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7C23">
      <w:pPr>
        <w:widowControl/>
        <w:shd w:val="clear" w:color="auto" w:fill="FFFFFF"/>
        <w:adjustRightInd w:val="0"/>
        <w:snapToGrid w:val="0"/>
        <w:spacing w:line="360" w:lineRule="auto"/>
        <w:rPr>
          <w:rFonts w:hint="eastAsia" w:eastAsia="宋体"/>
          <w:b/>
          <w:bCs/>
          <w:sz w:val="52"/>
          <w:szCs w:val="52"/>
          <w:highlight w:val="none"/>
          <w:lang w:eastAsia="zh-CN"/>
        </w:rPr>
      </w:pPr>
    </w:p>
    <w:p w14:paraId="2485F6B4">
      <w:pPr>
        <w:widowControl/>
        <w:shd w:val="clear" w:color="auto" w:fill="FFFFFF"/>
        <w:kinsoku/>
        <w:overflowPunct/>
        <w:bidi w:val="0"/>
        <w:adjustRightInd w:val="0"/>
        <w:snapToGrid w:val="0"/>
        <w:spacing w:line="360" w:lineRule="auto"/>
        <w:ind w:left="0" w:leftChars="0" w:right="0" w:rightChars="0"/>
        <w:jc w:val="center"/>
        <w:rPr>
          <w:rFonts w:hint="default" w:eastAsia="宋体" w:cs="Times New Roman"/>
          <w:b/>
          <w:bCs/>
          <w:sz w:val="48"/>
          <w:szCs w:val="48"/>
          <w:highlight w:val="none"/>
          <w:lang w:val="en-US" w:eastAsia="zh-CN"/>
        </w:rPr>
      </w:pPr>
      <w:r>
        <w:rPr>
          <w:rFonts w:hint="eastAsia" w:cs="Times New Roman"/>
          <w:b/>
          <w:bCs/>
          <w:sz w:val="48"/>
          <w:szCs w:val="48"/>
          <w:highlight w:val="none"/>
          <w:lang w:eastAsia="zh-CN"/>
        </w:rPr>
        <w:t>2025年老旧小区供水管网改造工程一标段（三次）</w:t>
      </w:r>
    </w:p>
    <w:p w14:paraId="7FD8E1C2">
      <w:pPr>
        <w:spacing w:line="360" w:lineRule="auto"/>
        <w:rPr>
          <w:rFonts w:hint="eastAsia" w:ascii="宋体" w:hAnsi="宋体" w:cs="宋体"/>
          <w:b/>
          <w:color w:val="auto"/>
          <w:sz w:val="44"/>
          <w:szCs w:val="44"/>
          <w:highlight w:val="none"/>
        </w:rPr>
      </w:pPr>
    </w:p>
    <w:p w14:paraId="03BA0996">
      <w:pPr>
        <w:spacing w:line="36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招 标 文 件</w:t>
      </w:r>
    </w:p>
    <w:p w14:paraId="485BAC2A">
      <w:pPr>
        <w:spacing w:line="360" w:lineRule="auto"/>
        <w:jc w:val="center"/>
        <w:rPr>
          <w:rFonts w:hint="eastAsia" w:ascii="宋体" w:hAnsi="宋体" w:cs="宋体"/>
          <w:b/>
          <w:color w:val="auto"/>
          <w:szCs w:val="21"/>
          <w:highlight w:val="none"/>
        </w:rPr>
      </w:pPr>
    </w:p>
    <w:p w14:paraId="706CFB32">
      <w:pPr>
        <w:tabs>
          <w:tab w:val="left" w:pos="2694"/>
        </w:tabs>
        <w:spacing w:line="460" w:lineRule="exact"/>
        <w:jc w:val="center"/>
        <w:rPr>
          <w:rFonts w:hint="eastAsia" w:ascii="宋体" w:hAnsi="宋体" w:cs="宋体"/>
          <w:b/>
          <w:color w:val="auto"/>
          <w:sz w:val="28"/>
          <w:szCs w:val="28"/>
          <w:highlight w:val="none"/>
        </w:rPr>
      </w:pPr>
    </w:p>
    <w:p w14:paraId="43D5E570">
      <w:pPr>
        <w:tabs>
          <w:tab w:val="left" w:pos="2694"/>
        </w:tabs>
        <w:spacing w:line="460" w:lineRule="exact"/>
        <w:jc w:val="center"/>
        <w:rPr>
          <w:rFonts w:hint="eastAsia" w:ascii="宋体" w:hAnsi="宋体" w:cs="宋体"/>
          <w:b/>
          <w:color w:val="auto"/>
          <w:sz w:val="28"/>
          <w:szCs w:val="28"/>
          <w:highlight w:val="none"/>
        </w:rPr>
      </w:pPr>
    </w:p>
    <w:p w14:paraId="128AA49D">
      <w:pPr>
        <w:tabs>
          <w:tab w:val="left" w:pos="2694"/>
        </w:tabs>
        <w:spacing w:line="460" w:lineRule="exact"/>
        <w:jc w:val="center"/>
        <w:rPr>
          <w:rFonts w:hint="eastAsia" w:ascii="宋体" w:hAnsi="宋体" w:cs="宋体"/>
          <w:b/>
          <w:color w:val="auto"/>
          <w:sz w:val="28"/>
          <w:szCs w:val="28"/>
          <w:highlight w:val="none"/>
        </w:rPr>
      </w:pPr>
    </w:p>
    <w:p w14:paraId="658AB688">
      <w:pPr>
        <w:tabs>
          <w:tab w:val="left" w:pos="2694"/>
        </w:tabs>
        <w:spacing w:line="460" w:lineRule="exact"/>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：渑池公开采购-2025-36</w:t>
      </w:r>
      <w:r>
        <w:rPr>
          <w:rFonts w:hint="eastAsia" w:ascii="宋体" w:hAnsi="宋体" w:cs="宋体"/>
          <w:b/>
          <w:color w:val="auto"/>
          <w:sz w:val="28"/>
          <w:szCs w:val="28"/>
          <w:highlight w:val="none"/>
          <w:lang w:val="en-US" w:eastAsia="zh-CN"/>
        </w:rPr>
        <w:t xml:space="preserve">   MCGZ[2025]214-GC034</w:t>
      </w:r>
    </w:p>
    <w:p w14:paraId="2208AC5E">
      <w:pPr>
        <w:tabs>
          <w:tab w:val="left" w:pos="2694"/>
        </w:tabs>
        <w:spacing w:line="460" w:lineRule="exact"/>
        <w:jc w:val="center"/>
        <w:rPr>
          <w:rFonts w:hint="default" w:ascii="宋体" w:hAnsi="宋体" w:eastAsia="宋体" w:cs="宋体"/>
          <w:b/>
          <w:color w:val="auto"/>
          <w:sz w:val="28"/>
          <w:szCs w:val="28"/>
          <w:highlight w:val="none"/>
          <w:lang w:val="en-US" w:eastAsia="zh-CN"/>
        </w:rPr>
      </w:pPr>
    </w:p>
    <w:p w14:paraId="4998FF4B">
      <w:pPr>
        <w:tabs>
          <w:tab w:val="left" w:pos="2694"/>
        </w:tabs>
        <w:spacing w:line="460" w:lineRule="exact"/>
        <w:ind w:firstLine="957" w:firstLineChars="454"/>
        <w:jc w:val="left"/>
        <w:rPr>
          <w:rFonts w:hint="eastAsia" w:ascii="宋体" w:hAnsi="宋体" w:cs="宋体"/>
          <w:b/>
          <w:color w:val="auto"/>
          <w:highlight w:val="none"/>
        </w:rPr>
      </w:pPr>
    </w:p>
    <w:p w14:paraId="5D64900B">
      <w:pPr>
        <w:tabs>
          <w:tab w:val="left" w:pos="2694"/>
        </w:tabs>
        <w:spacing w:line="460" w:lineRule="exact"/>
        <w:ind w:firstLine="957" w:firstLineChars="454"/>
        <w:jc w:val="center"/>
        <w:rPr>
          <w:rFonts w:hint="eastAsia" w:ascii="宋体" w:hAnsi="宋体" w:cs="宋体"/>
          <w:b/>
          <w:color w:val="auto"/>
          <w:highlight w:val="none"/>
        </w:rPr>
      </w:pPr>
    </w:p>
    <w:p w14:paraId="1FBFCEEF">
      <w:pPr>
        <w:tabs>
          <w:tab w:val="left" w:pos="2694"/>
        </w:tabs>
        <w:spacing w:line="460" w:lineRule="exact"/>
        <w:ind w:firstLine="957" w:firstLineChars="454"/>
        <w:jc w:val="left"/>
        <w:rPr>
          <w:rFonts w:hint="eastAsia" w:ascii="宋体" w:hAnsi="宋体" w:cs="宋体"/>
          <w:b/>
          <w:color w:val="auto"/>
          <w:highlight w:val="none"/>
        </w:rPr>
      </w:pPr>
    </w:p>
    <w:p w14:paraId="5950822A">
      <w:pPr>
        <w:tabs>
          <w:tab w:val="left" w:pos="2694"/>
        </w:tabs>
        <w:spacing w:line="460" w:lineRule="exact"/>
        <w:ind w:firstLine="957" w:firstLineChars="454"/>
        <w:jc w:val="left"/>
        <w:rPr>
          <w:rFonts w:hint="eastAsia" w:ascii="宋体" w:hAnsi="宋体" w:cs="宋体"/>
          <w:b/>
          <w:color w:val="auto"/>
          <w:highlight w:val="none"/>
        </w:rPr>
      </w:pPr>
    </w:p>
    <w:p w14:paraId="4EA1EC90">
      <w:pPr>
        <w:tabs>
          <w:tab w:val="left" w:pos="2694"/>
        </w:tabs>
        <w:spacing w:line="460" w:lineRule="exact"/>
        <w:ind w:firstLine="957" w:firstLineChars="454"/>
        <w:jc w:val="left"/>
        <w:rPr>
          <w:rFonts w:hint="eastAsia" w:ascii="宋体" w:hAnsi="宋体" w:cs="宋体"/>
          <w:b/>
          <w:color w:val="auto"/>
          <w:highlight w:val="none"/>
        </w:rPr>
      </w:pPr>
    </w:p>
    <w:p w14:paraId="5A458903">
      <w:pPr>
        <w:rPr>
          <w:rFonts w:hint="eastAsia" w:ascii="宋体" w:hAnsi="宋体" w:cs="宋体"/>
          <w:b/>
          <w:color w:val="auto"/>
          <w:sz w:val="32"/>
          <w:highlight w:val="none"/>
        </w:rPr>
      </w:pPr>
    </w:p>
    <w:p w14:paraId="456FDA5A">
      <w:pPr>
        <w:jc w:val="center"/>
        <w:rPr>
          <w:rFonts w:hint="eastAsia" w:ascii="宋体" w:hAnsi="宋体" w:cs="宋体"/>
          <w:b/>
          <w:color w:val="auto"/>
          <w:sz w:val="32"/>
          <w:highlight w:val="none"/>
        </w:rPr>
      </w:pPr>
      <w:r>
        <w:rPr>
          <w:rFonts w:hint="eastAsia" w:ascii="宋体" w:hAnsi="宋体" w:cs="宋体"/>
          <w:b/>
          <w:color w:val="auto"/>
          <w:sz w:val="32"/>
          <w:highlight w:val="none"/>
        </w:rPr>
        <w:t xml:space="preserve">  </w:t>
      </w:r>
    </w:p>
    <w:p w14:paraId="4F98FF3D">
      <w:pPr>
        <w:spacing w:line="600" w:lineRule="auto"/>
        <w:ind w:firstLine="1285" w:firstLineChars="400"/>
        <w:jc w:val="center"/>
        <w:outlineLvl w:val="0"/>
        <w:rPr>
          <w:rFonts w:hint="eastAsia" w:ascii="宋体" w:hAnsi="宋体" w:eastAsia="宋体" w:cs="宋体"/>
          <w:b/>
          <w:color w:val="auto"/>
          <w:sz w:val="32"/>
          <w:highlight w:val="none"/>
          <w:lang w:eastAsia="zh-CN"/>
        </w:rPr>
      </w:pPr>
      <w:bookmarkStart w:id="0" w:name="_Toc6173"/>
      <w:bookmarkStart w:id="1" w:name="_Toc15436"/>
      <w:bookmarkStart w:id="2" w:name="_Toc23559"/>
      <w:bookmarkStart w:id="3" w:name="_Toc12923"/>
      <w:bookmarkStart w:id="4" w:name="_Toc22780"/>
      <w:r>
        <w:rPr>
          <w:rFonts w:hint="eastAsia" w:ascii="宋体" w:hAnsi="宋体" w:cs="宋体"/>
          <w:b/>
          <w:color w:val="auto"/>
          <w:sz w:val="32"/>
          <w:highlight w:val="none"/>
        </w:rPr>
        <w:t>招标人：</w:t>
      </w:r>
      <w:bookmarkEnd w:id="0"/>
      <w:bookmarkEnd w:id="1"/>
      <w:bookmarkEnd w:id="2"/>
      <w:bookmarkEnd w:id="3"/>
      <w:bookmarkEnd w:id="4"/>
      <w:r>
        <w:rPr>
          <w:rFonts w:hint="eastAsia" w:ascii="宋体" w:hAnsi="宋体" w:cs="宋体"/>
          <w:b/>
          <w:color w:val="auto"/>
          <w:sz w:val="32"/>
          <w:highlight w:val="none"/>
          <w:lang w:eastAsia="zh-CN"/>
        </w:rPr>
        <w:t>渑池县韶龙水务有限责任公司</w:t>
      </w:r>
    </w:p>
    <w:p w14:paraId="69BAA5FF">
      <w:pPr>
        <w:spacing w:line="600" w:lineRule="auto"/>
        <w:ind w:firstLine="1285" w:firstLineChars="400"/>
        <w:jc w:val="center"/>
        <w:outlineLvl w:val="0"/>
        <w:rPr>
          <w:rFonts w:hint="eastAsia" w:ascii="宋体" w:hAnsi="宋体" w:eastAsia="宋体" w:cs="宋体"/>
          <w:b/>
          <w:color w:val="auto"/>
          <w:sz w:val="32"/>
          <w:highlight w:val="none"/>
          <w:lang w:eastAsia="zh-CN"/>
        </w:rPr>
      </w:pPr>
      <w:bookmarkStart w:id="5" w:name="_Toc12189"/>
      <w:bookmarkStart w:id="6" w:name="_Toc2085"/>
      <w:bookmarkStart w:id="7" w:name="_Toc3923"/>
      <w:bookmarkStart w:id="8" w:name="_Toc23551"/>
      <w:bookmarkStart w:id="9" w:name="_Toc677"/>
      <w:r>
        <w:rPr>
          <w:rFonts w:hint="eastAsia" w:ascii="宋体" w:hAnsi="宋体" w:cs="宋体"/>
          <w:b/>
          <w:color w:val="auto"/>
          <w:sz w:val="32"/>
          <w:highlight w:val="none"/>
        </w:rPr>
        <w:t>招标代理：</w:t>
      </w:r>
      <w:bookmarkEnd w:id="5"/>
      <w:bookmarkEnd w:id="6"/>
      <w:bookmarkEnd w:id="7"/>
      <w:bookmarkEnd w:id="8"/>
      <w:bookmarkEnd w:id="9"/>
      <w:r>
        <w:rPr>
          <w:rFonts w:hint="eastAsia" w:ascii="宋体" w:hAnsi="宋体" w:cs="宋体"/>
          <w:b/>
          <w:color w:val="auto"/>
          <w:sz w:val="32"/>
          <w:highlight w:val="none"/>
          <w:lang w:eastAsia="zh-CN"/>
        </w:rPr>
        <w:t>中审润奥项目管理有限公司</w:t>
      </w:r>
    </w:p>
    <w:p w14:paraId="36EA4659">
      <w:pPr>
        <w:spacing w:line="600" w:lineRule="auto"/>
        <w:ind w:firstLine="1285" w:firstLineChars="400"/>
        <w:jc w:val="center"/>
        <w:rPr>
          <w:rFonts w:hint="eastAsia" w:ascii="宋体" w:hAnsi="宋体" w:cs="宋体"/>
          <w:b/>
          <w:color w:val="auto"/>
          <w:sz w:val="32"/>
          <w:highlight w:val="none"/>
        </w:rPr>
      </w:pPr>
      <w:r>
        <w:rPr>
          <w:rFonts w:hint="eastAsia" w:ascii="宋体" w:hAnsi="宋体" w:cs="宋体"/>
          <w:b/>
          <w:color w:val="auto"/>
          <w:sz w:val="32"/>
          <w:highlight w:val="none"/>
        </w:rPr>
        <w:t>时间：二〇二五</w:t>
      </w:r>
      <w:r>
        <w:rPr>
          <w:rFonts w:hint="eastAsia" w:ascii="宋体" w:hAnsi="宋体" w:cs="宋体"/>
          <w:b/>
          <w:color w:val="auto"/>
          <w:sz w:val="32"/>
          <w:highlight w:val="none"/>
          <w:lang w:val="en-US" w:eastAsia="zh-CN"/>
        </w:rPr>
        <w:t>年九</w:t>
      </w:r>
      <w:r>
        <w:rPr>
          <w:rFonts w:hint="eastAsia" w:ascii="宋体" w:hAnsi="宋体" w:cs="宋体"/>
          <w:b/>
          <w:color w:val="auto"/>
          <w:sz w:val="32"/>
          <w:highlight w:val="none"/>
        </w:rPr>
        <w:t>月</w:t>
      </w:r>
    </w:p>
    <w:p w14:paraId="025CEF3C">
      <w:pPr>
        <w:jc w:val="center"/>
        <w:rPr>
          <w:rFonts w:hint="eastAsia" w:ascii="宋体" w:hAnsi="宋体" w:cs="宋体"/>
          <w:b/>
          <w:color w:val="auto"/>
          <w:sz w:val="44"/>
          <w:szCs w:val="44"/>
          <w:highlight w:val="none"/>
        </w:rPr>
        <w:sectPr>
          <w:footerReference r:id="rId6" w:type="first"/>
          <w:headerReference r:id="rId3" w:type="default"/>
          <w:headerReference r:id="rId4" w:type="even"/>
          <w:footerReference r:id="rId5" w:type="even"/>
          <w:pgSz w:w="11906" w:h="16838"/>
          <w:pgMar w:top="1588" w:right="1701" w:bottom="1418" w:left="1701" w:header="851" w:footer="851" w:gutter="0"/>
          <w:pgNumType w:fmt="decimal"/>
          <w:cols w:space="720" w:num="1"/>
          <w:docGrid w:type="lines" w:linePitch="312" w:charSpace="0"/>
        </w:sectPr>
      </w:pPr>
    </w:p>
    <w:p w14:paraId="5834E43C">
      <w:pPr>
        <w:jc w:val="center"/>
        <w:rPr>
          <w:rFonts w:ascii="宋体" w:hAnsi="宋体" w:cs="宋体"/>
          <w:b/>
          <w:sz w:val="32"/>
          <w:szCs w:val="32"/>
          <w:highlight w:val="none"/>
        </w:rPr>
      </w:pPr>
      <w:r>
        <w:rPr>
          <w:rFonts w:hint="eastAsia" w:ascii="宋体" w:hAnsi="宋体" w:cs="宋体"/>
          <w:b/>
          <w:sz w:val="32"/>
          <w:szCs w:val="32"/>
          <w:highlight w:val="none"/>
        </w:rPr>
        <w:t>目 录</w:t>
      </w:r>
    </w:p>
    <w:p w14:paraId="5E7A030E">
      <w:pPr>
        <w:pStyle w:val="13"/>
        <w:tabs>
          <w:tab w:val="right" w:leader="dot" w:pos="8504"/>
        </w:tabs>
        <w:rPr>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"1-1" \h \u </w:instrText>
      </w:r>
      <w:r>
        <w:rPr>
          <w:rFonts w:hint="eastAsia" w:ascii="宋体" w:hAnsi="宋体" w:cs="宋体"/>
          <w:sz w:val="32"/>
          <w:szCs w:val="32"/>
          <w:highlight w:val="none"/>
        </w:rPr>
        <w:fldChar w:fldCharType="separate"/>
      </w:r>
    </w:p>
    <w:p w14:paraId="7D5E2E03">
      <w:pPr>
        <w:pStyle w:val="13"/>
        <w:tabs>
          <w:tab w:val="right" w:leader="dot" w:pos="8504"/>
        </w:tabs>
        <w:rPr>
          <w:sz w:val="28"/>
          <w:szCs w:val="28"/>
          <w:highlight w:val="none"/>
        </w:rPr>
      </w:pPr>
      <w:r>
        <w:rPr>
          <w:highlight w:val="none"/>
        </w:rPr>
        <w:fldChar w:fldCharType="begin"/>
      </w:r>
      <w:r>
        <w:rPr>
          <w:highlight w:val="none"/>
        </w:rPr>
        <w:instrText xml:space="preserve"> HYPERLINK \l "_Toc27073" </w:instrText>
      </w:r>
      <w:r>
        <w:rPr>
          <w:highlight w:val="none"/>
        </w:rPr>
        <w:fldChar w:fldCharType="separate"/>
      </w:r>
      <w:r>
        <w:rPr>
          <w:rFonts w:hint="eastAsia" w:ascii="宋体" w:hAnsi="宋体" w:cs="宋体"/>
          <w:sz w:val="28"/>
          <w:szCs w:val="4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_Toc27073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12C457E3">
      <w:pPr>
        <w:pStyle w:val="13"/>
        <w:tabs>
          <w:tab w:val="right" w:leader="dot" w:pos="8504"/>
        </w:tabs>
        <w:rPr>
          <w:sz w:val="28"/>
          <w:szCs w:val="28"/>
          <w:highlight w:val="none"/>
        </w:rPr>
      </w:pPr>
      <w:r>
        <w:rPr>
          <w:highlight w:val="none"/>
        </w:rPr>
        <w:fldChar w:fldCharType="begin"/>
      </w:r>
      <w:r>
        <w:rPr>
          <w:highlight w:val="none"/>
        </w:rPr>
        <w:instrText xml:space="preserve"> HYPERLINK \l "_Toc23556" </w:instrText>
      </w:r>
      <w:r>
        <w:rPr>
          <w:highlight w:val="none"/>
        </w:rPr>
        <w:fldChar w:fldCharType="separate"/>
      </w:r>
      <w:r>
        <w:rPr>
          <w:rFonts w:hint="eastAsia" w:ascii="宋体" w:hAnsi="宋体" w:cs="宋体"/>
          <w:sz w:val="28"/>
          <w:szCs w:val="4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_Toc23556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14:paraId="254E0FFB">
      <w:pPr>
        <w:pStyle w:val="13"/>
        <w:tabs>
          <w:tab w:val="right" w:leader="dot" w:pos="8504"/>
        </w:tabs>
        <w:rPr>
          <w:sz w:val="28"/>
          <w:szCs w:val="28"/>
          <w:highlight w:val="none"/>
        </w:rPr>
      </w:pPr>
      <w:r>
        <w:rPr>
          <w:highlight w:val="none"/>
        </w:rPr>
        <w:fldChar w:fldCharType="begin"/>
      </w:r>
      <w:r>
        <w:rPr>
          <w:highlight w:val="none"/>
        </w:rPr>
        <w:instrText xml:space="preserve"> HYPERLINK \l "_Toc31590" </w:instrText>
      </w:r>
      <w:r>
        <w:rPr>
          <w:highlight w:val="none"/>
        </w:rPr>
        <w:fldChar w:fldCharType="separate"/>
      </w:r>
      <w:r>
        <w:rPr>
          <w:rFonts w:hint="eastAsia" w:ascii="宋体" w:hAnsi="宋体" w:cs="宋体"/>
          <w:sz w:val="28"/>
          <w:szCs w:val="48"/>
          <w:highlight w:val="none"/>
        </w:rPr>
        <w:t>第三章 评标办法（合格制）</w:t>
      </w:r>
      <w:r>
        <w:rPr>
          <w:sz w:val="28"/>
          <w:szCs w:val="28"/>
          <w:highlight w:val="none"/>
        </w:rPr>
        <w:tab/>
      </w:r>
      <w:r>
        <w:rPr>
          <w:sz w:val="28"/>
          <w:szCs w:val="28"/>
          <w:highlight w:val="none"/>
        </w:rPr>
        <w:fldChar w:fldCharType="begin"/>
      </w:r>
      <w:r>
        <w:rPr>
          <w:sz w:val="28"/>
          <w:szCs w:val="28"/>
          <w:highlight w:val="none"/>
        </w:rPr>
        <w:instrText xml:space="preserve"> PAGEREF _Toc31590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730D90FF">
      <w:pPr>
        <w:pStyle w:val="13"/>
        <w:tabs>
          <w:tab w:val="right" w:leader="dot" w:pos="8504"/>
        </w:tabs>
        <w:rPr>
          <w:sz w:val="28"/>
          <w:szCs w:val="28"/>
          <w:highlight w:val="none"/>
        </w:rPr>
      </w:pPr>
      <w:r>
        <w:rPr>
          <w:highlight w:val="none"/>
        </w:rPr>
        <w:fldChar w:fldCharType="begin"/>
      </w:r>
      <w:r>
        <w:rPr>
          <w:highlight w:val="none"/>
        </w:rPr>
        <w:instrText xml:space="preserve"> HYPERLINK \l "_Toc13292" </w:instrText>
      </w:r>
      <w:r>
        <w:rPr>
          <w:highlight w:val="none"/>
        </w:rPr>
        <w:fldChar w:fldCharType="separate"/>
      </w:r>
      <w:r>
        <w:rPr>
          <w:rFonts w:hint="eastAsia" w:ascii="宋体" w:hAnsi="宋体" w:cs="宋体"/>
          <w:sz w:val="28"/>
          <w:szCs w:val="48"/>
          <w:highlight w:val="none"/>
        </w:rPr>
        <w:t>第四章 定标方法</w:t>
      </w:r>
      <w:r>
        <w:rPr>
          <w:sz w:val="28"/>
          <w:szCs w:val="28"/>
          <w:highlight w:val="none"/>
        </w:rPr>
        <w:tab/>
      </w:r>
      <w:r>
        <w:rPr>
          <w:sz w:val="28"/>
          <w:szCs w:val="28"/>
          <w:highlight w:val="none"/>
        </w:rPr>
        <w:fldChar w:fldCharType="begin"/>
      </w:r>
      <w:r>
        <w:rPr>
          <w:sz w:val="28"/>
          <w:szCs w:val="28"/>
          <w:highlight w:val="none"/>
        </w:rPr>
        <w:instrText xml:space="preserve"> PAGEREF _Toc13292 \h </w:instrText>
      </w:r>
      <w:r>
        <w:rPr>
          <w:sz w:val="28"/>
          <w:szCs w:val="28"/>
          <w:highlight w:val="none"/>
        </w:rPr>
        <w:fldChar w:fldCharType="separate"/>
      </w:r>
      <w:r>
        <w:rPr>
          <w:sz w:val="28"/>
          <w:szCs w:val="28"/>
          <w:highlight w:val="none"/>
        </w:rPr>
        <w:t>36</w:t>
      </w:r>
      <w:r>
        <w:rPr>
          <w:sz w:val="28"/>
          <w:szCs w:val="28"/>
          <w:highlight w:val="none"/>
        </w:rPr>
        <w:fldChar w:fldCharType="end"/>
      </w:r>
      <w:r>
        <w:rPr>
          <w:sz w:val="28"/>
          <w:szCs w:val="28"/>
          <w:highlight w:val="none"/>
        </w:rPr>
        <w:fldChar w:fldCharType="end"/>
      </w:r>
    </w:p>
    <w:p w14:paraId="60829C0E">
      <w:pPr>
        <w:pStyle w:val="13"/>
        <w:tabs>
          <w:tab w:val="right" w:leader="dot" w:pos="8504"/>
        </w:tabs>
        <w:rPr>
          <w:sz w:val="28"/>
          <w:szCs w:val="28"/>
          <w:highlight w:val="none"/>
        </w:rPr>
      </w:pPr>
      <w:r>
        <w:rPr>
          <w:highlight w:val="none"/>
        </w:rPr>
        <w:fldChar w:fldCharType="begin"/>
      </w:r>
      <w:r>
        <w:rPr>
          <w:highlight w:val="none"/>
        </w:rPr>
        <w:instrText xml:space="preserve"> HYPERLINK \l "_Toc6860" </w:instrText>
      </w:r>
      <w:r>
        <w:rPr>
          <w:highlight w:val="none"/>
        </w:rPr>
        <w:fldChar w:fldCharType="separate"/>
      </w:r>
      <w:r>
        <w:rPr>
          <w:rFonts w:hint="eastAsia" w:ascii="宋体" w:hAnsi="宋体" w:cs="宋体"/>
          <w:sz w:val="28"/>
          <w:szCs w:val="48"/>
          <w:highlight w:val="none"/>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_Toc6860 \h </w:instrText>
      </w:r>
      <w:r>
        <w:rPr>
          <w:sz w:val="28"/>
          <w:szCs w:val="28"/>
          <w:highlight w:val="none"/>
        </w:rPr>
        <w:fldChar w:fldCharType="separate"/>
      </w:r>
      <w:r>
        <w:rPr>
          <w:sz w:val="28"/>
          <w:szCs w:val="28"/>
          <w:highlight w:val="none"/>
        </w:rPr>
        <w:t>41</w:t>
      </w:r>
      <w:r>
        <w:rPr>
          <w:sz w:val="28"/>
          <w:szCs w:val="28"/>
          <w:highlight w:val="none"/>
        </w:rPr>
        <w:fldChar w:fldCharType="end"/>
      </w:r>
      <w:r>
        <w:rPr>
          <w:sz w:val="28"/>
          <w:szCs w:val="28"/>
          <w:highlight w:val="none"/>
        </w:rPr>
        <w:fldChar w:fldCharType="end"/>
      </w:r>
    </w:p>
    <w:p w14:paraId="3054C374">
      <w:pPr>
        <w:pStyle w:val="13"/>
        <w:tabs>
          <w:tab w:val="right" w:leader="dot" w:pos="8504"/>
        </w:tabs>
        <w:rPr>
          <w:sz w:val="28"/>
          <w:szCs w:val="28"/>
          <w:highlight w:val="none"/>
        </w:rPr>
      </w:pPr>
      <w:r>
        <w:rPr>
          <w:highlight w:val="none"/>
        </w:rPr>
        <w:fldChar w:fldCharType="begin"/>
      </w:r>
      <w:r>
        <w:rPr>
          <w:highlight w:val="none"/>
        </w:rPr>
        <w:instrText xml:space="preserve"> HYPERLINK \l "_Toc7453" </w:instrText>
      </w:r>
      <w:r>
        <w:rPr>
          <w:highlight w:val="none"/>
        </w:rPr>
        <w:fldChar w:fldCharType="separate"/>
      </w:r>
      <w:r>
        <w:rPr>
          <w:rFonts w:hint="eastAsia" w:ascii="宋体" w:hAnsi="宋体" w:cs="宋体"/>
          <w:sz w:val="28"/>
          <w:szCs w:val="48"/>
          <w:highlight w:val="none"/>
        </w:rPr>
        <w:t>第六章 招标控制价编制说明</w:t>
      </w:r>
      <w:r>
        <w:rPr>
          <w:sz w:val="28"/>
          <w:szCs w:val="28"/>
          <w:highlight w:val="none"/>
        </w:rPr>
        <w:tab/>
      </w:r>
      <w:r>
        <w:rPr>
          <w:rFonts w:hint="eastAsia"/>
          <w:sz w:val="28"/>
          <w:szCs w:val="28"/>
          <w:highlight w:val="none"/>
        </w:rPr>
        <w:t>69</w:t>
      </w:r>
      <w:r>
        <w:rPr>
          <w:rFonts w:hint="eastAsia"/>
          <w:sz w:val="28"/>
          <w:szCs w:val="28"/>
          <w:highlight w:val="none"/>
        </w:rPr>
        <w:fldChar w:fldCharType="end"/>
      </w:r>
    </w:p>
    <w:p w14:paraId="09006851">
      <w:pPr>
        <w:pStyle w:val="13"/>
        <w:tabs>
          <w:tab w:val="right" w:leader="dot" w:pos="8504"/>
        </w:tabs>
        <w:rPr>
          <w:sz w:val="28"/>
          <w:szCs w:val="28"/>
          <w:highlight w:val="none"/>
        </w:rPr>
      </w:pPr>
      <w:r>
        <w:rPr>
          <w:highlight w:val="none"/>
        </w:rPr>
        <w:fldChar w:fldCharType="begin"/>
      </w:r>
      <w:r>
        <w:rPr>
          <w:highlight w:val="none"/>
        </w:rPr>
        <w:instrText xml:space="preserve"> HYPERLINK \l "_Toc17381" </w:instrText>
      </w:r>
      <w:r>
        <w:rPr>
          <w:highlight w:val="none"/>
        </w:rPr>
        <w:fldChar w:fldCharType="separate"/>
      </w:r>
      <w:r>
        <w:rPr>
          <w:rFonts w:hint="eastAsia" w:ascii="宋体" w:hAnsi="宋体" w:cs="宋体"/>
          <w:sz w:val="28"/>
          <w:szCs w:val="48"/>
          <w:highlight w:val="none"/>
        </w:rPr>
        <w:t>第七章 工程量清单</w:t>
      </w:r>
      <w:r>
        <w:rPr>
          <w:sz w:val="28"/>
          <w:szCs w:val="28"/>
          <w:highlight w:val="none"/>
        </w:rPr>
        <w:tab/>
      </w:r>
      <w:r>
        <w:rPr>
          <w:sz w:val="28"/>
          <w:szCs w:val="28"/>
          <w:highlight w:val="none"/>
        </w:rPr>
        <w:fldChar w:fldCharType="begin"/>
      </w:r>
      <w:r>
        <w:rPr>
          <w:sz w:val="28"/>
          <w:szCs w:val="28"/>
          <w:highlight w:val="none"/>
        </w:rPr>
        <w:instrText xml:space="preserve"> PAGEREF _Toc17381 \h </w:instrText>
      </w:r>
      <w:r>
        <w:rPr>
          <w:sz w:val="28"/>
          <w:szCs w:val="28"/>
          <w:highlight w:val="none"/>
        </w:rPr>
        <w:fldChar w:fldCharType="separate"/>
      </w:r>
      <w:r>
        <w:rPr>
          <w:sz w:val="28"/>
          <w:szCs w:val="28"/>
          <w:highlight w:val="none"/>
        </w:rPr>
        <w:t>70</w:t>
      </w:r>
      <w:r>
        <w:rPr>
          <w:sz w:val="28"/>
          <w:szCs w:val="28"/>
          <w:highlight w:val="none"/>
        </w:rPr>
        <w:fldChar w:fldCharType="end"/>
      </w:r>
      <w:r>
        <w:rPr>
          <w:sz w:val="28"/>
          <w:szCs w:val="28"/>
          <w:highlight w:val="none"/>
        </w:rPr>
        <w:fldChar w:fldCharType="end"/>
      </w:r>
    </w:p>
    <w:p w14:paraId="3015CCBA">
      <w:pPr>
        <w:pStyle w:val="13"/>
        <w:tabs>
          <w:tab w:val="right" w:leader="dot" w:pos="8504"/>
        </w:tabs>
        <w:rPr>
          <w:sz w:val="28"/>
          <w:szCs w:val="28"/>
          <w:highlight w:val="none"/>
        </w:rPr>
      </w:pPr>
      <w:r>
        <w:rPr>
          <w:highlight w:val="none"/>
        </w:rPr>
        <w:fldChar w:fldCharType="begin"/>
      </w:r>
      <w:r>
        <w:rPr>
          <w:highlight w:val="none"/>
        </w:rPr>
        <w:instrText xml:space="preserve"> HYPERLINK \l "_Toc23665" </w:instrText>
      </w:r>
      <w:r>
        <w:rPr>
          <w:highlight w:val="none"/>
        </w:rPr>
        <w:fldChar w:fldCharType="separate"/>
      </w:r>
      <w:r>
        <w:rPr>
          <w:rFonts w:hint="eastAsia" w:ascii="宋体" w:hAnsi="宋体" w:cs="宋体"/>
          <w:sz w:val="28"/>
          <w:szCs w:val="48"/>
          <w:highlight w:val="none"/>
        </w:rPr>
        <w:t>第八章 图纸</w:t>
      </w:r>
      <w:r>
        <w:rPr>
          <w:sz w:val="28"/>
          <w:szCs w:val="28"/>
          <w:highlight w:val="none"/>
        </w:rPr>
        <w:tab/>
      </w:r>
      <w:r>
        <w:rPr>
          <w:sz w:val="28"/>
          <w:szCs w:val="28"/>
          <w:highlight w:val="none"/>
        </w:rPr>
        <w:fldChar w:fldCharType="begin"/>
      </w:r>
      <w:r>
        <w:rPr>
          <w:sz w:val="28"/>
          <w:szCs w:val="28"/>
          <w:highlight w:val="none"/>
        </w:rPr>
        <w:instrText xml:space="preserve"> PAGEREF _Toc23665 \h </w:instrText>
      </w:r>
      <w:r>
        <w:rPr>
          <w:sz w:val="28"/>
          <w:szCs w:val="28"/>
          <w:highlight w:val="none"/>
        </w:rPr>
        <w:fldChar w:fldCharType="separate"/>
      </w:r>
      <w:r>
        <w:rPr>
          <w:sz w:val="28"/>
          <w:szCs w:val="28"/>
          <w:highlight w:val="none"/>
        </w:rPr>
        <w:t>71</w:t>
      </w:r>
      <w:r>
        <w:rPr>
          <w:sz w:val="28"/>
          <w:szCs w:val="28"/>
          <w:highlight w:val="none"/>
        </w:rPr>
        <w:fldChar w:fldCharType="end"/>
      </w:r>
      <w:r>
        <w:rPr>
          <w:sz w:val="28"/>
          <w:szCs w:val="28"/>
          <w:highlight w:val="none"/>
        </w:rPr>
        <w:fldChar w:fldCharType="end"/>
      </w:r>
    </w:p>
    <w:p w14:paraId="2963D42C">
      <w:pPr>
        <w:pStyle w:val="13"/>
        <w:tabs>
          <w:tab w:val="right" w:leader="dot" w:pos="8504"/>
        </w:tabs>
        <w:rPr>
          <w:sz w:val="28"/>
          <w:szCs w:val="28"/>
          <w:highlight w:val="none"/>
        </w:rPr>
      </w:pPr>
      <w:r>
        <w:rPr>
          <w:highlight w:val="none"/>
        </w:rPr>
        <w:fldChar w:fldCharType="begin"/>
      </w:r>
      <w:r>
        <w:rPr>
          <w:highlight w:val="none"/>
        </w:rPr>
        <w:instrText xml:space="preserve"> HYPERLINK \l "_Toc11027" </w:instrText>
      </w:r>
      <w:r>
        <w:rPr>
          <w:highlight w:val="none"/>
        </w:rPr>
        <w:fldChar w:fldCharType="separate"/>
      </w:r>
      <w:r>
        <w:rPr>
          <w:rFonts w:hint="eastAsia" w:ascii="宋体" w:hAnsi="宋体" w:cs="宋体"/>
          <w:sz w:val="28"/>
          <w:szCs w:val="48"/>
          <w:highlight w:val="none"/>
        </w:rPr>
        <w:t>第九章 技术标准和要求</w:t>
      </w:r>
      <w:r>
        <w:rPr>
          <w:sz w:val="28"/>
          <w:szCs w:val="28"/>
          <w:highlight w:val="none"/>
        </w:rPr>
        <w:tab/>
      </w:r>
      <w:r>
        <w:rPr>
          <w:sz w:val="28"/>
          <w:szCs w:val="28"/>
          <w:highlight w:val="none"/>
        </w:rPr>
        <w:fldChar w:fldCharType="begin"/>
      </w:r>
      <w:r>
        <w:rPr>
          <w:sz w:val="28"/>
          <w:szCs w:val="28"/>
          <w:highlight w:val="none"/>
        </w:rPr>
        <w:instrText xml:space="preserve"> PAGEREF _Toc11027 \h </w:instrText>
      </w:r>
      <w:r>
        <w:rPr>
          <w:sz w:val="28"/>
          <w:szCs w:val="28"/>
          <w:highlight w:val="none"/>
        </w:rPr>
        <w:fldChar w:fldCharType="separate"/>
      </w:r>
      <w:r>
        <w:rPr>
          <w:sz w:val="28"/>
          <w:szCs w:val="28"/>
          <w:highlight w:val="none"/>
        </w:rPr>
        <w:t>72</w:t>
      </w:r>
      <w:r>
        <w:rPr>
          <w:sz w:val="28"/>
          <w:szCs w:val="28"/>
          <w:highlight w:val="none"/>
        </w:rPr>
        <w:fldChar w:fldCharType="end"/>
      </w:r>
      <w:r>
        <w:rPr>
          <w:sz w:val="28"/>
          <w:szCs w:val="28"/>
          <w:highlight w:val="none"/>
        </w:rPr>
        <w:fldChar w:fldCharType="end"/>
      </w:r>
    </w:p>
    <w:p w14:paraId="14AC8146">
      <w:pPr>
        <w:pStyle w:val="13"/>
        <w:tabs>
          <w:tab w:val="right" w:leader="dot" w:pos="8504"/>
        </w:tabs>
        <w:rPr>
          <w:sz w:val="28"/>
          <w:szCs w:val="28"/>
          <w:highlight w:val="none"/>
        </w:rPr>
      </w:pPr>
      <w:r>
        <w:rPr>
          <w:highlight w:val="none"/>
        </w:rPr>
        <w:fldChar w:fldCharType="begin"/>
      </w:r>
      <w:r>
        <w:rPr>
          <w:highlight w:val="none"/>
        </w:rPr>
        <w:instrText xml:space="preserve"> HYPERLINK \l "_Toc31113" </w:instrText>
      </w:r>
      <w:r>
        <w:rPr>
          <w:highlight w:val="none"/>
        </w:rPr>
        <w:fldChar w:fldCharType="separate"/>
      </w:r>
      <w:r>
        <w:rPr>
          <w:rFonts w:hint="eastAsia" w:ascii="宋体" w:hAnsi="宋体" w:cs="宋体"/>
          <w:sz w:val="28"/>
          <w:szCs w:val="48"/>
          <w:highlight w:val="none"/>
        </w:rPr>
        <w:t>第十章 投标文件格式</w:t>
      </w:r>
      <w:r>
        <w:rPr>
          <w:sz w:val="28"/>
          <w:szCs w:val="28"/>
          <w:highlight w:val="none"/>
        </w:rPr>
        <w:tab/>
      </w:r>
      <w:r>
        <w:rPr>
          <w:sz w:val="28"/>
          <w:szCs w:val="28"/>
          <w:highlight w:val="none"/>
        </w:rPr>
        <w:fldChar w:fldCharType="begin"/>
      </w:r>
      <w:r>
        <w:rPr>
          <w:sz w:val="28"/>
          <w:szCs w:val="28"/>
          <w:highlight w:val="none"/>
        </w:rPr>
        <w:instrText xml:space="preserve"> PAGEREF _Toc31113 \h </w:instrText>
      </w:r>
      <w:r>
        <w:rPr>
          <w:sz w:val="28"/>
          <w:szCs w:val="28"/>
          <w:highlight w:val="none"/>
        </w:rPr>
        <w:fldChar w:fldCharType="separate"/>
      </w:r>
      <w:r>
        <w:rPr>
          <w:sz w:val="28"/>
          <w:szCs w:val="28"/>
          <w:highlight w:val="none"/>
        </w:rPr>
        <w:t>73</w:t>
      </w:r>
      <w:r>
        <w:rPr>
          <w:sz w:val="28"/>
          <w:szCs w:val="28"/>
          <w:highlight w:val="none"/>
        </w:rPr>
        <w:fldChar w:fldCharType="end"/>
      </w:r>
      <w:r>
        <w:rPr>
          <w:sz w:val="28"/>
          <w:szCs w:val="28"/>
          <w:highlight w:val="none"/>
        </w:rPr>
        <w:fldChar w:fldCharType="end"/>
      </w:r>
    </w:p>
    <w:p w14:paraId="4A477539">
      <w:pPr>
        <w:jc w:val="center"/>
        <w:rPr>
          <w:rFonts w:ascii="宋体" w:hAnsi="宋体" w:cs="宋体"/>
          <w:b/>
          <w:sz w:val="32"/>
          <w:szCs w:val="32"/>
          <w:highlight w:val="none"/>
        </w:rPr>
        <w:sectPr>
          <w:headerReference r:id="rId7" w:type="default"/>
          <w:footerReference r:id="rId8" w:type="default"/>
          <w:pgSz w:w="11906" w:h="16838"/>
          <w:pgMar w:top="1588" w:right="1701" w:bottom="1418" w:left="1701" w:header="851" w:footer="851" w:gutter="0"/>
          <w:pgNumType w:start="2"/>
          <w:cols w:space="720" w:num="1"/>
          <w:docGrid w:type="lines" w:linePitch="312" w:charSpace="0"/>
        </w:sectPr>
      </w:pPr>
      <w:r>
        <w:rPr>
          <w:rFonts w:hint="eastAsia" w:ascii="宋体" w:hAnsi="宋体" w:cs="宋体"/>
          <w:szCs w:val="32"/>
          <w:highlight w:val="none"/>
        </w:rPr>
        <w:fldChar w:fldCharType="end"/>
      </w:r>
    </w:p>
    <w:p w14:paraId="73DEBC31">
      <w:pPr>
        <w:jc w:val="center"/>
        <w:outlineLvl w:val="0"/>
        <w:rPr>
          <w:rFonts w:ascii="宋体" w:hAnsi="宋体" w:cs="宋体"/>
          <w:b/>
          <w:sz w:val="32"/>
          <w:szCs w:val="32"/>
          <w:highlight w:val="none"/>
        </w:rPr>
      </w:pPr>
      <w:bookmarkStart w:id="10" w:name="_Toc27073"/>
      <w:bookmarkStart w:id="11" w:name="_Toc10562"/>
      <w:r>
        <w:rPr>
          <w:rFonts w:hint="eastAsia" w:ascii="宋体" w:hAnsi="宋体" w:cs="宋体"/>
          <w:b/>
          <w:sz w:val="32"/>
          <w:szCs w:val="32"/>
          <w:highlight w:val="none"/>
        </w:rPr>
        <w:t>第一章  招标公告</w:t>
      </w:r>
      <w:bookmarkEnd w:id="10"/>
      <w:bookmarkEnd w:id="11"/>
    </w:p>
    <w:p w14:paraId="69A36950">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一、招标条件</w:t>
      </w:r>
    </w:p>
    <w:p w14:paraId="246786F2">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lang w:eastAsia="zh-CN"/>
        </w:rPr>
        <w:t>2025年老旧小区供水管网改造工程一标段（三次）</w:t>
      </w:r>
      <w:r>
        <w:rPr>
          <w:rFonts w:hint="eastAsia" w:ascii="宋体" w:hAnsi="宋体" w:cs="宋体"/>
          <w:sz w:val="24"/>
          <w:highlight w:val="none"/>
        </w:rPr>
        <w:t>，资金来源为财政资金，项目建设资金已落实；招标人为</w:t>
      </w:r>
      <w:r>
        <w:rPr>
          <w:rFonts w:hint="eastAsia" w:ascii="宋体" w:hAnsi="宋体" w:cs="宋体"/>
          <w:sz w:val="24"/>
          <w:highlight w:val="none"/>
          <w:lang w:eastAsia="zh-CN"/>
        </w:rPr>
        <w:t>渑池县韶龙水务有限责任公司</w:t>
      </w:r>
      <w:r>
        <w:rPr>
          <w:rFonts w:hint="eastAsia" w:ascii="宋体" w:hAnsi="宋体" w:cs="宋体"/>
          <w:sz w:val="24"/>
          <w:highlight w:val="none"/>
        </w:rPr>
        <w:t>，招标代理机构为</w:t>
      </w:r>
      <w:r>
        <w:rPr>
          <w:rFonts w:hint="eastAsia" w:ascii="宋体" w:hAnsi="宋体" w:cs="宋体"/>
          <w:sz w:val="24"/>
          <w:highlight w:val="none"/>
          <w:lang w:eastAsia="zh-CN"/>
        </w:rPr>
        <w:t>中审润奥项目管理有限公司</w:t>
      </w:r>
      <w:r>
        <w:rPr>
          <w:rFonts w:hint="eastAsia" w:ascii="宋体" w:hAnsi="宋体" w:cs="宋体"/>
          <w:sz w:val="24"/>
          <w:highlight w:val="none"/>
        </w:rPr>
        <w:t>。项目已具备招标条件，现对该项目进行公开招标。</w:t>
      </w:r>
    </w:p>
    <w:p w14:paraId="21C7EAC8">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二、项目概况与招标范围</w:t>
      </w:r>
    </w:p>
    <w:p w14:paraId="232156D6">
      <w:pPr>
        <w:keepNext w:val="0"/>
        <w:keepLines w:val="0"/>
        <w:pageBreakBefore w:val="0"/>
        <w:tabs>
          <w:tab w:val="left" w:pos="2694"/>
        </w:tabs>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bidi="ar"/>
        </w:rPr>
        <w:t>项目名称：</w:t>
      </w:r>
      <w:r>
        <w:rPr>
          <w:rFonts w:hint="eastAsia" w:ascii="宋体" w:hAnsi="宋体" w:cs="宋体"/>
          <w:sz w:val="24"/>
          <w:highlight w:val="none"/>
          <w:lang w:eastAsia="zh-CN"/>
        </w:rPr>
        <w:t>2025年老旧小区供水管网改造工程一标段（三次）</w:t>
      </w:r>
    </w:p>
    <w:p w14:paraId="1C6A8A68">
      <w:pPr>
        <w:keepNext w:val="0"/>
        <w:keepLines w:val="0"/>
        <w:pageBreakBefore w:val="0"/>
        <w:tabs>
          <w:tab w:val="left" w:pos="2694"/>
        </w:tabs>
        <w:kinsoku/>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rPr>
        <w:t>2.项目编号：</w:t>
      </w:r>
      <w:r>
        <w:rPr>
          <w:rFonts w:hint="eastAsia" w:ascii="宋体" w:hAnsi="宋体" w:cs="宋体"/>
          <w:sz w:val="24"/>
          <w:highlight w:val="none"/>
          <w:lang w:eastAsia="zh-CN"/>
        </w:rPr>
        <w:t>渑池公开采购-2025-36</w:t>
      </w:r>
      <w:r>
        <w:rPr>
          <w:rFonts w:hint="eastAsia" w:ascii="宋体" w:hAnsi="宋体" w:cs="宋体"/>
          <w:sz w:val="24"/>
          <w:highlight w:val="none"/>
          <w:lang w:val="en-US" w:eastAsia="zh-CN"/>
        </w:rPr>
        <w:t xml:space="preserve">  MCGZ[2025]214-GC034</w:t>
      </w:r>
    </w:p>
    <w:p w14:paraId="753AC1A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rPr>
        <w:t>3.工程概况：</w:t>
      </w:r>
      <w:r>
        <w:rPr>
          <w:rFonts w:hint="eastAsia" w:ascii="宋体" w:hAnsi="宋体" w:cs="宋体"/>
          <w:sz w:val="24"/>
          <w:highlight w:val="none"/>
          <w:lang w:val="en-US" w:eastAsia="zh-CN"/>
        </w:rPr>
        <w:t>本项目</w:t>
      </w:r>
      <w:r>
        <w:rPr>
          <w:rFonts w:hint="eastAsia" w:ascii="宋体" w:hAnsi="宋体" w:cs="宋体"/>
          <w:sz w:val="24"/>
          <w:highlight w:val="none"/>
        </w:rPr>
        <w:t>位于</w:t>
      </w:r>
      <w:r>
        <w:rPr>
          <w:rFonts w:hint="eastAsia" w:ascii="宋体" w:hAnsi="宋体" w:cs="宋体"/>
          <w:sz w:val="24"/>
          <w:highlight w:val="none"/>
          <w:lang w:eastAsia="zh-CN"/>
        </w:rPr>
        <w:t>渑池县城区，主要包括龙苑小区、消防大队、黄河路加压管、文化街中段、西区外居民点、农行东居民点、解放大街西、小西关居民点供水管网改造等。</w:t>
      </w:r>
    </w:p>
    <w:p w14:paraId="6B00BE5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4.招标范围：招标文件、施工图纸及工程量清单标示的全部内容</w:t>
      </w:r>
    </w:p>
    <w:p w14:paraId="09C3D75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5.资金来源：财政资金，已落实</w:t>
      </w:r>
    </w:p>
    <w:p w14:paraId="6D8AB75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6.质量要求：达到国家现行建设工程施工质量验收规范合格标准</w:t>
      </w:r>
    </w:p>
    <w:p w14:paraId="3FA8D11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 xml:space="preserve">7.计划工期：90日历天 </w:t>
      </w:r>
    </w:p>
    <w:p w14:paraId="68E384B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8.招标控制价：</w:t>
      </w:r>
      <w:r>
        <w:rPr>
          <w:rFonts w:hint="eastAsia" w:ascii="宋体" w:hAnsi="宋体" w:cs="宋体"/>
          <w:sz w:val="24"/>
          <w:highlight w:val="none"/>
          <w:lang w:eastAsia="zh-CN"/>
        </w:rPr>
        <w:t>2728190.84</w:t>
      </w:r>
      <w:r>
        <w:rPr>
          <w:rFonts w:hint="eastAsia" w:ascii="宋体" w:hAnsi="宋体" w:cs="宋体"/>
          <w:kern w:val="0"/>
          <w:sz w:val="24"/>
          <w:highlight w:val="none"/>
          <w:lang w:bidi="ar"/>
        </w:rPr>
        <w:t>元（其中评标价：¥</w:t>
      </w:r>
      <w:r>
        <w:rPr>
          <w:rFonts w:hint="eastAsia" w:ascii="宋体" w:hAnsi="宋体" w:cs="宋体"/>
          <w:kern w:val="0"/>
          <w:sz w:val="24"/>
          <w:highlight w:val="none"/>
          <w:lang w:val="en-US" w:eastAsia="zh-CN" w:bidi="ar"/>
        </w:rPr>
        <w:t>2352878.18</w:t>
      </w:r>
      <w:r>
        <w:rPr>
          <w:rFonts w:ascii="宋体" w:hAnsi="宋体" w:cs="宋体"/>
          <w:kern w:val="0"/>
          <w:sz w:val="24"/>
          <w:highlight w:val="none"/>
          <w:lang w:bidi="ar"/>
        </w:rPr>
        <w:t>元，</w:t>
      </w:r>
      <w:r>
        <w:rPr>
          <w:rFonts w:hint="eastAsia" w:ascii="宋体" w:hAnsi="宋体" w:cs="宋体"/>
          <w:kern w:val="0"/>
          <w:sz w:val="24"/>
          <w:highlight w:val="none"/>
          <w:lang w:bidi="ar"/>
        </w:rPr>
        <w:t>安全文明施工措施费：¥</w:t>
      </w:r>
      <w:r>
        <w:rPr>
          <w:rFonts w:hint="eastAsia" w:ascii="宋体" w:hAnsi="宋体" w:cs="宋体"/>
          <w:kern w:val="0"/>
          <w:sz w:val="24"/>
          <w:highlight w:val="none"/>
          <w:lang w:val="en-US" w:eastAsia="zh-CN" w:bidi="ar"/>
        </w:rPr>
        <w:t>77783.97</w:t>
      </w:r>
      <w:r>
        <w:rPr>
          <w:rFonts w:hint="eastAsia" w:ascii="宋体" w:hAnsi="宋体" w:cs="宋体"/>
          <w:kern w:val="0"/>
          <w:sz w:val="24"/>
          <w:highlight w:val="none"/>
          <w:lang w:bidi="ar"/>
        </w:rPr>
        <w:t>元，专业工程暂估价：¥</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bidi="ar"/>
        </w:rPr>
        <w:t>元，规费：¥</w:t>
      </w:r>
      <w:r>
        <w:rPr>
          <w:rFonts w:hint="eastAsia" w:ascii="宋体" w:hAnsi="宋体" w:cs="宋体"/>
          <w:kern w:val="0"/>
          <w:sz w:val="24"/>
          <w:highlight w:val="none"/>
          <w:lang w:val="en-US" w:eastAsia="zh-CN" w:bidi="ar"/>
        </w:rPr>
        <w:t>72265.23</w:t>
      </w:r>
      <w:r>
        <w:rPr>
          <w:rFonts w:hint="eastAsia" w:ascii="宋体" w:hAnsi="宋体" w:cs="宋体"/>
          <w:kern w:val="0"/>
          <w:sz w:val="24"/>
          <w:highlight w:val="none"/>
          <w:lang w:bidi="ar"/>
        </w:rPr>
        <w:t>元，增值税：¥</w:t>
      </w:r>
      <w:r>
        <w:rPr>
          <w:rFonts w:hint="eastAsia" w:ascii="宋体" w:hAnsi="宋体" w:cs="宋体"/>
          <w:kern w:val="0"/>
          <w:sz w:val="24"/>
          <w:highlight w:val="none"/>
          <w:lang w:val="en-US" w:eastAsia="zh-CN" w:bidi="ar"/>
        </w:rPr>
        <w:t>225263.46</w:t>
      </w:r>
      <w:r>
        <w:rPr>
          <w:rFonts w:hint="eastAsia" w:ascii="宋体" w:hAnsi="宋体" w:cs="宋体"/>
          <w:kern w:val="0"/>
          <w:sz w:val="24"/>
          <w:highlight w:val="none"/>
          <w:lang w:bidi="ar"/>
        </w:rPr>
        <w:t>元）</w:t>
      </w:r>
    </w:p>
    <w:p w14:paraId="50663A8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9.安全生产目标：零事故。</w:t>
      </w:r>
    </w:p>
    <w:p w14:paraId="2222F65F">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10.标段划分：本项目不划分标段。</w:t>
      </w:r>
    </w:p>
    <w:p w14:paraId="4135CB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11.本项目采用评定分离方式。</w:t>
      </w:r>
    </w:p>
    <w:p w14:paraId="0154A997">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三、投标人资格要求</w:t>
      </w:r>
    </w:p>
    <w:p w14:paraId="2C7195F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1、在中国境内注册具备独立的法人资格，具有有效的营业执照；</w:t>
      </w:r>
    </w:p>
    <w:p w14:paraId="476832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2、投标人须具备</w:t>
      </w:r>
      <w:r>
        <w:rPr>
          <w:rFonts w:hint="eastAsia" w:ascii="宋体" w:hAnsi="宋体" w:cs="宋体"/>
          <w:sz w:val="24"/>
          <w:highlight w:val="none"/>
          <w:lang w:eastAsia="zh-CN"/>
        </w:rPr>
        <w:t>市政公用工程施工总承包三级（含三级）以上资质</w:t>
      </w:r>
      <w:r>
        <w:rPr>
          <w:rFonts w:hint="eastAsia" w:ascii="宋体" w:hAnsi="宋体" w:cs="宋体"/>
          <w:sz w:val="24"/>
          <w:highlight w:val="none"/>
        </w:rPr>
        <w:t>，且具有有效的安全生产许可证，并在人员、设备、资金等方面具有相应的履约能力（提供承诺书，格式自拟）；</w:t>
      </w:r>
    </w:p>
    <w:p w14:paraId="391D0B8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3、拟派项目经理须具备</w:t>
      </w:r>
      <w:r>
        <w:rPr>
          <w:rFonts w:hint="eastAsia" w:ascii="宋体" w:hAnsi="宋体" w:cs="宋体"/>
          <w:sz w:val="24"/>
          <w:highlight w:val="none"/>
          <w:lang w:eastAsia="zh-CN"/>
        </w:rPr>
        <w:t>市政工程专业贰级</w:t>
      </w:r>
      <w:r>
        <w:rPr>
          <w:rFonts w:hint="eastAsia" w:ascii="宋体" w:hAnsi="宋体" w:cs="宋体"/>
          <w:sz w:val="24"/>
          <w:highlight w:val="none"/>
        </w:rPr>
        <w:t>及以上注册建造师证，具备有效的安全生产考核合格证书；为本单位员工且已缴纳社会保险（须提供劳动合同及公司为其缴纳社会保险的证明），且未担任其他在施建设工程项目的项目经理（自行承诺，加盖单位公章）；</w:t>
      </w:r>
    </w:p>
    <w:p w14:paraId="2ED7F6D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4、投标人出具无行贿犯罪记录在中国裁判文书网自行查询或自行承诺（查询/承诺对象为企业、法定代表人及项目经理）（查询日期必须在公告发布之后开标时间以前）；</w:t>
      </w:r>
    </w:p>
    <w:p w14:paraId="3252FD9E">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5、投标人自行出具本企业无商业贿赂和不正当竞争行为承诺书（对象为企业、法定代表人、拟派项目经理）；</w:t>
      </w:r>
    </w:p>
    <w:p w14:paraId="116372D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6、投标人未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提供网站的查询结果截图，截图要显示查询时间，查询时间自本公告发布之日起，查询截止时间为投标截止时间止）前）时间自公告发布之日起）；</w:t>
      </w:r>
    </w:p>
    <w:p w14:paraId="0CF6D73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7、单位负责人为同一人或者存在直接控股、管理关系的不同投标人，不得同时参加本次招标活动，提供国家企业信用信息公示系统（网址http://www.gsxt.gov.cn/）公示的企业信息网页截图，查询内容须包含公司基本信息、股东信息）；</w:t>
      </w:r>
    </w:p>
    <w:p w14:paraId="59D574E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8、本次招标不接受联合体投标；</w:t>
      </w:r>
    </w:p>
    <w:p w14:paraId="4E48A3E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9、本次招标实行资格后审，资格审查的具体要求见招标文件；</w:t>
      </w:r>
    </w:p>
    <w:p w14:paraId="41FD235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注：本项目的勘察设计单位、监管单位及其利害关系单位，不得参与本项目投标。</w:t>
      </w:r>
    </w:p>
    <w:p w14:paraId="0EACD38E">
      <w:pPr>
        <w:keepNext w:val="0"/>
        <w:keepLines w:val="0"/>
        <w:pageBreakBefore w:val="0"/>
        <w:kinsoku/>
        <w:wordWrap w:val="0"/>
        <w:overflowPunct/>
        <w:topLinePunct w:val="0"/>
        <w:autoSpaceDE/>
        <w:autoSpaceDN/>
        <w:bidi w:val="0"/>
        <w:adjustRightInd/>
        <w:snapToGrid/>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四、投标报名及招标文件的获取方式</w:t>
      </w:r>
    </w:p>
    <w:p w14:paraId="2BBEC8AB">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bidi="ar"/>
        </w:rPr>
        <w:t>招标文件获取方式：本项目没有报名环节，投标人凭CA数字证书通过三门峡市公共资源交易中心网（网址：http://gzjy.smx.gov.cn/），点击交易平台选择“交易主体登录”，在所参与项目右侧点击参与投标，即可直接下载本项目招标文件（招标文件中包含图纸、清单等投标所需一切内容）</w:t>
      </w:r>
      <w:r>
        <w:rPr>
          <w:rFonts w:hint="eastAsia" w:ascii="宋体" w:hAnsi="宋体" w:cs="宋体"/>
          <w:sz w:val="24"/>
          <w:highlight w:val="none"/>
        </w:rPr>
        <w:t>。</w:t>
      </w:r>
    </w:p>
    <w:p w14:paraId="0817A5D7">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具体操作请查看以下链接：</w:t>
      </w:r>
    </w:p>
    <w:p w14:paraId="195C2CEC">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三门峡市公共资源交易平台操作手册：http://gzjy.smx.gov.cn/fwzn/004003/20200325/2b5a3a5a-f987-405c-993f-88f43e1d1ac3.html</w:t>
      </w:r>
    </w:p>
    <w:p w14:paraId="676CCEC4">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办理CA证书：</w:t>
      </w:r>
      <w:r>
        <w:rPr>
          <w:highlight w:val="none"/>
        </w:rPr>
        <w:fldChar w:fldCharType="begin"/>
      </w:r>
      <w:r>
        <w:rPr>
          <w:highlight w:val="none"/>
        </w:rPr>
        <w:instrText xml:space="preserve"> HYPERLINK "http://gzjy.smx.gov.cn/bzzx/008001/20231102/4defc9b5-408e-47f2-9e9f-1f376a06ee1f.html" </w:instrText>
      </w:r>
      <w:r>
        <w:rPr>
          <w:highlight w:val="none"/>
        </w:rPr>
        <w:fldChar w:fldCharType="separate"/>
      </w:r>
      <w:r>
        <w:rPr>
          <w:rFonts w:hint="eastAsia" w:ascii="宋体" w:hAnsi="宋体" w:cs="宋体"/>
          <w:sz w:val="24"/>
          <w:highlight w:val="none"/>
          <w:lang w:bidi="ar"/>
        </w:rPr>
        <w:t>http://gzjy.smx.gov.cn/bzzx/008001/20231102/4defc9b5-408e-47f2-9e9f-1f376a06ee1f.html</w:t>
      </w:r>
      <w:r>
        <w:rPr>
          <w:rFonts w:hint="eastAsia" w:ascii="宋体" w:hAnsi="宋体" w:cs="宋体"/>
          <w:sz w:val="24"/>
          <w:highlight w:val="none"/>
          <w:lang w:bidi="ar"/>
        </w:rPr>
        <w:fldChar w:fldCharType="end"/>
      </w:r>
    </w:p>
    <w:p w14:paraId="01EEB775">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lang w:bidi="ar"/>
        </w:rPr>
      </w:pPr>
      <w:r>
        <w:rPr>
          <w:rFonts w:hint="eastAsia" w:ascii="宋体" w:hAnsi="宋体" w:cs="宋体"/>
          <w:sz w:val="24"/>
          <w:highlight w:val="none"/>
          <w:lang w:bidi="ar"/>
        </w:rPr>
        <w:t>2.招标文件下载时间：2025年0</w:t>
      </w:r>
      <w:r>
        <w:rPr>
          <w:rFonts w:hint="eastAsia" w:ascii="宋体" w:hAnsi="宋体" w:cs="宋体"/>
          <w:sz w:val="24"/>
          <w:highlight w:val="none"/>
          <w:lang w:val="en-US" w:eastAsia="zh-CN" w:bidi="ar"/>
        </w:rPr>
        <w:t>9</w:t>
      </w:r>
      <w:r>
        <w:rPr>
          <w:rFonts w:hint="eastAsia" w:ascii="宋体" w:hAnsi="宋体" w:cs="宋体"/>
          <w:sz w:val="24"/>
          <w:highlight w:val="none"/>
          <w:lang w:bidi="ar"/>
        </w:rPr>
        <w:t>月</w:t>
      </w:r>
      <w:r>
        <w:rPr>
          <w:rFonts w:hint="eastAsia" w:ascii="宋体" w:hAnsi="宋体" w:cs="宋体"/>
          <w:sz w:val="24"/>
          <w:highlight w:val="none"/>
          <w:lang w:val="en-US" w:eastAsia="zh-CN" w:bidi="ar"/>
        </w:rPr>
        <w:t>09</w:t>
      </w:r>
      <w:r>
        <w:rPr>
          <w:rFonts w:hint="eastAsia" w:ascii="宋体" w:hAnsi="宋体" w:cs="宋体"/>
          <w:sz w:val="24"/>
          <w:highlight w:val="none"/>
          <w:lang w:bidi="ar"/>
        </w:rPr>
        <w:t>日至</w:t>
      </w:r>
      <w:r>
        <w:rPr>
          <w:rFonts w:hint="eastAsia" w:ascii="宋体" w:hAnsi="宋体" w:cs="宋体"/>
          <w:sz w:val="24"/>
          <w:highlight w:val="none"/>
          <w:lang w:eastAsia="zh-CN" w:bidi="ar"/>
        </w:rPr>
        <w:t>2025年09月</w:t>
      </w:r>
      <w:r>
        <w:rPr>
          <w:rFonts w:hint="eastAsia" w:ascii="宋体" w:hAnsi="宋体" w:cs="宋体"/>
          <w:sz w:val="24"/>
          <w:highlight w:val="none"/>
          <w:lang w:val="en-US" w:eastAsia="zh-CN" w:bidi="ar"/>
        </w:rPr>
        <w:t>29</w:t>
      </w:r>
      <w:r>
        <w:rPr>
          <w:rFonts w:hint="eastAsia" w:ascii="宋体" w:hAnsi="宋体" w:cs="宋体"/>
          <w:sz w:val="24"/>
          <w:highlight w:val="none"/>
          <w:lang w:eastAsia="zh-CN" w:bidi="ar"/>
        </w:rPr>
        <w:t>日08时20分</w:t>
      </w:r>
      <w:r>
        <w:rPr>
          <w:rFonts w:hint="eastAsia" w:ascii="宋体" w:hAnsi="宋体" w:cs="宋体"/>
          <w:sz w:val="24"/>
          <w:highlight w:val="none"/>
          <w:lang w:bidi="ar"/>
        </w:rPr>
        <w:t>。</w:t>
      </w:r>
    </w:p>
    <w:p w14:paraId="2B4EDE81">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3.本项目为采用全电子化招标，不再收取招标文件费。</w:t>
      </w:r>
    </w:p>
    <w:p w14:paraId="42A6A37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432005AB">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五、投标保证金</w:t>
      </w:r>
    </w:p>
    <w:p w14:paraId="1463B1C8">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lang w:bidi="ar"/>
        </w:rPr>
      </w:pPr>
      <w:r>
        <w:rPr>
          <w:rFonts w:hint="eastAsia" w:ascii="宋体" w:hAnsi="宋体" w:cs="宋体"/>
          <w:sz w:val="24"/>
          <w:highlight w:val="none"/>
        </w:rPr>
        <w:t>1、</w:t>
      </w:r>
      <w:r>
        <w:rPr>
          <w:rFonts w:hint="eastAsia" w:ascii="宋体" w:hAnsi="宋体" w:cs="宋体"/>
          <w:sz w:val="24"/>
          <w:highlight w:val="none"/>
          <w:lang w:bidi="ar"/>
        </w:rPr>
        <w:t>投标保证金金额：</w:t>
      </w:r>
      <w:r>
        <w:rPr>
          <w:rFonts w:hint="eastAsia" w:ascii="宋体" w:hAnsi="宋体" w:cs="宋体"/>
          <w:sz w:val="24"/>
          <w:highlight w:val="none"/>
          <w:lang w:eastAsia="zh-CN" w:bidi="ar"/>
        </w:rPr>
        <w:t>伍万元整</w:t>
      </w:r>
      <w:r>
        <w:rPr>
          <w:rFonts w:hint="eastAsia" w:ascii="宋体" w:hAnsi="宋体" w:cs="宋体"/>
          <w:sz w:val="24"/>
          <w:highlight w:val="none"/>
          <w:lang w:bidi="ar"/>
        </w:rPr>
        <w:t>（</w:t>
      </w:r>
      <w:r>
        <w:rPr>
          <w:rFonts w:hint="eastAsia" w:ascii="宋体" w:hAnsi="宋体" w:cs="宋体"/>
          <w:sz w:val="24"/>
          <w:highlight w:val="none"/>
          <w:lang w:val="en-US" w:eastAsia="zh-CN" w:bidi="ar"/>
        </w:rPr>
        <w:t>5</w:t>
      </w:r>
      <w:r>
        <w:rPr>
          <w:rFonts w:hint="eastAsia" w:ascii="宋体" w:hAnsi="宋体" w:cs="宋体"/>
          <w:sz w:val="24"/>
          <w:highlight w:val="none"/>
          <w:lang w:bidi="ar"/>
        </w:rPr>
        <w:t>0000元）；</w:t>
      </w:r>
    </w:p>
    <w:p w14:paraId="7606947E">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lang w:bidi="ar"/>
        </w:rPr>
        <w:t>根据《关于加快推进公共资源交易领域信用监管工作的通知》三公管办[2021]3号文要求：</w:t>
      </w:r>
    </w:p>
    <w:p w14:paraId="337D7109">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lang w:bidi="ar"/>
        </w:rPr>
        <w:t>建筑类施工企业获得“优秀”、公路类施工企业获得“AA”、水利类施工企业获得“AAA”等级且连续3年无不良行为记录的中小微企业，保证金缴纳金额为：壹拾捌万玖仟元整（</w:t>
      </w:r>
      <w:r>
        <w:rPr>
          <w:rFonts w:hint="eastAsia" w:ascii="宋体" w:hAnsi="宋体" w:cs="宋体"/>
          <w:sz w:val="24"/>
          <w:highlight w:val="none"/>
          <w:lang w:val="en-US" w:eastAsia="zh-CN" w:bidi="ar"/>
        </w:rPr>
        <w:t>42500.00</w:t>
      </w:r>
      <w:r>
        <w:rPr>
          <w:rFonts w:hint="eastAsia" w:ascii="宋体" w:hAnsi="宋体" w:cs="宋体"/>
          <w:sz w:val="24"/>
          <w:highlight w:val="none"/>
          <w:lang w:bidi="ar"/>
        </w:rPr>
        <w:t>元）；</w:t>
      </w:r>
    </w:p>
    <w:p w14:paraId="207C2EA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bidi="ar"/>
        </w:rPr>
        <w:t>建筑类施工企业获得“良好”、公路类施工企业获得“A”、水利类施工企业获得“AA”等级且连续3年无不良行为记录的中小微企业，保证金缴纳金额为：壹拾玖万玖仟伍佰元整（</w:t>
      </w:r>
      <w:r>
        <w:rPr>
          <w:rFonts w:hint="eastAsia" w:ascii="宋体" w:hAnsi="宋体" w:cs="宋体"/>
          <w:sz w:val="24"/>
          <w:highlight w:val="none"/>
          <w:lang w:val="en-US" w:eastAsia="zh-CN" w:bidi="ar"/>
        </w:rPr>
        <w:t>45000.00</w:t>
      </w:r>
      <w:r>
        <w:rPr>
          <w:rFonts w:hint="eastAsia" w:ascii="宋体" w:hAnsi="宋体" w:cs="宋体"/>
          <w:sz w:val="24"/>
          <w:highlight w:val="none"/>
          <w:lang w:bidi="ar"/>
        </w:rPr>
        <w:t>元）</w:t>
      </w:r>
      <w:r>
        <w:rPr>
          <w:rFonts w:hint="eastAsia" w:ascii="宋体" w:hAnsi="宋体" w:cs="宋体"/>
          <w:sz w:val="24"/>
          <w:highlight w:val="none"/>
        </w:rPr>
        <w:t>；</w:t>
      </w:r>
    </w:p>
    <w:p w14:paraId="1700318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2、保证金递交的截止时间：</w:t>
      </w:r>
      <w:r>
        <w:rPr>
          <w:rFonts w:hint="eastAsia" w:ascii="宋体" w:hAnsi="宋体" w:cs="宋体"/>
          <w:sz w:val="24"/>
          <w:highlight w:val="none"/>
          <w:lang w:eastAsia="zh-CN"/>
        </w:rPr>
        <w:t>2025年09月29日08时20分</w:t>
      </w:r>
      <w:r>
        <w:rPr>
          <w:rFonts w:hint="eastAsia" w:ascii="宋体" w:hAnsi="宋体" w:cs="宋体"/>
          <w:sz w:val="24"/>
          <w:highlight w:val="none"/>
        </w:rPr>
        <w:t>；</w:t>
      </w:r>
    </w:p>
    <w:p w14:paraId="695C723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注:本项目投标保证金请优先使用电子保函缴纳，方便快捷，不占用资金，开具方式请登录“网站首页-电子保函平台”或者“登录系统首页右下角-三门峡金融服务平台”或者直接登陆：http://120.194.249.36:10094/smxbaohan/进行操作，如果有问题，可咨询：0398-3117871、400-1538889，办理保函缴纳金额按上述标准执行。</w:t>
      </w:r>
    </w:p>
    <w:p w14:paraId="41BDA924">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六、投标文件的递交</w:t>
      </w:r>
    </w:p>
    <w:p w14:paraId="6596F47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1.投标文件递交截止时间及开标时间：</w:t>
      </w:r>
      <w:r>
        <w:rPr>
          <w:rFonts w:hint="eastAsia" w:ascii="宋体" w:hAnsi="宋体" w:cs="宋体"/>
          <w:sz w:val="24"/>
          <w:highlight w:val="none"/>
          <w:lang w:eastAsia="zh-CN"/>
        </w:rPr>
        <w:t>2025年09月29日08时20分</w:t>
      </w:r>
      <w:r>
        <w:rPr>
          <w:rFonts w:hint="eastAsia" w:ascii="宋体" w:hAnsi="宋体" w:cs="宋体"/>
          <w:sz w:val="24"/>
          <w:highlight w:val="none"/>
        </w:rPr>
        <w:t xml:space="preserve">。 </w:t>
      </w:r>
    </w:p>
    <w:p w14:paraId="5CE0EBF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2.开标地点：渑池县公共资源交易中心六楼开标区。</w:t>
      </w:r>
    </w:p>
    <w:p w14:paraId="5446516E">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七、其他事项</w:t>
      </w:r>
    </w:p>
    <w:p w14:paraId="4A5D5F15">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ascii="宋体" w:hAnsi="宋体"/>
          <w:sz w:val="24"/>
          <w:highlight w:val="none"/>
        </w:rPr>
      </w:pPr>
      <w:r>
        <w:rPr>
          <w:rFonts w:hint="eastAsia" w:ascii="宋体" w:hAnsi="宋体" w:cs="宋体"/>
          <w:sz w:val="24"/>
          <w:highlight w:val="none"/>
        </w:rPr>
        <w:t>1、投标人应仔细阅读操作手册，在本公告中要求的截止时间前完成投标保</w:t>
      </w:r>
      <w:r>
        <w:rPr>
          <w:rFonts w:hint="eastAsia" w:ascii="宋体" w:hAnsi="宋体"/>
          <w:sz w:val="24"/>
          <w:highlight w:val="none"/>
        </w:rPr>
        <w:t>证金的缴纳和绑定工作。并充分考虑人为操作和银行异地跨行转账到账的时间等因素，因投标人操作不当或银行到账时间等问题造成的无法投标等一切后果，由投标人自行承担。</w:t>
      </w:r>
    </w:p>
    <w:p w14:paraId="7BF8EB5D">
      <w:pPr>
        <w:keepNext w:val="0"/>
        <w:keepLines w:val="0"/>
        <w:pageBreakBefore w:val="0"/>
        <w:widowControl/>
        <w:kinsoku/>
        <w:overflowPunct/>
        <w:topLinePunct w:val="0"/>
        <w:autoSpaceDE/>
        <w:autoSpaceDN/>
        <w:bidi w:val="0"/>
        <w:adjustRightInd/>
        <w:snapToGrid/>
        <w:spacing w:line="500" w:lineRule="exact"/>
        <w:ind w:firstLine="480" w:firstLineChars="200"/>
        <w:jc w:val="left"/>
        <w:textAlignment w:val="auto"/>
        <w:rPr>
          <w:rFonts w:ascii="宋体" w:hAnsi="宋体"/>
          <w:sz w:val="24"/>
          <w:highlight w:val="none"/>
        </w:rPr>
      </w:pPr>
      <w:r>
        <w:rPr>
          <w:rFonts w:hint="eastAsia" w:ascii="宋体" w:hAnsi="宋体"/>
          <w:sz w:val="24"/>
          <w:highlight w:val="none"/>
        </w:rPr>
        <w:t>2、投标人递交的资料和投标文件不论中标与否均不予退还。</w:t>
      </w:r>
    </w:p>
    <w:p w14:paraId="33A86C4C">
      <w:pPr>
        <w:keepNext w:val="0"/>
        <w:keepLines w:val="0"/>
        <w:pageBreakBefore w:val="0"/>
        <w:widowControl/>
        <w:kinsoku/>
        <w:overflowPunct/>
        <w:topLinePunct w:val="0"/>
        <w:autoSpaceDE/>
        <w:autoSpaceDN/>
        <w:bidi w:val="0"/>
        <w:adjustRightInd/>
        <w:snapToGrid/>
        <w:spacing w:line="500" w:lineRule="exact"/>
        <w:ind w:firstLine="480" w:firstLineChars="200"/>
        <w:jc w:val="left"/>
        <w:textAlignment w:val="auto"/>
        <w:rPr>
          <w:rFonts w:ascii="宋体" w:hAnsi="宋体"/>
          <w:sz w:val="24"/>
          <w:highlight w:val="none"/>
        </w:rPr>
      </w:pPr>
      <w:r>
        <w:rPr>
          <w:rFonts w:hint="eastAsia" w:ascii="宋体" w:hAnsi="宋体"/>
          <w:sz w:val="24"/>
          <w:highlight w:val="none"/>
        </w:rPr>
        <w:t>3、招标人不组织投标人踏勘现场。</w:t>
      </w:r>
    </w:p>
    <w:p w14:paraId="7C8CA41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ascii="宋体" w:hAnsi="宋体"/>
          <w:bCs/>
          <w:kern w:val="0"/>
          <w:sz w:val="24"/>
          <w:highlight w:val="none"/>
        </w:rPr>
      </w:pPr>
      <w:r>
        <w:rPr>
          <w:rFonts w:hint="eastAsia" w:ascii="宋体" w:hAnsi="宋体"/>
          <w:bCs/>
          <w:sz w:val="24"/>
          <w:highlight w:val="none"/>
        </w:rPr>
        <w:t>4、</w:t>
      </w:r>
      <w:r>
        <w:rPr>
          <w:rFonts w:hint="eastAsia" w:ascii="宋体" w:hAnsi="宋体"/>
          <w:bCs/>
          <w:kern w:val="0"/>
          <w:sz w:val="24"/>
          <w:highlight w:val="none"/>
        </w:rPr>
        <w:t>本项目资格评审和业绩以投标文件为准，投标人可使用电子营业执照。</w:t>
      </w:r>
    </w:p>
    <w:p w14:paraId="51DD6C26">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ascii="宋体" w:hAnsi="宋体"/>
          <w:bCs/>
          <w:kern w:val="0"/>
          <w:sz w:val="24"/>
          <w:highlight w:val="none"/>
        </w:rPr>
      </w:pPr>
      <w:r>
        <w:rPr>
          <w:rFonts w:hint="eastAsia" w:ascii="宋体" w:hAnsi="宋体"/>
          <w:bCs/>
          <w:kern w:val="0"/>
          <w:sz w:val="24"/>
          <w:highlight w:val="none"/>
        </w:rPr>
        <w:t>5、根据优化营商环境的要求，评标时以投标文件为准：</w:t>
      </w:r>
    </w:p>
    <w:p w14:paraId="181789A5">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ascii="宋体" w:hAnsi="宋体"/>
          <w:bCs/>
          <w:kern w:val="0"/>
          <w:sz w:val="24"/>
          <w:highlight w:val="none"/>
        </w:rPr>
      </w:pPr>
      <w:r>
        <w:rPr>
          <w:rFonts w:hint="eastAsia" w:ascii="宋体" w:hAnsi="宋体"/>
          <w:bCs/>
          <w:kern w:val="0"/>
          <w:sz w:val="24"/>
          <w:highlight w:val="none"/>
        </w:rPr>
        <w:t>（1）资格评（预）审部分：资格评（预）审以投标文件为准，其资料真实性由投标人自行承担，同时，投标人要完善主体库</w:t>
      </w:r>
      <w:r>
        <w:rPr>
          <w:rFonts w:hint="eastAsia" w:ascii="宋体" w:hAnsi="宋体" w:cs="宋体"/>
          <w:sz w:val="24"/>
          <w:highlight w:val="none"/>
        </w:rPr>
        <w:t>(基本信息不作为资格审查项)</w:t>
      </w:r>
      <w:r>
        <w:rPr>
          <w:rFonts w:hint="eastAsia" w:ascii="宋体" w:hAnsi="宋体"/>
          <w:bCs/>
          <w:kern w:val="0"/>
          <w:sz w:val="24"/>
          <w:highlight w:val="none"/>
        </w:rPr>
        <w:t>。</w:t>
      </w:r>
    </w:p>
    <w:p w14:paraId="7AFEDC81">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ascii="宋体" w:hAnsi="宋体"/>
          <w:bCs/>
          <w:kern w:val="0"/>
          <w:sz w:val="24"/>
          <w:highlight w:val="none"/>
        </w:rPr>
      </w:pPr>
      <w:r>
        <w:rPr>
          <w:rFonts w:hint="eastAsia" w:ascii="宋体" w:hAnsi="宋体"/>
          <w:bCs/>
          <w:kern w:val="0"/>
          <w:sz w:val="24"/>
          <w:highlight w:val="none"/>
        </w:rPr>
        <w:t>（2）详细评审部分：详细评审部分按照合格制原则进行，涉及到资格审查、企业业绩等部分时，以投标单位自行制作到投标文件中的相应内容为准。</w:t>
      </w:r>
    </w:p>
    <w:p w14:paraId="541F80EA">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ascii="宋体" w:hAnsi="宋体"/>
          <w:bCs/>
          <w:kern w:val="0"/>
          <w:sz w:val="24"/>
          <w:highlight w:val="none"/>
        </w:rPr>
      </w:pPr>
      <w:r>
        <w:rPr>
          <w:rFonts w:hint="eastAsia" w:ascii="宋体" w:hAnsi="宋体"/>
          <w:bCs/>
          <w:kern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详细评审。</w:t>
      </w:r>
    </w:p>
    <w:p w14:paraId="4BE2B464">
      <w:pPr>
        <w:keepNext w:val="0"/>
        <w:keepLines w:val="0"/>
        <w:pageBreakBefore w:val="0"/>
        <w:kinsoku/>
        <w:overflowPunct/>
        <w:topLinePunct w:val="0"/>
        <w:autoSpaceDE/>
        <w:autoSpaceDN/>
        <w:bidi w:val="0"/>
        <w:adjustRightInd/>
        <w:snapToGrid/>
        <w:spacing w:line="500" w:lineRule="exact"/>
        <w:ind w:firstLine="482" w:firstLineChars="200"/>
        <w:textAlignment w:val="auto"/>
        <w:rPr>
          <w:rFonts w:ascii="宋体" w:hAnsi="宋体"/>
          <w:b/>
          <w:kern w:val="0"/>
          <w:sz w:val="24"/>
          <w:highlight w:val="none"/>
        </w:rPr>
      </w:pPr>
      <w:r>
        <w:rPr>
          <w:rFonts w:hint="eastAsia" w:ascii="宋体" w:hAnsi="宋体"/>
          <w:b/>
          <w:kern w:val="0"/>
          <w:sz w:val="24"/>
          <w:highlight w:val="none"/>
        </w:rPr>
        <w:t>温馨提示：本项目为电子化交易项目，开标时不再接受任何纸质资料，为保证您能投标成功，请需仔细阅读招标文件和三门峡市公共资源交易中心官网业务办理指南。</w:t>
      </w:r>
    </w:p>
    <w:p w14:paraId="35BE503E">
      <w:pPr>
        <w:keepNext w:val="0"/>
        <w:keepLines w:val="0"/>
        <w:pageBreakBefore w:val="0"/>
        <w:kinsoku/>
        <w:overflowPunct/>
        <w:topLinePunct w:val="0"/>
        <w:autoSpaceDE/>
        <w:autoSpaceDN/>
        <w:bidi w:val="0"/>
        <w:adjustRightInd/>
        <w:snapToGrid/>
        <w:spacing w:line="360" w:lineRule="auto"/>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八、发布公告的媒介</w:t>
      </w:r>
    </w:p>
    <w:p w14:paraId="233401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本次招标公告同时在《中国招标投标公共服务平台》、《河南省政府采购网》、《三门峡市公共资源交易中心网》等网站上发布。</w:t>
      </w:r>
    </w:p>
    <w:p w14:paraId="6E79BCC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九、联系方式</w:t>
      </w:r>
    </w:p>
    <w:p w14:paraId="3B05DAE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监督机构：</w:t>
      </w:r>
      <w:r>
        <w:rPr>
          <w:rFonts w:hint="eastAsia" w:ascii="宋体" w:hAnsi="宋体" w:eastAsia="宋体" w:cs="宋体"/>
          <w:b w:val="0"/>
          <w:bCs/>
          <w:sz w:val="24"/>
          <w:szCs w:val="24"/>
          <w:highlight w:val="none"/>
          <w:lang w:eastAsia="zh-CN"/>
        </w:rPr>
        <w:t>渑池县政府采购办公室</w:t>
      </w:r>
    </w:p>
    <w:p w14:paraId="66A155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联系电话：0398-</w:t>
      </w:r>
      <w:r>
        <w:rPr>
          <w:rFonts w:hint="eastAsia" w:ascii="宋体" w:hAnsi="宋体" w:eastAsia="宋体" w:cs="宋体"/>
          <w:b w:val="0"/>
          <w:bCs/>
          <w:sz w:val="24"/>
          <w:szCs w:val="24"/>
          <w:highlight w:val="none"/>
          <w:lang w:val="en-US" w:eastAsia="zh-CN"/>
        </w:rPr>
        <w:t>48186777</w:t>
      </w:r>
    </w:p>
    <w:p w14:paraId="03CD1F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招标人：</w:t>
      </w:r>
      <w:r>
        <w:rPr>
          <w:rFonts w:hint="eastAsia" w:ascii="宋体" w:hAnsi="宋体" w:eastAsia="宋体" w:cs="宋体"/>
          <w:b w:val="0"/>
          <w:bCs/>
          <w:sz w:val="24"/>
          <w:szCs w:val="24"/>
          <w:highlight w:val="none"/>
          <w:lang w:eastAsia="zh-CN"/>
        </w:rPr>
        <w:t>渑池县韶龙水务有限责任公司</w:t>
      </w:r>
    </w:p>
    <w:p w14:paraId="78FCC3C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联系人：</w:t>
      </w:r>
      <w:r>
        <w:rPr>
          <w:rFonts w:hint="eastAsia" w:ascii="宋体" w:hAnsi="宋体" w:eastAsia="宋体" w:cs="宋体"/>
          <w:b w:val="0"/>
          <w:bCs/>
          <w:sz w:val="24"/>
          <w:szCs w:val="24"/>
          <w:highlight w:val="none"/>
          <w:lang w:eastAsia="zh-CN"/>
        </w:rPr>
        <w:t>张文博</w:t>
      </w:r>
    </w:p>
    <w:p w14:paraId="6996958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电  话：</w:t>
      </w:r>
      <w:r>
        <w:rPr>
          <w:rFonts w:hint="eastAsia" w:ascii="宋体" w:hAnsi="宋体" w:eastAsia="宋体" w:cs="宋体"/>
          <w:b w:val="0"/>
          <w:bCs/>
          <w:sz w:val="24"/>
          <w:szCs w:val="24"/>
          <w:highlight w:val="none"/>
          <w:lang w:eastAsia="zh-CN"/>
        </w:rPr>
        <w:t>15239821112</w:t>
      </w:r>
    </w:p>
    <w:p w14:paraId="267DC14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地  址：</w:t>
      </w:r>
      <w:r>
        <w:rPr>
          <w:rFonts w:hint="eastAsia" w:ascii="宋体" w:hAnsi="宋体" w:eastAsia="宋体" w:cs="宋体"/>
          <w:b w:val="0"/>
          <w:bCs/>
          <w:sz w:val="24"/>
          <w:szCs w:val="24"/>
          <w:highlight w:val="none"/>
          <w:lang w:eastAsia="zh-CN"/>
        </w:rPr>
        <w:t>渑池县韶州路西段</w:t>
      </w:r>
    </w:p>
    <w:p w14:paraId="1804A2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招标代理机构：</w:t>
      </w:r>
      <w:r>
        <w:rPr>
          <w:rFonts w:hint="eastAsia" w:ascii="宋体" w:hAnsi="宋体" w:eastAsia="宋体" w:cs="宋体"/>
          <w:b w:val="0"/>
          <w:bCs/>
          <w:sz w:val="24"/>
          <w:szCs w:val="24"/>
          <w:highlight w:val="none"/>
          <w:lang w:eastAsia="zh-CN"/>
        </w:rPr>
        <w:t>中审润奥项目管理有限公司</w:t>
      </w:r>
    </w:p>
    <w:p w14:paraId="123EA14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联系人：</w:t>
      </w:r>
      <w:r>
        <w:rPr>
          <w:rFonts w:hint="eastAsia" w:ascii="宋体" w:hAnsi="宋体" w:eastAsia="宋体" w:cs="宋体"/>
          <w:b w:val="0"/>
          <w:bCs/>
          <w:sz w:val="24"/>
          <w:szCs w:val="24"/>
          <w:highlight w:val="none"/>
          <w:lang w:eastAsia="zh-CN"/>
        </w:rPr>
        <w:t>高亭亭</w:t>
      </w:r>
    </w:p>
    <w:p w14:paraId="1666F2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电  话：</w:t>
      </w:r>
      <w:r>
        <w:rPr>
          <w:rFonts w:hint="eastAsia" w:ascii="宋体" w:hAnsi="宋体" w:eastAsia="宋体" w:cs="宋体"/>
          <w:b w:val="0"/>
          <w:bCs/>
          <w:sz w:val="24"/>
          <w:szCs w:val="24"/>
          <w:highlight w:val="none"/>
          <w:lang w:eastAsia="zh-CN"/>
        </w:rPr>
        <w:t>15539893051</w:t>
      </w:r>
    </w:p>
    <w:p w14:paraId="7D1B97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0"/>
        <w:rPr>
          <w:rFonts w:ascii="宋体" w:hAnsi="宋体" w:cs="宋体"/>
          <w:b w:val="0"/>
          <w:bCs/>
          <w:sz w:val="24"/>
          <w:szCs w:val="24"/>
          <w:highlight w:val="none"/>
        </w:rPr>
      </w:pPr>
      <w:r>
        <w:rPr>
          <w:rFonts w:hint="eastAsia" w:ascii="宋体" w:hAnsi="宋体" w:eastAsia="宋体" w:cs="宋体"/>
          <w:b w:val="0"/>
          <w:bCs/>
          <w:sz w:val="24"/>
          <w:szCs w:val="24"/>
          <w:highlight w:val="none"/>
        </w:rPr>
        <w:t>地  址：郑州市中原区建设西路10号9层901号</w:t>
      </w:r>
    </w:p>
    <w:p w14:paraId="5346BDA5">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ascii="宋体" w:hAnsi="宋体" w:cs="宋体"/>
          <w:b w:val="0"/>
          <w:bCs/>
          <w:sz w:val="24"/>
          <w:szCs w:val="24"/>
          <w:highlight w:val="none"/>
        </w:rPr>
      </w:pPr>
    </w:p>
    <w:p w14:paraId="4C106471">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ascii="宋体" w:hAnsi="宋体" w:cs="宋体"/>
          <w:b w:val="0"/>
          <w:bCs/>
          <w:sz w:val="24"/>
          <w:szCs w:val="24"/>
          <w:highlight w:val="none"/>
        </w:rPr>
      </w:pPr>
    </w:p>
    <w:p w14:paraId="7C9E477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 w:val="0"/>
          <w:bCs/>
          <w:sz w:val="24"/>
          <w:szCs w:val="24"/>
          <w:highlight w:val="none"/>
        </w:rPr>
      </w:pPr>
      <w:bookmarkStart w:id="12" w:name="_Toc23556"/>
      <w:r>
        <w:rPr>
          <w:rFonts w:hint="eastAsia" w:ascii="宋体" w:hAnsi="宋体" w:cs="宋体"/>
          <w:b w:val="0"/>
          <w:bCs/>
          <w:sz w:val="24"/>
          <w:szCs w:val="24"/>
          <w:highlight w:val="none"/>
        </w:rPr>
        <w:br w:type="page"/>
      </w:r>
    </w:p>
    <w:p w14:paraId="4ABD63CB">
      <w:pPr>
        <w:jc w:val="center"/>
        <w:outlineLvl w:val="0"/>
        <w:rPr>
          <w:rFonts w:ascii="宋体" w:hAnsi="宋体" w:cs="宋体"/>
          <w:b w:val="0"/>
          <w:bCs/>
          <w:sz w:val="24"/>
          <w:szCs w:val="24"/>
          <w:highlight w:val="none"/>
        </w:rPr>
      </w:pPr>
      <w:r>
        <w:rPr>
          <w:rFonts w:hint="eastAsia" w:ascii="宋体" w:hAnsi="宋体" w:cs="宋体"/>
          <w:b/>
          <w:bCs w:val="0"/>
          <w:sz w:val="32"/>
          <w:szCs w:val="32"/>
          <w:highlight w:val="none"/>
        </w:rPr>
        <w:t>第二章 投标人须知</w:t>
      </w:r>
      <w:bookmarkEnd w:id="12"/>
    </w:p>
    <w:p w14:paraId="3427D081">
      <w:pPr>
        <w:spacing w:line="400" w:lineRule="exact"/>
        <w:jc w:val="center"/>
        <w:rPr>
          <w:rFonts w:ascii="宋体" w:hAnsi="宋体" w:cs="宋体"/>
          <w:b/>
          <w:bCs/>
          <w:sz w:val="24"/>
          <w:highlight w:val="none"/>
        </w:rPr>
      </w:pPr>
      <w:r>
        <w:rPr>
          <w:rFonts w:hint="eastAsia" w:ascii="宋体" w:hAnsi="宋体" w:cs="宋体"/>
          <w:b/>
          <w:bCs/>
          <w:sz w:val="24"/>
          <w:highlight w:val="none"/>
        </w:rPr>
        <w:t>投标人须知前附表</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802"/>
        <w:gridCol w:w="6301"/>
      </w:tblGrid>
      <w:tr w14:paraId="0D2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97" w:type="dxa"/>
            <w:vAlign w:val="center"/>
          </w:tcPr>
          <w:p w14:paraId="5DF1D516">
            <w:pPr>
              <w:spacing w:line="400" w:lineRule="exact"/>
              <w:jc w:val="center"/>
              <w:rPr>
                <w:rFonts w:ascii="宋体" w:hAnsi="宋体" w:cs="宋体"/>
                <w:b/>
                <w:bCs/>
                <w:sz w:val="24"/>
                <w:highlight w:val="none"/>
              </w:rPr>
            </w:pPr>
            <w:r>
              <w:rPr>
                <w:rFonts w:hint="eastAsia" w:ascii="宋体" w:hAnsi="宋体" w:cs="宋体"/>
                <w:b/>
                <w:bCs/>
                <w:sz w:val="24"/>
                <w:highlight w:val="none"/>
              </w:rPr>
              <w:t>条款号</w:t>
            </w:r>
          </w:p>
        </w:tc>
        <w:tc>
          <w:tcPr>
            <w:tcW w:w="1802" w:type="dxa"/>
            <w:vAlign w:val="center"/>
          </w:tcPr>
          <w:p w14:paraId="00361826">
            <w:pPr>
              <w:spacing w:line="400" w:lineRule="exact"/>
              <w:jc w:val="center"/>
              <w:rPr>
                <w:rFonts w:ascii="宋体" w:hAnsi="宋体" w:cs="宋体"/>
                <w:b/>
                <w:bCs/>
                <w:sz w:val="24"/>
                <w:highlight w:val="none"/>
              </w:rPr>
            </w:pPr>
            <w:r>
              <w:rPr>
                <w:rFonts w:hint="eastAsia" w:ascii="宋体" w:hAnsi="宋体" w:cs="宋体"/>
                <w:b/>
                <w:bCs/>
                <w:sz w:val="24"/>
                <w:highlight w:val="none"/>
              </w:rPr>
              <w:t>条款名称</w:t>
            </w:r>
          </w:p>
        </w:tc>
        <w:tc>
          <w:tcPr>
            <w:tcW w:w="6301" w:type="dxa"/>
            <w:vAlign w:val="center"/>
          </w:tcPr>
          <w:p w14:paraId="7DC90DB6">
            <w:pPr>
              <w:spacing w:line="400" w:lineRule="exact"/>
              <w:jc w:val="center"/>
              <w:rPr>
                <w:rFonts w:ascii="宋体" w:hAnsi="宋体" w:cs="宋体"/>
                <w:b/>
                <w:bCs/>
                <w:sz w:val="24"/>
                <w:highlight w:val="none"/>
              </w:rPr>
            </w:pPr>
            <w:r>
              <w:rPr>
                <w:rFonts w:hint="eastAsia" w:ascii="宋体" w:hAnsi="宋体" w:cs="宋体"/>
                <w:b/>
                <w:bCs/>
                <w:sz w:val="24"/>
                <w:highlight w:val="none"/>
              </w:rPr>
              <w:t>编列内容</w:t>
            </w:r>
          </w:p>
        </w:tc>
      </w:tr>
      <w:tr w14:paraId="6CD6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97" w:type="dxa"/>
            <w:vAlign w:val="center"/>
          </w:tcPr>
          <w:p w14:paraId="033987EC">
            <w:pPr>
              <w:spacing w:line="400" w:lineRule="exact"/>
              <w:jc w:val="center"/>
              <w:rPr>
                <w:rFonts w:ascii="宋体" w:hAnsi="宋体" w:cs="宋体"/>
                <w:sz w:val="24"/>
                <w:highlight w:val="none"/>
              </w:rPr>
            </w:pPr>
            <w:r>
              <w:rPr>
                <w:rFonts w:hint="eastAsia" w:ascii="宋体" w:hAnsi="宋体" w:cs="宋体"/>
                <w:sz w:val="24"/>
                <w:highlight w:val="none"/>
              </w:rPr>
              <w:t>1.1.1</w:t>
            </w:r>
          </w:p>
        </w:tc>
        <w:tc>
          <w:tcPr>
            <w:tcW w:w="1802" w:type="dxa"/>
            <w:vAlign w:val="center"/>
          </w:tcPr>
          <w:p w14:paraId="63671988">
            <w:pPr>
              <w:spacing w:line="400" w:lineRule="exact"/>
              <w:jc w:val="center"/>
              <w:rPr>
                <w:rFonts w:ascii="宋体" w:hAnsi="宋体" w:cs="宋体"/>
                <w:sz w:val="24"/>
                <w:highlight w:val="none"/>
              </w:rPr>
            </w:pPr>
            <w:r>
              <w:rPr>
                <w:rFonts w:hint="eastAsia" w:ascii="宋体" w:hAnsi="宋体" w:cs="宋体"/>
                <w:sz w:val="24"/>
                <w:highlight w:val="none"/>
              </w:rPr>
              <w:t>监督单位</w:t>
            </w:r>
          </w:p>
        </w:tc>
        <w:tc>
          <w:tcPr>
            <w:tcW w:w="6301" w:type="dxa"/>
            <w:vAlign w:val="center"/>
          </w:tcPr>
          <w:p w14:paraId="3DB71702">
            <w:pPr>
              <w:spacing w:line="240" w:lineRule="auto"/>
              <w:rPr>
                <w:rFonts w:ascii="宋体" w:hAnsi="宋体" w:cs="宋体"/>
                <w:sz w:val="24"/>
                <w:highlight w:val="none"/>
              </w:rPr>
            </w:pPr>
            <w:r>
              <w:rPr>
                <w:rFonts w:hint="eastAsia" w:ascii="宋体" w:hAnsi="宋体" w:cs="宋体"/>
                <w:sz w:val="24"/>
                <w:highlight w:val="none"/>
              </w:rPr>
              <w:t>监督单位：渑池县政府采购办公室</w:t>
            </w:r>
          </w:p>
          <w:p w14:paraId="7E2D6A95">
            <w:pPr>
              <w:spacing w:line="240" w:lineRule="auto"/>
              <w:rPr>
                <w:rFonts w:ascii="宋体" w:hAnsi="宋体" w:cs="宋体"/>
                <w:sz w:val="24"/>
                <w:highlight w:val="none"/>
              </w:rPr>
            </w:pPr>
            <w:r>
              <w:rPr>
                <w:rFonts w:hint="eastAsia" w:ascii="宋体" w:hAnsi="宋体" w:cs="宋体"/>
                <w:sz w:val="24"/>
                <w:highlight w:val="none"/>
              </w:rPr>
              <w:t>联系电话：0398-4818677</w:t>
            </w:r>
          </w:p>
        </w:tc>
      </w:tr>
      <w:tr w14:paraId="0C14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97" w:type="dxa"/>
            <w:vAlign w:val="center"/>
          </w:tcPr>
          <w:p w14:paraId="27BFF383">
            <w:pPr>
              <w:spacing w:line="400" w:lineRule="exact"/>
              <w:jc w:val="center"/>
              <w:rPr>
                <w:rFonts w:ascii="宋体" w:hAnsi="宋体" w:cs="宋体"/>
                <w:sz w:val="24"/>
                <w:highlight w:val="none"/>
              </w:rPr>
            </w:pPr>
            <w:r>
              <w:rPr>
                <w:rFonts w:hint="eastAsia" w:ascii="宋体" w:hAnsi="宋体" w:cs="宋体"/>
                <w:sz w:val="24"/>
                <w:highlight w:val="none"/>
              </w:rPr>
              <w:t>1.1.2</w:t>
            </w:r>
          </w:p>
        </w:tc>
        <w:tc>
          <w:tcPr>
            <w:tcW w:w="1802" w:type="dxa"/>
            <w:vAlign w:val="center"/>
          </w:tcPr>
          <w:p w14:paraId="504A86C9">
            <w:pPr>
              <w:spacing w:line="400" w:lineRule="exact"/>
              <w:jc w:val="center"/>
              <w:rPr>
                <w:rFonts w:ascii="宋体" w:hAnsi="宋体" w:cs="宋体"/>
                <w:sz w:val="24"/>
                <w:highlight w:val="none"/>
              </w:rPr>
            </w:pPr>
            <w:r>
              <w:rPr>
                <w:rFonts w:hint="eastAsia" w:ascii="宋体" w:hAnsi="宋体" w:cs="宋体"/>
                <w:sz w:val="24"/>
                <w:highlight w:val="none"/>
              </w:rPr>
              <w:t>招标人</w:t>
            </w:r>
          </w:p>
        </w:tc>
        <w:tc>
          <w:tcPr>
            <w:tcW w:w="6301" w:type="dxa"/>
            <w:vAlign w:val="center"/>
          </w:tcPr>
          <w:p w14:paraId="52A06801">
            <w:pPr>
              <w:spacing w:line="240" w:lineRule="auto"/>
              <w:rPr>
                <w:rFonts w:hint="eastAsia" w:ascii="宋体" w:hAnsi="宋体" w:cs="宋体"/>
                <w:sz w:val="24"/>
                <w:highlight w:val="none"/>
                <w:lang w:eastAsia="zh-CN"/>
              </w:rPr>
            </w:pPr>
            <w:r>
              <w:rPr>
                <w:rFonts w:hint="eastAsia" w:ascii="宋体" w:hAnsi="宋体" w:cs="宋体"/>
                <w:sz w:val="24"/>
                <w:highlight w:val="none"/>
              </w:rPr>
              <w:t>招标人：</w:t>
            </w:r>
            <w:r>
              <w:rPr>
                <w:rFonts w:hint="eastAsia" w:ascii="宋体" w:hAnsi="宋体" w:cs="宋体"/>
                <w:sz w:val="24"/>
                <w:highlight w:val="none"/>
                <w:lang w:eastAsia="zh-CN"/>
              </w:rPr>
              <w:t>渑池县韶龙水务有限责任公司</w:t>
            </w:r>
          </w:p>
          <w:p w14:paraId="49E8852C">
            <w:pPr>
              <w:spacing w:line="240" w:lineRule="auto"/>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张文博</w:t>
            </w:r>
          </w:p>
          <w:p w14:paraId="1FFDC6C6">
            <w:pPr>
              <w:spacing w:line="240" w:lineRule="auto"/>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lang w:eastAsia="zh-CN"/>
              </w:rPr>
              <w:t>15239821112</w:t>
            </w:r>
          </w:p>
        </w:tc>
      </w:tr>
      <w:tr w14:paraId="0B7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97" w:type="dxa"/>
            <w:vAlign w:val="center"/>
          </w:tcPr>
          <w:p w14:paraId="0CF7EC0B">
            <w:pPr>
              <w:spacing w:line="400" w:lineRule="exact"/>
              <w:jc w:val="center"/>
              <w:rPr>
                <w:rFonts w:ascii="宋体" w:hAnsi="宋体" w:cs="宋体"/>
                <w:sz w:val="24"/>
                <w:highlight w:val="none"/>
              </w:rPr>
            </w:pPr>
            <w:r>
              <w:rPr>
                <w:rFonts w:hint="eastAsia" w:ascii="宋体" w:hAnsi="宋体" w:cs="宋体"/>
                <w:sz w:val="24"/>
                <w:highlight w:val="none"/>
              </w:rPr>
              <w:t>1.1.3</w:t>
            </w:r>
          </w:p>
        </w:tc>
        <w:tc>
          <w:tcPr>
            <w:tcW w:w="1802" w:type="dxa"/>
            <w:vAlign w:val="center"/>
          </w:tcPr>
          <w:p w14:paraId="0C4D9857">
            <w:pPr>
              <w:spacing w:line="400" w:lineRule="exact"/>
              <w:jc w:val="center"/>
              <w:rPr>
                <w:rFonts w:ascii="宋体" w:hAnsi="宋体" w:cs="宋体"/>
                <w:sz w:val="24"/>
                <w:highlight w:val="none"/>
              </w:rPr>
            </w:pPr>
            <w:r>
              <w:rPr>
                <w:rFonts w:hint="eastAsia" w:ascii="宋体" w:hAnsi="宋体" w:cs="宋体"/>
                <w:sz w:val="24"/>
                <w:highlight w:val="none"/>
              </w:rPr>
              <w:t>招标代理机构</w:t>
            </w:r>
          </w:p>
        </w:tc>
        <w:tc>
          <w:tcPr>
            <w:tcW w:w="6301" w:type="dxa"/>
            <w:vAlign w:val="center"/>
          </w:tcPr>
          <w:p w14:paraId="73CFEE8C">
            <w:pPr>
              <w:spacing w:line="240" w:lineRule="auto"/>
              <w:rPr>
                <w:rFonts w:hint="eastAsia" w:ascii="宋体" w:hAnsi="宋体" w:cs="宋体"/>
                <w:sz w:val="24"/>
                <w:highlight w:val="none"/>
                <w:lang w:eastAsia="zh-CN"/>
              </w:rPr>
            </w:pPr>
            <w:r>
              <w:rPr>
                <w:rFonts w:hint="eastAsia" w:ascii="宋体" w:hAnsi="宋体" w:cs="宋体"/>
                <w:sz w:val="24"/>
                <w:highlight w:val="none"/>
              </w:rPr>
              <w:t>代理机构：</w:t>
            </w:r>
            <w:r>
              <w:rPr>
                <w:rFonts w:hint="eastAsia" w:ascii="宋体" w:hAnsi="宋体" w:cs="宋体"/>
                <w:sz w:val="24"/>
                <w:highlight w:val="none"/>
                <w:lang w:eastAsia="zh-CN"/>
              </w:rPr>
              <w:t>中审润奥项目管理有限公司</w:t>
            </w:r>
          </w:p>
          <w:p w14:paraId="6AED3163">
            <w:pPr>
              <w:spacing w:line="240" w:lineRule="auto"/>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高亭亭</w:t>
            </w:r>
          </w:p>
          <w:p w14:paraId="1AFB2BFF">
            <w:pPr>
              <w:spacing w:line="240" w:lineRule="auto"/>
              <w:rPr>
                <w:rFonts w:hint="eastAsia" w:ascii="宋体" w:hAnsi="宋体" w:cs="宋体"/>
                <w:sz w:val="24"/>
                <w:highlight w:val="none"/>
                <w:lang w:eastAsia="zh-CN"/>
              </w:rPr>
            </w:pPr>
            <w:r>
              <w:rPr>
                <w:rFonts w:hint="eastAsia" w:ascii="宋体" w:hAnsi="宋体" w:cs="宋体"/>
                <w:sz w:val="24"/>
                <w:highlight w:val="none"/>
              </w:rPr>
              <w:t>电  话：</w:t>
            </w:r>
            <w:r>
              <w:rPr>
                <w:rFonts w:hint="eastAsia" w:ascii="宋体" w:hAnsi="宋体" w:cs="宋体"/>
                <w:sz w:val="24"/>
                <w:highlight w:val="none"/>
                <w:lang w:eastAsia="zh-CN"/>
              </w:rPr>
              <w:t>15539893051</w:t>
            </w:r>
          </w:p>
          <w:p w14:paraId="0B6B3879">
            <w:pPr>
              <w:spacing w:line="240" w:lineRule="auto"/>
              <w:rPr>
                <w:rFonts w:ascii="宋体" w:hAnsi="宋体" w:cs="宋体"/>
                <w:sz w:val="24"/>
                <w:highlight w:val="none"/>
              </w:rPr>
            </w:pPr>
            <w:r>
              <w:rPr>
                <w:rFonts w:hint="eastAsia" w:ascii="宋体" w:hAnsi="宋体" w:cs="宋体"/>
                <w:sz w:val="24"/>
                <w:highlight w:val="none"/>
              </w:rPr>
              <w:t>地  址：郑州市中原区建设西路10号9层901号</w:t>
            </w:r>
          </w:p>
        </w:tc>
      </w:tr>
      <w:tr w14:paraId="7088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97" w:type="dxa"/>
            <w:vAlign w:val="center"/>
          </w:tcPr>
          <w:p w14:paraId="54C283A2">
            <w:pPr>
              <w:spacing w:line="400" w:lineRule="exact"/>
              <w:jc w:val="center"/>
              <w:rPr>
                <w:rFonts w:ascii="宋体" w:hAnsi="宋体" w:cs="宋体"/>
                <w:sz w:val="24"/>
                <w:highlight w:val="none"/>
              </w:rPr>
            </w:pPr>
            <w:r>
              <w:rPr>
                <w:rFonts w:hint="eastAsia" w:ascii="宋体" w:hAnsi="宋体" w:cs="宋体"/>
                <w:sz w:val="24"/>
                <w:highlight w:val="none"/>
              </w:rPr>
              <w:t>1.1.4</w:t>
            </w:r>
          </w:p>
        </w:tc>
        <w:tc>
          <w:tcPr>
            <w:tcW w:w="1802" w:type="dxa"/>
            <w:vAlign w:val="center"/>
          </w:tcPr>
          <w:p w14:paraId="22097899">
            <w:pPr>
              <w:spacing w:line="400" w:lineRule="exact"/>
              <w:jc w:val="center"/>
              <w:rPr>
                <w:rFonts w:ascii="宋体" w:hAnsi="宋体" w:cs="宋体"/>
                <w:sz w:val="24"/>
                <w:highlight w:val="none"/>
              </w:rPr>
            </w:pPr>
            <w:r>
              <w:rPr>
                <w:rFonts w:hint="eastAsia" w:ascii="宋体" w:hAnsi="宋体" w:cs="宋体"/>
                <w:sz w:val="24"/>
                <w:highlight w:val="none"/>
              </w:rPr>
              <w:t>项目名称</w:t>
            </w:r>
          </w:p>
        </w:tc>
        <w:tc>
          <w:tcPr>
            <w:tcW w:w="6301" w:type="dxa"/>
            <w:vAlign w:val="center"/>
          </w:tcPr>
          <w:p w14:paraId="6DEF660C">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2025年老旧小区供水管网改造工程一标段（三次）</w:t>
            </w:r>
          </w:p>
        </w:tc>
      </w:tr>
      <w:tr w14:paraId="1EF7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97" w:type="dxa"/>
            <w:vAlign w:val="center"/>
          </w:tcPr>
          <w:p w14:paraId="2CB660A8">
            <w:pPr>
              <w:spacing w:line="400" w:lineRule="exact"/>
              <w:jc w:val="center"/>
              <w:rPr>
                <w:rFonts w:ascii="宋体" w:hAnsi="宋体" w:cs="宋体"/>
                <w:sz w:val="24"/>
                <w:highlight w:val="none"/>
              </w:rPr>
            </w:pPr>
            <w:r>
              <w:rPr>
                <w:rFonts w:hint="eastAsia" w:ascii="宋体" w:hAnsi="宋体" w:cs="宋体"/>
                <w:sz w:val="24"/>
                <w:highlight w:val="none"/>
              </w:rPr>
              <w:t>1.1.5</w:t>
            </w:r>
          </w:p>
        </w:tc>
        <w:tc>
          <w:tcPr>
            <w:tcW w:w="1802" w:type="dxa"/>
            <w:vAlign w:val="center"/>
          </w:tcPr>
          <w:p w14:paraId="5A996095">
            <w:pPr>
              <w:spacing w:line="400" w:lineRule="exact"/>
              <w:jc w:val="center"/>
              <w:rPr>
                <w:rFonts w:ascii="宋体" w:hAnsi="宋体" w:cs="宋体"/>
                <w:sz w:val="24"/>
                <w:highlight w:val="none"/>
              </w:rPr>
            </w:pPr>
            <w:r>
              <w:rPr>
                <w:rFonts w:hint="eastAsia" w:ascii="宋体" w:hAnsi="宋体" w:cs="宋体"/>
                <w:sz w:val="24"/>
                <w:highlight w:val="none"/>
              </w:rPr>
              <w:t>建设地点</w:t>
            </w:r>
          </w:p>
        </w:tc>
        <w:tc>
          <w:tcPr>
            <w:tcW w:w="6301" w:type="dxa"/>
            <w:vAlign w:val="center"/>
          </w:tcPr>
          <w:p w14:paraId="35FC7136">
            <w:pPr>
              <w:spacing w:line="400" w:lineRule="exact"/>
              <w:rPr>
                <w:rFonts w:ascii="宋体" w:hAnsi="宋体" w:cs="宋体"/>
                <w:sz w:val="24"/>
                <w:highlight w:val="none"/>
              </w:rPr>
            </w:pPr>
            <w:r>
              <w:rPr>
                <w:rFonts w:ascii="宋体" w:hAnsi="宋体" w:cs="宋体"/>
                <w:sz w:val="24"/>
                <w:highlight w:val="none"/>
              </w:rPr>
              <w:t>渑池县境内</w:t>
            </w:r>
          </w:p>
        </w:tc>
      </w:tr>
      <w:tr w14:paraId="030C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97" w:type="dxa"/>
            <w:vAlign w:val="center"/>
          </w:tcPr>
          <w:p w14:paraId="36CB1E97">
            <w:pPr>
              <w:spacing w:line="400" w:lineRule="exact"/>
              <w:jc w:val="center"/>
              <w:rPr>
                <w:rFonts w:ascii="宋体" w:hAnsi="宋体" w:cs="宋体"/>
                <w:sz w:val="24"/>
                <w:highlight w:val="none"/>
              </w:rPr>
            </w:pPr>
            <w:r>
              <w:rPr>
                <w:rFonts w:hint="eastAsia" w:ascii="宋体" w:hAnsi="宋体" w:cs="宋体"/>
                <w:sz w:val="24"/>
                <w:highlight w:val="none"/>
              </w:rPr>
              <w:t>1.2.1</w:t>
            </w:r>
          </w:p>
        </w:tc>
        <w:tc>
          <w:tcPr>
            <w:tcW w:w="1802" w:type="dxa"/>
            <w:vAlign w:val="center"/>
          </w:tcPr>
          <w:p w14:paraId="3EA81889">
            <w:pPr>
              <w:spacing w:line="400" w:lineRule="exact"/>
              <w:jc w:val="center"/>
              <w:rPr>
                <w:rFonts w:ascii="宋体" w:hAnsi="宋体" w:cs="宋体"/>
                <w:sz w:val="24"/>
                <w:highlight w:val="none"/>
              </w:rPr>
            </w:pPr>
            <w:r>
              <w:rPr>
                <w:rFonts w:hint="eastAsia" w:ascii="宋体" w:hAnsi="宋体" w:cs="宋体"/>
                <w:sz w:val="24"/>
                <w:highlight w:val="none"/>
              </w:rPr>
              <w:t>资金来源</w:t>
            </w:r>
          </w:p>
        </w:tc>
        <w:tc>
          <w:tcPr>
            <w:tcW w:w="6301" w:type="dxa"/>
            <w:vAlign w:val="center"/>
          </w:tcPr>
          <w:p w14:paraId="50EEF9DB">
            <w:pPr>
              <w:spacing w:line="400" w:lineRule="exact"/>
              <w:rPr>
                <w:rFonts w:ascii="宋体" w:hAnsi="宋体" w:cs="宋体"/>
                <w:sz w:val="24"/>
                <w:highlight w:val="none"/>
              </w:rPr>
            </w:pPr>
            <w:r>
              <w:rPr>
                <w:rFonts w:hint="eastAsia" w:ascii="宋体" w:hAnsi="宋体" w:cs="宋体"/>
                <w:sz w:val="24"/>
                <w:highlight w:val="none"/>
              </w:rPr>
              <w:t>财政资金</w:t>
            </w:r>
          </w:p>
        </w:tc>
      </w:tr>
      <w:tr w14:paraId="1349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97" w:type="dxa"/>
            <w:vAlign w:val="center"/>
          </w:tcPr>
          <w:p w14:paraId="3936B48C">
            <w:pPr>
              <w:spacing w:line="400" w:lineRule="exact"/>
              <w:jc w:val="center"/>
              <w:rPr>
                <w:rFonts w:ascii="宋体" w:hAnsi="宋体" w:cs="宋体"/>
                <w:sz w:val="24"/>
                <w:highlight w:val="none"/>
              </w:rPr>
            </w:pPr>
            <w:r>
              <w:rPr>
                <w:rFonts w:hint="eastAsia" w:ascii="宋体" w:hAnsi="宋体" w:cs="宋体"/>
                <w:sz w:val="24"/>
                <w:highlight w:val="none"/>
              </w:rPr>
              <w:t>1.2.2</w:t>
            </w:r>
          </w:p>
        </w:tc>
        <w:tc>
          <w:tcPr>
            <w:tcW w:w="1802" w:type="dxa"/>
            <w:vAlign w:val="center"/>
          </w:tcPr>
          <w:p w14:paraId="1BC820EF">
            <w:pPr>
              <w:spacing w:line="400" w:lineRule="exact"/>
              <w:jc w:val="center"/>
              <w:rPr>
                <w:rFonts w:ascii="宋体" w:hAnsi="宋体" w:cs="宋体"/>
                <w:sz w:val="24"/>
                <w:highlight w:val="none"/>
              </w:rPr>
            </w:pPr>
            <w:r>
              <w:rPr>
                <w:rFonts w:hint="eastAsia" w:ascii="宋体" w:hAnsi="宋体" w:cs="宋体"/>
                <w:sz w:val="24"/>
                <w:highlight w:val="none"/>
              </w:rPr>
              <w:t>出资比例</w:t>
            </w:r>
          </w:p>
        </w:tc>
        <w:tc>
          <w:tcPr>
            <w:tcW w:w="6301" w:type="dxa"/>
            <w:vAlign w:val="center"/>
          </w:tcPr>
          <w:p w14:paraId="018132ED">
            <w:pPr>
              <w:spacing w:line="400" w:lineRule="exact"/>
              <w:rPr>
                <w:rFonts w:ascii="宋体" w:hAnsi="宋体" w:cs="宋体"/>
                <w:sz w:val="24"/>
                <w:highlight w:val="none"/>
              </w:rPr>
            </w:pPr>
            <w:r>
              <w:rPr>
                <w:rFonts w:hint="eastAsia" w:ascii="宋体" w:hAnsi="宋体" w:cs="宋体"/>
                <w:sz w:val="24"/>
                <w:highlight w:val="none"/>
              </w:rPr>
              <w:t>100%</w:t>
            </w:r>
          </w:p>
        </w:tc>
      </w:tr>
      <w:tr w14:paraId="321E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97" w:type="dxa"/>
            <w:vAlign w:val="center"/>
          </w:tcPr>
          <w:p w14:paraId="28D09BCD">
            <w:pPr>
              <w:spacing w:line="400" w:lineRule="exact"/>
              <w:jc w:val="center"/>
              <w:rPr>
                <w:rFonts w:ascii="宋体" w:hAnsi="宋体" w:cs="宋体"/>
                <w:sz w:val="24"/>
                <w:highlight w:val="none"/>
              </w:rPr>
            </w:pPr>
            <w:r>
              <w:rPr>
                <w:rFonts w:hint="eastAsia" w:ascii="宋体" w:hAnsi="宋体" w:cs="宋体"/>
                <w:sz w:val="24"/>
                <w:highlight w:val="none"/>
              </w:rPr>
              <w:t>1.2.3</w:t>
            </w:r>
          </w:p>
        </w:tc>
        <w:tc>
          <w:tcPr>
            <w:tcW w:w="1802" w:type="dxa"/>
            <w:vAlign w:val="center"/>
          </w:tcPr>
          <w:p w14:paraId="411A8D51">
            <w:pPr>
              <w:spacing w:line="400" w:lineRule="exact"/>
              <w:jc w:val="center"/>
              <w:rPr>
                <w:rFonts w:ascii="宋体" w:hAnsi="宋体" w:cs="宋体"/>
                <w:sz w:val="24"/>
                <w:highlight w:val="none"/>
              </w:rPr>
            </w:pPr>
            <w:r>
              <w:rPr>
                <w:rFonts w:hint="eastAsia" w:ascii="宋体" w:hAnsi="宋体" w:cs="宋体"/>
                <w:sz w:val="24"/>
                <w:highlight w:val="none"/>
              </w:rPr>
              <w:t>资金落实情况</w:t>
            </w:r>
          </w:p>
        </w:tc>
        <w:tc>
          <w:tcPr>
            <w:tcW w:w="6301" w:type="dxa"/>
            <w:vAlign w:val="center"/>
          </w:tcPr>
          <w:p w14:paraId="586C00B4">
            <w:pPr>
              <w:spacing w:line="400" w:lineRule="exact"/>
              <w:rPr>
                <w:rFonts w:ascii="宋体" w:hAnsi="宋体" w:cs="宋体"/>
                <w:sz w:val="24"/>
                <w:highlight w:val="none"/>
              </w:rPr>
            </w:pPr>
            <w:r>
              <w:rPr>
                <w:rFonts w:hint="eastAsia" w:ascii="宋体" w:hAnsi="宋体" w:cs="宋体"/>
                <w:sz w:val="24"/>
                <w:highlight w:val="none"/>
              </w:rPr>
              <w:t>已落实。</w:t>
            </w:r>
          </w:p>
        </w:tc>
      </w:tr>
      <w:tr w14:paraId="21B4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97" w:type="dxa"/>
            <w:vAlign w:val="center"/>
          </w:tcPr>
          <w:p w14:paraId="4A64E1B2">
            <w:pPr>
              <w:spacing w:line="400" w:lineRule="exact"/>
              <w:jc w:val="center"/>
              <w:rPr>
                <w:rFonts w:ascii="宋体" w:hAnsi="宋体" w:cs="宋体"/>
                <w:sz w:val="24"/>
                <w:highlight w:val="none"/>
              </w:rPr>
            </w:pPr>
            <w:r>
              <w:rPr>
                <w:rFonts w:hint="eastAsia" w:ascii="宋体" w:hAnsi="宋体" w:cs="宋体"/>
                <w:sz w:val="24"/>
                <w:highlight w:val="none"/>
              </w:rPr>
              <w:t>1.3.1</w:t>
            </w:r>
          </w:p>
        </w:tc>
        <w:tc>
          <w:tcPr>
            <w:tcW w:w="1802" w:type="dxa"/>
            <w:vAlign w:val="center"/>
          </w:tcPr>
          <w:p w14:paraId="6588CA82">
            <w:pPr>
              <w:spacing w:line="400" w:lineRule="exact"/>
              <w:jc w:val="center"/>
              <w:rPr>
                <w:rFonts w:ascii="宋体" w:hAnsi="宋体" w:cs="宋体"/>
                <w:sz w:val="24"/>
                <w:highlight w:val="none"/>
              </w:rPr>
            </w:pPr>
            <w:r>
              <w:rPr>
                <w:rFonts w:hint="eastAsia" w:ascii="宋体" w:hAnsi="宋体" w:cs="宋体"/>
                <w:sz w:val="24"/>
                <w:highlight w:val="none"/>
              </w:rPr>
              <w:t>招标范围</w:t>
            </w:r>
          </w:p>
        </w:tc>
        <w:tc>
          <w:tcPr>
            <w:tcW w:w="6301" w:type="dxa"/>
            <w:vAlign w:val="center"/>
          </w:tcPr>
          <w:p w14:paraId="71A8185B">
            <w:pPr>
              <w:spacing w:line="360" w:lineRule="auto"/>
              <w:jc w:val="left"/>
              <w:rPr>
                <w:rFonts w:ascii="宋体" w:hAnsi="宋体" w:cs="宋体"/>
                <w:sz w:val="24"/>
                <w:highlight w:val="none"/>
              </w:rPr>
            </w:pPr>
            <w:r>
              <w:rPr>
                <w:rFonts w:hint="eastAsia" w:ascii="宋体" w:hAnsi="宋体" w:cs="宋体"/>
                <w:sz w:val="24"/>
                <w:highlight w:val="none"/>
              </w:rPr>
              <w:t>招标文件、施工图纸及工程量清单标示的全部内容</w:t>
            </w:r>
            <w:r>
              <w:rPr>
                <w:rFonts w:hint="eastAsia" w:ascii="宋体" w:hAnsi="宋体" w:cs="宋体"/>
                <w:bCs/>
                <w:sz w:val="24"/>
                <w:highlight w:val="none"/>
              </w:rPr>
              <w:t>。</w:t>
            </w:r>
          </w:p>
        </w:tc>
      </w:tr>
      <w:tr w14:paraId="07A1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7" w:type="dxa"/>
            <w:vAlign w:val="center"/>
          </w:tcPr>
          <w:p w14:paraId="52AF982F">
            <w:pPr>
              <w:spacing w:line="400" w:lineRule="exact"/>
              <w:jc w:val="center"/>
              <w:rPr>
                <w:rFonts w:ascii="宋体" w:hAnsi="宋体" w:cs="宋体"/>
                <w:sz w:val="24"/>
                <w:highlight w:val="none"/>
              </w:rPr>
            </w:pPr>
            <w:r>
              <w:rPr>
                <w:rFonts w:hint="eastAsia" w:ascii="宋体" w:hAnsi="宋体" w:cs="宋体"/>
                <w:sz w:val="24"/>
                <w:highlight w:val="none"/>
              </w:rPr>
              <w:t>1.3.2</w:t>
            </w:r>
          </w:p>
        </w:tc>
        <w:tc>
          <w:tcPr>
            <w:tcW w:w="1802" w:type="dxa"/>
            <w:vAlign w:val="center"/>
          </w:tcPr>
          <w:p w14:paraId="0943D74E">
            <w:pPr>
              <w:spacing w:line="400" w:lineRule="exact"/>
              <w:jc w:val="center"/>
              <w:rPr>
                <w:rFonts w:ascii="宋体" w:hAnsi="宋体" w:cs="宋体"/>
                <w:sz w:val="24"/>
                <w:highlight w:val="none"/>
              </w:rPr>
            </w:pPr>
            <w:r>
              <w:rPr>
                <w:rFonts w:hint="eastAsia" w:ascii="宋体" w:hAnsi="宋体" w:cs="宋体"/>
                <w:sz w:val="24"/>
                <w:highlight w:val="none"/>
              </w:rPr>
              <w:t>计划工期</w:t>
            </w:r>
          </w:p>
        </w:tc>
        <w:tc>
          <w:tcPr>
            <w:tcW w:w="6301" w:type="dxa"/>
            <w:vAlign w:val="center"/>
          </w:tcPr>
          <w:p w14:paraId="63773CB7">
            <w:pPr>
              <w:spacing w:line="400" w:lineRule="exact"/>
              <w:rPr>
                <w:rFonts w:ascii="宋体" w:hAnsi="宋体" w:cs="宋体"/>
                <w:sz w:val="24"/>
                <w:highlight w:val="none"/>
              </w:rPr>
            </w:pPr>
            <w:r>
              <w:rPr>
                <w:rFonts w:hint="eastAsia" w:ascii="宋体" w:hAnsi="宋体" w:cs="宋体"/>
                <w:sz w:val="24"/>
                <w:highlight w:val="none"/>
              </w:rPr>
              <w:t>90日历天</w:t>
            </w:r>
          </w:p>
        </w:tc>
      </w:tr>
      <w:tr w14:paraId="4132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97" w:type="dxa"/>
            <w:vAlign w:val="center"/>
          </w:tcPr>
          <w:p w14:paraId="3409C06C">
            <w:pPr>
              <w:spacing w:line="400" w:lineRule="exact"/>
              <w:jc w:val="center"/>
              <w:rPr>
                <w:rFonts w:ascii="宋体" w:hAnsi="宋体" w:cs="宋体"/>
                <w:sz w:val="24"/>
                <w:highlight w:val="none"/>
              </w:rPr>
            </w:pPr>
            <w:r>
              <w:rPr>
                <w:rFonts w:hint="eastAsia" w:ascii="宋体" w:hAnsi="宋体" w:cs="宋体"/>
                <w:sz w:val="24"/>
                <w:highlight w:val="none"/>
              </w:rPr>
              <w:t>1.3.3</w:t>
            </w:r>
          </w:p>
        </w:tc>
        <w:tc>
          <w:tcPr>
            <w:tcW w:w="1802" w:type="dxa"/>
            <w:vAlign w:val="center"/>
          </w:tcPr>
          <w:p w14:paraId="3985D126">
            <w:pPr>
              <w:jc w:val="center"/>
              <w:rPr>
                <w:rFonts w:ascii="宋体" w:hAnsi="宋体" w:cs="宋体"/>
                <w:sz w:val="24"/>
                <w:highlight w:val="none"/>
              </w:rPr>
            </w:pPr>
            <w:r>
              <w:rPr>
                <w:rFonts w:hint="eastAsia" w:ascii="宋体" w:hAnsi="宋体" w:cs="宋体"/>
                <w:sz w:val="24"/>
                <w:highlight w:val="none"/>
              </w:rPr>
              <w:t>质量要求</w:t>
            </w:r>
          </w:p>
        </w:tc>
        <w:tc>
          <w:tcPr>
            <w:tcW w:w="6301" w:type="dxa"/>
            <w:vAlign w:val="center"/>
          </w:tcPr>
          <w:p w14:paraId="4AC9648E">
            <w:pPr>
              <w:jc w:val="left"/>
              <w:rPr>
                <w:rFonts w:ascii="宋体" w:hAnsi="宋体" w:cs="宋体"/>
                <w:sz w:val="24"/>
                <w:highlight w:val="none"/>
              </w:rPr>
            </w:pPr>
            <w:r>
              <w:rPr>
                <w:rFonts w:hint="eastAsia" w:ascii="宋体" w:hAnsi="宋体" w:cs="宋体"/>
                <w:sz w:val="24"/>
                <w:highlight w:val="none"/>
              </w:rPr>
              <w:t>达到国家现行建设工程施工质量验收规范合格标准</w:t>
            </w:r>
          </w:p>
        </w:tc>
      </w:tr>
      <w:tr w14:paraId="7AC8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97" w:type="dxa"/>
            <w:vAlign w:val="center"/>
          </w:tcPr>
          <w:p w14:paraId="3FB17979">
            <w:pPr>
              <w:spacing w:line="400" w:lineRule="exact"/>
              <w:jc w:val="center"/>
              <w:rPr>
                <w:rFonts w:ascii="宋体" w:hAnsi="宋体" w:cs="宋体"/>
                <w:sz w:val="24"/>
                <w:highlight w:val="none"/>
              </w:rPr>
            </w:pPr>
            <w:r>
              <w:rPr>
                <w:rFonts w:hint="eastAsia" w:ascii="宋体" w:hAnsi="宋体" w:cs="宋体"/>
                <w:sz w:val="24"/>
                <w:highlight w:val="none"/>
              </w:rPr>
              <w:t>1.3.4</w:t>
            </w:r>
          </w:p>
        </w:tc>
        <w:tc>
          <w:tcPr>
            <w:tcW w:w="1802" w:type="dxa"/>
            <w:vAlign w:val="center"/>
          </w:tcPr>
          <w:p w14:paraId="567BCFDF">
            <w:pPr>
              <w:spacing w:line="400" w:lineRule="exact"/>
              <w:jc w:val="center"/>
              <w:rPr>
                <w:rFonts w:ascii="宋体" w:hAnsi="宋体" w:cs="宋体"/>
                <w:sz w:val="24"/>
                <w:highlight w:val="none"/>
              </w:rPr>
            </w:pPr>
            <w:r>
              <w:rPr>
                <w:rFonts w:hint="eastAsia" w:ascii="宋体" w:hAnsi="宋体" w:cs="宋体"/>
                <w:sz w:val="24"/>
                <w:highlight w:val="none"/>
              </w:rPr>
              <w:t>工程概况</w:t>
            </w:r>
          </w:p>
        </w:tc>
        <w:tc>
          <w:tcPr>
            <w:tcW w:w="6301" w:type="dxa"/>
            <w:vAlign w:val="center"/>
          </w:tcPr>
          <w:p w14:paraId="14055A6B">
            <w:pPr>
              <w:keepNext w:val="0"/>
              <w:keepLines w:val="0"/>
              <w:pageBreakBefore w:val="0"/>
              <w:kinsoku/>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lang w:val="en-US" w:eastAsia="zh-CN"/>
              </w:rPr>
              <w:t>本项目</w:t>
            </w:r>
            <w:r>
              <w:rPr>
                <w:rFonts w:hint="eastAsia" w:ascii="宋体" w:hAnsi="宋体" w:cs="宋体"/>
                <w:sz w:val="24"/>
                <w:highlight w:val="none"/>
              </w:rPr>
              <w:t>位于</w:t>
            </w:r>
            <w:r>
              <w:rPr>
                <w:rFonts w:hint="eastAsia" w:ascii="宋体" w:hAnsi="宋体" w:cs="宋体"/>
                <w:sz w:val="24"/>
                <w:highlight w:val="none"/>
                <w:lang w:eastAsia="zh-CN"/>
              </w:rPr>
              <w:t>渑池县城区，主要包括龙苑小区、消防大队、黄河路加压管、文化街中段、西区外居民点、农行东居民点、解放大街西、小西关居民点供水管网改造等。</w:t>
            </w:r>
          </w:p>
        </w:tc>
      </w:tr>
      <w:tr w14:paraId="473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97" w:type="dxa"/>
            <w:vAlign w:val="center"/>
          </w:tcPr>
          <w:p w14:paraId="3FF25D9A">
            <w:pPr>
              <w:spacing w:line="400" w:lineRule="exact"/>
              <w:jc w:val="center"/>
              <w:rPr>
                <w:rFonts w:ascii="宋体" w:hAnsi="宋体" w:cs="宋体"/>
                <w:sz w:val="24"/>
                <w:highlight w:val="none"/>
              </w:rPr>
            </w:pPr>
            <w:r>
              <w:rPr>
                <w:rFonts w:hint="eastAsia" w:ascii="宋体" w:hAnsi="宋体" w:cs="宋体"/>
                <w:sz w:val="24"/>
                <w:highlight w:val="none"/>
              </w:rPr>
              <w:t>1.3.5</w:t>
            </w:r>
          </w:p>
        </w:tc>
        <w:tc>
          <w:tcPr>
            <w:tcW w:w="1802" w:type="dxa"/>
            <w:vAlign w:val="center"/>
          </w:tcPr>
          <w:p w14:paraId="64F586F5">
            <w:pPr>
              <w:jc w:val="center"/>
              <w:rPr>
                <w:rFonts w:ascii="宋体" w:hAnsi="宋体" w:cs="宋体"/>
                <w:sz w:val="24"/>
                <w:highlight w:val="none"/>
              </w:rPr>
            </w:pPr>
            <w:r>
              <w:rPr>
                <w:rFonts w:hint="eastAsia" w:ascii="宋体" w:hAnsi="宋体" w:cs="宋体"/>
                <w:sz w:val="24"/>
                <w:highlight w:val="none"/>
              </w:rPr>
              <w:t>标段划分</w:t>
            </w:r>
          </w:p>
        </w:tc>
        <w:tc>
          <w:tcPr>
            <w:tcW w:w="6301" w:type="dxa"/>
            <w:vAlign w:val="center"/>
          </w:tcPr>
          <w:p w14:paraId="715128F1">
            <w:pPr>
              <w:jc w:val="left"/>
              <w:rPr>
                <w:rFonts w:ascii="宋体" w:hAnsi="宋体" w:cs="宋体"/>
                <w:sz w:val="24"/>
                <w:highlight w:val="none"/>
              </w:rPr>
            </w:pPr>
            <w:r>
              <w:rPr>
                <w:rFonts w:hint="eastAsia" w:ascii="宋体" w:hAnsi="宋体" w:cs="宋体"/>
                <w:bCs/>
                <w:sz w:val="24"/>
                <w:highlight w:val="none"/>
              </w:rPr>
              <w:t>本项目不划分标段。</w:t>
            </w:r>
          </w:p>
        </w:tc>
      </w:tr>
      <w:tr w14:paraId="261F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97" w:type="dxa"/>
            <w:vAlign w:val="center"/>
          </w:tcPr>
          <w:p w14:paraId="7A391340">
            <w:pPr>
              <w:spacing w:line="400" w:lineRule="exact"/>
              <w:jc w:val="center"/>
              <w:rPr>
                <w:rFonts w:ascii="宋体" w:hAnsi="宋体" w:cs="宋体"/>
                <w:sz w:val="24"/>
                <w:highlight w:val="none"/>
              </w:rPr>
            </w:pPr>
            <w:r>
              <w:rPr>
                <w:rFonts w:hint="eastAsia" w:ascii="宋体" w:hAnsi="宋体" w:cs="宋体"/>
                <w:sz w:val="24"/>
                <w:highlight w:val="none"/>
              </w:rPr>
              <w:t>1.4.1</w:t>
            </w:r>
          </w:p>
        </w:tc>
        <w:tc>
          <w:tcPr>
            <w:tcW w:w="1802" w:type="dxa"/>
            <w:vAlign w:val="center"/>
          </w:tcPr>
          <w:p w14:paraId="23260929">
            <w:pPr>
              <w:spacing w:line="400" w:lineRule="exact"/>
              <w:jc w:val="center"/>
              <w:rPr>
                <w:rFonts w:ascii="宋体" w:hAnsi="宋体" w:cs="宋体"/>
                <w:sz w:val="24"/>
                <w:highlight w:val="none"/>
              </w:rPr>
            </w:pPr>
            <w:r>
              <w:rPr>
                <w:rFonts w:hint="eastAsia" w:ascii="宋体" w:hAnsi="宋体" w:cs="宋体"/>
                <w:sz w:val="24"/>
                <w:highlight w:val="none"/>
              </w:rPr>
              <w:t>投标人资质条件、能力和信誉</w:t>
            </w:r>
          </w:p>
        </w:tc>
        <w:tc>
          <w:tcPr>
            <w:tcW w:w="6301" w:type="dxa"/>
            <w:vAlign w:val="center"/>
          </w:tcPr>
          <w:p w14:paraId="6B8341AA">
            <w:pPr>
              <w:spacing w:line="360" w:lineRule="auto"/>
              <w:rPr>
                <w:rFonts w:ascii="宋体" w:hAnsi="宋体" w:cs="宋体"/>
                <w:sz w:val="24"/>
                <w:highlight w:val="none"/>
              </w:rPr>
            </w:pPr>
            <w:r>
              <w:rPr>
                <w:rFonts w:hint="eastAsia" w:ascii="宋体" w:hAnsi="宋体" w:cs="宋体"/>
                <w:sz w:val="24"/>
                <w:highlight w:val="none"/>
              </w:rPr>
              <w:t>详见第一章招标公告中“投标人资格要求”</w:t>
            </w:r>
          </w:p>
        </w:tc>
      </w:tr>
      <w:tr w14:paraId="1B90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97" w:type="dxa"/>
            <w:vAlign w:val="center"/>
          </w:tcPr>
          <w:p w14:paraId="15488F93">
            <w:pPr>
              <w:spacing w:line="400" w:lineRule="exact"/>
              <w:jc w:val="center"/>
              <w:rPr>
                <w:rFonts w:ascii="宋体" w:hAnsi="宋体" w:cs="宋体"/>
                <w:sz w:val="24"/>
                <w:highlight w:val="none"/>
              </w:rPr>
            </w:pPr>
            <w:r>
              <w:rPr>
                <w:rFonts w:hint="eastAsia" w:ascii="宋体" w:hAnsi="宋体" w:cs="宋体"/>
                <w:sz w:val="24"/>
                <w:highlight w:val="none"/>
              </w:rPr>
              <w:t>1.4.2</w:t>
            </w:r>
          </w:p>
        </w:tc>
        <w:tc>
          <w:tcPr>
            <w:tcW w:w="1802" w:type="dxa"/>
            <w:vAlign w:val="center"/>
          </w:tcPr>
          <w:p w14:paraId="61BD5C6C">
            <w:pPr>
              <w:spacing w:line="400" w:lineRule="exact"/>
              <w:jc w:val="center"/>
              <w:rPr>
                <w:rFonts w:ascii="宋体" w:hAnsi="宋体" w:cs="宋体"/>
                <w:sz w:val="24"/>
                <w:highlight w:val="none"/>
              </w:rPr>
            </w:pPr>
            <w:r>
              <w:rPr>
                <w:rFonts w:hint="eastAsia" w:ascii="宋体" w:hAnsi="宋体" w:cs="宋体"/>
                <w:sz w:val="24"/>
                <w:highlight w:val="none"/>
              </w:rPr>
              <w:t>是否接受联合体投标</w:t>
            </w:r>
          </w:p>
        </w:tc>
        <w:tc>
          <w:tcPr>
            <w:tcW w:w="6301" w:type="dxa"/>
            <w:vAlign w:val="center"/>
          </w:tcPr>
          <w:p w14:paraId="7A28BE64">
            <w:pPr>
              <w:spacing w:line="400" w:lineRule="exact"/>
              <w:rPr>
                <w:rFonts w:ascii="宋体" w:hAnsi="宋体" w:cs="宋体"/>
                <w:sz w:val="24"/>
                <w:highlight w:val="none"/>
              </w:rPr>
            </w:pPr>
            <w:r>
              <w:rPr>
                <w:rFonts w:hint="eastAsia" w:ascii="宋体" w:hAnsi="宋体" w:cs="宋体"/>
                <w:sz w:val="24"/>
                <w:highlight w:val="none"/>
              </w:rPr>
              <w:t>■不接受</w:t>
            </w:r>
          </w:p>
        </w:tc>
      </w:tr>
      <w:tr w14:paraId="0C9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97" w:type="dxa"/>
            <w:vAlign w:val="center"/>
          </w:tcPr>
          <w:p w14:paraId="475190C8">
            <w:pPr>
              <w:spacing w:line="400" w:lineRule="exact"/>
              <w:jc w:val="center"/>
              <w:rPr>
                <w:rFonts w:ascii="宋体" w:hAnsi="宋体" w:cs="宋体"/>
                <w:sz w:val="24"/>
                <w:highlight w:val="none"/>
              </w:rPr>
            </w:pPr>
            <w:r>
              <w:rPr>
                <w:rFonts w:hint="eastAsia" w:ascii="宋体" w:hAnsi="宋体" w:cs="宋体"/>
                <w:sz w:val="24"/>
                <w:highlight w:val="none"/>
              </w:rPr>
              <w:t>1.5.1</w:t>
            </w:r>
          </w:p>
        </w:tc>
        <w:tc>
          <w:tcPr>
            <w:tcW w:w="1802" w:type="dxa"/>
            <w:vAlign w:val="center"/>
          </w:tcPr>
          <w:p w14:paraId="084C31FF">
            <w:pPr>
              <w:spacing w:line="400" w:lineRule="exact"/>
              <w:jc w:val="center"/>
              <w:rPr>
                <w:rFonts w:ascii="宋体" w:hAnsi="宋体" w:cs="宋体"/>
                <w:sz w:val="24"/>
                <w:highlight w:val="none"/>
              </w:rPr>
            </w:pPr>
            <w:r>
              <w:rPr>
                <w:rFonts w:hint="eastAsia" w:ascii="宋体" w:hAnsi="宋体" w:cs="宋体"/>
                <w:sz w:val="24"/>
                <w:highlight w:val="none"/>
              </w:rPr>
              <w:t>踏勘现场</w:t>
            </w:r>
          </w:p>
        </w:tc>
        <w:tc>
          <w:tcPr>
            <w:tcW w:w="6301" w:type="dxa"/>
            <w:vAlign w:val="center"/>
          </w:tcPr>
          <w:p w14:paraId="7780C11D">
            <w:pPr>
              <w:spacing w:line="400" w:lineRule="exact"/>
              <w:rPr>
                <w:rFonts w:ascii="宋体" w:hAnsi="宋体" w:cs="宋体"/>
                <w:sz w:val="24"/>
                <w:highlight w:val="none"/>
              </w:rPr>
            </w:pPr>
            <w:r>
              <w:rPr>
                <w:rFonts w:hint="eastAsia" w:ascii="宋体" w:hAnsi="宋体" w:cs="宋体"/>
                <w:sz w:val="24"/>
                <w:highlight w:val="none"/>
              </w:rPr>
              <w:t>■不组织</w:t>
            </w:r>
          </w:p>
        </w:tc>
      </w:tr>
      <w:tr w14:paraId="0724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7" w:type="dxa"/>
            <w:vAlign w:val="center"/>
          </w:tcPr>
          <w:p w14:paraId="29398B0E">
            <w:pPr>
              <w:spacing w:line="400" w:lineRule="exact"/>
              <w:jc w:val="center"/>
              <w:rPr>
                <w:rFonts w:ascii="宋体" w:hAnsi="宋体" w:cs="宋体"/>
                <w:sz w:val="24"/>
                <w:highlight w:val="none"/>
              </w:rPr>
            </w:pPr>
            <w:r>
              <w:rPr>
                <w:rFonts w:hint="eastAsia" w:ascii="宋体" w:hAnsi="宋体" w:cs="宋体"/>
                <w:sz w:val="24"/>
                <w:highlight w:val="none"/>
              </w:rPr>
              <w:t>1.5.2</w:t>
            </w:r>
          </w:p>
        </w:tc>
        <w:tc>
          <w:tcPr>
            <w:tcW w:w="1802" w:type="dxa"/>
            <w:vAlign w:val="center"/>
          </w:tcPr>
          <w:p w14:paraId="10C4331C">
            <w:pPr>
              <w:spacing w:line="400" w:lineRule="exact"/>
              <w:jc w:val="center"/>
              <w:rPr>
                <w:rFonts w:ascii="宋体" w:hAnsi="宋体" w:cs="宋体"/>
                <w:sz w:val="24"/>
                <w:highlight w:val="none"/>
              </w:rPr>
            </w:pPr>
            <w:r>
              <w:rPr>
                <w:rFonts w:hint="eastAsia" w:ascii="宋体" w:hAnsi="宋体" w:cs="宋体"/>
                <w:sz w:val="24"/>
                <w:highlight w:val="none"/>
              </w:rPr>
              <w:t>投标预备会</w:t>
            </w:r>
          </w:p>
        </w:tc>
        <w:tc>
          <w:tcPr>
            <w:tcW w:w="6301" w:type="dxa"/>
            <w:vAlign w:val="center"/>
          </w:tcPr>
          <w:p w14:paraId="5A97ED27">
            <w:pPr>
              <w:spacing w:line="400" w:lineRule="exact"/>
              <w:rPr>
                <w:rFonts w:ascii="宋体" w:hAnsi="宋体" w:cs="宋体"/>
                <w:sz w:val="24"/>
                <w:highlight w:val="none"/>
              </w:rPr>
            </w:pPr>
            <w:r>
              <w:rPr>
                <w:rFonts w:hint="eastAsia" w:ascii="宋体" w:hAnsi="宋体" w:cs="宋体"/>
                <w:sz w:val="24"/>
                <w:highlight w:val="none"/>
              </w:rPr>
              <w:t>■不召开</w:t>
            </w:r>
          </w:p>
        </w:tc>
      </w:tr>
      <w:tr w14:paraId="4ABD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97" w:type="dxa"/>
            <w:vAlign w:val="center"/>
          </w:tcPr>
          <w:p w14:paraId="6146FF66">
            <w:pPr>
              <w:spacing w:line="400" w:lineRule="exact"/>
              <w:jc w:val="center"/>
              <w:rPr>
                <w:rFonts w:ascii="宋体" w:hAnsi="宋体" w:cs="宋体"/>
                <w:sz w:val="24"/>
                <w:highlight w:val="none"/>
              </w:rPr>
            </w:pPr>
            <w:r>
              <w:rPr>
                <w:rFonts w:hint="eastAsia" w:ascii="宋体" w:hAnsi="宋体" w:cs="宋体"/>
                <w:sz w:val="24"/>
                <w:highlight w:val="none"/>
              </w:rPr>
              <w:t>1.5.3</w:t>
            </w:r>
          </w:p>
        </w:tc>
        <w:tc>
          <w:tcPr>
            <w:tcW w:w="1802" w:type="dxa"/>
            <w:vAlign w:val="center"/>
          </w:tcPr>
          <w:p w14:paraId="0765FF34">
            <w:pPr>
              <w:spacing w:line="400" w:lineRule="exact"/>
              <w:jc w:val="center"/>
              <w:rPr>
                <w:rFonts w:ascii="宋体" w:hAnsi="宋体" w:cs="宋体"/>
                <w:sz w:val="24"/>
                <w:highlight w:val="none"/>
              </w:rPr>
            </w:pPr>
            <w:r>
              <w:rPr>
                <w:rFonts w:hint="eastAsia" w:ascii="宋体" w:hAnsi="宋体" w:cs="宋体"/>
                <w:sz w:val="24"/>
                <w:highlight w:val="none"/>
              </w:rPr>
              <w:t>分包</w:t>
            </w:r>
          </w:p>
        </w:tc>
        <w:tc>
          <w:tcPr>
            <w:tcW w:w="6301" w:type="dxa"/>
            <w:vAlign w:val="center"/>
          </w:tcPr>
          <w:p w14:paraId="6E1E29F7">
            <w:pPr>
              <w:spacing w:line="400" w:lineRule="exact"/>
              <w:rPr>
                <w:rFonts w:ascii="宋体" w:hAnsi="宋体" w:cs="宋体"/>
                <w:sz w:val="24"/>
                <w:highlight w:val="none"/>
              </w:rPr>
            </w:pPr>
            <w:r>
              <w:rPr>
                <w:rFonts w:hint="eastAsia" w:ascii="宋体" w:hAnsi="宋体" w:cs="宋体"/>
                <w:sz w:val="24"/>
                <w:highlight w:val="none"/>
              </w:rPr>
              <w:t>■不允许</w:t>
            </w:r>
          </w:p>
        </w:tc>
      </w:tr>
      <w:tr w14:paraId="4E04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97" w:type="dxa"/>
            <w:vAlign w:val="center"/>
          </w:tcPr>
          <w:p w14:paraId="033A11B2">
            <w:pPr>
              <w:spacing w:line="400" w:lineRule="exact"/>
              <w:jc w:val="center"/>
              <w:rPr>
                <w:rFonts w:ascii="宋体" w:hAnsi="宋体" w:cs="宋体"/>
                <w:sz w:val="24"/>
                <w:highlight w:val="none"/>
              </w:rPr>
            </w:pPr>
            <w:r>
              <w:rPr>
                <w:rFonts w:hint="eastAsia" w:ascii="宋体" w:hAnsi="宋体" w:cs="宋体"/>
                <w:sz w:val="24"/>
                <w:highlight w:val="none"/>
              </w:rPr>
              <w:t>1.5.4</w:t>
            </w:r>
          </w:p>
        </w:tc>
        <w:tc>
          <w:tcPr>
            <w:tcW w:w="1802" w:type="dxa"/>
            <w:vAlign w:val="center"/>
          </w:tcPr>
          <w:p w14:paraId="38FA8E99">
            <w:pPr>
              <w:spacing w:line="400" w:lineRule="exact"/>
              <w:jc w:val="center"/>
              <w:rPr>
                <w:rFonts w:ascii="宋体" w:hAnsi="宋体" w:cs="宋体"/>
                <w:sz w:val="24"/>
                <w:highlight w:val="none"/>
              </w:rPr>
            </w:pPr>
            <w:r>
              <w:rPr>
                <w:rFonts w:hint="eastAsia" w:ascii="宋体" w:hAnsi="宋体" w:cs="宋体"/>
                <w:sz w:val="24"/>
                <w:highlight w:val="none"/>
              </w:rPr>
              <w:t>偏离</w:t>
            </w:r>
          </w:p>
        </w:tc>
        <w:tc>
          <w:tcPr>
            <w:tcW w:w="6301" w:type="dxa"/>
            <w:vAlign w:val="center"/>
          </w:tcPr>
          <w:p w14:paraId="788FA549">
            <w:pPr>
              <w:spacing w:line="400" w:lineRule="exact"/>
              <w:rPr>
                <w:rFonts w:ascii="宋体" w:hAnsi="宋体" w:cs="宋体"/>
                <w:sz w:val="24"/>
                <w:highlight w:val="none"/>
              </w:rPr>
            </w:pPr>
            <w:r>
              <w:rPr>
                <w:rFonts w:hint="eastAsia" w:ascii="宋体" w:hAnsi="宋体" w:cs="宋体"/>
                <w:sz w:val="24"/>
                <w:highlight w:val="none"/>
              </w:rPr>
              <w:t>■不允许</w:t>
            </w:r>
          </w:p>
        </w:tc>
      </w:tr>
      <w:tr w14:paraId="6C2C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97" w:type="dxa"/>
            <w:vAlign w:val="center"/>
          </w:tcPr>
          <w:p w14:paraId="6E298894">
            <w:pPr>
              <w:spacing w:line="400" w:lineRule="exact"/>
              <w:jc w:val="center"/>
              <w:rPr>
                <w:rFonts w:ascii="宋体" w:hAnsi="宋体" w:cs="宋体"/>
                <w:sz w:val="24"/>
                <w:highlight w:val="none"/>
              </w:rPr>
            </w:pPr>
            <w:r>
              <w:rPr>
                <w:rFonts w:hint="eastAsia" w:ascii="宋体" w:hAnsi="宋体" w:cs="宋体"/>
                <w:sz w:val="24"/>
                <w:highlight w:val="none"/>
              </w:rPr>
              <w:t>2.1.1</w:t>
            </w:r>
          </w:p>
        </w:tc>
        <w:tc>
          <w:tcPr>
            <w:tcW w:w="1802" w:type="dxa"/>
            <w:vAlign w:val="center"/>
          </w:tcPr>
          <w:p w14:paraId="4A2EB5B0">
            <w:pPr>
              <w:spacing w:line="400" w:lineRule="exact"/>
              <w:jc w:val="center"/>
              <w:rPr>
                <w:rFonts w:ascii="宋体" w:hAnsi="宋体" w:cs="宋体"/>
                <w:sz w:val="24"/>
                <w:highlight w:val="none"/>
              </w:rPr>
            </w:pPr>
            <w:r>
              <w:rPr>
                <w:rFonts w:hint="eastAsia" w:ascii="宋体" w:hAnsi="宋体" w:cs="宋体"/>
                <w:sz w:val="24"/>
                <w:highlight w:val="none"/>
              </w:rPr>
              <w:t>构成招标文件的其他材料</w:t>
            </w:r>
          </w:p>
        </w:tc>
        <w:tc>
          <w:tcPr>
            <w:tcW w:w="6301" w:type="dxa"/>
            <w:vAlign w:val="center"/>
          </w:tcPr>
          <w:p w14:paraId="505DB7E1">
            <w:pPr>
              <w:spacing w:line="400" w:lineRule="exact"/>
              <w:rPr>
                <w:rFonts w:ascii="宋体" w:hAnsi="宋体" w:cs="宋体"/>
                <w:sz w:val="24"/>
                <w:highlight w:val="none"/>
              </w:rPr>
            </w:pPr>
            <w:r>
              <w:rPr>
                <w:rFonts w:hint="eastAsia" w:ascii="宋体" w:hAnsi="宋体" w:cs="宋体"/>
                <w:sz w:val="24"/>
                <w:highlight w:val="none"/>
              </w:rPr>
              <w:t>对招标文件所作的澄清（含答疑）、修改，补充构成招标文件的组成部分。</w:t>
            </w:r>
          </w:p>
        </w:tc>
      </w:tr>
      <w:tr w14:paraId="6F8C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97" w:type="dxa"/>
            <w:vAlign w:val="center"/>
          </w:tcPr>
          <w:p w14:paraId="6B643581">
            <w:pPr>
              <w:spacing w:line="400" w:lineRule="exact"/>
              <w:jc w:val="center"/>
              <w:rPr>
                <w:rFonts w:ascii="宋体" w:hAnsi="宋体" w:cs="宋体"/>
                <w:sz w:val="24"/>
                <w:highlight w:val="none"/>
              </w:rPr>
            </w:pPr>
            <w:r>
              <w:rPr>
                <w:rFonts w:hint="eastAsia" w:ascii="宋体" w:hAnsi="宋体" w:cs="宋体"/>
                <w:sz w:val="24"/>
                <w:highlight w:val="none"/>
              </w:rPr>
              <w:t>2.1.2</w:t>
            </w:r>
          </w:p>
        </w:tc>
        <w:tc>
          <w:tcPr>
            <w:tcW w:w="1802" w:type="dxa"/>
            <w:vAlign w:val="center"/>
          </w:tcPr>
          <w:p w14:paraId="06EC6307">
            <w:pPr>
              <w:spacing w:line="400" w:lineRule="exact"/>
              <w:jc w:val="center"/>
              <w:rPr>
                <w:rFonts w:ascii="宋体" w:hAnsi="宋体" w:cs="宋体"/>
                <w:sz w:val="24"/>
                <w:highlight w:val="none"/>
              </w:rPr>
            </w:pPr>
            <w:r>
              <w:rPr>
                <w:rFonts w:hint="eastAsia" w:ascii="宋体" w:hAnsi="宋体" w:cs="宋体"/>
                <w:sz w:val="24"/>
                <w:highlight w:val="none"/>
              </w:rPr>
              <w:t>投标人要求澄清招标文件的截止时间</w:t>
            </w:r>
          </w:p>
        </w:tc>
        <w:tc>
          <w:tcPr>
            <w:tcW w:w="6301" w:type="dxa"/>
            <w:vAlign w:val="center"/>
          </w:tcPr>
          <w:p w14:paraId="4188A02F">
            <w:pPr>
              <w:spacing w:line="400" w:lineRule="exact"/>
              <w:rPr>
                <w:rFonts w:ascii="宋体" w:hAnsi="宋体" w:cs="宋体"/>
                <w:sz w:val="24"/>
                <w:highlight w:val="none"/>
              </w:rPr>
            </w:pPr>
            <w:r>
              <w:rPr>
                <w:rFonts w:hint="eastAsia" w:ascii="宋体" w:hAnsi="宋体" w:cs="宋体"/>
                <w:sz w:val="24"/>
                <w:highlight w:val="none"/>
              </w:rPr>
              <w:t>要求为投标截止时间15日前。</w:t>
            </w:r>
          </w:p>
        </w:tc>
      </w:tr>
      <w:tr w14:paraId="73E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97" w:type="dxa"/>
            <w:vAlign w:val="center"/>
          </w:tcPr>
          <w:p w14:paraId="7018A3C0">
            <w:pPr>
              <w:spacing w:line="400" w:lineRule="exact"/>
              <w:jc w:val="center"/>
              <w:rPr>
                <w:rFonts w:ascii="宋体" w:hAnsi="宋体" w:cs="宋体"/>
                <w:sz w:val="24"/>
                <w:highlight w:val="none"/>
              </w:rPr>
            </w:pPr>
            <w:r>
              <w:rPr>
                <w:rFonts w:hint="eastAsia" w:ascii="宋体" w:hAnsi="宋体" w:cs="宋体"/>
                <w:sz w:val="24"/>
                <w:highlight w:val="none"/>
              </w:rPr>
              <w:t>2.1.3</w:t>
            </w:r>
          </w:p>
        </w:tc>
        <w:tc>
          <w:tcPr>
            <w:tcW w:w="1802" w:type="dxa"/>
            <w:vAlign w:val="center"/>
          </w:tcPr>
          <w:p w14:paraId="250A05F5">
            <w:pPr>
              <w:spacing w:line="400" w:lineRule="exact"/>
              <w:jc w:val="center"/>
              <w:rPr>
                <w:rFonts w:ascii="宋体" w:hAnsi="宋体" w:cs="宋体"/>
                <w:sz w:val="24"/>
                <w:highlight w:val="none"/>
              </w:rPr>
            </w:pPr>
            <w:r>
              <w:rPr>
                <w:rFonts w:hint="eastAsia" w:ascii="宋体" w:hAnsi="宋体" w:cs="宋体"/>
                <w:sz w:val="24"/>
                <w:highlight w:val="none"/>
              </w:rPr>
              <w:t>投标截止时间</w:t>
            </w:r>
          </w:p>
        </w:tc>
        <w:tc>
          <w:tcPr>
            <w:tcW w:w="6301" w:type="dxa"/>
            <w:vAlign w:val="center"/>
          </w:tcPr>
          <w:p w14:paraId="4D216727">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2025年09月29日08时20分</w:t>
            </w:r>
          </w:p>
        </w:tc>
      </w:tr>
      <w:tr w14:paraId="0516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97" w:type="dxa"/>
            <w:vAlign w:val="center"/>
          </w:tcPr>
          <w:p w14:paraId="6C63DB55">
            <w:pPr>
              <w:spacing w:line="400" w:lineRule="exact"/>
              <w:jc w:val="center"/>
              <w:rPr>
                <w:rFonts w:ascii="宋体" w:hAnsi="宋体" w:cs="宋体"/>
                <w:sz w:val="24"/>
                <w:highlight w:val="none"/>
              </w:rPr>
            </w:pPr>
            <w:r>
              <w:rPr>
                <w:rFonts w:hint="eastAsia" w:ascii="宋体" w:hAnsi="宋体" w:cs="宋体"/>
                <w:sz w:val="24"/>
                <w:highlight w:val="none"/>
              </w:rPr>
              <w:t>2.1.4</w:t>
            </w:r>
          </w:p>
        </w:tc>
        <w:tc>
          <w:tcPr>
            <w:tcW w:w="1802" w:type="dxa"/>
            <w:vAlign w:val="center"/>
          </w:tcPr>
          <w:p w14:paraId="3F3BD095">
            <w:pPr>
              <w:spacing w:line="400" w:lineRule="exact"/>
              <w:jc w:val="center"/>
              <w:rPr>
                <w:rFonts w:ascii="宋体" w:hAnsi="宋体" w:cs="宋体"/>
                <w:sz w:val="24"/>
                <w:highlight w:val="none"/>
              </w:rPr>
            </w:pPr>
            <w:r>
              <w:rPr>
                <w:rFonts w:hint="eastAsia" w:ascii="宋体" w:hAnsi="宋体" w:cs="宋体"/>
                <w:sz w:val="24"/>
                <w:highlight w:val="none"/>
              </w:rPr>
              <w:t>投标人确认收到招标文件澄清的时间</w:t>
            </w:r>
          </w:p>
        </w:tc>
        <w:tc>
          <w:tcPr>
            <w:tcW w:w="6301" w:type="dxa"/>
            <w:vAlign w:val="center"/>
          </w:tcPr>
          <w:p w14:paraId="4277C1EF">
            <w:pPr>
              <w:spacing w:line="400" w:lineRule="exact"/>
              <w:rPr>
                <w:rFonts w:ascii="宋体" w:hAnsi="宋体" w:cs="宋体"/>
                <w:sz w:val="24"/>
                <w:highlight w:val="none"/>
              </w:rPr>
            </w:pPr>
            <w:r>
              <w:rPr>
                <w:rFonts w:hint="eastAsia" w:ascii="宋体" w:hAnsi="宋体" w:cs="宋体"/>
                <w:sz w:val="24"/>
                <w:highlight w:val="none"/>
              </w:rPr>
              <w:t>在收到相应澄清文件后 24 小时内。</w:t>
            </w:r>
          </w:p>
        </w:tc>
      </w:tr>
      <w:tr w14:paraId="75EF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97" w:type="dxa"/>
            <w:vAlign w:val="center"/>
          </w:tcPr>
          <w:p w14:paraId="72FD1BC4">
            <w:pPr>
              <w:spacing w:line="400" w:lineRule="exact"/>
              <w:jc w:val="center"/>
              <w:rPr>
                <w:rFonts w:ascii="宋体" w:hAnsi="宋体" w:cs="宋体"/>
                <w:sz w:val="24"/>
                <w:highlight w:val="none"/>
              </w:rPr>
            </w:pPr>
            <w:r>
              <w:rPr>
                <w:rFonts w:hint="eastAsia" w:ascii="宋体" w:hAnsi="宋体" w:cs="宋体"/>
                <w:sz w:val="24"/>
                <w:highlight w:val="none"/>
              </w:rPr>
              <w:t>2.1.5</w:t>
            </w:r>
          </w:p>
        </w:tc>
        <w:tc>
          <w:tcPr>
            <w:tcW w:w="1802" w:type="dxa"/>
            <w:vAlign w:val="center"/>
          </w:tcPr>
          <w:p w14:paraId="20B4F389">
            <w:pPr>
              <w:spacing w:line="400" w:lineRule="exact"/>
              <w:jc w:val="center"/>
              <w:rPr>
                <w:rFonts w:ascii="宋体" w:hAnsi="宋体" w:cs="宋体"/>
                <w:sz w:val="24"/>
                <w:highlight w:val="none"/>
              </w:rPr>
            </w:pPr>
            <w:r>
              <w:rPr>
                <w:rFonts w:hint="eastAsia" w:ascii="宋体" w:hAnsi="宋体" w:cs="宋体"/>
                <w:sz w:val="24"/>
                <w:highlight w:val="none"/>
              </w:rPr>
              <w:t>投标人确认收到招标文件修改的时间</w:t>
            </w:r>
          </w:p>
        </w:tc>
        <w:tc>
          <w:tcPr>
            <w:tcW w:w="6301" w:type="dxa"/>
            <w:vAlign w:val="center"/>
          </w:tcPr>
          <w:p w14:paraId="754316FB">
            <w:pPr>
              <w:spacing w:line="400" w:lineRule="exact"/>
              <w:rPr>
                <w:rFonts w:ascii="宋体" w:hAnsi="宋体" w:cs="宋体"/>
                <w:sz w:val="24"/>
                <w:highlight w:val="none"/>
              </w:rPr>
            </w:pPr>
            <w:r>
              <w:rPr>
                <w:rFonts w:hint="eastAsia" w:ascii="宋体" w:hAnsi="宋体" w:cs="宋体"/>
                <w:sz w:val="24"/>
                <w:highlight w:val="none"/>
              </w:rPr>
              <w:t>在收到相应修改文件后 24小时内。</w:t>
            </w:r>
          </w:p>
        </w:tc>
      </w:tr>
      <w:tr w14:paraId="1EF3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7" w:type="dxa"/>
            <w:vAlign w:val="center"/>
          </w:tcPr>
          <w:p w14:paraId="092C1A0D">
            <w:pPr>
              <w:spacing w:line="400" w:lineRule="exact"/>
              <w:jc w:val="center"/>
              <w:rPr>
                <w:rFonts w:ascii="宋体" w:hAnsi="宋体" w:cs="宋体"/>
                <w:sz w:val="24"/>
                <w:highlight w:val="none"/>
              </w:rPr>
            </w:pPr>
            <w:r>
              <w:rPr>
                <w:rFonts w:hint="eastAsia" w:ascii="宋体" w:hAnsi="宋体" w:cs="宋体"/>
                <w:sz w:val="24"/>
                <w:highlight w:val="none"/>
              </w:rPr>
              <w:t>2.1.6</w:t>
            </w:r>
          </w:p>
        </w:tc>
        <w:tc>
          <w:tcPr>
            <w:tcW w:w="1802" w:type="dxa"/>
            <w:vAlign w:val="center"/>
          </w:tcPr>
          <w:p w14:paraId="42946D6A">
            <w:pPr>
              <w:spacing w:line="400" w:lineRule="exact"/>
              <w:jc w:val="center"/>
              <w:rPr>
                <w:rFonts w:ascii="宋体" w:hAnsi="宋体" w:cs="宋体"/>
                <w:sz w:val="24"/>
                <w:highlight w:val="none"/>
              </w:rPr>
            </w:pPr>
            <w:r>
              <w:rPr>
                <w:rFonts w:hint="eastAsia" w:ascii="宋体" w:hAnsi="宋体" w:cs="宋体"/>
                <w:sz w:val="24"/>
                <w:highlight w:val="none"/>
              </w:rPr>
              <w:t>构成投标文件的其他材料</w:t>
            </w:r>
          </w:p>
        </w:tc>
        <w:tc>
          <w:tcPr>
            <w:tcW w:w="6301" w:type="dxa"/>
            <w:vAlign w:val="center"/>
          </w:tcPr>
          <w:p w14:paraId="49AB263B">
            <w:pPr>
              <w:spacing w:line="400" w:lineRule="exact"/>
              <w:rPr>
                <w:rFonts w:ascii="宋体" w:hAnsi="宋体" w:cs="宋体"/>
                <w:sz w:val="24"/>
                <w:highlight w:val="none"/>
              </w:rPr>
            </w:pPr>
            <w:r>
              <w:rPr>
                <w:rFonts w:hint="eastAsia" w:ascii="宋体" w:hAnsi="宋体" w:cs="宋体"/>
                <w:sz w:val="24"/>
                <w:highlight w:val="none"/>
              </w:rPr>
              <w:t xml:space="preserve">/ </w:t>
            </w:r>
          </w:p>
        </w:tc>
      </w:tr>
      <w:tr w14:paraId="0773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97" w:type="dxa"/>
            <w:vAlign w:val="center"/>
          </w:tcPr>
          <w:p w14:paraId="14707503">
            <w:pPr>
              <w:spacing w:line="400" w:lineRule="exact"/>
              <w:jc w:val="center"/>
              <w:rPr>
                <w:rFonts w:ascii="宋体" w:hAnsi="宋体" w:cs="宋体"/>
                <w:sz w:val="24"/>
                <w:highlight w:val="none"/>
              </w:rPr>
            </w:pPr>
            <w:r>
              <w:rPr>
                <w:rFonts w:hint="eastAsia" w:ascii="宋体" w:hAnsi="宋体" w:cs="宋体"/>
                <w:sz w:val="24"/>
                <w:highlight w:val="none"/>
              </w:rPr>
              <w:t>3.1.1</w:t>
            </w:r>
          </w:p>
        </w:tc>
        <w:tc>
          <w:tcPr>
            <w:tcW w:w="1802" w:type="dxa"/>
            <w:vAlign w:val="center"/>
          </w:tcPr>
          <w:p w14:paraId="26681551">
            <w:pPr>
              <w:spacing w:line="400" w:lineRule="exact"/>
              <w:jc w:val="center"/>
              <w:rPr>
                <w:rFonts w:ascii="宋体" w:hAnsi="宋体" w:cs="宋体"/>
                <w:sz w:val="24"/>
                <w:highlight w:val="none"/>
              </w:rPr>
            </w:pPr>
            <w:r>
              <w:rPr>
                <w:rFonts w:hint="eastAsia" w:ascii="宋体" w:hAnsi="宋体" w:cs="宋体"/>
                <w:sz w:val="24"/>
                <w:highlight w:val="none"/>
              </w:rPr>
              <w:t>投标有效期</w:t>
            </w:r>
          </w:p>
        </w:tc>
        <w:tc>
          <w:tcPr>
            <w:tcW w:w="6301" w:type="dxa"/>
            <w:vAlign w:val="center"/>
          </w:tcPr>
          <w:p w14:paraId="625E95B4">
            <w:pPr>
              <w:spacing w:line="400" w:lineRule="exact"/>
              <w:rPr>
                <w:rFonts w:ascii="宋体" w:hAnsi="宋体" w:cs="宋体"/>
                <w:sz w:val="24"/>
                <w:highlight w:val="none"/>
              </w:rPr>
            </w:pPr>
            <w:r>
              <w:rPr>
                <w:rFonts w:hint="eastAsia" w:ascii="宋体" w:hAnsi="宋体" w:cs="宋体"/>
                <w:sz w:val="24"/>
                <w:highlight w:val="none"/>
              </w:rPr>
              <w:t>投标截止之日起60日历天。</w:t>
            </w:r>
          </w:p>
        </w:tc>
      </w:tr>
      <w:tr w14:paraId="5CE7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7" w:type="dxa"/>
            <w:vAlign w:val="center"/>
          </w:tcPr>
          <w:p w14:paraId="55A9795B">
            <w:pPr>
              <w:spacing w:line="400" w:lineRule="exact"/>
              <w:jc w:val="center"/>
              <w:rPr>
                <w:rFonts w:ascii="宋体" w:hAnsi="宋体" w:cs="宋体"/>
                <w:sz w:val="24"/>
                <w:highlight w:val="none"/>
              </w:rPr>
            </w:pPr>
            <w:r>
              <w:rPr>
                <w:rFonts w:hint="eastAsia" w:ascii="宋体" w:hAnsi="宋体" w:cs="宋体"/>
                <w:sz w:val="24"/>
                <w:highlight w:val="none"/>
              </w:rPr>
              <w:t>3.1.2</w:t>
            </w:r>
          </w:p>
        </w:tc>
        <w:tc>
          <w:tcPr>
            <w:tcW w:w="1802" w:type="dxa"/>
            <w:vAlign w:val="center"/>
          </w:tcPr>
          <w:p w14:paraId="07C5D8C8">
            <w:pPr>
              <w:spacing w:line="400" w:lineRule="exact"/>
              <w:jc w:val="center"/>
              <w:rPr>
                <w:rFonts w:ascii="宋体" w:hAnsi="宋体" w:cs="宋体"/>
                <w:sz w:val="24"/>
                <w:highlight w:val="none"/>
              </w:rPr>
            </w:pPr>
            <w:r>
              <w:rPr>
                <w:rFonts w:hint="eastAsia" w:ascii="宋体" w:hAnsi="宋体" w:cs="宋体"/>
                <w:sz w:val="24"/>
                <w:highlight w:val="none"/>
              </w:rPr>
              <w:t>投标保证金</w:t>
            </w:r>
          </w:p>
        </w:tc>
        <w:tc>
          <w:tcPr>
            <w:tcW w:w="6301" w:type="dxa"/>
            <w:vAlign w:val="center"/>
          </w:tcPr>
          <w:p w14:paraId="596CDF77">
            <w:pPr>
              <w:tabs>
                <w:tab w:val="left" w:pos="5550"/>
              </w:tabs>
              <w:snapToGrid w:val="0"/>
              <w:spacing w:line="500" w:lineRule="exact"/>
              <w:jc w:val="left"/>
              <w:rPr>
                <w:rFonts w:ascii="宋体" w:hAnsi="宋体" w:cs="宋体"/>
                <w:sz w:val="24"/>
                <w:highlight w:val="none"/>
              </w:rPr>
            </w:pPr>
            <w:r>
              <w:rPr>
                <w:rFonts w:hint="eastAsia" w:ascii="宋体" w:hAnsi="宋体" w:cs="宋体"/>
                <w:sz w:val="24"/>
                <w:highlight w:val="none"/>
              </w:rPr>
              <w:t>详见招标公告</w:t>
            </w:r>
          </w:p>
        </w:tc>
      </w:tr>
      <w:tr w14:paraId="02C3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97" w:type="dxa"/>
            <w:vAlign w:val="center"/>
          </w:tcPr>
          <w:p w14:paraId="2F054A4E">
            <w:pPr>
              <w:spacing w:line="400" w:lineRule="exact"/>
              <w:jc w:val="center"/>
              <w:rPr>
                <w:rFonts w:ascii="宋体" w:hAnsi="宋体" w:cs="宋体"/>
                <w:sz w:val="24"/>
                <w:highlight w:val="none"/>
              </w:rPr>
            </w:pPr>
            <w:r>
              <w:rPr>
                <w:rFonts w:hint="eastAsia" w:ascii="宋体" w:hAnsi="宋体" w:cs="宋体"/>
                <w:sz w:val="24"/>
                <w:highlight w:val="none"/>
              </w:rPr>
              <w:t>3.1.3</w:t>
            </w:r>
          </w:p>
        </w:tc>
        <w:tc>
          <w:tcPr>
            <w:tcW w:w="1802" w:type="dxa"/>
            <w:vAlign w:val="center"/>
          </w:tcPr>
          <w:p w14:paraId="35489E3E">
            <w:pPr>
              <w:spacing w:line="400" w:lineRule="exact"/>
              <w:jc w:val="center"/>
              <w:rPr>
                <w:rFonts w:ascii="宋体" w:hAnsi="宋体" w:cs="宋体"/>
                <w:sz w:val="24"/>
                <w:highlight w:val="none"/>
              </w:rPr>
            </w:pPr>
            <w:r>
              <w:rPr>
                <w:rFonts w:hint="eastAsia" w:ascii="宋体" w:hAnsi="宋体" w:cs="宋体"/>
                <w:sz w:val="24"/>
                <w:highlight w:val="none"/>
              </w:rPr>
              <w:t>近年发生的诉讼及仲裁情况的年份要求</w:t>
            </w:r>
          </w:p>
        </w:tc>
        <w:tc>
          <w:tcPr>
            <w:tcW w:w="6301" w:type="dxa"/>
            <w:vAlign w:val="center"/>
          </w:tcPr>
          <w:p w14:paraId="5D0FB44A">
            <w:pPr>
              <w:spacing w:line="400" w:lineRule="exact"/>
              <w:rPr>
                <w:rFonts w:ascii="宋体" w:hAnsi="宋体" w:cs="宋体"/>
                <w:sz w:val="24"/>
                <w:highlight w:val="none"/>
              </w:rPr>
            </w:pPr>
            <w:r>
              <w:rPr>
                <w:rFonts w:hint="eastAsia" w:ascii="宋体" w:hAnsi="宋体" w:cs="宋体"/>
                <w:sz w:val="24"/>
                <w:highlight w:val="none"/>
              </w:rPr>
              <w:t>近三年，指2022年1 月1日以来（新办企业以企业注册成立之日起提供）</w:t>
            </w:r>
          </w:p>
        </w:tc>
      </w:tr>
      <w:tr w14:paraId="2F7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7" w:type="dxa"/>
            <w:vAlign w:val="center"/>
          </w:tcPr>
          <w:p w14:paraId="1D179CBB">
            <w:pPr>
              <w:spacing w:line="400" w:lineRule="exact"/>
              <w:jc w:val="center"/>
              <w:rPr>
                <w:rFonts w:ascii="宋体" w:hAnsi="宋体" w:cs="宋体"/>
                <w:sz w:val="24"/>
                <w:highlight w:val="none"/>
              </w:rPr>
            </w:pPr>
            <w:r>
              <w:rPr>
                <w:rFonts w:hint="eastAsia" w:ascii="宋体" w:hAnsi="宋体" w:cs="宋体"/>
                <w:sz w:val="24"/>
                <w:highlight w:val="none"/>
              </w:rPr>
              <w:t>3.2.1</w:t>
            </w:r>
          </w:p>
        </w:tc>
        <w:tc>
          <w:tcPr>
            <w:tcW w:w="1802" w:type="dxa"/>
            <w:vAlign w:val="center"/>
          </w:tcPr>
          <w:p w14:paraId="03A6933B">
            <w:pPr>
              <w:spacing w:line="400" w:lineRule="exact"/>
              <w:jc w:val="center"/>
              <w:rPr>
                <w:rFonts w:ascii="宋体" w:hAnsi="宋体" w:cs="宋体"/>
                <w:sz w:val="24"/>
                <w:highlight w:val="none"/>
              </w:rPr>
            </w:pPr>
            <w:r>
              <w:rPr>
                <w:rFonts w:hint="eastAsia" w:ascii="宋体" w:hAnsi="宋体" w:cs="宋体"/>
                <w:sz w:val="24"/>
                <w:highlight w:val="none"/>
              </w:rPr>
              <w:t>是否允许递交备选投标方案</w:t>
            </w:r>
          </w:p>
        </w:tc>
        <w:tc>
          <w:tcPr>
            <w:tcW w:w="6301" w:type="dxa"/>
            <w:vAlign w:val="center"/>
          </w:tcPr>
          <w:p w14:paraId="50EF7783">
            <w:pPr>
              <w:spacing w:line="400" w:lineRule="exact"/>
              <w:rPr>
                <w:rFonts w:ascii="宋体" w:hAnsi="宋体" w:cs="宋体"/>
                <w:sz w:val="24"/>
                <w:highlight w:val="none"/>
              </w:rPr>
            </w:pPr>
            <w:r>
              <w:rPr>
                <w:rFonts w:hint="eastAsia" w:ascii="宋体" w:hAnsi="宋体" w:cs="宋体"/>
                <w:sz w:val="24"/>
                <w:highlight w:val="none"/>
              </w:rPr>
              <w:t>■不允许</w:t>
            </w:r>
          </w:p>
        </w:tc>
      </w:tr>
      <w:tr w14:paraId="4186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65840D8B">
            <w:pPr>
              <w:spacing w:line="400" w:lineRule="exact"/>
              <w:jc w:val="center"/>
              <w:rPr>
                <w:rFonts w:ascii="宋体" w:hAnsi="宋体" w:cs="宋体"/>
                <w:sz w:val="24"/>
                <w:highlight w:val="none"/>
              </w:rPr>
            </w:pPr>
            <w:r>
              <w:rPr>
                <w:rFonts w:hint="eastAsia" w:ascii="宋体" w:hAnsi="宋体" w:cs="宋体"/>
                <w:sz w:val="24"/>
                <w:highlight w:val="none"/>
              </w:rPr>
              <w:t>3.2.2</w:t>
            </w:r>
          </w:p>
        </w:tc>
        <w:tc>
          <w:tcPr>
            <w:tcW w:w="1802" w:type="dxa"/>
            <w:vAlign w:val="center"/>
          </w:tcPr>
          <w:p w14:paraId="5DEEADD9">
            <w:pPr>
              <w:spacing w:line="400" w:lineRule="exact"/>
              <w:jc w:val="center"/>
              <w:rPr>
                <w:rFonts w:ascii="宋体" w:hAnsi="宋体" w:cs="宋体"/>
                <w:sz w:val="24"/>
                <w:highlight w:val="none"/>
              </w:rPr>
            </w:pPr>
            <w:r>
              <w:rPr>
                <w:rFonts w:hint="eastAsia" w:ascii="宋体" w:hAnsi="宋体" w:cs="宋体"/>
                <w:sz w:val="24"/>
                <w:highlight w:val="none"/>
              </w:rPr>
              <w:t>签字和（或）盖章要求</w:t>
            </w:r>
          </w:p>
        </w:tc>
        <w:tc>
          <w:tcPr>
            <w:tcW w:w="6301" w:type="dxa"/>
            <w:vAlign w:val="center"/>
          </w:tcPr>
          <w:p w14:paraId="78A61AAA">
            <w:pPr>
              <w:spacing w:line="360" w:lineRule="auto"/>
              <w:rPr>
                <w:rFonts w:ascii="宋体" w:hAnsi="宋体" w:cs="宋体"/>
                <w:sz w:val="24"/>
                <w:highlight w:val="none"/>
              </w:rPr>
            </w:pPr>
            <w:r>
              <w:rPr>
                <w:rFonts w:hint="eastAsia" w:ascii="宋体" w:hAnsi="宋体" w:cs="宋体"/>
                <w:sz w:val="24"/>
                <w:highlight w:val="none"/>
              </w:rPr>
              <w:t>投标人在进行电子化投标文件签章时，招标文件中要求投标人盖章的，以签盖单位公章为准；要求法定代表人签章的，以签盖法定代表人签章为准。</w:t>
            </w:r>
          </w:p>
          <w:p w14:paraId="5C1E1D10">
            <w:pPr>
              <w:spacing w:line="360" w:lineRule="auto"/>
              <w:rPr>
                <w:rFonts w:ascii="宋体" w:hAnsi="宋体" w:cs="宋体"/>
                <w:sz w:val="24"/>
                <w:highlight w:val="none"/>
              </w:rPr>
            </w:pPr>
            <w:r>
              <w:rPr>
                <w:rFonts w:hint="eastAsia" w:ascii="宋体" w:hAnsi="宋体" w:cs="宋体"/>
                <w:sz w:val="24"/>
                <w:highlight w:val="none"/>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33D4F27B">
            <w:pPr>
              <w:spacing w:line="360" w:lineRule="auto"/>
              <w:rPr>
                <w:rFonts w:ascii="宋体" w:hAnsi="宋体" w:cs="宋体"/>
                <w:sz w:val="24"/>
                <w:highlight w:val="none"/>
              </w:rPr>
            </w:pPr>
            <w:r>
              <w:rPr>
                <w:rFonts w:hint="eastAsia" w:ascii="宋体" w:hAnsi="宋体" w:cs="宋体"/>
                <w:sz w:val="24"/>
                <w:highlight w:val="none"/>
              </w:rPr>
              <w:t>2、电子化投标文件应在投标截止时间前成功上传至三门峡市公共资源电子化交易系统。至投标截止时间止，仍未上传成功的电子化投标文件将不予接收。</w:t>
            </w:r>
          </w:p>
          <w:p w14:paraId="1B56A8A1">
            <w:pPr>
              <w:spacing w:line="360" w:lineRule="auto"/>
              <w:rPr>
                <w:rFonts w:ascii="宋体" w:hAnsi="宋体" w:cs="宋体"/>
                <w:sz w:val="24"/>
                <w:highlight w:val="none"/>
              </w:rPr>
            </w:pPr>
            <w:r>
              <w:rPr>
                <w:rFonts w:hint="eastAsia" w:ascii="宋体" w:hAnsi="宋体" w:cs="宋体"/>
                <w:sz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7C4E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35C0C70F">
            <w:pPr>
              <w:spacing w:line="400" w:lineRule="exact"/>
              <w:jc w:val="center"/>
              <w:rPr>
                <w:rFonts w:ascii="宋体" w:hAnsi="宋体" w:cs="宋体"/>
                <w:sz w:val="24"/>
                <w:highlight w:val="none"/>
              </w:rPr>
            </w:pPr>
            <w:r>
              <w:rPr>
                <w:rFonts w:hint="eastAsia" w:ascii="宋体" w:hAnsi="宋体" w:cs="宋体"/>
                <w:sz w:val="24"/>
                <w:highlight w:val="none"/>
              </w:rPr>
              <w:t>3.2.3</w:t>
            </w:r>
          </w:p>
        </w:tc>
        <w:tc>
          <w:tcPr>
            <w:tcW w:w="1802" w:type="dxa"/>
            <w:vAlign w:val="center"/>
          </w:tcPr>
          <w:p w14:paraId="658B45AB">
            <w:pPr>
              <w:spacing w:line="400" w:lineRule="exact"/>
              <w:jc w:val="center"/>
              <w:rPr>
                <w:rFonts w:ascii="宋体" w:hAnsi="宋体" w:cs="宋体"/>
                <w:sz w:val="24"/>
                <w:highlight w:val="none"/>
              </w:rPr>
            </w:pPr>
            <w:r>
              <w:rPr>
                <w:rFonts w:hint="eastAsia" w:ascii="宋体" w:hAnsi="宋体" w:cs="宋体"/>
                <w:sz w:val="24"/>
                <w:highlight w:val="none"/>
              </w:rPr>
              <w:t>投标文件</w:t>
            </w:r>
          </w:p>
        </w:tc>
        <w:tc>
          <w:tcPr>
            <w:tcW w:w="6301" w:type="dxa"/>
            <w:vAlign w:val="center"/>
          </w:tcPr>
          <w:p w14:paraId="78B17E65">
            <w:pPr>
              <w:spacing w:line="360" w:lineRule="auto"/>
              <w:jc w:val="left"/>
              <w:rPr>
                <w:rFonts w:ascii="宋体" w:hAnsi="宋体" w:cs="宋体"/>
                <w:sz w:val="24"/>
                <w:highlight w:val="none"/>
                <w:lang w:bidi="ar"/>
              </w:rPr>
            </w:pPr>
            <w:r>
              <w:rPr>
                <w:rFonts w:hint="eastAsia" w:ascii="宋体" w:hAnsi="宋体" w:cs="宋体"/>
                <w:sz w:val="24"/>
                <w:highlight w:val="none"/>
                <w:lang w:bidi="ar"/>
              </w:rPr>
              <w:t>1、本项目采用全过程电子化投标，投标人需用 CA 在电子平台上传电子投标文件；</w:t>
            </w:r>
          </w:p>
          <w:p w14:paraId="76E72EC7">
            <w:pPr>
              <w:spacing w:line="360" w:lineRule="auto"/>
              <w:rPr>
                <w:rFonts w:ascii="宋体" w:hAnsi="宋体" w:cs="宋体"/>
                <w:sz w:val="24"/>
                <w:highlight w:val="none"/>
              </w:rPr>
            </w:pPr>
            <w:r>
              <w:rPr>
                <w:rFonts w:hint="eastAsia" w:ascii="宋体" w:hAnsi="宋体" w:cs="宋体"/>
                <w:sz w:val="24"/>
                <w:highlight w:val="none"/>
                <w:lang w:bidi="ar"/>
              </w:rPr>
              <w:t>2、</w:t>
            </w:r>
            <w:r>
              <w:rPr>
                <w:rFonts w:hint="eastAsia" w:ascii="宋体" w:hAnsi="宋体" w:cs="宋体"/>
                <w:b/>
                <w:bCs/>
                <w:sz w:val="24"/>
                <w:highlight w:val="none"/>
                <w:lang w:bidi="ar"/>
              </w:rPr>
              <w:t>开标时不再递交纸质投标文件，中标单位领取中标通知书时提交叁份与电子化投标（响应）文件相同的纸质投标文件，投标文件应按以下要求装订：胶装（不得采用活页装订），应有目录，并逐页标注连续页码，需加盖公章。</w:t>
            </w:r>
          </w:p>
        </w:tc>
      </w:tr>
      <w:tr w14:paraId="52E4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97" w:type="dxa"/>
            <w:vAlign w:val="center"/>
          </w:tcPr>
          <w:p w14:paraId="7CC06624">
            <w:pPr>
              <w:spacing w:line="400" w:lineRule="exact"/>
              <w:jc w:val="center"/>
              <w:rPr>
                <w:rFonts w:ascii="宋体" w:hAnsi="宋体" w:cs="宋体"/>
                <w:sz w:val="24"/>
                <w:highlight w:val="none"/>
              </w:rPr>
            </w:pPr>
            <w:r>
              <w:rPr>
                <w:rFonts w:hint="eastAsia" w:ascii="宋体" w:hAnsi="宋体" w:cs="宋体"/>
                <w:sz w:val="24"/>
                <w:highlight w:val="none"/>
              </w:rPr>
              <w:t>4.1.1</w:t>
            </w:r>
          </w:p>
        </w:tc>
        <w:tc>
          <w:tcPr>
            <w:tcW w:w="1802" w:type="dxa"/>
            <w:vAlign w:val="center"/>
          </w:tcPr>
          <w:p w14:paraId="02897B53">
            <w:pPr>
              <w:spacing w:line="400" w:lineRule="exact"/>
              <w:jc w:val="center"/>
              <w:rPr>
                <w:rFonts w:ascii="宋体" w:hAnsi="宋体" w:cs="宋体"/>
                <w:sz w:val="24"/>
                <w:highlight w:val="none"/>
              </w:rPr>
            </w:pPr>
            <w:r>
              <w:rPr>
                <w:rFonts w:hint="eastAsia" w:ascii="宋体" w:hAnsi="宋体" w:cs="宋体"/>
                <w:sz w:val="24"/>
                <w:highlight w:val="none"/>
              </w:rPr>
              <w:t>递交投标文件地点</w:t>
            </w:r>
          </w:p>
        </w:tc>
        <w:tc>
          <w:tcPr>
            <w:tcW w:w="6301" w:type="dxa"/>
            <w:vAlign w:val="center"/>
          </w:tcPr>
          <w:p w14:paraId="31F8E8ED">
            <w:pPr>
              <w:spacing w:line="400" w:lineRule="exact"/>
              <w:rPr>
                <w:rFonts w:ascii="宋体" w:hAnsi="宋体" w:cs="宋体"/>
                <w:sz w:val="24"/>
                <w:highlight w:val="none"/>
              </w:rPr>
            </w:pPr>
            <w:r>
              <w:rPr>
                <w:rFonts w:hint="eastAsia" w:ascii="宋体" w:hAnsi="宋体" w:cs="宋体"/>
                <w:sz w:val="24"/>
                <w:highlight w:val="none"/>
              </w:rPr>
              <w:t>渑池县公共资源交易中心六楼开标区</w:t>
            </w:r>
          </w:p>
        </w:tc>
      </w:tr>
      <w:tr w14:paraId="6ADC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7" w:type="dxa"/>
            <w:vAlign w:val="center"/>
          </w:tcPr>
          <w:p w14:paraId="566A7035">
            <w:pPr>
              <w:spacing w:line="400" w:lineRule="exact"/>
              <w:jc w:val="center"/>
              <w:rPr>
                <w:rFonts w:ascii="宋体" w:hAnsi="宋体" w:cs="宋体"/>
                <w:sz w:val="24"/>
                <w:highlight w:val="none"/>
              </w:rPr>
            </w:pPr>
            <w:r>
              <w:rPr>
                <w:rFonts w:hint="eastAsia" w:ascii="宋体" w:hAnsi="宋体" w:cs="宋体"/>
                <w:sz w:val="24"/>
                <w:highlight w:val="none"/>
              </w:rPr>
              <w:t>4.1.2</w:t>
            </w:r>
          </w:p>
        </w:tc>
        <w:tc>
          <w:tcPr>
            <w:tcW w:w="1802" w:type="dxa"/>
            <w:vAlign w:val="center"/>
          </w:tcPr>
          <w:p w14:paraId="271C8ECC">
            <w:pPr>
              <w:spacing w:line="400" w:lineRule="exact"/>
              <w:jc w:val="center"/>
              <w:rPr>
                <w:rFonts w:ascii="宋体" w:hAnsi="宋体" w:cs="宋体"/>
                <w:sz w:val="24"/>
                <w:highlight w:val="none"/>
              </w:rPr>
            </w:pPr>
            <w:r>
              <w:rPr>
                <w:rFonts w:hint="eastAsia" w:ascii="宋体" w:hAnsi="宋体" w:cs="宋体"/>
                <w:sz w:val="24"/>
                <w:highlight w:val="none"/>
              </w:rPr>
              <w:t>是否退还投标文件</w:t>
            </w:r>
          </w:p>
        </w:tc>
        <w:tc>
          <w:tcPr>
            <w:tcW w:w="6301" w:type="dxa"/>
            <w:vAlign w:val="center"/>
          </w:tcPr>
          <w:p w14:paraId="41780990">
            <w:pPr>
              <w:spacing w:line="400" w:lineRule="exact"/>
              <w:rPr>
                <w:rFonts w:ascii="宋体" w:hAnsi="宋体" w:cs="宋体"/>
                <w:sz w:val="24"/>
                <w:highlight w:val="none"/>
              </w:rPr>
            </w:pPr>
            <w:r>
              <w:rPr>
                <w:rFonts w:hint="eastAsia" w:ascii="宋体" w:hAnsi="宋体" w:cs="宋体"/>
                <w:sz w:val="24"/>
                <w:highlight w:val="none"/>
              </w:rPr>
              <w:t>否</w:t>
            </w:r>
          </w:p>
        </w:tc>
      </w:tr>
      <w:tr w14:paraId="5AC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2D2FFC9E">
            <w:pPr>
              <w:spacing w:line="400" w:lineRule="exact"/>
              <w:jc w:val="center"/>
              <w:rPr>
                <w:rFonts w:ascii="宋体" w:hAnsi="宋体" w:cs="宋体"/>
                <w:sz w:val="24"/>
                <w:highlight w:val="none"/>
              </w:rPr>
            </w:pPr>
            <w:r>
              <w:rPr>
                <w:rFonts w:hint="eastAsia" w:ascii="宋体" w:hAnsi="宋体" w:cs="宋体"/>
                <w:sz w:val="24"/>
                <w:highlight w:val="none"/>
              </w:rPr>
              <w:t>5.1.1</w:t>
            </w:r>
          </w:p>
        </w:tc>
        <w:tc>
          <w:tcPr>
            <w:tcW w:w="1802" w:type="dxa"/>
            <w:vAlign w:val="center"/>
          </w:tcPr>
          <w:p w14:paraId="6E5FF73F">
            <w:pPr>
              <w:spacing w:line="400" w:lineRule="exact"/>
              <w:jc w:val="center"/>
              <w:rPr>
                <w:rFonts w:ascii="宋体" w:hAnsi="宋体" w:cs="宋体"/>
                <w:sz w:val="24"/>
                <w:highlight w:val="none"/>
              </w:rPr>
            </w:pPr>
            <w:r>
              <w:rPr>
                <w:rFonts w:hint="eastAsia" w:ascii="宋体" w:hAnsi="宋体" w:cs="宋体"/>
                <w:sz w:val="24"/>
                <w:highlight w:val="none"/>
              </w:rPr>
              <w:t>开标时间和</w:t>
            </w:r>
          </w:p>
          <w:p w14:paraId="46FA38E7">
            <w:pPr>
              <w:spacing w:line="400" w:lineRule="exact"/>
              <w:jc w:val="center"/>
              <w:rPr>
                <w:rFonts w:ascii="宋体" w:hAnsi="宋体" w:cs="宋体"/>
                <w:sz w:val="24"/>
                <w:highlight w:val="none"/>
              </w:rPr>
            </w:pPr>
            <w:r>
              <w:rPr>
                <w:rFonts w:hint="eastAsia" w:ascii="宋体" w:hAnsi="宋体" w:cs="宋体"/>
                <w:sz w:val="24"/>
                <w:highlight w:val="none"/>
              </w:rPr>
              <w:t>地点</w:t>
            </w:r>
          </w:p>
        </w:tc>
        <w:tc>
          <w:tcPr>
            <w:tcW w:w="6301" w:type="dxa"/>
            <w:vAlign w:val="center"/>
          </w:tcPr>
          <w:p w14:paraId="2123630F">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开标时间：</w:t>
            </w:r>
            <w:r>
              <w:rPr>
                <w:rFonts w:hint="eastAsia" w:ascii="宋体" w:hAnsi="宋体" w:cs="宋体"/>
                <w:sz w:val="24"/>
                <w:highlight w:val="none"/>
                <w:lang w:eastAsia="zh-CN"/>
              </w:rPr>
              <w:t>2025年09月29日08时20分</w:t>
            </w:r>
          </w:p>
          <w:p w14:paraId="1DF1FAFA">
            <w:pPr>
              <w:spacing w:line="400" w:lineRule="exact"/>
              <w:rPr>
                <w:rFonts w:ascii="宋体" w:hAnsi="宋体" w:cs="宋体"/>
                <w:sz w:val="24"/>
                <w:highlight w:val="none"/>
              </w:rPr>
            </w:pPr>
            <w:r>
              <w:rPr>
                <w:rFonts w:hint="eastAsia" w:ascii="宋体" w:hAnsi="宋体" w:cs="宋体"/>
                <w:sz w:val="24"/>
                <w:highlight w:val="none"/>
              </w:rPr>
              <w:t>开标地点：渑池县公共资源交易中心六楼开标区</w:t>
            </w:r>
          </w:p>
        </w:tc>
      </w:tr>
      <w:tr w14:paraId="790A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97" w:type="dxa"/>
            <w:vAlign w:val="center"/>
          </w:tcPr>
          <w:p w14:paraId="3EE25673">
            <w:pPr>
              <w:spacing w:line="400" w:lineRule="exact"/>
              <w:jc w:val="center"/>
              <w:rPr>
                <w:rFonts w:ascii="宋体" w:hAnsi="宋体" w:cs="宋体"/>
                <w:sz w:val="24"/>
                <w:highlight w:val="none"/>
              </w:rPr>
            </w:pPr>
            <w:r>
              <w:rPr>
                <w:rFonts w:hint="eastAsia" w:ascii="宋体" w:hAnsi="宋体" w:cs="宋体"/>
                <w:sz w:val="24"/>
                <w:highlight w:val="none"/>
              </w:rPr>
              <w:t>5.1.2</w:t>
            </w:r>
          </w:p>
        </w:tc>
        <w:tc>
          <w:tcPr>
            <w:tcW w:w="1802" w:type="dxa"/>
            <w:vAlign w:val="center"/>
          </w:tcPr>
          <w:p w14:paraId="44B1AC49">
            <w:pPr>
              <w:spacing w:line="400" w:lineRule="exact"/>
              <w:jc w:val="center"/>
              <w:rPr>
                <w:rFonts w:ascii="宋体" w:hAnsi="宋体" w:cs="宋体"/>
                <w:sz w:val="24"/>
                <w:highlight w:val="none"/>
              </w:rPr>
            </w:pPr>
            <w:r>
              <w:rPr>
                <w:rFonts w:hint="eastAsia" w:ascii="宋体" w:hAnsi="宋体" w:cs="宋体"/>
                <w:sz w:val="24"/>
                <w:highlight w:val="none"/>
              </w:rPr>
              <w:t>评标、定标方式</w:t>
            </w:r>
          </w:p>
        </w:tc>
        <w:tc>
          <w:tcPr>
            <w:tcW w:w="6301" w:type="dxa"/>
            <w:vAlign w:val="center"/>
          </w:tcPr>
          <w:p w14:paraId="7F021346">
            <w:pPr>
              <w:spacing w:line="400" w:lineRule="exact"/>
              <w:rPr>
                <w:rFonts w:ascii="宋体" w:hAnsi="宋体" w:cs="宋体"/>
                <w:sz w:val="24"/>
                <w:highlight w:val="none"/>
              </w:rPr>
            </w:pPr>
            <w:r>
              <w:rPr>
                <w:rFonts w:hint="eastAsia" w:ascii="宋体" w:hAnsi="宋体" w:cs="宋体"/>
                <w:b/>
                <w:bCs/>
                <w:sz w:val="24"/>
                <w:highlight w:val="none"/>
                <w:lang w:bidi="ar"/>
              </w:rPr>
              <w:t>本项目采用评定分离方式。</w:t>
            </w:r>
          </w:p>
        </w:tc>
      </w:tr>
      <w:tr w14:paraId="6363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97" w:type="dxa"/>
            <w:vAlign w:val="center"/>
          </w:tcPr>
          <w:p w14:paraId="668E5F14">
            <w:pPr>
              <w:spacing w:line="400" w:lineRule="exact"/>
              <w:jc w:val="center"/>
              <w:rPr>
                <w:rFonts w:ascii="宋体" w:hAnsi="宋体" w:cs="宋体"/>
                <w:sz w:val="24"/>
                <w:highlight w:val="none"/>
              </w:rPr>
            </w:pPr>
            <w:r>
              <w:rPr>
                <w:rFonts w:hint="eastAsia" w:ascii="宋体" w:hAnsi="宋体" w:cs="宋体"/>
                <w:sz w:val="24"/>
                <w:highlight w:val="none"/>
              </w:rPr>
              <w:t>6.1.1</w:t>
            </w:r>
          </w:p>
        </w:tc>
        <w:tc>
          <w:tcPr>
            <w:tcW w:w="1802" w:type="dxa"/>
            <w:vAlign w:val="center"/>
          </w:tcPr>
          <w:p w14:paraId="66DC5B33">
            <w:pPr>
              <w:spacing w:line="400" w:lineRule="exact"/>
              <w:jc w:val="center"/>
              <w:rPr>
                <w:rFonts w:ascii="宋体" w:hAnsi="宋体" w:cs="宋体"/>
                <w:sz w:val="24"/>
                <w:highlight w:val="none"/>
              </w:rPr>
            </w:pPr>
            <w:r>
              <w:rPr>
                <w:rFonts w:hint="eastAsia" w:ascii="宋体" w:hAnsi="宋体" w:cs="宋体"/>
                <w:sz w:val="24"/>
                <w:highlight w:val="none"/>
              </w:rPr>
              <w:t>评标委员会的组建</w:t>
            </w:r>
          </w:p>
        </w:tc>
        <w:tc>
          <w:tcPr>
            <w:tcW w:w="6301" w:type="dxa"/>
            <w:vAlign w:val="center"/>
          </w:tcPr>
          <w:p w14:paraId="4B6604F1">
            <w:pPr>
              <w:spacing w:line="360" w:lineRule="auto"/>
              <w:rPr>
                <w:rFonts w:ascii="宋体" w:hAnsi="宋体" w:cs="宋体"/>
                <w:sz w:val="24"/>
                <w:highlight w:val="none"/>
              </w:rPr>
            </w:pPr>
            <w:r>
              <w:rPr>
                <w:rFonts w:hint="eastAsia" w:ascii="宋体" w:hAnsi="宋体" w:cs="宋体"/>
                <w:sz w:val="24"/>
                <w:highlight w:val="none"/>
              </w:rPr>
              <w:t>评标委员会构成：5人，其中招标人代表1人，专家4人；</w:t>
            </w:r>
          </w:p>
          <w:p w14:paraId="5BE0416D">
            <w:pPr>
              <w:spacing w:line="360" w:lineRule="auto"/>
              <w:rPr>
                <w:rFonts w:ascii="宋体" w:hAnsi="宋体" w:cs="宋体"/>
                <w:sz w:val="24"/>
                <w:highlight w:val="none"/>
              </w:rPr>
            </w:pPr>
            <w:r>
              <w:rPr>
                <w:rFonts w:hint="eastAsia" w:ascii="宋体" w:hAnsi="宋体" w:cs="宋体"/>
                <w:sz w:val="24"/>
                <w:highlight w:val="none"/>
              </w:rPr>
              <w:t>评标专家确定方式：评标前通过河南省综合评标专家库三门峡市公共资源交易中心网络抽取终端随机抽取。</w:t>
            </w:r>
          </w:p>
          <w:p w14:paraId="5038C112">
            <w:pPr>
              <w:spacing w:line="360" w:lineRule="auto"/>
              <w:rPr>
                <w:rFonts w:ascii="宋体" w:hAnsi="宋体" w:cs="宋体"/>
                <w:b/>
                <w:bCs/>
                <w:sz w:val="24"/>
                <w:highlight w:val="none"/>
                <w:lang w:bidi="ar"/>
              </w:rPr>
            </w:pPr>
            <w:r>
              <w:rPr>
                <w:rFonts w:hint="eastAsia" w:ascii="宋体" w:hAnsi="宋体" w:cs="宋体"/>
                <w:b/>
                <w:bCs/>
                <w:sz w:val="24"/>
                <w:highlight w:val="none"/>
                <w:lang w:bidi="ar"/>
              </w:rPr>
              <w:t>本项目采用远程异地评标。</w:t>
            </w:r>
          </w:p>
        </w:tc>
      </w:tr>
      <w:tr w14:paraId="5463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97" w:type="dxa"/>
            <w:vAlign w:val="center"/>
          </w:tcPr>
          <w:p w14:paraId="307C40D3">
            <w:pPr>
              <w:spacing w:line="400" w:lineRule="exact"/>
              <w:jc w:val="center"/>
              <w:rPr>
                <w:rFonts w:ascii="宋体" w:hAnsi="宋体" w:cs="宋体"/>
                <w:sz w:val="24"/>
                <w:highlight w:val="none"/>
              </w:rPr>
            </w:pPr>
            <w:r>
              <w:rPr>
                <w:rFonts w:hint="eastAsia" w:ascii="宋体" w:hAnsi="宋体" w:cs="宋体"/>
                <w:sz w:val="24"/>
                <w:highlight w:val="none"/>
              </w:rPr>
              <w:t>6.1.2</w:t>
            </w:r>
          </w:p>
        </w:tc>
        <w:tc>
          <w:tcPr>
            <w:tcW w:w="1802" w:type="dxa"/>
            <w:vAlign w:val="center"/>
          </w:tcPr>
          <w:p w14:paraId="1072F186">
            <w:pPr>
              <w:spacing w:line="400" w:lineRule="exact"/>
              <w:jc w:val="center"/>
              <w:rPr>
                <w:rFonts w:ascii="宋体" w:hAnsi="宋体" w:cs="宋体"/>
                <w:sz w:val="24"/>
                <w:highlight w:val="none"/>
              </w:rPr>
            </w:pPr>
            <w:r>
              <w:rPr>
                <w:rFonts w:hint="eastAsia" w:ascii="宋体" w:hAnsi="宋体" w:cs="宋体"/>
                <w:sz w:val="24"/>
                <w:highlight w:val="none"/>
              </w:rPr>
              <w:t>推荐中标候选人方法及规则</w:t>
            </w:r>
          </w:p>
        </w:tc>
        <w:tc>
          <w:tcPr>
            <w:tcW w:w="6301" w:type="dxa"/>
            <w:vAlign w:val="center"/>
          </w:tcPr>
          <w:p w14:paraId="4ACE501F">
            <w:pPr>
              <w:spacing w:line="400" w:lineRule="exact"/>
              <w:rPr>
                <w:b/>
                <w:bCs/>
                <w:sz w:val="24"/>
                <w:szCs w:val="36"/>
                <w:highlight w:val="none"/>
              </w:rPr>
            </w:pPr>
            <w:r>
              <w:rPr>
                <w:rFonts w:hint="eastAsia" w:ascii="宋体" w:hAnsi="宋体" w:cs="宋体"/>
                <w:b/>
                <w:bCs/>
                <w:sz w:val="24"/>
                <w:highlight w:val="none"/>
              </w:rPr>
              <w:t>推荐中标候选人的具体方法及规则：</w:t>
            </w:r>
          </w:p>
          <w:p w14:paraId="6508204D">
            <w:pPr>
              <w:spacing w:line="500" w:lineRule="exact"/>
              <w:rPr>
                <w:rFonts w:ascii="宋体" w:hAnsi="宋体" w:cs="宋体"/>
                <w:sz w:val="24"/>
                <w:highlight w:val="none"/>
              </w:rPr>
            </w:pPr>
            <w:r>
              <w:rPr>
                <w:rFonts w:hint="eastAsia" w:ascii="宋体" w:hAnsi="宋体" w:cs="宋体"/>
                <w:sz w:val="24"/>
                <w:highlight w:val="none"/>
              </w:rPr>
              <w:t>（1）计算评标基准价C：</w:t>
            </w:r>
          </w:p>
          <w:p w14:paraId="03937936">
            <w:pPr>
              <w:spacing w:line="500" w:lineRule="exact"/>
              <w:ind w:firstLine="480" w:firstLineChars="200"/>
              <w:rPr>
                <w:rFonts w:ascii="宋体" w:hAnsi="宋体" w:cs="宋体"/>
                <w:sz w:val="24"/>
                <w:highlight w:val="none"/>
              </w:rPr>
            </w:pPr>
            <w:r>
              <w:rPr>
                <w:rFonts w:hint="eastAsia" w:ascii="宋体" w:hAnsi="宋体" w:cs="宋体"/>
                <w:sz w:val="24"/>
                <w:highlight w:val="none"/>
              </w:rPr>
              <w:t>C=所有评审结论为合格投标人的投标报价，去掉一个最高值、去掉一个最低值的平均值（计算结果保留2位小数）</w:t>
            </w:r>
          </w:p>
          <w:p w14:paraId="4B1A7CCB">
            <w:pPr>
              <w:spacing w:line="500" w:lineRule="exact"/>
              <w:rPr>
                <w:rFonts w:ascii="宋体" w:hAnsi="宋体" w:cs="宋体"/>
                <w:sz w:val="24"/>
                <w:highlight w:val="none"/>
              </w:rPr>
            </w:pPr>
            <w:r>
              <w:rPr>
                <w:rFonts w:hint="eastAsia" w:ascii="宋体" w:hAnsi="宋体" w:cs="宋体"/>
                <w:sz w:val="24"/>
                <w:highlight w:val="none"/>
              </w:rPr>
              <w:t>（2）确定中标候选人：</w:t>
            </w:r>
          </w:p>
          <w:p w14:paraId="62680FDE">
            <w:pPr>
              <w:spacing w:line="500" w:lineRule="exact"/>
              <w:ind w:firstLine="480" w:firstLineChars="200"/>
              <w:rPr>
                <w:rFonts w:ascii="宋体" w:hAnsi="宋体" w:cs="宋体"/>
                <w:sz w:val="24"/>
                <w:highlight w:val="none"/>
              </w:rPr>
            </w:pPr>
            <w:r>
              <w:rPr>
                <w:rFonts w:hint="eastAsia" w:ascii="宋体" w:hAnsi="宋体" w:cs="宋体"/>
                <w:sz w:val="24"/>
                <w:highlight w:val="none"/>
              </w:rPr>
              <w:t>所有评审结论为合格投标人的数量为F，评标委员会对合格投标人的投标报价按由低到高的顺序进行排序，若报价相等，按投标人在开标记录表上的序号由小到大的次序进行排序。</w:t>
            </w:r>
          </w:p>
          <w:p w14:paraId="5D45BE43">
            <w:pPr>
              <w:spacing w:line="500" w:lineRule="exact"/>
              <w:ind w:firstLine="480" w:firstLineChars="200"/>
              <w:rPr>
                <w:rFonts w:ascii="宋体" w:hAnsi="宋体" w:cs="宋体"/>
                <w:sz w:val="24"/>
                <w:highlight w:val="none"/>
              </w:rPr>
            </w:pPr>
            <w:r>
              <w:rPr>
                <w:rFonts w:hint="eastAsia" w:ascii="宋体" w:hAnsi="宋体" w:cs="宋体"/>
                <w:sz w:val="24"/>
                <w:highlight w:val="none"/>
              </w:rPr>
              <w:t>①当F＜3时，招标人应当重新招标。</w:t>
            </w:r>
          </w:p>
          <w:p w14:paraId="629A49BF">
            <w:pPr>
              <w:spacing w:line="500" w:lineRule="exact"/>
              <w:ind w:firstLine="480" w:firstLineChars="200"/>
              <w:rPr>
                <w:rFonts w:ascii="宋体" w:hAnsi="宋体" w:cs="宋体"/>
                <w:sz w:val="24"/>
                <w:highlight w:val="none"/>
              </w:rPr>
            </w:pPr>
            <w:r>
              <w:rPr>
                <w:rFonts w:hint="eastAsia" w:ascii="宋体" w:hAnsi="宋体" w:cs="宋体"/>
                <w:sz w:val="24"/>
                <w:highlight w:val="none"/>
              </w:rPr>
              <w:t>②当3≤F≤10时，所有评审结论为合格的投标人全部推荐为中标候选人。</w:t>
            </w:r>
          </w:p>
          <w:p w14:paraId="1B65978C">
            <w:pPr>
              <w:spacing w:line="500" w:lineRule="exact"/>
              <w:ind w:firstLine="480" w:firstLineChars="200"/>
              <w:rPr>
                <w:rFonts w:ascii="宋体" w:hAnsi="宋体" w:cs="宋体"/>
                <w:sz w:val="24"/>
                <w:highlight w:val="none"/>
              </w:rPr>
            </w:pPr>
            <w:r>
              <w:rPr>
                <w:rFonts w:hint="eastAsia" w:ascii="宋体" w:hAnsi="宋体" w:cs="宋体"/>
                <w:sz w:val="24"/>
                <w:highlight w:val="none"/>
              </w:rPr>
              <w:t>③当F＞10时，按所有评审结论为合格投标人的投标报价与评标基准价C的差值进行计算，高于评标基准价C差值的绝对值最小的4名投标人和低于（或等于）评标基准价C差值的绝对值最小的7名投标人推荐为中标候选人。</w:t>
            </w:r>
          </w:p>
          <w:p w14:paraId="660E5185">
            <w:pPr>
              <w:spacing w:line="500" w:lineRule="exact"/>
              <w:rPr>
                <w:rFonts w:ascii="宋体" w:hAnsi="宋体" w:cs="宋体"/>
                <w:b/>
                <w:bCs/>
                <w:sz w:val="24"/>
                <w:highlight w:val="none"/>
              </w:rPr>
            </w:pPr>
            <w:r>
              <w:rPr>
                <w:rFonts w:hint="eastAsia" w:ascii="宋体" w:hAnsi="宋体" w:cs="宋体"/>
                <w:b/>
                <w:bCs/>
                <w:sz w:val="24"/>
                <w:highlight w:val="none"/>
              </w:rPr>
              <w:t>注：</w:t>
            </w:r>
          </w:p>
          <w:p w14:paraId="6A42B82C">
            <w:pPr>
              <w:spacing w:line="500" w:lineRule="exact"/>
              <w:ind w:firstLine="480" w:firstLineChars="200"/>
              <w:rPr>
                <w:rFonts w:ascii="宋体" w:hAnsi="宋体" w:cs="宋体"/>
                <w:sz w:val="24"/>
                <w:highlight w:val="none"/>
              </w:rPr>
            </w:pPr>
            <w:r>
              <w:rPr>
                <w:rFonts w:hint="eastAsia" w:ascii="宋体" w:hAnsi="宋体" w:cs="宋体"/>
                <w:sz w:val="24"/>
                <w:highlight w:val="none"/>
              </w:rPr>
              <w:t>①高于或低于评标基准价C的投标人数量少于应当入围中标候选人数量时，按实际数量入围中标候选人。</w:t>
            </w:r>
          </w:p>
          <w:p w14:paraId="022232A3">
            <w:pPr>
              <w:spacing w:line="500" w:lineRule="exact"/>
              <w:ind w:firstLine="480" w:firstLineChars="200"/>
              <w:rPr>
                <w:rFonts w:ascii="宋体" w:hAnsi="宋体" w:cs="宋体"/>
                <w:sz w:val="24"/>
                <w:highlight w:val="none"/>
              </w:rPr>
            </w:pPr>
            <w:r>
              <w:rPr>
                <w:rFonts w:hint="eastAsia" w:ascii="宋体" w:hAnsi="宋体" w:cs="宋体"/>
                <w:sz w:val="24"/>
                <w:highlight w:val="none"/>
              </w:rPr>
              <w:t>②若投标人报价出现并列则同时入围中标候选人。</w:t>
            </w:r>
          </w:p>
          <w:p w14:paraId="2EC57B1D">
            <w:pPr>
              <w:spacing w:line="500" w:lineRule="exact"/>
              <w:ind w:firstLine="480" w:firstLineChars="200"/>
              <w:rPr>
                <w:highlight w:val="none"/>
              </w:rPr>
            </w:pPr>
            <w:r>
              <w:rPr>
                <w:rFonts w:hint="eastAsia" w:ascii="宋体" w:hAnsi="宋体" w:cs="宋体"/>
                <w:sz w:val="24"/>
                <w:highlight w:val="none"/>
              </w:rPr>
              <w:t>③评标委员会以不标明排序方式向招标人推荐中标候选人。</w:t>
            </w:r>
          </w:p>
        </w:tc>
      </w:tr>
      <w:tr w14:paraId="655B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7" w:type="dxa"/>
            <w:vAlign w:val="center"/>
          </w:tcPr>
          <w:p w14:paraId="0C978404">
            <w:pPr>
              <w:spacing w:line="400" w:lineRule="exact"/>
              <w:jc w:val="center"/>
              <w:rPr>
                <w:rFonts w:ascii="宋体" w:hAnsi="宋体" w:cs="宋体"/>
                <w:sz w:val="24"/>
                <w:highlight w:val="none"/>
              </w:rPr>
            </w:pPr>
            <w:r>
              <w:rPr>
                <w:rFonts w:hint="eastAsia" w:ascii="宋体" w:hAnsi="宋体" w:cs="宋体"/>
                <w:sz w:val="24"/>
                <w:highlight w:val="none"/>
              </w:rPr>
              <w:t>6.1.3</w:t>
            </w:r>
          </w:p>
        </w:tc>
        <w:tc>
          <w:tcPr>
            <w:tcW w:w="1802" w:type="dxa"/>
            <w:vAlign w:val="center"/>
          </w:tcPr>
          <w:p w14:paraId="6DDCDF57">
            <w:pPr>
              <w:spacing w:line="400" w:lineRule="exact"/>
              <w:jc w:val="center"/>
              <w:rPr>
                <w:rFonts w:ascii="宋体" w:hAnsi="宋体" w:cs="宋体"/>
                <w:sz w:val="24"/>
                <w:highlight w:val="none"/>
              </w:rPr>
            </w:pPr>
            <w:r>
              <w:rPr>
                <w:rFonts w:hint="eastAsia" w:ascii="宋体" w:hAnsi="宋体" w:cs="宋体"/>
                <w:sz w:val="24"/>
                <w:highlight w:val="none"/>
              </w:rPr>
              <w:t>定标程序</w:t>
            </w:r>
          </w:p>
        </w:tc>
        <w:tc>
          <w:tcPr>
            <w:tcW w:w="6301" w:type="dxa"/>
            <w:vAlign w:val="center"/>
          </w:tcPr>
          <w:p w14:paraId="23C34E47">
            <w:pPr>
              <w:pStyle w:val="6"/>
              <w:rPr>
                <w:sz w:val="24"/>
                <w:szCs w:val="36"/>
                <w:highlight w:val="none"/>
              </w:rPr>
            </w:pPr>
            <w:r>
              <w:rPr>
                <w:rFonts w:hint="eastAsia" w:ascii="宋体" w:hAnsi="宋体" w:cs="宋体"/>
                <w:b w:val="0"/>
                <w:bCs w:val="0"/>
                <w:sz w:val="24"/>
                <w:szCs w:val="24"/>
                <w:highlight w:val="none"/>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14:paraId="783B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7" w:type="dxa"/>
            <w:vAlign w:val="center"/>
          </w:tcPr>
          <w:p w14:paraId="1E954717">
            <w:pPr>
              <w:spacing w:line="400" w:lineRule="exact"/>
              <w:jc w:val="center"/>
              <w:rPr>
                <w:rFonts w:ascii="宋体" w:hAnsi="宋体" w:cs="宋体"/>
                <w:sz w:val="24"/>
                <w:highlight w:val="none"/>
              </w:rPr>
            </w:pPr>
            <w:r>
              <w:rPr>
                <w:rFonts w:hint="eastAsia" w:ascii="宋体" w:hAnsi="宋体" w:cs="宋体"/>
                <w:sz w:val="24"/>
                <w:highlight w:val="none"/>
              </w:rPr>
              <w:t>6.1.4</w:t>
            </w:r>
          </w:p>
        </w:tc>
        <w:tc>
          <w:tcPr>
            <w:tcW w:w="1802" w:type="dxa"/>
            <w:vAlign w:val="center"/>
          </w:tcPr>
          <w:p w14:paraId="44A817CC">
            <w:pPr>
              <w:spacing w:line="400" w:lineRule="exact"/>
              <w:jc w:val="center"/>
              <w:rPr>
                <w:rFonts w:ascii="宋体" w:hAnsi="宋体" w:cs="宋体"/>
                <w:b/>
                <w:bCs/>
                <w:sz w:val="24"/>
                <w:highlight w:val="none"/>
              </w:rPr>
            </w:pPr>
            <w:r>
              <w:rPr>
                <w:rFonts w:hint="eastAsia" w:ascii="宋体" w:hAnsi="宋体" w:cs="宋体"/>
                <w:sz w:val="24"/>
                <w:highlight w:val="none"/>
              </w:rPr>
              <w:t>定标委员会的组建</w:t>
            </w:r>
          </w:p>
        </w:tc>
        <w:tc>
          <w:tcPr>
            <w:tcW w:w="6301" w:type="dxa"/>
            <w:vAlign w:val="center"/>
          </w:tcPr>
          <w:p w14:paraId="4F63F2C2">
            <w:pPr>
              <w:pStyle w:val="6"/>
              <w:rPr>
                <w:rFonts w:ascii="宋体" w:hAnsi="宋体" w:cs="宋体"/>
                <w:b w:val="0"/>
                <w:bCs w:val="0"/>
                <w:sz w:val="24"/>
                <w:szCs w:val="24"/>
                <w:highlight w:val="none"/>
              </w:rPr>
            </w:pPr>
            <w:r>
              <w:rPr>
                <w:rFonts w:hint="eastAsia" w:ascii="宋体" w:hAnsi="宋体" w:cs="宋体"/>
                <w:b w:val="0"/>
                <w:bCs w:val="0"/>
                <w:sz w:val="24"/>
                <w:szCs w:val="24"/>
                <w:highlight w:val="none"/>
              </w:rPr>
              <w:t>定标委员会构成：定标委员会共5人组成。</w:t>
            </w:r>
          </w:p>
          <w:p w14:paraId="1750CF51">
            <w:pPr>
              <w:pStyle w:val="6"/>
              <w:rPr>
                <w:highlight w:val="none"/>
              </w:rPr>
            </w:pPr>
            <w:r>
              <w:rPr>
                <w:rFonts w:hint="eastAsia" w:ascii="宋体" w:hAnsi="宋体" w:cs="宋体"/>
                <w:sz w:val="24"/>
                <w:szCs w:val="24"/>
                <w:highlight w:val="none"/>
              </w:rPr>
              <w:t>备注：</w:t>
            </w:r>
            <w:r>
              <w:rPr>
                <w:rFonts w:hint="eastAsia" w:ascii="宋体" w:hAnsi="宋体" w:cs="宋体"/>
                <w:b w:val="0"/>
                <w:bCs w:val="0"/>
                <w:sz w:val="24"/>
                <w:szCs w:val="24"/>
                <w:highlight w:val="none"/>
              </w:rPr>
              <w:t>定标委员会成员数量为5人，招标人单位成员不得低于成员总数的三分之二。定标委员会组长由招标人的法定代表人、主要负责人或分管负责人担任，其他成员可由招标人自行选定。</w:t>
            </w:r>
          </w:p>
        </w:tc>
      </w:tr>
      <w:tr w14:paraId="7A71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97" w:type="dxa"/>
            <w:vAlign w:val="center"/>
          </w:tcPr>
          <w:p w14:paraId="3BE85400">
            <w:pPr>
              <w:spacing w:line="400" w:lineRule="exact"/>
              <w:jc w:val="center"/>
              <w:rPr>
                <w:rFonts w:ascii="宋体" w:hAnsi="宋体" w:cs="宋体"/>
                <w:sz w:val="24"/>
                <w:highlight w:val="none"/>
              </w:rPr>
            </w:pPr>
            <w:r>
              <w:rPr>
                <w:rFonts w:hint="eastAsia" w:ascii="宋体" w:hAnsi="宋体" w:cs="宋体"/>
                <w:sz w:val="24"/>
                <w:highlight w:val="none"/>
              </w:rPr>
              <w:t>6.1.5</w:t>
            </w:r>
          </w:p>
        </w:tc>
        <w:tc>
          <w:tcPr>
            <w:tcW w:w="1802" w:type="dxa"/>
            <w:vAlign w:val="center"/>
          </w:tcPr>
          <w:p w14:paraId="28646A96">
            <w:pPr>
              <w:spacing w:line="400" w:lineRule="exact"/>
              <w:jc w:val="center"/>
              <w:rPr>
                <w:rFonts w:ascii="宋体" w:hAnsi="宋体" w:cs="宋体"/>
                <w:b/>
                <w:bCs/>
                <w:sz w:val="24"/>
                <w:highlight w:val="none"/>
              </w:rPr>
            </w:pPr>
            <w:r>
              <w:rPr>
                <w:rFonts w:hint="eastAsia" w:ascii="宋体" w:hAnsi="宋体" w:cs="宋体"/>
                <w:sz w:val="24"/>
                <w:highlight w:val="none"/>
              </w:rPr>
              <w:t>定标方式</w:t>
            </w:r>
          </w:p>
        </w:tc>
        <w:tc>
          <w:tcPr>
            <w:tcW w:w="6301" w:type="dxa"/>
            <w:vAlign w:val="center"/>
          </w:tcPr>
          <w:p w14:paraId="2F2D5059">
            <w:pPr>
              <w:rPr>
                <w:rFonts w:ascii="宋体" w:hAnsi="宋体" w:cs="宋体"/>
                <w:sz w:val="24"/>
                <w:highlight w:val="none"/>
              </w:rPr>
            </w:pPr>
            <w:r>
              <w:rPr>
                <w:rFonts w:hint="eastAsia" w:ascii="宋体" w:hAnsi="宋体" w:cs="宋体"/>
                <w:sz w:val="24"/>
                <w:highlight w:val="none"/>
              </w:rPr>
              <w:t>本项目采用集体议事法确定中标人。</w:t>
            </w:r>
          </w:p>
        </w:tc>
      </w:tr>
      <w:tr w14:paraId="1733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7" w:type="dxa"/>
            <w:vAlign w:val="center"/>
          </w:tcPr>
          <w:p w14:paraId="05EEE909">
            <w:pPr>
              <w:spacing w:line="400" w:lineRule="exact"/>
              <w:jc w:val="center"/>
              <w:rPr>
                <w:rFonts w:ascii="宋体" w:hAnsi="宋体" w:cs="宋体"/>
                <w:sz w:val="24"/>
                <w:highlight w:val="none"/>
              </w:rPr>
            </w:pPr>
            <w:r>
              <w:rPr>
                <w:rFonts w:hint="eastAsia" w:ascii="宋体" w:hAnsi="宋体" w:cs="宋体"/>
                <w:sz w:val="24"/>
                <w:highlight w:val="none"/>
              </w:rPr>
              <w:t>7.1.1</w:t>
            </w:r>
          </w:p>
        </w:tc>
        <w:tc>
          <w:tcPr>
            <w:tcW w:w="1802" w:type="dxa"/>
            <w:vAlign w:val="center"/>
          </w:tcPr>
          <w:p w14:paraId="034483D0">
            <w:pPr>
              <w:jc w:val="center"/>
              <w:rPr>
                <w:rFonts w:ascii="宋体" w:hAnsi="宋体" w:cs="宋体"/>
                <w:sz w:val="24"/>
                <w:highlight w:val="none"/>
              </w:rPr>
            </w:pPr>
            <w:r>
              <w:rPr>
                <w:rFonts w:hint="eastAsia" w:ascii="宋体" w:hAnsi="宋体" w:cs="宋体"/>
                <w:sz w:val="24"/>
                <w:highlight w:val="none"/>
              </w:rPr>
              <w:t>履约担保</w:t>
            </w:r>
          </w:p>
        </w:tc>
        <w:tc>
          <w:tcPr>
            <w:tcW w:w="6301" w:type="dxa"/>
            <w:vAlign w:val="center"/>
          </w:tcPr>
          <w:p w14:paraId="3CB9EB75">
            <w:pPr>
              <w:rPr>
                <w:rFonts w:ascii="宋体" w:hAnsi="宋体" w:cs="宋体"/>
                <w:sz w:val="24"/>
                <w:highlight w:val="none"/>
              </w:rPr>
            </w:pPr>
            <w:r>
              <w:rPr>
                <w:rFonts w:hint="eastAsia" w:ascii="宋体" w:hAnsi="宋体" w:cs="宋体"/>
                <w:sz w:val="24"/>
                <w:highlight w:val="none"/>
                <w:lang w:bidi="ar"/>
              </w:rPr>
              <w:t>合同签订前甲乙双方协商</w:t>
            </w:r>
          </w:p>
        </w:tc>
      </w:tr>
      <w:tr w14:paraId="7A38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00" w:type="dxa"/>
            <w:gridSpan w:val="3"/>
            <w:tcBorders>
              <w:bottom w:val="single" w:color="auto" w:sz="4" w:space="0"/>
            </w:tcBorders>
            <w:vAlign w:val="center"/>
          </w:tcPr>
          <w:p w14:paraId="1AA615E3">
            <w:pPr>
              <w:spacing w:line="400" w:lineRule="exact"/>
              <w:rPr>
                <w:rFonts w:ascii="宋体" w:hAnsi="宋体" w:cs="宋体"/>
                <w:sz w:val="24"/>
                <w:highlight w:val="none"/>
              </w:rPr>
            </w:pPr>
            <w:r>
              <w:rPr>
                <w:rFonts w:hint="eastAsia" w:ascii="宋体" w:hAnsi="宋体" w:cs="宋体"/>
                <w:sz w:val="24"/>
                <w:highlight w:val="none"/>
              </w:rPr>
              <w:t>8.  需要补充的其他内容</w:t>
            </w:r>
          </w:p>
        </w:tc>
      </w:tr>
      <w:tr w14:paraId="2C40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000" w:type="dxa"/>
            <w:gridSpan w:val="3"/>
            <w:tcBorders>
              <w:bottom w:val="single" w:color="auto" w:sz="4" w:space="0"/>
            </w:tcBorders>
            <w:vAlign w:val="center"/>
          </w:tcPr>
          <w:p w14:paraId="3BC1580A">
            <w:pPr>
              <w:spacing w:line="400" w:lineRule="exact"/>
              <w:rPr>
                <w:rFonts w:ascii="宋体" w:hAnsi="宋体" w:cs="宋体"/>
                <w:sz w:val="24"/>
                <w:highlight w:val="none"/>
              </w:rPr>
            </w:pPr>
            <w:r>
              <w:rPr>
                <w:rFonts w:hint="eastAsia" w:ascii="宋体" w:hAnsi="宋体" w:cs="宋体"/>
                <w:sz w:val="24"/>
                <w:highlight w:val="none"/>
              </w:rPr>
              <w:t>8.1 词语定义</w:t>
            </w:r>
          </w:p>
        </w:tc>
      </w:tr>
      <w:tr w14:paraId="4DAB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97" w:type="dxa"/>
            <w:tcBorders>
              <w:top w:val="single" w:color="auto" w:sz="4" w:space="0"/>
              <w:left w:val="single" w:color="auto" w:sz="4" w:space="0"/>
              <w:bottom w:val="single" w:color="auto" w:sz="4" w:space="0"/>
              <w:right w:val="single" w:color="auto" w:sz="4" w:space="0"/>
            </w:tcBorders>
            <w:vAlign w:val="center"/>
          </w:tcPr>
          <w:p w14:paraId="59E0A931">
            <w:pPr>
              <w:spacing w:line="400" w:lineRule="exact"/>
              <w:jc w:val="center"/>
              <w:rPr>
                <w:rFonts w:ascii="宋体" w:hAnsi="宋体" w:cs="宋体"/>
                <w:sz w:val="24"/>
                <w:highlight w:val="none"/>
              </w:rPr>
            </w:pPr>
            <w:r>
              <w:rPr>
                <w:rFonts w:hint="eastAsia" w:ascii="宋体" w:hAnsi="宋体" w:cs="宋体"/>
                <w:sz w:val="24"/>
                <w:highlight w:val="none"/>
              </w:rPr>
              <w:t>8.2</w:t>
            </w:r>
          </w:p>
        </w:tc>
        <w:tc>
          <w:tcPr>
            <w:tcW w:w="1802" w:type="dxa"/>
            <w:tcBorders>
              <w:top w:val="single" w:color="auto" w:sz="4" w:space="0"/>
              <w:left w:val="single" w:color="auto" w:sz="4" w:space="0"/>
              <w:bottom w:val="single" w:color="auto" w:sz="4" w:space="0"/>
              <w:right w:val="single" w:color="auto" w:sz="4" w:space="0"/>
            </w:tcBorders>
            <w:vAlign w:val="center"/>
          </w:tcPr>
          <w:p w14:paraId="768217F1">
            <w:pPr>
              <w:spacing w:line="400" w:lineRule="exact"/>
              <w:jc w:val="center"/>
              <w:rPr>
                <w:rFonts w:ascii="宋体" w:hAnsi="宋体" w:cs="宋体"/>
                <w:sz w:val="24"/>
                <w:highlight w:val="none"/>
              </w:rPr>
            </w:pPr>
            <w:r>
              <w:rPr>
                <w:rFonts w:hint="eastAsia" w:ascii="宋体" w:hAnsi="宋体" w:cs="宋体"/>
                <w:b/>
                <w:bCs/>
                <w:sz w:val="24"/>
                <w:highlight w:val="none"/>
              </w:rPr>
              <w:t>招标控制价</w:t>
            </w:r>
          </w:p>
        </w:tc>
        <w:tc>
          <w:tcPr>
            <w:tcW w:w="6301" w:type="dxa"/>
            <w:tcBorders>
              <w:top w:val="single" w:color="auto" w:sz="4" w:space="0"/>
              <w:left w:val="single" w:color="auto" w:sz="4" w:space="0"/>
              <w:bottom w:val="single" w:color="auto" w:sz="4" w:space="0"/>
              <w:right w:val="single" w:color="auto" w:sz="4" w:space="0"/>
            </w:tcBorders>
            <w:vAlign w:val="center"/>
          </w:tcPr>
          <w:p w14:paraId="0575B562">
            <w:pPr>
              <w:spacing w:line="360" w:lineRule="auto"/>
              <w:rPr>
                <w:rFonts w:hint="eastAsia" w:ascii="宋体" w:hAnsi="宋体" w:cs="宋体"/>
                <w:b/>
                <w:bCs/>
                <w:sz w:val="24"/>
                <w:highlight w:val="none"/>
              </w:rPr>
            </w:pPr>
            <w:r>
              <w:rPr>
                <w:rFonts w:hint="eastAsia" w:ascii="宋体" w:hAnsi="宋体" w:cs="宋体"/>
                <w:b/>
                <w:bCs/>
                <w:sz w:val="24"/>
                <w:highlight w:val="none"/>
              </w:rPr>
              <w:t>招标控制价：</w:t>
            </w:r>
            <w:r>
              <w:rPr>
                <w:rFonts w:hint="eastAsia" w:ascii="宋体" w:hAnsi="宋体" w:cs="宋体"/>
                <w:b/>
                <w:bCs/>
                <w:sz w:val="24"/>
                <w:highlight w:val="none"/>
                <w:lang w:eastAsia="zh-CN"/>
              </w:rPr>
              <w:t>2728190.84</w:t>
            </w:r>
            <w:r>
              <w:rPr>
                <w:rFonts w:hint="eastAsia" w:ascii="宋体" w:hAnsi="宋体" w:cs="宋体"/>
                <w:b/>
                <w:bCs/>
                <w:sz w:val="24"/>
                <w:highlight w:val="none"/>
              </w:rPr>
              <w:t>元（其中评标价：¥</w:t>
            </w:r>
            <w:r>
              <w:rPr>
                <w:rFonts w:hint="eastAsia" w:ascii="宋体" w:hAnsi="宋体" w:cs="宋体"/>
                <w:b/>
                <w:bCs/>
                <w:sz w:val="24"/>
                <w:highlight w:val="none"/>
                <w:lang w:val="en-US" w:eastAsia="zh-CN"/>
              </w:rPr>
              <w:t>2352878.18</w:t>
            </w:r>
            <w:r>
              <w:rPr>
                <w:rFonts w:hint="eastAsia" w:ascii="宋体" w:hAnsi="宋体" w:cs="宋体"/>
                <w:b/>
                <w:bCs/>
                <w:sz w:val="24"/>
                <w:highlight w:val="none"/>
              </w:rPr>
              <w:t>元，安全文明施工措施费：¥</w:t>
            </w:r>
            <w:r>
              <w:rPr>
                <w:rFonts w:hint="eastAsia" w:ascii="宋体" w:hAnsi="宋体" w:cs="宋体"/>
                <w:b/>
                <w:bCs/>
                <w:sz w:val="24"/>
                <w:highlight w:val="none"/>
                <w:lang w:val="en-US" w:eastAsia="zh-CN"/>
              </w:rPr>
              <w:t>77783.97</w:t>
            </w:r>
            <w:r>
              <w:rPr>
                <w:rFonts w:hint="eastAsia" w:ascii="宋体" w:hAnsi="宋体" w:cs="宋体"/>
                <w:b/>
                <w:bCs/>
                <w:sz w:val="24"/>
                <w:highlight w:val="none"/>
              </w:rPr>
              <w:t>元规费：¥</w:t>
            </w:r>
            <w:r>
              <w:rPr>
                <w:rFonts w:hint="eastAsia" w:ascii="宋体" w:hAnsi="宋体" w:cs="宋体"/>
                <w:b/>
                <w:bCs/>
                <w:sz w:val="24"/>
                <w:highlight w:val="none"/>
                <w:lang w:val="en-US" w:eastAsia="zh-CN"/>
              </w:rPr>
              <w:t>72265.23</w:t>
            </w:r>
            <w:r>
              <w:rPr>
                <w:rFonts w:hint="eastAsia" w:ascii="宋体" w:hAnsi="宋体" w:cs="宋体"/>
                <w:b/>
                <w:bCs/>
                <w:sz w:val="24"/>
                <w:highlight w:val="none"/>
              </w:rPr>
              <w:t>元，增值税：¥</w:t>
            </w:r>
            <w:r>
              <w:rPr>
                <w:rFonts w:hint="eastAsia" w:ascii="宋体" w:hAnsi="宋体" w:cs="宋体"/>
                <w:b/>
                <w:bCs/>
                <w:sz w:val="24"/>
                <w:highlight w:val="none"/>
                <w:lang w:val="en-US" w:eastAsia="zh-CN"/>
              </w:rPr>
              <w:t>225263.46</w:t>
            </w:r>
            <w:r>
              <w:rPr>
                <w:rFonts w:hint="eastAsia" w:ascii="宋体" w:hAnsi="宋体" w:cs="宋体"/>
                <w:b/>
                <w:bCs/>
                <w:sz w:val="24"/>
                <w:highlight w:val="none"/>
              </w:rPr>
              <w:t>元，专业工程暂估价：¥</w:t>
            </w:r>
            <w:r>
              <w:rPr>
                <w:rFonts w:hint="eastAsia" w:ascii="宋体" w:hAnsi="宋体" w:cs="宋体"/>
                <w:b/>
                <w:bCs/>
                <w:sz w:val="24"/>
                <w:highlight w:val="none"/>
                <w:lang w:val="en-US" w:eastAsia="zh-CN"/>
              </w:rPr>
              <w:t>0</w:t>
            </w:r>
            <w:r>
              <w:rPr>
                <w:rFonts w:hint="eastAsia" w:ascii="宋体" w:hAnsi="宋体" w:cs="宋体"/>
                <w:b/>
                <w:bCs/>
                <w:sz w:val="24"/>
                <w:highlight w:val="none"/>
              </w:rPr>
              <w:t>元）</w:t>
            </w:r>
          </w:p>
          <w:p w14:paraId="560570FF">
            <w:pPr>
              <w:spacing w:line="360" w:lineRule="auto"/>
              <w:rPr>
                <w:rFonts w:ascii="宋体" w:hAnsi="宋体" w:cs="宋体"/>
                <w:sz w:val="24"/>
                <w:highlight w:val="none"/>
              </w:rPr>
            </w:pPr>
            <w:r>
              <w:rPr>
                <w:rFonts w:hint="eastAsia" w:ascii="宋体" w:hAnsi="宋体" w:cs="宋体"/>
                <w:sz w:val="24"/>
                <w:highlight w:val="none"/>
              </w:rPr>
              <w:t>1、招标控制价是招标人控制招标工程造价的最高限价，大于招标控制价的报价视为无效报价，其投标将予否决。有效报价是指不超过招标控制价的报价。</w:t>
            </w:r>
          </w:p>
          <w:p w14:paraId="3D095FB6">
            <w:pPr>
              <w:spacing w:line="360" w:lineRule="auto"/>
              <w:rPr>
                <w:rFonts w:ascii="宋体" w:hAnsi="宋体" w:cs="宋体"/>
                <w:sz w:val="24"/>
                <w:highlight w:val="none"/>
              </w:rPr>
            </w:pPr>
            <w:r>
              <w:rPr>
                <w:rFonts w:hint="eastAsia" w:ascii="宋体" w:hAnsi="宋体" w:cs="宋体"/>
                <w:sz w:val="24"/>
                <w:highlight w:val="none"/>
              </w:rPr>
              <w:t>2、投标人投标总报价、安全文明施工措施费、规费（含社会保障费）、税金均不得高于招标人公布的招标控制价，否则其投标将予否决。</w:t>
            </w:r>
          </w:p>
        </w:tc>
      </w:tr>
      <w:tr w14:paraId="42D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97" w:type="dxa"/>
            <w:tcBorders>
              <w:top w:val="single" w:color="auto" w:sz="4" w:space="0"/>
              <w:left w:val="single" w:color="auto" w:sz="4" w:space="0"/>
              <w:bottom w:val="single" w:color="auto" w:sz="4" w:space="0"/>
              <w:right w:val="single" w:color="auto" w:sz="4" w:space="0"/>
            </w:tcBorders>
            <w:vAlign w:val="center"/>
          </w:tcPr>
          <w:p w14:paraId="0EC4A68A">
            <w:pPr>
              <w:spacing w:line="400" w:lineRule="exact"/>
              <w:jc w:val="center"/>
              <w:rPr>
                <w:rFonts w:ascii="宋体" w:hAnsi="宋体" w:cs="宋体"/>
                <w:sz w:val="24"/>
                <w:highlight w:val="none"/>
              </w:rPr>
            </w:pPr>
            <w:r>
              <w:rPr>
                <w:rFonts w:hint="eastAsia" w:ascii="宋体" w:hAnsi="宋体" w:cs="宋体"/>
                <w:sz w:val="24"/>
                <w:highlight w:val="none"/>
              </w:rPr>
              <w:t>8.2.1</w:t>
            </w:r>
          </w:p>
        </w:tc>
        <w:tc>
          <w:tcPr>
            <w:tcW w:w="1802" w:type="dxa"/>
            <w:tcBorders>
              <w:top w:val="single" w:color="auto" w:sz="4" w:space="0"/>
              <w:left w:val="single" w:color="auto" w:sz="4" w:space="0"/>
              <w:bottom w:val="single" w:color="auto" w:sz="4" w:space="0"/>
              <w:right w:val="single" w:color="auto" w:sz="4" w:space="0"/>
            </w:tcBorders>
            <w:vAlign w:val="center"/>
          </w:tcPr>
          <w:p w14:paraId="170D2CEB">
            <w:pPr>
              <w:spacing w:line="500" w:lineRule="exact"/>
              <w:jc w:val="center"/>
              <w:rPr>
                <w:rFonts w:ascii="宋体" w:hAnsi="宋体" w:cs="宋体"/>
                <w:b/>
                <w:bCs/>
                <w:sz w:val="24"/>
                <w:highlight w:val="none"/>
              </w:rPr>
            </w:pPr>
            <w:r>
              <w:rPr>
                <w:rFonts w:hint="eastAsia" w:ascii="宋体" w:hAnsi="宋体" w:cs="宋体"/>
                <w:sz w:val="24"/>
                <w:highlight w:val="none"/>
              </w:rPr>
              <w:t>招标代理服务费</w:t>
            </w:r>
          </w:p>
        </w:tc>
        <w:tc>
          <w:tcPr>
            <w:tcW w:w="6301" w:type="dxa"/>
            <w:tcBorders>
              <w:top w:val="single" w:color="auto" w:sz="4" w:space="0"/>
              <w:left w:val="single" w:color="auto" w:sz="4" w:space="0"/>
              <w:bottom w:val="single" w:color="auto" w:sz="4" w:space="0"/>
              <w:right w:val="single" w:color="auto" w:sz="4" w:space="0"/>
            </w:tcBorders>
            <w:vAlign w:val="center"/>
          </w:tcPr>
          <w:p w14:paraId="688C0BDA">
            <w:pPr>
              <w:adjustRightInd w:val="0"/>
              <w:snapToGrid w:val="0"/>
              <w:spacing w:line="360" w:lineRule="auto"/>
              <w:rPr>
                <w:rFonts w:ascii="宋体" w:hAnsi="宋体" w:cs="宋体"/>
                <w:sz w:val="24"/>
                <w:highlight w:val="none"/>
              </w:rPr>
            </w:pPr>
            <w:r>
              <w:rPr>
                <w:rFonts w:hint="eastAsia" w:ascii="宋体" w:hAnsi="宋体" w:cs="宋体"/>
                <w:sz w:val="24"/>
                <w:highlight w:val="none"/>
              </w:rPr>
              <w:t>参照豫招协[2023]002号河南省招标投标协会关于印发《河南省招标代理服务收费指导意见》规定的收费标准收取。代理服务费由中标人支付。</w:t>
            </w:r>
          </w:p>
        </w:tc>
      </w:tr>
      <w:tr w14:paraId="4FFD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7" w:type="dxa"/>
            <w:tcBorders>
              <w:top w:val="single" w:color="auto" w:sz="4" w:space="0"/>
            </w:tcBorders>
            <w:vAlign w:val="center"/>
          </w:tcPr>
          <w:p w14:paraId="7C034CFE">
            <w:pPr>
              <w:spacing w:line="400" w:lineRule="exact"/>
              <w:jc w:val="center"/>
              <w:rPr>
                <w:rFonts w:ascii="宋体" w:hAnsi="宋体" w:cs="宋体"/>
                <w:sz w:val="24"/>
                <w:highlight w:val="none"/>
              </w:rPr>
            </w:pPr>
            <w:r>
              <w:rPr>
                <w:rFonts w:hint="eastAsia" w:ascii="宋体" w:hAnsi="宋体" w:cs="宋体"/>
                <w:sz w:val="24"/>
                <w:highlight w:val="none"/>
              </w:rPr>
              <w:t>8.3</w:t>
            </w:r>
          </w:p>
        </w:tc>
        <w:tc>
          <w:tcPr>
            <w:tcW w:w="1802" w:type="dxa"/>
            <w:tcBorders>
              <w:top w:val="single" w:color="auto" w:sz="4" w:space="0"/>
            </w:tcBorders>
            <w:vAlign w:val="center"/>
          </w:tcPr>
          <w:p w14:paraId="40CD2C32">
            <w:pPr>
              <w:spacing w:line="400" w:lineRule="exact"/>
              <w:jc w:val="center"/>
              <w:rPr>
                <w:rFonts w:ascii="宋体" w:hAnsi="宋体" w:cs="宋体"/>
                <w:sz w:val="24"/>
                <w:highlight w:val="none"/>
              </w:rPr>
            </w:pPr>
            <w:r>
              <w:rPr>
                <w:rFonts w:hint="eastAsia" w:ascii="宋体" w:hAnsi="宋体" w:cs="宋体"/>
                <w:sz w:val="24"/>
                <w:highlight w:val="none"/>
              </w:rPr>
              <w:t>招标文件的</w:t>
            </w:r>
          </w:p>
          <w:p w14:paraId="5791AB38">
            <w:pPr>
              <w:spacing w:line="400" w:lineRule="exact"/>
              <w:jc w:val="center"/>
              <w:rPr>
                <w:rFonts w:ascii="宋体" w:hAnsi="宋体" w:cs="宋体"/>
                <w:sz w:val="24"/>
                <w:highlight w:val="none"/>
              </w:rPr>
            </w:pPr>
            <w:r>
              <w:rPr>
                <w:rFonts w:hint="eastAsia" w:ascii="宋体" w:hAnsi="宋体" w:cs="宋体"/>
                <w:sz w:val="24"/>
                <w:highlight w:val="none"/>
              </w:rPr>
              <w:t>解释</w:t>
            </w:r>
          </w:p>
        </w:tc>
        <w:tc>
          <w:tcPr>
            <w:tcW w:w="6301" w:type="dxa"/>
            <w:tcBorders>
              <w:top w:val="single" w:color="auto" w:sz="4" w:space="0"/>
            </w:tcBorders>
            <w:vAlign w:val="center"/>
          </w:tcPr>
          <w:p w14:paraId="50D10E46">
            <w:pPr>
              <w:spacing w:line="360" w:lineRule="auto"/>
              <w:rPr>
                <w:rFonts w:ascii="宋体" w:hAnsi="宋体" w:cs="宋体"/>
                <w:sz w:val="24"/>
                <w:highlight w:val="none"/>
              </w:rPr>
            </w:pPr>
            <w:r>
              <w:rPr>
                <w:rFonts w:hint="eastAsia" w:ascii="宋体" w:hAnsi="宋体" w:cs="宋体"/>
                <w:sz w:val="24"/>
                <w:highlight w:val="none"/>
              </w:rPr>
              <w:t>在符合相关法律法规的前题下，招标文件的解释权归招标人所有。本招标文件中其他部分内容与投标人须知前附表不一致的，以投标人须知前附表为准。</w:t>
            </w:r>
          </w:p>
        </w:tc>
      </w:tr>
      <w:tr w14:paraId="74D9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7" w:type="dxa"/>
            <w:vAlign w:val="center"/>
          </w:tcPr>
          <w:p w14:paraId="6C89C2A7">
            <w:pPr>
              <w:spacing w:line="400" w:lineRule="exact"/>
              <w:jc w:val="center"/>
              <w:rPr>
                <w:rFonts w:ascii="宋体" w:hAnsi="宋体" w:cs="宋体"/>
                <w:sz w:val="24"/>
                <w:highlight w:val="none"/>
              </w:rPr>
            </w:pPr>
            <w:r>
              <w:rPr>
                <w:rFonts w:hint="eastAsia" w:ascii="宋体" w:hAnsi="宋体" w:cs="宋体"/>
                <w:sz w:val="24"/>
                <w:highlight w:val="none"/>
              </w:rPr>
              <w:t>8.4</w:t>
            </w:r>
          </w:p>
        </w:tc>
        <w:tc>
          <w:tcPr>
            <w:tcW w:w="1802" w:type="dxa"/>
            <w:vAlign w:val="center"/>
          </w:tcPr>
          <w:p w14:paraId="1F594FF3">
            <w:pPr>
              <w:spacing w:line="400" w:lineRule="exact"/>
              <w:jc w:val="center"/>
              <w:rPr>
                <w:rFonts w:ascii="宋体" w:hAnsi="宋体" w:cs="宋体"/>
                <w:sz w:val="24"/>
                <w:highlight w:val="none"/>
              </w:rPr>
            </w:pPr>
            <w:r>
              <w:rPr>
                <w:rFonts w:hint="eastAsia" w:ascii="宋体" w:hAnsi="宋体" w:cs="宋体"/>
                <w:sz w:val="24"/>
                <w:highlight w:val="none"/>
              </w:rPr>
              <w:t>答疑</w:t>
            </w:r>
          </w:p>
        </w:tc>
        <w:tc>
          <w:tcPr>
            <w:tcW w:w="6301" w:type="dxa"/>
            <w:vAlign w:val="center"/>
          </w:tcPr>
          <w:p w14:paraId="408BB1EB">
            <w:pPr>
              <w:spacing w:line="360" w:lineRule="auto"/>
              <w:rPr>
                <w:rFonts w:ascii="宋体" w:hAnsi="宋体" w:cs="宋体"/>
                <w:sz w:val="24"/>
                <w:highlight w:val="none"/>
              </w:rPr>
            </w:pPr>
            <w:r>
              <w:rPr>
                <w:rFonts w:hint="eastAsia" w:ascii="宋体" w:hAnsi="宋体" w:cs="宋体"/>
                <w:sz w:val="24"/>
                <w:highlight w:val="none"/>
              </w:rPr>
              <w:t>招标人或招标代理机构将需要解答的内容以答疑文件形式，在三门峡市公共资源交易中心网站项目网上答疑栏统一回复给潜在投标人。所有潜在投标人应密切关注三门峡市公共资源交易中心网站，自行查收、下载。</w:t>
            </w:r>
          </w:p>
        </w:tc>
      </w:tr>
      <w:tr w14:paraId="2F4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3B113FFF">
            <w:pPr>
              <w:spacing w:line="400" w:lineRule="exact"/>
              <w:rPr>
                <w:rFonts w:ascii="宋体" w:hAnsi="宋体" w:cs="宋体"/>
                <w:sz w:val="24"/>
                <w:highlight w:val="none"/>
              </w:rPr>
            </w:pPr>
            <w:r>
              <w:rPr>
                <w:rFonts w:hint="eastAsia" w:ascii="宋体" w:hAnsi="宋体" w:cs="宋体"/>
                <w:sz w:val="24"/>
                <w:highlight w:val="none"/>
              </w:rPr>
              <w:t>8.5中标公示</w:t>
            </w:r>
          </w:p>
        </w:tc>
      </w:tr>
      <w:tr w14:paraId="4001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000" w:type="dxa"/>
            <w:gridSpan w:val="3"/>
            <w:vAlign w:val="center"/>
          </w:tcPr>
          <w:p w14:paraId="21DCC918">
            <w:pPr>
              <w:spacing w:line="360" w:lineRule="auto"/>
              <w:jc w:val="left"/>
              <w:rPr>
                <w:rFonts w:ascii="宋体" w:hAnsi="宋体" w:cs="宋体"/>
                <w:sz w:val="24"/>
                <w:highlight w:val="none"/>
              </w:rPr>
            </w:pPr>
            <w:r>
              <w:rPr>
                <w:rFonts w:hint="eastAsia" w:ascii="宋体" w:hAnsi="宋体" w:cs="宋体"/>
                <w:sz w:val="24"/>
                <w:highlight w:val="none"/>
              </w:rPr>
              <w:t>在中标通知书发出前，招标人将中标候选人及中标结果的情况发布在本招标项目招标公告发布的同一媒介，公示期均为3天。</w:t>
            </w:r>
          </w:p>
        </w:tc>
      </w:tr>
      <w:tr w14:paraId="5098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0932FB23">
            <w:pPr>
              <w:spacing w:line="400" w:lineRule="exact"/>
              <w:rPr>
                <w:rFonts w:ascii="宋体" w:hAnsi="宋体" w:cs="宋体"/>
                <w:sz w:val="24"/>
                <w:highlight w:val="none"/>
              </w:rPr>
            </w:pPr>
            <w:r>
              <w:rPr>
                <w:rFonts w:hint="eastAsia" w:ascii="宋体" w:hAnsi="宋体" w:cs="宋体"/>
                <w:sz w:val="24"/>
                <w:highlight w:val="none"/>
              </w:rPr>
              <w:t>8.6知识产权</w:t>
            </w:r>
          </w:p>
        </w:tc>
      </w:tr>
      <w:tr w14:paraId="613F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000" w:type="dxa"/>
            <w:gridSpan w:val="3"/>
            <w:vAlign w:val="center"/>
          </w:tcPr>
          <w:p w14:paraId="43CCAEE5">
            <w:pPr>
              <w:spacing w:line="360" w:lineRule="auto"/>
              <w:jc w:val="left"/>
              <w:rPr>
                <w:rFonts w:ascii="宋体" w:hAnsi="宋体" w:cs="宋体"/>
                <w:sz w:val="24"/>
                <w:highlight w:val="none"/>
              </w:rPr>
            </w:pPr>
            <w:r>
              <w:rPr>
                <w:rFonts w:hint="eastAsia" w:ascii="宋体" w:hAnsi="宋体" w:cs="宋体"/>
                <w:sz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BEA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65168F87">
            <w:pPr>
              <w:spacing w:line="400" w:lineRule="exact"/>
              <w:rPr>
                <w:rFonts w:ascii="宋体" w:hAnsi="宋体" w:cs="宋体"/>
                <w:sz w:val="24"/>
                <w:highlight w:val="none"/>
              </w:rPr>
            </w:pPr>
            <w:r>
              <w:rPr>
                <w:rFonts w:hint="eastAsia" w:ascii="宋体" w:hAnsi="宋体" w:cs="宋体"/>
                <w:sz w:val="24"/>
                <w:highlight w:val="none"/>
              </w:rPr>
              <w:t>8.7重新招标的其他情形</w:t>
            </w:r>
          </w:p>
        </w:tc>
      </w:tr>
      <w:tr w14:paraId="4188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000" w:type="dxa"/>
            <w:gridSpan w:val="3"/>
            <w:vAlign w:val="center"/>
          </w:tcPr>
          <w:p w14:paraId="2F6F6084">
            <w:pPr>
              <w:spacing w:line="360" w:lineRule="auto"/>
              <w:jc w:val="left"/>
              <w:rPr>
                <w:rFonts w:ascii="宋体" w:hAnsi="宋体" w:cs="宋体"/>
                <w:sz w:val="24"/>
                <w:highlight w:val="none"/>
              </w:rPr>
            </w:pPr>
            <w:r>
              <w:rPr>
                <w:rFonts w:hint="eastAsia" w:ascii="宋体" w:hAnsi="宋体" w:cs="宋体"/>
                <w:sz w:val="24"/>
                <w:highlight w:val="none"/>
              </w:rPr>
              <w:t>除投标人须知正文相关规定的情形外，除非已经产生中标候选人，在投标有效期内同意延长投标有效期的投标人少于三个的，招标人应当依法重新招标。</w:t>
            </w:r>
          </w:p>
        </w:tc>
      </w:tr>
      <w:tr w14:paraId="398E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0B7970A9">
            <w:pPr>
              <w:spacing w:line="400" w:lineRule="exact"/>
              <w:rPr>
                <w:rFonts w:ascii="宋体" w:hAnsi="宋体" w:cs="宋体"/>
                <w:sz w:val="24"/>
                <w:highlight w:val="none"/>
              </w:rPr>
            </w:pPr>
            <w:r>
              <w:rPr>
                <w:rFonts w:hint="eastAsia" w:ascii="宋体" w:hAnsi="宋体" w:cs="宋体"/>
                <w:sz w:val="24"/>
                <w:highlight w:val="none"/>
              </w:rPr>
              <w:t>8.8同义词语</w:t>
            </w:r>
          </w:p>
        </w:tc>
      </w:tr>
      <w:tr w14:paraId="017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9000" w:type="dxa"/>
            <w:gridSpan w:val="3"/>
            <w:vAlign w:val="center"/>
          </w:tcPr>
          <w:p w14:paraId="6A04AA27">
            <w:pPr>
              <w:spacing w:line="360" w:lineRule="auto"/>
              <w:jc w:val="left"/>
              <w:rPr>
                <w:rFonts w:ascii="宋体" w:hAnsi="宋体" w:cs="宋体"/>
                <w:sz w:val="24"/>
                <w:highlight w:val="none"/>
              </w:rPr>
            </w:pPr>
            <w:r>
              <w:rPr>
                <w:rFonts w:hint="eastAsia" w:ascii="宋体" w:hAnsi="宋体" w:cs="宋体"/>
                <w:sz w:val="24"/>
                <w:highlight w:val="none"/>
              </w:rPr>
              <w:t>构成招标文件组成部分的“通用合同条款”、“专用合同条款”、“技术标准和要求”和“工程量清单”等章节中出现的措辞“发包人”和“承包人”，在招标投标阶段应当分别按“招标人”和“投标人”进行理解。</w:t>
            </w:r>
          </w:p>
        </w:tc>
      </w:tr>
      <w:tr w14:paraId="3C7C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33B7197D">
            <w:pPr>
              <w:spacing w:line="400" w:lineRule="exact"/>
              <w:rPr>
                <w:rFonts w:ascii="宋体" w:hAnsi="宋体" w:cs="宋体"/>
                <w:sz w:val="24"/>
                <w:highlight w:val="none"/>
              </w:rPr>
            </w:pPr>
            <w:r>
              <w:rPr>
                <w:rFonts w:hint="eastAsia" w:ascii="宋体" w:hAnsi="宋体" w:cs="宋体"/>
                <w:sz w:val="24"/>
                <w:highlight w:val="none"/>
              </w:rPr>
              <w:t>8.9监督</w:t>
            </w:r>
          </w:p>
        </w:tc>
      </w:tr>
      <w:tr w14:paraId="1D36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0" w:type="dxa"/>
            <w:gridSpan w:val="3"/>
            <w:vAlign w:val="center"/>
          </w:tcPr>
          <w:p w14:paraId="3011C4CB">
            <w:pPr>
              <w:spacing w:line="400" w:lineRule="exact"/>
              <w:jc w:val="left"/>
              <w:rPr>
                <w:rFonts w:ascii="宋体" w:hAnsi="宋体" w:cs="宋体"/>
                <w:sz w:val="24"/>
                <w:highlight w:val="none"/>
              </w:rPr>
            </w:pPr>
            <w:r>
              <w:rPr>
                <w:rFonts w:hint="eastAsia" w:ascii="宋体" w:hAnsi="宋体" w:cs="宋体"/>
                <w:sz w:val="24"/>
                <w:highlight w:val="none"/>
              </w:rPr>
              <w:t>本项目的招标投标活动及其相关当事人应当接受有关行政监督部门依法实施的监督。</w:t>
            </w:r>
          </w:p>
        </w:tc>
      </w:tr>
      <w:tr w14:paraId="2348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00" w:type="dxa"/>
            <w:gridSpan w:val="3"/>
            <w:vAlign w:val="center"/>
          </w:tcPr>
          <w:p w14:paraId="614DF319">
            <w:pPr>
              <w:spacing w:line="400" w:lineRule="exact"/>
              <w:rPr>
                <w:rFonts w:ascii="宋体" w:hAnsi="宋体" w:cs="宋体"/>
                <w:sz w:val="24"/>
                <w:highlight w:val="none"/>
              </w:rPr>
            </w:pPr>
            <w:r>
              <w:rPr>
                <w:rFonts w:hint="eastAsia" w:ascii="宋体" w:hAnsi="宋体" w:cs="宋体"/>
                <w:sz w:val="24"/>
                <w:highlight w:val="none"/>
              </w:rPr>
              <w:t>8.10 开标注意事项</w:t>
            </w:r>
          </w:p>
        </w:tc>
      </w:tr>
      <w:tr w14:paraId="15CF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97" w:type="dxa"/>
            <w:vAlign w:val="center"/>
          </w:tcPr>
          <w:p w14:paraId="6A0E08FF">
            <w:pPr>
              <w:spacing w:line="400" w:lineRule="exact"/>
              <w:jc w:val="center"/>
              <w:rPr>
                <w:rFonts w:ascii="宋体" w:hAnsi="宋体" w:cs="宋体"/>
                <w:sz w:val="24"/>
                <w:highlight w:val="none"/>
              </w:rPr>
            </w:pPr>
            <w:r>
              <w:rPr>
                <w:rFonts w:hint="eastAsia" w:ascii="宋体" w:hAnsi="宋体" w:cs="宋体"/>
                <w:sz w:val="24"/>
                <w:highlight w:val="none"/>
              </w:rPr>
              <w:t>说明</w:t>
            </w:r>
          </w:p>
        </w:tc>
        <w:tc>
          <w:tcPr>
            <w:tcW w:w="8103" w:type="dxa"/>
            <w:gridSpan w:val="2"/>
            <w:vAlign w:val="center"/>
          </w:tcPr>
          <w:p w14:paraId="4C8E9201">
            <w:pPr>
              <w:spacing w:line="400" w:lineRule="exact"/>
              <w:jc w:val="left"/>
              <w:rPr>
                <w:rFonts w:ascii="宋体" w:hAnsi="宋体" w:cs="宋体"/>
                <w:sz w:val="24"/>
                <w:highlight w:val="none"/>
              </w:rPr>
            </w:pPr>
            <w:r>
              <w:rPr>
                <w:rFonts w:hint="eastAsia" w:ascii="宋体" w:hAnsi="宋体" w:cs="宋体"/>
                <w:sz w:val="24"/>
                <w:highlight w:val="none"/>
              </w:rPr>
              <w:t>开标时需携带CA锁。</w:t>
            </w:r>
          </w:p>
        </w:tc>
      </w:tr>
      <w:tr w14:paraId="0C54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0" w:type="dxa"/>
            <w:gridSpan w:val="3"/>
            <w:vAlign w:val="center"/>
          </w:tcPr>
          <w:p w14:paraId="1F8B2449">
            <w:pPr>
              <w:spacing w:line="400" w:lineRule="exact"/>
              <w:rPr>
                <w:rFonts w:ascii="宋体" w:hAnsi="宋体" w:cs="宋体"/>
                <w:sz w:val="24"/>
                <w:highlight w:val="none"/>
              </w:rPr>
            </w:pPr>
            <w:r>
              <w:rPr>
                <w:rFonts w:hint="eastAsia" w:ascii="宋体" w:hAnsi="宋体" w:cs="宋体"/>
                <w:sz w:val="24"/>
                <w:highlight w:val="none"/>
              </w:rPr>
              <w:t>8.11 电子化交易注意事项</w:t>
            </w:r>
          </w:p>
        </w:tc>
      </w:tr>
      <w:tr w14:paraId="7AB8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7" w:type="dxa"/>
            <w:vAlign w:val="center"/>
          </w:tcPr>
          <w:p w14:paraId="5B5B8D9C">
            <w:pPr>
              <w:spacing w:line="400" w:lineRule="exact"/>
              <w:jc w:val="center"/>
              <w:rPr>
                <w:rFonts w:ascii="宋体" w:hAnsi="宋体" w:cs="宋体"/>
                <w:sz w:val="24"/>
                <w:highlight w:val="none"/>
              </w:rPr>
            </w:pPr>
          </w:p>
        </w:tc>
        <w:tc>
          <w:tcPr>
            <w:tcW w:w="8103" w:type="dxa"/>
            <w:gridSpan w:val="2"/>
            <w:vAlign w:val="center"/>
          </w:tcPr>
          <w:p w14:paraId="2D6690F0">
            <w:pPr>
              <w:spacing w:line="360" w:lineRule="auto"/>
              <w:jc w:val="left"/>
              <w:rPr>
                <w:rFonts w:ascii="宋体" w:hAnsi="宋体" w:cs="宋体"/>
                <w:sz w:val="24"/>
                <w:highlight w:val="none"/>
              </w:rPr>
            </w:pPr>
            <w:r>
              <w:rPr>
                <w:rFonts w:hint="eastAsia" w:ascii="宋体" w:hAnsi="宋体" w:cs="宋体"/>
                <w:sz w:val="24"/>
                <w:highlight w:val="none"/>
              </w:rPr>
              <w:t>具体要求：本项目为电子化交易项目，投标文件是投标人、供应商（以下简称“投标人”）通过中心投标文件制作系统制作，并经过签章和加密后生成的电子版投标文件。</w:t>
            </w:r>
          </w:p>
          <w:p w14:paraId="40098BC1">
            <w:pPr>
              <w:spacing w:line="360" w:lineRule="auto"/>
              <w:jc w:val="left"/>
              <w:rPr>
                <w:rFonts w:ascii="宋体" w:hAnsi="宋体" w:cs="宋体"/>
                <w:sz w:val="24"/>
                <w:highlight w:val="none"/>
              </w:rPr>
            </w:pPr>
            <w:r>
              <w:rPr>
                <w:rFonts w:hint="eastAsia" w:ascii="宋体" w:hAnsi="宋体" w:cs="宋体"/>
                <w:sz w:val="24"/>
                <w:highlight w:val="none"/>
              </w:rPr>
              <w:t>电子化投标文件具体制作文件请点击https://download.bqpoint.com/download/downloaddetail.html?SourceFrom=Ztb&amp;ZtbSoftXiaQuCode=1506&amp;ZtbSoftType=tballinclusive进行下载。</w:t>
            </w:r>
          </w:p>
          <w:p w14:paraId="0E336BF2">
            <w:pPr>
              <w:spacing w:line="360" w:lineRule="auto"/>
              <w:jc w:val="left"/>
              <w:rPr>
                <w:rFonts w:ascii="宋体" w:hAnsi="宋体" w:cs="宋体"/>
                <w:sz w:val="24"/>
                <w:highlight w:val="none"/>
              </w:rPr>
            </w:pPr>
            <w:r>
              <w:rPr>
                <w:rFonts w:hint="eastAsia" w:ascii="宋体" w:hAnsi="宋体" w:cs="宋体"/>
                <w:sz w:val="24"/>
                <w:highlight w:val="none"/>
              </w:rPr>
              <w:t>温馨提示：本项目为电子化交易项目，为保证您能投标成功，请需仔细阅读以下条款。</w:t>
            </w:r>
          </w:p>
          <w:p w14:paraId="110C57B5">
            <w:pPr>
              <w:spacing w:line="360" w:lineRule="auto"/>
              <w:jc w:val="left"/>
              <w:rPr>
                <w:rFonts w:ascii="宋体" w:hAnsi="宋体" w:cs="宋体"/>
                <w:sz w:val="24"/>
                <w:highlight w:val="none"/>
              </w:rPr>
            </w:pPr>
            <w:r>
              <w:rPr>
                <w:rFonts w:hint="eastAsia" w:ascii="宋体" w:hAnsi="宋体" w:cs="宋体"/>
                <w:sz w:val="24"/>
                <w:highlight w:val="none"/>
              </w:rPr>
              <w:t>一、电子化投标</w:t>
            </w:r>
          </w:p>
          <w:p w14:paraId="45DACA30">
            <w:pPr>
              <w:spacing w:line="360" w:lineRule="auto"/>
              <w:jc w:val="left"/>
              <w:rPr>
                <w:rFonts w:ascii="宋体" w:hAnsi="宋体" w:cs="宋体"/>
                <w:sz w:val="24"/>
                <w:highlight w:val="none"/>
              </w:rPr>
            </w:pPr>
            <w:r>
              <w:rPr>
                <w:rFonts w:hint="eastAsia" w:ascii="宋体" w:hAnsi="宋体" w:cs="宋体"/>
                <w:sz w:val="24"/>
                <w:highlight w:val="none"/>
              </w:rPr>
              <w:t>（一）网上投标保证金的缴纳</w:t>
            </w:r>
          </w:p>
          <w:p w14:paraId="4812431E">
            <w:pPr>
              <w:spacing w:line="360" w:lineRule="auto"/>
              <w:jc w:val="left"/>
              <w:rPr>
                <w:rFonts w:ascii="宋体" w:hAnsi="宋体" w:cs="宋体"/>
                <w:sz w:val="24"/>
                <w:highlight w:val="none"/>
              </w:rPr>
            </w:pPr>
            <w:r>
              <w:rPr>
                <w:rFonts w:hint="eastAsia" w:ascii="宋体" w:hAnsi="宋体" w:cs="宋体"/>
                <w:sz w:val="24"/>
                <w:highlight w:val="none"/>
              </w:rPr>
              <w:t>1、详见本章3.1.2。</w:t>
            </w:r>
          </w:p>
          <w:p w14:paraId="53B6066C">
            <w:pPr>
              <w:spacing w:line="360" w:lineRule="auto"/>
              <w:jc w:val="left"/>
              <w:rPr>
                <w:rFonts w:ascii="宋体" w:hAnsi="宋体" w:cs="宋体"/>
                <w:sz w:val="24"/>
                <w:highlight w:val="none"/>
              </w:rPr>
            </w:pPr>
            <w:r>
              <w:rPr>
                <w:rFonts w:hint="eastAsia" w:ascii="宋体" w:hAnsi="宋体" w:cs="宋体"/>
                <w:sz w:val="24"/>
                <w:highlight w:val="none"/>
              </w:rPr>
              <w:t>2、投标人应仔细阅读操作手册并充分考虑异地跨行转账到账时间等因素，因投标人操作不当或银行到账时间等问题造成开标时间未到达指定账户影响投标的，由投标人自行承担后果。</w:t>
            </w:r>
          </w:p>
          <w:p w14:paraId="5E5F06E4">
            <w:pPr>
              <w:spacing w:line="360" w:lineRule="auto"/>
              <w:jc w:val="left"/>
              <w:rPr>
                <w:rFonts w:ascii="宋体" w:hAnsi="宋体" w:cs="宋体"/>
                <w:sz w:val="24"/>
                <w:highlight w:val="none"/>
              </w:rPr>
            </w:pPr>
            <w:r>
              <w:rPr>
                <w:rFonts w:hint="eastAsia" w:ascii="宋体" w:hAnsi="宋体" w:cs="宋体"/>
                <w:sz w:val="24"/>
                <w:highlight w:val="none"/>
              </w:rPr>
              <w:t>3、未中标投标人的投标保证金在项目结束后，将通过中心交易平台退还。</w:t>
            </w:r>
          </w:p>
          <w:p w14:paraId="4347BB8F">
            <w:pPr>
              <w:spacing w:line="360" w:lineRule="auto"/>
              <w:jc w:val="left"/>
              <w:rPr>
                <w:rFonts w:ascii="宋体" w:hAnsi="宋体" w:cs="宋体"/>
                <w:sz w:val="24"/>
                <w:highlight w:val="none"/>
              </w:rPr>
            </w:pPr>
            <w:r>
              <w:rPr>
                <w:rFonts w:hint="eastAsia" w:ascii="宋体" w:hAnsi="宋体" w:cs="宋体"/>
                <w:sz w:val="24"/>
                <w:highlight w:val="none"/>
              </w:rPr>
              <w:t>（二）电子化投标文件的签章</w:t>
            </w:r>
          </w:p>
          <w:p w14:paraId="2773F516">
            <w:pPr>
              <w:spacing w:line="360" w:lineRule="auto"/>
              <w:jc w:val="left"/>
              <w:rPr>
                <w:rFonts w:ascii="宋体" w:hAnsi="宋体" w:cs="宋体"/>
                <w:sz w:val="24"/>
                <w:highlight w:val="none"/>
              </w:rPr>
            </w:pPr>
            <w:r>
              <w:rPr>
                <w:rFonts w:hint="eastAsia" w:ascii="宋体" w:hAnsi="宋体" w:cs="宋体"/>
                <w:sz w:val="24"/>
                <w:highlight w:val="none"/>
              </w:rPr>
              <w:t>1、投标人在生成电子化投标文件后，应对电子化投标文件进行签章，未进行签章的视为无效投标。</w:t>
            </w:r>
          </w:p>
          <w:p w14:paraId="2A450984">
            <w:pPr>
              <w:spacing w:line="360" w:lineRule="auto"/>
              <w:jc w:val="left"/>
              <w:rPr>
                <w:rFonts w:ascii="宋体" w:hAnsi="宋体" w:cs="宋体"/>
                <w:sz w:val="24"/>
                <w:highlight w:val="none"/>
              </w:rPr>
            </w:pPr>
            <w:r>
              <w:rPr>
                <w:rFonts w:hint="eastAsia" w:ascii="宋体" w:hAnsi="宋体" w:cs="宋体"/>
                <w:sz w:val="24"/>
                <w:highlight w:val="none"/>
              </w:rPr>
              <w:t>2、招标文件中要求投标人盖章的，以签盖单位公章为准；要求法定代表人或授权代理人签章的，以签盖法定代表人签章为准。</w:t>
            </w:r>
          </w:p>
          <w:p w14:paraId="4610FB9E">
            <w:pPr>
              <w:spacing w:line="360" w:lineRule="auto"/>
              <w:jc w:val="left"/>
              <w:rPr>
                <w:rFonts w:ascii="宋体" w:hAnsi="宋体" w:cs="宋体"/>
                <w:sz w:val="24"/>
                <w:highlight w:val="none"/>
              </w:rPr>
            </w:pPr>
            <w:r>
              <w:rPr>
                <w:rFonts w:hint="eastAsia" w:ascii="宋体" w:hAnsi="宋体" w:cs="宋体"/>
                <w:sz w:val="24"/>
                <w:highlight w:val="none"/>
              </w:rPr>
              <w:t>（三）电子化投标文件的格式及上传投标</w:t>
            </w:r>
          </w:p>
          <w:p w14:paraId="63B55938">
            <w:pPr>
              <w:spacing w:line="360" w:lineRule="auto"/>
              <w:jc w:val="left"/>
              <w:rPr>
                <w:rFonts w:ascii="宋体" w:hAnsi="宋体" w:cs="宋体"/>
                <w:sz w:val="24"/>
                <w:highlight w:val="none"/>
              </w:rPr>
            </w:pPr>
            <w:r>
              <w:rPr>
                <w:rFonts w:hint="eastAsia" w:ascii="宋体" w:hAnsi="宋体" w:cs="宋体"/>
                <w:sz w:val="24"/>
                <w:highlight w:val="none"/>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69E9B066">
            <w:pPr>
              <w:spacing w:line="360" w:lineRule="auto"/>
              <w:jc w:val="left"/>
              <w:rPr>
                <w:rFonts w:ascii="宋体" w:hAnsi="宋体" w:cs="宋体"/>
                <w:sz w:val="24"/>
                <w:highlight w:val="none"/>
              </w:rPr>
            </w:pPr>
            <w:r>
              <w:rPr>
                <w:rFonts w:hint="eastAsia" w:ascii="宋体" w:hAnsi="宋体" w:cs="宋体"/>
                <w:sz w:val="24"/>
                <w:highlight w:val="none"/>
              </w:rPr>
              <w:t>2、电子化投标文件应在投标截止时间前成功上传至三门峡市公共资源电子化交易系统。至投标截止时间止，仍未上传成功的电子化投标文件将不予接收。</w:t>
            </w:r>
          </w:p>
          <w:p w14:paraId="060A1E05">
            <w:pPr>
              <w:spacing w:line="360" w:lineRule="auto"/>
              <w:jc w:val="left"/>
              <w:rPr>
                <w:rFonts w:ascii="宋体" w:hAnsi="宋体" w:cs="宋体"/>
                <w:sz w:val="24"/>
                <w:highlight w:val="none"/>
              </w:rPr>
            </w:pPr>
            <w:r>
              <w:rPr>
                <w:rFonts w:hint="eastAsia" w:ascii="宋体" w:hAnsi="宋体" w:cs="宋体"/>
                <w:sz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1D38D82">
            <w:pPr>
              <w:spacing w:line="360" w:lineRule="auto"/>
              <w:jc w:val="left"/>
              <w:rPr>
                <w:rFonts w:ascii="宋体" w:hAnsi="宋体" w:cs="宋体"/>
                <w:sz w:val="24"/>
                <w:highlight w:val="none"/>
              </w:rPr>
            </w:pPr>
            <w:r>
              <w:rPr>
                <w:rFonts w:hint="eastAsia" w:ascii="宋体" w:hAnsi="宋体" w:cs="宋体"/>
                <w:sz w:val="24"/>
                <w:highlight w:val="none"/>
              </w:rPr>
              <w:t>（四）电子化项目开标、解密、唱标、评标</w:t>
            </w:r>
          </w:p>
          <w:p w14:paraId="4D1CB4F5">
            <w:pPr>
              <w:spacing w:line="360" w:lineRule="auto"/>
              <w:jc w:val="left"/>
              <w:rPr>
                <w:rFonts w:ascii="宋体" w:hAnsi="宋体" w:cs="宋体"/>
                <w:sz w:val="24"/>
                <w:highlight w:val="none"/>
              </w:rPr>
            </w:pPr>
            <w:r>
              <w:rPr>
                <w:rFonts w:hint="eastAsia" w:ascii="宋体" w:hAnsi="宋体" w:cs="宋体"/>
                <w:sz w:val="24"/>
                <w:highlight w:val="none"/>
              </w:rPr>
              <w:t>1、本项目采用电子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0152EED5">
            <w:pPr>
              <w:spacing w:line="360" w:lineRule="auto"/>
              <w:jc w:val="left"/>
              <w:rPr>
                <w:rFonts w:ascii="宋体" w:hAnsi="宋体" w:cs="宋体"/>
                <w:sz w:val="24"/>
                <w:highlight w:val="none"/>
              </w:rPr>
            </w:pPr>
            <w:r>
              <w:rPr>
                <w:rFonts w:hint="eastAsia" w:ascii="宋体" w:hAnsi="宋体" w:cs="宋体"/>
                <w:sz w:val="24"/>
                <w:highlight w:val="none"/>
              </w:rPr>
              <w:t>2、电子化投标文件采用一次加密方式。开标时，由投标人使用CA 证书，在规定时间内对其电子化投标文件进行解密。</w:t>
            </w:r>
            <w:r>
              <w:rPr>
                <w:rFonts w:hint="eastAsia" w:ascii="宋体" w:hAnsi="宋体" w:cs="宋体"/>
                <w:b/>
                <w:bCs/>
                <w:sz w:val="24"/>
                <w:highlight w:val="none"/>
              </w:rPr>
              <w:t>每位投标人的解密时间为开标时间起30分钟内，如在规定时间内未完成解密的，其投标文件不予开标、唱标。</w:t>
            </w:r>
          </w:p>
          <w:p w14:paraId="575C4807">
            <w:pPr>
              <w:spacing w:line="360" w:lineRule="auto"/>
              <w:jc w:val="left"/>
              <w:rPr>
                <w:rFonts w:ascii="宋体" w:hAnsi="宋体" w:cs="宋体"/>
                <w:sz w:val="24"/>
                <w:highlight w:val="none"/>
              </w:rPr>
            </w:pPr>
            <w:r>
              <w:rPr>
                <w:rFonts w:hint="eastAsia" w:ascii="宋体" w:hAnsi="宋体" w:cs="宋体"/>
                <w:sz w:val="24"/>
                <w:highlight w:val="none"/>
              </w:rPr>
              <w:t>3、电子化投标文件解密异常的处理</w:t>
            </w:r>
          </w:p>
          <w:p w14:paraId="7B6501BC">
            <w:pPr>
              <w:spacing w:line="360" w:lineRule="auto"/>
              <w:jc w:val="left"/>
              <w:rPr>
                <w:rFonts w:ascii="宋体" w:hAnsi="宋体" w:cs="宋体"/>
                <w:sz w:val="24"/>
                <w:highlight w:val="none"/>
              </w:rPr>
            </w:pPr>
            <w:r>
              <w:rPr>
                <w:rFonts w:hint="eastAsia" w:ascii="宋体" w:hAnsi="宋体" w:cs="宋体"/>
                <w:sz w:val="24"/>
                <w:highlight w:val="none"/>
              </w:rPr>
              <w:t>如出现投标人的电子投标文件无法解密等异常情况，投标人应及时致电中介服务机构说明。投标文件异常，按以下步骤进行处理：</w:t>
            </w:r>
          </w:p>
          <w:p w14:paraId="5EA65A7A">
            <w:pPr>
              <w:spacing w:line="360" w:lineRule="auto"/>
              <w:jc w:val="left"/>
              <w:rPr>
                <w:rFonts w:ascii="宋体" w:hAnsi="宋体" w:cs="宋体"/>
                <w:sz w:val="24"/>
                <w:highlight w:val="none"/>
              </w:rPr>
            </w:pPr>
            <w:r>
              <w:rPr>
                <w:rFonts w:hint="eastAsia" w:ascii="宋体" w:hAnsi="宋体" w:cs="宋体"/>
                <w:sz w:val="24"/>
                <w:highlight w:val="none"/>
              </w:rPr>
              <w:t>（1）首先由技术人员进行问题排查。</w:t>
            </w:r>
          </w:p>
          <w:p w14:paraId="1052F708">
            <w:pPr>
              <w:spacing w:line="360" w:lineRule="auto"/>
              <w:jc w:val="left"/>
              <w:rPr>
                <w:rFonts w:ascii="宋体" w:hAnsi="宋体" w:cs="宋体"/>
                <w:sz w:val="24"/>
                <w:highlight w:val="none"/>
              </w:rPr>
            </w:pPr>
            <w:r>
              <w:rPr>
                <w:rFonts w:hint="eastAsia" w:ascii="宋体" w:hAnsi="宋体" w:cs="宋体"/>
                <w:sz w:val="24"/>
                <w:highlight w:val="none"/>
              </w:rPr>
              <w:t>（2）经技术人员排查后，是投标人文件自身问题导致投标文件无法解密的，该投标文件将不予接收、解密和唱标。开标会议继续进行。</w:t>
            </w:r>
          </w:p>
          <w:p w14:paraId="38E52F4D">
            <w:pPr>
              <w:spacing w:line="360" w:lineRule="auto"/>
              <w:jc w:val="left"/>
              <w:rPr>
                <w:rFonts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9A5E6DC">
            <w:pPr>
              <w:spacing w:line="360" w:lineRule="auto"/>
              <w:jc w:val="left"/>
              <w:rPr>
                <w:rFonts w:ascii="宋体" w:hAnsi="宋体" w:cs="宋体"/>
                <w:sz w:val="24"/>
                <w:highlight w:val="none"/>
              </w:rPr>
            </w:pPr>
            <w:r>
              <w:rPr>
                <w:rFonts w:hint="eastAsia" w:ascii="宋体" w:hAnsi="宋体" w:cs="宋体"/>
                <w:sz w:val="24"/>
                <w:highlight w:val="none"/>
              </w:rPr>
              <w:t>4、待所有投标人投标文件解密完成后，由中介服务机构操作，对所有已解密投标文件进行唱标。</w:t>
            </w:r>
          </w:p>
          <w:p w14:paraId="2C314DFC">
            <w:pPr>
              <w:spacing w:line="360" w:lineRule="auto"/>
              <w:jc w:val="left"/>
              <w:rPr>
                <w:rFonts w:ascii="宋体" w:hAnsi="宋体" w:cs="宋体"/>
                <w:sz w:val="24"/>
                <w:highlight w:val="none"/>
              </w:rPr>
            </w:pPr>
            <w:r>
              <w:rPr>
                <w:rFonts w:hint="eastAsia" w:ascii="宋体" w:hAnsi="宋体" w:cs="宋体"/>
                <w:sz w:val="24"/>
                <w:highlight w:val="none"/>
              </w:rPr>
              <w:t>投标人应保证在开标期间电话、电脑、网络能够正常工作，投标人因停电、电脑病毒、网络堵塞等原因，未在规定的解密时间内对投标文件进行解密的，其投标文件不予接收、唱标。</w:t>
            </w:r>
          </w:p>
          <w:p w14:paraId="17A9D095">
            <w:pPr>
              <w:spacing w:line="360" w:lineRule="auto"/>
              <w:jc w:val="left"/>
              <w:rPr>
                <w:rFonts w:ascii="宋体" w:hAnsi="宋体" w:cs="宋体"/>
                <w:sz w:val="24"/>
                <w:highlight w:val="none"/>
              </w:rPr>
            </w:pPr>
            <w:r>
              <w:rPr>
                <w:rFonts w:hint="eastAsia" w:ascii="宋体" w:hAnsi="宋体" w:cs="宋体"/>
                <w:sz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1847F461">
            <w:pPr>
              <w:spacing w:line="360" w:lineRule="auto"/>
              <w:jc w:val="left"/>
              <w:rPr>
                <w:rFonts w:ascii="宋体" w:hAnsi="宋体" w:cs="宋体"/>
                <w:sz w:val="24"/>
                <w:highlight w:val="none"/>
              </w:rPr>
            </w:pPr>
            <w:r>
              <w:rPr>
                <w:rFonts w:hint="eastAsia" w:ascii="宋体" w:hAnsi="宋体" w:cs="宋体"/>
                <w:sz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7529D9D0">
            <w:pPr>
              <w:spacing w:line="360" w:lineRule="auto"/>
              <w:jc w:val="left"/>
              <w:rPr>
                <w:rFonts w:ascii="宋体" w:hAnsi="宋体" w:cs="宋体"/>
                <w:sz w:val="24"/>
                <w:highlight w:val="none"/>
              </w:rPr>
            </w:pPr>
            <w:r>
              <w:rPr>
                <w:rFonts w:hint="eastAsia" w:ascii="宋体" w:hAnsi="宋体" w:cs="宋体"/>
                <w:sz w:val="24"/>
                <w:highlight w:val="none"/>
              </w:rPr>
              <w:t>7、如评标委员会对需要回复的投标人连续三次致电未接通的，视为投标人放弃回复，评标委员会将自行对需要回复的内容进行认定。</w:t>
            </w:r>
          </w:p>
          <w:p w14:paraId="2C6C7C92">
            <w:pPr>
              <w:spacing w:line="360" w:lineRule="auto"/>
              <w:jc w:val="left"/>
              <w:rPr>
                <w:rFonts w:ascii="宋体" w:hAnsi="宋体" w:cs="宋体"/>
                <w:sz w:val="24"/>
                <w:highlight w:val="none"/>
              </w:rPr>
            </w:pPr>
            <w:r>
              <w:rPr>
                <w:rFonts w:hint="eastAsia" w:ascii="宋体" w:hAnsi="宋体" w:cs="宋体"/>
                <w:sz w:val="24"/>
                <w:highlight w:val="none"/>
              </w:rPr>
              <w:t>二、相关资料的提交</w:t>
            </w:r>
          </w:p>
          <w:p w14:paraId="70F3D64B">
            <w:pPr>
              <w:spacing w:line="360" w:lineRule="auto"/>
              <w:jc w:val="left"/>
              <w:rPr>
                <w:rFonts w:ascii="宋体" w:hAnsi="宋体" w:cs="宋体"/>
                <w:sz w:val="24"/>
                <w:highlight w:val="none"/>
              </w:rPr>
            </w:pPr>
            <w:r>
              <w:rPr>
                <w:rFonts w:hint="eastAsia" w:ascii="宋体" w:hAnsi="宋体" w:cs="宋体"/>
                <w:sz w:val="24"/>
                <w:highlight w:val="none"/>
              </w:rPr>
              <w:t>（一）本项目实行资格后审，招标文件中要求投标人提交资质、业绩等相关资料的，投标人需将资料扫描件制作到电子投标文件中。</w:t>
            </w:r>
          </w:p>
          <w:p w14:paraId="653DEF32">
            <w:pPr>
              <w:spacing w:line="360" w:lineRule="auto"/>
              <w:jc w:val="left"/>
              <w:rPr>
                <w:rFonts w:ascii="宋体" w:hAnsi="宋体" w:cs="宋体"/>
                <w:sz w:val="24"/>
                <w:highlight w:val="none"/>
              </w:rPr>
            </w:pPr>
            <w:r>
              <w:rPr>
                <w:rFonts w:hint="eastAsia" w:ascii="宋体" w:hAnsi="宋体" w:cs="宋体"/>
                <w:sz w:val="24"/>
                <w:highlight w:val="none"/>
              </w:rPr>
              <w:t>（二）项目评标结果公示时，将同时公示中标候选人，接受社会监督。</w:t>
            </w:r>
          </w:p>
          <w:p w14:paraId="7144C1B9">
            <w:pPr>
              <w:spacing w:line="360" w:lineRule="auto"/>
              <w:jc w:val="left"/>
              <w:rPr>
                <w:rFonts w:ascii="宋体" w:hAnsi="宋体" w:cs="宋体"/>
                <w:sz w:val="24"/>
                <w:highlight w:val="none"/>
              </w:rPr>
            </w:pPr>
            <w:r>
              <w:rPr>
                <w:rFonts w:hint="eastAsia" w:ascii="宋体" w:hAnsi="宋体" w:cs="宋体"/>
                <w:sz w:val="24"/>
                <w:highlight w:val="none"/>
              </w:rPr>
              <w:t>（三）投标人需应仔细阅读操作手册，保证上传内容齐全，真实有效。因投标人上传原因导致应得分项而未得分或资格审查不合格等情况的，由投标人自行承担责任。</w:t>
            </w:r>
          </w:p>
          <w:p w14:paraId="55D2B6F5">
            <w:pPr>
              <w:spacing w:line="360" w:lineRule="auto"/>
              <w:jc w:val="left"/>
              <w:rPr>
                <w:rFonts w:ascii="宋体" w:hAnsi="宋体" w:cs="宋体"/>
                <w:sz w:val="24"/>
                <w:highlight w:val="none"/>
              </w:rPr>
            </w:pPr>
            <w:r>
              <w:rPr>
                <w:rFonts w:hint="eastAsia" w:ascii="宋体" w:hAnsi="宋体" w:cs="宋体"/>
                <w:sz w:val="24"/>
                <w:highlight w:val="none"/>
              </w:rPr>
              <w:t>提示：本项目为电子化交易项目，为保证您能投标成功，请需仔细阅读以上条款。</w:t>
            </w:r>
          </w:p>
        </w:tc>
      </w:tr>
    </w:tbl>
    <w:p w14:paraId="324C11FB">
      <w:pPr>
        <w:rPr>
          <w:rFonts w:ascii="宋体" w:hAnsi="宋体" w:cs="宋体"/>
          <w:b/>
          <w:sz w:val="24"/>
          <w:highlight w:val="none"/>
        </w:rPr>
      </w:pPr>
      <w:bookmarkStart w:id="13" w:name="_Toc184635071"/>
    </w:p>
    <w:p w14:paraId="2F91742F">
      <w:pPr>
        <w:rPr>
          <w:rFonts w:ascii="宋体" w:hAnsi="宋体" w:cs="宋体"/>
          <w:b/>
          <w:sz w:val="24"/>
          <w:highlight w:val="none"/>
        </w:rPr>
      </w:pPr>
      <w:r>
        <w:rPr>
          <w:rFonts w:hint="eastAsia" w:ascii="宋体" w:hAnsi="宋体" w:cs="宋体"/>
          <w:b/>
          <w:sz w:val="24"/>
          <w:highlight w:val="none"/>
        </w:rPr>
        <w:t>1.总则</w:t>
      </w:r>
      <w:bookmarkEnd w:id="13"/>
    </w:p>
    <w:p w14:paraId="3805ADFB">
      <w:pPr>
        <w:pStyle w:val="6"/>
        <w:rPr>
          <w:rFonts w:ascii="宋体" w:hAnsi="宋体" w:cs="宋体"/>
          <w:sz w:val="24"/>
          <w:szCs w:val="24"/>
          <w:highlight w:val="none"/>
        </w:rPr>
      </w:pPr>
      <w:r>
        <w:rPr>
          <w:rFonts w:hint="eastAsia" w:ascii="宋体" w:hAnsi="宋体" w:cs="宋体"/>
          <w:sz w:val="24"/>
          <w:szCs w:val="24"/>
          <w:highlight w:val="none"/>
        </w:rPr>
        <w:t>1.1 项目概况</w:t>
      </w:r>
    </w:p>
    <w:p w14:paraId="4C7B824A">
      <w:pPr>
        <w:spacing w:line="360" w:lineRule="auto"/>
        <w:ind w:firstLine="480" w:firstLineChars="200"/>
        <w:rPr>
          <w:rFonts w:ascii="宋体" w:hAnsi="宋体" w:cs="宋体"/>
          <w:sz w:val="24"/>
          <w:highlight w:val="none"/>
        </w:rPr>
      </w:pPr>
      <w:r>
        <w:rPr>
          <w:rFonts w:hint="eastAsia" w:ascii="宋体" w:hAnsi="宋体" w:cs="宋体"/>
          <w:sz w:val="24"/>
          <w:highlight w:val="none"/>
        </w:rPr>
        <w:t>1.1.1 根据《中华人民共和国招标投标法》、</w:t>
      </w:r>
      <w:r>
        <w:rPr>
          <w:rFonts w:hint="eastAsia" w:ascii="宋体" w:hAnsi="宋体" w:cs="宋体"/>
          <w:sz w:val="24"/>
          <w:highlight w:val="none"/>
          <w:lang w:bidi="ar"/>
        </w:rPr>
        <w:t>《中华人民共和国招标投标法实施条例》</w:t>
      </w:r>
      <w:r>
        <w:rPr>
          <w:rFonts w:hint="eastAsia" w:ascii="宋体" w:hAnsi="宋体" w:cs="宋体"/>
          <w:sz w:val="24"/>
          <w:highlight w:val="none"/>
        </w:rPr>
        <w:t xml:space="preserve"> 等有关法律、法规和规章的规定，本招标项目已具备招标条件，现对本项目进行公开招标。</w:t>
      </w:r>
    </w:p>
    <w:p w14:paraId="0EC59241">
      <w:pPr>
        <w:spacing w:line="360" w:lineRule="auto"/>
        <w:ind w:firstLine="480" w:firstLineChars="200"/>
        <w:rPr>
          <w:rFonts w:ascii="宋体" w:hAnsi="宋体" w:cs="宋体"/>
          <w:sz w:val="24"/>
          <w:highlight w:val="none"/>
        </w:rPr>
      </w:pPr>
      <w:r>
        <w:rPr>
          <w:rFonts w:hint="eastAsia" w:ascii="宋体" w:hAnsi="宋体" w:cs="宋体"/>
          <w:sz w:val="24"/>
          <w:highlight w:val="none"/>
        </w:rPr>
        <w:t>1.1.2 本招标项目招标人：见投标人须知前附表。</w:t>
      </w:r>
    </w:p>
    <w:p w14:paraId="4811824F">
      <w:pPr>
        <w:spacing w:line="360" w:lineRule="auto"/>
        <w:ind w:firstLine="480" w:firstLineChars="200"/>
        <w:rPr>
          <w:rFonts w:ascii="宋体" w:hAnsi="宋体" w:cs="宋体"/>
          <w:sz w:val="24"/>
          <w:highlight w:val="none"/>
        </w:rPr>
      </w:pPr>
      <w:r>
        <w:rPr>
          <w:rFonts w:hint="eastAsia" w:ascii="宋体" w:hAnsi="宋体" w:cs="宋体"/>
          <w:sz w:val="24"/>
          <w:highlight w:val="none"/>
        </w:rPr>
        <w:t>1.1.3 本招标项目招标代理机构：见投标人须知前附表。</w:t>
      </w:r>
    </w:p>
    <w:p w14:paraId="204C8DAA">
      <w:pPr>
        <w:spacing w:line="360" w:lineRule="auto"/>
        <w:ind w:firstLine="480" w:firstLineChars="200"/>
        <w:rPr>
          <w:rFonts w:ascii="宋体" w:hAnsi="宋体" w:cs="宋体"/>
          <w:sz w:val="24"/>
          <w:highlight w:val="none"/>
        </w:rPr>
      </w:pPr>
      <w:r>
        <w:rPr>
          <w:rFonts w:hint="eastAsia" w:ascii="宋体" w:hAnsi="宋体" w:cs="宋体"/>
          <w:sz w:val="24"/>
          <w:highlight w:val="none"/>
        </w:rPr>
        <w:t>1.1.4 本招标项目名称：见投标人须知前附表。</w:t>
      </w:r>
    </w:p>
    <w:p w14:paraId="1BBDAC01">
      <w:pPr>
        <w:spacing w:line="360" w:lineRule="auto"/>
        <w:ind w:firstLine="480" w:firstLineChars="200"/>
        <w:rPr>
          <w:rFonts w:ascii="宋体" w:hAnsi="宋体" w:cs="宋体"/>
          <w:sz w:val="24"/>
          <w:highlight w:val="none"/>
        </w:rPr>
      </w:pPr>
      <w:r>
        <w:rPr>
          <w:rFonts w:hint="eastAsia" w:ascii="宋体" w:hAnsi="宋体" w:cs="宋体"/>
          <w:sz w:val="24"/>
          <w:highlight w:val="none"/>
        </w:rPr>
        <w:t>1.1.5 本招标项目建设地点：见投标人须知前附表。</w:t>
      </w:r>
    </w:p>
    <w:p w14:paraId="2226745A">
      <w:pPr>
        <w:pStyle w:val="6"/>
        <w:rPr>
          <w:rFonts w:ascii="宋体" w:hAnsi="宋体" w:cs="宋体"/>
          <w:sz w:val="24"/>
          <w:szCs w:val="24"/>
          <w:highlight w:val="none"/>
        </w:rPr>
      </w:pPr>
      <w:r>
        <w:rPr>
          <w:rFonts w:hint="eastAsia" w:ascii="宋体" w:hAnsi="宋体" w:cs="宋体"/>
          <w:sz w:val="24"/>
          <w:szCs w:val="24"/>
          <w:highlight w:val="none"/>
        </w:rPr>
        <w:t>1.2 资金来源和落实情况</w:t>
      </w:r>
    </w:p>
    <w:p w14:paraId="7ECBD856">
      <w:pPr>
        <w:spacing w:line="360" w:lineRule="auto"/>
        <w:ind w:firstLine="480" w:firstLineChars="200"/>
        <w:rPr>
          <w:rFonts w:ascii="宋体" w:hAnsi="宋体" w:cs="宋体"/>
          <w:sz w:val="24"/>
          <w:highlight w:val="none"/>
        </w:rPr>
      </w:pPr>
      <w:r>
        <w:rPr>
          <w:rFonts w:hint="eastAsia" w:ascii="宋体" w:hAnsi="宋体" w:cs="宋体"/>
          <w:sz w:val="24"/>
          <w:highlight w:val="none"/>
        </w:rPr>
        <w:t>1.2.1 本招标项目的资金来源：见投标人须知前附表。</w:t>
      </w:r>
    </w:p>
    <w:p w14:paraId="1EAB1B74">
      <w:pPr>
        <w:spacing w:line="360" w:lineRule="auto"/>
        <w:ind w:firstLine="480" w:firstLineChars="200"/>
        <w:rPr>
          <w:rFonts w:ascii="宋体" w:hAnsi="宋体" w:cs="宋体"/>
          <w:sz w:val="24"/>
          <w:highlight w:val="none"/>
        </w:rPr>
      </w:pPr>
      <w:r>
        <w:rPr>
          <w:rFonts w:hint="eastAsia" w:ascii="宋体" w:hAnsi="宋体" w:cs="宋体"/>
          <w:sz w:val="24"/>
          <w:highlight w:val="none"/>
        </w:rPr>
        <w:t>1.2.2 本招标项目的出资比例：见投标人须知前附表。</w:t>
      </w:r>
    </w:p>
    <w:p w14:paraId="21E91917">
      <w:pPr>
        <w:spacing w:line="360" w:lineRule="auto"/>
        <w:ind w:firstLine="480" w:firstLineChars="200"/>
        <w:rPr>
          <w:rFonts w:ascii="宋体" w:hAnsi="宋体" w:cs="宋体"/>
          <w:sz w:val="24"/>
          <w:highlight w:val="none"/>
        </w:rPr>
      </w:pPr>
      <w:r>
        <w:rPr>
          <w:rFonts w:hint="eastAsia" w:ascii="宋体" w:hAnsi="宋体" w:cs="宋体"/>
          <w:sz w:val="24"/>
          <w:highlight w:val="none"/>
        </w:rPr>
        <w:t>1.2.3 本招标项目的资金落实情况：见投标人须知前附表。</w:t>
      </w:r>
    </w:p>
    <w:p w14:paraId="701A798E">
      <w:pPr>
        <w:pStyle w:val="6"/>
        <w:rPr>
          <w:rFonts w:ascii="宋体" w:hAnsi="宋体" w:cs="宋体"/>
          <w:sz w:val="24"/>
          <w:szCs w:val="24"/>
          <w:highlight w:val="none"/>
        </w:rPr>
      </w:pPr>
      <w:r>
        <w:rPr>
          <w:rFonts w:hint="eastAsia" w:ascii="宋体" w:hAnsi="宋体" w:cs="宋体"/>
          <w:sz w:val="24"/>
          <w:szCs w:val="24"/>
          <w:highlight w:val="none"/>
        </w:rPr>
        <w:t>1.3 招标范围、计划工期和质量要求</w:t>
      </w:r>
    </w:p>
    <w:p w14:paraId="407CD956">
      <w:pPr>
        <w:spacing w:line="360" w:lineRule="auto"/>
        <w:ind w:firstLine="480" w:firstLineChars="200"/>
        <w:rPr>
          <w:rFonts w:ascii="宋体" w:hAnsi="宋体" w:cs="宋体"/>
          <w:sz w:val="24"/>
          <w:highlight w:val="none"/>
        </w:rPr>
      </w:pPr>
      <w:r>
        <w:rPr>
          <w:rFonts w:hint="eastAsia" w:ascii="宋体" w:hAnsi="宋体" w:cs="宋体"/>
          <w:sz w:val="24"/>
          <w:highlight w:val="none"/>
        </w:rPr>
        <w:t>1.3.1 本次招标范围：见投标人须知前附表。</w:t>
      </w:r>
    </w:p>
    <w:p w14:paraId="647AC31F">
      <w:pPr>
        <w:spacing w:line="360" w:lineRule="auto"/>
        <w:ind w:firstLine="480" w:firstLineChars="200"/>
        <w:rPr>
          <w:rFonts w:ascii="宋体" w:hAnsi="宋体" w:cs="宋体"/>
          <w:sz w:val="24"/>
          <w:highlight w:val="none"/>
        </w:rPr>
      </w:pPr>
      <w:r>
        <w:rPr>
          <w:rFonts w:hint="eastAsia" w:ascii="宋体" w:hAnsi="宋体" w:cs="宋体"/>
          <w:sz w:val="24"/>
          <w:highlight w:val="none"/>
        </w:rPr>
        <w:t>1.3.2 本工程的工期：见投标人须知前附表。</w:t>
      </w:r>
    </w:p>
    <w:p w14:paraId="2690F707">
      <w:pPr>
        <w:spacing w:line="360" w:lineRule="auto"/>
        <w:ind w:firstLine="480" w:firstLineChars="200"/>
        <w:rPr>
          <w:rFonts w:ascii="宋体" w:hAnsi="宋体" w:cs="宋体"/>
          <w:sz w:val="24"/>
          <w:highlight w:val="none"/>
        </w:rPr>
      </w:pPr>
      <w:r>
        <w:rPr>
          <w:rFonts w:hint="eastAsia" w:ascii="宋体" w:hAnsi="宋体" w:cs="宋体"/>
          <w:sz w:val="24"/>
          <w:highlight w:val="none"/>
        </w:rPr>
        <w:t>1.3.3 本工程的质量要求：见投标人须知前附表。</w:t>
      </w:r>
    </w:p>
    <w:p w14:paraId="7D78F462">
      <w:pPr>
        <w:pStyle w:val="6"/>
        <w:rPr>
          <w:rFonts w:ascii="宋体" w:hAnsi="宋体" w:cs="宋体"/>
          <w:sz w:val="24"/>
          <w:szCs w:val="24"/>
          <w:highlight w:val="none"/>
        </w:rPr>
      </w:pPr>
      <w:r>
        <w:rPr>
          <w:rFonts w:hint="eastAsia" w:ascii="宋体" w:hAnsi="宋体" w:cs="宋体"/>
          <w:sz w:val="24"/>
          <w:szCs w:val="24"/>
          <w:highlight w:val="none"/>
        </w:rPr>
        <w:t>1.4 投标人资格要求</w:t>
      </w:r>
    </w:p>
    <w:p w14:paraId="0256ADEF">
      <w:pPr>
        <w:spacing w:line="360" w:lineRule="auto"/>
        <w:ind w:firstLine="480" w:firstLineChars="200"/>
        <w:rPr>
          <w:rFonts w:ascii="宋体" w:hAnsi="宋体" w:cs="宋体"/>
          <w:sz w:val="24"/>
          <w:highlight w:val="none"/>
        </w:rPr>
      </w:pPr>
      <w:r>
        <w:rPr>
          <w:rFonts w:hint="eastAsia" w:ascii="宋体" w:hAnsi="宋体" w:cs="宋体"/>
          <w:sz w:val="24"/>
          <w:highlight w:val="none"/>
        </w:rPr>
        <w:t>1.4.1 投标人应具备承担本工程施工的资质条件、能力和信誉见前附表。</w:t>
      </w:r>
    </w:p>
    <w:p w14:paraId="57BBF539">
      <w:pPr>
        <w:spacing w:line="360" w:lineRule="auto"/>
        <w:ind w:firstLine="480" w:firstLineChars="200"/>
        <w:rPr>
          <w:rFonts w:ascii="宋体" w:hAnsi="宋体" w:cs="宋体"/>
          <w:sz w:val="24"/>
          <w:highlight w:val="none"/>
        </w:rPr>
      </w:pPr>
      <w:r>
        <w:rPr>
          <w:rFonts w:hint="eastAsia" w:ascii="宋体" w:hAnsi="宋体" w:cs="宋体"/>
          <w:sz w:val="24"/>
          <w:highlight w:val="none"/>
        </w:rPr>
        <w:t>1.4.2 投标人不得存在下列情形之一：</w:t>
      </w:r>
    </w:p>
    <w:p w14:paraId="3DF6F9B8">
      <w:pPr>
        <w:spacing w:line="360" w:lineRule="auto"/>
        <w:ind w:firstLine="480" w:firstLineChars="200"/>
        <w:rPr>
          <w:rFonts w:ascii="宋体" w:hAnsi="宋体" w:cs="宋体"/>
          <w:sz w:val="24"/>
          <w:highlight w:val="none"/>
        </w:rPr>
      </w:pPr>
      <w:r>
        <w:rPr>
          <w:rFonts w:hint="eastAsia" w:ascii="宋体" w:hAnsi="宋体" w:cs="宋体"/>
          <w:sz w:val="24"/>
          <w:highlight w:val="none"/>
        </w:rPr>
        <w:t>(l）为招标人不具有独立法人资格的附属机构（单位）；</w:t>
      </w:r>
    </w:p>
    <w:p w14:paraId="66ADBFBB">
      <w:pPr>
        <w:spacing w:line="360" w:lineRule="auto"/>
        <w:ind w:firstLine="480" w:firstLineChars="200"/>
        <w:rPr>
          <w:rFonts w:ascii="宋体" w:hAnsi="宋体" w:cs="宋体"/>
          <w:sz w:val="24"/>
          <w:highlight w:val="none"/>
        </w:rPr>
      </w:pPr>
      <w:r>
        <w:rPr>
          <w:rFonts w:hint="eastAsia" w:ascii="宋体" w:hAnsi="宋体" w:cs="宋体"/>
          <w:sz w:val="24"/>
          <w:highlight w:val="none"/>
        </w:rPr>
        <w:t>(2）为本招标项目前期准备提供设计或咨询服务的；</w:t>
      </w:r>
    </w:p>
    <w:p w14:paraId="77A50252">
      <w:pPr>
        <w:spacing w:line="360" w:lineRule="auto"/>
        <w:ind w:firstLine="480" w:firstLineChars="200"/>
        <w:rPr>
          <w:rFonts w:ascii="宋体" w:hAnsi="宋体" w:cs="宋体"/>
          <w:sz w:val="24"/>
          <w:highlight w:val="none"/>
        </w:rPr>
      </w:pPr>
      <w:r>
        <w:rPr>
          <w:rFonts w:hint="eastAsia" w:ascii="宋体" w:hAnsi="宋体" w:cs="宋体"/>
          <w:sz w:val="24"/>
          <w:highlight w:val="none"/>
        </w:rPr>
        <w:t>(3）为本招标项目的监理人；</w:t>
      </w:r>
    </w:p>
    <w:p w14:paraId="39EFB88D">
      <w:pPr>
        <w:spacing w:line="360" w:lineRule="auto"/>
        <w:ind w:firstLine="480" w:firstLineChars="200"/>
        <w:rPr>
          <w:rFonts w:ascii="宋体" w:hAnsi="宋体" w:cs="宋体"/>
          <w:sz w:val="24"/>
          <w:highlight w:val="none"/>
        </w:rPr>
      </w:pPr>
      <w:r>
        <w:rPr>
          <w:rFonts w:hint="eastAsia" w:ascii="宋体" w:hAnsi="宋体" w:cs="宋体"/>
          <w:sz w:val="24"/>
          <w:highlight w:val="none"/>
        </w:rPr>
        <w:t>(4）为本招标项目的代建人；</w:t>
      </w:r>
    </w:p>
    <w:p w14:paraId="66DBCC76">
      <w:pPr>
        <w:spacing w:line="360" w:lineRule="auto"/>
        <w:ind w:firstLine="480" w:firstLineChars="200"/>
        <w:rPr>
          <w:rFonts w:ascii="宋体" w:hAnsi="宋体" w:cs="宋体"/>
          <w:sz w:val="24"/>
          <w:highlight w:val="none"/>
        </w:rPr>
      </w:pPr>
      <w:r>
        <w:rPr>
          <w:rFonts w:hint="eastAsia" w:ascii="宋体" w:hAnsi="宋体" w:cs="宋体"/>
          <w:sz w:val="24"/>
          <w:highlight w:val="none"/>
        </w:rPr>
        <w:t>(5）为本招标项目提供招标代理服务的；</w:t>
      </w:r>
    </w:p>
    <w:p w14:paraId="68A603B3">
      <w:pPr>
        <w:spacing w:line="360" w:lineRule="auto"/>
        <w:ind w:firstLine="480" w:firstLineChars="200"/>
        <w:rPr>
          <w:rFonts w:ascii="宋体" w:hAnsi="宋体" w:cs="宋体"/>
          <w:sz w:val="24"/>
          <w:highlight w:val="none"/>
        </w:rPr>
      </w:pPr>
      <w:r>
        <w:rPr>
          <w:rFonts w:hint="eastAsia" w:ascii="宋体" w:hAnsi="宋体" w:cs="宋体"/>
          <w:sz w:val="24"/>
          <w:highlight w:val="none"/>
        </w:rPr>
        <w:t>(6）与本招标项目的监理人或代建人或招标代理机构同为一个法定代表人的；</w:t>
      </w:r>
    </w:p>
    <w:p w14:paraId="53707A30">
      <w:pPr>
        <w:spacing w:line="360" w:lineRule="auto"/>
        <w:ind w:firstLine="480" w:firstLineChars="200"/>
        <w:rPr>
          <w:rFonts w:ascii="宋体" w:hAnsi="宋体" w:cs="宋体"/>
          <w:sz w:val="24"/>
          <w:highlight w:val="none"/>
        </w:rPr>
      </w:pPr>
      <w:r>
        <w:rPr>
          <w:rFonts w:hint="eastAsia" w:ascii="宋体" w:hAnsi="宋体" w:cs="宋体"/>
          <w:sz w:val="24"/>
          <w:highlight w:val="none"/>
        </w:rPr>
        <w:t>(7）与本招标项目的监理人或代建人或招标代理机构相互控股或参股的；</w:t>
      </w:r>
    </w:p>
    <w:p w14:paraId="239428B2">
      <w:pPr>
        <w:spacing w:line="360" w:lineRule="auto"/>
        <w:ind w:firstLine="480" w:firstLineChars="200"/>
        <w:rPr>
          <w:rFonts w:ascii="宋体" w:hAnsi="宋体" w:cs="宋体"/>
          <w:sz w:val="24"/>
          <w:highlight w:val="none"/>
        </w:rPr>
      </w:pPr>
      <w:r>
        <w:rPr>
          <w:rFonts w:hint="eastAsia" w:ascii="宋体" w:hAnsi="宋体" w:cs="宋体"/>
          <w:sz w:val="24"/>
          <w:highlight w:val="none"/>
        </w:rPr>
        <w:t>(8）与本招标项目的监理人或代建人或招标代理机构相互任职或工作的；</w:t>
      </w:r>
    </w:p>
    <w:p w14:paraId="5C8DF54F">
      <w:pPr>
        <w:spacing w:line="360" w:lineRule="auto"/>
        <w:ind w:firstLine="480" w:firstLineChars="200"/>
        <w:rPr>
          <w:rFonts w:ascii="宋体" w:hAnsi="宋体" w:cs="宋体"/>
          <w:sz w:val="24"/>
          <w:highlight w:val="none"/>
        </w:rPr>
      </w:pPr>
      <w:r>
        <w:rPr>
          <w:rFonts w:hint="eastAsia" w:ascii="宋体" w:hAnsi="宋体" w:cs="宋体"/>
          <w:sz w:val="24"/>
          <w:highlight w:val="none"/>
        </w:rPr>
        <w:t>(9）被责令停业的；</w:t>
      </w:r>
    </w:p>
    <w:p w14:paraId="451077A6">
      <w:pPr>
        <w:spacing w:line="360" w:lineRule="auto"/>
        <w:ind w:firstLine="480" w:firstLineChars="200"/>
        <w:rPr>
          <w:rFonts w:ascii="宋体" w:hAnsi="宋体" w:cs="宋体"/>
          <w:sz w:val="24"/>
          <w:highlight w:val="none"/>
        </w:rPr>
      </w:pPr>
      <w:r>
        <w:rPr>
          <w:rFonts w:hint="eastAsia" w:ascii="宋体" w:hAnsi="宋体" w:cs="宋体"/>
          <w:sz w:val="24"/>
          <w:highlight w:val="none"/>
        </w:rPr>
        <w:t>(10）被暂停或取消投标资格的；</w:t>
      </w:r>
    </w:p>
    <w:p w14:paraId="06CE5F8F">
      <w:pPr>
        <w:spacing w:line="360" w:lineRule="auto"/>
        <w:ind w:firstLine="480" w:firstLineChars="200"/>
        <w:rPr>
          <w:rFonts w:ascii="宋体" w:hAnsi="宋体" w:cs="宋体"/>
          <w:sz w:val="24"/>
          <w:highlight w:val="none"/>
        </w:rPr>
      </w:pPr>
      <w:r>
        <w:rPr>
          <w:rFonts w:hint="eastAsia" w:ascii="宋体" w:hAnsi="宋体" w:cs="宋体"/>
          <w:sz w:val="24"/>
          <w:highlight w:val="none"/>
        </w:rPr>
        <w:t>(11）财产被接管或冻结的；</w:t>
      </w:r>
    </w:p>
    <w:p w14:paraId="5D507694">
      <w:pPr>
        <w:spacing w:line="360" w:lineRule="auto"/>
        <w:ind w:firstLine="480" w:firstLineChars="200"/>
        <w:rPr>
          <w:rFonts w:ascii="宋体" w:hAnsi="宋体" w:cs="宋体"/>
          <w:sz w:val="24"/>
          <w:highlight w:val="none"/>
        </w:rPr>
      </w:pPr>
      <w:r>
        <w:rPr>
          <w:rFonts w:hint="eastAsia" w:ascii="宋体" w:hAnsi="宋体" w:cs="宋体"/>
          <w:sz w:val="24"/>
          <w:highlight w:val="none"/>
        </w:rPr>
        <w:t>(12）在最近三年内有骗取中标或严重违约或重大工程质量问题的。</w:t>
      </w:r>
    </w:p>
    <w:p w14:paraId="3522D051">
      <w:pPr>
        <w:pStyle w:val="6"/>
        <w:rPr>
          <w:rFonts w:ascii="宋体" w:hAnsi="宋体" w:cs="宋体"/>
          <w:sz w:val="24"/>
          <w:szCs w:val="24"/>
          <w:highlight w:val="none"/>
        </w:rPr>
      </w:pPr>
      <w:r>
        <w:rPr>
          <w:rFonts w:hint="eastAsia" w:ascii="宋体" w:hAnsi="宋体" w:cs="宋体"/>
          <w:sz w:val="24"/>
          <w:szCs w:val="24"/>
          <w:highlight w:val="none"/>
        </w:rPr>
        <w:t>1.5 保密</w:t>
      </w:r>
    </w:p>
    <w:p w14:paraId="1B785433">
      <w:pPr>
        <w:spacing w:line="360" w:lineRule="auto"/>
        <w:ind w:firstLine="480" w:firstLineChars="200"/>
        <w:rPr>
          <w:rFonts w:ascii="宋体" w:hAnsi="宋体" w:cs="宋体"/>
          <w:sz w:val="24"/>
          <w:highlight w:val="none"/>
        </w:rPr>
      </w:pPr>
      <w:r>
        <w:rPr>
          <w:rFonts w:hint="eastAsia" w:ascii="宋体" w:hAnsi="宋体" w:cs="宋体"/>
          <w:sz w:val="24"/>
          <w:highlight w:val="none"/>
        </w:rPr>
        <w:t>参与招标投标活动的各方应对招标文件和投标文件中的商业和技术等秘密保密，违者应对由此造成的后果承担法律责任。</w:t>
      </w:r>
    </w:p>
    <w:p w14:paraId="56032CDC">
      <w:pPr>
        <w:pStyle w:val="6"/>
        <w:rPr>
          <w:rFonts w:ascii="宋体" w:hAnsi="宋体" w:cs="宋体"/>
          <w:sz w:val="24"/>
          <w:szCs w:val="24"/>
          <w:highlight w:val="none"/>
        </w:rPr>
      </w:pPr>
      <w:r>
        <w:rPr>
          <w:rFonts w:hint="eastAsia" w:ascii="宋体" w:hAnsi="宋体" w:cs="宋体"/>
          <w:sz w:val="24"/>
          <w:szCs w:val="24"/>
          <w:highlight w:val="none"/>
        </w:rPr>
        <w:t>1.6语言文字</w:t>
      </w:r>
    </w:p>
    <w:p w14:paraId="7AA6FBC3">
      <w:pPr>
        <w:spacing w:line="360" w:lineRule="auto"/>
        <w:ind w:firstLine="480" w:firstLineChars="200"/>
        <w:rPr>
          <w:rFonts w:ascii="宋体" w:hAnsi="宋体" w:cs="宋体"/>
          <w:sz w:val="24"/>
          <w:highlight w:val="none"/>
        </w:rPr>
      </w:pPr>
      <w:r>
        <w:rPr>
          <w:rFonts w:hint="eastAsia" w:ascii="宋体" w:hAnsi="宋体" w:cs="宋体"/>
          <w:sz w:val="24"/>
          <w:highlight w:val="none"/>
        </w:rPr>
        <w:t>除专用术语外，与招标投标有关的语言均使用中文。必要时专用术语应附有中文注释。</w:t>
      </w:r>
    </w:p>
    <w:p w14:paraId="2333B130">
      <w:pPr>
        <w:pStyle w:val="6"/>
        <w:rPr>
          <w:rFonts w:ascii="宋体" w:hAnsi="宋体" w:cs="宋体"/>
          <w:sz w:val="24"/>
          <w:szCs w:val="24"/>
          <w:highlight w:val="none"/>
        </w:rPr>
      </w:pPr>
      <w:r>
        <w:rPr>
          <w:rFonts w:hint="eastAsia" w:ascii="宋体" w:hAnsi="宋体" w:cs="宋体"/>
          <w:sz w:val="24"/>
          <w:szCs w:val="24"/>
          <w:highlight w:val="none"/>
        </w:rPr>
        <w:t>1.7 计量单位</w:t>
      </w:r>
    </w:p>
    <w:p w14:paraId="4B3F14FA">
      <w:pPr>
        <w:spacing w:line="360" w:lineRule="auto"/>
        <w:ind w:firstLine="480" w:firstLineChars="200"/>
        <w:rPr>
          <w:rFonts w:ascii="宋体" w:hAnsi="宋体" w:cs="宋体"/>
          <w:sz w:val="24"/>
          <w:highlight w:val="none"/>
        </w:rPr>
      </w:pPr>
      <w:r>
        <w:rPr>
          <w:rFonts w:hint="eastAsia" w:ascii="宋体" w:hAnsi="宋体" w:cs="宋体"/>
          <w:sz w:val="24"/>
          <w:highlight w:val="none"/>
        </w:rPr>
        <w:t>所有计量均采用中华人民共和国法定计量单位。</w:t>
      </w:r>
    </w:p>
    <w:p w14:paraId="6353C94C">
      <w:pPr>
        <w:pStyle w:val="6"/>
        <w:rPr>
          <w:rFonts w:ascii="宋体" w:hAnsi="宋体" w:cs="宋体"/>
          <w:sz w:val="24"/>
          <w:szCs w:val="24"/>
          <w:highlight w:val="none"/>
        </w:rPr>
      </w:pPr>
      <w:r>
        <w:rPr>
          <w:rFonts w:hint="eastAsia" w:ascii="宋体" w:hAnsi="宋体" w:cs="宋体"/>
          <w:sz w:val="24"/>
          <w:szCs w:val="24"/>
          <w:highlight w:val="none"/>
        </w:rPr>
        <w:t>1.8 踏勘现场</w:t>
      </w:r>
    </w:p>
    <w:p w14:paraId="1229F6EE">
      <w:pPr>
        <w:spacing w:line="360" w:lineRule="auto"/>
        <w:ind w:firstLine="480" w:firstLineChars="200"/>
        <w:rPr>
          <w:rFonts w:ascii="宋体" w:hAnsi="宋体" w:cs="宋体"/>
          <w:sz w:val="24"/>
          <w:highlight w:val="none"/>
        </w:rPr>
      </w:pPr>
      <w:r>
        <w:rPr>
          <w:rFonts w:hint="eastAsia" w:ascii="宋体" w:hAnsi="宋体" w:cs="宋体"/>
          <w:sz w:val="24"/>
          <w:highlight w:val="none"/>
        </w:rPr>
        <w:t>不组织</w:t>
      </w:r>
    </w:p>
    <w:p w14:paraId="534D02CC">
      <w:pPr>
        <w:pStyle w:val="6"/>
        <w:rPr>
          <w:rFonts w:ascii="宋体" w:hAnsi="宋体" w:cs="宋体"/>
          <w:sz w:val="24"/>
          <w:szCs w:val="24"/>
          <w:highlight w:val="none"/>
        </w:rPr>
      </w:pPr>
      <w:r>
        <w:rPr>
          <w:rFonts w:hint="eastAsia" w:ascii="宋体" w:hAnsi="宋体" w:cs="宋体"/>
          <w:sz w:val="24"/>
          <w:szCs w:val="24"/>
          <w:highlight w:val="none"/>
        </w:rPr>
        <w:t>1.9 投标预备会</w:t>
      </w:r>
    </w:p>
    <w:p w14:paraId="1F8D0715">
      <w:pPr>
        <w:spacing w:line="360" w:lineRule="auto"/>
        <w:ind w:firstLine="480" w:firstLineChars="200"/>
        <w:rPr>
          <w:rFonts w:ascii="宋体" w:hAnsi="宋体" w:cs="宋体"/>
          <w:sz w:val="24"/>
          <w:highlight w:val="none"/>
        </w:rPr>
      </w:pPr>
      <w:r>
        <w:rPr>
          <w:rFonts w:hint="eastAsia" w:ascii="宋体" w:hAnsi="宋体" w:cs="宋体"/>
          <w:sz w:val="24"/>
          <w:highlight w:val="none"/>
        </w:rPr>
        <w:t>不组织</w:t>
      </w:r>
    </w:p>
    <w:p w14:paraId="1EE1944E">
      <w:pPr>
        <w:pStyle w:val="6"/>
        <w:rPr>
          <w:rFonts w:ascii="宋体" w:hAnsi="宋体" w:cs="宋体"/>
          <w:sz w:val="24"/>
          <w:szCs w:val="24"/>
          <w:highlight w:val="none"/>
        </w:rPr>
      </w:pPr>
      <w:r>
        <w:rPr>
          <w:rFonts w:hint="eastAsia" w:ascii="宋体" w:hAnsi="宋体" w:cs="宋体"/>
          <w:sz w:val="24"/>
          <w:szCs w:val="24"/>
          <w:highlight w:val="none"/>
        </w:rPr>
        <w:t>1.10 分包</w:t>
      </w:r>
    </w:p>
    <w:p w14:paraId="49ED6162">
      <w:pPr>
        <w:spacing w:line="360" w:lineRule="auto"/>
        <w:ind w:firstLine="480" w:firstLineChars="200"/>
        <w:rPr>
          <w:rFonts w:ascii="宋体" w:hAnsi="宋体" w:cs="宋体"/>
          <w:sz w:val="24"/>
          <w:highlight w:val="none"/>
        </w:rPr>
      </w:pPr>
      <w:r>
        <w:rPr>
          <w:rFonts w:hint="eastAsia" w:ascii="宋体" w:hAnsi="宋体" w:cs="宋体"/>
          <w:sz w:val="24"/>
          <w:highlight w:val="none"/>
        </w:rPr>
        <w:t>不允许分包。</w:t>
      </w:r>
    </w:p>
    <w:p w14:paraId="078DC3E0">
      <w:pPr>
        <w:pStyle w:val="6"/>
        <w:rPr>
          <w:rFonts w:ascii="宋体" w:hAnsi="宋体" w:cs="宋体"/>
          <w:sz w:val="24"/>
          <w:szCs w:val="24"/>
          <w:highlight w:val="none"/>
        </w:rPr>
      </w:pPr>
      <w:r>
        <w:rPr>
          <w:rFonts w:hint="eastAsia" w:ascii="宋体" w:hAnsi="宋体" w:cs="宋体"/>
          <w:sz w:val="24"/>
          <w:szCs w:val="24"/>
          <w:highlight w:val="none"/>
        </w:rPr>
        <w:t>1.11偏离</w:t>
      </w:r>
    </w:p>
    <w:p w14:paraId="0AC30490">
      <w:pPr>
        <w:spacing w:line="360" w:lineRule="auto"/>
        <w:ind w:firstLine="480" w:firstLineChars="200"/>
        <w:rPr>
          <w:rFonts w:ascii="宋体" w:hAnsi="宋体" w:cs="宋体"/>
          <w:sz w:val="24"/>
          <w:highlight w:val="none"/>
        </w:rPr>
      </w:pPr>
      <w:bookmarkStart w:id="14" w:name="_Toc184635072"/>
      <w:r>
        <w:rPr>
          <w:rFonts w:hint="eastAsia" w:ascii="宋体" w:hAnsi="宋体" w:cs="宋体"/>
          <w:sz w:val="24"/>
          <w:highlight w:val="none"/>
        </w:rPr>
        <w:t>不允计偏离。</w:t>
      </w:r>
    </w:p>
    <w:p w14:paraId="7C3019CE">
      <w:pPr>
        <w:rPr>
          <w:rFonts w:ascii="宋体" w:hAnsi="宋体" w:cs="宋体"/>
          <w:b/>
          <w:sz w:val="30"/>
          <w:szCs w:val="30"/>
          <w:highlight w:val="none"/>
        </w:rPr>
      </w:pPr>
      <w:bookmarkStart w:id="15" w:name="_Toc466566784"/>
      <w:bookmarkStart w:id="16" w:name="_Toc466566695"/>
      <w:r>
        <w:rPr>
          <w:rFonts w:hint="eastAsia" w:ascii="宋体" w:hAnsi="宋体" w:cs="宋体"/>
          <w:b/>
          <w:sz w:val="30"/>
          <w:szCs w:val="30"/>
          <w:highlight w:val="none"/>
        </w:rPr>
        <w:t>2．招标文件</w:t>
      </w:r>
      <w:bookmarkEnd w:id="14"/>
      <w:bookmarkEnd w:id="15"/>
      <w:bookmarkEnd w:id="16"/>
    </w:p>
    <w:p w14:paraId="6760C9B5">
      <w:pPr>
        <w:pStyle w:val="6"/>
        <w:rPr>
          <w:rFonts w:ascii="宋体" w:hAnsi="宋体" w:cs="宋体"/>
          <w:sz w:val="24"/>
          <w:szCs w:val="24"/>
          <w:highlight w:val="none"/>
        </w:rPr>
      </w:pPr>
      <w:r>
        <w:rPr>
          <w:rFonts w:hint="eastAsia" w:ascii="宋体" w:hAnsi="宋体" w:cs="宋体"/>
          <w:sz w:val="24"/>
          <w:szCs w:val="24"/>
          <w:highlight w:val="none"/>
        </w:rPr>
        <w:t>2.1 招标文件的组成</w:t>
      </w:r>
    </w:p>
    <w:p w14:paraId="3AD10CE4">
      <w:pPr>
        <w:spacing w:line="360" w:lineRule="auto"/>
        <w:ind w:firstLine="480" w:firstLineChars="200"/>
        <w:rPr>
          <w:rFonts w:ascii="宋体" w:hAnsi="宋体" w:cs="宋体"/>
          <w:sz w:val="24"/>
          <w:highlight w:val="none"/>
        </w:rPr>
      </w:pPr>
      <w:r>
        <w:rPr>
          <w:rFonts w:hint="eastAsia" w:ascii="宋体" w:hAnsi="宋体" w:cs="宋体"/>
          <w:sz w:val="24"/>
          <w:highlight w:val="none"/>
        </w:rPr>
        <w:t>本招标文件包括：</w:t>
      </w:r>
    </w:p>
    <w:p w14:paraId="30D01059">
      <w:pPr>
        <w:spacing w:line="360" w:lineRule="auto"/>
        <w:ind w:firstLine="480" w:firstLineChars="200"/>
        <w:rPr>
          <w:rFonts w:ascii="宋体" w:hAnsi="宋体" w:cs="宋体"/>
          <w:sz w:val="24"/>
          <w:highlight w:val="none"/>
        </w:rPr>
      </w:pPr>
      <w:r>
        <w:rPr>
          <w:rFonts w:hint="eastAsia" w:ascii="宋体" w:hAnsi="宋体" w:cs="宋体"/>
          <w:sz w:val="24"/>
          <w:highlight w:val="none"/>
        </w:rPr>
        <w:t>（1）招标公告；</w:t>
      </w:r>
    </w:p>
    <w:p w14:paraId="1149749E">
      <w:pPr>
        <w:spacing w:line="360" w:lineRule="auto"/>
        <w:ind w:firstLine="480" w:firstLineChars="200"/>
        <w:rPr>
          <w:rFonts w:ascii="宋体" w:hAnsi="宋体" w:cs="宋体"/>
          <w:sz w:val="24"/>
          <w:highlight w:val="none"/>
        </w:rPr>
      </w:pPr>
      <w:r>
        <w:rPr>
          <w:rFonts w:hint="eastAsia" w:ascii="宋体" w:hAnsi="宋体" w:cs="宋体"/>
          <w:sz w:val="24"/>
          <w:highlight w:val="none"/>
        </w:rPr>
        <w:t>（2）投标人须知；</w:t>
      </w:r>
    </w:p>
    <w:p w14:paraId="164BB2AA">
      <w:pPr>
        <w:spacing w:line="360" w:lineRule="auto"/>
        <w:ind w:firstLine="480" w:firstLineChars="200"/>
        <w:rPr>
          <w:rFonts w:ascii="宋体" w:hAnsi="宋体" w:cs="宋体"/>
          <w:sz w:val="24"/>
          <w:highlight w:val="none"/>
        </w:rPr>
      </w:pPr>
      <w:r>
        <w:rPr>
          <w:rFonts w:hint="eastAsia" w:ascii="宋体" w:hAnsi="宋体" w:cs="宋体"/>
          <w:sz w:val="24"/>
          <w:highlight w:val="none"/>
        </w:rPr>
        <w:t>（3）评标办法（合格制）；</w:t>
      </w:r>
    </w:p>
    <w:p w14:paraId="4724873C">
      <w:pPr>
        <w:spacing w:line="360" w:lineRule="auto"/>
        <w:ind w:firstLine="480" w:firstLineChars="200"/>
        <w:rPr>
          <w:rFonts w:ascii="宋体" w:hAnsi="宋体" w:cs="宋体"/>
          <w:sz w:val="24"/>
          <w:highlight w:val="none"/>
        </w:rPr>
      </w:pPr>
      <w:r>
        <w:rPr>
          <w:rFonts w:hint="eastAsia" w:ascii="宋体" w:hAnsi="宋体" w:cs="宋体"/>
          <w:sz w:val="24"/>
          <w:highlight w:val="none"/>
        </w:rPr>
        <w:t>（4）定标方法；</w:t>
      </w:r>
    </w:p>
    <w:p w14:paraId="295607D5">
      <w:pPr>
        <w:spacing w:line="360" w:lineRule="auto"/>
        <w:ind w:firstLine="480" w:firstLineChars="200"/>
        <w:rPr>
          <w:rFonts w:ascii="宋体" w:hAnsi="宋体" w:cs="宋体"/>
          <w:sz w:val="24"/>
          <w:highlight w:val="none"/>
        </w:rPr>
      </w:pPr>
      <w:r>
        <w:rPr>
          <w:rFonts w:hint="eastAsia" w:ascii="宋体" w:hAnsi="宋体" w:cs="宋体"/>
          <w:sz w:val="24"/>
          <w:highlight w:val="none"/>
        </w:rPr>
        <w:t>（5）合同条款及格式；</w:t>
      </w:r>
    </w:p>
    <w:p w14:paraId="079D1401">
      <w:pPr>
        <w:spacing w:line="360" w:lineRule="auto"/>
        <w:ind w:firstLine="480" w:firstLineChars="200"/>
        <w:rPr>
          <w:rFonts w:ascii="宋体" w:hAnsi="宋体" w:cs="宋体"/>
          <w:sz w:val="24"/>
          <w:highlight w:val="none"/>
        </w:rPr>
      </w:pPr>
      <w:r>
        <w:rPr>
          <w:rFonts w:hint="eastAsia" w:ascii="宋体" w:hAnsi="宋体" w:cs="宋体"/>
          <w:sz w:val="24"/>
          <w:highlight w:val="none"/>
        </w:rPr>
        <w:t>（6）招标控制价编制说明；</w:t>
      </w:r>
    </w:p>
    <w:p w14:paraId="1711C8B7">
      <w:pPr>
        <w:spacing w:line="360" w:lineRule="auto"/>
        <w:ind w:firstLine="480" w:firstLineChars="200"/>
        <w:rPr>
          <w:rFonts w:ascii="宋体" w:hAnsi="宋体" w:cs="宋体"/>
          <w:sz w:val="24"/>
          <w:highlight w:val="none"/>
        </w:rPr>
      </w:pPr>
      <w:r>
        <w:rPr>
          <w:rFonts w:hint="eastAsia" w:ascii="宋体" w:hAnsi="宋体" w:cs="宋体"/>
          <w:sz w:val="24"/>
          <w:highlight w:val="none"/>
        </w:rPr>
        <w:t>（7）工程量清单；</w:t>
      </w:r>
    </w:p>
    <w:p w14:paraId="729CCDEB">
      <w:pPr>
        <w:spacing w:line="360" w:lineRule="auto"/>
        <w:ind w:firstLine="480" w:firstLineChars="200"/>
        <w:rPr>
          <w:rFonts w:ascii="宋体" w:hAnsi="宋体" w:cs="宋体"/>
          <w:sz w:val="24"/>
          <w:highlight w:val="none"/>
        </w:rPr>
      </w:pPr>
      <w:r>
        <w:rPr>
          <w:rFonts w:hint="eastAsia" w:ascii="宋体" w:hAnsi="宋体" w:cs="宋体"/>
          <w:sz w:val="24"/>
          <w:highlight w:val="none"/>
        </w:rPr>
        <w:t>（8）图纸；</w:t>
      </w:r>
    </w:p>
    <w:p w14:paraId="2513E040">
      <w:pPr>
        <w:spacing w:line="360" w:lineRule="auto"/>
        <w:ind w:firstLine="480" w:firstLineChars="200"/>
        <w:rPr>
          <w:rFonts w:ascii="宋体" w:hAnsi="宋体" w:cs="宋体"/>
          <w:sz w:val="24"/>
          <w:highlight w:val="none"/>
        </w:rPr>
      </w:pPr>
      <w:r>
        <w:rPr>
          <w:rFonts w:hint="eastAsia" w:ascii="宋体" w:hAnsi="宋体" w:cs="宋体"/>
          <w:sz w:val="24"/>
          <w:highlight w:val="none"/>
        </w:rPr>
        <w:t>（9）技术标准和要求；</w:t>
      </w:r>
    </w:p>
    <w:p w14:paraId="660813B7">
      <w:pPr>
        <w:spacing w:line="360" w:lineRule="auto"/>
        <w:ind w:firstLine="480" w:firstLineChars="200"/>
        <w:rPr>
          <w:rFonts w:ascii="宋体" w:hAnsi="宋体" w:cs="宋体"/>
          <w:sz w:val="24"/>
          <w:highlight w:val="none"/>
        </w:rPr>
      </w:pPr>
      <w:r>
        <w:rPr>
          <w:rFonts w:hint="eastAsia" w:ascii="宋体" w:hAnsi="宋体" w:cs="宋体"/>
          <w:sz w:val="24"/>
          <w:highlight w:val="none"/>
        </w:rPr>
        <w:t>（10）投标文件格式；</w:t>
      </w:r>
    </w:p>
    <w:p w14:paraId="5207A05A">
      <w:pPr>
        <w:spacing w:line="380" w:lineRule="exact"/>
        <w:ind w:firstLine="480" w:firstLineChars="200"/>
        <w:rPr>
          <w:rFonts w:ascii="宋体" w:hAnsi="宋体" w:cs="宋体"/>
          <w:sz w:val="24"/>
          <w:highlight w:val="none"/>
        </w:rPr>
      </w:pPr>
      <w:r>
        <w:rPr>
          <w:rFonts w:hint="eastAsia" w:ascii="宋体" w:hAnsi="宋体" w:cs="宋体"/>
          <w:sz w:val="24"/>
          <w:highlight w:val="none"/>
        </w:rPr>
        <w:t>对招标文件所作的澄清、修改，构成招标文件的组成部分。</w:t>
      </w:r>
    </w:p>
    <w:p w14:paraId="4B088EAC">
      <w:pPr>
        <w:pStyle w:val="6"/>
        <w:rPr>
          <w:rFonts w:ascii="宋体" w:hAnsi="宋体" w:cs="宋体"/>
          <w:sz w:val="24"/>
          <w:szCs w:val="24"/>
          <w:highlight w:val="none"/>
        </w:rPr>
      </w:pPr>
      <w:r>
        <w:rPr>
          <w:rFonts w:hint="eastAsia" w:ascii="宋体" w:hAnsi="宋体" w:cs="宋体"/>
          <w:sz w:val="24"/>
          <w:szCs w:val="24"/>
          <w:highlight w:val="none"/>
        </w:rPr>
        <w:t>2.2 招标文件的澄清</w:t>
      </w:r>
    </w:p>
    <w:p w14:paraId="4E59F642">
      <w:pPr>
        <w:spacing w:line="360" w:lineRule="auto"/>
        <w:ind w:firstLine="480" w:firstLineChars="200"/>
        <w:rPr>
          <w:rFonts w:ascii="宋体" w:hAnsi="宋体" w:cs="宋体"/>
          <w:sz w:val="24"/>
          <w:highlight w:val="none"/>
        </w:rPr>
      </w:pPr>
      <w:r>
        <w:rPr>
          <w:rFonts w:hint="eastAsia" w:ascii="宋体" w:hAnsi="宋体" w:cs="宋体"/>
          <w:sz w:val="24"/>
          <w:highlight w:val="none"/>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362EFFA1">
      <w:pPr>
        <w:spacing w:line="360" w:lineRule="auto"/>
        <w:ind w:firstLine="480" w:firstLineChars="200"/>
        <w:rPr>
          <w:rFonts w:ascii="宋体" w:hAnsi="宋体" w:cs="宋体"/>
          <w:sz w:val="24"/>
          <w:highlight w:val="none"/>
        </w:rPr>
      </w:pPr>
      <w:r>
        <w:rPr>
          <w:rFonts w:hint="eastAsia" w:ascii="宋体" w:hAnsi="宋体" w:cs="宋体"/>
          <w:sz w:val="24"/>
          <w:highlight w:val="none"/>
        </w:rPr>
        <w:t>2.2.2 招标文件的澄清将在投标人须知前附表规定的投标截止时间15天前以书面形式发给所有购买招标文件的投标人，但不指明澄清问题的来源。如果澄清发出的时间距投标截时间不足15天，相应延长投标截止时间。</w:t>
      </w:r>
    </w:p>
    <w:p w14:paraId="2E7DBD78">
      <w:pPr>
        <w:pStyle w:val="6"/>
        <w:rPr>
          <w:rFonts w:ascii="宋体" w:hAnsi="宋体" w:cs="宋体"/>
          <w:sz w:val="24"/>
          <w:szCs w:val="24"/>
          <w:highlight w:val="none"/>
        </w:rPr>
      </w:pPr>
      <w:r>
        <w:rPr>
          <w:rFonts w:hint="eastAsia" w:ascii="宋体" w:hAnsi="宋体" w:cs="宋体"/>
          <w:sz w:val="24"/>
          <w:szCs w:val="24"/>
          <w:highlight w:val="none"/>
        </w:rPr>
        <w:t>2.3 招标文件的修改</w:t>
      </w:r>
    </w:p>
    <w:p w14:paraId="78DE6C6D">
      <w:pPr>
        <w:spacing w:line="360" w:lineRule="auto"/>
        <w:ind w:firstLine="480" w:firstLineChars="200"/>
        <w:rPr>
          <w:rFonts w:ascii="宋体" w:hAnsi="宋体" w:cs="宋体"/>
          <w:sz w:val="24"/>
          <w:highlight w:val="none"/>
        </w:rPr>
      </w:pPr>
      <w:r>
        <w:rPr>
          <w:rFonts w:hint="eastAsia" w:ascii="宋体" w:hAnsi="宋体" w:cs="宋体"/>
          <w:sz w:val="24"/>
          <w:highlight w:val="none"/>
        </w:rPr>
        <w:t>2.3.1 在投标截止时间15天前，招标人可以以书面形式修改招标文件，并通知所有已购买招标文件的投标人。如果修改招标文件的时间距投标截止时间不足15天，相应延长投标截止时间。</w:t>
      </w:r>
    </w:p>
    <w:p w14:paraId="5A149A65">
      <w:pPr>
        <w:spacing w:line="360" w:lineRule="auto"/>
        <w:rPr>
          <w:rFonts w:ascii="宋体" w:hAnsi="宋体" w:cs="宋体"/>
          <w:b/>
          <w:sz w:val="30"/>
          <w:szCs w:val="30"/>
          <w:highlight w:val="none"/>
        </w:rPr>
      </w:pPr>
      <w:bookmarkStart w:id="17" w:name="_Toc184635073"/>
      <w:r>
        <w:rPr>
          <w:rFonts w:hint="eastAsia" w:ascii="宋体" w:hAnsi="宋体" w:cs="宋体"/>
          <w:b/>
          <w:sz w:val="30"/>
          <w:szCs w:val="30"/>
          <w:highlight w:val="none"/>
        </w:rPr>
        <w:t>3．投标文件</w:t>
      </w:r>
      <w:bookmarkEnd w:id="17"/>
    </w:p>
    <w:p w14:paraId="2CA9F617">
      <w:pPr>
        <w:pStyle w:val="6"/>
        <w:rPr>
          <w:rFonts w:ascii="宋体" w:hAnsi="宋体" w:cs="宋体"/>
          <w:sz w:val="24"/>
          <w:szCs w:val="24"/>
          <w:highlight w:val="none"/>
        </w:rPr>
      </w:pPr>
      <w:r>
        <w:rPr>
          <w:rFonts w:hint="eastAsia" w:ascii="宋体" w:hAnsi="宋体" w:cs="宋体"/>
          <w:sz w:val="24"/>
          <w:szCs w:val="24"/>
          <w:highlight w:val="none"/>
        </w:rPr>
        <w:t>3.1 投标文件的组成</w:t>
      </w:r>
    </w:p>
    <w:p w14:paraId="407C71D7">
      <w:pPr>
        <w:spacing w:line="360" w:lineRule="auto"/>
        <w:rPr>
          <w:rFonts w:ascii="宋体" w:hAnsi="宋体" w:cs="宋体"/>
          <w:sz w:val="24"/>
          <w:highlight w:val="none"/>
        </w:rPr>
      </w:pPr>
      <w:r>
        <w:rPr>
          <w:rFonts w:hint="eastAsia" w:ascii="宋体" w:hAnsi="宋体" w:cs="宋体"/>
          <w:sz w:val="24"/>
          <w:highlight w:val="none"/>
        </w:rPr>
        <w:t>3.1.1 投标文件应包括下列内容：</w:t>
      </w:r>
    </w:p>
    <w:p w14:paraId="663AE861">
      <w:pPr>
        <w:spacing w:line="360" w:lineRule="auto"/>
        <w:ind w:firstLine="480" w:firstLineChars="200"/>
        <w:rPr>
          <w:rFonts w:ascii="宋体" w:hAnsi="宋体" w:cs="宋体"/>
          <w:sz w:val="24"/>
          <w:highlight w:val="none"/>
        </w:rPr>
      </w:pPr>
      <w:bookmarkStart w:id="18" w:name="_Toc144974516"/>
      <w:bookmarkStart w:id="19" w:name="_Toc152042324"/>
      <w:bookmarkStart w:id="20" w:name="_Toc179632566"/>
      <w:bookmarkStart w:id="21" w:name="_Toc152045548"/>
      <w:r>
        <w:rPr>
          <w:rFonts w:hint="eastAsia" w:ascii="宋体" w:hAnsi="宋体" w:cs="宋体"/>
          <w:sz w:val="24"/>
          <w:highlight w:val="none"/>
        </w:rPr>
        <w:t>1、投标函及投标函附录</w:t>
      </w:r>
    </w:p>
    <w:p w14:paraId="6D59065D">
      <w:pPr>
        <w:spacing w:line="360" w:lineRule="auto"/>
        <w:ind w:firstLine="480" w:firstLineChars="200"/>
        <w:rPr>
          <w:rFonts w:ascii="宋体" w:hAnsi="宋体" w:cs="宋体"/>
          <w:sz w:val="24"/>
          <w:highlight w:val="none"/>
        </w:rPr>
      </w:pPr>
      <w:r>
        <w:rPr>
          <w:rFonts w:hint="eastAsia" w:ascii="宋体" w:hAnsi="宋体" w:cs="宋体"/>
          <w:sz w:val="24"/>
          <w:highlight w:val="none"/>
        </w:rPr>
        <w:t>2、法定代表人身份证明</w:t>
      </w:r>
    </w:p>
    <w:p w14:paraId="7D155793">
      <w:pPr>
        <w:spacing w:line="360" w:lineRule="auto"/>
        <w:ind w:firstLine="480" w:firstLineChars="200"/>
        <w:rPr>
          <w:rFonts w:ascii="宋体" w:hAnsi="宋体" w:cs="宋体"/>
          <w:sz w:val="24"/>
          <w:highlight w:val="none"/>
        </w:rPr>
      </w:pPr>
      <w:r>
        <w:rPr>
          <w:rFonts w:hint="eastAsia" w:ascii="宋体" w:hAnsi="宋体" w:cs="宋体"/>
          <w:sz w:val="24"/>
          <w:highlight w:val="none"/>
        </w:rPr>
        <w:t>3、授权委托书</w:t>
      </w:r>
    </w:p>
    <w:p w14:paraId="53F4DEEA">
      <w:pPr>
        <w:spacing w:line="360" w:lineRule="auto"/>
        <w:ind w:firstLine="480" w:firstLineChars="200"/>
        <w:rPr>
          <w:rFonts w:ascii="宋体" w:hAnsi="宋体" w:cs="宋体"/>
          <w:sz w:val="24"/>
          <w:highlight w:val="none"/>
        </w:rPr>
      </w:pPr>
      <w:r>
        <w:rPr>
          <w:rFonts w:hint="eastAsia" w:ascii="宋体" w:hAnsi="宋体" w:cs="宋体"/>
          <w:sz w:val="24"/>
          <w:highlight w:val="none"/>
        </w:rPr>
        <w:t>4、投标保证金</w:t>
      </w:r>
    </w:p>
    <w:p w14:paraId="312C58EA">
      <w:pPr>
        <w:spacing w:line="360" w:lineRule="auto"/>
        <w:ind w:firstLine="480" w:firstLineChars="200"/>
        <w:rPr>
          <w:rFonts w:ascii="宋体" w:hAnsi="宋体" w:cs="宋体"/>
          <w:sz w:val="24"/>
          <w:highlight w:val="none"/>
        </w:rPr>
      </w:pPr>
      <w:r>
        <w:rPr>
          <w:rFonts w:hint="eastAsia" w:ascii="宋体" w:hAnsi="宋体" w:cs="宋体"/>
          <w:sz w:val="24"/>
          <w:highlight w:val="none"/>
        </w:rPr>
        <w:t>5、已标价工程量清单</w:t>
      </w:r>
    </w:p>
    <w:p w14:paraId="10D8D7D8">
      <w:pPr>
        <w:spacing w:line="360" w:lineRule="auto"/>
        <w:ind w:firstLine="480" w:firstLineChars="200"/>
        <w:rPr>
          <w:rFonts w:ascii="宋体" w:hAnsi="宋体" w:cs="宋体"/>
          <w:sz w:val="24"/>
          <w:highlight w:val="none"/>
        </w:rPr>
      </w:pPr>
      <w:r>
        <w:rPr>
          <w:rFonts w:hint="eastAsia" w:ascii="宋体" w:hAnsi="宋体" w:cs="宋体"/>
          <w:sz w:val="24"/>
          <w:highlight w:val="none"/>
        </w:rPr>
        <w:t>6、施工组织设计</w:t>
      </w:r>
    </w:p>
    <w:p w14:paraId="1E11CC27">
      <w:pPr>
        <w:spacing w:line="360" w:lineRule="auto"/>
        <w:ind w:firstLine="480" w:firstLineChars="200"/>
        <w:rPr>
          <w:rFonts w:ascii="宋体" w:hAnsi="宋体" w:cs="宋体"/>
          <w:sz w:val="24"/>
          <w:highlight w:val="none"/>
        </w:rPr>
      </w:pPr>
      <w:r>
        <w:rPr>
          <w:rFonts w:hint="eastAsia" w:ascii="宋体" w:hAnsi="宋体" w:cs="宋体"/>
          <w:sz w:val="24"/>
          <w:highlight w:val="none"/>
        </w:rPr>
        <w:t>7、项目管理机构</w:t>
      </w:r>
    </w:p>
    <w:p w14:paraId="71D1CB21">
      <w:pPr>
        <w:spacing w:line="360" w:lineRule="auto"/>
        <w:ind w:firstLine="480" w:firstLineChars="200"/>
        <w:rPr>
          <w:rFonts w:ascii="宋体" w:hAnsi="宋体" w:cs="宋体"/>
          <w:sz w:val="24"/>
          <w:highlight w:val="none"/>
        </w:rPr>
      </w:pPr>
      <w:r>
        <w:rPr>
          <w:rFonts w:hint="eastAsia" w:ascii="宋体" w:hAnsi="宋体" w:cs="宋体"/>
          <w:sz w:val="24"/>
          <w:highlight w:val="none"/>
        </w:rPr>
        <w:t>8、投标人基本情况表</w:t>
      </w:r>
    </w:p>
    <w:p w14:paraId="4D51BC05">
      <w:pPr>
        <w:spacing w:line="360" w:lineRule="auto"/>
        <w:ind w:firstLine="480" w:firstLineChars="200"/>
        <w:rPr>
          <w:rFonts w:ascii="宋体" w:hAnsi="宋体" w:cs="宋体"/>
          <w:sz w:val="24"/>
          <w:highlight w:val="none"/>
        </w:rPr>
      </w:pPr>
      <w:r>
        <w:rPr>
          <w:rFonts w:hint="eastAsia" w:ascii="宋体" w:hAnsi="宋体" w:cs="宋体"/>
          <w:sz w:val="24"/>
          <w:highlight w:val="none"/>
        </w:rPr>
        <w:t>9、履职尽责承诺</w:t>
      </w:r>
    </w:p>
    <w:p w14:paraId="3861951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10、企业</w:t>
      </w:r>
      <w:r>
        <w:rPr>
          <w:rFonts w:hint="eastAsia" w:ascii="宋体" w:hAnsi="宋体" w:cs="宋体"/>
          <w:sz w:val="24"/>
          <w:highlight w:val="none"/>
          <w:lang w:eastAsia="zh-CN"/>
        </w:rPr>
        <w:t>业绩</w:t>
      </w:r>
    </w:p>
    <w:p w14:paraId="68DA5857">
      <w:pPr>
        <w:spacing w:line="360" w:lineRule="auto"/>
        <w:ind w:firstLine="480" w:firstLineChars="200"/>
        <w:rPr>
          <w:rFonts w:ascii="宋体" w:hAnsi="宋体" w:cs="宋体"/>
          <w:sz w:val="24"/>
          <w:highlight w:val="none"/>
        </w:rPr>
      </w:pPr>
      <w:r>
        <w:rPr>
          <w:rFonts w:hint="eastAsia" w:ascii="宋体" w:hAnsi="宋体" w:cs="宋体"/>
          <w:sz w:val="24"/>
          <w:highlight w:val="none"/>
        </w:rPr>
        <w:t>11、近年发生的诉讼和仲裁情况</w:t>
      </w:r>
    </w:p>
    <w:p w14:paraId="43BD1F43">
      <w:pPr>
        <w:spacing w:line="360" w:lineRule="auto"/>
        <w:ind w:firstLine="480" w:firstLineChars="200"/>
        <w:rPr>
          <w:rFonts w:ascii="宋体" w:hAnsi="宋体" w:cs="宋体"/>
          <w:sz w:val="24"/>
          <w:highlight w:val="none"/>
        </w:rPr>
      </w:pPr>
      <w:r>
        <w:rPr>
          <w:rFonts w:hint="eastAsia" w:ascii="宋体" w:hAnsi="宋体" w:cs="宋体"/>
          <w:sz w:val="24"/>
          <w:highlight w:val="none"/>
        </w:rPr>
        <w:t>12、招标文件要求的其他内容（格式自拟）</w:t>
      </w:r>
    </w:p>
    <w:p w14:paraId="1F9E9F9B">
      <w:pPr>
        <w:spacing w:line="360" w:lineRule="auto"/>
        <w:ind w:firstLine="482" w:firstLineChars="200"/>
        <w:rPr>
          <w:rFonts w:ascii="宋体" w:hAnsi="宋体" w:cs="宋体"/>
          <w:sz w:val="24"/>
          <w:highlight w:val="none"/>
        </w:rPr>
      </w:pPr>
      <w:r>
        <w:rPr>
          <w:rFonts w:hint="eastAsia" w:ascii="宋体" w:hAnsi="宋体" w:cs="宋体"/>
          <w:b/>
          <w:sz w:val="24"/>
          <w:highlight w:val="none"/>
        </w:rPr>
        <w:t>3.2 投标报价</w:t>
      </w:r>
      <w:bookmarkEnd w:id="18"/>
      <w:bookmarkEnd w:id="19"/>
      <w:bookmarkEnd w:id="20"/>
      <w:bookmarkEnd w:id="21"/>
    </w:p>
    <w:p w14:paraId="7B0024D0">
      <w:pPr>
        <w:spacing w:line="440" w:lineRule="exact"/>
        <w:ind w:firstLine="480" w:firstLineChars="200"/>
        <w:rPr>
          <w:rFonts w:ascii="宋体" w:hAnsi="宋体" w:cs="宋体"/>
          <w:sz w:val="24"/>
          <w:highlight w:val="none"/>
        </w:rPr>
      </w:pPr>
      <w:r>
        <w:rPr>
          <w:rFonts w:hint="eastAsia" w:ascii="宋体" w:hAnsi="宋体" w:cs="宋体"/>
          <w:sz w:val="24"/>
          <w:highlight w:val="none"/>
        </w:rPr>
        <w:t>3.2.1 根据招标文件规定的工程范围，投标人应对本次招标工程的全部工作内容进行投标报价。投标报价应是招标文件所确定的招标范围内的全部工作内容的价格体现。</w:t>
      </w:r>
    </w:p>
    <w:p w14:paraId="42BAABAE">
      <w:pPr>
        <w:spacing w:line="440" w:lineRule="exact"/>
        <w:ind w:firstLine="480" w:firstLineChars="200"/>
        <w:rPr>
          <w:rFonts w:ascii="宋体" w:hAnsi="宋体" w:cs="宋体"/>
          <w:sz w:val="24"/>
          <w:highlight w:val="none"/>
        </w:rPr>
      </w:pPr>
      <w:r>
        <w:rPr>
          <w:rFonts w:hint="eastAsia" w:ascii="宋体" w:hAnsi="宋体" w:cs="宋体"/>
          <w:sz w:val="24"/>
          <w:highlight w:val="none"/>
        </w:rPr>
        <w:t>3.2.2投标报价应包括招标文件及技术规范、设计图纸等规定的，实施和完成招标工程直至竣工验收合格，及达到质量和工期目标、安全文明、环境保护等要求,正式交付招标人使用前所需的全部费用。</w:t>
      </w:r>
    </w:p>
    <w:p w14:paraId="08BA2EA4">
      <w:pPr>
        <w:spacing w:line="440" w:lineRule="exact"/>
        <w:ind w:firstLine="480" w:firstLineChars="200"/>
        <w:rPr>
          <w:rFonts w:ascii="宋体" w:hAnsi="宋体" w:cs="宋体"/>
          <w:sz w:val="24"/>
          <w:highlight w:val="none"/>
        </w:rPr>
      </w:pPr>
      <w:r>
        <w:rPr>
          <w:rFonts w:hint="eastAsia" w:ascii="宋体" w:hAnsi="宋体" w:cs="宋体"/>
          <w:sz w:val="24"/>
          <w:highlight w:val="none"/>
        </w:rPr>
        <w:t>3.2.3 本次招标，招标人提供的工程量清单为各投标人投标报价的基础。投标人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合理报价。除非合同条款中另有约定，对招标工程量清单范围内的工程实施，投标人不得要求追加任何费用。</w:t>
      </w:r>
    </w:p>
    <w:p w14:paraId="4FF2AFB8">
      <w:pPr>
        <w:spacing w:line="440" w:lineRule="exact"/>
        <w:ind w:firstLine="480" w:firstLineChars="200"/>
        <w:rPr>
          <w:rFonts w:ascii="宋体" w:hAnsi="宋体" w:cs="宋体"/>
          <w:sz w:val="24"/>
          <w:highlight w:val="none"/>
        </w:rPr>
      </w:pPr>
      <w:r>
        <w:rPr>
          <w:rFonts w:hint="eastAsia" w:ascii="宋体" w:hAnsi="宋体" w:cs="宋体"/>
          <w:sz w:val="24"/>
          <w:highlight w:val="none"/>
        </w:rPr>
        <w:t>对投标人提出的问题，招标人复核、回复后，以答疑回复的文件为投标依据，投标人不得在工程结算时以投标疑问与答疑回复文件不一致为由要求索赔。</w:t>
      </w:r>
    </w:p>
    <w:p w14:paraId="7DDBC554">
      <w:pPr>
        <w:spacing w:line="440" w:lineRule="exact"/>
        <w:ind w:firstLine="600" w:firstLineChars="250"/>
        <w:rPr>
          <w:rFonts w:ascii="宋体" w:hAnsi="宋体" w:cs="宋体"/>
          <w:sz w:val="24"/>
          <w:highlight w:val="none"/>
        </w:rPr>
      </w:pPr>
      <w:r>
        <w:rPr>
          <w:rFonts w:hint="eastAsia" w:ascii="宋体" w:hAnsi="宋体" w:cs="宋体"/>
          <w:sz w:val="24"/>
          <w:highlight w:val="none"/>
        </w:rPr>
        <w:t>3.2.4招标人提供的工程量清单中各清单项目，不论其对应的项目特征是否描述完全，都将被认为已包括实施招标人已提供的图纸及对应项目的所有工作内容及完成此工作内容而必须的各种辅助工作的费用。</w:t>
      </w:r>
    </w:p>
    <w:p w14:paraId="5C272EE0">
      <w:pPr>
        <w:spacing w:line="440" w:lineRule="exact"/>
        <w:ind w:firstLine="480" w:firstLineChars="200"/>
        <w:rPr>
          <w:rFonts w:ascii="宋体" w:hAnsi="宋体" w:cs="宋体"/>
          <w:sz w:val="24"/>
          <w:highlight w:val="none"/>
        </w:rPr>
      </w:pPr>
      <w:r>
        <w:rPr>
          <w:rFonts w:hint="eastAsia" w:ascii="宋体" w:hAnsi="宋体" w:cs="宋体"/>
          <w:sz w:val="24"/>
          <w:highlight w:val="none"/>
        </w:rPr>
        <w:t>3.2.5投标报价包括税金等所有费用。投标人在投标时应按此要求，在投标文件中认真填写工程量清单所有项目的综合单价和合价，投标人未填写综合单价或合价的清单项目，将被视为该项费用已包括在其他项目的综合单价或合价以及投标总报价内，在工程实施时投标人必须无条件完成工程量清单中未填入单价或合价的工程项目，且不得向招标人索赔此部分的工程费用。</w:t>
      </w:r>
    </w:p>
    <w:p w14:paraId="67B41B4A">
      <w:pPr>
        <w:spacing w:line="440" w:lineRule="exact"/>
        <w:ind w:firstLine="600" w:firstLineChars="250"/>
        <w:rPr>
          <w:rFonts w:ascii="宋体" w:hAnsi="宋体" w:cs="宋体"/>
          <w:sz w:val="24"/>
          <w:highlight w:val="none"/>
        </w:rPr>
      </w:pPr>
      <w:r>
        <w:rPr>
          <w:rFonts w:hint="eastAsia" w:ascii="宋体" w:hAnsi="宋体" w:cs="宋体"/>
          <w:sz w:val="24"/>
          <w:highlight w:val="none"/>
        </w:rPr>
        <w:t>3.2.6投标人应结合自身条件，并充分考虑本工程施工难度、工期的要求、质量要求以及市场因素、现场环境因素、社会因素、市场价格调整因素等各方面原因合理报价。中标人无权再以任何理由提出延长工期、增加价款或索赔等要求。</w:t>
      </w:r>
    </w:p>
    <w:p w14:paraId="3A740001">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3.2.7投标人在投标报价前可以自行踏勘施工现场，充分考虑了工地现状条件可能影响到工程正常施工的所有风险因素。 </w:t>
      </w:r>
    </w:p>
    <w:p w14:paraId="66B8D377">
      <w:pPr>
        <w:spacing w:line="440" w:lineRule="exact"/>
        <w:ind w:firstLine="480" w:firstLineChars="200"/>
        <w:rPr>
          <w:rFonts w:ascii="宋体" w:hAnsi="宋体" w:cs="宋体"/>
          <w:sz w:val="24"/>
          <w:highlight w:val="none"/>
        </w:rPr>
      </w:pPr>
      <w:r>
        <w:rPr>
          <w:rFonts w:hint="eastAsia" w:ascii="宋体" w:hAnsi="宋体" w:cs="宋体"/>
          <w:sz w:val="24"/>
          <w:highlight w:val="none"/>
        </w:rPr>
        <w:t>3.2.8中标单位应独立、有效的做好工程周边的群众工作，并充分考虑工程实际范围内外的单位、个人和其他可能出现阻扰施工的情况，若发生机械台班停滞费、二次机械进退场费、人员窝工、处理周边群众纠纷等费用和损失，由投标人自行考虑，工程竣工结算时不予调整。</w:t>
      </w:r>
    </w:p>
    <w:p w14:paraId="08077D4A">
      <w:pPr>
        <w:spacing w:line="440" w:lineRule="exact"/>
        <w:ind w:firstLine="480" w:firstLineChars="200"/>
        <w:rPr>
          <w:highlight w:val="none"/>
        </w:rPr>
      </w:pPr>
      <w:r>
        <w:rPr>
          <w:rFonts w:hint="eastAsia" w:ascii="宋体" w:hAnsi="宋体" w:cs="宋体"/>
          <w:sz w:val="24"/>
          <w:highlight w:val="none"/>
        </w:rPr>
        <w:t>3.2.9 施工期间由于工程条件发生变化或投标人原因造成施工方案的更改，所增加的措施费用及工期一概不予调整，相应的费用投标人应在投标报价中充分考虑，招标人不另支付。</w:t>
      </w:r>
    </w:p>
    <w:p w14:paraId="1CFE13E6">
      <w:pPr>
        <w:spacing w:line="440" w:lineRule="exact"/>
        <w:ind w:firstLine="480" w:firstLineChars="200"/>
        <w:rPr>
          <w:rFonts w:ascii="宋体" w:hAnsi="宋体" w:cs="宋体"/>
          <w:sz w:val="24"/>
          <w:highlight w:val="none"/>
        </w:rPr>
      </w:pPr>
      <w:r>
        <w:rPr>
          <w:rFonts w:hint="eastAsia" w:ascii="宋体" w:hAnsi="宋体" w:cs="宋体"/>
          <w:sz w:val="24"/>
          <w:highlight w:val="none"/>
        </w:rPr>
        <w:t>3.2.10投标人须在工程竣工验收后及时拆除现场所有的临时设施。包括所有的机械设备、建筑垃圾及剩余材料全部清运出现场，相关费用（含渣土证费用）由投标人在报价时自行考虑到投标报价中，竣工结算时不做任何调整。清理标准应得到发包人认可。否则，如发生相关费用则由发包人在工程结算价款中扣除。</w:t>
      </w:r>
    </w:p>
    <w:p w14:paraId="6A18DE40">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3.2.11投标报价要求  </w:t>
      </w:r>
    </w:p>
    <w:p w14:paraId="433E1395">
      <w:pPr>
        <w:spacing w:line="440" w:lineRule="exact"/>
        <w:ind w:firstLine="360" w:firstLineChars="150"/>
        <w:rPr>
          <w:rFonts w:ascii="宋体" w:hAnsi="宋体" w:cs="宋体"/>
          <w:sz w:val="24"/>
          <w:highlight w:val="none"/>
        </w:rPr>
      </w:pPr>
      <w:r>
        <w:rPr>
          <w:rFonts w:hint="eastAsia" w:ascii="宋体" w:hAnsi="宋体" w:cs="宋体"/>
          <w:sz w:val="24"/>
          <w:highlight w:val="none"/>
        </w:rPr>
        <w:t>（1）招标人不接受任何有选择的报价，对同一工程、每一项投标内容只允许有一个报价；</w:t>
      </w:r>
    </w:p>
    <w:p w14:paraId="2530775F">
      <w:pPr>
        <w:spacing w:line="440" w:lineRule="exact"/>
        <w:ind w:firstLine="480" w:firstLineChars="200"/>
        <w:rPr>
          <w:rFonts w:ascii="宋体" w:hAnsi="宋体" w:cs="宋体"/>
          <w:sz w:val="24"/>
          <w:highlight w:val="none"/>
        </w:rPr>
      </w:pPr>
      <w:r>
        <w:rPr>
          <w:rFonts w:hint="eastAsia" w:ascii="宋体" w:hAnsi="宋体" w:cs="宋体"/>
          <w:sz w:val="24"/>
          <w:highlight w:val="none"/>
        </w:rPr>
        <w:t>（2）各投标人在投标时必须在投标文件中提供一份完整的工程量清单报价书。仅有投标总价而未按工程量清单提供的表格填写各项费用的投标报价，评标时一律按无效投标处理。</w:t>
      </w:r>
    </w:p>
    <w:p w14:paraId="0822E019">
      <w:pPr>
        <w:spacing w:line="440" w:lineRule="exact"/>
        <w:ind w:firstLine="360" w:firstLineChars="150"/>
        <w:rPr>
          <w:rFonts w:ascii="宋体" w:hAnsi="宋体" w:cs="宋体"/>
          <w:sz w:val="24"/>
          <w:highlight w:val="none"/>
        </w:rPr>
      </w:pPr>
      <w:r>
        <w:rPr>
          <w:rFonts w:hint="eastAsia" w:ascii="宋体" w:hAnsi="宋体" w:cs="宋体"/>
          <w:sz w:val="24"/>
          <w:highlight w:val="none"/>
        </w:rPr>
        <w:t>（3）最低报价不能作为中标的保证；</w:t>
      </w:r>
    </w:p>
    <w:p w14:paraId="300B68D3">
      <w:pPr>
        <w:spacing w:line="440" w:lineRule="exact"/>
        <w:ind w:firstLine="360" w:firstLineChars="150"/>
        <w:rPr>
          <w:rFonts w:ascii="宋体" w:hAnsi="宋体" w:cs="宋体"/>
          <w:sz w:val="24"/>
          <w:highlight w:val="none"/>
        </w:rPr>
      </w:pPr>
      <w:r>
        <w:rPr>
          <w:rFonts w:hint="eastAsia" w:ascii="宋体" w:hAnsi="宋体" w:cs="宋体"/>
          <w:sz w:val="24"/>
          <w:highlight w:val="none"/>
        </w:rPr>
        <w:t>（4）投标人的投标总价必须与其他投标报价表中的数据合计相吻合；</w:t>
      </w:r>
    </w:p>
    <w:p w14:paraId="7876A477">
      <w:pPr>
        <w:spacing w:line="440" w:lineRule="exact"/>
        <w:ind w:firstLine="360" w:firstLineChars="150"/>
        <w:rPr>
          <w:rFonts w:ascii="宋体" w:hAnsi="宋体" w:cs="宋体"/>
          <w:sz w:val="24"/>
          <w:highlight w:val="none"/>
        </w:rPr>
      </w:pPr>
      <w:r>
        <w:rPr>
          <w:rFonts w:hint="eastAsia" w:ascii="宋体" w:hAnsi="宋体" w:cs="宋体"/>
          <w:sz w:val="24"/>
          <w:highlight w:val="none"/>
        </w:rPr>
        <w:t>（5）本次招标的投标报价不应高于招标控制价，高于招标控制价的，其投标将予否决；</w:t>
      </w:r>
    </w:p>
    <w:p w14:paraId="591E9025">
      <w:pPr>
        <w:adjustRightInd w:val="0"/>
        <w:spacing w:line="440" w:lineRule="exact"/>
        <w:ind w:firstLine="480" w:firstLineChars="200"/>
        <w:rPr>
          <w:rFonts w:ascii="宋体" w:hAnsi="宋体" w:cs="宋体"/>
          <w:sz w:val="24"/>
          <w:highlight w:val="none"/>
        </w:rPr>
      </w:pPr>
      <w:r>
        <w:rPr>
          <w:rFonts w:hint="eastAsia" w:ascii="宋体" w:hAnsi="宋体" w:cs="宋体"/>
          <w:sz w:val="24"/>
          <w:highlight w:val="none"/>
        </w:rPr>
        <w:t>（6）投标文件报价中的单价和总价全部采用人民币表示。</w:t>
      </w:r>
    </w:p>
    <w:p w14:paraId="55ED11EF">
      <w:pPr>
        <w:adjustRightInd w:val="0"/>
        <w:spacing w:line="440" w:lineRule="exact"/>
        <w:ind w:firstLine="480" w:firstLineChars="200"/>
        <w:rPr>
          <w:rFonts w:ascii="宋体" w:hAnsi="宋体" w:cs="宋体"/>
          <w:sz w:val="24"/>
          <w:highlight w:val="none"/>
        </w:rPr>
      </w:pPr>
      <w:r>
        <w:rPr>
          <w:rFonts w:hint="eastAsia" w:ascii="宋体" w:hAnsi="宋体" w:cs="宋体"/>
          <w:sz w:val="24"/>
          <w:highlight w:val="none"/>
        </w:rPr>
        <w:t>3.2.12投标人必须在标书中承诺中标后能够及时、足额存入农民工工资保障金，保障金为中标价的2%（保证金缴纳形式为银行转账或保函）。一旦其承包的建筑工程项目中出现拖欠农民工工资情况的，招标人有权提请主管部门用农民工工资保证金支付农民工工资。</w:t>
      </w:r>
    </w:p>
    <w:p w14:paraId="0192F700">
      <w:pPr>
        <w:spacing w:line="440" w:lineRule="exact"/>
        <w:ind w:firstLine="600" w:firstLineChars="250"/>
        <w:rPr>
          <w:rFonts w:ascii="宋体" w:hAnsi="宋体" w:cs="宋体"/>
          <w:sz w:val="24"/>
          <w:highlight w:val="none"/>
        </w:rPr>
      </w:pPr>
      <w:r>
        <w:rPr>
          <w:rFonts w:hint="eastAsia" w:ascii="宋体" w:hAnsi="宋体" w:cs="宋体"/>
          <w:sz w:val="24"/>
          <w:highlight w:val="none"/>
        </w:rPr>
        <w:t>3.2.13由投标人采购的材料，其价格由投标人自主询价报价，但必须满足设计和施工规范要求。</w:t>
      </w:r>
    </w:p>
    <w:p w14:paraId="7A108D86">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3.2.14本工程最终结算价以竣工结算结果为准。</w:t>
      </w:r>
    </w:p>
    <w:p w14:paraId="75419617">
      <w:pPr>
        <w:pStyle w:val="6"/>
        <w:rPr>
          <w:rFonts w:ascii="宋体" w:hAnsi="宋体" w:cs="宋体"/>
          <w:sz w:val="24"/>
          <w:szCs w:val="24"/>
          <w:highlight w:val="none"/>
        </w:rPr>
      </w:pPr>
      <w:r>
        <w:rPr>
          <w:rFonts w:hint="eastAsia" w:ascii="宋体" w:hAnsi="宋体" w:cs="宋体"/>
          <w:sz w:val="24"/>
          <w:szCs w:val="24"/>
          <w:highlight w:val="none"/>
        </w:rPr>
        <w:t>3.3 投标有效期</w:t>
      </w:r>
    </w:p>
    <w:p w14:paraId="2C6A15C3">
      <w:pPr>
        <w:spacing w:line="360" w:lineRule="auto"/>
        <w:ind w:firstLine="480" w:firstLineChars="200"/>
        <w:rPr>
          <w:rFonts w:ascii="宋体" w:hAnsi="宋体" w:cs="宋体"/>
          <w:sz w:val="24"/>
          <w:highlight w:val="none"/>
        </w:rPr>
      </w:pPr>
      <w:r>
        <w:rPr>
          <w:rFonts w:hint="eastAsia" w:ascii="宋体" w:hAnsi="宋体" w:cs="宋体"/>
          <w:sz w:val="24"/>
          <w:highlight w:val="none"/>
        </w:rPr>
        <w:t>3.3.1 投标有效期：详见投标人须知前附表；</w:t>
      </w:r>
    </w:p>
    <w:p w14:paraId="5F7DE256">
      <w:pPr>
        <w:pStyle w:val="6"/>
        <w:rPr>
          <w:rFonts w:ascii="宋体" w:hAnsi="宋体" w:cs="宋体"/>
          <w:sz w:val="24"/>
          <w:szCs w:val="24"/>
          <w:highlight w:val="none"/>
        </w:rPr>
      </w:pPr>
      <w:r>
        <w:rPr>
          <w:rFonts w:hint="eastAsia" w:ascii="宋体" w:hAnsi="宋体" w:cs="宋体"/>
          <w:sz w:val="24"/>
          <w:szCs w:val="24"/>
          <w:highlight w:val="none"/>
        </w:rPr>
        <w:t>3.4 投标保证金</w:t>
      </w:r>
    </w:p>
    <w:p w14:paraId="11AC098B">
      <w:pPr>
        <w:spacing w:line="360" w:lineRule="auto"/>
        <w:ind w:firstLine="480" w:firstLineChars="200"/>
        <w:rPr>
          <w:rFonts w:ascii="宋体" w:hAnsi="宋体" w:cs="宋体"/>
          <w:sz w:val="24"/>
          <w:highlight w:val="none"/>
        </w:rPr>
      </w:pPr>
      <w:r>
        <w:rPr>
          <w:rFonts w:hint="eastAsia" w:ascii="宋体" w:hAnsi="宋体" w:cs="宋体"/>
          <w:sz w:val="24"/>
          <w:highlight w:val="none"/>
        </w:rPr>
        <w:t>3.4.1投标保证金的提交：详见投标人须知前附表；</w:t>
      </w:r>
    </w:p>
    <w:p w14:paraId="13EC6A6B">
      <w:pPr>
        <w:pStyle w:val="6"/>
        <w:keepNext w:val="0"/>
        <w:keepLines w:val="0"/>
        <w:spacing w:line="400" w:lineRule="exact"/>
        <w:rPr>
          <w:rFonts w:ascii="宋体" w:hAnsi="宋体" w:cs="宋体"/>
          <w:sz w:val="24"/>
          <w:szCs w:val="24"/>
          <w:highlight w:val="none"/>
        </w:rPr>
      </w:pPr>
      <w:r>
        <w:rPr>
          <w:rFonts w:hint="eastAsia" w:ascii="宋体" w:hAnsi="宋体" w:cs="宋体"/>
          <w:sz w:val="24"/>
          <w:szCs w:val="24"/>
          <w:highlight w:val="none"/>
        </w:rPr>
        <w:t>3.5 企业基本情况资料</w:t>
      </w:r>
    </w:p>
    <w:p w14:paraId="5B1F1653">
      <w:pPr>
        <w:spacing w:line="360" w:lineRule="auto"/>
        <w:ind w:firstLine="480" w:firstLineChars="200"/>
        <w:rPr>
          <w:rFonts w:ascii="宋体" w:hAnsi="宋体" w:cs="宋体"/>
          <w:sz w:val="24"/>
          <w:highlight w:val="none"/>
        </w:rPr>
      </w:pPr>
      <w:r>
        <w:rPr>
          <w:rFonts w:hint="eastAsia" w:ascii="宋体" w:hAnsi="宋体" w:cs="宋体"/>
          <w:sz w:val="24"/>
          <w:highlight w:val="none"/>
        </w:rPr>
        <w:t>3.5.1 “投标人基本情况表”详见投标文件格式。</w:t>
      </w:r>
    </w:p>
    <w:p w14:paraId="159A4C42">
      <w:pPr>
        <w:pStyle w:val="6"/>
        <w:rPr>
          <w:rFonts w:ascii="宋体" w:hAnsi="宋体" w:cs="宋体"/>
          <w:sz w:val="24"/>
          <w:szCs w:val="24"/>
          <w:highlight w:val="none"/>
        </w:rPr>
      </w:pPr>
      <w:r>
        <w:rPr>
          <w:rFonts w:hint="eastAsia" w:ascii="宋体" w:hAnsi="宋体" w:cs="宋体"/>
          <w:sz w:val="24"/>
          <w:szCs w:val="24"/>
          <w:highlight w:val="none"/>
        </w:rPr>
        <w:t>3.6 备选投标方案</w:t>
      </w:r>
    </w:p>
    <w:p w14:paraId="2DEB8D77">
      <w:pPr>
        <w:spacing w:line="360" w:lineRule="auto"/>
        <w:ind w:firstLine="480" w:firstLineChars="200"/>
        <w:rPr>
          <w:rFonts w:ascii="宋体" w:hAnsi="宋体" w:cs="宋体"/>
          <w:sz w:val="24"/>
          <w:highlight w:val="none"/>
        </w:rPr>
      </w:pPr>
      <w:r>
        <w:rPr>
          <w:rFonts w:hint="eastAsia" w:ascii="宋体" w:hAnsi="宋体" w:cs="宋体"/>
          <w:sz w:val="24"/>
          <w:highlight w:val="none"/>
        </w:rPr>
        <w:t>投标人不得递交备选投标方案。</w:t>
      </w:r>
    </w:p>
    <w:p w14:paraId="47D151A2">
      <w:pPr>
        <w:pStyle w:val="6"/>
        <w:rPr>
          <w:rFonts w:ascii="宋体" w:hAnsi="宋体" w:cs="宋体"/>
          <w:sz w:val="24"/>
          <w:szCs w:val="24"/>
          <w:highlight w:val="none"/>
        </w:rPr>
      </w:pPr>
      <w:r>
        <w:rPr>
          <w:rFonts w:hint="eastAsia" w:ascii="宋体" w:hAnsi="宋体" w:cs="宋体"/>
          <w:sz w:val="24"/>
          <w:szCs w:val="24"/>
          <w:highlight w:val="none"/>
        </w:rPr>
        <w:t>3.7 投标文件的编制</w:t>
      </w:r>
    </w:p>
    <w:p w14:paraId="1E8B19D8">
      <w:pPr>
        <w:spacing w:line="360" w:lineRule="auto"/>
        <w:ind w:firstLine="480" w:firstLineChars="200"/>
        <w:rPr>
          <w:rFonts w:ascii="宋体" w:hAnsi="宋体" w:cs="宋体"/>
          <w:sz w:val="24"/>
          <w:highlight w:val="none"/>
        </w:rPr>
      </w:pPr>
      <w:r>
        <w:rPr>
          <w:rFonts w:hint="eastAsia" w:ascii="宋体" w:hAnsi="宋体" w:cs="宋体"/>
          <w:sz w:val="24"/>
          <w:highlight w:val="none"/>
        </w:rPr>
        <w:t>3.7.1 投标文件应按第十章“投标文件格式”进行编写，如有必要，可以增加附页，作为投标文件的组成部分。其中，投标函附录在满足招标文件实质性要求的基础上，可以提出比招标文件要求更有利于招标人的承诺。</w:t>
      </w:r>
    </w:p>
    <w:p w14:paraId="09DF2680">
      <w:pPr>
        <w:spacing w:line="360" w:lineRule="auto"/>
        <w:ind w:firstLine="480" w:firstLineChars="200"/>
        <w:rPr>
          <w:rFonts w:ascii="宋体" w:hAnsi="宋体" w:cs="宋体"/>
          <w:sz w:val="24"/>
          <w:highlight w:val="none"/>
        </w:rPr>
      </w:pPr>
      <w:r>
        <w:rPr>
          <w:rFonts w:hint="eastAsia" w:ascii="宋体" w:hAnsi="宋体" w:cs="宋体"/>
          <w:sz w:val="24"/>
          <w:highlight w:val="none"/>
        </w:rPr>
        <w:t>3.7.2 投标文件应当对招标文件有关工期、投标有效期、质量要求、招标范围等实质性内容作出响应。</w:t>
      </w:r>
    </w:p>
    <w:p w14:paraId="722845E1">
      <w:pPr>
        <w:spacing w:line="360" w:lineRule="auto"/>
        <w:rPr>
          <w:rFonts w:ascii="宋体" w:hAnsi="宋体" w:cs="宋体"/>
          <w:b/>
          <w:sz w:val="24"/>
          <w:highlight w:val="none"/>
        </w:rPr>
      </w:pPr>
      <w:bookmarkStart w:id="22" w:name="_Toc184635074"/>
      <w:r>
        <w:rPr>
          <w:rFonts w:hint="eastAsia" w:ascii="宋体" w:hAnsi="宋体" w:cs="宋体"/>
          <w:b/>
          <w:sz w:val="30"/>
          <w:szCs w:val="30"/>
          <w:highlight w:val="none"/>
        </w:rPr>
        <w:t>4．投标</w:t>
      </w:r>
      <w:bookmarkEnd w:id="22"/>
    </w:p>
    <w:p w14:paraId="22D318C0">
      <w:pPr>
        <w:pStyle w:val="6"/>
        <w:rPr>
          <w:rFonts w:ascii="宋体" w:hAnsi="宋体" w:cs="宋体"/>
          <w:sz w:val="24"/>
          <w:szCs w:val="24"/>
          <w:highlight w:val="none"/>
        </w:rPr>
      </w:pPr>
      <w:r>
        <w:rPr>
          <w:rFonts w:hint="eastAsia" w:ascii="宋体" w:hAnsi="宋体" w:cs="宋体"/>
          <w:sz w:val="24"/>
          <w:szCs w:val="24"/>
          <w:highlight w:val="none"/>
        </w:rPr>
        <w:t>4.1电子投标文件的递交</w:t>
      </w:r>
    </w:p>
    <w:p w14:paraId="6A41F2EA">
      <w:pPr>
        <w:spacing w:line="360" w:lineRule="auto"/>
        <w:ind w:firstLine="480" w:firstLineChars="200"/>
        <w:rPr>
          <w:rFonts w:ascii="宋体" w:hAnsi="宋体" w:cs="宋体"/>
          <w:sz w:val="24"/>
          <w:highlight w:val="none"/>
        </w:rPr>
      </w:pPr>
      <w:r>
        <w:rPr>
          <w:rFonts w:hint="eastAsia" w:ascii="宋体" w:hAnsi="宋体" w:cs="宋体"/>
          <w:sz w:val="24"/>
          <w:highlight w:val="none"/>
        </w:rPr>
        <w:t>4.1.1 投标人应在规定的投标截止时间前递交投标文件。</w:t>
      </w:r>
    </w:p>
    <w:p w14:paraId="2D38333E">
      <w:pPr>
        <w:spacing w:line="360" w:lineRule="auto"/>
        <w:ind w:firstLine="480" w:firstLineChars="200"/>
        <w:rPr>
          <w:rFonts w:ascii="宋体" w:hAnsi="宋体" w:cs="宋体"/>
          <w:sz w:val="24"/>
          <w:highlight w:val="none"/>
        </w:rPr>
      </w:pPr>
      <w:r>
        <w:rPr>
          <w:rFonts w:hint="eastAsia" w:ascii="宋体" w:hAnsi="宋体" w:cs="宋体"/>
          <w:sz w:val="24"/>
          <w:highlight w:val="none"/>
        </w:rPr>
        <w:t>4.1.2 投标人递交投标文件的地点：见投标人须知前附表。</w:t>
      </w:r>
    </w:p>
    <w:p w14:paraId="5698CA42">
      <w:pPr>
        <w:spacing w:line="360" w:lineRule="auto"/>
        <w:ind w:firstLine="480" w:firstLineChars="200"/>
        <w:rPr>
          <w:rFonts w:ascii="宋体" w:hAnsi="宋体" w:cs="宋体"/>
          <w:sz w:val="24"/>
          <w:highlight w:val="none"/>
        </w:rPr>
      </w:pPr>
      <w:r>
        <w:rPr>
          <w:rFonts w:hint="eastAsia" w:ascii="宋体" w:hAnsi="宋体" w:cs="宋体"/>
          <w:sz w:val="24"/>
          <w:highlight w:val="none"/>
        </w:rPr>
        <w:t>4.1.3 逾期递交的投标文件，招标人不予受理。</w:t>
      </w:r>
    </w:p>
    <w:p w14:paraId="42AFC3CA">
      <w:pPr>
        <w:rPr>
          <w:rFonts w:ascii="宋体" w:hAnsi="宋体" w:cs="宋体"/>
          <w:b/>
          <w:sz w:val="24"/>
          <w:highlight w:val="none"/>
        </w:rPr>
      </w:pPr>
      <w:bookmarkStart w:id="23" w:name="_Toc466566785"/>
      <w:bookmarkStart w:id="24" w:name="_Toc184635075"/>
      <w:bookmarkStart w:id="25" w:name="_Toc466566696"/>
      <w:r>
        <w:rPr>
          <w:rFonts w:hint="eastAsia" w:ascii="宋体" w:hAnsi="宋体" w:cs="宋体"/>
          <w:b/>
          <w:sz w:val="30"/>
          <w:szCs w:val="30"/>
          <w:highlight w:val="none"/>
        </w:rPr>
        <w:t>5．开标</w:t>
      </w:r>
      <w:bookmarkEnd w:id="23"/>
      <w:bookmarkEnd w:id="24"/>
      <w:bookmarkEnd w:id="25"/>
    </w:p>
    <w:p w14:paraId="69451D19">
      <w:pPr>
        <w:pStyle w:val="6"/>
        <w:rPr>
          <w:rFonts w:ascii="宋体" w:hAnsi="宋体" w:cs="宋体"/>
          <w:sz w:val="24"/>
          <w:szCs w:val="24"/>
          <w:highlight w:val="none"/>
        </w:rPr>
      </w:pPr>
      <w:r>
        <w:rPr>
          <w:rFonts w:hint="eastAsia" w:ascii="宋体" w:hAnsi="宋体" w:cs="宋体"/>
          <w:sz w:val="24"/>
          <w:szCs w:val="24"/>
          <w:highlight w:val="none"/>
        </w:rPr>
        <w:t>5.1 开标时间和地点</w:t>
      </w:r>
    </w:p>
    <w:p w14:paraId="18DE2A59">
      <w:pPr>
        <w:spacing w:line="360" w:lineRule="auto"/>
        <w:ind w:firstLine="480" w:firstLineChars="200"/>
        <w:rPr>
          <w:rFonts w:ascii="宋体" w:hAnsi="宋体" w:cs="宋体"/>
          <w:sz w:val="24"/>
          <w:highlight w:val="none"/>
        </w:rPr>
      </w:pPr>
      <w:r>
        <w:rPr>
          <w:rFonts w:hint="eastAsia" w:ascii="宋体" w:hAnsi="宋体" w:cs="宋体"/>
          <w:sz w:val="24"/>
          <w:highlight w:val="none"/>
        </w:rPr>
        <w:t>招标人在本招标文件规定的投标截止时间（开标时间）和地点公开开标。</w:t>
      </w:r>
    </w:p>
    <w:p w14:paraId="43AD0220">
      <w:pPr>
        <w:pStyle w:val="6"/>
        <w:rPr>
          <w:rFonts w:ascii="宋体" w:hAnsi="宋体" w:cs="宋体"/>
          <w:sz w:val="24"/>
          <w:szCs w:val="24"/>
          <w:highlight w:val="none"/>
        </w:rPr>
      </w:pPr>
      <w:r>
        <w:rPr>
          <w:rFonts w:hint="eastAsia" w:ascii="宋体" w:hAnsi="宋体" w:cs="宋体"/>
          <w:sz w:val="24"/>
          <w:szCs w:val="24"/>
          <w:highlight w:val="none"/>
        </w:rPr>
        <w:t>5.2 开标程序</w:t>
      </w:r>
    </w:p>
    <w:p w14:paraId="106D2D1D">
      <w:pPr>
        <w:spacing w:line="480" w:lineRule="exact"/>
        <w:ind w:firstLine="422" w:firstLineChars="176"/>
        <w:rPr>
          <w:rFonts w:ascii="宋体" w:hAnsi="宋体" w:cs="宋体"/>
          <w:sz w:val="24"/>
          <w:highlight w:val="none"/>
        </w:rPr>
      </w:pPr>
      <w:bookmarkStart w:id="26" w:name="_Toc184635076"/>
      <w:bookmarkStart w:id="27" w:name="_Toc466566786"/>
      <w:bookmarkStart w:id="28" w:name="_Toc466566697"/>
      <w:r>
        <w:rPr>
          <w:rFonts w:hint="eastAsia" w:ascii="宋体" w:hAnsi="宋体" w:cs="宋体"/>
          <w:sz w:val="24"/>
          <w:highlight w:val="none"/>
        </w:rPr>
        <w:t>本项目采用电子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73D0F4A1">
      <w:pPr>
        <w:spacing w:line="480" w:lineRule="exact"/>
        <w:ind w:firstLine="422" w:firstLineChars="176"/>
        <w:rPr>
          <w:rFonts w:ascii="宋体" w:hAnsi="宋体" w:cs="宋体"/>
          <w:sz w:val="24"/>
          <w:highlight w:val="none"/>
        </w:rPr>
      </w:pPr>
      <w:r>
        <w:rPr>
          <w:rFonts w:hint="eastAsia" w:ascii="宋体" w:hAnsi="宋体" w:cs="宋体"/>
          <w:sz w:val="24"/>
          <w:highlight w:val="none"/>
        </w:rPr>
        <w:t>电子化投标文件采用一次加密方式。开标时，由投标人使用CA 证书，在规定时间内对其电子化投标文件进行解密。每位投标人的解密时间为开标时间起30 分钟内，如在规定时间内未完成解密的，其投标文件不予开标、唱标。每位投标人的解密时间为开标时间起30分钟内完成。</w:t>
      </w:r>
    </w:p>
    <w:p w14:paraId="7B2C8C41">
      <w:pPr>
        <w:spacing w:line="480" w:lineRule="exact"/>
        <w:ind w:firstLine="422" w:firstLineChars="176"/>
        <w:rPr>
          <w:rFonts w:ascii="宋体" w:hAnsi="宋体" w:cs="宋体"/>
          <w:sz w:val="24"/>
          <w:highlight w:val="none"/>
        </w:rPr>
      </w:pPr>
      <w:r>
        <w:rPr>
          <w:rFonts w:hint="eastAsia" w:ascii="宋体" w:hAnsi="宋体" w:cs="宋体"/>
          <w:sz w:val="24"/>
          <w:highlight w:val="none"/>
        </w:rPr>
        <w:t>电子化投标文件解密异常的处理</w:t>
      </w:r>
    </w:p>
    <w:p w14:paraId="5DCCF30C">
      <w:pPr>
        <w:spacing w:line="480" w:lineRule="exact"/>
        <w:ind w:firstLine="422" w:firstLineChars="176"/>
        <w:rPr>
          <w:rFonts w:ascii="宋体" w:hAnsi="宋体" w:cs="宋体"/>
          <w:sz w:val="24"/>
          <w:highlight w:val="none"/>
        </w:rPr>
      </w:pPr>
      <w:r>
        <w:rPr>
          <w:rFonts w:hint="eastAsia" w:ascii="宋体" w:hAnsi="宋体" w:cs="宋体"/>
          <w:sz w:val="24"/>
          <w:highlight w:val="none"/>
        </w:rPr>
        <w:t>如出现投标人的电子投标文件无法解密等异常情况，投标人应及时致电中介服务机构说明。投标文件异常，按以下步骤进行处理：</w:t>
      </w:r>
    </w:p>
    <w:p w14:paraId="2350587C">
      <w:pPr>
        <w:spacing w:line="480" w:lineRule="exact"/>
        <w:ind w:firstLine="422" w:firstLineChars="176"/>
        <w:rPr>
          <w:rFonts w:ascii="宋体" w:hAnsi="宋体" w:cs="宋体"/>
          <w:sz w:val="24"/>
          <w:highlight w:val="none"/>
        </w:rPr>
      </w:pPr>
      <w:r>
        <w:rPr>
          <w:rFonts w:hint="eastAsia" w:ascii="宋体" w:hAnsi="宋体" w:cs="宋体"/>
          <w:sz w:val="24"/>
          <w:highlight w:val="none"/>
        </w:rPr>
        <w:t>（1）首先由技术人员进行问题排查。</w:t>
      </w:r>
    </w:p>
    <w:p w14:paraId="2CAD2542">
      <w:pPr>
        <w:spacing w:line="480" w:lineRule="exact"/>
        <w:ind w:firstLine="422" w:firstLineChars="176"/>
        <w:rPr>
          <w:rFonts w:ascii="宋体" w:hAnsi="宋体" w:cs="宋体"/>
          <w:sz w:val="24"/>
          <w:highlight w:val="none"/>
        </w:rPr>
      </w:pPr>
      <w:r>
        <w:rPr>
          <w:rFonts w:hint="eastAsia" w:ascii="宋体" w:hAnsi="宋体" w:cs="宋体"/>
          <w:sz w:val="24"/>
          <w:highlight w:val="none"/>
        </w:rPr>
        <w:t>（2）经技术人员排查后，是投标人文件自身问题导致投标文件无法解密的，该投标文件将不予接收、解密和唱标。开标会议继续进行。</w:t>
      </w:r>
    </w:p>
    <w:p w14:paraId="728A5C77">
      <w:pPr>
        <w:spacing w:line="480" w:lineRule="exact"/>
        <w:ind w:firstLine="422" w:firstLineChars="176"/>
        <w:rPr>
          <w:rFonts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8D7EECD">
      <w:pPr>
        <w:spacing w:line="480" w:lineRule="exact"/>
        <w:ind w:firstLine="422" w:firstLineChars="176"/>
        <w:rPr>
          <w:rFonts w:ascii="宋体" w:hAnsi="宋体" w:cs="宋体"/>
          <w:sz w:val="24"/>
          <w:highlight w:val="none"/>
        </w:rPr>
      </w:pPr>
      <w:r>
        <w:rPr>
          <w:rFonts w:hint="eastAsia" w:ascii="宋体" w:hAnsi="宋体" w:cs="宋体"/>
          <w:sz w:val="24"/>
          <w:highlight w:val="none"/>
        </w:rPr>
        <w:t>待所有投标人投标文件解密完成后，由中介服务机构操作，对所有已解密投标文件进行唱标。</w:t>
      </w:r>
    </w:p>
    <w:p w14:paraId="1EBC9FA5">
      <w:pPr>
        <w:spacing w:line="480" w:lineRule="exact"/>
        <w:ind w:firstLine="422" w:firstLineChars="176"/>
        <w:rPr>
          <w:rFonts w:ascii="宋体" w:hAnsi="宋体" w:cs="宋体"/>
          <w:sz w:val="24"/>
          <w:highlight w:val="none"/>
        </w:rPr>
      </w:pPr>
      <w:r>
        <w:rPr>
          <w:rFonts w:hint="eastAsia" w:ascii="宋体" w:hAnsi="宋体" w:cs="宋体"/>
          <w:sz w:val="24"/>
          <w:highlight w:val="none"/>
        </w:rPr>
        <w:t>投标人应保证在开标期间电话、电脑、网络能够正常工作，投标人因停电、电脑病毒、网络堵塞等原因，未在规定的解密时间内对投标文件进行解密的，其投标文件不予接收、唱标。</w:t>
      </w:r>
    </w:p>
    <w:p w14:paraId="3AA4E979">
      <w:pPr>
        <w:pStyle w:val="4"/>
        <w:keepNext w:val="0"/>
        <w:keepLines w:val="0"/>
        <w:tabs>
          <w:tab w:val="left" w:pos="5744"/>
        </w:tabs>
        <w:spacing w:before="0" w:after="0" w:line="480" w:lineRule="exact"/>
        <w:ind w:firstLine="480" w:firstLineChars="200"/>
        <w:rPr>
          <w:rFonts w:ascii="宋体" w:hAnsi="宋体" w:eastAsia="宋体" w:cs="宋体"/>
          <w:b w:val="0"/>
          <w:bCs w:val="0"/>
          <w:sz w:val="24"/>
          <w:szCs w:val="24"/>
          <w:highlight w:val="none"/>
        </w:rPr>
      </w:pPr>
      <w:bookmarkStart w:id="29" w:name="_Toc5247"/>
      <w:r>
        <w:rPr>
          <w:rFonts w:hint="eastAsia" w:ascii="宋体" w:hAnsi="宋体" w:eastAsia="宋体" w:cs="宋体"/>
          <w:b w:val="0"/>
          <w:bCs w:val="0"/>
          <w:sz w:val="24"/>
          <w:szCs w:val="24"/>
          <w:highlight w:val="none"/>
        </w:rPr>
        <w:t>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bookmarkEnd w:id="29"/>
    </w:p>
    <w:p w14:paraId="2C6DD85B">
      <w:pPr>
        <w:spacing w:line="360" w:lineRule="auto"/>
        <w:rPr>
          <w:rFonts w:ascii="宋体" w:hAnsi="宋体" w:cs="宋体"/>
          <w:b/>
          <w:sz w:val="24"/>
          <w:highlight w:val="none"/>
        </w:rPr>
      </w:pPr>
      <w:r>
        <w:rPr>
          <w:rFonts w:hint="eastAsia" w:ascii="宋体" w:hAnsi="宋体" w:cs="宋体"/>
          <w:b/>
          <w:sz w:val="30"/>
          <w:szCs w:val="30"/>
          <w:highlight w:val="none"/>
        </w:rPr>
        <w:t>6．评标</w:t>
      </w:r>
      <w:r>
        <w:rPr>
          <w:rFonts w:hint="eastAsia" w:ascii="宋体" w:hAnsi="宋体" w:cs="宋体"/>
          <w:b/>
          <w:sz w:val="24"/>
          <w:highlight w:val="none"/>
        </w:rPr>
        <w:t>（本项目为电子评标）</w:t>
      </w:r>
    </w:p>
    <w:p w14:paraId="2A693681">
      <w:pPr>
        <w:pStyle w:val="6"/>
        <w:rPr>
          <w:rFonts w:ascii="宋体" w:hAnsi="宋体" w:cs="宋体"/>
          <w:sz w:val="24"/>
          <w:szCs w:val="24"/>
          <w:highlight w:val="none"/>
        </w:rPr>
      </w:pPr>
      <w:r>
        <w:rPr>
          <w:rFonts w:hint="eastAsia" w:ascii="宋体" w:hAnsi="宋体" w:cs="宋体"/>
          <w:sz w:val="24"/>
          <w:szCs w:val="24"/>
          <w:highlight w:val="none"/>
        </w:rPr>
        <w:t>6.1 评标委员会</w:t>
      </w:r>
    </w:p>
    <w:p w14:paraId="0F38CBCA">
      <w:pPr>
        <w:spacing w:line="360" w:lineRule="auto"/>
        <w:ind w:firstLine="480" w:firstLineChars="200"/>
        <w:rPr>
          <w:rFonts w:ascii="宋体" w:hAnsi="宋体" w:cs="宋体"/>
          <w:sz w:val="24"/>
          <w:highlight w:val="none"/>
        </w:rPr>
      </w:pPr>
      <w:r>
        <w:rPr>
          <w:rFonts w:hint="eastAsia" w:ascii="宋体" w:hAnsi="宋体" w:cs="宋体"/>
          <w:sz w:val="24"/>
          <w:highlight w:val="none"/>
        </w:rPr>
        <w:t>6.1.1</w:t>
      </w:r>
      <w:r>
        <w:rPr>
          <w:rFonts w:hint="eastAsia" w:ascii="宋体" w:hAnsi="宋体" w:cs="宋体"/>
          <w:kern w:val="0"/>
          <w:sz w:val="24"/>
          <w:highlight w:val="none"/>
        </w:rPr>
        <w:t>评标由招标人依法组建的评标委员会负责。评标委员会由5人成员组成，其中招标人熟悉相关业务的代表1人，经济、技术等方面的专家4人。5人经济、技术等方面的专家在</w:t>
      </w:r>
      <w:r>
        <w:rPr>
          <w:rFonts w:hint="eastAsia" w:ascii="宋体" w:hAnsi="宋体" w:cs="宋体"/>
          <w:sz w:val="24"/>
          <w:highlight w:val="none"/>
        </w:rPr>
        <w:t>评标前通过河南省综合评标专家库通过三门峡市公共资源交易中心网络抽取终端随机抽取。</w:t>
      </w:r>
    </w:p>
    <w:p w14:paraId="6247DFFC">
      <w:pPr>
        <w:spacing w:line="360" w:lineRule="auto"/>
        <w:ind w:firstLine="480" w:firstLineChars="200"/>
        <w:rPr>
          <w:rFonts w:ascii="宋体" w:hAnsi="宋体" w:cs="宋体"/>
          <w:sz w:val="24"/>
          <w:highlight w:val="none"/>
        </w:rPr>
      </w:pPr>
      <w:r>
        <w:rPr>
          <w:rFonts w:hint="eastAsia" w:ascii="宋体" w:hAnsi="宋体" w:cs="宋体"/>
          <w:sz w:val="24"/>
          <w:highlight w:val="none"/>
        </w:rPr>
        <w:t>6.1.2 评标委员会成员有下列情形之一的，应当回避：</w:t>
      </w:r>
    </w:p>
    <w:p w14:paraId="598F997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（1）投标人或投标人主要负责人的近亲属；</w:t>
      </w:r>
    </w:p>
    <w:p w14:paraId="711FA15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（2）项目主管部门或者行政监督部门的人员；</w:t>
      </w:r>
    </w:p>
    <w:p w14:paraId="6624BCE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（3）与投标人有经济利益关系，可能影响对投标公正评审的；</w:t>
      </w:r>
    </w:p>
    <w:p w14:paraId="67FE71A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（4）曾因在招标、评标以及其他与招标投标有关活动中从事违法行为而受过行政处罚或刑事处罚的；</w:t>
      </w:r>
    </w:p>
    <w:p w14:paraId="2A1407E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（5）与投标人有其他利害关系。</w:t>
      </w:r>
    </w:p>
    <w:p w14:paraId="2A100CD7">
      <w:pPr>
        <w:pStyle w:val="6"/>
        <w:rPr>
          <w:rFonts w:ascii="宋体" w:hAnsi="宋体" w:cs="宋体"/>
          <w:sz w:val="24"/>
          <w:szCs w:val="24"/>
          <w:highlight w:val="none"/>
        </w:rPr>
      </w:pPr>
      <w:r>
        <w:rPr>
          <w:rFonts w:hint="eastAsia" w:ascii="宋体" w:hAnsi="宋体" w:cs="宋体"/>
          <w:sz w:val="24"/>
          <w:szCs w:val="24"/>
          <w:highlight w:val="none"/>
        </w:rPr>
        <w:t xml:space="preserve"> 6.2 评标原则</w:t>
      </w:r>
    </w:p>
    <w:p w14:paraId="6B559C63">
      <w:pPr>
        <w:spacing w:line="360" w:lineRule="auto"/>
        <w:ind w:firstLine="480" w:firstLineChars="200"/>
        <w:rPr>
          <w:rFonts w:ascii="宋体" w:hAnsi="宋体" w:cs="宋体"/>
          <w:sz w:val="24"/>
          <w:highlight w:val="none"/>
        </w:rPr>
      </w:pPr>
      <w:r>
        <w:rPr>
          <w:rFonts w:hint="eastAsia" w:ascii="宋体" w:hAnsi="宋体" w:cs="宋体"/>
          <w:sz w:val="24"/>
          <w:highlight w:val="none"/>
        </w:rPr>
        <w:t>评标活动遵循公平、公正、科学和择优的原则。</w:t>
      </w:r>
    </w:p>
    <w:p w14:paraId="162B8E20">
      <w:pPr>
        <w:spacing w:line="360" w:lineRule="auto"/>
        <w:rPr>
          <w:rFonts w:ascii="宋体" w:hAnsi="宋体" w:cs="宋体"/>
          <w:b/>
          <w:bCs/>
          <w:sz w:val="24"/>
          <w:highlight w:val="none"/>
        </w:rPr>
      </w:pPr>
      <w:bookmarkStart w:id="30" w:name="_Toc15113"/>
      <w:bookmarkStart w:id="31" w:name="_Toc362359952"/>
      <w:r>
        <w:rPr>
          <w:rFonts w:hint="eastAsia" w:ascii="宋体" w:hAnsi="宋体" w:cs="宋体"/>
          <w:b/>
          <w:bCs/>
          <w:sz w:val="24"/>
          <w:highlight w:val="none"/>
        </w:rPr>
        <w:t>6.3评标</w:t>
      </w:r>
      <w:bookmarkEnd w:id="30"/>
      <w:bookmarkEnd w:id="31"/>
    </w:p>
    <w:p w14:paraId="08E77D0F">
      <w:pPr>
        <w:spacing w:line="360" w:lineRule="auto"/>
        <w:ind w:firstLine="480" w:firstLineChars="200"/>
        <w:rPr>
          <w:rFonts w:ascii="宋体" w:hAnsi="宋体"/>
          <w:sz w:val="24"/>
          <w:highlight w:val="none"/>
        </w:rPr>
      </w:pPr>
      <w:r>
        <w:rPr>
          <w:rFonts w:hint="eastAsia" w:ascii="宋体" w:hAnsi="宋体"/>
          <w:sz w:val="24"/>
          <w:highlight w:val="none"/>
        </w:rPr>
        <w:t>6.3.1评标委员会按照第三章“评标办法</w:t>
      </w:r>
      <w:r>
        <w:rPr>
          <w:rFonts w:hint="eastAsia" w:ascii="宋体" w:hAnsi="宋体" w:cs="宋体"/>
          <w:sz w:val="24"/>
          <w:highlight w:val="none"/>
        </w:rPr>
        <w:t>（合格制）</w:t>
      </w:r>
      <w:r>
        <w:rPr>
          <w:rFonts w:hint="eastAsia" w:ascii="宋体" w:hAnsi="宋体"/>
          <w:sz w:val="24"/>
          <w:highlight w:val="none"/>
        </w:rPr>
        <w:t>”规定的方法、评审因素、标准和程序对投标文件进行评审。第三章“评标办法</w:t>
      </w:r>
      <w:r>
        <w:rPr>
          <w:rFonts w:hint="eastAsia" w:ascii="宋体" w:hAnsi="宋体" w:cs="宋体"/>
          <w:sz w:val="24"/>
          <w:highlight w:val="none"/>
        </w:rPr>
        <w:t>（合格制）</w:t>
      </w:r>
      <w:r>
        <w:rPr>
          <w:rFonts w:hint="eastAsia" w:ascii="宋体" w:hAnsi="宋体"/>
          <w:sz w:val="24"/>
          <w:highlight w:val="none"/>
        </w:rPr>
        <w:t>”没有规定的方法、评审因素和标准，不作为评标依据。</w:t>
      </w:r>
    </w:p>
    <w:p w14:paraId="67839A15">
      <w:pPr>
        <w:spacing w:line="360" w:lineRule="auto"/>
        <w:ind w:firstLine="480" w:firstLineChars="200"/>
        <w:rPr>
          <w:rFonts w:ascii="宋体" w:hAnsi="宋体" w:cs="宋体"/>
          <w:sz w:val="24"/>
          <w:szCs w:val="40"/>
          <w:highlight w:val="none"/>
        </w:rPr>
      </w:pPr>
      <w:r>
        <w:rPr>
          <w:rFonts w:hint="eastAsia" w:ascii="宋体" w:hAnsi="宋体"/>
          <w:sz w:val="24"/>
          <w:highlight w:val="none"/>
        </w:rPr>
        <w:t>6.3.2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bookmarkEnd w:id="26"/>
      <w:bookmarkEnd w:id="27"/>
      <w:bookmarkEnd w:id="28"/>
      <w:bookmarkStart w:id="32" w:name="_Toc863735720"/>
      <w:bookmarkStart w:id="33" w:name="_Toc1409094879"/>
      <w:bookmarkStart w:id="34" w:name="_Toc466566787"/>
      <w:bookmarkStart w:id="35" w:name="_Toc466566698"/>
      <w:bookmarkStart w:id="36" w:name="_Toc184635077"/>
    </w:p>
    <w:bookmarkEnd w:id="32"/>
    <w:p w14:paraId="1346748D">
      <w:pPr>
        <w:pStyle w:val="5"/>
        <w:rPr>
          <w:rFonts w:ascii="宋体" w:hAnsi="宋体" w:cs="宋体"/>
          <w:szCs w:val="24"/>
          <w:highlight w:val="none"/>
        </w:rPr>
      </w:pPr>
      <w:r>
        <w:rPr>
          <w:rFonts w:hint="eastAsia" w:ascii="宋体" w:hAnsi="宋体" w:cs="宋体"/>
          <w:szCs w:val="24"/>
          <w:highlight w:val="none"/>
        </w:rPr>
        <w:t>6.4 中标候选人公示</w:t>
      </w:r>
      <w:bookmarkEnd w:id="33"/>
    </w:p>
    <w:p w14:paraId="6C22F31D">
      <w:pPr>
        <w:spacing w:line="360" w:lineRule="auto"/>
        <w:ind w:firstLine="480" w:firstLineChars="200"/>
        <w:rPr>
          <w:rFonts w:ascii="宋体" w:hAnsi="宋体"/>
          <w:sz w:val="24"/>
          <w:highlight w:val="none"/>
        </w:rPr>
      </w:pPr>
      <w:r>
        <w:rPr>
          <w:rFonts w:hint="eastAsia" w:ascii="宋体" w:hAnsi="宋体"/>
          <w:sz w:val="24"/>
          <w:highlight w:val="none"/>
        </w:rPr>
        <w:t>招标人在收到评标报告之日起3日内，在与发布招标公告一致的媒体上发布中标候选人公示，公示期不得少于3日，公示应当载明所有投标人情况、推荐的中标候选人情况（包括项目投标信息、管理人员信息、业绩信息等）、否决投标情况及原因、异议方式、监督电话及投诉方式等内容。</w:t>
      </w:r>
    </w:p>
    <w:p w14:paraId="02FDD862">
      <w:pPr>
        <w:pStyle w:val="6"/>
        <w:rPr>
          <w:rFonts w:ascii="宋体" w:hAnsi="宋体" w:cs="宋体"/>
          <w:sz w:val="24"/>
          <w:szCs w:val="24"/>
          <w:highlight w:val="none"/>
        </w:rPr>
      </w:pPr>
      <w:r>
        <w:rPr>
          <w:rFonts w:hint="eastAsia" w:ascii="宋体" w:hAnsi="宋体" w:cs="宋体"/>
          <w:sz w:val="24"/>
          <w:szCs w:val="24"/>
          <w:highlight w:val="none"/>
        </w:rPr>
        <w:t>7.定标</w:t>
      </w:r>
    </w:p>
    <w:p w14:paraId="2B9CF9C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7.1招标人应当在收到评标报告10日内完成定标工作，定标过程包括核查和定标会议两个阶段。定标会议应当在三门峡市公共资源交易中心按流程进行，不能按时完成定标工作的，应当通过三门峡市公共资源交易平台发布延期原因和最终定标时间，最终定标时间不得超过投标有效期。</w:t>
      </w:r>
    </w:p>
    <w:p w14:paraId="7A43EEA4">
      <w:pPr>
        <w:pStyle w:val="5"/>
        <w:rPr>
          <w:rFonts w:ascii="宋体" w:hAnsi="宋体" w:cs="宋体"/>
          <w:szCs w:val="24"/>
          <w:highlight w:val="none"/>
        </w:rPr>
      </w:pPr>
      <w:bookmarkStart w:id="37" w:name="_Toc1960677989"/>
      <w:r>
        <w:rPr>
          <w:rFonts w:hint="eastAsia" w:ascii="宋体" w:hAnsi="宋体" w:cs="宋体"/>
          <w:szCs w:val="24"/>
          <w:highlight w:val="none"/>
        </w:rPr>
        <w:t>7.2 定标委员会</w:t>
      </w:r>
      <w:bookmarkEnd w:id="37"/>
    </w:p>
    <w:p w14:paraId="7074E9A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7.2.1 详见投标人须知前附表</w:t>
      </w:r>
    </w:p>
    <w:p w14:paraId="36947B0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7.2.2 定标委员会成员有下列情形之一的，应当回避：</w:t>
      </w:r>
    </w:p>
    <w:p w14:paraId="41005116">
      <w:pPr>
        <w:spacing w:line="360" w:lineRule="auto"/>
        <w:ind w:firstLine="480" w:firstLineChars="200"/>
        <w:rPr>
          <w:rFonts w:ascii="宋体"/>
          <w:sz w:val="24"/>
          <w:highlight w:val="none"/>
        </w:rPr>
      </w:pPr>
      <w:r>
        <w:rPr>
          <w:rFonts w:hint="eastAsia" w:ascii="宋体" w:hAnsi="宋体"/>
          <w:sz w:val="24"/>
          <w:highlight w:val="none"/>
        </w:rPr>
        <w:t>（1）与投标单位有直接利益关系的。</w:t>
      </w:r>
    </w:p>
    <w:p w14:paraId="02335ABC">
      <w:pPr>
        <w:spacing w:line="360" w:lineRule="auto"/>
        <w:ind w:firstLine="480" w:firstLineChars="200"/>
        <w:rPr>
          <w:rFonts w:ascii="宋体"/>
          <w:sz w:val="24"/>
          <w:highlight w:val="none"/>
        </w:rPr>
      </w:pPr>
      <w:r>
        <w:rPr>
          <w:rFonts w:hint="eastAsia" w:ascii="宋体" w:hAnsi="宋体"/>
          <w:sz w:val="24"/>
          <w:highlight w:val="none"/>
        </w:rPr>
        <w:t>（2）作为招标人代表参与本项目评标委员会的。</w:t>
      </w:r>
    </w:p>
    <w:p w14:paraId="1A6EE3E4">
      <w:pPr>
        <w:spacing w:line="360" w:lineRule="auto"/>
        <w:ind w:firstLine="480" w:firstLineChars="200"/>
        <w:rPr>
          <w:rFonts w:ascii="宋体"/>
          <w:sz w:val="24"/>
          <w:highlight w:val="none"/>
        </w:rPr>
      </w:pPr>
      <w:r>
        <w:rPr>
          <w:rFonts w:hint="eastAsia" w:ascii="宋体" w:hAnsi="宋体"/>
          <w:sz w:val="24"/>
          <w:highlight w:val="none"/>
        </w:rPr>
        <w:t>（3）与投标人有经济利益关系，可能影响对投标公正评审的。</w:t>
      </w:r>
    </w:p>
    <w:p w14:paraId="77EFE728">
      <w:pPr>
        <w:spacing w:line="360" w:lineRule="auto"/>
        <w:ind w:firstLine="480" w:firstLineChars="200"/>
        <w:rPr>
          <w:rFonts w:ascii="宋体" w:hAnsi="宋体"/>
          <w:sz w:val="24"/>
          <w:highlight w:val="none"/>
        </w:rPr>
      </w:pPr>
      <w:r>
        <w:rPr>
          <w:rFonts w:hint="eastAsia" w:ascii="宋体" w:hAnsi="宋体"/>
          <w:sz w:val="24"/>
          <w:highlight w:val="none"/>
        </w:rPr>
        <w:t>（4）本项目</w:t>
      </w:r>
      <w:r>
        <w:rPr>
          <w:rFonts w:hint="eastAsia" w:hAnsi="宋体"/>
          <w:sz w:val="24"/>
          <w:highlight w:val="none"/>
        </w:rPr>
        <w:t>资格审查工作小组成员或清标工作小</w:t>
      </w:r>
      <w:r>
        <w:rPr>
          <w:rFonts w:hint="eastAsia" w:ascii="宋体" w:hAnsi="宋体"/>
          <w:sz w:val="24"/>
          <w:highlight w:val="none"/>
        </w:rPr>
        <w:t>组成员。</w:t>
      </w:r>
    </w:p>
    <w:p w14:paraId="50399B09">
      <w:pPr>
        <w:spacing w:line="360" w:lineRule="auto"/>
        <w:ind w:firstLine="480" w:firstLineChars="200"/>
        <w:rPr>
          <w:rFonts w:ascii="宋体" w:hAnsi="宋体"/>
          <w:sz w:val="24"/>
          <w:highlight w:val="none"/>
        </w:rPr>
      </w:pPr>
      <w:r>
        <w:rPr>
          <w:rFonts w:hint="eastAsia" w:ascii="宋体" w:hAnsi="宋体"/>
          <w:sz w:val="24"/>
          <w:highlight w:val="none"/>
        </w:rPr>
        <w:t>（5）其它影响招标、投标公正评审情形。</w:t>
      </w:r>
    </w:p>
    <w:p w14:paraId="0054E0BC">
      <w:pPr>
        <w:pStyle w:val="5"/>
        <w:rPr>
          <w:rFonts w:ascii="宋体" w:hAnsi="宋体" w:cs="宋体"/>
          <w:szCs w:val="24"/>
          <w:highlight w:val="none"/>
        </w:rPr>
      </w:pPr>
      <w:bookmarkStart w:id="38" w:name="_Toc761118850"/>
      <w:r>
        <w:rPr>
          <w:rFonts w:hint="eastAsia" w:ascii="宋体" w:hAnsi="宋体" w:cs="宋体"/>
          <w:szCs w:val="24"/>
          <w:highlight w:val="none"/>
        </w:rPr>
        <w:t>7.3 定标原则</w:t>
      </w:r>
      <w:bookmarkEnd w:id="38"/>
    </w:p>
    <w:p w14:paraId="6DD5D614">
      <w:pPr>
        <w:adjustRightInd w:val="0"/>
        <w:snapToGrid w:val="0"/>
        <w:spacing w:line="360" w:lineRule="auto"/>
        <w:ind w:firstLine="420"/>
        <w:jc w:val="left"/>
        <w:rPr>
          <w:rFonts w:ascii="宋体" w:hAnsi="宋体" w:cs="宋体"/>
          <w:kern w:val="0"/>
          <w:sz w:val="24"/>
          <w:highlight w:val="none"/>
        </w:rPr>
      </w:pPr>
      <w:r>
        <w:rPr>
          <w:rFonts w:hint="eastAsia" w:ascii="宋体" w:hAnsi="宋体" w:cs="Courier New"/>
          <w:sz w:val="24"/>
          <w:highlight w:val="none"/>
        </w:rPr>
        <w:t>定标应当遵循公开透明、择优竞争、科学规范、廉洁高效的原则。</w:t>
      </w:r>
    </w:p>
    <w:p w14:paraId="3815E8AD">
      <w:pPr>
        <w:pStyle w:val="5"/>
        <w:rPr>
          <w:rFonts w:ascii="宋体" w:hAnsi="宋体" w:cs="宋体"/>
          <w:szCs w:val="24"/>
          <w:highlight w:val="none"/>
        </w:rPr>
      </w:pPr>
      <w:bookmarkStart w:id="39" w:name="_Toc1243929273"/>
      <w:r>
        <w:rPr>
          <w:rFonts w:hint="eastAsia" w:ascii="宋体" w:hAnsi="宋体" w:cs="宋体"/>
          <w:szCs w:val="24"/>
          <w:highlight w:val="none"/>
        </w:rPr>
        <w:t>7.4 定标</w:t>
      </w:r>
      <w:bookmarkEnd w:id="39"/>
      <w:r>
        <w:rPr>
          <w:rFonts w:hint="eastAsia" w:ascii="宋体" w:hAnsi="宋体" w:cs="宋体"/>
          <w:szCs w:val="24"/>
          <w:highlight w:val="none"/>
        </w:rPr>
        <w:t>程序</w:t>
      </w:r>
    </w:p>
    <w:p w14:paraId="1531B551">
      <w:pPr>
        <w:spacing w:line="360" w:lineRule="auto"/>
        <w:rPr>
          <w:rFonts w:ascii="宋体" w:hAnsi="宋体" w:cs="Courier New"/>
          <w:sz w:val="24"/>
          <w:highlight w:val="none"/>
        </w:rPr>
      </w:pPr>
      <w:r>
        <w:rPr>
          <w:rFonts w:hint="eastAsia" w:ascii="宋体" w:hAnsi="宋体" w:cs="Courier New"/>
          <w:sz w:val="24"/>
          <w:highlight w:val="none"/>
        </w:rPr>
        <w:t>7.4.1核查</w:t>
      </w:r>
    </w:p>
    <w:p w14:paraId="17131E9B">
      <w:pPr>
        <w:spacing w:line="360" w:lineRule="auto"/>
        <w:ind w:firstLine="480" w:firstLineChars="200"/>
        <w:rPr>
          <w:rFonts w:ascii="宋体" w:hAnsi="宋体" w:cs="Courier New"/>
          <w:sz w:val="24"/>
          <w:highlight w:val="none"/>
        </w:rPr>
      </w:pPr>
      <w:r>
        <w:rPr>
          <w:rFonts w:hint="eastAsia" w:ascii="宋体" w:hAnsi="宋体" w:cs="Courier New"/>
          <w:sz w:val="24"/>
          <w:highlight w:val="none"/>
        </w:rPr>
        <w:t>定标委员会应当在收到评标报告后首先对中标候选人进行核查，形成核查报告，核查报告在定标会议召开前应当保密。核查内容应包括中标候选人的信用信息、履约能力、以及招标人认为其他需要核查的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1F38E3F4">
      <w:pPr>
        <w:spacing w:line="360" w:lineRule="auto"/>
        <w:ind w:firstLine="480" w:firstLineChars="200"/>
        <w:rPr>
          <w:rFonts w:ascii="宋体" w:hAnsi="宋体" w:cs="Courier New"/>
          <w:sz w:val="24"/>
          <w:highlight w:val="none"/>
        </w:rPr>
      </w:pPr>
      <w:r>
        <w:rPr>
          <w:rFonts w:hint="eastAsia" w:ascii="宋体" w:hAnsi="宋体" w:cs="Courier New"/>
          <w:sz w:val="24"/>
          <w:highlight w:val="none"/>
        </w:rPr>
        <w:t>具体核查要求详见定标办法。</w:t>
      </w:r>
    </w:p>
    <w:p w14:paraId="2EF288A1">
      <w:pPr>
        <w:spacing w:line="360" w:lineRule="auto"/>
        <w:rPr>
          <w:rFonts w:ascii="宋体" w:hAnsi="宋体" w:cs="Courier New"/>
          <w:sz w:val="24"/>
          <w:highlight w:val="none"/>
        </w:rPr>
      </w:pPr>
      <w:r>
        <w:rPr>
          <w:rFonts w:hint="eastAsia" w:ascii="宋体" w:hAnsi="宋体" w:cs="Courier New"/>
          <w:sz w:val="24"/>
          <w:highlight w:val="none"/>
        </w:rPr>
        <w:t>7.4.2定标会议</w:t>
      </w:r>
    </w:p>
    <w:p w14:paraId="52096748">
      <w:pPr>
        <w:spacing w:line="360" w:lineRule="auto"/>
        <w:ind w:firstLine="480" w:firstLineChars="200"/>
        <w:rPr>
          <w:rFonts w:ascii="宋体" w:hAnsi="宋体" w:cs="Courier New"/>
          <w:b/>
          <w:bCs/>
          <w:sz w:val="24"/>
          <w:highlight w:val="none"/>
        </w:rPr>
      </w:pPr>
      <w:r>
        <w:rPr>
          <w:rFonts w:hint="eastAsia" w:ascii="宋体" w:hAnsi="宋体" w:cs="Courier New"/>
          <w:sz w:val="24"/>
          <w:highlight w:val="none"/>
        </w:rPr>
        <w:t>招标人组织对中标候选人进行核查后，召开定标会议。定标会议</w:t>
      </w:r>
      <w:r>
        <w:rPr>
          <w:rFonts w:hint="eastAsia" w:ascii="宋体" w:hAnsi="宋体" w:cs="Courier New"/>
          <w:b/>
          <w:bCs/>
          <w:sz w:val="24"/>
          <w:highlight w:val="none"/>
        </w:rPr>
        <w:t>采用集体议事法确定中标人。</w:t>
      </w:r>
    </w:p>
    <w:p w14:paraId="41331D5C">
      <w:pPr>
        <w:pStyle w:val="5"/>
        <w:rPr>
          <w:rFonts w:ascii="宋体" w:hAnsi="宋体" w:cs="宋体"/>
          <w:szCs w:val="24"/>
          <w:highlight w:val="none"/>
        </w:rPr>
      </w:pPr>
      <w:bookmarkStart w:id="40" w:name="_Toc1319964594"/>
      <w:r>
        <w:rPr>
          <w:rFonts w:hint="eastAsia" w:ascii="宋体" w:hAnsi="宋体" w:cs="宋体"/>
          <w:szCs w:val="24"/>
          <w:highlight w:val="none"/>
        </w:rPr>
        <w:t>7.5 中标结果公示</w:t>
      </w:r>
      <w:bookmarkEnd w:id="40"/>
    </w:p>
    <w:p w14:paraId="7F6FC099">
      <w:pPr>
        <w:spacing w:line="360" w:lineRule="auto"/>
        <w:ind w:firstLine="480" w:firstLineChars="200"/>
        <w:rPr>
          <w:rFonts w:ascii="宋体" w:hAnsi="宋体" w:cs="宋体"/>
          <w:b/>
          <w:sz w:val="24"/>
          <w:highlight w:val="none"/>
        </w:rPr>
      </w:pPr>
      <w:r>
        <w:rPr>
          <w:rFonts w:ascii="宋体" w:hAnsi="宋体" w:cs="宋体"/>
          <w:kern w:val="0"/>
          <w:sz w:val="24"/>
          <w:highlight w:val="none"/>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07E57488">
      <w:pPr>
        <w:spacing w:line="360" w:lineRule="auto"/>
        <w:rPr>
          <w:rFonts w:ascii="宋体" w:hAnsi="宋体" w:cs="宋体"/>
          <w:b/>
          <w:sz w:val="30"/>
          <w:szCs w:val="30"/>
          <w:highlight w:val="none"/>
        </w:rPr>
      </w:pPr>
      <w:r>
        <w:rPr>
          <w:rFonts w:hint="eastAsia" w:ascii="宋体" w:hAnsi="宋体" w:cs="宋体"/>
          <w:b/>
          <w:sz w:val="30"/>
          <w:szCs w:val="30"/>
          <w:highlight w:val="none"/>
        </w:rPr>
        <w:t>8．合同授予</w:t>
      </w:r>
      <w:bookmarkEnd w:id="34"/>
      <w:bookmarkEnd w:id="35"/>
      <w:bookmarkEnd w:id="36"/>
    </w:p>
    <w:p w14:paraId="2470E9A2">
      <w:pPr>
        <w:pStyle w:val="6"/>
        <w:rPr>
          <w:rFonts w:ascii="宋体" w:hAnsi="宋体" w:cs="宋体"/>
          <w:sz w:val="24"/>
          <w:szCs w:val="24"/>
          <w:highlight w:val="none"/>
        </w:rPr>
      </w:pPr>
      <w:r>
        <w:rPr>
          <w:rFonts w:hint="eastAsia" w:ascii="宋体" w:hAnsi="宋体" w:cs="宋体"/>
          <w:sz w:val="24"/>
          <w:szCs w:val="24"/>
          <w:highlight w:val="none"/>
        </w:rPr>
        <w:t>8.1 定标方式</w:t>
      </w:r>
    </w:p>
    <w:p w14:paraId="1E6AAC92">
      <w:pPr>
        <w:pStyle w:val="6"/>
        <w:ind w:firstLine="482" w:firstLineChars="200"/>
        <w:rPr>
          <w:rFonts w:ascii="宋体" w:hAnsi="宋体" w:cs="宋体"/>
          <w:sz w:val="24"/>
          <w:highlight w:val="none"/>
        </w:rPr>
      </w:pPr>
      <w:r>
        <w:rPr>
          <w:rFonts w:hint="eastAsia" w:ascii="宋体" w:hAnsi="宋体" w:cs="宋体"/>
          <w:sz w:val="24"/>
          <w:highlight w:val="none"/>
        </w:rPr>
        <w:t>详见招标文件要求</w:t>
      </w:r>
    </w:p>
    <w:p w14:paraId="26F2B763">
      <w:pPr>
        <w:pStyle w:val="6"/>
        <w:rPr>
          <w:rFonts w:ascii="宋体" w:hAnsi="宋体" w:cs="宋体"/>
          <w:sz w:val="24"/>
          <w:szCs w:val="24"/>
          <w:highlight w:val="none"/>
        </w:rPr>
      </w:pPr>
      <w:r>
        <w:rPr>
          <w:rFonts w:hint="eastAsia" w:ascii="宋体" w:hAnsi="宋体" w:cs="宋体"/>
          <w:sz w:val="24"/>
          <w:szCs w:val="24"/>
          <w:highlight w:val="none"/>
        </w:rPr>
        <w:t>8.2 中标通知</w:t>
      </w:r>
    </w:p>
    <w:p w14:paraId="03838DA8">
      <w:pPr>
        <w:spacing w:line="360" w:lineRule="auto"/>
        <w:ind w:firstLine="480" w:firstLineChars="200"/>
        <w:rPr>
          <w:rFonts w:ascii="宋体" w:hAnsi="宋体" w:cs="宋体"/>
          <w:sz w:val="24"/>
          <w:highlight w:val="none"/>
        </w:rPr>
      </w:pPr>
      <w:r>
        <w:rPr>
          <w:rFonts w:hint="eastAsia" w:ascii="宋体" w:hAnsi="宋体" w:cs="宋体"/>
          <w:sz w:val="24"/>
          <w:highlight w:val="none"/>
        </w:rPr>
        <w:t>在投标人须知前附表规定的投标有效期内，招标人以书面形式向中标人发出中标通知书，同时将中标结果通知未中标的投标人。</w:t>
      </w:r>
    </w:p>
    <w:p w14:paraId="55006762">
      <w:pPr>
        <w:pStyle w:val="6"/>
        <w:rPr>
          <w:rFonts w:ascii="宋体" w:hAnsi="宋体" w:cs="宋体"/>
          <w:sz w:val="24"/>
          <w:szCs w:val="24"/>
          <w:highlight w:val="none"/>
        </w:rPr>
      </w:pPr>
      <w:r>
        <w:rPr>
          <w:rFonts w:hint="eastAsia" w:ascii="宋体" w:hAnsi="宋体" w:cs="宋体"/>
          <w:sz w:val="24"/>
          <w:szCs w:val="24"/>
          <w:highlight w:val="none"/>
        </w:rPr>
        <w:t>8.3 签订合同</w:t>
      </w:r>
    </w:p>
    <w:p w14:paraId="6DADABA6">
      <w:pPr>
        <w:spacing w:line="360" w:lineRule="auto"/>
        <w:ind w:firstLine="480" w:firstLineChars="200"/>
        <w:rPr>
          <w:rFonts w:ascii="宋体" w:hAnsi="宋体" w:cs="宋体"/>
          <w:sz w:val="24"/>
          <w:highlight w:val="none"/>
        </w:rPr>
      </w:pPr>
      <w:r>
        <w:rPr>
          <w:rFonts w:hint="eastAsia" w:ascii="宋体" w:hAnsi="宋体" w:cs="宋体"/>
          <w:sz w:val="24"/>
          <w:highlight w:val="none"/>
        </w:rPr>
        <w:t>8.3.1 招标人和中标人应当在投标有效期内并且在自中标通知书发出之日起30天内，根据招标文件和中标人的投标文件订立书面合同。招标人发出中标结果通知，中标人无正当理由在7日内不领取中标通知书及拒签合同的，招标人取消其中标资格，其投标保证金不予退还；给招标人造成的损失超过投标保证金数额的，中标人还应当对超过部分予以赔偿。</w:t>
      </w:r>
    </w:p>
    <w:p w14:paraId="7FFA8A14">
      <w:pPr>
        <w:spacing w:line="360" w:lineRule="auto"/>
        <w:ind w:firstLine="480" w:firstLineChars="200"/>
        <w:rPr>
          <w:rFonts w:ascii="宋体" w:hAnsi="宋体" w:cs="宋体"/>
          <w:sz w:val="24"/>
          <w:highlight w:val="none"/>
        </w:rPr>
      </w:pPr>
      <w:r>
        <w:rPr>
          <w:rFonts w:hint="eastAsia" w:ascii="宋体" w:hAnsi="宋体" w:cs="宋体"/>
          <w:sz w:val="24"/>
          <w:highlight w:val="none"/>
        </w:rPr>
        <w:t>8.3.2 发出中标通知书后，招标人无正当理由拒签合同的，招标人向中标人退还投标保证金；给中标人造成损失的，还应当赔偿损失。</w:t>
      </w:r>
    </w:p>
    <w:p w14:paraId="34BBC46B">
      <w:pPr>
        <w:spacing w:line="360" w:lineRule="auto"/>
        <w:rPr>
          <w:rFonts w:ascii="宋体" w:hAnsi="宋体" w:cs="宋体"/>
          <w:b/>
          <w:sz w:val="30"/>
          <w:szCs w:val="30"/>
          <w:highlight w:val="none"/>
        </w:rPr>
      </w:pPr>
      <w:bookmarkStart w:id="41" w:name="_Toc466566788"/>
      <w:bookmarkStart w:id="42" w:name="_Toc466566699"/>
      <w:r>
        <w:rPr>
          <w:rFonts w:hint="eastAsia" w:ascii="宋体" w:hAnsi="宋体" w:cs="宋体"/>
          <w:b/>
          <w:sz w:val="30"/>
          <w:szCs w:val="30"/>
          <w:highlight w:val="none"/>
        </w:rPr>
        <w:t>9.履约担保</w:t>
      </w:r>
      <w:bookmarkEnd w:id="41"/>
      <w:bookmarkEnd w:id="42"/>
    </w:p>
    <w:p w14:paraId="0E31AE20">
      <w:pPr>
        <w:spacing w:line="360" w:lineRule="auto"/>
        <w:ind w:firstLine="480" w:firstLineChars="200"/>
        <w:rPr>
          <w:rFonts w:ascii="宋体" w:hAnsi="宋体" w:cs="宋体"/>
          <w:sz w:val="24"/>
          <w:highlight w:val="none"/>
        </w:rPr>
      </w:pPr>
      <w:bookmarkStart w:id="43" w:name="_Toc184635078"/>
      <w:r>
        <w:rPr>
          <w:rFonts w:hint="eastAsia" w:ascii="宋体" w:hAnsi="宋体" w:cs="宋体"/>
          <w:sz w:val="24"/>
          <w:highlight w:val="none"/>
        </w:rPr>
        <w:t>9.1在签订合同前，中标人应按投标人须知前附表规定的金额、担保形式向招标人提交履约担保。</w:t>
      </w:r>
    </w:p>
    <w:p w14:paraId="3449C556">
      <w:pPr>
        <w:spacing w:line="360" w:lineRule="auto"/>
        <w:ind w:firstLine="480" w:firstLineChars="200"/>
        <w:rPr>
          <w:rFonts w:ascii="宋体" w:hAnsi="宋体" w:cs="宋体"/>
          <w:sz w:val="24"/>
          <w:highlight w:val="none"/>
        </w:rPr>
      </w:pPr>
      <w:r>
        <w:rPr>
          <w:rFonts w:hint="eastAsia" w:ascii="宋体" w:hAnsi="宋体" w:cs="宋体"/>
          <w:sz w:val="24"/>
          <w:highlight w:val="none"/>
        </w:rPr>
        <w:t>9.2中标人不能按投标人须知前附表要求提交履约担保的，视为放弃中标，其投标保证金不予退还，给招标人造成的损失超过投标保证金数额的，中标人还应当对超过部分予以赔偿。</w:t>
      </w:r>
    </w:p>
    <w:p w14:paraId="00593470">
      <w:pPr>
        <w:spacing w:line="360" w:lineRule="auto"/>
        <w:ind w:firstLine="480" w:firstLineChars="200"/>
        <w:rPr>
          <w:rFonts w:ascii="宋体" w:hAnsi="宋体" w:cs="宋体"/>
          <w:sz w:val="24"/>
          <w:highlight w:val="none"/>
        </w:rPr>
      </w:pPr>
      <w:r>
        <w:rPr>
          <w:rFonts w:hint="eastAsia" w:ascii="宋体" w:hAnsi="宋体" w:cs="宋体"/>
          <w:sz w:val="24"/>
          <w:highlight w:val="none"/>
        </w:rPr>
        <w:t>9.3收到中标通知书后5日内，中标人应按本须知前附表规定的金额向招标人提交履约担保。</w:t>
      </w:r>
    </w:p>
    <w:p w14:paraId="201B89E0">
      <w:pPr>
        <w:spacing w:line="360" w:lineRule="auto"/>
        <w:rPr>
          <w:rFonts w:ascii="宋体" w:hAnsi="宋体" w:cs="宋体"/>
          <w:b/>
          <w:sz w:val="30"/>
          <w:szCs w:val="30"/>
          <w:highlight w:val="none"/>
        </w:rPr>
      </w:pPr>
      <w:bookmarkStart w:id="44" w:name="_Toc466566789"/>
      <w:bookmarkStart w:id="45" w:name="_Toc466566700"/>
      <w:r>
        <w:rPr>
          <w:rFonts w:hint="eastAsia" w:ascii="宋体" w:hAnsi="宋体" w:cs="宋体"/>
          <w:b/>
          <w:sz w:val="30"/>
          <w:szCs w:val="30"/>
          <w:highlight w:val="none"/>
        </w:rPr>
        <w:t>10．重新招标和不再招标</w:t>
      </w:r>
      <w:bookmarkEnd w:id="43"/>
      <w:bookmarkEnd w:id="44"/>
      <w:bookmarkEnd w:id="45"/>
    </w:p>
    <w:p w14:paraId="000BF922">
      <w:pPr>
        <w:pStyle w:val="6"/>
        <w:rPr>
          <w:rFonts w:ascii="宋体" w:hAnsi="宋体" w:cs="宋体"/>
          <w:sz w:val="24"/>
          <w:szCs w:val="24"/>
          <w:highlight w:val="none"/>
        </w:rPr>
      </w:pPr>
      <w:r>
        <w:rPr>
          <w:rFonts w:hint="eastAsia" w:ascii="宋体" w:hAnsi="宋体" w:cs="宋体"/>
          <w:sz w:val="24"/>
          <w:szCs w:val="24"/>
          <w:highlight w:val="none"/>
        </w:rPr>
        <w:t>10.1 重新招标</w:t>
      </w:r>
    </w:p>
    <w:p w14:paraId="240449C1">
      <w:pPr>
        <w:spacing w:line="360" w:lineRule="auto"/>
        <w:ind w:firstLine="600" w:firstLineChars="250"/>
        <w:rPr>
          <w:rFonts w:ascii="宋体" w:hAnsi="宋体" w:cs="宋体"/>
          <w:sz w:val="24"/>
          <w:highlight w:val="none"/>
        </w:rPr>
      </w:pPr>
      <w:r>
        <w:rPr>
          <w:rFonts w:hint="eastAsia" w:ascii="宋体" w:hAnsi="宋体" w:cs="宋体"/>
          <w:sz w:val="24"/>
          <w:highlight w:val="none"/>
        </w:rPr>
        <w:t>有下列情形之一的，招标人将重新招标：</w:t>
      </w:r>
    </w:p>
    <w:p w14:paraId="39A9549C">
      <w:pPr>
        <w:spacing w:line="360" w:lineRule="auto"/>
        <w:ind w:firstLine="480" w:firstLineChars="200"/>
        <w:rPr>
          <w:rFonts w:ascii="宋体" w:hAnsi="宋体" w:cs="宋体"/>
          <w:sz w:val="24"/>
          <w:highlight w:val="none"/>
        </w:rPr>
      </w:pPr>
      <w:r>
        <w:rPr>
          <w:rFonts w:hint="eastAsia" w:ascii="宋体" w:hAnsi="宋体" w:cs="宋体"/>
          <w:sz w:val="24"/>
          <w:highlight w:val="none"/>
        </w:rPr>
        <w:t>（l）投标截止时间止，投标人少于3个的；</w:t>
      </w:r>
    </w:p>
    <w:p w14:paraId="6D244020">
      <w:pPr>
        <w:spacing w:line="360" w:lineRule="auto"/>
        <w:ind w:firstLine="480" w:firstLineChars="200"/>
        <w:rPr>
          <w:rFonts w:ascii="宋体" w:hAnsi="宋体" w:cs="宋体"/>
          <w:sz w:val="24"/>
          <w:highlight w:val="none"/>
        </w:rPr>
      </w:pPr>
      <w:r>
        <w:rPr>
          <w:rFonts w:hint="eastAsia" w:ascii="宋体" w:hAnsi="宋体" w:cs="宋体"/>
          <w:sz w:val="24"/>
          <w:highlight w:val="none"/>
        </w:rPr>
        <w:t>（2）经评标委员会评审后否决所有投标的。</w:t>
      </w:r>
    </w:p>
    <w:p w14:paraId="31A4005A">
      <w:pPr>
        <w:pStyle w:val="6"/>
        <w:rPr>
          <w:rFonts w:ascii="宋体" w:hAnsi="宋体" w:cs="宋体"/>
          <w:sz w:val="24"/>
          <w:szCs w:val="24"/>
          <w:highlight w:val="none"/>
        </w:rPr>
      </w:pPr>
      <w:r>
        <w:rPr>
          <w:rFonts w:hint="eastAsia" w:ascii="宋体" w:hAnsi="宋体" w:cs="宋体"/>
          <w:sz w:val="24"/>
          <w:szCs w:val="24"/>
          <w:highlight w:val="none"/>
        </w:rPr>
        <w:t>10.2 不再招标</w:t>
      </w:r>
    </w:p>
    <w:p w14:paraId="2E35B53D">
      <w:pPr>
        <w:spacing w:line="360" w:lineRule="auto"/>
        <w:ind w:firstLine="480" w:firstLineChars="200"/>
        <w:rPr>
          <w:rFonts w:ascii="宋体" w:hAnsi="宋体" w:cs="宋体"/>
          <w:sz w:val="24"/>
          <w:highlight w:val="none"/>
        </w:rPr>
      </w:pPr>
      <w:r>
        <w:rPr>
          <w:rFonts w:hint="eastAsia" w:ascii="宋体" w:hAnsi="宋体" w:cs="宋体"/>
          <w:sz w:val="24"/>
          <w:highlight w:val="none"/>
        </w:rPr>
        <w:t>重新招标后投标人仍少于3 个或者所有投标被否决的，属于必须审批或核准的工程建设项目，经原审批或核准部门批准后不再进行招标。</w:t>
      </w:r>
    </w:p>
    <w:p w14:paraId="056684E6">
      <w:pPr>
        <w:spacing w:line="360" w:lineRule="auto"/>
        <w:rPr>
          <w:rFonts w:ascii="宋体" w:hAnsi="宋体" w:cs="宋体"/>
          <w:b/>
          <w:sz w:val="30"/>
          <w:szCs w:val="30"/>
          <w:highlight w:val="none"/>
        </w:rPr>
      </w:pPr>
      <w:bookmarkStart w:id="46" w:name="_Toc466566701"/>
      <w:bookmarkStart w:id="47" w:name="_Toc184635079"/>
      <w:bookmarkStart w:id="48" w:name="_Toc466566790"/>
      <w:r>
        <w:rPr>
          <w:rFonts w:hint="eastAsia" w:ascii="宋体" w:hAnsi="宋体" w:cs="宋体"/>
          <w:b/>
          <w:sz w:val="30"/>
          <w:szCs w:val="30"/>
          <w:highlight w:val="none"/>
        </w:rPr>
        <w:t>11．纪律和监督</w:t>
      </w:r>
      <w:bookmarkEnd w:id="46"/>
      <w:bookmarkEnd w:id="47"/>
      <w:bookmarkEnd w:id="48"/>
    </w:p>
    <w:p w14:paraId="6C06D97F">
      <w:pPr>
        <w:pStyle w:val="6"/>
        <w:rPr>
          <w:rFonts w:ascii="宋体" w:hAnsi="宋体" w:cs="宋体"/>
          <w:sz w:val="24"/>
          <w:szCs w:val="24"/>
          <w:highlight w:val="none"/>
        </w:rPr>
      </w:pPr>
      <w:r>
        <w:rPr>
          <w:rFonts w:hint="eastAsia" w:ascii="宋体" w:hAnsi="宋体" w:cs="宋体"/>
          <w:sz w:val="24"/>
          <w:szCs w:val="24"/>
          <w:highlight w:val="none"/>
        </w:rPr>
        <w:t>11.1 对招标人的纪律要求</w:t>
      </w:r>
    </w:p>
    <w:p w14:paraId="676BA155">
      <w:pPr>
        <w:spacing w:line="360" w:lineRule="auto"/>
        <w:ind w:firstLine="480" w:firstLineChars="200"/>
        <w:rPr>
          <w:rFonts w:ascii="宋体" w:hAnsi="宋体" w:cs="宋体"/>
          <w:sz w:val="24"/>
          <w:highlight w:val="none"/>
        </w:rPr>
      </w:pPr>
      <w:r>
        <w:rPr>
          <w:rFonts w:hint="eastAsia" w:ascii="宋体" w:hAnsi="宋体" w:cs="宋体"/>
          <w:sz w:val="24"/>
          <w:highlight w:val="none"/>
        </w:rPr>
        <w:t>招标人不得泄露招标投标活动中应当保密的情况和资料，不得与投标人串通损害国家利益、社会公共利益或者他人合法权益。</w:t>
      </w:r>
    </w:p>
    <w:p w14:paraId="72E88055">
      <w:pPr>
        <w:pStyle w:val="6"/>
        <w:rPr>
          <w:rFonts w:ascii="宋体" w:hAnsi="宋体" w:cs="宋体"/>
          <w:sz w:val="24"/>
          <w:szCs w:val="24"/>
          <w:highlight w:val="none"/>
        </w:rPr>
      </w:pPr>
      <w:r>
        <w:rPr>
          <w:rFonts w:hint="eastAsia" w:ascii="宋体" w:hAnsi="宋体" w:cs="宋体"/>
          <w:sz w:val="24"/>
          <w:szCs w:val="24"/>
          <w:highlight w:val="none"/>
        </w:rPr>
        <w:t>11.2 对投标人的纪律要求</w:t>
      </w:r>
    </w:p>
    <w:p w14:paraId="419D115E">
      <w:pPr>
        <w:spacing w:line="360" w:lineRule="auto"/>
        <w:ind w:firstLine="480" w:firstLineChars="200"/>
        <w:rPr>
          <w:rFonts w:ascii="宋体" w:hAnsi="宋体" w:cs="宋体"/>
          <w:sz w:val="24"/>
          <w:highlight w:val="none"/>
        </w:rPr>
      </w:pPr>
      <w:r>
        <w:rPr>
          <w:rFonts w:hint="eastAsia" w:ascii="宋体" w:hAnsi="宋体" w:cs="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26C8BC">
      <w:pPr>
        <w:pStyle w:val="6"/>
        <w:rPr>
          <w:rFonts w:ascii="宋体" w:hAnsi="宋体" w:cs="宋体"/>
          <w:sz w:val="24"/>
          <w:szCs w:val="24"/>
          <w:highlight w:val="none"/>
        </w:rPr>
      </w:pPr>
      <w:r>
        <w:rPr>
          <w:rFonts w:hint="eastAsia" w:ascii="宋体" w:hAnsi="宋体" w:cs="宋体"/>
          <w:sz w:val="24"/>
          <w:szCs w:val="24"/>
          <w:highlight w:val="none"/>
        </w:rPr>
        <w:t>11.3 对评标委员会成员的纪律要求</w:t>
      </w:r>
    </w:p>
    <w:p w14:paraId="064C8979">
      <w:pPr>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合格制）”没有规定的评审因素和标准进行评标。</w:t>
      </w:r>
    </w:p>
    <w:p w14:paraId="35908032">
      <w:pPr>
        <w:pStyle w:val="6"/>
        <w:rPr>
          <w:rFonts w:ascii="宋体" w:hAnsi="宋体" w:cs="宋体"/>
          <w:sz w:val="24"/>
          <w:szCs w:val="24"/>
          <w:highlight w:val="none"/>
        </w:rPr>
      </w:pPr>
      <w:r>
        <w:rPr>
          <w:rFonts w:hint="eastAsia" w:ascii="宋体" w:hAnsi="宋体" w:cs="宋体"/>
          <w:sz w:val="24"/>
          <w:szCs w:val="24"/>
          <w:highlight w:val="none"/>
        </w:rPr>
        <w:t>11.4 对与评标活动有关的工作人员的纪律要求</w:t>
      </w:r>
    </w:p>
    <w:p w14:paraId="6FEFD929">
      <w:pPr>
        <w:spacing w:line="360" w:lineRule="auto"/>
        <w:ind w:firstLine="480" w:firstLineChars="200"/>
        <w:rPr>
          <w:rFonts w:ascii="宋体" w:hAnsi="宋体" w:cs="宋体"/>
          <w:sz w:val="24"/>
          <w:highlight w:val="none"/>
        </w:rPr>
      </w:pPr>
      <w:r>
        <w:rPr>
          <w:rFonts w:hint="eastAsia" w:ascii="宋体" w:hAnsi="宋体" w:cs="宋体"/>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D439079">
      <w:pPr>
        <w:pStyle w:val="6"/>
        <w:rPr>
          <w:rFonts w:ascii="宋体" w:hAnsi="宋体" w:cs="宋体"/>
          <w:sz w:val="24"/>
          <w:szCs w:val="24"/>
          <w:highlight w:val="none"/>
        </w:rPr>
      </w:pPr>
      <w:r>
        <w:rPr>
          <w:rFonts w:hint="eastAsia" w:ascii="宋体" w:hAnsi="宋体" w:cs="宋体"/>
          <w:sz w:val="24"/>
          <w:szCs w:val="24"/>
          <w:highlight w:val="none"/>
        </w:rPr>
        <w:t>11.5 投诉</w:t>
      </w:r>
    </w:p>
    <w:p w14:paraId="1D1F209E">
      <w:pPr>
        <w:spacing w:line="360" w:lineRule="auto"/>
        <w:ind w:firstLine="480" w:firstLineChars="200"/>
        <w:rPr>
          <w:rFonts w:ascii="宋体" w:hAnsi="宋体" w:cs="宋体"/>
          <w:sz w:val="24"/>
          <w:highlight w:val="none"/>
        </w:rPr>
      </w:pPr>
      <w:r>
        <w:rPr>
          <w:rFonts w:hint="eastAsia" w:ascii="宋体" w:hAnsi="宋体" w:cs="宋体"/>
          <w:sz w:val="24"/>
          <w:highlight w:val="none"/>
        </w:rPr>
        <w:t>投标人和其他利害关系人认为本次招标活动违反法律、法规和规章规定的，有权向有关行政监督部门投诉。</w:t>
      </w:r>
    </w:p>
    <w:p w14:paraId="2D8092A7">
      <w:pPr>
        <w:spacing w:line="360" w:lineRule="auto"/>
        <w:rPr>
          <w:rFonts w:ascii="宋体" w:hAnsi="宋体" w:cs="宋体"/>
          <w:b/>
          <w:sz w:val="30"/>
          <w:szCs w:val="30"/>
          <w:highlight w:val="none"/>
        </w:rPr>
      </w:pPr>
      <w:bookmarkStart w:id="49" w:name="_Toc466566702"/>
      <w:bookmarkStart w:id="50" w:name="_Toc184635080"/>
      <w:bookmarkStart w:id="51" w:name="_Toc466566791"/>
      <w:r>
        <w:rPr>
          <w:rFonts w:hint="eastAsia" w:ascii="宋体" w:hAnsi="宋体" w:cs="宋体"/>
          <w:b/>
          <w:sz w:val="30"/>
          <w:szCs w:val="30"/>
          <w:highlight w:val="none"/>
        </w:rPr>
        <w:t>12、需要补充的其他内容</w:t>
      </w:r>
      <w:bookmarkEnd w:id="49"/>
      <w:bookmarkEnd w:id="50"/>
      <w:bookmarkEnd w:id="51"/>
    </w:p>
    <w:p w14:paraId="77709FBD">
      <w:pPr>
        <w:pStyle w:val="6"/>
        <w:rPr>
          <w:rFonts w:ascii="宋体" w:hAnsi="宋体" w:cs="宋体"/>
          <w:b w:val="0"/>
          <w:bCs w:val="0"/>
          <w:sz w:val="24"/>
          <w:szCs w:val="24"/>
          <w:highlight w:val="none"/>
        </w:rPr>
      </w:pPr>
      <w:r>
        <w:rPr>
          <w:rFonts w:hint="eastAsia" w:ascii="宋体" w:hAnsi="宋体" w:cs="宋体"/>
          <w:sz w:val="24"/>
          <w:szCs w:val="24"/>
          <w:highlight w:val="none"/>
        </w:rPr>
        <w:t xml:space="preserve"> </w:t>
      </w:r>
      <w:r>
        <w:rPr>
          <w:rFonts w:hint="eastAsia" w:ascii="宋体" w:hAnsi="宋体" w:cs="宋体"/>
          <w:b w:val="0"/>
          <w:bCs w:val="0"/>
          <w:sz w:val="24"/>
          <w:szCs w:val="24"/>
          <w:highlight w:val="none"/>
        </w:rPr>
        <w:t>需要补充的其他内容：见投标人须知前附表。</w:t>
      </w:r>
      <w:bookmarkStart w:id="52" w:name="_Toc184635093"/>
    </w:p>
    <w:p w14:paraId="34804DBD">
      <w:pPr>
        <w:spacing w:line="400" w:lineRule="exact"/>
        <w:rPr>
          <w:rFonts w:ascii="宋体" w:hAnsi="宋体" w:cs="宋体"/>
          <w:sz w:val="24"/>
          <w:highlight w:val="none"/>
        </w:rPr>
      </w:pPr>
      <w:r>
        <w:rPr>
          <w:rFonts w:hint="eastAsia" w:ascii="宋体" w:hAnsi="宋体" w:cs="宋体"/>
          <w:sz w:val="24"/>
          <w:highlight w:val="none"/>
        </w:rPr>
        <w:br w:type="page"/>
      </w:r>
    </w:p>
    <w:p w14:paraId="374E913A">
      <w:pPr>
        <w:jc w:val="center"/>
        <w:outlineLvl w:val="0"/>
        <w:rPr>
          <w:rFonts w:ascii="宋体" w:hAnsi="宋体" w:cs="宋体"/>
          <w:b/>
          <w:sz w:val="32"/>
          <w:szCs w:val="32"/>
          <w:highlight w:val="none"/>
        </w:rPr>
      </w:pPr>
      <w:bookmarkStart w:id="53" w:name="_Toc31590"/>
      <w:r>
        <w:rPr>
          <w:rFonts w:hint="eastAsia" w:ascii="宋体" w:hAnsi="宋体" w:cs="宋体"/>
          <w:b/>
          <w:sz w:val="32"/>
          <w:szCs w:val="32"/>
          <w:highlight w:val="none"/>
        </w:rPr>
        <w:t>第三章 评标办法</w:t>
      </w:r>
      <w:bookmarkStart w:id="54" w:name="_Toc4539"/>
      <w:bookmarkStart w:id="55" w:name="_Toc32707"/>
      <w:bookmarkStart w:id="56" w:name="_Toc27124"/>
      <w:bookmarkStart w:id="57" w:name="_Toc13551"/>
      <w:bookmarkStart w:id="58" w:name="_Toc26488"/>
      <w:bookmarkStart w:id="59" w:name="_Toc144974567"/>
      <w:bookmarkStart w:id="60" w:name="_Toc179632618"/>
      <w:bookmarkStart w:id="61" w:name="_Toc152042377"/>
      <w:bookmarkStart w:id="62" w:name="_Toc152045600"/>
      <w:bookmarkStart w:id="63" w:name="_Toc375053347"/>
      <w:r>
        <w:rPr>
          <w:rFonts w:hint="eastAsia" w:ascii="宋体" w:hAnsi="宋体" w:cs="宋体"/>
          <w:b/>
          <w:sz w:val="32"/>
          <w:szCs w:val="32"/>
          <w:highlight w:val="none"/>
        </w:rPr>
        <w:t>（合格制）</w:t>
      </w:r>
      <w:bookmarkEnd w:id="53"/>
      <w:bookmarkEnd w:id="54"/>
      <w:bookmarkEnd w:id="55"/>
      <w:bookmarkEnd w:id="56"/>
      <w:bookmarkEnd w:id="57"/>
      <w:bookmarkEnd w:id="58"/>
      <w:bookmarkStart w:id="64" w:name="_Toc5071"/>
      <w:bookmarkStart w:id="65" w:name="_Toc528051240"/>
      <w:bookmarkStart w:id="66" w:name="_Toc528057101"/>
      <w:bookmarkStart w:id="67" w:name="_Toc251767413"/>
      <w:bookmarkStart w:id="68" w:name="_Toc430"/>
      <w:bookmarkStart w:id="69" w:name="_Toc380053214"/>
      <w:bookmarkStart w:id="70" w:name="_Toc23672"/>
      <w:bookmarkStart w:id="71" w:name="_Toc14116"/>
      <w:bookmarkStart w:id="72" w:name="_Toc524622324"/>
      <w:bookmarkStart w:id="73" w:name="_Toc32099"/>
      <w:bookmarkStart w:id="74" w:name="_Toc1031"/>
      <w:bookmarkStart w:id="75" w:name="_Toc12713"/>
      <w:bookmarkStart w:id="76" w:name="_Toc14466"/>
      <w:bookmarkStart w:id="77" w:name="_Toc16749"/>
      <w:bookmarkStart w:id="78" w:name="_Toc24882"/>
      <w:bookmarkStart w:id="79" w:name="_Toc191983638"/>
      <w:bookmarkStart w:id="80" w:name="_Toc234"/>
      <w:bookmarkStart w:id="81" w:name="_Toc16158"/>
    </w:p>
    <w:p w14:paraId="49E03385">
      <w:pPr>
        <w:widowControl/>
        <w:spacing w:line="360" w:lineRule="auto"/>
        <w:jc w:val="center"/>
        <w:rPr>
          <w:rFonts w:ascii="宋体" w:hAnsi="宋体" w:cs="宋体"/>
          <w:b/>
          <w:sz w:val="24"/>
          <w:highlight w:val="none"/>
        </w:rPr>
      </w:pPr>
      <w:r>
        <w:rPr>
          <w:rFonts w:hint="eastAsia" w:ascii="宋体" w:hAnsi="宋体" w:cs="宋体"/>
          <w:b/>
          <w:sz w:val="24"/>
          <w:highlight w:val="none"/>
        </w:rPr>
        <w:t>（一）初步评审标准</w:t>
      </w:r>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11"/>
        <w:gridCol w:w="1843"/>
        <w:gridCol w:w="5862"/>
      </w:tblGrid>
      <w:tr w14:paraId="206B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gridSpan w:val="2"/>
            <w:tcMar>
              <w:left w:w="57" w:type="dxa"/>
              <w:right w:w="57" w:type="dxa"/>
            </w:tcMar>
            <w:vAlign w:val="center"/>
          </w:tcPr>
          <w:p w14:paraId="441417AD">
            <w:pPr>
              <w:snapToGrid w:val="0"/>
              <w:spacing w:line="480" w:lineRule="exact"/>
              <w:jc w:val="center"/>
              <w:rPr>
                <w:rFonts w:ascii="宋体" w:hAnsi="宋体" w:cs="宋体"/>
                <w:b/>
                <w:bCs/>
                <w:sz w:val="24"/>
                <w:highlight w:val="none"/>
              </w:rPr>
            </w:pPr>
            <w:r>
              <w:rPr>
                <w:rFonts w:hint="eastAsia" w:ascii="宋体" w:hAnsi="宋体" w:cs="宋体"/>
                <w:b/>
                <w:sz w:val="24"/>
                <w:highlight w:val="none"/>
              </w:rPr>
              <w:t>条款号</w:t>
            </w:r>
          </w:p>
        </w:tc>
        <w:tc>
          <w:tcPr>
            <w:tcW w:w="1843" w:type="dxa"/>
            <w:tcMar>
              <w:left w:w="57" w:type="dxa"/>
              <w:right w:w="57" w:type="dxa"/>
            </w:tcMar>
            <w:vAlign w:val="center"/>
          </w:tcPr>
          <w:p w14:paraId="22A78B8D">
            <w:pPr>
              <w:snapToGrid w:val="0"/>
              <w:spacing w:line="480" w:lineRule="exact"/>
              <w:jc w:val="center"/>
              <w:rPr>
                <w:rFonts w:ascii="宋体" w:hAnsi="宋体" w:cs="宋体"/>
                <w:b/>
                <w:bCs/>
                <w:sz w:val="24"/>
                <w:highlight w:val="none"/>
              </w:rPr>
            </w:pPr>
            <w:r>
              <w:rPr>
                <w:rFonts w:hint="eastAsia" w:ascii="宋体" w:hAnsi="宋体" w:cs="宋体"/>
                <w:b/>
                <w:sz w:val="24"/>
                <w:highlight w:val="none"/>
              </w:rPr>
              <w:t>评审因素</w:t>
            </w:r>
          </w:p>
        </w:tc>
        <w:tc>
          <w:tcPr>
            <w:tcW w:w="5862" w:type="dxa"/>
            <w:tcMar>
              <w:left w:w="57" w:type="dxa"/>
              <w:right w:w="57" w:type="dxa"/>
            </w:tcMar>
            <w:vAlign w:val="center"/>
          </w:tcPr>
          <w:p w14:paraId="4F2E4D24">
            <w:pPr>
              <w:snapToGrid w:val="0"/>
              <w:spacing w:line="480" w:lineRule="exact"/>
              <w:jc w:val="center"/>
              <w:rPr>
                <w:rFonts w:ascii="宋体" w:hAnsi="宋体" w:cs="宋体"/>
                <w:b/>
                <w:bCs/>
                <w:sz w:val="24"/>
                <w:highlight w:val="none"/>
              </w:rPr>
            </w:pPr>
            <w:r>
              <w:rPr>
                <w:rFonts w:hint="eastAsia" w:ascii="宋体" w:hAnsi="宋体" w:cs="宋体"/>
                <w:b/>
                <w:sz w:val="24"/>
                <w:highlight w:val="none"/>
              </w:rPr>
              <w:t>评审标准</w:t>
            </w:r>
          </w:p>
        </w:tc>
      </w:tr>
      <w:tr w14:paraId="74AF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2" w:type="dxa"/>
            <w:vMerge w:val="restart"/>
            <w:tcMar>
              <w:left w:w="57" w:type="dxa"/>
              <w:right w:w="57" w:type="dxa"/>
            </w:tcMar>
            <w:vAlign w:val="center"/>
          </w:tcPr>
          <w:p w14:paraId="5C2E3F60">
            <w:pPr>
              <w:widowControl/>
              <w:spacing w:line="320" w:lineRule="exact"/>
              <w:jc w:val="center"/>
              <w:rPr>
                <w:rFonts w:ascii="宋体" w:hAnsi="宋体" w:cs="宋体"/>
                <w:highlight w:val="none"/>
              </w:rPr>
            </w:pPr>
            <w:r>
              <w:rPr>
                <w:rFonts w:hint="eastAsia" w:ascii="宋体" w:hAnsi="宋体" w:cs="宋体"/>
                <w:sz w:val="24"/>
                <w:highlight w:val="none"/>
              </w:rPr>
              <w:t>2.1.1</w:t>
            </w:r>
          </w:p>
        </w:tc>
        <w:tc>
          <w:tcPr>
            <w:tcW w:w="911" w:type="dxa"/>
            <w:vMerge w:val="restart"/>
            <w:tcMar>
              <w:left w:w="57" w:type="dxa"/>
              <w:right w:w="57" w:type="dxa"/>
            </w:tcMar>
            <w:vAlign w:val="center"/>
          </w:tcPr>
          <w:p w14:paraId="5C155D1F">
            <w:pPr>
              <w:spacing w:line="320" w:lineRule="exact"/>
              <w:jc w:val="center"/>
              <w:rPr>
                <w:rFonts w:ascii="宋体" w:hAnsi="宋体" w:cs="宋体"/>
                <w:sz w:val="24"/>
                <w:highlight w:val="none"/>
              </w:rPr>
            </w:pPr>
            <w:r>
              <w:rPr>
                <w:rFonts w:hint="eastAsia" w:ascii="宋体" w:hAnsi="宋体" w:cs="宋体"/>
                <w:sz w:val="24"/>
                <w:highlight w:val="none"/>
                <w:lang w:bidi="ar"/>
              </w:rPr>
              <w:t>形式评审标准</w:t>
            </w:r>
          </w:p>
        </w:tc>
        <w:tc>
          <w:tcPr>
            <w:tcW w:w="1843" w:type="dxa"/>
            <w:tcMar>
              <w:left w:w="57" w:type="dxa"/>
              <w:right w:w="57" w:type="dxa"/>
            </w:tcMar>
            <w:vAlign w:val="center"/>
          </w:tcPr>
          <w:p w14:paraId="4E16DD1D">
            <w:pPr>
              <w:spacing w:line="320" w:lineRule="exact"/>
              <w:jc w:val="center"/>
              <w:rPr>
                <w:rFonts w:ascii="宋体" w:hAnsi="宋体" w:cs="宋体"/>
                <w:sz w:val="24"/>
                <w:highlight w:val="none"/>
              </w:rPr>
            </w:pPr>
            <w:r>
              <w:rPr>
                <w:rFonts w:hint="eastAsia" w:ascii="宋体" w:hAnsi="宋体" w:cs="宋体"/>
                <w:sz w:val="24"/>
                <w:highlight w:val="none"/>
                <w:lang w:bidi="ar"/>
              </w:rPr>
              <w:t>投标人名称</w:t>
            </w:r>
          </w:p>
        </w:tc>
        <w:tc>
          <w:tcPr>
            <w:tcW w:w="5862" w:type="dxa"/>
            <w:tcMar>
              <w:left w:w="57" w:type="dxa"/>
              <w:right w:w="57" w:type="dxa"/>
            </w:tcMar>
            <w:vAlign w:val="center"/>
          </w:tcPr>
          <w:p w14:paraId="75689024">
            <w:pPr>
              <w:spacing w:line="360" w:lineRule="auto"/>
              <w:rPr>
                <w:rFonts w:ascii="宋体" w:hAnsi="宋体" w:cs="宋体"/>
                <w:sz w:val="24"/>
                <w:highlight w:val="none"/>
              </w:rPr>
            </w:pPr>
            <w:r>
              <w:rPr>
                <w:rFonts w:hint="eastAsia" w:ascii="宋体" w:hAnsi="宋体" w:cs="宋体"/>
                <w:sz w:val="24"/>
                <w:highlight w:val="none"/>
              </w:rPr>
              <w:t>与营业执照、资质证书一致；</w:t>
            </w:r>
          </w:p>
        </w:tc>
      </w:tr>
      <w:tr w14:paraId="7B10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vMerge w:val="continue"/>
            <w:tcMar>
              <w:left w:w="57" w:type="dxa"/>
              <w:right w:w="57" w:type="dxa"/>
            </w:tcMar>
            <w:vAlign w:val="center"/>
          </w:tcPr>
          <w:p w14:paraId="245459DC">
            <w:pPr>
              <w:spacing w:line="320" w:lineRule="exact"/>
              <w:rPr>
                <w:rFonts w:ascii="宋体" w:hAnsi="宋体" w:cs="宋体"/>
                <w:sz w:val="24"/>
                <w:highlight w:val="none"/>
              </w:rPr>
            </w:pPr>
          </w:p>
        </w:tc>
        <w:tc>
          <w:tcPr>
            <w:tcW w:w="911" w:type="dxa"/>
            <w:vMerge w:val="continue"/>
            <w:tcMar>
              <w:left w:w="57" w:type="dxa"/>
              <w:right w:w="57" w:type="dxa"/>
            </w:tcMar>
            <w:vAlign w:val="center"/>
          </w:tcPr>
          <w:p w14:paraId="622F5388">
            <w:pPr>
              <w:spacing w:line="320" w:lineRule="exact"/>
              <w:rPr>
                <w:rFonts w:ascii="宋体" w:hAnsi="宋体" w:cs="宋体"/>
                <w:sz w:val="24"/>
                <w:highlight w:val="none"/>
              </w:rPr>
            </w:pPr>
          </w:p>
        </w:tc>
        <w:tc>
          <w:tcPr>
            <w:tcW w:w="1843" w:type="dxa"/>
            <w:tcMar>
              <w:left w:w="57" w:type="dxa"/>
              <w:right w:w="57" w:type="dxa"/>
            </w:tcMar>
            <w:vAlign w:val="center"/>
          </w:tcPr>
          <w:p w14:paraId="28ECA7AB">
            <w:pPr>
              <w:spacing w:line="320" w:lineRule="exact"/>
              <w:jc w:val="center"/>
              <w:rPr>
                <w:rFonts w:ascii="宋体" w:hAnsi="宋体" w:cs="宋体"/>
                <w:sz w:val="24"/>
                <w:highlight w:val="none"/>
              </w:rPr>
            </w:pPr>
            <w:r>
              <w:rPr>
                <w:rFonts w:hint="eastAsia" w:ascii="宋体" w:hAnsi="宋体" w:cs="宋体"/>
                <w:sz w:val="24"/>
                <w:highlight w:val="none"/>
                <w:lang w:bidi="ar"/>
              </w:rPr>
              <w:t>投标函签字盖章</w:t>
            </w:r>
          </w:p>
        </w:tc>
        <w:tc>
          <w:tcPr>
            <w:tcW w:w="5862" w:type="dxa"/>
            <w:tcMar>
              <w:left w:w="57" w:type="dxa"/>
              <w:right w:w="57" w:type="dxa"/>
            </w:tcMar>
            <w:vAlign w:val="center"/>
          </w:tcPr>
          <w:p w14:paraId="12F327D6">
            <w:pPr>
              <w:spacing w:line="360" w:lineRule="auto"/>
              <w:rPr>
                <w:rFonts w:ascii="宋体" w:hAnsi="宋体" w:cs="宋体"/>
                <w:sz w:val="24"/>
                <w:highlight w:val="none"/>
              </w:rPr>
            </w:pPr>
            <w:r>
              <w:rPr>
                <w:rFonts w:hint="eastAsia" w:ascii="宋体" w:hAnsi="宋体" w:cs="宋体"/>
                <w:sz w:val="24"/>
                <w:highlight w:val="none"/>
              </w:rPr>
              <w:t>法定代表人电子签章并加章单位公章；</w:t>
            </w:r>
          </w:p>
        </w:tc>
      </w:tr>
      <w:tr w14:paraId="5F43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2" w:type="dxa"/>
            <w:vMerge w:val="continue"/>
            <w:tcMar>
              <w:left w:w="57" w:type="dxa"/>
              <w:right w:w="57" w:type="dxa"/>
            </w:tcMar>
            <w:vAlign w:val="center"/>
          </w:tcPr>
          <w:p w14:paraId="4C556D44">
            <w:pPr>
              <w:spacing w:line="320" w:lineRule="exact"/>
              <w:rPr>
                <w:rFonts w:ascii="宋体" w:hAnsi="宋体" w:cs="宋体"/>
                <w:sz w:val="24"/>
                <w:highlight w:val="none"/>
              </w:rPr>
            </w:pPr>
          </w:p>
        </w:tc>
        <w:tc>
          <w:tcPr>
            <w:tcW w:w="911" w:type="dxa"/>
            <w:vMerge w:val="continue"/>
            <w:tcMar>
              <w:left w:w="57" w:type="dxa"/>
              <w:right w:w="57" w:type="dxa"/>
            </w:tcMar>
            <w:vAlign w:val="center"/>
          </w:tcPr>
          <w:p w14:paraId="48C810BA">
            <w:pPr>
              <w:spacing w:line="320" w:lineRule="exact"/>
              <w:rPr>
                <w:rFonts w:ascii="宋体" w:hAnsi="宋体" w:cs="宋体"/>
                <w:sz w:val="24"/>
                <w:highlight w:val="none"/>
              </w:rPr>
            </w:pPr>
          </w:p>
        </w:tc>
        <w:tc>
          <w:tcPr>
            <w:tcW w:w="1843" w:type="dxa"/>
            <w:tcMar>
              <w:left w:w="57" w:type="dxa"/>
              <w:right w:w="57" w:type="dxa"/>
            </w:tcMar>
            <w:vAlign w:val="center"/>
          </w:tcPr>
          <w:p w14:paraId="6BFE21DF">
            <w:pPr>
              <w:spacing w:line="320" w:lineRule="exact"/>
              <w:jc w:val="center"/>
              <w:rPr>
                <w:rFonts w:ascii="宋体" w:hAnsi="宋体" w:cs="宋体"/>
                <w:sz w:val="24"/>
                <w:highlight w:val="none"/>
              </w:rPr>
            </w:pPr>
            <w:r>
              <w:rPr>
                <w:rFonts w:hint="eastAsia" w:ascii="宋体" w:hAnsi="宋体" w:cs="宋体"/>
                <w:sz w:val="24"/>
                <w:highlight w:val="none"/>
                <w:lang w:bidi="ar"/>
              </w:rPr>
              <w:t>报价唯一</w:t>
            </w:r>
          </w:p>
        </w:tc>
        <w:tc>
          <w:tcPr>
            <w:tcW w:w="5862" w:type="dxa"/>
            <w:tcMar>
              <w:left w:w="57" w:type="dxa"/>
              <w:right w:w="57" w:type="dxa"/>
            </w:tcMar>
            <w:vAlign w:val="center"/>
          </w:tcPr>
          <w:p w14:paraId="771E29B4">
            <w:pPr>
              <w:spacing w:line="360" w:lineRule="auto"/>
              <w:rPr>
                <w:rFonts w:ascii="宋体" w:hAnsi="宋体" w:cs="宋体"/>
                <w:sz w:val="24"/>
                <w:highlight w:val="none"/>
              </w:rPr>
            </w:pPr>
            <w:r>
              <w:rPr>
                <w:rFonts w:hint="eastAsia" w:ascii="宋体" w:hAnsi="宋体" w:cs="宋体"/>
                <w:sz w:val="24"/>
                <w:highlight w:val="none"/>
              </w:rPr>
              <w:t>只能有一个有效报价；</w:t>
            </w:r>
          </w:p>
        </w:tc>
      </w:tr>
      <w:tr w14:paraId="79D3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42" w:type="dxa"/>
            <w:vMerge w:val="restart"/>
            <w:tcMar>
              <w:left w:w="57" w:type="dxa"/>
              <w:right w:w="57" w:type="dxa"/>
            </w:tcMar>
            <w:vAlign w:val="center"/>
          </w:tcPr>
          <w:p w14:paraId="4A1C1314">
            <w:pPr>
              <w:spacing w:line="320" w:lineRule="exact"/>
              <w:jc w:val="center"/>
              <w:rPr>
                <w:rFonts w:ascii="宋体" w:hAnsi="宋体" w:cs="宋体"/>
                <w:sz w:val="24"/>
                <w:highlight w:val="none"/>
              </w:rPr>
            </w:pPr>
            <w:r>
              <w:rPr>
                <w:rFonts w:hint="eastAsia" w:ascii="宋体" w:hAnsi="宋体" w:cs="宋体"/>
                <w:sz w:val="24"/>
                <w:highlight w:val="none"/>
                <w:lang w:bidi="ar"/>
              </w:rPr>
              <w:t>2.1.2</w:t>
            </w:r>
          </w:p>
        </w:tc>
        <w:tc>
          <w:tcPr>
            <w:tcW w:w="911" w:type="dxa"/>
            <w:vMerge w:val="restart"/>
            <w:tcMar>
              <w:left w:w="57" w:type="dxa"/>
              <w:right w:w="57" w:type="dxa"/>
            </w:tcMar>
            <w:vAlign w:val="center"/>
          </w:tcPr>
          <w:p w14:paraId="78AF9E23">
            <w:pPr>
              <w:spacing w:line="320" w:lineRule="exact"/>
              <w:jc w:val="center"/>
              <w:rPr>
                <w:rFonts w:ascii="宋体" w:hAnsi="宋体" w:cs="宋体"/>
                <w:sz w:val="24"/>
                <w:highlight w:val="none"/>
              </w:rPr>
            </w:pPr>
            <w:r>
              <w:rPr>
                <w:rFonts w:hint="eastAsia" w:ascii="宋体" w:hAnsi="宋体" w:cs="宋体"/>
                <w:sz w:val="24"/>
                <w:highlight w:val="none"/>
                <w:lang w:bidi="ar"/>
              </w:rPr>
              <w:t>资格评审</w:t>
            </w:r>
          </w:p>
          <w:p w14:paraId="54A598F1">
            <w:pPr>
              <w:spacing w:line="320" w:lineRule="exact"/>
              <w:jc w:val="center"/>
              <w:rPr>
                <w:rFonts w:ascii="宋体" w:hAnsi="宋体" w:cs="宋体"/>
                <w:sz w:val="24"/>
                <w:highlight w:val="none"/>
              </w:rPr>
            </w:pPr>
            <w:r>
              <w:rPr>
                <w:rFonts w:hint="eastAsia" w:ascii="宋体" w:hAnsi="宋体" w:cs="宋体"/>
                <w:sz w:val="24"/>
                <w:highlight w:val="none"/>
                <w:lang w:bidi="ar"/>
              </w:rPr>
              <w:t>标准</w:t>
            </w:r>
          </w:p>
        </w:tc>
        <w:tc>
          <w:tcPr>
            <w:tcW w:w="1843" w:type="dxa"/>
            <w:tcMar>
              <w:left w:w="57" w:type="dxa"/>
              <w:right w:w="57" w:type="dxa"/>
            </w:tcMar>
            <w:vAlign w:val="center"/>
          </w:tcPr>
          <w:p w14:paraId="71B339A3">
            <w:pPr>
              <w:spacing w:line="360" w:lineRule="auto"/>
              <w:jc w:val="center"/>
              <w:rPr>
                <w:rFonts w:ascii="宋体" w:hAnsi="宋体" w:cs="宋体"/>
                <w:sz w:val="24"/>
                <w:highlight w:val="none"/>
                <w:lang w:bidi="ar"/>
              </w:rPr>
            </w:pPr>
            <w:r>
              <w:rPr>
                <w:rFonts w:hint="eastAsia" w:ascii="宋体" w:hAnsi="宋体" w:cs="宋体"/>
                <w:sz w:val="24"/>
                <w:highlight w:val="none"/>
                <w:lang w:bidi="ar"/>
              </w:rPr>
              <w:t>营业执照</w:t>
            </w:r>
          </w:p>
        </w:tc>
        <w:tc>
          <w:tcPr>
            <w:tcW w:w="5862" w:type="dxa"/>
            <w:tcMar>
              <w:left w:w="57" w:type="dxa"/>
              <w:right w:w="57" w:type="dxa"/>
            </w:tcMar>
            <w:vAlign w:val="center"/>
          </w:tcPr>
          <w:p w14:paraId="55DCBA12">
            <w:pPr>
              <w:spacing w:line="360" w:lineRule="auto"/>
              <w:rPr>
                <w:rFonts w:hint="eastAsia" w:ascii="宋体" w:hAnsi="宋体" w:eastAsia="宋体" w:cs="宋体"/>
                <w:sz w:val="24"/>
                <w:highlight w:val="none"/>
                <w:lang w:eastAsia="zh-CN" w:bidi="ar"/>
              </w:rPr>
            </w:pPr>
            <w:r>
              <w:rPr>
                <w:rFonts w:hint="eastAsia" w:ascii="宋体" w:hAnsi="宋体" w:cs="宋体"/>
                <w:sz w:val="24"/>
                <w:highlight w:val="none"/>
                <w:lang w:bidi="ar"/>
              </w:rPr>
              <w:t>在中国境内注册具备独立的法人资格，具有有效的营业执照</w:t>
            </w:r>
            <w:r>
              <w:rPr>
                <w:rFonts w:hint="eastAsia" w:ascii="宋体" w:hAnsi="宋体" w:cs="宋体"/>
                <w:sz w:val="24"/>
                <w:highlight w:val="none"/>
                <w:lang w:eastAsia="zh-CN" w:bidi="ar"/>
              </w:rPr>
              <w:t>；</w:t>
            </w:r>
          </w:p>
        </w:tc>
      </w:tr>
      <w:tr w14:paraId="14B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2" w:type="dxa"/>
            <w:vMerge w:val="continue"/>
            <w:tcMar>
              <w:left w:w="57" w:type="dxa"/>
              <w:right w:w="57" w:type="dxa"/>
            </w:tcMar>
            <w:vAlign w:val="center"/>
          </w:tcPr>
          <w:p w14:paraId="32378201">
            <w:pPr>
              <w:spacing w:line="320" w:lineRule="exact"/>
              <w:rPr>
                <w:rFonts w:ascii="宋体" w:hAnsi="宋体" w:cs="宋体"/>
                <w:sz w:val="24"/>
                <w:highlight w:val="none"/>
              </w:rPr>
            </w:pPr>
          </w:p>
        </w:tc>
        <w:tc>
          <w:tcPr>
            <w:tcW w:w="911" w:type="dxa"/>
            <w:vMerge w:val="continue"/>
            <w:tcMar>
              <w:left w:w="57" w:type="dxa"/>
              <w:right w:w="57" w:type="dxa"/>
            </w:tcMar>
            <w:vAlign w:val="center"/>
          </w:tcPr>
          <w:p w14:paraId="08F2B996">
            <w:pPr>
              <w:spacing w:line="320" w:lineRule="exact"/>
              <w:rPr>
                <w:rFonts w:ascii="宋体" w:hAnsi="宋体" w:cs="宋体"/>
                <w:sz w:val="24"/>
                <w:highlight w:val="none"/>
              </w:rPr>
            </w:pPr>
          </w:p>
        </w:tc>
        <w:tc>
          <w:tcPr>
            <w:tcW w:w="1843" w:type="dxa"/>
            <w:tcMar>
              <w:left w:w="57" w:type="dxa"/>
              <w:right w:w="57" w:type="dxa"/>
            </w:tcMar>
            <w:vAlign w:val="center"/>
          </w:tcPr>
          <w:p w14:paraId="3FD7326B">
            <w:pPr>
              <w:spacing w:line="360" w:lineRule="auto"/>
              <w:jc w:val="center"/>
              <w:rPr>
                <w:rFonts w:ascii="宋体" w:hAnsi="宋体" w:cs="宋体"/>
                <w:sz w:val="24"/>
                <w:highlight w:val="none"/>
                <w:lang w:bidi="ar"/>
              </w:rPr>
            </w:pPr>
            <w:r>
              <w:rPr>
                <w:rFonts w:hint="eastAsia" w:ascii="宋体" w:hAnsi="宋体" w:cs="宋体"/>
                <w:sz w:val="24"/>
                <w:highlight w:val="none"/>
                <w:lang w:bidi="ar"/>
              </w:rPr>
              <w:t>资质证书</w:t>
            </w:r>
          </w:p>
        </w:tc>
        <w:tc>
          <w:tcPr>
            <w:tcW w:w="5862" w:type="dxa"/>
            <w:vAlign w:val="center"/>
          </w:tcPr>
          <w:p w14:paraId="6D7C517A">
            <w:pPr>
              <w:spacing w:line="360" w:lineRule="auto"/>
              <w:rPr>
                <w:rFonts w:ascii="宋体" w:hAnsi="宋体" w:cs="宋体"/>
                <w:sz w:val="24"/>
                <w:highlight w:val="none"/>
                <w:lang w:bidi="ar"/>
              </w:rPr>
            </w:pPr>
            <w:r>
              <w:rPr>
                <w:rFonts w:hint="eastAsia" w:ascii="宋体" w:hAnsi="宋体" w:cs="宋体"/>
                <w:sz w:val="24"/>
                <w:highlight w:val="none"/>
                <w:lang w:bidi="ar"/>
              </w:rPr>
              <w:t>投标人须具备</w:t>
            </w:r>
            <w:r>
              <w:rPr>
                <w:rFonts w:hint="eastAsia" w:ascii="宋体" w:hAnsi="宋体" w:cs="宋体"/>
                <w:sz w:val="24"/>
                <w:highlight w:val="none"/>
                <w:lang w:eastAsia="zh-CN" w:bidi="ar"/>
              </w:rPr>
              <w:t>市政公用工程施工总承包三级（含三级）以上资质</w:t>
            </w:r>
            <w:r>
              <w:rPr>
                <w:rFonts w:hint="eastAsia" w:ascii="宋体" w:hAnsi="宋体" w:cs="宋体"/>
                <w:sz w:val="24"/>
                <w:highlight w:val="none"/>
                <w:lang w:bidi="ar"/>
              </w:rPr>
              <w:t>，且具有有效的安全生产许可证，并在人员、设备、资金等方面具有相应的履约能力（提供承诺书，格式自拟）</w:t>
            </w:r>
          </w:p>
        </w:tc>
      </w:tr>
      <w:tr w14:paraId="5DF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42" w:type="dxa"/>
            <w:vMerge w:val="continue"/>
            <w:tcMar>
              <w:left w:w="57" w:type="dxa"/>
              <w:right w:w="57" w:type="dxa"/>
            </w:tcMar>
            <w:vAlign w:val="center"/>
          </w:tcPr>
          <w:p w14:paraId="523C60F5">
            <w:pPr>
              <w:spacing w:line="320" w:lineRule="exact"/>
              <w:rPr>
                <w:rFonts w:ascii="宋体" w:hAnsi="宋体" w:cs="宋体"/>
                <w:sz w:val="24"/>
                <w:highlight w:val="none"/>
              </w:rPr>
            </w:pPr>
          </w:p>
        </w:tc>
        <w:tc>
          <w:tcPr>
            <w:tcW w:w="911" w:type="dxa"/>
            <w:vMerge w:val="continue"/>
            <w:tcMar>
              <w:left w:w="57" w:type="dxa"/>
              <w:right w:w="57" w:type="dxa"/>
            </w:tcMar>
            <w:vAlign w:val="center"/>
          </w:tcPr>
          <w:p w14:paraId="59CA72F9">
            <w:pPr>
              <w:spacing w:line="320" w:lineRule="exact"/>
              <w:rPr>
                <w:rFonts w:ascii="宋体" w:hAnsi="宋体" w:cs="宋体"/>
                <w:sz w:val="24"/>
                <w:highlight w:val="none"/>
              </w:rPr>
            </w:pPr>
          </w:p>
        </w:tc>
        <w:tc>
          <w:tcPr>
            <w:tcW w:w="1843" w:type="dxa"/>
            <w:tcMar>
              <w:left w:w="57" w:type="dxa"/>
              <w:right w:w="57" w:type="dxa"/>
            </w:tcMar>
            <w:vAlign w:val="center"/>
          </w:tcPr>
          <w:p w14:paraId="5F57D91A">
            <w:pPr>
              <w:spacing w:line="360" w:lineRule="auto"/>
              <w:jc w:val="center"/>
              <w:rPr>
                <w:rFonts w:ascii="宋体" w:hAnsi="宋体" w:cs="宋体"/>
                <w:sz w:val="24"/>
                <w:highlight w:val="none"/>
                <w:lang w:bidi="ar"/>
              </w:rPr>
            </w:pPr>
            <w:r>
              <w:rPr>
                <w:rFonts w:hint="eastAsia" w:ascii="宋体" w:hAnsi="宋体" w:cs="宋体"/>
                <w:sz w:val="24"/>
                <w:highlight w:val="none"/>
                <w:lang w:bidi="ar"/>
              </w:rPr>
              <w:t>项目经理</w:t>
            </w:r>
          </w:p>
        </w:tc>
        <w:tc>
          <w:tcPr>
            <w:tcW w:w="5862" w:type="dxa"/>
            <w:vAlign w:val="center"/>
          </w:tcPr>
          <w:p w14:paraId="1885F160">
            <w:pPr>
              <w:spacing w:line="360" w:lineRule="auto"/>
              <w:rPr>
                <w:rFonts w:ascii="宋体" w:hAnsi="宋体" w:cs="宋体"/>
                <w:sz w:val="24"/>
                <w:highlight w:val="none"/>
                <w:lang w:bidi="ar"/>
              </w:rPr>
            </w:pPr>
            <w:r>
              <w:rPr>
                <w:rFonts w:hint="eastAsia" w:ascii="宋体" w:hAnsi="宋体" w:cs="宋体"/>
                <w:sz w:val="24"/>
                <w:highlight w:val="none"/>
                <w:lang w:val="zh-CN" w:bidi="ar"/>
              </w:rPr>
              <w:t>拟派项目经理须具备市政工程专业贰级及以上注册建造师</w:t>
            </w:r>
            <w:r>
              <w:rPr>
                <w:rFonts w:hint="eastAsia" w:ascii="宋体" w:hAnsi="宋体" w:cs="宋体"/>
                <w:sz w:val="24"/>
                <w:highlight w:val="none"/>
                <w:lang w:bidi="ar"/>
              </w:rPr>
              <w:t>证</w:t>
            </w:r>
            <w:r>
              <w:rPr>
                <w:rFonts w:hint="eastAsia" w:ascii="宋体" w:hAnsi="宋体" w:cs="宋体"/>
                <w:sz w:val="24"/>
                <w:highlight w:val="none"/>
                <w:lang w:val="zh-CN" w:bidi="ar"/>
              </w:rPr>
              <w:t>，具备有效的安全生产考核合格证书；为本单位员工且已缴纳社会保险（须提供劳动合同及公司为其缴纳社会保险的证明），且未担任其他在施建设工程项目的项目经理（自行承诺，加盖单位公章）；</w:t>
            </w:r>
          </w:p>
        </w:tc>
      </w:tr>
      <w:tr w14:paraId="6521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42" w:type="dxa"/>
            <w:vMerge w:val="continue"/>
            <w:tcMar>
              <w:left w:w="57" w:type="dxa"/>
              <w:right w:w="57" w:type="dxa"/>
            </w:tcMar>
            <w:vAlign w:val="center"/>
          </w:tcPr>
          <w:p w14:paraId="208DA0A7">
            <w:pPr>
              <w:spacing w:line="320" w:lineRule="exact"/>
              <w:rPr>
                <w:rFonts w:ascii="宋体" w:hAnsi="宋体" w:cs="宋体"/>
                <w:sz w:val="24"/>
                <w:highlight w:val="none"/>
              </w:rPr>
            </w:pPr>
          </w:p>
        </w:tc>
        <w:tc>
          <w:tcPr>
            <w:tcW w:w="911" w:type="dxa"/>
            <w:vMerge w:val="continue"/>
            <w:tcMar>
              <w:left w:w="57" w:type="dxa"/>
              <w:right w:w="57" w:type="dxa"/>
            </w:tcMar>
            <w:vAlign w:val="center"/>
          </w:tcPr>
          <w:p w14:paraId="3FAAC4BB">
            <w:pPr>
              <w:spacing w:line="320" w:lineRule="exact"/>
              <w:rPr>
                <w:rFonts w:ascii="宋体" w:hAnsi="宋体" w:cs="宋体"/>
                <w:sz w:val="24"/>
                <w:highlight w:val="none"/>
              </w:rPr>
            </w:pPr>
          </w:p>
        </w:tc>
        <w:tc>
          <w:tcPr>
            <w:tcW w:w="1843" w:type="dxa"/>
            <w:tcMar>
              <w:left w:w="57" w:type="dxa"/>
              <w:right w:w="57" w:type="dxa"/>
            </w:tcMar>
            <w:vAlign w:val="center"/>
          </w:tcPr>
          <w:p w14:paraId="169A963F">
            <w:pPr>
              <w:spacing w:line="360" w:lineRule="auto"/>
              <w:jc w:val="center"/>
              <w:rPr>
                <w:rFonts w:ascii="宋体" w:hAnsi="宋体" w:cs="宋体"/>
                <w:sz w:val="24"/>
                <w:highlight w:val="none"/>
                <w:lang w:bidi="ar"/>
              </w:rPr>
            </w:pPr>
            <w:r>
              <w:rPr>
                <w:rFonts w:hint="eastAsia" w:ascii="宋体" w:hAnsi="宋体" w:cs="宋体"/>
                <w:sz w:val="24"/>
                <w:highlight w:val="none"/>
                <w:lang w:val="zh-CN" w:bidi="ar"/>
              </w:rPr>
              <w:t>无行贿犯罪记录</w:t>
            </w:r>
          </w:p>
        </w:tc>
        <w:tc>
          <w:tcPr>
            <w:tcW w:w="5862" w:type="dxa"/>
            <w:vAlign w:val="center"/>
          </w:tcPr>
          <w:p w14:paraId="5662896C">
            <w:pPr>
              <w:spacing w:line="360" w:lineRule="auto"/>
              <w:rPr>
                <w:rFonts w:ascii="宋体" w:hAnsi="宋体" w:cs="宋体"/>
                <w:sz w:val="24"/>
                <w:highlight w:val="none"/>
                <w:lang w:bidi="ar"/>
              </w:rPr>
            </w:pPr>
            <w:r>
              <w:rPr>
                <w:rFonts w:hint="eastAsia" w:ascii="宋体" w:hAnsi="宋体" w:cs="宋体"/>
                <w:sz w:val="24"/>
                <w:highlight w:val="none"/>
                <w:lang w:val="zh-CN" w:bidi="ar"/>
              </w:rPr>
              <w:t>投标人出具无行贿犯罪记录在中国裁判文书网自行查询或自行承诺（查询/承诺对象为企业、法定代表人及项目经理）（查询日期必须在公告发布之后开标时间以前）；</w:t>
            </w:r>
          </w:p>
        </w:tc>
      </w:tr>
      <w:tr w14:paraId="25AE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2" w:type="dxa"/>
            <w:vMerge w:val="continue"/>
            <w:tcMar>
              <w:left w:w="57" w:type="dxa"/>
              <w:right w:w="57" w:type="dxa"/>
            </w:tcMar>
            <w:vAlign w:val="center"/>
          </w:tcPr>
          <w:p w14:paraId="6B32437B">
            <w:pPr>
              <w:spacing w:line="320" w:lineRule="exact"/>
              <w:rPr>
                <w:rFonts w:ascii="宋体" w:hAnsi="宋体" w:cs="宋体"/>
                <w:sz w:val="24"/>
                <w:highlight w:val="none"/>
              </w:rPr>
            </w:pPr>
          </w:p>
        </w:tc>
        <w:tc>
          <w:tcPr>
            <w:tcW w:w="911" w:type="dxa"/>
            <w:vMerge w:val="continue"/>
            <w:tcMar>
              <w:left w:w="57" w:type="dxa"/>
              <w:right w:w="57" w:type="dxa"/>
            </w:tcMar>
            <w:vAlign w:val="center"/>
          </w:tcPr>
          <w:p w14:paraId="540D9888">
            <w:pPr>
              <w:spacing w:line="320" w:lineRule="exact"/>
              <w:rPr>
                <w:rFonts w:ascii="宋体" w:hAnsi="宋体" w:cs="宋体"/>
                <w:sz w:val="24"/>
                <w:highlight w:val="none"/>
              </w:rPr>
            </w:pPr>
          </w:p>
        </w:tc>
        <w:tc>
          <w:tcPr>
            <w:tcW w:w="1843" w:type="dxa"/>
            <w:tcMar>
              <w:left w:w="57" w:type="dxa"/>
              <w:right w:w="57" w:type="dxa"/>
            </w:tcMar>
            <w:vAlign w:val="center"/>
          </w:tcPr>
          <w:p w14:paraId="61B37047">
            <w:pPr>
              <w:spacing w:line="360" w:lineRule="auto"/>
              <w:jc w:val="center"/>
              <w:rPr>
                <w:rFonts w:ascii="宋体" w:hAnsi="宋体" w:cs="宋体"/>
                <w:sz w:val="24"/>
                <w:highlight w:val="none"/>
                <w:lang w:bidi="ar"/>
              </w:rPr>
            </w:pPr>
            <w:r>
              <w:rPr>
                <w:rFonts w:hint="eastAsia" w:ascii="宋体" w:hAnsi="宋体" w:cs="宋体"/>
                <w:sz w:val="24"/>
                <w:highlight w:val="none"/>
                <w:lang w:val="zh-CN" w:bidi="ar"/>
              </w:rPr>
              <w:t>无商业贿赂和不正当竞争行为承诺书</w:t>
            </w:r>
          </w:p>
        </w:tc>
        <w:tc>
          <w:tcPr>
            <w:tcW w:w="5862" w:type="dxa"/>
            <w:vAlign w:val="center"/>
          </w:tcPr>
          <w:p w14:paraId="4DF04A7D">
            <w:pPr>
              <w:spacing w:line="360" w:lineRule="auto"/>
              <w:rPr>
                <w:rFonts w:ascii="宋体" w:hAnsi="宋体" w:cs="宋体"/>
                <w:sz w:val="24"/>
                <w:highlight w:val="none"/>
                <w:lang w:bidi="ar"/>
              </w:rPr>
            </w:pPr>
            <w:r>
              <w:rPr>
                <w:rFonts w:hint="eastAsia" w:ascii="宋体" w:hAnsi="宋体" w:cs="宋体"/>
                <w:sz w:val="24"/>
                <w:highlight w:val="none"/>
                <w:lang w:val="zh-CN" w:bidi="ar"/>
              </w:rPr>
              <w:t>投标人自行出具本企业无商业贿赂和不正当竞争行为承诺书（对象为企业、法定代表人、拟派项目经理）；</w:t>
            </w:r>
          </w:p>
        </w:tc>
      </w:tr>
      <w:tr w14:paraId="5CCB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2" w:type="dxa"/>
            <w:vMerge w:val="continue"/>
            <w:tcMar>
              <w:left w:w="57" w:type="dxa"/>
              <w:right w:w="57" w:type="dxa"/>
            </w:tcMar>
            <w:vAlign w:val="center"/>
          </w:tcPr>
          <w:p w14:paraId="08F382BA">
            <w:pPr>
              <w:spacing w:line="320" w:lineRule="exact"/>
              <w:rPr>
                <w:rFonts w:ascii="宋体" w:hAnsi="宋体" w:cs="宋体"/>
                <w:sz w:val="24"/>
                <w:highlight w:val="none"/>
              </w:rPr>
            </w:pPr>
          </w:p>
        </w:tc>
        <w:tc>
          <w:tcPr>
            <w:tcW w:w="911" w:type="dxa"/>
            <w:vMerge w:val="continue"/>
            <w:tcMar>
              <w:left w:w="57" w:type="dxa"/>
              <w:right w:w="57" w:type="dxa"/>
            </w:tcMar>
            <w:vAlign w:val="center"/>
          </w:tcPr>
          <w:p w14:paraId="3CBCD91E">
            <w:pPr>
              <w:spacing w:line="320" w:lineRule="exact"/>
              <w:rPr>
                <w:rFonts w:ascii="宋体" w:hAnsi="宋体" w:cs="宋体"/>
                <w:sz w:val="24"/>
                <w:highlight w:val="none"/>
              </w:rPr>
            </w:pPr>
          </w:p>
        </w:tc>
        <w:tc>
          <w:tcPr>
            <w:tcW w:w="1843" w:type="dxa"/>
            <w:tcMar>
              <w:left w:w="57" w:type="dxa"/>
              <w:right w:w="57" w:type="dxa"/>
            </w:tcMar>
            <w:vAlign w:val="center"/>
          </w:tcPr>
          <w:p w14:paraId="40D814ED">
            <w:pPr>
              <w:spacing w:line="360" w:lineRule="auto"/>
              <w:jc w:val="center"/>
              <w:rPr>
                <w:rFonts w:ascii="宋体" w:hAnsi="宋体" w:cs="宋体"/>
                <w:sz w:val="24"/>
                <w:highlight w:val="none"/>
                <w:lang w:bidi="ar"/>
              </w:rPr>
            </w:pPr>
            <w:r>
              <w:rPr>
                <w:rFonts w:hint="eastAsia" w:ascii="宋体" w:hAnsi="宋体" w:cs="宋体"/>
                <w:sz w:val="24"/>
                <w:highlight w:val="none"/>
                <w:lang w:bidi="ar"/>
              </w:rPr>
              <w:t>信誉要求</w:t>
            </w:r>
          </w:p>
        </w:tc>
        <w:tc>
          <w:tcPr>
            <w:tcW w:w="5862" w:type="dxa"/>
            <w:vAlign w:val="center"/>
          </w:tcPr>
          <w:p w14:paraId="1EA4A5B8">
            <w:pPr>
              <w:wordWrap w:val="0"/>
              <w:spacing w:line="360" w:lineRule="auto"/>
              <w:jc w:val="left"/>
              <w:rPr>
                <w:rFonts w:ascii="宋体" w:hAnsi="宋体" w:cs="宋体"/>
                <w:sz w:val="24"/>
                <w:highlight w:val="none"/>
                <w:lang w:bidi="ar"/>
              </w:rPr>
            </w:pPr>
            <w:r>
              <w:rPr>
                <w:rFonts w:hint="eastAsia" w:ascii="宋体" w:hAnsi="宋体" w:cs="宋体"/>
                <w:sz w:val="24"/>
                <w:highlight w:val="none"/>
                <w:lang w:bidi="ar"/>
              </w:rPr>
              <w:t>投标人未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提供网站的查询结果截图，截图要显示查询时间，查询时间自本公告发布之日起，查询截止时间为投标截止时间止）前）时间自公告发布之日起）；</w:t>
            </w:r>
          </w:p>
        </w:tc>
      </w:tr>
      <w:tr w14:paraId="5886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842" w:type="dxa"/>
            <w:vMerge w:val="continue"/>
            <w:tcMar>
              <w:left w:w="57" w:type="dxa"/>
              <w:right w:w="57" w:type="dxa"/>
            </w:tcMar>
            <w:vAlign w:val="center"/>
          </w:tcPr>
          <w:p w14:paraId="54FCFE15">
            <w:pPr>
              <w:spacing w:line="320" w:lineRule="exact"/>
              <w:rPr>
                <w:rFonts w:ascii="宋体" w:hAnsi="宋体" w:cs="宋体"/>
                <w:sz w:val="24"/>
                <w:highlight w:val="none"/>
              </w:rPr>
            </w:pPr>
          </w:p>
        </w:tc>
        <w:tc>
          <w:tcPr>
            <w:tcW w:w="911" w:type="dxa"/>
            <w:vMerge w:val="continue"/>
            <w:tcMar>
              <w:left w:w="57" w:type="dxa"/>
              <w:right w:w="57" w:type="dxa"/>
            </w:tcMar>
            <w:vAlign w:val="center"/>
          </w:tcPr>
          <w:p w14:paraId="13A89CBA">
            <w:pPr>
              <w:spacing w:line="320" w:lineRule="exact"/>
              <w:rPr>
                <w:rFonts w:ascii="宋体" w:hAnsi="宋体" w:cs="宋体"/>
                <w:sz w:val="24"/>
                <w:highlight w:val="none"/>
              </w:rPr>
            </w:pPr>
          </w:p>
        </w:tc>
        <w:tc>
          <w:tcPr>
            <w:tcW w:w="1843" w:type="dxa"/>
            <w:tcMar>
              <w:left w:w="57" w:type="dxa"/>
              <w:right w:w="57" w:type="dxa"/>
            </w:tcMar>
            <w:vAlign w:val="center"/>
          </w:tcPr>
          <w:p w14:paraId="213E88DF">
            <w:pPr>
              <w:spacing w:line="360" w:lineRule="auto"/>
              <w:jc w:val="center"/>
              <w:rPr>
                <w:rFonts w:ascii="宋体" w:hAnsi="宋体" w:cs="宋体"/>
                <w:sz w:val="24"/>
                <w:highlight w:val="none"/>
                <w:lang w:bidi="ar"/>
              </w:rPr>
            </w:pPr>
            <w:r>
              <w:rPr>
                <w:rFonts w:hint="eastAsia" w:ascii="宋体" w:hAnsi="宋体" w:cs="宋体"/>
                <w:sz w:val="24"/>
                <w:highlight w:val="none"/>
                <w:lang w:val="zh-CN" w:bidi="ar"/>
              </w:rPr>
              <w:t>其他要求</w:t>
            </w:r>
          </w:p>
        </w:tc>
        <w:tc>
          <w:tcPr>
            <w:tcW w:w="5862" w:type="dxa"/>
            <w:vAlign w:val="center"/>
          </w:tcPr>
          <w:p w14:paraId="4DF17524">
            <w:pPr>
              <w:wordWrap w:val="0"/>
              <w:spacing w:line="360" w:lineRule="auto"/>
              <w:jc w:val="left"/>
              <w:rPr>
                <w:rFonts w:ascii="宋体" w:hAnsi="宋体" w:cs="宋体"/>
                <w:sz w:val="24"/>
                <w:highlight w:val="none"/>
                <w:lang w:bidi="ar"/>
              </w:rPr>
            </w:pPr>
            <w:r>
              <w:rPr>
                <w:rFonts w:hint="eastAsia" w:ascii="宋体" w:hAnsi="宋体" w:cs="宋体"/>
                <w:sz w:val="24"/>
                <w:highlight w:val="none"/>
                <w:lang w:bidi="ar"/>
              </w:rPr>
              <w:t>1.单位负责人为同一人或者存在直接控股、管理关系的不同投标人，不得同时参加本次招标活动，提供国家企业信用信息公示系统（网址http://www.gsxt.gov.cn/）公示的企业信息网页截图，查询内容须包含公司基本信息、股东信息）；</w:t>
            </w:r>
          </w:p>
          <w:p w14:paraId="78AC7DB9">
            <w:pPr>
              <w:wordWrap w:val="0"/>
              <w:spacing w:line="360" w:lineRule="auto"/>
              <w:jc w:val="left"/>
              <w:rPr>
                <w:rFonts w:ascii="宋体" w:hAnsi="宋体" w:cs="宋体"/>
                <w:sz w:val="24"/>
                <w:highlight w:val="none"/>
                <w:lang w:bidi="ar"/>
              </w:rPr>
            </w:pPr>
            <w:r>
              <w:rPr>
                <w:rFonts w:hint="eastAsia" w:ascii="宋体" w:hAnsi="宋体" w:cs="宋体"/>
                <w:sz w:val="24"/>
                <w:highlight w:val="none"/>
                <w:lang w:bidi="ar"/>
              </w:rPr>
              <w:t>2.本次招标不接受联合体投标；</w:t>
            </w:r>
          </w:p>
          <w:p w14:paraId="59ABCCB1">
            <w:pPr>
              <w:wordWrap w:val="0"/>
              <w:spacing w:line="360" w:lineRule="auto"/>
              <w:jc w:val="left"/>
              <w:rPr>
                <w:rFonts w:ascii="宋体" w:hAnsi="宋体" w:cs="宋体"/>
                <w:sz w:val="24"/>
                <w:highlight w:val="none"/>
                <w:lang w:bidi="ar"/>
              </w:rPr>
            </w:pPr>
            <w:r>
              <w:rPr>
                <w:rFonts w:hint="eastAsia" w:ascii="宋体" w:hAnsi="宋体" w:cs="宋体"/>
                <w:sz w:val="24"/>
                <w:highlight w:val="none"/>
                <w:lang w:bidi="ar"/>
              </w:rPr>
              <w:t>3.招标文件规的其他资格审查资料。</w:t>
            </w:r>
          </w:p>
        </w:tc>
      </w:tr>
      <w:tr w14:paraId="7C86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restart"/>
            <w:tcMar>
              <w:left w:w="57" w:type="dxa"/>
              <w:right w:w="57" w:type="dxa"/>
            </w:tcMar>
            <w:vAlign w:val="center"/>
          </w:tcPr>
          <w:p w14:paraId="6FDB1582">
            <w:pPr>
              <w:spacing w:line="320" w:lineRule="exact"/>
              <w:jc w:val="center"/>
              <w:rPr>
                <w:rFonts w:ascii="宋体" w:hAnsi="宋体" w:cs="宋体"/>
                <w:sz w:val="24"/>
                <w:highlight w:val="none"/>
              </w:rPr>
            </w:pPr>
            <w:r>
              <w:rPr>
                <w:rFonts w:hint="eastAsia" w:ascii="宋体" w:hAnsi="宋体" w:cs="宋体"/>
                <w:kern w:val="0"/>
                <w:sz w:val="24"/>
                <w:highlight w:val="none"/>
                <w:lang w:bidi="ar"/>
              </w:rPr>
              <w:t>2.1.3</w:t>
            </w:r>
          </w:p>
        </w:tc>
        <w:tc>
          <w:tcPr>
            <w:tcW w:w="911" w:type="dxa"/>
            <w:vMerge w:val="restart"/>
            <w:tcMar>
              <w:left w:w="57" w:type="dxa"/>
              <w:right w:w="57" w:type="dxa"/>
            </w:tcMar>
            <w:vAlign w:val="center"/>
          </w:tcPr>
          <w:p w14:paraId="4AD0729A">
            <w:pPr>
              <w:spacing w:line="320" w:lineRule="exact"/>
              <w:jc w:val="center"/>
              <w:rPr>
                <w:rFonts w:ascii="宋体" w:hAnsi="宋体" w:cs="宋体"/>
                <w:sz w:val="24"/>
                <w:highlight w:val="none"/>
              </w:rPr>
            </w:pPr>
            <w:r>
              <w:rPr>
                <w:rFonts w:hint="eastAsia" w:ascii="宋体" w:hAnsi="宋体" w:cs="宋体"/>
                <w:kern w:val="0"/>
                <w:sz w:val="24"/>
                <w:highlight w:val="none"/>
                <w:lang w:bidi="ar"/>
              </w:rPr>
              <w:t>响应性评审</w:t>
            </w:r>
          </w:p>
        </w:tc>
        <w:tc>
          <w:tcPr>
            <w:tcW w:w="1843" w:type="dxa"/>
            <w:tcMar>
              <w:left w:w="57" w:type="dxa"/>
              <w:right w:w="57" w:type="dxa"/>
            </w:tcMar>
            <w:vAlign w:val="center"/>
          </w:tcPr>
          <w:p w14:paraId="697ACF0F">
            <w:pPr>
              <w:spacing w:line="320" w:lineRule="exact"/>
              <w:jc w:val="center"/>
              <w:rPr>
                <w:rFonts w:ascii="宋体" w:hAnsi="宋体" w:cs="宋体"/>
                <w:sz w:val="24"/>
                <w:highlight w:val="none"/>
              </w:rPr>
            </w:pPr>
            <w:r>
              <w:rPr>
                <w:rFonts w:hint="eastAsia" w:ascii="宋体" w:hAnsi="宋体" w:cs="宋体"/>
                <w:bCs/>
                <w:sz w:val="24"/>
                <w:highlight w:val="none"/>
              </w:rPr>
              <w:t>投标范围</w:t>
            </w:r>
          </w:p>
        </w:tc>
        <w:tc>
          <w:tcPr>
            <w:tcW w:w="5862" w:type="dxa"/>
            <w:vAlign w:val="center"/>
          </w:tcPr>
          <w:p w14:paraId="5EEBE595">
            <w:pPr>
              <w:spacing w:line="320" w:lineRule="exact"/>
              <w:rPr>
                <w:rFonts w:ascii="宋体" w:hAnsi="宋体" w:cs="宋体"/>
                <w:sz w:val="24"/>
                <w:highlight w:val="none"/>
              </w:rPr>
            </w:pPr>
            <w:r>
              <w:rPr>
                <w:rFonts w:hint="eastAsia" w:ascii="宋体" w:hAnsi="宋体" w:cs="宋体"/>
                <w:sz w:val="24"/>
                <w:highlight w:val="none"/>
              </w:rPr>
              <w:t>招标文件、施工图纸及工程量清单标示的全部内容</w:t>
            </w:r>
          </w:p>
        </w:tc>
      </w:tr>
      <w:tr w14:paraId="3C11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continue"/>
            <w:tcMar>
              <w:left w:w="57" w:type="dxa"/>
              <w:right w:w="57" w:type="dxa"/>
            </w:tcMar>
            <w:vAlign w:val="center"/>
          </w:tcPr>
          <w:p w14:paraId="2FFE59AC">
            <w:pPr>
              <w:spacing w:line="320" w:lineRule="exact"/>
              <w:rPr>
                <w:rFonts w:ascii="宋体" w:hAnsi="宋体" w:cs="宋体"/>
                <w:sz w:val="24"/>
                <w:highlight w:val="none"/>
              </w:rPr>
            </w:pPr>
          </w:p>
        </w:tc>
        <w:tc>
          <w:tcPr>
            <w:tcW w:w="911" w:type="dxa"/>
            <w:vMerge w:val="continue"/>
            <w:tcMar>
              <w:left w:w="57" w:type="dxa"/>
              <w:right w:w="57" w:type="dxa"/>
            </w:tcMar>
            <w:vAlign w:val="center"/>
          </w:tcPr>
          <w:p w14:paraId="62BBB68A">
            <w:pPr>
              <w:spacing w:line="320" w:lineRule="exact"/>
              <w:rPr>
                <w:rFonts w:ascii="宋体" w:hAnsi="宋体" w:cs="宋体"/>
                <w:sz w:val="24"/>
                <w:highlight w:val="none"/>
              </w:rPr>
            </w:pPr>
          </w:p>
        </w:tc>
        <w:tc>
          <w:tcPr>
            <w:tcW w:w="1843" w:type="dxa"/>
            <w:tcMar>
              <w:left w:w="57" w:type="dxa"/>
              <w:right w:w="57" w:type="dxa"/>
            </w:tcMar>
            <w:vAlign w:val="center"/>
          </w:tcPr>
          <w:p w14:paraId="615FE205">
            <w:pPr>
              <w:spacing w:line="320" w:lineRule="exact"/>
              <w:jc w:val="center"/>
              <w:rPr>
                <w:rFonts w:ascii="宋体" w:hAnsi="宋体" w:cs="宋体"/>
                <w:sz w:val="24"/>
                <w:highlight w:val="none"/>
              </w:rPr>
            </w:pPr>
            <w:r>
              <w:rPr>
                <w:rFonts w:hint="eastAsia" w:ascii="宋体" w:hAnsi="宋体" w:cs="宋体"/>
                <w:kern w:val="0"/>
                <w:sz w:val="24"/>
                <w:highlight w:val="none"/>
                <w:lang w:bidi="ar"/>
              </w:rPr>
              <w:t>质量要求</w:t>
            </w:r>
          </w:p>
        </w:tc>
        <w:tc>
          <w:tcPr>
            <w:tcW w:w="5862" w:type="dxa"/>
            <w:vAlign w:val="center"/>
          </w:tcPr>
          <w:p w14:paraId="1945DCE1">
            <w:pPr>
              <w:spacing w:line="320" w:lineRule="exact"/>
              <w:jc w:val="left"/>
              <w:rPr>
                <w:rFonts w:ascii="宋体" w:hAnsi="宋体" w:cs="宋体"/>
                <w:sz w:val="24"/>
                <w:highlight w:val="none"/>
              </w:rPr>
            </w:pPr>
            <w:r>
              <w:rPr>
                <w:rFonts w:hint="eastAsia" w:ascii="宋体" w:hAnsi="宋体" w:cs="宋体"/>
                <w:sz w:val="24"/>
                <w:highlight w:val="none"/>
              </w:rPr>
              <w:t>达到国家现行建设工程施工质量验收规范合格标准</w:t>
            </w:r>
            <w:bookmarkStart w:id="804" w:name="_GoBack"/>
            <w:bookmarkEnd w:id="804"/>
          </w:p>
        </w:tc>
      </w:tr>
      <w:tr w14:paraId="041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096E200B">
            <w:pPr>
              <w:spacing w:line="320" w:lineRule="exact"/>
              <w:rPr>
                <w:rFonts w:ascii="宋体" w:hAnsi="宋体" w:cs="宋体"/>
                <w:sz w:val="24"/>
                <w:highlight w:val="none"/>
              </w:rPr>
            </w:pPr>
          </w:p>
        </w:tc>
        <w:tc>
          <w:tcPr>
            <w:tcW w:w="911" w:type="dxa"/>
            <w:vMerge w:val="continue"/>
            <w:tcMar>
              <w:left w:w="57" w:type="dxa"/>
              <w:right w:w="57" w:type="dxa"/>
            </w:tcMar>
            <w:vAlign w:val="center"/>
          </w:tcPr>
          <w:p w14:paraId="64C5DAB1">
            <w:pPr>
              <w:spacing w:line="320" w:lineRule="exact"/>
              <w:rPr>
                <w:rFonts w:ascii="宋体" w:hAnsi="宋体" w:cs="宋体"/>
                <w:sz w:val="24"/>
                <w:highlight w:val="none"/>
              </w:rPr>
            </w:pPr>
          </w:p>
        </w:tc>
        <w:tc>
          <w:tcPr>
            <w:tcW w:w="1843" w:type="dxa"/>
            <w:tcMar>
              <w:left w:w="57" w:type="dxa"/>
              <w:right w:w="57" w:type="dxa"/>
            </w:tcMar>
            <w:vAlign w:val="center"/>
          </w:tcPr>
          <w:p w14:paraId="0B4DF9F9">
            <w:pPr>
              <w:spacing w:line="320" w:lineRule="exact"/>
              <w:jc w:val="center"/>
              <w:rPr>
                <w:rFonts w:ascii="宋体" w:hAnsi="宋体" w:cs="宋体"/>
                <w:sz w:val="24"/>
                <w:highlight w:val="none"/>
              </w:rPr>
            </w:pPr>
            <w:r>
              <w:rPr>
                <w:rFonts w:hint="eastAsia" w:ascii="宋体" w:hAnsi="宋体" w:cs="宋体"/>
                <w:kern w:val="0"/>
                <w:sz w:val="24"/>
                <w:highlight w:val="none"/>
                <w:lang w:bidi="ar"/>
              </w:rPr>
              <w:t>安全目标</w:t>
            </w:r>
          </w:p>
        </w:tc>
        <w:tc>
          <w:tcPr>
            <w:tcW w:w="5862" w:type="dxa"/>
            <w:vAlign w:val="center"/>
          </w:tcPr>
          <w:p w14:paraId="5876EE2B">
            <w:pPr>
              <w:spacing w:line="320" w:lineRule="exact"/>
              <w:jc w:val="left"/>
              <w:rPr>
                <w:rFonts w:ascii="宋体" w:hAnsi="宋体" w:cs="宋体"/>
                <w:sz w:val="24"/>
                <w:highlight w:val="none"/>
              </w:rPr>
            </w:pPr>
            <w:r>
              <w:rPr>
                <w:rFonts w:hint="eastAsia" w:ascii="宋体" w:hAnsi="宋体" w:cs="宋体"/>
                <w:sz w:val="24"/>
                <w:highlight w:val="none"/>
              </w:rPr>
              <w:t>零事故</w:t>
            </w:r>
            <w:r>
              <w:rPr>
                <w:rFonts w:hint="eastAsia" w:ascii="宋体" w:hAnsi="宋体" w:cs="宋体"/>
                <w:kern w:val="0"/>
                <w:sz w:val="24"/>
                <w:highlight w:val="none"/>
                <w:lang w:bidi="ar"/>
              </w:rPr>
              <w:t>。</w:t>
            </w:r>
          </w:p>
        </w:tc>
      </w:tr>
      <w:tr w14:paraId="39DD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1788E115">
            <w:pPr>
              <w:spacing w:line="320" w:lineRule="exact"/>
              <w:rPr>
                <w:rFonts w:ascii="宋体" w:hAnsi="宋体" w:cs="宋体"/>
                <w:sz w:val="24"/>
                <w:highlight w:val="none"/>
              </w:rPr>
            </w:pPr>
          </w:p>
        </w:tc>
        <w:tc>
          <w:tcPr>
            <w:tcW w:w="911" w:type="dxa"/>
            <w:vMerge w:val="continue"/>
            <w:tcMar>
              <w:left w:w="57" w:type="dxa"/>
              <w:right w:w="57" w:type="dxa"/>
            </w:tcMar>
            <w:vAlign w:val="center"/>
          </w:tcPr>
          <w:p w14:paraId="25F5838A">
            <w:pPr>
              <w:spacing w:line="320" w:lineRule="exact"/>
              <w:rPr>
                <w:rFonts w:ascii="宋体" w:hAnsi="宋体" w:cs="宋体"/>
                <w:sz w:val="24"/>
                <w:highlight w:val="none"/>
              </w:rPr>
            </w:pPr>
          </w:p>
        </w:tc>
        <w:tc>
          <w:tcPr>
            <w:tcW w:w="1843" w:type="dxa"/>
            <w:tcMar>
              <w:left w:w="57" w:type="dxa"/>
              <w:right w:w="57" w:type="dxa"/>
            </w:tcMar>
            <w:vAlign w:val="center"/>
          </w:tcPr>
          <w:p w14:paraId="42BFD18B">
            <w:pPr>
              <w:spacing w:line="320" w:lineRule="exact"/>
              <w:jc w:val="center"/>
              <w:rPr>
                <w:rFonts w:ascii="宋体" w:hAnsi="宋体" w:cs="宋体"/>
                <w:sz w:val="24"/>
                <w:highlight w:val="none"/>
              </w:rPr>
            </w:pPr>
            <w:r>
              <w:rPr>
                <w:rFonts w:hint="eastAsia" w:ascii="宋体" w:hAnsi="宋体" w:cs="宋体"/>
                <w:kern w:val="0"/>
                <w:sz w:val="24"/>
                <w:highlight w:val="none"/>
                <w:lang w:bidi="ar"/>
              </w:rPr>
              <w:t>计划工期</w:t>
            </w:r>
          </w:p>
        </w:tc>
        <w:tc>
          <w:tcPr>
            <w:tcW w:w="5862" w:type="dxa"/>
            <w:vAlign w:val="center"/>
          </w:tcPr>
          <w:p w14:paraId="26932FBD">
            <w:pPr>
              <w:spacing w:line="320" w:lineRule="exact"/>
              <w:jc w:val="left"/>
              <w:rPr>
                <w:rFonts w:ascii="宋体" w:hAnsi="宋体" w:cs="宋体"/>
                <w:sz w:val="24"/>
                <w:highlight w:val="none"/>
              </w:rPr>
            </w:pPr>
            <w:r>
              <w:rPr>
                <w:rFonts w:hint="eastAsia" w:ascii="宋体" w:hAnsi="宋体" w:cs="宋体"/>
                <w:sz w:val="24"/>
                <w:highlight w:val="none"/>
              </w:rPr>
              <w:t>90日历天</w:t>
            </w:r>
          </w:p>
        </w:tc>
      </w:tr>
      <w:tr w14:paraId="7890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2" w:type="dxa"/>
            <w:vMerge w:val="continue"/>
            <w:tcMar>
              <w:left w:w="57" w:type="dxa"/>
              <w:right w:w="57" w:type="dxa"/>
            </w:tcMar>
            <w:vAlign w:val="center"/>
          </w:tcPr>
          <w:p w14:paraId="1D424091">
            <w:pPr>
              <w:spacing w:line="320" w:lineRule="exact"/>
              <w:rPr>
                <w:rFonts w:ascii="宋体" w:hAnsi="宋体" w:cs="宋体"/>
                <w:sz w:val="24"/>
                <w:highlight w:val="none"/>
              </w:rPr>
            </w:pPr>
          </w:p>
        </w:tc>
        <w:tc>
          <w:tcPr>
            <w:tcW w:w="911" w:type="dxa"/>
            <w:vMerge w:val="continue"/>
            <w:tcMar>
              <w:left w:w="57" w:type="dxa"/>
              <w:right w:w="57" w:type="dxa"/>
            </w:tcMar>
            <w:vAlign w:val="center"/>
          </w:tcPr>
          <w:p w14:paraId="7BC4A0F6">
            <w:pPr>
              <w:spacing w:line="320" w:lineRule="exact"/>
              <w:rPr>
                <w:rFonts w:ascii="宋体" w:hAnsi="宋体" w:cs="宋体"/>
                <w:sz w:val="24"/>
                <w:highlight w:val="none"/>
              </w:rPr>
            </w:pPr>
          </w:p>
        </w:tc>
        <w:tc>
          <w:tcPr>
            <w:tcW w:w="1843" w:type="dxa"/>
            <w:tcMar>
              <w:left w:w="57" w:type="dxa"/>
              <w:right w:w="57" w:type="dxa"/>
            </w:tcMar>
            <w:vAlign w:val="center"/>
          </w:tcPr>
          <w:p w14:paraId="190A22C0">
            <w:pPr>
              <w:spacing w:line="320" w:lineRule="exact"/>
              <w:jc w:val="center"/>
              <w:rPr>
                <w:rFonts w:ascii="宋体" w:hAnsi="宋体" w:cs="宋体"/>
                <w:sz w:val="24"/>
                <w:highlight w:val="none"/>
              </w:rPr>
            </w:pPr>
            <w:r>
              <w:rPr>
                <w:rFonts w:hint="eastAsia" w:ascii="宋体" w:hAnsi="宋体" w:cs="宋体"/>
                <w:kern w:val="0"/>
                <w:sz w:val="24"/>
                <w:highlight w:val="none"/>
                <w:lang w:bidi="ar"/>
              </w:rPr>
              <w:t>投标保证金</w:t>
            </w:r>
          </w:p>
        </w:tc>
        <w:tc>
          <w:tcPr>
            <w:tcW w:w="5862" w:type="dxa"/>
            <w:vAlign w:val="center"/>
          </w:tcPr>
          <w:p w14:paraId="3F9483AC">
            <w:pPr>
              <w:spacing w:line="320" w:lineRule="exact"/>
              <w:jc w:val="left"/>
              <w:rPr>
                <w:rFonts w:ascii="宋体" w:hAnsi="宋体" w:cs="宋体"/>
                <w:sz w:val="24"/>
                <w:highlight w:val="none"/>
              </w:rPr>
            </w:pPr>
            <w:r>
              <w:rPr>
                <w:rFonts w:hint="eastAsia" w:ascii="宋体" w:hAnsi="宋体" w:cs="宋体"/>
                <w:sz w:val="24"/>
                <w:highlight w:val="none"/>
                <w:lang w:bidi="ar"/>
              </w:rPr>
              <w:t>符合第二章投标人须知的规定</w:t>
            </w:r>
          </w:p>
        </w:tc>
      </w:tr>
      <w:tr w14:paraId="4903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2" w:type="dxa"/>
            <w:vMerge w:val="continue"/>
            <w:tcMar>
              <w:left w:w="57" w:type="dxa"/>
              <w:right w:w="57" w:type="dxa"/>
            </w:tcMar>
            <w:vAlign w:val="center"/>
          </w:tcPr>
          <w:p w14:paraId="2F4B388F">
            <w:pPr>
              <w:spacing w:line="320" w:lineRule="exact"/>
              <w:rPr>
                <w:rFonts w:ascii="宋体" w:hAnsi="宋体" w:cs="宋体"/>
                <w:sz w:val="24"/>
                <w:highlight w:val="none"/>
              </w:rPr>
            </w:pPr>
          </w:p>
        </w:tc>
        <w:tc>
          <w:tcPr>
            <w:tcW w:w="911" w:type="dxa"/>
            <w:vMerge w:val="continue"/>
            <w:tcMar>
              <w:left w:w="57" w:type="dxa"/>
              <w:right w:w="57" w:type="dxa"/>
            </w:tcMar>
            <w:vAlign w:val="center"/>
          </w:tcPr>
          <w:p w14:paraId="759E803D">
            <w:pPr>
              <w:spacing w:line="320" w:lineRule="exact"/>
              <w:rPr>
                <w:rFonts w:ascii="宋体" w:hAnsi="宋体" w:cs="宋体"/>
                <w:sz w:val="24"/>
                <w:highlight w:val="none"/>
              </w:rPr>
            </w:pPr>
          </w:p>
        </w:tc>
        <w:tc>
          <w:tcPr>
            <w:tcW w:w="1843" w:type="dxa"/>
            <w:tcMar>
              <w:left w:w="57" w:type="dxa"/>
              <w:right w:w="57" w:type="dxa"/>
            </w:tcMar>
            <w:vAlign w:val="center"/>
          </w:tcPr>
          <w:p w14:paraId="0E99BE96">
            <w:pPr>
              <w:spacing w:line="320" w:lineRule="exact"/>
              <w:jc w:val="center"/>
              <w:rPr>
                <w:rFonts w:ascii="宋体" w:hAnsi="宋体" w:cs="宋体"/>
                <w:sz w:val="24"/>
                <w:highlight w:val="none"/>
              </w:rPr>
            </w:pPr>
            <w:r>
              <w:rPr>
                <w:rFonts w:hint="eastAsia" w:ascii="宋体" w:hAnsi="宋体" w:cs="宋体"/>
                <w:kern w:val="0"/>
                <w:sz w:val="24"/>
                <w:highlight w:val="none"/>
                <w:lang w:bidi="ar"/>
              </w:rPr>
              <w:t>投标有效期</w:t>
            </w:r>
          </w:p>
        </w:tc>
        <w:tc>
          <w:tcPr>
            <w:tcW w:w="5862" w:type="dxa"/>
            <w:vAlign w:val="center"/>
          </w:tcPr>
          <w:p w14:paraId="1F3CB7AA">
            <w:pPr>
              <w:spacing w:line="320" w:lineRule="exact"/>
              <w:jc w:val="left"/>
              <w:rPr>
                <w:rFonts w:ascii="宋体" w:hAnsi="宋体" w:cs="宋体"/>
                <w:sz w:val="24"/>
                <w:highlight w:val="none"/>
              </w:rPr>
            </w:pPr>
            <w:r>
              <w:rPr>
                <w:rFonts w:hint="eastAsia" w:ascii="宋体" w:hAnsi="宋体" w:cs="宋体"/>
                <w:sz w:val="24"/>
                <w:highlight w:val="none"/>
                <w:lang w:bidi="ar"/>
              </w:rPr>
              <w:t>从投标截止之日起60日历天</w:t>
            </w:r>
          </w:p>
        </w:tc>
      </w:tr>
      <w:tr w14:paraId="3E78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42" w:type="dxa"/>
            <w:vMerge w:val="continue"/>
            <w:tcMar>
              <w:left w:w="57" w:type="dxa"/>
              <w:right w:w="57" w:type="dxa"/>
            </w:tcMar>
            <w:vAlign w:val="center"/>
          </w:tcPr>
          <w:p w14:paraId="002895F7">
            <w:pPr>
              <w:spacing w:line="320" w:lineRule="exact"/>
              <w:rPr>
                <w:rFonts w:ascii="宋体" w:hAnsi="宋体" w:cs="宋体"/>
                <w:sz w:val="24"/>
                <w:highlight w:val="none"/>
              </w:rPr>
            </w:pPr>
          </w:p>
        </w:tc>
        <w:tc>
          <w:tcPr>
            <w:tcW w:w="911" w:type="dxa"/>
            <w:vMerge w:val="continue"/>
            <w:tcMar>
              <w:left w:w="57" w:type="dxa"/>
              <w:right w:w="57" w:type="dxa"/>
            </w:tcMar>
            <w:vAlign w:val="center"/>
          </w:tcPr>
          <w:p w14:paraId="6C0F1969">
            <w:pPr>
              <w:spacing w:line="320" w:lineRule="exact"/>
              <w:rPr>
                <w:rFonts w:ascii="宋体" w:hAnsi="宋体" w:cs="宋体"/>
                <w:sz w:val="24"/>
                <w:highlight w:val="none"/>
              </w:rPr>
            </w:pPr>
          </w:p>
        </w:tc>
        <w:tc>
          <w:tcPr>
            <w:tcW w:w="1843" w:type="dxa"/>
            <w:tcMar>
              <w:left w:w="57" w:type="dxa"/>
              <w:right w:w="57" w:type="dxa"/>
            </w:tcMar>
            <w:vAlign w:val="center"/>
          </w:tcPr>
          <w:p w14:paraId="7B677FED">
            <w:pPr>
              <w:spacing w:line="320" w:lineRule="exact"/>
              <w:jc w:val="center"/>
              <w:rPr>
                <w:rFonts w:ascii="宋体" w:hAnsi="宋体" w:cs="宋体"/>
                <w:sz w:val="24"/>
                <w:highlight w:val="none"/>
              </w:rPr>
            </w:pPr>
            <w:r>
              <w:rPr>
                <w:rFonts w:hint="eastAsia" w:ascii="宋体" w:hAnsi="宋体" w:cs="宋体"/>
                <w:sz w:val="24"/>
                <w:highlight w:val="none"/>
              </w:rPr>
              <w:t>承诺</w:t>
            </w:r>
          </w:p>
        </w:tc>
        <w:tc>
          <w:tcPr>
            <w:tcW w:w="5862" w:type="dxa"/>
            <w:vAlign w:val="center"/>
          </w:tcPr>
          <w:p w14:paraId="501F2538">
            <w:pPr>
              <w:spacing w:line="320" w:lineRule="exact"/>
              <w:jc w:val="left"/>
              <w:rPr>
                <w:rFonts w:ascii="宋体" w:hAnsi="宋体" w:cs="宋体"/>
                <w:sz w:val="24"/>
                <w:highlight w:val="none"/>
              </w:rPr>
            </w:pPr>
            <w:r>
              <w:rPr>
                <w:rFonts w:hint="eastAsia" w:ascii="宋体" w:hAnsi="宋体" w:cs="宋体"/>
                <w:sz w:val="24"/>
                <w:highlight w:val="none"/>
              </w:rPr>
              <w:t>投标单位须在投标时须对农民工工资保障金及设立农民工工资专用账户相关事宜作出承诺，其他关于农民工工资的未尽事宜按照建设行政主管部门的相关法律及规定执行。</w:t>
            </w:r>
          </w:p>
        </w:tc>
      </w:tr>
      <w:tr w14:paraId="6AE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42" w:type="dxa"/>
            <w:vMerge w:val="continue"/>
            <w:tcMar>
              <w:left w:w="57" w:type="dxa"/>
              <w:right w:w="57" w:type="dxa"/>
            </w:tcMar>
            <w:vAlign w:val="center"/>
          </w:tcPr>
          <w:p w14:paraId="583F3526">
            <w:pPr>
              <w:spacing w:line="320" w:lineRule="exact"/>
              <w:rPr>
                <w:rFonts w:ascii="宋体" w:hAnsi="宋体" w:cs="宋体"/>
                <w:sz w:val="24"/>
                <w:highlight w:val="none"/>
              </w:rPr>
            </w:pPr>
          </w:p>
        </w:tc>
        <w:tc>
          <w:tcPr>
            <w:tcW w:w="911" w:type="dxa"/>
            <w:vMerge w:val="continue"/>
            <w:tcMar>
              <w:left w:w="57" w:type="dxa"/>
              <w:right w:w="57" w:type="dxa"/>
            </w:tcMar>
            <w:vAlign w:val="center"/>
          </w:tcPr>
          <w:p w14:paraId="1DEB428B">
            <w:pPr>
              <w:spacing w:line="320" w:lineRule="exact"/>
              <w:rPr>
                <w:rFonts w:ascii="宋体" w:hAnsi="宋体" w:cs="宋体"/>
                <w:sz w:val="24"/>
                <w:highlight w:val="none"/>
              </w:rPr>
            </w:pPr>
          </w:p>
        </w:tc>
        <w:tc>
          <w:tcPr>
            <w:tcW w:w="1843" w:type="dxa"/>
            <w:tcMar>
              <w:left w:w="57" w:type="dxa"/>
              <w:right w:w="57" w:type="dxa"/>
            </w:tcMar>
            <w:vAlign w:val="center"/>
          </w:tcPr>
          <w:p w14:paraId="3AAFE7C5">
            <w:pPr>
              <w:widowControl/>
              <w:spacing w:line="320" w:lineRule="exact"/>
              <w:jc w:val="center"/>
              <w:rPr>
                <w:rFonts w:ascii="宋体" w:hAnsi="宋体" w:cs="宋体"/>
                <w:sz w:val="24"/>
                <w:highlight w:val="none"/>
              </w:rPr>
            </w:pPr>
            <w:r>
              <w:rPr>
                <w:rFonts w:hint="eastAsia" w:ascii="宋体" w:hAnsi="宋体" w:cs="宋体"/>
                <w:sz w:val="24"/>
                <w:highlight w:val="none"/>
              </w:rPr>
              <w:t>已标价工程量清单</w:t>
            </w:r>
          </w:p>
        </w:tc>
        <w:tc>
          <w:tcPr>
            <w:tcW w:w="5862" w:type="dxa"/>
            <w:vAlign w:val="center"/>
          </w:tcPr>
          <w:p w14:paraId="3FD24C62">
            <w:pPr>
              <w:widowControl/>
              <w:spacing w:line="360" w:lineRule="auto"/>
              <w:rPr>
                <w:rFonts w:ascii="宋体" w:hAnsi="宋体" w:cs="宋体"/>
                <w:sz w:val="24"/>
                <w:highlight w:val="none"/>
              </w:rPr>
            </w:pPr>
            <w:r>
              <w:rPr>
                <w:rFonts w:hint="eastAsia" w:ascii="宋体" w:hAnsi="宋体" w:cs="宋体"/>
                <w:sz w:val="24"/>
                <w:highlight w:val="none"/>
              </w:rPr>
              <w:t>符合第七章“工程量清单”给出的项目编码、项目名称、项目特征、计量单位和工程量，投标人不得擅自修改工程量清单上的项目名称和数量。否则其投标将予否决。</w:t>
            </w:r>
          </w:p>
        </w:tc>
      </w:tr>
      <w:tr w14:paraId="0FD4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42" w:type="dxa"/>
            <w:vMerge w:val="continue"/>
            <w:tcMar>
              <w:left w:w="57" w:type="dxa"/>
              <w:right w:w="57" w:type="dxa"/>
            </w:tcMar>
            <w:vAlign w:val="center"/>
          </w:tcPr>
          <w:p w14:paraId="5CC3EA6D">
            <w:pPr>
              <w:spacing w:line="320" w:lineRule="exact"/>
              <w:rPr>
                <w:rFonts w:ascii="宋体" w:hAnsi="宋体" w:cs="宋体"/>
                <w:sz w:val="24"/>
                <w:highlight w:val="none"/>
              </w:rPr>
            </w:pPr>
          </w:p>
        </w:tc>
        <w:tc>
          <w:tcPr>
            <w:tcW w:w="911" w:type="dxa"/>
            <w:vMerge w:val="continue"/>
            <w:tcMar>
              <w:left w:w="57" w:type="dxa"/>
              <w:right w:w="57" w:type="dxa"/>
            </w:tcMar>
            <w:vAlign w:val="center"/>
          </w:tcPr>
          <w:p w14:paraId="31F2965A">
            <w:pPr>
              <w:spacing w:line="320" w:lineRule="exact"/>
              <w:rPr>
                <w:rFonts w:ascii="宋体" w:hAnsi="宋体" w:cs="宋体"/>
                <w:sz w:val="24"/>
                <w:highlight w:val="none"/>
              </w:rPr>
            </w:pPr>
          </w:p>
        </w:tc>
        <w:tc>
          <w:tcPr>
            <w:tcW w:w="1843" w:type="dxa"/>
            <w:tcMar>
              <w:left w:w="57" w:type="dxa"/>
              <w:right w:w="57" w:type="dxa"/>
            </w:tcMar>
            <w:vAlign w:val="center"/>
          </w:tcPr>
          <w:p w14:paraId="4987C2C1">
            <w:pPr>
              <w:widowControl/>
              <w:spacing w:line="320" w:lineRule="exact"/>
              <w:jc w:val="center"/>
              <w:rPr>
                <w:rFonts w:ascii="宋体" w:hAnsi="宋体" w:cs="宋体"/>
                <w:sz w:val="24"/>
                <w:highlight w:val="none"/>
              </w:rPr>
            </w:pPr>
            <w:r>
              <w:rPr>
                <w:rFonts w:hint="eastAsia" w:ascii="宋体" w:hAnsi="宋体" w:cs="宋体"/>
                <w:sz w:val="24"/>
                <w:highlight w:val="none"/>
              </w:rPr>
              <w:t>投标报价</w:t>
            </w:r>
          </w:p>
        </w:tc>
        <w:tc>
          <w:tcPr>
            <w:tcW w:w="5862" w:type="dxa"/>
            <w:vAlign w:val="center"/>
          </w:tcPr>
          <w:p w14:paraId="4A4EE8E4">
            <w:pPr>
              <w:widowControl/>
              <w:spacing w:line="320" w:lineRule="exact"/>
              <w:rPr>
                <w:rFonts w:ascii="宋体" w:hAnsi="宋体" w:cs="宋体"/>
                <w:sz w:val="24"/>
                <w:highlight w:val="none"/>
              </w:rPr>
            </w:pPr>
            <w:r>
              <w:rPr>
                <w:rFonts w:hint="eastAsia" w:ascii="宋体" w:hAnsi="宋体" w:cs="宋体"/>
                <w:sz w:val="24"/>
                <w:highlight w:val="none"/>
              </w:rPr>
              <w:t>不得高于招标人公布的招标控制价，否则其投标将被否决。</w:t>
            </w:r>
          </w:p>
        </w:tc>
      </w:tr>
    </w:tbl>
    <w:p w14:paraId="49E764BD">
      <w:pPr>
        <w:jc w:val="center"/>
        <w:rPr>
          <w:rFonts w:ascii="Verdana" w:hAnsi="Verdana"/>
          <w:b/>
          <w:bCs/>
          <w:kern w:val="0"/>
          <w:sz w:val="28"/>
          <w:szCs w:val="28"/>
          <w:highlight w:val="none"/>
        </w:rPr>
      </w:pPr>
      <w:r>
        <w:rPr>
          <w:rFonts w:hint="eastAsia" w:ascii="Verdana" w:hAnsi="Verdana"/>
          <w:b/>
          <w:bCs/>
          <w:sz w:val="28"/>
          <w:szCs w:val="28"/>
          <w:highlight w:val="none"/>
        </w:rPr>
        <w:t>（二）技术标详细评审标准</w:t>
      </w:r>
    </w:p>
    <w:tbl>
      <w:tblPr>
        <w:tblStyle w:val="17"/>
        <w:tblpPr w:leftFromText="180" w:rightFromText="180" w:vertAnchor="text" w:horzAnchor="page" w:tblpX="1129" w:tblpY="582"/>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5"/>
        <w:gridCol w:w="4859"/>
        <w:gridCol w:w="1926"/>
      </w:tblGrid>
      <w:tr w14:paraId="0FAB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Align w:val="center"/>
          </w:tcPr>
          <w:p w14:paraId="58A6509D">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05" w:type="dxa"/>
            <w:vAlign w:val="center"/>
          </w:tcPr>
          <w:p w14:paraId="1501C57F">
            <w:pPr>
              <w:spacing w:line="360" w:lineRule="auto"/>
              <w:jc w:val="center"/>
              <w:rPr>
                <w:rFonts w:ascii="宋体" w:hAnsi="宋体" w:cs="宋体"/>
                <w:b/>
                <w:sz w:val="24"/>
                <w:highlight w:val="none"/>
              </w:rPr>
            </w:pPr>
            <w:r>
              <w:rPr>
                <w:rFonts w:hint="eastAsia" w:ascii="宋体" w:hAnsi="宋体" w:cs="宋体"/>
                <w:b/>
                <w:sz w:val="24"/>
                <w:highlight w:val="none"/>
              </w:rPr>
              <w:t>评审项目</w:t>
            </w:r>
          </w:p>
        </w:tc>
        <w:tc>
          <w:tcPr>
            <w:tcW w:w="4859" w:type="dxa"/>
            <w:vAlign w:val="center"/>
          </w:tcPr>
          <w:p w14:paraId="79B01F14">
            <w:pPr>
              <w:spacing w:line="360" w:lineRule="auto"/>
              <w:jc w:val="center"/>
              <w:rPr>
                <w:rFonts w:ascii="宋体" w:hAnsi="宋体" w:cs="宋体"/>
                <w:b/>
                <w:sz w:val="24"/>
                <w:highlight w:val="none"/>
              </w:rPr>
            </w:pPr>
            <w:r>
              <w:rPr>
                <w:rFonts w:hint="eastAsia" w:ascii="宋体" w:hAnsi="宋体" w:cs="宋体"/>
                <w:b/>
                <w:sz w:val="24"/>
                <w:highlight w:val="none"/>
              </w:rPr>
              <w:t>评审内容</w:t>
            </w:r>
          </w:p>
        </w:tc>
        <w:tc>
          <w:tcPr>
            <w:tcW w:w="1926" w:type="dxa"/>
            <w:vAlign w:val="center"/>
          </w:tcPr>
          <w:p w14:paraId="33FFB04D">
            <w:pPr>
              <w:spacing w:line="360" w:lineRule="auto"/>
              <w:jc w:val="center"/>
              <w:rPr>
                <w:rFonts w:ascii="宋体" w:hAnsi="宋体" w:cs="宋体"/>
                <w:b/>
                <w:strike/>
                <w:sz w:val="24"/>
                <w:highlight w:val="none"/>
              </w:rPr>
            </w:pPr>
            <w:r>
              <w:rPr>
                <w:rFonts w:hint="eastAsia" w:ascii="宋体" w:hAnsi="宋体" w:cs="宋体"/>
                <w:b/>
                <w:sz w:val="24"/>
                <w:highlight w:val="none"/>
              </w:rPr>
              <w:t>综合评价等级（合格/不合格）</w:t>
            </w:r>
          </w:p>
        </w:tc>
      </w:tr>
      <w:tr w14:paraId="777A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47" w:type="dxa"/>
            <w:vAlign w:val="center"/>
          </w:tcPr>
          <w:p w14:paraId="38CB62FD">
            <w:pPr>
              <w:kinsoku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405" w:type="dxa"/>
            <w:vAlign w:val="center"/>
          </w:tcPr>
          <w:p w14:paraId="7270AA0F">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主要施工方案与技术措施</w:t>
            </w:r>
          </w:p>
        </w:tc>
        <w:tc>
          <w:tcPr>
            <w:tcW w:w="4859" w:type="dxa"/>
            <w:vAlign w:val="center"/>
          </w:tcPr>
          <w:p w14:paraId="147EB205">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施工方案（含工程特点、施工重点与难点及绿色施工）总体安排合理，合理运用先进的施工工艺、施工机械；对施工难点有科学合理的建议</w:t>
            </w:r>
          </w:p>
          <w:p w14:paraId="6CCE5A43">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0B57A927">
            <w:pPr>
              <w:spacing w:line="360" w:lineRule="auto"/>
              <w:jc w:val="center"/>
              <w:rPr>
                <w:rFonts w:asciiTheme="minorEastAsia" w:hAnsiTheme="minorEastAsia" w:eastAsiaTheme="minorEastAsia" w:cstheme="minorEastAsia"/>
                <w:sz w:val="24"/>
                <w:highlight w:val="none"/>
              </w:rPr>
            </w:pPr>
          </w:p>
        </w:tc>
      </w:tr>
      <w:tr w14:paraId="1A24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7F261604">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405" w:type="dxa"/>
            <w:vAlign w:val="center"/>
          </w:tcPr>
          <w:p w14:paraId="694E49AC">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质量管理体系与措施</w:t>
            </w:r>
          </w:p>
        </w:tc>
        <w:tc>
          <w:tcPr>
            <w:tcW w:w="4859" w:type="dxa"/>
            <w:vAlign w:val="center"/>
          </w:tcPr>
          <w:p w14:paraId="7AF1E1AD">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p w14:paraId="4C3E6929">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6F28638E">
            <w:pPr>
              <w:spacing w:line="360" w:lineRule="auto"/>
              <w:jc w:val="center"/>
              <w:rPr>
                <w:rFonts w:asciiTheme="minorEastAsia" w:hAnsiTheme="minorEastAsia" w:eastAsiaTheme="minorEastAsia" w:cstheme="minorEastAsia"/>
                <w:sz w:val="24"/>
                <w:highlight w:val="none"/>
              </w:rPr>
            </w:pPr>
          </w:p>
        </w:tc>
      </w:tr>
      <w:tr w14:paraId="62B0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0E3F28BD">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405" w:type="dxa"/>
            <w:vAlign w:val="center"/>
          </w:tcPr>
          <w:p w14:paraId="7D8A2D12">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安全管理体系与措施</w:t>
            </w:r>
          </w:p>
        </w:tc>
        <w:tc>
          <w:tcPr>
            <w:tcW w:w="4859" w:type="dxa"/>
            <w:vAlign w:val="center"/>
          </w:tcPr>
          <w:p w14:paraId="79416247">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施工安全生产保障体系健全，安全管理制度完善，安全管理目标具体，全员安全责任制明确，现场安全管理组织机构、人员配备满足国家规定要求。</w:t>
            </w:r>
          </w:p>
          <w:p w14:paraId="735D5808">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安全技术方案根据工程特点、周边环境和施工工艺，制定措施科学合理、可行。</w:t>
            </w:r>
          </w:p>
          <w:p w14:paraId="5521A214">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现场重大危险源辨识全面，有项目危险性较大的分部分项工程清单并明确有相应的安全管理措施。</w:t>
            </w:r>
          </w:p>
          <w:p w14:paraId="62A5EA8F">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48FF4B45">
            <w:pPr>
              <w:spacing w:line="360" w:lineRule="auto"/>
              <w:jc w:val="center"/>
              <w:rPr>
                <w:rFonts w:asciiTheme="minorEastAsia" w:hAnsiTheme="minorEastAsia" w:eastAsiaTheme="minorEastAsia" w:cstheme="minorEastAsia"/>
                <w:sz w:val="24"/>
                <w:highlight w:val="none"/>
              </w:rPr>
            </w:pPr>
          </w:p>
        </w:tc>
      </w:tr>
      <w:tr w14:paraId="3E40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2A4EB1A8">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405" w:type="dxa"/>
            <w:vAlign w:val="center"/>
          </w:tcPr>
          <w:p w14:paraId="7153D1D2">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文明施工、环境保护管理体系及施工现场扬尘治理措施</w:t>
            </w:r>
          </w:p>
        </w:tc>
        <w:tc>
          <w:tcPr>
            <w:tcW w:w="4859" w:type="dxa"/>
            <w:vAlign w:val="center"/>
          </w:tcPr>
          <w:p w14:paraId="147C28B3">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14:paraId="7603F13D">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0592FD44">
            <w:pPr>
              <w:spacing w:line="360" w:lineRule="auto"/>
              <w:jc w:val="center"/>
              <w:rPr>
                <w:rFonts w:asciiTheme="minorEastAsia" w:hAnsiTheme="minorEastAsia" w:eastAsiaTheme="minorEastAsia" w:cstheme="minorEastAsia"/>
                <w:sz w:val="24"/>
                <w:highlight w:val="none"/>
              </w:rPr>
            </w:pPr>
          </w:p>
        </w:tc>
      </w:tr>
      <w:tr w14:paraId="146D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17A78FCA">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1405" w:type="dxa"/>
            <w:vAlign w:val="center"/>
          </w:tcPr>
          <w:p w14:paraId="2AA2874C">
            <w:pPr>
              <w:wordWrap w:val="0"/>
              <w:spacing w:line="360" w:lineRule="auto"/>
              <w:jc w:val="center"/>
              <w:rPr>
                <w:rFonts w:ascii="宋体" w:hAnsi="宋体" w:cs="宋体"/>
                <w:sz w:val="24"/>
                <w:highlight w:val="none"/>
              </w:rPr>
            </w:pPr>
            <w:r>
              <w:rPr>
                <w:rFonts w:hint="eastAsia" w:ascii="宋体" w:hAnsi="宋体" w:cs="宋体"/>
                <w:sz w:val="24"/>
                <w:highlight w:val="none"/>
              </w:rPr>
              <w:t>工期保证措施</w:t>
            </w:r>
          </w:p>
        </w:tc>
        <w:tc>
          <w:tcPr>
            <w:tcW w:w="4859" w:type="dxa"/>
            <w:vAlign w:val="center"/>
          </w:tcPr>
          <w:p w14:paraId="4A632B3E">
            <w:pPr>
              <w:wordWrap w:val="0"/>
              <w:spacing w:line="360" w:lineRule="auto"/>
              <w:rPr>
                <w:rFonts w:ascii="宋体" w:hAnsi="宋体" w:cs="宋体"/>
                <w:sz w:val="24"/>
                <w:highlight w:val="none"/>
              </w:rPr>
            </w:pPr>
            <w:r>
              <w:rPr>
                <w:rFonts w:hint="eastAsia" w:ascii="宋体" w:hAnsi="宋体" w:cs="宋体"/>
                <w:sz w:val="24"/>
                <w:highlight w:val="none"/>
              </w:rPr>
              <w:t>工期承诺满足招标文件要求，工期保证措施合理且有针对性，有具体的违约责任承诺。</w:t>
            </w:r>
          </w:p>
          <w:p w14:paraId="043D3FCF">
            <w:pPr>
              <w:wordWrap w:val="0"/>
              <w:spacing w:line="360" w:lineRule="auto"/>
              <w:rPr>
                <w:rFonts w:ascii="宋体" w:hAnsi="宋体" w:cs="宋体"/>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42BA4327">
            <w:pPr>
              <w:spacing w:line="360" w:lineRule="auto"/>
              <w:jc w:val="center"/>
              <w:rPr>
                <w:rFonts w:asciiTheme="minorEastAsia" w:hAnsiTheme="minorEastAsia" w:eastAsiaTheme="minorEastAsia" w:cstheme="minorEastAsia"/>
                <w:sz w:val="24"/>
                <w:highlight w:val="none"/>
              </w:rPr>
            </w:pPr>
          </w:p>
        </w:tc>
      </w:tr>
      <w:tr w14:paraId="612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30E95748">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1405" w:type="dxa"/>
            <w:vAlign w:val="center"/>
          </w:tcPr>
          <w:p w14:paraId="44BBC324">
            <w:pPr>
              <w:wordWrap w:val="0"/>
              <w:spacing w:line="360" w:lineRule="auto"/>
              <w:jc w:val="center"/>
              <w:rPr>
                <w:rFonts w:ascii="宋体" w:hAnsi="宋体" w:cs="宋体"/>
                <w:sz w:val="24"/>
                <w:highlight w:val="none"/>
              </w:rPr>
            </w:pPr>
            <w:r>
              <w:rPr>
                <w:rFonts w:hint="eastAsia" w:ascii="宋体" w:hAnsi="宋体" w:cs="宋体"/>
                <w:sz w:val="24"/>
                <w:highlight w:val="none"/>
              </w:rPr>
              <w:t>拟投入资源配备计划措施</w:t>
            </w:r>
          </w:p>
        </w:tc>
        <w:tc>
          <w:tcPr>
            <w:tcW w:w="4859" w:type="dxa"/>
            <w:vAlign w:val="center"/>
          </w:tcPr>
          <w:p w14:paraId="29251855">
            <w:pPr>
              <w:wordWrap w:val="0"/>
              <w:spacing w:line="360" w:lineRule="auto"/>
              <w:rPr>
                <w:rFonts w:ascii="宋体" w:hAnsi="宋体" w:cs="宋体"/>
                <w:sz w:val="24"/>
                <w:highlight w:val="none"/>
              </w:rPr>
            </w:pPr>
            <w:r>
              <w:rPr>
                <w:rFonts w:hint="eastAsia" w:ascii="宋体" w:hAnsi="宋体" w:cs="宋体"/>
                <w:sz w:val="24"/>
                <w:highlight w:val="none"/>
              </w:rPr>
              <w:t>1.机械：投入计划与进度计划呼应，采用先进机械设备且配置合理，满足安全技术规范和施工进度需要；</w:t>
            </w:r>
            <w:r>
              <w:rPr>
                <w:rFonts w:ascii="宋体" w:hAnsi="宋体" w:cs="宋体"/>
                <w:sz w:val="24"/>
                <w:highlight w:val="none"/>
              </w:rPr>
              <w:t xml:space="preserve"> </w:t>
            </w:r>
          </w:p>
          <w:p w14:paraId="5E6204A4">
            <w:pPr>
              <w:wordWrap w:val="0"/>
              <w:spacing w:line="360" w:lineRule="auto"/>
              <w:rPr>
                <w:rFonts w:ascii="宋体" w:hAnsi="宋体" w:cs="宋体"/>
                <w:sz w:val="24"/>
                <w:highlight w:val="none"/>
              </w:rPr>
            </w:pPr>
            <w:r>
              <w:rPr>
                <w:rFonts w:hint="eastAsia" w:ascii="宋体" w:hAnsi="宋体" w:cs="宋体"/>
                <w:sz w:val="24"/>
                <w:highlight w:val="none"/>
              </w:rPr>
              <w:t>2.劳动力：投入计划与进度计划呼应，满足施工需要，调配投入计划合理、准确；</w:t>
            </w:r>
            <w:r>
              <w:rPr>
                <w:rFonts w:ascii="宋体" w:hAnsi="宋体" w:cs="宋体"/>
                <w:sz w:val="24"/>
                <w:highlight w:val="none"/>
              </w:rPr>
              <w:t xml:space="preserve"> </w:t>
            </w:r>
          </w:p>
          <w:p w14:paraId="22FC0C5B">
            <w:pPr>
              <w:wordWrap w:val="0"/>
              <w:spacing w:line="360" w:lineRule="auto"/>
              <w:rPr>
                <w:rFonts w:ascii="宋体" w:hAnsi="宋体" w:cs="宋体"/>
                <w:sz w:val="24"/>
                <w:highlight w:val="none"/>
              </w:rPr>
            </w:pPr>
            <w:r>
              <w:rPr>
                <w:rFonts w:hint="eastAsia" w:ascii="宋体" w:hAnsi="宋体" w:cs="宋体"/>
                <w:sz w:val="24"/>
                <w:highlight w:val="none"/>
              </w:rPr>
              <w:t>3.主要物资计划：主要物资投入计划与进度计划呼应，满足施工需要，调配投入计划合理、准确。</w:t>
            </w:r>
          </w:p>
          <w:p w14:paraId="458C23BA">
            <w:pPr>
              <w:wordWrap w:val="0"/>
              <w:spacing w:line="360" w:lineRule="auto"/>
              <w:rPr>
                <w:rFonts w:ascii="宋体" w:hAnsi="宋体" w:cs="宋体"/>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76410DF2">
            <w:pPr>
              <w:spacing w:line="360" w:lineRule="auto"/>
              <w:jc w:val="center"/>
              <w:rPr>
                <w:rFonts w:asciiTheme="minorEastAsia" w:hAnsiTheme="minorEastAsia" w:eastAsiaTheme="minorEastAsia" w:cstheme="minorEastAsia"/>
                <w:sz w:val="24"/>
                <w:highlight w:val="none"/>
              </w:rPr>
            </w:pPr>
          </w:p>
        </w:tc>
      </w:tr>
      <w:tr w14:paraId="71C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2900D23E">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1405" w:type="dxa"/>
            <w:vAlign w:val="center"/>
          </w:tcPr>
          <w:p w14:paraId="1F130A38">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施工进度表与网络计划图</w:t>
            </w:r>
          </w:p>
        </w:tc>
        <w:tc>
          <w:tcPr>
            <w:tcW w:w="4859" w:type="dxa"/>
            <w:vAlign w:val="center"/>
          </w:tcPr>
          <w:p w14:paraId="1A4598D0">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关键线路清晰、准确、完整，计划编制合理、可行，满足招标文件对工期的要求；</w:t>
            </w:r>
          </w:p>
          <w:p w14:paraId="73C0271F">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59428A06">
            <w:pPr>
              <w:spacing w:line="360" w:lineRule="auto"/>
              <w:jc w:val="center"/>
              <w:rPr>
                <w:rFonts w:asciiTheme="minorEastAsia" w:hAnsiTheme="minorEastAsia" w:eastAsiaTheme="minorEastAsia" w:cstheme="minorEastAsia"/>
                <w:sz w:val="24"/>
                <w:highlight w:val="none"/>
              </w:rPr>
            </w:pPr>
          </w:p>
        </w:tc>
      </w:tr>
      <w:tr w14:paraId="1E23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4ED3B16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1405" w:type="dxa"/>
            <w:vAlign w:val="center"/>
          </w:tcPr>
          <w:p w14:paraId="04B21A1A">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施工总平面图布置</w:t>
            </w:r>
          </w:p>
        </w:tc>
        <w:tc>
          <w:tcPr>
            <w:tcW w:w="4859" w:type="dxa"/>
            <w:vAlign w:val="center"/>
          </w:tcPr>
          <w:p w14:paraId="19957998">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总体布置有针对性、合理，能满足施工需要，符合安全、文明施工要求，材料堆放有序。</w:t>
            </w:r>
          </w:p>
          <w:p w14:paraId="55D5D4F5">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3DE027FC">
            <w:pPr>
              <w:spacing w:line="360" w:lineRule="auto"/>
              <w:jc w:val="center"/>
              <w:rPr>
                <w:rFonts w:asciiTheme="minorEastAsia" w:hAnsiTheme="minorEastAsia" w:eastAsiaTheme="minorEastAsia" w:cstheme="minorEastAsia"/>
                <w:sz w:val="24"/>
                <w:highlight w:val="none"/>
              </w:rPr>
            </w:pPr>
          </w:p>
        </w:tc>
      </w:tr>
      <w:tr w14:paraId="707F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0820D0A4">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1405" w:type="dxa"/>
            <w:vAlign w:val="center"/>
          </w:tcPr>
          <w:p w14:paraId="00871EDF">
            <w:pPr>
              <w:wordWrap w:val="0"/>
              <w:spacing w:line="360" w:lineRule="auto"/>
              <w:jc w:val="center"/>
              <w:rPr>
                <w:rFonts w:ascii="宋体" w:hAnsi="宋体" w:cs="宋体"/>
                <w:sz w:val="24"/>
                <w:highlight w:val="none"/>
              </w:rPr>
            </w:pPr>
            <w:r>
              <w:rPr>
                <w:rFonts w:hint="eastAsia" w:ascii="宋体" w:hAnsi="宋体" w:cs="宋体"/>
                <w:sz w:val="24"/>
                <w:highlight w:val="none"/>
              </w:rPr>
              <w:t>建造方式的创新应用实施方案</w:t>
            </w:r>
          </w:p>
        </w:tc>
        <w:tc>
          <w:tcPr>
            <w:tcW w:w="4859" w:type="dxa"/>
            <w:vAlign w:val="center"/>
          </w:tcPr>
          <w:p w14:paraId="2819E25E">
            <w:pPr>
              <w:wordWrap w:val="0"/>
              <w:spacing w:line="360" w:lineRule="auto"/>
              <w:rPr>
                <w:rFonts w:ascii="宋体" w:hAnsi="宋体" w:cs="宋体"/>
                <w:sz w:val="24"/>
                <w:highlight w:val="none"/>
              </w:rPr>
            </w:pPr>
            <w:r>
              <w:rPr>
                <w:rFonts w:hint="eastAsia" w:ascii="宋体" w:hAnsi="宋体" w:cs="宋体"/>
                <w:sz w:val="24"/>
                <w:highlight w:val="none"/>
              </w:rPr>
              <w:t>（1）智能建造、（2）节能减排、（3）绿色施工、（4）装配式建筑等建造方式的创新应用实施方案符合工程情况，具有针对性、可行性、经济适用性。</w:t>
            </w:r>
            <w:r>
              <w:rPr>
                <w:rFonts w:hint="eastAsia" w:asciiTheme="minorEastAsia" w:hAnsiTheme="minorEastAsia" w:eastAsiaTheme="minorEastAsia" w:cstheme="minorEastAsia"/>
                <w:sz w:val="24"/>
                <w:highlight w:val="none"/>
              </w:rPr>
              <w:t>否则不合格。</w:t>
            </w:r>
            <w:r>
              <w:rPr>
                <w:rFonts w:ascii="宋体" w:hAnsi="宋体" w:cs="宋体"/>
                <w:sz w:val="24"/>
                <w:highlight w:val="none"/>
              </w:rPr>
              <w:t xml:space="preserve"> </w:t>
            </w:r>
          </w:p>
        </w:tc>
        <w:tc>
          <w:tcPr>
            <w:tcW w:w="1926" w:type="dxa"/>
            <w:vAlign w:val="center"/>
          </w:tcPr>
          <w:p w14:paraId="06986507">
            <w:pPr>
              <w:spacing w:line="360" w:lineRule="auto"/>
              <w:jc w:val="center"/>
              <w:rPr>
                <w:rFonts w:asciiTheme="minorEastAsia" w:hAnsiTheme="minorEastAsia" w:eastAsiaTheme="minorEastAsia" w:cstheme="minorEastAsia"/>
                <w:sz w:val="24"/>
                <w:highlight w:val="none"/>
              </w:rPr>
            </w:pPr>
          </w:p>
        </w:tc>
      </w:tr>
      <w:tr w14:paraId="1237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7" w:type="dxa"/>
            <w:vAlign w:val="center"/>
          </w:tcPr>
          <w:p w14:paraId="5AB18703">
            <w:pPr>
              <w:kinsoku w:val="0"/>
              <w:wordWrap w:val="0"/>
              <w:spacing w:line="360" w:lineRule="auto"/>
              <w:jc w:val="center"/>
              <w:textAlignment w:val="baseline"/>
              <w:rPr>
                <w:rFonts w:ascii="宋体" w:hAnsi="宋体" w:cs="宋体"/>
                <w:sz w:val="24"/>
                <w:highlight w:val="none"/>
              </w:rPr>
            </w:pPr>
            <w:r>
              <w:rPr>
                <w:rFonts w:hint="eastAsia" w:ascii="宋体" w:hAnsi="宋体" w:cs="宋体"/>
                <w:sz w:val="24"/>
                <w:highlight w:val="none"/>
              </w:rPr>
              <w:t>10</w:t>
            </w:r>
          </w:p>
        </w:tc>
        <w:tc>
          <w:tcPr>
            <w:tcW w:w="1405" w:type="dxa"/>
            <w:vAlign w:val="center"/>
          </w:tcPr>
          <w:p w14:paraId="7DCB9CCE">
            <w:pPr>
              <w:kinsoku w:val="0"/>
              <w:wordWrap w:val="0"/>
              <w:spacing w:line="360" w:lineRule="auto"/>
              <w:jc w:val="center"/>
              <w:textAlignment w:val="baseline"/>
              <w:rPr>
                <w:rFonts w:ascii="宋体" w:hAnsi="宋体" w:cs="宋体"/>
                <w:sz w:val="24"/>
                <w:highlight w:val="none"/>
              </w:rPr>
            </w:pPr>
            <w:r>
              <w:rPr>
                <w:rFonts w:hint="eastAsia" w:ascii="宋体" w:hAnsi="宋体" w:cs="宋体"/>
                <w:sz w:val="24"/>
                <w:highlight w:val="none"/>
              </w:rPr>
              <w:t>采用新工艺、新技术、新设备、新材料、BIM等的程度</w:t>
            </w:r>
          </w:p>
        </w:tc>
        <w:tc>
          <w:tcPr>
            <w:tcW w:w="4859" w:type="dxa"/>
            <w:vAlign w:val="center"/>
          </w:tcPr>
          <w:p w14:paraId="7F7900FD">
            <w:pPr>
              <w:kinsoku w:val="0"/>
              <w:wordWrap w:val="0"/>
              <w:spacing w:line="360" w:lineRule="auto"/>
              <w:textAlignment w:val="baseline"/>
              <w:rPr>
                <w:rFonts w:ascii="宋体" w:hAnsi="宋体" w:cs="宋体"/>
                <w:sz w:val="24"/>
                <w:highlight w:val="none"/>
              </w:rPr>
            </w:pPr>
            <w:r>
              <w:rPr>
                <w:rFonts w:hint="eastAsia" w:ascii="宋体" w:hAnsi="宋体" w:cs="宋体"/>
                <w:sz w:val="24"/>
                <w:highlight w:val="none"/>
              </w:rPr>
              <w:t>采用1.新工艺、2.新技术、3.新设备（含工器具、智能设备等）、4.新材料等满足实现设计要求，符合施工需要和相应技术标准等规定，经济适用，应用BIM技术优化施工工序、资源配置及数字化管理，措施得当，有效提高施工效率。</w:t>
            </w:r>
          </w:p>
          <w:p w14:paraId="65296E9F">
            <w:pPr>
              <w:kinsoku w:val="0"/>
              <w:wordWrap w:val="0"/>
              <w:spacing w:line="360" w:lineRule="auto"/>
              <w:textAlignment w:val="baseline"/>
              <w:rPr>
                <w:rFonts w:ascii="宋体" w:hAnsi="宋体" w:cs="宋体"/>
                <w:sz w:val="24"/>
                <w:highlight w:val="none"/>
              </w:rPr>
            </w:pPr>
            <w:r>
              <w:rPr>
                <w:rFonts w:hint="eastAsia" w:ascii="宋体" w:hAnsi="宋体" w:cs="宋体"/>
                <w:sz w:val="24"/>
                <w:highlight w:val="none"/>
              </w:rPr>
              <w:t>否则不合格。</w:t>
            </w:r>
          </w:p>
        </w:tc>
        <w:tc>
          <w:tcPr>
            <w:tcW w:w="1926" w:type="dxa"/>
            <w:vAlign w:val="center"/>
          </w:tcPr>
          <w:p w14:paraId="1C5EC062">
            <w:pPr>
              <w:spacing w:line="360" w:lineRule="auto"/>
              <w:jc w:val="center"/>
              <w:rPr>
                <w:rFonts w:asciiTheme="minorEastAsia" w:hAnsiTheme="minorEastAsia" w:eastAsiaTheme="minorEastAsia" w:cstheme="minorEastAsia"/>
                <w:sz w:val="24"/>
                <w:highlight w:val="none"/>
              </w:rPr>
            </w:pPr>
          </w:p>
        </w:tc>
      </w:tr>
      <w:tr w14:paraId="53C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47" w:type="dxa"/>
            <w:vAlign w:val="center"/>
          </w:tcPr>
          <w:p w14:paraId="421EBC43">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1405" w:type="dxa"/>
            <w:vAlign w:val="center"/>
          </w:tcPr>
          <w:p w14:paraId="2F06CF4A">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风险管理措施</w:t>
            </w:r>
          </w:p>
        </w:tc>
        <w:tc>
          <w:tcPr>
            <w:tcW w:w="4859" w:type="dxa"/>
            <w:vAlign w:val="center"/>
          </w:tcPr>
          <w:p w14:paraId="4B09E48E">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风险防控管理措施，风险预控方案。</w:t>
            </w:r>
          </w:p>
          <w:p w14:paraId="2BABC125">
            <w:pPr>
              <w:kinsoku w:val="0"/>
              <w:wordWrap w:val="0"/>
              <w:spacing w:line="360" w:lineRule="auto"/>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26" w:type="dxa"/>
            <w:vAlign w:val="center"/>
          </w:tcPr>
          <w:p w14:paraId="06A3FC70">
            <w:pPr>
              <w:spacing w:line="360" w:lineRule="auto"/>
              <w:jc w:val="center"/>
              <w:rPr>
                <w:rFonts w:asciiTheme="minorEastAsia" w:hAnsiTheme="minorEastAsia" w:eastAsiaTheme="minorEastAsia" w:cstheme="minorEastAsia"/>
                <w:sz w:val="24"/>
                <w:highlight w:val="none"/>
              </w:rPr>
            </w:pPr>
          </w:p>
        </w:tc>
      </w:tr>
      <w:tr w14:paraId="1CC9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37" w:type="dxa"/>
            <w:gridSpan w:val="4"/>
            <w:vAlign w:val="center"/>
          </w:tcPr>
          <w:p w14:paraId="7F5A11E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备注：需按要求提供相应的方案、措施。</w:t>
            </w:r>
          </w:p>
          <w:p w14:paraId="73801E3D">
            <w:pPr>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以上评审标准有一项不合格视为整个技术标不合格。</w:t>
            </w:r>
          </w:p>
        </w:tc>
      </w:tr>
    </w:tbl>
    <w:p w14:paraId="638769A1">
      <w:pPr>
        <w:kinsoku w:val="0"/>
        <w:wordWrap w:val="0"/>
        <w:spacing w:line="360" w:lineRule="auto"/>
        <w:textAlignment w:val="baseline"/>
        <w:rPr>
          <w:rFonts w:ascii="宋体" w:hAnsi="宋体" w:cs="宋体"/>
          <w:sz w:val="24"/>
          <w:highlight w:val="none"/>
        </w:rPr>
      </w:pPr>
      <w:r>
        <w:rPr>
          <w:rFonts w:hint="eastAsia" w:ascii="宋体" w:hAnsi="宋体" w:cs="宋体"/>
          <w:sz w:val="24"/>
          <w:highlight w:val="none"/>
        </w:rPr>
        <w:t>备注：</w:t>
      </w:r>
    </w:p>
    <w:p w14:paraId="610D50D9">
      <w:pPr>
        <w:kinsoku w:val="0"/>
        <w:wordWrap w:val="0"/>
        <w:spacing w:line="360" w:lineRule="auto"/>
        <w:textAlignment w:val="baseline"/>
        <w:rPr>
          <w:rFonts w:ascii="宋体" w:hAnsi="宋体" w:cs="宋体"/>
          <w:sz w:val="24"/>
          <w:highlight w:val="none"/>
        </w:rPr>
      </w:pPr>
      <w:r>
        <w:rPr>
          <w:rFonts w:hint="eastAsia" w:ascii="宋体" w:hAnsi="宋体" w:cs="宋体"/>
          <w:sz w:val="24"/>
          <w:highlight w:val="none"/>
        </w:rPr>
        <w:t>（1）本表适用于专家独立评审使用；</w:t>
      </w:r>
    </w:p>
    <w:p w14:paraId="38F68214">
      <w:pPr>
        <w:kinsoku w:val="0"/>
        <w:wordWrap w:val="0"/>
        <w:spacing w:line="360" w:lineRule="auto"/>
        <w:textAlignment w:val="baseline"/>
        <w:rPr>
          <w:rFonts w:ascii="宋体" w:hAnsi="宋体" w:cs="宋体"/>
          <w:sz w:val="24"/>
          <w:highlight w:val="none"/>
        </w:rPr>
      </w:pPr>
      <w:r>
        <w:rPr>
          <w:rFonts w:hint="eastAsia" w:ascii="宋体" w:hAnsi="宋体" w:cs="宋体"/>
          <w:sz w:val="24"/>
          <w:highlight w:val="none"/>
        </w:rPr>
        <w:t>（2）专家可指出各评审项的优点、存在缺陷或签订合同前应注意和澄清事项；</w:t>
      </w:r>
    </w:p>
    <w:p w14:paraId="5D1B0DA1">
      <w:pPr>
        <w:kinsoku w:val="0"/>
        <w:wordWrap w:val="0"/>
        <w:spacing w:line="360" w:lineRule="auto"/>
        <w:textAlignment w:val="baseline"/>
        <w:rPr>
          <w:rFonts w:ascii="宋体" w:hAnsi="宋体" w:cs="宋体"/>
          <w:b/>
          <w:bCs/>
          <w:sz w:val="24"/>
          <w:highlight w:val="none"/>
        </w:rPr>
      </w:pPr>
      <w:r>
        <w:rPr>
          <w:rFonts w:hint="eastAsia" w:ascii="宋体" w:hAnsi="宋体" w:cs="宋体"/>
          <w:sz w:val="24"/>
          <w:highlight w:val="none"/>
        </w:rPr>
        <w:t>（3）技术标仅分为合格或不合格两个等级。</w:t>
      </w:r>
      <w:r>
        <w:rPr>
          <w:rFonts w:hint="eastAsia" w:ascii="宋体" w:hAnsi="宋体" w:cs="宋体"/>
          <w:b/>
          <w:bCs/>
          <w:sz w:val="24"/>
          <w:highlight w:val="none"/>
        </w:rPr>
        <w:t>因交易中心系统设置原因，技术标需要打分，统一设置5分为合格，0分为不合格。</w:t>
      </w:r>
    </w:p>
    <w:p w14:paraId="6A0E1868">
      <w:pPr>
        <w:rPr>
          <w:rFonts w:hint="eastAsia" w:ascii="Verdana" w:hAnsi="Verdana"/>
          <w:b/>
          <w:bCs/>
          <w:kern w:val="0"/>
          <w:sz w:val="28"/>
          <w:szCs w:val="28"/>
          <w:highlight w:val="none"/>
        </w:rPr>
      </w:pPr>
      <w:r>
        <w:rPr>
          <w:rFonts w:hint="eastAsia" w:ascii="Verdana" w:hAnsi="Verdana"/>
          <w:b/>
          <w:bCs/>
          <w:kern w:val="0"/>
          <w:sz w:val="28"/>
          <w:szCs w:val="28"/>
          <w:highlight w:val="none"/>
        </w:rPr>
        <w:br w:type="page"/>
      </w:r>
    </w:p>
    <w:p w14:paraId="6C9E19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highlight w:val="none"/>
        </w:rPr>
      </w:pPr>
      <w:r>
        <w:rPr>
          <w:rFonts w:hint="eastAsia" w:ascii="Verdana" w:hAnsi="Verdana"/>
          <w:b/>
          <w:bCs/>
          <w:kern w:val="0"/>
          <w:sz w:val="28"/>
          <w:szCs w:val="28"/>
          <w:highlight w:val="none"/>
        </w:rPr>
        <w:t>（三）综合标详细评审标准</w:t>
      </w:r>
    </w:p>
    <w:tbl>
      <w:tblPr>
        <w:tblStyle w:val="17"/>
        <w:tblpPr w:leftFromText="180" w:rightFromText="180" w:vertAnchor="text" w:horzAnchor="page" w:tblpX="1429" w:tblpY="125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69"/>
        <w:gridCol w:w="5182"/>
        <w:gridCol w:w="1917"/>
      </w:tblGrid>
      <w:tr w14:paraId="7D9C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59AF8453">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569" w:type="dxa"/>
            <w:vAlign w:val="center"/>
          </w:tcPr>
          <w:p w14:paraId="7D5E3823">
            <w:pPr>
              <w:spacing w:line="360" w:lineRule="auto"/>
              <w:jc w:val="center"/>
              <w:rPr>
                <w:rFonts w:ascii="宋体" w:hAnsi="宋体" w:cs="宋体"/>
                <w:b/>
                <w:sz w:val="24"/>
                <w:highlight w:val="none"/>
              </w:rPr>
            </w:pPr>
            <w:r>
              <w:rPr>
                <w:rFonts w:hint="eastAsia" w:ascii="宋体" w:hAnsi="宋体" w:cs="宋体"/>
                <w:b/>
                <w:sz w:val="24"/>
                <w:highlight w:val="none"/>
              </w:rPr>
              <w:t>评审项目</w:t>
            </w:r>
          </w:p>
        </w:tc>
        <w:tc>
          <w:tcPr>
            <w:tcW w:w="5182" w:type="dxa"/>
            <w:vAlign w:val="center"/>
          </w:tcPr>
          <w:p w14:paraId="79456009">
            <w:pPr>
              <w:spacing w:line="360" w:lineRule="auto"/>
              <w:jc w:val="center"/>
              <w:rPr>
                <w:rFonts w:ascii="宋体" w:hAnsi="宋体" w:cs="宋体"/>
                <w:b/>
                <w:sz w:val="24"/>
                <w:highlight w:val="none"/>
              </w:rPr>
            </w:pPr>
            <w:r>
              <w:rPr>
                <w:rFonts w:hint="eastAsia" w:ascii="宋体" w:hAnsi="宋体" w:cs="宋体"/>
                <w:b/>
                <w:sz w:val="24"/>
                <w:highlight w:val="none"/>
              </w:rPr>
              <w:t>评审内容</w:t>
            </w:r>
          </w:p>
        </w:tc>
        <w:tc>
          <w:tcPr>
            <w:tcW w:w="1917" w:type="dxa"/>
            <w:vAlign w:val="center"/>
          </w:tcPr>
          <w:p w14:paraId="4EF74600">
            <w:pPr>
              <w:spacing w:line="360" w:lineRule="auto"/>
              <w:jc w:val="center"/>
              <w:rPr>
                <w:rFonts w:ascii="宋体" w:hAnsi="宋体" w:cs="宋体"/>
                <w:b/>
                <w:sz w:val="24"/>
                <w:highlight w:val="none"/>
              </w:rPr>
            </w:pPr>
            <w:r>
              <w:rPr>
                <w:rFonts w:hint="eastAsia" w:ascii="宋体" w:hAnsi="宋体" w:cs="宋体"/>
                <w:b/>
                <w:sz w:val="24"/>
                <w:highlight w:val="none"/>
              </w:rPr>
              <w:t>综合评价等级（合格/不合格）</w:t>
            </w:r>
          </w:p>
        </w:tc>
      </w:tr>
      <w:tr w14:paraId="546E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vAlign w:val="center"/>
          </w:tcPr>
          <w:p w14:paraId="38D688BA">
            <w:pPr>
              <w:kinsoku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569" w:type="dxa"/>
            <w:vAlign w:val="center"/>
          </w:tcPr>
          <w:p w14:paraId="6C819337">
            <w:pPr>
              <w:keepNext w:val="0"/>
              <w:keepLines w:val="0"/>
              <w:pageBreakBefore w:val="0"/>
              <w:widowControl w:val="0"/>
              <w:kinsoku w:val="0"/>
              <w:wordWrap w:val="0"/>
              <w:overflowPunct/>
              <w:topLinePunct w:val="0"/>
              <w:autoSpaceDE/>
              <w:autoSpaceDN/>
              <w:bidi w:val="0"/>
              <w:adjustRightInd/>
              <w:snapToGrid/>
              <w:spacing w:line="440" w:lineRule="exact"/>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企业业绩</w:t>
            </w:r>
          </w:p>
          <w:p w14:paraId="721E1504">
            <w:pPr>
              <w:keepNext w:val="0"/>
              <w:keepLines w:val="0"/>
              <w:pageBreakBefore w:val="0"/>
              <w:widowControl w:val="0"/>
              <w:kinsoku w:val="0"/>
              <w:wordWrap w:val="0"/>
              <w:overflowPunct/>
              <w:topLinePunct w:val="0"/>
              <w:autoSpaceDE/>
              <w:autoSpaceDN/>
              <w:bidi w:val="0"/>
              <w:adjustRightInd/>
              <w:snapToGrid/>
              <w:spacing w:line="440" w:lineRule="exact"/>
              <w:jc w:val="center"/>
              <w:textAlignment w:val="baseline"/>
              <w:rPr>
                <w:rFonts w:asciiTheme="minorEastAsia" w:hAnsiTheme="minorEastAsia" w:eastAsiaTheme="minorEastAsia" w:cstheme="minorEastAsia"/>
                <w:sz w:val="24"/>
                <w:highlight w:val="none"/>
              </w:rPr>
            </w:pPr>
          </w:p>
        </w:tc>
        <w:tc>
          <w:tcPr>
            <w:tcW w:w="5182" w:type="dxa"/>
            <w:vAlign w:val="center"/>
          </w:tcPr>
          <w:p w14:paraId="3FDEA34F">
            <w:pPr>
              <w:keepNext w:val="0"/>
              <w:keepLines w:val="0"/>
              <w:pageBreakBefore w:val="0"/>
              <w:widowControl w:val="0"/>
              <w:kinsoku w:val="0"/>
              <w:wordWrap w:val="0"/>
              <w:overflowPunct/>
              <w:topLinePunct w:val="0"/>
              <w:autoSpaceDE/>
              <w:autoSpaceDN/>
              <w:bidi w:val="0"/>
              <w:adjustRightInd/>
              <w:snapToGrid/>
              <w:spacing w:line="440" w:lineRule="exact"/>
              <w:textAlignment w:val="baseline"/>
              <w:rPr>
                <w:rFonts w:ascii="宋体" w:hAnsi="宋体" w:cs="宋体"/>
                <w:sz w:val="24"/>
                <w:highlight w:val="none"/>
              </w:rPr>
            </w:pPr>
            <w:r>
              <w:rPr>
                <w:rFonts w:hint="eastAsia" w:ascii="宋体" w:hAnsi="宋体" w:cs="宋体"/>
                <w:sz w:val="24"/>
                <w:highlight w:val="none"/>
              </w:rPr>
              <w:t>投标企业承担过不少于2个的相关</w:t>
            </w:r>
            <w:r>
              <w:rPr>
                <w:rFonts w:ascii="宋体" w:hAnsi="宋体" w:cs="宋体"/>
                <w:sz w:val="24"/>
                <w:highlight w:val="none"/>
              </w:rPr>
              <w:t>工程业绩</w:t>
            </w:r>
            <w:r>
              <w:rPr>
                <w:rFonts w:hint="eastAsia" w:ascii="宋体" w:hAnsi="宋体" w:cs="宋体"/>
                <w:sz w:val="24"/>
                <w:highlight w:val="none"/>
              </w:rPr>
              <w:t>；提供2022年1月1日以来的类似工程业绩，工程业绩以中标通知书及合同协议书原件扫描件为准，业绩时间以合同签订时间为准。</w:t>
            </w:r>
          </w:p>
          <w:p w14:paraId="5B63FDE3">
            <w:pPr>
              <w:keepNext w:val="0"/>
              <w:keepLines w:val="0"/>
              <w:pageBreakBefore w:val="0"/>
              <w:widowControl w:val="0"/>
              <w:kinsoku w:val="0"/>
              <w:wordWrap w:val="0"/>
              <w:overflowPunct/>
              <w:topLinePunct w:val="0"/>
              <w:autoSpaceDE/>
              <w:autoSpaceDN/>
              <w:bidi w:val="0"/>
              <w:adjustRightInd/>
              <w:snapToGrid/>
              <w:spacing w:line="440" w:lineRule="exac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17" w:type="dxa"/>
            <w:vAlign w:val="center"/>
          </w:tcPr>
          <w:p w14:paraId="2761E8CB">
            <w:pPr>
              <w:spacing w:line="360" w:lineRule="auto"/>
              <w:jc w:val="center"/>
              <w:rPr>
                <w:rFonts w:asciiTheme="minorEastAsia" w:hAnsiTheme="minorEastAsia" w:eastAsiaTheme="minorEastAsia" w:cstheme="minorEastAsia"/>
                <w:sz w:val="24"/>
                <w:highlight w:val="none"/>
              </w:rPr>
            </w:pPr>
          </w:p>
        </w:tc>
      </w:tr>
      <w:tr w14:paraId="0140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vAlign w:val="center"/>
          </w:tcPr>
          <w:p w14:paraId="26E7F318">
            <w:pPr>
              <w:kinsoku w:val="0"/>
              <w:wordWrap w:val="0"/>
              <w:spacing w:line="360" w:lineRule="auto"/>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569" w:type="dxa"/>
            <w:vAlign w:val="center"/>
          </w:tcPr>
          <w:p w14:paraId="35FC7CB5">
            <w:pPr>
              <w:keepNext w:val="0"/>
              <w:keepLines w:val="0"/>
              <w:pageBreakBefore w:val="0"/>
              <w:widowControl w:val="0"/>
              <w:kinsoku w:val="0"/>
              <w:wordWrap w:val="0"/>
              <w:overflowPunct/>
              <w:topLinePunct w:val="0"/>
              <w:autoSpaceDE/>
              <w:autoSpaceDN/>
              <w:bidi w:val="0"/>
              <w:adjustRightInd/>
              <w:snapToGrid/>
              <w:spacing w:line="440" w:lineRule="exact"/>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履职尽责承诺</w:t>
            </w:r>
          </w:p>
        </w:tc>
        <w:tc>
          <w:tcPr>
            <w:tcW w:w="5182" w:type="dxa"/>
            <w:vAlign w:val="center"/>
          </w:tcPr>
          <w:p w14:paraId="6E605872">
            <w:pPr>
              <w:keepNext w:val="0"/>
              <w:keepLines w:val="0"/>
              <w:pageBreakBefore w:val="0"/>
              <w:widowControl w:val="0"/>
              <w:kinsoku w:val="0"/>
              <w:wordWrap w:val="0"/>
              <w:overflowPunct/>
              <w:topLinePunct w:val="0"/>
              <w:autoSpaceDE/>
              <w:autoSpaceDN/>
              <w:bidi w:val="0"/>
              <w:adjustRightInd/>
              <w:snapToGrid/>
              <w:spacing w:line="440" w:lineRule="exac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具有全面、详实、可行、合法有效的书面保证技术措施落实到位的承诺和落实不到位的处理承诺及在岗、更换等履职尽责承诺（投标文件需附相关承诺书）</w:t>
            </w:r>
          </w:p>
          <w:p w14:paraId="4F3F9AE1">
            <w:pPr>
              <w:keepNext w:val="0"/>
              <w:keepLines w:val="0"/>
              <w:pageBreakBefore w:val="0"/>
              <w:widowControl w:val="0"/>
              <w:kinsoku w:val="0"/>
              <w:wordWrap w:val="0"/>
              <w:overflowPunct/>
              <w:topLinePunct w:val="0"/>
              <w:autoSpaceDE/>
              <w:autoSpaceDN/>
              <w:bidi w:val="0"/>
              <w:adjustRightInd/>
              <w:snapToGrid/>
              <w:spacing w:line="440" w:lineRule="exac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否则不合格。</w:t>
            </w:r>
          </w:p>
        </w:tc>
        <w:tc>
          <w:tcPr>
            <w:tcW w:w="1917" w:type="dxa"/>
            <w:vAlign w:val="center"/>
          </w:tcPr>
          <w:p w14:paraId="7BA7FEEB">
            <w:pPr>
              <w:spacing w:line="360" w:lineRule="auto"/>
              <w:jc w:val="center"/>
              <w:rPr>
                <w:rFonts w:asciiTheme="minorEastAsia" w:hAnsiTheme="minorEastAsia" w:eastAsiaTheme="minorEastAsia" w:cstheme="minorEastAsia"/>
                <w:sz w:val="24"/>
                <w:highlight w:val="none"/>
              </w:rPr>
            </w:pPr>
          </w:p>
        </w:tc>
      </w:tr>
      <w:tr w14:paraId="61A4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vAlign w:val="center"/>
          </w:tcPr>
          <w:p w14:paraId="755D5199">
            <w:pPr>
              <w:kinsoku w:val="0"/>
              <w:wordWrap w:val="0"/>
              <w:spacing w:line="360" w:lineRule="auto"/>
              <w:jc w:val="center"/>
              <w:textAlignment w:val="baseline"/>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3</w:t>
            </w:r>
          </w:p>
        </w:tc>
        <w:tc>
          <w:tcPr>
            <w:tcW w:w="1569" w:type="dxa"/>
            <w:vAlign w:val="center"/>
          </w:tcPr>
          <w:p w14:paraId="119A841F">
            <w:pPr>
              <w:keepNext w:val="0"/>
              <w:keepLines w:val="0"/>
              <w:pageBreakBefore w:val="0"/>
              <w:widowControl w:val="0"/>
              <w:kinsoku w:val="0"/>
              <w:wordWrap w:val="0"/>
              <w:overflowPunct/>
              <w:topLinePunct w:val="0"/>
              <w:autoSpaceDE/>
              <w:autoSpaceDN/>
              <w:bidi w:val="0"/>
              <w:adjustRightInd/>
              <w:snapToGrid/>
              <w:spacing w:line="440" w:lineRule="exact"/>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服务承诺</w:t>
            </w:r>
          </w:p>
        </w:tc>
        <w:tc>
          <w:tcPr>
            <w:tcW w:w="5182" w:type="dxa"/>
            <w:vAlign w:val="center"/>
          </w:tcPr>
          <w:p w14:paraId="6AAE5B00">
            <w:pPr>
              <w:keepNext w:val="0"/>
              <w:keepLines w:val="0"/>
              <w:pageBreakBefore w:val="0"/>
              <w:widowControl w:val="0"/>
              <w:kinsoku w:val="0"/>
              <w:wordWrap w:val="0"/>
              <w:overflowPunct/>
              <w:topLinePunct w:val="0"/>
              <w:autoSpaceDE/>
              <w:autoSpaceDN/>
              <w:bidi w:val="0"/>
              <w:adjustRightInd/>
              <w:snapToGrid/>
              <w:spacing w:line="440" w:lineRule="exact"/>
              <w:jc w:val="left"/>
              <w:textAlignment w:val="baseline"/>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1.施工期间，加强安全防护措施，保证安全文明施工，不发生各种安全事故，承担安全文明施工费用；</w:t>
            </w:r>
          </w:p>
          <w:p w14:paraId="07EA6AF8">
            <w:pPr>
              <w:keepNext w:val="0"/>
              <w:keepLines w:val="0"/>
              <w:pageBreakBefore w:val="0"/>
              <w:widowControl w:val="0"/>
              <w:kinsoku w:val="0"/>
              <w:wordWrap w:val="0"/>
              <w:overflowPunct/>
              <w:topLinePunct w:val="0"/>
              <w:autoSpaceDE/>
              <w:autoSpaceDN/>
              <w:bidi w:val="0"/>
              <w:adjustRightInd/>
              <w:snapToGrid/>
              <w:spacing w:line="440" w:lineRule="exact"/>
              <w:jc w:val="left"/>
              <w:textAlignment w:val="baseline"/>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2.承诺替甲方排忧解难，协调当地关系；</w:t>
            </w:r>
          </w:p>
          <w:p w14:paraId="15A796DC">
            <w:pPr>
              <w:keepNext w:val="0"/>
              <w:keepLines w:val="0"/>
              <w:pageBreakBefore w:val="0"/>
              <w:widowControl w:val="0"/>
              <w:kinsoku w:val="0"/>
              <w:wordWrap w:val="0"/>
              <w:overflowPunct/>
              <w:topLinePunct w:val="0"/>
              <w:autoSpaceDE/>
              <w:autoSpaceDN/>
              <w:bidi w:val="0"/>
              <w:adjustRightInd/>
              <w:snapToGrid/>
              <w:spacing w:line="440" w:lineRule="exact"/>
              <w:jc w:val="left"/>
              <w:textAlignment w:val="baseline"/>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3.承诺不拖欠农民工工资，并有违背承诺时的自罚措施；</w:t>
            </w:r>
          </w:p>
          <w:p w14:paraId="317D4ADC">
            <w:pPr>
              <w:keepNext w:val="0"/>
              <w:keepLines w:val="0"/>
              <w:pageBreakBefore w:val="0"/>
              <w:widowControl w:val="0"/>
              <w:kinsoku w:val="0"/>
              <w:wordWrap w:val="0"/>
              <w:overflowPunct/>
              <w:topLinePunct w:val="0"/>
              <w:autoSpaceDE/>
              <w:autoSpaceDN/>
              <w:bidi w:val="0"/>
              <w:adjustRightInd/>
              <w:snapToGrid/>
              <w:spacing w:line="440" w:lineRule="exact"/>
              <w:jc w:val="left"/>
              <w:textAlignment w:val="baseline"/>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4.投标人应有足够的资金保障，承诺在甲方资金不到位的情况下连续施工、确保总工期不变；</w:t>
            </w:r>
          </w:p>
          <w:p w14:paraId="6F8BC28E">
            <w:pPr>
              <w:keepNext w:val="0"/>
              <w:keepLines w:val="0"/>
              <w:pageBreakBefore w:val="0"/>
              <w:widowControl w:val="0"/>
              <w:kinsoku w:val="0"/>
              <w:wordWrap w:val="0"/>
              <w:overflowPunct/>
              <w:topLinePunct w:val="0"/>
              <w:autoSpaceDE/>
              <w:autoSpaceDN/>
              <w:bidi w:val="0"/>
              <w:adjustRightInd/>
              <w:snapToGrid/>
              <w:spacing w:line="440" w:lineRule="exact"/>
              <w:jc w:val="left"/>
              <w:textAlignment w:val="baseline"/>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以上承诺未做出响应的视为不合格。</w:t>
            </w:r>
          </w:p>
        </w:tc>
        <w:tc>
          <w:tcPr>
            <w:tcW w:w="1917" w:type="dxa"/>
            <w:vAlign w:val="center"/>
          </w:tcPr>
          <w:p w14:paraId="2C2F8328">
            <w:pPr>
              <w:spacing w:line="360" w:lineRule="auto"/>
              <w:jc w:val="center"/>
              <w:rPr>
                <w:rFonts w:asciiTheme="minorEastAsia" w:hAnsiTheme="minorEastAsia" w:eastAsiaTheme="minorEastAsia" w:cstheme="minorEastAsia"/>
                <w:sz w:val="24"/>
                <w:highlight w:val="none"/>
              </w:rPr>
            </w:pPr>
          </w:p>
        </w:tc>
      </w:tr>
      <w:tr w14:paraId="721A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498" w:type="dxa"/>
            <w:gridSpan w:val="4"/>
            <w:shd w:val="clear" w:color="auto" w:fill="auto"/>
            <w:vAlign w:val="center"/>
          </w:tcPr>
          <w:p w14:paraId="3E2E075E">
            <w:pPr>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备注：需按要求提供相应资料。</w:t>
            </w:r>
          </w:p>
          <w:p w14:paraId="426E9B7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以上评审标准有一项不合格视为整个综合标不合格。</w:t>
            </w:r>
          </w:p>
        </w:tc>
      </w:tr>
    </w:tbl>
    <w:p w14:paraId="577DED47">
      <w:pPr>
        <w:kinsoku w:val="0"/>
        <w:wordWrap w:val="0"/>
        <w:spacing w:line="360" w:lineRule="auto"/>
        <w:jc w:val="left"/>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备注：</w:t>
      </w:r>
    </w:p>
    <w:p w14:paraId="53C365E3">
      <w:pPr>
        <w:kinsoku w:val="0"/>
        <w:wordWrap w:val="0"/>
        <w:spacing w:line="360" w:lineRule="auto"/>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（1）本表适用于专家独立评审使用；</w:t>
      </w:r>
    </w:p>
    <w:p w14:paraId="2411FA60">
      <w:pPr>
        <w:kinsoku w:val="0"/>
        <w:wordWrap w:val="0"/>
        <w:spacing w:line="360" w:lineRule="auto"/>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（2）专家可指出各评审项的优点、存在缺陷或签订合同前应注意和澄清事项；</w:t>
      </w:r>
    </w:p>
    <w:p w14:paraId="08546295">
      <w:pPr>
        <w:kinsoku w:val="0"/>
        <w:wordWrap w:val="0"/>
        <w:spacing w:line="360" w:lineRule="auto"/>
        <w:jc w:val="left"/>
        <w:textAlignment w:val="baseline"/>
        <w:rPr>
          <w:rFonts w:ascii="宋体" w:hAnsi="宋体" w:cs="宋体"/>
          <w:b/>
          <w:bCs/>
          <w:sz w:val="28"/>
          <w:szCs w:val="28"/>
          <w:highlight w:val="none"/>
        </w:rPr>
      </w:pPr>
      <w:r>
        <w:rPr>
          <w:rFonts w:hint="eastAsia" w:asciiTheme="minorEastAsia" w:hAnsiTheme="minorEastAsia" w:eastAsiaTheme="minorEastAsia" w:cstheme="minorEastAsia"/>
          <w:sz w:val="24"/>
          <w:highlight w:val="none"/>
        </w:rPr>
        <w:t>（3）综合标仅分为合格或不合格两个等级。</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Toc1777325734"/>
      <w:r>
        <w:rPr>
          <w:rFonts w:hint="eastAsia" w:ascii="宋体" w:hAnsi="宋体" w:cs="宋体"/>
          <w:b/>
          <w:bCs/>
          <w:sz w:val="24"/>
          <w:highlight w:val="none"/>
        </w:rPr>
        <w:t>因交易中心系统设置原因，综合标需要打分，统一设置5分为合格，0分为不合格。</w:t>
      </w:r>
    </w:p>
    <w:p w14:paraId="08060843">
      <w:pPr>
        <w:spacing w:line="400" w:lineRule="exact"/>
        <w:rPr>
          <w:rFonts w:hint="eastAsia" w:ascii="宋体" w:hAnsi="宋体" w:cs="宋体"/>
          <w:b/>
          <w:bCs/>
          <w:sz w:val="28"/>
          <w:szCs w:val="28"/>
          <w:highlight w:val="none"/>
        </w:rPr>
      </w:pPr>
    </w:p>
    <w:p w14:paraId="18BA0ED0">
      <w:pPr>
        <w:spacing w:line="400" w:lineRule="exact"/>
        <w:rPr>
          <w:rFonts w:ascii="宋体" w:hAnsi="宋体" w:cs="宋体"/>
          <w:b/>
          <w:bCs/>
          <w:sz w:val="28"/>
          <w:szCs w:val="28"/>
          <w:highlight w:val="none"/>
        </w:rPr>
      </w:pPr>
      <w:r>
        <w:rPr>
          <w:rFonts w:hint="eastAsia" w:ascii="宋体" w:hAnsi="宋体" w:cs="宋体"/>
          <w:b/>
          <w:bCs/>
          <w:sz w:val="28"/>
          <w:szCs w:val="28"/>
          <w:highlight w:val="none"/>
        </w:rPr>
        <w:t>1.评标方法</w:t>
      </w:r>
    </w:p>
    <w:p w14:paraId="2EB3D497">
      <w:pPr>
        <w:spacing w:line="500" w:lineRule="exact"/>
        <w:rPr>
          <w:rFonts w:ascii="宋体" w:hAnsi="宋体" w:cs="宋体"/>
          <w:sz w:val="24"/>
          <w:highlight w:val="none"/>
        </w:rPr>
      </w:pPr>
      <w:bookmarkStart w:id="83" w:name="_Toc191983639"/>
      <w:bookmarkStart w:id="84" w:name="_Toc251767414"/>
      <w:bookmarkStart w:id="85" w:name="_Toc27118"/>
      <w:r>
        <w:rPr>
          <w:rFonts w:hint="eastAsia" w:ascii="宋体" w:hAnsi="宋体" w:cs="宋体"/>
          <w:sz w:val="24"/>
          <w:highlight w:val="none"/>
        </w:rPr>
        <w:t>1.1 合格制评审</w:t>
      </w:r>
    </w:p>
    <w:p w14:paraId="1C98CDBA">
      <w:pPr>
        <w:spacing w:line="500" w:lineRule="exact"/>
        <w:ind w:firstLine="480" w:firstLineChars="200"/>
        <w:rPr>
          <w:rFonts w:ascii="宋体" w:hAnsi="宋体" w:cs="宋体"/>
          <w:sz w:val="24"/>
          <w:highlight w:val="none"/>
        </w:rPr>
      </w:pPr>
      <w:r>
        <w:rPr>
          <w:rFonts w:hint="eastAsia" w:ascii="宋体" w:hAnsi="宋体" w:cs="宋体"/>
          <w:sz w:val="24"/>
          <w:highlight w:val="none"/>
        </w:rPr>
        <w:t>评标委员会按照招标文件确定的评标标准和方法，客观、公正地对投标文件（技术标及综合标）进行评审和比较，评标方法使用合格制评审，并指出各投标文件中的优点和存在的缺陷等，不对投标文件进行打分，不直接确定中标人，仅向招标人推送一定数量且不排序的合格中标候选人名单。</w:t>
      </w:r>
    </w:p>
    <w:p w14:paraId="47B847C6">
      <w:pPr>
        <w:pStyle w:val="4"/>
        <w:tabs>
          <w:tab w:val="left" w:pos="425"/>
        </w:tabs>
        <w:spacing w:before="0" w:after="0" w:line="500" w:lineRule="exact"/>
        <w:rPr>
          <w:rFonts w:ascii="宋体" w:hAnsi="宋体" w:eastAsia="宋体" w:cs="宋体"/>
          <w:sz w:val="28"/>
          <w:szCs w:val="28"/>
          <w:highlight w:val="none"/>
        </w:rPr>
      </w:pPr>
      <w:bookmarkStart w:id="86" w:name="_Toc24231"/>
      <w:bookmarkStart w:id="87" w:name="_Toc15172"/>
      <w:bookmarkStart w:id="88" w:name="_Toc268"/>
      <w:bookmarkStart w:id="89" w:name="_Toc2845"/>
      <w:bookmarkStart w:id="90" w:name="_Toc4468"/>
      <w:bookmarkStart w:id="91" w:name="_Toc380053215"/>
      <w:bookmarkStart w:id="92" w:name="_Toc15552"/>
      <w:bookmarkStart w:id="93" w:name="_Toc5086"/>
      <w:bookmarkStart w:id="94" w:name="_Toc524622325"/>
      <w:bookmarkStart w:id="95" w:name="_Toc31611"/>
      <w:bookmarkStart w:id="96" w:name="_Toc11275"/>
      <w:bookmarkStart w:id="97" w:name="_Toc528051241"/>
      <w:bookmarkStart w:id="98" w:name="_Toc528057102"/>
      <w:bookmarkStart w:id="99" w:name="_Toc24053"/>
      <w:bookmarkStart w:id="100" w:name="_Toc16860"/>
      <w:r>
        <w:rPr>
          <w:rFonts w:hint="eastAsia" w:ascii="宋体" w:hAnsi="宋体" w:eastAsia="宋体" w:cs="宋体"/>
          <w:sz w:val="28"/>
          <w:szCs w:val="28"/>
          <w:highlight w:val="none"/>
        </w:rPr>
        <w:t>2.评审标准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F52C497">
      <w:pPr>
        <w:spacing w:line="500" w:lineRule="exact"/>
        <w:rPr>
          <w:rFonts w:ascii="宋体" w:hAnsi="宋体" w:cs="宋体"/>
          <w:sz w:val="24"/>
          <w:highlight w:val="none"/>
        </w:rPr>
      </w:pPr>
      <w:r>
        <w:rPr>
          <w:rFonts w:hint="eastAsia" w:ascii="宋体" w:hAnsi="宋体" w:cs="宋体"/>
          <w:sz w:val="24"/>
          <w:highlight w:val="none"/>
        </w:rPr>
        <w:t>2.1 初步评审标准</w:t>
      </w:r>
    </w:p>
    <w:p w14:paraId="3022FAD3">
      <w:pPr>
        <w:spacing w:line="500" w:lineRule="exact"/>
        <w:ind w:firstLine="480" w:firstLineChars="200"/>
        <w:rPr>
          <w:rFonts w:ascii="宋体" w:hAnsi="宋体" w:cs="宋体"/>
          <w:sz w:val="24"/>
          <w:highlight w:val="none"/>
        </w:rPr>
      </w:pPr>
      <w:bookmarkStart w:id="101" w:name="_Toc565672312"/>
      <w:r>
        <w:rPr>
          <w:rFonts w:hint="eastAsia" w:ascii="宋体" w:hAnsi="宋体" w:cs="宋体"/>
          <w:sz w:val="24"/>
          <w:highlight w:val="none"/>
        </w:rPr>
        <w:t>2.1.1 形式评审标准：见评标办法（一）；</w:t>
      </w:r>
    </w:p>
    <w:p w14:paraId="4DBC8ACF">
      <w:pPr>
        <w:spacing w:line="500" w:lineRule="exact"/>
        <w:ind w:firstLine="480" w:firstLineChars="200"/>
        <w:rPr>
          <w:rFonts w:ascii="宋体" w:hAnsi="宋体" w:cs="宋体"/>
          <w:sz w:val="24"/>
          <w:highlight w:val="none"/>
        </w:rPr>
      </w:pPr>
      <w:r>
        <w:rPr>
          <w:rFonts w:hint="eastAsia" w:ascii="宋体" w:hAnsi="宋体" w:cs="宋体"/>
          <w:sz w:val="24"/>
          <w:highlight w:val="none"/>
        </w:rPr>
        <w:t>2.1.2 资格评审标准：见评标办法（一）；</w:t>
      </w:r>
    </w:p>
    <w:p w14:paraId="493FD8F6">
      <w:pPr>
        <w:spacing w:line="500" w:lineRule="exact"/>
        <w:ind w:firstLine="480" w:firstLineChars="200"/>
        <w:rPr>
          <w:rFonts w:ascii="宋体" w:hAnsi="宋体" w:cs="宋体"/>
          <w:sz w:val="24"/>
          <w:highlight w:val="none"/>
        </w:rPr>
      </w:pPr>
      <w:r>
        <w:rPr>
          <w:rFonts w:hint="eastAsia" w:ascii="宋体" w:hAnsi="宋体" w:cs="宋体"/>
          <w:sz w:val="24"/>
          <w:highlight w:val="none"/>
        </w:rPr>
        <w:t>2.1.3 响应性评审标准：见评标办法（一）；</w:t>
      </w:r>
    </w:p>
    <w:p w14:paraId="6EEB8982">
      <w:pPr>
        <w:spacing w:line="500" w:lineRule="exact"/>
        <w:rPr>
          <w:rFonts w:ascii="宋体" w:hAnsi="宋体" w:cs="宋体"/>
          <w:sz w:val="24"/>
          <w:highlight w:val="none"/>
        </w:rPr>
      </w:pPr>
      <w:r>
        <w:rPr>
          <w:rFonts w:hint="eastAsia" w:ascii="宋体" w:hAnsi="宋体" w:cs="宋体"/>
          <w:sz w:val="24"/>
          <w:highlight w:val="none"/>
        </w:rPr>
        <w:t>2.2 定性评审标</w:t>
      </w:r>
      <w:bookmarkEnd w:id="101"/>
      <w:r>
        <w:rPr>
          <w:rFonts w:hint="eastAsia" w:ascii="宋体" w:hAnsi="宋体" w:cs="宋体"/>
          <w:sz w:val="24"/>
          <w:highlight w:val="none"/>
        </w:rPr>
        <w:t>准</w:t>
      </w:r>
    </w:p>
    <w:p w14:paraId="01C10D38">
      <w:pPr>
        <w:spacing w:line="500" w:lineRule="exact"/>
        <w:ind w:firstLine="480" w:firstLineChars="200"/>
        <w:rPr>
          <w:rFonts w:ascii="宋体" w:hAnsi="宋体" w:cs="宋体"/>
          <w:sz w:val="24"/>
          <w:highlight w:val="none"/>
        </w:rPr>
      </w:pPr>
      <w:r>
        <w:rPr>
          <w:rFonts w:hint="eastAsia" w:ascii="宋体" w:hAnsi="宋体" w:cs="宋体"/>
          <w:sz w:val="24"/>
          <w:highlight w:val="none"/>
        </w:rPr>
        <w:t>2.2.1 技术标：见评标办法（二）；</w:t>
      </w:r>
    </w:p>
    <w:p w14:paraId="1FC71EE8">
      <w:pPr>
        <w:spacing w:line="500" w:lineRule="exact"/>
        <w:ind w:firstLine="480" w:firstLineChars="200"/>
        <w:rPr>
          <w:rFonts w:ascii="宋体" w:hAnsi="宋体" w:cs="宋体"/>
          <w:sz w:val="24"/>
          <w:highlight w:val="none"/>
        </w:rPr>
      </w:pPr>
      <w:r>
        <w:rPr>
          <w:rFonts w:hint="eastAsia" w:ascii="宋体" w:hAnsi="宋体" w:cs="宋体"/>
          <w:sz w:val="24"/>
          <w:highlight w:val="none"/>
        </w:rPr>
        <w:t>2.2.2 综合标：见评标办法（三）；</w:t>
      </w:r>
    </w:p>
    <w:p w14:paraId="637990B5">
      <w:pPr>
        <w:pStyle w:val="4"/>
        <w:tabs>
          <w:tab w:val="left" w:pos="425"/>
        </w:tabs>
        <w:spacing w:before="0" w:after="0" w:line="500" w:lineRule="exact"/>
        <w:rPr>
          <w:rFonts w:ascii="宋体" w:hAnsi="宋体" w:eastAsia="宋体" w:cs="宋体"/>
          <w:sz w:val="28"/>
          <w:szCs w:val="28"/>
          <w:highlight w:val="none"/>
        </w:rPr>
      </w:pPr>
      <w:bookmarkStart w:id="102" w:name="_Toc380053216"/>
      <w:bookmarkStart w:id="103" w:name="_Toc11960"/>
      <w:bookmarkStart w:id="104" w:name="_Toc21299"/>
      <w:bookmarkStart w:id="105" w:name="_Toc31315"/>
      <w:bookmarkStart w:id="106" w:name="_Toc528051242"/>
      <w:bookmarkStart w:id="107" w:name="_Toc7394"/>
      <w:bookmarkStart w:id="108" w:name="_Toc528057103"/>
      <w:bookmarkStart w:id="109" w:name="_Toc32717"/>
      <w:bookmarkStart w:id="110" w:name="_Toc251767415"/>
      <w:bookmarkStart w:id="111" w:name="_Toc191983640"/>
      <w:bookmarkStart w:id="112" w:name="_Toc524622326"/>
      <w:bookmarkStart w:id="113" w:name="_Toc12945"/>
      <w:bookmarkStart w:id="114" w:name="_Toc27895"/>
      <w:bookmarkStart w:id="115" w:name="_Toc15162"/>
      <w:bookmarkStart w:id="116" w:name="_Toc32697"/>
      <w:bookmarkStart w:id="117" w:name="_Toc12521"/>
      <w:bookmarkStart w:id="118" w:name="_Toc4342"/>
      <w:bookmarkStart w:id="119" w:name="_Toc23756"/>
      <w:r>
        <w:rPr>
          <w:rFonts w:hint="eastAsia" w:ascii="宋体" w:hAnsi="宋体" w:eastAsia="宋体" w:cs="宋体"/>
          <w:sz w:val="28"/>
          <w:szCs w:val="28"/>
          <w:highlight w:val="none"/>
        </w:rPr>
        <w:t>3.评标程序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0A4EBD6">
      <w:pPr>
        <w:spacing w:line="500" w:lineRule="exact"/>
        <w:ind w:left="-170" w:firstLine="241" w:firstLineChars="100"/>
        <w:rPr>
          <w:rFonts w:ascii="宋体" w:hAnsi="宋体" w:cs="宋体"/>
          <w:b/>
          <w:sz w:val="24"/>
          <w:highlight w:val="none"/>
        </w:rPr>
      </w:pPr>
      <w:r>
        <w:rPr>
          <w:rFonts w:hint="eastAsia" w:ascii="宋体" w:hAnsi="宋体" w:cs="宋体"/>
          <w:b/>
          <w:sz w:val="24"/>
          <w:highlight w:val="none"/>
        </w:rPr>
        <w:t>3.1初步评审</w:t>
      </w:r>
    </w:p>
    <w:p w14:paraId="03097639">
      <w:pPr>
        <w:spacing w:line="500" w:lineRule="exact"/>
        <w:rPr>
          <w:rFonts w:ascii="宋体" w:hAnsi="宋体" w:cs="宋体"/>
          <w:sz w:val="24"/>
          <w:highlight w:val="none"/>
        </w:rPr>
      </w:pPr>
      <w:r>
        <w:rPr>
          <w:rFonts w:hint="eastAsia" w:ascii="宋体" w:hAnsi="宋体" w:cs="宋体"/>
          <w:sz w:val="24"/>
          <w:highlight w:val="none"/>
        </w:rPr>
        <w:t xml:space="preserve">  3.1.1 评标委员会依据本章“（一）初步评审标准”规定的评审标准对投标文件进行初步评审，</w:t>
      </w:r>
      <w:r>
        <w:rPr>
          <w:rFonts w:hint="eastAsia" w:ascii="宋体" w:hAnsi="宋体" w:cs="宋体"/>
          <w:kern w:val="0"/>
          <w:sz w:val="24"/>
          <w:highlight w:val="none"/>
        </w:rPr>
        <w:t xml:space="preserve">有一项不符合评审标准的，其投标将被否决。 </w:t>
      </w:r>
    </w:p>
    <w:p w14:paraId="71771727">
      <w:pPr>
        <w:spacing w:line="500" w:lineRule="exact"/>
        <w:rPr>
          <w:rFonts w:ascii="宋体" w:hAnsi="宋体" w:cs="宋体"/>
          <w:sz w:val="24"/>
          <w:highlight w:val="none"/>
        </w:rPr>
      </w:pPr>
      <w:r>
        <w:rPr>
          <w:rFonts w:hint="eastAsia" w:ascii="宋体" w:hAnsi="宋体" w:cs="宋体"/>
          <w:sz w:val="24"/>
          <w:highlight w:val="none"/>
        </w:rPr>
        <w:t xml:space="preserve">  3.1.2 投标人有以下情形之一的，其投标将被否决：</w:t>
      </w:r>
    </w:p>
    <w:p w14:paraId="524EE33A">
      <w:pPr>
        <w:tabs>
          <w:tab w:val="left" w:pos="840"/>
        </w:tabs>
        <w:spacing w:line="500" w:lineRule="exact"/>
        <w:rPr>
          <w:rFonts w:ascii="宋体" w:hAnsi="宋体" w:cs="宋体"/>
          <w:sz w:val="24"/>
          <w:highlight w:val="none"/>
        </w:rPr>
      </w:pPr>
      <w:r>
        <w:rPr>
          <w:rFonts w:hint="eastAsia" w:ascii="宋体" w:hAnsi="宋体" w:cs="宋体"/>
          <w:sz w:val="24"/>
          <w:highlight w:val="none"/>
        </w:rPr>
        <w:t>（1）第二章“投标人须知”第1.4.1 项规定的任何一种情形的；</w:t>
      </w:r>
    </w:p>
    <w:p w14:paraId="1756CAD6">
      <w:pPr>
        <w:tabs>
          <w:tab w:val="left" w:pos="840"/>
        </w:tabs>
        <w:spacing w:line="500" w:lineRule="exact"/>
        <w:rPr>
          <w:rFonts w:ascii="宋体" w:hAnsi="宋体" w:cs="宋体"/>
          <w:sz w:val="24"/>
          <w:highlight w:val="none"/>
        </w:rPr>
      </w:pPr>
      <w:r>
        <w:rPr>
          <w:rFonts w:hint="eastAsia" w:ascii="宋体" w:hAnsi="宋体" w:cs="宋体"/>
          <w:sz w:val="24"/>
          <w:highlight w:val="none"/>
        </w:rPr>
        <w:t>（2）串通投标或弄虚作假或有其他违法行为的；</w:t>
      </w:r>
    </w:p>
    <w:p w14:paraId="4D90352E">
      <w:pPr>
        <w:tabs>
          <w:tab w:val="left" w:pos="840"/>
        </w:tabs>
        <w:spacing w:line="500" w:lineRule="exact"/>
        <w:rPr>
          <w:rFonts w:ascii="宋体" w:hAnsi="宋体" w:cs="宋体"/>
          <w:sz w:val="24"/>
          <w:highlight w:val="none"/>
        </w:rPr>
      </w:pPr>
      <w:r>
        <w:rPr>
          <w:rFonts w:hint="eastAsia" w:ascii="宋体" w:hAnsi="宋体" w:cs="宋体"/>
          <w:sz w:val="24"/>
          <w:highlight w:val="none"/>
        </w:rPr>
        <w:t>（3）不按评标委员会要求澄清、说明或补正的；</w:t>
      </w:r>
    </w:p>
    <w:p w14:paraId="60619F9E">
      <w:pPr>
        <w:tabs>
          <w:tab w:val="left" w:pos="840"/>
        </w:tabs>
        <w:spacing w:line="500" w:lineRule="exact"/>
        <w:rPr>
          <w:rFonts w:ascii="宋体" w:hAnsi="宋体" w:cs="宋体"/>
          <w:sz w:val="24"/>
          <w:highlight w:val="none"/>
        </w:rPr>
      </w:pPr>
      <w:r>
        <w:rPr>
          <w:rFonts w:hint="eastAsia" w:ascii="宋体" w:hAnsi="宋体" w:cs="宋体"/>
          <w:sz w:val="24"/>
          <w:highlight w:val="none"/>
        </w:rPr>
        <w:t>（4）投标报价超出招标控制价的；</w:t>
      </w:r>
    </w:p>
    <w:p w14:paraId="000A8756">
      <w:pPr>
        <w:tabs>
          <w:tab w:val="left" w:pos="840"/>
        </w:tabs>
        <w:spacing w:line="500" w:lineRule="exact"/>
        <w:rPr>
          <w:rFonts w:ascii="宋体" w:hAnsi="宋体" w:cs="宋体"/>
          <w:sz w:val="24"/>
          <w:highlight w:val="none"/>
        </w:rPr>
      </w:pPr>
      <w:r>
        <w:rPr>
          <w:rFonts w:hint="eastAsia" w:ascii="宋体" w:hAnsi="宋体" w:cs="宋体"/>
          <w:sz w:val="24"/>
          <w:highlight w:val="none"/>
        </w:rPr>
        <w:t>（5）投标文件未按规定的格式填写，内容不全或关键字迹模糊、无法辨认的；</w:t>
      </w:r>
    </w:p>
    <w:p w14:paraId="2791292F">
      <w:pPr>
        <w:tabs>
          <w:tab w:val="left" w:pos="840"/>
        </w:tabs>
        <w:spacing w:line="500" w:lineRule="exact"/>
        <w:rPr>
          <w:rFonts w:ascii="宋体" w:hAnsi="宋体" w:cs="宋体"/>
          <w:sz w:val="24"/>
          <w:highlight w:val="none"/>
        </w:rPr>
      </w:pPr>
      <w:r>
        <w:rPr>
          <w:rFonts w:hint="eastAsia" w:ascii="宋体" w:hAnsi="宋体" w:cs="宋体"/>
          <w:sz w:val="24"/>
          <w:highlight w:val="none"/>
        </w:rPr>
        <w:t>（6）投标人一个标段递交两份或多份内容不同的投标文件，或在一份投标文件中对同一招标项目报有两个或多个报价，且未声明哪一个有效的；</w:t>
      </w:r>
    </w:p>
    <w:p w14:paraId="5C27B53B">
      <w:pPr>
        <w:tabs>
          <w:tab w:val="left" w:pos="840"/>
        </w:tabs>
        <w:spacing w:line="500" w:lineRule="exact"/>
        <w:rPr>
          <w:rFonts w:ascii="宋体" w:hAnsi="宋体" w:cs="宋体"/>
          <w:sz w:val="24"/>
          <w:highlight w:val="none"/>
        </w:rPr>
      </w:pPr>
      <w:r>
        <w:rPr>
          <w:rFonts w:hint="eastAsia" w:ascii="宋体" w:hAnsi="宋体" w:cs="宋体"/>
          <w:sz w:val="24"/>
          <w:highlight w:val="none"/>
        </w:rPr>
        <w:t>（7）不符合招标文件中规定的其它实质性要求的；</w:t>
      </w:r>
    </w:p>
    <w:p w14:paraId="71750BEF">
      <w:pPr>
        <w:tabs>
          <w:tab w:val="left" w:pos="840"/>
        </w:tabs>
        <w:spacing w:line="500" w:lineRule="exact"/>
        <w:rPr>
          <w:rFonts w:ascii="宋体" w:hAnsi="宋体" w:cs="宋体"/>
          <w:sz w:val="24"/>
          <w:highlight w:val="none"/>
        </w:rPr>
      </w:pPr>
      <w:r>
        <w:rPr>
          <w:rFonts w:hint="eastAsia" w:ascii="宋体" w:hAnsi="宋体" w:cs="宋体"/>
          <w:sz w:val="24"/>
          <w:highlight w:val="none"/>
        </w:rPr>
        <w:t>（8）投标文件附有招标人不能接受的条件的。</w:t>
      </w:r>
    </w:p>
    <w:p w14:paraId="410C1BCB">
      <w:pPr>
        <w:spacing w:line="500" w:lineRule="exact"/>
        <w:rPr>
          <w:rFonts w:ascii="宋体" w:hAnsi="宋体" w:cs="宋体"/>
          <w:sz w:val="24"/>
          <w:highlight w:val="none"/>
        </w:rPr>
      </w:pPr>
      <w:r>
        <w:rPr>
          <w:rFonts w:hint="eastAsia" w:ascii="宋体" w:hAnsi="宋体" w:cs="宋体"/>
          <w:sz w:val="24"/>
          <w:highlight w:val="none"/>
        </w:rPr>
        <w:t xml:space="preserve">  3.1.3 投标报价有算术错误的，评标委员会按以下原则对投标报价进行修正，修正的价格经投标人确认后具有约束力。投标人不接受修正价格的，其投标文件将被否决。</w:t>
      </w:r>
    </w:p>
    <w:p w14:paraId="1DED5683">
      <w:pPr>
        <w:tabs>
          <w:tab w:val="left" w:pos="840"/>
        </w:tabs>
        <w:spacing w:line="500" w:lineRule="exact"/>
        <w:rPr>
          <w:rFonts w:ascii="宋体" w:hAnsi="宋体" w:cs="宋体"/>
          <w:sz w:val="24"/>
          <w:highlight w:val="none"/>
        </w:rPr>
      </w:pPr>
      <w:r>
        <w:rPr>
          <w:rFonts w:hint="eastAsia" w:ascii="宋体" w:hAnsi="宋体" w:cs="宋体"/>
          <w:sz w:val="24"/>
          <w:highlight w:val="none"/>
        </w:rPr>
        <w:t xml:space="preserve"> (1）投标文件中的大写金额与小写金额不一致的，以大写金额为准；</w:t>
      </w:r>
    </w:p>
    <w:p w14:paraId="49642F46">
      <w:pPr>
        <w:tabs>
          <w:tab w:val="left" w:pos="840"/>
        </w:tabs>
        <w:spacing w:line="500" w:lineRule="exact"/>
        <w:rPr>
          <w:rFonts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14:paraId="4F00A941">
      <w:pPr>
        <w:spacing w:line="500" w:lineRule="exact"/>
        <w:rPr>
          <w:rFonts w:ascii="宋体" w:hAnsi="宋体" w:cs="宋体"/>
          <w:b/>
          <w:bCs/>
          <w:sz w:val="24"/>
          <w:highlight w:val="none"/>
        </w:rPr>
      </w:pPr>
      <w:r>
        <w:rPr>
          <w:rFonts w:hint="eastAsia" w:ascii="宋体" w:hAnsi="宋体" w:cs="宋体"/>
          <w:b/>
          <w:bCs/>
          <w:sz w:val="24"/>
          <w:highlight w:val="none"/>
        </w:rPr>
        <w:t>3.2 详细评审</w:t>
      </w:r>
    </w:p>
    <w:p w14:paraId="6BFB904A">
      <w:pPr>
        <w:spacing w:line="500" w:lineRule="exact"/>
        <w:ind w:firstLine="240" w:firstLineChars="100"/>
        <w:rPr>
          <w:rFonts w:ascii="宋体" w:hAnsi="宋体" w:cs="宋体"/>
          <w:sz w:val="24"/>
          <w:highlight w:val="none"/>
        </w:rPr>
      </w:pPr>
      <w:r>
        <w:rPr>
          <w:rFonts w:hint="eastAsia" w:ascii="宋体" w:hAnsi="宋体" w:cs="宋体"/>
          <w:sz w:val="24"/>
          <w:highlight w:val="none"/>
        </w:rPr>
        <w:t>3.2.1 评标委员会按本章规定的量化因素进行评审。</w:t>
      </w:r>
    </w:p>
    <w:p w14:paraId="73CE1848">
      <w:pPr>
        <w:spacing w:line="500" w:lineRule="exact"/>
        <w:ind w:firstLine="240" w:firstLineChars="100"/>
        <w:rPr>
          <w:rFonts w:ascii="宋体" w:hAnsi="宋体" w:cs="宋体"/>
          <w:sz w:val="24"/>
          <w:highlight w:val="none"/>
        </w:rPr>
      </w:pPr>
      <w:r>
        <w:rPr>
          <w:rFonts w:hint="eastAsia" w:ascii="宋体" w:hAnsi="宋体" w:cs="宋体"/>
          <w:sz w:val="24"/>
          <w:highlight w:val="none"/>
        </w:rPr>
        <w:t>(1）按本章评标办法（二）规定的评审因素进行评审；</w:t>
      </w:r>
    </w:p>
    <w:p w14:paraId="76BF358C">
      <w:pPr>
        <w:spacing w:line="500" w:lineRule="exact"/>
        <w:ind w:firstLine="240" w:firstLineChars="100"/>
        <w:rPr>
          <w:rFonts w:ascii="宋体" w:hAnsi="宋体" w:cs="宋体"/>
          <w:sz w:val="24"/>
          <w:highlight w:val="none"/>
        </w:rPr>
      </w:pPr>
      <w:r>
        <w:rPr>
          <w:rFonts w:hint="eastAsia" w:ascii="宋体" w:hAnsi="宋体" w:cs="宋体"/>
          <w:sz w:val="24"/>
          <w:highlight w:val="none"/>
        </w:rPr>
        <w:t>(2）按本章评标办法（三）规定的评审因素进行评审；</w:t>
      </w:r>
    </w:p>
    <w:p w14:paraId="037E3E38">
      <w:pPr>
        <w:spacing w:line="500" w:lineRule="exact"/>
        <w:ind w:firstLine="240" w:firstLineChars="100"/>
        <w:rPr>
          <w:rFonts w:ascii="宋体" w:hAnsi="宋体" w:cs="宋体"/>
          <w:sz w:val="24"/>
          <w:highlight w:val="none"/>
        </w:rPr>
      </w:pPr>
      <w:r>
        <w:rPr>
          <w:rFonts w:hint="eastAsia" w:ascii="宋体" w:hAnsi="宋体" w:cs="宋体"/>
          <w:sz w:val="24"/>
          <w:highlight w:val="none"/>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认定该投标人以低于成本报价竞标，否决其投标。</w:t>
      </w:r>
    </w:p>
    <w:p w14:paraId="6DB27036">
      <w:pPr>
        <w:spacing w:line="500" w:lineRule="exact"/>
        <w:ind w:left="-170"/>
        <w:rPr>
          <w:rFonts w:ascii="宋体" w:hAnsi="宋体" w:cs="宋体"/>
          <w:b/>
          <w:sz w:val="24"/>
          <w:highlight w:val="none"/>
        </w:rPr>
      </w:pPr>
      <w:r>
        <w:rPr>
          <w:rFonts w:hint="eastAsia" w:ascii="宋体" w:hAnsi="宋体" w:cs="宋体"/>
          <w:b/>
          <w:sz w:val="24"/>
          <w:highlight w:val="none"/>
        </w:rPr>
        <w:t>3.3投标文件的澄清和补正</w:t>
      </w:r>
    </w:p>
    <w:p w14:paraId="5307F609">
      <w:pPr>
        <w:spacing w:line="500" w:lineRule="exact"/>
        <w:rPr>
          <w:rFonts w:ascii="宋体" w:hAnsi="宋体" w:cs="宋体"/>
          <w:sz w:val="24"/>
          <w:highlight w:val="none"/>
        </w:rPr>
      </w:pPr>
      <w:r>
        <w:rPr>
          <w:rFonts w:hint="eastAsia" w:ascii="宋体" w:hAnsi="宋体" w:cs="宋体"/>
          <w:b/>
          <w:sz w:val="24"/>
          <w:highlight w:val="none"/>
        </w:rPr>
        <w:t xml:space="preserve">   </w:t>
      </w:r>
      <w:r>
        <w:rPr>
          <w:rFonts w:hint="eastAsia" w:ascii="宋体" w:hAnsi="宋体" w:cs="宋体"/>
          <w:sz w:val="24"/>
          <w:highlight w:val="none"/>
        </w:rPr>
        <w:t>3.3.1 在评标过程中，评标委员会可以要求投标人对所提交投标文件中不明确的内容进行澄清或说明，或者对细微偏差进行补正。评标委员会不接受投标人主动提出的澄清、说明或补正。</w:t>
      </w:r>
    </w:p>
    <w:p w14:paraId="5C502E28">
      <w:pPr>
        <w:spacing w:line="500" w:lineRule="exact"/>
        <w:rPr>
          <w:rFonts w:ascii="宋体" w:hAnsi="宋体" w:cs="宋体"/>
          <w:sz w:val="24"/>
          <w:highlight w:val="none"/>
        </w:rPr>
      </w:pPr>
      <w:r>
        <w:rPr>
          <w:rFonts w:hint="eastAsia" w:ascii="宋体" w:hAnsi="宋体" w:cs="宋体"/>
          <w:sz w:val="24"/>
          <w:highlight w:val="none"/>
        </w:rPr>
        <w:t xml:space="preserve">   3.3.2 澄清、说明和补正不得改变投标文件的实质性内容（算术性错误修正的除外）。投标人的澄清、说明和补正属于投标文件的组成部分。</w:t>
      </w:r>
    </w:p>
    <w:p w14:paraId="36A21714">
      <w:pPr>
        <w:spacing w:line="500" w:lineRule="exact"/>
        <w:rPr>
          <w:rFonts w:ascii="宋体" w:hAnsi="宋体" w:cs="宋体"/>
          <w:sz w:val="24"/>
          <w:highlight w:val="none"/>
        </w:rPr>
      </w:pPr>
      <w:r>
        <w:rPr>
          <w:rFonts w:hint="eastAsia" w:ascii="宋体" w:hAnsi="宋体" w:cs="宋体"/>
          <w:sz w:val="24"/>
          <w:highlight w:val="none"/>
        </w:rPr>
        <w:t xml:space="preserve">   3.3.3 评标委员会对投标人提交的澄清、说明或补正有疑问的，可以要求投标人进一步澄清、说明或补正，直至满足评标委员会的要求。</w:t>
      </w:r>
    </w:p>
    <w:p w14:paraId="4170EC3C">
      <w:pPr>
        <w:spacing w:line="500" w:lineRule="exact"/>
        <w:rPr>
          <w:rFonts w:ascii="宋体" w:hAnsi="宋体" w:cs="宋体"/>
          <w:b/>
          <w:bCs/>
          <w:sz w:val="24"/>
          <w:highlight w:val="none"/>
        </w:rPr>
      </w:pPr>
      <w:r>
        <w:rPr>
          <w:rFonts w:hint="eastAsia" w:ascii="宋体" w:hAnsi="宋体" w:cs="宋体"/>
          <w:b/>
          <w:bCs/>
          <w:sz w:val="24"/>
          <w:highlight w:val="none"/>
        </w:rPr>
        <w:t>3.4 推荐中标候选人</w:t>
      </w:r>
    </w:p>
    <w:p w14:paraId="2FAB44D7">
      <w:pPr>
        <w:spacing w:line="400" w:lineRule="exact"/>
        <w:rPr>
          <w:b/>
          <w:bCs/>
          <w:sz w:val="24"/>
          <w:szCs w:val="36"/>
          <w:highlight w:val="none"/>
        </w:rPr>
      </w:pPr>
      <w:r>
        <w:rPr>
          <w:rFonts w:hint="eastAsia" w:ascii="宋体" w:hAnsi="宋体" w:cs="宋体"/>
          <w:b/>
          <w:bCs/>
          <w:sz w:val="24"/>
          <w:highlight w:val="none"/>
        </w:rPr>
        <w:t>推荐中标候选人的具体方法及规则：</w:t>
      </w:r>
    </w:p>
    <w:p w14:paraId="0D0674F3">
      <w:pPr>
        <w:spacing w:line="500" w:lineRule="exact"/>
        <w:rPr>
          <w:rFonts w:ascii="宋体" w:hAnsi="宋体" w:cs="宋体"/>
          <w:sz w:val="24"/>
          <w:highlight w:val="none"/>
        </w:rPr>
      </w:pPr>
      <w:r>
        <w:rPr>
          <w:rFonts w:hint="eastAsia" w:ascii="宋体" w:hAnsi="宋体" w:cs="宋体"/>
          <w:sz w:val="24"/>
          <w:highlight w:val="none"/>
        </w:rPr>
        <w:t>（1）计算评标基准价C：</w:t>
      </w:r>
    </w:p>
    <w:p w14:paraId="10B32EF3">
      <w:pPr>
        <w:spacing w:line="500" w:lineRule="exact"/>
        <w:ind w:firstLine="480" w:firstLineChars="200"/>
        <w:rPr>
          <w:rFonts w:ascii="宋体" w:hAnsi="宋体" w:cs="宋体"/>
          <w:sz w:val="24"/>
          <w:highlight w:val="none"/>
        </w:rPr>
      </w:pPr>
      <w:r>
        <w:rPr>
          <w:rFonts w:hint="eastAsia" w:ascii="宋体" w:hAnsi="宋体" w:cs="宋体"/>
          <w:sz w:val="24"/>
          <w:highlight w:val="none"/>
        </w:rPr>
        <w:t>C=所有评审结论为合格投标人的投标报价，去掉一个最高值、去掉一个最低值的平均值（计算结果保留2位小数）</w:t>
      </w:r>
    </w:p>
    <w:p w14:paraId="172CD27B">
      <w:pPr>
        <w:spacing w:line="500" w:lineRule="exact"/>
        <w:rPr>
          <w:rFonts w:ascii="宋体" w:hAnsi="宋体" w:cs="宋体"/>
          <w:sz w:val="24"/>
          <w:highlight w:val="none"/>
        </w:rPr>
      </w:pPr>
      <w:r>
        <w:rPr>
          <w:rFonts w:hint="eastAsia" w:ascii="宋体" w:hAnsi="宋体" w:cs="宋体"/>
          <w:sz w:val="24"/>
          <w:highlight w:val="none"/>
        </w:rPr>
        <w:t>（2）确定中标候选人：</w:t>
      </w:r>
    </w:p>
    <w:p w14:paraId="4116A977">
      <w:pPr>
        <w:spacing w:line="500" w:lineRule="exact"/>
        <w:ind w:firstLine="480" w:firstLineChars="200"/>
        <w:rPr>
          <w:rFonts w:ascii="宋体" w:hAnsi="宋体" w:cs="宋体"/>
          <w:sz w:val="24"/>
          <w:highlight w:val="none"/>
        </w:rPr>
      </w:pPr>
      <w:r>
        <w:rPr>
          <w:rFonts w:hint="eastAsia" w:ascii="宋体" w:hAnsi="宋体" w:cs="宋体"/>
          <w:sz w:val="24"/>
          <w:highlight w:val="none"/>
        </w:rPr>
        <w:t>所有评审结论为合格投标人的数量为F，评标委员会对合格投标人的投标报价按由低到高的顺序进行排序，若报价相等，按投标人在开标记录表上的序号由小到大的次序进行排序。</w:t>
      </w:r>
    </w:p>
    <w:p w14:paraId="7104EA62">
      <w:pPr>
        <w:spacing w:line="500" w:lineRule="exact"/>
        <w:ind w:firstLine="480" w:firstLineChars="200"/>
        <w:rPr>
          <w:rFonts w:ascii="宋体" w:hAnsi="宋体" w:cs="宋体"/>
          <w:sz w:val="24"/>
          <w:highlight w:val="none"/>
        </w:rPr>
      </w:pPr>
      <w:r>
        <w:rPr>
          <w:rFonts w:hint="eastAsia" w:ascii="宋体" w:hAnsi="宋体" w:cs="宋体"/>
          <w:sz w:val="24"/>
          <w:highlight w:val="none"/>
        </w:rPr>
        <w:t>①当F＜3时，招标人应当重新招标。</w:t>
      </w:r>
    </w:p>
    <w:p w14:paraId="4BC1060D">
      <w:pPr>
        <w:spacing w:line="500" w:lineRule="exact"/>
        <w:ind w:firstLine="480" w:firstLineChars="200"/>
        <w:rPr>
          <w:rFonts w:ascii="宋体" w:hAnsi="宋体" w:cs="宋体"/>
          <w:sz w:val="24"/>
          <w:highlight w:val="none"/>
        </w:rPr>
      </w:pPr>
      <w:r>
        <w:rPr>
          <w:rFonts w:hint="eastAsia" w:ascii="宋体" w:hAnsi="宋体" w:cs="宋体"/>
          <w:sz w:val="24"/>
          <w:highlight w:val="none"/>
        </w:rPr>
        <w:t>②当3≤F≤10时，所有评审结论为合格的投标人全部推荐为中标候选人。</w:t>
      </w:r>
    </w:p>
    <w:p w14:paraId="3FE6F8A2">
      <w:pPr>
        <w:spacing w:line="500" w:lineRule="exact"/>
        <w:ind w:firstLine="480" w:firstLineChars="200"/>
        <w:rPr>
          <w:rFonts w:ascii="宋体" w:hAnsi="宋体" w:cs="宋体"/>
          <w:sz w:val="24"/>
          <w:highlight w:val="none"/>
        </w:rPr>
      </w:pPr>
      <w:r>
        <w:rPr>
          <w:rFonts w:hint="eastAsia" w:ascii="宋体" w:hAnsi="宋体" w:cs="宋体"/>
          <w:sz w:val="24"/>
          <w:highlight w:val="none"/>
        </w:rPr>
        <w:t>③当F＞10时，按所有评审结论为合格投标人的投标报价与评标基准价C的差值进行计算，高于评标基准价C差值的绝对值最小的4名投标人和低于（或等于）评标基准价C差值的绝对值最小的7名投标人推荐为中标候选人。</w:t>
      </w:r>
    </w:p>
    <w:p w14:paraId="08161B2A">
      <w:pPr>
        <w:spacing w:line="500" w:lineRule="exact"/>
        <w:rPr>
          <w:rFonts w:ascii="宋体" w:hAnsi="宋体" w:cs="宋体"/>
          <w:b/>
          <w:bCs/>
          <w:sz w:val="24"/>
          <w:highlight w:val="none"/>
        </w:rPr>
      </w:pPr>
      <w:r>
        <w:rPr>
          <w:rFonts w:hint="eastAsia" w:ascii="宋体" w:hAnsi="宋体" w:cs="宋体"/>
          <w:b/>
          <w:bCs/>
          <w:sz w:val="24"/>
          <w:highlight w:val="none"/>
        </w:rPr>
        <w:t>注：</w:t>
      </w:r>
    </w:p>
    <w:p w14:paraId="27674D29">
      <w:pPr>
        <w:spacing w:line="500" w:lineRule="exact"/>
        <w:ind w:firstLine="480" w:firstLineChars="200"/>
        <w:rPr>
          <w:rFonts w:ascii="宋体" w:hAnsi="宋体" w:cs="宋体"/>
          <w:sz w:val="24"/>
          <w:highlight w:val="none"/>
        </w:rPr>
      </w:pPr>
      <w:r>
        <w:rPr>
          <w:rFonts w:hint="eastAsia" w:ascii="宋体" w:hAnsi="宋体" w:cs="宋体"/>
          <w:sz w:val="24"/>
          <w:highlight w:val="none"/>
        </w:rPr>
        <w:t>①高于或低于评标基准价C的投标人数量少于应当入围中标候选人数量时，按实际数量入围中标候选人。</w:t>
      </w:r>
    </w:p>
    <w:p w14:paraId="0A23EAD4">
      <w:pPr>
        <w:spacing w:line="500" w:lineRule="exact"/>
        <w:ind w:firstLine="480" w:firstLineChars="200"/>
        <w:rPr>
          <w:rFonts w:ascii="宋体" w:hAnsi="宋体" w:cs="宋体"/>
          <w:sz w:val="24"/>
          <w:highlight w:val="none"/>
        </w:rPr>
      </w:pPr>
      <w:r>
        <w:rPr>
          <w:rFonts w:hint="eastAsia" w:ascii="宋体" w:hAnsi="宋体" w:cs="宋体"/>
          <w:sz w:val="24"/>
          <w:highlight w:val="none"/>
        </w:rPr>
        <w:t>②若投标人报价出现并列则同时入围中标候选人。</w:t>
      </w:r>
    </w:p>
    <w:p w14:paraId="0C335FF6">
      <w:pPr>
        <w:spacing w:line="500" w:lineRule="exact"/>
        <w:ind w:firstLine="480" w:firstLineChars="200"/>
        <w:rPr>
          <w:rFonts w:ascii="宋体" w:hAnsi="宋体" w:cs="宋体"/>
          <w:sz w:val="24"/>
          <w:highlight w:val="none"/>
        </w:rPr>
      </w:pPr>
      <w:r>
        <w:rPr>
          <w:rFonts w:hint="eastAsia" w:ascii="宋体" w:hAnsi="宋体" w:cs="宋体"/>
          <w:sz w:val="24"/>
          <w:highlight w:val="none"/>
        </w:rPr>
        <w:t>③评标委员会以不标明排序方式向招标人推荐中标候选人。</w:t>
      </w:r>
    </w:p>
    <w:p w14:paraId="76F05C77">
      <w:pPr>
        <w:spacing w:line="500" w:lineRule="exact"/>
        <w:rPr>
          <w:rFonts w:ascii="宋体" w:hAnsi="宋体" w:cs="宋体"/>
          <w:b/>
          <w:bCs/>
          <w:sz w:val="24"/>
          <w:highlight w:val="none"/>
        </w:rPr>
      </w:pPr>
      <w:r>
        <w:rPr>
          <w:rFonts w:hint="eastAsia" w:ascii="宋体" w:hAnsi="宋体" w:cs="宋体"/>
          <w:b/>
          <w:bCs/>
          <w:sz w:val="24"/>
          <w:highlight w:val="none"/>
        </w:rPr>
        <w:t>3.5 评标结果</w:t>
      </w:r>
    </w:p>
    <w:p w14:paraId="6E9508CF">
      <w:pPr>
        <w:spacing w:line="500" w:lineRule="exact"/>
        <w:ind w:firstLine="480" w:firstLineChars="200"/>
        <w:rPr>
          <w:rFonts w:ascii="宋体" w:hAnsi="宋体" w:cs="宋体"/>
          <w:sz w:val="24"/>
          <w:highlight w:val="none"/>
        </w:rPr>
      </w:pPr>
      <w:r>
        <w:rPr>
          <w:rFonts w:hint="eastAsia" w:ascii="宋体" w:hAnsi="宋体" w:cs="宋体"/>
          <w:sz w:val="24"/>
          <w:highlight w:val="none"/>
        </w:rPr>
        <w:t>3.5.1 在各评标专家独立对所有投标人评审完成之后，由评标委员会主任组织各成员对各投标人的投标文件进行集体讨论并出具评报报告，评标报告应当载明每个中标候选人的特点、优势、缺点、风险等评审情况和推荐理由，并对技术、质量、安全、工期的控制能力等提供技术咨询建议，供定标委员会参考。</w:t>
      </w:r>
    </w:p>
    <w:p w14:paraId="02897321">
      <w:pPr>
        <w:spacing w:line="500" w:lineRule="exact"/>
        <w:ind w:firstLine="480" w:firstLineChars="200"/>
        <w:rPr>
          <w:rFonts w:ascii="宋体" w:hAnsi="宋体" w:cs="宋体"/>
          <w:sz w:val="24"/>
          <w:highlight w:val="none"/>
        </w:rPr>
      </w:pPr>
      <w:r>
        <w:rPr>
          <w:rFonts w:hint="eastAsia" w:ascii="宋体" w:hAnsi="宋体" w:cs="宋体"/>
          <w:sz w:val="24"/>
          <w:highlight w:val="none"/>
        </w:rPr>
        <w:t>3.5.2 评标委员会在汇总各评标专家意见时，如果有评标专家对汇总意见持保留意见的，则应在评标报告中注明。</w:t>
      </w:r>
    </w:p>
    <w:p w14:paraId="3A20880B">
      <w:pPr>
        <w:spacing w:line="500" w:lineRule="exact"/>
        <w:ind w:firstLine="480" w:firstLineChars="200"/>
        <w:rPr>
          <w:b/>
          <w:bCs/>
          <w:sz w:val="32"/>
          <w:szCs w:val="40"/>
          <w:highlight w:val="none"/>
        </w:rPr>
      </w:pPr>
      <w:r>
        <w:rPr>
          <w:rFonts w:hint="eastAsia" w:ascii="宋体" w:hAnsi="宋体" w:cs="宋体"/>
          <w:sz w:val="24"/>
          <w:highlight w:val="none"/>
        </w:rPr>
        <w:t>3.5.3 投标人综合评价等级为不合格的，仅需指出不合格的具体原因，不必再指出投标文件优点和存在缺陷或签订合同前应注意和澄清的事项。</w:t>
      </w:r>
      <w:bookmarkEnd w:id="82"/>
    </w:p>
    <w:p w14:paraId="302D9718">
      <w:pPr>
        <w:jc w:val="center"/>
        <w:rPr>
          <w:b/>
          <w:bCs/>
          <w:sz w:val="32"/>
          <w:szCs w:val="40"/>
          <w:highlight w:val="none"/>
        </w:rPr>
      </w:pPr>
    </w:p>
    <w:p w14:paraId="62803F53">
      <w:pPr>
        <w:rPr>
          <w:rFonts w:ascii="宋体" w:hAnsi="宋体" w:cs="宋体"/>
          <w:b/>
          <w:sz w:val="32"/>
          <w:szCs w:val="32"/>
          <w:highlight w:val="none"/>
        </w:rPr>
      </w:pPr>
      <w:bookmarkStart w:id="120" w:name="_Toc13292"/>
      <w:r>
        <w:rPr>
          <w:rFonts w:hint="eastAsia" w:ascii="宋体" w:hAnsi="宋体" w:cs="宋体"/>
          <w:b/>
          <w:sz w:val="32"/>
          <w:szCs w:val="32"/>
          <w:highlight w:val="none"/>
        </w:rPr>
        <w:br w:type="page"/>
      </w:r>
    </w:p>
    <w:p w14:paraId="43773AAD">
      <w:pPr>
        <w:jc w:val="center"/>
        <w:outlineLvl w:val="0"/>
        <w:rPr>
          <w:rFonts w:ascii="宋体" w:hAnsi="宋体" w:cs="宋体"/>
          <w:b/>
          <w:sz w:val="32"/>
          <w:szCs w:val="32"/>
          <w:highlight w:val="none"/>
        </w:rPr>
      </w:pPr>
      <w:r>
        <w:rPr>
          <w:rFonts w:hint="eastAsia" w:ascii="宋体" w:hAnsi="宋体" w:cs="宋体"/>
          <w:b/>
          <w:sz w:val="32"/>
          <w:szCs w:val="32"/>
          <w:highlight w:val="none"/>
        </w:rPr>
        <w:t>第四章 定标方法</w:t>
      </w:r>
      <w:bookmarkEnd w:id="120"/>
    </w:p>
    <w:p w14:paraId="6CFD8E75">
      <w:pPr>
        <w:spacing w:line="360" w:lineRule="auto"/>
        <w:jc w:val="left"/>
        <w:rPr>
          <w:rFonts w:ascii="宋体" w:hAnsi="宋体" w:cs="黑体"/>
          <w:b/>
          <w:sz w:val="24"/>
          <w:highlight w:val="none"/>
        </w:rPr>
      </w:pPr>
      <w:r>
        <w:rPr>
          <w:rFonts w:hint="eastAsia" w:ascii="宋体" w:hAnsi="宋体" w:cs="黑体"/>
          <w:b/>
          <w:sz w:val="24"/>
          <w:highlight w:val="none"/>
        </w:rPr>
        <w:t>1、定标依据</w:t>
      </w:r>
    </w:p>
    <w:p w14:paraId="148FE8FB">
      <w:pPr>
        <w:spacing w:line="360" w:lineRule="auto"/>
        <w:ind w:firstLine="480" w:firstLineChars="200"/>
        <w:rPr>
          <w:rFonts w:ascii="宋体" w:hAnsi="宋体" w:cs="宋体"/>
          <w:sz w:val="24"/>
          <w:highlight w:val="none"/>
        </w:rPr>
      </w:pPr>
      <w:r>
        <w:rPr>
          <w:rFonts w:hint="eastAsia" w:ascii="宋体" w:hAnsi="宋体" w:cs="宋体"/>
          <w:sz w:val="24"/>
          <w:highlight w:val="none"/>
        </w:rPr>
        <w:t>本次定标办法的制定依据下列文件进行：</w:t>
      </w:r>
    </w:p>
    <w:p w14:paraId="4AB18A21">
      <w:pPr>
        <w:spacing w:line="360" w:lineRule="auto"/>
        <w:ind w:firstLine="480" w:firstLineChars="200"/>
        <w:rPr>
          <w:rFonts w:ascii="宋体" w:hAnsi="宋体" w:cs="宋体"/>
          <w:sz w:val="24"/>
          <w:highlight w:val="none"/>
        </w:rPr>
      </w:pPr>
      <w:r>
        <w:rPr>
          <w:rFonts w:hint="eastAsia" w:ascii="宋体" w:hAnsi="宋体" w:cs="宋体"/>
          <w:sz w:val="24"/>
          <w:highlight w:val="none"/>
        </w:rPr>
        <w:t>（1）《中华人民共和国招标投标法》；</w:t>
      </w:r>
    </w:p>
    <w:p w14:paraId="0CE4310A">
      <w:pPr>
        <w:spacing w:line="360" w:lineRule="auto"/>
        <w:ind w:firstLine="480" w:firstLineChars="200"/>
        <w:rPr>
          <w:rFonts w:ascii="宋体" w:hAnsi="宋体" w:cs="宋体"/>
          <w:sz w:val="24"/>
          <w:highlight w:val="none"/>
        </w:rPr>
      </w:pPr>
      <w:r>
        <w:rPr>
          <w:rFonts w:hint="eastAsia" w:ascii="宋体" w:hAnsi="宋体" w:cs="宋体"/>
          <w:sz w:val="24"/>
          <w:highlight w:val="none"/>
        </w:rPr>
        <w:t>（2）《国务院办公厅关于创新完善体制机制推动招标投标市场规范健康发展的意见》（国办发〔2024〕21号）</w:t>
      </w:r>
    </w:p>
    <w:p w14:paraId="38220EA4">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（3）本项目招标文件及招标投标全过程资料；</w:t>
      </w:r>
    </w:p>
    <w:p w14:paraId="2EA8D82D">
      <w:pPr>
        <w:spacing w:line="360" w:lineRule="auto"/>
        <w:ind w:firstLine="480" w:firstLineChars="200"/>
        <w:rPr>
          <w:rFonts w:ascii="宋体" w:hAnsi="宋体" w:cs="宋体"/>
          <w:sz w:val="24"/>
          <w:highlight w:val="none"/>
        </w:rPr>
      </w:pPr>
      <w:r>
        <w:rPr>
          <w:rFonts w:hint="eastAsia" w:ascii="宋体" w:hAnsi="宋体" w:cs="宋体"/>
          <w:sz w:val="24"/>
          <w:highlight w:val="none"/>
        </w:rPr>
        <w:t>（4）评标委员会推荐的合格中标候选人名单；</w:t>
      </w:r>
    </w:p>
    <w:p w14:paraId="4EA6669A">
      <w:pPr>
        <w:spacing w:line="360" w:lineRule="auto"/>
        <w:ind w:firstLine="480" w:firstLineChars="200"/>
        <w:rPr>
          <w:rFonts w:ascii="宋体" w:hAnsi="宋体" w:cs="宋体"/>
          <w:sz w:val="24"/>
          <w:highlight w:val="none"/>
        </w:rPr>
      </w:pPr>
      <w:r>
        <w:rPr>
          <w:rFonts w:hint="eastAsia" w:ascii="宋体" w:hAnsi="宋体" w:cs="宋体"/>
          <w:sz w:val="24"/>
          <w:highlight w:val="none"/>
        </w:rPr>
        <w:t>（5）其他有关法律法规和相关制度。</w:t>
      </w:r>
    </w:p>
    <w:p w14:paraId="3D97211D">
      <w:pPr>
        <w:spacing w:line="360" w:lineRule="auto"/>
        <w:jc w:val="left"/>
        <w:rPr>
          <w:rFonts w:ascii="宋体" w:hAnsi="宋体" w:cs="黑体"/>
          <w:b/>
          <w:sz w:val="24"/>
          <w:highlight w:val="none"/>
        </w:rPr>
      </w:pPr>
      <w:r>
        <w:rPr>
          <w:rFonts w:hint="eastAsia" w:ascii="宋体" w:hAnsi="宋体" w:cs="黑体"/>
          <w:b/>
          <w:sz w:val="24"/>
          <w:highlight w:val="none"/>
        </w:rPr>
        <w:t>2、定标原则</w:t>
      </w:r>
    </w:p>
    <w:p w14:paraId="36127FCD">
      <w:pPr>
        <w:spacing w:line="360" w:lineRule="auto"/>
        <w:ind w:firstLine="480" w:firstLineChars="200"/>
        <w:rPr>
          <w:rFonts w:ascii="宋体" w:hAnsi="宋体" w:cs="宋体"/>
          <w:sz w:val="24"/>
          <w:highlight w:val="none"/>
        </w:rPr>
      </w:pPr>
      <w:r>
        <w:rPr>
          <w:rFonts w:hint="eastAsia" w:ascii="宋体" w:hAnsi="宋体" w:cs="宋体"/>
          <w:sz w:val="24"/>
          <w:highlight w:val="none"/>
        </w:rPr>
        <w:t>定标应当公开透明、择优竞争、科学规范、廉洁高效的原则。</w:t>
      </w:r>
    </w:p>
    <w:p w14:paraId="255D295B">
      <w:pPr>
        <w:spacing w:line="360" w:lineRule="auto"/>
        <w:jc w:val="left"/>
        <w:rPr>
          <w:rFonts w:ascii="宋体" w:hAnsi="宋体" w:cs="黑体"/>
          <w:b/>
          <w:sz w:val="24"/>
          <w:highlight w:val="none"/>
        </w:rPr>
      </w:pPr>
      <w:r>
        <w:rPr>
          <w:rFonts w:hint="eastAsia" w:ascii="宋体" w:hAnsi="宋体" w:cs="黑体"/>
          <w:b/>
          <w:sz w:val="24"/>
          <w:highlight w:val="none"/>
        </w:rPr>
        <w:t>3、定标方法</w:t>
      </w:r>
    </w:p>
    <w:p w14:paraId="7C074D2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本项目采用</w:t>
      </w:r>
      <w:r>
        <w:rPr>
          <w:rFonts w:hint="eastAsia" w:ascii="宋体" w:hAnsi="宋体" w:cs="宋体"/>
          <w:b/>
          <w:bCs/>
          <w:sz w:val="24"/>
          <w:highlight w:val="none"/>
        </w:rPr>
        <w:t>集体议事法</w:t>
      </w:r>
      <w:r>
        <w:rPr>
          <w:rFonts w:hint="eastAsia" w:ascii="宋体" w:hAnsi="宋体" w:cs="宋体"/>
          <w:sz w:val="24"/>
          <w:highlight w:val="none"/>
        </w:rPr>
        <w:t>进行定标。</w:t>
      </w:r>
    </w:p>
    <w:p w14:paraId="4D3364E8">
      <w:pPr>
        <w:pStyle w:val="6"/>
        <w:ind w:firstLine="480" w:firstLineChars="200"/>
        <w:rPr>
          <w:rFonts w:ascii="宋体" w:hAnsi="宋体" w:cs="宋体"/>
          <w:bCs w:val="0"/>
          <w:sz w:val="24"/>
          <w:szCs w:val="24"/>
          <w:highlight w:val="none"/>
        </w:rPr>
      </w:pPr>
      <w:r>
        <w:rPr>
          <w:rFonts w:hint="eastAsia" w:ascii="宋体" w:hAnsi="宋体" w:cs="宋体"/>
          <w:b w:val="0"/>
          <w:bCs w:val="0"/>
          <w:kern w:val="0"/>
          <w:sz w:val="24"/>
          <w:szCs w:val="24"/>
          <w:highlight w:val="none"/>
        </w:rPr>
        <w:t>定标委员会各成员根据对所有进入定标程序的中标候选人进行</w:t>
      </w:r>
      <w:r>
        <w:rPr>
          <w:rFonts w:hint="eastAsia" w:ascii="Times New Roman" w:hAnsi="Times New Roman"/>
          <w:b w:val="0"/>
          <w:bCs w:val="0"/>
          <w:sz w:val="24"/>
          <w:szCs w:val="24"/>
          <w:highlight w:val="none"/>
        </w:rPr>
        <w:t>集体商议，定标委员会成员各自发表意见，由定标委员会主任最终确定中标人。所有参加会议的定标委员会成员的意见应当作书面记录，并由定标委员会成员签字确认。</w:t>
      </w:r>
    </w:p>
    <w:p w14:paraId="19209BA0">
      <w:pPr>
        <w:spacing w:line="360" w:lineRule="auto"/>
        <w:jc w:val="left"/>
        <w:rPr>
          <w:rFonts w:ascii="宋体" w:hAnsi="宋体" w:cs="黑体"/>
          <w:b/>
          <w:sz w:val="24"/>
          <w:highlight w:val="none"/>
        </w:rPr>
      </w:pPr>
      <w:r>
        <w:rPr>
          <w:rFonts w:hint="eastAsia" w:ascii="宋体" w:hAnsi="宋体" w:cs="黑体"/>
          <w:b/>
          <w:sz w:val="24"/>
          <w:highlight w:val="none"/>
        </w:rPr>
        <w:t>4、定标委员会的组建</w:t>
      </w:r>
    </w:p>
    <w:p w14:paraId="19DC55F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招标人应当组建定标委员会，负责对中标候选人进行核查和组织召开定标会议等内容。定标工作应当由定标委员会独立完成。</w:t>
      </w:r>
    </w:p>
    <w:p w14:paraId="1E8BB5D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定标委员会成员数量为5人及以上单数，本单位成员不得低于成员总数的三分之二。定标委员会组长由招标人确定，原则上由招标人的法定代表人、主要负责人或分管负责人担任，其他成员由招标人自行选定。</w:t>
      </w:r>
    </w:p>
    <w:p w14:paraId="3C289D0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定标委员会成员与中标候选人有利害关系的应当主动申请回避。</w:t>
      </w:r>
    </w:p>
    <w:p w14:paraId="2FBC132E">
      <w:pPr>
        <w:spacing w:line="360" w:lineRule="auto"/>
        <w:jc w:val="left"/>
        <w:rPr>
          <w:rFonts w:ascii="宋体" w:hAnsi="宋体" w:cs="黑体"/>
          <w:b/>
          <w:sz w:val="24"/>
          <w:highlight w:val="none"/>
        </w:rPr>
      </w:pPr>
      <w:r>
        <w:rPr>
          <w:rFonts w:hint="eastAsia" w:ascii="宋体" w:hAnsi="宋体" w:cs="黑体"/>
          <w:b/>
          <w:sz w:val="24"/>
          <w:highlight w:val="none"/>
        </w:rPr>
        <w:t>5、定标核查内容</w:t>
      </w:r>
    </w:p>
    <w:p w14:paraId="5B65D148">
      <w:pPr>
        <w:spacing w:line="360" w:lineRule="auto"/>
        <w:ind w:firstLine="480" w:firstLineChars="200"/>
        <w:jc w:val="left"/>
        <w:rPr>
          <w:rFonts w:ascii="宋体" w:hAnsi="宋体" w:cs="宋体"/>
          <w:b/>
          <w:bCs/>
          <w:sz w:val="24"/>
          <w:highlight w:val="none"/>
        </w:rPr>
      </w:pPr>
      <w:r>
        <w:rPr>
          <w:rFonts w:hint="eastAsia" w:ascii="宋体" w:hAnsi="宋体" w:cs="宋体"/>
          <w:sz w:val="24"/>
          <w:highlight w:val="none"/>
        </w:rPr>
        <w:t>在定标会议前，由定标委员会对定标候选人进行定标核查。</w:t>
      </w:r>
    </w:p>
    <w:p w14:paraId="0546BFC2">
      <w:pPr>
        <w:spacing w:line="360" w:lineRule="auto"/>
        <w:jc w:val="left"/>
        <w:rPr>
          <w:rFonts w:ascii="宋体" w:hAnsi="宋体" w:cs="宋体"/>
          <w:b/>
          <w:bCs/>
          <w:sz w:val="24"/>
          <w:highlight w:val="none"/>
        </w:rPr>
      </w:pPr>
      <w:r>
        <w:rPr>
          <w:rFonts w:hint="eastAsia" w:ascii="宋体" w:hAnsi="宋体" w:cs="宋体"/>
          <w:b/>
          <w:bCs/>
          <w:sz w:val="24"/>
          <w:highlight w:val="none"/>
        </w:rPr>
        <w:t>核查内容包括：</w:t>
      </w:r>
    </w:p>
    <w:p w14:paraId="523B082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营业执照：具备独立法人资格，具有有效的营业执照；</w:t>
      </w:r>
    </w:p>
    <w:p w14:paraId="3CEE4BD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企业资质：投标人须具备</w:t>
      </w:r>
      <w:r>
        <w:rPr>
          <w:rFonts w:hint="eastAsia" w:ascii="宋体" w:hAnsi="宋体" w:cs="宋体"/>
          <w:sz w:val="24"/>
          <w:highlight w:val="none"/>
          <w:lang w:eastAsia="zh-CN"/>
        </w:rPr>
        <w:t>市政公用工程施工总承包三级（含三级）以上资质</w:t>
      </w:r>
      <w:r>
        <w:rPr>
          <w:rFonts w:hint="eastAsia" w:ascii="宋体" w:hAnsi="宋体" w:cs="宋体"/>
          <w:sz w:val="24"/>
          <w:highlight w:val="none"/>
        </w:rPr>
        <w:t>，且具有有效的安全生产许可证，并在人员、设备、资金等方面具有相应的履约能力；</w:t>
      </w:r>
    </w:p>
    <w:p w14:paraId="59352A2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财务状况：投标人近三年（2022年、2023年、2024年）的财务状况（提供会计师事务所出具的财务审计报告证明资料复印件加盖公章）。</w:t>
      </w:r>
    </w:p>
    <w:p w14:paraId="2F92444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同类项目业绩情况：投标企业承担过不少于2个的相关工程业绩；提供2022年1月1日以来的类似工程业绩，工程业绩以中标通知书及合同协议书原件扫描件为准，业绩时间以合同签订时间为准。</w:t>
      </w:r>
    </w:p>
    <w:p w14:paraId="6F91439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项目管理机构人员：拟派项目经理须具备</w:t>
      </w:r>
      <w:r>
        <w:rPr>
          <w:rFonts w:hint="eastAsia" w:ascii="宋体" w:hAnsi="宋体" w:cs="宋体"/>
          <w:sz w:val="24"/>
          <w:highlight w:val="none"/>
          <w:lang w:eastAsia="zh-CN"/>
        </w:rPr>
        <w:t>市政工程专业贰级</w:t>
      </w:r>
      <w:r>
        <w:rPr>
          <w:rFonts w:hint="eastAsia" w:ascii="宋体" w:hAnsi="宋体" w:cs="宋体"/>
          <w:sz w:val="24"/>
          <w:highlight w:val="none"/>
        </w:rPr>
        <w:t>及以上注册建造师证，具备有效的安全生产考核合格证书；为本单位员工且已缴纳社会保险（须提供劳动合同及公司为其缴纳社会保险的证明），且未担任其他在施建设工程项目的项目经理（自行承诺，加盖单位公章）。</w:t>
      </w:r>
    </w:p>
    <w:p w14:paraId="4AC38176">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信用查询及承诺：投标人出具无行贿犯罪记录在中国裁判文书网自行查询或自行承诺（查询/承诺对象为企业、法定代表人及项目经理）（查询日期必须在公告发布之后开标时间以前）；投标人自行出具本企业无商业贿赂和不正当竞争行为承诺书（对象为企业、法定代表人、拟派项目经理）；投标人未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提供网站的查询结果截图，截图要显示查询时间，查询时间自本公告发布之日起，查询截止时间为投标截止时间止）前）时间自公告发布之日起）；单位负责人为同一人或者存在直接控股、管理关系的不同投标人，不得同时参加本次招标活动，提供国家企业信用信息公示系统（网址http://www.gsxt.gov.cn/）公示的企业信息网页截图，查询内容须包含公司基本信息、股东信息）；</w:t>
      </w:r>
    </w:p>
    <w:p w14:paraId="4367FCD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对定标候选人报价进行核查，定标候选人需在向招标人提供与投标文件中工程量清单相同的纸质版及EXCEL版电子清单，并提供内容真实性、一致性的承诺。</w:t>
      </w:r>
    </w:p>
    <w:p w14:paraId="112B10FD">
      <w:pPr>
        <w:spacing w:line="360" w:lineRule="auto"/>
        <w:jc w:val="left"/>
        <w:rPr>
          <w:rFonts w:ascii="宋体" w:hAnsi="宋体" w:cs="宋体"/>
          <w:sz w:val="24"/>
          <w:highlight w:val="none"/>
        </w:rPr>
      </w:pPr>
      <w:r>
        <w:rPr>
          <w:rFonts w:hint="eastAsia" w:ascii="宋体" w:hAnsi="宋体" w:cs="宋体"/>
          <w:sz w:val="24"/>
          <w:highlight w:val="none"/>
        </w:rPr>
        <w:t>核查包括清单报价：已标价的工程量清单符合“工程量清单”给出的项目编码、项目名称、项目特征、计量单位和工程量，并根据投标单位的报价清单情况分析报价的合理性、是否具有不平衡报价情况等。核查时发现投标人的分部分项工程项目综合单价、措施项目费、主要材料单价明显高出最高投标限价（招标控制价）对应部分，或与最高投标限价（招标控制价）对应部分相比明显降幅时，应对投标人进行质询，投标人须作出澄清或者说明，并提供高出或降低工程造价的相关证明资料（不限于在人工、材料、机械消耗量、价格、施工措施、方案及其他方面），同时提供关于合同履行能力及工程质量安全控制的承诺，定标委员会发现投标人提供的已标价的工程量清单与招标人提供的工程量清单不一致的，主动向行政监督部门报告，并依规否决相应定标候选人资格。</w:t>
      </w:r>
    </w:p>
    <w:p w14:paraId="33EF50F0">
      <w:pPr>
        <w:spacing w:line="360" w:lineRule="auto"/>
        <w:ind w:firstLine="482" w:firstLineChars="200"/>
        <w:jc w:val="left"/>
        <w:rPr>
          <w:rFonts w:ascii="宋体" w:hAnsi="宋体" w:cs="黑体"/>
          <w:b/>
          <w:sz w:val="24"/>
          <w:highlight w:val="none"/>
        </w:rPr>
      </w:pPr>
      <w:r>
        <w:rPr>
          <w:rFonts w:hint="eastAsia" w:ascii="宋体" w:hAnsi="宋体" w:cs="黑体"/>
          <w:b/>
          <w:sz w:val="24"/>
          <w:highlight w:val="none"/>
        </w:rPr>
        <w:t>核查方式：各定标候选人应当在定标候选人公告发出之日起三日内将核查资料纸质版及电子版（电子U盘，内容为纸质版扫描件及投标预算excel版）送达至</w:t>
      </w:r>
      <w:r>
        <w:rPr>
          <w:rFonts w:hint="eastAsia" w:ascii="宋体" w:hAnsi="宋体" w:cs="黑体"/>
          <w:b/>
          <w:sz w:val="24"/>
          <w:highlight w:val="none"/>
          <w:lang w:eastAsia="zh-CN"/>
        </w:rPr>
        <w:t>渑池县韶龙水务有限责任公司</w:t>
      </w:r>
      <w:r>
        <w:rPr>
          <w:rFonts w:hint="eastAsia" w:ascii="宋体" w:hAnsi="宋体" w:cs="黑体"/>
          <w:b/>
          <w:sz w:val="24"/>
          <w:highlight w:val="none"/>
        </w:rPr>
        <w:t>，联系人：</w:t>
      </w:r>
      <w:r>
        <w:rPr>
          <w:rFonts w:hint="eastAsia" w:ascii="宋体" w:hAnsi="宋体" w:cs="黑体"/>
          <w:b/>
          <w:sz w:val="24"/>
          <w:highlight w:val="none"/>
          <w:lang w:eastAsia="zh-CN"/>
        </w:rPr>
        <w:t>张</w:t>
      </w:r>
      <w:r>
        <w:rPr>
          <w:rFonts w:hint="eastAsia" w:ascii="宋体" w:hAnsi="宋体" w:cs="黑体"/>
          <w:b/>
          <w:sz w:val="24"/>
          <w:highlight w:val="none"/>
        </w:rPr>
        <w:t>先生，联系方式：</w:t>
      </w:r>
      <w:r>
        <w:rPr>
          <w:rFonts w:hint="eastAsia" w:ascii="宋体" w:hAnsi="宋体" w:cs="黑体"/>
          <w:b/>
          <w:sz w:val="24"/>
          <w:highlight w:val="none"/>
          <w:lang w:val="en-US" w:eastAsia="zh-CN"/>
        </w:rPr>
        <w:t>15238921112</w:t>
      </w:r>
      <w:r>
        <w:rPr>
          <w:rFonts w:hint="eastAsia" w:ascii="宋体" w:hAnsi="宋体" w:cs="黑体"/>
          <w:b/>
          <w:sz w:val="24"/>
          <w:highlight w:val="none"/>
        </w:rPr>
        <w:t>。</w:t>
      </w:r>
    </w:p>
    <w:p w14:paraId="10AFC92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在核查过程中对存在问题的定标候选人发出质询，由定标候选人在规定的时间内进行回复，超出规定时间回复或回复内容不符合法律、法规及招标文件相关规定的视为资料造假、欺骗中标，并主动向行政监督部门报告，并依规否决相应定标候选人资格。定标委员会查实有中标候选人存在虚假投标、资质造假等影响中标结果的，以及违反法律、法规及招标文件相关规定的中标候选人核查结果为不合格，不得进入定标程序，并在核查报告中载明。</w:t>
      </w:r>
    </w:p>
    <w:p w14:paraId="352FFDD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经核查合格的中标候选人即可进入定标会议程序，如经核查合格的中标候选人数量为两家，招标人继续定标会议程序；如经核查合格的中标候选人数量为一家或全部不合格，招标人应重新招标。</w:t>
      </w:r>
    </w:p>
    <w:p w14:paraId="6D72296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定标委员会应当严格履行定标环节核查责任，经核查发现定标候选人确有问题的，应当主动书面向监督部门报告，并依规否决相应中标候选人资格。</w:t>
      </w:r>
    </w:p>
    <w:p w14:paraId="433CF4A4">
      <w:pPr>
        <w:spacing w:line="360" w:lineRule="auto"/>
        <w:jc w:val="left"/>
        <w:rPr>
          <w:rFonts w:ascii="宋体" w:hAnsi="宋体" w:cs="黑体"/>
          <w:b/>
          <w:sz w:val="24"/>
          <w:highlight w:val="none"/>
        </w:rPr>
      </w:pPr>
      <w:r>
        <w:rPr>
          <w:rFonts w:hint="eastAsia" w:ascii="宋体" w:hAnsi="宋体" w:cs="黑体"/>
          <w:b/>
          <w:sz w:val="24"/>
          <w:highlight w:val="none"/>
        </w:rPr>
        <w:t>6、定标程序</w:t>
      </w:r>
    </w:p>
    <w:p w14:paraId="139B744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定标会议在渑池县公共资源交易中心按流程进行，由招标代理机构主持人介绍参会人员及定标委员会成员，具体程序分为以下几方面：</w:t>
      </w:r>
    </w:p>
    <w:p w14:paraId="44CEE4EB">
      <w:pPr>
        <w:spacing w:line="360" w:lineRule="auto"/>
        <w:ind w:firstLine="480" w:firstLineChars="200"/>
        <w:jc w:val="left"/>
        <w:rPr>
          <w:rFonts w:ascii="宋体" w:hAnsi="宋体" w:cs="宋体"/>
          <w:sz w:val="24"/>
          <w:highlight w:val="none"/>
        </w:rPr>
      </w:pPr>
      <w:r>
        <w:rPr>
          <w:rFonts w:ascii="宋体" w:hAnsi="宋体" w:cs="宋体"/>
          <w:sz w:val="24"/>
          <w:highlight w:val="none"/>
        </w:rPr>
        <w:t>1.宣读定标会议纪律；</w:t>
      </w:r>
    </w:p>
    <w:p w14:paraId="2C81A3C3">
      <w:pPr>
        <w:spacing w:line="360" w:lineRule="auto"/>
        <w:ind w:firstLine="480" w:firstLineChars="200"/>
        <w:jc w:val="left"/>
        <w:rPr>
          <w:rFonts w:ascii="宋体" w:hAnsi="宋体" w:cs="宋体"/>
          <w:sz w:val="24"/>
          <w:highlight w:val="none"/>
        </w:rPr>
      </w:pPr>
      <w:r>
        <w:rPr>
          <w:rFonts w:ascii="宋体" w:hAnsi="宋体" w:cs="宋体"/>
          <w:sz w:val="24"/>
          <w:highlight w:val="none"/>
        </w:rPr>
        <w:t>2.介绍项目关联单位；</w:t>
      </w:r>
    </w:p>
    <w:p w14:paraId="60A7020D">
      <w:pPr>
        <w:spacing w:line="360" w:lineRule="auto"/>
        <w:ind w:firstLine="480" w:firstLineChars="200"/>
        <w:jc w:val="left"/>
        <w:rPr>
          <w:rFonts w:ascii="宋体" w:hAnsi="宋体" w:cs="宋体"/>
          <w:sz w:val="24"/>
          <w:highlight w:val="none"/>
        </w:rPr>
      </w:pPr>
      <w:r>
        <w:rPr>
          <w:rFonts w:ascii="宋体" w:hAnsi="宋体" w:cs="宋体"/>
          <w:sz w:val="24"/>
          <w:highlight w:val="none"/>
        </w:rPr>
        <w:t>3.定标委员会签署承诺书；</w:t>
      </w:r>
    </w:p>
    <w:p w14:paraId="1D296D3E">
      <w:pPr>
        <w:spacing w:line="360" w:lineRule="auto"/>
        <w:ind w:firstLine="480" w:firstLineChars="200"/>
        <w:jc w:val="left"/>
        <w:rPr>
          <w:rFonts w:ascii="宋体" w:hAnsi="宋体" w:cs="宋体"/>
          <w:sz w:val="24"/>
          <w:highlight w:val="none"/>
        </w:rPr>
      </w:pPr>
      <w:r>
        <w:rPr>
          <w:rFonts w:ascii="宋体" w:hAnsi="宋体" w:cs="宋体"/>
          <w:sz w:val="24"/>
          <w:highlight w:val="none"/>
        </w:rPr>
        <w:t>4.介绍开评标过程及评标委员会推荐中标候选人情况；</w:t>
      </w:r>
    </w:p>
    <w:p w14:paraId="368B377E">
      <w:pPr>
        <w:spacing w:line="360" w:lineRule="auto"/>
        <w:ind w:firstLine="480" w:firstLineChars="200"/>
        <w:jc w:val="left"/>
        <w:rPr>
          <w:rFonts w:ascii="宋体" w:hAnsi="宋体" w:cs="宋体"/>
          <w:sz w:val="24"/>
          <w:highlight w:val="none"/>
        </w:rPr>
      </w:pPr>
      <w:r>
        <w:rPr>
          <w:rFonts w:ascii="宋体" w:hAnsi="宋体" w:cs="宋体"/>
          <w:sz w:val="24"/>
          <w:highlight w:val="none"/>
        </w:rPr>
        <w:t>5.定标委员会代表宣读核查内容及结果；</w:t>
      </w:r>
    </w:p>
    <w:p w14:paraId="76CDF4AC">
      <w:pPr>
        <w:spacing w:line="360" w:lineRule="auto"/>
        <w:ind w:firstLine="480" w:firstLineChars="200"/>
        <w:jc w:val="left"/>
        <w:rPr>
          <w:rFonts w:ascii="宋体" w:hAnsi="宋体" w:cs="宋体"/>
          <w:sz w:val="24"/>
          <w:highlight w:val="none"/>
        </w:rPr>
      </w:pPr>
      <w:r>
        <w:rPr>
          <w:rFonts w:ascii="宋体" w:hAnsi="宋体" w:cs="宋体"/>
          <w:sz w:val="24"/>
          <w:highlight w:val="none"/>
        </w:rPr>
        <w:t>6.进入定标程序。</w:t>
      </w:r>
    </w:p>
    <w:p w14:paraId="24E6E61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成员集体商议，各自对通过核查的中标候选人发表意见，最终由定标委员会组长综合各成员意见确定中标人，并出具定标报告，定标委员会全体成员应在定标报告上签字确认。所有定标委员会成员的意见应当作书面记录，并由定标委员会成员签字确认，招标代理机构主持人宣布会议结束。</w:t>
      </w:r>
    </w:p>
    <w:p w14:paraId="1E69C70C">
      <w:pPr>
        <w:spacing w:line="360" w:lineRule="auto"/>
        <w:ind w:firstLine="482" w:firstLineChars="200"/>
        <w:jc w:val="left"/>
        <w:rPr>
          <w:rFonts w:ascii="宋体" w:hAnsi="宋体" w:cs="黑体"/>
          <w:b/>
          <w:sz w:val="24"/>
          <w:highlight w:val="none"/>
        </w:rPr>
      </w:pPr>
      <w:r>
        <w:rPr>
          <w:rFonts w:hint="eastAsia" w:ascii="宋体" w:hAnsi="宋体" w:cs="黑体"/>
          <w:b/>
          <w:sz w:val="24"/>
          <w:highlight w:val="none"/>
        </w:rPr>
        <w:t>8、定标报告</w:t>
      </w:r>
    </w:p>
    <w:p w14:paraId="0DAE530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定标委员会应当按照招标文件中明确的定标原则、方法和程序，在中标候选人中确定中标人，并形成书面定标报告。</w:t>
      </w:r>
    </w:p>
    <w:p w14:paraId="23A490B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定标报告应当包括定标时间、定标地点、定标委员会成员名单、定标原则、定标方法、择优因素、定标程序及定标结果等内容。</w:t>
      </w:r>
    </w:p>
    <w:p w14:paraId="257DB53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招标人应当在完成定标工作3日内发布中标结果公告，公示期不少于3日。中标结果公告应当载明定标时间、定标地点、定标方法、中标人名称、中标价格、质量、工期、资格条件、项目负责人信息；中标人的核查、考察、比较优势；核查未通过的中标候选人名单和原因，以及异议和投诉渠道等内容。</w:t>
      </w:r>
    </w:p>
    <w:p w14:paraId="3213F390">
      <w:pPr>
        <w:spacing w:line="360" w:lineRule="auto"/>
        <w:ind w:firstLine="482" w:firstLineChars="200"/>
        <w:jc w:val="left"/>
        <w:rPr>
          <w:rFonts w:ascii="宋体" w:hAnsi="宋体" w:cs="黑体"/>
          <w:b/>
          <w:sz w:val="24"/>
          <w:highlight w:val="none"/>
        </w:rPr>
      </w:pPr>
      <w:r>
        <w:rPr>
          <w:rFonts w:hint="eastAsia" w:ascii="宋体" w:hAnsi="宋体" w:cs="黑体"/>
          <w:b/>
          <w:sz w:val="24"/>
          <w:highlight w:val="none"/>
        </w:rPr>
        <w:t>8、定标后结果处置</w:t>
      </w:r>
    </w:p>
    <w:p w14:paraId="3904EFB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（1）确定的中标人经公示后无其他问题，可以发放《中标通知书》。</w:t>
      </w:r>
    </w:p>
    <w:p w14:paraId="27A3D93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对因中标人放弃中标、不可抗力不能履行合同、不按照招标文件要求缴纳履约保证金、不符合投标或中标条件或被查实存在影响中标结果的违法行为等情形，招标人可以在中标候选人中重新选取确定中标人，也可以重新招标。</w:t>
      </w:r>
    </w:p>
    <w:p w14:paraId="540BE29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（3）对中标人以资金、技术等非正当理由放弃中标或被依法依规取消中标的，招标人应当移交有关行政监督部门依法规进行处理。</w:t>
      </w:r>
    </w:p>
    <w:p w14:paraId="76FECBCC">
      <w:pPr>
        <w:rPr>
          <w:b/>
          <w:bCs/>
          <w:sz w:val="32"/>
          <w:szCs w:val="40"/>
          <w:highlight w:val="none"/>
        </w:rPr>
      </w:pPr>
    </w:p>
    <w:bookmarkEnd w:id="52"/>
    <w:bookmarkEnd w:id="59"/>
    <w:bookmarkEnd w:id="60"/>
    <w:bookmarkEnd w:id="61"/>
    <w:bookmarkEnd w:id="62"/>
    <w:bookmarkEnd w:id="63"/>
    <w:p w14:paraId="661D28BE">
      <w:pPr>
        <w:rPr>
          <w:rFonts w:ascii="宋体" w:hAnsi="宋体" w:cs="宋体"/>
          <w:b/>
          <w:sz w:val="32"/>
          <w:szCs w:val="32"/>
          <w:highlight w:val="none"/>
        </w:rPr>
      </w:pPr>
      <w:bookmarkStart w:id="121" w:name="_Toc6860"/>
      <w:bookmarkStart w:id="122" w:name="_Toc423358134"/>
      <w:r>
        <w:rPr>
          <w:rFonts w:hint="eastAsia" w:ascii="宋体" w:hAnsi="宋体" w:cs="宋体"/>
          <w:b/>
          <w:sz w:val="32"/>
          <w:szCs w:val="32"/>
          <w:highlight w:val="none"/>
        </w:rPr>
        <w:br w:type="page"/>
      </w:r>
    </w:p>
    <w:p w14:paraId="01C5EA50">
      <w:pPr>
        <w:jc w:val="center"/>
        <w:outlineLvl w:val="0"/>
        <w:rPr>
          <w:rFonts w:ascii="宋体" w:hAnsi="宋体" w:cs="宋体"/>
          <w:b/>
          <w:sz w:val="32"/>
          <w:szCs w:val="32"/>
          <w:highlight w:val="none"/>
        </w:rPr>
      </w:pPr>
      <w:r>
        <w:rPr>
          <w:rFonts w:hint="eastAsia" w:ascii="宋体" w:hAnsi="宋体" w:cs="宋体"/>
          <w:b/>
          <w:sz w:val="32"/>
          <w:szCs w:val="32"/>
          <w:highlight w:val="none"/>
        </w:rPr>
        <w:t>第五章 合同条款及格式</w:t>
      </w:r>
      <w:bookmarkEnd w:id="121"/>
    </w:p>
    <w:bookmarkEnd w:id="122"/>
    <w:p w14:paraId="34974395">
      <w:pPr>
        <w:keepNext/>
        <w:adjustRightInd w:val="0"/>
        <w:snapToGrid w:val="0"/>
        <w:spacing w:line="360" w:lineRule="auto"/>
        <w:jc w:val="center"/>
        <w:outlineLvl w:val="1"/>
        <w:rPr>
          <w:rFonts w:ascii="宋体" w:hAnsi="宋体" w:cs="楷体"/>
          <w:sz w:val="24"/>
          <w:highlight w:val="none"/>
        </w:rPr>
      </w:pPr>
      <w:bookmarkStart w:id="123" w:name="_Toc69718835"/>
      <w:bookmarkStart w:id="124" w:name="_Toc7453"/>
      <w:r>
        <w:rPr>
          <w:rFonts w:hint="eastAsia" w:ascii="宋体" w:hAnsi="宋体" w:cs="Calibri"/>
          <w:sz w:val="24"/>
          <w:highlight w:val="none"/>
        </w:rPr>
        <w:t>此合同仅供参考。以最终招标人与中标单位签订的合同条款为准进行公示</w:t>
      </w:r>
    </w:p>
    <w:bookmarkEnd w:id="123"/>
    <w:p w14:paraId="65FBE926">
      <w:pPr>
        <w:jc w:val="left"/>
        <w:rPr>
          <w:rFonts w:ascii="宋体" w:hAnsi="宋体"/>
          <w:b/>
          <w:bCs/>
          <w:sz w:val="30"/>
          <w:szCs w:val="30"/>
          <w:highlight w:val="none"/>
        </w:rPr>
      </w:pPr>
      <w:r>
        <w:rPr>
          <w:rFonts w:hint="eastAsia" w:ascii="宋体" w:hAnsi="宋体"/>
          <w:b/>
          <w:bCs/>
          <w:sz w:val="30"/>
          <w:szCs w:val="30"/>
          <w:highlight w:val="none"/>
        </w:rPr>
        <w:t>GF-2017-0201</w:t>
      </w:r>
    </w:p>
    <w:p w14:paraId="137C0F5B">
      <w:pPr>
        <w:jc w:val="center"/>
        <w:rPr>
          <w:rFonts w:ascii="宋体" w:hAnsi="宋体"/>
          <w:b/>
          <w:bCs/>
          <w:sz w:val="48"/>
          <w:highlight w:val="none"/>
        </w:rPr>
      </w:pPr>
    </w:p>
    <w:p w14:paraId="64010074">
      <w:pPr>
        <w:jc w:val="center"/>
        <w:rPr>
          <w:rFonts w:ascii="宋体" w:hAnsi="宋体"/>
          <w:b/>
          <w:bCs/>
          <w:sz w:val="48"/>
          <w:highlight w:val="none"/>
        </w:rPr>
      </w:pPr>
    </w:p>
    <w:p w14:paraId="747AE2D4">
      <w:pPr>
        <w:jc w:val="center"/>
        <w:rPr>
          <w:rFonts w:ascii="宋体" w:hAnsi="宋体"/>
          <w:b/>
          <w:bCs/>
          <w:sz w:val="48"/>
          <w:highlight w:val="none"/>
        </w:rPr>
      </w:pPr>
    </w:p>
    <w:p w14:paraId="00F0362E">
      <w:pPr>
        <w:jc w:val="center"/>
        <w:rPr>
          <w:rFonts w:ascii="宋体" w:hAnsi="宋体"/>
          <w:b/>
          <w:bCs/>
          <w:sz w:val="36"/>
          <w:szCs w:val="36"/>
          <w:highlight w:val="none"/>
        </w:rPr>
      </w:pPr>
      <w:r>
        <w:rPr>
          <w:rFonts w:hint="eastAsia" w:ascii="宋体" w:hAnsi="宋体"/>
          <w:b/>
          <w:bCs/>
          <w:sz w:val="36"/>
          <w:szCs w:val="36"/>
          <w:highlight w:val="none"/>
        </w:rPr>
        <w:t>建设项目工程总承包合同示范文本</w:t>
      </w:r>
    </w:p>
    <w:p w14:paraId="7EB8993A">
      <w:pPr>
        <w:jc w:val="center"/>
        <w:rPr>
          <w:rFonts w:ascii="宋体" w:hAnsi="宋体"/>
          <w:b/>
          <w:bCs/>
          <w:sz w:val="28"/>
          <w:highlight w:val="none"/>
        </w:rPr>
      </w:pPr>
    </w:p>
    <w:p w14:paraId="4BD08316">
      <w:pPr>
        <w:jc w:val="center"/>
        <w:rPr>
          <w:rFonts w:ascii="宋体" w:hAnsi="宋体"/>
          <w:bCs/>
          <w:sz w:val="28"/>
          <w:szCs w:val="28"/>
          <w:highlight w:val="none"/>
        </w:rPr>
      </w:pPr>
      <w:r>
        <w:rPr>
          <w:rFonts w:hint="eastAsia" w:ascii="宋体" w:hAnsi="宋体"/>
          <w:bCs/>
          <w:sz w:val="28"/>
          <w:szCs w:val="28"/>
          <w:highlight w:val="none"/>
        </w:rPr>
        <w:t>（示范文本）</w:t>
      </w:r>
    </w:p>
    <w:p w14:paraId="6A6902E9">
      <w:pPr>
        <w:jc w:val="center"/>
        <w:rPr>
          <w:rFonts w:ascii="宋体" w:hAnsi="宋体"/>
          <w:bCs/>
          <w:sz w:val="28"/>
          <w:highlight w:val="none"/>
        </w:rPr>
      </w:pPr>
    </w:p>
    <w:p w14:paraId="4176A17F">
      <w:pPr>
        <w:jc w:val="center"/>
        <w:rPr>
          <w:rFonts w:ascii="宋体" w:hAnsi="宋体"/>
          <w:bCs/>
          <w:sz w:val="28"/>
          <w:highlight w:val="none"/>
        </w:rPr>
      </w:pPr>
    </w:p>
    <w:p w14:paraId="55CDB120">
      <w:pPr>
        <w:jc w:val="center"/>
        <w:rPr>
          <w:rFonts w:ascii="宋体" w:hAnsi="宋体"/>
          <w:bCs/>
          <w:sz w:val="28"/>
          <w:highlight w:val="none"/>
        </w:rPr>
      </w:pPr>
    </w:p>
    <w:p w14:paraId="750F9ACA">
      <w:pPr>
        <w:jc w:val="center"/>
        <w:rPr>
          <w:rFonts w:ascii="宋体" w:hAnsi="宋体"/>
          <w:bCs/>
          <w:sz w:val="28"/>
          <w:highlight w:val="none"/>
        </w:rPr>
      </w:pPr>
    </w:p>
    <w:p w14:paraId="21E0A35C">
      <w:pPr>
        <w:jc w:val="center"/>
        <w:rPr>
          <w:rFonts w:ascii="宋体" w:hAnsi="宋体"/>
          <w:bCs/>
          <w:sz w:val="28"/>
          <w:highlight w:val="none"/>
        </w:rPr>
      </w:pPr>
    </w:p>
    <w:p w14:paraId="208DEF09">
      <w:pPr>
        <w:jc w:val="center"/>
        <w:rPr>
          <w:rFonts w:ascii="宋体" w:hAnsi="宋体"/>
          <w:bCs/>
          <w:sz w:val="28"/>
          <w:highlight w:val="none"/>
        </w:rPr>
      </w:pPr>
    </w:p>
    <w:p w14:paraId="411AB1A5">
      <w:pPr>
        <w:jc w:val="center"/>
        <w:rPr>
          <w:rFonts w:ascii="宋体" w:hAnsi="宋体"/>
          <w:sz w:val="28"/>
          <w:szCs w:val="28"/>
          <w:highlight w:val="none"/>
        </w:rPr>
      </w:pPr>
    </w:p>
    <w:p w14:paraId="5AFDBDFF">
      <w:pPr>
        <w:rPr>
          <w:rFonts w:ascii="宋体" w:hAnsi="宋体"/>
          <w:sz w:val="28"/>
          <w:szCs w:val="28"/>
          <w:highlight w:val="none"/>
        </w:rPr>
      </w:pPr>
    </w:p>
    <w:tbl>
      <w:tblPr>
        <w:tblStyle w:val="17"/>
        <w:tblW w:w="0" w:type="auto"/>
        <w:jc w:val="center"/>
        <w:tblLayout w:type="fixed"/>
        <w:tblCellMar>
          <w:top w:w="0" w:type="dxa"/>
          <w:left w:w="75" w:type="dxa"/>
          <w:bottom w:w="0" w:type="dxa"/>
          <w:right w:w="75" w:type="dxa"/>
        </w:tblCellMar>
      </w:tblPr>
      <w:tblGrid>
        <w:gridCol w:w="3481"/>
        <w:gridCol w:w="479"/>
      </w:tblGrid>
      <w:tr w14:paraId="3F209005">
        <w:tblPrEx>
          <w:tblCellMar>
            <w:top w:w="0" w:type="dxa"/>
            <w:left w:w="75" w:type="dxa"/>
            <w:bottom w:w="0" w:type="dxa"/>
            <w:right w:w="75" w:type="dxa"/>
          </w:tblCellMar>
        </w:tblPrEx>
        <w:trPr>
          <w:cantSplit/>
          <w:trHeight w:val="766" w:hRule="atLeast"/>
          <w:jc w:val="center"/>
        </w:trPr>
        <w:tc>
          <w:tcPr>
            <w:tcW w:w="3481" w:type="dxa"/>
            <w:vAlign w:val="center"/>
          </w:tcPr>
          <w:p w14:paraId="53735238">
            <w:pPr>
              <w:rPr>
                <w:rFonts w:ascii="宋体"/>
                <w:sz w:val="28"/>
                <w:szCs w:val="28"/>
                <w:highlight w:val="none"/>
              </w:rPr>
            </w:pPr>
            <w:r>
              <w:rPr>
                <w:rFonts w:hint="eastAsia" w:ascii="宋体"/>
                <w:sz w:val="28"/>
                <w:szCs w:val="28"/>
                <w:highlight w:val="none"/>
              </w:rPr>
              <w:t>中华人民共和国建设部</w:t>
            </w:r>
          </w:p>
        </w:tc>
        <w:tc>
          <w:tcPr>
            <w:tcW w:w="479" w:type="dxa"/>
            <w:vMerge w:val="restart"/>
            <w:vAlign w:val="center"/>
          </w:tcPr>
          <w:p w14:paraId="123C70ED">
            <w:pPr>
              <w:rPr>
                <w:rFonts w:ascii="宋体"/>
                <w:sz w:val="28"/>
                <w:szCs w:val="28"/>
                <w:highlight w:val="none"/>
              </w:rPr>
            </w:pPr>
            <w:r>
              <w:rPr>
                <w:rFonts w:hint="eastAsia" w:ascii="宋体"/>
                <w:sz w:val="28"/>
                <w:szCs w:val="28"/>
                <w:highlight w:val="none"/>
              </w:rPr>
              <w:t>制定</w:t>
            </w:r>
          </w:p>
        </w:tc>
      </w:tr>
      <w:tr w14:paraId="0D6A73B8">
        <w:tblPrEx>
          <w:tblCellMar>
            <w:top w:w="0" w:type="dxa"/>
            <w:left w:w="75" w:type="dxa"/>
            <w:bottom w:w="0" w:type="dxa"/>
            <w:right w:w="75" w:type="dxa"/>
          </w:tblCellMar>
        </w:tblPrEx>
        <w:trPr>
          <w:cantSplit/>
          <w:jc w:val="center"/>
        </w:trPr>
        <w:tc>
          <w:tcPr>
            <w:tcW w:w="3481" w:type="dxa"/>
            <w:vAlign w:val="center"/>
          </w:tcPr>
          <w:p w14:paraId="2140868D">
            <w:pPr>
              <w:rPr>
                <w:rFonts w:ascii="宋体"/>
                <w:sz w:val="28"/>
                <w:szCs w:val="28"/>
                <w:highlight w:val="none"/>
              </w:rPr>
            </w:pPr>
            <w:r>
              <w:rPr>
                <w:rFonts w:hint="eastAsia" w:ascii="宋体"/>
                <w:sz w:val="28"/>
                <w:szCs w:val="28"/>
                <w:highlight w:val="none"/>
              </w:rPr>
              <w:t>国家工商行政管理局</w:t>
            </w:r>
          </w:p>
        </w:tc>
        <w:tc>
          <w:tcPr>
            <w:tcW w:w="479" w:type="dxa"/>
            <w:vMerge w:val="continue"/>
            <w:vAlign w:val="center"/>
          </w:tcPr>
          <w:p w14:paraId="004408FC">
            <w:pPr>
              <w:widowControl/>
              <w:jc w:val="left"/>
              <w:rPr>
                <w:rFonts w:ascii="宋体"/>
                <w:sz w:val="28"/>
                <w:szCs w:val="28"/>
                <w:highlight w:val="none"/>
              </w:rPr>
            </w:pPr>
          </w:p>
        </w:tc>
      </w:tr>
    </w:tbl>
    <w:p w14:paraId="291BBB72">
      <w:pPr>
        <w:pStyle w:val="32"/>
        <w:adjustRightInd w:val="0"/>
        <w:snapToGrid w:val="0"/>
        <w:spacing w:before="0" w:after="0" w:line="360" w:lineRule="auto"/>
        <w:jc w:val="center"/>
        <w:outlineLvl w:val="0"/>
        <w:rPr>
          <w:rFonts w:ascii="宋体" w:hAnsi="宋体" w:cs="宋体"/>
          <w:kern w:val="0"/>
          <w:sz w:val="18"/>
          <w:highlight w:val="none"/>
          <w:lang w:val="zh-CN"/>
        </w:rPr>
      </w:pPr>
      <w:r>
        <w:rPr>
          <w:rFonts w:ascii="宋体" w:hAnsi="宋体"/>
          <w:bCs w:val="0"/>
          <w:highlight w:val="none"/>
        </w:rPr>
        <w:br w:type="page"/>
      </w:r>
      <w:bookmarkStart w:id="125" w:name="_Toc1308"/>
      <w:bookmarkStart w:id="126" w:name="_Toc24189"/>
      <w:bookmarkStart w:id="127" w:name="_Toc1597"/>
      <w:r>
        <w:rPr>
          <w:rFonts w:hint="eastAsia" w:ascii="华文中宋" w:hAnsi="华文中宋" w:eastAsia="华文中宋"/>
          <w:sz w:val="28"/>
          <w:szCs w:val="48"/>
          <w:highlight w:val="none"/>
          <w:lang w:val="zh-CN"/>
        </w:rPr>
        <w:t>第一部分</w:t>
      </w:r>
      <w:r>
        <w:rPr>
          <w:rFonts w:ascii="华文中宋" w:hAnsi="华文中宋" w:eastAsia="华文中宋"/>
          <w:sz w:val="28"/>
          <w:szCs w:val="48"/>
          <w:highlight w:val="none"/>
          <w:lang w:val="zh-CN"/>
        </w:rPr>
        <w:t xml:space="preserve"> </w:t>
      </w:r>
      <w:r>
        <w:rPr>
          <w:rFonts w:hint="eastAsia" w:ascii="华文中宋" w:hAnsi="华文中宋" w:eastAsia="华文中宋"/>
          <w:sz w:val="28"/>
          <w:szCs w:val="48"/>
          <w:highlight w:val="none"/>
          <w:lang w:val="zh-CN"/>
        </w:rPr>
        <w:t>合同协议书</w:t>
      </w:r>
      <w:bookmarkEnd w:id="125"/>
      <w:bookmarkEnd w:id="126"/>
      <w:bookmarkEnd w:id="127"/>
    </w:p>
    <w:p w14:paraId="6F906F11">
      <w:pPr>
        <w:wordWrap w:val="0"/>
        <w:topLinePunct/>
        <w:adjustRightInd w:val="0"/>
        <w:snapToGrid w:val="0"/>
        <w:spacing w:line="360" w:lineRule="auto"/>
        <w:jc w:val="center"/>
        <w:rPr>
          <w:b/>
          <w:bCs/>
          <w:highlight w:val="none"/>
        </w:rPr>
      </w:pPr>
      <w:r>
        <w:rPr>
          <w:rFonts w:hint="eastAsia"/>
          <w:b/>
          <w:bCs/>
          <w:highlight w:val="none"/>
        </w:rPr>
        <w:t>（本合同条款及格式供参考，以实际签订为准）</w:t>
      </w:r>
    </w:p>
    <w:p w14:paraId="2A8355BD">
      <w:pPr>
        <w:pStyle w:val="5"/>
        <w:jc w:val="center"/>
        <w:rPr>
          <w:rFonts w:ascii="宋体" w:hAnsi="宋体" w:cs="宋体"/>
          <w:b w:val="0"/>
          <w:szCs w:val="24"/>
          <w:highlight w:val="none"/>
        </w:rPr>
      </w:pPr>
      <w:r>
        <w:rPr>
          <w:rFonts w:hint="eastAsia" w:ascii="宋体" w:hAnsi="宋体" w:cs="宋体"/>
          <w:szCs w:val="24"/>
          <w:highlight w:val="none"/>
        </w:rPr>
        <w:t>第一部分 合同协议书</w:t>
      </w:r>
    </w:p>
    <w:p w14:paraId="6202AFE3">
      <w:pPr>
        <w:spacing w:line="360" w:lineRule="auto"/>
        <w:rPr>
          <w:rFonts w:ascii="宋体" w:hAnsi="宋体" w:cs="宋体"/>
          <w:b/>
          <w:sz w:val="24"/>
          <w:highlight w:val="none"/>
          <w:u w:val="single"/>
        </w:rPr>
      </w:pPr>
      <w:r>
        <w:rPr>
          <w:rFonts w:hint="eastAsia" w:ascii="宋体" w:hAnsi="宋体" w:cs="宋体"/>
          <w:b/>
          <w:sz w:val="24"/>
          <w:highlight w:val="none"/>
        </w:rPr>
        <w:t>发包人（全称）：</w:t>
      </w:r>
      <w:r>
        <w:rPr>
          <w:rFonts w:hint="eastAsia" w:ascii="宋体" w:hAnsi="宋体" w:cs="宋体"/>
          <w:b/>
          <w:sz w:val="24"/>
          <w:highlight w:val="none"/>
          <w:u w:val="single"/>
        </w:rPr>
        <w:t>                       </w:t>
      </w:r>
    </w:p>
    <w:p w14:paraId="66E62CAC">
      <w:pPr>
        <w:spacing w:line="360" w:lineRule="auto"/>
        <w:rPr>
          <w:rFonts w:ascii="宋体" w:hAnsi="宋体" w:cs="宋体"/>
          <w:b/>
          <w:sz w:val="24"/>
          <w:highlight w:val="none"/>
          <w:u w:val="single"/>
        </w:rPr>
      </w:pPr>
      <w:r>
        <w:rPr>
          <w:rFonts w:hint="eastAsia" w:ascii="宋体" w:hAnsi="宋体" w:cs="宋体"/>
          <w:b/>
          <w:sz w:val="24"/>
          <w:highlight w:val="none"/>
        </w:rPr>
        <w:t>承包人（全称）：</w:t>
      </w:r>
      <w:r>
        <w:rPr>
          <w:rFonts w:hint="eastAsia" w:ascii="宋体" w:hAnsi="宋体" w:cs="宋体"/>
          <w:b/>
          <w:sz w:val="24"/>
          <w:highlight w:val="none"/>
          <w:u w:val="single"/>
        </w:rPr>
        <w:t>                      </w:t>
      </w:r>
    </w:p>
    <w:p w14:paraId="403545DB">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根据《中华人民共和国民法典》、《中华人民共和国建筑法》及有关法律规定，遵循平等、自愿、公平和诚实信用的原则，双方就</w:t>
      </w:r>
    </w:p>
    <w:p w14:paraId="407201C5">
      <w:pPr>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工程施工及有关事项协商一致，共同达成如下协议：</w:t>
      </w:r>
    </w:p>
    <w:p w14:paraId="2D931DFE">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28" w:name="_Toc351203481"/>
      <w:r>
        <w:rPr>
          <w:rFonts w:hint="eastAsia" w:ascii="宋体" w:hAnsi="宋体" w:cs="宋体"/>
          <w:bCs w:val="0"/>
          <w:sz w:val="24"/>
          <w:szCs w:val="24"/>
          <w:highlight w:val="none"/>
        </w:rPr>
        <w:t>一、工程概况</w:t>
      </w:r>
      <w:bookmarkEnd w:id="128"/>
    </w:p>
    <w:p w14:paraId="79C0F9D5">
      <w:pPr>
        <w:spacing w:line="360" w:lineRule="auto"/>
        <w:ind w:firstLine="470" w:firstLineChars="196"/>
        <w:rPr>
          <w:rFonts w:ascii="宋体" w:hAnsi="宋体" w:cs="宋体"/>
          <w:sz w:val="24"/>
          <w:highlight w:val="none"/>
          <w:u w:val="single"/>
        </w:rPr>
      </w:pPr>
      <w:r>
        <w:rPr>
          <w:rFonts w:hint="eastAsia" w:ascii="宋体" w:hAnsi="宋体" w:cs="宋体"/>
          <w:bCs/>
          <w:sz w:val="24"/>
          <w:highlight w:val="none"/>
        </w:rPr>
        <w:t>1.工程名称</w:t>
      </w:r>
      <w:r>
        <w:rPr>
          <w:rFonts w:hint="eastAsia" w:ascii="宋体" w:hAnsi="宋体" w:cs="宋体"/>
          <w:sz w:val="24"/>
          <w:highlight w:val="none"/>
        </w:rPr>
        <w:t>：</w:t>
      </w:r>
      <w:r>
        <w:rPr>
          <w:rFonts w:hint="eastAsia" w:ascii="宋体" w:hAnsi="宋体" w:cs="宋体"/>
          <w:sz w:val="24"/>
          <w:highlight w:val="none"/>
          <w:u w:val="single"/>
        </w:rPr>
        <w:t xml:space="preserve">       </w:t>
      </w:r>
      <w:r>
        <w:rPr>
          <w:rFonts w:hint="eastAsia" w:ascii="宋体" w:hAnsi="宋体" w:cs="宋体"/>
          <w:sz w:val="24"/>
          <w:highlight w:val="none"/>
        </w:rPr>
        <w:t>。</w:t>
      </w:r>
    </w:p>
    <w:p w14:paraId="2DDE2614">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2.工程地点：</w:t>
      </w:r>
      <w:r>
        <w:rPr>
          <w:rFonts w:hint="eastAsia" w:ascii="宋体" w:hAnsi="宋体" w:cs="宋体"/>
          <w:sz w:val="24"/>
          <w:highlight w:val="none"/>
          <w:u w:val="single"/>
        </w:rPr>
        <w:t xml:space="preserve">       </w:t>
      </w:r>
      <w:r>
        <w:rPr>
          <w:rFonts w:hint="eastAsia" w:ascii="宋体" w:hAnsi="宋体" w:cs="宋体"/>
          <w:sz w:val="24"/>
          <w:highlight w:val="none"/>
        </w:rPr>
        <w:t>。</w:t>
      </w:r>
    </w:p>
    <w:p w14:paraId="600BE52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3.工程立项批准文号：</w:t>
      </w:r>
      <w:r>
        <w:rPr>
          <w:rFonts w:hint="eastAsia" w:ascii="宋体" w:hAnsi="宋体" w:cs="宋体"/>
          <w:sz w:val="24"/>
          <w:highlight w:val="none"/>
          <w:u w:val="single"/>
        </w:rPr>
        <w:t xml:space="preserve">       </w:t>
      </w:r>
      <w:r>
        <w:rPr>
          <w:rFonts w:hint="eastAsia" w:ascii="宋体" w:hAnsi="宋体" w:cs="宋体"/>
          <w:bCs/>
          <w:sz w:val="24"/>
          <w:highlight w:val="none"/>
        </w:rPr>
        <w:t>。</w:t>
      </w:r>
    </w:p>
    <w:p w14:paraId="70F3FD8C">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4.资金来源：</w:t>
      </w:r>
      <w:r>
        <w:rPr>
          <w:rFonts w:hint="eastAsia" w:ascii="宋体" w:hAnsi="宋体" w:cs="宋体"/>
          <w:sz w:val="24"/>
          <w:highlight w:val="none"/>
          <w:u w:val="single"/>
        </w:rPr>
        <w:t xml:space="preserve">       </w:t>
      </w:r>
      <w:r>
        <w:rPr>
          <w:rFonts w:hint="eastAsia" w:ascii="宋体" w:hAnsi="宋体" w:cs="宋体"/>
          <w:bCs/>
          <w:sz w:val="24"/>
          <w:highlight w:val="none"/>
        </w:rPr>
        <w:t>。</w:t>
      </w:r>
    </w:p>
    <w:p w14:paraId="2BDC4BAD">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5.工程内容：</w:t>
      </w:r>
      <w:r>
        <w:rPr>
          <w:rFonts w:hint="eastAsia" w:ascii="宋体" w:hAnsi="宋体" w:cs="宋体"/>
          <w:sz w:val="24"/>
          <w:highlight w:val="none"/>
          <w:u w:val="single"/>
        </w:rPr>
        <w:t xml:space="preserve">       </w:t>
      </w:r>
      <w:r>
        <w:rPr>
          <w:rFonts w:hint="eastAsia" w:ascii="宋体" w:hAnsi="宋体" w:cs="宋体"/>
          <w:bCs/>
          <w:sz w:val="24"/>
          <w:highlight w:val="none"/>
        </w:rPr>
        <w:t>。</w:t>
      </w:r>
    </w:p>
    <w:p w14:paraId="6CE8837E">
      <w:pPr>
        <w:spacing w:line="360" w:lineRule="auto"/>
        <w:ind w:firstLine="470" w:firstLineChars="196"/>
        <w:rPr>
          <w:rFonts w:ascii="宋体" w:hAnsi="宋体" w:cs="宋体"/>
          <w:bCs/>
          <w:sz w:val="24"/>
          <w:highlight w:val="none"/>
        </w:rPr>
      </w:pPr>
      <w:r>
        <w:rPr>
          <w:rFonts w:hint="eastAsia" w:ascii="宋体" w:hAnsi="宋体" w:cs="宋体"/>
          <w:sz w:val="24"/>
          <w:highlight w:val="none"/>
        </w:rPr>
        <w:t>群体工程应附《承包人承揽工程项目一览表》（附件1）。</w:t>
      </w:r>
    </w:p>
    <w:p w14:paraId="697CD9C1">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6.工程承包范围：</w:t>
      </w:r>
    </w:p>
    <w:p w14:paraId="79C0D421">
      <w:pPr>
        <w:spacing w:line="360" w:lineRule="auto"/>
        <w:ind w:firstLine="463" w:firstLineChars="193"/>
        <w:rPr>
          <w:rFonts w:ascii="宋体" w:hAnsi="宋体" w:cs="宋体"/>
          <w:sz w:val="24"/>
          <w:highlight w:val="none"/>
        </w:rPr>
      </w:pPr>
      <w:r>
        <w:rPr>
          <w:rFonts w:hint="eastAsia" w:ascii="宋体" w:hAnsi="宋体" w:cs="宋体"/>
          <w:sz w:val="24"/>
          <w:highlight w:val="none"/>
          <w:u w:val="single"/>
        </w:rPr>
        <w:t>   </w:t>
      </w:r>
    </w:p>
    <w:p w14:paraId="3D656964">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w:t>
      </w:r>
      <w:r>
        <w:rPr>
          <w:rFonts w:hint="eastAsia" w:ascii="宋体" w:hAnsi="宋体" w:cs="宋体"/>
          <w:sz w:val="24"/>
          <w:highlight w:val="none"/>
        </w:rPr>
        <w:t>。</w:t>
      </w:r>
    </w:p>
    <w:p w14:paraId="5C8CE050">
      <w:pPr>
        <w:pStyle w:val="6"/>
        <w:spacing w:before="120" w:after="120"/>
        <w:rPr>
          <w:rFonts w:ascii="宋体" w:hAnsi="宋体" w:cs="宋体"/>
          <w:b w:val="0"/>
          <w:sz w:val="24"/>
          <w:szCs w:val="24"/>
          <w:highlight w:val="none"/>
        </w:rPr>
      </w:pPr>
      <w:r>
        <w:rPr>
          <w:rFonts w:hint="eastAsia" w:ascii="宋体" w:hAnsi="宋体" w:cs="宋体"/>
          <w:b w:val="0"/>
          <w:sz w:val="24"/>
          <w:szCs w:val="24"/>
          <w:highlight w:val="none"/>
        </w:rPr>
        <w:t xml:space="preserve">   </w:t>
      </w:r>
      <w:bookmarkStart w:id="129" w:name="_Toc351203482"/>
      <w:r>
        <w:rPr>
          <w:rFonts w:hint="eastAsia" w:ascii="宋体" w:hAnsi="宋体" w:cs="宋体"/>
          <w:bCs w:val="0"/>
          <w:sz w:val="24"/>
          <w:szCs w:val="24"/>
          <w:highlight w:val="none"/>
        </w:rPr>
        <w:t>二、合同工期</w:t>
      </w:r>
      <w:bookmarkEnd w:id="129"/>
    </w:p>
    <w:p w14:paraId="3FB1A515">
      <w:pPr>
        <w:spacing w:line="360" w:lineRule="auto"/>
        <w:ind w:firstLine="459"/>
        <w:rPr>
          <w:rFonts w:ascii="宋体" w:hAnsi="宋体" w:cs="宋体"/>
          <w:sz w:val="24"/>
          <w:highlight w:val="none"/>
        </w:rPr>
      </w:pPr>
      <w:r>
        <w:rPr>
          <w:rFonts w:hint="eastAsia" w:ascii="宋体" w:hAnsi="宋体" w:cs="宋体"/>
          <w:sz w:val="24"/>
          <w:highlight w:val="none"/>
        </w:rPr>
        <w:t>计划开工日期：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w:t>
      </w:r>
    </w:p>
    <w:p w14:paraId="12433AC1">
      <w:pPr>
        <w:spacing w:line="360" w:lineRule="auto"/>
        <w:ind w:firstLine="459"/>
        <w:rPr>
          <w:rFonts w:ascii="宋体" w:hAnsi="宋体" w:cs="宋体"/>
          <w:sz w:val="24"/>
          <w:highlight w:val="none"/>
        </w:rPr>
      </w:pPr>
      <w:r>
        <w:rPr>
          <w:rFonts w:hint="eastAsia" w:ascii="宋体" w:hAnsi="宋体" w:cs="宋体"/>
          <w:sz w:val="24"/>
          <w:highlight w:val="none"/>
        </w:rPr>
        <w:t>计划竣工日期：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w:t>
      </w:r>
    </w:p>
    <w:p w14:paraId="5CDCB813">
      <w:pPr>
        <w:spacing w:line="360" w:lineRule="auto"/>
        <w:ind w:firstLine="459"/>
        <w:rPr>
          <w:rFonts w:ascii="宋体" w:hAnsi="宋体" w:cs="宋体"/>
          <w:sz w:val="24"/>
          <w:highlight w:val="none"/>
        </w:rPr>
      </w:pPr>
      <w:r>
        <w:rPr>
          <w:rFonts w:hint="eastAsia" w:ascii="宋体" w:hAnsi="宋体" w:cs="宋体"/>
          <w:sz w:val="24"/>
          <w:highlight w:val="none"/>
        </w:rPr>
        <w:t>工期总日历天数：</w:t>
      </w:r>
      <w:r>
        <w:rPr>
          <w:rFonts w:hint="eastAsia" w:ascii="宋体" w:hAnsi="宋体" w:cs="宋体"/>
          <w:sz w:val="24"/>
          <w:highlight w:val="none"/>
          <w:u w:val="single"/>
        </w:rPr>
        <w:t></w:t>
      </w:r>
      <w:r>
        <w:rPr>
          <w:rFonts w:hint="eastAsia" w:ascii="宋体" w:hAnsi="宋体" w:cs="宋体"/>
          <w:sz w:val="24"/>
          <w:highlight w:val="none"/>
        </w:rPr>
        <w:t>天。工期总日历天数与根据前述计划开竣工日期计算的工期天数不一致的，以工期总日历天数为准。</w:t>
      </w:r>
    </w:p>
    <w:p w14:paraId="4DFF7048">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30" w:name="_Toc351203483"/>
      <w:r>
        <w:rPr>
          <w:rFonts w:hint="eastAsia" w:ascii="宋体" w:hAnsi="宋体" w:cs="宋体"/>
          <w:bCs w:val="0"/>
          <w:sz w:val="24"/>
          <w:szCs w:val="24"/>
          <w:highlight w:val="none"/>
        </w:rPr>
        <w:t>三、质量标准</w:t>
      </w:r>
      <w:bookmarkEnd w:id="130"/>
    </w:p>
    <w:p w14:paraId="5922E569">
      <w:pPr>
        <w:spacing w:line="360" w:lineRule="auto"/>
        <w:ind w:firstLine="459"/>
        <w:rPr>
          <w:rFonts w:ascii="宋体" w:hAnsi="宋体" w:cs="宋体"/>
          <w:sz w:val="24"/>
          <w:highlight w:val="none"/>
        </w:rPr>
      </w:pPr>
      <w:r>
        <w:rPr>
          <w:rFonts w:hint="eastAsia" w:ascii="宋体" w:hAnsi="宋体" w:cs="宋体"/>
          <w:sz w:val="24"/>
          <w:highlight w:val="none"/>
        </w:rPr>
        <w:t>工程质量符合</w:t>
      </w:r>
      <w:r>
        <w:rPr>
          <w:rFonts w:hint="eastAsia" w:ascii="宋体" w:hAnsi="宋体" w:cs="宋体"/>
          <w:sz w:val="24"/>
          <w:highlight w:val="none"/>
          <w:u w:val="single"/>
        </w:rPr>
        <w:t></w:t>
      </w:r>
      <w:r>
        <w:rPr>
          <w:rFonts w:hint="eastAsia" w:ascii="宋体" w:hAnsi="宋体" w:cs="宋体"/>
          <w:sz w:val="24"/>
          <w:highlight w:val="none"/>
        </w:rPr>
        <w:t>标准。</w:t>
      </w:r>
    </w:p>
    <w:p w14:paraId="3B9D28A7">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31" w:name="_Toc351203484"/>
      <w:r>
        <w:rPr>
          <w:rFonts w:hint="eastAsia" w:ascii="宋体" w:hAnsi="宋体" w:cs="宋体"/>
          <w:bCs w:val="0"/>
          <w:sz w:val="24"/>
          <w:szCs w:val="24"/>
          <w:highlight w:val="none"/>
        </w:rPr>
        <w:t>四、签约合同价与合同价格形式</w:t>
      </w:r>
      <w:bookmarkEnd w:id="131"/>
      <w:r>
        <w:rPr>
          <w:rFonts w:hint="eastAsia" w:ascii="宋体" w:hAnsi="宋体" w:cs="宋体"/>
          <w:b w:val="0"/>
          <w:sz w:val="24"/>
          <w:szCs w:val="24"/>
          <w:highlight w:val="none"/>
        </w:rPr>
        <w:tab/>
      </w:r>
    </w:p>
    <w:p w14:paraId="1BC25895">
      <w:pPr>
        <w:spacing w:line="360" w:lineRule="auto"/>
        <w:ind w:firstLine="480" w:firstLineChars="200"/>
        <w:rPr>
          <w:rFonts w:ascii="宋体" w:hAnsi="宋体" w:cs="宋体"/>
          <w:sz w:val="24"/>
          <w:highlight w:val="none"/>
        </w:rPr>
      </w:pPr>
      <w:r>
        <w:rPr>
          <w:rFonts w:hint="eastAsia" w:ascii="宋体" w:hAnsi="宋体" w:cs="宋体"/>
          <w:sz w:val="24"/>
          <w:highlight w:val="none"/>
        </w:rPr>
        <w:t>1.签约合同价为：</w:t>
      </w:r>
    </w:p>
    <w:p w14:paraId="566D2781">
      <w:pPr>
        <w:spacing w:line="360" w:lineRule="auto"/>
        <w:ind w:firstLine="600" w:firstLineChars="2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p>
    <w:p w14:paraId="68464F2D">
      <w:pPr>
        <w:spacing w:line="360" w:lineRule="auto"/>
        <w:ind w:firstLine="480" w:firstLineChars="200"/>
        <w:rPr>
          <w:rFonts w:ascii="宋体" w:hAnsi="宋体" w:cs="宋体"/>
          <w:sz w:val="24"/>
          <w:highlight w:val="none"/>
        </w:rPr>
      </w:pPr>
      <w:r>
        <w:rPr>
          <w:rFonts w:hint="eastAsia" w:ascii="宋体" w:hAnsi="宋体" w:cs="宋体"/>
          <w:sz w:val="24"/>
          <w:highlight w:val="none"/>
        </w:rPr>
        <w:t>其中：</w:t>
      </w:r>
    </w:p>
    <w:p w14:paraId="0ACA5E38">
      <w:pPr>
        <w:spacing w:line="360" w:lineRule="auto"/>
        <w:ind w:firstLine="480" w:firstLineChars="200"/>
        <w:rPr>
          <w:rFonts w:ascii="宋体" w:hAnsi="宋体" w:cs="宋体"/>
          <w:sz w:val="24"/>
          <w:highlight w:val="none"/>
        </w:rPr>
      </w:pPr>
      <w:r>
        <w:rPr>
          <w:rFonts w:hint="eastAsia" w:ascii="宋体" w:hAnsi="宋体" w:cs="宋体"/>
          <w:sz w:val="24"/>
          <w:highlight w:val="none"/>
        </w:rPr>
        <w:t>（1）安全文明施工费：</w:t>
      </w:r>
    </w:p>
    <w:p w14:paraId="4D5052E8">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5D41787A">
      <w:pPr>
        <w:spacing w:line="360" w:lineRule="auto"/>
        <w:ind w:firstLine="480" w:firstLineChars="200"/>
        <w:rPr>
          <w:rFonts w:ascii="宋体" w:hAnsi="宋体" w:cs="宋体"/>
          <w:sz w:val="24"/>
          <w:highlight w:val="none"/>
        </w:rPr>
      </w:pPr>
      <w:r>
        <w:rPr>
          <w:rFonts w:hint="eastAsia" w:ascii="宋体" w:hAnsi="宋体" w:cs="宋体"/>
          <w:sz w:val="24"/>
          <w:highlight w:val="none"/>
        </w:rPr>
        <w:t>（2）材料和工程设备暂估价金额：</w:t>
      </w:r>
    </w:p>
    <w:p w14:paraId="22E25E98">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FC44A2F">
      <w:pPr>
        <w:spacing w:line="360" w:lineRule="auto"/>
        <w:ind w:firstLine="480" w:firstLineChars="200"/>
        <w:rPr>
          <w:rFonts w:ascii="宋体" w:hAnsi="宋体" w:cs="宋体"/>
          <w:sz w:val="24"/>
          <w:highlight w:val="none"/>
        </w:rPr>
      </w:pPr>
      <w:r>
        <w:rPr>
          <w:rFonts w:hint="eastAsia" w:ascii="宋体" w:hAnsi="宋体" w:cs="宋体"/>
          <w:sz w:val="24"/>
          <w:highlight w:val="none"/>
        </w:rPr>
        <w:t>（3）专业工程暂估价金额：</w:t>
      </w:r>
    </w:p>
    <w:p w14:paraId="0B4F5480">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0FD199F">
      <w:pPr>
        <w:spacing w:line="360" w:lineRule="auto"/>
        <w:ind w:firstLine="480" w:firstLineChars="200"/>
        <w:rPr>
          <w:rFonts w:ascii="宋体" w:hAnsi="宋体" w:cs="宋体"/>
          <w:sz w:val="24"/>
          <w:highlight w:val="none"/>
        </w:rPr>
      </w:pPr>
      <w:r>
        <w:rPr>
          <w:rFonts w:hint="eastAsia" w:ascii="宋体" w:hAnsi="宋体" w:cs="宋体"/>
          <w:sz w:val="24"/>
          <w:highlight w:val="none"/>
        </w:rPr>
        <w:t>（4）暂列金额：</w:t>
      </w:r>
    </w:p>
    <w:p w14:paraId="5167955E">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9247793">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2.合同价格形式：</w:t>
      </w:r>
      <w:r>
        <w:rPr>
          <w:rFonts w:hint="eastAsia" w:ascii="宋体" w:hAnsi="宋体" w:cs="宋体"/>
          <w:sz w:val="24"/>
          <w:highlight w:val="none"/>
          <w:u w:val="single"/>
        </w:rPr>
        <w:t>                      </w:t>
      </w:r>
      <w:r>
        <w:rPr>
          <w:rFonts w:hint="eastAsia" w:ascii="宋体" w:hAnsi="宋体" w:cs="宋体"/>
          <w:sz w:val="24"/>
          <w:highlight w:val="none"/>
        </w:rPr>
        <w:t>。</w:t>
      </w:r>
    </w:p>
    <w:p w14:paraId="4BF6CDC6">
      <w:pPr>
        <w:pStyle w:val="6"/>
        <w:spacing w:before="120" w:after="120"/>
        <w:rPr>
          <w:rFonts w:ascii="宋体" w:hAnsi="宋体" w:cs="宋体"/>
          <w:b w:val="0"/>
          <w:sz w:val="24"/>
          <w:szCs w:val="24"/>
          <w:highlight w:val="none"/>
        </w:rPr>
      </w:pPr>
      <w:r>
        <w:rPr>
          <w:rFonts w:hint="eastAsia" w:ascii="宋体" w:hAnsi="宋体" w:cs="宋体"/>
          <w:bCs w:val="0"/>
          <w:sz w:val="24"/>
          <w:szCs w:val="24"/>
          <w:highlight w:val="none"/>
        </w:rPr>
        <w:t xml:space="preserve">   </w:t>
      </w:r>
      <w:r>
        <w:rPr>
          <w:rFonts w:hint="eastAsia" w:ascii="宋体" w:hAnsi="宋体" w:cs="宋体"/>
          <w:b w:val="0"/>
          <w:sz w:val="24"/>
          <w:szCs w:val="24"/>
          <w:highlight w:val="none"/>
        </w:rPr>
        <w:t xml:space="preserve"> </w:t>
      </w:r>
      <w:bookmarkStart w:id="132" w:name="_Toc351203485"/>
      <w:r>
        <w:rPr>
          <w:rFonts w:hint="eastAsia" w:ascii="宋体" w:hAnsi="宋体" w:cs="宋体"/>
          <w:bCs w:val="0"/>
          <w:sz w:val="24"/>
          <w:szCs w:val="24"/>
          <w:highlight w:val="none"/>
        </w:rPr>
        <w:t>五、</w:t>
      </w:r>
      <w:bookmarkEnd w:id="132"/>
      <w:r>
        <w:rPr>
          <w:rFonts w:hint="eastAsia" w:ascii="宋体" w:hAnsi="宋体" w:cs="宋体"/>
          <w:bCs w:val="0"/>
          <w:sz w:val="24"/>
          <w:szCs w:val="24"/>
          <w:highlight w:val="none"/>
        </w:rPr>
        <w:t>项目经理</w:t>
      </w:r>
    </w:p>
    <w:p w14:paraId="3EEE3F04">
      <w:pPr>
        <w:spacing w:line="360" w:lineRule="auto"/>
        <w:ind w:firstLine="480" w:firstLineChars="200"/>
        <w:rPr>
          <w:rFonts w:ascii="宋体" w:hAnsi="宋体" w:cs="宋体"/>
          <w:sz w:val="24"/>
          <w:highlight w:val="none"/>
        </w:rPr>
      </w:pPr>
      <w:r>
        <w:rPr>
          <w:rFonts w:hint="eastAsia" w:ascii="宋体" w:hAnsi="宋体" w:cs="宋体"/>
          <w:sz w:val="24"/>
          <w:highlight w:val="none"/>
        </w:rPr>
        <w:t>承包人项目经理：</w:t>
      </w:r>
      <w:r>
        <w:rPr>
          <w:rFonts w:hint="eastAsia" w:ascii="宋体" w:hAnsi="宋体" w:cs="宋体"/>
          <w:sz w:val="24"/>
          <w:highlight w:val="none"/>
          <w:u w:val="single"/>
        </w:rPr>
        <w:t>                     </w:t>
      </w:r>
      <w:r>
        <w:rPr>
          <w:rFonts w:hint="eastAsia" w:ascii="宋体" w:hAnsi="宋体" w:cs="宋体"/>
          <w:sz w:val="24"/>
          <w:highlight w:val="none"/>
        </w:rPr>
        <w:t>。</w:t>
      </w:r>
    </w:p>
    <w:p w14:paraId="1E209479">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r>
        <w:rPr>
          <w:rFonts w:hint="eastAsia" w:ascii="宋体" w:hAnsi="宋体" w:cs="宋体"/>
          <w:b w:val="0"/>
          <w:sz w:val="24"/>
          <w:szCs w:val="24"/>
          <w:highlight w:val="none"/>
        </w:rPr>
        <w:t xml:space="preserve"> </w:t>
      </w:r>
      <w:bookmarkStart w:id="133" w:name="_Toc351203486"/>
      <w:r>
        <w:rPr>
          <w:rFonts w:hint="eastAsia" w:ascii="宋体" w:hAnsi="宋体" w:cs="宋体"/>
          <w:bCs w:val="0"/>
          <w:sz w:val="24"/>
          <w:szCs w:val="24"/>
          <w:highlight w:val="none"/>
        </w:rPr>
        <w:t>六、合同文件构成</w:t>
      </w:r>
      <w:bookmarkEnd w:id="133"/>
    </w:p>
    <w:p w14:paraId="7F1986B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本协议书与下列文件一起构成合同文件：</w:t>
      </w:r>
    </w:p>
    <w:p w14:paraId="3A819323">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（1）中标通知书（如果有）；</w:t>
      </w:r>
    </w:p>
    <w:p w14:paraId="62812BE7">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（2）投标函及其附录（如果有）； </w:t>
      </w:r>
    </w:p>
    <w:p w14:paraId="022B3ADC">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（3）专用合同条款及其附件；</w:t>
      </w:r>
    </w:p>
    <w:p w14:paraId="7E6E793A">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（4）通用合同条款；</w:t>
      </w:r>
    </w:p>
    <w:p w14:paraId="2E3315C0">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（5）技术标准和要求；</w:t>
      </w:r>
    </w:p>
    <w:p w14:paraId="5B6A9A50">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（6）图纸；</w:t>
      </w:r>
    </w:p>
    <w:p w14:paraId="0C175C78">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（7）已标价工程量清单或预算书；</w:t>
      </w:r>
    </w:p>
    <w:p w14:paraId="552A798F">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（8）其他合同文件。</w:t>
      </w:r>
    </w:p>
    <w:p w14:paraId="66480889">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在合同订立及履行过程中形成的与合同有关的文件均构成合同文件组成部分。</w:t>
      </w:r>
    </w:p>
    <w:p w14:paraId="3140E679">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上述各项合同文件包括合同当事人就该项合同文件所作出的补充和修改，属于同一类内容的文件，应以最新签署的为准。专用合同条款及其附件须经合同当事人签字或盖章。</w:t>
      </w:r>
    </w:p>
    <w:p w14:paraId="4086BD71">
      <w:pPr>
        <w:pStyle w:val="6"/>
        <w:spacing w:before="120" w:after="120"/>
        <w:rPr>
          <w:rFonts w:ascii="宋体" w:hAnsi="宋体" w:cs="宋体"/>
          <w:b w:val="0"/>
          <w:bCs w:val="0"/>
          <w:sz w:val="24"/>
          <w:szCs w:val="24"/>
          <w:highlight w:val="none"/>
        </w:rPr>
      </w:pPr>
      <w:r>
        <w:rPr>
          <w:rFonts w:hint="eastAsia" w:ascii="宋体" w:hAnsi="宋体" w:cs="宋体"/>
          <w:b w:val="0"/>
          <w:bCs w:val="0"/>
          <w:sz w:val="24"/>
          <w:szCs w:val="24"/>
          <w:highlight w:val="none"/>
        </w:rPr>
        <w:t xml:space="preserve">   </w:t>
      </w:r>
      <w:r>
        <w:rPr>
          <w:rFonts w:hint="eastAsia" w:ascii="宋体" w:hAnsi="宋体" w:cs="宋体"/>
          <w:b w:val="0"/>
          <w:sz w:val="24"/>
          <w:szCs w:val="24"/>
          <w:highlight w:val="none"/>
        </w:rPr>
        <w:t xml:space="preserve"> </w:t>
      </w:r>
      <w:bookmarkStart w:id="134" w:name="_Toc351203487"/>
      <w:r>
        <w:rPr>
          <w:rFonts w:hint="eastAsia" w:ascii="宋体" w:hAnsi="宋体" w:cs="宋体"/>
          <w:bCs w:val="0"/>
          <w:sz w:val="24"/>
          <w:szCs w:val="24"/>
          <w:highlight w:val="none"/>
        </w:rPr>
        <w:t>七、承诺</w:t>
      </w:r>
      <w:bookmarkEnd w:id="134"/>
    </w:p>
    <w:p w14:paraId="37167C9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14:paraId="52655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286E9F4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14:paraId="4564C09B">
      <w:pPr>
        <w:spacing w:line="360" w:lineRule="auto"/>
        <w:rPr>
          <w:rFonts w:ascii="宋体" w:hAnsi="宋体" w:cs="宋体"/>
          <w:bCs/>
          <w:sz w:val="24"/>
          <w:highlight w:val="none"/>
        </w:rPr>
      </w:pPr>
      <w:bookmarkStart w:id="135" w:name="_Toc351203488"/>
      <w:r>
        <w:rPr>
          <w:rFonts w:hint="eastAsia" w:ascii="宋体" w:hAnsi="宋体" w:cs="宋体"/>
          <w:b/>
          <w:sz w:val="24"/>
          <w:highlight w:val="none"/>
        </w:rPr>
        <w:t xml:space="preserve">    八、词语含义</w:t>
      </w:r>
      <w:bookmarkEnd w:id="135"/>
    </w:p>
    <w:p w14:paraId="61522E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14:paraId="28DF3B66">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r>
        <w:rPr>
          <w:rFonts w:hint="eastAsia" w:ascii="宋体" w:hAnsi="宋体" w:cs="宋体"/>
          <w:b w:val="0"/>
          <w:sz w:val="24"/>
          <w:szCs w:val="24"/>
          <w:highlight w:val="none"/>
        </w:rPr>
        <w:t xml:space="preserve">  </w:t>
      </w:r>
      <w:bookmarkStart w:id="136" w:name="_Toc351203489"/>
      <w:r>
        <w:rPr>
          <w:rFonts w:hint="eastAsia" w:ascii="宋体" w:hAnsi="宋体" w:cs="宋体"/>
          <w:bCs w:val="0"/>
          <w:sz w:val="24"/>
          <w:szCs w:val="24"/>
          <w:highlight w:val="none"/>
        </w:rPr>
        <w:t>九、签订时间</w:t>
      </w:r>
      <w:bookmarkEnd w:id="136"/>
    </w:p>
    <w:p w14:paraId="67DC3EA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14:paraId="0DCA32B7">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37" w:name="_Toc351203490"/>
      <w:r>
        <w:rPr>
          <w:rFonts w:hint="eastAsia" w:ascii="宋体" w:hAnsi="宋体" w:cs="宋体"/>
          <w:bCs w:val="0"/>
          <w:sz w:val="24"/>
          <w:szCs w:val="24"/>
          <w:highlight w:val="none"/>
        </w:rPr>
        <w:t>十、签订地点</w:t>
      </w:r>
      <w:bookmarkEnd w:id="137"/>
    </w:p>
    <w:p w14:paraId="0E3F8A7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14:paraId="15BED3F1">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38" w:name="_Toc351203491"/>
      <w:r>
        <w:rPr>
          <w:rFonts w:hint="eastAsia" w:ascii="宋体" w:hAnsi="宋体" w:cs="宋体"/>
          <w:bCs w:val="0"/>
          <w:sz w:val="24"/>
          <w:szCs w:val="24"/>
          <w:highlight w:val="none"/>
        </w:rPr>
        <w:t>十一、补充协议</w:t>
      </w:r>
      <w:bookmarkEnd w:id="138"/>
    </w:p>
    <w:p w14:paraId="46E7858F">
      <w:pPr>
        <w:spacing w:line="360" w:lineRule="auto"/>
        <w:ind w:firstLine="480" w:firstLineChars="200"/>
        <w:rPr>
          <w:rFonts w:ascii="宋体" w:hAnsi="宋体" w:cs="宋体"/>
          <w:b/>
          <w:bCs/>
          <w:sz w:val="24"/>
          <w:highlight w:val="none"/>
        </w:rPr>
      </w:pPr>
      <w:r>
        <w:rPr>
          <w:rFonts w:hint="eastAsia" w:ascii="宋体" w:hAnsi="宋体" w:cs="宋体"/>
          <w:bCs/>
          <w:sz w:val="24"/>
          <w:highlight w:val="none"/>
        </w:rPr>
        <w:t>合同未尽事宜，合同当事人另行签订补充协议，补充协议是合同的组成部分。</w:t>
      </w:r>
    </w:p>
    <w:p w14:paraId="224CD10D">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139" w:name="_Toc351203492"/>
      <w:r>
        <w:rPr>
          <w:rFonts w:hint="eastAsia" w:ascii="宋体" w:hAnsi="宋体" w:cs="宋体"/>
          <w:bCs w:val="0"/>
          <w:sz w:val="24"/>
          <w:szCs w:val="24"/>
          <w:highlight w:val="none"/>
        </w:rPr>
        <w:t>十二、合同生效</w:t>
      </w:r>
      <w:bookmarkEnd w:id="139"/>
    </w:p>
    <w:p w14:paraId="19C3DD51">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14:paraId="1B0F14A0">
      <w:pPr>
        <w:pStyle w:val="6"/>
        <w:spacing w:before="120" w:after="120"/>
        <w:rPr>
          <w:rFonts w:ascii="宋体" w:hAnsi="宋体" w:cs="宋体"/>
          <w:bCs w:val="0"/>
          <w:sz w:val="24"/>
          <w:szCs w:val="24"/>
          <w:highlight w:val="none"/>
        </w:rPr>
      </w:pPr>
      <w:r>
        <w:rPr>
          <w:rFonts w:hint="eastAsia" w:ascii="宋体" w:hAnsi="宋体" w:cs="宋体"/>
          <w:bCs w:val="0"/>
          <w:sz w:val="24"/>
          <w:szCs w:val="24"/>
          <w:highlight w:val="none"/>
        </w:rPr>
        <w:t xml:space="preserve">   </w:t>
      </w:r>
      <w:r>
        <w:rPr>
          <w:rFonts w:hint="eastAsia" w:ascii="宋体" w:hAnsi="宋体" w:cs="宋体"/>
          <w:b w:val="0"/>
          <w:sz w:val="24"/>
          <w:szCs w:val="24"/>
          <w:highlight w:val="none"/>
        </w:rPr>
        <w:t xml:space="preserve"> </w:t>
      </w:r>
      <w:bookmarkStart w:id="140" w:name="_Toc351203493"/>
      <w:r>
        <w:rPr>
          <w:rFonts w:hint="eastAsia" w:ascii="宋体" w:hAnsi="宋体" w:cs="宋体"/>
          <w:bCs w:val="0"/>
          <w:sz w:val="24"/>
          <w:szCs w:val="24"/>
          <w:highlight w:val="none"/>
        </w:rPr>
        <w:t>十三、合同份数</w:t>
      </w:r>
      <w:bookmarkEnd w:id="140"/>
    </w:p>
    <w:p w14:paraId="36D6AFC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 xml:space="preserve">    </w:t>
      </w:r>
      <w:r>
        <w:rPr>
          <w:rFonts w:hint="eastAsia" w:ascii="宋体" w:hAnsi="宋体" w:cs="宋体"/>
          <w:bCs/>
          <w:sz w:val="24"/>
          <w:highlight w:val="none"/>
        </w:rPr>
        <w:t>份，均具有同等法律效力，发包人执</w:t>
      </w:r>
      <w:r>
        <w:rPr>
          <w:rFonts w:hint="eastAsia" w:ascii="宋体" w:hAnsi="宋体" w:cs="宋体"/>
          <w:bCs/>
          <w:sz w:val="24"/>
          <w:highlight w:val="none"/>
          <w:u w:val="single"/>
        </w:rPr>
        <w:t xml:space="preserve">    </w:t>
      </w:r>
      <w:r>
        <w:rPr>
          <w:rFonts w:hint="eastAsia" w:ascii="宋体" w:hAnsi="宋体" w:cs="宋体"/>
          <w:bCs/>
          <w:sz w:val="24"/>
          <w:highlight w:val="none"/>
        </w:rPr>
        <w:t>份，承包人执</w:t>
      </w:r>
      <w:r>
        <w:rPr>
          <w:rFonts w:hint="eastAsia" w:ascii="宋体" w:hAnsi="宋体" w:cs="宋体"/>
          <w:bCs/>
          <w:sz w:val="24"/>
          <w:highlight w:val="none"/>
          <w:u w:val="single"/>
        </w:rPr>
        <w:t xml:space="preserve">    </w:t>
      </w:r>
      <w:r>
        <w:rPr>
          <w:rFonts w:hint="eastAsia" w:ascii="宋体" w:hAnsi="宋体" w:cs="宋体"/>
          <w:bCs/>
          <w:sz w:val="24"/>
          <w:highlight w:val="none"/>
        </w:rPr>
        <w:t>份。</w:t>
      </w:r>
    </w:p>
    <w:p w14:paraId="14F9F2B9">
      <w:pPr>
        <w:pStyle w:val="33"/>
        <w:ind w:firstLine="420"/>
        <w:rPr>
          <w:highlight w:val="none"/>
        </w:rPr>
      </w:pPr>
    </w:p>
    <w:p w14:paraId="030038D9">
      <w:pPr>
        <w:spacing w:line="360" w:lineRule="auto"/>
        <w:rPr>
          <w:rFonts w:ascii="宋体" w:hAnsi="宋体" w:cs="宋体"/>
          <w:sz w:val="24"/>
          <w:highlight w:val="none"/>
        </w:rPr>
      </w:pPr>
      <w:r>
        <w:rPr>
          <w:rFonts w:hint="eastAsia" w:ascii="宋体" w:hAnsi="宋体" w:cs="宋体"/>
          <w:sz w:val="24"/>
          <w:highlight w:val="none"/>
        </w:rPr>
        <w:t>发包人：  (公章)             承包人：  (公章)</w:t>
      </w:r>
    </w:p>
    <w:p w14:paraId="7457EEA7">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7EF4874D">
      <w:pPr>
        <w:spacing w:line="360" w:lineRule="auto"/>
        <w:rPr>
          <w:rFonts w:ascii="宋体" w:hAnsi="宋体" w:cs="宋体"/>
          <w:sz w:val="24"/>
          <w:highlight w:val="none"/>
        </w:rPr>
      </w:pPr>
      <w:r>
        <w:rPr>
          <w:rFonts w:hint="eastAsia" w:ascii="宋体" w:hAnsi="宋体" w:cs="宋体"/>
          <w:sz w:val="24"/>
          <w:highlight w:val="none"/>
        </w:rPr>
        <w:t>法定代表人或其委托代理人：  法定代表人或其委托代理人：</w:t>
      </w:r>
    </w:p>
    <w:p w14:paraId="55D6C9D2">
      <w:pPr>
        <w:spacing w:line="360" w:lineRule="auto"/>
        <w:rPr>
          <w:rFonts w:ascii="宋体" w:hAnsi="宋体" w:cs="宋体"/>
          <w:sz w:val="24"/>
          <w:highlight w:val="none"/>
        </w:rPr>
      </w:pPr>
      <w:r>
        <w:rPr>
          <w:rFonts w:hint="eastAsia" w:ascii="宋体" w:hAnsi="宋体" w:cs="宋体"/>
          <w:sz w:val="24"/>
          <w:highlight w:val="none"/>
        </w:rPr>
        <w:t>（签字）                    （签字）</w:t>
      </w:r>
    </w:p>
    <w:p w14:paraId="57E76DA6">
      <w:pPr>
        <w:spacing w:line="360" w:lineRule="auto"/>
        <w:rPr>
          <w:rFonts w:ascii="宋体" w:hAnsi="宋体" w:cs="宋体"/>
          <w:sz w:val="24"/>
          <w:highlight w:val="none"/>
          <w:u w:val="single"/>
        </w:rPr>
      </w:pPr>
    </w:p>
    <w:p w14:paraId="25D2663A">
      <w:pPr>
        <w:tabs>
          <w:tab w:val="left" w:pos="4410"/>
        </w:tabs>
        <w:spacing w:line="360" w:lineRule="auto"/>
        <w:rPr>
          <w:rFonts w:ascii="宋体" w:hAnsi="宋体" w:cs="宋体"/>
          <w:sz w:val="24"/>
          <w:highlight w:val="none"/>
        </w:rPr>
      </w:pPr>
      <w:r>
        <w:rPr>
          <w:rFonts w:hint="eastAsia" w:ascii="宋体" w:hAnsi="宋体" w:cs="宋体"/>
          <w:sz w:val="24"/>
          <w:highlight w:val="none"/>
        </w:rPr>
        <w:t>组织机构代码：</w:t>
      </w:r>
      <w:r>
        <w:rPr>
          <w:rFonts w:hint="eastAsia" w:ascii="宋体" w:hAnsi="宋体" w:cs="宋体"/>
          <w:sz w:val="24"/>
          <w:highlight w:val="none"/>
          <w:u w:val="single"/>
        </w:rPr>
        <w:t xml:space="preserve">       </w:t>
      </w:r>
      <w:r>
        <w:rPr>
          <w:rFonts w:hint="eastAsia" w:ascii="宋体" w:hAnsi="宋体" w:cs="宋体"/>
          <w:sz w:val="24"/>
          <w:highlight w:val="none"/>
        </w:rPr>
        <w:t xml:space="preserve">  组织机构代码：</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92C2855">
      <w:pPr>
        <w:spacing w:line="360" w:lineRule="auto"/>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    </w:t>
      </w:r>
      <w:r>
        <w:rPr>
          <w:rFonts w:hint="eastAsia" w:ascii="宋体" w:hAnsi="宋体" w:cs="宋体"/>
          <w:sz w:val="24"/>
          <w:highlight w:val="none"/>
        </w:rPr>
        <w:t xml:space="preserve">  地  址：</w:t>
      </w:r>
      <w:r>
        <w:rPr>
          <w:rFonts w:hint="eastAsia" w:ascii="宋体" w:hAnsi="宋体" w:cs="宋体"/>
          <w:sz w:val="24"/>
          <w:highlight w:val="none"/>
          <w:u w:val="single"/>
        </w:rPr>
        <w:t xml:space="preserve">               </w:t>
      </w:r>
    </w:p>
    <w:p w14:paraId="6BD54BAC">
      <w:pPr>
        <w:spacing w:line="360" w:lineRule="auto"/>
        <w:rPr>
          <w:rFonts w:ascii="宋体" w:hAnsi="宋体" w:cs="宋体"/>
          <w:sz w:val="24"/>
          <w:highlight w:val="none"/>
        </w:rPr>
      </w:pPr>
      <w:r>
        <w:rPr>
          <w:rFonts w:hint="eastAsia" w:ascii="宋体" w:hAnsi="宋体" w:cs="宋体"/>
          <w:sz w:val="24"/>
          <w:highlight w:val="none"/>
        </w:rPr>
        <w:t>邮政编码：</w:t>
      </w:r>
      <w:r>
        <w:rPr>
          <w:rFonts w:hint="eastAsia" w:ascii="宋体" w:hAnsi="宋体" w:cs="宋体"/>
          <w:sz w:val="24"/>
          <w:highlight w:val="none"/>
          <w:u w:val="single"/>
        </w:rPr>
        <w:t xml:space="preserve">      </w:t>
      </w:r>
      <w:r>
        <w:rPr>
          <w:rFonts w:hint="eastAsia" w:ascii="宋体" w:hAnsi="宋体" w:cs="宋体"/>
          <w:sz w:val="24"/>
          <w:highlight w:val="none"/>
        </w:rPr>
        <w:t xml:space="preserve">  邮政编码：</w:t>
      </w:r>
      <w:r>
        <w:rPr>
          <w:rFonts w:hint="eastAsia" w:ascii="宋体" w:hAnsi="宋体" w:cs="宋体"/>
          <w:sz w:val="24"/>
          <w:highlight w:val="none"/>
          <w:u w:val="single"/>
        </w:rPr>
        <w:t xml:space="preserve">   </w:t>
      </w:r>
    </w:p>
    <w:p w14:paraId="4357E144">
      <w:pPr>
        <w:spacing w:line="360" w:lineRule="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       </w:t>
      </w:r>
    </w:p>
    <w:p w14:paraId="60C7443B">
      <w:pPr>
        <w:spacing w:line="360" w:lineRule="auto"/>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委托代理人：</w:t>
      </w:r>
      <w:r>
        <w:rPr>
          <w:rFonts w:hint="eastAsia" w:ascii="宋体" w:hAnsi="宋体" w:cs="宋体"/>
          <w:sz w:val="24"/>
          <w:highlight w:val="none"/>
          <w:u w:val="single"/>
        </w:rPr>
        <w:t xml:space="preserve">             </w:t>
      </w:r>
    </w:p>
    <w:p w14:paraId="065C69C6">
      <w:pPr>
        <w:spacing w:line="360" w:lineRule="auto"/>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电  话：</w:t>
      </w:r>
      <w:r>
        <w:rPr>
          <w:rFonts w:hint="eastAsia" w:ascii="宋体" w:hAnsi="宋体" w:cs="宋体"/>
          <w:sz w:val="24"/>
          <w:highlight w:val="none"/>
          <w:u w:val="single"/>
        </w:rPr>
        <w:t xml:space="preserve">     </w:t>
      </w:r>
    </w:p>
    <w:p w14:paraId="2FC62C78">
      <w:pPr>
        <w:spacing w:line="360" w:lineRule="auto"/>
        <w:rPr>
          <w:rFonts w:ascii="宋体" w:hAnsi="宋体" w:cs="宋体"/>
          <w:sz w:val="24"/>
          <w:highlight w:val="non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hAnsi="宋体" w:cs="宋体"/>
          <w:sz w:val="24"/>
          <w:highlight w:val="none"/>
        </w:rPr>
        <w:t xml:space="preserve">  传  真：</w:t>
      </w:r>
      <w:r>
        <w:rPr>
          <w:rFonts w:hint="eastAsia" w:ascii="宋体" w:hAnsi="宋体" w:cs="宋体"/>
          <w:sz w:val="24"/>
          <w:highlight w:val="none"/>
          <w:u w:val="single"/>
        </w:rPr>
        <w:t xml:space="preserve">     </w:t>
      </w:r>
    </w:p>
    <w:p w14:paraId="0E62C610">
      <w:pPr>
        <w:spacing w:line="360" w:lineRule="auto"/>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 xml:space="preserve">  电子信箱：</w:t>
      </w:r>
      <w:r>
        <w:rPr>
          <w:rFonts w:hint="eastAsia" w:ascii="宋体" w:hAnsi="宋体" w:cs="宋体"/>
          <w:sz w:val="24"/>
          <w:highlight w:val="none"/>
          <w:u w:val="single"/>
        </w:rPr>
        <w:t xml:space="preserve">   </w:t>
      </w:r>
    </w:p>
    <w:p w14:paraId="6932BF23">
      <w:pPr>
        <w:spacing w:line="360" w:lineRule="auto"/>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14:paraId="493C0464">
      <w:pPr>
        <w:spacing w:line="360" w:lineRule="auto"/>
        <w:rPr>
          <w:rFonts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u w:val="single"/>
        </w:rPr>
        <w:t xml:space="preserve">       </w:t>
      </w:r>
      <w:r>
        <w:rPr>
          <w:rFonts w:hint="eastAsia" w:ascii="宋体" w:hAnsi="宋体" w:cs="宋体"/>
          <w:sz w:val="24"/>
          <w:highlight w:val="none"/>
        </w:rPr>
        <w:t xml:space="preserve">   账  号：</w:t>
      </w:r>
      <w:r>
        <w:rPr>
          <w:rFonts w:hint="eastAsia" w:ascii="宋体" w:hAnsi="宋体" w:cs="宋体"/>
          <w:sz w:val="24"/>
          <w:highlight w:val="none"/>
          <w:u w:val="single"/>
        </w:rPr>
        <w:t xml:space="preserve">     </w:t>
      </w:r>
    </w:p>
    <w:p w14:paraId="316CBAB6">
      <w:pPr>
        <w:wordWrap w:val="0"/>
        <w:topLinePunct/>
        <w:adjustRightInd w:val="0"/>
        <w:snapToGrid w:val="0"/>
        <w:spacing w:line="360" w:lineRule="auto"/>
        <w:ind w:firstLine="680"/>
        <w:rPr>
          <w:rFonts w:cs="仿宋_GB2312"/>
          <w:highlight w:val="none"/>
        </w:rPr>
      </w:pPr>
    </w:p>
    <w:p w14:paraId="1C7AD4C8">
      <w:pPr>
        <w:wordWrap w:val="0"/>
        <w:topLinePunct/>
        <w:adjustRightInd w:val="0"/>
        <w:snapToGrid w:val="0"/>
        <w:spacing w:line="360" w:lineRule="auto"/>
        <w:jc w:val="center"/>
        <w:rPr>
          <w:b/>
          <w:bCs/>
          <w:highlight w:val="none"/>
        </w:rPr>
      </w:pPr>
      <w:bookmarkStart w:id="141" w:name="_Toc25463"/>
      <w:bookmarkStart w:id="142" w:name="_Toc41828923"/>
    </w:p>
    <w:p w14:paraId="2FCD1D36">
      <w:pPr>
        <w:wordWrap w:val="0"/>
        <w:topLinePunct/>
        <w:adjustRightInd w:val="0"/>
        <w:snapToGrid w:val="0"/>
        <w:spacing w:line="360" w:lineRule="auto"/>
        <w:jc w:val="center"/>
        <w:rPr>
          <w:b/>
          <w:bCs/>
          <w:highlight w:val="none"/>
        </w:rPr>
      </w:pPr>
    </w:p>
    <w:p w14:paraId="38378F2F">
      <w:pPr>
        <w:wordWrap w:val="0"/>
        <w:topLinePunct/>
        <w:adjustRightInd w:val="0"/>
        <w:snapToGrid w:val="0"/>
        <w:spacing w:line="360" w:lineRule="auto"/>
        <w:jc w:val="center"/>
        <w:rPr>
          <w:b/>
          <w:bCs/>
          <w:highlight w:val="none"/>
        </w:rPr>
      </w:pPr>
    </w:p>
    <w:p w14:paraId="7B3DF0EA">
      <w:pPr>
        <w:wordWrap w:val="0"/>
        <w:topLinePunct/>
        <w:adjustRightInd w:val="0"/>
        <w:snapToGrid w:val="0"/>
        <w:spacing w:line="360" w:lineRule="auto"/>
        <w:jc w:val="center"/>
        <w:rPr>
          <w:b/>
          <w:bCs/>
          <w:highlight w:val="none"/>
        </w:rPr>
      </w:pPr>
    </w:p>
    <w:p w14:paraId="0C8ACC07">
      <w:pPr>
        <w:wordWrap w:val="0"/>
        <w:topLinePunct/>
        <w:adjustRightInd w:val="0"/>
        <w:snapToGrid w:val="0"/>
        <w:spacing w:line="360" w:lineRule="auto"/>
        <w:jc w:val="center"/>
        <w:rPr>
          <w:b/>
          <w:bCs/>
          <w:highlight w:val="none"/>
        </w:rPr>
      </w:pPr>
    </w:p>
    <w:p w14:paraId="3E2A7AA9">
      <w:pPr>
        <w:wordWrap w:val="0"/>
        <w:topLinePunct/>
        <w:adjustRightInd w:val="0"/>
        <w:snapToGrid w:val="0"/>
        <w:spacing w:line="360" w:lineRule="auto"/>
        <w:jc w:val="center"/>
        <w:rPr>
          <w:b/>
          <w:bCs/>
          <w:highlight w:val="none"/>
        </w:rPr>
      </w:pPr>
    </w:p>
    <w:p w14:paraId="439A2D62">
      <w:pPr>
        <w:wordWrap w:val="0"/>
        <w:topLinePunct/>
        <w:adjustRightInd w:val="0"/>
        <w:snapToGrid w:val="0"/>
        <w:spacing w:line="360" w:lineRule="auto"/>
        <w:jc w:val="center"/>
        <w:rPr>
          <w:b/>
          <w:bCs/>
          <w:highlight w:val="none"/>
        </w:rPr>
      </w:pPr>
    </w:p>
    <w:p w14:paraId="0864F7F8">
      <w:pPr>
        <w:wordWrap w:val="0"/>
        <w:topLinePunct/>
        <w:adjustRightInd w:val="0"/>
        <w:snapToGrid w:val="0"/>
        <w:spacing w:line="360" w:lineRule="auto"/>
        <w:jc w:val="center"/>
        <w:rPr>
          <w:b/>
          <w:bCs/>
          <w:highlight w:val="none"/>
        </w:rPr>
      </w:pPr>
    </w:p>
    <w:p w14:paraId="2AA69C0B">
      <w:pPr>
        <w:wordWrap w:val="0"/>
        <w:topLinePunct/>
        <w:adjustRightInd w:val="0"/>
        <w:snapToGrid w:val="0"/>
        <w:spacing w:line="360" w:lineRule="auto"/>
        <w:jc w:val="center"/>
        <w:rPr>
          <w:b/>
          <w:bCs/>
          <w:highlight w:val="none"/>
        </w:rPr>
      </w:pPr>
    </w:p>
    <w:p w14:paraId="4F1C2F64">
      <w:pPr>
        <w:wordWrap w:val="0"/>
        <w:topLinePunct/>
        <w:adjustRightInd w:val="0"/>
        <w:snapToGrid w:val="0"/>
        <w:spacing w:line="360" w:lineRule="auto"/>
        <w:jc w:val="center"/>
        <w:rPr>
          <w:b/>
          <w:bCs/>
          <w:highlight w:val="none"/>
        </w:rPr>
      </w:pPr>
    </w:p>
    <w:p w14:paraId="4A9FBF8C">
      <w:pPr>
        <w:pStyle w:val="34"/>
        <w:snapToGrid w:val="0"/>
        <w:spacing w:line="360" w:lineRule="auto"/>
        <w:rPr>
          <w:b/>
          <w:bCs/>
          <w:color w:val="auto"/>
          <w:highlight w:val="none"/>
        </w:rPr>
      </w:pPr>
    </w:p>
    <w:p w14:paraId="4E94C8A8">
      <w:pPr>
        <w:pStyle w:val="14"/>
        <w:adjustRightInd w:val="0"/>
        <w:snapToGrid w:val="0"/>
        <w:spacing w:line="360" w:lineRule="auto"/>
        <w:rPr>
          <w:b/>
          <w:bCs/>
          <w:highlight w:val="none"/>
        </w:rPr>
      </w:pPr>
    </w:p>
    <w:p w14:paraId="60D8D185">
      <w:pPr>
        <w:pStyle w:val="14"/>
        <w:adjustRightInd w:val="0"/>
        <w:snapToGrid w:val="0"/>
        <w:spacing w:line="360" w:lineRule="auto"/>
        <w:rPr>
          <w:b/>
          <w:bCs/>
          <w:highlight w:val="none"/>
        </w:rPr>
      </w:pPr>
    </w:p>
    <w:p w14:paraId="618EFBD4">
      <w:pPr>
        <w:pStyle w:val="14"/>
        <w:adjustRightInd w:val="0"/>
        <w:snapToGrid w:val="0"/>
        <w:spacing w:line="360" w:lineRule="auto"/>
        <w:rPr>
          <w:b/>
          <w:bCs/>
          <w:highlight w:val="none"/>
        </w:rPr>
      </w:pPr>
    </w:p>
    <w:p w14:paraId="08492004">
      <w:pPr>
        <w:pStyle w:val="14"/>
        <w:adjustRightInd w:val="0"/>
        <w:snapToGrid w:val="0"/>
        <w:spacing w:line="360" w:lineRule="auto"/>
        <w:rPr>
          <w:b/>
          <w:bCs/>
          <w:highlight w:val="none"/>
        </w:rPr>
      </w:pPr>
    </w:p>
    <w:p w14:paraId="7F8E3287">
      <w:pPr>
        <w:pStyle w:val="14"/>
        <w:adjustRightInd w:val="0"/>
        <w:snapToGrid w:val="0"/>
        <w:spacing w:line="360" w:lineRule="auto"/>
        <w:rPr>
          <w:b/>
          <w:bCs/>
          <w:highlight w:val="none"/>
        </w:rPr>
      </w:pPr>
    </w:p>
    <w:p w14:paraId="3D3EDD64">
      <w:pPr>
        <w:pStyle w:val="14"/>
        <w:adjustRightInd w:val="0"/>
        <w:snapToGrid w:val="0"/>
        <w:spacing w:line="360" w:lineRule="auto"/>
        <w:rPr>
          <w:b/>
          <w:bCs/>
          <w:highlight w:val="none"/>
        </w:rPr>
      </w:pPr>
    </w:p>
    <w:p w14:paraId="22775527">
      <w:pPr>
        <w:pStyle w:val="14"/>
        <w:adjustRightInd w:val="0"/>
        <w:snapToGrid w:val="0"/>
        <w:spacing w:line="360" w:lineRule="auto"/>
        <w:rPr>
          <w:b/>
          <w:bCs/>
          <w:highlight w:val="none"/>
        </w:rPr>
      </w:pPr>
    </w:p>
    <w:p w14:paraId="281B5A97">
      <w:pPr>
        <w:pStyle w:val="14"/>
        <w:adjustRightInd w:val="0"/>
        <w:snapToGrid w:val="0"/>
        <w:spacing w:line="360" w:lineRule="auto"/>
        <w:rPr>
          <w:b/>
          <w:bCs/>
          <w:highlight w:val="none"/>
        </w:rPr>
      </w:pPr>
    </w:p>
    <w:p w14:paraId="083C15DA">
      <w:pPr>
        <w:pStyle w:val="14"/>
        <w:adjustRightInd w:val="0"/>
        <w:snapToGrid w:val="0"/>
        <w:spacing w:line="360" w:lineRule="auto"/>
        <w:rPr>
          <w:b/>
          <w:bCs/>
          <w:highlight w:val="none"/>
        </w:rPr>
      </w:pPr>
    </w:p>
    <w:p w14:paraId="2F6D13E7">
      <w:pPr>
        <w:pStyle w:val="14"/>
        <w:adjustRightInd w:val="0"/>
        <w:snapToGrid w:val="0"/>
        <w:spacing w:line="360" w:lineRule="auto"/>
        <w:rPr>
          <w:b/>
          <w:bCs/>
          <w:highlight w:val="none"/>
        </w:rPr>
      </w:pPr>
    </w:p>
    <w:p w14:paraId="70B7EDFB">
      <w:pPr>
        <w:pStyle w:val="14"/>
        <w:adjustRightInd w:val="0"/>
        <w:snapToGrid w:val="0"/>
        <w:spacing w:line="360" w:lineRule="auto"/>
        <w:rPr>
          <w:b/>
          <w:bCs/>
          <w:highlight w:val="none"/>
        </w:rPr>
      </w:pPr>
    </w:p>
    <w:p w14:paraId="41BBFB02">
      <w:pPr>
        <w:wordWrap w:val="0"/>
        <w:topLinePunct/>
        <w:adjustRightInd w:val="0"/>
        <w:snapToGrid w:val="0"/>
        <w:spacing w:line="360" w:lineRule="auto"/>
        <w:jc w:val="center"/>
        <w:rPr>
          <w:b/>
          <w:bCs/>
          <w:highlight w:val="none"/>
        </w:rPr>
      </w:pPr>
    </w:p>
    <w:p w14:paraId="3D98FDC4">
      <w:pPr>
        <w:wordWrap w:val="0"/>
        <w:topLinePunct/>
        <w:adjustRightInd w:val="0"/>
        <w:snapToGrid w:val="0"/>
        <w:spacing w:line="360" w:lineRule="auto"/>
        <w:jc w:val="center"/>
        <w:rPr>
          <w:b/>
          <w:bCs/>
          <w:highlight w:val="none"/>
        </w:rPr>
      </w:pPr>
    </w:p>
    <w:p w14:paraId="1AD074E1">
      <w:pPr>
        <w:pStyle w:val="34"/>
        <w:snapToGrid w:val="0"/>
        <w:spacing w:line="360" w:lineRule="auto"/>
        <w:rPr>
          <w:b/>
          <w:bCs/>
          <w:color w:val="auto"/>
          <w:highlight w:val="none"/>
        </w:rPr>
      </w:pPr>
    </w:p>
    <w:bookmarkEnd w:id="141"/>
    <w:bookmarkEnd w:id="142"/>
    <w:p w14:paraId="09D699F1">
      <w:pPr>
        <w:pStyle w:val="5"/>
        <w:jc w:val="center"/>
        <w:rPr>
          <w:rFonts w:ascii="宋体" w:hAnsi="宋体" w:cs="宋体"/>
          <w:szCs w:val="24"/>
          <w:highlight w:val="none"/>
        </w:rPr>
      </w:pPr>
      <w:bookmarkStart w:id="143" w:name="_Toc351203494"/>
      <w:r>
        <w:rPr>
          <w:rFonts w:hint="eastAsia" w:ascii="宋体" w:hAnsi="宋体" w:cs="宋体"/>
          <w:szCs w:val="24"/>
          <w:highlight w:val="none"/>
        </w:rPr>
        <w:t>第二部分 通用合同条款</w:t>
      </w:r>
      <w:bookmarkEnd w:id="143"/>
      <w:bookmarkStart w:id="144" w:name="_Toc337558727"/>
    </w:p>
    <w:bookmarkEnd w:id="144"/>
    <w:p w14:paraId="733019BF">
      <w:pPr>
        <w:snapToGrid w:val="0"/>
        <w:spacing w:line="360" w:lineRule="auto"/>
        <w:ind w:firstLine="759"/>
        <w:rPr>
          <w:rFonts w:ascii="宋体" w:hAnsi="宋体"/>
          <w:bCs/>
          <w:sz w:val="24"/>
          <w:highlight w:val="none"/>
        </w:rPr>
      </w:pPr>
      <w:bookmarkStart w:id="145" w:name="_Toc351203632"/>
      <w:r>
        <w:rPr>
          <w:rFonts w:hint="eastAsia" w:ascii="宋体" w:hAnsi="宋体"/>
          <w:bCs/>
          <w:sz w:val="24"/>
          <w:highlight w:val="none"/>
        </w:rPr>
        <w:t>本合同通用条款采用中华人民共和国住房和城乡建设部、国家工商行政管理局制定的《建设工程施工合同（示范文本）》（GF-2017-0201）第二部分《通用条款》。</w:t>
      </w:r>
    </w:p>
    <w:p w14:paraId="430A8E24">
      <w:pPr>
        <w:spacing w:line="480" w:lineRule="exact"/>
        <w:ind w:firstLine="235" w:firstLineChars="98"/>
        <w:jc w:val="left"/>
        <w:rPr>
          <w:rFonts w:ascii="宋体" w:hAnsi="宋体"/>
          <w:bCs/>
          <w:sz w:val="24"/>
          <w:highlight w:val="none"/>
        </w:rPr>
      </w:pPr>
      <w:r>
        <w:rPr>
          <w:rFonts w:hint="eastAsia" w:ascii="宋体" w:hAnsi="宋体" w:cs="宋体"/>
          <w:bCs/>
          <w:sz w:val="24"/>
          <w:highlight w:val="none"/>
        </w:rPr>
        <w:t>（备注：以上合同格式招标人和中标单位可根据实际情况自行增加或递减合同的相应条款和约束内容）</w:t>
      </w:r>
    </w:p>
    <w:p w14:paraId="0BC84B48">
      <w:pPr>
        <w:pStyle w:val="5"/>
        <w:jc w:val="center"/>
        <w:rPr>
          <w:rFonts w:ascii="宋体" w:hAnsi="宋体" w:cs="宋体"/>
          <w:szCs w:val="24"/>
          <w:highlight w:val="none"/>
        </w:rPr>
      </w:pPr>
      <w:r>
        <w:rPr>
          <w:rFonts w:hint="eastAsia" w:ascii="宋体" w:hAnsi="宋体" w:cs="宋体"/>
          <w:szCs w:val="24"/>
          <w:highlight w:val="none"/>
        </w:rPr>
        <w:br w:type="page"/>
      </w:r>
      <w:r>
        <w:rPr>
          <w:rFonts w:hint="eastAsia" w:ascii="宋体" w:hAnsi="宋体" w:cs="宋体"/>
          <w:szCs w:val="24"/>
          <w:highlight w:val="none"/>
        </w:rPr>
        <w:t>第三部分 专用合同条款</w:t>
      </w:r>
      <w:bookmarkEnd w:id="145"/>
    </w:p>
    <w:p w14:paraId="1F66496E">
      <w:pPr>
        <w:autoSpaceDE w:val="0"/>
        <w:autoSpaceDN w:val="0"/>
        <w:adjustRightInd w:val="0"/>
        <w:spacing w:line="360" w:lineRule="auto"/>
        <w:ind w:firstLine="482" w:firstLineChars="200"/>
        <w:jc w:val="left"/>
        <w:outlineLvl w:val="0"/>
        <w:rPr>
          <w:rFonts w:ascii="宋体" w:hAnsi="宋体" w:cs="宋体"/>
          <w:b/>
          <w:sz w:val="24"/>
          <w:highlight w:val="none"/>
        </w:rPr>
      </w:pPr>
      <w:bookmarkStart w:id="146" w:name="_Toc351203633"/>
      <w:bookmarkStart w:id="147" w:name="_Toc21737"/>
      <w:r>
        <w:rPr>
          <w:rFonts w:hint="eastAsia" w:ascii="宋体" w:hAnsi="宋体" w:cs="宋体"/>
          <w:b/>
          <w:sz w:val="24"/>
          <w:highlight w:val="none"/>
        </w:rPr>
        <w:t>1</w:t>
      </w:r>
      <w:bookmarkStart w:id="148" w:name="_Toc292559866"/>
      <w:bookmarkStart w:id="149" w:name="_Toc297120456"/>
      <w:bookmarkStart w:id="150" w:name="_Toc292559361"/>
      <w:bookmarkStart w:id="151" w:name="_Toc297048342"/>
      <w:bookmarkStart w:id="152" w:name="_Toc296346657"/>
      <w:bookmarkStart w:id="153" w:name="_Toc296890984"/>
      <w:bookmarkStart w:id="154" w:name="_Toc296891196"/>
      <w:bookmarkStart w:id="155" w:name="_Toc296503156"/>
      <w:bookmarkStart w:id="156" w:name="_Toc296347155"/>
      <w:bookmarkStart w:id="157" w:name="_Toc296944495"/>
      <w:r>
        <w:rPr>
          <w:rFonts w:hint="eastAsia" w:ascii="宋体" w:hAnsi="宋体" w:cs="宋体"/>
          <w:b/>
          <w:sz w:val="24"/>
          <w:highlight w:val="none"/>
        </w:rPr>
        <w:t>. 一般约定</w:t>
      </w:r>
      <w:bookmarkEnd w:id="146"/>
      <w:bookmarkEnd w:id="147"/>
    </w:p>
    <w:bookmarkEnd w:id="148"/>
    <w:bookmarkEnd w:id="149"/>
    <w:bookmarkEnd w:id="150"/>
    <w:bookmarkEnd w:id="151"/>
    <w:bookmarkEnd w:id="152"/>
    <w:bookmarkEnd w:id="153"/>
    <w:bookmarkEnd w:id="154"/>
    <w:bookmarkEnd w:id="155"/>
    <w:bookmarkEnd w:id="156"/>
    <w:bookmarkEnd w:id="157"/>
    <w:p w14:paraId="5BCEBFED">
      <w:pPr>
        <w:spacing w:after="120" w:line="360" w:lineRule="auto"/>
        <w:ind w:firstLine="480" w:firstLineChars="200"/>
        <w:outlineLvl w:val="0"/>
        <w:rPr>
          <w:rFonts w:ascii="宋体" w:hAnsi="宋体" w:cs="宋体"/>
          <w:sz w:val="24"/>
          <w:highlight w:val="none"/>
        </w:rPr>
      </w:pPr>
      <w:bookmarkStart w:id="158" w:name="_Toc6140"/>
      <w:r>
        <w:rPr>
          <w:rFonts w:hint="eastAsia" w:ascii="宋体" w:hAnsi="宋体" w:cs="宋体"/>
          <w:sz w:val="24"/>
          <w:highlight w:val="none"/>
        </w:rPr>
        <w:t>1.1 词语定义</w:t>
      </w:r>
      <w:bookmarkEnd w:id="158"/>
    </w:p>
    <w:p w14:paraId="5A43B11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1.1.1合同</w:t>
      </w:r>
    </w:p>
    <w:p w14:paraId="54A77E3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1.1.1.10其他合同文件包括：</w:t>
      </w:r>
      <w:r>
        <w:rPr>
          <w:rFonts w:hint="eastAsia" w:ascii="宋体" w:hAnsi="宋体" w:cs="宋体"/>
          <w:sz w:val="24"/>
          <w:highlight w:val="none"/>
          <w:u w:val="single"/>
        </w:rPr>
        <w:t xml:space="preserve">                      </w:t>
      </w:r>
    </w:p>
    <w:p w14:paraId="645836FF">
      <w:pPr>
        <w:spacing w:line="360" w:lineRule="auto"/>
        <w:ind w:left="1320" w:hanging="1320" w:hangingChars="550"/>
        <w:rPr>
          <w:rFonts w:ascii="宋体" w:hAnsi="宋体" w:cs="宋体"/>
          <w:sz w:val="24"/>
          <w:highlight w:val="none"/>
          <w:u w:val="single"/>
        </w:rPr>
      </w:pPr>
      <w:r>
        <w:rPr>
          <w:rFonts w:hint="eastAsia" w:ascii="宋体" w:hAnsi="宋体" w:cs="宋体"/>
          <w:sz w:val="24"/>
          <w:highlight w:val="none"/>
          <w:u w:val="single"/>
        </w:rPr>
        <w:t xml:space="preserve">                               </w:t>
      </w:r>
    </w:p>
    <w:p w14:paraId="069BDF6B">
      <w:pPr>
        <w:spacing w:line="360" w:lineRule="auto"/>
        <w:ind w:left="1320" w:hanging="1320" w:hangingChars="550"/>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763AB32">
      <w:pPr>
        <w:spacing w:line="360" w:lineRule="auto"/>
        <w:ind w:firstLine="480" w:firstLineChars="200"/>
        <w:rPr>
          <w:rFonts w:ascii="宋体" w:hAnsi="宋体" w:cs="宋体"/>
          <w:sz w:val="24"/>
          <w:highlight w:val="none"/>
        </w:rPr>
      </w:pPr>
      <w:r>
        <w:rPr>
          <w:rFonts w:hint="eastAsia" w:ascii="宋体" w:hAnsi="宋体" w:cs="宋体"/>
          <w:sz w:val="24"/>
          <w:highlight w:val="none"/>
        </w:rPr>
        <w:t>1.1.2 合同当事人及其他相关方</w:t>
      </w:r>
    </w:p>
    <w:p w14:paraId="262CD731">
      <w:pPr>
        <w:spacing w:line="360" w:lineRule="auto"/>
        <w:ind w:firstLine="480" w:firstLineChars="200"/>
        <w:rPr>
          <w:rFonts w:ascii="宋体" w:hAnsi="宋体" w:cs="宋体"/>
          <w:sz w:val="24"/>
          <w:highlight w:val="none"/>
        </w:rPr>
      </w:pPr>
      <w:r>
        <w:rPr>
          <w:rFonts w:hint="eastAsia" w:ascii="宋体" w:hAnsi="宋体" w:cs="宋体"/>
          <w:sz w:val="24"/>
          <w:highlight w:val="none"/>
        </w:rPr>
        <w:t>1.1.2.4监理人：</w:t>
      </w:r>
    </w:p>
    <w:p w14:paraId="7BEA6A63">
      <w:pPr>
        <w:spacing w:line="360" w:lineRule="auto"/>
        <w:ind w:firstLine="480" w:firstLineChars="20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 xml:space="preserve">                </w:t>
      </w:r>
      <w:r>
        <w:rPr>
          <w:rFonts w:hint="eastAsia" w:ascii="宋体" w:hAnsi="宋体" w:cs="宋体"/>
          <w:sz w:val="24"/>
          <w:highlight w:val="none"/>
        </w:rPr>
        <w:t>；</w:t>
      </w:r>
    </w:p>
    <w:p w14:paraId="04E5C6CA">
      <w:pPr>
        <w:spacing w:line="360" w:lineRule="auto"/>
        <w:ind w:firstLine="480" w:firstLineChars="200"/>
        <w:rPr>
          <w:rFonts w:ascii="宋体" w:hAnsi="宋体" w:cs="宋体"/>
          <w:sz w:val="24"/>
          <w:highlight w:val="none"/>
        </w:rPr>
      </w:pPr>
      <w:r>
        <w:rPr>
          <w:rFonts w:hint="eastAsia" w:ascii="宋体" w:hAnsi="宋体" w:cs="宋体"/>
          <w:sz w:val="24"/>
          <w:highlight w:val="none"/>
        </w:rPr>
        <w:t>资质类别和等级：</w:t>
      </w:r>
      <w:r>
        <w:rPr>
          <w:rFonts w:hint="eastAsia" w:ascii="宋体" w:hAnsi="宋体" w:cs="宋体"/>
          <w:sz w:val="24"/>
          <w:highlight w:val="none"/>
          <w:u w:val="single"/>
        </w:rPr>
        <w:t>               </w:t>
      </w:r>
      <w:r>
        <w:rPr>
          <w:rFonts w:hint="eastAsia" w:ascii="宋体" w:hAnsi="宋体" w:cs="宋体"/>
          <w:sz w:val="24"/>
          <w:highlight w:val="none"/>
        </w:rPr>
        <w:t>；</w:t>
      </w:r>
    </w:p>
    <w:p w14:paraId="056A8F5B">
      <w:pPr>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w:t>
      </w:r>
      <w:r>
        <w:rPr>
          <w:rFonts w:hint="eastAsia" w:ascii="宋体" w:hAnsi="宋体" w:cs="宋体"/>
          <w:sz w:val="24"/>
          <w:highlight w:val="none"/>
        </w:rPr>
        <w:t>；</w:t>
      </w:r>
    </w:p>
    <w:p w14:paraId="7CA7D51F">
      <w:pPr>
        <w:spacing w:line="360" w:lineRule="auto"/>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w:t>
      </w:r>
      <w:r>
        <w:rPr>
          <w:rFonts w:hint="eastAsia" w:ascii="宋体" w:hAnsi="宋体" w:cs="宋体"/>
          <w:sz w:val="24"/>
          <w:highlight w:val="none"/>
        </w:rPr>
        <w:t>；</w:t>
      </w:r>
    </w:p>
    <w:p w14:paraId="0E07CB85">
      <w:pPr>
        <w:spacing w:line="360" w:lineRule="auto"/>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            </w:t>
      </w:r>
      <w:r>
        <w:rPr>
          <w:rFonts w:hint="eastAsia" w:ascii="宋体" w:hAnsi="宋体" w:cs="宋体"/>
          <w:sz w:val="24"/>
          <w:highlight w:val="none"/>
        </w:rPr>
        <w:t>。</w:t>
      </w:r>
    </w:p>
    <w:p w14:paraId="2C36FCCA">
      <w:pPr>
        <w:spacing w:line="360" w:lineRule="auto"/>
        <w:ind w:firstLine="480" w:firstLineChars="200"/>
        <w:rPr>
          <w:rFonts w:ascii="宋体" w:hAnsi="宋体" w:cs="宋体"/>
          <w:sz w:val="24"/>
          <w:highlight w:val="none"/>
        </w:rPr>
      </w:pPr>
      <w:r>
        <w:rPr>
          <w:rFonts w:hint="eastAsia" w:ascii="宋体" w:hAnsi="宋体" w:cs="宋体"/>
          <w:sz w:val="24"/>
          <w:highlight w:val="none"/>
        </w:rPr>
        <w:t>1.1.2.5 设计人：</w:t>
      </w:r>
    </w:p>
    <w:p w14:paraId="208F06D9">
      <w:pPr>
        <w:spacing w:line="360" w:lineRule="auto"/>
        <w:ind w:firstLine="480" w:firstLineChars="20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 xml:space="preserve">                 </w:t>
      </w:r>
      <w:r>
        <w:rPr>
          <w:rFonts w:hint="eastAsia" w:ascii="宋体" w:hAnsi="宋体" w:cs="宋体"/>
          <w:sz w:val="24"/>
          <w:highlight w:val="none"/>
        </w:rPr>
        <w:t>；</w:t>
      </w:r>
    </w:p>
    <w:p w14:paraId="64592B00">
      <w:pPr>
        <w:spacing w:line="360" w:lineRule="auto"/>
        <w:ind w:firstLine="480" w:firstLineChars="200"/>
        <w:rPr>
          <w:rFonts w:ascii="宋体" w:hAnsi="宋体" w:cs="宋体"/>
          <w:sz w:val="24"/>
          <w:highlight w:val="none"/>
        </w:rPr>
      </w:pPr>
      <w:r>
        <w:rPr>
          <w:rFonts w:hint="eastAsia" w:ascii="宋体" w:hAnsi="宋体" w:cs="宋体"/>
          <w:sz w:val="24"/>
          <w:highlight w:val="none"/>
        </w:rPr>
        <w:t>资质类别和等级：</w:t>
      </w:r>
      <w:r>
        <w:rPr>
          <w:rFonts w:hint="eastAsia" w:ascii="宋体" w:hAnsi="宋体" w:cs="宋体"/>
          <w:sz w:val="24"/>
          <w:highlight w:val="none"/>
          <w:u w:val="single"/>
        </w:rPr>
        <w:t>               </w:t>
      </w:r>
      <w:r>
        <w:rPr>
          <w:rFonts w:hint="eastAsia" w:ascii="宋体" w:hAnsi="宋体" w:cs="宋体"/>
          <w:sz w:val="24"/>
          <w:highlight w:val="none"/>
        </w:rPr>
        <w:t>；</w:t>
      </w:r>
    </w:p>
    <w:p w14:paraId="6A2C8AC1">
      <w:pPr>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 </w:t>
      </w:r>
      <w:r>
        <w:rPr>
          <w:rFonts w:hint="eastAsia" w:ascii="宋体" w:hAnsi="宋体" w:cs="宋体"/>
          <w:sz w:val="24"/>
          <w:highlight w:val="none"/>
        </w:rPr>
        <w:t>；</w:t>
      </w:r>
    </w:p>
    <w:p w14:paraId="0188008F">
      <w:pPr>
        <w:spacing w:line="360" w:lineRule="auto"/>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                </w:t>
      </w:r>
      <w:r>
        <w:rPr>
          <w:rFonts w:hint="eastAsia" w:ascii="宋体" w:hAnsi="宋体" w:cs="宋体"/>
          <w:sz w:val="24"/>
          <w:highlight w:val="none"/>
        </w:rPr>
        <w:t>；</w:t>
      </w:r>
    </w:p>
    <w:p w14:paraId="5EEFF264">
      <w:pPr>
        <w:spacing w:line="360" w:lineRule="auto"/>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            </w:t>
      </w:r>
      <w:r>
        <w:rPr>
          <w:rFonts w:hint="eastAsia" w:ascii="宋体" w:hAnsi="宋体" w:cs="宋体"/>
          <w:sz w:val="24"/>
          <w:highlight w:val="none"/>
        </w:rPr>
        <w:t>。</w:t>
      </w:r>
    </w:p>
    <w:p w14:paraId="54343F91">
      <w:pPr>
        <w:spacing w:line="360" w:lineRule="auto"/>
        <w:ind w:firstLine="480" w:firstLineChars="200"/>
        <w:rPr>
          <w:rFonts w:ascii="宋体" w:hAnsi="宋体" w:cs="宋体"/>
          <w:sz w:val="24"/>
          <w:highlight w:val="none"/>
        </w:rPr>
      </w:pPr>
      <w:r>
        <w:rPr>
          <w:rFonts w:hint="eastAsia" w:ascii="宋体" w:hAnsi="宋体" w:cs="宋体"/>
          <w:sz w:val="24"/>
          <w:highlight w:val="none"/>
        </w:rPr>
        <w:t>1.1.3 工程和设备</w:t>
      </w:r>
    </w:p>
    <w:p w14:paraId="2BBDA456">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1.1.3.7 作为施工现场组成部分的其他场所包括：</w:t>
      </w:r>
      <w:r>
        <w:rPr>
          <w:rFonts w:hint="eastAsia" w:ascii="宋体" w:hAnsi="宋体" w:cs="宋体"/>
          <w:sz w:val="24"/>
          <w:highlight w:val="none"/>
          <w:u w:val="single"/>
        </w:rPr>
        <w:t xml:space="preserve">           </w:t>
      </w:r>
    </w:p>
    <w:p w14:paraId="115D834A">
      <w:pPr>
        <w:spacing w:line="360" w:lineRule="auto"/>
        <w:rPr>
          <w:rFonts w:ascii="宋体" w:hAnsi="宋体" w:cs="宋体"/>
          <w:sz w:val="24"/>
          <w:highlight w:val="none"/>
        </w:rPr>
      </w:pPr>
      <w:r>
        <w:rPr>
          <w:rFonts w:hint="eastAsia" w:ascii="宋体" w:hAnsi="宋体" w:cs="宋体"/>
          <w:sz w:val="24"/>
          <w:highlight w:val="none"/>
          <w:u w:val="single"/>
        </w:rPr>
        <w:t>                                      </w:t>
      </w:r>
      <w:r>
        <w:rPr>
          <w:rFonts w:hint="eastAsia" w:ascii="宋体" w:hAnsi="宋体" w:cs="宋体"/>
          <w:sz w:val="24"/>
          <w:highlight w:val="none"/>
        </w:rPr>
        <w:t>。</w:t>
      </w:r>
    </w:p>
    <w:p w14:paraId="02A4E900">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1.1.3.9 永久占地包括：</w:t>
      </w:r>
      <w:r>
        <w:rPr>
          <w:rFonts w:hint="eastAsia" w:ascii="宋体" w:hAnsi="宋体" w:cs="宋体"/>
          <w:sz w:val="24"/>
          <w:highlight w:val="none"/>
          <w:u w:val="single"/>
        </w:rPr>
        <w:t xml:space="preserve">                        </w:t>
      </w:r>
      <w:r>
        <w:rPr>
          <w:rFonts w:hint="eastAsia" w:ascii="宋体" w:hAnsi="宋体" w:cs="宋体"/>
          <w:kern w:val="0"/>
          <w:sz w:val="24"/>
          <w:highlight w:val="none"/>
        </w:rPr>
        <w:t>。</w:t>
      </w:r>
    </w:p>
    <w:p w14:paraId="6879FDF0">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1.1.3.10 临时占地包括：</w:t>
      </w:r>
      <w:r>
        <w:rPr>
          <w:rFonts w:hint="eastAsia" w:ascii="宋体" w:hAnsi="宋体" w:cs="宋体"/>
          <w:sz w:val="24"/>
          <w:highlight w:val="none"/>
          <w:u w:val="single"/>
        </w:rPr>
        <w:t xml:space="preserve">                       </w:t>
      </w:r>
      <w:r>
        <w:rPr>
          <w:rFonts w:hint="eastAsia" w:ascii="宋体" w:hAnsi="宋体" w:cs="宋体"/>
          <w:kern w:val="0"/>
          <w:sz w:val="24"/>
          <w:highlight w:val="none"/>
        </w:rPr>
        <w:t>。</w:t>
      </w:r>
    </w:p>
    <w:p w14:paraId="7C9480FA">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 xml:space="preserve">1.3法律 </w:t>
      </w:r>
    </w:p>
    <w:p w14:paraId="04632DAC">
      <w:pPr>
        <w:autoSpaceDE w:val="0"/>
        <w:autoSpaceDN w:val="0"/>
        <w:adjustRightInd w:val="0"/>
        <w:spacing w:line="360" w:lineRule="auto"/>
        <w:ind w:left="596" w:leftChars="284"/>
        <w:jc w:val="left"/>
        <w:rPr>
          <w:rFonts w:ascii="宋体" w:hAnsi="宋体" w:cs="宋体"/>
          <w:sz w:val="24"/>
          <w:highlight w:val="none"/>
          <w:u w:val="single"/>
        </w:rPr>
      </w:pPr>
      <w:r>
        <w:rPr>
          <w:rFonts w:hint="eastAsia" w:ascii="宋体" w:hAnsi="宋体" w:cs="宋体"/>
          <w:sz w:val="24"/>
          <w:highlight w:val="none"/>
        </w:rPr>
        <w:t>适用于合同的其他规范性文件：</w:t>
      </w:r>
      <w:r>
        <w:rPr>
          <w:rFonts w:hint="eastAsia" w:ascii="宋体" w:hAnsi="宋体" w:cs="宋体"/>
          <w:sz w:val="24"/>
          <w:highlight w:val="none"/>
          <w:u w:val="single"/>
        </w:rPr>
        <w:t xml:space="preserve">     </w:t>
      </w:r>
    </w:p>
    <w:p w14:paraId="2A86F8B7">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27AB7488">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1.4 标准和规范</w:t>
      </w:r>
    </w:p>
    <w:p w14:paraId="10BB3C93">
      <w:pPr>
        <w:spacing w:line="360" w:lineRule="auto"/>
        <w:ind w:left="596" w:leftChars="284"/>
        <w:rPr>
          <w:rFonts w:ascii="宋体" w:hAnsi="宋体" w:cs="宋体"/>
          <w:sz w:val="24"/>
          <w:highlight w:val="none"/>
        </w:rPr>
      </w:pPr>
      <w:r>
        <w:rPr>
          <w:rFonts w:hint="eastAsia" w:ascii="宋体" w:hAnsi="宋体" w:cs="宋体"/>
          <w:sz w:val="24"/>
          <w:highlight w:val="none"/>
        </w:rPr>
        <w:t>1.4.1适用于工程的标准规范包括：</w:t>
      </w:r>
      <w:r>
        <w:rPr>
          <w:rFonts w:hint="eastAsia" w:ascii="宋体" w:hAnsi="宋体" w:cs="宋体"/>
          <w:sz w:val="24"/>
          <w:highlight w:val="none"/>
          <w:u w:val="single"/>
        </w:rPr>
        <w:t>          </w:t>
      </w:r>
      <w:r>
        <w:rPr>
          <w:rFonts w:hint="eastAsia" w:ascii="宋体" w:hAnsi="宋体" w:cs="宋体"/>
          <w:sz w:val="24"/>
          <w:highlight w:val="none"/>
        </w:rPr>
        <w:t xml:space="preserve"> </w:t>
      </w:r>
    </w:p>
    <w:p w14:paraId="0A35978F">
      <w:pPr>
        <w:spacing w:line="360" w:lineRule="auto"/>
        <w:rPr>
          <w:rFonts w:ascii="宋体" w:hAnsi="宋体" w:cs="宋体"/>
          <w:sz w:val="24"/>
          <w:highlight w:val="none"/>
        </w:rPr>
      </w:pPr>
      <w:r>
        <w:rPr>
          <w:rFonts w:hint="eastAsia" w:ascii="宋体" w:hAnsi="宋体" w:cs="宋体"/>
          <w:sz w:val="24"/>
          <w:highlight w:val="none"/>
          <w:u w:val="single"/>
        </w:rPr>
        <w:t>                              </w:t>
      </w:r>
      <w:r>
        <w:rPr>
          <w:rFonts w:hint="eastAsia" w:ascii="宋体" w:hAnsi="宋体" w:cs="宋体"/>
          <w:sz w:val="24"/>
          <w:highlight w:val="none"/>
        </w:rPr>
        <w:t>。</w:t>
      </w:r>
    </w:p>
    <w:p w14:paraId="5A198EB4">
      <w:pPr>
        <w:spacing w:line="360" w:lineRule="auto"/>
        <w:ind w:firstLine="480" w:firstLineChars="200"/>
        <w:outlineLvl w:val="0"/>
        <w:rPr>
          <w:rFonts w:ascii="宋体" w:hAnsi="宋体" w:cs="宋体"/>
          <w:kern w:val="0"/>
          <w:sz w:val="24"/>
          <w:highlight w:val="none"/>
          <w:u w:val="single"/>
        </w:rPr>
      </w:pPr>
      <w:bookmarkStart w:id="159" w:name="_Toc25267"/>
      <w:r>
        <w:rPr>
          <w:rFonts w:hint="eastAsia" w:ascii="宋体" w:hAnsi="宋体" w:cs="宋体"/>
          <w:kern w:val="0"/>
          <w:sz w:val="24"/>
          <w:highlight w:val="none"/>
        </w:rPr>
        <w:t>1.4.2 发包人提供国外标准、规范的名称：</w:t>
      </w:r>
      <w:bookmarkEnd w:id="159"/>
      <w:r>
        <w:rPr>
          <w:rFonts w:hint="eastAsia" w:ascii="宋体" w:hAnsi="宋体" w:cs="宋体"/>
          <w:kern w:val="0"/>
          <w:sz w:val="24"/>
          <w:highlight w:val="none"/>
          <w:u w:val="single"/>
        </w:rPr>
        <w:t xml:space="preserve">                 </w:t>
      </w:r>
    </w:p>
    <w:p w14:paraId="05BDC622">
      <w:pPr>
        <w:spacing w:line="360" w:lineRule="auto"/>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7B9EE1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发包人提供国外标准、规范的份数：</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176DB46">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发包人提供国外标准、规范的名称：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26A59AF2">
      <w:pPr>
        <w:spacing w:line="360" w:lineRule="auto"/>
        <w:ind w:left="596" w:leftChars="284"/>
        <w:rPr>
          <w:rFonts w:ascii="宋体" w:hAnsi="宋体" w:cs="宋体"/>
          <w:sz w:val="24"/>
          <w:highlight w:val="none"/>
        </w:rPr>
      </w:pPr>
      <w:r>
        <w:rPr>
          <w:rFonts w:hint="eastAsia" w:ascii="宋体" w:hAnsi="宋体" w:cs="宋体"/>
          <w:sz w:val="24"/>
          <w:highlight w:val="none"/>
        </w:rPr>
        <w:t>1.4.3发包人对工程的技术标准和功能要求的特殊要求：</w:t>
      </w:r>
    </w:p>
    <w:p w14:paraId="3A9F972C">
      <w:pPr>
        <w:spacing w:line="360" w:lineRule="auto"/>
        <w:rPr>
          <w:rFonts w:ascii="宋体" w:hAnsi="宋体" w:cs="宋体"/>
          <w:sz w:val="24"/>
          <w:highlight w:val="none"/>
        </w:rPr>
      </w:pPr>
      <w:r>
        <w:rPr>
          <w:rFonts w:hint="eastAsia" w:ascii="宋体" w:hAnsi="宋体" w:cs="宋体"/>
          <w:sz w:val="24"/>
          <w:highlight w:val="none"/>
          <w:u w:val="single"/>
        </w:rPr>
        <w:t xml:space="preserve">                                                                </w:t>
      </w:r>
      <w:r>
        <w:rPr>
          <w:rFonts w:hint="eastAsia" w:ascii="宋体" w:hAnsi="宋体" w:cs="宋体"/>
          <w:sz w:val="24"/>
          <w:highlight w:val="none"/>
        </w:rPr>
        <w:t>。</w:t>
      </w:r>
    </w:p>
    <w:p w14:paraId="4DBE8B6B">
      <w:pPr>
        <w:spacing w:after="120" w:line="360" w:lineRule="auto"/>
        <w:ind w:firstLine="480" w:firstLineChars="200"/>
        <w:outlineLvl w:val="0"/>
        <w:rPr>
          <w:rFonts w:ascii="宋体" w:hAnsi="宋体" w:cs="宋体"/>
          <w:sz w:val="24"/>
          <w:highlight w:val="none"/>
        </w:rPr>
      </w:pPr>
      <w:bookmarkStart w:id="160" w:name="_Toc29163"/>
      <w:r>
        <w:rPr>
          <w:rFonts w:hint="eastAsia" w:ascii="宋体" w:hAnsi="宋体" w:cs="宋体"/>
          <w:sz w:val="24"/>
          <w:highlight w:val="none"/>
        </w:rPr>
        <w:t>1.5 合同文件的优先顺序</w:t>
      </w:r>
      <w:bookmarkEnd w:id="160"/>
    </w:p>
    <w:p w14:paraId="388FBA63">
      <w:pPr>
        <w:spacing w:line="360" w:lineRule="auto"/>
        <w:ind w:firstLine="480" w:firstLineChars="200"/>
        <w:rPr>
          <w:rFonts w:ascii="宋体" w:hAnsi="宋体" w:cs="宋体"/>
          <w:sz w:val="24"/>
          <w:highlight w:val="none"/>
        </w:rPr>
      </w:pPr>
      <w:r>
        <w:rPr>
          <w:rFonts w:hint="eastAsia" w:ascii="宋体" w:hAnsi="宋体" w:cs="宋体"/>
          <w:sz w:val="24"/>
          <w:highlight w:val="none"/>
        </w:rPr>
        <w:t>合同文件组成及优先顺序为：</w:t>
      </w:r>
      <w:r>
        <w:rPr>
          <w:rFonts w:hint="eastAsia" w:ascii="宋体" w:hAnsi="宋体" w:cs="宋体"/>
          <w:sz w:val="24"/>
          <w:highlight w:val="none"/>
          <w:u w:val="single"/>
        </w:rPr>
        <w:t></w:t>
      </w:r>
      <w:r>
        <w:rPr>
          <w:rFonts w:hint="eastAsia" w:ascii="宋体" w:hAnsi="宋体" w:cs="宋体"/>
          <w:sz w:val="24"/>
          <w:highlight w:val="none"/>
        </w:rPr>
        <w:t xml:space="preserve"> </w:t>
      </w:r>
      <w:r>
        <w:rPr>
          <w:rFonts w:hint="eastAsia" w:ascii="宋体" w:hAnsi="宋体" w:cs="宋体"/>
          <w:sz w:val="24"/>
          <w:highlight w:val="none"/>
          <w:u w:val="single"/>
        </w:rPr>
        <w:t>     </w:t>
      </w:r>
      <w:r>
        <w:rPr>
          <w:rFonts w:hint="eastAsia" w:ascii="宋体" w:hAnsi="宋体" w:cs="宋体"/>
          <w:sz w:val="24"/>
          <w:highlight w:val="none"/>
        </w:rPr>
        <w:t>。</w:t>
      </w:r>
    </w:p>
    <w:p w14:paraId="42472281">
      <w:pPr>
        <w:spacing w:after="120" w:line="360" w:lineRule="auto"/>
        <w:ind w:firstLine="480" w:firstLineChars="200"/>
        <w:outlineLvl w:val="0"/>
        <w:rPr>
          <w:rFonts w:ascii="宋体" w:hAnsi="宋体" w:cs="宋体"/>
          <w:sz w:val="24"/>
          <w:highlight w:val="none"/>
        </w:rPr>
      </w:pPr>
      <w:bookmarkStart w:id="161" w:name="_Toc13469"/>
      <w:r>
        <w:rPr>
          <w:rFonts w:hint="eastAsia" w:ascii="宋体" w:hAnsi="宋体" w:cs="宋体"/>
          <w:sz w:val="24"/>
          <w:highlight w:val="none"/>
        </w:rPr>
        <w:t>1.6 图纸和承包人文件</w:t>
      </w:r>
      <w:bookmarkEnd w:id="161"/>
      <w:r>
        <w:rPr>
          <w:rFonts w:hint="eastAsia" w:ascii="宋体" w:hAnsi="宋体" w:cs="宋体"/>
          <w:sz w:val="24"/>
          <w:highlight w:val="none"/>
        </w:rPr>
        <w:tab/>
      </w:r>
    </w:p>
    <w:p w14:paraId="5AF29600">
      <w:pPr>
        <w:spacing w:line="360" w:lineRule="auto"/>
        <w:ind w:firstLine="480" w:firstLineChars="200"/>
        <w:rPr>
          <w:rFonts w:ascii="宋体" w:hAnsi="宋体" w:cs="宋体"/>
          <w:sz w:val="24"/>
          <w:highlight w:val="none"/>
        </w:rPr>
      </w:pPr>
      <w:r>
        <w:rPr>
          <w:rFonts w:hint="eastAsia" w:ascii="宋体" w:hAnsi="宋体" w:cs="宋体"/>
          <w:sz w:val="24"/>
          <w:highlight w:val="none"/>
        </w:rPr>
        <w:t>1.6.1 图纸的提供</w:t>
      </w:r>
    </w:p>
    <w:p w14:paraId="27C4BC8D">
      <w:pPr>
        <w:spacing w:line="360" w:lineRule="auto"/>
        <w:ind w:firstLine="480" w:firstLineChars="200"/>
        <w:rPr>
          <w:rFonts w:ascii="宋体" w:hAnsi="宋体" w:cs="宋体"/>
          <w:sz w:val="24"/>
          <w:highlight w:val="none"/>
        </w:rPr>
      </w:pPr>
      <w:r>
        <w:rPr>
          <w:rFonts w:hint="eastAsia" w:ascii="宋体" w:hAnsi="宋体" w:cs="宋体"/>
          <w:sz w:val="24"/>
          <w:highlight w:val="none"/>
        </w:rPr>
        <w:t>发包人向承包人提供图纸的期限：</w:t>
      </w:r>
      <w:r>
        <w:rPr>
          <w:rFonts w:hint="eastAsia" w:ascii="宋体" w:hAnsi="宋体" w:cs="宋体"/>
          <w:sz w:val="24"/>
          <w:highlight w:val="none"/>
          <w:u w:val="single"/>
        </w:rPr>
        <w:t>    </w:t>
      </w:r>
      <w:r>
        <w:rPr>
          <w:rFonts w:hint="eastAsia" w:ascii="宋体" w:hAnsi="宋体" w:cs="宋体"/>
          <w:sz w:val="24"/>
          <w:highlight w:val="none"/>
        </w:rPr>
        <w:t>；</w:t>
      </w:r>
    </w:p>
    <w:p w14:paraId="167D993F">
      <w:pPr>
        <w:spacing w:line="360" w:lineRule="auto"/>
        <w:ind w:firstLine="480" w:firstLineChars="200"/>
        <w:rPr>
          <w:rFonts w:ascii="宋体" w:hAnsi="宋体" w:cs="宋体"/>
          <w:sz w:val="24"/>
          <w:highlight w:val="none"/>
        </w:rPr>
      </w:pPr>
      <w:r>
        <w:rPr>
          <w:rFonts w:hint="eastAsia" w:ascii="宋体" w:hAnsi="宋体" w:cs="宋体"/>
          <w:sz w:val="24"/>
          <w:highlight w:val="none"/>
        </w:rPr>
        <w:t>发包人向承包人提供图纸的数量：</w:t>
      </w:r>
      <w:r>
        <w:rPr>
          <w:rFonts w:hint="eastAsia" w:ascii="宋体" w:hAnsi="宋体" w:cs="宋体"/>
          <w:sz w:val="24"/>
          <w:highlight w:val="none"/>
          <w:u w:val="single"/>
        </w:rPr>
        <w:t>    </w:t>
      </w:r>
      <w:r>
        <w:rPr>
          <w:rFonts w:hint="eastAsia" w:ascii="宋体" w:hAnsi="宋体" w:cs="宋体"/>
          <w:sz w:val="24"/>
          <w:highlight w:val="none"/>
        </w:rPr>
        <w:t>；</w:t>
      </w:r>
    </w:p>
    <w:p w14:paraId="68DB2DFD">
      <w:pPr>
        <w:spacing w:line="360" w:lineRule="auto"/>
        <w:ind w:firstLine="480" w:firstLineChars="200"/>
        <w:rPr>
          <w:rFonts w:ascii="宋体" w:hAnsi="宋体" w:cs="宋体"/>
          <w:sz w:val="24"/>
          <w:highlight w:val="none"/>
        </w:rPr>
      </w:pPr>
      <w:r>
        <w:rPr>
          <w:rFonts w:hint="eastAsia" w:ascii="宋体" w:hAnsi="宋体" w:cs="宋体"/>
          <w:sz w:val="24"/>
          <w:highlight w:val="none"/>
        </w:rPr>
        <w:t>发包人向承包人提供图纸的内容：</w:t>
      </w:r>
      <w:r>
        <w:rPr>
          <w:rFonts w:hint="eastAsia" w:ascii="宋体" w:hAnsi="宋体" w:cs="宋体"/>
          <w:sz w:val="24"/>
          <w:highlight w:val="none"/>
          <w:u w:val="single"/>
        </w:rPr>
        <w:t>    </w:t>
      </w:r>
      <w:r>
        <w:rPr>
          <w:rFonts w:hint="eastAsia" w:ascii="宋体" w:hAnsi="宋体" w:cs="宋体"/>
          <w:sz w:val="24"/>
          <w:highlight w:val="none"/>
        </w:rPr>
        <w:t>。</w:t>
      </w:r>
    </w:p>
    <w:p w14:paraId="58C62F5B">
      <w:pPr>
        <w:spacing w:line="360" w:lineRule="auto"/>
        <w:ind w:firstLine="480" w:firstLineChars="200"/>
        <w:rPr>
          <w:rFonts w:ascii="宋体" w:hAnsi="宋体" w:cs="宋体"/>
          <w:sz w:val="24"/>
          <w:highlight w:val="none"/>
        </w:rPr>
      </w:pPr>
      <w:r>
        <w:rPr>
          <w:rFonts w:hint="eastAsia" w:ascii="宋体" w:hAnsi="宋体" w:cs="宋体"/>
          <w:sz w:val="24"/>
          <w:highlight w:val="none"/>
        </w:rPr>
        <w:t>1.6.4 承包人文件</w:t>
      </w:r>
    </w:p>
    <w:p w14:paraId="442271E4">
      <w:pPr>
        <w:spacing w:line="360" w:lineRule="auto"/>
        <w:ind w:left="596" w:leftChars="284"/>
        <w:jc w:val="left"/>
        <w:rPr>
          <w:rFonts w:ascii="宋体" w:hAnsi="宋体" w:cs="宋体"/>
          <w:sz w:val="24"/>
          <w:highlight w:val="none"/>
          <w:u w:val="single"/>
        </w:rPr>
      </w:pPr>
      <w:r>
        <w:rPr>
          <w:rFonts w:hint="eastAsia" w:ascii="宋体" w:hAnsi="宋体" w:cs="宋体"/>
          <w:sz w:val="24"/>
          <w:highlight w:val="none"/>
        </w:rPr>
        <w:t>需要由承包人提供的文件，包括：</w:t>
      </w:r>
      <w:r>
        <w:rPr>
          <w:rFonts w:hint="eastAsia" w:ascii="宋体" w:hAnsi="宋体" w:cs="宋体"/>
          <w:sz w:val="24"/>
          <w:highlight w:val="none"/>
          <w:u w:val="single"/>
        </w:rPr>
        <w:t>          </w:t>
      </w:r>
    </w:p>
    <w:p w14:paraId="1C61A63A">
      <w:pPr>
        <w:spacing w:line="360" w:lineRule="auto"/>
        <w:ind w:left="596" w:leftChars="284"/>
        <w:jc w:val="left"/>
        <w:rPr>
          <w:rFonts w:ascii="宋体" w:hAnsi="宋体" w:cs="宋体"/>
          <w:sz w:val="24"/>
          <w:highlight w:val="none"/>
        </w:rPr>
      </w:pPr>
      <w:r>
        <w:rPr>
          <w:rFonts w:hint="eastAsia" w:ascii="宋体" w:hAnsi="宋体" w:cs="宋体"/>
          <w:sz w:val="24"/>
          <w:highlight w:val="none"/>
          <w:u w:val="single"/>
        </w:rPr>
        <w:t xml:space="preserve">  </w:t>
      </w:r>
      <w:r>
        <w:rPr>
          <w:rFonts w:hint="eastAsia" w:ascii="宋体" w:hAnsi="宋体" w:cs="宋体"/>
          <w:sz w:val="24"/>
          <w:highlight w:val="none"/>
        </w:rPr>
        <w:t>；</w:t>
      </w:r>
    </w:p>
    <w:p w14:paraId="006A874B">
      <w:pPr>
        <w:spacing w:line="360" w:lineRule="auto"/>
        <w:ind w:firstLine="480" w:firstLineChars="200"/>
        <w:rPr>
          <w:rFonts w:ascii="宋体" w:hAnsi="宋体" w:cs="宋体"/>
          <w:sz w:val="24"/>
          <w:highlight w:val="none"/>
        </w:rPr>
      </w:pPr>
      <w:r>
        <w:rPr>
          <w:rFonts w:hint="eastAsia" w:ascii="宋体" w:hAnsi="宋体" w:cs="宋体"/>
          <w:sz w:val="24"/>
          <w:highlight w:val="none"/>
        </w:rPr>
        <w:t>承包人提供的文件的期限为：</w:t>
      </w:r>
      <w:r>
        <w:rPr>
          <w:rFonts w:hint="eastAsia" w:ascii="宋体" w:hAnsi="宋体" w:cs="宋体"/>
          <w:sz w:val="24"/>
          <w:highlight w:val="none"/>
          <w:u w:val="single"/>
        </w:rPr>
        <w:t>       </w:t>
      </w:r>
      <w:r>
        <w:rPr>
          <w:rFonts w:hint="eastAsia" w:ascii="宋体" w:hAnsi="宋体" w:cs="宋体"/>
          <w:sz w:val="24"/>
          <w:highlight w:val="none"/>
        </w:rPr>
        <w:t>；</w:t>
      </w:r>
    </w:p>
    <w:p w14:paraId="409AF642">
      <w:pPr>
        <w:spacing w:line="360" w:lineRule="auto"/>
        <w:ind w:firstLine="480" w:firstLineChars="200"/>
        <w:rPr>
          <w:rFonts w:ascii="宋体" w:hAnsi="宋体" w:cs="宋体"/>
          <w:sz w:val="24"/>
          <w:highlight w:val="none"/>
        </w:rPr>
      </w:pPr>
      <w:r>
        <w:rPr>
          <w:rFonts w:hint="eastAsia" w:ascii="宋体" w:hAnsi="宋体" w:cs="宋体"/>
          <w:sz w:val="24"/>
          <w:highlight w:val="none"/>
        </w:rPr>
        <w:t>承包人提供的文件的数量为：</w:t>
      </w:r>
      <w:r>
        <w:rPr>
          <w:rFonts w:hint="eastAsia" w:ascii="宋体" w:hAnsi="宋体" w:cs="宋体"/>
          <w:sz w:val="24"/>
          <w:highlight w:val="none"/>
          <w:u w:val="single"/>
        </w:rPr>
        <w:t>          </w:t>
      </w:r>
      <w:r>
        <w:rPr>
          <w:rFonts w:hint="eastAsia" w:ascii="宋体" w:hAnsi="宋体" w:cs="宋体"/>
          <w:sz w:val="24"/>
          <w:highlight w:val="none"/>
        </w:rPr>
        <w:t>；</w:t>
      </w:r>
    </w:p>
    <w:p w14:paraId="0E3EF92F">
      <w:pPr>
        <w:spacing w:line="360" w:lineRule="auto"/>
        <w:ind w:firstLine="480" w:firstLineChars="200"/>
        <w:rPr>
          <w:rFonts w:ascii="宋体" w:hAnsi="宋体" w:cs="宋体"/>
          <w:sz w:val="24"/>
          <w:highlight w:val="none"/>
        </w:rPr>
      </w:pPr>
      <w:r>
        <w:rPr>
          <w:rFonts w:hint="eastAsia" w:ascii="宋体" w:hAnsi="宋体" w:cs="宋体"/>
          <w:sz w:val="24"/>
          <w:highlight w:val="none"/>
        </w:rPr>
        <w:t>承包人提供的文件的形式为：</w:t>
      </w:r>
      <w:r>
        <w:rPr>
          <w:rFonts w:hint="eastAsia" w:ascii="宋体" w:hAnsi="宋体" w:cs="宋体"/>
          <w:sz w:val="24"/>
          <w:highlight w:val="none"/>
          <w:u w:val="single"/>
        </w:rPr>
        <w:t>       </w:t>
      </w:r>
      <w:r>
        <w:rPr>
          <w:rFonts w:hint="eastAsia" w:ascii="宋体" w:hAnsi="宋体" w:cs="宋体"/>
          <w:sz w:val="24"/>
          <w:highlight w:val="none"/>
        </w:rPr>
        <w:t>；</w:t>
      </w:r>
    </w:p>
    <w:p w14:paraId="699AFA87">
      <w:pPr>
        <w:spacing w:line="360" w:lineRule="auto"/>
        <w:ind w:firstLine="480" w:firstLineChars="200"/>
        <w:rPr>
          <w:rFonts w:ascii="宋体" w:hAnsi="宋体" w:cs="宋体"/>
          <w:sz w:val="24"/>
          <w:highlight w:val="none"/>
        </w:rPr>
      </w:pPr>
      <w:r>
        <w:rPr>
          <w:rFonts w:hint="eastAsia" w:ascii="宋体" w:hAnsi="宋体" w:cs="宋体"/>
          <w:sz w:val="24"/>
          <w:highlight w:val="none"/>
        </w:rPr>
        <w:t>发包人审批承包人文件的期限：</w:t>
      </w:r>
      <w:r>
        <w:rPr>
          <w:rFonts w:hint="eastAsia" w:ascii="宋体" w:hAnsi="宋体" w:cs="宋体"/>
          <w:sz w:val="24"/>
          <w:highlight w:val="none"/>
          <w:u w:val="single"/>
        </w:rPr>
        <w:t>       </w:t>
      </w:r>
      <w:r>
        <w:rPr>
          <w:rFonts w:hint="eastAsia" w:ascii="宋体" w:hAnsi="宋体" w:cs="宋体"/>
          <w:sz w:val="24"/>
          <w:highlight w:val="none"/>
        </w:rPr>
        <w:t>。</w:t>
      </w:r>
    </w:p>
    <w:p w14:paraId="0965D6B7">
      <w:pPr>
        <w:spacing w:line="360" w:lineRule="auto"/>
        <w:ind w:firstLine="480" w:firstLineChars="200"/>
        <w:rPr>
          <w:rFonts w:ascii="宋体" w:hAnsi="宋体" w:cs="宋体"/>
          <w:sz w:val="24"/>
          <w:highlight w:val="none"/>
        </w:rPr>
      </w:pPr>
      <w:r>
        <w:rPr>
          <w:rFonts w:hint="eastAsia" w:ascii="宋体" w:hAnsi="宋体" w:cs="宋体"/>
          <w:sz w:val="24"/>
          <w:highlight w:val="none"/>
        </w:rPr>
        <w:t>1.6.5 现场图纸准备</w:t>
      </w:r>
    </w:p>
    <w:p w14:paraId="6CEAD107">
      <w:pPr>
        <w:spacing w:line="360" w:lineRule="auto"/>
        <w:ind w:firstLine="480" w:firstLineChars="200"/>
        <w:rPr>
          <w:rFonts w:ascii="宋体" w:hAnsi="宋体" w:cs="宋体"/>
          <w:sz w:val="24"/>
          <w:highlight w:val="none"/>
        </w:rPr>
      </w:pPr>
      <w:r>
        <w:rPr>
          <w:rFonts w:hint="eastAsia" w:ascii="宋体" w:hAnsi="宋体" w:cs="宋体"/>
          <w:sz w:val="24"/>
          <w:highlight w:val="none"/>
        </w:rPr>
        <w:t>关于现场图纸准备的约定：</w:t>
      </w:r>
      <w:r>
        <w:rPr>
          <w:rFonts w:hint="eastAsia" w:ascii="宋体" w:hAnsi="宋体" w:cs="宋体"/>
          <w:sz w:val="24"/>
          <w:highlight w:val="none"/>
          <w:u w:val="single"/>
        </w:rPr>
        <w:t>          </w:t>
      </w:r>
      <w:r>
        <w:rPr>
          <w:rFonts w:hint="eastAsia" w:ascii="宋体" w:hAnsi="宋体" w:cs="宋体"/>
          <w:sz w:val="24"/>
          <w:highlight w:val="none"/>
        </w:rPr>
        <w:t>。</w:t>
      </w:r>
    </w:p>
    <w:p w14:paraId="41A4AC6E">
      <w:pPr>
        <w:spacing w:after="120" w:line="360" w:lineRule="auto"/>
        <w:ind w:firstLine="480" w:firstLineChars="200"/>
        <w:outlineLvl w:val="0"/>
        <w:rPr>
          <w:rFonts w:ascii="宋体" w:hAnsi="宋体" w:cs="宋体"/>
          <w:sz w:val="24"/>
          <w:highlight w:val="none"/>
        </w:rPr>
      </w:pPr>
      <w:bookmarkStart w:id="162" w:name="_Toc8233"/>
      <w:r>
        <w:rPr>
          <w:rFonts w:hint="eastAsia" w:ascii="宋体" w:hAnsi="宋体" w:cs="宋体"/>
          <w:sz w:val="24"/>
          <w:highlight w:val="none"/>
        </w:rPr>
        <w:t>1.7 联络</w:t>
      </w:r>
      <w:bookmarkEnd w:id="162"/>
    </w:p>
    <w:p w14:paraId="15BB1B4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1.7.1发包人和承包人应当在</w:t>
      </w:r>
      <w:r>
        <w:rPr>
          <w:rFonts w:hint="eastAsia" w:ascii="宋体" w:hAnsi="宋体" w:cs="宋体"/>
          <w:sz w:val="24"/>
          <w:highlight w:val="none"/>
          <w:u w:val="single"/>
        </w:rPr>
        <w:t xml:space="preserve">    </w:t>
      </w:r>
      <w:r>
        <w:rPr>
          <w:rFonts w:hint="eastAsia" w:ascii="宋体" w:hAnsi="宋体" w:cs="宋体"/>
          <w:kern w:val="0"/>
          <w:sz w:val="24"/>
          <w:highlight w:val="none"/>
        </w:rPr>
        <w:t>天内将与合同有关的通知、批准、证明、证书、指示、指令、要求、请求、同意、意见、确定和决定等书面函件送达对方当事人。</w:t>
      </w:r>
    </w:p>
    <w:p w14:paraId="1AAFC9E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1.7.2 发包人接收文件的地点：</w:t>
      </w:r>
      <w:r>
        <w:rPr>
          <w:rFonts w:hint="eastAsia" w:ascii="宋体" w:hAnsi="宋体" w:cs="宋体"/>
          <w:sz w:val="24"/>
          <w:highlight w:val="none"/>
          <w:u w:val="single"/>
        </w:rPr>
        <w:t>      </w:t>
      </w:r>
      <w:r>
        <w:rPr>
          <w:rFonts w:hint="eastAsia" w:ascii="宋体" w:hAnsi="宋体" w:cs="宋体"/>
          <w:kern w:val="0"/>
          <w:sz w:val="24"/>
          <w:highlight w:val="none"/>
        </w:rPr>
        <w:t>；</w:t>
      </w:r>
    </w:p>
    <w:p w14:paraId="0356F52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发包人指定的接收人为：</w:t>
      </w:r>
      <w:r>
        <w:rPr>
          <w:rFonts w:hint="eastAsia" w:ascii="宋体" w:hAnsi="宋体" w:cs="宋体"/>
          <w:sz w:val="24"/>
          <w:highlight w:val="none"/>
          <w:u w:val="single"/>
        </w:rPr>
        <w:t>               </w:t>
      </w:r>
      <w:r>
        <w:rPr>
          <w:rFonts w:hint="eastAsia" w:ascii="宋体" w:hAnsi="宋体" w:cs="宋体"/>
          <w:kern w:val="0"/>
          <w:sz w:val="24"/>
          <w:highlight w:val="none"/>
        </w:rPr>
        <w:t>。</w:t>
      </w:r>
    </w:p>
    <w:p w14:paraId="227C4F5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承包人接收文件的地点：</w:t>
      </w:r>
      <w:r>
        <w:rPr>
          <w:rFonts w:hint="eastAsia" w:ascii="宋体" w:hAnsi="宋体" w:cs="宋体"/>
          <w:sz w:val="24"/>
          <w:highlight w:val="none"/>
          <w:u w:val="single"/>
        </w:rPr>
        <w:t>             </w:t>
      </w:r>
      <w:r>
        <w:rPr>
          <w:rFonts w:hint="eastAsia" w:ascii="宋体" w:hAnsi="宋体" w:cs="宋体"/>
          <w:kern w:val="0"/>
          <w:sz w:val="24"/>
          <w:highlight w:val="none"/>
        </w:rPr>
        <w:t>；</w:t>
      </w:r>
    </w:p>
    <w:p w14:paraId="0C6F828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承包人指定的接收人为：</w:t>
      </w:r>
      <w:r>
        <w:rPr>
          <w:rFonts w:hint="eastAsia" w:ascii="宋体" w:hAnsi="宋体" w:cs="宋体"/>
          <w:sz w:val="24"/>
          <w:highlight w:val="none"/>
          <w:u w:val="single"/>
        </w:rPr>
        <w:t>             </w:t>
      </w:r>
      <w:r>
        <w:rPr>
          <w:rFonts w:hint="eastAsia" w:ascii="宋体" w:hAnsi="宋体" w:cs="宋体"/>
          <w:kern w:val="0"/>
          <w:sz w:val="24"/>
          <w:highlight w:val="none"/>
        </w:rPr>
        <w:t>。</w:t>
      </w:r>
    </w:p>
    <w:p w14:paraId="7C8F6EC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监理人接收文件的地点：</w:t>
      </w:r>
      <w:r>
        <w:rPr>
          <w:rFonts w:hint="eastAsia" w:ascii="宋体" w:hAnsi="宋体" w:cs="宋体"/>
          <w:sz w:val="24"/>
          <w:highlight w:val="none"/>
          <w:u w:val="single"/>
        </w:rPr>
        <w:t>            </w:t>
      </w:r>
      <w:r>
        <w:rPr>
          <w:rFonts w:hint="eastAsia" w:ascii="宋体" w:hAnsi="宋体" w:cs="宋体"/>
          <w:kern w:val="0"/>
          <w:sz w:val="24"/>
          <w:highlight w:val="none"/>
        </w:rPr>
        <w:t>；</w:t>
      </w:r>
    </w:p>
    <w:p w14:paraId="507A5984">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监理人指定的接收人为：</w:t>
      </w:r>
      <w:r>
        <w:rPr>
          <w:rFonts w:hint="eastAsia" w:ascii="宋体" w:hAnsi="宋体" w:cs="宋体"/>
          <w:sz w:val="24"/>
          <w:highlight w:val="none"/>
          <w:u w:val="single"/>
        </w:rPr>
        <w:t>            </w:t>
      </w:r>
      <w:r>
        <w:rPr>
          <w:rFonts w:hint="eastAsia" w:ascii="宋体" w:hAnsi="宋体" w:cs="宋体"/>
          <w:kern w:val="0"/>
          <w:sz w:val="24"/>
          <w:highlight w:val="none"/>
        </w:rPr>
        <w:t>。</w:t>
      </w:r>
    </w:p>
    <w:p w14:paraId="78F9D990">
      <w:pPr>
        <w:spacing w:after="120" w:line="360" w:lineRule="auto"/>
        <w:ind w:firstLine="480" w:firstLineChars="200"/>
        <w:outlineLvl w:val="0"/>
        <w:rPr>
          <w:rFonts w:ascii="宋体" w:hAnsi="宋体" w:cs="宋体"/>
          <w:sz w:val="24"/>
          <w:highlight w:val="none"/>
        </w:rPr>
      </w:pPr>
      <w:bookmarkStart w:id="163" w:name="_Toc29835"/>
      <w:r>
        <w:rPr>
          <w:rFonts w:hint="eastAsia" w:ascii="宋体" w:hAnsi="宋体" w:cs="宋体"/>
          <w:sz w:val="24"/>
          <w:highlight w:val="none"/>
        </w:rPr>
        <w:t>1.10 交通运输</w:t>
      </w:r>
      <w:bookmarkEnd w:id="163"/>
    </w:p>
    <w:p w14:paraId="5E6443DD">
      <w:pPr>
        <w:spacing w:line="360" w:lineRule="auto"/>
        <w:ind w:firstLine="480" w:firstLineChars="200"/>
        <w:outlineLvl w:val="0"/>
        <w:rPr>
          <w:rFonts w:ascii="宋体" w:hAnsi="宋体" w:cs="宋体"/>
          <w:sz w:val="24"/>
          <w:highlight w:val="none"/>
        </w:rPr>
      </w:pPr>
      <w:bookmarkStart w:id="164" w:name="_Toc23686"/>
      <w:r>
        <w:rPr>
          <w:rFonts w:hint="eastAsia" w:ascii="宋体" w:hAnsi="宋体" w:cs="宋体"/>
          <w:sz w:val="24"/>
          <w:highlight w:val="none"/>
        </w:rPr>
        <w:t>1</w:t>
      </w:r>
      <w:bookmarkStart w:id="165" w:name="_Toc312677986"/>
      <w:bookmarkStart w:id="166" w:name="_Toc300934943"/>
      <w:bookmarkStart w:id="167" w:name="_Toc303539100"/>
      <w:bookmarkStart w:id="168" w:name="_Toc304295521"/>
      <w:bookmarkStart w:id="169" w:name="_Toc318581155"/>
      <w:r>
        <w:rPr>
          <w:rFonts w:hint="eastAsia" w:ascii="宋体" w:hAnsi="宋体" w:cs="宋体"/>
          <w:sz w:val="24"/>
          <w:highlight w:val="none"/>
        </w:rPr>
        <w:t>.10.1 出入现场的权利</w:t>
      </w:r>
      <w:bookmarkEnd w:id="164"/>
    </w:p>
    <w:p w14:paraId="7F3DEEC1">
      <w:pPr>
        <w:spacing w:line="360" w:lineRule="auto"/>
        <w:ind w:left="596" w:leftChars="284"/>
        <w:rPr>
          <w:rFonts w:ascii="宋体" w:hAnsi="宋体" w:cs="宋体"/>
          <w:sz w:val="24"/>
          <w:highlight w:val="none"/>
        </w:rPr>
      </w:pPr>
      <w:r>
        <w:rPr>
          <w:rFonts w:hint="eastAsia" w:ascii="宋体" w:hAnsi="宋体" w:cs="宋体"/>
          <w:sz w:val="24"/>
          <w:highlight w:val="none"/>
        </w:rPr>
        <w:t>关于出入现场的权利的约定：</w:t>
      </w:r>
      <w:r>
        <w:rPr>
          <w:rFonts w:hint="eastAsia" w:ascii="宋体" w:hAnsi="宋体" w:cs="宋体"/>
          <w:sz w:val="24"/>
          <w:highlight w:val="none"/>
          <w:u w:val="single"/>
        </w:rPr>
        <w:t xml:space="preserve">              </w:t>
      </w:r>
      <w:r>
        <w:rPr>
          <w:rFonts w:hint="eastAsia" w:ascii="宋体" w:hAnsi="宋体" w:cs="宋体"/>
          <w:sz w:val="24"/>
          <w:highlight w:val="none"/>
        </w:rPr>
        <w:t>。</w:t>
      </w:r>
    </w:p>
    <w:bookmarkEnd w:id="165"/>
    <w:bookmarkEnd w:id="166"/>
    <w:bookmarkEnd w:id="167"/>
    <w:bookmarkEnd w:id="168"/>
    <w:bookmarkEnd w:id="169"/>
    <w:p w14:paraId="578EE5F9">
      <w:pPr>
        <w:spacing w:line="360" w:lineRule="auto"/>
        <w:ind w:firstLine="480" w:firstLineChars="200"/>
        <w:jc w:val="left"/>
        <w:outlineLvl w:val="0"/>
        <w:rPr>
          <w:rFonts w:ascii="宋体" w:hAnsi="宋体" w:cs="宋体"/>
          <w:sz w:val="24"/>
          <w:highlight w:val="none"/>
        </w:rPr>
      </w:pPr>
      <w:bookmarkStart w:id="170" w:name="_Toc13985"/>
      <w:r>
        <w:rPr>
          <w:rFonts w:hint="eastAsia" w:ascii="宋体" w:hAnsi="宋体" w:cs="宋体"/>
          <w:sz w:val="24"/>
          <w:highlight w:val="none"/>
        </w:rPr>
        <w:t>1</w:t>
      </w:r>
      <w:bookmarkStart w:id="171" w:name="_Toc304295522"/>
      <w:bookmarkStart w:id="172" w:name="_Toc318581156"/>
      <w:bookmarkStart w:id="173" w:name="_Toc300934944"/>
      <w:bookmarkStart w:id="174" w:name="_Toc312677987"/>
      <w:bookmarkStart w:id="175" w:name="_Toc303539101"/>
      <w:r>
        <w:rPr>
          <w:rFonts w:hint="eastAsia" w:ascii="宋体" w:hAnsi="宋体" w:cs="宋体"/>
          <w:sz w:val="24"/>
          <w:highlight w:val="none"/>
        </w:rPr>
        <w:t>.10.3 场内交通</w:t>
      </w:r>
      <w:bookmarkEnd w:id="170"/>
    </w:p>
    <w:p w14:paraId="187129FA">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关于场外交通和场内交通的边界的约定：</w:t>
      </w:r>
      <w:r>
        <w:rPr>
          <w:rFonts w:hint="eastAsia" w:ascii="宋体" w:hAnsi="宋体" w:cs="宋体"/>
          <w:sz w:val="24"/>
          <w:highlight w:val="none"/>
          <w:u w:val="single"/>
        </w:rPr>
        <w:t>                                                           </w:t>
      </w:r>
      <w:r>
        <w:rPr>
          <w:rFonts w:hint="eastAsia" w:ascii="宋体" w:hAnsi="宋体" w:cs="宋体"/>
          <w:sz w:val="24"/>
          <w:highlight w:val="none"/>
        </w:rPr>
        <w:t>。</w:t>
      </w:r>
    </w:p>
    <w:p w14:paraId="431FACB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关于发包人向承包人免费提供满足工程施工需要的场内道路和交通设施的约定：</w:t>
      </w:r>
      <w:r>
        <w:rPr>
          <w:rFonts w:hint="eastAsia" w:ascii="宋体" w:hAnsi="宋体" w:cs="宋体"/>
          <w:sz w:val="24"/>
          <w:highlight w:val="none"/>
          <w:u w:val="single"/>
        </w:rPr>
        <w:t>           </w:t>
      </w:r>
      <w:r>
        <w:rPr>
          <w:rFonts w:hint="eastAsia" w:ascii="宋体" w:hAnsi="宋体" w:cs="宋体"/>
          <w:sz w:val="24"/>
          <w:highlight w:val="none"/>
        </w:rPr>
        <w:t>。</w:t>
      </w:r>
      <w:bookmarkEnd w:id="171"/>
      <w:bookmarkEnd w:id="172"/>
      <w:bookmarkEnd w:id="173"/>
      <w:bookmarkEnd w:id="174"/>
      <w:bookmarkEnd w:id="175"/>
      <w:r>
        <w:rPr>
          <w:rFonts w:hint="eastAsia" w:ascii="宋体" w:hAnsi="宋体" w:cs="宋体"/>
          <w:sz w:val="24"/>
          <w:highlight w:val="none"/>
        </w:rPr>
        <w:t xml:space="preserve">  </w:t>
      </w:r>
      <w:bookmarkStart w:id="176" w:name="_Toc318581157"/>
    </w:p>
    <w:p w14:paraId="0ECEC87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1.10.4超大件和超重件的运输</w:t>
      </w:r>
    </w:p>
    <w:p w14:paraId="3499C24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运输超大件或超重件所需的道路和桥梁临时加固改造费用和其他有关费用由</w:t>
      </w:r>
      <w:r>
        <w:rPr>
          <w:rFonts w:hint="eastAsia" w:ascii="宋体" w:hAnsi="宋体" w:cs="宋体"/>
          <w:sz w:val="24"/>
          <w:highlight w:val="none"/>
          <w:u w:val="single"/>
        </w:rPr>
        <w:t xml:space="preserve">                                </w:t>
      </w:r>
      <w:r>
        <w:rPr>
          <w:rFonts w:hint="eastAsia" w:ascii="宋体" w:hAnsi="宋体" w:cs="宋体"/>
          <w:sz w:val="24"/>
          <w:highlight w:val="none"/>
        </w:rPr>
        <w:t>承担。</w:t>
      </w:r>
    </w:p>
    <w:bookmarkEnd w:id="176"/>
    <w:p w14:paraId="76C1A21B">
      <w:pPr>
        <w:spacing w:after="120" w:line="360" w:lineRule="auto"/>
        <w:ind w:firstLine="480" w:firstLineChars="200"/>
        <w:outlineLvl w:val="0"/>
        <w:rPr>
          <w:rFonts w:ascii="宋体" w:hAnsi="宋体" w:cs="宋体"/>
          <w:sz w:val="24"/>
          <w:highlight w:val="none"/>
        </w:rPr>
      </w:pPr>
      <w:bookmarkStart w:id="177" w:name="_Toc28127"/>
      <w:r>
        <w:rPr>
          <w:rFonts w:hint="eastAsia" w:ascii="宋体" w:hAnsi="宋体" w:cs="宋体"/>
          <w:sz w:val="24"/>
          <w:highlight w:val="none"/>
        </w:rPr>
        <w:t>1.11 知识产权</w:t>
      </w:r>
      <w:bookmarkEnd w:id="177"/>
    </w:p>
    <w:p w14:paraId="125C9E04">
      <w:pPr>
        <w:spacing w:line="360" w:lineRule="auto"/>
        <w:ind w:firstLine="480" w:firstLineChars="200"/>
        <w:rPr>
          <w:rFonts w:ascii="宋体" w:hAnsi="宋体" w:cs="宋体"/>
          <w:sz w:val="24"/>
          <w:highlight w:val="none"/>
        </w:rPr>
      </w:pPr>
      <w:r>
        <w:rPr>
          <w:rFonts w:hint="eastAsia" w:ascii="宋体" w:hAnsi="宋体" w:cs="宋体"/>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highlight w:val="none"/>
          <w:u w:val="single"/>
        </w:rPr>
        <w:t>                                                </w:t>
      </w:r>
      <w:r>
        <w:rPr>
          <w:rFonts w:hint="eastAsia" w:ascii="宋体" w:hAnsi="宋体" w:cs="宋体"/>
          <w:sz w:val="24"/>
          <w:highlight w:val="none"/>
        </w:rPr>
        <w:t>。</w:t>
      </w:r>
    </w:p>
    <w:p w14:paraId="09B303A7">
      <w:pPr>
        <w:spacing w:line="360" w:lineRule="auto"/>
        <w:ind w:left="596" w:leftChars="284"/>
        <w:rPr>
          <w:rFonts w:ascii="宋体" w:hAnsi="宋体" w:cs="宋体"/>
          <w:sz w:val="24"/>
          <w:highlight w:val="none"/>
        </w:rPr>
      </w:pPr>
      <w:r>
        <w:rPr>
          <w:rFonts w:hint="eastAsia" w:ascii="宋体" w:hAnsi="宋体" w:cs="宋体"/>
          <w:sz w:val="24"/>
          <w:highlight w:val="none"/>
        </w:rPr>
        <w:t>关于发包人提供的上述文件的使用限制的要求：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681ECF3">
      <w:pPr>
        <w:spacing w:line="360" w:lineRule="auto"/>
        <w:ind w:left="596" w:leftChars="284"/>
        <w:outlineLvl w:val="0"/>
        <w:rPr>
          <w:rFonts w:ascii="宋体" w:hAnsi="宋体" w:cs="宋体"/>
          <w:sz w:val="24"/>
          <w:highlight w:val="none"/>
        </w:rPr>
      </w:pPr>
      <w:bookmarkStart w:id="178" w:name="_Toc17513"/>
      <w:r>
        <w:rPr>
          <w:rFonts w:hint="eastAsia" w:ascii="宋体" w:hAnsi="宋体" w:cs="宋体"/>
          <w:sz w:val="24"/>
          <w:highlight w:val="none"/>
        </w:rPr>
        <w:t>1.11.2 关于承包人为实施工程所编制文件的著作权的归属：</w:t>
      </w:r>
      <w:bookmarkEnd w:id="178"/>
      <w:r>
        <w:rPr>
          <w:rFonts w:hint="eastAsia" w:ascii="宋体" w:hAnsi="宋体" w:cs="宋体"/>
          <w:sz w:val="24"/>
          <w:highlight w:val="none"/>
          <w:u w:val="single"/>
        </w:rPr>
        <w:t xml:space="preserve">           </w:t>
      </w:r>
      <w:r>
        <w:rPr>
          <w:rFonts w:hint="eastAsia" w:ascii="宋体" w:hAnsi="宋体" w:cs="宋体"/>
          <w:sz w:val="24"/>
          <w:highlight w:val="none"/>
        </w:rPr>
        <w:t>。</w:t>
      </w:r>
    </w:p>
    <w:p w14:paraId="3EA10A9C">
      <w:pPr>
        <w:spacing w:line="360" w:lineRule="auto"/>
        <w:ind w:firstLine="480" w:firstLineChars="200"/>
        <w:rPr>
          <w:rFonts w:ascii="宋体" w:hAnsi="宋体" w:cs="宋体"/>
          <w:sz w:val="24"/>
          <w:highlight w:val="none"/>
        </w:rPr>
      </w:pPr>
      <w:r>
        <w:rPr>
          <w:rFonts w:hint="eastAsia" w:ascii="宋体" w:hAnsi="宋体" w:cs="宋体"/>
          <w:sz w:val="24"/>
          <w:highlight w:val="none"/>
        </w:rPr>
        <w:t>关于承包人提供的上述文件的使用限制的要求：</w:t>
      </w:r>
      <w:r>
        <w:rPr>
          <w:rFonts w:hint="eastAsia" w:ascii="宋体" w:hAnsi="宋体" w:cs="宋体"/>
          <w:sz w:val="24"/>
          <w:highlight w:val="none"/>
          <w:u w:val="single"/>
        </w:rPr>
        <w:t>            </w:t>
      </w:r>
      <w:r>
        <w:rPr>
          <w:rFonts w:hint="eastAsia" w:ascii="宋体" w:hAnsi="宋体" w:cs="宋体"/>
          <w:sz w:val="24"/>
          <w:highlight w:val="none"/>
        </w:rPr>
        <w:t>。</w:t>
      </w:r>
    </w:p>
    <w:p w14:paraId="16295D25">
      <w:pPr>
        <w:spacing w:line="360" w:lineRule="auto"/>
        <w:ind w:firstLine="480" w:firstLineChars="200"/>
        <w:outlineLvl w:val="0"/>
        <w:rPr>
          <w:rFonts w:ascii="宋体" w:hAnsi="宋体" w:cs="宋体"/>
          <w:kern w:val="0"/>
          <w:sz w:val="24"/>
          <w:highlight w:val="none"/>
        </w:rPr>
      </w:pPr>
      <w:bookmarkStart w:id="179" w:name="_Toc9518"/>
      <w:r>
        <w:rPr>
          <w:rFonts w:hint="eastAsia" w:ascii="宋体" w:hAnsi="宋体" w:cs="宋体"/>
          <w:sz w:val="24"/>
          <w:highlight w:val="none"/>
        </w:rPr>
        <w:t>1.11.4 承包人在施工过程中所采用的专利、专有技术、技术秘密的使用费的承担方式：</w:t>
      </w:r>
      <w:r>
        <w:rPr>
          <w:rFonts w:hint="eastAsia" w:ascii="宋体" w:hAnsi="宋体" w:cs="宋体"/>
          <w:sz w:val="24"/>
          <w:highlight w:val="none"/>
          <w:u w:val="single"/>
        </w:rPr>
        <w:t xml:space="preserve">                                                </w:t>
      </w:r>
      <w:r>
        <w:rPr>
          <w:rFonts w:hint="eastAsia" w:ascii="宋体" w:hAnsi="宋体" w:cs="宋体"/>
          <w:kern w:val="0"/>
          <w:sz w:val="24"/>
          <w:highlight w:val="none"/>
        </w:rPr>
        <w:t>。</w:t>
      </w:r>
      <w:bookmarkEnd w:id="179"/>
    </w:p>
    <w:p w14:paraId="0857CEE8">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1.13工程量清单错误的修正</w:t>
      </w:r>
    </w:p>
    <w:p w14:paraId="40B5E68D">
      <w:pPr>
        <w:spacing w:line="360" w:lineRule="auto"/>
        <w:ind w:firstLine="480" w:firstLineChars="200"/>
        <w:rPr>
          <w:rFonts w:ascii="宋体" w:hAnsi="宋体" w:cs="宋体"/>
          <w:sz w:val="24"/>
          <w:highlight w:val="none"/>
        </w:rPr>
      </w:pPr>
      <w:r>
        <w:rPr>
          <w:rFonts w:hint="eastAsia" w:ascii="宋体" w:hAnsi="宋体" w:cs="宋体"/>
          <w:sz w:val="24"/>
          <w:highlight w:val="none"/>
        </w:rPr>
        <w:t>出现工程量清单错误时，是否调整合同价格：</w:t>
      </w:r>
      <w:r>
        <w:rPr>
          <w:rFonts w:hint="eastAsia" w:ascii="宋体" w:hAnsi="宋体" w:cs="宋体"/>
          <w:sz w:val="24"/>
          <w:highlight w:val="none"/>
          <w:u w:val="single"/>
        </w:rPr>
        <w:t xml:space="preserve">            </w:t>
      </w:r>
      <w:r>
        <w:rPr>
          <w:rFonts w:hint="eastAsia" w:ascii="宋体" w:hAnsi="宋体" w:cs="宋体"/>
          <w:kern w:val="0"/>
          <w:sz w:val="24"/>
          <w:highlight w:val="none"/>
        </w:rPr>
        <w:t>。</w:t>
      </w:r>
    </w:p>
    <w:p w14:paraId="6345383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允许调整合同价格的工程量偏差范围：</w:t>
      </w:r>
      <w:r>
        <w:rPr>
          <w:rFonts w:hint="eastAsia" w:ascii="宋体" w:hAnsi="宋体" w:cs="宋体"/>
          <w:sz w:val="24"/>
          <w:highlight w:val="none"/>
          <w:u w:val="single"/>
        </w:rPr>
        <w:t xml:space="preserve">                  </w:t>
      </w:r>
    </w:p>
    <w:p w14:paraId="173A6467">
      <w:pPr>
        <w:spacing w:line="360" w:lineRule="auto"/>
        <w:rPr>
          <w:rFonts w:ascii="宋体" w:hAnsi="宋体" w:cs="宋体"/>
          <w:sz w:val="24"/>
          <w:highlight w:val="none"/>
        </w:rPr>
      </w:pPr>
      <w:r>
        <w:rPr>
          <w:rFonts w:hint="eastAsia" w:ascii="宋体" w:hAnsi="宋体" w:cs="宋体"/>
          <w:sz w:val="24"/>
          <w:highlight w:val="none"/>
          <w:u w:val="single"/>
        </w:rPr>
        <w:t xml:space="preserve">                                                       </w:t>
      </w:r>
      <w:r>
        <w:rPr>
          <w:rFonts w:hint="eastAsia" w:ascii="宋体" w:hAnsi="宋体" w:cs="宋体"/>
          <w:kern w:val="0"/>
          <w:sz w:val="24"/>
          <w:highlight w:val="none"/>
        </w:rPr>
        <w:t>。</w:t>
      </w:r>
    </w:p>
    <w:p w14:paraId="2FF3DF70">
      <w:pPr>
        <w:autoSpaceDE w:val="0"/>
        <w:autoSpaceDN w:val="0"/>
        <w:adjustRightInd w:val="0"/>
        <w:spacing w:line="360" w:lineRule="auto"/>
        <w:ind w:firstLine="482" w:firstLineChars="200"/>
        <w:jc w:val="left"/>
        <w:outlineLvl w:val="0"/>
        <w:rPr>
          <w:rFonts w:ascii="宋体" w:hAnsi="宋体" w:cs="宋体"/>
          <w:b/>
          <w:sz w:val="24"/>
          <w:highlight w:val="none"/>
        </w:rPr>
      </w:pPr>
      <w:bookmarkStart w:id="180" w:name="_Toc351203634"/>
      <w:bookmarkStart w:id="181" w:name="_Toc2598"/>
      <w:r>
        <w:rPr>
          <w:rFonts w:hint="eastAsia" w:ascii="宋体" w:hAnsi="宋体" w:cs="宋体"/>
          <w:b/>
          <w:sz w:val="24"/>
          <w:highlight w:val="none"/>
        </w:rPr>
        <w:t>2</w:t>
      </w:r>
      <w:bookmarkStart w:id="182" w:name="_Toc292559867"/>
      <w:bookmarkStart w:id="183" w:name="_Toc296891197"/>
      <w:bookmarkStart w:id="184" w:name="_Toc296346658"/>
      <w:bookmarkStart w:id="185" w:name="_Toc292559362"/>
      <w:bookmarkStart w:id="186" w:name="_Toc297048343"/>
      <w:bookmarkStart w:id="187" w:name="_Toc296347156"/>
      <w:bookmarkStart w:id="188" w:name="_Toc296890985"/>
      <w:bookmarkStart w:id="189" w:name="_Toc297120457"/>
      <w:bookmarkStart w:id="190" w:name="_Toc296944496"/>
      <w:bookmarkStart w:id="191" w:name="_Toc296503157"/>
      <w:r>
        <w:rPr>
          <w:rFonts w:hint="eastAsia" w:ascii="宋体" w:hAnsi="宋体" w:cs="宋体"/>
          <w:b/>
          <w:sz w:val="24"/>
          <w:highlight w:val="none"/>
        </w:rPr>
        <w:t>. 发包人</w:t>
      </w:r>
      <w:bookmarkEnd w:id="180"/>
      <w:bookmarkEnd w:id="181"/>
    </w:p>
    <w:bookmarkEnd w:id="182"/>
    <w:bookmarkEnd w:id="183"/>
    <w:bookmarkEnd w:id="184"/>
    <w:bookmarkEnd w:id="185"/>
    <w:bookmarkEnd w:id="186"/>
    <w:bookmarkEnd w:id="187"/>
    <w:bookmarkEnd w:id="188"/>
    <w:bookmarkEnd w:id="189"/>
    <w:bookmarkEnd w:id="190"/>
    <w:bookmarkEnd w:id="191"/>
    <w:p w14:paraId="6F013619">
      <w:pPr>
        <w:spacing w:after="120" w:line="360" w:lineRule="auto"/>
        <w:ind w:firstLine="480" w:firstLineChars="200"/>
        <w:outlineLvl w:val="0"/>
        <w:rPr>
          <w:rFonts w:ascii="宋体" w:hAnsi="宋体" w:cs="宋体"/>
          <w:sz w:val="24"/>
          <w:highlight w:val="none"/>
        </w:rPr>
      </w:pPr>
      <w:bookmarkStart w:id="192" w:name="_Toc26643"/>
      <w:r>
        <w:rPr>
          <w:rFonts w:hint="eastAsia" w:ascii="宋体" w:hAnsi="宋体" w:cs="宋体"/>
          <w:sz w:val="24"/>
          <w:highlight w:val="none"/>
        </w:rPr>
        <w:t>2.2 发包人代表</w:t>
      </w:r>
      <w:bookmarkEnd w:id="192"/>
    </w:p>
    <w:p w14:paraId="20851105">
      <w:pPr>
        <w:spacing w:line="360" w:lineRule="auto"/>
        <w:ind w:firstLine="480" w:firstLineChars="200"/>
        <w:rPr>
          <w:rFonts w:ascii="宋体" w:hAnsi="宋体" w:cs="宋体"/>
          <w:sz w:val="24"/>
          <w:highlight w:val="none"/>
        </w:rPr>
      </w:pPr>
      <w:r>
        <w:rPr>
          <w:rFonts w:hint="eastAsia" w:ascii="宋体" w:hAnsi="宋体" w:cs="宋体"/>
          <w:sz w:val="24"/>
          <w:highlight w:val="none"/>
        </w:rPr>
        <w:t>发包人代表：</w:t>
      </w:r>
    </w:p>
    <w:p w14:paraId="139334E7">
      <w:pPr>
        <w:spacing w:line="360" w:lineRule="auto"/>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    </w:t>
      </w:r>
      <w:r>
        <w:rPr>
          <w:rFonts w:hint="eastAsia" w:ascii="宋体" w:hAnsi="宋体" w:cs="宋体"/>
          <w:sz w:val="24"/>
          <w:highlight w:val="none"/>
        </w:rPr>
        <w:t>；</w:t>
      </w:r>
    </w:p>
    <w:p w14:paraId="723E3990">
      <w:pPr>
        <w:spacing w:line="360" w:lineRule="auto"/>
        <w:ind w:firstLine="480" w:firstLineChars="200"/>
        <w:rPr>
          <w:rFonts w:ascii="宋体" w:hAnsi="宋体" w:cs="宋体"/>
          <w:sz w:val="24"/>
          <w:highlight w:val="none"/>
        </w:rPr>
      </w:pPr>
      <w:r>
        <w:rPr>
          <w:rFonts w:hint="eastAsia" w:ascii="宋体" w:hAnsi="宋体" w:cs="宋体"/>
          <w:sz w:val="24"/>
          <w:highlight w:val="none"/>
        </w:rPr>
        <w:t>身份证号：</w:t>
      </w:r>
      <w:r>
        <w:rPr>
          <w:rFonts w:hint="eastAsia" w:ascii="宋体" w:hAnsi="宋体" w:cs="宋体"/>
          <w:sz w:val="24"/>
          <w:highlight w:val="none"/>
          <w:u w:val="single"/>
        </w:rPr>
        <w:t>      </w:t>
      </w:r>
      <w:r>
        <w:rPr>
          <w:rFonts w:hint="eastAsia" w:ascii="宋体" w:hAnsi="宋体" w:cs="宋体"/>
          <w:sz w:val="24"/>
          <w:highlight w:val="none"/>
        </w:rPr>
        <w:t>；</w:t>
      </w:r>
    </w:p>
    <w:p w14:paraId="5B46267C">
      <w:pPr>
        <w:spacing w:line="360" w:lineRule="auto"/>
        <w:ind w:firstLine="480" w:firstLineChars="200"/>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 </w:t>
      </w:r>
      <w:r>
        <w:rPr>
          <w:rFonts w:hint="eastAsia" w:ascii="宋体" w:hAnsi="宋体" w:cs="宋体"/>
          <w:sz w:val="24"/>
          <w:highlight w:val="none"/>
        </w:rPr>
        <w:t>；</w:t>
      </w:r>
    </w:p>
    <w:p w14:paraId="3D0E9570">
      <w:pPr>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  </w:t>
      </w:r>
      <w:r>
        <w:rPr>
          <w:rFonts w:hint="eastAsia" w:ascii="宋体" w:hAnsi="宋体" w:cs="宋体"/>
          <w:sz w:val="24"/>
          <w:highlight w:val="none"/>
        </w:rPr>
        <w:t>；</w:t>
      </w:r>
    </w:p>
    <w:p w14:paraId="051BE82E">
      <w:pPr>
        <w:spacing w:line="360" w:lineRule="auto"/>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   </w:t>
      </w:r>
      <w:r>
        <w:rPr>
          <w:rFonts w:hint="eastAsia" w:ascii="宋体" w:hAnsi="宋体" w:cs="宋体"/>
          <w:sz w:val="24"/>
          <w:highlight w:val="none"/>
        </w:rPr>
        <w:t>；</w:t>
      </w:r>
    </w:p>
    <w:p w14:paraId="2C81ACC4">
      <w:pPr>
        <w:spacing w:line="360" w:lineRule="auto"/>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 </w:t>
      </w:r>
      <w:r>
        <w:rPr>
          <w:rFonts w:hint="eastAsia" w:ascii="宋体" w:hAnsi="宋体" w:cs="宋体"/>
          <w:sz w:val="24"/>
          <w:highlight w:val="none"/>
        </w:rPr>
        <w:t>。</w:t>
      </w:r>
    </w:p>
    <w:p w14:paraId="6BC7A646">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发包人对发包人代表的授权范围如下：</w:t>
      </w:r>
      <w:r>
        <w:rPr>
          <w:rFonts w:hint="eastAsia" w:ascii="宋体" w:hAnsi="宋体" w:cs="宋体"/>
          <w:sz w:val="24"/>
          <w:highlight w:val="none"/>
          <w:u w:val="single"/>
        </w:rPr>
        <w:t>     </w:t>
      </w:r>
    </w:p>
    <w:p w14:paraId="2905DA02">
      <w:pPr>
        <w:spacing w:line="360" w:lineRule="auto"/>
        <w:rPr>
          <w:rFonts w:ascii="宋体" w:hAnsi="宋体" w:cs="宋体"/>
          <w:b/>
          <w:sz w:val="24"/>
          <w:highlight w:val="none"/>
        </w:rPr>
      </w:pPr>
      <w:r>
        <w:rPr>
          <w:rFonts w:hint="eastAsia" w:ascii="宋体" w:hAnsi="宋体" w:cs="宋体"/>
          <w:sz w:val="24"/>
          <w:highlight w:val="none"/>
          <w:u w:val="single"/>
        </w:rPr>
        <w:t xml:space="preserve">                                                </w:t>
      </w:r>
      <w:r>
        <w:rPr>
          <w:rFonts w:hint="eastAsia" w:ascii="宋体" w:hAnsi="宋体" w:cs="宋体"/>
          <w:sz w:val="24"/>
          <w:highlight w:val="none"/>
        </w:rPr>
        <w:t>。</w:t>
      </w:r>
    </w:p>
    <w:p w14:paraId="737E684C">
      <w:pPr>
        <w:spacing w:after="120" w:line="360" w:lineRule="auto"/>
        <w:ind w:firstLine="480" w:firstLineChars="200"/>
        <w:outlineLvl w:val="0"/>
        <w:rPr>
          <w:rFonts w:ascii="宋体" w:hAnsi="宋体" w:cs="宋体"/>
          <w:sz w:val="24"/>
          <w:highlight w:val="none"/>
        </w:rPr>
      </w:pPr>
      <w:bookmarkStart w:id="193" w:name="_Toc32702"/>
      <w:r>
        <w:rPr>
          <w:rFonts w:hint="eastAsia" w:ascii="宋体" w:hAnsi="宋体" w:cs="宋体"/>
          <w:sz w:val="24"/>
          <w:highlight w:val="none"/>
        </w:rPr>
        <w:t>2.4 施工现场、施工条件和基础资料的提供</w:t>
      </w:r>
      <w:bookmarkEnd w:id="193"/>
    </w:p>
    <w:p w14:paraId="60F92598">
      <w:pPr>
        <w:spacing w:line="360" w:lineRule="auto"/>
        <w:ind w:firstLine="480" w:firstLineChars="200"/>
        <w:rPr>
          <w:rFonts w:ascii="宋体" w:hAnsi="宋体" w:cs="宋体"/>
          <w:sz w:val="24"/>
          <w:highlight w:val="none"/>
        </w:rPr>
      </w:pPr>
      <w:r>
        <w:rPr>
          <w:rFonts w:hint="eastAsia" w:ascii="宋体" w:hAnsi="宋体" w:cs="宋体"/>
          <w:sz w:val="24"/>
          <w:highlight w:val="none"/>
        </w:rPr>
        <w:t>2.4.1 提供施工现场</w:t>
      </w:r>
    </w:p>
    <w:p w14:paraId="325FCEE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关于发包人移交施工现场的期限要求：</w:t>
      </w:r>
      <w:r>
        <w:rPr>
          <w:rFonts w:hint="eastAsia" w:ascii="宋体" w:hAnsi="宋体" w:cs="宋体"/>
          <w:sz w:val="24"/>
          <w:highlight w:val="none"/>
          <w:u w:val="single"/>
        </w:rPr>
        <w:t>             </w:t>
      </w:r>
      <w:r>
        <w:rPr>
          <w:rFonts w:hint="eastAsia" w:ascii="宋体" w:hAnsi="宋体" w:cs="宋体"/>
          <w:sz w:val="24"/>
          <w:highlight w:val="none"/>
        </w:rPr>
        <w:t xml:space="preserve">     </w:t>
      </w:r>
      <w:r>
        <w:rPr>
          <w:rFonts w:hint="eastAsia" w:ascii="宋体" w:hAnsi="宋体" w:cs="宋体"/>
          <w:sz w:val="24"/>
          <w:highlight w:val="none"/>
          <w:u w:val="single"/>
        </w:rPr>
        <w:t xml:space="preserve">                                         </w:t>
      </w:r>
      <w:r>
        <w:rPr>
          <w:rFonts w:hint="eastAsia" w:ascii="宋体" w:hAnsi="宋体" w:cs="宋体"/>
          <w:sz w:val="24"/>
          <w:highlight w:val="none"/>
        </w:rPr>
        <w:t>。</w:t>
      </w:r>
    </w:p>
    <w:p w14:paraId="35F5510F">
      <w:pPr>
        <w:spacing w:line="360" w:lineRule="auto"/>
        <w:ind w:firstLine="480" w:firstLineChars="200"/>
        <w:rPr>
          <w:rFonts w:ascii="宋体" w:hAnsi="宋体" w:cs="宋体"/>
          <w:sz w:val="24"/>
          <w:highlight w:val="none"/>
        </w:rPr>
      </w:pPr>
      <w:r>
        <w:rPr>
          <w:rFonts w:hint="eastAsia" w:ascii="宋体" w:hAnsi="宋体" w:cs="宋体"/>
          <w:sz w:val="24"/>
          <w:highlight w:val="none"/>
        </w:rPr>
        <w:t>2.4.2 提供施工条件</w:t>
      </w:r>
    </w:p>
    <w:p w14:paraId="70AA8BB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关于发包人应负责提供施工所需要的条件，包括：</w:t>
      </w:r>
      <w:r>
        <w:rPr>
          <w:rFonts w:hint="eastAsia" w:ascii="宋体" w:hAnsi="宋体" w:cs="宋体"/>
          <w:sz w:val="24"/>
          <w:highlight w:val="none"/>
          <w:u w:val="single"/>
        </w:rPr>
        <w:t xml:space="preserve">                                                            </w:t>
      </w:r>
      <w:r>
        <w:rPr>
          <w:rFonts w:hint="eastAsia" w:ascii="宋体" w:hAnsi="宋体" w:cs="宋体"/>
          <w:sz w:val="24"/>
          <w:highlight w:val="none"/>
        </w:rPr>
        <w:t>。</w:t>
      </w:r>
    </w:p>
    <w:p w14:paraId="4F5C3AE5">
      <w:pPr>
        <w:spacing w:after="120" w:line="360" w:lineRule="auto"/>
        <w:ind w:firstLine="480" w:firstLineChars="200"/>
        <w:outlineLvl w:val="0"/>
        <w:rPr>
          <w:rFonts w:ascii="宋体" w:hAnsi="宋体" w:cs="宋体"/>
          <w:sz w:val="24"/>
          <w:highlight w:val="none"/>
        </w:rPr>
      </w:pPr>
      <w:bookmarkStart w:id="194" w:name="_Toc23706"/>
      <w:r>
        <w:rPr>
          <w:rFonts w:hint="eastAsia" w:ascii="宋体" w:hAnsi="宋体" w:cs="宋体"/>
          <w:sz w:val="24"/>
          <w:highlight w:val="none"/>
        </w:rPr>
        <w:t>2.5 资金来源证明及支付担保</w:t>
      </w:r>
      <w:bookmarkEnd w:id="194"/>
    </w:p>
    <w:p w14:paraId="1DA229E2">
      <w:pPr>
        <w:spacing w:line="360" w:lineRule="auto"/>
        <w:ind w:firstLine="480" w:firstLineChars="200"/>
        <w:rPr>
          <w:rFonts w:ascii="宋体" w:hAnsi="宋体" w:cs="宋体"/>
          <w:sz w:val="24"/>
          <w:highlight w:val="none"/>
        </w:rPr>
      </w:pPr>
      <w:r>
        <w:rPr>
          <w:rFonts w:hint="eastAsia" w:ascii="宋体" w:hAnsi="宋体" w:cs="宋体"/>
          <w:sz w:val="24"/>
          <w:highlight w:val="none"/>
        </w:rPr>
        <w:t>发包人提供资金来源证明的期限要求：</w:t>
      </w:r>
      <w:r>
        <w:rPr>
          <w:rFonts w:hint="eastAsia" w:ascii="宋体" w:hAnsi="宋体" w:cs="宋体"/>
          <w:sz w:val="24"/>
          <w:highlight w:val="none"/>
          <w:u w:val="single"/>
        </w:rPr>
        <w:t xml:space="preserve">               </w:t>
      </w:r>
      <w:r>
        <w:rPr>
          <w:rFonts w:hint="eastAsia" w:ascii="宋体" w:hAnsi="宋体" w:cs="宋体"/>
          <w:sz w:val="24"/>
          <w:highlight w:val="none"/>
        </w:rPr>
        <w:t>。</w:t>
      </w:r>
    </w:p>
    <w:p w14:paraId="49C45F48">
      <w:pPr>
        <w:spacing w:line="360" w:lineRule="auto"/>
        <w:ind w:firstLine="480" w:firstLineChars="200"/>
        <w:rPr>
          <w:rFonts w:ascii="宋体" w:hAnsi="宋体" w:cs="宋体"/>
          <w:sz w:val="24"/>
          <w:highlight w:val="none"/>
        </w:rPr>
      </w:pPr>
      <w:r>
        <w:rPr>
          <w:rFonts w:hint="eastAsia" w:ascii="宋体" w:hAnsi="宋体" w:cs="宋体"/>
          <w:sz w:val="24"/>
          <w:highlight w:val="none"/>
        </w:rPr>
        <w:t>发包人是否提供支付担保：</w:t>
      </w:r>
      <w:r>
        <w:rPr>
          <w:rFonts w:hint="eastAsia" w:ascii="宋体" w:hAnsi="宋体" w:cs="宋体"/>
          <w:sz w:val="24"/>
          <w:highlight w:val="none"/>
          <w:u w:val="single"/>
        </w:rPr>
        <w:t xml:space="preserve">                     </w:t>
      </w:r>
      <w:r>
        <w:rPr>
          <w:rFonts w:hint="eastAsia" w:ascii="宋体" w:hAnsi="宋体" w:cs="宋体"/>
          <w:sz w:val="24"/>
          <w:highlight w:val="none"/>
        </w:rPr>
        <w:t>。</w:t>
      </w:r>
    </w:p>
    <w:p w14:paraId="5251DAFA">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发包人提供支付担保的形式：</w:t>
      </w:r>
      <w:r>
        <w:rPr>
          <w:rFonts w:hint="eastAsia" w:ascii="宋体" w:hAnsi="宋体" w:cs="宋体"/>
          <w:sz w:val="24"/>
          <w:highlight w:val="none"/>
          <w:u w:val="single"/>
        </w:rPr>
        <w:t>                     </w:t>
      </w:r>
      <w:r>
        <w:rPr>
          <w:rFonts w:hint="eastAsia" w:ascii="宋体" w:hAnsi="宋体" w:cs="宋体"/>
          <w:sz w:val="24"/>
          <w:highlight w:val="none"/>
        </w:rPr>
        <w:t>。</w:t>
      </w:r>
    </w:p>
    <w:p w14:paraId="2F085C4B">
      <w:pPr>
        <w:autoSpaceDE w:val="0"/>
        <w:autoSpaceDN w:val="0"/>
        <w:adjustRightInd w:val="0"/>
        <w:spacing w:line="360" w:lineRule="auto"/>
        <w:ind w:firstLine="482" w:firstLineChars="200"/>
        <w:jc w:val="left"/>
        <w:outlineLvl w:val="0"/>
        <w:rPr>
          <w:rFonts w:ascii="宋体" w:hAnsi="宋体" w:cs="宋体"/>
          <w:b/>
          <w:sz w:val="24"/>
          <w:highlight w:val="none"/>
        </w:rPr>
      </w:pPr>
      <w:bookmarkStart w:id="195" w:name="_Toc29146"/>
      <w:bookmarkStart w:id="196" w:name="_Toc351203635"/>
      <w:r>
        <w:rPr>
          <w:rFonts w:hint="eastAsia" w:ascii="宋体" w:hAnsi="宋体" w:cs="宋体"/>
          <w:b/>
          <w:sz w:val="24"/>
          <w:highlight w:val="none"/>
        </w:rPr>
        <w:t>3</w:t>
      </w:r>
      <w:bookmarkStart w:id="197" w:name="_Toc297120458"/>
      <w:bookmarkStart w:id="198" w:name="_Toc296890986"/>
      <w:bookmarkStart w:id="199" w:name="_Toc297048344"/>
      <w:bookmarkStart w:id="200" w:name="_Toc296944497"/>
      <w:bookmarkStart w:id="201" w:name="_Toc292559868"/>
      <w:bookmarkStart w:id="202" w:name="_Toc296347157"/>
      <w:bookmarkStart w:id="203" w:name="_Toc292559363"/>
      <w:bookmarkStart w:id="204" w:name="_Toc296891198"/>
      <w:bookmarkStart w:id="205" w:name="_Toc296503158"/>
      <w:bookmarkStart w:id="206" w:name="_Toc296346659"/>
      <w:r>
        <w:rPr>
          <w:rFonts w:hint="eastAsia" w:ascii="宋体" w:hAnsi="宋体" w:cs="宋体"/>
          <w:b/>
          <w:sz w:val="24"/>
          <w:highlight w:val="none"/>
        </w:rPr>
        <w:t>. 承包人</w:t>
      </w:r>
      <w:bookmarkEnd w:id="195"/>
      <w:bookmarkEnd w:id="196"/>
    </w:p>
    <w:bookmarkEnd w:id="197"/>
    <w:bookmarkEnd w:id="198"/>
    <w:bookmarkEnd w:id="199"/>
    <w:bookmarkEnd w:id="200"/>
    <w:bookmarkEnd w:id="201"/>
    <w:bookmarkEnd w:id="202"/>
    <w:bookmarkEnd w:id="203"/>
    <w:bookmarkEnd w:id="204"/>
    <w:bookmarkEnd w:id="205"/>
    <w:bookmarkEnd w:id="206"/>
    <w:p w14:paraId="328F7607">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3.1 承包人的一般义务</w:t>
      </w:r>
    </w:p>
    <w:p w14:paraId="7CAA45B1">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（9）</w:t>
      </w:r>
      <w:r>
        <w:rPr>
          <w:rFonts w:hint="eastAsia" w:ascii="宋体" w:hAnsi="宋体" w:cs="宋体"/>
          <w:sz w:val="24"/>
          <w:highlight w:val="none"/>
        </w:rPr>
        <w:t>承包人提交的竣工资料的内容：</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16AE740">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783519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承包人需要提交的竣工资料套数：</w:t>
      </w:r>
      <w:r>
        <w:rPr>
          <w:rFonts w:hint="eastAsia" w:ascii="宋体" w:hAnsi="宋体" w:cs="宋体"/>
          <w:sz w:val="24"/>
          <w:highlight w:val="none"/>
          <w:u w:val="single"/>
        </w:rPr>
        <w:t xml:space="preserve">                       </w:t>
      </w:r>
      <w:r>
        <w:rPr>
          <w:rFonts w:hint="eastAsia" w:ascii="宋体" w:hAnsi="宋体" w:cs="宋体"/>
          <w:sz w:val="24"/>
          <w:highlight w:val="none"/>
        </w:rPr>
        <w:t>。</w:t>
      </w:r>
    </w:p>
    <w:p w14:paraId="5A8BF819">
      <w:pPr>
        <w:spacing w:line="360" w:lineRule="auto"/>
        <w:ind w:left="638" w:leftChars="304"/>
        <w:jc w:val="left"/>
        <w:rPr>
          <w:rFonts w:ascii="宋体" w:hAnsi="宋体" w:cs="宋体"/>
          <w:sz w:val="24"/>
          <w:highlight w:val="none"/>
        </w:rPr>
      </w:pPr>
      <w:r>
        <w:rPr>
          <w:rFonts w:hint="eastAsia" w:ascii="宋体" w:hAnsi="宋体" w:cs="宋体"/>
          <w:sz w:val="24"/>
          <w:highlight w:val="none"/>
        </w:rPr>
        <w:t>承包人提交的竣工资料的费用承担：</w:t>
      </w:r>
      <w:r>
        <w:rPr>
          <w:rFonts w:hint="eastAsia" w:ascii="宋体" w:hAnsi="宋体" w:cs="宋体"/>
          <w:sz w:val="24"/>
          <w:highlight w:val="none"/>
          <w:u w:val="single"/>
        </w:rPr>
        <w:t xml:space="preserve">                     </w:t>
      </w:r>
      <w:r>
        <w:rPr>
          <w:rFonts w:hint="eastAsia" w:ascii="宋体" w:hAnsi="宋体" w:cs="宋体"/>
          <w:sz w:val="24"/>
          <w:highlight w:val="none"/>
        </w:rPr>
        <w:t>。</w:t>
      </w:r>
    </w:p>
    <w:p w14:paraId="6546010A">
      <w:pPr>
        <w:spacing w:line="360" w:lineRule="auto"/>
        <w:ind w:left="638" w:leftChars="304"/>
        <w:jc w:val="left"/>
        <w:rPr>
          <w:rFonts w:ascii="宋体" w:hAnsi="宋体" w:cs="宋体"/>
          <w:sz w:val="24"/>
          <w:highlight w:val="none"/>
        </w:rPr>
      </w:pPr>
      <w:r>
        <w:rPr>
          <w:rFonts w:hint="eastAsia" w:ascii="宋体" w:hAnsi="宋体" w:cs="宋体"/>
          <w:sz w:val="24"/>
          <w:highlight w:val="none"/>
        </w:rPr>
        <w:t>承包人提交的竣工资料移交时间：</w:t>
      </w:r>
      <w:r>
        <w:rPr>
          <w:rFonts w:hint="eastAsia" w:ascii="宋体" w:hAnsi="宋体" w:cs="宋体"/>
          <w:sz w:val="24"/>
          <w:highlight w:val="none"/>
          <w:u w:val="single"/>
        </w:rPr>
        <w:t xml:space="preserve">                       </w:t>
      </w:r>
      <w:r>
        <w:rPr>
          <w:rFonts w:hint="eastAsia" w:ascii="宋体" w:hAnsi="宋体" w:cs="宋体"/>
          <w:sz w:val="24"/>
          <w:highlight w:val="none"/>
        </w:rPr>
        <w:t>。</w:t>
      </w:r>
    </w:p>
    <w:p w14:paraId="0FFE6E0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承包人提交的竣工资料形式要求：</w:t>
      </w:r>
      <w:r>
        <w:rPr>
          <w:rFonts w:hint="eastAsia" w:ascii="宋体" w:hAnsi="宋体" w:cs="宋体"/>
          <w:sz w:val="24"/>
          <w:highlight w:val="none"/>
          <w:u w:val="single"/>
        </w:rPr>
        <w:t xml:space="preserve">                       </w:t>
      </w:r>
      <w:r>
        <w:rPr>
          <w:rFonts w:hint="eastAsia" w:ascii="宋体" w:hAnsi="宋体" w:cs="宋体"/>
          <w:sz w:val="24"/>
          <w:highlight w:val="none"/>
        </w:rPr>
        <w:t>。</w:t>
      </w:r>
    </w:p>
    <w:p w14:paraId="12D49D74">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（10）承包人应履行的其他义务：</w:t>
      </w:r>
      <w:r>
        <w:rPr>
          <w:rFonts w:hint="eastAsia" w:ascii="宋体" w:hAnsi="宋体" w:cs="宋体"/>
          <w:sz w:val="24"/>
          <w:highlight w:val="none"/>
          <w:u w:val="single"/>
        </w:rPr>
        <w:t>             </w:t>
      </w:r>
      <w:r>
        <w:rPr>
          <w:rFonts w:hint="eastAsia" w:ascii="宋体" w:hAnsi="宋体" w:cs="宋体"/>
          <w:sz w:val="24"/>
          <w:highlight w:val="none"/>
        </w:rPr>
        <w:t xml:space="preserve">              </w:t>
      </w:r>
      <w:r>
        <w:rPr>
          <w:rFonts w:hint="eastAsia" w:ascii="宋体" w:hAnsi="宋体" w:cs="宋体"/>
          <w:sz w:val="24"/>
          <w:highlight w:val="none"/>
          <w:u w:val="single"/>
        </w:rPr>
        <w:t xml:space="preserve">                                                               </w:t>
      </w:r>
      <w:r>
        <w:rPr>
          <w:rFonts w:hint="eastAsia" w:ascii="宋体" w:hAnsi="宋体" w:cs="宋体"/>
          <w:sz w:val="24"/>
          <w:highlight w:val="none"/>
        </w:rPr>
        <w:t>。</w:t>
      </w:r>
    </w:p>
    <w:p w14:paraId="579517BE">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3.2 项目经理</w:t>
      </w:r>
    </w:p>
    <w:p w14:paraId="6F3700AC">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 xml:space="preserve">3.2.1 </w:t>
      </w:r>
      <w:r>
        <w:rPr>
          <w:rFonts w:hint="eastAsia" w:ascii="宋体" w:hAnsi="宋体" w:cs="宋体"/>
          <w:sz w:val="24"/>
          <w:highlight w:val="none"/>
        </w:rPr>
        <w:t>项目经理：</w:t>
      </w:r>
    </w:p>
    <w:p w14:paraId="3798DC53">
      <w:pPr>
        <w:spacing w:line="360" w:lineRule="auto"/>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       </w:t>
      </w:r>
      <w:r>
        <w:rPr>
          <w:rFonts w:hint="eastAsia" w:ascii="宋体" w:hAnsi="宋体" w:cs="宋体"/>
          <w:sz w:val="24"/>
          <w:highlight w:val="none"/>
        </w:rPr>
        <w:t>；</w:t>
      </w:r>
    </w:p>
    <w:p w14:paraId="6CF14E91">
      <w:pPr>
        <w:spacing w:line="360" w:lineRule="auto"/>
        <w:ind w:firstLine="480" w:firstLineChars="200"/>
        <w:rPr>
          <w:rFonts w:ascii="宋体" w:hAnsi="宋体" w:cs="宋体"/>
          <w:sz w:val="24"/>
          <w:highlight w:val="none"/>
        </w:rPr>
      </w:pPr>
      <w:r>
        <w:rPr>
          <w:rFonts w:hint="eastAsia" w:ascii="宋体" w:hAnsi="宋体" w:cs="宋体"/>
          <w:sz w:val="24"/>
          <w:highlight w:val="none"/>
        </w:rPr>
        <w:t>身份证号：</w:t>
      </w:r>
      <w:r>
        <w:rPr>
          <w:rFonts w:hint="eastAsia" w:ascii="宋体" w:hAnsi="宋体" w:cs="宋体"/>
          <w:sz w:val="24"/>
          <w:highlight w:val="none"/>
          <w:u w:val="single"/>
        </w:rPr>
        <w:t>         </w:t>
      </w:r>
      <w:r>
        <w:rPr>
          <w:rFonts w:hint="eastAsia" w:ascii="宋体" w:hAnsi="宋体" w:cs="宋体"/>
          <w:sz w:val="24"/>
          <w:highlight w:val="none"/>
        </w:rPr>
        <w:t>；</w:t>
      </w:r>
    </w:p>
    <w:p w14:paraId="33F075D4">
      <w:pPr>
        <w:spacing w:line="360" w:lineRule="auto"/>
        <w:ind w:firstLine="480" w:firstLineChars="200"/>
        <w:rPr>
          <w:rFonts w:ascii="宋体" w:hAnsi="宋体" w:cs="宋体"/>
          <w:sz w:val="24"/>
          <w:highlight w:val="none"/>
        </w:rPr>
      </w:pPr>
      <w:r>
        <w:rPr>
          <w:rFonts w:hint="eastAsia" w:ascii="宋体" w:hAnsi="宋体" w:cs="宋体"/>
          <w:sz w:val="24"/>
          <w:highlight w:val="none"/>
        </w:rPr>
        <w:t>建造师执业资格等级：</w:t>
      </w:r>
      <w:r>
        <w:rPr>
          <w:rFonts w:hint="eastAsia" w:ascii="宋体" w:hAnsi="宋体" w:cs="宋体"/>
          <w:sz w:val="24"/>
          <w:highlight w:val="none"/>
          <w:u w:val="single"/>
        </w:rPr>
        <w:t>   </w:t>
      </w:r>
      <w:r>
        <w:rPr>
          <w:rFonts w:hint="eastAsia" w:ascii="宋体" w:hAnsi="宋体" w:cs="宋体"/>
          <w:sz w:val="24"/>
          <w:highlight w:val="none"/>
        </w:rPr>
        <w:t>；</w:t>
      </w:r>
    </w:p>
    <w:p w14:paraId="735DE0A6">
      <w:pPr>
        <w:spacing w:line="360" w:lineRule="auto"/>
        <w:ind w:firstLine="480" w:firstLineChars="200"/>
        <w:rPr>
          <w:rFonts w:ascii="宋体" w:hAnsi="宋体" w:cs="宋体"/>
          <w:sz w:val="24"/>
          <w:highlight w:val="none"/>
        </w:rPr>
      </w:pPr>
      <w:r>
        <w:rPr>
          <w:rFonts w:hint="eastAsia" w:ascii="宋体" w:hAnsi="宋体" w:cs="宋体"/>
          <w:sz w:val="24"/>
          <w:highlight w:val="none"/>
        </w:rPr>
        <w:t>建造师注册证书号：</w:t>
      </w:r>
      <w:r>
        <w:rPr>
          <w:rFonts w:hint="eastAsia" w:ascii="宋体" w:hAnsi="宋体" w:cs="宋体"/>
          <w:sz w:val="24"/>
          <w:highlight w:val="none"/>
          <w:u w:val="single"/>
        </w:rPr>
        <w:t> </w:t>
      </w:r>
      <w:r>
        <w:rPr>
          <w:rFonts w:hint="eastAsia" w:ascii="宋体" w:hAnsi="宋体" w:cs="宋体"/>
          <w:sz w:val="24"/>
          <w:highlight w:val="none"/>
        </w:rPr>
        <w:t>；</w:t>
      </w:r>
    </w:p>
    <w:p w14:paraId="73FB4266">
      <w:pPr>
        <w:spacing w:line="360" w:lineRule="auto"/>
        <w:ind w:firstLine="480" w:firstLineChars="200"/>
        <w:rPr>
          <w:rFonts w:ascii="宋体" w:hAnsi="宋体" w:cs="宋体"/>
          <w:sz w:val="24"/>
          <w:highlight w:val="none"/>
        </w:rPr>
      </w:pPr>
      <w:r>
        <w:rPr>
          <w:rFonts w:hint="eastAsia" w:ascii="宋体" w:hAnsi="宋体" w:cs="宋体"/>
          <w:sz w:val="24"/>
          <w:highlight w:val="none"/>
        </w:rPr>
        <w:t>建造师执业印章号：</w:t>
      </w:r>
      <w:r>
        <w:rPr>
          <w:rFonts w:hint="eastAsia" w:ascii="宋体" w:hAnsi="宋体" w:cs="宋体"/>
          <w:sz w:val="24"/>
          <w:highlight w:val="none"/>
          <w:u w:val="single"/>
        </w:rPr>
        <w:t> </w:t>
      </w:r>
      <w:r>
        <w:rPr>
          <w:rFonts w:hint="eastAsia" w:ascii="宋体" w:hAnsi="宋体" w:cs="宋体"/>
          <w:sz w:val="24"/>
          <w:highlight w:val="none"/>
        </w:rPr>
        <w:t>；</w:t>
      </w:r>
    </w:p>
    <w:p w14:paraId="41BDDA6B">
      <w:pPr>
        <w:spacing w:line="360" w:lineRule="auto"/>
        <w:ind w:firstLine="480" w:firstLineChars="200"/>
        <w:rPr>
          <w:rFonts w:ascii="宋体" w:hAnsi="宋体" w:cs="宋体"/>
          <w:sz w:val="24"/>
          <w:highlight w:val="none"/>
        </w:rPr>
      </w:pPr>
      <w:r>
        <w:rPr>
          <w:rFonts w:hint="eastAsia" w:ascii="宋体" w:hAnsi="宋体" w:cs="宋体"/>
          <w:sz w:val="24"/>
          <w:highlight w:val="none"/>
        </w:rPr>
        <w:t>安全生产考核合格证书号：</w:t>
      </w:r>
      <w:r>
        <w:rPr>
          <w:rFonts w:hint="eastAsia" w:ascii="宋体" w:hAnsi="宋体" w:cs="宋体"/>
          <w:sz w:val="24"/>
          <w:highlight w:val="none"/>
          <w:u w:val="single"/>
        </w:rPr>
        <w:t> </w:t>
      </w:r>
      <w:r>
        <w:rPr>
          <w:rFonts w:hint="eastAsia" w:ascii="宋体" w:hAnsi="宋体" w:cs="宋体"/>
          <w:sz w:val="24"/>
          <w:highlight w:val="none"/>
        </w:rPr>
        <w:t>；</w:t>
      </w:r>
    </w:p>
    <w:p w14:paraId="00B8BDEC">
      <w:pPr>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 </w:t>
      </w:r>
      <w:r>
        <w:rPr>
          <w:rFonts w:hint="eastAsia" w:ascii="宋体" w:hAnsi="宋体" w:cs="宋体"/>
          <w:sz w:val="24"/>
          <w:highlight w:val="none"/>
        </w:rPr>
        <w:t>；</w:t>
      </w:r>
    </w:p>
    <w:p w14:paraId="14C02D4D">
      <w:pPr>
        <w:spacing w:line="360" w:lineRule="auto"/>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 </w:t>
      </w:r>
      <w:r>
        <w:rPr>
          <w:rFonts w:hint="eastAsia" w:ascii="宋体" w:hAnsi="宋体" w:cs="宋体"/>
          <w:sz w:val="24"/>
          <w:highlight w:val="none"/>
        </w:rPr>
        <w:t>；</w:t>
      </w:r>
    </w:p>
    <w:p w14:paraId="71C9EBE5">
      <w:pPr>
        <w:spacing w:line="360" w:lineRule="auto"/>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 </w:t>
      </w:r>
      <w:r>
        <w:rPr>
          <w:rFonts w:hint="eastAsia" w:ascii="宋体" w:hAnsi="宋体" w:cs="宋体"/>
          <w:sz w:val="24"/>
          <w:highlight w:val="none"/>
        </w:rPr>
        <w:t>；</w:t>
      </w:r>
    </w:p>
    <w:p w14:paraId="4E5498F2">
      <w:pPr>
        <w:spacing w:line="360" w:lineRule="auto"/>
        <w:ind w:firstLine="480" w:firstLineChars="200"/>
        <w:rPr>
          <w:rFonts w:ascii="宋体" w:hAnsi="宋体" w:cs="宋体"/>
          <w:sz w:val="24"/>
          <w:highlight w:val="none"/>
        </w:rPr>
      </w:pPr>
      <w:r>
        <w:rPr>
          <w:rFonts w:hint="eastAsia" w:ascii="宋体" w:hAnsi="宋体" w:cs="宋体"/>
          <w:sz w:val="24"/>
          <w:highlight w:val="none"/>
        </w:rPr>
        <w:t>承包人对项目经理的授权范围如下：</w:t>
      </w:r>
      <w:r>
        <w:rPr>
          <w:rFonts w:hint="eastAsia" w:ascii="宋体" w:hAnsi="宋体" w:cs="宋体"/>
          <w:sz w:val="24"/>
          <w:highlight w:val="none"/>
          <w:u w:val="single"/>
        </w:rPr>
        <w:t xml:space="preserve">                                                        </w:t>
      </w:r>
      <w:r>
        <w:rPr>
          <w:rFonts w:hint="eastAsia" w:ascii="宋体" w:hAnsi="宋体" w:cs="宋体"/>
          <w:sz w:val="24"/>
          <w:highlight w:val="none"/>
        </w:rPr>
        <w:t>。</w:t>
      </w:r>
    </w:p>
    <w:p w14:paraId="048EBB6F">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关于项目经理每月在施工现场的时间要求：</w:t>
      </w:r>
      <w:r>
        <w:rPr>
          <w:rFonts w:hint="eastAsia" w:ascii="宋体" w:hAnsi="宋体" w:cs="宋体"/>
          <w:sz w:val="24"/>
          <w:highlight w:val="none"/>
          <w:u w:val="single"/>
        </w:rPr>
        <w:t xml:space="preserve">          </w:t>
      </w:r>
      <w:r>
        <w:rPr>
          <w:rFonts w:hint="eastAsia" w:ascii="宋体" w:hAnsi="宋体" w:cs="宋体"/>
          <w:sz w:val="24"/>
          <w:highlight w:val="none"/>
        </w:rPr>
        <w:t xml:space="preserve">   </w:t>
      </w:r>
      <w:r>
        <w:rPr>
          <w:rFonts w:hint="eastAsia" w:ascii="宋体" w:hAnsi="宋体" w:cs="宋体"/>
          <w:sz w:val="24"/>
          <w:highlight w:val="none"/>
          <w:u w:val="single"/>
        </w:rPr>
        <w:t>                                               </w:t>
      </w:r>
      <w:r>
        <w:rPr>
          <w:rFonts w:hint="eastAsia" w:ascii="宋体" w:hAnsi="宋体" w:cs="宋体"/>
          <w:sz w:val="24"/>
          <w:highlight w:val="none"/>
        </w:rPr>
        <w:t>。</w:t>
      </w:r>
    </w:p>
    <w:p w14:paraId="48A6981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承包人未提交劳动合同，以及没有为项目经理缴纳社会保险证明的违约责任：</w:t>
      </w:r>
      <w:r>
        <w:rPr>
          <w:rFonts w:hint="eastAsia" w:ascii="宋体" w:hAnsi="宋体" w:cs="宋体"/>
          <w:sz w:val="24"/>
          <w:highlight w:val="none"/>
          <w:u w:val="single"/>
        </w:rPr>
        <w:t xml:space="preserve">                                                                                     </w:t>
      </w:r>
      <w:r>
        <w:rPr>
          <w:rFonts w:hint="eastAsia" w:ascii="宋体" w:hAnsi="宋体" w:cs="宋体"/>
          <w:sz w:val="24"/>
          <w:highlight w:val="none"/>
        </w:rPr>
        <w:t>。</w:t>
      </w:r>
    </w:p>
    <w:p w14:paraId="4E6F0D52">
      <w:pPr>
        <w:spacing w:line="360" w:lineRule="auto"/>
        <w:ind w:firstLine="480" w:firstLineChars="200"/>
        <w:rPr>
          <w:rFonts w:ascii="宋体" w:hAnsi="宋体" w:cs="宋体"/>
          <w:sz w:val="24"/>
          <w:highlight w:val="none"/>
          <w:u w:val="single"/>
        </w:rPr>
      </w:pPr>
      <w:r>
        <w:rPr>
          <w:rFonts w:hint="eastAsia" w:ascii="宋体" w:hAnsi="宋体" w:cs="宋体"/>
          <w:kern w:val="0"/>
          <w:sz w:val="24"/>
          <w:highlight w:val="none"/>
        </w:rPr>
        <w:t>项目经理未经批准，擅自离开施工现场的违约责任：</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                                        </w:t>
      </w:r>
      <w:r>
        <w:rPr>
          <w:rFonts w:hint="eastAsia" w:ascii="宋体" w:hAnsi="宋体" w:cs="宋体"/>
          <w:sz w:val="24"/>
          <w:highlight w:val="none"/>
        </w:rPr>
        <w:t>。</w:t>
      </w:r>
    </w:p>
    <w:p w14:paraId="02173A8F">
      <w:pPr>
        <w:spacing w:line="360" w:lineRule="auto"/>
        <w:ind w:firstLine="480" w:firstLineChars="200"/>
        <w:rPr>
          <w:rFonts w:ascii="宋体" w:hAnsi="宋体" w:cs="宋体"/>
          <w:sz w:val="24"/>
          <w:highlight w:val="none"/>
        </w:rPr>
      </w:pPr>
      <w:r>
        <w:rPr>
          <w:rFonts w:hint="eastAsia" w:ascii="宋体" w:hAnsi="宋体" w:cs="宋体"/>
          <w:sz w:val="24"/>
          <w:highlight w:val="none"/>
        </w:rPr>
        <w:t>3.2.3 承包人擅自更换项目经理的违约责任：</w:t>
      </w:r>
      <w:r>
        <w:rPr>
          <w:rFonts w:hint="eastAsia" w:ascii="宋体" w:hAnsi="宋体" w:cs="宋体"/>
          <w:sz w:val="24"/>
          <w:highlight w:val="none"/>
          <w:u w:val="single"/>
        </w:rPr>
        <w:t xml:space="preserve">              </w:t>
      </w:r>
    </w:p>
    <w:p w14:paraId="712CCB73">
      <w:pPr>
        <w:spacing w:line="360" w:lineRule="auto"/>
        <w:rPr>
          <w:rFonts w:ascii="宋体" w:hAnsi="宋体" w:cs="宋体"/>
          <w:sz w:val="24"/>
          <w:highlight w:val="none"/>
        </w:rPr>
      </w:pPr>
      <w:r>
        <w:rPr>
          <w:rFonts w:hint="eastAsia" w:ascii="宋体" w:hAnsi="宋体" w:cs="宋体"/>
          <w:sz w:val="24"/>
          <w:highlight w:val="none"/>
          <w:u w:val="single"/>
        </w:rPr>
        <w:t>                                         </w:t>
      </w:r>
      <w:r>
        <w:rPr>
          <w:rFonts w:hint="eastAsia" w:ascii="宋体" w:hAnsi="宋体" w:cs="宋体"/>
          <w:sz w:val="24"/>
          <w:highlight w:val="none"/>
        </w:rPr>
        <w:t>。</w:t>
      </w:r>
    </w:p>
    <w:p w14:paraId="22D55B99">
      <w:pPr>
        <w:spacing w:line="360" w:lineRule="auto"/>
        <w:outlineLvl w:val="0"/>
        <w:rPr>
          <w:rFonts w:ascii="宋体" w:hAnsi="宋体" w:cs="宋体"/>
          <w:sz w:val="24"/>
          <w:highlight w:val="none"/>
        </w:rPr>
      </w:pPr>
      <w:r>
        <w:rPr>
          <w:rFonts w:hint="eastAsia" w:ascii="宋体" w:hAnsi="宋体" w:cs="宋体"/>
          <w:sz w:val="24"/>
          <w:highlight w:val="none"/>
        </w:rPr>
        <w:t xml:space="preserve">    </w:t>
      </w:r>
      <w:bookmarkStart w:id="207" w:name="_Toc10322"/>
      <w:r>
        <w:rPr>
          <w:rFonts w:hint="eastAsia" w:ascii="宋体" w:hAnsi="宋体" w:cs="宋体"/>
          <w:sz w:val="24"/>
          <w:highlight w:val="none"/>
        </w:rPr>
        <w:t>3.2.4 承包人无正当理由拒绝更换项目经理的违约责任：</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                                   </w:t>
      </w:r>
      <w:r>
        <w:rPr>
          <w:rFonts w:hint="eastAsia" w:ascii="宋体" w:hAnsi="宋体" w:cs="宋体"/>
          <w:sz w:val="24"/>
          <w:highlight w:val="none"/>
        </w:rPr>
        <w:t>。</w:t>
      </w:r>
      <w:bookmarkEnd w:id="207"/>
    </w:p>
    <w:p w14:paraId="102C0E83">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3.3 承包人人员</w:t>
      </w:r>
    </w:p>
    <w:p w14:paraId="6F8DCCE7">
      <w:pPr>
        <w:spacing w:line="360" w:lineRule="auto"/>
        <w:ind w:firstLine="480" w:firstLineChars="200"/>
        <w:rPr>
          <w:rFonts w:ascii="宋体" w:hAnsi="宋体" w:cs="宋体"/>
          <w:sz w:val="24"/>
          <w:highlight w:val="none"/>
        </w:rPr>
      </w:pPr>
      <w:r>
        <w:rPr>
          <w:rFonts w:hint="eastAsia" w:ascii="宋体" w:hAnsi="宋体" w:cs="宋体"/>
          <w:sz w:val="24"/>
          <w:highlight w:val="none"/>
        </w:rPr>
        <w:t>3.3.1 承包人提交项目管理机构及施工现场管理人员安排报告的期限：</w:t>
      </w:r>
      <w:r>
        <w:rPr>
          <w:rFonts w:hint="eastAsia" w:ascii="宋体" w:hAnsi="宋体" w:cs="宋体"/>
          <w:sz w:val="24"/>
          <w:highlight w:val="none"/>
          <w:u w:val="single"/>
        </w:rPr>
        <w:t xml:space="preserve">                                          </w:t>
      </w:r>
      <w:r>
        <w:rPr>
          <w:rFonts w:hint="eastAsia" w:ascii="宋体" w:hAnsi="宋体" w:cs="宋体"/>
          <w:sz w:val="24"/>
          <w:highlight w:val="none"/>
        </w:rPr>
        <w:t>。</w:t>
      </w:r>
    </w:p>
    <w:p w14:paraId="762D4161">
      <w:pPr>
        <w:spacing w:line="360" w:lineRule="auto"/>
        <w:ind w:firstLine="480" w:firstLineChars="200"/>
        <w:rPr>
          <w:rFonts w:ascii="宋体" w:hAnsi="宋体" w:cs="宋体"/>
          <w:sz w:val="24"/>
          <w:highlight w:val="none"/>
        </w:rPr>
      </w:pPr>
      <w:r>
        <w:rPr>
          <w:rFonts w:hint="eastAsia" w:ascii="宋体" w:hAnsi="宋体" w:cs="宋体"/>
          <w:sz w:val="24"/>
          <w:highlight w:val="none"/>
        </w:rPr>
        <w:t>3.3.3 承包人无正当理由拒绝撤换主要施工管理人员的违约责任：</w:t>
      </w:r>
      <w:r>
        <w:rPr>
          <w:rFonts w:hint="eastAsia" w:ascii="宋体" w:hAnsi="宋体" w:cs="宋体"/>
          <w:sz w:val="24"/>
          <w:highlight w:val="none"/>
          <w:u w:val="single"/>
        </w:rPr>
        <w:t xml:space="preserve">                                              </w:t>
      </w:r>
      <w:r>
        <w:rPr>
          <w:rFonts w:hint="eastAsia" w:ascii="宋体" w:hAnsi="宋体" w:cs="宋体"/>
          <w:sz w:val="24"/>
          <w:highlight w:val="none"/>
        </w:rPr>
        <w:t>。</w:t>
      </w:r>
    </w:p>
    <w:p w14:paraId="32602B3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3.3.4 承包人主要施工管理人员离开施工现场的批准要求：   </w:t>
      </w:r>
      <w:r>
        <w:rPr>
          <w:rFonts w:hint="eastAsia" w:ascii="宋体" w:hAnsi="宋体" w:cs="宋体"/>
          <w:sz w:val="24"/>
          <w:highlight w:val="none"/>
          <w:u w:val="single"/>
        </w:rPr>
        <w:t xml:space="preserve">                                                       </w:t>
      </w:r>
      <w:r>
        <w:rPr>
          <w:rFonts w:hint="eastAsia" w:ascii="宋体" w:hAnsi="宋体" w:cs="宋体"/>
          <w:sz w:val="24"/>
          <w:highlight w:val="none"/>
        </w:rPr>
        <w:t>。</w:t>
      </w:r>
    </w:p>
    <w:p w14:paraId="1CF95693">
      <w:pPr>
        <w:spacing w:line="360" w:lineRule="auto"/>
        <w:ind w:firstLine="480" w:firstLineChars="200"/>
        <w:rPr>
          <w:rFonts w:ascii="宋体" w:hAnsi="宋体" w:cs="宋体"/>
          <w:sz w:val="24"/>
          <w:highlight w:val="none"/>
        </w:rPr>
      </w:pPr>
      <w:r>
        <w:rPr>
          <w:rFonts w:hint="eastAsia" w:ascii="宋体" w:hAnsi="宋体" w:cs="宋体"/>
          <w:sz w:val="24"/>
          <w:highlight w:val="none"/>
        </w:rPr>
        <w:t>3.3.5承包人擅自更换主要施工管理人员的违约责任：</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26523A57">
      <w:pPr>
        <w:spacing w:line="360" w:lineRule="auto"/>
        <w:ind w:firstLine="480" w:firstLineChars="200"/>
        <w:rPr>
          <w:rFonts w:ascii="宋体" w:hAnsi="宋体" w:cs="宋体"/>
          <w:sz w:val="24"/>
          <w:highlight w:val="none"/>
        </w:rPr>
      </w:pPr>
      <w:r>
        <w:rPr>
          <w:rFonts w:hint="eastAsia" w:ascii="宋体" w:hAnsi="宋体" w:cs="宋体"/>
          <w:sz w:val="24"/>
          <w:highlight w:val="none"/>
        </w:rPr>
        <w:t>承包人主要施工管理人员擅自离开施工现场的违约责任：</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5D52A0CF">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w:t>
      </w:r>
      <w:bookmarkStart w:id="208" w:name="_Toc297216151"/>
      <w:bookmarkStart w:id="209" w:name="_Toc304295523"/>
      <w:bookmarkStart w:id="210" w:name="_Toc292559364"/>
      <w:bookmarkStart w:id="211" w:name="_Toc297123492"/>
      <w:bookmarkStart w:id="212" w:name="_Toc297120459"/>
      <w:bookmarkStart w:id="213" w:name="_Toc303539102"/>
      <w:bookmarkStart w:id="214" w:name="_Toc296891199"/>
      <w:bookmarkStart w:id="215" w:name="_Toc300934945"/>
      <w:bookmarkStart w:id="216" w:name="_Toc296346660"/>
      <w:bookmarkStart w:id="217" w:name="_Toc296347158"/>
      <w:bookmarkStart w:id="218" w:name="_Toc297048345"/>
      <w:bookmarkStart w:id="219" w:name="_Toc292559869"/>
      <w:bookmarkStart w:id="220" w:name="_Toc296503159"/>
      <w:bookmarkStart w:id="221" w:name="_Toc296944498"/>
      <w:bookmarkStart w:id="222" w:name="_Toc312677988"/>
      <w:bookmarkStart w:id="223" w:name="_Toc296890987"/>
      <w:r>
        <w:rPr>
          <w:rFonts w:hint="eastAsia" w:ascii="宋体" w:hAnsi="宋体" w:cs="宋体"/>
          <w:sz w:val="24"/>
          <w:highlight w:val="none"/>
        </w:rPr>
        <w:t>.5 分包</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14:paraId="3C393865">
      <w:pPr>
        <w:spacing w:line="360" w:lineRule="auto"/>
        <w:ind w:firstLine="480" w:firstLineChars="200"/>
        <w:rPr>
          <w:rFonts w:ascii="宋体" w:hAnsi="宋体" w:cs="宋体"/>
          <w:sz w:val="24"/>
          <w:highlight w:val="none"/>
        </w:rPr>
      </w:pPr>
      <w:r>
        <w:rPr>
          <w:rFonts w:hint="eastAsia" w:ascii="宋体" w:hAnsi="宋体" w:cs="宋体"/>
          <w:sz w:val="24"/>
          <w:highlight w:val="none"/>
        </w:rPr>
        <w:t>3</w:t>
      </w:r>
      <w:bookmarkStart w:id="224" w:name="_Toc296503160"/>
      <w:bookmarkStart w:id="225" w:name="_Toc297048346"/>
      <w:bookmarkStart w:id="226" w:name="_Toc300934946"/>
      <w:bookmarkStart w:id="227" w:name="_Toc292559365"/>
      <w:bookmarkStart w:id="228" w:name="_Toc297120460"/>
      <w:bookmarkStart w:id="229" w:name="_Toc296347159"/>
      <w:bookmarkStart w:id="230" w:name="_Toc303539103"/>
      <w:bookmarkStart w:id="231" w:name="_Toc296891200"/>
      <w:bookmarkStart w:id="232" w:name="_Toc292559870"/>
      <w:bookmarkStart w:id="233" w:name="_Toc297123493"/>
      <w:bookmarkStart w:id="234" w:name="_Toc296944499"/>
      <w:bookmarkStart w:id="235" w:name="_Toc296346661"/>
      <w:bookmarkStart w:id="236" w:name="_Toc296890988"/>
      <w:bookmarkStart w:id="237" w:name="_Toc304295524"/>
      <w:bookmarkStart w:id="238" w:name="_Toc297216152"/>
      <w:bookmarkStart w:id="239" w:name="_Toc312677989"/>
      <w:bookmarkStart w:id="240" w:name="_Toc318581158"/>
      <w:r>
        <w:rPr>
          <w:rFonts w:hint="eastAsia" w:ascii="宋体" w:hAnsi="宋体" w:cs="宋体"/>
          <w:sz w:val="24"/>
          <w:highlight w:val="none"/>
        </w:rPr>
        <w:t>.5.1 分包的一般约定</w:t>
      </w:r>
    </w:p>
    <w:p w14:paraId="3F5DDC6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禁止分包的工程包括：</w:t>
      </w:r>
      <w:r>
        <w:rPr>
          <w:rFonts w:hint="eastAsia" w:ascii="宋体" w:hAnsi="宋体" w:cs="宋体"/>
          <w:sz w:val="24"/>
          <w:highlight w:val="none"/>
          <w:u w:val="single"/>
        </w:rPr>
        <w:t xml:space="preserve">                          </w:t>
      </w:r>
      <w:r>
        <w:rPr>
          <w:rFonts w:hint="eastAsia" w:ascii="宋体" w:hAnsi="宋体" w:cs="宋体"/>
          <w:sz w:val="24"/>
          <w:highlight w:val="none"/>
        </w:rPr>
        <w:t>。</w:t>
      </w:r>
    </w:p>
    <w:p w14:paraId="52B33EFD">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主体结构、关键性工作的范围：</w:t>
      </w:r>
      <w:r>
        <w:rPr>
          <w:rFonts w:hint="eastAsia" w:ascii="宋体" w:hAnsi="宋体" w:cs="宋体"/>
          <w:sz w:val="24"/>
          <w:highlight w:val="none"/>
          <w:u w:val="single"/>
        </w:rPr>
        <w:t xml:space="preserve">                      </w:t>
      </w:r>
    </w:p>
    <w:p w14:paraId="005E10F1">
      <w:pPr>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Start w:id="241" w:name="_Toc296347160"/>
      <w:bookmarkStart w:id="242" w:name="_Toc297048347"/>
      <w:bookmarkStart w:id="243" w:name="_Toc297120461"/>
      <w:bookmarkStart w:id="244" w:name="_Toc296891201"/>
      <w:bookmarkStart w:id="245" w:name="_Toc296503161"/>
      <w:bookmarkStart w:id="246" w:name="_Toc304295525"/>
      <w:bookmarkStart w:id="247" w:name="_Toc297216153"/>
      <w:bookmarkStart w:id="248" w:name="_Toc296944500"/>
      <w:bookmarkStart w:id="249" w:name="_Toc296890989"/>
      <w:bookmarkStart w:id="250" w:name="_Toc300934947"/>
      <w:bookmarkStart w:id="251" w:name="_Toc296346662"/>
      <w:bookmarkStart w:id="252" w:name="_Toc303539104"/>
      <w:bookmarkStart w:id="253" w:name="_Toc297123494"/>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14600A9B">
      <w:pPr>
        <w:spacing w:line="360" w:lineRule="auto"/>
        <w:rPr>
          <w:rFonts w:ascii="宋体" w:hAnsi="宋体" w:cs="宋体"/>
          <w:sz w:val="24"/>
          <w:highlight w:val="none"/>
        </w:rPr>
      </w:pPr>
      <w:r>
        <w:rPr>
          <w:rFonts w:hint="eastAsia" w:ascii="宋体" w:hAnsi="宋体" w:cs="宋体"/>
          <w:sz w:val="24"/>
          <w:highlight w:val="none"/>
        </w:rPr>
        <w:t xml:space="preserve">    3</w:t>
      </w:r>
      <w:bookmarkStart w:id="254" w:name="_Toc312677990"/>
      <w:bookmarkStart w:id="255" w:name="_Toc318581159"/>
      <w:r>
        <w:rPr>
          <w:rFonts w:hint="eastAsia" w:ascii="宋体" w:hAnsi="宋体" w:cs="宋体"/>
          <w:sz w:val="24"/>
          <w:highlight w:val="none"/>
        </w:rPr>
        <w:t>.5.2分包的确定</w:t>
      </w:r>
    </w:p>
    <w:p w14:paraId="766A16C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允许分包的专业工程包括：</w:t>
      </w:r>
      <w:r>
        <w:rPr>
          <w:rFonts w:hint="eastAsia" w:ascii="宋体" w:hAnsi="宋体" w:cs="宋体"/>
          <w:sz w:val="24"/>
          <w:highlight w:val="none"/>
          <w:u w:val="single"/>
        </w:rPr>
        <w:t xml:space="preserve">                         </w:t>
      </w:r>
      <w:r>
        <w:rPr>
          <w:rFonts w:hint="eastAsia" w:ascii="宋体" w:hAnsi="宋体" w:cs="宋体"/>
          <w:sz w:val="24"/>
          <w:highlight w:val="none"/>
        </w:rPr>
        <w:t>。</w:t>
      </w:r>
    </w:p>
    <w:p w14:paraId="6C65F4F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其他关于分包的约定：</w:t>
      </w:r>
      <w:r>
        <w:rPr>
          <w:rFonts w:hint="eastAsia" w:ascii="宋体" w:hAnsi="宋体" w:cs="宋体"/>
          <w:sz w:val="24"/>
          <w:highlight w:val="none"/>
          <w:u w:val="single"/>
        </w:rPr>
        <w:t xml:space="preserve">                                  </w:t>
      </w:r>
    </w:p>
    <w:p w14:paraId="5220FA9D">
      <w:pPr>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6EB4FF1">
      <w:pPr>
        <w:spacing w:line="360" w:lineRule="auto"/>
        <w:ind w:firstLine="480" w:firstLineChars="200"/>
        <w:rPr>
          <w:rFonts w:ascii="宋体" w:hAnsi="宋体" w:cs="宋体"/>
          <w:sz w:val="24"/>
          <w:highlight w:val="none"/>
        </w:rPr>
      </w:pPr>
      <w:r>
        <w:rPr>
          <w:rFonts w:hint="eastAsia" w:ascii="宋体" w:hAnsi="宋体" w:cs="宋体"/>
          <w:sz w:val="24"/>
          <w:highlight w:val="none"/>
        </w:rPr>
        <w:t>3.5.4 分包合同价款</w:t>
      </w:r>
    </w:p>
    <w:p w14:paraId="2EC02513">
      <w:pPr>
        <w:spacing w:line="360" w:lineRule="auto"/>
        <w:ind w:firstLine="480" w:firstLineChars="200"/>
        <w:rPr>
          <w:rFonts w:ascii="宋体" w:hAnsi="宋体" w:cs="宋体"/>
          <w:sz w:val="24"/>
          <w:highlight w:val="none"/>
        </w:rPr>
      </w:pPr>
      <w:r>
        <w:rPr>
          <w:rFonts w:hint="eastAsia" w:ascii="宋体" w:hAnsi="宋体" w:cs="宋体"/>
          <w:sz w:val="24"/>
          <w:highlight w:val="none"/>
        </w:rPr>
        <w:t>关于分包合同价款支付的约定：</w:t>
      </w:r>
      <w:r>
        <w:rPr>
          <w:rFonts w:hint="eastAsia" w:ascii="宋体" w:hAnsi="宋体" w:cs="宋体"/>
          <w:sz w:val="24"/>
          <w:highlight w:val="none"/>
          <w:u w:val="single"/>
        </w:rPr>
        <w:t xml:space="preserve">                      </w:t>
      </w:r>
      <w:r>
        <w:rPr>
          <w:rFonts w:hint="eastAsia" w:ascii="宋体" w:hAnsi="宋体" w:cs="宋体"/>
          <w:sz w:val="24"/>
          <w:highlight w:val="none"/>
        </w:rPr>
        <w:t>。</w:t>
      </w:r>
    </w:p>
    <w:bookmarkEnd w:id="254"/>
    <w:bookmarkEnd w:id="255"/>
    <w:p w14:paraId="742CD727">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3.6 工程照管与成品、半成品保护</w:t>
      </w:r>
    </w:p>
    <w:p w14:paraId="36ACDC82">
      <w:pPr>
        <w:spacing w:before="120" w:after="120" w:line="360" w:lineRule="auto"/>
        <w:ind w:firstLine="480" w:firstLineChars="200"/>
        <w:rPr>
          <w:rFonts w:ascii="宋体" w:hAnsi="宋体" w:cs="宋体"/>
          <w:kern w:val="0"/>
          <w:sz w:val="24"/>
          <w:highlight w:val="none"/>
          <w:u w:val="single"/>
        </w:rPr>
      </w:pPr>
      <w:r>
        <w:rPr>
          <w:rFonts w:hint="eastAsia" w:ascii="宋体" w:hAnsi="宋体" w:cs="宋体"/>
          <w:kern w:val="0"/>
          <w:sz w:val="24"/>
          <w:highlight w:val="none"/>
        </w:rPr>
        <w:t>承包人负责照管工程及工程相关的材料、工程设备的起始时间：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2B5055E4">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3.7 履约担保</w:t>
      </w:r>
    </w:p>
    <w:p w14:paraId="0F890EA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承包人是否提供履约担保：</w:t>
      </w:r>
      <w:r>
        <w:rPr>
          <w:rFonts w:hint="eastAsia" w:ascii="宋体" w:hAnsi="宋体" w:cs="宋体"/>
          <w:sz w:val="24"/>
          <w:highlight w:val="none"/>
          <w:u w:val="single"/>
        </w:rPr>
        <w:t xml:space="preserve">                              </w:t>
      </w:r>
      <w:r>
        <w:rPr>
          <w:rFonts w:hint="eastAsia" w:ascii="宋体" w:hAnsi="宋体" w:cs="宋体"/>
          <w:sz w:val="24"/>
          <w:highlight w:val="none"/>
        </w:rPr>
        <w:t>。</w:t>
      </w:r>
    </w:p>
    <w:p w14:paraId="1CA8BC09">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承包人提供履约担保的形式、金额及期限的：</w:t>
      </w:r>
      <w:r>
        <w:rPr>
          <w:rFonts w:hint="eastAsia" w:ascii="宋体" w:hAnsi="宋体" w:cs="宋体"/>
          <w:sz w:val="24"/>
          <w:highlight w:val="none"/>
          <w:u w:val="single"/>
        </w:rPr>
        <w:t xml:space="preserve">              </w:t>
      </w:r>
    </w:p>
    <w:p w14:paraId="0C7B7130">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31E11A13">
      <w:pPr>
        <w:autoSpaceDE w:val="0"/>
        <w:autoSpaceDN w:val="0"/>
        <w:adjustRightInd w:val="0"/>
        <w:spacing w:line="360" w:lineRule="auto"/>
        <w:ind w:firstLine="482" w:firstLineChars="200"/>
        <w:jc w:val="left"/>
        <w:outlineLvl w:val="0"/>
        <w:rPr>
          <w:rFonts w:ascii="宋体" w:hAnsi="宋体" w:cs="宋体"/>
          <w:b/>
          <w:sz w:val="24"/>
          <w:highlight w:val="none"/>
        </w:rPr>
      </w:pPr>
      <w:bookmarkStart w:id="256" w:name="_Toc30001"/>
      <w:bookmarkStart w:id="257" w:name="_Toc351203636"/>
      <w:r>
        <w:rPr>
          <w:rFonts w:hint="eastAsia" w:ascii="宋体" w:hAnsi="宋体" w:cs="宋体"/>
          <w:b/>
          <w:sz w:val="24"/>
          <w:highlight w:val="none"/>
        </w:rPr>
        <w:t>4</w:t>
      </w:r>
      <w:bookmarkStart w:id="258" w:name="_Toc296503162"/>
      <w:bookmarkStart w:id="259" w:name="_Toc296890990"/>
      <w:bookmarkStart w:id="260" w:name="_Toc296347161"/>
      <w:bookmarkStart w:id="261" w:name="_Toc296891202"/>
      <w:bookmarkStart w:id="262" w:name="_Toc292559871"/>
      <w:bookmarkStart w:id="263" w:name="_Toc267251413"/>
      <w:bookmarkStart w:id="264" w:name="_Toc297048348"/>
      <w:bookmarkStart w:id="265" w:name="_Toc296346663"/>
      <w:bookmarkStart w:id="266" w:name="_Toc297120462"/>
      <w:bookmarkStart w:id="267" w:name="_Toc296944501"/>
      <w:bookmarkStart w:id="268" w:name="_Toc292559366"/>
      <w:r>
        <w:rPr>
          <w:rFonts w:hint="eastAsia" w:ascii="宋体" w:hAnsi="宋体" w:cs="宋体"/>
          <w:b/>
          <w:sz w:val="24"/>
          <w:highlight w:val="none"/>
        </w:rPr>
        <w:t>. 监</w:t>
      </w:r>
      <w:bookmarkEnd w:id="258"/>
      <w:bookmarkEnd w:id="259"/>
      <w:bookmarkEnd w:id="260"/>
      <w:bookmarkEnd w:id="261"/>
      <w:bookmarkEnd w:id="262"/>
      <w:bookmarkEnd w:id="263"/>
      <w:bookmarkEnd w:id="264"/>
      <w:bookmarkEnd w:id="265"/>
      <w:bookmarkEnd w:id="266"/>
      <w:bookmarkEnd w:id="267"/>
      <w:bookmarkEnd w:id="268"/>
      <w:r>
        <w:rPr>
          <w:rFonts w:hint="eastAsia" w:ascii="宋体" w:hAnsi="宋体" w:cs="宋体"/>
          <w:b/>
          <w:sz w:val="24"/>
          <w:highlight w:val="none"/>
        </w:rPr>
        <w:t>理人</w:t>
      </w:r>
      <w:bookmarkEnd w:id="256"/>
      <w:bookmarkEnd w:id="257"/>
    </w:p>
    <w:p w14:paraId="532A0E9D">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4.1监理人的一般规定</w:t>
      </w:r>
    </w:p>
    <w:p w14:paraId="44AA3C5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关于监理人的监理内容：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D3635F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关于监理人的监理权限：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C25D383">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关于监理人在施工现场的办公场所、生活场所的提供和费用承担的约定：</w:t>
      </w:r>
      <w:r>
        <w:rPr>
          <w:rFonts w:hint="eastAsia" w:ascii="宋体" w:hAnsi="宋体" w:cs="宋体"/>
          <w:sz w:val="24"/>
          <w:highlight w:val="none"/>
          <w:u w:val="single"/>
        </w:rPr>
        <w:t xml:space="preserve">                                                </w:t>
      </w:r>
    </w:p>
    <w:p w14:paraId="631F4545">
      <w:pPr>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554C0AC3">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4.2 监理人员</w:t>
      </w:r>
    </w:p>
    <w:p w14:paraId="05A1ADFE">
      <w:pPr>
        <w:spacing w:line="360" w:lineRule="auto"/>
        <w:ind w:firstLine="480" w:firstLineChars="200"/>
        <w:rPr>
          <w:rFonts w:ascii="宋体" w:hAnsi="宋体" w:cs="宋体"/>
          <w:sz w:val="24"/>
          <w:highlight w:val="none"/>
        </w:rPr>
      </w:pPr>
      <w:r>
        <w:rPr>
          <w:rFonts w:hint="eastAsia" w:ascii="宋体" w:hAnsi="宋体" w:cs="宋体"/>
          <w:sz w:val="24"/>
          <w:highlight w:val="none"/>
        </w:rPr>
        <w:t>总监理工程师：</w:t>
      </w:r>
    </w:p>
    <w:p w14:paraId="44054920">
      <w:pPr>
        <w:spacing w:line="360" w:lineRule="auto"/>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 </w:t>
      </w:r>
      <w:r>
        <w:rPr>
          <w:rFonts w:hint="eastAsia" w:ascii="宋体" w:hAnsi="宋体" w:cs="宋体"/>
          <w:sz w:val="24"/>
          <w:highlight w:val="none"/>
        </w:rPr>
        <w:t>；</w:t>
      </w:r>
    </w:p>
    <w:p w14:paraId="582D3C25">
      <w:pPr>
        <w:spacing w:line="360" w:lineRule="auto"/>
        <w:ind w:firstLine="480" w:firstLineChars="200"/>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 </w:t>
      </w:r>
      <w:r>
        <w:rPr>
          <w:rFonts w:hint="eastAsia" w:ascii="宋体" w:hAnsi="宋体" w:cs="宋体"/>
          <w:sz w:val="24"/>
          <w:highlight w:val="none"/>
        </w:rPr>
        <w:t>；</w:t>
      </w:r>
    </w:p>
    <w:p w14:paraId="12A89F8E">
      <w:pPr>
        <w:spacing w:line="360" w:lineRule="auto"/>
        <w:ind w:firstLine="480" w:firstLineChars="200"/>
        <w:rPr>
          <w:rFonts w:ascii="宋体" w:hAnsi="宋体" w:cs="宋体"/>
          <w:sz w:val="24"/>
          <w:highlight w:val="none"/>
        </w:rPr>
      </w:pPr>
      <w:r>
        <w:rPr>
          <w:rFonts w:hint="eastAsia" w:ascii="宋体" w:hAnsi="宋体" w:cs="宋体"/>
          <w:sz w:val="24"/>
          <w:highlight w:val="none"/>
        </w:rPr>
        <w:t>监理工程师执业资格证书号：</w:t>
      </w:r>
      <w:r>
        <w:rPr>
          <w:rFonts w:hint="eastAsia" w:ascii="宋体" w:hAnsi="宋体" w:cs="宋体"/>
          <w:sz w:val="24"/>
          <w:highlight w:val="none"/>
          <w:u w:val="single"/>
        </w:rPr>
        <w:t> </w:t>
      </w:r>
      <w:r>
        <w:rPr>
          <w:rFonts w:hint="eastAsia" w:ascii="宋体" w:hAnsi="宋体" w:cs="宋体"/>
          <w:sz w:val="24"/>
          <w:highlight w:val="none"/>
        </w:rPr>
        <w:t>；</w:t>
      </w:r>
    </w:p>
    <w:p w14:paraId="20716E0A">
      <w:pPr>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w:t>
      </w:r>
      <w:r>
        <w:rPr>
          <w:rFonts w:hint="eastAsia" w:ascii="宋体" w:hAnsi="宋体" w:cs="宋体"/>
          <w:sz w:val="24"/>
          <w:highlight w:val="none"/>
        </w:rPr>
        <w:t>；</w:t>
      </w:r>
    </w:p>
    <w:p w14:paraId="43FA529A">
      <w:pPr>
        <w:spacing w:line="360" w:lineRule="auto"/>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 </w:t>
      </w:r>
      <w:r>
        <w:rPr>
          <w:rFonts w:hint="eastAsia" w:ascii="宋体" w:hAnsi="宋体" w:cs="宋体"/>
          <w:sz w:val="24"/>
          <w:highlight w:val="none"/>
        </w:rPr>
        <w:t>；</w:t>
      </w:r>
    </w:p>
    <w:p w14:paraId="6862AAFC">
      <w:pPr>
        <w:spacing w:line="360" w:lineRule="auto"/>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 </w:t>
      </w:r>
      <w:r>
        <w:rPr>
          <w:rFonts w:hint="eastAsia" w:ascii="宋体" w:hAnsi="宋体" w:cs="宋体"/>
          <w:sz w:val="24"/>
          <w:highlight w:val="none"/>
        </w:rPr>
        <w:t>；</w:t>
      </w:r>
    </w:p>
    <w:p w14:paraId="1422B76F">
      <w:pPr>
        <w:spacing w:line="360" w:lineRule="auto"/>
        <w:ind w:firstLine="480" w:firstLineChars="200"/>
        <w:rPr>
          <w:rFonts w:ascii="宋体" w:hAnsi="宋体" w:cs="宋体"/>
          <w:sz w:val="24"/>
          <w:highlight w:val="none"/>
        </w:rPr>
      </w:pPr>
      <w:r>
        <w:rPr>
          <w:rFonts w:hint="eastAsia" w:ascii="宋体" w:hAnsi="宋体" w:cs="宋体"/>
          <w:sz w:val="24"/>
          <w:highlight w:val="none"/>
        </w:rPr>
        <w:t>关于监理人的其他约定：</w:t>
      </w:r>
      <w:r>
        <w:rPr>
          <w:rFonts w:hint="eastAsia" w:ascii="宋体" w:hAnsi="宋体" w:cs="宋体"/>
          <w:sz w:val="24"/>
          <w:highlight w:val="none"/>
          <w:u w:val="single"/>
        </w:rPr>
        <w:t>   </w:t>
      </w:r>
      <w:r>
        <w:rPr>
          <w:rFonts w:hint="eastAsia" w:ascii="宋体" w:hAnsi="宋体" w:cs="宋体"/>
          <w:sz w:val="24"/>
          <w:highlight w:val="none"/>
        </w:rPr>
        <w:t>。</w:t>
      </w:r>
    </w:p>
    <w:p w14:paraId="152AC109">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4.4 商定或确定</w:t>
      </w:r>
    </w:p>
    <w:p w14:paraId="48E824D9">
      <w:pPr>
        <w:spacing w:line="360" w:lineRule="auto"/>
        <w:ind w:firstLine="480" w:firstLineChars="200"/>
        <w:rPr>
          <w:rFonts w:ascii="宋体" w:hAnsi="宋体" w:cs="宋体"/>
          <w:sz w:val="24"/>
          <w:highlight w:val="none"/>
        </w:rPr>
      </w:pPr>
      <w:bookmarkStart w:id="269" w:name="_Toc267251418"/>
      <w:r>
        <w:rPr>
          <w:rFonts w:hint="eastAsia" w:ascii="宋体" w:hAnsi="宋体" w:cs="宋体"/>
          <w:sz w:val="24"/>
          <w:highlight w:val="none"/>
        </w:rPr>
        <w:t>在发包人和承包人不能通过协商达成一致意见时，发包人授权监理人对以下事项进行确定：</w:t>
      </w:r>
    </w:p>
    <w:p w14:paraId="0C130364">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u w:val="single"/>
        </w:rPr>
        <w:t xml:space="preserve">                                   </w:t>
      </w:r>
      <w:r>
        <w:rPr>
          <w:rFonts w:hint="eastAsia" w:ascii="宋体" w:hAnsi="宋体" w:cs="宋体"/>
          <w:sz w:val="24"/>
          <w:highlight w:val="none"/>
        </w:rPr>
        <w:t>；</w:t>
      </w:r>
    </w:p>
    <w:p w14:paraId="261A86B3">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u w:val="single"/>
        </w:rPr>
        <w:t xml:space="preserve">                                   </w:t>
      </w:r>
      <w:r>
        <w:rPr>
          <w:rFonts w:hint="eastAsia" w:ascii="宋体" w:hAnsi="宋体" w:cs="宋体"/>
          <w:sz w:val="24"/>
          <w:highlight w:val="none"/>
        </w:rPr>
        <w:t>；</w:t>
      </w:r>
    </w:p>
    <w:p w14:paraId="7991309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u w:val="single"/>
        </w:rPr>
        <w:t xml:space="preserve">                                   </w:t>
      </w:r>
      <w:r>
        <w:rPr>
          <w:rFonts w:hint="eastAsia" w:ascii="宋体" w:hAnsi="宋体" w:cs="宋体"/>
          <w:sz w:val="24"/>
          <w:highlight w:val="none"/>
        </w:rPr>
        <w:t>。</w:t>
      </w:r>
    </w:p>
    <w:p w14:paraId="076903C4">
      <w:pPr>
        <w:autoSpaceDE w:val="0"/>
        <w:autoSpaceDN w:val="0"/>
        <w:adjustRightInd w:val="0"/>
        <w:spacing w:line="360" w:lineRule="auto"/>
        <w:ind w:firstLine="482" w:firstLineChars="200"/>
        <w:jc w:val="left"/>
        <w:outlineLvl w:val="0"/>
        <w:rPr>
          <w:rFonts w:ascii="宋体" w:hAnsi="宋体" w:cs="宋体"/>
          <w:b/>
          <w:sz w:val="24"/>
          <w:highlight w:val="none"/>
        </w:rPr>
      </w:pPr>
      <w:bookmarkStart w:id="270" w:name="_Toc351203637"/>
      <w:bookmarkStart w:id="271" w:name="_Toc1261"/>
      <w:r>
        <w:rPr>
          <w:rFonts w:hint="eastAsia" w:ascii="宋体" w:hAnsi="宋体" w:cs="宋体"/>
          <w:b/>
          <w:sz w:val="24"/>
          <w:highlight w:val="none"/>
        </w:rPr>
        <w:t>5</w:t>
      </w:r>
      <w:bookmarkEnd w:id="269"/>
      <w:bookmarkStart w:id="272" w:name="_Toc292559872"/>
      <w:bookmarkStart w:id="273" w:name="_Toc292559367"/>
      <w:bookmarkStart w:id="274" w:name="_Toc296503163"/>
      <w:bookmarkStart w:id="275" w:name="_Toc296891203"/>
      <w:bookmarkStart w:id="276" w:name="_Toc297120463"/>
      <w:bookmarkStart w:id="277" w:name="_Toc296347162"/>
      <w:bookmarkStart w:id="278" w:name="_Toc296944502"/>
      <w:bookmarkStart w:id="279" w:name="_Toc297048349"/>
      <w:bookmarkStart w:id="280" w:name="_Toc296890991"/>
      <w:bookmarkStart w:id="281" w:name="_Toc296346664"/>
      <w:r>
        <w:rPr>
          <w:rFonts w:hint="eastAsia" w:ascii="宋体" w:hAnsi="宋体" w:cs="宋体"/>
          <w:b/>
          <w:sz w:val="24"/>
          <w:highlight w:val="none"/>
        </w:rPr>
        <w:t>. 工程质量</w:t>
      </w:r>
      <w:bookmarkEnd w:id="270"/>
      <w:bookmarkEnd w:id="271"/>
    </w:p>
    <w:p w14:paraId="5C04C961">
      <w:pPr>
        <w:spacing w:after="120" w:line="360" w:lineRule="auto"/>
        <w:ind w:firstLine="480" w:firstLineChars="200"/>
        <w:outlineLvl w:val="0"/>
        <w:rPr>
          <w:rFonts w:ascii="宋体" w:hAnsi="宋体" w:cs="宋体"/>
          <w:sz w:val="24"/>
          <w:highlight w:val="none"/>
        </w:rPr>
      </w:pPr>
      <w:bookmarkStart w:id="282" w:name="_Toc23841"/>
      <w:r>
        <w:rPr>
          <w:rFonts w:hint="eastAsia" w:ascii="宋体" w:hAnsi="宋体" w:cs="宋体"/>
          <w:sz w:val="24"/>
          <w:highlight w:val="none"/>
        </w:rPr>
        <w:t>5.1 质量要求</w:t>
      </w:r>
      <w:bookmarkEnd w:id="282"/>
    </w:p>
    <w:p w14:paraId="58FAD6A9">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5</w:t>
      </w:r>
      <w:bookmarkStart w:id="283" w:name="_Toc303539106"/>
      <w:bookmarkStart w:id="284" w:name="_Toc297123496"/>
      <w:bookmarkStart w:id="285" w:name="_Toc304295527"/>
      <w:bookmarkStart w:id="286" w:name="_Toc312677997"/>
      <w:bookmarkStart w:id="287" w:name="_Toc300934949"/>
      <w:bookmarkStart w:id="288" w:name="_Toc297216155"/>
      <w:bookmarkStart w:id="289" w:name="_Toc318581164"/>
      <w:r>
        <w:rPr>
          <w:rFonts w:hint="eastAsia" w:ascii="宋体" w:hAnsi="宋体" w:cs="宋体"/>
          <w:sz w:val="24"/>
          <w:highlight w:val="none"/>
        </w:rPr>
        <w:t>.1.1 特殊质量标准和要求：</w:t>
      </w:r>
      <w:r>
        <w:rPr>
          <w:rFonts w:hint="eastAsia" w:ascii="宋体" w:hAnsi="宋体" w:cs="宋体"/>
          <w:sz w:val="24"/>
          <w:highlight w:val="none"/>
          <w:u w:val="single"/>
        </w:rPr>
        <w:t xml:space="preserve">                             </w:t>
      </w:r>
    </w:p>
    <w:p w14:paraId="59481C36">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55BB989E">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关于工程奖项的约定：</w:t>
      </w:r>
      <w:r>
        <w:rPr>
          <w:rFonts w:hint="eastAsia" w:ascii="宋体" w:hAnsi="宋体" w:cs="宋体"/>
          <w:sz w:val="24"/>
          <w:highlight w:val="none"/>
          <w:u w:val="single"/>
        </w:rPr>
        <w:t xml:space="preserve">                                  </w:t>
      </w:r>
    </w:p>
    <w:p w14:paraId="6172BB56">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CB9D46C">
      <w:pPr>
        <w:spacing w:after="120" w:line="360" w:lineRule="auto"/>
        <w:ind w:firstLine="480" w:firstLineChars="200"/>
        <w:outlineLvl w:val="0"/>
        <w:rPr>
          <w:rFonts w:ascii="宋体" w:hAnsi="宋体" w:cs="宋体"/>
          <w:sz w:val="24"/>
          <w:highlight w:val="none"/>
        </w:rPr>
      </w:pPr>
      <w:bookmarkStart w:id="290" w:name="_Toc16123"/>
      <w:r>
        <w:rPr>
          <w:rFonts w:hint="eastAsia" w:ascii="宋体" w:hAnsi="宋体" w:cs="宋体"/>
          <w:sz w:val="24"/>
          <w:highlight w:val="none"/>
        </w:rPr>
        <w:t>5.3 隐蔽工程检查</w:t>
      </w:r>
      <w:bookmarkEnd w:id="290"/>
    </w:p>
    <w:p w14:paraId="33CB9C7C">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5.3.2承包人提前通知监理人隐蔽工程检查的期限的约定：</w:t>
      </w:r>
      <w:r>
        <w:rPr>
          <w:rFonts w:hint="eastAsia" w:ascii="宋体" w:hAnsi="宋体" w:cs="宋体"/>
          <w:sz w:val="24"/>
          <w:highlight w:val="none"/>
          <w:u w:val="single"/>
        </w:rPr>
        <w:t xml:space="preserve">    </w:t>
      </w:r>
    </w:p>
    <w:p w14:paraId="71384201">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56F3593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监理人不能按时进行检查时，应提前</w:t>
      </w:r>
      <w:r>
        <w:rPr>
          <w:rFonts w:hint="eastAsia" w:ascii="宋体" w:hAnsi="宋体" w:cs="宋体"/>
          <w:sz w:val="24"/>
          <w:highlight w:val="none"/>
          <w:u w:val="single"/>
        </w:rPr>
        <w:t xml:space="preserve">       </w:t>
      </w:r>
      <w:r>
        <w:rPr>
          <w:rFonts w:hint="eastAsia" w:ascii="宋体" w:hAnsi="宋体" w:cs="宋体"/>
          <w:sz w:val="24"/>
          <w:highlight w:val="none"/>
        </w:rPr>
        <w:t>小时提交书面延期要求。</w:t>
      </w:r>
    </w:p>
    <w:p w14:paraId="3F707BC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w:t>
      </w:r>
      <w:r>
        <w:rPr>
          <w:rFonts w:hint="eastAsia" w:ascii="宋体" w:hAnsi="宋体" w:cs="宋体"/>
          <w:sz w:val="24"/>
          <w:highlight w:val="none"/>
        </w:rPr>
        <w:t>小时。</w:t>
      </w:r>
    </w:p>
    <w:p w14:paraId="7DD138A8">
      <w:pPr>
        <w:autoSpaceDE w:val="0"/>
        <w:autoSpaceDN w:val="0"/>
        <w:adjustRightInd w:val="0"/>
        <w:spacing w:line="360" w:lineRule="auto"/>
        <w:ind w:firstLine="482" w:firstLineChars="200"/>
        <w:jc w:val="left"/>
        <w:outlineLvl w:val="0"/>
        <w:rPr>
          <w:rFonts w:ascii="宋体" w:hAnsi="宋体" w:cs="宋体"/>
          <w:b/>
          <w:sz w:val="24"/>
          <w:highlight w:val="none"/>
        </w:rPr>
      </w:pPr>
      <w:bookmarkStart w:id="291" w:name="_Toc351203638"/>
      <w:bookmarkStart w:id="292" w:name="_Toc6138"/>
      <w:r>
        <w:rPr>
          <w:rFonts w:hint="eastAsia" w:ascii="宋体" w:hAnsi="宋体" w:cs="宋体"/>
          <w:b/>
          <w:sz w:val="24"/>
          <w:highlight w:val="none"/>
        </w:rPr>
        <w:t>6. 安全文明施工与环境保护</w:t>
      </w:r>
      <w:bookmarkEnd w:id="291"/>
      <w:bookmarkEnd w:id="292"/>
    </w:p>
    <w:p w14:paraId="23C29865">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6.1安全文明施工</w:t>
      </w:r>
    </w:p>
    <w:p w14:paraId="20058FD6">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6.1.1 项目安全生产的达标目标及相应事项的约定：</w:t>
      </w:r>
      <w:r>
        <w:rPr>
          <w:rFonts w:hint="eastAsia" w:ascii="宋体" w:hAnsi="宋体" w:cs="宋体"/>
          <w:sz w:val="24"/>
          <w:highlight w:val="none"/>
          <w:u w:val="single"/>
        </w:rPr>
        <w:t xml:space="preserve">         </w:t>
      </w:r>
    </w:p>
    <w:p w14:paraId="0C5D8A88">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EEDD262">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6.1.4 关于治安保卫的特别约定：</w:t>
      </w:r>
      <w:r>
        <w:rPr>
          <w:rFonts w:hint="eastAsia" w:ascii="宋体" w:hAnsi="宋体" w:cs="宋体"/>
          <w:sz w:val="24"/>
          <w:highlight w:val="none"/>
          <w:u w:val="single"/>
        </w:rPr>
        <w:t xml:space="preserve">                         </w:t>
      </w:r>
    </w:p>
    <w:p w14:paraId="3B5EEA58">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FAD4AA3">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关于编制施工场地治安管理计划的约定：</w:t>
      </w:r>
      <w:r>
        <w:rPr>
          <w:rFonts w:hint="eastAsia" w:ascii="宋体" w:hAnsi="宋体" w:cs="宋体"/>
          <w:sz w:val="24"/>
          <w:highlight w:val="none"/>
          <w:u w:val="single"/>
        </w:rPr>
        <w:t xml:space="preserve">                  </w:t>
      </w:r>
    </w:p>
    <w:p w14:paraId="19E87384">
      <w:pPr>
        <w:spacing w:line="360" w:lineRule="auto"/>
        <w:ind w:firstLine="480" w:firstLineChars="200"/>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38646AB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6.1.5 文明施工</w:t>
      </w:r>
    </w:p>
    <w:p w14:paraId="3634C558">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合同当事人对文明施工的要求：</w:t>
      </w:r>
      <w:r>
        <w:rPr>
          <w:rFonts w:hint="eastAsia" w:ascii="宋体" w:hAnsi="宋体" w:cs="宋体"/>
          <w:sz w:val="24"/>
          <w:highlight w:val="none"/>
          <w:u w:val="single"/>
        </w:rPr>
        <w:t xml:space="preserve">                          </w:t>
      </w:r>
    </w:p>
    <w:p w14:paraId="77AE9B19">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A455B0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6.1.6 关于安全文明施工费支付比例和支付期限的约定：</w:t>
      </w:r>
      <w:r>
        <w:rPr>
          <w:rFonts w:hint="eastAsia" w:ascii="宋体" w:hAnsi="宋体" w:cs="宋体"/>
          <w:sz w:val="24"/>
          <w:highlight w:val="none"/>
          <w:u w:val="single"/>
        </w:rPr>
        <w:t xml:space="preserve">     </w:t>
      </w:r>
    </w:p>
    <w:p w14:paraId="20B91A6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283"/>
    <w:bookmarkEnd w:id="284"/>
    <w:bookmarkEnd w:id="285"/>
    <w:bookmarkEnd w:id="286"/>
    <w:bookmarkEnd w:id="287"/>
    <w:bookmarkEnd w:id="288"/>
    <w:bookmarkEnd w:id="289"/>
    <w:p w14:paraId="0D958A65">
      <w:pPr>
        <w:autoSpaceDE w:val="0"/>
        <w:autoSpaceDN w:val="0"/>
        <w:adjustRightInd w:val="0"/>
        <w:spacing w:line="360" w:lineRule="auto"/>
        <w:ind w:firstLine="482" w:firstLineChars="200"/>
        <w:jc w:val="left"/>
        <w:outlineLvl w:val="0"/>
        <w:rPr>
          <w:rFonts w:ascii="宋体" w:hAnsi="宋体" w:cs="宋体"/>
          <w:b/>
          <w:sz w:val="24"/>
          <w:highlight w:val="none"/>
        </w:rPr>
      </w:pPr>
      <w:bookmarkStart w:id="293" w:name="_Toc6026"/>
      <w:bookmarkStart w:id="294" w:name="_Toc351203639"/>
      <w:r>
        <w:rPr>
          <w:rFonts w:hint="eastAsia" w:ascii="宋体" w:hAnsi="宋体" w:cs="宋体"/>
          <w:b/>
          <w:sz w:val="24"/>
          <w:highlight w:val="none"/>
        </w:rPr>
        <w:t>7. 工期和进度</w:t>
      </w:r>
      <w:bookmarkEnd w:id="293"/>
      <w:bookmarkEnd w:id="294"/>
    </w:p>
    <w:p w14:paraId="42DCABAF">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7.1 施工组织设计</w:t>
      </w:r>
    </w:p>
    <w:p w14:paraId="67796023">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7.1.1 合</w:t>
      </w:r>
      <w:r>
        <w:rPr>
          <w:rFonts w:hint="eastAsia" w:ascii="宋体" w:hAnsi="宋体" w:cs="宋体"/>
          <w:kern w:val="0"/>
          <w:sz w:val="24"/>
          <w:highlight w:val="none"/>
        </w:rPr>
        <w:t>同当事人约定的施工组织设计应包括的其他内容：</w:t>
      </w:r>
      <w:r>
        <w:rPr>
          <w:rFonts w:hint="eastAsia" w:ascii="宋体" w:hAnsi="宋体" w:cs="宋体"/>
          <w:sz w:val="24"/>
          <w:highlight w:val="none"/>
          <w:u w:val="single"/>
        </w:rPr>
        <w:t xml:space="preserve">   </w:t>
      </w:r>
    </w:p>
    <w:p w14:paraId="573FA855">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F89C0E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 xml:space="preserve">7.1.2 </w:t>
      </w:r>
      <w:r>
        <w:rPr>
          <w:rFonts w:hint="eastAsia" w:ascii="宋体" w:hAnsi="宋体" w:cs="宋体"/>
          <w:kern w:val="0"/>
          <w:sz w:val="24"/>
          <w:highlight w:val="none"/>
        </w:rPr>
        <w:t>施工组织设计的提交和修改</w:t>
      </w:r>
    </w:p>
    <w:p w14:paraId="57B72C1C">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承包人提交详细施工组织设计的期限的约定：</w:t>
      </w:r>
      <w:r>
        <w:rPr>
          <w:rFonts w:hint="eastAsia" w:ascii="宋体" w:hAnsi="宋体" w:cs="宋体"/>
          <w:sz w:val="24"/>
          <w:highlight w:val="none"/>
          <w:u w:val="single"/>
        </w:rPr>
        <w:t xml:space="preserve">              </w:t>
      </w:r>
    </w:p>
    <w:p w14:paraId="1E48065A">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6D2BA4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发包人和监理人在收到详细的施工组织设计后确认或提出修改意见的期限：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47EDAE51">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w:t>
      </w:r>
      <w:bookmarkStart w:id="295" w:name="_Toc312677479"/>
      <w:bookmarkStart w:id="296" w:name="_Toc297216173"/>
      <w:bookmarkStart w:id="297" w:name="_Toc312678005"/>
      <w:bookmarkStart w:id="298" w:name="_Toc297123514"/>
      <w:bookmarkStart w:id="299" w:name="_Toc303539123"/>
      <w:bookmarkStart w:id="300" w:name="_Toc300934966"/>
      <w:bookmarkStart w:id="301" w:name="_Toc304295541"/>
      <w:r>
        <w:rPr>
          <w:rFonts w:hint="eastAsia" w:ascii="宋体" w:hAnsi="宋体" w:cs="宋体"/>
          <w:sz w:val="24"/>
          <w:highlight w:val="none"/>
        </w:rPr>
        <w:t>.2 施工进度计划</w:t>
      </w:r>
    </w:p>
    <w:p w14:paraId="1DFA3E3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7.2.2 施工进度计划的修订</w:t>
      </w:r>
    </w:p>
    <w:p w14:paraId="1640D97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发包人和监理人在收到修订的施工进度计划后确认或提出修改意见的期限：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73E15801">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7.3 开工</w:t>
      </w:r>
    </w:p>
    <w:p w14:paraId="59CABEA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7.3.1 开工准备</w:t>
      </w:r>
    </w:p>
    <w:p w14:paraId="14DDF9A6">
      <w:pPr>
        <w:spacing w:line="360" w:lineRule="auto"/>
        <w:ind w:firstLine="645"/>
        <w:jc w:val="left"/>
        <w:rPr>
          <w:rFonts w:ascii="宋体" w:hAnsi="宋体" w:cs="宋体"/>
          <w:sz w:val="24"/>
          <w:highlight w:val="none"/>
          <w:u w:val="single"/>
        </w:rPr>
      </w:pPr>
      <w:r>
        <w:rPr>
          <w:rFonts w:hint="eastAsia" w:ascii="宋体" w:hAnsi="宋体" w:cs="宋体"/>
          <w:sz w:val="24"/>
          <w:highlight w:val="none"/>
        </w:rPr>
        <w:t>关于承包人提交</w:t>
      </w:r>
      <w:r>
        <w:rPr>
          <w:rFonts w:hint="eastAsia" w:ascii="宋体" w:hAnsi="宋体" w:cs="宋体"/>
          <w:kern w:val="0"/>
          <w:sz w:val="24"/>
          <w:highlight w:val="none"/>
        </w:rPr>
        <w:t>工程开工报审表的期限：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022EDC28">
      <w:pPr>
        <w:spacing w:line="360" w:lineRule="auto"/>
        <w:ind w:firstLine="645"/>
        <w:jc w:val="left"/>
        <w:rPr>
          <w:rFonts w:ascii="宋体" w:hAnsi="宋体" w:cs="宋体"/>
          <w:sz w:val="24"/>
          <w:highlight w:val="none"/>
          <w:u w:val="single"/>
        </w:rPr>
      </w:pPr>
      <w:r>
        <w:rPr>
          <w:rFonts w:hint="eastAsia" w:ascii="宋体" w:hAnsi="宋体" w:cs="宋体"/>
          <w:sz w:val="24"/>
          <w:highlight w:val="none"/>
        </w:rPr>
        <w:t>关于发包人应完成的其他开工准备工作及期限：</w:t>
      </w:r>
      <w:r>
        <w:rPr>
          <w:rFonts w:hint="eastAsia" w:ascii="宋体" w:hAnsi="宋体" w:cs="宋体"/>
          <w:sz w:val="24"/>
          <w:highlight w:val="none"/>
          <w:u w:val="single"/>
        </w:rPr>
        <w:t xml:space="preserve">             </w:t>
      </w:r>
    </w:p>
    <w:p w14:paraId="104487E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6FDE7A8E">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关于承包人应完成的其他开工准备工作及期限：</w:t>
      </w:r>
      <w:r>
        <w:rPr>
          <w:rFonts w:hint="eastAsia" w:ascii="宋体" w:hAnsi="宋体" w:cs="宋体"/>
          <w:sz w:val="24"/>
          <w:highlight w:val="none"/>
          <w:u w:val="single"/>
        </w:rPr>
        <w:t xml:space="preserve">            </w:t>
      </w:r>
    </w:p>
    <w:p w14:paraId="2086BA93">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515C8B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7.3.2开工通知</w:t>
      </w:r>
    </w:p>
    <w:p w14:paraId="5A3C9CC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因发包人原因造成监理人未能在计划开工日期之日起</w:t>
      </w:r>
      <w:r>
        <w:rPr>
          <w:rFonts w:hint="eastAsia" w:ascii="宋体" w:hAnsi="宋体" w:cs="宋体"/>
          <w:sz w:val="24"/>
          <w:highlight w:val="none"/>
          <w:u w:val="single"/>
        </w:rPr>
        <w:t xml:space="preserve">     </w:t>
      </w:r>
      <w:r>
        <w:rPr>
          <w:rFonts w:hint="eastAsia" w:ascii="宋体" w:hAnsi="宋体" w:cs="宋体"/>
          <w:sz w:val="24"/>
          <w:highlight w:val="none"/>
        </w:rPr>
        <w:t>天内发出开工通知的，承包人有权提出价格调整要求，或者解除合同。</w:t>
      </w:r>
    </w:p>
    <w:bookmarkEnd w:id="295"/>
    <w:bookmarkEnd w:id="296"/>
    <w:bookmarkEnd w:id="297"/>
    <w:bookmarkEnd w:id="298"/>
    <w:bookmarkEnd w:id="299"/>
    <w:bookmarkEnd w:id="300"/>
    <w:bookmarkEnd w:id="301"/>
    <w:p w14:paraId="24C7462A">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7.4 测量放线</w:t>
      </w:r>
    </w:p>
    <w:p w14:paraId="177C7BCA">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7.4.1发包人通过监理人向承包人提供测量基准点、基准线和水准点及其书面资料的期限：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092A12EE">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w:t>
      </w:r>
      <w:bookmarkStart w:id="302" w:name="_Toc297216175"/>
      <w:bookmarkStart w:id="303" w:name="_Toc312678010"/>
      <w:bookmarkStart w:id="304" w:name="_Toc297123516"/>
      <w:bookmarkStart w:id="305" w:name="_Toc312677484"/>
      <w:bookmarkStart w:id="306" w:name="_Toc303539125"/>
      <w:bookmarkStart w:id="307" w:name="_Toc304295546"/>
      <w:bookmarkStart w:id="308" w:name="_Toc300934968"/>
      <w:r>
        <w:rPr>
          <w:rFonts w:hint="eastAsia" w:ascii="宋体" w:hAnsi="宋体" w:cs="宋体"/>
          <w:sz w:val="24"/>
          <w:highlight w:val="none"/>
        </w:rPr>
        <w:t>.5 工期延误</w:t>
      </w:r>
    </w:p>
    <w:bookmarkEnd w:id="302"/>
    <w:bookmarkEnd w:id="303"/>
    <w:bookmarkEnd w:id="304"/>
    <w:bookmarkEnd w:id="305"/>
    <w:bookmarkEnd w:id="306"/>
    <w:bookmarkEnd w:id="307"/>
    <w:bookmarkEnd w:id="308"/>
    <w:p w14:paraId="74B7475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7.5.1 因发包人原因导致工期延误</w:t>
      </w:r>
    </w:p>
    <w:p w14:paraId="7F7E868B">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（7）因发包人原因导致工期延误的其他情形：</w:t>
      </w:r>
      <w:r>
        <w:rPr>
          <w:rFonts w:hint="eastAsia" w:ascii="宋体" w:hAnsi="宋体" w:cs="宋体"/>
          <w:sz w:val="24"/>
          <w:highlight w:val="none"/>
          <w:u w:val="single"/>
        </w:rPr>
        <w:t xml:space="preserve">              </w:t>
      </w:r>
    </w:p>
    <w:p w14:paraId="76881E9C">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DA3328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w:t>
      </w:r>
      <w:bookmarkStart w:id="309" w:name="_Toc312677486"/>
      <w:bookmarkStart w:id="310" w:name="_Toc318581169"/>
      <w:bookmarkStart w:id="311" w:name="_Toc312678012"/>
      <w:bookmarkStart w:id="312" w:name="_Toc304295548"/>
      <w:bookmarkStart w:id="313" w:name="_Toc297123518"/>
      <w:bookmarkStart w:id="314" w:name="_Toc297216177"/>
      <w:bookmarkStart w:id="315" w:name="_Toc303539127"/>
      <w:bookmarkStart w:id="316" w:name="_Toc300934970"/>
      <w:r>
        <w:rPr>
          <w:rFonts w:hint="eastAsia" w:ascii="宋体" w:hAnsi="宋体" w:cs="宋体"/>
          <w:sz w:val="24"/>
          <w:highlight w:val="none"/>
        </w:rPr>
        <w:t>.5.2 因承包人原因导致工期延误</w:t>
      </w:r>
    </w:p>
    <w:bookmarkEnd w:id="309"/>
    <w:bookmarkEnd w:id="310"/>
    <w:bookmarkEnd w:id="311"/>
    <w:p w14:paraId="4B379415">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因</w:t>
      </w:r>
      <w:bookmarkStart w:id="317" w:name="_Toc312678013"/>
      <w:bookmarkStart w:id="318" w:name="_Toc312677487"/>
      <w:bookmarkStart w:id="319" w:name="_Toc318581170"/>
      <w:r>
        <w:rPr>
          <w:rFonts w:hint="eastAsia" w:ascii="宋体" w:hAnsi="宋体" w:cs="宋体"/>
          <w:sz w:val="24"/>
          <w:highlight w:val="none"/>
        </w:rPr>
        <w:t>承包人原因造成工期延误，逾期竣工违约金的计算方法为：</w:t>
      </w:r>
    </w:p>
    <w:p w14:paraId="476214DA">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bookmarkEnd w:id="312"/>
      <w:bookmarkEnd w:id="313"/>
      <w:bookmarkEnd w:id="314"/>
      <w:bookmarkEnd w:id="315"/>
      <w:bookmarkEnd w:id="316"/>
      <w:bookmarkEnd w:id="317"/>
      <w:bookmarkEnd w:id="318"/>
    </w:p>
    <w:bookmarkEnd w:id="319"/>
    <w:p w14:paraId="7CCFE47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因承包人原因造成工期延误，逾</w:t>
      </w:r>
      <w:bookmarkStart w:id="320" w:name="_Toc318581171"/>
      <w:bookmarkStart w:id="321" w:name="_Toc312678014"/>
      <w:r>
        <w:rPr>
          <w:rFonts w:hint="eastAsia" w:ascii="宋体" w:hAnsi="宋体" w:cs="宋体"/>
          <w:sz w:val="24"/>
          <w:highlight w:val="none"/>
        </w:rPr>
        <w:t>期竣工违约金的上限：</w:t>
      </w:r>
      <w:r>
        <w:rPr>
          <w:rFonts w:hint="eastAsia" w:ascii="宋体" w:hAnsi="宋体" w:cs="宋体"/>
          <w:sz w:val="24"/>
          <w:highlight w:val="none"/>
          <w:u w:val="single"/>
        </w:rPr>
        <w:t xml:space="preserve">       </w:t>
      </w:r>
    </w:p>
    <w:p w14:paraId="1C34052E">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320"/>
    <w:bookmarkEnd w:id="321"/>
    <w:p w14:paraId="7836B9C4">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w:t>
      </w:r>
      <w:bookmarkStart w:id="322" w:name="_Toc300934971"/>
      <w:bookmarkStart w:id="323" w:name="_Toc304295549"/>
      <w:bookmarkStart w:id="324" w:name="_Toc297123519"/>
      <w:bookmarkStart w:id="325" w:name="_Toc303539128"/>
      <w:bookmarkStart w:id="326" w:name="_Toc312678015"/>
      <w:bookmarkStart w:id="327" w:name="_Toc297216178"/>
      <w:r>
        <w:rPr>
          <w:rFonts w:hint="eastAsia" w:ascii="宋体" w:hAnsi="宋体" w:cs="宋体"/>
          <w:sz w:val="24"/>
          <w:highlight w:val="none"/>
        </w:rPr>
        <w:t>.6 不</w:t>
      </w:r>
      <w:bookmarkEnd w:id="322"/>
      <w:bookmarkEnd w:id="323"/>
      <w:bookmarkEnd w:id="324"/>
      <w:bookmarkEnd w:id="325"/>
      <w:bookmarkEnd w:id="326"/>
      <w:bookmarkEnd w:id="327"/>
      <w:r>
        <w:rPr>
          <w:rFonts w:hint="eastAsia" w:ascii="宋体" w:hAnsi="宋体" w:cs="宋体"/>
          <w:sz w:val="24"/>
          <w:highlight w:val="none"/>
        </w:rPr>
        <w:t>利物质条件</w:t>
      </w:r>
    </w:p>
    <w:p w14:paraId="02525E51">
      <w:pPr>
        <w:spacing w:line="360" w:lineRule="auto"/>
        <w:ind w:firstLine="480" w:firstLineChars="200"/>
        <w:jc w:val="left"/>
        <w:rPr>
          <w:rFonts w:ascii="宋体" w:hAnsi="宋体" w:cs="宋体"/>
          <w:sz w:val="24"/>
          <w:highlight w:val="none"/>
          <w:u w:val="single"/>
        </w:rPr>
      </w:pPr>
      <w:bookmarkStart w:id="328" w:name="_Toc304295550"/>
      <w:bookmarkStart w:id="329" w:name="_Toc297123520"/>
      <w:bookmarkStart w:id="330" w:name="_Toc312678016"/>
      <w:bookmarkStart w:id="331" w:name="_Toc318581172"/>
      <w:bookmarkStart w:id="332" w:name="_Toc297216179"/>
      <w:bookmarkStart w:id="333" w:name="_Toc300934972"/>
      <w:bookmarkStart w:id="334" w:name="_Toc303539129"/>
      <w:r>
        <w:rPr>
          <w:rFonts w:hint="eastAsia" w:ascii="宋体" w:hAnsi="宋体" w:cs="宋体"/>
          <w:sz w:val="24"/>
          <w:highlight w:val="none"/>
        </w:rPr>
        <w:t>不利物质条件的其他情形和有关约定：</w:t>
      </w:r>
      <w:r>
        <w:rPr>
          <w:rFonts w:hint="eastAsia" w:ascii="宋体" w:hAnsi="宋体" w:cs="宋体"/>
          <w:sz w:val="24"/>
          <w:highlight w:val="none"/>
          <w:u w:val="single"/>
        </w:rPr>
        <w:t xml:space="preserve">                    </w:t>
      </w:r>
    </w:p>
    <w:p w14:paraId="4459830F">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328"/>
    <w:bookmarkEnd w:id="329"/>
    <w:bookmarkEnd w:id="330"/>
    <w:bookmarkEnd w:id="331"/>
    <w:bookmarkEnd w:id="332"/>
    <w:bookmarkEnd w:id="333"/>
    <w:bookmarkEnd w:id="334"/>
    <w:p w14:paraId="467ECC45">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7</w:t>
      </w:r>
      <w:bookmarkStart w:id="335" w:name="_Toc312678017"/>
      <w:bookmarkStart w:id="336" w:name="_Toc297216180"/>
      <w:bookmarkStart w:id="337" w:name="_Toc304295551"/>
      <w:bookmarkStart w:id="338" w:name="_Toc297123521"/>
      <w:bookmarkStart w:id="339" w:name="_Toc303539130"/>
      <w:bookmarkStart w:id="340" w:name="_Toc300934973"/>
      <w:r>
        <w:rPr>
          <w:rFonts w:hint="eastAsia" w:ascii="宋体" w:hAnsi="宋体" w:cs="宋体"/>
          <w:sz w:val="24"/>
          <w:highlight w:val="none"/>
        </w:rPr>
        <w:t>.7异常恶劣的气候条件</w:t>
      </w:r>
    </w:p>
    <w:bookmarkEnd w:id="335"/>
    <w:bookmarkEnd w:id="336"/>
    <w:bookmarkEnd w:id="337"/>
    <w:bookmarkEnd w:id="338"/>
    <w:bookmarkEnd w:id="339"/>
    <w:bookmarkEnd w:id="340"/>
    <w:p w14:paraId="7727497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发包人和承包人同意以下情形视为异常恶劣的气候条件：</w:t>
      </w:r>
    </w:p>
    <w:p w14:paraId="4CC93B1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highlight w:val="none"/>
        </w:rPr>
        <w:t>；</w:t>
      </w:r>
    </w:p>
    <w:p w14:paraId="1C31F36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w:t>
      </w:r>
      <w:r>
        <w:rPr>
          <w:rFonts w:hint="eastAsia" w:ascii="宋体" w:hAnsi="宋体" w:cs="宋体"/>
          <w:sz w:val="24"/>
          <w:highlight w:val="none"/>
        </w:rPr>
        <w:t>；</w:t>
      </w:r>
    </w:p>
    <w:p w14:paraId="2667313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u w:val="single"/>
        </w:rPr>
        <w:t xml:space="preserve">                                           </w:t>
      </w:r>
      <w:r>
        <w:rPr>
          <w:rFonts w:hint="eastAsia" w:ascii="宋体" w:hAnsi="宋体" w:cs="宋体"/>
          <w:sz w:val="24"/>
          <w:highlight w:val="none"/>
        </w:rPr>
        <w:t>。</w:t>
      </w:r>
    </w:p>
    <w:p w14:paraId="05DB5326">
      <w:pPr>
        <w:spacing w:after="120" w:line="360" w:lineRule="auto"/>
        <w:ind w:firstLine="480" w:firstLineChars="200"/>
        <w:outlineLvl w:val="0"/>
        <w:rPr>
          <w:rFonts w:ascii="宋体" w:hAnsi="宋体" w:cs="宋体"/>
          <w:sz w:val="24"/>
          <w:highlight w:val="none"/>
        </w:rPr>
      </w:pPr>
      <w:bookmarkStart w:id="341" w:name="_Toc9890"/>
      <w:r>
        <w:rPr>
          <w:rFonts w:hint="eastAsia" w:ascii="宋体" w:hAnsi="宋体" w:cs="宋体"/>
          <w:sz w:val="24"/>
          <w:highlight w:val="none"/>
        </w:rPr>
        <w:t>7.9 提前竣工的奖励</w:t>
      </w:r>
      <w:bookmarkEnd w:id="341"/>
    </w:p>
    <w:p w14:paraId="28C9658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7.9.2提前竣工的奖励：</w:t>
      </w:r>
      <w:r>
        <w:rPr>
          <w:rFonts w:hint="eastAsia" w:ascii="宋体" w:hAnsi="宋体" w:cs="宋体"/>
          <w:sz w:val="24"/>
          <w:highlight w:val="none"/>
          <w:u w:val="single"/>
        </w:rPr>
        <w:t xml:space="preserve">                                </w:t>
      </w:r>
      <w:r>
        <w:rPr>
          <w:rFonts w:hint="eastAsia" w:ascii="宋体" w:hAnsi="宋体" w:cs="宋体"/>
          <w:sz w:val="24"/>
          <w:highlight w:val="none"/>
        </w:rPr>
        <w:t>。</w:t>
      </w:r>
    </w:p>
    <w:p w14:paraId="2F92C1EC">
      <w:pPr>
        <w:autoSpaceDE w:val="0"/>
        <w:autoSpaceDN w:val="0"/>
        <w:adjustRightInd w:val="0"/>
        <w:spacing w:line="360" w:lineRule="auto"/>
        <w:ind w:firstLine="482" w:firstLineChars="200"/>
        <w:jc w:val="left"/>
        <w:outlineLvl w:val="0"/>
        <w:rPr>
          <w:rFonts w:ascii="宋体" w:hAnsi="宋体" w:cs="宋体"/>
          <w:b/>
          <w:sz w:val="24"/>
          <w:highlight w:val="none"/>
        </w:rPr>
      </w:pPr>
      <w:bookmarkStart w:id="342" w:name="_Toc351203640"/>
      <w:bookmarkStart w:id="343" w:name="_Toc1964"/>
      <w:r>
        <w:rPr>
          <w:rFonts w:hint="eastAsia" w:ascii="宋体" w:hAnsi="宋体" w:cs="宋体"/>
          <w:b/>
          <w:sz w:val="24"/>
          <w:highlight w:val="none"/>
        </w:rPr>
        <w:t>8. 材料与设备</w:t>
      </w:r>
      <w:bookmarkEnd w:id="342"/>
      <w:bookmarkEnd w:id="343"/>
    </w:p>
    <w:bookmarkEnd w:id="272"/>
    <w:bookmarkEnd w:id="273"/>
    <w:bookmarkEnd w:id="274"/>
    <w:bookmarkEnd w:id="275"/>
    <w:bookmarkEnd w:id="276"/>
    <w:bookmarkEnd w:id="277"/>
    <w:bookmarkEnd w:id="278"/>
    <w:bookmarkEnd w:id="279"/>
    <w:bookmarkEnd w:id="280"/>
    <w:bookmarkEnd w:id="281"/>
    <w:p w14:paraId="681CFAE4">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8</w:t>
      </w:r>
      <w:bookmarkStart w:id="344" w:name="_Toc296890995"/>
      <w:bookmarkStart w:id="345" w:name="_Toc296944506"/>
      <w:bookmarkStart w:id="346" w:name="_Toc296503167"/>
      <w:bookmarkStart w:id="347" w:name="_Toc297048353"/>
      <w:bookmarkStart w:id="348" w:name="_Toc297123527"/>
      <w:bookmarkStart w:id="349" w:name="_Toc296891207"/>
      <w:bookmarkStart w:id="350" w:name="_Toc297120467"/>
      <w:bookmarkStart w:id="351" w:name="_Toc296346668"/>
      <w:bookmarkStart w:id="352" w:name="_Toc297216186"/>
      <w:bookmarkStart w:id="353" w:name="_Toc312678019"/>
      <w:bookmarkStart w:id="354" w:name="_Toc304295556"/>
      <w:bookmarkStart w:id="355" w:name="_Toc292559372"/>
      <w:bookmarkStart w:id="356" w:name="_Toc280868654"/>
      <w:bookmarkStart w:id="357" w:name="_Toc296347166"/>
      <w:bookmarkStart w:id="358" w:name="_Toc300934979"/>
      <w:bookmarkStart w:id="359" w:name="_Toc292559877"/>
      <w:bookmarkStart w:id="360" w:name="_Toc303539136"/>
      <w:bookmarkStart w:id="361" w:name="_Toc312677493"/>
      <w:bookmarkStart w:id="362" w:name="_Toc267251424"/>
      <w:bookmarkStart w:id="363" w:name="_Toc280868655"/>
      <w:bookmarkStart w:id="364" w:name="_Toc280868656"/>
      <w:r>
        <w:rPr>
          <w:rFonts w:hint="eastAsia" w:ascii="宋体" w:hAnsi="宋体" w:cs="宋体"/>
          <w:sz w:val="24"/>
          <w:highlight w:val="none"/>
        </w:rPr>
        <w:t>.4材料与工程设备的保管与使用</w:t>
      </w: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32F22CCE">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8</w:t>
      </w:r>
      <w:bookmarkStart w:id="365" w:name="_Toc292559878"/>
      <w:bookmarkStart w:id="366" w:name="_Toc292559373"/>
      <w:bookmarkStart w:id="367" w:name="_Toc297123528"/>
      <w:bookmarkStart w:id="368" w:name="_Toc312677494"/>
      <w:bookmarkStart w:id="369" w:name="_Toc296944507"/>
      <w:bookmarkStart w:id="370" w:name="_Toc303539137"/>
      <w:bookmarkStart w:id="371" w:name="_Toc297120468"/>
      <w:bookmarkStart w:id="372" w:name="_Toc318581173"/>
      <w:bookmarkStart w:id="373" w:name="_Toc300934980"/>
      <w:bookmarkStart w:id="374" w:name="_Toc296891208"/>
      <w:bookmarkStart w:id="375" w:name="_Toc297048354"/>
      <w:bookmarkStart w:id="376" w:name="_Toc296503168"/>
      <w:bookmarkStart w:id="377" w:name="_Toc304295557"/>
      <w:bookmarkStart w:id="378" w:name="_Toc297216187"/>
      <w:bookmarkStart w:id="379" w:name="_Toc312678020"/>
      <w:bookmarkStart w:id="380" w:name="_Toc296347167"/>
      <w:bookmarkStart w:id="381" w:name="_Toc296890996"/>
      <w:bookmarkStart w:id="382" w:name="_Toc296346669"/>
      <w:r>
        <w:rPr>
          <w:rFonts w:hint="eastAsia" w:ascii="宋体" w:hAnsi="宋体" w:cs="宋体"/>
          <w:sz w:val="24"/>
          <w:highlight w:val="none"/>
        </w:rPr>
        <w:t>.4.1发包人供应的材料设备的保管费用的承担：</w:t>
      </w:r>
      <w:r>
        <w:rPr>
          <w:rFonts w:hint="eastAsia" w:ascii="宋体" w:hAnsi="宋体" w:cs="宋体"/>
          <w:sz w:val="24"/>
          <w:highlight w:val="none"/>
          <w:u w:val="single"/>
        </w:rPr>
        <w:t xml:space="preserve">            </w:t>
      </w:r>
    </w:p>
    <w:p w14:paraId="6B2C8B3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bookmarkEnd w:id="365"/>
      <w:bookmarkEnd w:id="366"/>
    </w:p>
    <w:p w14:paraId="4365E08C">
      <w:pPr>
        <w:spacing w:after="120" w:line="360" w:lineRule="auto"/>
        <w:ind w:firstLine="480" w:firstLineChars="200"/>
        <w:outlineLvl w:val="0"/>
        <w:rPr>
          <w:rFonts w:ascii="宋体" w:hAnsi="宋体" w:cs="宋体"/>
          <w:sz w:val="24"/>
          <w:highlight w:val="none"/>
        </w:rPr>
      </w:pPr>
      <w:bookmarkStart w:id="383" w:name="_Toc21131"/>
      <w:r>
        <w:rPr>
          <w:rFonts w:hint="eastAsia" w:ascii="宋体" w:hAnsi="宋体" w:cs="宋体"/>
          <w:sz w:val="24"/>
          <w:highlight w:val="none"/>
        </w:rPr>
        <w:t>8.6 样品</w:t>
      </w:r>
      <w:bookmarkEnd w:id="383"/>
    </w:p>
    <w:p w14:paraId="642F013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8.6.1</w:t>
      </w:r>
      <w:r>
        <w:rPr>
          <w:rFonts w:hint="eastAsia" w:ascii="宋体" w:hAnsi="宋体" w:cs="宋体"/>
          <w:kern w:val="0"/>
          <w:sz w:val="24"/>
          <w:highlight w:val="none"/>
        </w:rPr>
        <w:tab/>
      </w:r>
      <w:r>
        <w:rPr>
          <w:rFonts w:hint="eastAsia" w:ascii="宋体" w:hAnsi="宋体" w:cs="宋体"/>
          <w:kern w:val="0"/>
          <w:sz w:val="24"/>
          <w:highlight w:val="none"/>
        </w:rPr>
        <w:t>样品的报送与封存</w:t>
      </w:r>
    </w:p>
    <w:p w14:paraId="57EF0B4C">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需要承包人报送样品的材料或工程设备，样品的种类、名称、规格、数量要求：</w:t>
      </w:r>
      <w:r>
        <w:rPr>
          <w:rFonts w:hint="eastAsia" w:ascii="宋体" w:hAnsi="宋体" w:cs="宋体"/>
          <w:sz w:val="24"/>
          <w:highlight w:val="none"/>
          <w:u w:val="single"/>
        </w:rPr>
        <w:t xml:space="preserve">                                          </w:t>
      </w:r>
    </w:p>
    <w:p w14:paraId="7DD2DA80">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FC890B7">
      <w:pPr>
        <w:spacing w:after="120" w:line="360" w:lineRule="auto"/>
        <w:ind w:firstLine="480" w:firstLineChars="200"/>
        <w:outlineLvl w:val="0"/>
        <w:rPr>
          <w:rFonts w:ascii="宋体" w:hAnsi="宋体" w:cs="宋体"/>
          <w:sz w:val="24"/>
          <w:highlight w:val="none"/>
        </w:rPr>
      </w:pPr>
      <w:bookmarkStart w:id="384" w:name="_Toc7466"/>
      <w:r>
        <w:rPr>
          <w:rFonts w:hint="eastAsia" w:ascii="宋体" w:hAnsi="宋体" w:cs="宋体"/>
          <w:sz w:val="24"/>
          <w:highlight w:val="none"/>
        </w:rPr>
        <w:t>8.8 施工设备和临时设施</w:t>
      </w:r>
      <w:bookmarkEnd w:id="384"/>
    </w:p>
    <w:p w14:paraId="3C16D0B4">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8.8.1 承包人提供的施工设备和临时设施</w:t>
      </w:r>
    </w:p>
    <w:p w14:paraId="77C83311">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关于修建临时设施费用承担的约定：</w:t>
      </w:r>
      <w:r>
        <w:rPr>
          <w:rFonts w:hint="eastAsia" w:ascii="宋体" w:hAnsi="宋体" w:cs="宋体"/>
          <w:sz w:val="24"/>
          <w:highlight w:val="none"/>
          <w:u w:val="single"/>
        </w:rPr>
        <w:t xml:space="preserve">                     </w:t>
      </w:r>
    </w:p>
    <w:p w14:paraId="483E2BCA">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5C5F4ECF">
      <w:pPr>
        <w:autoSpaceDE w:val="0"/>
        <w:autoSpaceDN w:val="0"/>
        <w:adjustRightInd w:val="0"/>
        <w:spacing w:line="360" w:lineRule="auto"/>
        <w:ind w:firstLine="482" w:firstLineChars="200"/>
        <w:jc w:val="left"/>
        <w:outlineLvl w:val="0"/>
        <w:rPr>
          <w:rFonts w:ascii="宋体" w:hAnsi="宋体" w:cs="宋体"/>
          <w:b/>
          <w:sz w:val="24"/>
          <w:highlight w:val="none"/>
        </w:rPr>
      </w:pPr>
      <w:bookmarkStart w:id="385" w:name="_Toc7174"/>
      <w:bookmarkStart w:id="386" w:name="_Toc351203641"/>
      <w:r>
        <w:rPr>
          <w:rFonts w:hint="eastAsia" w:ascii="宋体" w:hAnsi="宋体" w:cs="宋体"/>
          <w:b/>
          <w:sz w:val="24"/>
          <w:highlight w:val="none"/>
        </w:rPr>
        <w:t>9</w:t>
      </w:r>
      <w:bookmarkEnd w:id="362"/>
      <w:bookmarkEnd w:id="363"/>
      <w:bookmarkEnd w:id="364"/>
      <w:bookmarkStart w:id="387" w:name="_Toc303539139"/>
      <w:bookmarkStart w:id="388" w:name="_Toc312678021"/>
      <w:bookmarkStart w:id="389" w:name="_Toc297216192"/>
      <w:bookmarkStart w:id="390" w:name="_Toc304295559"/>
      <w:bookmarkStart w:id="391" w:name="_Toc297123533"/>
      <w:bookmarkStart w:id="392" w:name="_Toc300934982"/>
      <w:bookmarkStart w:id="393" w:name="_Toc312677495"/>
      <w:bookmarkStart w:id="394" w:name="_Toc296891001"/>
      <w:bookmarkStart w:id="395" w:name="_Toc296347172"/>
      <w:bookmarkStart w:id="396" w:name="_Toc296346674"/>
      <w:bookmarkStart w:id="397" w:name="_Toc297048359"/>
      <w:bookmarkStart w:id="398" w:name="_Toc297120473"/>
      <w:bookmarkStart w:id="399" w:name="_Toc292559378"/>
      <w:bookmarkStart w:id="400" w:name="_Toc292559883"/>
      <w:bookmarkStart w:id="401" w:name="_Toc267251427"/>
      <w:bookmarkStart w:id="402" w:name="_Toc296891213"/>
      <w:bookmarkStart w:id="403" w:name="_Toc267251428"/>
      <w:bookmarkStart w:id="404" w:name="_Toc296503173"/>
      <w:bookmarkStart w:id="405" w:name="_Toc296944512"/>
      <w:r>
        <w:rPr>
          <w:rFonts w:hint="eastAsia" w:ascii="宋体" w:hAnsi="宋体" w:cs="宋体"/>
          <w:b/>
          <w:sz w:val="24"/>
          <w:highlight w:val="none"/>
        </w:rPr>
        <w:t>. 试验与检验</w:t>
      </w:r>
      <w:bookmarkEnd w:id="385"/>
      <w:bookmarkEnd w:id="386"/>
    </w:p>
    <w:bookmarkEnd w:id="387"/>
    <w:bookmarkEnd w:id="388"/>
    <w:bookmarkEnd w:id="389"/>
    <w:bookmarkEnd w:id="390"/>
    <w:bookmarkEnd w:id="391"/>
    <w:bookmarkEnd w:id="392"/>
    <w:bookmarkEnd w:id="393"/>
    <w:p w14:paraId="1DCD4F59">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9</w:t>
      </w:r>
      <w:bookmarkStart w:id="406" w:name="_Toc300934983"/>
      <w:bookmarkStart w:id="407" w:name="_Toc297216193"/>
      <w:bookmarkStart w:id="408" w:name="_Toc312678022"/>
      <w:bookmarkStart w:id="409" w:name="_Toc304295560"/>
      <w:bookmarkStart w:id="410" w:name="_Toc297123534"/>
      <w:bookmarkStart w:id="411" w:name="_Toc303539140"/>
      <w:bookmarkStart w:id="412" w:name="_Toc312677496"/>
      <w:r>
        <w:rPr>
          <w:rFonts w:hint="eastAsia" w:ascii="宋体" w:hAnsi="宋体" w:cs="宋体"/>
          <w:sz w:val="24"/>
          <w:highlight w:val="none"/>
        </w:rPr>
        <w:t>.1试验设备与试验人员</w:t>
      </w:r>
    </w:p>
    <w:bookmarkEnd w:id="406"/>
    <w:bookmarkEnd w:id="407"/>
    <w:bookmarkEnd w:id="408"/>
    <w:bookmarkEnd w:id="409"/>
    <w:bookmarkEnd w:id="410"/>
    <w:bookmarkEnd w:id="411"/>
    <w:bookmarkEnd w:id="412"/>
    <w:p w14:paraId="3B3A25E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9</w:t>
      </w:r>
      <w:bookmarkStart w:id="413" w:name="_Toc297123535"/>
      <w:bookmarkStart w:id="414" w:name="_Toc303539141"/>
      <w:bookmarkStart w:id="415" w:name="_Toc300934984"/>
      <w:bookmarkStart w:id="416" w:name="_Toc312677497"/>
      <w:bookmarkStart w:id="417" w:name="_Toc297216194"/>
      <w:bookmarkStart w:id="418" w:name="_Toc312678023"/>
      <w:bookmarkStart w:id="419" w:name="_Toc304295561"/>
      <w:bookmarkStart w:id="420" w:name="_Toc318581174"/>
      <w:r>
        <w:rPr>
          <w:rFonts w:hint="eastAsia" w:ascii="宋体" w:hAnsi="宋体" w:cs="宋体"/>
          <w:sz w:val="24"/>
          <w:highlight w:val="none"/>
        </w:rPr>
        <w:t>.1.2 试验设备</w:t>
      </w:r>
    </w:p>
    <w:p w14:paraId="18E5861D">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施工现场需要配置的试验场所：</w:t>
      </w:r>
      <w:bookmarkEnd w:id="413"/>
      <w:bookmarkEnd w:id="414"/>
      <w:bookmarkEnd w:id="415"/>
      <w:bookmarkEnd w:id="416"/>
      <w:bookmarkEnd w:id="417"/>
      <w:bookmarkEnd w:id="418"/>
      <w:bookmarkEnd w:id="419"/>
      <w:bookmarkStart w:id="421" w:name="_Toc304295562"/>
      <w:bookmarkStart w:id="422" w:name="_Toc297123536"/>
      <w:bookmarkStart w:id="423" w:name="_Toc312678024"/>
      <w:bookmarkStart w:id="424" w:name="_Toc297216195"/>
      <w:bookmarkStart w:id="425" w:name="_Toc303539142"/>
      <w:bookmarkStart w:id="426" w:name="_Toc300934985"/>
      <w:bookmarkStart w:id="427" w:name="_Toc312677498"/>
      <w:r>
        <w:rPr>
          <w:rFonts w:hint="eastAsia" w:ascii="宋体" w:hAnsi="宋体" w:cs="宋体"/>
          <w:sz w:val="24"/>
          <w:highlight w:val="none"/>
          <w:u w:val="single"/>
        </w:rPr>
        <w:t xml:space="preserve">                           </w:t>
      </w:r>
    </w:p>
    <w:p w14:paraId="3D856F8C">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9088E8F">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施工现场需要配备的试验设备：</w:t>
      </w:r>
      <w:r>
        <w:rPr>
          <w:rFonts w:hint="eastAsia" w:ascii="宋体" w:hAnsi="宋体" w:cs="宋体"/>
          <w:sz w:val="24"/>
          <w:highlight w:val="none"/>
          <w:u w:val="single"/>
        </w:rPr>
        <w:t xml:space="preserve">                           </w:t>
      </w:r>
    </w:p>
    <w:p w14:paraId="3905084D">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ED656C7">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施工现场需要具备的其他试验条件：</w:t>
      </w:r>
      <w:r>
        <w:rPr>
          <w:rFonts w:hint="eastAsia" w:ascii="宋体" w:hAnsi="宋体" w:cs="宋体"/>
          <w:sz w:val="24"/>
          <w:highlight w:val="none"/>
          <w:u w:val="single"/>
        </w:rPr>
        <w:t xml:space="preserve">                      </w:t>
      </w:r>
    </w:p>
    <w:p w14:paraId="4B7D5E26">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F1A6268">
      <w:pPr>
        <w:spacing w:after="120" w:line="360" w:lineRule="auto"/>
        <w:ind w:firstLine="480" w:firstLineChars="200"/>
        <w:outlineLvl w:val="0"/>
        <w:rPr>
          <w:rFonts w:ascii="宋体" w:hAnsi="宋体" w:cs="宋体"/>
          <w:sz w:val="24"/>
          <w:highlight w:val="none"/>
        </w:rPr>
      </w:pPr>
      <w:bookmarkStart w:id="428" w:name="_Toc8698"/>
      <w:r>
        <w:rPr>
          <w:rFonts w:hint="eastAsia" w:ascii="宋体" w:hAnsi="宋体" w:cs="宋体"/>
          <w:sz w:val="24"/>
          <w:highlight w:val="none"/>
        </w:rPr>
        <w:t>9.4 现场工艺试验</w:t>
      </w:r>
      <w:bookmarkEnd w:id="428"/>
      <w:r>
        <w:rPr>
          <w:rFonts w:hint="eastAsia" w:ascii="宋体" w:hAnsi="宋体" w:cs="宋体"/>
          <w:sz w:val="24"/>
          <w:highlight w:val="none"/>
        </w:rPr>
        <w:t xml:space="preserve"> </w:t>
      </w:r>
    </w:p>
    <w:p w14:paraId="0408CB83">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现场工艺试验的有关约定：</w:t>
      </w:r>
      <w:r>
        <w:rPr>
          <w:rFonts w:hint="eastAsia" w:ascii="宋体" w:hAnsi="宋体" w:cs="宋体"/>
          <w:sz w:val="24"/>
          <w:highlight w:val="none"/>
          <w:u w:val="single"/>
        </w:rPr>
        <w:t xml:space="preserve">                              </w:t>
      </w:r>
    </w:p>
    <w:p w14:paraId="738CB56D">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420"/>
    <w:bookmarkEnd w:id="421"/>
    <w:bookmarkEnd w:id="422"/>
    <w:bookmarkEnd w:id="423"/>
    <w:bookmarkEnd w:id="424"/>
    <w:bookmarkEnd w:id="425"/>
    <w:bookmarkEnd w:id="426"/>
    <w:bookmarkEnd w:id="427"/>
    <w:p w14:paraId="329F37F2">
      <w:pPr>
        <w:autoSpaceDE w:val="0"/>
        <w:autoSpaceDN w:val="0"/>
        <w:adjustRightInd w:val="0"/>
        <w:spacing w:line="360" w:lineRule="auto"/>
        <w:ind w:firstLine="482" w:firstLineChars="200"/>
        <w:jc w:val="left"/>
        <w:outlineLvl w:val="0"/>
        <w:rPr>
          <w:rFonts w:ascii="宋体" w:hAnsi="宋体" w:cs="宋体"/>
          <w:b/>
          <w:sz w:val="24"/>
          <w:highlight w:val="none"/>
        </w:rPr>
      </w:pPr>
      <w:bookmarkStart w:id="429" w:name="_Toc27766"/>
      <w:bookmarkStart w:id="430" w:name="_Toc351203642"/>
      <w:r>
        <w:rPr>
          <w:rFonts w:hint="eastAsia" w:ascii="宋体" w:hAnsi="宋体" w:cs="宋体"/>
          <w:b/>
          <w:sz w:val="24"/>
          <w:highlight w:val="none"/>
        </w:rPr>
        <w:t>1</w:t>
      </w:r>
      <w:bookmarkEnd w:id="394"/>
      <w:bookmarkEnd w:id="395"/>
      <w:bookmarkEnd w:id="396"/>
      <w:bookmarkEnd w:id="397"/>
      <w:bookmarkEnd w:id="398"/>
      <w:bookmarkEnd w:id="399"/>
      <w:bookmarkEnd w:id="400"/>
      <w:bookmarkEnd w:id="401"/>
      <w:bookmarkEnd w:id="402"/>
      <w:bookmarkEnd w:id="403"/>
      <w:bookmarkEnd w:id="404"/>
      <w:bookmarkEnd w:id="405"/>
      <w:bookmarkStart w:id="431" w:name="_Toc296944532"/>
      <w:bookmarkStart w:id="432" w:name="_Toc296347192"/>
      <w:bookmarkStart w:id="433" w:name="_Toc292559398"/>
      <w:bookmarkStart w:id="434" w:name="_Toc296503193"/>
      <w:bookmarkStart w:id="435" w:name="_Toc297120493"/>
      <w:bookmarkStart w:id="436" w:name="_Toc296891021"/>
      <w:bookmarkStart w:id="437" w:name="_Toc297216199"/>
      <w:bookmarkStart w:id="438" w:name="_Toc296346694"/>
      <w:bookmarkStart w:id="439" w:name="_Toc304295566"/>
      <w:bookmarkStart w:id="440" w:name="_Toc297123540"/>
      <w:bookmarkStart w:id="441" w:name="_Toc296891233"/>
      <w:bookmarkStart w:id="442" w:name="_Toc292559903"/>
      <w:bookmarkStart w:id="443" w:name="_Toc300934989"/>
      <w:bookmarkStart w:id="444" w:name="_Toc297048379"/>
      <w:bookmarkStart w:id="445" w:name="_Toc303539146"/>
      <w:bookmarkStart w:id="446" w:name="_Toc312677499"/>
      <w:bookmarkStart w:id="447" w:name="_Toc312678025"/>
      <w:bookmarkStart w:id="448" w:name="_Toc267251435"/>
      <w:bookmarkStart w:id="449" w:name="_Toc267251440"/>
      <w:bookmarkStart w:id="450" w:name="_Toc267251441"/>
      <w:bookmarkStart w:id="451" w:name="_Toc267251437"/>
      <w:bookmarkStart w:id="452" w:name="_Toc267251439"/>
      <w:bookmarkStart w:id="453" w:name="_Toc267251433"/>
      <w:bookmarkStart w:id="454" w:name="_Toc267251442"/>
      <w:r>
        <w:rPr>
          <w:rFonts w:hint="eastAsia" w:ascii="宋体" w:hAnsi="宋体" w:cs="宋体"/>
          <w:b/>
          <w:sz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bookmarkEnd w:id="446"/>
    <w:bookmarkEnd w:id="447"/>
    <w:p w14:paraId="07D47906">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w:t>
      </w:r>
      <w:bookmarkStart w:id="455" w:name="_Toc296347193"/>
      <w:bookmarkStart w:id="456" w:name="_Toc300934990"/>
      <w:bookmarkStart w:id="457" w:name="_Toc297048380"/>
      <w:bookmarkStart w:id="458" w:name="_Toc312677500"/>
      <w:bookmarkStart w:id="459" w:name="_Toc296503194"/>
      <w:bookmarkStart w:id="460" w:name="_Toc297123541"/>
      <w:bookmarkStart w:id="461" w:name="_Toc292559904"/>
      <w:bookmarkStart w:id="462" w:name="_Toc303539147"/>
      <w:bookmarkStart w:id="463" w:name="_Toc297120494"/>
      <w:bookmarkStart w:id="464" w:name="_Toc296944533"/>
      <w:bookmarkStart w:id="465" w:name="_Toc296346695"/>
      <w:bookmarkStart w:id="466" w:name="_Toc304295567"/>
      <w:bookmarkStart w:id="467" w:name="_Toc296891234"/>
      <w:bookmarkStart w:id="468" w:name="_Toc312678026"/>
      <w:bookmarkStart w:id="469" w:name="_Toc292559399"/>
      <w:bookmarkStart w:id="470" w:name="_Toc296891022"/>
      <w:bookmarkStart w:id="471" w:name="_Toc297216200"/>
      <w:r>
        <w:rPr>
          <w:rFonts w:hint="eastAsia" w:ascii="宋体" w:hAnsi="宋体" w:cs="宋体"/>
          <w:sz w:val="24"/>
          <w:highlight w:val="none"/>
        </w:rPr>
        <w:t>0.1变更的范围</w:t>
      </w:r>
    </w:p>
    <w:p w14:paraId="45EAD8D1">
      <w:pPr>
        <w:spacing w:line="360" w:lineRule="auto"/>
        <w:ind w:firstLine="600"/>
        <w:jc w:val="left"/>
        <w:rPr>
          <w:rFonts w:ascii="宋体" w:hAnsi="宋体" w:cs="宋体"/>
          <w:sz w:val="24"/>
          <w:highlight w:val="none"/>
          <w:u w:val="single"/>
        </w:rPr>
      </w:pPr>
      <w:r>
        <w:rPr>
          <w:rFonts w:hint="eastAsia" w:ascii="宋体" w:hAnsi="宋体" w:cs="宋体"/>
          <w:sz w:val="24"/>
          <w:highlight w:val="none"/>
        </w:rPr>
        <w:t>关于变更的范围的约定：</w:t>
      </w:r>
      <w:r>
        <w:rPr>
          <w:rFonts w:hint="eastAsia" w:ascii="宋体" w:hAnsi="宋体" w:cs="宋体"/>
          <w:sz w:val="24"/>
          <w:highlight w:val="none"/>
          <w:u w:val="single"/>
        </w:rPr>
        <w:t xml:space="preserve">                                </w:t>
      </w:r>
    </w:p>
    <w:p w14:paraId="3ECDE9AA">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5182BE7">
      <w:pPr>
        <w:spacing w:after="120" w:line="360" w:lineRule="auto"/>
        <w:ind w:firstLine="480" w:firstLineChars="200"/>
        <w:outlineLvl w:val="0"/>
        <w:rPr>
          <w:rFonts w:ascii="宋体" w:hAnsi="宋体" w:cs="宋体"/>
          <w:sz w:val="24"/>
          <w:highlight w:val="none"/>
        </w:rPr>
      </w:pPr>
      <w:bookmarkStart w:id="472" w:name="_Toc3116"/>
      <w:r>
        <w:rPr>
          <w:rFonts w:hint="eastAsia" w:ascii="宋体" w:hAnsi="宋体" w:cs="宋体"/>
          <w:sz w:val="24"/>
          <w:highlight w:val="none"/>
        </w:rPr>
        <w:t>10.4 变更估价</w:t>
      </w:r>
      <w:bookmarkEnd w:id="472"/>
    </w:p>
    <w:p w14:paraId="6927C9C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10.4.1 变更估价原则</w:t>
      </w:r>
    </w:p>
    <w:p w14:paraId="54FFA2EF">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 xml:space="preserve">关于变更估价的约定: </w:t>
      </w:r>
      <w:r>
        <w:rPr>
          <w:rFonts w:hint="eastAsia" w:ascii="宋体" w:hAnsi="宋体" w:cs="宋体"/>
          <w:sz w:val="24"/>
          <w:highlight w:val="none"/>
          <w:u w:val="single"/>
        </w:rPr>
        <w:t xml:space="preserve">                                   </w:t>
      </w:r>
    </w:p>
    <w:p w14:paraId="139E4BC2">
      <w:pPr>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w:t>
      </w:r>
    </w:p>
    <w:p w14:paraId="25E0FDC6">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Start w:id="473" w:name="_Toc296347196"/>
      <w:bookmarkStart w:id="474" w:name="_Toc296503197"/>
      <w:bookmarkStart w:id="475" w:name="_Toc303539150"/>
      <w:bookmarkStart w:id="476" w:name="_Toc296346698"/>
      <w:bookmarkStart w:id="477" w:name="_Toc292559907"/>
      <w:bookmarkStart w:id="478" w:name="_Toc296891025"/>
      <w:bookmarkStart w:id="479" w:name="_Toc296891237"/>
      <w:bookmarkStart w:id="480" w:name="_Toc297123544"/>
      <w:bookmarkStart w:id="481" w:name="_Toc292559402"/>
      <w:bookmarkStart w:id="482" w:name="_Toc300934993"/>
      <w:bookmarkStart w:id="483" w:name="_Toc296944536"/>
      <w:bookmarkStart w:id="484" w:name="_Toc297048383"/>
      <w:bookmarkStart w:id="485" w:name="_Toc297216203"/>
      <w:bookmarkStart w:id="486" w:name="_Toc297120497"/>
      <w:bookmarkStart w:id="487" w:name="_Toc312678029"/>
      <w:bookmarkStart w:id="488" w:name="_Toc304295570"/>
      <w:bookmarkStart w:id="489" w:name="_Toc312677503"/>
      <w:r>
        <w:rPr>
          <w:rFonts w:hint="eastAsia" w:ascii="宋体" w:hAnsi="宋体" w:cs="宋体"/>
          <w:sz w:val="24"/>
          <w:highlight w:val="none"/>
        </w:rPr>
        <w:t>0.5承</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90" w:name="_Toc296944542"/>
      <w:bookmarkStart w:id="491" w:name="_Toc292559408"/>
      <w:bookmarkStart w:id="492" w:name="_Toc296891243"/>
      <w:bookmarkStart w:id="493" w:name="_Toc300934994"/>
      <w:bookmarkStart w:id="494" w:name="_Toc303539151"/>
      <w:bookmarkStart w:id="495" w:name="_Toc297123545"/>
      <w:bookmarkStart w:id="496" w:name="_Toc296346704"/>
      <w:bookmarkStart w:id="497" w:name="_Toc296891031"/>
      <w:bookmarkStart w:id="498" w:name="_Toc296503203"/>
      <w:bookmarkStart w:id="499" w:name="_Toc292559913"/>
      <w:bookmarkStart w:id="500" w:name="_Toc297120503"/>
      <w:bookmarkStart w:id="501" w:name="_Toc296347202"/>
      <w:bookmarkStart w:id="502" w:name="_Toc297216204"/>
      <w:bookmarkStart w:id="503" w:name="_Toc297048389"/>
      <w:r>
        <w:rPr>
          <w:rFonts w:hint="eastAsia" w:ascii="宋体" w:hAnsi="宋体" w:cs="宋体"/>
          <w:sz w:val="24"/>
          <w:highlight w:val="none"/>
        </w:rPr>
        <w:t>包人的合理化建议</w:t>
      </w: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432524A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监理人审查承包人合理化建议的期限：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62BBD59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发包人审批承包人合理化建议的期限：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2707BD19">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承</w:t>
      </w:r>
      <w:bookmarkStart w:id="504" w:name="_Toc296503204"/>
      <w:bookmarkStart w:id="505" w:name="_Toc318581175"/>
      <w:bookmarkStart w:id="506" w:name="_Toc303539152"/>
      <w:bookmarkStart w:id="507" w:name="_Toc296944543"/>
      <w:bookmarkStart w:id="508" w:name="_Toc312678030"/>
      <w:bookmarkStart w:id="509" w:name="_Toc296346705"/>
      <w:bookmarkStart w:id="510" w:name="_Toc296891244"/>
      <w:bookmarkStart w:id="511" w:name="_Toc312677504"/>
      <w:bookmarkStart w:id="512" w:name="_Toc292559914"/>
      <w:bookmarkStart w:id="513" w:name="_Toc297120504"/>
      <w:bookmarkStart w:id="514" w:name="_Toc300934995"/>
      <w:bookmarkStart w:id="515" w:name="_Toc297123546"/>
      <w:bookmarkStart w:id="516" w:name="_Toc296891032"/>
      <w:bookmarkStart w:id="517" w:name="_Toc297048390"/>
      <w:bookmarkStart w:id="518" w:name="_Toc297216205"/>
      <w:bookmarkStart w:id="519" w:name="_Toc304295571"/>
      <w:bookmarkStart w:id="520" w:name="_Toc296347203"/>
      <w:bookmarkStart w:id="521" w:name="_Toc292559409"/>
      <w:r>
        <w:rPr>
          <w:rFonts w:hint="eastAsia" w:ascii="宋体" w:hAnsi="宋体" w:cs="宋体"/>
          <w:sz w:val="24"/>
          <w:highlight w:val="none"/>
        </w:rPr>
        <w:t>包人提出的合理化建议降低了合同价格或者提高了工程经济效益的奖励的方法和金额为：</w:t>
      </w:r>
      <w:r>
        <w:rPr>
          <w:rFonts w:hint="eastAsia" w:ascii="宋体" w:hAnsi="宋体" w:cs="宋体"/>
          <w:sz w:val="24"/>
          <w:highlight w:val="none"/>
          <w:u w:val="single"/>
        </w:rPr>
        <w:t xml:space="preserve">                                </w:t>
      </w:r>
    </w:p>
    <w:p w14:paraId="2C6DCA73">
      <w:pPr>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6AD3D693">
      <w:pPr>
        <w:spacing w:after="120" w:line="360" w:lineRule="auto"/>
        <w:ind w:firstLine="480" w:firstLineChars="200"/>
        <w:outlineLvl w:val="0"/>
        <w:rPr>
          <w:rFonts w:ascii="宋体" w:hAnsi="宋体" w:cs="宋体"/>
          <w:sz w:val="24"/>
          <w:highlight w:val="none"/>
        </w:rPr>
      </w:pPr>
      <w:bookmarkStart w:id="522" w:name="_Toc13052"/>
      <w:r>
        <w:rPr>
          <w:rFonts w:hint="eastAsia" w:ascii="宋体" w:hAnsi="宋体" w:cs="宋体"/>
          <w:sz w:val="24"/>
          <w:highlight w:val="none"/>
        </w:rPr>
        <w:t>1</w:t>
      </w:r>
      <w:bookmarkStart w:id="523" w:name="_Toc312678033"/>
      <w:bookmarkStart w:id="524" w:name="_Toc297120499"/>
      <w:bookmarkStart w:id="525" w:name="_Toc297123548"/>
      <w:bookmarkStart w:id="526" w:name="_Toc292559909"/>
      <w:bookmarkStart w:id="527" w:name="_Toc300934997"/>
      <w:bookmarkStart w:id="528" w:name="_Toc296503199"/>
      <w:bookmarkStart w:id="529" w:name="_Toc296891239"/>
      <w:bookmarkStart w:id="530" w:name="_Toc304295574"/>
      <w:bookmarkStart w:id="531" w:name="_Toc312677507"/>
      <w:bookmarkStart w:id="532" w:name="_Toc297216207"/>
      <w:bookmarkStart w:id="533" w:name="_Toc296347198"/>
      <w:bookmarkStart w:id="534" w:name="_Toc303539154"/>
      <w:bookmarkStart w:id="535" w:name="_Toc297048385"/>
      <w:bookmarkStart w:id="536" w:name="_Toc296346700"/>
      <w:bookmarkStart w:id="537" w:name="_Toc292559404"/>
      <w:bookmarkStart w:id="538" w:name="_Toc296891027"/>
      <w:bookmarkStart w:id="539" w:name="_Toc296944538"/>
      <w:r>
        <w:rPr>
          <w:rFonts w:hint="eastAsia" w:ascii="宋体" w:hAnsi="宋体" w:cs="宋体"/>
          <w:sz w:val="24"/>
          <w:highlight w:val="none"/>
        </w:rPr>
        <w:t>0.7 暂估价</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4E37D102">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暂</w:t>
      </w:r>
      <w:bookmarkStart w:id="540" w:name="_Toc312678034"/>
      <w:bookmarkStart w:id="541" w:name="_Toc312677508"/>
      <w:bookmarkStart w:id="542" w:name="_Toc318581176"/>
      <w:r>
        <w:rPr>
          <w:rFonts w:hint="eastAsia" w:ascii="宋体" w:hAnsi="宋体" w:cs="宋体"/>
          <w:kern w:val="0"/>
          <w:sz w:val="24"/>
          <w:highlight w:val="none"/>
        </w:rPr>
        <w:t>估价材料和工程设备的明细详见附件11：《</w:t>
      </w:r>
      <w:r>
        <w:rPr>
          <w:rFonts w:hint="eastAsia" w:ascii="宋体" w:hAnsi="宋体" w:cs="宋体"/>
          <w:sz w:val="24"/>
          <w:highlight w:val="none"/>
        </w:rPr>
        <w:t>暂估价一览表》</w:t>
      </w:r>
      <w:r>
        <w:rPr>
          <w:rFonts w:hint="eastAsia" w:ascii="宋体" w:hAnsi="宋体" w:cs="宋体"/>
          <w:kern w:val="0"/>
          <w:sz w:val="24"/>
          <w:highlight w:val="none"/>
        </w:rPr>
        <w:t>。</w:t>
      </w:r>
    </w:p>
    <w:bookmarkEnd w:id="540"/>
    <w:bookmarkEnd w:id="541"/>
    <w:bookmarkEnd w:id="542"/>
    <w:p w14:paraId="307484E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bookmarkStart w:id="543" w:name="_Toc318581177"/>
      <w:bookmarkStart w:id="544" w:name="_Toc312678035"/>
      <w:bookmarkStart w:id="545" w:name="_Toc312677509"/>
      <w:r>
        <w:rPr>
          <w:rFonts w:hint="eastAsia" w:ascii="宋体" w:hAnsi="宋体" w:cs="宋体"/>
          <w:sz w:val="24"/>
          <w:highlight w:val="none"/>
        </w:rPr>
        <w:t>0.7.1 依法必须招标的暂估价项目</w:t>
      </w:r>
    </w:p>
    <w:bookmarkEnd w:id="543"/>
    <w:bookmarkEnd w:id="544"/>
    <w:bookmarkEnd w:id="545"/>
    <w:p w14:paraId="69B11D4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对于依法必须招标的暂估价项目的确认和批准采取第</w:t>
      </w:r>
      <w:r>
        <w:rPr>
          <w:rFonts w:hint="eastAsia" w:ascii="宋体" w:hAnsi="宋体" w:cs="宋体"/>
          <w:sz w:val="24"/>
          <w:highlight w:val="none"/>
          <w:u w:val="single"/>
        </w:rPr>
        <w:t xml:space="preserve">    </w:t>
      </w:r>
      <w:r>
        <w:rPr>
          <w:rFonts w:hint="eastAsia" w:ascii="宋体" w:hAnsi="宋体" w:cs="宋体"/>
          <w:sz w:val="24"/>
          <w:highlight w:val="none"/>
        </w:rPr>
        <w:t>种方式确定。</w:t>
      </w:r>
    </w:p>
    <w:p w14:paraId="4C106FA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10.7.2 不属于依法必须招标的暂估价项目</w:t>
      </w:r>
    </w:p>
    <w:p w14:paraId="65F6749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对于不属于依法必须招标的暂估价项目的确认和批准采取第</w:t>
      </w:r>
      <w:r>
        <w:rPr>
          <w:rFonts w:hint="eastAsia" w:ascii="宋体" w:hAnsi="宋体" w:cs="宋体"/>
          <w:sz w:val="24"/>
          <w:highlight w:val="none"/>
          <w:u w:val="single"/>
        </w:rPr>
        <w:t xml:space="preserve">   </w:t>
      </w:r>
      <w:r>
        <w:rPr>
          <w:rFonts w:hint="eastAsia" w:ascii="宋体" w:hAnsi="宋体" w:cs="宋体"/>
          <w:sz w:val="24"/>
          <w:highlight w:val="none"/>
        </w:rPr>
        <w:t xml:space="preserve"> 种方式确定。</w:t>
      </w:r>
    </w:p>
    <w:p w14:paraId="628D40F1">
      <w:pPr>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第3种方式：</w:t>
      </w:r>
      <w:r>
        <w:rPr>
          <w:rFonts w:hint="eastAsia" w:ascii="宋体" w:hAnsi="宋体" w:cs="宋体"/>
          <w:kern w:val="0"/>
          <w:sz w:val="24"/>
          <w:highlight w:val="none"/>
        </w:rPr>
        <w:t>承包人直接实施的暂估价项目</w:t>
      </w:r>
    </w:p>
    <w:p w14:paraId="329EFFF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承包人直接实施的暂估价项目的约定：</w:t>
      </w:r>
      <w:r>
        <w:rPr>
          <w:rFonts w:hint="eastAsia" w:ascii="宋体" w:hAnsi="宋体" w:cs="宋体"/>
          <w:sz w:val="24"/>
          <w:highlight w:val="none"/>
          <w:u w:val="single"/>
        </w:rPr>
        <w:t xml:space="preserve">                     </w:t>
      </w:r>
    </w:p>
    <w:p w14:paraId="5CB5A915">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34EA765">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10.8 暂列金额</w:t>
      </w:r>
    </w:p>
    <w:p w14:paraId="6597A1D0">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合同当事人关于暂列金额使用的约定：</w:t>
      </w:r>
      <w:r>
        <w:rPr>
          <w:rFonts w:hint="eastAsia" w:ascii="宋体" w:hAnsi="宋体" w:cs="宋体"/>
          <w:sz w:val="24"/>
          <w:highlight w:val="none"/>
          <w:u w:val="single"/>
        </w:rPr>
        <w:t xml:space="preserve">                     </w:t>
      </w:r>
    </w:p>
    <w:p w14:paraId="4B569AE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5BC5C91D">
      <w:pPr>
        <w:autoSpaceDE w:val="0"/>
        <w:autoSpaceDN w:val="0"/>
        <w:adjustRightInd w:val="0"/>
        <w:spacing w:line="360" w:lineRule="auto"/>
        <w:ind w:firstLine="482" w:firstLineChars="200"/>
        <w:jc w:val="left"/>
        <w:outlineLvl w:val="0"/>
        <w:rPr>
          <w:rFonts w:ascii="宋体" w:hAnsi="宋体" w:cs="宋体"/>
          <w:b/>
          <w:sz w:val="24"/>
          <w:highlight w:val="none"/>
        </w:rPr>
      </w:pPr>
      <w:bookmarkStart w:id="546" w:name="_Toc25189"/>
      <w:bookmarkStart w:id="547" w:name="_Toc351203643"/>
      <w:r>
        <w:rPr>
          <w:rFonts w:hint="eastAsia" w:ascii="宋体" w:hAnsi="宋体" w:cs="宋体"/>
          <w:b/>
          <w:sz w:val="24"/>
          <w:highlight w:val="none"/>
        </w:rPr>
        <w:t>11. 价格调整</w:t>
      </w:r>
      <w:bookmarkEnd w:id="546"/>
      <w:bookmarkEnd w:id="547"/>
    </w:p>
    <w:p w14:paraId="1305ADF3">
      <w:pPr>
        <w:spacing w:after="120" w:line="360" w:lineRule="auto"/>
        <w:ind w:firstLine="480" w:firstLineChars="200"/>
        <w:rPr>
          <w:rFonts w:ascii="宋体" w:hAnsi="宋体" w:cs="宋体"/>
          <w:sz w:val="24"/>
          <w:highlight w:val="none"/>
        </w:rPr>
      </w:pPr>
      <w:bookmarkStart w:id="548" w:name="_Toc300935000"/>
      <w:bookmarkStart w:id="549" w:name="_Toc292559911"/>
      <w:bookmarkStart w:id="550" w:name="_Toc296346702"/>
      <w:bookmarkStart w:id="551" w:name="_Toc297216209"/>
      <w:bookmarkStart w:id="552" w:name="_Toc296944540"/>
      <w:bookmarkStart w:id="553" w:name="_Toc292559406"/>
      <w:bookmarkStart w:id="554" w:name="_Toc312678039"/>
      <w:bookmarkStart w:id="555" w:name="_Toc297048387"/>
      <w:bookmarkStart w:id="556" w:name="_Toc297120501"/>
      <w:bookmarkStart w:id="557" w:name="_Toc304295577"/>
      <w:bookmarkStart w:id="558" w:name="_Toc303539157"/>
      <w:bookmarkStart w:id="559" w:name="_Toc296347200"/>
      <w:bookmarkStart w:id="560" w:name="_Toc296503201"/>
      <w:bookmarkStart w:id="561" w:name="_Toc296891029"/>
      <w:bookmarkStart w:id="562" w:name="_Toc296891241"/>
      <w:bookmarkStart w:id="563" w:name="_Toc297123550"/>
      <w:r>
        <w:rPr>
          <w:rFonts w:hint="eastAsia" w:ascii="宋体" w:hAnsi="宋体" w:cs="宋体"/>
          <w:sz w:val="24"/>
          <w:highlight w:val="none"/>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14:paraId="24E31423">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市场价格波动是否调整合同价格的约定：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61EE652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因市场价格波动调整合同价格，采用以下第</w:t>
      </w:r>
      <w:r>
        <w:rPr>
          <w:rFonts w:hint="eastAsia" w:ascii="宋体" w:hAnsi="宋体" w:cs="宋体"/>
          <w:sz w:val="24"/>
          <w:highlight w:val="none"/>
          <w:u w:val="single"/>
        </w:rPr>
        <w:t xml:space="preserve">    </w:t>
      </w:r>
      <w:r>
        <w:rPr>
          <w:rFonts w:hint="eastAsia" w:ascii="宋体" w:hAnsi="宋体" w:cs="宋体"/>
          <w:sz w:val="24"/>
          <w:highlight w:val="none"/>
        </w:rPr>
        <w:t>种方式对合同价格进行调整：</w:t>
      </w:r>
    </w:p>
    <w:p w14:paraId="2BC97A8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第1种方式：采用价格指数进行价格调整。</w:t>
      </w:r>
    </w:p>
    <w:p w14:paraId="63F57CAD">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关于各可调因子、定值和变值权重，以及基本价格指数及其来源的约定：</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B33E0B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第2种方式：采用造价信息进行价格调整。</w:t>
      </w:r>
    </w:p>
    <w:p w14:paraId="3AFA019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（2）关于基准价格的约定：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6DF252A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sz w:val="24"/>
          <w:highlight w:val="none"/>
          <w:u w:val="single"/>
        </w:rPr>
        <w:t xml:space="preserve">   </w:t>
      </w:r>
      <w:r>
        <w:rPr>
          <w:rFonts w:hint="eastAsia" w:ascii="宋体" w:hAnsi="宋体" w:cs="宋体"/>
          <w:sz w:val="24"/>
          <w:highlight w:val="none"/>
        </w:rPr>
        <w:t>%时，或材料单价跌幅以已标价工程量清单或预算书中载明材料单价为基础超过</w:t>
      </w:r>
      <w:r>
        <w:rPr>
          <w:rFonts w:hint="eastAsia" w:ascii="宋体" w:hAnsi="宋体" w:cs="宋体"/>
          <w:sz w:val="24"/>
          <w:highlight w:val="none"/>
          <w:u w:val="single"/>
        </w:rPr>
        <w:t xml:space="preserve">   </w:t>
      </w:r>
      <w:r>
        <w:rPr>
          <w:rFonts w:hint="eastAsia" w:ascii="宋体" w:hAnsi="宋体" w:cs="宋体"/>
          <w:sz w:val="24"/>
          <w:highlight w:val="none"/>
        </w:rPr>
        <w:t>%时，其超过部分据实调整。</w:t>
      </w:r>
    </w:p>
    <w:p w14:paraId="6ACF6A9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sz w:val="24"/>
          <w:highlight w:val="none"/>
          <w:u w:val="single"/>
        </w:rPr>
        <w:t xml:space="preserve">   </w:t>
      </w:r>
      <w:r>
        <w:rPr>
          <w:rFonts w:hint="eastAsia" w:ascii="宋体" w:hAnsi="宋体" w:cs="宋体"/>
          <w:sz w:val="24"/>
          <w:highlight w:val="none"/>
        </w:rPr>
        <w:t>%时，材料单价涨幅以已标价工程量清单或预算书中载明材料单价为基础超过</w:t>
      </w:r>
      <w:r>
        <w:rPr>
          <w:rFonts w:hint="eastAsia" w:ascii="宋体" w:hAnsi="宋体" w:cs="宋体"/>
          <w:sz w:val="24"/>
          <w:highlight w:val="none"/>
          <w:u w:val="single"/>
        </w:rPr>
        <w:t xml:space="preserve">   </w:t>
      </w:r>
      <w:r>
        <w:rPr>
          <w:rFonts w:hint="eastAsia" w:ascii="宋体" w:hAnsi="宋体" w:cs="宋体"/>
          <w:sz w:val="24"/>
          <w:highlight w:val="none"/>
        </w:rPr>
        <w:t>%时，其超过部分据实调整。</w:t>
      </w:r>
    </w:p>
    <w:p w14:paraId="2F52A989">
      <w:pPr>
        <w:spacing w:line="360" w:lineRule="auto"/>
        <w:ind w:firstLine="645"/>
        <w:jc w:val="left"/>
        <w:rPr>
          <w:rFonts w:ascii="宋体" w:hAnsi="宋体" w:cs="宋体"/>
          <w:sz w:val="24"/>
          <w:highlight w:val="none"/>
        </w:rPr>
      </w:pPr>
      <w:r>
        <w:rPr>
          <w:rFonts w:hint="eastAsia" w:ascii="宋体" w:hAnsi="宋体" w:cs="宋体"/>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sz w:val="24"/>
          <w:highlight w:val="none"/>
          <w:u w:val="single"/>
        </w:rPr>
        <w:t xml:space="preserve">   </w:t>
      </w:r>
      <w:r>
        <w:rPr>
          <w:rFonts w:hint="eastAsia" w:ascii="宋体" w:hAnsi="宋体" w:cs="宋体"/>
          <w:sz w:val="24"/>
          <w:highlight w:val="none"/>
        </w:rPr>
        <w:t>%时，其超过部分据实调整。</w:t>
      </w:r>
    </w:p>
    <w:p w14:paraId="70167DC6">
      <w:pPr>
        <w:spacing w:line="360" w:lineRule="auto"/>
        <w:ind w:firstLine="645"/>
        <w:jc w:val="left"/>
        <w:rPr>
          <w:rFonts w:ascii="宋体" w:hAnsi="宋体" w:cs="宋体"/>
          <w:sz w:val="24"/>
          <w:highlight w:val="none"/>
          <w:u w:val="single"/>
        </w:rPr>
      </w:pPr>
      <w:r>
        <w:rPr>
          <w:rFonts w:hint="eastAsia" w:ascii="宋体" w:hAnsi="宋体" w:cs="宋体"/>
          <w:sz w:val="24"/>
          <w:highlight w:val="none"/>
        </w:rPr>
        <w:t>第3种方式：其他价格调整方式：</w:t>
      </w:r>
      <w:r>
        <w:rPr>
          <w:rFonts w:hint="eastAsia" w:ascii="宋体" w:hAnsi="宋体" w:cs="宋体"/>
          <w:sz w:val="24"/>
          <w:highlight w:val="none"/>
          <w:u w:val="single"/>
        </w:rPr>
        <w:t xml:space="preserve">                        </w:t>
      </w:r>
    </w:p>
    <w:p w14:paraId="6425BEDD">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448"/>
    <w:bookmarkEnd w:id="449"/>
    <w:bookmarkEnd w:id="450"/>
    <w:bookmarkEnd w:id="451"/>
    <w:bookmarkEnd w:id="452"/>
    <w:bookmarkEnd w:id="453"/>
    <w:p w14:paraId="3C35EB10">
      <w:pPr>
        <w:autoSpaceDE w:val="0"/>
        <w:autoSpaceDN w:val="0"/>
        <w:adjustRightInd w:val="0"/>
        <w:spacing w:line="360" w:lineRule="auto"/>
        <w:ind w:firstLine="482" w:firstLineChars="200"/>
        <w:jc w:val="left"/>
        <w:outlineLvl w:val="0"/>
        <w:rPr>
          <w:rFonts w:ascii="宋体" w:hAnsi="宋体" w:cs="宋体"/>
          <w:b/>
          <w:sz w:val="24"/>
          <w:highlight w:val="none"/>
        </w:rPr>
      </w:pPr>
      <w:bookmarkStart w:id="564" w:name="_Toc296347204"/>
      <w:bookmarkStart w:id="565" w:name="_Toc296503205"/>
      <w:bookmarkStart w:id="566" w:name="_Toc292559410"/>
      <w:bookmarkStart w:id="567" w:name="_Toc296346706"/>
      <w:bookmarkStart w:id="568" w:name="_Toc296891033"/>
      <w:bookmarkStart w:id="569" w:name="_Toc297048391"/>
      <w:bookmarkStart w:id="570" w:name="_Toc292559915"/>
      <w:bookmarkStart w:id="571" w:name="_Toc297120505"/>
      <w:bookmarkStart w:id="572" w:name="_Toc296944544"/>
      <w:bookmarkStart w:id="573" w:name="_Toc296891245"/>
      <w:bookmarkStart w:id="574" w:name="_Toc1931"/>
      <w:bookmarkStart w:id="575" w:name="_Toc351203644"/>
      <w:bookmarkStart w:id="576" w:name="_Toc312678040"/>
      <w:bookmarkStart w:id="577" w:name="_Toc303539159"/>
      <w:bookmarkStart w:id="578" w:name="_Toc297123552"/>
      <w:bookmarkStart w:id="579" w:name="_Toc297216211"/>
      <w:bookmarkStart w:id="580" w:name="_Toc300935002"/>
      <w:bookmarkStart w:id="581" w:name="_Toc304295579"/>
      <w:r>
        <w:rPr>
          <w:rFonts w:hint="eastAsia" w:ascii="宋体" w:hAnsi="宋体" w:cs="宋体"/>
          <w:b/>
          <w:sz w:val="24"/>
          <w:highlight w:val="none"/>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cs="宋体"/>
          <w:b/>
          <w:sz w:val="24"/>
          <w:highlight w:val="none"/>
        </w:rPr>
        <w:t>合同价格、计量与支付</w:t>
      </w:r>
      <w:bookmarkEnd w:id="574"/>
      <w:bookmarkEnd w:id="575"/>
    </w:p>
    <w:bookmarkEnd w:id="576"/>
    <w:bookmarkEnd w:id="577"/>
    <w:bookmarkEnd w:id="578"/>
    <w:bookmarkEnd w:id="579"/>
    <w:bookmarkEnd w:id="580"/>
    <w:bookmarkEnd w:id="581"/>
    <w:p w14:paraId="7B42BE7D">
      <w:pPr>
        <w:spacing w:after="120" w:line="360" w:lineRule="auto"/>
        <w:ind w:firstLine="480" w:firstLineChars="200"/>
        <w:rPr>
          <w:rFonts w:ascii="宋体" w:hAnsi="宋体" w:cs="宋体"/>
          <w:sz w:val="24"/>
          <w:highlight w:val="none"/>
        </w:rPr>
      </w:pPr>
      <w:bookmarkStart w:id="582" w:name="_Toc267251461"/>
      <w:bookmarkStart w:id="583" w:name="_Toc292559916"/>
      <w:bookmarkStart w:id="584" w:name="_Toc292559411"/>
      <w:bookmarkStart w:id="585" w:name="_Toc297120506"/>
      <w:bookmarkStart w:id="586" w:name="_Toc296346707"/>
      <w:bookmarkStart w:id="587" w:name="_Toc296944545"/>
      <w:bookmarkStart w:id="588" w:name="_Toc296347205"/>
      <w:bookmarkStart w:id="589" w:name="_Toc296891034"/>
      <w:bookmarkStart w:id="590" w:name="_Toc296503206"/>
      <w:bookmarkStart w:id="591" w:name="_Toc296891246"/>
      <w:bookmarkStart w:id="592" w:name="_Toc297048392"/>
      <w:bookmarkStart w:id="593" w:name="_Toc300935003"/>
      <w:bookmarkStart w:id="594" w:name="_Toc303539160"/>
      <w:bookmarkStart w:id="595" w:name="_Toc312678041"/>
      <w:bookmarkStart w:id="596" w:name="_Toc304295580"/>
      <w:bookmarkStart w:id="597" w:name="_Toc297216212"/>
      <w:bookmarkStart w:id="598" w:name="_Toc297123553"/>
      <w:r>
        <w:rPr>
          <w:rFonts w:hint="eastAsia" w:ascii="宋体" w:hAnsi="宋体" w:cs="宋体"/>
          <w:sz w:val="24"/>
          <w:highlight w:val="none"/>
        </w:rPr>
        <w:t>12.1 合</w:t>
      </w:r>
      <w:bookmarkEnd w:id="582"/>
      <w:bookmarkEnd w:id="583"/>
      <w:bookmarkEnd w:id="584"/>
      <w:r>
        <w:rPr>
          <w:rFonts w:hint="eastAsia" w:ascii="宋体" w:hAnsi="宋体" w:cs="宋体"/>
          <w:sz w:val="24"/>
          <w:highlight w:val="none"/>
        </w:rPr>
        <w:t>同价</w:t>
      </w:r>
      <w:bookmarkEnd w:id="585"/>
      <w:bookmarkEnd w:id="586"/>
      <w:bookmarkEnd w:id="587"/>
      <w:bookmarkEnd w:id="588"/>
      <w:bookmarkEnd w:id="589"/>
      <w:bookmarkEnd w:id="590"/>
      <w:bookmarkEnd w:id="591"/>
      <w:bookmarkEnd w:id="592"/>
      <w:r>
        <w:rPr>
          <w:rFonts w:hint="eastAsia" w:ascii="宋体" w:hAnsi="宋体" w:cs="宋体"/>
          <w:sz w:val="24"/>
          <w:highlight w:val="none"/>
        </w:rPr>
        <w:t>格形式</w:t>
      </w:r>
    </w:p>
    <w:bookmarkEnd w:id="593"/>
    <w:bookmarkEnd w:id="594"/>
    <w:bookmarkEnd w:id="595"/>
    <w:bookmarkEnd w:id="596"/>
    <w:bookmarkEnd w:id="597"/>
    <w:bookmarkEnd w:id="598"/>
    <w:p w14:paraId="24A60E7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1、单价合同。</w:t>
      </w:r>
    </w:p>
    <w:p w14:paraId="243C1865">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综合单价包含的风险范围：</w:t>
      </w:r>
      <w:r>
        <w:rPr>
          <w:rFonts w:hint="eastAsia" w:ascii="宋体" w:hAnsi="宋体" w:cs="宋体"/>
          <w:sz w:val="24"/>
          <w:highlight w:val="none"/>
          <w:u w:val="single"/>
        </w:rPr>
        <w:t xml:space="preserve">                               </w:t>
      </w:r>
    </w:p>
    <w:p w14:paraId="4AD1D08D">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0F731785">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风险费用的计算方法：</w:t>
      </w:r>
      <w:r>
        <w:rPr>
          <w:rFonts w:hint="eastAsia" w:ascii="宋体" w:hAnsi="宋体" w:cs="宋体"/>
          <w:sz w:val="24"/>
          <w:highlight w:val="none"/>
          <w:u w:val="single"/>
        </w:rPr>
        <w:t xml:space="preserve">                                  </w:t>
      </w:r>
    </w:p>
    <w:p w14:paraId="0E295DD1">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50C6FFC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风险范围以外合同价格的调整方法：</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22EF663">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638ABAF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2、总价合同。</w:t>
      </w:r>
    </w:p>
    <w:p w14:paraId="79D03E72">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总价包含的风险范围：</w:t>
      </w:r>
      <w:r>
        <w:rPr>
          <w:rFonts w:hint="eastAsia" w:ascii="宋体" w:hAnsi="宋体" w:cs="宋体"/>
          <w:sz w:val="24"/>
          <w:highlight w:val="none"/>
          <w:u w:val="single"/>
        </w:rPr>
        <w:t xml:space="preserve">                                   </w:t>
      </w:r>
    </w:p>
    <w:p w14:paraId="7C3C5AA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29570BD0">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风险费用的计算方法：</w:t>
      </w:r>
      <w:r>
        <w:rPr>
          <w:rFonts w:hint="eastAsia" w:ascii="宋体" w:hAnsi="宋体" w:cs="宋体"/>
          <w:sz w:val="24"/>
          <w:highlight w:val="none"/>
          <w:u w:val="single"/>
        </w:rPr>
        <w:t xml:space="preserve">                                   </w:t>
      </w:r>
    </w:p>
    <w:p w14:paraId="56A84F19">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166EF2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风险范围以外合同价格的调整方法：</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8639ED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276B8951">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3、其他价格方式：</w:t>
      </w:r>
      <w:r>
        <w:rPr>
          <w:rFonts w:hint="eastAsia" w:ascii="宋体" w:hAnsi="宋体" w:cs="宋体"/>
          <w:sz w:val="24"/>
          <w:highlight w:val="none"/>
          <w:u w:val="single"/>
        </w:rPr>
        <w:t xml:space="preserve">                                     </w:t>
      </w:r>
    </w:p>
    <w:p w14:paraId="73F9ED51">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0505006">
      <w:pPr>
        <w:spacing w:after="120" w:line="360" w:lineRule="auto"/>
        <w:ind w:firstLine="480" w:firstLineChars="200"/>
        <w:rPr>
          <w:rFonts w:ascii="宋体" w:hAnsi="宋体" w:cs="宋体"/>
          <w:sz w:val="24"/>
          <w:highlight w:val="none"/>
        </w:rPr>
      </w:pPr>
      <w:bookmarkStart w:id="599" w:name="_Toc300935004"/>
      <w:bookmarkStart w:id="600" w:name="_Toc304295581"/>
      <w:bookmarkStart w:id="601" w:name="_Toc303539161"/>
      <w:bookmarkStart w:id="602" w:name="_Toc297216213"/>
      <w:bookmarkStart w:id="603" w:name="_Toc312678042"/>
      <w:bookmarkStart w:id="604" w:name="_Toc297123554"/>
      <w:bookmarkStart w:id="605" w:name="_Toc292559917"/>
      <w:bookmarkStart w:id="606" w:name="_Toc297048393"/>
      <w:bookmarkStart w:id="607" w:name="_Toc292559412"/>
      <w:bookmarkStart w:id="608" w:name="_Toc296347206"/>
      <w:bookmarkStart w:id="609" w:name="_Toc297120507"/>
      <w:bookmarkStart w:id="610" w:name="_Toc296891247"/>
      <w:bookmarkStart w:id="611" w:name="_Toc296503207"/>
      <w:bookmarkStart w:id="612" w:name="_Toc296891035"/>
      <w:bookmarkStart w:id="613" w:name="_Toc296944546"/>
      <w:bookmarkStart w:id="614" w:name="_Toc296346708"/>
      <w:r>
        <w:rPr>
          <w:rFonts w:hint="eastAsia" w:ascii="宋体" w:hAnsi="宋体" w:cs="宋体"/>
          <w:sz w:val="24"/>
          <w:highlight w:val="none"/>
        </w:rPr>
        <w:t>12.2 预付款</w:t>
      </w:r>
    </w:p>
    <w:bookmarkEnd w:id="599"/>
    <w:bookmarkEnd w:id="600"/>
    <w:bookmarkEnd w:id="601"/>
    <w:bookmarkEnd w:id="602"/>
    <w:bookmarkEnd w:id="603"/>
    <w:bookmarkEnd w:id="604"/>
    <w:p w14:paraId="50B6E88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12.2.1 预付款的支付</w:t>
      </w:r>
    </w:p>
    <w:p w14:paraId="6F6F90D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预付款支付比例或金额：</w:t>
      </w:r>
      <w:r>
        <w:rPr>
          <w:rFonts w:hint="eastAsia" w:ascii="宋体" w:hAnsi="宋体" w:cs="宋体"/>
          <w:sz w:val="24"/>
          <w:highlight w:val="none"/>
          <w:u w:val="single"/>
        </w:rPr>
        <w:t xml:space="preserve">                                </w:t>
      </w:r>
      <w:r>
        <w:rPr>
          <w:rFonts w:hint="eastAsia" w:ascii="宋体" w:hAnsi="宋体" w:cs="宋体"/>
          <w:sz w:val="24"/>
          <w:highlight w:val="none"/>
        </w:rPr>
        <w:t>。</w:t>
      </w:r>
    </w:p>
    <w:p w14:paraId="5AF747C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预付款支付期限：</w:t>
      </w:r>
      <w:r>
        <w:rPr>
          <w:rFonts w:hint="eastAsia" w:ascii="宋体" w:hAnsi="宋体" w:cs="宋体"/>
          <w:sz w:val="24"/>
          <w:highlight w:val="none"/>
          <w:u w:val="single"/>
        </w:rPr>
        <w:t xml:space="preserve">                                      </w:t>
      </w:r>
      <w:r>
        <w:rPr>
          <w:rFonts w:hint="eastAsia" w:ascii="宋体" w:hAnsi="宋体" w:cs="宋体"/>
          <w:sz w:val="24"/>
          <w:highlight w:val="none"/>
        </w:rPr>
        <w:t>。</w:t>
      </w:r>
    </w:p>
    <w:p w14:paraId="129F7A3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预付款扣回的方式：</w:t>
      </w:r>
      <w:r>
        <w:rPr>
          <w:rFonts w:hint="eastAsia" w:ascii="宋体" w:hAnsi="宋体" w:cs="宋体"/>
          <w:sz w:val="24"/>
          <w:highlight w:val="none"/>
          <w:u w:val="single"/>
        </w:rPr>
        <w:t xml:space="preserve">                                    </w:t>
      </w:r>
      <w:r>
        <w:rPr>
          <w:rFonts w:hint="eastAsia" w:ascii="宋体" w:hAnsi="宋体" w:cs="宋体"/>
          <w:sz w:val="24"/>
          <w:highlight w:val="none"/>
        </w:rPr>
        <w:t>。</w:t>
      </w:r>
    </w:p>
    <w:p w14:paraId="00E12E3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12.2.2 预付款担保</w:t>
      </w:r>
    </w:p>
    <w:p w14:paraId="7F5837C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承包人提交预付款担保的期限：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4B54663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预付款担保的形式为：</w:t>
      </w:r>
      <w:r>
        <w:rPr>
          <w:rFonts w:hint="eastAsia" w:ascii="宋体" w:hAnsi="宋体" w:cs="宋体"/>
          <w:sz w:val="24"/>
          <w:highlight w:val="none"/>
          <w:u w:val="single"/>
        </w:rPr>
        <w:t xml:space="preserve">                                  </w:t>
      </w:r>
      <w:r>
        <w:rPr>
          <w:rFonts w:hint="eastAsia" w:ascii="宋体" w:hAnsi="宋体" w:cs="宋体"/>
          <w:sz w:val="24"/>
          <w:highlight w:val="none"/>
        </w:rPr>
        <w:t>。</w:t>
      </w:r>
    </w:p>
    <w:bookmarkEnd w:id="605"/>
    <w:bookmarkEnd w:id="606"/>
    <w:bookmarkEnd w:id="607"/>
    <w:bookmarkEnd w:id="608"/>
    <w:bookmarkEnd w:id="609"/>
    <w:bookmarkEnd w:id="610"/>
    <w:bookmarkEnd w:id="611"/>
    <w:bookmarkEnd w:id="612"/>
    <w:bookmarkEnd w:id="613"/>
    <w:bookmarkEnd w:id="614"/>
    <w:p w14:paraId="112935C6">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12.3 计量</w:t>
      </w:r>
    </w:p>
    <w:p w14:paraId="3989602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12.3.1 计量原则</w:t>
      </w:r>
    </w:p>
    <w:p w14:paraId="26DAD91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工程量计算规则：</w:t>
      </w:r>
      <w:r>
        <w:rPr>
          <w:rFonts w:hint="eastAsia" w:ascii="宋体" w:hAnsi="宋体" w:cs="宋体"/>
          <w:sz w:val="24"/>
          <w:highlight w:val="none"/>
          <w:u w:val="single"/>
        </w:rPr>
        <w:t xml:space="preserve">                                      </w:t>
      </w:r>
      <w:r>
        <w:rPr>
          <w:rFonts w:hint="eastAsia" w:ascii="宋体" w:hAnsi="宋体" w:cs="宋体"/>
          <w:sz w:val="24"/>
          <w:highlight w:val="none"/>
        </w:rPr>
        <w:t>。</w:t>
      </w:r>
    </w:p>
    <w:p w14:paraId="5886054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12.3.2 计量周期</w:t>
      </w:r>
    </w:p>
    <w:p w14:paraId="3B59309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关于计量周期的约定：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71BC63E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12.3.3 单价合同的计量</w:t>
      </w:r>
    </w:p>
    <w:p w14:paraId="573FF4B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关于单价合同计量的约定：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5E56377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12.3.4 总价合同的计量</w:t>
      </w:r>
    </w:p>
    <w:p w14:paraId="4BBA511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关于总价合同计量的约定：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3C35621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12.3.5总价合同采用支付分解表计量支付的，是否适用第</w:t>
      </w:r>
      <w:r>
        <w:rPr>
          <w:rFonts w:hint="eastAsia" w:ascii="宋体" w:hAnsi="宋体" w:cs="宋体"/>
          <w:kern w:val="0"/>
          <w:sz w:val="24"/>
          <w:highlight w:val="none"/>
        </w:rPr>
        <w:t xml:space="preserve">12.3.4 </w:t>
      </w:r>
      <w:r>
        <w:rPr>
          <w:rFonts w:hint="eastAsia" w:ascii="宋体" w:hAnsi="宋体" w:cs="宋体"/>
          <w:sz w:val="24"/>
          <w:highlight w:val="none"/>
        </w:rPr>
        <w:t>项</w:t>
      </w:r>
      <w:r>
        <w:rPr>
          <w:rFonts w:hint="eastAsia" w:ascii="宋体" w:hAnsi="宋体" w:cs="宋体"/>
          <w:kern w:val="0"/>
          <w:sz w:val="24"/>
          <w:highlight w:val="none"/>
        </w:rPr>
        <w:t>〔总价合同的计量〕</w:t>
      </w:r>
      <w:r>
        <w:rPr>
          <w:rFonts w:hint="eastAsia" w:ascii="宋体" w:hAnsi="宋体" w:cs="宋体"/>
          <w:sz w:val="24"/>
          <w:highlight w:val="none"/>
        </w:rPr>
        <w:t>约定进行计量：</w:t>
      </w:r>
      <w:r>
        <w:rPr>
          <w:rFonts w:hint="eastAsia" w:ascii="宋体" w:hAnsi="宋体" w:cs="宋体"/>
          <w:sz w:val="24"/>
          <w:highlight w:val="none"/>
          <w:u w:val="single"/>
        </w:rPr>
        <w:t xml:space="preserve">                     </w:t>
      </w:r>
      <w:r>
        <w:rPr>
          <w:rFonts w:hint="eastAsia" w:ascii="宋体" w:hAnsi="宋体" w:cs="宋体"/>
          <w:sz w:val="24"/>
          <w:highlight w:val="none"/>
        </w:rPr>
        <w:t>。</w:t>
      </w:r>
    </w:p>
    <w:p w14:paraId="317D00B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12.3.6 其他价格形式合同的计量</w:t>
      </w:r>
    </w:p>
    <w:p w14:paraId="77310E73">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其他价格形式的计量方式和程序：</w:t>
      </w:r>
      <w:r>
        <w:rPr>
          <w:rFonts w:hint="eastAsia" w:ascii="宋体" w:hAnsi="宋体" w:cs="宋体"/>
          <w:sz w:val="24"/>
          <w:highlight w:val="none"/>
          <w:u w:val="single"/>
        </w:rPr>
        <w:t xml:space="preserve">                         </w:t>
      </w:r>
    </w:p>
    <w:p w14:paraId="60E26146">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8CC0157">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12.4 工程进度款支付</w:t>
      </w:r>
    </w:p>
    <w:p w14:paraId="4AAF056C">
      <w:pPr>
        <w:spacing w:line="360" w:lineRule="auto"/>
        <w:ind w:firstLine="480" w:firstLineChars="200"/>
        <w:jc w:val="left"/>
        <w:rPr>
          <w:rFonts w:ascii="宋体" w:hAnsi="宋体" w:cs="宋体"/>
          <w:sz w:val="24"/>
          <w:highlight w:val="none"/>
        </w:rPr>
      </w:pPr>
      <w:bookmarkStart w:id="615" w:name="_Toc292559921"/>
      <w:bookmarkStart w:id="616" w:name="_Toc300935006"/>
      <w:bookmarkStart w:id="617" w:name="_Toc296891251"/>
      <w:bookmarkStart w:id="618" w:name="_Toc296944550"/>
      <w:bookmarkStart w:id="619" w:name="_Toc303539163"/>
      <w:bookmarkStart w:id="620" w:name="_Toc297123556"/>
      <w:bookmarkStart w:id="621" w:name="_Toc296891039"/>
      <w:bookmarkStart w:id="622" w:name="_Toc296503211"/>
      <w:bookmarkStart w:id="623" w:name="_Toc297120511"/>
      <w:bookmarkStart w:id="624" w:name="_Toc296346712"/>
      <w:bookmarkStart w:id="625" w:name="_Toc297216215"/>
      <w:bookmarkStart w:id="626" w:name="_Toc296347210"/>
      <w:bookmarkStart w:id="627" w:name="_Toc297048397"/>
      <w:bookmarkStart w:id="628" w:name="_Toc292559416"/>
      <w:r>
        <w:rPr>
          <w:rFonts w:hint="eastAsia" w:ascii="宋体" w:hAnsi="宋体" w:cs="宋体"/>
          <w:sz w:val="24"/>
          <w:highlight w:val="none"/>
        </w:rPr>
        <w:t>12.4.1 付款周期</w:t>
      </w:r>
    </w:p>
    <w:p w14:paraId="33D5D6E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关于付款周期的约定：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6338569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12.4.2 进度付款申请单的编制</w:t>
      </w:r>
    </w:p>
    <w:p w14:paraId="5A6FC358">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关于进度付款申请单编制的约定：</w:t>
      </w:r>
      <w:r>
        <w:rPr>
          <w:rFonts w:hint="eastAsia" w:ascii="宋体" w:hAnsi="宋体" w:cs="宋体"/>
          <w:sz w:val="24"/>
          <w:highlight w:val="none"/>
          <w:u w:val="single"/>
        </w:rPr>
        <w:t xml:space="preserve">                       </w:t>
      </w:r>
    </w:p>
    <w:p w14:paraId="79B11267">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7BD2CB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ascii="宋体" w:hAnsi="宋体" w:cs="宋体"/>
          <w:sz w:val="24"/>
          <w:highlight w:val="none"/>
        </w:rPr>
        <w:t>2.4.3 进度付款申请单的提交</w:t>
      </w:r>
    </w:p>
    <w:p w14:paraId="5BFBC8C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（1）单价合同进度付款申请单提交的约定：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2C40A7B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（2）总价合同进度付款申请单提交的约定：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29EE54E7">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（3）其他价格形式合同进度付款申请单提交的约定：</w:t>
      </w:r>
      <w:r>
        <w:rPr>
          <w:rFonts w:hint="eastAsia" w:ascii="宋体" w:hAnsi="宋体" w:cs="宋体"/>
          <w:sz w:val="24"/>
          <w:highlight w:val="none"/>
          <w:u w:val="single"/>
        </w:rPr>
        <w:t xml:space="preserve">       </w:t>
      </w:r>
    </w:p>
    <w:p w14:paraId="659CF3F9">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306E86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12.4.4 进度款审核和支付</w:t>
      </w:r>
    </w:p>
    <w:p w14:paraId="5687BD7A">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（1）监理人审查并报送发包人的期限：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60B2EAF5">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发包人完成审批并签发进度款支付证书的期限：</w:t>
      </w:r>
      <w:r>
        <w:rPr>
          <w:rFonts w:hint="eastAsia" w:ascii="宋体" w:hAnsi="宋体" w:cs="宋体"/>
          <w:sz w:val="24"/>
          <w:highlight w:val="none"/>
          <w:u w:val="single"/>
        </w:rPr>
        <w:t xml:space="preserve">           </w:t>
      </w:r>
    </w:p>
    <w:p w14:paraId="1FDC361E">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FFD695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（2）发包人支付进度款的期限：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6AE16F38">
      <w:pPr>
        <w:spacing w:line="360" w:lineRule="auto"/>
        <w:ind w:firstLine="600" w:firstLineChars="250"/>
        <w:jc w:val="left"/>
        <w:rPr>
          <w:rFonts w:ascii="宋体" w:hAnsi="宋体" w:cs="宋体"/>
          <w:sz w:val="24"/>
          <w:highlight w:val="none"/>
          <w:u w:val="single"/>
        </w:rPr>
      </w:pPr>
      <w:r>
        <w:rPr>
          <w:rFonts w:hint="eastAsia" w:ascii="宋体" w:hAnsi="宋体" w:cs="宋体"/>
          <w:sz w:val="24"/>
          <w:highlight w:val="none"/>
        </w:rPr>
        <w:t>发包人逾期支付进度款的违约金的计算方式：</w:t>
      </w:r>
      <w:r>
        <w:rPr>
          <w:rFonts w:hint="eastAsia" w:ascii="宋体" w:hAnsi="宋体" w:cs="宋体"/>
          <w:sz w:val="24"/>
          <w:highlight w:val="none"/>
          <w:u w:val="single"/>
        </w:rPr>
        <w:t xml:space="preserve">            </w:t>
      </w:r>
    </w:p>
    <w:p w14:paraId="367197E8">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F4A5471">
      <w:pPr>
        <w:spacing w:line="360" w:lineRule="auto"/>
        <w:ind w:firstLine="600" w:firstLineChars="250"/>
        <w:jc w:val="left"/>
        <w:rPr>
          <w:rFonts w:ascii="宋体" w:hAnsi="宋体" w:cs="宋体"/>
          <w:sz w:val="24"/>
          <w:highlight w:val="none"/>
        </w:rPr>
      </w:pPr>
      <w:r>
        <w:rPr>
          <w:rFonts w:hint="eastAsia" w:ascii="宋体" w:hAnsi="宋体" w:cs="宋体"/>
          <w:sz w:val="24"/>
          <w:highlight w:val="none"/>
        </w:rPr>
        <w:t>12.4.6 支付分解表的编制</w:t>
      </w:r>
    </w:p>
    <w:p w14:paraId="67E365DF">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2、总价合同支付分解表的编制与审批：</w:t>
      </w:r>
      <w:r>
        <w:rPr>
          <w:rFonts w:hint="eastAsia" w:ascii="宋体" w:hAnsi="宋体" w:cs="宋体"/>
          <w:sz w:val="24"/>
          <w:highlight w:val="none"/>
          <w:u w:val="single"/>
        </w:rPr>
        <w:t xml:space="preserve">                  </w:t>
      </w:r>
    </w:p>
    <w:p w14:paraId="2857E110">
      <w:pPr>
        <w:spacing w:line="360" w:lineRule="auto"/>
        <w:ind w:left="4800" w:hanging="4800" w:hangingChars="2000"/>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38D6DD18">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3、单价合同的总价项目支付分解表的编制与审批：</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3EA0215">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454"/>
    <w:p w14:paraId="4531C752">
      <w:pPr>
        <w:autoSpaceDE w:val="0"/>
        <w:autoSpaceDN w:val="0"/>
        <w:adjustRightInd w:val="0"/>
        <w:spacing w:line="360" w:lineRule="auto"/>
        <w:ind w:firstLine="482" w:firstLineChars="200"/>
        <w:jc w:val="left"/>
        <w:outlineLvl w:val="0"/>
        <w:rPr>
          <w:rFonts w:ascii="宋体" w:hAnsi="宋体" w:cs="宋体"/>
          <w:b/>
          <w:sz w:val="24"/>
          <w:highlight w:val="none"/>
        </w:rPr>
      </w:pPr>
      <w:bookmarkStart w:id="629" w:name="_Toc3969"/>
      <w:bookmarkStart w:id="630" w:name="_Toc351203645"/>
      <w:bookmarkStart w:id="631" w:name="_Toc304295593"/>
      <w:bookmarkStart w:id="632" w:name="_Toc312678053"/>
      <w:bookmarkStart w:id="633" w:name="_Toc297048405"/>
      <w:bookmarkStart w:id="634" w:name="_Toc292559424"/>
      <w:bookmarkStart w:id="635" w:name="_Toc297120519"/>
      <w:bookmarkStart w:id="636" w:name="_Toc296944558"/>
      <w:bookmarkStart w:id="637" w:name="_Toc292559929"/>
      <w:bookmarkStart w:id="638" w:name="_Toc296891047"/>
      <w:bookmarkStart w:id="639" w:name="_Toc297123564"/>
      <w:bookmarkStart w:id="640" w:name="_Toc303539172"/>
      <w:bookmarkStart w:id="641" w:name="_Toc296503219"/>
      <w:bookmarkStart w:id="642" w:name="_Toc300935015"/>
      <w:bookmarkStart w:id="643" w:name="_Toc296347218"/>
      <w:bookmarkStart w:id="644" w:name="_Toc296346720"/>
      <w:bookmarkStart w:id="645" w:name="_Toc297216223"/>
      <w:bookmarkStart w:id="646" w:name="_Toc296891259"/>
      <w:r>
        <w:rPr>
          <w:rFonts w:hint="eastAsia" w:ascii="宋体" w:hAnsi="宋体" w:cs="宋体"/>
          <w:b/>
          <w:sz w:val="24"/>
          <w:highlight w:val="none"/>
        </w:rPr>
        <w:t>13. 验收和工程试车</w:t>
      </w:r>
      <w:bookmarkEnd w:id="629"/>
      <w:bookmarkEnd w:id="630"/>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35CD5109">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13.1 分部分项工程验收</w:t>
      </w:r>
    </w:p>
    <w:p w14:paraId="5E4A910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13.1.2监理人不能按时进行验收时，应提前</w:t>
      </w:r>
      <w:r>
        <w:rPr>
          <w:rFonts w:hint="eastAsia" w:ascii="宋体" w:hAnsi="宋体" w:cs="宋体"/>
          <w:sz w:val="24"/>
          <w:highlight w:val="none"/>
          <w:u w:val="single"/>
        </w:rPr>
        <w:t xml:space="preserve">       </w:t>
      </w:r>
      <w:r>
        <w:rPr>
          <w:rFonts w:hint="eastAsia" w:ascii="宋体" w:hAnsi="宋体" w:cs="宋体"/>
          <w:sz w:val="24"/>
          <w:highlight w:val="none"/>
        </w:rPr>
        <w:t>小时提交书面延期要求。</w:t>
      </w:r>
    </w:p>
    <w:p w14:paraId="15304F33">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w:t>
      </w:r>
      <w:r>
        <w:rPr>
          <w:rFonts w:hint="eastAsia" w:ascii="宋体" w:hAnsi="宋体" w:cs="宋体"/>
          <w:sz w:val="24"/>
          <w:highlight w:val="none"/>
        </w:rPr>
        <w:t>小时。</w:t>
      </w:r>
    </w:p>
    <w:p w14:paraId="305B8084">
      <w:pPr>
        <w:spacing w:after="120" w:line="360" w:lineRule="auto"/>
        <w:ind w:firstLine="480" w:firstLineChars="200"/>
        <w:rPr>
          <w:rFonts w:ascii="宋体" w:hAnsi="宋体" w:cs="宋体"/>
          <w:sz w:val="24"/>
          <w:highlight w:val="none"/>
        </w:rPr>
      </w:pPr>
      <w:bookmarkStart w:id="647" w:name="_Toc296944562"/>
      <w:bookmarkStart w:id="648" w:name="_Toc303539173"/>
      <w:bookmarkStart w:id="649" w:name="_Toc300935016"/>
      <w:bookmarkStart w:id="650" w:name="_Toc297048409"/>
      <w:bookmarkStart w:id="651" w:name="_Toc304295596"/>
      <w:bookmarkStart w:id="652" w:name="_Toc292559933"/>
      <w:bookmarkStart w:id="653" w:name="_Toc297123565"/>
      <w:bookmarkStart w:id="654" w:name="_Toc296346724"/>
      <w:bookmarkStart w:id="655" w:name="_Toc292559428"/>
      <w:bookmarkStart w:id="656" w:name="_Toc297120523"/>
      <w:bookmarkStart w:id="657" w:name="_Toc296503223"/>
      <w:bookmarkStart w:id="658" w:name="_Toc297216224"/>
      <w:bookmarkStart w:id="659" w:name="_Toc296347222"/>
      <w:bookmarkStart w:id="660" w:name="_Toc296891051"/>
      <w:bookmarkStart w:id="661" w:name="_Toc312678056"/>
      <w:bookmarkStart w:id="662" w:name="_Toc296891263"/>
      <w:bookmarkStart w:id="663" w:name="_Toc267251476"/>
      <w:bookmarkStart w:id="664" w:name="_Toc267251470"/>
      <w:bookmarkStart w:id="665" w:name="_Toc267251472"/>
      <w:bookmarkStart w:id="666" w:name="_Toc267251474"/>
      <w:bookmarkStart w:id="667" w:name="_Toc267251473"/>
      <w:bookmarkStart w:id="668" w:name="_Toc267251475"/>
      <w:bookmarkStart w:id="669" w:name="_Toc267251471"/>
      <w:r>
        <w:rPr>
          <w:rFonts w:hint="eastAsia" w:ascii="宋体" w:hAnsi="宋体" w:cs="宋体"/>
          <w:sz w:val="24"/>
          <w:highlight w:val="none"/>
        </w:rPr>
        <w:t>13.2 竣工验收</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14:paraId="0DE698BA">
      <w:pPr>
        <w:spacing w:line="360" w:lineRule="auto"/>
        <w:ind w:firstLine="480" w:firstLineChars="200"/>
        <w:jc w:val="left"/>
        <w:rPr>
          <w:rFonts w:ascii="宋体" w:hAnsi="宋体" w:cs="宋体"/>
          <w:sz w:val="24"/>
          <w:highlight w:val="none"/>
        </w:rPr>
      </w:pPr>
      <w:bookmarkStart w:id="670" w:name="_Toc280868704"/>
      <w:bookmarkStart w:id="671" w:name="_Toc280868705"/>
      <w:bookmarkStart w:id="672" w:name="_Toc280868706"/>
      <w:bookmarkStart w:id="673" w:name="_Toc280868707"/>
      <w:bookmarkStart w:id="674" w:name="_Toc280868708"/>
      <w:bookmarkStart w:id="675" w:name="_Toc280868709"/>
      <w:r>
        <w:rPr>
          <w:rFonts w:hint="eastAsia" w:ascii="宋体" w:hAnsi="宋体" w:cs="宋体"/>
          <w:sz w:val="24"/>
          <w:highlight w:val="none"/>
        </w:rPr>
        <w:t>13.2.2竣工验收程序</w:t>
      </w:r>
    </w:p>
    <w:bookmarkEnd w:id="670"/>
    <w:p w14:paraId="37904F57">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关于竣工验收程序的约定：</w:t>
      </w:r>
      <w:r>
        <w:rPr>
          <w:rFonts w:hint="eastAsia" w:ascii="宋体" w:hAnsi="宋体" w:cs="宋体"/>
          <w:sz w:val="24"/>
          <w:highlight w:val="none"/>
          <w:u w:val="single"/>
        </w:rPr>
        <w:t xml:space="preserve">                              </w:t>
      </w:r>
    </w:p>
    <w:p w14:paraId="57527964">
      <w:pPr>
        <w:spacing w:line="360" w:lineRule="auto"/>
        <w:ind w:left="4800" w:hanging="4800" w:hangingChars="2000"/>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2F44FE9">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发包人不按照本项约定组织竣工验收、颁发工程接收证书的违约金的计算方法：</w:t>
      </w:r>
      <w:r>
        <w:rPr>
          <w:rFonts w:hint="eastAsia" w:ascii="宋体" w:hAnsi="宋体" w:cs="宋体"/>
          <w:sz w:val="24"/>
          <w:highlight w:val="none"/>
          <w:u w:val="single"/>
        </w:rPr>
        <w:t xml:space="preserve">                                         </w:t>
      </w:r>
    </w:p>
    <w:p w14:paraId="3F196587">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671"/>
    <w:p w14:paraId="17451B8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13.2.5移交、接收全部与部分工程</w:t>
      </w:r>
    </w:p>
    <w:bookmarkEnd w:id="672"/>
    <w:p w14:paraId="27DA1BEB">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承包人向发包人移交工程的期限：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53178B18">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发包人未按本合同约定接收全部或部分工程的，违约金的计算方法为：</w:t>
      </w:r>
      <w:r>
        <w:rPr>
          <w:rFonts w:hint="eastAsia" w:ascii="宋体" w:hAnsi="宋体" w:cs="宋体"/>
          <w:sz w:val="24"/>
          <w:highlight w:val="none"/>
          <w:u w:val="single"/>
        </w:rPr>
        <w:t xml:space="preserve">                                                  </w:t>
      </w:r>
      <w:r>
        <w:rPr>
          <w:rFonts w:hint="eastAsia" w:ascii="宋体" w:hAnsi="宋体" w:cs="宋体"/>
          <w:sz w:val="24"/>
          <w:highlight w:val="none"/>
        </w:rPr>
        <w:t>。</w:t>
      </w:r>
    </w:p>
    <w:bookmarkEnd w:id="673"/>
    <w:p w14:paraId="6F91AA64">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承包人未按时移交工程的，违约金的计算方法为：</w:t>
      </w:r>
      <w:r>
        <w:rPr>
          <w:rFonts w:hint="eastAsia" w:ascii="宋体" w:hAnsi="宋体" w:cs="宋体"/>
          <w:sz w:val="24"/>
          <w:highlight w:val="none"/>
          <w:u w:val="single"/>
        </w:rPr>
        <w:t xml:space="preserve">          </w:t>
      </w:r>
    </w:p>
    <w:p w14:paraId="1ECAC5B5">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C30C5DE">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13.3 工程试车</w:t>
      </w:r>
    </w:p>
    <w:bookmarkEnd w:id="674"/>
    <w:p w14:paraId="4A71A4C3">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13.3.1 试车程序</w:t>
      </w:r>
    </w:p>
    <w:p w14:paraId="0249AC53">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工程试车内容：</w:t>
      </w:r>
      <w:r>
        <w:rPr>
          <w:rFonts w:hint="eastAsia" w:ascii="宋体" w:hAnsi="宋体" w:cs="宋体"/>
          <w:sz w:val="24"/>
          <w:highlight w:val="none"/>
          <w:u w:val="single"/>
        </w:rPr>
        <w:t xml:space="preserve">                                        </w:t>
      </w:r>
    </w:p>
    <w:p w14:paraId="7130C88D">
      <w:pPr>
        <w:spacing w:line="360" w:lineRule="auto"/>
        <w:jc w:val="left"/>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E55F1F9">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（1）单机无负荷试车费用由</w:t>
      </w:r>
      <w:r>
        <w:rPr>
          <w:rFonts w:hint="eastAsia" w:ascii="宋体" w:hAnsi="宋体" w:cs="宋体"/>
          <w:sz w:val="24"/>
          <w:highlight w:val="none"/>
          <w:u w:val="single"/>
        </w:rPr>
        <w:t xml:space="preserve">                     </w:t>
      </w:r>
      <w:r>
        <w:rPr>
          <w:rFonts w:hint="eastAsia" w:ascii="宋体" w:hAnsi="宋体" w:cs="宋体"/>
          <w:kern w:val="0"/>
          <w:sz w:val="24"/>
          <w:highlight w:val="none"/>
        </w:rPr>
        <w:t>承担；</w:t>
      </w:r>
    </w:p>
    <w:p w14:paraId="056C1AB2">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（2）无负荷联动试车费用由</w:t>
      </w:r>
      <w:r>
        <w:rPr>
          <w:rFonts w:hint="eastAsia" w:ascii="宋体" w:hAnsi="宋体" w:cs="宋体"/>
          <w:sz w:val="24"/>
          <w:highlight w:val="none"/>
          <w:u w:val="single"/>
        </w:rPr>
        <w:t xml:space="preserve">                     </w:t>
      </w:r>
      <w:r>
        <w:rPr>
          <w:rFonts w:hint="eastAsia" w:ascii="宋体" w:hAnsi="宋体" w:cs="宋体"/>
          <w:kern w:val="0"/>
          <w:sz w:val="24"/>
          <w:highlight w:val="none"/>
        </w:rPr>
        <w:t>承担。</w:t>
      </w:r>
    </w:p>
    <w:p w14:paraId="3E056659">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13.3.3 投料试车</w:t>
      </w:r>
    </w:p>
    <w:p w14:paraId="6AE1306B">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关于投料试车相关事项的约定：</w:t>
      </w:r>
      <w:r>
        <w:rPr>
          <w:rFonts w:hint="eastAsia" w:ascii="宋体" w:hAnsi="宋体" w:cs="宋体"/>
          <w:sz w:val="24"/>
          <w:highlight w:val="none"/>
          <w:u w:val="single"/>
        </w:rPr>
        <w:t xml:space="preserve">                           </w:t>
      </w:r>
    </w:p>
    <w:p w14:paraId="517A289F">
      <w:pPr>
        <w:spacing w:line="360" w:lineRule="auto"/>
        <w:jc w:val="left"/>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53755F5A">
      <w:pPr>
        <w:spacing w:after="120" w:line="360" w:lineRule="auto"/>
        <w:ind w:firstLine="480" w:firstLineChars="200"/>
        <w:outlineLvl w:val="0"/>
        <w:rPr>
          <w:rFonts w:ascii="宋体" w:hAnsi="宋体" w:cs="宋体"/>
          <w:sz w:val="24"/>
          <w:highlight w:val="none"/>
        </w:rPr>
      </w:pPr>
      <w:bookmarkStart w:id="676" w:name="_Toc20362"/>
      <w:r>
        <w:rPr>
          <w:rFonts w:hint="eastAsia" w:ascii="宋体" w:hAnsi="宋体" w:cs="宋体"/>
          <w:sz w:val="24"/>
          <w:highlight w:val="none"/>
        </w:rPr>
        <w:t>13.6 竣工退场</w:t>
      </w:r>
      <w:bookmarkEnd w:id="676"/>
    </w:p>
    <w:p w14:paraId="264FBA3E">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13.6.1 竣工退场</w:t>
      </w:r>
    </w:p>
    <w:p w14:paraId="5A22A78B">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承包人完成竣工退场的期限：</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289C4064">
      <w:pPr>
        <w:autoSpaceDE w:val="0"/>
        <w:autoSpaceDN w:val="0"/>
        <w:adjustRightInd w:val="0"/>
        <w:spacing w:line="360" w:lineRule="auto"/>
        <w:ind w:firstLine="482" w:firstLineChars="200"/>
        <w:jc w:val="left"/>
        <w:outlineLvl w:val="0"/>
        <w:rPr>
          <w:rFonts w:ascii="宋体" w:hAnsi="宋体" w:cs="宋体"/>
          <w:b/>
          <w:sz w:val="24"/>
          <w:highlight w:val="none"/>
        </w:rPr>
      </w:pPr>
      <w:bookmarkStart w:id="677" w:name="_Toc351203646"/>
      <w:bookmarkStart w:id="678" w:name="_Toc30784"/>
      <w:r>
        <w:rPr>
          <w:rFonts w:hint="eastAsia" w:ascii="宋体" w:hAnsi="宋体" w:cs="宋体"/>
          <w:b/>
          <w:sz w:val="24"/>
          <w:highlight w:val="none"/>
        </w:rPr>
        <w:t>14. 竣工结算</w:t>
      </w:r>
      <w:bookmarkEnd w:id="677"/>
      <w:bookmarkEnd w:id="678"/>
    </w:p>
    <w:p w14:paraId="38E4E942">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14.1 竣工结算申请</w:t>
      </w:r>
    </w:p>
    <w:p w14:paraId="6B6A600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承包人提交竣工结算申请单的期限：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67E08FC1">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竣工结算申请单应包括的内容：</w:t>
      </w:r>
      <w:r>
        <w:rPr>
          <w:rFonts w:hint="eastAsia" w:ascii="宋体" w:hAnsi="宋体" w:cs="宋体"/>
          <w:sz w:val="24"/>
          <w:highlight w:val="none"/>
          <w:u w:val="single"/>
        </w:rPr>
        <w:t xml:space="preserve">                        </w:t>
      </w:r>
    </w:p>
    <w:p w14:paraId="5302C33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2D305AAB">
      <w:pPr>
        <w:spacing w:after="120" w:line="360" w:lineRule="auto"/>
        <w:ind w:firstLine="480" w:firstLineChars="200"/>
        <w:outlineLvl w:val="0"/>
        <w:rPr>
          <w:rFonts w:ascii="宋体" w:hAnsi="宋体" w:cs="宋体"/>
          <w:sz w:val="24"/>
          <w:highlight w:val="none"/>
        </w:rPr>
      </w:pPr>
      <w:bookmarkStart w:id="679" w:name="_Toc9686"/>
      <w:r>
        <w:rPr>
          <w:rFonts w:hint="eastAsia" w:ascii="宋体" w:hAnsi="宋体" w:cs="宋体"/>
          <w:sz w:val="24"/>
          <w:highlight w:val="none"/>
        </w:rPr>
        <w:t>14.2 竣工结算审核</w:t>
      </w:r>
      <w:bookmarkEnd w:id="679"/>
    </w:p>
    <w:p w14:paraId="0ED5A00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发包人审批竣工付款申请单的期限：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5A6D5F5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发包人完成竣工付款的期限：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1117F6DE">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关于竣工付款证书异议部分复核的方式和程序：</w:t>
      </w:r>
      <w:r>
        <w:rPr>
          <w:rFonts w:hint="eastAsia" w:ascii="宋体" w:hAnsi="宋体" w:cs="宋体"/>
          <w:sz w:val="24"/>
          <w:highlight w:val="none"/>
          <w:u w:val="single"/>
        </w:rPr>
        <w:t xml:space="preserve">          </w:t>
      </w:r>
    </w:p>
    <w:p w14:paraId="5AB957E2">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752ACCD7">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14.4 最终结清</w:t>
      </w:r>
    </w:p>
    <w:p w14:paraId="0AFEECC5">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14.4.1 最终结清申请单</w:t>
      </w:r>
    </w:p>
    <w:p w14:paraId="74BC08F1">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承包人提交最终结清申请单的份数：</w:t>
      </w:r>
      <w:r>
        <w:rPr>
          <w:rFonts w:hint="eastAsia" w:ascii="宋体" w:hAnsi="宋体" w:cs="宋体"/>
          <w:sz w:val="24"/>
          <w:highlight w:val="none"/>
          <w:u w:val="single"/>
        </w:rPr>
        <w:t xml:space="preserve">                    </w:t>
      </w:r>
      <w:r>
        <w:rPr>
          <w:rFonts w:hint="eastAsia" w:ascii="宋体" w:hAnsi="宋体" w:cs="宋体"/>
          <w:sz w:val="24"/>
          <w:highlight w:val="none"/>
        </w:rPr>
        <w:t>。</w:t>
      </w:r>
    </w:p>
    <w:p w14:paraId="3C8140BD">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承包人提交最终结算申请单的期限：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095D04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14.4.2 最终结清证书和支付</w:t>
      </w:r>
    </w:p>
    <w:p w14:paraId="7E252AF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（1）发包人完成最终结清申请单的审批并颁发最终结清证书的期限：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413853C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（2）发包人完成支付的期限：</w:t>
      </w:r>
      <w:r>
        <w:rPr>
          <w:rFonts w:hint="eastAsia" w:ascii="宋体" w:hAnsi="宋体" w:cs="宋体"/>
          <w:sz w:val="24"/>
          <w:highlight w:val="none"/>
          <w:u w:val="single"/>
        </w:rPr>
        <w:t xml:space="preserve">                         </w:t>
      </w:r>
      <w:r>
        <w:rPr>
          <w:rFonts w:hint="eastAsia" w:ascii="宋体" w:hAnsi="宋体" w:cs="宋体"/>
          <w:sz w:val="24"/>
          <w:highlight w:val="none"/>
        </w:rPr>
        <w:t>。</w:t>
      </w:r>
    </w:p>
    <w:bookmarkEnd w:id="663"/>
    <w:bookmarkEnd w:id="664"/>
    <w:bookmarkEnd w:id="665"/>
    <w:bookmarkEnd w:id="666"/>
    <w:bookmarkEnd w:id="667"/>
    <w:bookmarkEnd w:id="668"/>
    <w:bookmarkEnd w:id="669"/>
    <w:bookmarkEnd w:id="675"/>
    <w:p w14:paraId="7D9AF01A">
      <w:pPr>
        <w:autoSpaceDE w:val="0"/>
        <w:autoSpaceDN w:val="0"/>
        <w:adjustRightInd w:val="0"/>
        <w:spacing w:line="360" w:lineRule="auto"/>
        <w:ind w:firstLine="482" w:firstLineChars="200"/>
        <w:jc w:val="left"/>
        <w:outlineLvl w:val="0"/>
        <w:rPr>
          <w:rFonts w:ascii="宋体" w:hAnsi="宋体" w:cs="宋体"/>
          <w:b/>
          <w:sz w:val="24"/>
          <w:highlight w:val="none"/>
        </w:rPr>
      </w:pPr>
      <w:bookmarkStart w:id="680" w:name="_Toc351203647"/>
      <w:bookmarkStart w:id="681" w:name="_Toc16222"/>
      <w:bookmarkStart w:id="682" w:name="_Toc267251483"/>
      <w:bookmarkStart w:id="683" w:name="_Toc267251482"/>
      <w:bookmarkStart w:id="684" w:name="_Toc267251484"/>
      <w:bookmarkStart w:id="685" w:name="_Toc267251485"/>
      <w:bookmarkStart w:id="686" w:name="_Toc267251490"/>
      <w:bookmarkStart w:id="687" w:name="_Toc267251488"/>
      <w:bookmarkStart w:id="688" w:name="_Toc267251489"/>
      <w:bookmarkStart w:id="689" w:name="_Toc267251486"/>
      <w:bookmarkStart w:id="690" w:name="_Toc267251503"/>
      <w:bookmarkStart w:id="691" w:name="_Toc267251496"/>
      <w:bookmarkStart w:id="692" w:name="_Toc267251493"/>
      <w:bookmarkStart w:id="693" w:name="_Toc267251501"/>
      <w:bookmarkStart w:id="694" w:name="_Toc267251498"/>
      <w:bookmarkStart w:id="695" w:name="_Toc267251492"/>
      <w:bookmarkStart w:id="696" w:name="_Toc267251494"/>
      <w:bookmarkStart w:id="697" w:name="_Toc267251491"/>
      <w:bookmarkStart w:id="698" w:name="_Toc267251495"/>
      <w:bookmarkStart w:id="699" w:name="_Toc267251499"/>
      <w:bookmarkStart w:id="700" w:name="_Toc267251502"/>
      <w:bookmarkStart w:id="701" w:name="_Toc267251497"/>
      <w:bookmarkStart w:id="702" w:name="_Toc267251506"/>
      <w:bookmarkStart w:id="703" w:name="_Toc267251504"/>
      <w:bookmarkStart w:id="704" w:name="_Toc267251507"/>
      <w:bookmarkStart w:id="705" w:name="_Toc267251508"/>
      <w:bookmarkStart w:id="706" w:name="_Toc267251510"/>
      <w:bookmarkStart w:id="707" w:name="_Toc267251514"/>
      <w:bookmarkStart w:id="708" w:name="_Toc267251513"/>
      <w:bookmarkStart w:id="709" w:name="_Toc267251515"/>
      <w:bookmarkStart w:id="710" w:name="_Toc267251511"/>
      <w:bookmarkStart w:id="711" w:name="_Toc267251509"/>
      <w:r>
        <w:rPr>
          <w:rFonts w:hint="eastAsia" w:ascii="宋体" w:hAnsi="宋体" w:cs="宋体"/>
          <w:b/>
          <w:sz w:val="24"/>
          <w:highlight w:val="none"/>
        </w:rPr>
        <w:t>15. 缺陷责任期与保修</w:t>
      </w:r>
      <w:bookmarkEnd w:id="680"/>
      <w:bookmarkEnd w:id="681"/>
    </w:p>
    <w:p w14:paraId="35D04256">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15.2缺陷责任期</w:t>
      </w:r>
      <w:bookmarkEnd w:id="682"/>
    </w:p>
    <w:p w14:paraId="697F2FA3">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缺陷责任期的具体期限：</w:t>
      </w:r>
      <w:r>
        <w:rPr>
          <w:rFonts w:hint="eastAsia" w:ascii="宋体" w:hAnsi="宋体" w:cs="宋体"/>
          <w:sz w:val="24"/>
          <w:highlight w:val="none"/>
          <w:u w:val="single"/>
        </w:rPr>
        <w:t xml:space="preserve">                                </w:t>
      </w:r>
    </w:p>
    <w:p w14:paraId="6F00FF16">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15F69A15">
      <w:pPr>
        <w:spacing w:after="120" w:line="360" w:lineRule="auto"/>
        <w:ind w:firstLine="480" w:firstLineChars="200"/>
        <w:outlineLvl w:val="0"/>
        <w:rPr>
          <w:rFonts w:ascii="宋体" w:hAnsi="宋体" w:cs="宋体"/>
          <w:sz w:val="24"/>
          <w:highlight w:val="none"/>
        </w:rPr>
      </w:pPr>
      <w:bookmarkStart w:id="712" w:name="_Toc32667"/>
      <w:r>
        <w:rPr>
          <w:rFonts w:hint="eastAsia" w:ascii="宋体" w:hAnsi="宋体" w:cs="宋体"/>
          <w:sz w:val="24"/>
          <w:highlight w:val="none"/>
        </w:rPr>
        <w:t>15.3 质量保证金</w:t>
      </w:r>
      <w:bookmarkEnd w:id="712"/>
    </w:p>
    <w:p w14:paraId="4A96B18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关于是否扣留质量保证金的约定：</w:t>
      </w:r>
      <w:r>
        <w:rPr>
          <w:rFonts w:hint="eastAsia" w:ascii="宋体" w:hAnsi="宋体" w:cs="宋体"/>
          <w:sz w:val="24"/>
          <w:highlight w:val="none"/>
          <w:u w:val="single"/>
        </w:rPr>
        <w:t xml:space="preserve">                      </w:t>
      </w:r>
      <w:r>
        <w:rPr>
          <w:rFonts w:hint="eastAsia" w:ascii="宋体" w:hAnsi="宋体" w:cs="宋体"/>
          <w:sz w:val="24"/>
          <w:highlight w:val="none"/>
        </w:rPr>
        <w:t>。在工程项目竣工前，承包人按专用合同条款第3.7条提供履约担保的，发包人不得同时预留工程质量保证金。</w:t>
      </w:r>
    </w:p>
    <w:p w14:paraId="4692C423">
      <w:pPr>
        <w:spacing w:line="360" w:lineRule="auto"/>
        <w:ind w:firstLine="480" w:firstLineChars="200"/>
        <w:jc w:val="left"/>
        <w:rPr>
          <w:rFonts w:ascii="宋体" w:hAnsi="宋体" w:cs="宋体"/>
          <w:sz w:val="24"/>
          <w:highlight w:val="none"/>
        </w:rPr>
      </w:pPr>
    </w:p>
    <w:p w14:paraId="6367583C">
      <w:pPr>
        <w:spacing w:line="360" w:lineRule="auto"/>
        <w:ind w:firstLine="480" w:firstLineChars="200"/>
        <w:jc w:val="left"/>
        <w:outlineLvl w:val="0"/>
        <w:rPr>
          <w:rFonts w:ascii="宋体" w:hAnsi="宋体" w:cs="宋体"/>
          <w:sz w:val="24"/>
          <w:highlight w:val="none"/>
        </w:rPr>
      </w:pPr>
      <w:bookmarkStart w:id="713" w:name="_Toc32087"/>
      <w:r>
        <w:rPr>
          <w:rFonts w:hint="eastAsia" w:ascii="宋体" w:hAnsi="宋体" w:cs="宋体"/>
          <w:sz w:val="24"/>
          <w:highlight w:val="none"/>
        </w:rPr>
        <w:t>15.3.1 承包人提供质量保证金的方式</w:t>
      </w:r>
      <w:bookmarkEnd w:id="713"/>
    </w:p>
    <w:p w14:paraId="2C08E8E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质量保证金采用以下第</w:t>
      </w:r>
      <w:r>
        <w:rPr>
          <w:rFonts w:hint="eastAsia" w:ascii="宋体" w:hAnsi="宋体" w:cs="宋体"/>
          <w:sz w:val="24"/>
          <w:highlight w:val="none"/>
          <w:u w:val="single"/>
        </w:rPr>
        <w:t xml:space="preserve">     </w:t>
      </w:r>
      <w:r>
        <w:rPr>
          <w:rFonts w:hint="eastAsia" w:ascii="宋体" w:hAnsi="宋体" w:cs="宋体"/>
          <w:sz w:val="24"/>
          <w:highlight w:val="none"/>
        </w:rPr>
        <w:t>种方式：</w:t>
      </w:r>
    </w:p>
    <w:p w14:paraId="16E7E077">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（1）质量保证金保函，保证金额为：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14:paraId="282153E3">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u w:val="single"/>
        </w:rPr>
        <w:t xml:space="preserve">      </w:t>
      </w:r>
      <w:r>
        <w:rPr>
          <w:rFonts w:hint="eastAsia" w:ascii="宋体" w:hAnsi="宋体" w:cs="宋体"/>
          <w:kern w:val="0"/>
          <w:sz w:val="24"/>
          <w:highlight w:val="none"/>
        </w:rPr>
        <w:t>%的工程款；</w:t>
      </w:r>
    </w:p>
    <w:p w14:paraId="5FE6C6BF">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（3）其他方式:</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A39F02B">
      <w:pPr>
        <w:spacing w:line="360" w:lineRule="auto"/>
        <w:ind w:firstLine="480" w:firstLineChars="200"/>
        <w:jc w:val="left"/>
        <w:outlineLvl w:val="0"/>
        <w:rPr>
          <w:rFonts w:ascii="宋体" w:hAnsi="宋体" w:cs="宋体"/>
          <w:sz w:val="24"/>
          <w:highlight w:val="none"/>
        </w:rPr>
      </w:pPr>
      <w:bookmarkStart w:id="714" w:name="_Toc23036"/>
      <w:r>
        <w:rPr>
          <w:rFonts w:hint="eastAsia" w:ascii="宋体" w:hAnsi="宋体" w:cs="宋体"/>
          <w:sz w:val="24"/>
          <w:highlight w:val="none"/>
        </w:rPr>
        <w:t>15.3.2 质量保证金的扣留</w:t>
      </w:r>
      <w:bookmarkEnd w:id="714"/>
      <w:r>
        <w:rPr>
          <w:rFonts w:hint="eastAsia" w:ascii="宋体" w:hAnsi="宋体" w:cs="宋体"/>
          <w:sz w:val="24"/>
          <w:highlight w:val="none"/>
        </w:rPr>
        <w:t xml:space="preserve"> </w:t>
      </w:r>
    </w:p>
    <w:p w14:paraId="27E922B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质量保证金的扣留采取以下第</w:t>
      </w:r>
      <w:r>
        <w:rPr>
          <w:rFonts w:hint="eastAsia" w:ascii="宋体" w:hAnsi="宋体" w:cs="宋体"/>
          <w:sz w:val="24"/>
          <w:highlight w:val="none"/>
          <w:u w:val="single"/>
        </w:rPr>
        <w:t xml:space="preserve">     </w:t>
      </w:r>
      <w:r>
        <w:rPr>
          <w:rFonts w:hint="eastAsia" w:ascii="宋体" w:hAnsi="宋体" w:cs="宋体"/>
          <w:sz w:val="24"/>
          <w:highlight w:val="none"/>
        </w:rPr>
        <w:t>种方式：</w:t>
      </w:r>
    </w:p>
    <w:p w14:paraId="5A0D52E5">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（1）在支付工程进度款时逐次扣留，在此情形下，质量保证金的计算基数不包括预付款的支付、扣回以及价格调整的金额；</w:t>
      </w:r>
    </w:p>
    <w:p w14:paraId="62436C84">
      <w:pPr>
        <w:autoSpaceDE w:val="0"/>
        <w:autoSpaceDN w:val="0"/>
        <w:adjustRightInd w:val="0"/>
        <w:spacing w:line="360" w:lineRule="auto"/>
        <w:ind w:firstLine="480" w:firstLineChars="200"/>
        <w:jc w:val="left"/>
        <w:outlineLvl w:val="0"/>
        <w:rPr>
          <w:rFonts w:ascii="宋体" w:hAnsi="宋体" w:cs="宋体"/>
          <w:kern w:val="0"/>
          <w:sz w:val="24"/>
          <w:highlight w:val="none"/>
        </w:rPr>
      </w:pPr>
      <w:bookmarkStart w:id="715" w:name="_Toc20210"/>
      <w:r>
        <w:rPr>
          <w:rFonts w:hint="eastAsia" w:ascii="宋体" w:hAnsi="宋体" w:cs="宋体"/>
          <w:kern w:val="0"/>
          <w:sz w:val="24"/>
          <w:highlight w:val="none"/>
        </w:rPr>
        <w:t>（2）工程竣工结算时一次性扣留质量保证金；</w:t>
      </w:r>
      <w:bookmarkEnd w:id="715"/>
    </w:p>
    <w:p w14:paraId="552E2248">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（3）其他扣留方式:</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A7352D4">
      <w:pPr>
        <w:spacing w:line="360" w:lineRule="auto"/>
        <w:ind w:firstLine="480" w:firstLineChars="200"/>
        <w:jc w:val="left"/>
        <w:rPr>
          <w:rFonts w:ascii="宋体" w:hAnsi="宋体" w:cs="宋体"/>
          <w:kern w:val="0"/>
          <w:sz w:val="24"/>
          <w:highlight w:val="none"/>
          <w:u w:val="single"/>
        </w:rPr>
      </w:pPr>
      <w:r>
        <w:rPr>
          <w:rFonts w:hint="eastAsia" w:ascii="宋体" w:hAnsi="宋体" w:cs="宋体"/>
          <w:sz w:val="24"/>
          <w:highlight w:val="none"/>
        </w:rPr>
        <w:t>关于质量保证金的补充约定：</w:t>
      </w:r>
      <w:r>
        <w:rPr>
          <w:rFonts w:hint="eastAsia" w:ascii="宋体" w:hAnsi="宋体" w:cs="宋体"/>
          <w:kern w:val="0"/>
          <w:sz w:val="24"/>
          <w:highlight w:val="none"/>
          <w:u w:val="single"/>
        </w:rPr>
        <w:t xml:space="preserve">                            </w:t>
      </w:r>
    </w:p>
    <w:p w14:paraId="40934A06">
      <w:pPr>
        <w:spacing w:line="360" w:lineRule="auto"/>
        <w:jc w:val="left"/>
        <w:rPr>
          <w:rFonts w:ascii="宋体" w:hAnsi="宋体" w:cs="宋体"/>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bookmarkEnd w:id="683"/>
    <w:bookmarkEnd w:id="684"/>
    <w:p w14:paraId="0FAAA2F4">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15.4保修</w:t>
      </w:r>
    </w:p>
    <w:bookmarkEnd w:id="685"/>
    <w:p w14:paraId="1CEDE60B">
      <w:pPr>
        <w:spacing w:line="360" w:lineRule="auto"/>
        <w:ind w:firstLine="468" w:firstLineChars="195"/>
        <w:jc w:val="left"/>
        <w:rPr>
          <w:rFonts w:ascii="宋体" w:hAnsi="宋体" w:cs="宋体"/>
          <w:sz w:val="24"/>
          <w:highlight w:val="none"/>
        </w:rPr>
      </w:pPr>
      <w:r>
        <w:rPr>
          <w:rFonts w:hint="eastAsia" w:ascii="宋体" w:hAnsi="宋体" w:cs="宋体"/>
          <w:sz w:val="24"/>
          <w:highlight w:val="none"/>
        </w:rPr>
        <w:t>15.4.1 保修责任</w:t>
      </w:r>
    </w:p>
    <w:p w14:paraId="654BF594">
      <w:pPr>
        <w:spacing w:line="360" w:lineRule="auto"/>
        <w:ind w:firstLine="468" w:firstLineChars="195"/>
        <w:jc w:val="left"/>
        <w:rPr>
          <w:rFonts w:ascii="宋体" w:hAnsi="宋体" w:cs="宋体"/>
          <w:kern w:val="0"/>
          <w:sz w:val="24"/>
          <w:highlight w:val="none"/>
          <w:u w:val="single"/>
        </w:rPr>
      </w:pPr>
      <w:r>
        <w:rPr>
          <w:rFonts w:hint="eastAsia" w:ascii="宋体" w:hAnsi="宋体" w:cs="宋体"/>
          <w:sz w:val="24"/>
          <w:highlight w:val="none"/>
        </w:rPr>
        <w:t>工程保修期为：</w:t>
      </w:r>
      <w:r>
        <w:rPr>
          <w:rFonts w:hint="eastAsia" w:ascii="宋体" w:hAnsi="宋体" w:cs="宋体"/>
          <w:kern w:val="0"/>
          <w:sz w:val="24"/>
          <w:highlight w:val="none"/>
          <w:u w:val="single"/>
        </w:rPr>
        <w:t xml:space="preserve">                                        </w:t>
      </w:r>
    </w:p>
    <w:p w14:paraId="21DD5B15">
      <w:pPr>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33ACA321">
      <w:pPr>
        <w:spacing w:line="360" w:lineRule="auto"/>
        <w:ind w:firstLine="468" w:firstLineChars="195"/>
        <w:jc w:val="left"/>
        <w:rPr>
          <w:rFonts w:ascii="宋体" w:hAnsi="宋体" w:cs="宋体"/>
          <w:sz w:val="24"/>
          <w:highlight w:val="none"/>
        </w:rPr>
      </w:pPr>
      <w:r>
        <w:rPr>
          <w:rFonts w:hint="eastAsia" w:ascii="宋体" w:hAnsi="宋体" w:cs="宋体"/>
          <w:sz w:val="24"/>
          <w:highlight w:val="none"/>
        </w:rPr>
        <w:t>15.4.3 修复通知</w:t>
      </w:r>
    </w:p>
    <w:p w14:paraId="1F1BE576">
      <w:pPr>
        <w:spacing w:line="360" w:lineRule="auto"/>
        <w:ind w:firstLine="468" w:firstLineChars="195"/>
        <w:jc w:val="left"/>
        <w:rPr>
          <w:rFonts w:ascii="宋体" w:hAnsi="宋体" w:cs="宋体"/>
          <w:kern w:val="0"/>
          <w:sz w:val="24"/>
          <w:highlight w:val="none"/>
          <w:u w:val="single"/>
        </w:rPr>
      </w:pPr>
      <w:r>
        <w:rPr>
          <w:rFonts w:hint="eastAsia" w:ascii="宋体" w:hAnsi="宋体" w:cs="宋体"/>
          <w:kern w:val="0"/>
          <w:sz w:val="24"/>
          <w:highlight w:val="none"/>
        </w:rPr>
        <w:t>承包人收到保修通知并到达工程现场的合理时间：</w:t>
      </w:r>
      <w:r>
        <w:rPr>
          <w:rFonts w:hint="eastAsia" w:ascii="宋体" w:hAnsi="宋体" w:cs="宋体"/>
          <w:kern w:val="0"/>
          <w:sz w:val="24"/>
          <w:highlight w:val="none"/>
          <w:u w:val="single"/>
        </w:rPr>
        <w:t xml:space="preserve">          </w:t>
      </w:r>
    </w:p>
    <w:p w14:paraId="15D477E0">
      <w:pPr>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bookmarkEnd w:id="686"/>
    <w:bookmarkEnd w:id="687"/>
    <w:bookmarkEnd w:id="688"/>
    <w:bookmarkEnd w:id="689"/>
    <w:p w14:paraId="20E550A3">
      <w:pPr>
        <w:autoSpaceDE w:val="0"/>
        <w:autoSpaceDN w:val="0"/>
        <w:adjustRightInd w:val="0"/>
        <w:spacing w:line="360" w:lineRule="auto"/>
        <w:ind w:firstLine="482" w:firstLineChars="200"/>
        <w:jc w:val="left"/>
        <w:outlineLvl w:val="0"/>
        <w:rPr>
          <w:rFonts w:ascii="宋体" w:hAnsi="宋体" w:cs="宋体"/>
          <w:b/>
          <w:sz w:val="24"/>
          <w:highlight w:val="none"/>
        </w:rPr>
      </w:pPr>
      <w:bookmarkStart w:id="716" w:name="_Toc351203648"/>
      <w:bookmarkStart w:id="717" w:name="_Toc27149"/>
      <w:bookmarkStart w:id="718" w:name="_Toc280868717"/>
      <w:bookmarkStart w:id="719" w:name="_Toc280868718"/>
      <w:r>
        <w:rPr>
          <w:rFonts w:hint="eastAsia" w:ascii="宋体" w:hAnsi="宋体" w:cs="宋体"/>
          <w:b/>
          <w:sz w:val="24"/>
          <w:highlight w:val="none"/>
        </w:rPr>
        <w:t>16. 违约</w:t>
      </w:r>
      <w:bookmarkEnd w:id="716"/>
      <w:bookmarkEnd w:id="717"/>
    </w:p>
    <w:p w14:paraId="46D16E9E">
      <w:pPr>
        <w:spacing w:after="120" w:line="360" w:lineRule="auto"/>
        <w:ind w:firstLine="480" w:firstLineChars="200"/>
        <w:outlineLvl w:val="0"/>
        <w:rPr>
          <w:rFonts w:ascii="宋体" w:hAnsi="宋体" w:cs="宋体"/>
          <w:sz w:val="24"/>
          <w:highlight w:val="none"/>
        </w:rPr>
      </w:pPr>
      <w:bookmarkStart w:id="720" w:name="_Toc6842"/>
      <w:r>
        <w:rPr>
          <w:rFonts w:hint="eastAsia" w:ascii="宋体" w:hAnsi="宋体" w:cs="宋体"/>
          <w:sz w:val="24"/>
          <w:highlight w:val="none"/>
        </w:rPr>
        <w:t>16.1 发包人违约</w:t>
      </w:r>
      <w:bookmarkEnd w:id="720"/>
    </w:p>
    <w:p w14:paraId="3241B2F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16.1.1发包人违约的情形</w:t>
      </w:r>
    </w:p>
    <w:p w14:paraId="7457F24A">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发包人违约的其他情形：</w:t>
      </w:r>
      <w:r>
        <w:rPr>
          <w:rFonts w:hint="eastAsia" w:ascii="宋体" w:hAnsi="宋体" w:cs="宋体"/>
          <w:kern w:val="0"/>
          <w:sz w:val="24"/>
          <w:highlight w:val="none"/>
          <w:u w:val="single"/>
        </w:rPr>
        <w:t xml:space="preserve">                                </w:t>
      </w:r>
    </w:p>
    <w:p w14:paraId="24A8A34F">
      <w:pPr>
        <w:spacing w:line="360" w:lineRule="auto"/>
        <w:ind w:left="1200" w:hanging="1200" w:hangingChars="500"/>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34FE9994">
      <w:pPr>
        <w:spacing w:line="360" w:lineRule="auto"/>
        <w:ind w:left="1200" w:hanging="1200" w:hangingChars="500"/>
        <w:jc w:val="left"/>
        <w:rPr>
          <w:rFonts w:ascii="宋体" w:hAnsi="宋体" w:cs="宋体"/>
          <w:kern w:val="0"/>
          <w:sz w:val="24"/>
          <w:highlight w:val="none"/>
        </w:rPr>
      </w:pPr>
      <w:r>
        <w:rPr>
          <w:rFonts w:hint="eastAsia" w:ascii="宋体" w:hAnsi="宋体" w:cs="宋体"/>
          <w:kern w:val="0"/>
          <w:sz w:val="24"/>
          <w:highlight w:val="none"/>
        </w:rPr>
        <w:t xml:space="preserve">    16.1.2 发包人违约的责任</w:t>
      </w:r>
    </w:p>
    <w:p w14:paraId="5A694414">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发包人违约责任的承担方式和计算方法：</w:t>
      </w:r>
    </w:p>
    <w:p w14:paraId="3F45EDBE">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（1）因发包人原因未能在计划开工日期前7天内下达开工通知的违约责任：</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123692AE">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（2）因发包人原因未能按合同约定支付合同价款的违约责任：</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568142D">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（3）发包人违反第10.1款〔变更的范围〕第（2）项约定，自行实施被取消的工作或转由他人实施的违约责任：</w:t>
      </w:r>
      <w:r>
        <w:rPr>
          <w:rFonts w:hint="eastAsia" w:ascii="宋体" w:hAnsi="宋体" w:cs="宋体"/>
          <w:kern w:val="0"/>
          <w:sz w:val="24"/>
          <w:highlight w:val="none"/>
          <w:u w:val="single"/>
        </w:rPr>
        <w:t xml:space="preserve">              </w:t>
      </w:r>
    </w:p>
    <w:p w14:paraId="4BAB234A">
      <w:pPr>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A703C2F">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26B2915A">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（5）因发包人违反合同约定造成暂停施工的违约责任：</w:t>
      </w:r>
      <w:r>
        <w:rPr>
          <w:rFonts w:hint="eastAsia" w:ascii="宋体" w:hAnsi="宋体" w:cs="宋体"/>
          <w:kern w:val="0"/>
          <w:sz w:val="24"/>
          <w:highlight w:val="none"/>
          <w:u w:val="single"/>
        </w:rPr>
        <w:t xml:space="preserve">     </w:t>
      </w:r>
    </w:p>
    <w:p w14:paraId="44624BBF">
      <w:pPr>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7117C51">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（6）发包人无正当理由没有在约定期限内发出复工指示，导致承包人无法复工的违约责任：</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E3100BF">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（7）其他：</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502963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16.1.3 因发包人违约解除合同</w:t>
      </w:r>
    </w:p>
    <w:p w14:paraId="19012D07">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承包人按16.1.1项〔发包人违约的情形〕约定暂停施工满</w:t>
      </w:r>
      <w:r>
        <w:rPr>
          <w:rFonts w:hint="eastAsia" w:ascii="宋体" w:hAnsi="宋体" w:cs="宋体"/>
          <w:kern w:val="0"/>
          <w:sz w:val="24"/>
          <w:highlight w:val="none"/>
          <w:u w:val="single"/>
        </w:rPr>
        <w:t xml:space="preserve">    </w:t>
      </w:r>
      <w:r>
        <w:rPr>
          <w:rFonts w:hint="eastAsia" w:ascii="宋体" w:hAnsi="宋体" w:cs="宋体"/>
          <w:kern w:val="0"/>
          <w:sz w:val="24"/>
          <w:highlight w:val="none"/>
        </w:rPr>
        <w:t>天后发包人仍不纠正其违约行为并致使合同目的不能实现的，承包人有权解除合同。</w:t>
      </w:r>
    </w:p>
    <w:p w14:paraId="1FFE9718">
      <w:pPr>
        <w:spacing w:after="120" w:line="360" w:lineRule="auto"/>
        <w:ind w:firstLine="480" w:firstLineChars="200"/>
        <w:outlineLvl w:val="0"/>
        <w:rPr>
          <w:rFonts w:ascii="宋体" w:hAnsi="宋体" w:cs="宋体"/>
          <w:sz w:val="24"/>
          <w:highlight w:val="none"/>
        </w:rPr>
      </w:pPr>
      <w:bookmarkStart w:id="721" w:name="_Toc29415"/>
      <w:r>
        <w:rPr>
          <w:rFonts w:hint="eastAsia" w:ascii="宋体" w:hAnsi="宋体" w:cs="宋体"/>
          <w:sz w:val="24"/>
          <w:highlight w:val="none"/>
        </w:rPr>
        <w:t>16.2 承包人违约</w:t>
      </w:r>
      <w:bookmarkEnd w:id="721"/>
    </w:p>
    <w:p w14:paraId="148B0371">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16.2.1 承包人违约的情形</w:t>
      </w:r>
    </w:p>
    <w:p w14:paraId="5F6FBA39">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承包人违约的其他情形：</w:t>
      </w:r>
      <w:r>
        <w:rPr>
          <w:rFonts w:hint="eastAsia" w:ascii="宋体" w:hAnsi="宋体" w:cs="宋体"/>
          <w:kern w:val="0"/>
          <w:sz w:val="24"/>
          <w:highlight w:val="none"/>
          <w:u w:val="single"/>
        </w:rPr>
        <w:t xml:space="preserve">                                </w:t>
      </w:r>
    </w:p>
    <w:p w14:paraId="337164BB">
      <w:pPr>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85B03A1">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16.2.2承包人违约的责任</w:t>
      </w:r>
    </w:p>
    <w:p w14:paraId="314DC97D">
      <w:pPr>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承包人违约责任的承担方式和计算方法：</w:t>
      </w:r>
      <w:r>
        <w:rPr>
          <w:rFonts w:hint="eastAsia" w:ascii="宋体" w:hAnsi="宋体" w:cs="宋体"/>
          <w:kern w:val="0"/>
          <w:sz w:val="24"/>
          <w:highlight w:val="none"/>
          <w:u w:val="single"/>
        </w:rPr>
        <w:t xml:space="preserve">                  </w:t>
      </w:r>
    </w:p>
    <w:p w14:paraId="7C3731EF">
      <w:pPr>
        <w:spacing w:line="360" w:lineRule="auto"/>
        <w:ind w:left="1200" w:hanging="1200" w:hangingChars="500"/>
        <w:jc w:val="left"/>
        <w:rPr>
          <w:rFonts w:ascii="宋体" w:hAnsi="宋体" w:cs="宋体"/>
          <w:kern w:val="0"/>
          <w:sz w:val="24"/>
          <w:highlight w:val="none"/>
          <w:u w:val="singl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cs="宋体"/>
          <w:sz w:val="24"/>
          <w:highlight w:val="none"/>
        </w:rPr>
        <w:t xml:space="preserve">    </w:t>
      </w:r>
    </w:p>
    <w:p w14:paraId="1A36E68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16.2.3 因承包人违约解除合同</w:t>
      </w:r>
    </w:p>
    <w:p w14:paraId="2DFF09D4">
      <w:pPr>
        <w:spacing w:before="120" w:after="120" w:line="360" w:lineRule="auto"/>
        <w:ind w:firstLine="480" w:firstLineChars="200"/>
        <w:rPr>
          <w:rFonts w:ascii="宋体" w:hAnsi="宋体" w:cs="宋体"/>
          <w:kern w:val="0"/>
          <w:sz w:val="24"/>
          <w:highlight w:val="none"/>
          <w:u w:val="single"/>
        </w:rPr>
      </w:pPr>
      <w:r>
        <w:rPr>
          <w:rFonts w:hint="eastAsia" w:ascii="宋体" w:hAnsi="宋体" w:cs="宋体"/>
          <w:kern w:val="0"/>
          <w:sz w:val="24"/>
          <w:highlight w:val="none"/>
        </w:rPr>
        <w:t>关于承包人违约解除合同的特别约定：</w:t>
      </w:r>
      <w:r>
        <w:rPr>
          <w:rFonts w:hint="eastAsia" w:ascii="宋体" w:hAnsi="宋体" w:cs="宋体"/>
          <w:kern w:val="0"/>
          <w:sz w:val="24"/>
          <w:highlight w:val="none"/>
          <w:u w:val="single"/>
        </w:rPr>
        <w:t xml:space="preserve">                    </w:t>
      </w:r>
    </w:p>
    <w:p w14:paraId="5A850590">
      <w:pPr>
        <w:spacing w:before="120" w:after="120" w:line="360" w:lineRule="auto"/>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C333C86">
      <w:pPr>
        <w:spacing w:before="120" w:after="120"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14:paraId="6DF41A12">
      <w:pPr>
        <w:autoSpaceDE w:val="0"/>
        <w:autoSpaceDN w:val="0"/>
        <w:adjustRightInd w:val="0"/>
        <w:spacing w:line="360" w:lineRule="auto"/>
        <w:ind w:firstLine="482" w:firstLineChars="200"/>
        <w:jc w:val="left"/>
        <w:outlineLvl w:val="0"/>
        <w:rPr>
          <w:rFonts w:ascii="宋体" w:hAnsi="宋体" w:cs="宋体"/>
          <w:b/>
          <w:sz w:val="24"/>
          <w:highlight w:val="none"/>
        </w:rPr>
      </w:pPr>
      <w:bookmarkStart w:id="722" w:name="_Toc6961"/>
      <w:bookmarkStart w:id="723" w:name="_Toc351203649"/>
      <w:r>
        <w:rPr>
          <w:rFonts w:hint="eastAsia" w:ascii="宋体" w:hAnsi="宋体" w:cs="宋体"/>
          <w:b/>
          <w:sz w:val="24"/>
          <w:highlight w:val="none"/>
        </w:rPr>
        <w:t>17. 不可抗力</w:t>
      </w:r>
      <w:bookmarkEnd w:id="722"/>
      <w:bookmarkEnd w:id="723"/>
      <w:r>
        <w:rPr>
          <w:rFonts w:hint="eastAsia" w:ascii="宋体" w:hAnsi="宋体" w:cs="宋体"/>
          <w:b/>
          <w:sz w:val="24"/>
          <w:highlight w:val="none"/>
        </w:rPr>
        <w:t xml:space="preserve"> </w:t>
      </w:r>
      <w:bookmarkEnd w:id="718"/>
    </w:p>
    <w:p w14:paraId="3343D2D5">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17.1 不可抗力的确认</w:t>
      </w:r>
    </w:p>
    <w:p w14:paraId="5128605F">
      <w:pPr>
        <w:spacing w:line="360" w:lineRule="auto"/>
        <w:ind w:firstLine="480" w:firstLineChars="200"/>
        <w:jc w:val="left"/>
        <w:rPr>
          <w:rFonts w:ascii="宋体" w:hAnsi="宋体" w:cs="宋体"/>
          <w:kern w:val="0"/>
          <w:sz w:val="24"/>
          <w:highlight w:val="none"/>
          <w:u w:val="single"/>
        </w:rPr>
      </w:pPr>
      <w:r>
        <w:rPr>
          <w:rFonts w:hint="eastAsia" w:ascii="宋体" w:hAnsi="宋体" w:cs="宋体"/>
          <w:sz w:val="24"/>
          <w:highlight w:val="none"/>
        </w:rPr>
        <w:t xml:space="preserve">除通用合同条款约定的不可抗力事件之外，视为不可抗力的其他情形： </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30F68B3">
      <w:pPr>
        <w:spacing w:after="120" w:line="360" w:lineRule="auto"/>
        <w:ind w:firstLine="480" w:firstLineChars="200"/>
        <w:outlineLvl w:val="0"/>
        <w:rPr>
          <w:rFonts w:ascii="宋体" w:hAnsi="宋体" w:cs="宋体"/>
          <w:sz w:val="24"/>
          <w:highlight w:val="none"/>
        </w:rPr>
      </w:pPr>
      <w:bookmarkStart w:id="724" w:name="_Toc400"/>
      <w:r>
        <w:rPr>
          <w:rFonts w:hint="eastAsia" w:ascii="宋体" w:hAnsi="宋体" w:cs="宋体"/>
          <w:sz w:val="24"/>
          <w:highlight w:val="none"/>
        </w:rPr>
        <w:t>17.4 因不可抗力解除合同</w:t>
      </w:r>
      <w:bookmarkEnd w:id="724"/>
    </w:p>
    <w:p w14:paraId="1C2AFE1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合同解除后，发包人应在商定或确定发包人应支付款项后</w:t>
      </w:r>
      <w:r>
        <w:rPr>
          <w:rFonts w:hint="eastAsia" w:ascii="宋体" w:hAnsi="宋体" w:cs="宋体"/>
          <w:sz w:val="24"/>
          <w:highlight w:val="none"/>
          <w:u w:val="single"/>
        </w:rPr>
        <w:t xml:space="preserve">    </w:t>
      </w:r>
      <w:r>
        <w:rPr>
          <w:rFonts w:hint="eastAsia" w:ascii="宋体" w:hAnsi="宋体" w:cs="宋体"/>
          <w:sz w:val="24"/>
          <w:highlight w:val="none"/>
        </w:rPr>
        <w:t>天内完成款项的支付。</w:t>
      </w:r>
    </w:p>
    <w:p w14:paraId="61CCB07D">
      <w:pPr>
        <w:autoSpaceDE w:val="0"/>
        <w:autoSpaceDN w:val="0"/>
        <w:adjustRightInd w:val="0"/>
        <w:spacing w:line="360" w:lineRule="auto"/>
        <w:ind w:firstLine="482" w:firstLineChars="200"/>
        <w:jc w:val="left"/>
        <w:outlineLvl w:val="0"/>
        <w:rPr>
          <w:rFonts w:ascii="宋体" w:hAnsi="宋体" w:cs="宋体"/>
          <w:b/>
          <w:sz w:val="24"/>
          <w:highlight w:val="none"/>
        </w:rPr>
      </w:pPr>
      <w:bookmarkStart w:id="725" w:name="_Toc351203650"/>
      <w:bookmarkStart w:id="726" w:name="_Toc7082"/>
      <w:r>
        <w:rPr>
          <w:rFonts w:hint="eastAsia" w:ascii="宋体" w:hAnsi="宋体" w:cs="宋体"/>
          <w:b/>
          <w:sz w:val="24"/>
          <w:highlight w:val="none"/>
        </w:rPr>
        <w:t>18. 保险</w:t>
      </w:r>
      <w:bookmarkEnd w:id="725"/>
      <w:bookmarkEnd w:id="726"/>
    </w:p>
    <w:bookmarkEnd w:id="719"/>
    <w:p w14:paraId="2A6C3E6C">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18.1 工程保险</w:t>
      </w:r>
    </w:p>
    <w:p w14:paraId="7425A6E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关于工程保险的特别约定：</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CD8920A">
      <w:pPr>
        <w:spacing w:after="120" w:line="360" w:lineRule="auto"/>
        <w:ind w:firstLine="480" w:firstLineChars="200"/>
        <w:outlineLvl w:val="0"/>
        <w:rPr>
          <w:rFonts w:ascii="宋体" w:hAnsi="宋体" w:cs="宋体"/>
          <w:sz w:val="24"/>
          <w:highlight w:val="none"/>
        </w:rPr>
      </w:pPr>
      <w:bookmarkStart w:id="727" w:name="_Toc25835"/>
      <w:r>
        <w:rPr>
          <w:rFonts w:hint="eastAsia" w:ascii="宋体" w:hAnsi="宋体" w:cs="宋体"/>
          <w:sz w:val="24"/>
          <w:highlight w:val="none"/>
        </w:rPr>
        <w:t>18.3 其他保险</w:t>
      </w:r>
      <w:bookmarkEnd w:id="727"/>
    </w:p>
    <w:p w14:paraId="5FBAD7D4">
      <w:pPr>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关于其他保险的约定：</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D132961">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承包人是否应为其施工设备等办理财产保险：</w:t>
      </w:r>
      <w:r>
        <w:rPr>
          <w:rFonts w:hint="eastAsia" w:ascii="宋体" w:hAnsi="宋体" w:cs="宋体"/>
          <w:sz w:val="24"/>
          <w:highlight w:val="none"/>
          <w:u w:val="single"/>
        </w:rPr>
        <w:t xml:space="preserve">              </w:t>
      </w:r>
    </w:p>
    <w:p w14:paraId="4046C946">
      <w:pPr>
        <w:spacing w:line="360" w:lineRule="auto"/>
        <w:jc w:val="left"/>
        <w:rPr>
          <w:rFonts w:ascii="宋体" w:hAnsi="宋体" w:cs="宋体"/>
          <w:kern w:val="0"/>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14:paraId="4381CF7D">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18.7 通知义务</w:t>
      </w:r>
    </w:p>
    <w:p w14:paraId="6AB8A880">
      <w:pPr>
        <w:spacing w:line="360" w:lineRule="auto"/>
        <w:ind w:firstLine="480" w:firstLineChars="200"/>
        <w:jc w:val="left"/>
        <w:rPr>
          <w:rFonts w:ascii="宋体" w:hAnsi="宋体" w:cs="宋体"/>
          <w:sz w:val="24"/>
          <w:highlight w:val="none"/>
          <w:u w:val="single"/>
        </w:rPr>
      </w:pPr>
      <w:r>
        <w:rPr>
          <w:rFonts w:hint="eastAsia" w:ascii="宋体" w:hAnsi="宋体" w:cs="宋体"/>
          <w:kern w:val="0"/>
          <w:sz w:val="24"/>
          <w:highlight w:val="none"/>
        </w:rPr>
        <w:t>关于变更保险合同时的通知义务的约定：</w:t>
      </w:r>
      <w:r>
        <w:rPr>
          <w:rFonts w:hint="eastAsia" w:ascii="宋体" w:hAnsi="宋体" w:cs="宋体"/>
          <w:sz w:val="24"/>
          <w:highlight w:val="none"/>
          <w:u w:val="single"/>
        </w:rPr>
        <w:t xml:space="preserve">                  </w:t>
      </w:r>
    </w:p>
    <w:p w14:paraId="3197AA1C">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bookmarkEnd w:id="690"/>
    <w:bookmarkEnd w:id="691"/>
    <w:bookmarkEnd w:id="692"/>
    <w:bookmarkEnd w:id="693"/>
    <w:bookmarkEnd w:id="694"/>
    <w:bookmarkEnd w:id="695"/>
    <w:bookmarkEnd w:id="696"/>
    <w:bookmarkEnd w:id="697"/>
    <w:bookmarkEnd w:id="698"/>
    <w:bookmarkEnd w:id="699"/>
    <w:bookmarkEnd w:id="700"/>
    <w:bookmarkEnd w:id="701"/>
    <w:p w14:paraId="2978332C">
      <w:pPr>
        <w:autoSpaceDE w:val="0"/>
        <w:autoSpaceDN w:val="0"/>
        <w:adjustRightInd w:val="0"/>
        <w:spacing w:line="360" w:lineRule="auto"/>
        <w:ind w:firstLine="482" w:firstLineChars="200"/>
        <w:jc w:val="left"/>
        <w:outlineLvl w:val="0"/>
        <w:rPr>
          <w:rFonts w:ascii="宋体" w:hAnsi="宋体" w:cs="宋体"/>
          <w:b/>
          <w:sz w:val="24"/>
          <w:highlight w:val="none"/>
        </w:rPr>
      </w:pPr>
      <w:bookmarkStart w:id="728" w:name="_Toc10820"/>
      <w:bookmarkStart w:id="729" w:name="_Toc351203651"/>
      <w:r>
        <w:rPr>
          <w:rFonts w:hint="eastAsia" w:ascii="宋体" w:hAnsi="宋体" w:cs="宋体"/>
          <w:b/>
          <w:sz w:val="24"/>
          <w:highlight w:val="none"/>
        </w:rPr>
        <w:t>20. 争议解决</w:t>
      </w:r>
      <w:bookmarkEnd w:id="728"/>
      <w:bookmarkEnd w:id="729"/>
    </w:p>
    <w:bookmarkEnd w:id="702"/>
    <w:bookmarkEnd w:id="703"/>
    <w:p w14:paraId="1A2F5DA8">
      <w:pPr>
        <w:spacing w:after="120" w:line="360" w:lineRule="auto"/>
        <w:ind w:firstLine="480" w:firstLineChars="200"/>
        <w:outlineLvl w:val="0"/>
        <w:rPr>
          <w:rFonts w:ascii="宋体" w:hAnsi="宋体" w:cs="宋体"/>
          <w:sz w:val="24"/>
          <w:highlight w:val="none"/>
        </w:rPr>
      </w:pPr>
      <w:bookmarkStart w:id="730" w:name="_Toc24"/>
      <w:r>
        <w:rPr>
          <w:rFonts w:hint="eastAsia" w:ascii="宋体" w:hAnsi="宋体" w:cs="宋体"/>
          <w:sz w:val="24"/>
          <w:highlight w:val="none"/>
        </w:rPr>
        <w:t>20.3 争</w:t>
      </w:r>
      <w:bookmarkEnd w:id="704"/>
      <w:r>
        <w:rPr>
          <w:rFonts w:hint="eastAsia" w:ascii="宋体" w:hAnsi="宋体" w:cs="宋体"/>
          <w:sz w:val="24"/>
          <w:highlight w:val="none"/>
        </w:rPr>
        <w:t>议评审</w:t>
      </w:r>
      <w:bookmarkEnd w:id="730"/>
    </w:p>
    <w:p w14:paraId="2DF74E53">
      <w:pPr>
        <w:spacing w:line="360" w:lineRule="auto"/>
        <w:ind w:left="149" w:leftChars="71" w:firstLine="360" w:firstLineChars="150"/>
        <w:jc w:val="left"/>
        <w:rPr>
          <w:rFonts w:ascii="宋体" w:hAnsi="宋体" w:cs="宋体"/>
          <w:sz w:val="24"/>
          <w:highlight w:val="none"/>
          <w:u w:val="single"/>
        </w:rPr>
      </w:pPr>
      <w:r>
        <w:rPr>
          <w:rFonts w:hint="eastAsia" w:ascii="宋体" w:hAnsi="宋体" w:cs="宋体"/>
          <w:sz w:val="24"/>
          <w:highlight w:val="none"/>
        </w:rPr>
        <w:t>合同当事人是否同意将工程争议提交争议评审小组决定：</w:t>
      </w:r>
      <w:r>
        <w:rPr>
          <w:rFonts w:hint="eastAsia" w:ascii="宋体" w:hAnsi="宋体" w:cs="宋体"/>
          <w:sz w:val="24"/>
          <w:highlight w:val="none"/>
          <w:u w:val="single"/>
        </w:rPr>
        <w:t xml:space="preserve">    </w:t>
      </w:r>
    </w:p>
    <w:p w14:paraId="454C3E9A">
      <w:pPr>
        <w:spacing w:line="360" w:lineRule="auto"/>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1B653EA">
      <w:pPr>
        <w:spacing w:line="360" w:lineRule="auto"/>
        <w:ind w:firstLine="480" w:firstLineChars="200"/>
        <w:jc w:val="left"/>
        <w:outlineLvl w:val="0"/>
        <w:rPr>
          <w:rFonts w:ascii="宋体" w:hAnsi="宋体" w:cs="宋体"/>
          <w:sz w:val="24"/>
          <w:highlight w:val="none"/>
        </w:rPr>
      </w:pPr>
      <w:bookmarkStart w:id="731" w:name="_Toc27454"/>
      <w:r>
        <w:rPr>
          <w:rFonts w:hint="eastAsia" w:ascii="宋体" w:hAnsi="宋体" w:cs="宋体"/>
          <w:sz w:val="24"/>
          <w:highlight w:val="none"/>
        </w:rPr>
        <w:t>20.3.1 争议评审小组的确定</w:t>
      </w:r>
      <w:bookmarkEnd w:id="731"/>
    </w:p>
    <w:p w14:paraId="720BAE9A">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争议评审小组成员的确定：</w:t>
      </w:r>
      <w:r>
        <w:rPr>
          <w:rFonts w:hint="eastAsia" w:ascii="宋体" w:hAnsi="宋体" w:cs="宋体"/>
          <w:sz w:val="24"/>
          <w:highlight w:val="none"/>
          <w:u w:val="single"/>
        </w:rPr>
        <w:t xml:space="preserve">                             </w:t>
      </w:r>
      <w:r>
        <w:rPr>
          <w:rFonts w:hint="eastAsia" w:ascii="宋体" w:hAnsi="宋体" w:cs="宋体"/>
          <w:sz w:val="24"/>
          <w:highlight w:val="none"/>
        </w:rPr>
        <w:t>。</w:t>
      </w:r>
    </w:p>
    <w:p w14:paraId="1F17D79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选定争议评审员的期限：</w:t>
      </w:r>
      <w:r>
        <w:rPr>
          <w:rFonts w:hint="eastAsia" w:ascii="宋体" w:hAnsi="宋体" w:cs="宋体"/>
          <w:sz w:val="24"/>
          <w:highlight w:val="none"/>
          <w:u w:val="single"/>
        </w:rPr>
        <w:t xml:space="preserve">                               </w:t>
      </w:r>
      <w:r>
        <w:rPr>
          <w:rFonts w:hint="eastAsia" w:ascii="宋体" w:hAnsi="宋体" w:cs="宋体"/>
          <w:sz w:val="24"/>
          <w:highlight w:val="none"/>
        </w:rPr>
        <w:t>。</w:t>
      </w:r>
    </w:p>
    <w:p w14:paraId="0C63776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争议评审小组成员的报酬承担方式：</w:t>
      </w:r>
      <w:r>
        <w:rPr>
          <w:rFonts w:hint="eastAsia" w:ascii="宋体" w:hAnsi="宋体" w:cs="宋体"/>
          <w:sz w:val="24"/>
          <w:highlight w:val="none"/>
          <w:u w:val="single"/>
        </w:rPr>
        <w:t xml:space="preserve">                     </w:t>
      </w:r>
      <w:r>
        <w:rPr>
          <w:rFonts w:hint="eastAsia" w:ascii="宋体" w:hAnsi="宋体" w:cs="宋体"/>
          <w:sz w:val="24"/>
          <w:highlight w:val="none"/>
        </w:rPr>
        <w:t>。</w:t>
      </w:r>
    </w:p>
    <w:p w14:paraId="289E3E7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其他事项的约定：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2CA4B3E0">
      <w:pPr>
        <w:autoSpaceDE w:val="0"/>
        <w:autoSpaceDN w:val="0"/>
        <w:adjustRightInd w:val="0"/>
        <w:spacing w:line="360" w:lineRule="auto"/>
        <w:ind w:firstLine="480" w:firstLineChars="200"/>
        <w:jc w:val="left"/>
        <w:outlineLvl w:val="0"/>
        <w:rPr>
          <w:rFonts w:ascii="宋体" w:hAnsi="宋体" w:cs="宋体"/>
          <w:kern w:val="0"/>
          <w:sz w:val="24"/>
          <w:highlight w:val="none"/>
        </w:rPr>
      </w:pPr>
      <w:bookmarkStart w:id="732" w:name="_Toc26965"/>
      <w:r>
        <w:rPr>
          <w:rFonts w:hint="eastAsia" w:ascii="宋体" w:hAnsi="宋体" w:cs="宋体"/>
          <w:kern w:val="0"/>
          <w:sz w:val="24"/>
          <w:highlight w:val="none"/>
        </w:rPr>
        <w:t>20.3.2 争议评审小组的决定</w:t>
      </w:r>
      <w:bookmarkEnd w:id="732"/>
    </w:p>
    <w:p w14:paraId="5589411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合同当事人关于本项的约定：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6BE6464A">
      <w:pPr>
        <w:spacing w:after="120" w:line="360" w:lineRule="auto"/>
        <w:ind w:firstLine="480" w:firstLineChars="200"/>
        <w:outlineLvl w:val="0"/>
        <w:rPr>
          <w:rFonts w:ascii="宋体" w:hAnsi="宋体" w:cs="宋体"/>
          <w:sz w:val="24"/>
          <w:highlight w:val="none"/>
        </w:rPr>
      </w:pPr>
      <w:bookmarkStart w:id="733" w:name="_Toc24618"/>
      <w:r>
        <w:rPr>
          <w:rFonts w:hint="eastAsia" w:ascii="宋体" w:hAnsi="宋体" w:cs="宋体"/>
          <w:sz w:val="24"/>
          <w:highlight w:val="none"/>
        </w:rPr>
        <w:t>20.4仲裁或诉讼</w:t>
      </w:r>
      <w:bookmarkEnd w:id="705"/>
      <w:bookmarkEnd w:id="733"/>
    </w:p>
    <w:p w14:paraId="52532F45">
      <w:pPr>
        <w:spacing w:after="120" w:line="360" w:lineRule="auto"/>
        <w:ind w:firstLine="480" w:firstLineChars="200"/>
        <w:rPr>
          <w:rFonts w:ascii="宋体" w:hAnsi="宋体" w:cs="宋体"/>
          <w:sz w:val="24"/>
          <w:highlight w:val="none"/>
        </w:rPr>
      </w:pPr>
      <w:r>
        <w:rPr>
          <w:rFonts w:hint="eastAsia" w:ascii="宋体" w:hAnsi="宋体" w:cs="宋体"/>
          <w:sz w:val="24"/>
          <w:highlight w:val="none"/>
        </w:rPr>
        <w:t>因合同及合同有关事项发生的争议，按下列第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14:paraId="298A502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（1）向</w:t>
      </w:r>
      <w:r>
        <w:rPr>
          <w:rFonts w:hint="eastAsia" w:ascii="宋体" w:hAnsi="宋体" w:cs="宋体"/>
          <w:sz w:val="24"/>
          <w:highlight w:val="none"/>
          <w:u w:val="single"/>
        </w:rPr>
        <w:t xml:space="preserve">                     </w:t>
      </w:r>
      <w:r>
        <w:rPr>
          <w:rFonts w:hint="eastAsia" w:ascii="宋体" w:hAnsi="宋体" w:cs="宋体"/>
          <w:sz w:val="24"/>
          <w:highlight w:val="none"/>
        </w:rPr>
        <w:t>仲裁委员会申请仲裁；</w:t>
      </w:r>
    </w:p>
    <w:p w14:paraId="7167761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（2）向</w:t>
      </w:r>
      <w:r>
        <w:rPr>
          <w:rFonts w:hint="eastAsia" w:ascii="宋体" w:hAnsi="宋体" w:cs="宋体"/>
          <w:sz w:val="24"/>
          <w:highlight w:val="none"/>
          <w:u w:val="single"/>
        </w:rPr>
        <w:t xml:space="preserve">                     </w:t>
      </w:r>
      <w:r>
        <w:rPr>
          <w:rFonts w:hint="eastAsia" w:ascii="宋体" w:hAnsi="宋体" w:cs="宋体"/>
          <w:sz w:val="24"/>
          <w:highlight w:val="none"/>
        </w:rPr>
        <w:t>人民法院起诉。</w:t>
      </w:r>
      <w:bookmarkEnd w:id="706"/>
      <w:bookmarkEnd w:id="707"/>
      <w:bookmarkEnd w:id="708"/>
      <w:bookmarkEnd w:id="709"/>
      <w:bookmarkEnd w:id="710"/>
      <w:bookmarkEnd w:id="711"/>
    </w:p>
    <w:p w14:paraId="67554D07">
      <w:pPr>
        <w:jc w:val="center"/>
        <w:rPr>
          <w:rStyle w:val="36"/>
          <w:sz w:val="36"/>
          <w:szCs w:val="36"/>
          <w:highlight w:val="none"/>
        </w:rPr>
      </w:pPr>
    </w:p>
    <w:p w14:paraId="0119FED2">
      <w:pPr>
        <w:rPr>
          <w:rFonts w:hint="eastAsia" w:ascii="宋体" w:hAnsi="宋体" w:cs="宋体"/>
          <w:sz w:val="30"/>
          <w:szCs w:val="30"/>
          <w:highlight w:val="none"/>
        </w:rPr>
      </w:pPr>
      <w:r>
        <w:rPr>
          <w:rFonts w:hint="eastAsia" w:ascii="宋体" w:hAnsi="宋体" w:cs="宋体"/>
          <w:sz w:val="30"/>
          <w:szCs w:val="30"/>
          <w:highlight w:val="none"/>
        </w:rPr>
        <w:br w:type="page"/>
      </w:r>
    </w:p>
    <w:p w14:paraId="0B826EFA">
      <w:pPr>
        <w:wordWrap w:val="0"/>
        <w:topLinePunct/>
        <w:adjustRightInd w:val="0"/>
        <w:snapToGrid w:val="0"/>
        <w:spacing w:line="360" w:lineRule="auto"/>
        <w:jc w:val="center"/>
        <w:rPr>
          <w:rFonts w:ascii="宋体" w:hAnsi="宋体" w:cs="宋体"/>
          <w:sz w:val="30"/>
          <w:szCs w:val="30"/>
          <w:highlight w:val="none"/>
        </w:rPr>
      </w:pPr>
      <w:r>
        <w:rPr>
          <w:rFonts w:hint="eastAsia" w:ascii="宋体" w:hAnsi="宋体" w:cs="宋体"/>
          <w:sz w:val="30"/>
          <w:szCs w:val="30"/>
          <w:highlight w:val="none"/>
        </w:rPr>
        <w:t>工程质量保修书</w:t>
      </w:r>
    </w:p>
    <w:p w14:paraId="642CB4C9">
      <w:pPr>
        <w:wordWrap w:val="0"/>
        <w:topLinePunct/>
        <w:adjustRightInd w:val="0"/>
        <w:snapToGrid w:val="0"/>
        <w:spacing w:line="360" w:lineRule="auto"/>
        <w:ind w:firstLine="480" w:firstLineChars="200"/>
        <w:rPr>
          <w:sz w:val="24"/>
          <w:highlight w:val="none"/>
          <w:u w:val="single"/>
        </w:rPr>
      </w:pPr>
      <w:r>
        <w:rPr>
          <w:sz w:val="24"/>
          <w:highlight w:val="none"/>
        </w:rPr>
        <w:t>发包人（全称）：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p w14:paraId="2903E9C2">
      <w:pPr>
        <w:wordWrap w:val="0"/>
        <w:topLinePunct/>
        <w:adjustRightInd w:val="0"/>
        <w:snapToGrid w:val="0"/>
        <w:spacing w:line="360" w:lineRule="auto"/>
        <w:ind w:firstLine="480" w:firstLineChars="200"/>
        <w:rPr>
          <w:sz w:val="24"/>
          <w:highlight w:val="none"/>
        </w:rPr>
      </w:pPr>
      <w:r>
        <w:rPr>
          <w:sz w:val="24"/>
          <w:highlight w:val="none"/>
        </w:rPr>
        <w:t>承包人（全称）：</w:t>
      </w:r>
      <w:r>
        <w:rPr>
          <w:sz w:val="24"/>
          <w:highlight w:val="none"/>
          <w:u w:val="single"/>
        </w:rPr>
        <w:t xml:space="preserve">  </w:t>
      </w:r>
      <w:r>
        <w:rPr>
          <w:rFonts w:hint="eastAsia"/>
          <w:sz w:val="24"/>
          <w:highlight w:val="none"/>
          <w:u w:val="single"/>
        </w:rPr>
        <w:t xml:space="preserve">                   </w:t>
      </w:r>
    </w:p>
    <w:p w14:paraId="25533282">
      <w:pPr>
        <w:wordWrap w:val="0"/>
        <w:topLinePunct/>
        <w:adjustRightInd w:val="0"/>
        <w:snapToGrid w:val="0"/>
        <w:spacing w:line="360" w:lineRule="auto"/>
        <w:rPr>
          <w:sz w:val="24"/>
          <w:highlight w:val="none"/>
        </w:rPr>
      </w:pPr>
    </w:p>
    <w:p w14:paraId="42122135">
      <w:pPr>
        <w:wordWrap w:val="0"/>
        <w:topLinePunct/>
        <w:adjustRightInd w:val="0"/>
        <w:snapToGrid w:val="0"/>
        <w:spacing w:line="360" w:lineRule="auto"/>
        <w:rPr>
          <w:sz w:val="24"/>
          <w:highlight w:val="none"/>
        </w:rPr>
      </w:pPr>
      <w:r>
        <w:rPr>
          <w:sz w:val="24"/>
          <w:highlight w:val="none"/>
        </w:rPr>
        <w:t>　　发包人和承包人根据《中华人民共和国建筑法》和《建设工程质量管理条例》，经协商一致就</w:t>
      </w:r>
      <w:r>
        <w:rPr>
          <w:sz w:val="24"/>
          <w:highlight w:val="none"/>
          <w:u w:val="single"/>
        </w:rPr>
        <w:t xml:space="preserve"> </w:t>
      </w:r>
      <w:r>
        <w:rPr>
          <w:rFonts w:hint="eastAsia"/>
          <w:sz w:val="24"/>
          <w:highlight w:val="none"/>
          <w:u w:val="single"/>
        </w:rPr>
        <w:t xml:space="preserve">                        </w:t>
      </w:r>
      <w:r>
        <w:rPr>
          <w:sz w:val="24"/>
          <w:highlight w:val="none"/>
        </w:rPr>
        <w:t>（工程全称）签订工程质量保修书。</w:t>
      </w:r>
    </w:p>
    <w:p w14:paraId="246004CB">
      <w:pPr>
        <w:wordWrap w:val="0"/>
        <w:topLinePunct/>
        <w:adjustRightInd w:val="0"/>
        <w:snapToGrid w:val="0"/>
        <w:spacing w:line="360" w:lineRule="auto"/>
        <w:rPr>
          <w:sz w:val="24"/>
          <w:highlight w:val="none"/>
        </w:rPr>
      </w:pPr>
      <w:r>
        <w:rPr>
          <w:sz w:val="24"/>
          <w:highlight w:val="none"/>
        </w:rPr>
        <w:t>　　</w:t>
      </w:r>
      <w:bookmarkStart w:id="734" w:name="_Toc30287"/>
      <w:bookmarkStart w:id="735" w:name="_Toc26748"/>
      <w:bookmarkStart w:id="736" w:name="_Toc499291210"/>
      <w:bookmarkStart w:id="737" w:name="_Toc20323"/>
      <w:bookmarkStart w:id="738" w:name="_Toc502158611"/>
      <w:r>
        <w:rPr>
          <w:sz w:val="24"/>
          <w:highlight w:val="none"/>
        </w:rPr>
        <w:t>一、工程质量保修范围和内容</w:t>
      </w:r>
      <w:bookmarkEnd w:id="734"/>
      <w:bookmarkEnd w:id="735"/>
      <w:bookmarkEnd w:id="736"/>
      <w:bookmarkEnd w:id="737"/>
      <w:bookmarkEnd w:id="738"/>
    </w:p>
    <w:p w14:paraId="6E834D30">
      <w:pPr>
        <w:wordWrap w:val="0"/>
        <w:topLinePunct/>
        <w:adjustRightInd w:val="0"/>
        <w:snapToGrid w:val="0"/>
        <w:spacing w:line="360" w:lineRule="auto"/>
        <w:rPr>
          <w:sz w:val="24"/>
          <w:highlight w:val="none"/>
        </w:rPr>
      </w:pPr>
      <w:r>
        <w:rPr>
          <w:sz w:val="24"/>
          <w:highlight w:val="none"/>
        </w:rPr>
        <w:t>　　承包人在质量保修期内，按照有关法律规定和合同约定，承担工程质量保修责任。</w:t>
      </w:r>
    </w:p>
    <w:p w14:paraId="6DC41A0B">
      <w:pPr>
        <w:wordWrap w:val="0"/>
        <w:topLinePunct/>
        <w:adjustRightInd w:val="0"/>
        <w:snapToGrid w:val="0"/>
        <w:spacing w:line="360" w:lineRule="auto"/>
        <w:rPr>
          <w:sz w:val="24"/>
          <w:highlight w:val="none"/>
        </w:rPr>
      </w:pPr>
      <w:r>
        <w:rPr>
          <w:sz w:val="24"/>
          <w:highlight w:val="none"/>
        </w:rPr>
        <w:t>　　质量保修范围包括地基基础工程、主体结构工程，屋面防水工程、有防水要求的卫生间、房间和外墙面的防渗漏，电气管线、给排水管道、设备安装和装修工程</w:t>
      </w:r>
      <w:r>
        <w:rPr>
          <w:rFonts w:hint="eastAsia"/>
          <w:sz w:val="24"/>
          <w:highlight w:val="none"/>
        </w:rPr>
        <w:t>等。</w:t>
      </w:r>
    </w:p>
    <w:p w14:paraId="7BD0051A">
      <w:pPr>
        <w:wordWrap w:val="0"/>
        <w:topLinePunct/>
        <w:adjustRightInd w:val="0"/>
        <w:snapToGrid w:val="0"/>
        <w:spacing w:line="360" w:lineRule="auto"/>
        <w:rPr>
          <w:sz w:val="24"/>
          <w:highlight w:val="none"/>
        </w:rPr>
      </w:pPr>
      <w:r>
        <w:rPr>
          <w:b/>
          <w:sz w:val="24"/>
          <w:highlight w:val="none"/>
        </w:rPr>
        <w:t>　　</w:t>
      </w:r>
      <w:bookmarkStart w:id="739" w:name="_Toc499291211"/>
      <w:bookmarkStart w:id="740" w:name="_Toc22233"/>
      <w:bookmarkStart w:id="741" w:name="_Toc502158612"/>
      <w:bookmarkStart w:id="742" w:name="_Toc27771"/>
      <w:bookmarkStart w:id="743" w:name="_Toc10186"/>
      <w:r>
        <w:rPr>
          <w:sz w:val="24"/>
          <w:highlight w:val="none"/>
        </w:rPr>
        <w:t>二、质量保修期</w:t>
      </w:r>
      <w:bookmarkEnd w:id="739"/>
      <w:bookmarkEnd w:id="740"/>
      <w:bookmarkEnd w:id="741"/>
      <w:bookmarkEnd w:id="742"/>
      <w:bookmarkEnd w:id="743"/>
    </w:p>
    <w:p w14:paraId="7C50ACCE">
      <w:pPr>
        <w:wordWrap w:val="0"/>
        <w:topLinePunct/>
        <w:adjustRightInd w:val="0"/>
        <w:snapToGrid w:val="0"/>
        <w:spacing w:line="360" w:lineRule="auto"/>
        <w:ind w:firstLine="480" w:firstLineChars="200"/>
        <w:rPr>
          <w:sz w:val="24"/>
          <w:highlight w:val="none"/>
        </w:rPr>
      </w:pPr>
      <w:r>
        <w:rPr>
          <w:sz w:val="24"/>
          <w:highlight w:val="none"/>
        </w:rPr>
        <w:t>根据《建设工程质量管理条例》及有关规定，工程的质量保修期如下：</w:t>
      </w:r>
    </w:p>
    <w:p w14:paraId="146FEC37">
      <w:pPr>
        <w:wordWrap w:val="0"/>
        <w:topLinePunct/>
        <w:adjustRightInd w:val="0"/>
        <w:snapToGrid w:val="0"/>
        <w:spacing w:line="360" w:lineRule="auto"/>
        <w:ind w:firstLine="480" w:firstLineChars="200"/>
        <w:rPr>
          <w:sz w:val="24"/>
          <w:highlight w:val="none"/>
        </w:rPr>
      </w:pPr>
      <w:r>
        <w:rPr>
          <w:rFonts w:hint="eastAsia"/>
          <w:sz w:val="24"/>
          <w:highlight w:val="none"/>
        </w:rPr>
        <w:t>1．地基基础工程和主体结构工程为设计文件规定的工程合理使用年限。</w:t>
      </w:r>
    </w:p>
    <w:p w14:paraId="65B55E59">
      <w:pPr>
        <w:wordWrap w:val="0"/>
        <w:topLinePunct/>
        <w:adjustRightInd w:val="0"/>
        <w:snapToGrid w:val="0"/>
        <w:spacing w:line="360" w:lineRule="auto"/>
        <w:ind w:firstLine="480" w:firstLineChars="200"/>
        <w:rPr>
          <w:sz w:val="24"/>
          <w:highlight w:val="none"/>
        </w:rPr>
      </w:pPr>
      <w:r>
        <w:rPr>
          <w:rFonts w:hint="eastAsia"/>
          <w:sz w:val="24"/>
          <w:highlight w:val="none"/>
        </w:rPr>
        <w:t>2．</w:t>
      </w:r>
      <w:r>
        <w:rPr>
          <w:sz w:val="24"/>
          <w:highlight w:val="none"/>
        </w:rPr>
        <w:t>屋面防水工程、有防水要求的卫生间、房间和外墙面的防渗</w:t>
      </w:r>
      <w:r>
        <w:rPr>
          <w:rFonts w:hint="eastAsia"/>
          <w:sz w:val="24"/>
          <w:highlight w:val="none"/>
        </w:rPr>
        <w:t>为</w:t>
      </w:r>
      <w:r>
        <w:rPr>
          <w:rFonts w:hint="eastAsia"/>
          <w:sz w:val="24"/>
          <w:highlight w:val="none"/>
          <w:u w:val="single"/>
        </w:rPr>
        <w:t xml:space="preserve">     </w:t>
      </w:r>
      <w:r>
        <w:rPr>
          <w:sz w:val="24"/>
          <w:highlight w:val="none"/>
        </w:rPr>
        <w:t>年</w:t>
      </w:r>
      <w:r>
        <w:rPr>
          <w:rFonts w:hint="eastAsia"/>
          <w:sz w:val="24"/>
          <w:highlight w:val="none"/>
        </w:rPr>
        <w:t>。</w:t>
      </w:r>
    </w:p>
    <w:p w14:paraId="65A08B24">
      <w:pPr>
        <w:wordWrap w:val="0"/>
        <w:topLinePunct/>
        <w:adjustRightInd w:val="0"/>
        <w:snapToGrid w:val="0"/>
        <w:spacing w:line="360" w:lineRule="auto"/>
        <w:ind w:firstLine="120" w:firstLineChars="50"/>
        <w:rPr>
          <w:sz w:val="24"/>
          <w:highlight w:val="none"/>
        </w:rPr>
      </w:pPr>
      <w:r>
        <w:rPr>
          <w:rFonts w:hint="eastAsia"/>
          <w:sz w:val="24"/>
          <w:highlight w:val="none"/>
        </w:rPr>
        <w:t>3．</w:t>
      </w:r>
      <w:r>
        <w:rPr>
          <w:sz w:val="24"/>
          <w:highlight w:val="none"/>
        </w:rPr>
        <w:t>装修工程为</w:t>
      </w:r>
      <w:r>
        <w:rPr>
          <w:sz w:val="24"/>
          <w:highlight w:val="none"/>
          <w:u w:val="single"/>
        </w:rPr>
        <w:t xml:space="preserve">     </w:t>
      </w:r>
      <w:r>
        <w:rPr>
          <w:sz w:val="24"/>
          <w:highlight w:val="none"/>
        </w:rPr>
        <w:t>年</w:t>
      </w:r>
      <w:r>
        <w:rPr>
          <w:rFonts w:hint="eastAsia"/>
          <w:sz w:val="24"/>
          <w:highlight w:val="none"/>
        </w:rPr>
        <w:t>。</w:t>
      </w:r>
    </w:p>
    <w:p w14:paraId="5C1C6EDE">
      <w:pPr>
        <w:wordWrap w:val="0"/>
        <w:topLinePunct/>
        <w:adjustRightInd w:val="0"/>
        <w:snapToGrid w:val="0"/>
        <w:spacing w:line="360" w:lineRule="auto"/>
        <w:ind w:firstLine="120" w:firstLineChars="50"/>
        <w:rPr>
          <w:sz w:val="24"/>
          <w:highlight w:val="none"/>
        </w:rPr>
      </w:pPr>
      <w:r>
        <w:rPr>
          <w:rFonts w:hint="eastAsia"/>
          <w:sz w:val="24"/>
          <w:highlight w:val="none"/>
        </w:rPr>
        <w:t>4．</w:t>
      </w:r>
      <w:r>
        <w:rPr>
          <w:sz w:val="24"/>
          <w:highlight w:val="none"/>
        </w:rPr>
        <w:t>电气管线、给排水管道、设备安装工程为</w:t>
      </w:r>
      <w:r>
        <w:rPr>
          <w:sz w:val="24"/>
          <w:highlight w:val="none"/>
          <w:u w:val="single"/>
        </w:rPr>
        <w:t xml:space="preserve">      </w:t>
      </w:r>
      <w:r>
        <w:rPr>
          <w:sz w:val="24"/>
          <w:highlight w:val="none"/>
        </w:rPr>
        <w:t>年</w:t>
      </w:r>
      <w:r>
        <w:rPr>
          <w:rFonts w:hint="eastAsia"/>
          <w:sz w:val="24"/>
          <w:highlight w:val="none"/>
        </w:rPr>
        <w:t>。</w:t>
      </w:r>
    </w:p>
    <w:p w14:paraId="3400E8CE">
      <w:pPr>
        <w:wordWrap w:val="0"/>
        <w:topLinePunct/>
        <w:adjustRightInd w:val="0"/>
        <w:snapToGrid w:val="0"/>
        <w:spacing w:line="360" w:lineRule="auto"/>
        <w:ind w:firstLine="120" w:firstLineChars="50"/>
        <w:rPr>
          <w:sz w:val="24"/>
          <w:highlight w:val="none"/>
        </w:rPr>
      </w:pPr>
      <w:r>
        <w:rPr>
          <w:rFonts w:hint="eastAsia"/>
          <w:sz w:val="24"/>
          <w:highlight w:val="none"/>
        </w:rPr>
        <w:t>5．</w:t>
      </w:r>
      <w:r>
        <w:rPr>
          <w:sz w:val="24"/>
          <w:highlight w:val="none"/>
        </w:rPr>
        <w:t>给排水设施、道路等配套工程为</w:t>
      </w:r>
      <w:r>
        <w:rPr>
          <w:sz w:val="24"/>
          <w:highlight w:val="none"/>
          <w:u w:val="single"/>
        </w:rPr>
        <w:t xml:space="preserve">      </w:t>
      </w:r>
      <w:r>
        <w:rPr>
          <w:sz w:val="24"/>
          <w:highlight w:val="none"/>
        </w:rPr>
        <w:t>年</w:t>
      </w:r>
      <w:r>
        <w:rPr>
          <w:rFonts w:hint="eastAsia"/>
          <w:sz w:val="24"/>
          <w:highlight w:val="none"/>
        </w:rPr>
        <w:t>。</w:t>
      </w:r>
    </w:p>
    <w:p w14:paraId="36A274CA">
      <w:pPr>
        <w:wordWrap w:val="0"/>
        <w:topLinePunct/>
        <w:adjustRightInd w:val="0"/>
        <w:snapToGrid w:val="0"/>
        <w:spacing w:line="360" w:lineRule="auto"/>
        <w:ind w:firstLine="120" w:firstLineChars="50"/>
        <w:rPr>
          <w:sz w:val="24"/>
          <w:highlight w:val="none"/>
        </w:rPr>
      </w:pPr>
      <w:r>
        <w:rPr>
          <w:rFonts w:hint="eastAsia"/>
          <w:sz w:val="24"/>
          <w:highlight w:val="none"/>
        </w:rPr>
        <w:t>6．</w:t>
      </w:r>
      <w:r>
        <w:rPr>
          <w:sz w:val="24"/>
          <w:highlight w:val="none"/>
        </w:rPr>
        <w:t>其他项目保修期限约定如下：</w:t>
      </w:r>
      <w:r>
        <w:rPr>
          <w:rFonts w:hint="eastAsia" w:eastAsia="仿宋_GB2312"/>
          <w:b/>
          <w:sz w:val="24"/>
          <w:highlight w:val="none"/>
          <w:u w:val="single"/>
        </w:rPr>
        <w:t xml:space="preserve">          </w:t>
      </w:r>
      <w:r>
        <w:rPr>
          <w:b/>
          <w:sz w:val="24"/>
          <w:highlight w:val="none"/>
          <w:u w:val="single"/>
        </w:rPr>
        <w:t xml:space="preserve"> </w:t>
      </w:r>
      <w:r>
        <w:rPr>
          <w:sz w:val="24"/>
          <w:highlight w:val="none"/>
          <w:u w:val="single"/>
        </w:rPr>
        <w:t xml:space="preserve">  </w:t>
      </w:r>
      <w:r>
        <w:rPr>
          <w:sz w:val="24"/>
          <w:highlight w:val="none"/>
        </w:rPr>
        <w:t>。</w:t>
      </w:r>
    </w:p>
    <w:p w14:paraId="371DAD6B">
      <w:pPr>
        <w:wordWrap w:val="0"/>
        <w:topLinePunct/>
        <w:adjustRightInd w:val="0"/>
        <w:snapToGrid w:val="0"/>
        <w:spacing w:line="360" w:lineRule="auto"/>
        <w:rPr>
          <w:sz w:val="24"/>
          <w:highlight w:val="none"/>
        </w:rPr>
      </w:pPr>
      <w:r>
        <w:rPr>
          <w:sz w:val="24"/>
          <w:highlight w:val="none"/>
        </w:rPr>
        <w:t>　　质量保修期自工程竣工验收合格之日起计算。</w:t>
      </w:r>
    </w:p>
    <w:p w14:paraId="53EDD6C6">
      <w:pPr>
        <w:wordWrap w:val="0"/>
        <w:topLinePunct/>
        <w:adjustRightInd w:val="0"/>
        <w:snapToGrid w:val="0"/>
        <w:spacing w:line="360" w:lineRule="auto"/>
        <w:ind w:firstLine="480" w:firstLineChars="200"/>
        <w:rPr>
          <w:sz w:val="24"/>
          <w:highlight w:val="none"/>
        </w:rPr>
      </w:pPr>
      <w:bookmarkStart w:id="744" w:name="_Toc502158613"/>
      <w:bookmarkStart w:id="745" w:name="_Toc2149"/>
      <w:bookmarkStart w:id="746" w:name="_Toc499291212"/>
      <w:bookmarkStart w:id="747" w:name="_Toc20619"/>
      <w:bookmarkStart w:id="748" w:name="_Toc24956"/>
      <w:r>
        <w:rPr>
          <w:sz w:val="24"/>
          <w:highlight w:val="none"/>
        </w:rPr>
        <w:t>三、缺陷责任期</w:t>
      </w:r>
      <w:bookmarkEnd w:id="744"/>
      <w:bookmarkEnd w:id="745"/>
      <w:bookmarkEnd w:id="746"/>
      <w:bookmarkEnd w:id="747"/>
      <w:bookmarkEnd w:id="748"/>
    </w:p>
    <w:p w14:paraId="4379621B">
      <w:pPr>
        <w:wordWrap w:val="0"/>
        <w:topLinePunct/>
        <w:adjustRightInd w:val="0"/>
        <w:snapToGrid w:val="0"/>
        <w:spacing w:line="360" w:lineRule="auto"/>
        <w:ind w:firstLine="480" w:firstLineChars="200"/>
        <w:rPr>
          <w:sz w:val="24"/>
          <w:highlight w:val="none"/>
        </w:rPr>
      </w:pPr>
      <w:r>
        <w:rPr>
          <w:sz w:val="24"/>
          <w:highlight w:val="none"/>
        </w:rPr>
        <w:t>工程缺陷责任期为</w:t>
      </w:r>
      <w:r>
        <w:rPr>
          <w:sz w:val="24"/>
          <w:highlight w:val="none"/>
          <w:u w:val="single"/>
        </w:rPr>
        <w:t xml:space="preserve">      </w:t>
      </w:r>
      <w:r>
        <w:rPr>
          <w:sz w:val="24"/>
          <w:highlight w:val="none"/>
        </w:rPr>
        <w:t>个月，缺陷责任期自工程</w:t>
      </w:r>
      <w:r>
        <w:rPr>
          <w:rFonts w:hint="eastAsia"/>
          <w:sz w:val="24"/>
          <w:highlight w:val="none"/>
        </w:rPr>
        <w:t>通过竣工验收</w:t>
      </w:r>
      <w:r>
        <w:rPr>
          <w:sz w:val="24"/>
          <w:highlight w:val="none"/>
        </w:rPr>
        <w:t>之日起计算。单位工程先于全部工程进行验收，单位工程缺陷责任期自单位工程验收合格之日起算。</w:t>
      </w:r>
    </w:p>
    <w:p w14:paraId="7AB479A9">
      <w:pPr>
        <w:wordWrap w:val="0"/>
        <w:topLinePunct/>
        <w:adjustRightInd w:val="0"/>
        <w:snapToGrid w:val="0"/>
        <w:spacing w:line="360" w:lineRule="auto"/>
        <w:ind w:firstLine="480" w:firstLineChars="200"/>
        <w:rPr>
          <w:sz w:val="24"/>
          <w:highlight w:val="none"/>
        </w:rPr>
      </w:pPr>
      <w:r>
        <w:rPr>
          <w:sz w:val="24"/>
          <w:highlight w:val="none"/>
        </w:rPr>
        <w:t>缺陷责任期终止后，发包人应退还剩余的质量保证金。</w:t>
      </w:r>
    </w:p>
    <w:p w14:paraId="2D49DB52">
      <w:pPr>
        <w:wordWrap w:val="0"/>
        <w:topLinePunct/>
        <w:adjustRightInd w:val="0"/>
        <w:snapToGrid w:val="0"/>
        <w:spacing w:line="360" w:lineRule="auto"/>
        <w:rPr>
          <w:sz w:val="24"/>
          <w:highlight w:val="none"/>
        </w:rPr>
      </w:pPr>
      <w:r>
        <w:rPr>
          <w:sz w:val="24"/>
          <w:highlight w:val="none"/>
        </w:rPr>
        <w:t xml:space="preserve">    </w:t>
      </w:r>
      <w:bookmarkStart w:id="749" w:name="_Toc388"/>
      <w:bookmarkStart w:id="750" w:name="_Toc19010"/>
      <w:bookmarkStart w:id="751" w:name="_Toc499291213"/>
      <w:bookmarkStart w:id="752" w:name="_Toc28215"/>
      <w:bookmarkStart w:id="753" w:name="_Toc502158614"/>
      <w:r>
        <w:rPr>
          <w:sz w:val="24"/>
          <w:highlight w:val="none"/>
        </w:rPr>
        <w:t>四、质量保修责任</w:t>
      </w:r>
      <w:bookmarkEnd w:id="749"/>
      <w:bookmarkEnd w:id="750"/>
      <w:bookmarkEnd w:id="751"/>
      <w:bookmarkEnd w:id="752"/>
      <w:bookmarkEnd w:id="753"/>
    </w:p>
    <w:p w14:paraId="21718F61">
      <w:pPr>
        <w:wordWrap w:val="0"/>
        <w:topLinePunct/>
        <w:adjustRightInd w:val="0"/>
        <w:snapToGrid w:val="0"/>
        <w:spacing w:line="360" w:lineRule="auto"/>
        <w:ind w:firstLine="491" w:firstLineChars="205"/>
        <w:rPr>
          <w:sz w:val="24"/>
          <w:highlight w:val="none"/>
        </w:rPr>
      </w:pPr>
      <w:r>
        <w:rPr>
          <w:rFonts w:hint="eastAsia"/>
          <w:sz w:val="24"/>
          <w:highlight w:val="none"/>
        </w:rPr>
        <w:t>1．</w:t>
      </w:r>
      <w:r>
        <w:rPr>
          <w:sz w:val="24"/>
          <w:highlight w:val="none"/>
        </w:rPr>
        <w:t>属于保修范围、内容的项目，承包人应当在接到保修通知之日起7天内派人保修。承包人不在约定期限内派人保修的，发包人可以委托他人修理。</w:t>
      </w:r>
    </w:p>
    <w:p w14:paraId="10865B57">
      <w:pPr>
        <w:wordWrap w:val="0"/>
        <w:topLinePunct/>
        <w:adjustRightInd w:val="0"/>
        <w:snapToGrid w:val="0"/>
        <w:spacing w:line="360" w:lineRule="auto"/>
        <w:ind w:firstLine="491" w:firstLineChars="205"/>
        <w:rPr>
          <w:sz w:val="24"/>
          <w:highlight w:val="none"/>
        </w:rPr>
      </w:pPr>
      <w:r>
        <w:rPr>
          <w:rFonts w:hint="eastAsia"/>
          <w:sz w:val="24"/>
          <w:highlight w:val="none"/>
        </w:rPr>
        <w:t>2．</w:t>
      </w:r>
      <w:r>
        <w:rPr>
          <w:sz w:val="24"/>
          <w:highlight w:val="none"/>
        </w:rPr>
        <w:t>发生紧急事故需抢修的，承包人在接到事故通知后，应当立即到达事故现场抢修。</w:t>
      </w:r>
    </w:p>
    <w:p w14:paraId="446C7990">
      <w:pPr>
        <w:wordWrap w:val="0"/>
        <w:topLinePunct/>
        <w:adjustRightInd w:val="0"/>
        <w:snapToGrid w:val="0"/>
        <w:spacing w:line="360" w:lineRule="auto"/>
        <w:ind w:firstLine="491" w:firstLineChars="205"/>
        <w:rPr>
          <w:sz w:val="24"/>
          <w:highlight w:val="none"/>
        </w:rPr>
      </w:pPr>
      <w:r>
        <w:rPr>
          <w:rFonts w:hint="eastAsia"/>
          <w:sz w:val="24"/>
          <w:highlight w:val="none"/>
        </w:rPr>
        <w:t>3．</w:t>
      </w:r>
      <w:r>
        <w:rPr>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A410054">
      <w:pPr>
        <w:wordWrap w:val="0"/>
        <w:topLinePunct/>
        <w:adjustRightInd w:val="0"/>
        <w:snapToGrid w:val="0"/>
        <w:spacing w:line="360" w:lineRule="auto"/>
        <w:ind w:firstLine="120" w:firstLineChars="50"/>
        <w:rPr>
          <w:sz w:val="24"/>
          <w:highlight w:val="none"/>
        </w:rPr>
      </w:pPr>
      <w:r>
        <w:rPr>
          <w:rFonts w:hint="eastAsia"/>
          <w:sz w:val="24"/>
          <w:highlight w:val="none"/>
        </w:rPr>
        <w:t>4．</w:t>
      </w:r>
      <w:r>
        <w:rPr>
          <w:sz w:val="24"/>
          <w:highlight w:val="none"/>
        </w:rPr>
        <w:t>质量保修完成后，由发包人组织验收。</w:t>
      </w:r>
    </w:p>
    <w:p w14:paraId="76C8A6D4">
      <w:pPr>
        <w:wordWrap w:val="0"/>
        <w:topLinePunct/>
        <w:adjustRightInd w:val="0"/>
        <w:snapToGrid w:val="0"/>
        <w:spacing w:line="360" w:lineRule="auto"/>
        <w:rPr>
          <w:sz w:val="24"/>
          <w:highlight w:val="none"/>
        </w:rPr>
      </w:pPr>
      <w:r>
        <w:rPr>
          <w:sz w:val="24"/>
          <w:highlight w:val="none"/>
        </w:rPr>
        <w:t>　　</w:t>
      </w:r>
      <w:bookmarkStart w:id="754" w:name="_Toc13901"/>
      <w:bookmarkStart w:id="755" w:name="_Toc7902"/>
      <w:bookmarkStart w:id="756" w:name="_Toc502158615"/>
      <w:bookmarkStart w:id="757" w:name="_Toc499291214"/>
      <w:bookmarkStart w:id="758" w:name="_Toc24138"/>
      <w:r>
        <w:rPr>
          <w:sz w:val="24"/>
          <w:highlight w:val="none"/>
        </w:rPr>
        <w:t>五、保修费用</w:t>
      </w:r>
      <w:bookmarkEnd w:id="754"/>
      <w:bookmarkEnd w:id="755"/>
      <w:bookmarkEnd w:id="756"/>
      <w:bookmarkEnd w:id="757"/>
      <w:bookmarkEnd w:id="758"/>
    </w:p>
    <w:p w14:paraId="0CB12C5C">
      <w:pPr>
        <w:wordWrap w:val="0"/>
        <w:topLinePunct/>
        <w:adjustRightInd w:val="0"/>
        <w:snapToGrid w:val="0"/>
        <w:spacing w:line="360" w:lineRule="auto"/>
        <w:rPr>
          <w:sz w:val="24"/>
          <w:highlight w:val="none"/>
        </w:rPr>
      </w:pPr>
      <w:r>
        <w:rPr>
          <w:sz w:val="24"/>
          <w:highlight w:val="none"/>
        </w:rPr>
        <w:t>　　保修费用由造成质量缺陷的责任方承担。</w:t>
      </w:r>
    </w:p>
    <w:p w14:paraId="4872F7F3">
      <w:pPr>
        <w:wordWrap w:val="0"/>
        <w:topLinePunct/>
        <w:adjustRightInd w:val="0"/>
        <w:snapToGrid w:val="0"/>
        <w:spacing w:line="360" w:lineRule="auto"/>
        <w:rPr>
          <w:sz w:val="24"/>
          <w:highlight w:val="none"/>
        </w:rPr>
      </w:pPr>
      <w:bookmarkStart w:id="759" w:name="_Toc499291215"/>
      <w:bookmarkStart w:id="760" w:name="_Toc25805"/>
      <w:bookmarkStart w:id="761" w:name="_Toc502158616"/>
      <w:bookmarkStart w:id="762" w:name="_Toc17910"/>
      <w:bookmarkStart w:id="763" w:name="_Toc12824"/>
      <w:r>
        <w:rPr>
          <w:rFonts w:hint="eastAsia"/>
          <w:b/>
          <w:sz w:val="24"/>
          <w:highlight w:val="none"/>
        </w:rPr>
        <w:t xml:space="preserve">    </w:t>
      </w:r>
      <w:r>
        <w:rPr>
          <w:bCs/>
          <w:sz w:val="24"/>
          <w:highlight w:val="none"/>
        </w:rPr>
        <w:t>六</w:t>
      </w:r>
      <w:r>
        <w:rPr>
          <w:sz w:val="24"/>
          <w:highlight w:val="none"/>
        </w:rPr>
        <w:t>、双方约定的其他工程质量保修事项：</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w:t>
      </w:r>
      <w:bookmarkEnd w:id="759"/>
      <w:bookmarkEnd w:id="760"/>
      <w:bookmarkEnd w:id="761"/>
      <w:bookmarkEnd w:id="762"/>
      <w:bookmarkEnd w:id="763"/>
    </w:p>
    <w:p w14:paraId="4FFEE246">
      <w:pPr>
        <w:wordWrap w:val="0"/>
        <w:topLinePunct/>
        <w:adjustRightInd w:val="0"/>
        <w:snapToGrid w:val="0"/>
        <w:spacing w:line="360" w:lineRule="auto"/>
        <w:ind w:firstLine="456" w:firstLineChars="190"/>
        <w:rPr>
          <w:sz w:val="24"/>
          <w:highlight w:val="none"/>
        </w:rPr>
      </w:pPr>
      <w:r>
        <w:rPr>
          <w:sz w:val="24"/>
          <w:highlight w:val="none"/>
        </w:rPr>
        <w:t>工程质量保修书由发包人、承包人在工程竣工验收前共同签署，作为施工合同附件，其有效期限至保修期满。</w:t>
      </w:r>
    </w:p>
    <w:p w14:paraId="54407E72">
      <w:pPr>
        <w:wordWrap w:val="0"/>
        <w:topLinePunct/>
        <w:adjustRightInd w:val="0"/>
        <w:snapToGrid w:val="0"/>
        <w:spacing w:line="360" w:lineRule="auto"/>
        <w:ind w:firstLine="420"/>
        <w:rPr>
          <w:sz w:val="24"/>
          <w:highlight w:val="none"/>
        </w:rPr>
      </w:pPr>
    </w:p>
    <w:p w14:paraId="299AADA0">
      <w:pPr>
        <w:wordWrap w:val="0"/>
        <w:topLinePunct/>
        <w:adjustRightInd w:val="0"/>
        <w:snapToGrid w:val="0"/>
        <w:spacing w:line="360" w:lineRule="auto"/>
        <w:rPr>
          <w:sz w:val="24"/>
          <w:highlight w:val="none"/>
        </w:rPr>
      </w:pPr>
      <w:r>
        <w:rPr>
          <w:sz w:val="24"/>
          <w:highlight w:val="none"/>
        </w:rPr>
        <w:t>发包人(公章)：</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承包人(公章)：</w:t>
      </w:r>
      <w:r>
        <w:rPr>
          <w:rFonts w:hint="eastAsia"/>
          <w:sz w:val="24"/>
          <w:highlight w:val="none"/>
          <w:u w:val="single"/>
        </w:rPr>
        <w:t xml:space="preserve">                </w:t>
      </w:r>
    </w:p>
    <w:p w14:paraId="61D89B77">
      <w:pPr>
        <w:wordWrap w:val="0"/>
        <w:topLinePunct/>
        <w:adjustRightInd w:val="0"/>
        <w:snapToGrid w:val="0"/>
        <w:spacing w:line="360" w:lineRule="auto"/>
        <w:rPr>
          <w:sz w:val="24"/>
          <w:highlight w:val="none"/>
          <w:u w:val="single"/>
        </w:rPr>
      </w:pPr>
      <w:r>
        <w:rPr>
          <w:sz w:val="24"/>
          <w:highlight w:val="none"/>
        </w:rPr>
        <w:t>地  址：</w:t>
      </w:r>
      <w:r>
        <w:rPr>
          <w:rFonts w:hint="eastAsia"/>
          <w:sz w:val="24"/>
          <w:highlight w:val="none"/>
          <w:u w:val="single"/>
        </w:rPr>
        <w:t xml:space="preserve">                     </w:t>
      </w:r>
      <w:r>
        <w:rPr>
          <w:rFonts w:hint="eastAsia"/>
          <w:sz w:val="24"/>
          <w:highlight w:val="none"/>
        </w:rPr>
        <w:t xml:space="preserve">       </w:t>
      </w:r>
      <w:r>
        <w:rPr>
          <w:sz w:val="24"/>
          <w:highlight w:val="none"/>
        </w:rPr>
        <w:t>地  址：</w:t>
      </w:r>
      <w:r>
        <w:rPr>
          <w:rFonts w:hint="eastAsia"/>
          <w:sz w:val="24"/>
          <w:highlight w:val="none"/>
          <w:u w:val="single"/>
        </w:rPr>
        <w:t xml:space="preserve">          </w:t>
      </w:r>
    </w:p>
    <w:p w14:paraId="77C6FC89">
      <w:pPr>
        <w:wordWrap w:val="0"/>
        <w:topLinePunct/>
        <w:adjustRightInd w:val="0"/>
        <w:snapToGrid w:val="0"/>
        <w:spacing w:line="360" w:lineRule="auto"/>
        <w:rPr>
          <w:sz w:val="24"/>
          <w:highlight w:val="none"/>
        </w:rPr>
      </w:pPr>
      <w:r>
        <w:rPr>
          <w:sz w:val="24"/>
          <w:highlight w:val="none"/>
        </w:rPr>
        <w:t>法定代表人(签字)：</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法定代表人(签字)：</w:t>
      </w:r>
      <w:r>
        <w:rPr>
          <w:rFonts w:hint="eastAsia"/>
          <w:sz w:val="24"/>
          <w:highlight w:val="none"/>
          <w:u w:val="single"/>
        </w:rPr>
        <w:t xml:space="preserve">               </w:t>
      </w:r>
    </w:p>
    <w:p w14:paraId="327A0C3B">
      <w:pPr>
        <w:wordWrap w:val="0"/>
        <w:topLinePunct/>
        <w:adjustRightInd w:val="0"/>
        <w:snapToGrid w:val="0"/>
        <w:spacing w:line="360" w:lineRule="auto"/>
        <w:rPr>
          <w:sz w:val="24"/>
          <w:highlight w:val="none"/>
          <w:u w:val="single"/>
        </w:rPr>
      </w:pPr>
      <w:r>
        <w:rPr>
          <w:sz w:val="24"/>
          <w:highlight w:val="none"/>
        </w:rPr>
        <w:t>委托代理人(签字)：</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委托代理人(签字)：</w:t>
      </w:r>
      <w:r>
        <w:rPr>
          <w:rFonts w:hint="eastAsia"/>
          <w:sz w:val="24"/>
          <w:highlight w:val="none"/>
          <w:u w:val="single"/>
        </w:rPr>
        <w:t xml:space="preserve">               </w:t>
      </w:r>
    </w:p>
    <w:p w14:paraId="3B61A3D1">
      <w:pPr>
        <w:wordWrap w:val="0"/>
        <w:topLinePunct/>
        <w:adjustRightInd w:val="0"/>
        <w:snapToGrid w:val="0"/>
        <w:spacing w:line="360" w:lineRule="auto"/>
        <w:rPr>
          <w:sz w:val="24"/>
          <w:highlight w:val="none"/>
        </w:rPr>
      </w:pPr>
      <w:r>
        <w:rPr>
          <w:sz w:val="24"/>
          <w:highlight w:val="none"/>
        </w:rPr>
        <w:t>电  话：</w:t>
      </w:r>
      <w:r>
        <w:rPr>
          <w:rFonts w:hint="eastAsia"/>
          <w:sz w:val="24"/>
          <w:highlight w:val="none"/>
          <w:u w:val="single"/>
        </w:rPr>
        <w:t xml:space="preserve">                        </w:t>
      </w:r>
      <w:r>
        <w:rPr>
          <w:rFonts w:hint="eastAsia"/>
          <w:sz w:val="24"/>
          <w:highlight w:val="none"/>
        </w:rPr>
        <w:t xml:space="preserve">    </w:t>
      </w:r>
      <w:r>
        <w:rPr>
          <w:sz w:val="24"/>
          <w:highlight w:val="none"/>
        </w:rPr>
        <w:t>电  话：</w:t>
      </w:r>
      <w:r>
        <w:rPr>
          <w:rFonts w:hint="eastAsia"/>
          <w:sz w:val="24"/>
          <w:highlight w:val="none"/>
          <w:u w:val="single"/>
        </w:rPr>
        <w:t xml:space="preserve">                        </w:t>
      </w:r>
    </w:p>
    <w:p w14:paraId="67892941">
      <w:pPr>
        <w:wordWrap w:val="0"/>
        <w:topLinePunct/>
        <w:adjustRightInd w:val="0"/>
        <w:snapToGrid w:val="0"/>
        <w:spacing w:line="360" w:lineRule="auto"/>
        <w:rPr>
          <w:sz w:val="24"/>
          <w:highlight w:val="none"/>
        </w:rPr>
      </w:pPr>
      <w:r>
        <w:rPr>
          <w:sz w:val="24"/>
          <w:highlight w:val="none"/>
        </w:rPr>
        <w:t>传  真：</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传  真：</w:t>
      </w:r>
      <w:r>
        <w:rPr>
          <w:rFonts w:hint="eastAsia"/>
          <w:sz w:val="24"/>
          <w:highlight w:val="none"/>
          <w:u w:val="single"/>
        </w:rPr>
        <w:t xml:space="preserve">                         </w:t>
      </w:r>
    </w:p>
    <w:p w14:paraId="33452C56">
      <w:pPr>
        <w:wordWrap w:val="0"/>
        <w:topLinePunct/>
        <w:adjustRightInd w:val="0"/>
        <w:snapToGrid w:val="0"/>
        <w:spacing w:line="360" w:lineRule="auto"/>
        <w:rPr>
          <w:sz w:val="24"/>
          <w:highlight w:val="none"/>
        </w:rPr>
      </w:pPr>
      <w:r>
        <w:rPr>
          <w:sz w:val="24"/>
          <w:highlight w:val="none"/>
        </w:rPr>
        <w:t>开户银行：</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开户银行：</w:t>
      </w:r>
      <w:r>
        <w:rPr>
          <w:rFonts w:hint="eastAsia"/>
          <w:sz w:val="24"/>
          <w:highlight w:val="none"/>
          <w:u w:val="single"/>
        </w:rPr>
        <w:t xml:space="preserve">                        </w:t>
      </w:r>
    </w:p>
    <w:p w14:paraId="163D5577">
      <w:pPr>
        <w:wordWrap w:val="0"/>
        <w:topLinePunct/>
        <w:adjustRightInd w:val="0"/>
        <w:snapToGrid w:val="0"/>
        <w:spacing w:line="360" w:lineRule="auto"/>
        <w:rPr>
          <w:sz w:val="24"/>
          <w:highlight w:val="none"/>
        </w:rPr>
      </w:pPr>
      <w:r>
        <w:rPr>
          <w:sz w:val="24"/>
          <w:highlight w:val="none"/>
        </w:rPr>
        <w:t>账  号：</w:t>
      </w:r>
      <w:r>
        <w:rPr>
          <w:rFonts w:hint="eastAsia"/>
          <w:sz w:val="24"/>
          <w:highlight w:val="none"/>
          <w:u w:val="single"/>
        </w:rPr>
        <w:t xml:space="preserve">                       </w:t>
      </w:r>
      <w:r>
        <w:rPr>
          <w:rFonts w:hint="eastAsia"/>
          <w:sz w:val="24"/>
          <w:highlight w:val="none"/>
        </w:rPr>
        <w:t xml:space="preserve">     </w:t>
      </w:r>
      <w:r>
        <w:rPr>
          <w:sz w:val="24"/>
          <w:highlight w:val="none"/>
        </w:rPr>
        <w:t>账</w:t>
      </w:r>
      <w:r>
        <w:rPr>
          <w:rFonts w:hint="eastAsia"/>
          <w:sz w:val="24"/>
          <w:highlight w:val="none"/>
        </w:rPr>
        <w:t xml:space="preserve"> </w:t>
      </w:r>
      <w:r>
        <w:rPr>
          <w:sz w:val="24"/>
          <w:highlight w:val="none"/>
        </w:rPr>
        <w:t xml:space="preserve"> 号：</w:t>
      </w:r>
      <w:r>
        <w:rPr>
          <w:rFonts w:hint="eastAsia"/>
          <w:sz w:val="24"/>
          <w:highlight w:val="none"/>
          <w:u w:val="single"/>
        </w:rPr>
        <w:t xml:space="preserve">                          </w:t>
      </w:r>
    </w:p>
    <w:p w14:paraId="1082A224">
      <w:pPr>
        <w:rPr>
          <w:rFonts w:ascii="宋体" w:hAnsi="宋体" w:cs="宋体"/>
          <w:b/>
          <w:sz w:val="32"/>
          <w:szCs w:val="32"/>
          <w:highlight w:val="none"/>
        </w:rPr>
      </w:pPr>
      <w:r>
        <w:rPr>
          <w:sz w:val="24"/>
          <w:highlight w:val="none"/>
        </w:rPr>
        <w:t>邮政编码：</w:t>
      </w:r>
      <w:r>
        <w:rPr>
          <w:rFonts w:hint="eastAsia"/>
          <w:sz w:val="24"/>
          <w:highlight w:val="none"/>
          <w:u w:val="single"/>
        </w:rPr>
        <w:t xml:space="preserve">                      </w:t>
      </w:r>
      <w:r>
        <w:rPr>
          <w:sz w:val="24"/>
          <w:highlight w:val="none"/>
        </w:rPr>
        <w:t xml:space="preserve"> </w:t>
      </w:r>
      <w:r>
        <w:rPr>
          <w:rFonts w:hint="eastAsia"/>
          <w:sz w:val="24"/>
          <w:highlight w:val="none"/>
        </w:rPr>
        <w:t xml:space="preserve">   </w:t>
      </w:r>
      <w:r>
        <w:rPr>
          <w:sz w:val="24"/>
          <w:highlight w:val="none"/>
        </w:rPr>
        <w:t>邮政编码：</w:t>
      </w:r>
      <w:r>
        <w:rPr>
          <w:rFonts w:hint="eastAsia"/>
          <w:sz w:val="24"/>
          <w:highlight w:val="none"/>
          <w:u w:val="single"/>
        </w:rPr>
        <w:t xml:space="preserve">                        </w:t>
      </w:r>
    </w:p>
    <w:p w14:paraId="34F06A77">
      <w:pPr>
        <w:rPr>
          <w:rFonts w:ascii="宋体" w:hAnsi="宋体" w:cs="宋体"/>
          <w:b/>
          <w:sz w:val="32"/>
          <w:szCs w:val="32"/>
          <w:highlight w:val="none"/>
        </w:rPr>
      </w:pPr>
      <w:r>
        <w:rPr>
          <w:rFonts w:hint="eastAsia" w:ascii="宋体" w:hAnsi="宋体" w:cs="宋体"/>
          <w:b/>
          <w:sz w:val="32"/>
          <w:szCs w:val="32"/>
          <w:highlight w:val="none"/>
        </w:rPr>
        <w:br w:type="page"/>
      </w:r>
    </w:p>
    <w:p w14:paraId="658B9CAD">
      <w:pPr>
        <w:jc w:val="center"/>
        <w:outlineLvl w:val="0"/>
        <w:rPr>
          <w:rFonts w:ascii="宋体" w:hAnsi="宋体" w:cs="宋体"/>
          <w:b/>
          <w:sz w:val="32"/>
          <w:szCs w:val="32"/>
          <w:highlight w:val="none"/>
        </w:rPr>
      </w:pPr>
      <w:r>
        <w:rPr>
          <w:rFonts w:hint="eastAsia" w:ascii="宋体" w:hAnsi="宋体" w:cs="宋体"/>
          <w:b/>
          <w:sz w:val="32"/>
          <w:szCs w:val="32"/>
          <w:highlight w:val="none"/>
        </w:rPr>
        <w:t>第六章  招标控制价编制说明</w:t>
      </w:r>
      <w:bookmarkEnd w:id="124"/>
    </w:p>
    <w:p w14:paraId="0668BB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327BD1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1、项目名称：</w:t>
      </w:r>
      <w:r>
        <w:rPr>
          <w:rFonts w:hint="eastAsia" w:ascii="宋体" w:hAnsi="宋体" w:cs="宋体"/>
          <w:b w:val="0"/>
          <w:bCs w:val="0"/>
          <w:color w:val="auto"/>
          <w:sz w:val="24"/>
          <w:szCs w:val="24"/>
          <w:highlight w:val="none"/>
          <w:lang w:eastAsia="zh-CN"/>
        </w:rPr>
        <w:t>2025年老旧小区供水管网改造工程</w:t>
      </w:r>
      <w:r>
        <w:rPr>
          <w:rFonts w:hint="eastAsia" w:ascii="宋体" w:hAnsi="宋体" w:cs="宋体"/>
          <w:b w:val="0"/>
          <w:bCs w:val="0"/>
          <w:color w:val="auto"/>
          <w:sz w:val="24"/>
          <w:szCs w:val="24"/>
          <w:highlight w:val="none"/>
        </w:rPr>
        <w:t xml:space="preserve">  </w:t>
      </w:r>
    </w:p>
    <w:p w14:paraId="5656AC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、工程规模：</w:t>
      </w:r>
      <w:r>
        <w:rPr>
          <w:rFonts w:hint="eastAsia" w:ascii="宋体" w:hAnsi="宋体" w:cs="宋体"/>
          <w:b w:val="0"/>
          <w:bCs w:val="0"/>
          <w:color w:val="auto"/>
          <w:sz w:val="24"/>
          <w:szCs w:val="24"/>
          <w:highlight w:val="none"/>
          <w:lang w:val="en-US" w:eastAsia="zh-CN"/>
        </w:rPr>
        <w:t>本项目</w:t>
      </w:r>
      <w:r>
        <w:rPr>
          <w:rFonts w:hint="eastAsia" w:ascii="宋体" w:hAnsi="宋体" w:cs="宋体"/>
          <w:b w:val="0"/>
          <w:bCs w:val="0"/>
          <w:color w:val="auto"/>
          <w:sz w:val="24"/>
          <w:szCs w:val="24"/>
          <w:highlight w:val="none"/>
        </w:rPr>
        <w:t>位于</w:t>
      </w:r>
      <w:r>
        <w:rPr>
          <w:rFonts w:hint="eastAsia" w:ascii="宋体" w:hAnsi="宋体" w:cs="宋体"/>
          <w:b w:val="0"/>
          <w:bCs w:val="0"/>
          <w:color w:val="auto"/>
          <w:sz w:val="24"/>
          <w:szCs w:val="24"/>
          <w:highlight w:val="none"/>
          <w:lang w:eastAsia="zh-CN"/>
        </w:rPr>
        <w:t>渑池县城区，主要包括龙苑小区、消防大队、黄河路加压管、文化街中段、西区外居民点、农行东居民点、解放大街西、小西关居民点、供水管网改造等。</w:t>
      </w:r>
    </w:p>
    <w:p w14:paraId="234564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、招标范围：招标文件、招标工程量清单、施工图纸范围内的全部内容</w:t>
      </w:r>
    </w:p>
    <w:p w14:paraId="443056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、资金来源：财政资金，已落实</w:t>
      </w:r>
    </w:p>
    <w:p w14:paraId="674FF8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、建设地点：</w:t>
      </w:r>
      <w:r>
        <w:rPr>
          <w:rFonts w:hint="eastAsia" w:ascii="宋体" w:hAnsi="宋体" w:cs="宋体"/>
          <w:b w:val="0"/>
          <w:bCs w:val="0"/>
          <w:color w:val="auto"/>
          <w:sz w:val="24"/>
          <w:szCs w:val="24"/>
          <w:highlight w:val="none"/>
          <w:lang w:eastAsia="zh-CN"/>
        </w:rPr>
        <w:t>渑池县境内</w:t>
      </w:r>
    </w:p>
    <w:p w14:paraId="4FA385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计划工期：90日历天；</w:t>
      </w:r>
    </w:p>
    <w:p w14:paraId="05EED1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质量要求：达到国家现行建设工程施工质量验收规范合格标准</w:t>
      </w:r>
    </w:p>
    <w:p w14:paraId="036B6E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cs="宋体"/>
          <w:b w:val="0"/>
          <w:bCs w:val="0"/>
          <w:color w:val="auto"/>
          <w:sz w:val="24"/>
          <w:szCs w:val="24"/>
          <w:highlight w:val="none"/>
        </w:rPr>
        <w:t>、保修期限：按照国家相关文件规定的质保期执行</w:t>
      </w:r>
    </w:p>
    <w:p w14:paraId="4B4C7B0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二、编制依据</w:t>
      </w:r>
    </w:p>
    <w:p w14:paraId="2B8DC0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1.《建设工程工程量清单计价规范（GB50500-2013）》；</w:t>
      </w:r>
    </w:p>
    <w:p w14:paraId="0503D2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2.《河南省房屋建筑与装饰工程预算定额》（HA01-31-2016）、《河南省通用安装工程预算定额》（HA 02-31-2016）、《河南省市政工程预算定额》（HA A1-31-2016）；</w:t>
      </w:r>
    </w:p>
    <w:p w14:paraId="6DAF87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3.工程价格指数参考豫建消技〔2024〕31号文价格指数（2024年7~12月人工价格指数）调整；</w:t>
      </w:r>
    </w:p>
    <w:p w14:paraId="5F24BE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4.材料单价：采用2025年第2期《三门峡工程标准造价信息》信息价并结合当地实际情况计入，材料以不含税的价格计算；</w:t>
      </w:r>
    </w:p>
    <w:p w14:paraId="0C9AB6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5.规费：规费按相关规定计取；</w:t>
      </w:r>
    </w:p>
    <w:p w14:paraId="7F63EA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6.税金增值税税率按建办标函〔2019〕193号文9%计取；</w:t>
      </w:r>
    </w:p>
    <w:p w14:paraId="4CED92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7.国家或省级、行业建设主管部门颁发的计价依据和办法；</w:t>
      </w:r>
    </w:p>
    <w:p w14:paraId="3A48B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8.其他相关资料。</w:t>
      </w:r>
    </w:p>
    <w:p w14:paraId="3814A7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32"/>
          <w:szCs w:val="32"/>
          <w:highlight w:val="none"/>
        </w:rPr>
      </w:pPr>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、招标控制价明细（</w:t>
      </w:r>
      <w:r>
        <w:rPr>
          <w:rFonts w:hint="eastAsia" w:ascii="宋体" w:hAnsi="宋体" w:cs="宋体"/>
          <w:b/>
          <w:bCs/>
          <w:color w:val="auto"/>
          <w:sz w:val="24"/>
          <w:highlight w:val="none"/>
          <w:lang w:val="en-US" w:eastAsia="zh-CN"/>
        </w:rPr>
        <w:t>自行下载</w:t>
      </w:r>
      <w:r>
        <w:rPr>
          <w:rFonts w:hint="eastAsia" w:ascii="宋体" w:hAnsi="宋体" w:cs="宋体"/>
          <w:b/>
          <w:bCs/>
          <w:color w:val="auto"/>
          <w:sz w:val="24"/>
          <w:highlight w:val="none"/>
        </w:rPr>
        <w:t>）</w:t>
      </w:r>
    </w:p>
    <w:p w14:paraId="3E648DD5">
      <w:pPr>
        <w:jc w:val="center"/>
        <w:outlineLvl w:val="0"/>
        <w:rPr>
          <w:rFonts w:ascii="宋体" w:hAnsi="宋体" w:cs="宋体"/>
          <w:b/>
          <w:sz w:val="32"/>
          <w:szCs w:val="32"/>
          <w:highlight w:val="none"/>
        </w:rPr>
      </w:pPr>
    </w:p>
    <w:p w14:paraId="18FD970F">
      <w:pPr>
        <w:rPr>
          <w:rFonts w:ascii="宋体" w:hAnsi="宋体" w:cs="宋体"/>
          <w:b/>
          <w:sz w:val="32"/>
          <w:szCs w:val="32"/>
          <w:highlight w:val="none"/>
        </w:rPr>
      </w:pPr>
      <w:bookmarkStart w:id="764" w:name="_Toc17381"/>
      <w:r>
        <w:rPr>
          <w:rFonts w:hint="eastAsia" w:ascii="宋体" w:hAnsi="宋体" w:cs="宋体"/>
          <w:b/>
          <w:sz w:val="32"/>
          <w:szCs w:val="32"/>
          <w:highlight w:val="none"/>
        </w:rPr>
        <w:br w:type="page"/>
      </w:r>
    </w:p>
    <w:p w14:paraId="24A659AE">
      <w:pPr>
        <w:jc w:val="center"/>
        <w:outlineLvl w:val="0"/>
        <w:rPr>
          <w:rFonts w:ascii="宋体" w:hAnsi="宋体" w:cs="宋体"/>
          <w:b/>
          <w:sz w:val="32"/>
          <w:szCs w:val="32"/>
          <w:highlight w:val="none"/>
        </w:rPr>
      </w:pPr>
      <w:r>
        <w:rPr>
          <w:rFonts w:hint="eastAsia" w:ascii="宋体" w:hAnsi="宋体" w:cs="宋体"/>
          <w:b/>
          <w:sz w:val="32"/>
          <w:szCs w:val="32"/>
          <w:highlight w:val="none"/>
        </w:rPr>
        <w:t>第七章 工程量清单</w:t>
      </w:r>
      <w:bookmarkEnd w:id="764"/>
    </w:p>
    <w:p w14:paraId="68CBC447">
      <w:pPr>
        <w:pStyle w:val="37"/>
        <w:spacing w:line="480" w:lineRule="exact"/>
        <w:ind w:firstLine="482"/>
        <w:jc w:val="center"/>
        <w:rPr>
          <w:rFonts w:ascii="宋体" w:hAnsi="宋体" w:cs="宋体"/>
          <w:b/>
          <w:bCs/>
          <w:sz w:val="24"/>
          <w:szCs w:val="24"/>
          <w:highlight w:val="none"/>
        </w:rPr>
      </w:pPr>
      <w:r>
        <w:rPr>
          <w:rFonts w:hint="eastAsia" w:ascii="宋体" w:hAnsi="宋体" w:cs="宋体"/>
          <w:b/>
          <w:bCs/>
          <w:sz w:val="24"/>
          <w:szCs w:val="24"/>
          <w:highlight w:val="none"/>
        </w:rPr>
        <w:t>（自行下载）</w:t>
      </w:r>
    </w:p>
    <w:p w14:paraId="0B9DD74B">
      <w:pPr>
        <w:jc w:val="center"/>
        <w:outlineLvl w:val="0"/>
        <w:rPr>
          <w:rFonts w:ascii="宋体" w:hAnsi="宋体" w:cs="宋体"/>
          <w:b/>
          <w:sz w:val="32"/>
          <w:szCs w:val="32"/>
          <w:highlight w:val="none"/>
        </w:rPr>
      </w:pPr>
      <w:r>
        <w:rPr>
          <w:rFonts w:hint="eastAsia" w:ascii="宋体" w:hAnsi="宋体" w:cs="宋体"/>
          <w:b/>
          <w:sz w:val="44"/>
          <w:szCs w:val="44"/>
          <w:highlight w:val="none"/>
        </w:rPr>
        <w:br w:type="page"/>
      </w:r>
      <w:bookmarkStart w:id="765" w:name="_Toc23665"/>
      <w:r>
        <w:rPr>
          <w:rFonts w:hint="eastAsia" w:ascii="宋体" w:hAnsi="宋体" w:cs="宋体"/>
          <w:b/>
          <w:sz w:val="32"/>
          <w:szCs w:val="32"/>
          <w:highlight w:val="none"/>
        </w:rPr>
        <w:t>第八章 图纸</w:t>
      </w:r>
      <w:bookmarkEnd w:id="765"/>
    </w:p>
    <w:p w14:paraId="25AEF2AF">
      <w:pPr>
        <w:jc w:val="center"/>
        <w:rPr>
          <w:rFonts w:ascii="宋体" w:hAnsi="宋体" w:cs="宋体"/>
          <w:b/>
          <w:bCs/>
          <w:sz w:val="24"/>
          <w:highlight w:val="none"/>
        </w:rPr>
      </w:pPr>
      <w:r>
        <w:rPr>
          <w:rFonts w:hint="eastAsia" w:ascii="宋体" w:hAnsi="宋体" w:cs="宋体"/>
          <w:b/>
          <w:bCs/>
          <w:sz w:val="24"/>
          <w:highlight w:val="none"/>
        </w:rPr>
        <w:t>（自行下载）</w:t>
      </w:r>
    </w:p>
    <w:p w14:paraId="3693B147">
      <w:pPr>
        <w:rPr>
          <w:rFonts w:ascii="宋体" w:hAnsi="宋体" w:cs="宋体"/>
          <w:sz w:val="24"/>
          <w:highlight w:val="none"/>
        </w:rPr>
      </w:pPr>
    </w:p>
    <w:p w14:paraId="432D78D2">
      <w:pPr>
        <w:jc w:val="center"/>
        <w:outlineLvl w:val="0"/>
        <w:rPr>
          <w:rFonts w:ascii="宋体" w:hAnsi="宋体" w:cs="宋体"/>
          <w:b/>
          <w:sz w:val="32"/>
          <w:szCs w:val="32"/>
          <w:highlight w:val="none"/>
        </w:rPr>
      </w:pPr>
      <w:r>
        <w:rPr>
          <w:rFonts w:hint="eastAsia" w:ascii="宋体" w:hAnsi="宋体" w:cs="宋体"/>
          <w:b/>
          <w:sz w:val="32"/>
          <w:szCs w:val="32"/>
          <w:highlight w:val="none"/>
        </w:rPr>
        <w:br w:type="page"/>
      </w:r>
      <w:bookmarkStart w:id="766" w:name="_Toc11027"/>
      <w:bookmarkStart w:id="767" w:name="_Toc27644"/>
      <w:r>
        <w:rPr>
          <w:rFonts w:hint="eastAsia" w:ascii="宋体" w:hAnsi="宋体" w:cs="宋体"/>
          <w:b/>
          <w:sz w:val="32"/>
          <w:szCs w:val="32"/>
          <w:highlight w:val="none"/>
        </w:rPr>
        <w:t>第九章 技术标准和要求</w:t>
      </w:r>
      <w:bookmarkEnd w:id="766"/>
      <w:bookmarkEnd w:id="767"/>
    </w:p>
    <w:p w14:paraId="5183BD8A">
      <w:pPr>
        <w:widowControl/>
        <w:adjustRightInd w:val="0"/>
        <w:snapToGrid w:val="0"/>
        <w:spacing w:line="360" w:lineRule="auto"/>
        <w:jc w:val="left"/>
        <w:outlineLvl w:val="1"/>
        <w:rPr>
          <w:rFonts w:ascii="宋体" w:hAnsi="宋体" w:cs="宋体"/>
          <w:kern w:val="0"/>
          <w:sz w:val="24"/>
          <w:highlight w:val="none"/>
        </w:rPr>
      </w:pPr>
      <w:bookmarkStart w:id="768" w:name="_Toc27622"/>
      <w:r>
        <w:rPr>
          <w:rFonts w:hint="eastAsia" w:ascii="宋体" w:hAnsi="宋体" w:cs="宋体"/>
          <w:kern w:val="0"/>
          <w:sz w:val="24"/>
          <w:highlight w:val="none"/>
        </w:rPr>
        <w:t>一、适用范围</w:t>
      </w:r>
      <w:bookmarkEnd w:id="768"/>
    </w:p>
    <w:p w14:paraId="099E05FF">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规范及技术要求的详细内容均已注明于施工图和有关文件之中。该规范仅适用于本工程施工。</w:t>
      </w:r>
    </w:p>
    <w:p w14:paraId="1A650D9E">
      <w:pPr>
        <w:widowControl/>
        <w:adjustRightInd w:val="0"/>
        <w:snapToGrid w:val="0"/>
        <w:spacing w:line="360" w:lineRule="auto"/>
        <w:jc w:val="left"/>
        <w:outlineLvl w:val="1"/>
        <w:rPr>
          <w:rFonts w:ascii="宋体" w:hAnsi="宋体" w:cs="宋体"/>
          <w:kern w:val="0"/>
          <w:sz w:val="24"/>
          <w:highlight w:val="none"/>
        </w:rPr>
      </w:pPr>
      <w:bookmarkStart w:id="769" w:name="_Toc1477"/>
      <w:r>
        <w:rPr>
          <w:rFonts w:hint="eastAsia" w:ascii="宋体" w:hAnsi="宋体" w:cs="宋体"/>
          <w:kern w:val="0"/>
          <w:sz w:val="24"/>
          <w:highlight w:val="none"/>
        </w:rPr>
        <w:t>二、实施的有关标准与法规</w:t>
      </w:r>
      <w:bookmarkEnd w:id="769"/>
    </w:p>
    <w:p w14:paraId="48A429B3">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574E7580">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12601EEE">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以上技术规范标准与新技术规范标准不一致时，以新技术规范标准为准。</w:t>
      </w:r>
    </w:p>
    <w:p w14:paraId="3AC11492">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3、工程除满足规范和标准要求外，还应满足以下特殊要求：施工中所有的预埋件、预留孔洞、管件等，必须在施工时，准确定位预埋和预留。</w:t>
      </w:r>
    </w:p>
    <w:p w14:paraId="488B0592">
      <w:pPr>
        <w:rPr>
          <w:rFonts w:ascii="宋体" w:hAnsi="宋体" w:cs="宋体"/>
          <w:sz w:val="36"/>
          <w:szCs w:val="36"/>
          <w:highlight w:val="none"/>
        </w:rPr>
      </w:pPr>
      <w:r>
        <w:rPr>
          <w:rFonts w:hint="eastAsia" w:ascii="宋体" w:hAnsi="宋体" w:cs="宋体"/>
          <w:kern w:val="0"/>
          <w:sz w:val="24"/>
          <w:highlight w:val="none"/>
        </w:rPr>
        <w:t>4、所有采购的原材料招标人提供样品的严格按样品采购。</w:t>
      </w:r>
    </w:p>
    <w:p w14:paraId="5C92136F">
      <w:pPr>
        <w:rPr>
          <w:rFonts w:ascii="宋体" w:hAnsi="宋体" w:cs="宋体"/>
          <w:sz w:val="36"/>
          <w:szCs w:val="36"/>
          <w:highlight w:val="none"/>
        </w:rPr>
      </w:pPr>
    </w:p>
    <w:p w14:paraId="2D835EA0">
      <w:pPr>
        <w:jc w:val="center"/>
        <w:rPr>
          <w:rFonts w:ascii="宋体" w:hAnsi="宋体" w:cs="宋体"/>
          <w:b/>
          <w:bCs/>
          <w:kern w:val="44"/>
          <w:sz w:val="36"/>
          <w:szCs w:val="44"/>
          <w:highlight w:val="none"/>
        </w:rPr>
      </w:pPr>
    </w:p>
    <w:p w14:paraId="6F2D4D0B">
      <w:pPr>
        <w:jc w:val="center"/>
        <w:rPr>
          <w:rFonts w:ascii="宋体" w:hAnsi="宋体" w:cs="宋体"/>
          <w:b/>
          <w:sz w:val="32"/>
          <w:szCs w:val="32"/>
          <w:highlight w:val="none"/>
        </w:rPr>
      </w:pPr>
    </w:p>
    <w:p w14:paraId="0FEF5B5A">
      <w:pPr>
        <w:jc w:val="center"/>
        <w:rPr>
          <w:rFonts w:ascii="宋体" w:hAnsi="宋体" w:cs="宋体"/>
          <w:b/>
          <w:sz w:val="32"/>
          <w:szCs w:val="32"/>
          <w:highlight w:val="none"/>
        </w:rPr>
      </w:pPr>
    </w:p>
    <w:p w14:paraId="1F1BF6CD">
      <w:pPr>
        <w:jc w:val="center"/>
        <w:rPr>
          <w:rFonts w:ascii="宋体" w:hAnsi="宋体" w:cs="宋体"/>
          <w:b/>
          <w:sz w:val="32"/>
          <w:szCs w:val="32"/>
          <w:highlight w:val="none"/>
        </w:rPr>
      </w:pPr>
    </w:p>
    <w:p w14:paraId="5C2259C7">
      <w:pPr>
        <w:jc w:val="center"/>
        <w:rPr>
          <w:rFonts w:ascii="宋体" w:hAnsi="宋体" w:cs="宋体"/>
          <w:b/>
          <w:sz w:val="32"/>
          <w:szCs w:val="32"/>
          <w:highlight w:val="none"/>
        </w:rPr>
      </w:pPr>
    </w:p>
    <w:p w14:paraId="79A0C268">
      <w:pPr>
        <w:ind w:firstLine="321" w:firstLineChars="100"/>
        <w:jc w:val="center"/>
        <w:outlineLvl w:val="0"/>
        <w:rPr>
          <w:rFonts w:ascii="宋体" w:hAnsi="宋体" w:cs="宋体"/>
          <w:b/>
          <w:sz w:val="32"/>
          <w:szCs w:val="32"/>
          <w:highlight w:val="none"/>
        </w:rPr>
      </w:pPr>
    </w:p>
    <w:p w14:paraId="69FCCEFD">
      <w:pPr>
        <w:ind w:firstLine="321" w:firstLineChars="100"/>
        <w:jc w:val="center"/>
        <w:outlineLvl w:val="0"/>
        <w:rPr>
          <w:rFonts w:ascii="宋体" w:hAnsi="宋体" w:cs="宋体"/>
          <w:b/>
          <w:sz w:val="32"/>
          <w:szCs w:val="32"/>
          <w:highlight w:val="none"/>
        </w:rPr>
      </w:pPr>
    </w:p>
    <w:p w14:paraId="3B57F621">
      <w:pPr>
        <w:ind w:firstLine="321" w:firstLineChars="100"/>
        <w:jc w:val="center"/>
        <w:outlineLvl w:val="0"/>
        <w:rPr>
          <w:rFonts w:ascii="宋体" w:hAnsi="宋体" w:cs="宋体"/>
          <w:b/>
          <w:sz w:val="32"/>
          <w:szCs w:val="32"/>
          <w:highlight w:val="none"/>
        </w:rPr>
      </w:pPr>
    </w:p>
    <w:p w14:paraId="24111851">
      <w:pPr>
        <w:jc w:val="center"/>
        <w:outlineLvl w:val="0"/>
        <w:rPr>
          <w:rFonts w:ascii="宋体" w:hAnsi="宋体" w:cs="宋体"/>
          <w:b/>
          <w:sz w:val="32"/>
          <w:szCs w:val="32"/>
          <w:highlight w:val="none"/>
        </w:rPr>
      </w:pPr>
      <w:bookmarkStart w:id="770" w:name="_Toc31113"/>
      <w:r>
        <w:rPr>
          <w:rFonts w:hint="eastAsia" w:ascii="宋体" w:hAnsi="宋体" w:cs="宋体"/>
          <w:b/>
          <w:sz w:val="32"/>
          <w:szCs w:val="32"/>
          <w:highlight w:val="none"/>
        </w:rPr>
        <w:t>第十章 投标文件格式</w:t>
      </w:r>
      <w:bookmarkEnd w:id="770"/>
    </w:p>
    <w:p w14:paraId="546974F7">
      <w:pPr>
        <w:jc w:val="center"/>
        <w:outlineLvl w:val="0"/>
        <w:rPr>
          <w:rFonts w:ascii="宋体" w:hAnsi="宋体" w:cs="宋体"/>
          <w:sz w:val="24"/>
          <w:highlight w:val="none"/>
        </w:rPr>
      </w:pPr>
    </w:p>
    <w:p w14:paraId="26061018">
      <w:pPr>
        <w:jc w:val="center"/>
        <w:rPr>
          <w:rFonts w:ascii="宋体" w:hAnsi="宋体" w:cs="宋体"/>
          <w:sz w:val="24"/>
          <w:highlight w:val="none"/>
        </w:rPr>
      </w:pPr>
    </w:p>
    <w:p w14:paraId="06C32770">
      <w:pPr>
        <w:jc w:val="center"/>
        <w:rPr>
          <w:rFonts w:ascii="宋体" w:hAnsi="宋体" w:cs="宋体"/>
          <w:sz w:val="24"/>
          <w:highlight w:val="none"/>
        </w:rPr>
      </w:pPr>
    </w:p>
    <w:p w14:paraId="06CBABDE">
      <w:pPr>
        <w:jc w:val="center"/>
        <w:rPr>
          <w:rFonts w:ascii="宋体" w:hAnsi="宋体" w:cs="宋体"/>
          <w:sz w:val="24"/>
          <w:highlight w:val="none"/>
          <w:u w:val="single"/>
        </w:rPr>
      </w:pPr>
    </w:p>
    <w:p w14:paraId="6265C8BE">
      <w:pPr>
        <w:jc w:val="center"/>
        <w:rPr>
          <w:rFonts w:ascii="宋体" w:hAnsi="宋体" w:cs="宋体"/>
          <w:b/>
          <w:bCs/>
          <w:sz w:val="32"/>
          <w:szCs w:val="32"/>
          <w:highlight w:val="none"/>
          <w:u w:val="single"/>
        </w:rPr>
      </w:pPr>
      <w:r>
        <w:rPr>
          <w:rFonts w:hint="eastAsia" w:ascii="宋体" w:hAnsi="宋体" w:cs="宋体"/>
          <w:b/>
          <w:bCs/>
          <w:sz w:val="32"/>
          <w:szCs w:val="32"/>
          <w:highlight w:val="none"/>
          <w:u w:val="single"/>
        </w:rPr>
        <w:t xml:space="preserve">                 （项目名称）</w:t>
      </w:r>
    </w:p>
    <w:p w14:paraId="23B33109">
      <w:pPr>
        <w:spacing w:before="312" w:beforeLines="100"/>
        <w:jc w:val="center"/>
        <w:rPr>
          <w:rFonts w:ascii="宋体" w:hAnsi="宋体" w:cs="宋体"/>
          <w:b/>
          <w:bCs/>
          <w:sz w:val="32"/>
          <w:szCs w:val="32"/>
          <w:highlight w:val="none"/>
        </w:rPr>
      </w:pPr>
      <w:r>
        <w:rPr>
          <w:rFonts w:hint="eastAsia" w:ascii="宋体" w:hAnsi="宋体" w:cs="宋体"/>
          <w:b/>
          <w:bCs/>
          <w:sz w:val="32"/>
          <w:szCs w:val="32"/>
          <w:highlight w:val="none"/>
        </w:rPr>
        <w:t>项目编号：</w:t>
      </w:r>
    </w:p>
    <w:p w14:paraId="09E73DAB">
      <w:pPr>
        <w:spacing w:before="312" w:beforeLines="100"/>
        <w:jc w:val="center"/>
        <w:rPr>
          <w:rFonts w:ascii="宋体" w:hAnsi="宋体" w:cs="宋体"/>
          <w:b/>
          <w:bCs/>
          <w:sz w:val="36"/>
          <w:szCs w:val="36"/>
          <w:highlight w:val="none"/>
        </w:rPr>
      </w:pPr>
      <w:r>
        <w:rPr>
          <w:rFonts w:hint="eastAsia" w:ascii="宋体" w:hAnsi="宋体" w:cs="宋体"/>
          <w:b/>
          <w:bCs/>
          <w:sz w:val="32"/>
          <w:szCs w:val="32"/>
          <w:highlight w:val="none"/>
        </w:rPr>
        <w:t>投  标  文  件</w:t>
      </w:r>
    </w:p>
    <w:p w14:paraId="31759D42">
      <w:pPr>
        <w:jc w:val="center"/>
        <w:rPr>
          <w:rFonts w:ascii="宋体" w:hAnsi="宋体" w:cs="宋体"/>
          <w:sz w:val="24"/>
          <w:highlight w:val="none"/>
        </w:rPr>
      </w:pPr>
    </w:p>
    <w:p w14:paraId="636896AF">
      <w:pPr>
        <w:jc w:val="center"/>
        <w:rPr>
          <w:rFonts w:ascii="宋体" w:hAnsi="宋体" w:cs="宋体"/>
          <w:sz w:val="24"/>
          <w:highlight w:val="none"/>
        </w:rPr>
      </w:pPr>
    </w:p>
    <w:p w14:paraId="4F02822D">
      <w:pPr>
        <w:jc w:val="center"/>
        <w:rPr>
          <w:rFonts w:ascii="宋体" w:hAnsi="宋体" w:cs="宋体"/>
          <w:sz w:val="24"/>
          <w:highlight w:val="none"/>
        </w:rPr>
      </w:pPr>
    </w:p>
    <w:p w14:paraId="17DD2A46">
      <w:pPr>
        <w:jc w:val="center"/>
        <w:rPr>
          <w:rFonts w:ascii="宋体" w:hAnsi="宋体" w:cs="宋体"/>
          <w:sz w:val="24"/>
          <w:highlight w:val="none"/>
        </w:rPr>
      </w:pPr>
    </w:p>
    <w:p w14:paraId="75C4A50B">
      <w:pPr>
        <w:jc w:val="center"/>
        <w:rPr>
          <w:rFonts w:ascii="宋体" w:hAnsi="宋体" w:cs="宋体"/>
          <w:sz w:val="24"/>
          <w:highlight w:val="none"/>
        </w:rPr>
      </w:pPr>
    </w:p>
    <w:p w14:paraId="66D92281">
      <w:pPr>
        <w:jc w:val="center"/>
        <w:rPr>
          <w:rFonts w:ascii="宋体" w:hAnsi="宋体" w:cs="宋体"/>
          <w:sz w:val="24"/>
          <w:highlight w:val="none"/>
        </w:rPr>
      </w:pPr>
    </w:p>
    <w:p w14:paraId="1E938A3F">
      <w:pPr>
        <w:jc w:val="center"/>
        <w:rPr>
          <w:rFonts w:ascii="宋体" w:hAnsi="宋体" w:cs="宋体"/>
          <w:sz w:val="24"/>
          <w:highlight w:val="none"/>
        </w:rPr>
      </w:pPr>
    </w:p>
    <w:p w14:paraId="16637260">
      <w:pPr>
        <w:jc w:val="center"/>
        <w:rPr>
          <w:rFonts w:ascii="宋体" w:hAnsi="宋体" w:cs="宋体"/>
          <w:sz w:val="24"/>
          <w:highlight w:val="none"/>
        </w:rPr>
      </w:pPr>
    </w:p>
    <w:p w14:paraId="1395205E">
      <w:pPr>
        <w:jc w:val="center"/>
        <w:rPr>
          <w:rFonts w:ascii="宋体" w:hAnsi="宋体" w:cs="宋体"/>
          <w:sz w:val="24"/>
          <w:highlight w:val="none"/>
        </w:rPr>
      </w:pPr>
    </w:p>
    <w:p w14:paraId="4E5FEA32">
      <w:pPr>
        <w:jc w:val="center"/>
        <w:rPr>
          <w:rFonts w:ascii="宋体" w:hAnsi="宋体" w:cs="宋体"/>
          <w:sz w:val="24"/>
          <w:highlight w:val="none"/>
        </w:rPr>
      </w:pPr>
    </w:p>
    <w:p w14:paraId="0F96A62C">
      <w:pPr>
        <w:jc w:val="center"/>
        <w:rPr>
          <w:rFonts w:ascii="宋体" w:hAnsi="宋体" w:cs="宋体"/>
          <w:sz w:val="24"/>
          <w:highlight w:val="none"/>
        </w:rPr>
      </w:pPr>
    </w:p>
    <w:p w14:paraId="465A563E">
      <w:pPr>
        <w:jc w:val="center"/>
        <w:rPr>
          <w:rFonts w:ascii="宋体" w:hAnsi="宋体" w:cs="宋体"/>
          <w:sz w:val="24"/>
          <w:highlight w:val="none"/>
        </w:rPr>
      </w:pPr>
    </w:p>
    <w:p w14:paraId="423576EA">
      <w:pPr>
        <w:jc w:val="center"/>
        <w:rPr>
          <w:rFonts w:ascii="宋体" w:hAnsi="宋体" w:cs="宋体"/>
          <w:sz w:val="24"/>
          <w:highlight w:val="none"/>
        </w:rPr>
      </w:pPr>
    </w:p>
    <w:p w14:paraId="2D89E5A5">
      <w:pPr>
        <w:jc w:val="center"/>
        <w:rPr>
          <w:rFonts w:ascii="宋体" w:hAnsi="宋体" w:cs="宋体"/>
          <w:sz w:val="24"/>
          <w:highlight w:val="none"/>
        </w:rPr>
      </w:pPr>
    </w:p>
    <w:p w14:paraId="5D98A9B9">
      <w:pPr>
        <w:jc w:val="center"/>
        <w:rPr>
          <w:rFonts w:ascii="宋体" w:hAnsi="宋体" w:cs="宋体"/>
          <w:sz w:val="24"/>
          <w:highlight w:val="none"/>
        </w:rPr>
      </w:pPr>
    </w:p>
    <w:p w14:paraId="1345DEF0">
      <w:pPr>
        <w:spacing w:line="360" w:lineRule="auto"/>
        <w:jc w:val="center"/>
        <w:rPr>
          <w:rFonts w:ascii="宋体" w:hAnsi="宋体" w:cs="宋体"/>
          <w:sz w:val="24"/>
          <w:highlight w:val="none"/>
        </w:rPr>
      </w:pPr>
      <w:r>
        <w:rPr>
          <w:rFonts w:hint="eastAsia" w:ascii="宋体" w:hAnsi="宋体" w:cs="宋体"/>
          <w:sz w:val="24"/>
          <w:highlight w:val="none"/>
        </w:rPr>
        <w:t>投标人：（盖单位公章）</w:t>
      </w:r>
    </w:p>
    <w:p w14:paraId="1E62BCF0">
      <w:pPr>
        <w:spacing w:line="360" w:lineRule="auto"/>
        <w:jc w:val="center"/>
        <w:rPr>
          <w:rFonts w:ascii="宋体" w:hAnsi="宋体" w:cs="宋体"/>
          <w:sz w:val="24"/>
          <w:highlight w:val="none"/>
        </w:rPr>
      </w:pPr>
    </w:p>
    <w:p w14:paraId="362FDE4C">
      <w:pPr>
        <w:spacing w:line="360" w:lineRule="auto"/>
        <w:jc w:val="center"/>
        <w:rPr>
          <w:rFonts w:ascii="宋体" w:hAnsi="宋体" w:cs="宋体"/>
          <w:sz w:val="24"/>
          <w:highlight w:val="none"/>
        </w:rPr>
      </w:pPr>
      <w:r>
        <w:rPr>
          <w:rFonts w:hint="eastAsia" w:ascii="宋体" w:hAnsi="宋体" w:cs="宋体"/>
          <w:sz w:val="24"/>
          <w:highlight w:val="none"/>
        </w:rPr>
        <w:t>法定代表人或其委托代理人：（签字或盖章）</w:t>
      </w:r>
    </w:p>
    <w:p w14:paraId="45CB4B0F">
      <w:pPr>
        <w:jc w:val="center"/>
        <w:rPr>
          <w:rFonts w:ascii="宋体" w:hAnsi="宋体" w:cs="宋体"/>
          <w:sz w:val="24"/>
          <w:highlight w:val="none"/>
        </w:rPr>
      </w:pPr>
    </w:p>
    <w:p w14:paraId="75A2C79F">
      <w:pPr>
        <w:jc w:val="center"/>
        <w:rPr>
          <w:rFonts w:ascii="宋体" w:hAnsi="宋体" w:cs="宋体"/>
          <w:sz w:val="24"/>
          <w:highlight w:val="none"/>
        </w:rPr>
      </w:pPr>
    </w:p>
    <w:p w14:paraId="6F7FB456">
      <w:pPr>
        <w:jc w:val="center"/>
        <w:rPr>
          <w:rFonts w:ascii="宋体" w:hAnsi="宋体" w:cs="宋体"/>
          <w:sz w:val="24"/>
          <w:highlight w:val="none"/>
        </w:rPr>
      </w:pPr>
      <w:r>
        <w:rPr>
          <w:rFonts w:hint="eastAsia" w:ascii="宋体" w:hAnsi="宋体" w:cs="宋体"/>
          <w:sz w:val="24"/>
          <w:highlight w:val="none"/>
        </w:rPr>
        <w:t>年    月   日</w:t>
      </w:r>
    </w:p>
    <w:p w14:paraId="72221879">
      <w:pPr>
        <w:spacing w:before="312" w:beforeLines="100" w:after="312" w:afterLines="100"/>
        <w:rPr>
          <w:rFonts w:ascii="宋体" w:hAnsi="宋体" w:cs="宋体"/>
          <w:b/>
          <w:sz w:val="30"/>
          <w:szCs w:val="30"/>
          <w:highlight w:val="none"/>
        </w:rPr>
      </w:pPr>
    </w:p>
    <w:p w14:paraId="12122DB3">
      <w:pPr>
        <w:spacing w:before="312" w:beforeLines="100" w:after="312" w:afterLines="100"/>
        <w:rPr>
          <w:rFonts w:ascii="宋体" w:hAnsi="宋体" w:cs="宋体"/>
          <w:b/>
          <w:sz w:val="30"/>
          <w:szCs w:val="30"/>
          <w:highlight w:val="none"/>
        </w:rPr>
      </w:pPr>
    </w:p>
    <w:p w14:paraId="6EE0E262">
      <w:pPr>
        <w:spacing w:before="312" w:beforeLines="100" w:after="312" w:afterLines="100"/>
        <w:jc w:val="center"/>
        <w:rPr>
          <w:rFonts w:ascii="宋体" w:hAnsi="宋体" w:cs="宋体"/>
          <w:b/>
          <w:sz w:val="30"/>
          <w:szCs w:val="30"/>
          <w:highlight w:val="none"/>
        </w:rPr>
      </w:pPr>
    </w:p>
    <w:p w14:paraId="54BEC749">
      <w:pPr>
        <w:spacing w:before="312" w:beforeLines="100" w:after="312" w:afterLines="100"/>
        <w:jc w:val="center"/>
        <w:rPr>
          <w:rFonts w:ascii="宋体" w:hAnsi="宋体" w:cs="宋体"/>
          <w:b/>
          <w:sz w:val="30"/>
          <w:szCs w:val="30"/>
          <w:highlight w:val="none"/>
        </w:rPr>
      </w:pPr>
      <w:r>
        <w:rPr>
          <w:rFonts w:hint="eastAsia" w:ascii="宋体" w:hAnsi="宋体" w:cs="宋体"/>
          <w:b/>
          <w:sz w:val="30"/>
          <w:szCs w:val="30"/>
          <w:highlight w:val="none"/>
        </w:rPr>
        <w:t>目    录</w:t>
      </w:r>
    </w:p>
    <w:p w14:paraId="3339ED56">
      <w:pPr>
        <w:spacing w:line="600" w:lineRule="exact"/>
        <w:rPr>
          <w:rFonts w:ascii="宋体" w:hAnsi="宋体" w:cs="宋体"/>
          <w:sz w:val="24"/>
          <w:highlight w:val="none"/>
        </w:rPr>
      </w:pPr>
      <w:r>
        <w:rPr>
          <w:rFonts w:hint="eastAsia" w:ascii="宋体" w:hAnsi="宋体" w:cs="宋体"/>
          <w:sz w:val="24"/>
          <w:highlight w:val="none"/>
        </w:rPr>
        <w:t>一、投标函及投标函附录</w:t>
      </w:r>
    </w:p>
    <w:p w14:paraId="2D117858">
      <w:pPr>
        <w:spacing w:line="600" w:lineRule="exact"/>
        <w:rPr>
          <w:rFonts w:ascii="宋体" w:hAnsi="宋体" w:cs="宋体"/>
          <w:sz w:val="24"/>
          <w:highlight w:val="none"/>
        </w:rPr>
      </w:pPr>
      <w:r>
        <w:rPr>
          <w:rFonts w:hint="eastAsia" w:ascii="宋体" w:hAnsi="宋体" w:cs="宋体"/>
          <w:sz w:val="24"/>
          <w:highlight w:val="none"/>
        </w:rPr>
        <w:t>二、法定代表人身份证明</w:t>
      </w:r>
    </w:p>
    <w:p w14:paraId="1647B0AC">
      <w:pPr>
        <w:spacing w:line="600" w:lineRule="exact"/>
        <w:rPr>
          <w:rFonts w:ascii="宋体" w:hAnsi="宋体" w:cs="宋体"/>
          <w:sz w:val="24"/>
          <w:highlight w:val="none"/>
        </w:rPr>
      </w:pPr>
      <w:r>
        <w:rPr>
          <w:rFonts w:hint="eastAsia" w:ascii="宋体" w:hAnsi="宋体" w:cs="宋体"/>
          <w:sz w:val="24"/>
          <w:highlight w:val="none"/>
        </w:rPr>
        <w:t>三、授权委托书</w:t>
      </w:r>
    </w:p>
    <w:p w14:paraId="63A500E3">
      <w:pPr>
        <w:spacing w:line="600" w:lineRule="exact"/>
        <w:rPr>
          <w:rFonts w:ascii="宋体" w:hAnsi="宋体" w:cs="宋体"/>
          <w:sz w:val="24"/>
          <w:highlight w:val="none"/>
        </w:rPr>
      </w:pPr>
      <w:r>
        <w:rPr>
          <w:rFonts w:hint="eastAsia" w:ascii="宋体" w:hAnsi="宋体" w:cs="宋体"/>
          <w:sz w:val="24"/>
          <w:highlight w:val="none"/>
        </w:rPr>
        <w:t>四、投标保证金</w:t>
      </w:r>
    </w:p>
    <w:p w14:paraId="6EB35DCE">
      <w:pPr>
        <w:spacing w:line="600" w:lineRule="exact"/>
        <w:rPr>
          <w:rFonts w:ascii="宋体" w:hAnsi="宋体" w:cs="宋体"/>
          <w:sz w:val="24"/>
          <w:highlight w:val="none"/>
        </w:rPr>
      </w:pPr>
      <w:r>
        <w:rPr>
          <w:rFonts w:hint="eastAsia" w:ascii="宋体" w:hAnsi="宋体" w:cs="宋体"/>
          <w:sz w:val="24"/>
          <w:highlight w:val="none"/>
        </w:rPr>
        <w:t>五、已标价工程量清单</w:t>
      </w:r>
    </w:p>
    <w:p w14:paraId="41D112AA">
      <w:pPr>
        <w:spacing w:line="600" w:lineRule="exact"/>
        <w:rPr>
          <w:rFonts w:ascii="宋体" w:hAnsi="宋体" w:cs="宋体"/>
          <w:sz w:val="24"/>
          <w:highlight w:val="none"/>
        </w:rPr>
      </w:pPr>
      <w:r>
        <w:rPr>
          <w:rFonts w:hint="eastAsia" w:ascii="宋体" w:hAnsi="宋体" w:cs="宋体"/>
          <w:sz w:val="24"/>
          <w:highlight w:val="none"/>
        </w:rPr>
        <w:t>六、施工组织设计</w:t>
      </w:r>
    </w:p>
    <w:p w14:paraId="3509EC1F">
      <w:pPr>
        <w:spacing w:line="600" w:lineRule="exact"/>
        <w:rPr>
          <w:rFonts w:ascii="宋体" w:hAnsi="宋体" w:cs="宋体"/>
          <w:sz w:val="24"/>
          <w:highlight w:val="none"/>
        </w:rPr>
      </w:pPr>
      <w:r>
        <w:rPr>
          <w:rFonts w:hint="eastAsia" w:ascii="宋体" w:hAnsi="宋体" w:cs="宋体"/>
          <w:sz w:val="24"/>
          <w:highlight w:val="none"/>
        </w:rPr>
        <w:t>七、项目管理机构</w:t>
      </w:r>
    </w:p>
    <w:p w14:paraId="2A1B474A">
      <w:pPr>
        <w:spacing w:line="600" w:lineRule="exact"/>
        <w:rPr>
          <w:rFonts w:ascii="宋体" w:hAnsi="宋体" w:cs="宋体"/>
          <w:sz w:val="24"/>
          <w:highlight w:val="none"/>
        </w:rPr>
      </w:pPr>
      <w:r>
        <w:rPr>
          <w:rFonts w:hint="eastAsia" w:ascii="宋体" w:hAnsi="宋体" w:cs="宋体"/>
          <w:sz w:val="24"/>
          <w:highlight w:val="none"/>
        </w:rPr>
        <w:t>八、投标人基本情况表</w:t>
      </w:r>
    </w:p>
    <w:p w14:paraId="24CB76A7">
      <w:pPr>
        <w:spacing w:line="600" w:lineRule="exact"/>
        <w:rPr>
          <w:rFonts w:ascii="宋体" w:hAnsi="宋体" w:cs="宋体"/>
          <w:sz w:val="24"/>
          <w:highlight w:val="none"/>
        </w:rPr>
      </w:pPr>
      <w:r>
        <w:rPr>
          <w:rFonts w:hint="eastAsia" w:ascii="宋体" w:hAnsi="宋体" w:cs="宋体"/>
          <w:sz w:val="24"/>
          <w:highlight w:val="none"/>
        </w:rPr>
        <w:t>九、履职尽责承诺</w:t>
      </w:r>
    </w:p>
    <w:p w14:paraId="234E1561">
      <w:pPr>
        <w:spacing w:line="600" w:lineRule="exact"/>
        <w:rPr>
          <w:rFonts w:hint="eastAsia" w:ascii="宋体" w:hAnsi="宋体" w:eastAsia="宋体" w:cs="宋体"/>
          <w:sz w:val="24"/>
          <w:highlight w:val="none"/>
          <w:lang w:eastAsia="zh-CN"/>
        </w:rPr>
      </w:pPr>
      <w:r>
        <w:rPr>
          <w:rFonts w:hint="eastAsia" w:ascii="宋体" w:hAnsi="宋体" w:cs="宋体"/>
          <w:sz w:val="24"/>
          <w:highlight w:val="none"/>
        </w:rPr>
        <w:t>十、企业</w:t>
      </w:r>
      <w:r>
        <w:rPr>
          <w:rFonts w:hint="eastAsia" w:ascii="宋体" w:hAnsi="宋体" w:cs="宋体"/>
          <w:sz w:val="24"/>
          <w:highlight w:val="none"/>
          <w:lang w:eastAsia="zh-CN"/>
        </w:rPr>
        <w:t>业绩</w:t>
      </w:r>
    </w:p>
    <w:p w14:paraId="64A684B8">
      <w:pPr>
        <w:spacing w:line="600" w:lineRule="exact"/>
        <w:rPr>
          <w:rFonts w:ascii="宋体" w:hAnsi="宋体" w:cs="宋体"/>
          <w:sz w:val="24"/>
          <w:highlight w:val="none"/>
        </w:rPr>
      </w:pPr>
      <w:r>
        <w:rPr>
          <w:rFonts w:hint="eastAsia" w:ascii="宋体" w:hAnsi="宋体" w:cs="宋体"/>
          <w:sz w:val="24"/>
          <w:highlight w:val="none"/>
        </w:rPr>
        <w:t>十一、近年发生的诉讼和仲裁情况</w:t>
      </w:r>
    </w:p>
    <w:p w14:paraId="572D05CE">
      <w:pPr>
        <w:spacing w:line="600" w:lineRule="exact"/>
        <w:rPr>
          <w:rFonts w:ascii="宋体" w:hAnsi="宋体" w:cs="宋体"/>
          <w:sz w:val="24"/>
          <w:highlight w:val="none"/>
        </w:rPr>
      </w:pPr>
      <w:r>
        <w:rPr>
          <w:rFonts w:hint="eastAsia" w:ascii="宋体" w:hAnsi="宋体" w:cs="宋体"/>
          <w:sz w:val="24"/>
          <w:highlight w:val="none"/>
        </w:rPr>
        <w:t>十二、招标文件要求的其他内容（格式自拟）</w:t>
      </w:r>
    </w:p>
    <w:p w14:paraId="70B6EE22">
      <w:pPr>
        <w:jc w:val="center"/>
        <w:rPr>
          <w:rFonts w:ascii="宋体" w:hAnsi="宋体" w:cs="宋体"/>
          <w:b/>
          <w:bCs/>
          <w:sz w:val="24"/>
          <w:highlight w:val="none"/>
        </w:rPr>
      </w:pPr>
      <w:bookmarkStart w:id="771" w:name="_Toc375040623"/>
      <w:bookmarkStart w:id="772" w:name="_Toc374947247"/>
      <w:bookmarkStart w:id="773" w:name="_Toc375041569"/>
      <w:bookmarkStart w:id="774" w:name="_Toc375041320"/>
      <w:bookmarkStart w:id="775" w:name="_Toc384309419"/>
      <w:bookmarkStart w:id="776" w:name="_Toc375041763"/>
      <w:bookmarkStart w:id="777" w:name="_Toc375040687"/>
    </w:p>
    <w:p w14:paraId="609273EA">
      <w:pPr>
        <w:rPr>
          <w:rFonts w:ascii="宋体" w:hAnsi="宋体" w:cs="宋体"/>
          <w:sz w:val="24"/>
          <w:highlight w:val="none"/>
        </w:rPr>
      </w:pPr>
    </w:p>
    <w:p w14:paraId="54B4D1B5">
      <w:pPr>
        <w:rPr>
          <w:rFonts w:ascii="宋体" w:hAnsi="宋体" w:cs="宋体"/>
          <w:sz w:val="24"/>
          <w:highlight w:val="none"/>
        </w:rPr>
      </w:pPr>
      <w:r>
        <w:rPr>
          <w:rFonts w:hint="eastAsia" w:ascii="宋体" w:hAnsi="宋体" w:cs="宋体"/>
          <w:sz w:val="24"/>
          <w:highlight w:val="none"/>
        </w:rPr>
        <w:t>备注：目录内容包含但不限于以上，格式可自行调整，编辑时请删除此备注。</w:t>
      </w:r>
    </w:p>
    <w:p w14:paraId="58553469">
      <w:pPr>
        <w:rPr>
          <w:rFonts w:ascii="宋体" w:hAnsi="宋体" w:cs="宋体"/>
          <w:b/>
          <w:bCs/>
          <w:sz w:val="30"/>
          <w:szCs w:val="30"/>
          <w:highlight w:val="none"/>
        </w:rPr>
      </w:pPr>
    </w:p>
    <w:p w14:paraId="568741EF">
      <w:pPr>
        <w:rPr>
          <w:rFonts w:ascii="宋体" w:hAnsi="宋体" w:cs="宋体"/>
          <w:b/>
          <w:bCs/>
          <w:sz w:val="30"/>
          <w:szCs w:val="30"/>
          <w:highlight w:val="none"/>
        </w:rPr>
      </w:pPr>
    </w:p>
    <w:p w14:paraId="034BB2B0">
      <w:pPr>
        <w:jc w:val="center"/>
        <w:rPr>
          <w:rFonts w:ascii="宋体" w:hAnsi="宋体" w:cs="宋体"/>
          <w:b/>
          <w:bCs/>
          <w:sz w:val="30"/>
          <w:szCs w:val="30"/>
          <w:highlight w:val="none"/>
        </w:rPr>
      </w:pPr>
    </w:p>
    <w:p w14:paraId="5A0D9E0E">
      <w:pPr>
        <w:jc w:val="center"/>
        <w:rPr>
          <w:rFonts w:ascii="宋体" w:hAnsi="宋体" w:cs="宋体"/>
          <w:b/>
          <w:bCs/>
          <w:sz w:val="30"/>
          <w:szCs w:val="30"/>
          <w:highlight w:val="none"/>
        </w:rPr>
      </w:pPr>
    </w:p>
    <w:p w14:paraId="7183B2D1">
      <w:pPr>
        <w:rPr>
          <w:rFonts w:ascii="宋体" w:hAnsi="宋体" w:cs="宋体"/>
          <w:b/>
          <w:bCs/>
          <w:sz w:val="30"/>
          <w:szCs w:val="30"/>
          <w:highlight w:val="none"/>
        </w:rPr>
      </w:pPr>
    </w:p>
    <w:p w14:paraId="20ACA912">
      <w:pPr>
        <w:rPr>
          <w:rFonts w:ascii="宋体" w:hAnsi="宋体" w:cs="宋体"/>
          <w:b/>
          <w:bCs/>
          <w:sz w:val="30"/>
          <w:szCs w:val="30"/>
          <w:highlight w:val="none"/>
        </w:rPr>
      </w:pPr>
    </w:p>
    <w:p w14:paraId="34D57170">
      <w:pPr>
        <w:jc w:val="center"/>
        <w:rPr>
          <w:rFonts w:ascii="宋体" w:hAnsi="宋体" w:cs="宋体"/>
          <w:b/>
          <w:bCs/>
          <w:sz w:val="30"/>
          <w:szCs w:val="30"/>
          <w:highlight w:val="none"/>
        </w:rPr>
      </w:pPr>
      <w:r>
        <w:rPr>
          <w:rFonts w:hint="eastAsia" w:ascii="宋体" w:hAnsi="宋体" w:cs="宋体"/>
          <w:b/>
          <w:bCs/>
          <w:sz w:val="30"/>
          <w:szCs w:val="30"/>
          <w:highlight w:val="none"/>
        </w:rPr>
        <w:t>一、投标函及投标</w:t>
      </w:r>
      <w:bookmarkEnd w:id="771"/>
      <w:bookmarkEnd w:id="772"/>
      <w:bookmarkEnd w:id="773"/>
      <w:bookmarkEnd w:id="774"/>
      <w:bookmarkEnd w:id="775"/>
      <w:bookmarkEnd w:id="776"/>
      <w:bookmarkEnd w:id="777"/>
      <w:r>
        <w:rPr>
          <w:rFonts w:hint="eastAsia" w:ascii="宋体" w:hAnsi="宋体" w:cs="宋体"/>
          <w:b/>
          <w:bCs/>
          <w:sz w:val="30"/>
          <w:szCs w:val="30"/>
          <w:highlight w:val="none"/>
        </w:rPr>
        <w:t>函附录</w:t>
      </w:r>
      <w:bookmarkStart w:id="778" w:name="_Toc375041321"/>
      <w:bookmarkStart w:id="779" w:name="_Toc375041570"/>
    </w:p>
    <w:p w14:paraId="23C995B3">
      <w:pPr>
        <w:jc w:val="center"/>
        <w:rPr>
          <w:rFonts w:ascii="宋体" w:hAnsi="宋体" w:cs="宋体"/>
          <w:b/>
          <w:sz w:val="30"/>
          <w:szCs w:val="30"/>
          <w:highlight w:val="none"/>
        </w:rPr>
      </w:pPr>
      <w:bookmarkStart w:id="780" w:name="_Toc466566718"/>
      <w:bookmarkStart w:id="781" w:name="_Toc466566808"/>
      <w:r>
        <w:rPr>
          <w:rFonts w:hint="eastAsia" w:ascii="宋体" w:hAnsi="宋体" w:cs="宋体"/>
          <w:b/>
          <w:sz w:val="30"/>
          <w:szCs w:val="30"/>
          <w:highlight w:val="none"/>
        </w:rPr>
        <w:t>（一）投标函</w:t>
      </w:r>
      <w:bookmarkEnd w:id="778"/>
      <w:bookmarkEnd w:id="779"/>
      <w:bookmarkEnd w:id="780"/>
      <w:bookmarkEnd w:id="781"/>
    </w:p>
    <w:p w14:paraId="0AA85EAB">
      <w:pPr>
        <w:spacing w:line="440" w:lineRule="exact"/>
        <w:jc w:val="left"/>
        <w:rPr>
          <w:rFonts w:ascii="宋体" w:hAnsi="宋体" w:cs="宋体"/>
          <w:sz w:val="24"/>
          <w:highlight w:val="none"/>
          <w:lang w:bidi="zh-CN"/>
        </w:rPr>
      </w:pP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（招标人名称）：</w:t>
      </w:r>
    </w:p>
    <w:p w14:paraId="2FD6679B">
      <w:pPr>
        <w:spacing w:line="420" w:lineRule="exact"/>
        <w:rPr>
          <w:rFonts w:ascii="宋体" w:hAnsi="宋体" w:cs="宋体"/>
          <w:sz w:val="24"/>
          <w:highlight w:val="none"/>
          <w:u w:val="single"/>
          <w:lang w:bidi="zh-CN"/>
        </w:rPr>
      </w:pPr>
      <w:r>
        <w:rPr>
          <w:rFonts w:hint="eastAsia" w:ascii="宋体" w:hAnsi="宋体" w:cs="宋体"/>
          <w:sz w:val="24"/>
          <w:highlight w:val="none"/>
          <w:lang w:bidi="zh-CN"/>
        </w:rPr>
        <w:t xml:space="preserve">     1．我方已仔细研究了</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（项目名称）招标文件的全部内容，愿以人民币（大写）</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元）的投标总报价。工期</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日历天，按合同约定实施和完成承包工程，修补工程中的任何缺陷，质量要求</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w:t>
      </w:r>
    </w:p>
    <w:p w14:paraId="1644B227">
      <w:pPr>
        <w:spacing w:line="420" w:lineRule="exact"/>
        <w:rPr>
          <w:rFonts w:ascii="宋体" w:hAnsi="宋体" w:cs="宋体"/>
          <w:sz w:val="24"/>
          <w:highlight w:val="none"/>
          <w:lang w:bidi="zh-CN"/>
        </w:rPr>
      </w:pPr>
      <w:r>
        <w:rPr>
          <w:rFonts w:hint="eastAsia" w:ascii="宋体" w:hAnsi="宋体" w:cs="宋体"/>
          <w:sz w:val="24"/>
          <w:highlight w:val="none"/>
          <w:lang w:bidi="zh-CN"/>
        </w:rPr>
        <w:t xml:space="preserve">     2．我方承诺在投标有效期</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日历天内不修改、撤销投标文件。</w:t>
      </w:r>
    </w:p>
    <w:p w14:paraId="41F29264">
      <w:pPr>
        <w:numPr>
          <w:ilvl w:val="0"/>
          <w:numId w:val="1"/>
        </w:numPr>
        <w:spacing w:line="440" w:lineRule="exact"/>
        <w:ind w:firstLine="617"/>
        <w:jc w:val="left"/>
        <w:rPr>
          <w:rFonts w:ascii="宋体" w:hAnsi="宋体" w:cs="宋体"/>
          <w:sz w:val="24"/>
          <w:highlight w:val="none"/>
          <w:lang w:bidi="zh-CN"/>
        </w:rPr>
      </w:pPr>
      <w:r>
        <w:rPr>
          <w:rFonts w:hint="eastAsia" w:ascii="宋体" w:hAnsi="宋体" w:cs="宋体"/>
          <w:sz w:val="24"/>
          <w:highlight w:val="none"/>
          <w:lang w:bidi="zh-CN"/>
        </w:rPr>
        <w:t>随同本投标函提交投标保证金证明，金额为人民币（大写）</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元）。</w:t>
      </w:r>
    </w:p>
    <w:p w14:paraId="5085BA45">
      <w:pPr>
        <w:spacing w:line="440" w:lineRule="exact"/>
        <w:ind w:firstLine="617"/>
        <w:rPr>
          <w:rFonts w:ascii="宋体" w:hAnsi="宋体" w:cs="宋体"/>
          <w:sz w:val="24"/>
          <w:highlight w:val="none"/>
          <w:lang w:bidi="zh-CN"/>
        </w:rPr>
      </w:pPr>
      <w:r>
        <w:rPr>
          <w:rFonts w:hint="eastAsia" w:ascii="宋体" w:hAnsi="宋体" w:cs="宋体"/>
          <w:sz w:val="24"/>
          <w:highlight w:val="none"/>
          <w:lang w:bidi="zh-CN"/>
        </w:rPr>
        <w:t>4．如我方中标：</w:t>
      </w:r>
    </w:p>
    <w:p w14:paraId="5FB41155">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（1）我方承诺在收到通知后7日内领取中标通知书，并在中标通知书规定的期限内与你方签订合同，逾期可视为放弃中标。</w:t>
      </w:r>
    </w:p>
    <w:p w14:paraId="1A636914">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（2）随同本投标函递交的投标函附录属于合同文件的组成部分。</w:t>
      </w:r>
    </w:p>
    <w:p w14:paraId="3D66FDB8">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（3）我方承诺按照招标文件规定向你方递交履约担保。</w:t>
      </w:r>
    </w:p>
    <w:p w14:paraId="6EB55247">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（4）我方承诺在合同约定的期限内完成并移交全部合同工程。</w:t>
      </w:r>
    </w:p>
    <w:p w14:paraId="083A6C32">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（5）我方承诺满足合同专用条款中补充条款的内容。</w:t>
      </w:r>
    </w:p>
    <w:p w14:paraId="6909518C">
      <w:pPr>
        <w:spacing w:line="440" w:lineRule="exact"/>
        <w:ind w:firstLine="540"/>
        <w:jc w:val="left"/>
        <w:rPr>
          <w:rFonts w:ascii="宋体" w:hAnsi="宋体" w:cs="宋体"/>
          <w:sz w:val="24"/>
          <w:highlight w:val="none"/>
          <w:lang w:bidi="zh-CN"/>
        </w:rPr>
      </w:pPr>
      <w:r>
        <w:rPr>
          <w:rFonts w:hint="eastAsia" w:ascii="宋体" w:hAnsi="宋体" w:cs="宋体"/>
          <w:sz w:val="24"/>
          <w:highlight w:val="none"/>
          <w:lang w:bidi="zh-CN"/>
        </w:rPr>
        <w:t>（6）我方承诺并理解招标人不以最低投标价为中标价的唯一选择。</w:t>
      </w:r>
    </w:p>
    <w:p w14:paraId="6A61C728">
      <w:pPr>
        <w:spacing w:line="440" w:lineRule="exact"/>
        <w:ind w:firstLine="617"/>
        <w:jc w:val="left"/>
        <w:rPr>
          <w:rFonts w:ascii="宋体" w:hAnsi="宋体" w:cs="宋体"/>
          <w:sz w:val="24"/>
          <w:highlight w:val="none"/>
          <w:lang w:bidi="zh-CN"/>
        </w:rPr>
      </w:pPr>
      <w:r>
        <w:rPr>
          <w:rFonts w:hint="eastAsia" w:ascii="宋体" w:hAnsi="宋体" w:cs="宋体"/>
          <w:sz w:val="24"/>
          <w:highlight w:val="none"/>
          <w:lang w:bidi="zh-CN"/>
        </w:rPr>
        <w:t>5．我方在此声明，所递交的投标文件及有关资料内容完整、真实和准确。</w:t>
      </w:r>
    </w:p>
    <w:p w14:paraId="46A57A00">
      <w:pPr>
        <w:spacing w:line="440" w:lineRule="exact"/>
        <w:ind w:firstLine="617"/>
        <w:jc w:val="left"/>
        <w:rPr>
          <w:rFonts w:ascii="宋体" w:hAnsi="宋体" w:cs="宋体"/>
          <w:sz w:val="24"/>
          <w:highlight w:val="none"/>
          <w:lang w:bidi="zh-CN"/>
        </w:rPr>
      </w:pPr>
      <w:r>
        <w:rPr>
          <w:rFonts w:hint="eastAsia" w:ascii="宋体" w:hAnsi="宋体" w:cs="宋体"/>
          <w:sz w:val="24"/>
          <w:highlight w:val="none"/>
          <w:lang w:bidi="zh-CN"/>
        </w:rPr>
        <w:t>6．（其他补充说明）</w:t>
      </w:r>
      <w:r>
        <w:rPr>
          <w:rFonts w:hint="eastAsia" w:ascii="宋体" w:hAnsi="宋体" w:cs="宋体"/>
          <w:sz w:val="24"/>
          <w:highlight w:val="none"/>
          <w:u w:val="single"/>
          <w:lang w:bidi="zh-CN"/>
        </w:rPr>
        <w:t xml:space="preserve">      </w:t>
      </w:r>
      <w:r>
        <w:rPr>
          <w:rFonts w:hint="eastAsia" w:ascii="宋体" w:hAnsi="宋体" w:cs="宋体"/>
          <w:sz w:val="24"/>
          <w:highlight w:val="none"/>
          <w:lang w:bidi="zh-CN"/>
        </w:rPr>
        <w:t>。</w:t>
      </w:r>
    </w:p>
    <w:p w14:paraId="1A8117D3">
      <w:pPr>
        <w:spacing w:line="420" w:lineRule="exact"/>
        <w:ind w:firstLine="3720" w:firstLineChars="1550"/>
        <w:jc w:val="left"/>
        <w:rPr>
          <w:rFonts w:ascii="宋体" w:hAnsi="宋体" w:cs="宋体"/>
          <w:sz w:val="24"/>
          <w:highlight w:val="none"/>
          <w:lang w:bidi="zh-CN"/>
        </w:rPr>
      </w:pPr>
    </w:p>
    <w:p w14:paraId="390F4CB8">
      <w:pPr>
        <w:spacing w:line="420" w:lineRule="exact"/>
        <w:ind w:firstLine="3720" w:firstLineChars="1550"/>
        <w:jc w:val="left"/>
        <w:rPr>
          <w:rFonts w:ascii="宋体" w:hAnsi="宋体" w:cs="宋体"/>
          <w:sz w:val="24"/>
          <w:highlight w:val="none"/>
          <w:lang w:bidi="zh-CN"/>
        </w:rPr>
      </w:pPr>
      <w:r>
        <w:rPr>
          <w:rFonts w:hint="eastAsia" w:ascii="宋体" w:hAnsi="宋体" w:cs="宋体"/>
          <w:sz w:val="24"/>
          <w:highlight w:val="none"/>
          <w:lang w:bidi="zh-CN"/>
        </w:rPr>
        <w:t>投 标 人：（盖单位公章）</w:t>
      </w:r>
    </w:p>
    <w:p w14:paraId="38D7A0C6">
      <w:pPr>
        <w:spacing w:line="420" w:lineRule="exact"/>
        <w:ind w:firstLine="3742"/>
        <w:jc w:val="left"/>
        <w:rPr>
          <w:rFonts w:ascii="宋体" w:hAnsi="宋体" w:cs="宋体"/>
          <w:sz w:val="24"/>
          <w:highlight w:val="none"/>
          <w:lang w:bidi="zh-CN"/>
        </w:rPr>
      </w:pPr>
      <w:r>
        <w:rPr>
          <w:rFonts w:hint="eastAsia" w:ascii="宋体" w:hAnsi="宋体" w:cs="宋体"/>
          <w:sz w:val="24"/>
          <w:highlight w:val="none"/>
          <w:lang w:bidi="zh-CN"/>
        </w:rPr>
        <w:t>法定代表人或其委托代理人：（签字或盖章）</w:t>
      </w:r>
    </w:p>
    <w:p w14:paraId="07628C98">
      <w:pPr>
        <w:spacing w:line="420" w:lineRule="exact"/>
        <w:ind w:firstLine="3742"/>
        <w:jc w:val="left"/>
        <w:rPr>
          <w:rFonts w:ascii="宋体" w:hAnsi="宋体" w:cs="宋体"/>
          <w:b/>
          <w:sz w:val="32"/>
          <w:szCs w:val="32"/>
          <w:highlight w:val="none"/>
        </w:rPr>
      </w:pPr>
      <w:r>
        <w:rPr>
          <w:rFonts w:hint="eastAsia" w:ascii="宋体" w:hAnsi="宋体" w:cs="宋体"/>
          <w:sz w:val="24"/>
          <w:highlight w:val="none"/>
          <w:lang w:bidi="zh-CN"/>
        </w:rPr>
        <w:t>日  期： 年 月 日</w:t>
      </w:r>
    </w:p>
    <w:p w14:paraId="5254F881">
      <w:pPr>
        <w:spacing w:line="440" w:lineRule="exact"/>
        <w:jc w:val="center"/>
        <w:rPr>
          <w:rFonts w:ascii="宋体" w:hAnsi="宋体" w:cs="宋体"/>
          <w:b/>
          <w:sz w:val="32"/>
          <w:szCs w:val="32"/>
          <w:highlight w:val="none"/>
        </w:rPr>
      </w:pPr>
    </w:p>
    <w:p w14:paraId="404E3BFA">
      <w:pPr>
        <w:spacing w:line="44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（二）投标函附录</w:t>
      </w:r>
    </w:p>
    <w:tbl>
      <w:tblPr>
        <w:tblStyle w:val="17"/>
        <w:tblW w:w="10140" w:type="dxa"/>
        <w:jc w:val="center"/>
        <w:tblLayout w:type="fixed"/>
        <w:tblCellMar>
          <w:top w:w="0" w:type="dxa"/>
          <w:left w:w="108" w:type="dxa"/>
          <w:bottom w:w="0" w:type="dxa"/>
          <w:right w:w="108" w:type="dxa"/>
        </w:tblCellMar>
      </w:tblPr>
      <w:tblGrid>
        <w:gridCol w:w="1789"/>
        <w:gridCol w:w="1708"/>
        <w:gridCol w:w="1282"/>
        <w:gridCol w:w="1980"/>
        <w:gridCol w:w="1514"/>
        <w:gridCol w:w="1867"/>
      </w:tblGrid>
      <w:tr w14:paraId="06469C6C">
        <w:tblPrEx>
          <w:tblCellMar>
            <w:top w:w="0" w:type="dxa"/>
            <w:left w:w="108" w:type="dxa"/>
            <w:bottom w:w="0" w:type="dxa"/>
            <w:right w:w="108" w:type="dxa"/>
          </w:tblCellMar>
        </w:tblPrEx>
        <w:trPr>
          <w:cantSplit/>
          <w:trHeight w:val="590" w:hRule="atLeast"/>
          <w:jc w:val="center"/>
        </w:trPr>
        <w:tc>
          <w:tcPr>
            <w:tcW w:w="1789" w:type="dxa"/>
            <w:tcBorders>
              <w:top w:val="single" w:color="000000" w:sz="4" w:space="0"/>
              <w:left w:val="single" w:color="000000" w:sz="4" w:space="0"/>
              <w:bottom w:val="single" w:color="000000" w:sz="4" w:space="0"/>
              <w:right w:val="nil"/>
            </w:tcBorders>
            <w:vAlign w:val="center"/>
          </w:tcPr>
          <w:p w14:paraId="7AB3243E">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项目名称</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30C41A2E">
            <w:pPr>
              <w:suppressAutoHyphens/>
              <w:snapToGrid w:val="0"/>
              <w:spacing w:line="400" w:lineRule="exact"/>
              <w:jc w:val="center"/>
              <w:rPr>
                <w:rFonts w:ascii="宋体" w:hAnsi="宋体" w:cs="宋体"/>
                <w:sz w:val="24"/>
                <w:highlight w:val="none"/>
              </w:rPr>
            </w:pPr>
          </w:p>
        </w:tc>
      </w:tr>
      <w:tr w14:paraId="75D5068B">
        <w:tblPrEx>
          <w:tblCellMar>
            <w:top w:w="0" w:type="dxa"/>
            <w:left w:w="108" w:type="dxa"/>
            <w:bottom w:w="0" w:type="dxa"/>
            <w:right w:w="108" w:type="dxa"/>
          </w:tblCellMar>
        </w:tblPrEx>
        <w:trPr>
          <w:cantSplit/>
          <w:trHeight w:val="590" w:hRule="atLeast"/>
          <w:jc w:val="center"/>
        </w:trPr>
        <w:tc>
          <w:tcPr>
            <w:tcW w:w="1789" w:type="dxa"/>
            <w:tcBorders>
              <w:top w:val="single" w:color="000000" w:sz="4" w:space="0"/>
              <w:left w:val="single" w:color="000000" w:sz="4" w:space="0"/>
              <w:bottom w:val="single" w:color="000000" w:sz="4" w:space="0"/>
              <w:right w:val="nil"/>
            </w:tcBorders>
            <w:vAlign w:val="center"/>
          </w:tcPr>
          <w:p w14:paraId="4271CF98">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项目编号</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5EC438C0">
            <w:pPr>
              <w:suppressAutoHyphens/>
              <w:snapToGrid w:val="0"/>
              <w:spacing w:line="400" w:lineRule="exact"/>
              <w:jc w:val="center"/>
              <w:rPr>
                <w:rFonts w:ascii="宋体" w:hAnsi="宋体" w:cs="宋体"/>
                <w:sz w:val="24"/>
                <w:highlight w:val="none"/>
              </w:rPr>
            </w:pPr>
          </w:p>
        </w:tc>
      </w:tr>
      <w:tr w14:paraId="687E8507">
        <w:tblPrEx>
          <w:tblCellMar>
            <w:top w:w="0" w:type="dxa"/>
            <w:left w:w="108" w:type="dxa"/>
            <w:bottom w:w="0" w:type="dxa"/>
            <w:right w:w="108" w:type="dxa"/>
          </w:tblCellMar>
        </w:tblPrEx>
        <w:trPr>
          <w:cantSplit/>
          <w:trHeight w:val="509" w:hRule="atLeast"/>
          <w:jc w:val="center"/>
        </w:trPr>
        <w:tc>
          <w:tcPr>
            <w:tcW w:w="1789" w:type="dxa"/>
            <w:tcBorders>
              <w:top w:val="single" w:color="000000" w:sz="4" w:space="0"/>
              <w:left w:val="single" w:color="000000" w:sz="4" w:space="0"/>
              <w:bottom w:val="single" w:color="000000" w:sz="4" w:space="0"/>
              <w:right w:val="nil"/>
            </w:tcBorders>
            <w:vAlign w:val="center"/>
          </w:tcPr>
          <w:p w14:paraId="5E879CB4">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投标人</w:t>
            </w:r>
          </w:p>
        </w:tc>
        <w:tc>
          <w:tcPr>
            <w:tcW w:w="8351" w:type="dxa"/>
            <w:gridSpan w:val="5"/>
            <w:tcBorders>
              <w:top w:val="single" w:color="000000" w:sz="4" w:space="0"/>
              <w:left w:val="single" w:color="000000" w:sz="4" w:space="0"/>
              <w:bottom w:val="single" w:color="000000" w:sz="4" w:space="0"/>
              <w:right w:val="single" w:color="000000" w:sz="4" w:space="0"/>
            </w:tcBorders>
            <w:vAlign w:val="center"/>
          </w:tcPr>
          <w:p w14:paraId="61ECDC10">
            <w:pPr>
              <w:suppressAutoHyphens/>
              <w:snapToGrid w:val="0"/>
              <w:spacing w:line="400" w:lineRule="exact"/>
              <w:jc w:val="center"/>
              <w:rPr>
                <w:rFonts w:ascii="宋体" w:hAnsi="宋体" w:cs="宋体"/>
                <w:sz w:val="24"/>
                <w:highlight w:val="none"/>
              </w:rPr>
            </w:pPr>
          </w:p>
        </w:tc>
      </w:tr>
      <w:tr w14:paraId="563E16E7">
        <w:tblPrEx>
          <w:tblCellMar>
            <w:top w:w="0" w:type="dxa"/>
            <w:left w:w="108" w:type="dxa"/>
            <w:bottom w:w="0" w:type="dxa"/>
            <w:right w:w="108" w:type="dxa"/>
          </w:tblCellMar>
        </w:tblPrEx>
        <w:trPr>
          <w:cantSplit/>
          <w:trHeight w:val="546" w:hRule="atLeast"/>
          <w:jc w:val="center"/>
        </w:trPr>
        <w:tc>
          <w:tcPr>
            <w:tcW w:w="1789" w:type="dxa"/>
            <w:tcBorders>
              <w:top w:val="single" w:color="000000" w:sz="4" w:space="0"/>
              <w:left w:val="single" w:color="000000" w:sz="4" w:space="0"/>
              <w:bottom w:val="single" w:color="000000" w:sz="4" w:space="0"/>
              <w:right w:val="nil"/>
            </w:tcBorders>
            <w:vAlign w:val="center"/>
          </w:tcPr>
          <w:p w14:paraId="0035E32F">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项目经理</w:t>
            </w:r>
          </w:p>
        </w:tc>
        <w:tc>
          <w:tcPr>
            <w:tcW w:w="1708" w:type="dxa"/>
            <w:tcBorders>
              <w:top w:val="single" w:color="000000" w:sz="4" w:space="0"/>
              <w:left w:val="single" w:color="000000" w:sz="4" w:space="0"/>
              <w:bottom w:val="single" w:color="000000" w:sz="4" w:space="0"/>
              <w:right w:val="nil"/>
            </w:tcBorders>
            <w:vAlign w:val="center"/>
          </w:tcPr>
          <w:p w14:paraId="7929976D">
            <w:pPr>
              <w:suppressAutoHyphens/>
              <w:snapToGrid w:val="0"/>
              <w:spacing w:line="400" w:lineRule="exact"/>
              <w:jc w:val="center"/>
              <w:rPr>
                <w:rFonts w:ascii="宋体" w:hAnsi="宋体" w:cs="宋体"/>
                <w:sz w:val="24"/>
                <w:highlight w:val="none"/>
              </w:rPr>
            </w:pPr>
          </w:p>
        </w:tc>
        <w:tc>
          <w:tcPr>
            <w:tcW w:w="1282" w:type="dxa"/>
            <w:tcBorders>
              <w:top w:val="single" w:color="000000" w:sz="4" w:space="0"/>
              <w:left w:val="single" w:color="000000" w:sz="4" w:space="0"/>
              <w:bottom w:val="single" w:color="000000" w:sz="4" w:space="0"/>
              <w:right w:val="nil"/>
            </w:tcBorders>
            <w:vAlign w:val="center"/>
          </w:tcPr>
          <w:p w14:paraId="02400DA0">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级别</w:t>
            </w:r>
          </w:p>
        </w:tc>
        <w:tc>
          <w:tcPr>
            <w:tcW w:w="1980" w:type="dxa"/>
            <w:tcBorders>
              <w:top w:val="single" w:color="000000" w:sz="4" w:space="0"/>
              <w:left w:val="single" w:color="000000" w:sz="4" w:space="0"/>
              <w:bottom w:val="single" w:color="000000" w:sz="4" w:space="0"/>
              <w:right w:val="nil"/>
            </w:tcBorders>
            <w:vAlign w:val="center"/>
          </w:tcPr>
          <w:p w14:paraId="797AD38D">
            <w:pPr>
              <w:suppressAutoHyphens/>
              <w:snapToGrid w:val="0"/>
              <w:spacing w:line="400" w:lineRule="exact"/>
              <w:ind w:firstLine="210"/>
              <w:jc w:val="center"/>
              <w:rPr>
                <w:rFonts w:ascii="宋体" w:hAnsi="宋体" w:cs="宋体"/>
                <w:sz w:val="24"/>
                <w:highlight w:val="none"/>
              </w:rPr>
            </w:pPr>
          </w:p>
        </w:tc>
        <w:tc>
          <w:tcPr>
            <w:tcW w:w="1514" w:type="dxa"/>
            <w:tcBorders>
              <w:top w:val="single" w:color="000000" w:sz="4" w:space="0"/>
              <w:left w:val="single" w:color="000000" w:sz="4" w:space="0"/>
              <w:bottom w:val="single" w:color="000000" w:sz="4" w:space="0"/>
              <w:right w:val="nil"/>
            </w:tcBorders>
            <w:vAlign w:val="center"/>
          </w:tcPr>
          <w:p w14:paraId="06C7928D">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注册编号</w:t>
            </w:r>
          </w:p>
        </w:tc>
        <w:tc>
          <w:tcPr>
            <w:tcW w:w="1867" w:type="dxa"/>
            <w:tcBorders>
              <w:top w:val="single" w:color="000000" w:sz="4" w:space="0"/>
              <w:left w:val="single" w:color="000000" w:sz="4" w:space="0"/>
              <w:bottom w:val="single" w:color="000000" w:sz="4" w:space="0"/>
              <w:right w:val="single" w:color="000000" w:sz="4" w:space="0"/>
            </w:tcBorders>
            <w:vAlign w:val="center"/>
          </w:tcPr>
          <w:p w14:paraId="59A48ADA">
            <w:pPr>
              <w:suppressAutoHyphens/>
              <w:snapToGrid w:val="0"/>
              <w:spacing w:line="400" w:lineRule="exact"/>
              <w:rPr>
                <w:rFonts w:ascii="宋体" w:hAnsi="宋体" w:cs="宋体"/>
                <w:sz w:val="24"/>
                <w:highlight w:val="none"/>
              </w:rPr>
            </w:pPr>
          </w:p>
        </w:tc>
      </w:tr>
      <w:tr w14:paraId="329C2C1C">
        <w:tblPrEx>
          <w:tblCellMar>
            <w:top w:w="0" w:type="dxa"/>
            <w:left w:w="108" w:type="dxa"/>
            <w:bottom w:w="0" w:type="dxa"/>
            <w:right w:w="108" w:type="dxa"/>
          </w:tblCellMar>
        </w:tblPrEx>
        <w:trPr>
          <w:cantSplit/>
          <w:trHeight w:val="55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675FD1ED">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投标工期（日历天）</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95F54D4">
            <w:pPr>
              <w:suppressAutoHyphens/>
              <w:snapToGrid w:val="0"/>
              <w:spacing w:line="400" w:lineRule="exact"/>
              <w:rPr>
                <w:rFonts w:ascii="宋体" w:hAnsi="宋体" w:cs="宋体"/>
                <w:sz w:val="24"/>
                <w:highlight w:val="none"/>
              </w:rPr>
            </w:pPr>
          </w:p>
        </w:tc>
      </w:tr>
      <w:tr w14:paraId="0255767C">
        <w:tblPrEx>
          <w:tblCellMar>
            <w:top w:w="0" w:type="dxa"/>
            <w:left w:w="108" w:type="dxa"/>
            <w:bottom w:w="0" w:type="dxa"/>
            <w:right w:w="108" w:type="dxa"/>
          </w:tblCellMar>
        </w:tblPrEx>
        <w:trPr>
          <w:cantSplit/>
          <w:trHeight w:val="480"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031E6A6F">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投标报价</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2C4AA58">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09C9DDB8">
        <w:tblPrEx>
          <w:tblCellMar>
            <w:top w:w="0" w:type="dxa"/>
            <w:left w:w="108" w:type="dxa"/>
            <w:bottom w:w="0" w:type="dxa"/>
            <w:right w:w="108" w:type="dxa"/>
          </w:tblCellMar>
        </w:tblPrEx>
        <w:trPr>
          <w:cantSplit/>
          <w:trHeight w:val="1291"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77CCCAED">
            <w:pPr>
              <w:snapToGrid w:val="0"/>
              <w:spacing w:line="400" w:lineRule="exact"/>
              <w:jc w:val="center"/>
              <w:rPr>
                <w:rFonts w:ascii="宋体" w:hAnsi="宋体" w:cs="宋体"/>
                <w:sz w:val="24"/>
                <w:highlight w:val="none"/>
              </w:rPr>
            </w:pPr>
            <w:r>
              <w:rPr>
                <w:rFonts w:hint="eastAsia" w:ascii="宋体" w:hAnsi="宋体" w:cs="宋体"/>
                <w:sz w:val="24"/>
                <w:highlight w:val="none"/>
              </w:rPr>
              <w:t>参与评标报价</w:t>
            </w:r>
          </w:p>
          <w:p w14:paraId="32743CAF">
            <w:pPr>
              <w:snapToGrid w:val="0"/>
              <w:spacing w:line="400" w:lineRule="exact"/>
              <w:jc w:val="center"/>
              <w:rPr>
                <w:rFonts w:ascii="宋体" w:hAnsi="宋体" w:cs="宋体"/>
                <w:sz w:val="24"/>
                <w:highlight w:val="none"/>
              </w:rPr>
            </w:pPr>
            <w:r>
              <w:rPr>
                <w:rFonts w:hint="eastAsia" w:ascii="宋体" w:hAnsi="宋体" w:cs="宋体"/>
                <w:sz w:val="24"/>
                <w:highlight w:val="none"/>
              </w:rPr>
              <w:t>（=投标报价-规费-税金-安全文明施工措施费-暂列金额(如有)-专业暂估价（如有））</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7B469371">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378D952F">
        <w:tblPrEx>
          <w:tblCellMar>
            <w:top w:w="0" w:type="dxa"/>
            <w:left w:w="108" w:type="dxa"/>
            <w:bottom w:w="0" w:type="dxa"/>
            <w:right w:w="108" w:type="dxa"/>
          </w:tblCellMar>
        </w:tblPrEx>
        <w:trPr>
          <w:cantSplit/>
          <w:trHeight w:val="60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50FF9286">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规费</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5E83C012">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1C68BFC9">
        <w:tblPrEx>
          <w:tblCellMar>
            <w:top w:w="0" w:type="dxa"/>
            <w:left w:w="108" w:type="dxa"/>
            <w:bottom w:w="0" w:type="dxa"/>
            <w:right w:w="108" w:type="dxa"/>
          </w:tblCellMar>
        </w:tblPrEx>
        <w:trPr>
          <w:cantSplit/>
          <w:trHeight w:val="587"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31BDD694">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税金</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F2B23A9">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4DF9F434">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2FE81EE9">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安全文明施工措施费</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4FA2112E">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6627BEF2">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A71E562">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暂列金额</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44E83822">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13C04217">
        <w:tblPrEx>
          <w:tblCellMar>
            <w:top w:w="0" w:type="dxa"/>
            <w:left w:w="108" w:type="dxa"/>
            <w:bottom w:w="0" w:type="dxa"/>
            <w:right w:w="108" w:type="dxa"/>
          </w:tblCellMar>
        </w:tblPrEx>
        <w:trPr>
          <w:cantSplit/>
          <w:trHeight w:val="496"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022965BD">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专业暂估价</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0E9CE01A">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77A0D25C">
        <w:tblPrEx>
          <w:tblCellMar>
            <w:top w:w="0" w:type="dxa"/>
            <w:left w:w="108" w:type="dxa"/>
            <w:bottom w:w="0" w:type="dxa"/>
            <w:right w:w="108" w:type="dxa"/>
          </w:tblCellMar>
        </w:tblPrEx>
        <w:trPr>
          <w:cantSplit/>
          <w:trHeight w:val="792"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ACFC297">
            <w:pPr>
              <w:snapToGrid w:val="0"/>
              <w:spacing w:line="400" w:lineRule="exact"/>
              <w:jc w:val="center"/>
              <w:rPr>
                <w:rFonts w:ascii="宋体" w:hAnsi="宋体" w:cs="宋体"/>
                <w:sz w:val="24"/>
                <w:highlight w:val="none"/>
              </w:rPr>
            </w:pPr>
            <w:r>
              <w:rPr>
                <w:rFonts w:hint="eastAsia" w:ascii="宋体" w:hAnsi="宋体" w:cs="宋体"/>
                <w:sz w:val="24"/>
                <w:highlight w:val="none"/>
              </w:rPr>
              <w:t>措施项目费用合计（元）</w:t>
            </w:r>
          </w:p>
          <w:p w14:paraId="31F2F36F">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 xml:space="preserve">（不含安全文明施工费）  </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BA88BC2">
            <w:pPr>
              <w:suppressAutoHyphens/>
              <w:snapToGrid w:val="0"/>
              <w:spacing w:line="400" w:lineRule="exact"/>
              <w:rPr>
                <w:rFonts w:ascii="宋体" w:hAnsi="宋体" w:cs="宋体"/>
                <w:sz w:val="24"/>
                <w:highlight w:val="none"/>
              </w:rPr>
            </w:pPr>
            <w:r>
              <w:rPr>
                <w:rFonts w:hint="eastAsia" w:ascii="宋体" w:hAnsi="宋体" w:cs="宋体"/>
                <w:sz w:val="24"/>
                <w:highlight w:val="none"/>
              </w:rPr>
              <w:t>大写：         ；小写：元</w:t>
            </w:r>
          </w:p>
        </w:tc>
      </w:tr>
      <w:tr w14:paraId="05D66D8A">
        <w:tblPrEx>
          <w:tblCellMar>
            <w:top w:w="0" w:type="dxa"/>
            <w:left w:w="108" w:type="dxa"/>
            <w:bottom w:w="0" w:type="dxa"/>
            <w:right w:w="108" w:type="dxa"/>
          </w:tblCellMar>
        </w:tblPrEx>
        <w:trPr>
          <w:cantSplit/>
          <w:trHeight w:val="45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1B9F70AE">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投标质量</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5CE7ABF8">
            <w:pPr>
              <w:suppressAutoHyphens/>
              <w:snapToGrid w:val="0"/>
              <w:spacing w:line="400" w:lineRule="exact"/>
              <w:jc w:val="center"/>
              <w:rPr>
                <w:rFonts w:ascii="宋体" w:hAnsi="宋体" w:cs="宋体"/>
                <w:sz w:val="24"/>
                <w:highlight w:val="none"/>
              </w:rPr>
            </w:pPr>
          </w:p>
        </w:tc>
      </w:tr>
      <w:tr w14:paraId="64181814">
        <w:tblPrEx>
          <w:tblCellMar>
            <w:top w:w="0" w:type="dxa"/>
            <w:left w:w="108" w:type="dxa"/>
            <w:bottom w:w="0" w:type="dxa"/>
            <w:right w:w="108" w:type="dxa"/>
          </w:tblCellMar>
        </w:tblPrEx>
        <w:trPr>
          <w:cantSplit/>
          <w:trHeight w:val="525"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49135928">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安全目标</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19140009">
            <w:pPr>
              <w:suppressAutoHyphens/>
              <w:snapToGrid w:val="0"/>
              <w:spacing w:line="380" w:lineRule="exact"/>
              <w:ind w:right="334"/>
              <w:rPr>
                <w:rFonts w:ascii="宋体" w:hAnsi="宋体" w:cs="宋体"/>
                <w:sz w:val="24"/>
                <w:highlight w:val="none"/>
              </w:rPr>
            </w:pPr>
            <w:r>
              <w:rPr>
                <w:rFonts w:hint="eastAsia" w:ascii="宋体" w:hAnsi="宋体" w:cs="宋体"/>
                <w:sz w:val="24"/>
                <w:highlight w:val="none"/>
              </w:rPr>
              <w:t>杜绝死亡事故</w:t>
            </w:r>
          </w:p>
        </w:tc>
      </w:tr>
      <w:tr w14:paraId="14A1AE20">
        <w:tblPrEx>
          <w:tblCellMar>
            <w:top w:w="0" w:type="dxa"/>
            <w:left w:w="108" w:type="dxa"/>
            <w:bottom w:w="0" w:type="dxa"/>
            <w:right w:w="108" w:type="dxa"/>
          </w:tblCellMar>
        </w:tblPrEx>
        <w:trPr>
          <w:cantSplit/>
          <w:trHeight w:val="449"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5132D127">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投标有效期</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3E6D698D">
            <w:pPr>
              <w:suppressAutoHyphens/>
              <w:snapToGrid w:val="0"/>
              <w:spacing w:line="380" w:lineRule="exact"/>
              <w:ind w:right="334"/>
              <w:rPr>
                <w:rFonts w:ascii="宋体" w:hAnsi="宋体" w:cs="宋体"/>
                <w:sz w:val="24"/>
                <w:highlight w:val="none"/>
              </w:rPr>
            </w:pPr>
          </w:p>
        </w:tc>
      </w:tr>
      <w:tr w14:paraId="20EDDDC3">
        <w:tblPrEx>
          <w:tblCellMar>
            <w:top w:w="0" w:type="dxa"/>
            <w:left w:w="108" w:type="dxa"/>
            <w:bottom w:w="0" w:type="dxa"/>
            <w:right w:w="108" w:type="dxa"/>
          </w:tblCellMar>
        </w:tblPrEx>
        <w:trPr>
          <w:cantSplit/>
          <w:trHeight w:val="404" w:hRule="atLeast"/>
          <w:jc w:val="center"/>
        </w:trPr>
        <w:tc>
          <w:tcPr>
            <w:tcW w:w="4779" w:type="dxa"/>
            <w:gridSpan w:val="3"/>
            <w:tcBorders>
              <w:top w:val="single" w:color="000000" w:sz="4" w:space="0"/>
              <w:left w:val="single" w:color="000000" w:sz="4" w:space="0"/>
              <w:bottom w:val="single" w:color="000000" w:sz="4" w:space="0"/>
              <w:right w:val="nil"/>
            </w:tcBorders>
            <w:vAlign w:val="center"/>
          </w:tcPr>
          <w:p w14:paraId="581364D2">
            <w:pPr>
              <w:suppressAutoHyphens/>
              <w:snapToGrid w:val="0"/>
              <w:spacing w:line="400" w:lineRule="exact"/>
              <w:jc w:val="center"/>
              <w:rPr>
                <w:rFonts w:ascii="宋体" w:hAnsi="宋体" w:cs="宋体"/>
                <w:sz w:val="24"/>
                <w:highlight w:val="none"/>
              </w:rPr>
            </w:pPr>
            <w:r>
              <w:rPr>
                <w:rFonts w:hint="eastAsia" w:ascii="宋体" w:hAnsi="宋体" w:cs="宋体"/>
                <w:sz w:val="24"/>
                <w:highlight w:val="none"/>
              </w:rPr>
              <w:t>保修期限及承诺</w:t>
            </w:r>
          </w:p>
        </w:tc>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61153E19">
            <w:pPr>
              <w:suppressAutoHyphens/>
              <w:snapToGrid w:val="0"/>
              <w:spacing w:line="400" w:lineRule="exact"/>
              <w:jc w:val="center"/>
              <w:rPr>
                <w:rFonts w:ascii="宋体" w:hAnsi="宋体" w:cs="宋体"/>
                <w:sz w:val="24"/>
                <w:highlight w:val="none"/>
              </w:rPr>
            </w:pPr>
          </w:p>
        </w:tc>
      </w:tr>
    </w:tbl>
    <w:p w14:paraId="640963DE">
      <w:pPr>
        <w:spacing w:line="440" w:lineRule="exact"/>
        <w:jc w:val="left"/>
        <w:rPr>
          <w:rFonts w:ascii="宋体" w:hAnsi="宋体" w:cs="宋体"/>
          <w:b/>
          <w:sz w:val="32"/>
          <w:szCs w:val="32"/>
          <w:highlight w:val="none"/>
        </w:rPr>
      </w:pPr>
      <w:r>
        <w:rPr>
          <w:rFonts w:hint="eastAsia" w:ascii="宋体" w:hAnsi="宋体" w:cs="宋体"/>
          <w:b/>
          <w:bCs/>
          <w:highlight w:val="none"/>
        </w:rPr>
        <w:t>注：该表中所有空白项均为必填项。</w:t>
      </w:r>
    </w:p>
    <w:p w14:paraId="680DD8D8">
      <w:pPr>
        <w:spacing w:line="580" w:lineRule="exact"/>
        <w:rPr>
          <w:rFonts w:ascii="宋体" w:hAnsi="宋体" w:cs="宋体"/>
          <w:sz w:val="24"/>
          <w:highlight w:val="none"/>
        </w:rPr>
      </w:pPr>
    </w:p>
    <w:p w14:paraId="360DF068">
      <w:pPr>
        <w:spacing w:line="580" w:lineRule="exact"/>
        <w:rPr>
          <w:rFonts w:ascii="宋体" w:hAnsi="宋体" w:cs="宋体"/>
          <w:sz w:val="24"/>
          <w:highlight w:val="none"/>
        </w:rPr>
      </w:pPr>
      <w:r>
        <w:rPr>
          <w:rFonts w:hint="eastAsia" w:ascii="宋体" w:hAnsi="宋体" w:cs="宋体"/>
          <w:sz w:val="24"/>
          <w:highlight w:val="none"/>
        </w:rPr>
        <w:t>投 标 人：（盖单位公章）</w:t>
      </w:r>
    </w:p>
    <w:p w14:paraId="3C101AD6">
      <w:pPr>
        <w:spacing w:line="580" w:lineRule="exact"/>
        <w:rPr>
          <w:rFonts w:ascii="宋体" w:hAnsi="宋体" w:cs="宋体"/>
          <w:sz w:val="24"/>
          <w:highlight w:val="none"/>
        </w:rPr>
      </w:pPr>
      <w:r>
        <w:rPr>
          <w:rFonts w:hint="eastAsia" w:ascii="宋体" w:hAnsi="宋体" w:cs="宋体"/>
          <w:sz w:val="24"/>
          <w:highlight w:val="none"/>
        </w:rPr>
        <w:t>法定代表人或授权委托人：（签字或盖章）</w:t>
      </w:r>
    </w:p>
    <w:p w14:paraId="18D4A179">
      <w:pPr>
        <w:tabs>
          <w:tab w:val="left" w:pos="540"/>
        </w:tabs>
        <w:spacing w:line="396" w:lineRule="auto"/>
        <w:jc w:val="center"/>
        <w:rPr>
          <w:rFonts w:ascii="宋体" w:hAnsi="宋体" w:cs="宋体"/>
          <w:sz w:val="24"/>
          <w:highlight w:val="none"/>
        </w:rPr>
      </w:pPr>
      <w:r>
        <w:rPr>
          <w:rFonts w:hint="eastAsia" w:ascii="宋体" w:hAnsi="宋体" w:cs="宋体"/>
          <w:sz w:val="24"/>
          <w:highlight w:val="none"/>
        </w:rPr>
        <w:t xml:space="preserve">                                                     年   月   日</w:t>
      </w:r>
    </w:p>
    <w:p w14:paraId="3FCB5517">
      <w:pPr>
        <w:spacing w:before="156" w:beforeLines="50"/>
        <w:jc w:val="center"/>
        <w:rPr>
          <w:rFonts w:ascii="宋体" w:hAnsi="宋体" w:cs="宋体"/>
          <w:b/>
          <w:sz w:val="30"/>
          <w:szCs w:val="30"/>
          <w:highlight w:val="none"/>
        </w:rPr>
      </w:pPr>
    </w:p>
    <w:p w14:paraId="1CB4FC59">
      <w:pPr>
        <w:spacing w:before="156" w:beforeLines="50"/>
        <w:jc w:val="center"/>
        <w:rPr>
          <w:rFonts w:ascii="宋体" w:hAnsi="宋体" w:cs="宋体"/>
          <w:b/>
          <w:sz w:val="30"/>
          <w:szCs w:val="30"/>
          <w:highlight w:val="none"/>
        </w:rPr>
      </w:pPr>
      <w:r>
        <w:rPr>
          <w:rFonts w:hint="eastAsia" w:ascii="宋体" w:hAnsi="宋体" w:cs="宋体"/>
          <w:b/>
          <w:sz w:val="30"/>
          <w:szCs w:val="30"/>
          <w:highlight w:val="none"/>
        </w:rPr>
        <w:t>二、法定代表人身份证明</w:t>
      </w:r>
    </w:p>
    <w:p w14:paraId="791EA030">
      <w:pPr>
        <w:spacing w:line="500" w:lineRule="exact"/>
        <w:rPr>
          <w:rFonts w:ascii="宋体" w:hAnsi="宋体" w:cs="宋体"/>
          <w:sz w:val="24"/>
          <w:highlight w:val="none"/>
        </w:rPr>
      </w:pPr>
    </w:p>
    <w:p w14:paraId="433D5B01">
      <w:pPr>
        <w:spacing w:line="500" w:lineRule="exact"/>
        <w:rPr>
          <w:rFonts w:ascii="宋体" w:hAnsi="宋体" w:cs="宋体"/>
          <w:sz w:val="24"/>
          <w:highlight w:val="none"/>
          <w:u w:val="single"/>
        </w:rPr>
      </w:pPr>
      <w:r>
        <w:rPr>
          <w:rFonts w:hint="eastAsia" w:ascii="宋体" w:hAnsi="宋体" w:cs="宋体"/>
          <w:sz w:val="24"/>
          <w:highlight w:val="none"/>
        </w:rPr>
        <w:t>投 标 人：</w:t>
      </w:r>
      <w:r>
        <w:rPr>
          <w:rFonts w:hint="eastAsia" w:ascii="宋体" w:hAnsi="宋体" w:cs="宋体"/>
          <w:sz w:val="24"/>
          <w:highlight w:val="none"/>
          <w:u w:val="single"/>
        </w:rPr>
        <w:t xml:space="preserve">                     </w:t>
      </w:r>
    </w:p>
    <w:p w14:paraId="54E47541">
      <w:pPr>
        <w:spacing w:line="500" w:lineRule="exact"/>
        <w:rPr>
          <w:rFonts w:ascii="宋体" w:hAnsi="宋体" w:cs="宋体"/>
          <w:sz w:val="24"/>
          <w:highlight w:val="non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14:paraId="2057D3FC">
      <w:pPr>
        <w:spacing w:line="500" w:lineRule="exac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1344C18F">
      <w:pPr>
        <w:spacing w:line="500" w:lineRule="exact"/>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999CCBA">
      <w:pPr>
        <w:spacing w:line="500" w:lineRule="exact"/>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0846ED05">
      <w:pPr>
        <w:spacing w:line="500" w:lineRule="exact"/>
        <w:rPr>
          <w:rFonts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 xml:space="preserve"> 性     别：</w:t>
      </w:r>
      <w:r>
        <w:rPr>
          <w:rFonts w:hint="eastAsia" w:ascii="宋体" w:hAnsi="宋体" w:cs="宋体"/>
          <w:sz w:val="24"/>
          <w:highlight w:val="none"/>
          <w:u w:val="single"/>
        </w:rPr>
        <w:t xml:space="preserve">           </w:t>
      </w:r>
    </w:p>
    <w:p w14:paraId="190E9D75">
      <w:pPr>
        <w:spacing w:line="500" w:lineRule="exact"/>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 xml:space="preserve"> 职     务：</w:t>
      </w:r>
      <w:r>
        <w:rPr>
          <w:rFonts w:hint="eastAsia" w:ascii="宋体" w:hAnsi="宋体" w:cs="宋体"/>
          <w:sz w:val="24"/>
          <w:highlight w:val="none"/>
          <w:u w:val="single"/>
        </w:rPr>
        <w:t xml:space="preserve">           </w:t>
      </w:r>
    </w:p>
    <w:p w14:paraId="3AEC3EF8">
      <w:pPr>
        <w:spacing w:line="500" w:lineRule="exact"/>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w:t>
      </w:r>
    </w:p>
    <w:p w14:paraId="4A48693D">
      <w:pPr>
        <w:spacing w:line="500" w:lineRule="exact"/>
        <w:rPr>
          <w:rFonts w:ascii="宋体" w:hAnsi="宋体" w:cs="宋体"/>
          <w:sz w:val="24"/>
          <w:highlight w:val="none"/>
        </w:rPr>
      </w:pPr>
      <w:r>
        <w:rPr>
          <w:rFonts w:hint="eastAsia" w:ascii="宋体" w:hAnsi="宋体" w:cs="宋体"/>
          <w:sz w:val="24"/>
          <w:highlight w:val="none"/>
        </w:rPr>
        <w:t>特此证明。</w:t>
      </w:r>
    </w:p>
    <w:p w14:paraId="2021B499">
      <w:pPr>
        <w:spacing w:line="500" w:lineRule="exact"/>
        <w:rPr>
          <w:rFonts w:ascii="宋体" w:hAnsi="宋体" w:cs="宋体"/>
          <w:sz w:val="24"/>
          <w:highlight w:val="none"/>
        </w:rPr>
      </w:pPr>
    </w:p>
    <w:p w14:paraId="3A3F67F1">
      <w:pPr>
        <w:spacing w:line="500" w:lineRule="exact"/>
        <w:rPr>
          <w:rFonts w:ascii="宋体" w:hAnsi="宋体" w:cs="宋体"/>
          <w:sz w:val="24"/>
          <w:highlight w:val="none"/>
        </w:rPr>
      </w:pPr>
    </w:p>
    <w:p w14:paraId="3AEB7180">
      <w:pPr>
        <w:spacing w:line="500" w:lineRule="exact"/>
        <w:jc w:val="center"/>
        <w:rPr>
          <w:rFonts w:ascii="宋体" w:hAnsi="宋体" w:cs="宋体"/>
          <w:sz w:val="24"/>
          <w:highlight w:val="none"/>
        </w:rPr>
      </w:pPr>
      <w:r>
        <w:rPr>
          <w:rFonts w:hint="eastAsia" w:ascii="宋体" w:hAnsi="宋体" w:cs="宋体"/>
          <w:sz w:val="24"/>
          <w:highlight w:val="none"/>
        </w:rPr>
        <w:t>投标人：（盖单位公章）</w:t>
      </w:r>
    </w:p>
    <w:p w14:paraId="2A2467AD">
      <w:pPr>
        <w:spacing w:line="500" w:lineRule="exact"/>
        <w:jc w:val="right"/>
        <w:rPr>
          <w:rFonts w:ascii="宋体" w:hAnsi="宋体" w:cs="宋体"/>
          <w:sz w:val="24"/>
          <w:highlight w:val="none"/>
        </w:rPr>
      </w:pPr>
    </w:p>
    <w:p w14:paraId="090ECE3C">
      <w:pPr>
        <w:spacing w:line="500" w:lineRule="exact"/>
        <w:jc w:val="center"/>
        <w:rPr>
          <w:rFonts w:ascii="宋体" w:hAnsi="宋体" w:cs="宋体"/>
          <w:sz w:val="24"/>
          <w:highlight w:val="none"/>
        </w:rPr>
      </w:pPr>
      <w:r>
        <w:rPr>
          <w:rFonts w:hint="eastAsia" w:ascii="宋体" w:hAnsi="宋体" w:cs="宋体"/>
          <w:sz w:val="24"/>
          <w:highlight w:val="none"/>
        </w:rPr>
        <w:t xml:space="preserve">             年   月  日          </w:t>
      </w:r>
    </w:p>
    <w:p w14:paraId="211E3FA5">
      <w:pPr>
        <w:spacing w:before="156" w:beforeLines="50"/>
        <w:jc w:val="center"/>
        <w:rPr>
          <w:rFonts w:ascii="宋体" w:hAnsi="宋体" w:cs="宋体"/>
          <w:b/>
          <w:sz w:val="30"/>
          <w:szCs w:val="30"/>
          <w:highlight w:val="none"/>
        </w:rPr>
      </w:pPr>
      <w:bookmarkStart w:id="782" w:name="_Toc466566809"/>
      <w:bookmarkStart w:id="783" w:name="_Toc466566719"/>
      <w:r>
        <w:rPr>
          <w:rFonts w:hint="eastAsia" w:ascii="宋体" w:hAnsi="宋体" w:cs="宋体"/>
          <w:b/>
          <w:sz w:val="30"/>
          <w:szCs w:val="30"/>
          <w:highlight w:val="none"/>
        </w:rPr>
        <w:br w:type="page"/>
      </w:r>
      <w:r>
        <w:rPr>
          <w:rFonts w:hint="eastAsia" w:ascii="宋体" w:hAnsi="宋体" w:cs="宋体"/>
          <w:b/>
          <w:sz w:val="30"/>
          <w:szCs w:val="30"/>
          <w:highlight w:val="none"/>
        </w:rPr>
        <w:t>三、授权委托书</w:t>
      </w:r>
      <w:bookmarkEnd w:id="782"/>
      <w:bookmarkEnd w:id="783"/>
    </w:p>
    <w:p w14:paraId="17B01D09">
      <w:pPr>
        <w:spacing w:line="500" w:lineRule="exact"/>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 xml:space="preserve">（姓名）系 </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（姓名）为我方代理人。代理人根据授权，以我方名义签署、澄清、说明、补正、递交、撤回、修改</w:t>
      </w:r>
      <w:r>
        <w:rPr>
          <w:rFonts w:hint="eastAsia" w:ascii="宋体" w:hAnsi="宋体" w:cs="宋体"/>
          <w:sz w:val="24"/>
          <w:highlight w:val="none"/>
          <w:u w:val="single"/>
        </w:rPr>
        <w:t xml:space="preserve">     </w:t>
      </w:r>
      <w:r>
        <w:rPr>
          <w:rFonts w:hint="eastAsia" w:ascii="宋体" w:hAnsi="宋体" w:cs="宋体"/>
          <w:sz w:val="24"/>
          <w:highlight w:val="none"/>
        </w:rPr>
        <w:t>（项目名称）投标文件、签订合同和处理有关事宜，其法律后果由我方承担。</w:t>
      </w:r>
    </w:p>
    <w:p w14:paraId="1153DEB7">
      <w:pPr>
        <w:spacing w:before="312" w:beforeLines="100" w:after="312" w:afterLines="100" w:line="500" w:lineRule="exact"/>
        <w:ind w:firstLine="480" w:firstLineChars="200"/>
        <w:rPr>
          <w:rFonts w:ascii="宋体" w:hAnsi="宋体" w:cs="宋体"/>
          <w:sz w:val="24"/>
          <w:highlight w:val="none"/>
        </w:rPr>
      </w:pPr>
      <w:r>
        <w:rPr>
          <w:rFonts w:hint="eastAsia" w:ascii="宋体" w:hAnsi="宋体" w:cs="宋体"/>
          <w:sz w:val="24"/>
          <w:highlight w:val="none"/>
        </w:rPr>
        <w:t>代理人无转委托权。</w:t>
      </w:r>
    </w:p>
    <w:p w14:paraId="5949CC54">
      <w:pPr>
        <w:spacing w:after="312" w:afterLines="100" w:line="500" w:lineRule="exact"/>
        <w:ind w:firstLine="480" w:firstLineChars="200"/>
        <w:rPr>
          <w:rFonts w:ascii="宋体" w:hAnsi="宋体" w:cs="宋体"/>
          <w:sz w:val="24"/>
          <w:highlight w:val="none"/>
        </w:rPr>
      </w:pPr>
      <w:r>
        <w:rPr>
          <w:rFonts w:hint="eastAsia" w:ascii="宋体" w:hAnsi="宋体" w:cs="宋体"/>
          <w:sz w:val="24"/>
          <w:highlight w:val="none"/>
        </w:rPr>
        <w:t xml:space="preserve">附：法定代表人和委托代理人身份证双面复印件或扫描件 </w:t>
      </w:r>
    </w:p>
    <w:p w14:paraId="080914A4">
      <w:pPr>
        <w:spacing w:line="500" w:lineRule="exact"/>
        <w:rPr>
          <w:rFonts w:ascii="宋体" w:hAnsi="宋体" w:cs="宋体"/>
          <w:sz w:val="24"/>
          <w:highlight w:val="none"/>
        </w:rPr>
      </w:pPr>
    </w:p>
    <w:p w14:paraId="796731EA">
      <w:pPr>
        <w:spacing w:line="400" w:lineRule="exact"/>
        <w:ind w:firstLine="2700" w:firstLineChars="1125"/>
        <w:rPr>
          <w:rFonts w:ascii="宋体" w:hAnsi="宋体" w:cs="宋体"/>
          <w:sz w:val="24"/>
          <w:highlight w:val="none"/>
        </w:rPr>
      </w:pPr>
      <w:r>
        <w:rPr>
          <w:rFonts w:hint="eastAsia" w:ascii="宋体" w:hAnsi="宋体" w:cs="宋体"/>
          <w:sz w:val="24"/>
          <w:highlight w:val="none"/>
        </w:rPr>
        <w:t>投  标  人：（盖单位公章）</w:t>
      </w:r>
    </w:p>
    <w:p w14:paraId="3E96A265">
      <w:pPr>
        <w:spacing w:line="400" w:lineRule="exact"/>
        <w:ind w:firstLine="2700" w:firstLineChars="1125"/>
        <w:rPr>
          <w:rFonts w:ascii="宋体" w:hAnsi="宋体" w:cs="宋体"/>
          <w:sz w:val="24"/>
          <w:highlight w:val="none"/>
        </w:rPr>
      </w:pPr>
    </w:p>
    <w:p w14:paraId="54A0EC1D">
      <w:pPr>
        <w:spacing w:line="400" w:lineRule="exact"/>
        <w:ind w:firstLine="2700" w:firstLineChars="1125"/>
        <w:rPr>
          <w:rFonts w:ascii="宋体" w:hAnsi="宋体" w:cs="宋体"/>
          <w:sz w:val="24"/>
          <w:highlight w:val="none"/>
        </w:rPr>
      </w:pPr>
      <w:r>
        <w:rPr>
          <w:rFonts w:hint="eastAsia" w:ascii="宋体" w:hAnsi="宋体" w:cs="宋体"/>
          <w:sz w:val="24"/>
          <w:highlight w:val="none"/>
        </w:rPr>
        <w:t>法定代表人：（签字或盖章）</w:t>
      </w:r>
    </w:p>
    <w:p w14:paraId="42D02009">
      <w:pPr>
        <w:spacing w:line="400" w:lineRule="exact"/>
        <w:ind w:firstLine="2700" w:firstLineChars="1125"/>
        <w:rPr>
          <w:rFonts w:ascii="宋体" w:hAnsi="宋体" w:cs="宋体"/>
          <w:sz w:val="24"/>
          <w:highlight w:val="none"/>
        </w:rPr>
      </w:pPr>
    </w:p>
    <w:p w14:paraId="43FB30CA">
      <w:pPr>
        <w:spacing w:line="400" w:lineRule="exact"/>
        <w:ind w:firstLine="2700" w:firstLineChars="1125"/>
        <w:rPr>
          <w:rFonts w:ascii="宋体" w:hAnsi="宋体" w:cs="宋体"/>
          <w:sz w:val="24"/>
          <w:highlight w:val="none"/>
        </w:rPr>
      </w:pPr>
      <w:r>
        <w:rPr>
          <w:rFonts w:hint="eastAsia" w:ascii="宋体" w:hAnsi="宋体" w:cs="宋体"/>
          <w:sz w:val="24"/>
          <w:highlight w:val="none"/>
        </w:rPr>
        <w:t>身份证号码：</w:t>
      </w:r>
    </w:p>
    <w:p w14:paraId="10DF0B5B">
      <w:pPr>
        <w:spacing w:line="400" w:lineRule="exact"/>
        <w:ind w:firstLine="2700" w:firstLineChars="1125"/>
        <w:rPr>
          <w:rFonts w:ascii="宋体" w:hAnsi="宋体" w:cs="宋体"/>
          <w:sz w:val="24"/>
          <w:highlight w:val="none"/>
          <w:u w:val="single"/>
        </w:rPr>
      </w:pPr>
    </w:p>
    <w:p w14:paraId="18A19F30">
      <w:pPr>
        <w:spacing w:line="400" w:lineRule="exact"/>
        <w:ind w:firstLine="2700" w:firstLineChars="1125"/>
        <w:rPr>
          <w:rFonts w:ascii="宋体" w:hAnsi="宋体" w:cs="宋体"/>
          <w:sz w:val="24"/>
          <w:highlight w:val="none"/>
        </w:rPr>
      </w:pPr>
      <w:r>
        <w:rPr>
          <w:rFonts w:hint="eastAsia" w:ascii="宋体" w:hAnsi="宋体" w:cs="宋体"/>
          <w:sz w:val="24"/>
          <w:highlight w:val="none"/>
        </w:rPr>
        <w:t>委托代理人：（此处以法定代表人签章为准）</w:t>
      </w:r>
    </w:p>
    <w:p w14:paraId="3570C207">
      <w:pPr>
        <w:spacing w:line="400" w:lineRule="exact"/>
        <w:ind w:firstLine="2700" w:firstLineChars="1125"/>
        <w:rPr>
          <w:rFonts w:ascii="宋体" w:hAnsi="宋体" w:cs="宋体"/>
          <w:sz w:val="24"/>
          <w:highlight w:val="none"/>
        </w:rPr>
      </w:pPr>
    </w:p>
    <w:p w14:paraId="7A7E2661">
      <w:pPr>
        <w:spacing w:line="400" w:lineRule="exact"/>
        <w:ind w:firstLine="2700" w:firstLineChars="1125"/>
        <w:rPr>
          <w:rFonts w:ascii="宋体" w:hAnsi="宋体" w:cs="宋体"/>
          <w:sz w:val="24"/>
          <w:highlight w:val="none"/>
        </w:rPr>
      </w:pPr>
      <w:r>
        <w:rPr>
          <w:rFonts w:hint="eastAsia" w:ascii="宋体" w:hAnsi="宋体" w:cs="宋体"/>
          <w:sz w:val="24"/>
          <w:highlight w:val="none"/>
        </w:rPr>
        <w:t>身份证号码：</w:t>
      </w:r>
    </w:p>
    <w:p w14:paraId="71C8FBEF">
      <w:pPr>
        <w:spacing w:line="400" w:lineRule="exact"/>
        <w:ind w:firstLine="2700" w:firstLineChars="1125"/>
        <w:rPr>
          <w:rFonts w:ascii="宋体" w:hAnsi="宋体" w:cs="宋体"/>
          <w:sz w:val="24"/>
          <w:highlight w:val="none"/>
          <w:u w:val="single"/>
        </w:rPr>
      </w:pPr>
    </w:p>
    <w:p w14:paraId="68DF4267">
      <w:pPr>
        <w:spacing w:line="400" w:lineRule="exact"/>
        <w:ind w:firstLine="2700" w:firstLineChars="1125"/>
        <w:rPr>
          <w:rFonts w:ascii="宋体" w:hAnsi="宋体" w:cs="宋体"/>
          <w:sz w:val="24"/>
          <w:highlight w:val="none"/>
        </w:rPr>
      </w:pPr>
    </w:p>
    <w:p w14:paraId="751EDEAE">
      <w:pPr>
        <w:spacing w:line="400" w:lineRule="exact"/>
        <w:ind w:firstLine="5100" w:firstLineChars="2125"/>
        <w:rPr>
          <w:rFonts w:ascii="宋体" w:hAnsi="宋体" w:cs="宋体"/>
          <w:sz w:val="24"/>
          <w:highlight w:val="none"/>
        </w:rPr>
      </w:pPr>
      <w:r>
        <w:rPr>
          <w:rFonts w:hint="eastAsia" w:ascii="宋体" w:hAnsi="宋体" w:cs="宋体"/>
          <w:sz w:val="24"/>
          <w:highlight w:val="none"/>
        </w:rPr>
        <w:t>年  月  日</w:t>
      </w:r>
    </w:p>
    <w:p w14:paraId="23B23A42">
      <w:pPr>
        <w:widowControl/>
        <w:adjustRightInd w:val="0"/>
        <w:spacing w:line="360" w:lineRule="auto"/>
        <w:jc w:val="left"/>
        <w:rPr>
          <w:rFonts w:ascii="宋体" w:hAnsi="宋体" w:cs="宋体"/>
          <w:b/>
          <w:bCs/>
          <w:kern w:val="0"/>
          <w:sz w:val="24"/>
          <w:highlight w:val="none"/>
        </w:rPr>
      </w:pPr>
    </w:p>
    <w:p w14:paraId="38D02E66">
      <w:pPr>
        <w:widowControl/>
        <w:adjustRightInd w:val="0"/>
        <w:spacing w:line="360" w:lineRule="auto"/>
        <w:jc w:val="left"/>
        <w:rPr>
          <w:rFonts w:ascii="宋体" w:hAnsi="宋体" w:cs="宋体"/>
          <w:b/>
          <w:bCs/>
          <w:kern w:val="0"/>
          <w:sz w:val="24"/>
          <w:highlight w:val="none"/>
        </w:rPr>
      </w:pPr>
      <w:r>
        <w:rPr>
          <w:rFonts w:hint="eastAsia" w:ascii="宋体" w:hAnsi="宋体" w:cs="宋体"/>
          <w:b/>
          <w:bCs/>
          <w:kern w:val="0"/>
          <w:sz w:val="24"/>
          <w:highlight w:val="none"/>
        </w:rPr>
        <w:t>注：1、因投标文件中授权委托书授权代理人无法手写签字，可以以印刷体代替（印刷体为电脑打出的字体）或者法定代表人电子签章代替。</w:t>
      </w:r>
    </w:p>
    <w:p w14:paraId="6812B11E">
      <w:pPr>
        <w:spacing w:line="360" w:lineRule="auto"/>
        <w:rPr>
          <w:rFonts w:ascii="宋体" w:hAnsi="宋体" w:cs="宋体"/>
          <w:b/>
          <w:bCs/>
          <w:sz w:val="24"/>
          <w:highlight w:val="none"/>
        </w:rPr>
      </w:pPr>
      <w:r>
        <w:rPr>
          <w:rFonts w:hint="eastAsia" w:ascii="宋体" w:hAnsi="宋体" w:cs="宋体"/>
          <w:b/>
          <w:bCs/>
          <w:sz w:val="24"/>
          <w:highlight w:val="none"/>
        </w:rPr>
        <w:t xml:space="preserve">    2、如为法定代表人参与投标，无委托代理人的，投标文件中可以删除此授权委托书。</w:t>
      </w:r>
    </w:p>
    <w:p w14:paraId="6C856C16">
      <w:pPr>
        <w:spacing w:before="156" w:beforeLines="50"/>
        <w:jc w:val="center"/>
        <w:rPr>
          <w:rFonts w:ascii="宋体" w:hAnsi="宋体" w:cs="宋体"/>
          <w:sz w:val="24"/>
          <w:highlight w:val="none"/>
        </w:rPr>
      </w:pPr>
      <w:r>
        <w:rPr>
          <w:rFonts w:hint="eastAsia" w:ascii="宋体" w:hAnsi="宋体" w:cs="宋体"/>
          <w:sz w:val="24"/>
          <w:highlight w:val="none"/>
        </w:rPr>
        <w:br w:type="page"/>
      </w:r>
      <w:bookmarkStart w:id="784" w:name="_Toc466566720"/>
      <w:bookmarkStart w:id="785" w:name="_Toc466566810"/>
      <w:r>
        <w:rPr>
          <w:rFonts w:hint="eastAsia" w:ascii="宋体" w:hAnsi="宋体" w:cs="宋体"/>
          <w:b/>
          <w:sz w:val="30"/>
          <w:szCs w:val="30"/>
          <w:highlight w:val="none"/>
        </w:rPr>
        <w:t>四、投标保证金</w:t>
      </w:r>
      <w:bookmarkEnd w:id="784"/>
      <w:bookmarkEnd w:id="785"/>
    </w:p>
    <w:p w14:paraId="2E2578AD">
      <w:pPr>
        <w:spacing w:line="460" w:lineRule="exact"/>
        <w:jc w:val="center"/>
        <w:rPr>
          <w:rFonts w:ascii="宋体" w:hAnsi="宋体" w:cs="宋体"/>
          <w:b/>
          <w:sz w:val="24"/>
          <w:highlight w:val="none"/>
        </w:rPr>
      </w:pPr>
    </w:p>
    <w:p w14:paraId="75378967">
      <w:pPr>
        <w:spacing w:line="460" w:lineRule="exact"/>
        <w:jc w:val="center"/>
        <w:rPr>
          <w:rFonts w:ascii="宋体" w:hAnsi="宋体" w:cs="宋体"/>
          <w:sz w:val="24"/>
          <w:highlight w:val="none"/>
        </w:rPr>
      </w:pPr>
      <w:r>
        <w:rPr>
          <w:rFonts w:hint="eastAsia" w:ascii="宋体" w:hAnsi="宋体" w:cs="宋体"/>
          <w:bCs/>
          <w:sz w:val="24"/>
          <w:highlight w:val="none"/>
          <w:lang w:bidi="ar"/>
        </w:rPr>
        <w:t>附投标保证金转账凭证或电子保函凭证</w:t>
      </w:r>
    </w:p>
    <w:p w14:paraId="69F3CEEA">
      <w:pPr>
        <w:spacing w:line="460" w:lineRule="exact"/>
        <w:ind w:firstLine="480" w:firstLineChars="200"/>
        <w:rPr>
          <w:rFonts w:ascii="宋体" w:hAnsi="宋体" w:cs="宋体"/>
          <w:sz w:val="24"/>
          <w:highlight w:val="none"/>
        </w:rPr>
      </w:pPr>
    </w:p>
    <w:p w14:paraId="032F65D2">
      <w:pPr>
        <w:spacing w:line="460" w:lineRule="exact"/>
        <w:ind w:firstLine="480" w:firstLineChars="200"/>
        <w:rPr>
          <w:rFonts w:ascii="宋体" w:hAnsi="宋体" w:cs="宋体"/>
          <w:sz w:val="24"/>
          <w:highlight w:val="none"/>
        </w:rPr>
      </w:pPr>
    </w:p>
    <w:p w14:paraId="15A6FA1F">
      <w:pPr>
        <w:spacing w:line="460" w:lineRule="exact"/>
        <w:ind w:firstLine="480" w:firstLineChars="200"/>
        <w:rPr>
          <w:rFonts w:ascii="宋体" w:hAnsi="宋体" w:cs="宋体"/>
          <w:sz w:val="24"/>
          <w:highlight w:val="none"/>
        </w:rPr>
      </w:pPr>
    </w:p>
    <w:p w14:paraId="5689C6A0">
      <w:pPr>
        <w:spacing w:line="460" w:lineRule="exact"/>
        <w:ind w:firstLine="480" w:firstLineChars="200"/>
        <w:rPr>
          <w:rFonts w:ascii="宋体" w:hAnsi="宋体" w:cs="宋体"/>
          <w:sz w:val="24"/>
          <w:highlight w:val="none"/>
        </w:rPr>
      </w:pPr>
    </w:p>
    <w:p w14:paraId="76370299">
      <w:pPr>
        <w:spacing w:line="460" w:lineRule="exact"/>
        <w:ind w:firstLine="480" w:firstLineChars="200"/>
        <w:rPr>
          <w:rFonts w:ascii="宋体" w:hAnsi="宋体" w:cs="宋体"/>
          <w:sz w:val="24"/>
          <w:highlight w:val="none"/>
        </w:rPr>
      </w:pPr>
    </w:p>
    <w:p w14:paraId="623A5D3C">
      <w:pPr>
        <w:spacing w:line="460" w:lineRule="exact"/>
        <w:ind w:firstLine="480" w:firstLineChars="200"/>
        <w:rPr>
          <w:rFonts w:ascii="宋体" w:hAnsi="宋体" w:cs="宋体"/>
          <w:sz w:val="24"/>
          <w:highlight w:val="none"/>
        </w:rPr>
      </w:pPr>
    </w:p>
    <w:p w14:paraId="232B811E">
      <w:pPr>
        <w:spacing w:line="480" w:lineRule="exact"/>
        <w:ind w:firstLine="2361" w:firstLineChars="984"/>
        <w:rPr>
          <w:rFonts w:ascii="宋体" w:hAnsi="宋体" w:cs="宋体"/>
          <w:sz w:val="24"/>
          <w:highlight w:val="none"/>
        </w:rPr>
      </w:pPr>
      <w:r>
        <w:rPr>
          <w:rFonts w:hint="eastAsia" w:ascii="宋体" w:hAnsi="宋体" w:cs="宋体"/>
          <w:sz w:val="24"/>
          <w:highlight w:val="none"/>
        </w:rPr>
        <w:t>投标人（盖单位公章）：</w:t>
      </w:r>
    </w:p>
    <w:p w14:paraId="35C2EB7F">
      <w:pPr>
        <w:spacing w:line="480" w:lineRule="exact"/>
        <w:ind w:firstLine="2361" w:firstLineChars="984"/>
        <w:rPr>
          <w:rFonts w:ascii="宋体" w:hAnsi="宋体" w:cs="宋体"/>
          <w:sz w:val="24"/>
          <w:highlight w:val="none"/>
        </w:rPr>
      </w:pPr>
    </w:p>
    <w:p w14:paraId="5A7F58B5">
      <w:pPr>
        <w:spacing w:line="480" w:lineRule="exact"/>
        <w:ind w:firstLine="2361" w:firstLineChars="984"/>
        <w:rPr>
          <w:rFonts w:ascii="宋体" w:hAnsi="宋体" w:cs="宋体"/>
          <w:sz w:val="24"/>
          <w:highlight w:val="none"/>
        </w:rPr>
      </w:pPr>
      <w:r>
        <w:rPr>
          <w:rFonts w:hint="eastAsia" w:ascii="宋体" w:hAnsi="宋体" w:cs="宋体"/>
          <w:sz w:val="24"/>
          <w:highlight w:val="none"/>
        </w:rPr>
        <w:t>法定代表人或委托代理人（签字或盖章）：</w:t>
      </w:r>
    </w:p>
    <w:p w14:paraId="3A60D501">
      <w:pPr>
        <w:spacing w:line="480" w:lineRule="exact"/>
        <w:ind w:firstLine="2244" w:firstLineChars="935"/>
        <w:rPr>
          <w:rFonts w:ascii="宋体" w:hAnsi="宋体" w:cs="宋体"/>
          <w:sz w:val="24"/>
          <w:highlight w:val="none"/>
        </w:rPr>
      </w:pPr>
    </w:p>
    <w:p w14:paraId="45027475">
      <w:pPr>
        <w:spacing w:line="480" w:lineRule="exact"/>
        <w:ind w:firstLine="2484" w:firstLineChars="1035"/>
        <w:rPr>
          <w:rFonts w:ascii="宋体" w:hAnsi="宋体" w:cs="宋体"/>
          <w:sz w:val="24"/>
          <w:highlight w:val="none"/>
        </w:rPr>
      </w:pPr>
      <w:r>
        <w:rPr>
          <w:rFonts w:hint="eastAsia" w:ascii="宋体" w:hAnsi="宋体" w:cs="宋体"/>
          <w:sz w:val="24"/>
          <w:highlight w:val="none"/>
        </w:rPr>
        <w:t>日期：      年   月   日</w:t>
      </w:r>
    </w:p>
    <w:p w14:paraId="00A35631">
      <w:pPr>
        <w:spacing w:line="460" w:lineRule="exact"/>
        <w:jc w:val="right"/>
        <w:rPr>
          <w:rFonts w:ascii="宋体" w:hAnsi="宋体" w:cs="宋体"/>
          <w:sz w:val="24"/>
          <w:highlight w:val="none"/>
        </w:rPr>
      </w:pPr>
    </w:p>
    <w:p w14:paraId="61BDF44A">
      <w:pPr>
        <w:spacing w:line="460" w:lineRule="exact"/>
        <w:rPr>
          <w:rFonts w:ascii="宋体" w:hAnsi="宋体" w:cs="宋体"/>
          <w:sz w:val="24"/>
          <w:highlight w:val="none"/>
        </w:rPr>
      </w:pPr>
    </w:p>
    <w:p w14:paraId="55B1AB86">
      <w:pPr>
        <w:spacing w:before="312" w:beforeLines="100" w:after="156" w:afterLines="50"/>
        <w:jc w:val="center"/>
        <w:rPr>
          <w:rFonts w:ascii="宋体" w:hAnsi="宋体" w:cs="宋体"/>
          <w:sz w:val="24"/>
          <w:highlight w:val="none"/>
        </w:rPr>
      </w:pPr>
    </w:p>
    <w:p w14:paraId="4FE1F2C5">
      <w:pPr>
        <w:spacing w:before="312" w:beforeLines="100" w:after="156" w:afterLines="50"/>
        <w:jc w:val="center"/>
        <w:rPr>
          <w:rFonts w:ascii="宋体" w:hAnsi="宋体" w:cs="宋体"/>
          <w:sz w:val="24"/>
          <w:highlight w:val="none"/>
        </w:rPr>
      </w:pPr>
    </w:p>
    <w:p w14:paraId="71FB6E37">
      <w:pPr>
        <w:spacing w:before="312" w:beforeLines="100" w:after="156" w:afterLines="50"/>
        <w:jc w:val="center"/>
        <w:rPr>
          <w:rFonts w:ascii="宋体" w:hAnsi="宋体" w:cs="宋体"/>
          <w:sz w:val="24"/>
          <w:highlight w:val="none"/>
        </w:rPr>
      </w:pPr>
    </w:p>
    <w:p w14:paraId="599998A4">
      <w:pPr>
        <w:spacing w:before="312" w:beforeLines="100" w:after="156" w:afterLines="50"/>
        <w:jc w:val="center"/>
        <w:rPr>
          <w:rFonts w:ascii="宋体" w:hAnsi="宋体" w:cs="宋体"/>
          <w:sz w:val="24"/>
          <w:highlight w:val="none"/>
        </w:rPr>
      </w:pPr>
    </w:p>
    <w:p w14:paraId="75BFF743">
      <w:pPr>
        <w:spacing w:before="312" w:beforeLines="100" w:after="156" w:afterLines="50"/>
        <w:jc w:val="center"/>
        <w:rPr>
          <w:rFonts w:ascii="宋体" w:hAnsi="宋体" w:cs="宋体"/>
          <w:sz w:val="24"/>
          <w:highlight w:val="none"/>
        </w:rPr>
      </w:pPr>
    </w:p>
    <w:p w14:paraId="18D49DDD">
      <w:pPr>
        <w:spacing w:before="312" w:beforeLines="100" w:after="156" w:afterLines="50"/>
        <w:jc w:val="center"/>
        <w:rPr>
          <w:rFonts w:ascii="宋体" w:hAnsi="宋体" w:cs="宋体"/>
          <w:sz w:val="24"/>
          <w:highlight w:val="none"/>
        </w:rPr>
      </w:pPr>
    </w:p>
    <w:p w14:paraId="7515FB38">
      <w:pPr>
        <w:spacing w:before="312" w:beforeLines="100" w:after="156" w:afterLines="50"/>
        <w:jc w:val="center"/>
        <w:rPr>
          <w:rFonts w:ascii="宋体" w:hAnsi="宋体" w:cs="宋体"/>
          <w:sz w:val="24"/>
          <w:highlight w:val="none"/>
        </w:rPr>
      </w:pPr>
    </w:p>
    <w:p w14:paraId="0BABD75D">
      <w:pPr>
        <w:spacing w:before="312" w:beforeLines="100" w:after="156" w:afterLines="50"/>
        <w:jc w:val="center"/>
        <w:rPr>
          <w:rFonts w:ascii="宋体" w:hAnsi="宋体" w:cs="宋体"/>
          <w:sz w:val="24"/>
          <w:highlight w:val="none"/>
        </w:rPr>
      </w:pPr>
    </w:p>
    <w:p w14:paraId="49DD60ED">
      <w:pPr>
        <w:spacing w:before="312" w:beforeLines="100" w:after="156" w:afterLines="50"/>
        <w:rPr>
          <w:rFonts w:ascii="宋体" w:hAnsi="宋体" w:cs="宋体"/>
          <w:sz w:val="24"/>
          <w:highlight w:val="none"/>
        </w:rPr>
      </w:pPr>
    </w:p>
    <w:p w14:paraId="45DF0199">
      <w:pPr>
        <w:spacing w:before="156" w:beforeLines="50"/>
        <w:jc w:val="center"/>
        <w:rPr>
          <w:rFonts w:ascii="宋体" w:hAnsi="宋体" w:cs="宋体"/>
          <w:b/>
          <w:sz w:val="30"/>
          <w:szCs w:val="30"/>
          <w:highlight w:val="none"/>
        </w:rPr>
      </w:pPr>
      <w:bookmarkStart w:id="786" w:name="_Toc466566811"/>
      <w:bookmarkStart w:id="787" w:name="_Toc466566721"/>
      <w:r>
        <w:rPr>
          <w:rFonts w:hint="eastAsia" w:ascii="宋体" w:hAnsi="宋体" w:cs="宋体"/>
          <w:b/>
          <w:sz w:val="30"/>
          <w:szCs w:val="30"/>
          <w:highlight w:val="none"/>
        </w:rPr>
        <w:t>五、已标价工程量清单</w:t>
      </w:r>
      <w:bookmarkEnd w:id="786"/>
      <w:bookmarkEnd w:id="787"/>
    </w:p>
    <w:p w14:paraId="346B1D15">
      <w:pPr>
        <w:spacing w:before="156" w:beforeLines="50"/>
        <w:jc w:val="center"/>
        <w:rPr>
          <w:rFonts w:ascii="宋体" w:hAnsi="宋体" w:cs="宋体"/>
          <w:b/>
          <w:sz w:val="30"/>
          <w:szCs w:val="30"/>
          <w:highlight w:val="none"/>
        </w:rPr>
      </w:pPr>
      <w:bookmarkStart w:id="788" w:name="_Toc466566812"/>
      <w:bookmarkStart w:id="789" w:name="_Toc466566722"/>
      <w:r>
        <w:rPr>
          <w:rFonts w:hint="eastAsia" w:ascii="宋体" w:hAnsi="宋体" w:cs="宋体"/>
          <w:b/>
          <w:sz w:val="30"/>
          <w:szCs w:val="30"/>
          <w:highlight w:val="none"/>
        </w:rPr>
        <w:br w:type="page"/>
      </w:r>
      <w:r>
        <w:rPr>
          <w:rFonts w:hint="eastAsia" w:ascii="宋体" w:hAnsi="宋体" w:cs="宋体"/>
          <w:b/>
          <w:sz w:val="30"/>
          <w:szCs w:val="30"/>
          <w:highlight w:val="none"/>
        </w:rPr>
        <w:t>六、</w:t>
      </w:r>
      <w:bookmarkEnd w:id="788"/>
      <w:bookmarkEnd w:id="789"/>
      <w:r>
        <w:rPr>
          <w:rFonts w:hint="eastAsia" w:ascii="宋体" w:hAnsi="宋体" w:cs="宋体"/>
          <w:b/>
          <w:sz w:val="30"/>
          <w:szCs w:val="30"/>
          <w:highlight w:val="none"/>
        </w:rPr>
        <w:t>施工组织设计</w:t>
      </w:r>
    </w:p>
    <w:p w14:paraId="6C4B4037">
      <w:pPr>
        <w:spacing w:line="420" w:lineRule="exact"/>
        <w:ind w:firstLine="480" w:firstLineChars="200"/>
        <w:rPr>
          <w:rFonts w:ascii="宋体" w:hAnsi="宋体" w:cs="宋体"/>
          <w:sz w:val="24"/>
          <w:highlight w:val="none"/>
        </w:rPr>
      </w:pPr>
    </w:p>
    <w:p w14:paraId="71136E00">
      <w:pPr>
        <w:spacing w:line="360" w:lineRule="auto"/>
        <w:jc w:val="center"/>
        <w:rPr>
          <w:rFonts w:ascii="宋体" w:hAnsi="宋体" w:cs="楷体_GB2312"/>
          <w:b/>
          <w:sz w:val="28"/>
          <w:szCs w:val="28"/>
          <w:highlight w:val="none"/>
        </w:rPr>
      </w:pPr>
      <w:r>
        <w:rPr>
          <w:rFonts w:hint="eastAsia" w:ascii="宋体" w:hAnsi="宋体" w:cs="楷体_GB2312"/>
          <w:b/>
          <w:sz w:val="28"/>
          <w:szCs w:val="28"/>
          <w:highlight w:val="none"/>
        </w:rPr>
        <w:t>（依据本工程项目特点自行编制）</w:t>
      </w:r>
    </w:p>
    <w:p w14:paraId="15EC1695">
      <w:pPr>
        <w:tabs>
          <w:tab w:val="left" w:pos="720"/>
        </w:tabs>
        <w:suppressAutoHyphens/>
        <w:wordWrap w:val="0"/>
        <w:spacing w:line="360" w:lineRule="auto"/>
        <w:ind w:firstLine="480" w:firstLineChars="200"/>
        <w:rPr>
          <w:rFonts w:ascii="宋体" w:hAnsi="宋体" w:cs="宋体"/>
          <w:kern w:val="1"/>
          <w:sz w:val="24"/>
          <w:highlight w:val="none"/>
        </w:rPr>
      </w:pPr>
      <w:r>
        <w:rPr>
          <w:rFonts w:hint="eastAsia" w:ascii="宋体" w:hAnsi="宋体" w:cs="宋体"/>
          <w:kern w:val="1"/>
          <w:sz w:val="24"/>
          <w:highlight w:val="none"/>
        </w:rPr>
        <w:t>1. 投标人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网络图；施工总平面布置图等。</w:t>
      </w:r>
    </w:p>
    <w:p w14:paraId="7CBCE209">
      <w:pPr>
        <w:spacing w:line="420" w:lineRule="exact"/>
        <w:ind w:firstLine="480" w:firstLineChars="200"/>
        <w:rPr>
          <w:rFonts w:ascii="宋体" w:hAnsi="宋体" w:cs="宋体"/>
          <w:sz w:val="24"/>
          <w:highlight w:val="none"/>
        </w:rPr>
      </w:pPr>
      <w:r>
        <w:rPr>
          <w:rFonts w:hint="eastAsia" w:ascii="宋体" w:hAnsi="宋体" w:cs="宋体"/>
          <w:sz w:val="24"/>
          <w:highlight w:val="none"/>
        </w:rPr>
        <w:t>2．施工组织设计除采用文字表述外可附下列图表，图表及格式要求附后</w:t>
      </w:r>
    </w:p>
    <w:p w14:paraId="7B863A89">
      <w:pPr>
        <w:spacing w:line="420" w:lineRule="exact"/>
        <w:ind w:firstLine="480" w:firstLineChars="200"/>
        <w:rPr>
          <w:rFonts w:ascii="宋体" w:hAnsi="宋体" w:cs="宋体"/>
          <w:sz w:val="24"/>
          <w:highlight w:val="none"/>
        </w:rPr>
      </w:pPr>
      <w:r>
        <w:rPr>
          <w:rFonts w:hint="eastAsia" w:ascii="宋体" w:hAnsi="宋体" w:cs="宋体"/>
          <w:sz w:val="24"/>
          <w:highlight w:val="none"/>
        </w:rPr>
        <w:t>附表一  拟投入本工程的主要施工设备表</w:t>
      </w:r>
    </w:p>
    <w:p w14:paraId="4B1960D3">
      <w:pPr>
        <w:spacing w:line="420" w:lineRule="exact"/>
        <w:ind w:firstLine="480" w:firstLineChars="200"/>
        <w:rPr>
          <w:rFonts w:ascii="宋体" w:hAnsi="宋体" w:cs="宋体"/>
          <w:sz w:val="24"/>
          <w:highlight w:val="none"/>
        </w:rPr>
      </w:pPr>
      <w:r>
        <w:rPr>
          <w:rFonts w:hint="eastAsia" w:ascii="宋体" w:hAnsi="宋体" w:cs="宋体"/>
          <w:sz w:val="24"/>
          <w:highlight w:val="none"/>
        </w:rPr>
        <w:t>附表二  拟配备本工程的试验和检测仪器设备表</w:t>
      </w:r>
    </w:p>
    <w:p w14:paraId="5547E9B9">
      <w:pPr>
        <w:spacing w:line="420" w:lineRule="exact"/>
        <w:ind w:firstLine="480" w:firstLineChars="200"/>
        <w:rPr>
          <w:rFonts w:ascii="宋体" w:hAnsi="宋体" w:cs="宋体"/>
          <w:sz w:val="24"/>
          <w:highlight w:val="none"/>
        </w:rPr>
      </w:pPr>
      <w:r>
        <w:rPr>
          <w:rFonts w:hint="eastAsia" w:ascii="宋体" w:hAnsi="宋体" w:cs="宋体"/>
          <w:sz w:val="24"/>
          <w:highlight w:val="none"/>
        </w:rPr>
        <w:t>附表三  劳动力计划表</w:t>
      </w:r>
    </w:p>
    <w:p w14:paraId="42BF01F9">
      <w:pPr>
        <w:spacing w:line="420" w:lineRule="exact"/>
        <w:ind w:firstLine="480" w:firstLineChars="200"/>
        <w:rPr>
          <w:rFonts w:ascii="宋体" w:hAnsi="宋体" w:cs="宋体"/>
          <w:sz w:val="24"/>
          <w:highlight w:val="none"/>
        </w:rPr>
      </w:pPr>
      <w:r>
        <w:rPr>
          <w:rFonts w:hint="eastAsia" w:ascii="宋体" w:hAnsi="宋体" w:cs="宋体"/>
          <w:sz w:val="24"/>
          <w:highlight w:val="none"/>
        </w:rPr>
        <w:t>附表四  计划开、竣工日期和施工进度表或网络图</w:t>
      </w:r>
    </w:p>
    <w:p w14:paraId="44C1ED21">
      <w:pPr>
        <w:spacing w:line="420" w:lineRule="exact"/>
        <w:ind w:firstLine="480" w:firstLineChars="200"/>
        <w:rPr>
          <w:rFonts w:ascii="宋体" w:hAnsi="宋体" w:cs="宋体"/>
          <w:sz w:val="24"/>
          <w:highlight w:val="none"/>
        </w:rPr>
      </w:pPr>
      <w:r>
        <w:rPr>
          <w:rFonts w:hint="eastAsia" w:ascii="宋体" w:hAnsi="宋体" w:cs="宋体"/>
          <w:sz w:val="24"/>
          <w:highlight w:val="none"/>
        </w:rPr>
        <w:t>附表五  施工总平面布置图</w:t>
      </w:r>
    </w:p>
    <w:p w14:paraId="1F0F9296">
      <w:pPr>
        <w:spacing w:line="420" w:lineRule="exact"/>
        <w:ind w:firstLine="480" w:firstLineChars="200"/>
        <w:rPr>
          <w:rFonts w:ascii="宋体" w:hAnsi="宋体" w:cs="宋体"/>
          <w:sz w:val="24"/>
          <w:highlight w:val="none"/>
        </w:rPr>
      </w:pPr>
      <w:r>
        <w:rPr>
          <w:rFonts w:hint="eastAsia" w:ascii="宋体" w:hAnsi="宋体" w:cs="宋体"/>
          <w:sz w:val="24"/>
          <w:highlight w:val="none"/>
        </w:rPr>
        <w:t>附表六  临时用地表</w:t>
      </w:r>
    </w:p>
    <w:p w14:paraId="0A7770B5">
      <w:pPr>
        <w:spacing w:before="156" w:beforeLines="50" w:after="312" w:afterLines="100" w:line="42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附表一：拟投入本工程的主要施工设备表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71D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02966A19">
            <w:pPr>
              <w:jc w:val="center"/>
              <w:rPr>
                <w:rFonts w:ascii="宋体" w:hAnsi="宋体" w:cs="宋体"/>
                <w:sz w:val="24"/>
                <w:highlight w:val="none"/>
              </w:rPr>
            </w:pPr>
            <w:r>
              <w:rPr>
                <w:rFonts w:hint="eastAsia" w:ascii="宋体" w:hAnsi="宋体" w:cs="宋体"/>
                <w:sz w:val="24"/>
                <w:highlight w:val="none"/>
              </w:rPr>
              <w:t>序号</w:t>
            </w:r>
          </w:p>
        </w:tc>
        <w:tc>
          <w:tcPr>
            <w:tcW w:w="1064" w:type="dxa"/>
            <w:vAlign w:val="center"/>
          </w:tcPr>
          <w:p w14:paraId="05FA01A7">
            <w:pPr>
              <w:jc w:val="center"/>
              <w:rPr>
                <w:rFonts w:ascii="宋体" w:hAnsi="宋体" w:cs="宋体"/>
                <w:sz w:val="24"/>
                <w:highlight w:val="none"/>
              </w:rPr>
            </w:pPr>
            <w:r>
              <w:rPr>
                <w:rFonts w:hint="eastAsia" w:ascii="宋体" w:hAnsi="宋体" w:cs="宋体"/>
                <w:sz w:val="24"/>
                <w:highlight w:val="none"/>
              </w:rPr>
              <w:t>设备名称</w:t>
            </w:r>
          </w:p>
        </w:tc>
        <w:tc>
          <w:tcPr>
            <w:tcW w:w="672" w:type="dxa"/>
            <w:vAlign w:val="center"/>
          </w:tcPr>
          <w:p w14:paraId="741D0C1A">
            <w:pPr>
              <w:jc w:val="center"/>
              <w:rPr>
                <w:rFonts w:ascii="宋体" w:hAnsi="宋体" w:cs="宋体"/>
                <w:sz w:val="24"/>
                <w:highlight w:val="none"/>
              </w:rPr>
            </w:pPr>
            <w:r>
              <w:rPr>
                <w:rFonts w:hint="eastAsia" w:ascii="宋体" w:hAnsi="宋体" w:cs="宋体"/>
                <w:sz w:val="24"/>
                <w:highlight w:val="none"/>
              </w:rPr>
              <w:t>型号</w:t>
            </w:r>
          </w:p>
          <w:p w14:paraId="134322C8">
            <w:pPr>
              <w:jc w:val="center"/>
              <w:rPr>
                <w:rFonts w:ascii="宋体" w:hAnsi="宋体" w:cs="宋体"/>
                <w:sz w:val="24"/>
                <w:highlight w:val="none"/>
              </w:rPr>
            </w:pPr>
            <w:r>
              <w:rPr>
                <w:rFonts w:hint="eastAsia" w:ascii="宋体" w:hAnsi="宋体" w:cs="宋体"/>
                <w:sz w:val="24"/>
                <w:highlight w:val="none"/>
              </w:rPr>
              <w:t>规格</w:t>
            </w:r>
          </w:p>
        </w:tc>
        <w:tc>
          <w:tcPr>
            <w:tcW w:w="1022" w:type="dxa"/>
            <w:vAlign w:val="center"/>
          </w:tcPr>
          <w:p w14:paraId="7A540166">
            <w:pPr>
              <w:jc w:val="center"/>
              <w:rPr>
                <w:rFonts w:ascii="宋体" w:hAnsi="宋体" w:cs="宋体"/>
                <w:sz w:val="24"/>
                <w:highlight w:val="none"/>
              </w:rPr>
            </w:pPr>
            <w:r>
              <w:rPr>
                <w:rFonts w:hint="eastAsia" w:ascii="宋体" w:hAnsi="宋体" w:cs="宋体"/>
                <w:sz w:val="24"/>
                <w:highlight w:val="none"/>
              </w:rPr>
              <w:t>数  量</w:t>
            </w:r>
          </w:p>
        </w:tc>
        <w:tc>
          <w:tcPr>
            <w:tcW w:w="709" w:type="dxa"/>
            <w:vAlign w:val="center"/>
          </w:tcPr>
          <w:p w14:paraId="06F37224">
            <w:pPr>
              <w:jc w:val="center"/>
              <w:rPr>
                <w:rFonts w:ascii="宋体" w:hAnsi="宋体" w:cs="宋体"/>
                <w:sz w:val="24"/>
                <w:highlight w:val="none"/>
              </w:rPr>
            </w:pPr>
            <w:r>
              <w:rPr>
                <w:rFonts w:hint="eastAsia" w:ascii="宋体" w:hAnsi="宋体" w:cs="宋体"/>
                <w:sz w:val="24"/>
                <w:highlight w:val="none"/>
              </w:rPr>
              <w:t>国别</w:t>
            </w:r>
          </w:p>
          <w:p w14:paraId="7EAEB286">
            <w:pPr>
              <w:jc w:val="center"/>
              <w:rPr>
                <w:rFonts w:ascii="宋体" w:hAnsi="宋体" w:cs="宋体"/>
                <w:sz w:val="24"/>
                <w:highlight w:val="none"/>
              </w:rPr>
            </w:pPr>
            <w:r>
              <w:rPr>
                <w:rFonts w:hint="eastAsia" w:ascii="宋体" w:hAnsi="宋体" w:cs="宋体"/>
                <w:sz w:val="24"/>
                <w:highlight w:val="none"/>
              </w:rPr>
              <w:t>产地</w:t>
            </w:r>
          </w:p>
        </w:tc>
        <w:tc>
          <w:tcPr>
            <w:tcW w:w="709" w:type="dxa"/>
            <w:vAlign w:val="center"/>
          </w:tcPr>
          <w:p w14:paraId="540C6536">
            <w:pPr>
              <w:jc w:val="center"/>
              <w:rPr>
                <w:rFonts w:ascii="宋体" w:hAnsi="宋体" w:cs="宋体"/>
                <w:sz w:val="24"/>
                <w:highlight w:val="none"/>
              </w:rPr>
            </w:pPr>
            <w:r>
              <w:rPr>
                <w:rFonts w:hint="eastAsia" w:ascii="宋体" w:hAnsi="宋体" w:cs="宋体"/>
                <w:sz w:val="24"/>
                <w:highlight w:val="none"/>
              </w:rPr>
              <w:t>制造</w:t>
            </w:r>
          </w:p>
          <w:p w14:paraId="12B25D80">
            <w:pPr>
              <w:jc w:val="center"/>
              <w:rPr>
                <w:rFonts w:ascii="宋体" w:hAnsi="宋体" w:cs="宋体"/>
                <w:sz w:val="24"/>
                <w:highlight w:val="none"/>
              </w:rPr>
            </w:pPr>
            <w:r>
              <w:rPr>
                <w:rFonts w:hint="eastAsia" w:ascii="宋体" w:hAnsi="宋体" w:cs="宋体"/>
                <w:sz w:val="24"/>
                <w:highlight w:val="none"/>
              </w:rPr>
              <w:t>年份</w:t>
            </w:r>
          </w:p>
        </w:tc>
        <w:tc>
          <w:tcPr>
            <w:tcW w:w="1176" w:type="dxa"/>
            <w:vAlign w:val="center"/>
          </w:tcPr>
          <w:p w14:paraId="02FF7245">
            <w:pPr>
              <w:jc w:val="center"/>
              <w:rPr>
                <w:rFonts w:ascii="宋体" w:hAnsi="宋体" w:cs="宋体"/>
                <w:sz w:val="24"/>
                <w:highlight w:val="none"/>
              </w:rPr>
            </w:pPr>
            <w:r>
              <w:rPr>
                <w:rFonts w:hint="eastAsia" w:ascii="宋体" w:hAnsi="宋体" w:cs="宋体"/>
                <w:sz w:val="24"/>
                <w:highlight w:val="none"/>
              </w:rPr>
              <w:t>额定功率</w:t>
            </w:r>
          </w:p>
          <w:p w14:paraId="05768137">
            <w:pPr>
              <w:jc w:val="center"/>
              <w:rPr>
                <w:rFonts w:ascii="宋体" w:hAnsi="宋体" w:cs="宋体"/>
                <w:sz w:val="24"/>
                <w:highlight w:val="none"/>
              </w:rPr>
            </w:pPr>
            <w:r>
              <w:rPr>
                <w:rFonts w:hint="eastAsia" w:ascii="宋体" w:hAnsi="宋体" w:cs="宋体"/>
                <w:sz w:val="24"/>
                <w:highlight w:val="none"/>
              </w:rPr>
              <w:t>（KW）</w:t>
            </w:r>
          </w:p>
        </w:tc>
        <w:tc>
          <w:tcPr>
            <w:tcW w:w="872" w:type="dxa"/>
            <w:vAlign w:val="center"/>
          </w:tcPr>
          <w:p w14:paraId="315829A1">
            <w:pPr>
              <w:jc w:val="center"/>
              <w:rPr>
                <w:rFonts w:ascii="宋体" w:hAnsi="宋体" w:cs="宋体"/>
                <w:sz w:val="24"/>
                <w:highlight w:val="none"/>
              </w:rPr>
            </w:pPr>
            <w:r>
              <w:rPr>
                <w:rFonts w:hint="eastAsia" w:ascii="宋体" w:hAnsi="宋体" w:cs="宋体"/>
                <w:sz w:val="24"/>
                <w:highlight w:val="none"/>
              </w:rPr>
              <w:t>生产</w:t>
            </w:r>
          </w:p>
          <w:p w14:paraId="6699C7AC">
            <w:pPr>
              <w:jc w:val="center"/>
              <w:rPr>
                <w:rFonts w:ascii="宋体" w:hAnsi="宋体" w:cs="宋体"/>
                <w:sz w:val="24"/>
                <w:highlight w:val="none"/>
              </w:rPr>
            </w:pPr>
            <w:r>
              <w:rPr>
                <w:rFonts w:hint="eastAsia" w:ascii="宋体" w:hAnsi="宋体" w:cs="宋体"/>
                <w:sz w:val="24"/>
                <w:highlight w:val="none"/>
              </w:rPr>
              <w:t>能力</w:t>
            </w:r>
          </w:p>
        </w:tc>
        <w:tc>
          <w:tcPr>
            <w:tcW w:w="872" w:type="dxa"/>
            <w:vAlign w:val="center"/>
          </w:tcPr>
          <w:p w14:paraId="3E95717F">
            <w:pPr>
              <w:jc w:val="center"/>
              <w:rPr>
                <w:rFonts w:ascii="宋体" w:hAnsi="宋体" w:cs="宋体"/>
                <w:sz w:val="24"/>
                <w:highlight w:val="none"/>
              </w:rPr>
            </w:pPr>
            <w:r>
              <w:rPr>
                <w:rFonts w:hint="eastAsia" w:ascii="宋体" w:hAnsi="宋体" w:cs="宋体"/>
                <w:sz w:val="24"/>
                <w:highlight w:val="none"/>
              </w:rPr>
              <w:t>用于施</w:t>
            </w:r>
          </w:p>
          <w:p w14:paraId="5BD33061">
            <w:pPr>
              <w:jc w:val="center"/>
              <w:rPr>
                <w:rFonts w:ascii="宋体" w:hAnsi="宋体" w:cs="宋体"/>
                <w:sz w:val="24"/>
                <w:highlight w:val="none"/>
              </w:rPr>
            </w:pPr>
            <w:r>
              <w:rPr>
                <w:rFonts w:hint="eastAsia" w:ascii="宋体" w:hAnsi="宋体" w:cs="宋体"/>
                <w:sz w:val="24"/>
                <w:highlight w:val="none"/>
              </w:rPr>
              <w:t>工部位</w:t>
            </w:r>
          </w:p>
        </w:tc>
        <w:tc>
          <w:tcPr>
            <w:tcW w:w="765" w:type="dxa"/>
            <w:vAlign w:val="center"/>
          </w:tcPr>
          <w:p w14:paraId="3E309F1E">
            <w:pPr>
              <w:jc w:val="center"/>
              <w:rPr>
                <w:rFonts w:ascii="宋体" w:hAnsi="宋体" w:cs="宋体"/>
                <w:sz w:val="24"/>
                <w:highlight w:val="none"/>
              </w:rPr>
            </w:pPr>
            <w:r>
              <w:rPr>
                <w:rFonts w:hint="eastAsia" w:ascii="宋体" w:hAnsi="宋体" w:cs="宋体"/>
                <w:sz w:val="24"/>
                <w:highlight w:val="none"/>
              </w:rPr>
              <w:t>备注</w:t>
            </w:r>
          </w:p>
        </w:tc>
      </w:tr>
      <w:tr w14:paraId="3E1C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2DE872E">
            <w:pPr>
              <w:jc w:val="center"/>
              <w:rPr>
                <w:rFonts w:ascii="宋体" w:hAnsi="宋体" w:cs="宋体"/>
                <w:sz w:val="24"/>
                <w:highlight w:val="none"/>
              </w:rPr>
            </w:pPr>
          </w:p>
        </w:tc>
        <w:tc>
          <w:tcPr>
            <w:tcW w:w="1064" w:type="dxa"/>
            <w:vAlign w:val="center"/>
          </w:tcPr>
          <w:p w14:paraId="7DEAD41C">
            <w:pPr>
              <w:jc w:val="center"/>
              <w:rPr>
                <w:rFonts w:ascii="宋体" w:hAnsi="宋体" w:cs="宋体"/>
                <w:sz w:val="24"/>
                <w:highlight w:val="none"/>
              </w:rPr>
            </w:pPr>
          </w:p>
        </w:tc>
        <w:tc>
          <w:tcPr>
            <w:tcW w:w="672" w:type="dxa"/>
            <w:vAlign w:val="center"/>
          </w:tcPr>
          <w:p w14:paraId="398CD0A4">
            <w:pPr>
              <w:jc w:val="center"/>
              <w:rPr>
                <w:rFonts w:ascii="宋体" w:hAnsi="宋体" w:cs="宋体"/>
                <w:sz w:val="24"/>
                <w:highlight w:val="none"/>
              </w:rPr>
            </w:pPr>
          </w:p>
        </w:tc>
        <w:tc>
          <w:tcPr>
            <w:tcW w:w="1022" w:type="dxa"/>
            <w:vAlign w:val="center"/>
          </w:tcPr>
          <w:p w14:paraId="4EDA11B6">
            <w:pPr>
              <w:jc w:val="center"/>
              <w:rPr>
                <w:rFonts w:ascii="宋体" w:hAnsi="宋体" w:cs="宋体"/>
                <w:sz w:val="24"/>
                <w:highlight w:val="none"/>
              </w:rPr>
            </w:pPr>
          </w:p>
        </w:tc>
        <w:tc>
          <w:tcPr>
            <w:tcW w:w="709" w:type="dxa"/>
            <w:vAlign w:val="center"/>
          </w:tcPr>
          <w:p w14:paraId="50E65441">
            <w:pPr>
              <w:jc w:val="center"/>
              <w:rPr>
                <w:rFonts w:ascii="宋体" w:hAnsi="宋体" w:cs="宋体"/>
                <w:sz w:val="24"/>
                <w:highlight w:val="none"/>
              </w:rPr>
            </w:pPr>
          </w:p>
        </w:tc>
        <w:tc>
          <w:tcPr>
            <w:tcW w:w="709" w:type="dxa"/>
            <w:vAlign w:val="center"/>
          </w:tcPr>
          <w:p w14:paraId="780F0227">
            <w:pPr>
              <w:jc w:val="center"/>
              <w:rPr>
                <w:rFonts w:ascii="宋体" w:hAnsi="宋体" w:cs="宋体"/>
                <w:sz w:val="24"/>
                <w:highlight w:val="none"/>
              </w:rPr>
            </w:pPr>
          </w:p>
        </w:tc>
        <w:tc>
          <w:tcPr>
            <w:tcW w:w="1176" w:type="dxa"/>
            <w:vAlign w:val="center"/>
          </w:tcPr>
          <w:p w14:paraId="2DD82E83">
            <w:pPr>
              <w:jc w:val="center"/>
              <w:rPr>
                <w:rFonts w:ascii="宋体" w:hAnsi="宋体" w:cs="宋体"/>
                <w:sz w:val="24"/>
                <w:highlight w:val="none"/>
              </w:rPr>
            </w:pPr>
          </w:p>
        </w:tc>
        <w:tc>
          <w:tcPr>
            <w:tcW w:w="872" w:type="dxa"/>
            <w:vAlign w:val="center"/>
          </w:tcPr>
          <w:p w14:paraId="2FA104B0">
            <w:pPr>
              <w:jc w:val="center"/>
              <w:rPr>
                <w:rFonts w:ascii="宋体" w:hAnsi="宋体" w:cs="宋体"/>
                <w:sz w:val="24"/>
                <w:highlight w:val="none"/>
              </w:rPr>
            </w:pPr>
          </w:p>
        </w:tc>
        <w:tc>
          <w:tcPr>
            <w:tcW w:w="872" w:type="dxa"/>
            <w:vAlign w:val="center"/>
          </w:tcPr>
          <w:p w14:paraId="2ED06F9C">
            <w:pPr>
              <w:jc w:val="center"/>
              <w:rPr>
                <w:rFonts w:ascii="宋体" w:hAnsi="宋体" w:cs="宋体"/>
                <w:sz w:val="24"/>
                <w:highlight w:val="none"/>
              </w:rPr>
            </w:pPr>
          </w:p>
        </w:tc>
        <w:tc>
          <w:tcPr>
            <w:tcW w:w="765" w:type="dxa"/>
            <w:vAlign w:val="center"/>
          </w:tcPr>
          <w:p w14:paraId="37D39FE9">
            <w:pPr>
              <w:jc w:val="center"/>
              <w:rPr>
                <w:rFonts w:ascii="宋体" w:hAnsi="宋体" w:cs="宋体"/>
                <w:sz w:val="24"/>
                <w:highlight w:val="none"/>
              </w:rPr>
            </w:pPr>
          </w:p>
        </w:tc>
      </w:tr>
      <w:tr w14:paraId="69A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CBC4B46">
            <w:pPr>
              <w:jc w:val="center"/>
              <w:rPr>
                <w:rFonts w:ascii="宋体" w:hAnsi="宋体" w:cs="宋体"/>
                <w:sz w:val="24"/>
                <w:highlight w:val="none"/>
              </w:rPr>
            </w:pPr>
          </w:p>
        </w:tc>
        <w:tc>
          <w:tcPr>
            <w:tcW w:w="1064" w:type="dxa"/>
            <w:vAlign w:val="center"/>
          </w:tcPr>
          <w:p w14:paraId="096DD592">
            <w:pPr>
              <w:jc w:val="center"/>
              <w:rPr>
                <w:rFonts w:ascii="宋体" w:hAnsi="宋体" w:cs="宋体"/>
                <w:sz w:val="24"/>
                <w:highlight w:val="none"/>
              </w:rPr>
            </w:pPr>
          </w:p>
        </w:tc>
        <w:tc>
          <w:tcPr>
            <w:tcW w:w="672" w:type="dxa"/>
            <w:vAlign w:val="center"/>
          </w:tcPr>
          <w:p w14:paraId="573BB82B">
            <w:pPr>
              <w:jc w:val="center"/>
              <w:rPr>
                <w:rFonts w:ascii="宋体" w:hAnsi="宋体" w:cs="宋体"/>
                <w:sz w:val="24"/>
                <w:highlight w:val="none"/>
              </w:rPr>
            </w:pPr>
          </w:p>
        </w:tc>
        <w:tc>
          <w:tcPr>
            <w:tcW w:w="1022" w:type="dxa"/>
            <w:vAlign w:val="center"/>
          </w:tcPr>
          <w:p w14:paraId="7BB0308A">
            <w:pPr>
              <w:jc w:val="center"/>
              <w:rPr>
                <w:rFonts w:ascii="宋体" w:hAnsi="宋体" w:cs="宋体"/>
                <w:sz w:val="24"/>
                <w:highlight w:val="none"/>
              </w:rPr>
            </w:pPr>
          </w:p>
        </w:tc>
        <w:tc>
          <w:tcPr>
            <w:tcW w:w="709" w:type="dxa"/>
            <w:vAlign w:val="center"/>
          </w:tcPr>
          <w:p w14:paraId="2AF9D2FA">
            <w:pPr>
              <w:jc w:val="center"/>
              <w:rPr>
                <w:rFonts w:ascii="宋体" w:hAnsi="宋体" w:cs="宋体"/>
                <w:sz w:val="24"/>
                <w:highlight w:val="none"/>
              </w:rPr>
            </w:pPr>
          </w:p>
        </w:tc>
        <w:tc>
          <w:tcPr>
            <w:tcW w:w="709" w:type="dxa"/>
            <w:vAlign w:val="center"/>
          </w:tcPr>
          <w:p w14:paraId="3A11C1CB">
            <w:pPr>
              <w:jc w:val="center"/>
              <w:rPr>
                <w:rFonts w:ascii="宋体" w:hAnsi="宋体" w:cs="宋体"/>
                <w:sz w:val="24"/>
                <w:highlight w:val="none"/>
              </w:rPr>
            </w:pPr>
          </w:p>
        </w:tc>
        <w:tc>
          <w:tcPr>
            <w:tcW w:w="1176" w:type="dxa"/>
            <w:vAlign w:val="center"/>
          </w:tcPr>
          <w:p w14:paraId="604CBAEE">
            <w:pPr>
              <w:jc w:val="center"/>
              <w:rPr>
                <w:rFonts w:ascii="宋体" w:hAnsi="宋体" w:cs="宋体"/>
                <w:sz w:val="24"/>
                <w:highlight w:val="none"/>
              </w:rPr>
            </w:pPr>
          </w:p>
        </w:tc>
        <w:tc>
          <w:tcPr>
            <w:tcW w:w="872" w:type="dxa"/>
            <w:vAlign w:val="center"/>
          </w:tcPr>
          <w:p w14:paraId="35B79CDE">
            <w:pPr>
              <w:jc w:val="center"/>
              <w:rPr>
                <w:rFonts w:ascii="宋体" w:hAnsi="宋体" w:cs="宋体"/>
                <w:sz w:val="24"/>
                <w:highlight w:val="none"/>
              </w:rPr>
            </w:pPr>
          </w:p>
        </w:tc>
        <w:tc>
          <w:tcPr>
            <w:tcW w:w="872" w:type="dxa"/>
            <w:vAlign w:val="center"/>
          </w:tcPr>
          <w:p w14:paraId="75190F59">
            <w:pPr>
              <w:jc w:val="center"/>
              <w:rPr>
                <w:rFonts w:ascii="宋体" w:hAnsi="宋体" w:cs="宋体"/>
                <w:sz w:val="24"/>
                <w:highlight w:val="none"/>
              </w:rPr>
            </w:pPr>
          </w:p>
        </w:tc>
        <w:tc>
          <w:tcPr>
            <w:tcW w:w="765" w:type="dxa"/>
            <w:vAlign w:val="center"/>
          </w:tcPr>
          <w:p w14:paraId="7DC69E0E">
            <w:pPr>
              <w:jc w:val="center"/>
              <w:rPr>
                <w:rFonts w:ascii="宋体" w:hAnsi="宋体" w:cs="宋体"/>
                <w:sz w:val="24"/>
                <w:highlight w:val="none"/>
              </w:rPr>
            </w:pPr>
          </w:p>
        </w:tc>
      </w:tr>
      <w:tr w14:paraId="52B4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107D77">
            <w:pPr>
              <w:jc w:val="center"/>
              <w:rPr>
                <w:rFonts w:ascii="宋体" w:hAnsi="宋体" w:cs="宋体"/>
                <w:sz w:val="24"/>
                <w:highlight w:val="none"/>
              </w:rPr>
            </w:pPr>
          </w:p>
        </w:tc>
        <w:tc>
          <w:tcPr>
            <w:tcW w:w="1064" w:type="dxa"/>
            <w:vAlign w:val="center"/>
          </w:tcPr>
          <w:p w14:paraId="4DD5BE2C">
            <w:pPr>
              <w:jc w:val="center"/>
              <w:rPr>
                <w:rFonts w:ascii="宋体" w:hAnsi="宋体" w:cs="宋体"/>
                <w:sz w:val="24"/>
                <w:highlight w:val="none"/>
              </w:rPr>
            </w:pPr>
          </w:p>
        </w:tc>
        <w:tc>
          <w:tcPr>
            <w:tcW w:w="672" w:type="dxa"/>
            <w:vAlign w:val="center"/>
          </w:tcPr>
          <w:p w14:paraId="307B169B">
            <w:pPr>
              <w:jc w:val="center"/>
              <w:rPr>
                <w:rFonts w:ascii="宋体" w:hAnsi="宋体" w:cs="宋体"/>
                <w:sz w:val="24"/>
                <w:highlight w:val="none"/>
              </w:rPr>
            </w:pPr>
          </w:p>
        </w:tc>
        <w:tc>
          <w:tcPr>
            <w:tcW w:w="1022" w:type="dxa"/>
            <w:vAlign w:val="center"/>
          </w:tcPr>
          <w:p w14:paraId="611973CC">
            <w:pPr>
              <w:jc w:val="center"/>
              <w:rPr>
                <w:rFonts w:ascii="宋体" w:hAnsi="宋体" w:cs="宋体"/>
                <w:sz w:val="24"/>
                <w:highlight w:val="none"/>
              </w:rPr>
            </w:pPr>
          </w:p>
        </w:tc>
        <w:tc>
          <w:tcPr>
            <w:tcW w:w="709" w:type="dxa"/>
            <w:vAlign w:val="center"/>
          </w:tcPr>
          <w:p w14:paraId="73F3CBB0">
            <w:pPr>
              <w:jc w:val="center"/>
              <w:rPr>
                <w:rFonts w:ascii="宋体" w:hAnsi="宋体" w:cs="宋体"/>
                <w:sz w:val="24"/>
                <w:highlight w:val="none"/>
              </w:rPr>
            </w:pPr>
          </w:p>
        </w:tc>
        <w:tc>
          <w:tcPr>
            <w:tcW w:w="709" w:type="dxa"/>
            <w:vAlign w:val="center"/>
          </w:tcPr>
          <w:p w14:paraId="61224DFA">
            <w:pPr>
              <w:jc w:val="center"/>
              <w:rPr>
                <w:rFonts w:ascii="宋体" w:hAnsi="宋体" w:cs="宋体"/>
                <w:sz w:val="24"/>
                <w:highlight w:val="none"/>
              </w:rPr>
            </w:pPr>
          </w:p>
        </w:tc>
        <w:tc>
          <w:tcPr>
            <w:tcW w:w="1176" w:type="dxa"/>
            <w:vAlign w:val="center"/>
          </w:tcPr>
          <w:p w14:paraId="7A167EA5">
            <w:pPr>
              <w:jc w:val="center"/>
              <w:rPr>
                <w:rFonts w:ascii="宋体" w:hAnsi="宋体" w:cs="宋体"/>
                <w:sz w:val="24"/>
                <w:highlight w:val="none"/>
              </w:rPr>
            </w:pPr>
          </w:p>
        </w:tc>
        <w:tc>
          <w:tcPr>
            <w:tcW w:w="872" w:type="dxa"/>
            <w:vAlign w:val="center"/>
          </w:tcPr>
          <w:p w14:paraId="3CF32BE0">
            <w:pPr>
              <w:jc w:val="center"/>
              <w:rPr>
                <w:rFonts w:ascii="宋体" w:hAnsi="宋体" w:cs="宋体"/>
                <w:sz w:val="24"/>
                <w:highlight w:val="none"/>
              </w:rPr>
            </w:pPr>
          </w:p>
        </w:tc>
        <w:tc>
          <w:tcPr>
            <w:tcW w:w="872" w:type="dxa"/>
            <w:vAlign w:val="center"/>
          </w:tcPr>
          <w:p w14:paraId="50F4E36D">
            <w:pPr>
              <w:jc w:val="center"/>
              <w:rPr>
                <w:rFonts w:ascii="宋体" w:hAnsi="宋体" w:cs="宋体"/>
                <w:sz w:val="24"/>
                <w:highlight w:val="none"/>
              </w:rPr>
            </w:pPr>
          </w:p>
        </w:tc>
        <w:tc>
          <w:tcPr>
            <w:tcW w:w="765" w:type="dxa"/>
            <w:vAlign w:val="center"/>
          </w:tcPr>
          <w:p w14:paraId="271AEFD5">
            <w:pPr>
              <w:jc w:val="center"/>
              <w:rPr>
                <w:rFonts w:ascii="宋体" w:hAnsi="宋体" w:cs="宋体"/>
                <w:sz w:val="24"/>
                <w:highlight w:val="none"/>
              </w:rPr>
            </w:pPr>
          </w:p>
        </w:tc>
      </w:tr>
      <w:tr w14:paraId="77B9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F5A03C2">
            <w:pPr>
              <w:jc w:val="center"/>
              <w:rPr>
                <w:rFonts w:ascii="宋体" w:hAnsi="宋体" w:cs="宋体"/>
                <w:sz w:val="24"/>
                <w:highlight w:val="none"/>
              </w:rPr>
            </w:pPr>
          </w:p>
        </w:tc>
        <w:tc>
          <w:tcPr>
            <w:tcW w:w="1064" w:type="dxa"/>
            <w:vAlign w:val="center"/>
          </w:tcPr>
          <w:p w14:paraId="6AF037DB">
            <w:pPr>
              <w:jc w:val="center"/>
              <w:rPr>
                <w:rFonts w:ascii="宋体" w:hAnsi="宋体" w:cs="宋体"/>
                <w:sz w:val="24"/>
                <w:highlight w:val="none"/>
              </w:rPr>
            </w:pPr>
          </w:p>
        </w:tc>
        <w:tc>
          <w:tcPr>
            <w:tcW w:w="672" w:type="dxa"/>
            <w:vAlign w:val="center"/>
          </w:tcPr>
          <w:p w14:paraId="4B023D86">
            <w:pPr>
              <w:jc w:val="center"/>
              <w:rPr>
                <w:rFonts w:ascii="宋体" w:hAnsi="宋体" w:cs="宋体"/>
                <w:sz w:val="24"/>
                <w:highlight w:val="none"/>
              </w:rPr>
            </w:pPr>
          </w:p>
        </w:tc>
        <w:tc>
          <w:tcPr>
            <w:tcW w:w="1022" w:type="dxa"/>
            <w:vAlign w:val="center"/>
          </w:tcPr>
          <w:p w14:paraId="14219F5C">
            <w:pPr>
              <w:jc w:val="center"/>
              <w:rPr>
                <w:rFonts w:ascii="宋体" w:hAnsi="宋体" w:cs="宋体"/>
                <w:sz w:val="24"/>
                <w:highlight w:val="none"/>
              </w:rPr>
            </w:pPr>
          </w:p>
        </w:tc>
        <w:tc>
          <w:tcPr>
            <w:tcW w:w="709" w:type="dxa"/>
            <w:vAlign w:val="center"/>
          </w:tcPr>
          <w:p w14:paraId="7C46A743">
            <w:pPr>
              <w:jc w:val="center"/>
              <w:rPr>
                <w:rFonts w:ascii="宋体" w:hAnsi="宋体" w:cs="宋体"/>
                <w:sz w:val="24"/>
                <w:highlight w:val="none"/>
              </w:rPr>
            </w:pPr>
          </w:p>
        </w:tc>
        <w:tc>
          <w:tcPr>
            <w:tcW w:w="709" w:type="dxa"/>
            <w:vAlign w:val="center"/>
          </w:tcPr>
          <w:p w14:paraId="7AD38E70">
            <w:pPr>
              <w:jc w:val="center"/>
              <w:rPr>
                <w:rFonts w:ascii="宋体" w:hAnsi="宋体" w:cs="宋体"/>
                <w:sz w:val="24"/>
                <w:highlight w:val="none"/>
              </w:rPr>
            </w:pPr>
          </w:p>
        </w:tc>
        <w:tc>
          <w:tcPr>
            <w:tcW w:w="1176" w:type="dxa"/>
            <w:vAlign w:val="center"/>
          </w:tcPr>
          <w:p w14:paraId="514F96CB">
            <w:pPr>
              <w:jc w:val="center"/>
              <w:rPr>
                <w:rFonts w:ascii="宋体" w:hAnsi="宋体" w:cs="宋体"/>
                <w:sz w:val="24"/>
                <w:highlight w:val="none"/>
              </w:rPr>
            </w:pPr>
          </w:p>
        </w:tc>
        <w:tc>
          <w:tcPr>
            <w:tcW w:w="872" w:type="dxa"/>
            <w:vAlign w:val="center"/>
          </w:tcPr>
          <w:p w14:paraId="4A5B8385">
            <w:pPr>
              <w:jc w:val="center"/>
              <w:rPr>
                <w:rFonts w:ascii="宋体" w:hAnsi="宋体" w:cs="宋体"/>
                <w:sz w:val="24"/>
                <w:highlight w:val="none"/>
              </w:rPr>
            </w:pPr>
          </w:p>
        </w:tc>
        <w:tc>
          <w:tcPr>
            <w:tcW w:w="872" w:type="dxa"/>
            <w:vAlign w:val="center"/>
          </w:tcPr>
          <w:p w14:paraId="047FFBEE">
            <w:pPr>
              <w:jc w:val="center"/>
              <w:rPr>
                <w:rFonts w:ascii="宋体" w:hAnsi="宋体" w:cs="宋体"/>
                <w:sz w:val="24"/>
                <w:highlight w:val="none"/>
              </w:rPr>
            </w:pPr>
          </w:p>
        </w:tc>
        <w:tc>
          <w:tcPr>
            <w:tcW w:w="765" w:type="dxa"/>
            <w:vAlign w:val="center"/>
          </w:tcPr>
          <w:p w14:paraId="7CD71EF5">
            <w:pPr>
              <w:jc w:val="center"/>
              <w:rPr>
                <w:rFonts w:ascii="宋体" w:hAnsi="宋体" w:cs="宋体"/>
                <w:sz w:val="24"/>
                <w:highlight w:val="none"/>
              </w:rPr>
            </w:pPr>
          </w:p>
        </w:tc>
      </w:tr>
      <w:tr w14:paraId="1366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15DC8FD">
            <w:pPr>
              <w:jc w:val="center"/>
              <w:rPr>
                <w:rFonts w:ascii="宋体" w:hAnsi="宋体" w:cs="宋体"/>
                <w:sz w:val="24"/>
                <w:highlight w:val="none"/>
              </w:rPr>
            </w:pPr>
          </w:p>
        </w:tc>
        <w:tc>
          <w:tcPr>
            <w:tcW w:w="1064" w:type="dxa"/>
            <w:vAlign w:val="center"/>
          </w:tcPr>
          <w:p w14:paraId="007F1A0C">
            <w:pPr>
              <w:jc w:val="center"/>
              <w:rPr>
                <w:rFonts w:ascii="宋体" w:hAnsi="宋体" w:cs="宋体"/>
                <w:sz w:val="24"/>
                <w:highlight w:val="none"/>
              </w:rPr>
            </w:pPr>
          </w:p>
        </w:tc>
        <w:tc>
          <w:tcPr>
            <w:tcW w:w="672" w:type="dxa"/>
            <w:vAlign w:val="center"/>
          </w:tcPr>
          <w:p w14:paraId="5D1E85A9">
            <w:pPr>
              <w:jc w:val="center"/>
              <w:rPr>
                <w:rFonts w:ascii="宋体" w:hAnsi="宋体" w:cs="宋体"/>
                <w:sz w:val="24"/>
                <w:highlight w:val="none"/>
              </w:rPr>
            </w:pPr>
          </w:p>
        </w:tc>
        <w:tc>
          <w:tcPr>
            <w:tcW w:w="1022" w:type="dxa"/>
            <w:vAlign w:val="center"/>
          </w:tcPr>
          <w:p w14:paraId="31F7E5F6">
            <w:pPr>
              <w:jc w:val="center"/>
              <w:rPr>
                <w:rFonts w:ascii="宋体" w:hAnsi="宋体" w:cs="宋体"/>
                <w:sz w:val="24"/>
                <w:highlight w:val="none"/>
              </w:rPr>
            </w:pPr>
          </w:p>
        </w:tc>
        <w:tc>
          <w:tcPr>
            <w:tcW w:w="709" w:type="dxa"/>
            <w:vAlign w:val="center"/>
          </w:tcPr>
          <w:p w14:paraId="18E22C07">
            <w:pPr>
              <w:jc w:val="center"/>
              <w:rPr>
                <w:rFonts w:ascii="宋体" w:hAnsi="宋体" w:cs="宋体"/>
                <w:sz w:val="24"/>
                <w:highlight w:val="none"/>
              </w:rPr>
            </w:pPr>
          </w:p>
        </w:tc>
        <w:tc>
          <w:tcPr>
            <w:tcW w:w="709" w:type="dxa"/>
            <w:vAlign w:val="center"/>
          </w:tcPr>
          <w:p w14:paraId="089E8F3D">
            <w:pPr>
              <w:jc w:val="center"/>
              <w:rPr>
                <w:rFonts w:ascii="宋体" w:hAnsi="宋体" w:cs="宋体"/>
                <w:sz w:val="24"/>
                <w:highlight w:val="none"/>
              </w:rPr>
            </w:pPr>
          </w:p>
        </w:tc>
        <w:tc>
          <w:tcPr>
            <w:tcW w:w="1176" w:type="dxa"/>
            <w:vAlign w:val="center"/>
          </w:tcPr>
          <w:p w14:paraId="036881B4">
            <w:pPr>
              <w:jc w:val="center"/>
              <w:rPr>
                <w:rFonts w:ascii="宋体" w:hAnsi="宋体" w:cs="宋体"/>
                <w:sz w:val="24"/>
                <w:highlight w:val="none"/>
              </w:rPr>
            </w:pPr>
          </w:p>
        </w:tc>
        <w:tc>
          <w:tcPr>
            <w:tcW w:w="872" w:type="dxa"/>
            <w:vAlign w:val="center"/>
          </w:tcPr>
          <w:p w14:paraId="425C2FE7">
            <w:pPr>
              <w:jc w:val="center"/>
              <w:rPr>
                <w:rFonts w:ascii="宋体" w:hAnsi="宋体" w:cs="宋体"/>
                <w:sz w:val="24"/>
                <w:highlight w:val="none"/>
              </w:rPr>
            </w:pPr>
          </w:p>
        </w:tc>
        <w:tc>
          <w:tcPr>
            <w:tcW w:w="872" w:type="dxa"/>
            <w:vAlign w:val="center"/>
          </w:tcPr>
          <w:p w14:paraId="2B562261">
            <w:pPr>
              <w:jc w:val="center"/>
              <w:rPr>
                <w:rFonts w:ascii="宋体" w:hAnsi="宋体" w:cs="宋体"/>
                <w:sz w:val="24"/>
                <w:highlight w:val="none"/>
              </w:rPr>
            </w:pPr>
          </w:p>
        </w:tc>
        <w:tc>
          <w:tcPr>
            <w:tcW w:w="765" w:type="dxa"/>
            <w:vAlign w:val="center"/>
          </w:tcPr>
          <w:p w14:paraId="05D145E1">
            <w:pPr>
              <w:jc w:val="center"/>
              <w:rPr>
                <w:rFonts w:ascii="宋体" w:hAnsi="宋体" w:cs="宋体"/>
                <w:sz w:val="24"/>
                <w:highlight w:val="none"/>
              </w:rPr>
            </w:pPr>
          </w:p>
        </w:tc>
      </w:tr>
      <w:tr w14:paraId="105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4E95B67">
            <w:pPr>
              <w:jc w:val="center"/>
              <w:rPr>
                <w:rFonts w:ascii="宋体" w:hAnsi="宋体" w:cs="宋体"/>
                <w:sz w:val="24"/>
                <w:highlight w:val="none"/>
              </w:rPr>
            </w:pPr>
          </w:p>
        </w:tc>
        <w:tc>
          <w:tcPr>
            <w:tcW w:w="1064" w:type="dxa"/>
            <w:vAlign w:val="center"/>
          </w:tcPr>
          <w:p w14:paraId="18A449A2">
            <w:pPr>
              <w:jc w:val="center"/>
              <w:rPr>
                <w:rFonts w:ascii="宋体" w:hAnsi="宋体" w:cs="宋体"/>
                <w:sz w:val="24"/>
                <w:highlight w:val="none"/>
              </w:rPr>
            </w:pPr>
          </w:p>
        </w:tc>
        <w:tc>
          <w:tcPr>
            <w:tcW w:w="672" w:type="dxa"/>
            <w:vAlign w:val="center"/>
          </w:tcPr>
          <w:p w14:paraId="260662A4">
            <w:pPr>
              <w:jc w:val="center"/>
              <w:rPr>
                <w:rFonts w:ascii="宋体" w:hAnsi="宋体" w:cs="宋体"/>
                <w:sz w:val="24"/>
                <w:highlight w:val="none"/>
              </w:rPr>
            </w:pPr>
          </w:p>
        </w:tc>
        <w:tc>
          <w:tcPr>
            <w:tcW w:w="1022" w:type="dxa"/>
            <w:vAlign w:val="center"/>
          </w:tcPr>
          <w:p w14:paraId="4D2D5701">
            <w:pPr>
              <w:jc w:val="center"/>
              <w:rPr>
                <w:rFonts w:ascii="宋体" w:hAnsi="宋体" w:cs="宋体"/>
                <w:sz w:val="24"/>
                <w:highlight w:val="none"/>
              </w:rPr>
            </w:pPr>
          </w:p>
        </w:tc>
        <w:tc>
          <w:tcPr>
            <w:tcW w:w="709" w:type="dxa"/>
            <w:vAlign w:val="center"/>
          </w:tcPr>
          <w:p w14:paraId="2F9E1E4B">
            <w:pPr>
              <w:jc w:val="center"/>
              <w:rPr>
                <w:rFonts w:ascii="宋体" w:hAnsi="宋体" w:cs="宋体"/>
                <w:sz w:val="24"/>
                <w:highlight w:val="none"/>
              </w:rPr>
            </w:pPr>
          </w:p>
        </w:tc>
        <w:tc>
          <w:tcPr>
            <w:tcW w:w="709" w:type="dxa"/>
            <w:vAlign w:val="center"/>
          </w:tcPr>
          <w:p w14:paraId="5702455B">
            <w:pPr>
              <w:jc w:val="center"/>
              <w:rPr>
                <w:rFonts w:ascii="宋体" w:hAnsi="宋体" w:cs="宋体"/>
                <w:sz w:val="24"/>
                <w:highlight w:val="none"/>
              </w:rPr>
            </w:pPr>
          </w:p>
        </w:tc>
        <w:tc>
          <w:tcPr>
            <w:tcW w:w="1176" w:type="dxa"/>
            <w:vAlign w:val="center"/>
          </w:tcPr>
          <w:p w14:paraId="3838AE56">
            <w:pPr>
              <w:jc w:val="center"/>
              <w:rPr>
                <w:rFonts w:ascii="宋体" w:hAnsi="宋体" w:cs="宋体"/>
                <w:sz w:val="24"/>
                <w:highlight w:val="none"/>
              </w:rPr>
            </w:pPr>
          </w:p>
        </w:tc>
        <w:tc>
          <w:tcPr>
            <w:tcW w:w="872" w:type="dxa"/>
            <w:vAlign w:val="center"/>
          </w:tcPr>
          <w:p w14:paraId="307BA449">
            <w:pPr>
              <w:jc w:val="center"/>
              <w:rPr>
                <w:rFonts w:ascii="宋体" w:hAnsi="宋体" w:cs="宋体"/>
                <w:sz w:val="24"/>
                <w:highlight w:val="none"/>
              </w:rPr>
            </w:pPr>
          </w:p>
        </w:tc>
        <w:tc>
          <w:tcPr>
            <w:tcW w:w="872" w:type="dxa"/>
            <w:vAlign w:val="center"/>
          </w:tcPr>
          <w:p w14:paraId="52ABF005">
            <w:pPr>
              <w:jc w:val="center"/>
              <w:rPr>
                <w:rFonts w:ascii="宋体" w:hAnsi="宋体" w:cs="宋体"/>
                <w:sz w:val="24"/>
                <w:highlight w:val="none"/>
              </w:rPr>
            </w:pPr>
          </w:p>
        </w:tc>
        <w:tc>
          <w:tcPr>
            <w:tcW w:w="765" w:type="dxa"/>
            <w:vAlign w:val="center"/>
          </w:tcPr>
          <w:p w14:paraId="07FA20F9">
            <w:pPr>
              <w:jc w:val="center"/>
              <w:rPr>
                <w:rFonts w:ascii="宋体" w:hAnsi="宋体" w:cs="宋体"/>
                <w:sz w:val="24"/>
                <w:highlight w:val="none"/>
              </w:rPr>
            </w:pPr>
          </w:p>
        </w:tc>
      </w:tr>
      <w:tr w14:paraId="7F09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050D6F6">
            <w:pPr>
              <w:jc w:val="center"/>
              <w:rPr>
                <w:rFonts w:ascii="宋体" w:hAnsi="宋体" w:cs="宋体"/>
                <w:sz w:val="24"/>
                <w:highlight w:val="none"/>
              </w:rPr>
            </w:pPr>
          </w:p>
        </w:tc>
        <w:tc>
          <w:tcPr>
            <w:tcW w:w="1064" w:type="dxa"/>
            <w:vAlign w:val="center"/>
          </w:tcPr>
          <w:p w14:paraId="5272426D">
            <w:pPr>
              <w:jc w:val="center"/>
              <w:rPr>
                <w:rFonts w:ascii="宋体" w:hAnsi="宋体" w:cs="宋体"/>
                <w:sz w:val="24"/>
                <w:highlight w:val="none"/>
              </w:rPr>
            </w:pPr>
          </w:p>
        </w:tc>
        <w:tc>
          <w:tcPr>
            <w:tcW w:w="672" w:type="dxa"/>
            <w:vAlign w:val="center"/>
          </w:tcPr>
          <w:p w14:paraId="3926446F">
            <w:pPr>
              <w:jc w:val="center"/>
              <w:rPr>
                <w:rFonts w:ascii="宋体" w:hAnsi="宋体" w:cs="宋体"/>
                <w:sz w:val="24"/>
                <w:highlight w:val="none"/>
              </w:rPr>
            </w:pPr>
          </w:p>
        </w:tc>
        <w:tc>
          <w:tcPr>
            <w:tcW w:w="1022" w:type="dxa"/>
            <w:vAlign w:val="center"/>
          </w:tcPr>
          <w:p w14:paraId="27086EEC">
            <w:pPr>
              <w:jc w:val="center"/>
              <w:rPr>
                <w:rFonts w:ascii="宋体" w:hAnsi="宋体" w:cs="宋体"/>
                <w:sz w:val="24"/>
                <w:highlight w:val="none"/>
              </w:rPr>
            </w:pPr>
          </w:p>
        </w:tc>
        <w:tc>
          <w:tcPr>
            <w:tcW w:w="709" w:type="dxa"/>
            <w:vAlign w:val="center"/>
          </w:tcPr>
          <w:p w14:paraId="0DA0E28D">
            <w:pPr>
              <w:jc w:val="center"/>
              <w:rPr>
                <w:rFonts w:ascii="宋体" w:hAnsi="宋体" w:cs="宋体"/>
                <w:sz w:val="24"/>
                <w:highlight w:val="none"/>
              </w:rPr>
            </w:pPr>
          </w:p>
        </w:tc>
        <w:tc>
          <w:tcPr>
            <w:tcW w:w="709" w:type="dxa"/>
            <w:vAlign w:val="center"/>
          </w:tcPr>
          <w:p w14:paraId="1F34536C">
            <w:pPr>
              <w:jc w:val="center"/>
              <w:rPr>
                <w:rFonts w:ascii="宋体" w:hAnsi="宋体" w:cs="宋体"/>
                <w:sz w:val="24"/>
                <w:highlight w:val="none"/>
              </w:rPr>
            </w:pPr>
          </w:p>
        </w:tc>
        <w:tc>
          <w:tcPr>
            <w:tcW w:w="1176" w:type="dxa"/>
            <w:vAlign w:val="center"/>
          </w:tcPr>
          <w:p w14:paraId="20F4A89E">
            <w:pPr>
              <w:jc w:val="center"/>
              <w:rPr>
                <w:rFonts w:ascii="宋体" w:hAnsi="宋体" w:cs="宋体"/>
                <w:sz w:val="24"/>
                <w:highlight w:val="none"/>
              </w:rPr>
            </w:pPr>
          </w:p>
        </w:tc>
        <w:tc>
          <w:tcPr>
            <w:tcW w:w="872" w:type="dxa"/>
            <w:vAlign w:val="center"/>
          </w:tcPr>
          <w:p w14:paraId="7D661889">
            <w:pPr>
              <w:jc w:val="center"/>
              <w:rPr>
                <w:rFonts w:ascii="宋体" w:hAnsi="宋体" w:cs="宋体"/>
                <w:sz w:val="24"/>
                <w:highlight w:val="none"/>
              </w:rPr>
            </w:pPr>
          </w:p>
        </w:tc>
        <w:tc>
          <w:tcPr>
            <w:tcW w:w="872" w:type="dxa"/>
            <w:vAlign w:val="center"/>
          </w:tcPr>
          <w:p w14:paraId="02E7E6BC">
            <w:pPr>
              <w:jc w:val="center"/>
              <w:rPr>
                <w:rFonts w:ascii="宋体" w:hAnsi="宋体" w:cs="宋体"/>
                <w:sz w:val="24"/>
                <w:highlight w:val="none"/>
              </w:rPr>
            </w:pPr>
          </w:p>
        </w:tc>
        <w:tc>
          <w:tcPr>
            <w:tcW w:w="765" w:type="dxa"/>
            <w:vAlign w:val="center"/>
          </w:tcPr>
          <w:p w14:paraId="1F26FE56">
            <w:pPr>
              <w:jc w:val="center"/>
              <w:rPr>
                <w:rFonts w:ascii="宋体" w:hAnsi="宋体" w:cs="宋体"/>
                <w:sz w:val="24"/>
                <w:highlight w:val="none"/>
              </w:rPr>
            </w:pPr>
          </w:p>
        </w:tc>
      </w:tr>
      <w:tr w14:paraId="308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26584C">
            <w:pPr>
              <w:jc w:val="center"/>
              <w:rPr>
                <w:rFonts w:ascii="宋体" w:hAnsi="宋体" w:cs="宋体"/>
                <w:sz w:val="24"/>
                <w:highlight w:val="none"/>
              </w:rPr>
            </w:pPr>
          </w:p>
        </w:tc>
        <w:tc>
          <w:tcPr>
            <w:tcW w:w="1064" w:type="dxa"/>
            <w:vAlign w:val="center"/>
          </w:tcPr>
          <w:p w14:paraId="384351B0">
            <w:pPr>
              <w:jc w:val="center"/>
              <w:rPr>
                <w:rFonts w:ascii="宋体" w:hAnsi="宋体" w:cs="宋体"/>
                <w:sz w:val="24"/>
                <w:highlight w:val="none"/>
              </w:rPr>
            </w:pPr>
          </w:p>
        </w:tc>
        <w:tc>
          <w:tcPr>
            <w:tcW w:w="672" w:type="dxa"/>
            <w:vAlign w:val="center"/>
          </w:tcPr>
          <w:p w14:paraId="6446049E">
            <w:pPr>
              <w:jc w:val="center"/>
              <w:rPr>
                <w:rFonts w:ascii="宋体" w:hAnsi="宋体" w:cs="宋体"/>
                <w:sz w:val="24"/>
                <w:highlight w:val="none"/>
              </w:rPr>
            </w:pPr>
          </w:p>
        </w:tc>
        <w:tc>
          <w:tcPr>
            <w:tcW w:w="1022" w:type="dxa"/>
            <w:vAlign w:val="center"/>
          </w:tcPr>
          <w:p w14:paraId="2CEFE40C">
            <w:pPr>
              <w:jc w:val="center"/>
              <w:rPr>
                <w:rFonts w:ascii="宋体" w:hAnsi="宋体" w:cs="宋体"/>
                <w:sz w:val="24"/>
                <w:highlight w:val="none"/>
              </w:rPr>
            </w:pPr>
          </w:p>
        </w:tc>
        <w:tc>
          <w:tcPr>
            <w:tcW w:w="709" w:type="dxa"/>
            <w:vAlign w:val="center"/>
          </w:tcPr>
          <w:p w14:paraId="5E602D4E">
            <w:pPr>
              <w:jc w:val="center"/>
              <w:rPr>
                <w:rFonts w:ascii="宋体" w:hAnsi="宋体" w:cs="宋体"/>
                <w:sz w:val="24"/>
                <w:highlight w:val="none"/>
              </w:rPr>
            </w:pPr>
          </w:p>
        </w:tc>
        <w:tc>
          <w:tcPr>
            <w:tcW w:w="709" w:type="dxa"/>
            <w:vAlign w:val="center"/>
          </w:tcPr>
          <w:p w14:paraId="613AB14D">
            <w:pPr>
              <w:jc w:val="center"/>
              <w:rPr>
                <w:rFonts w:ascii="宋体" w:hAnsi="宋体" w:cs="宋体"/>
                <w:sz w:val="24"/>
                <w:highlight w:val="none"/>
              </w:rPr>
            </w:pPr>
          </w:p>
        </w:tc>
        <w:tc>
          <w:tcPr>
            <w:tcW w:w="1176" w:type="dxa"/>
            <w:vAlign w:val="center"/>
          </w:tcPr>
          <w:p w14:paraId="325BDAC3">
            <w:pPr>
              <w:jc w:val="center"/>
              <w:rPr>
                <w:rFonts w:ascii="宋体" w:hAnsi="宋体" w:cs="宋体"/>
                <w:sz w:val="24"/>
                <w:highlight w:val="none"/>
              </w:rPr>
            </w:pPr>
          </w:p>
        </w:tc>
        <w:tc>
          <w:tcPr>
            <w:tcW w:w="872" w:type="dxa"/>
            <w:vAlign w:val="center"/>
          </w:tcPr>
          <w:p w14:paraId="47B1FE67">
            <w:pPr>
              <w:jc w:val="center"/>
              <w:rPr>
                <w:rFonts w:ascii="宋体" w:hAnsi="宋体" w:cs="宋体"/>
                <w:sz w:val="24"/>
                <w:highlight w:val="none"/>
              </w:rPr>
            </w:pPr>
          </w:p>
        </w:tc>
        <w:tc>
          <w:tcPr>
            <w:tcW w:w="872" w:type="dxa"/>
            <w:vAlign w:val="center"/>
          </w:tcPr>
          <w:p w14:paraId="06F5629E">
            <w:pPr>
              <w:jc w:val="center"/>
              <w:rPr>
                <w:rFonts w:ascii="宋体" w:hAnsi="宋体" w:cs="宋体"/>
                <w:sz w:val="24"/>
                <w:highlight w:val="none"/>
              </w:rPr>
            </w:pPr>
          </w:p>
        </w:tc>
        <w:tc>
          <w:tcPr>
            <w:tcW w:w="765" w:type="dxa"/>
            <w:vAlign w:val="center"/>
          </w:tcPr>
          <w:p w14:paraId="45C1C192">
            <w:pPr>
              <w:jc w:val="center"/>
              <w:rPr>
                <w:rFonts w:ascii="宋体" w:hAnsi="宋体" w:cs="宋体"/>
                <w:sz w:val="24"/>
                <w:highlight w:val="none"/>
              </w:rPr>
            </w:pPr>
          </w:p>
        </w:tc>
      </w:tr>
      <w:tr w14:paraId="477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B52BE6">
            <w:pPr>
              <w:jc w:val="center"/>
              <w:rPr>
                <w:rFonts w:ascii="宋体" w:hAnsi="宋体" w:cs="宋体"/>
                <w:sz w:val="24"/>
                <w:highlight w:val="none"/>
              </w:rPr>
            </w:pPr>
          </w:p>
        </w:tc>
        <w:tc>
          <w:tcPr>
            <w:tcW w:w="1064" w:type="dxa"/>
            <w:vAlign w:val="center"/>
          </w:tcPr>
          <w:p w14:paraId="6D8F6FC9">
            <w:pPr>
              <w:jc w:val="center"/>
              <w:rPr>
                <w:rFonts w:ascii="宋体" w:hAnsi="宋体" w:cs="宋体"/>
                <w:sz w:val="24"/>
                <w:highlight w:val="none"/>
              </w:rPr>
            </w:pPr>
          </w:p>
        </w:tc>
        <w:tc>
          <w:tcPr>
            <w:tcW w:w="672" w:type="dxa"/>
            <w:vAlign w:val="center"/>
          </w:tcPr>
          <w:p w14:paraId="6DE01196">
            <w:pPr>
              <w:jc w:val="center"/>
              <w:rPr>
                <w:rFonts w:ascii="宋体" w:hAnsi="宋体" w:cs="宋体"/>
                <w:sz w:val="24"/>
                <w:highlight w:val="none"/>
              </w:rPr>
            </w:pPr>
          </w:p>
        </w:tc>
        <w:tc>
          <w:tcPr>
            <w:tcW w:w="1022" w:type="dxa"/>
            <w:vAlign w:val="center"/>
          </w:tcPr>
          <w:p w14:paraId="417FDFA3">
            <w:pPr>
              <w:jc w:val="center"/>
              <w:rPr>
                <w:rFonts w:ascii="宋体" w:hAnsi="宋体" w:cs="宋体"/>
                <w:sz w:val="24"/>
                <w:highlight w:val="none"/>
              </w:rPr>
            </w:pPr>
          </w:p>
        </w:tc>
        <w:tc>
          <w:tcPr>
            <w:tcW w:w="709" w:type="dxa"/>
            <w:vAlign w:val="center"/>
          </w:tcPr>
          <w:p w14:paraId="694A030B">
            <w:pPr>
              <w:jc w:val="center"/>
              <w:rPr>
                <w:rFonts w:ascii="宋体" w:hAnsi="宋体" w:cs="宋体"/>
                <w:sz w:val="24"/>
                <w:highlight w:val="none"/>
              </w:rPr>
            </w:pPr>
          </w:p>
        </w:tc>
        <w:tc>
          <w:tcPr>
            <w:tcW w:w="709" w:type="dxa"/>
            <w:vAlign w:val="center"/>
          </w:tcPr>
          <w:p w14:paraId="7D07871D">
            <w:pPr>
              <w:jc w:val="center"/>
              <w:rPr>
                <w:rFonts w:ascii="宋体" w:hAnsi="宋体" w:cs="宋体"/>
                <w:sz w:val="24"/>
                <w:highlight w:val="none"/>
              </w:rPr>
            </w:pPr>
          </w:p>
        </w:tc>
        <w:tc>
          <w:tcPr>
            <w:tcW w:w="1176" w:type="dxa"/>
            <w:vAlign w:val="center"/>
          </w:tcPr>
          <w:p w14:paraId="07EE8448">
            <w:pPr>
              <w:jc w:val="center"/>
              <w:rPr>
                <w:rFonts w:ascii="宋体" w:hAnsi="宋体" w:cs="宋体"/>
                <w:sz w:val="24"/>
                <w:highlight w:val="none"/>
              </w:rPr>
            </w:pPr>
          </w:p>
        </w:tc>
        <w:tc>
          <w:tcPr>
            <w:tcW w:w="872" w:type="dxa"/>
            <w:vAlign w:val="center"/>
          </w:tcPr>
          <w:p w14:paraId="4479D58B">
            <w:pPr>
              <w:jc w:val="center"/>
              <w:rPr>
                <w:rFonts w:ascii="宋体" w:hAnsi="宋体" w:cs="宋体"/>
                <w:sz w:val="24"/>
                <w:highlight w:val="none"/>
              </w:rPr>
            </w:pPr>
          </w:p>
        </w:tc>
        <w:tc>
          <w:tcPr>
            <w:tcW w:w="872" w:type="dxa"/>
            <w:vAlign w:val="center"/>
          </w:tcPr>
          <w:p w14:paraId="2C24E858">
            <w:pPr>
              <w:jc w:val="center"/>
              <w:rPr>
                <w:rFonts w:ascii="宋体" w:hAnsi="宋体" w:cs="宋体"/>
                <w:sz w:val="24"/>
                <w:highlight w:val="none"/>
              </w:rPr>
            </w:pPr>
          </w:p>
        </w:tc>
        <w:tc>
          <w:tcPr>
            <w:tcW w:w="765" w:type="dxa"/>
            <w:vAlign w:val="center"/>
          </w:tcPr>
          <w:p w14:paraId="14FDC6AE">
            <w:pPr>
              <w:jc w:val="center"/>
              <w:rPr>
                <w:rFonts w:ascii="宋体" w:hAnsi="宋体" w:cs="宋体"/>
                <w:sz w:val="24"/>
                <w:highlight w:val="none"/>
              </w:rPr>
            </w:pPr>
          </w:p>
        </w:tc>
      </w:tr>
      <w:tr w14:paraId="6BA6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D3A9FF">
            <w:pPr>
              <w:jc w:val="center"/>
              <w:rPr>
                <w:rFonts w:ascii="宋体" w:hAnsi="宋体" w:cs="宋体"/>
                <w:sz w:val="24"/>
                <w:highlight w:val="none"/>
              </w:rPr>
            </w:pPr>
          </w:p>
        </w:tc>
        <w:tc>
          <w:tcPr>
            <w:tcW w:w="1064" w:type="dxa"/>
            <w:vAlign w:val="center"/>
          </w:tcPr>
          <w:p w14:paraId="40DC042B">
            <w:pPr>
              <w:jc w:val="center"/>
              <w:rPr>
                <w:rFonts w:ascii="宋体" w:hAnsi="宋体" w:cs="宋体"/>
                <w:sz w:val="24"/>
                <w:highlight w:val="none"/>
              </w:rPr>
            </w:pPr>
          </w:p>
        </w:tc>
        <w:tc>
          <w:tcPr>
            <w:tcW w:w="672" w:type="dxa"/>
            <w:vAlign w:val="center"/>
          </w:tcPr>
          <w:p w14:paraId="6D4FB8FF">
            <w:pPr>
              <w:jc w:val="center"/>
              <w:rPr>
                <w:rFonts w:ascii="宋体" w:hAnsi="宋体" w:cs="宋体"/>
                <w:sz w:val="24"/>
                <w:highlight w:val="none"/>
              </w:rPr>
            </w:pPr>
          </w:p>
        </w:tc>
        <w:tc>
          <w:tcPr>
            <w:tcW w:w="1022" w:type="dxa"/>
            <w:vAlign w:val="center"/>
          </w:tcPr>
          <w:p w14:paraId="720E6254">
            <w:pPr>
              <w:jc w:val="center"/>
              <w:rPr>
                <w:rFonts w:ascii="宋体" w:hAnsi="宋体" w:cs="宋体"/>
                <w:sz w:val="24"/>
                <w:highlight w:val="none"/>
              </w:rPr>
            </w:pPr>
          </w:p>
        </w:tc>
        <w:tc>
          <w:tcPr>
            <w:tcW w:w="709" w:type="dxa"/>
            <w:vAlign w:val="center"/>
          </w:tcPr>
          <w:p w14:paraId="3D3D3A56">
            <w:pPr>
              <w:jc w:val="center"/>
              <w:rPr>
                <w:rFonts w:ascii="宋体" w:hAnsi="宋体" w:cs="宋体"/>
                <w:sz w:val="24"/>
                <w:highlight w:val="none"/>
              </w:rPr>
            </w:pPr>
          </w:p>
        </w:tc>
        <w:tc>
          <w:tcPr>
            <w:tcW w:w="709" w:type="dxa"/>
            <w:vAlign w:val="center"/>
          </w:tcPr>
          <w:p w14:paraId="735C17A9">
            <w:pPr>
              <w:jc w:val="center"/>
              <w:rPr>
                <w:rFonts w:ascii="宋体" w:hAnsi="宋体" w:cs="宋体"/>
                <w:sz w:val="24"/>
                <w:highlight w:val="none"/>
              </w:rPr>
            </w:pPr>
          </w:p>
        </w:tc>
        <w:tc>
          <w:tcPr>
            <w:tcW w:w="1176" w:type="dxa"/>
            <w:vAlign w:val="center"/>
          </w:tcPr>
          <w:p w14:paraId="5F81C37C">
            <w:pPr>
              <w:jc w:val="center"/>
              <w:rPr>
                <w:rFonts w:ascii="宋体" w:hAnsi="宋体" w:cs="宋体"/>
                <w:sz w:val="24"/>
                <w:highlight w:val="none"/>
              </w:rPr>
            </w:pPr>
          </w:p>
        </w:tc>
        <w:tc>
          <w:tcPr>
            <w:tcW w:w="872" w:type="dxa"/>
            <w:vAlign w:val="center"/>
          </w:tcPr>
          <w:p w14:paraId="7E09E8AB">
            <w:pPr>
              <w:jc w:val="center"/>
              <w:rPr>
                <w:rFonts w:ascii="宋体" w:hAnsi="宋体" w:cs="宋体"/>
                <w:sz w:val="24"/>
                <w:highlight w:val="none"/>
              </w:rPr>
            </w:pPr>
          </w:p>
        </w:tc>
        <w:tc>
          <w:tcPr>
            <w:tcW w:w="872" w:type="dxa"/>
            <w:vAlign w:val="center"/>
          </w:tcPr>
          <w:p w14:paraId="4B6FA8AE">
            <w:pPr>
              <w:jc w:val="center"/>
              <w:rPr>
                <w:rFonts w:ascii="宋体" w:hAnsi="宋体" w:cs="宋体"/>
                <w:sz w:val="24"/>
                <w:highlight w:val="none"/>
              </w:rPr>
            </w:pPr>
          </w:p>
        </w:tc>
        <w:tc>
          <w:tcPr>
            <w:tcW w:w="765" w:type="dxa"/>
            <w:vAlign w:val="center"/>
          </w:tcPr>
          <w:p w14:paraId="1719F6DE">
            <w:pPr>
              <w:jc w:val="center"/>
              <w:rPr>
                <w:rFonts w:ascii="宋体" w:hAnsi="宋体" w:cs="宋体"/>
                <w:sz w:val="24"/>
                <w:highlight w:val="none"/>
              </w:rPr>
            </w:pPr>
          </w:p>
        </w:tc>
      </w:tr>
      <w:tr w14:paraId="2538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2729741">
            <w:pPr>
              <w:jc w:val="center"/>
              <w:rPr>
                <w:rFonts w:ascii="宋体" w:hAnsi="宋体" w:cs="宋体"/>
                <w:sz w:val="24"/>
                <w:highlight w:val="none"/>
              </w:rPr>
            </w:pPr>
          </w:p>
        </w:tc>
        <w:tc>
          <w:tcPr>
            <w:tcW w:w="1064" w:type="dxa"/>
            <w:vAlign w:val="center"/>
          </w:tcPr>
          <w:p w14:paraId="2CE8C95D">
            <w:pPr>
              <w:jc w:val="center"/>
              <w:rPr>
                <w:rFonts w:ascii="宋体" w:hAnsi="宋体" w:cs="宋体"/>
                <w:sz w:val="24"/>
                <w:highlight w:val="none"/>
              </w:rPr>
            </w:pPr>
          </w:p>
        </w:tc>
        <w:tc>
          <w:tcPr>
            <w:tcW w:w="672" w:type="dxa"/>
            <w:vAlign w:val="center"/>
          </w:tcPr>
          <w:p w14:paraId="7CF2775B">
            <w:pPr>
              <w:jc w:val="center"/>
              <w:rPr>
                <w:rFonts w:ascii="宋体" w:hAnsi="宋体" w:cs="宋体"/>
                <w:sz w:val="24"/>
                <w:highlight w:val="none"/>
              </w:rPr>
            </w:pPr>
          </w:p>
        </w:tc>
        <w:tc>
          <w:tcPr>
            <w:tcW w:w="1022" w:type="dxa"/>
            <w:vAlign w:val="center"/>
          </w:tcPr>
          <w:p w14:paraId="3B1DB839">
            <w:pPr>
              <w:jc w:val="center"/>
              <w:rPr>
                <w:rFonts w:ascii="宋体" w:hAnsi="宋体" w:cs="宋体"/>
                <w:sz w:val="24"/>
                <w:highlight w:val="none"/>
              </w:rPr>
            </w:pPr>
          </w:p>
        </w:tc>
        <w:tc>
          <w:tcPr>
            <w:tcW w:w="709" w:type="dxa"/>
            <w:vAlign w:val="center"/>
          </w:tcPr>
          <w:p w14:paraId="7270D231">
            <w:pPr>
              <w:jc w:val="center"/>
              <w:rPr>
                <w:rFonts w:ascii="宋体" w:hAnsi="宋体" w:cs="宋体"/>
                <w:sz w:val="24"/>
                <w:highlight w:val="none"/>
              </w:rPr>
            </w:pPr>
          </w:p>
        </w:tc>
        <w:tc>
          <w:tcPr>
            <w:tcW w:w="709" w:type="dxa"/>
            <w:vAlign w:val="center"/>
          </w:tcPr>
          <w:p w14:paraId="497D620E">
            <w:pPr>
              <w:jc w:val="center"/>
              <w:rPr>
                <w:rFonts w:ascii="宋体" w:hAnsi="宋体" w:cs="宋体"/>
                <w:sz w:val="24"/>
                <w:highlight w:val="none"/>
              </w:rPr>
            </w:pPr>
          </w:p>
        </w:tc>
        <w:tc>
          <w:tcPr>
            <w:tcW w:w="1176" w:type="dxa"/>
            <w:vAlign w:val="center"/>
          </w:tcPr>
          <w:p w14:paraId="3E68737C">
            <w:pPr>
              <w:jc w:val="center"/>
              <w:rPr>
                <w:rFonts w:ascii="宋体" w:hAnsi="宋体" w:cs="宋体"/>
                <w:sz w:val="24"/>
                <w:highlight w:val="none"/>
              </w:rPr>
            </w:pPr>
          </w:p>
        </w:tc>
        <w:tc>
          <w:tcPr>
            <w:tcW w:w="872" w:type="dxa"/>
            <w:vAlign w:val="center"/>
          </w:tcPr>
          <w:p w14:paraId="2108A62C">
            <w:pPr>
              <w:jc w:val="center"/>
              <w:rPr>
                <w:rFonts w:ascii="宋体" w:hAnsi="宋体" w:cs="宋体"/>
                <w:sz w:val="24"/>
                <w:highlight w:val="none"/>
              </w:rPr>
            </w:pPr>
          </w:p>
        </w:tc>
        <w:tc>
          <w:tcPr>
            <w:tcW w:w="872" w:type="dxa"/>
            <w:vAlign w:val="center"/>
          </w:tcPr>
          <w:p w14:paraId="3B62B673">
            <w:pPr>
              <w:jc w:val="center"/>
              <w:rPr>
                <w:rFonts w:ascii="宋体" w:hAnsi="宋体" w:cs="宋体"/>
                <w:sz w:val="24"/>
                <w:highlight w:val="none"/>
              </w:rPr>
            </w:pPr>
          </w:p>
        </w:tc>
        <w:tc>
          <w:tcPr>
            <w:tcW w:w="765" w:type="dxa"/>
            <w:vAlign w:val="center"/>
          </w:tcPr>
          <w:p w14:paraId="197E4FF1">
            <w:pPr>
              <w:jc w:val="center"/>
              <w:rPr>
                <w:rFonts w:ascii="宋体" w:hAnsi="宋体" w:cs="宋体"/>
                <w:sz w:val="24"/>
                <w:highlight w:val="none"/>
              </w:rPr>
            </w:pPr>
          </w:p>
        </w:tc>
      </w:tr>
      <w:tr w14:paraId="6BF9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7C1432">
            <w:pPr>
              <w:jc w:val="center"/>
              <w:rPr>
                <w:rFonts w:ascii="宋体" w:hAnsi="宋体" w:cs="宋体"/>
                <w:sz w:val="24"/>
                <w:highlight w:val="none"/>
              </w:rPr>
            </w:pPr>
          </w:p>
        </w:tc>
        <w:tc>
          <w:tcPr>
            <w:tcW w:w="1064" w:type="dxa"/>
            <w:vAlign w:val="center"/>
          </w:tcPr>
          <w:p w14:paraId="143F5C0F">
            <w:pPr>
              <w:jc w:val="center"/>
              <w:rPr>
                <w:rFonts w:ascii="宋体" w:hAnsi="宋体" w:cs="宋体"/>
                <w:sz w:val="24"/>
                <w:highlight w:val="none"/>
              </w:rPr>
            </w:pPr>
          </w:p>
        </w:tc>
        <w:tc>
          <w:tcPr>
            <w:tcW w:w="672" w:type="dxa"/>
            <w:vAlign w:val="center"/>
          </w:tcPr>
          <w:p w14:paraId="12787359">
            <w:pPr>
              <w:jc w:val="center"/>
              <w:rPr>
                <w:rFonts w:ascii="宋体" w:hAnsi="宋体" w:cs="宋体"/>
                <w:sz w:val="24"/>
                <w:highlight w:val="none"/>
              </w:rPr>
            </w:pPr>
          </w:p>
        </w:tc>
        <w:tc>
          <w:tcPr>
            <w:tcW w:w="1022" w:type="dxa"/>
            <w:vAlign w:val="center"/>
          </w:tcPr>
          <w:p w14:paraId="2E9DCE7B">
            <w:pPr>
              <w:jc w:val="center"/>
              <w:rPr>
                <w:rFonts w:ascii="宋体" w:hAnsi="宋体" w:cs="宋体"/>
                <w:sz w:val="24"/>
                <w:highlight w:val="none"/>
              </w:rPr>
            </w:pPr>
          </w:p>
        </w:tc>
        <w:tc>
          <w:tcPr>
            <w:tcW w:w="709" w:type="dxa"/>
            <w:vAlign w:val="center"/>
          </w:tcPr>
          <w:p w14:paraId="6EB04F97">
            <w:pPr>
              <w:jc w:val="center"/>
              <w:rPr>
                <w:rFonts w:ascii="宋体" w:hAnsi="宋体" w:cs="宋体"/>
                <w:sz w:val="24"/>
                <w:highlight w:val="none"/>
              </w:rPr>
            </w:pPr>
          </w:p>
        </w:tc>
        <w:tc>
          <w:tcPr>
            <w:tcW w:w="709" w:type="dxa"/>
            <w:vAlign w:val="center"/>
          </w:tcPr>
          <w:p w14:paraId="4F5D4D06">
            <w:pPr>
              <w:jc w:val="center"/>
              <w:rPr>
                <w:rFonts w:ascii="宋体" w:hAnsi="宋体" w:cs="宋体"/>
                <w:sz w:val="24"/>
                <w:highlight w:val="none"/>
              </w:rPr>
            </w:pPr>
          </w:p>
        </w:tc>
        <w:tc>
          <w:tcPr>
            <w:tcW w:w="1176" w:type="dxa"/>
            <w:vAlign w:val="center"/>
          </w:tcPr>
          <w:p w14:paraId="356507FC">
            <w:pPr>
              <w:jc w:val="center"/>
              <w:rPr>
                <w:rFonts w:ascii="宋体" w:hAnsi="宋体" w:cs="宋体"/>
                <w:sz w:val="24"/>
                <w:highlight w:val="none"/>
              </w:rPr>
            </w:pPr>
          </w:p>
        </w:tc>
        <w:tc>
          <w:tcPr>
            <w:tcW w:w="872" w:type="dxa"/>
            <w:vAlign w:val="center"/>
          </w:tcPr>
          <w:p w14:paraId="309BD735">
            <w:pPr>
              <w:jc w:val="center"/>
              <w:rPr>
                <w:rFonts w:ascii="宋体" w:hAnsi="宋体" w:cs="宋体"/>
                <w:sz w:val="24"/>
                <w:highlight w:val="none"/>
              </w:rPr>
            </w:pPr>
          </w:p>
        </w:tc>
        <w:tc>
          <w:tcPr>
            <w:tcW w:w="872" w:type="dxa"/>
            <w:vAlign w:val="center"/>
          </w:tcPr>
          <w:p w14:paraId="2FE2855B">
            <w:pPr>
              <w:jc w:val="center"/>
              <w:rPr>
                <w:rFonts w:ascii="宋体" w:hAnsi="宋体" w:cs="宋体"/>
                <w:sz w:val="24"/>
                <w:highlight w:val="none"/>
              </w:rPr>
            </w:pPr>
          </w:p>
        </w:tc>
        <w:tc>
          <w:tcPr>
            <w:tcW w:w="765" w:type="dxa"/>
            <w:vAlign w:val="center"/>
          </w:tcPr>
          <w:p w14:paraId="7B4A6E43">
            <w:pPr>
              <w:jc w:val="center"/>
              <w:rPr>
                <w:rFonts w:ascii="宋体" w:hAnsi="宋体" w:cs="宋体"/>
                <w:sz w:val="24"/>
                <w:highlight w:val="none"/>
              </w:rPr>
            </w:pPr>
          </w:p>
        </w:tc>
      </w:tr>
      <w:tr w14:paraId="4BF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D0E11D">
            <w:pPr>
              <w:jc w:val="center"/>
              <w:rPr>
                <w:rFonts w:ascii="宋体" w:hAnsi="宋体" w:cs="宋体"/>
                <w:sz w:val="24"/>
                <w:highlight w:val="none"/>
              </w:rPr>
            </w:pPr>
          </w:p>
        </w:tc>
        <w:tc>
          <w:tcPr>
            <w:tcW w:w="1064" w:type="dxa"/>
            <w:vAlign w:val="center"/>
          </w:tcPr>
          <w:p w14:paraId="05E08AA7">
            <w:pPr>
              <w:jc w:val="center"/>
              <w:rPr>
                <w:rFonts w:ascii="宋体" w:hAnsi="宋体" w:cs="宋体"/>
                <w:sz w:val="24"/>
                <w:highlight w:val="none"/>
              </w:rPr>
            </w:pPr>
          </w:p>
        </w:tc>
        <w:tc>
          <w:tcPr>
            <w:tcW w:w="672" w:type="dxa"/>
            <w:vAlign w:val="center"/>
          </w:tcPr>
          <w:p w14:paraId="41A8A5AE">
            <w:pPr>
              <w:jc w:val="center"/>
              <w:rPr>
                <w:rFonts w:ascii="宋体" w:hAnsi="宋体" w:cs="宋体"/>
                <w:sz w:val="24"/>
                <w:highlight w:val="none"/>
              </w:rPr>
            </w:pPr>
          </w:p>
        </w:tc>
        <w:tc>
          <w:tcPr>
            <w:tcW w:w="1022" w:type="dxa"/>
            <w:vAlign w:val="center"/>
          </w:tcPr>
          <w:p w14:paraId="3C21A9C4">
            <w:pPr>
              <w:jc w:val="center"/>
              <w:rPr>
                <w:rFonts w:ascii="宋体" w:hAnsi="宋体" w:cs="宋体"/>
                <w:sz w:val="24"/>
                <w:highlight w:val="none"/>
              </w:rPr>
            </w:pPr>
          </w:p>
        </w:tc>
        <w:tc>
          <w:tcPr>
            <w:tcW w:w="709" w:type="dxa"/>
            <w:vAlign w:val="center"/>
          </w:tcPr>
          <w:p w14:paraId="16BE1E4E">
            <w:pPr>
              <w:jc w:val="center"/>
              <w:rPr>
                <w:rFonts w:ascii="宋体" w:hAnsi="宋体" w:cs="宋体"/>
                <w:sz w:val="24"/>
                <w:highlight w:val="none"/>
              </w:rPr>
            </w:pPr>
          </w:p>
        </w:tc>
        <w:tc>
          <w:tcPr>
            <w:tcW w:w="709" w:type="dxa"/>
            <w:vAlign w:val="center"/>
          </w:tcPr>
          <w:p w14:paraId="33C685E2">
            <w:pPr>
              <w:jc w:val="center"/>
              <w:rPr>
                <w:rFonts w:ascii="宋体" w:hAnsi="宋体" w:cs="宋体"/>
                <w:sz w:val="24"/>
                <w:highlight w:val="none"/>
              </w:rPr>
            </w:pPr>
          </w:p>
        </w:tc>
        <w:tc>
          <w:tcPr>
            <w:tcW w:w="1176" w:type="dxa"/>
            <w:vAlign w:val="center"/>
          </w:tcPr>
          <w:p w14:paraId="26B5C32F">
            <w:pPr>
              <w:jc w:val="center"/>
              <w:rPr>
                <w:rFonts w:ascii="宋体" w:hAnsi="宋体" w:cs="宋体"/>
                <w:sz w:val="24"/>
                <w:highlight w:val="none"/>
              </w:rPr>
            </w:pPr>
          </w:p>
        </w:tc>
        <w:tc>
          <w:tcPr>
            <w:tcW w:w="872" w:type="dxa"/>
            <w:vAlign w:val="center"/>
          </w:tcPr>
          <w:p w14:paraId="75A02B21">
            <w:pPr>
              <w:jc w:val="center"/>
              <w:rPr>
                <w:rFonts w:ascii="宋体" w:hAnsi="宋体" w:cs="宋体"/>
                <w:sz w:val="24"/>
                <w:highlight w:val="none"/>
              </w:rPr>
            </w:pPr>
          </w:p>
        </w:tc>
        <w:tc>
          <w:tcPr>
            <w:tcW w:w="872" w:type="dxa"/>
            <w:vAlign w:val="center"/>
          </w:tcPr>
          <w:p w14:paraId="2DBCDE5B">
            <w:pPr>
              <w:jc w:val="center"/>
              <w:rPr>
                <w:rFonts w:ascii="宋体" w:hAnsi="宋体" w:cs="宋体"/>
                <w:sz w:val="24"/>
                <w:highlight w:val="none"/>
              </w:rPr>
            </w:pPr>
          </w:p>
        </w:tc>
        <w:tc>
          <w:tcPr>
            <w:tcW w:w="765" w:type="dxa"/>
            <w:vAlign w:val="center"/>
          </w:tcPr>
          <w:p w14:paraId="22FDD7FC">
            <w:pPr>
              <w:jc w:val="center"/>
              <w:rPr>
                <w:rFonts w:ascii="宋体" w:hAnsi="宋体" w:cs="宋体"/>
                <w:sz w:val="24"/>
                <w:highlight w:val="none"/>
              </w:rPr>
            </w:pPr>
          </w:p>
        </w:tc>
      </w:tr>
      <w:tr w14:paraId="1AF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B8A510">
            <w:pPr>
              <w:jc w:val="center"/>
              <w:rPr>
                <w:rFonts w:ascii="宋体" w:hAnsi="宋体" w:cs="宋体"/>
                <w:sz w:val="24"/>
                <w:highlight w:val="none"/>
              </w:rPr>
            </w:pPr>
          </w:p>
        </w:tc>
        <w:tc>
          <w:tcPr>
            <w:tcW w:w="1064" w:type="dxa"/>
            <w:vAlign w:val="center"/>
          </w:tcPr>
          <w:p w14:paraId="03273BB5">
            <w:pPr>
              <w:jc w:val="center"/>
              <w:rPr>
                <w:rFonts w:ascii="宋体" w:hAnsi="宋体" w:cs="宋体"/>
                <w:sz w:val="24"/>
                <w:highlight w:val="none"/>
              </w:rPr>
            </w:pPr>
          </w:p>
        </w:tc>
        <w:tc>
          <w:tcPr>
            <w:tcW w:w="672" w:type="dxa"/>
            <w:vAlign w:val="center"/>
          </w:tcPr>
          <w:p w14:paraId="3E51CAB0">
            <w:pPr>
              <w:jc w:val="center"/>
              <w:rPr>
                <w:rFonts w:ascii="宋体" w:hAnsi="宋体" w:cs="宋体"/>
                <w:sz w:val="24"/>
                <w:highlight w:val="none"/>
              </w:rPr>
            </w:pPr>
          </w:p>
        </w:tc>
        <w:tc>
          <w:tcPr>
            <w:tcW w:w="1022" w:type="dxa"/>
            <w:vAlign w:val="center"/>
          </w:tcPr>
          <w:p w14:paraId="7A1CD2DA">
            <w:pPr>
              <w:jc w:val="center"/>
              <w:rPr>
                <w:rFonts w:ascii="宋体" w:hAnsi="宋体" w:cs="宋体"/>
                <w:sz w:val="24"/>
                <w:highlight w:val="none"/>
              </w:rPr>
            </w:pPr>
          </w:p>
        </w:tc>
        <w:tc>
          <w:tcPr>
            <w:tcW w:w="709" w:type="dxa"/>
            <w:vAlign w:val="center"/>
          </w:tcPr>
          <w:p w14:paraId="62632903">
            <w:pPr>
              <w:jc w:val="center"/>
              <w:rPr>
                <w:rFonts w:ascii="宋体" w:hAnsi="宋体" w:cs="宋体"/>
                <w:sz w:val="24"/>
                <w:highlight w:val="none"/>
              </w:rPr>
            </w:pPr>
          </w:p>
        </w:tc>
        <w:tc>
          <w:tcPr>
            <w:tcW w:w="709" w:type="dxa"/>
            <w:vAlign w:val="center"/>
          </w:tcPr>
          <w:p w14:paraId="63D4BCFE">
            <w:pPr>
              <w:jc w:val="center"/>
              <w:rPr>
                <w:rFonts w:ascii="宋体" w:hAnsi="宋体" w:cs="宋体"/>
                <w:sz w:val="24"/>
                <w:highlight w:val="none"/>
              </w:rPr>
            </w:pPr>
          </w:p>
        </w:tc>
        <w:tc>
          <w:tcPr>
            <w:tcW w:w="1176" w:type="dxa"/>
            <w:vAlign w:val="center"/>
          </w:tcPr>
          <w:p w14:paraId="383ED8D9">
            <w:pPr>
              <w:jc w:val="center"/>
              <w:rPr>
                <w:rFonts w:ascii="宋体" w:hAnsi="宋体" w:cs="宋体"/>
                <w:sz w:val="24"/>
                <w:highlight w:val="none"/>
              </w:rPr>
            </w:pPr>
          </w:p>
        </w:tc>
        <w:tc>
          <w:tcPr>
            <w:tcW w:w="872" w:type="dxa"/>
            <w:vAlign w:val="center"/>
          </w:tcPr>
          <w:p w14:paraId="0A3C2682">
            <w:pPr>
              <w:jc w:val="center"/>
              <w:rPr>
                <w:rFonts w:ascii="宋体" w:hAnsi="宋体" w:cs="宋体"/>
                <w:sz w:val="24"/>
                <w:highlight w:val="none"/>
              </w:rPr>
            </w:pPr>
          </w:p>
        </w:tc>
        <w:tc>
          <w:tcPr>
            <w:tcW w:w="872" w:type="dxa"/>
            <w:vAlign w:val="center"/>
          </w:tcPr>
          <w:p w14:paraId="553B53B8">
            <w:pPr>
              <w:jc w:val="center"/>
              <w:rPr>
                <w:rFonts w:ascii="宋体" w:hAnsi="宋体" w:cs="宋体"/>
                <w:sz w:val="24"/>
                <w:highlight w:val="none"/>
              </w:rPr>
            </w:pPr>
          </w:p>
        </w:tc>
        <w:tc>
          <w:tcPr>
            <w:tcW w:w="765" w:type="dxa"/>
            <w:vAlign w:val="center"/>
          </w:tcPr>
          <w:p w14:paraId="1D4930CC">
            <w:pPr>
              <w:jc w:val="center"/>
              <w:rPr>
                <w:rFonts w:ascii="宋体" w:hAnsi="宋体" w:cs="宋体"/>
                <w:sz w:val="24"/>
                <w:highlight w:val="none"/>
              </w:rPr>
            </w:pPr>
          </w:p>
        </w:tc>
      </w:tr>
      <w:tr w14:paraId="425F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EF134A">
            <w:pPr>
              <w:jc w:val="center"/>
              <w:rPr>
                <w:rFonts w:ascii="宋体" w:hAnsi="宋体" w:cs="宋体"/>
                <w:sz w:val="24"/>
                <w:highlight w:val="none"/>
              </w:rPr>
            </w:pPr>
          </w:p>
        </w:tc>
        <w:tc>
          <w:tcPr>
            <w:tcW w:w="1064" w:type="dxa"/>
            <w:vAlign w:val="center"/>
          </w:tcPr>
          <w:p w14:paraId="4D627C58">
            <w:pPr>
              <w:jc w:val="center"/>
              <w:rPr>
                <w:rFonts w:ascii="宋体" w:hAnsi="宋体" w:cs="宋体"/>
                <w:sz w:val="24"/>
                <w:highlight w:val="none"/>
              </w:rPr>
            </w:pPr>
          </w:p>
        </w:tc>
        <w:tc>
          <w:tcPr>
            <w:tcW w:w="672" w:type="dxa"/>
            <w:vAlign w:val="center"/>
          </w:tcPr>
          <w:p w14:paraId="4FEB1C33">
            <w:pPr>
              <w:jc w:val="center"/>
              <w:rPr>
                <w:rFonts w:ascii="宋体" w:hAnsi="宋体" w:cs="宋体"/>
                <w:sz w:val="24"/>
                <w:highlight w:val="none"/>
              </w:rPr>
            </w:pPr>
          </w:p>
        </w:tc>
        <w:tc>
          <w:tcPr>
            <w:tcW w:w="1022" w:type="dxa"/>
            <w:vAlign w:val="center"/>
          </w:tcPr>
          <w:p w14:paraId="4DC881C1">
            <w:pPr>
              <w:jc w:val="center"/>
              <w:rPr>
                <w:rFonts w:ascii="宋体" w:hAnsi="宋体" w:cs="宋体"/>
                <w:sz w:val="24"/>
                <w:highlight w:val="none"/>
              </w:rPr>
            </w:pPr>
          </w:p>
        </w:tc>
        <w:tc>
          <w:tcPr>
            <w:tcW w:w="709" w:type="dxa"/>
            <w:vAlign w:val="center"/>
          </w:tcPr>
          <w:p w14:paraId="4E28D937">
            <w:pPr>
              <w:jc w:val="center"/>
              <w:rPr>
                <w:rFonts w:ascii="宋体" w:hAnsi="宋体" w:cs="宋体"/>
                <w:sz w:val="24"/>
                <w:highlight w:val="none"/>
              </w:rPr>
            </w:pPr>
          </w:p>
        </w:tc>
        <w:tc>
          <w:tcPr>
            <w:tcW w:w="709" w:type="dxa"/>
            <w:vAlign w:val="center"/>
          </w:tcPr>
          <w:p w14:paraId="4C010122">
            <w:pPr>
              <w:jc w:val="center"/>
              <w:rPr>
                <w:rFonts w:ascii="宋体" w:hAnsi="宋体" w:cs="宋体"/>
                <w:sz w:val="24"/>
                <w:highlight w:val="none"/>
              </w:rPr>
            </w:pPr>
          </w:p>
        </w:tc>
        <w:tc>
          <w:tcPr>
            <w:tcW w:w="1176" w:type="dxa"/>
            <w:vAlign w:val="center"/>
          </w:tcPr>
          <w:p w14:paraId="386695A4">
            <w:pPr>
              <w:jc w:val="center"/>
              <w:rPr>
                <w:rFonts w:ascii="宋体" w:hAnsi="宋体" w:cs="宋体"/>
                <w:sz w:val="24"/>
                <w:highlight w:val="none"/>
              </w:rPr>
            </w:pPr>
          </w:p>
        </w:tc>
        <w:tc>
          <w:tcPr>
            <w:tcW w:w="872" w:type="dxa"/>
            <w:vAlign w:val="center"/>
          </w:tcPr>
          <w:p w14:paraId="5D5568CF">
            <w:pPr>
              <w:jc w:val="center"/>
              <w:rPr>
                <w:rFonts w:ascii="宋体" w:hAnsi="宋体" w:cs="宋体"/>
                <w:sz w:val="24"/>
                <w:highlight w:val="none"/>
              </w:rPr>
            </w:pPr>
          </w:p>
        </w:tc>
        <w:tc>
          <w:tcPr>
            <w:tcW w:w="872" w:type="dxa"/>
            <w:vAlign w:val="center"/>
          </w:tcPr>
          <w:p w14:paraId="6D7FF970">
            <w:pPr>
              <w:jc w:val="center"/>
              <w:rPr>
                <w:rFonts w:ascii="宋体" w:hAnsi="宋体" w:cs="宋体"/>
                <w:sz w:val="24"/>
                <w:highlight w:val="none"/>
              </w:rPr>
            </w:pPr>
          </w:p>
        </w:tc>
        <w:tc>
          <w:tcPr>
            <w:tcW w:w="765" w:type="dxa"/>
            <w:vAlign w:val="center"/>
          </w:tcPr>
          <w:p w14:paraId="19BF5FE3">
            <w:pPr>
              <w:jc w:val="center"/>
              <w:rPr>
                <w:rFonts w:ascii="宋体" w:hAnsi="宋体" w:cs="宋体"/>
                <w:sz w:val="24"/>
                <w:highlight w:val="none"/>
              </w:rPr>
            </w:pPr>
          </w:p>
        </w:tc>
      </w:tr>
      <w:tr w14:paraId="6060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F70E746">
            <w:pPr>
              <w:jc w:val="center"/>
              <w:rPr>
                <w:rFonts w:ascii="宋体" w:hAnsi="宋体" w:cs="宋体"/>
                <w:sz w:val="24"/>
                <w:highlight w:val="none"/>
              </w:rPr>
            </w:pPr>
          </w:p>
        </w:tc>
        <w:tc>
          <w:tcPr>
            <w:tcW w:w="1064" w:type="dxa"/>
            <w:vAlign w:val="center"/>
          </w:tcPr>
          <w:p w14:paraId="70C2CA97">
            <w:pPr>
              <w:jc w:val="center"/>
              <w:rPr>
                <w:rFonts w:ascii="宋体" w:hAnsi="宋体" w:cs="宋体"/>
                <w:sz w:val="24"/>
                <w:highlight w:val="none"/>
              </w:rPr>
            </w:pPr>
          </w:p>
        </w:tc>
        <w:tc>
          <w:tcPr>
            <w:tcW w:w="672" w:type="dxa"/>
            <w:vAlign w:val="center"/>
          </w:tcPr>
          <w:p w14:paraId="68434F99">
            <w:pPr>
              <w:jc w:val="center"/>
              <w:rPr>
                <w:rFonts w:ascii="宋体" w:hAnsi="宋体" w:cs="宋体"/>
                <w:sz w:val="24"/>
                <w:highlight w:val="none"/>
              </w:rPr>
            </w:pPr>
          </w:p>
        </w:tc>
        <w:tc>
          <w:tcPr>
            <w:tcW w:w="1022" w:type="dxa"/>
            <w:vAlign w:val="center"/>
          </w:tcPr>
          <w:p w14:paraId="33486BEF">
            <w:pPr>
              <w:jc w:val="center"/>
              <w:rPr>
                <w:rFonts w:ascii="宋体" w:hAnsi="宋体" w:cs="宋体"/>
                <w:sz w:val="24"/>
                <w:highlight w:val="none"/>
              </w:rPr>
            </w:pPr>
          </w:p>
        </w:tc>
        <w:tc>
          <w:tcPr>
            <w:tcW w:w="709" w:type="dxa"/>
            <w:vAlign w:val="center"/>
          </w:tcPr>
          <w:p w14:paraId="0849E429">
            <w:pPr>
              <w:jc w:val="center"/>
              <w:rPr>
                <w:rFonts w:ascii="宋体" w:hAnsi="宋体" w:cs="宋体"/>
                <w:sz w:val="24"/>
                <w:highlight w:val="none"/>
              </w:rPr>
            </w:pPr>
          </w:p>
        </w:tc>
        <w:tc>
          <w:tcPr>
            <w:tcW w:w="709" w:type="dxa"/>
            <w:vAlign w:val="center"/>
          </w:tcPr>
          <w:p w14:paraId="7EE83C30">
            <w:pPr>
              <w:jc w:val="center"/>
              <w:rPr>
                <w:rFonts w:ascii="宋体" w:hAnsi="宋体" w:cs="宋体"/>
                <w:sz w:val="24"/>
                <w:highlight w:val="none"/>
              </w:rPr>
            </w:pPr>
          </w:p>
        </w:tc>
        <w:tc>
          <w:tcPr>
            <w:tcW w:w="1176" w:type="dxa"/>
            <w:vAlign w:val="center"/>
          </w:tcPr>
          <w:p w14:paraId="204FCF83">
            <w:pPr>
              <w:jc w:val="center"/>
              <w:rPr>
                <w:rFonts w:ascii="宋体" w:hAnsi="宋体" w:cs="宋体"/>
                <w:sz w:val="24"/>
                <w:highlight w:val="none"/>
              </w:rPr>
            </w:pPr>
          </w:p>
        </w:tc>
        <w:tc>
          <w:tcPr>
            <w:tcW w:w="872" w:type="dxa"/>
            <w:vAlign w:val="center"/>
          </w:tcPr>
          <w:p w14:paraId="2DAE9FD7">
            <w:pPr>
              <w:jc w:val="center"/>
              <w:rPr>
                <w:rFonts w:ascii="宋体" w:hAnsi="宋体" w:cs="宋体"/>
                <w:sz w:val="24"/>
                <w:highlight w:val="none"/>
              </w:rPr>
            </w:pPr>
          </w:p>
        </w:tc>
        <w:tc>
          <w:tcPr>
            <w:tcW w:w="872" w:type="dxa"/>
            <w:vAlign w:val="center"/>
          </w:tcPr>
          <w:p w14:paraId="67AE7282">
            <w:pPr>
              <w:jc w:val="center"/>
              <w:rPr>
                <w:rFonts w:ascii="宋体" w:hAnsi="宋体" w:cs="宋体"/>
                <w:sz w:val="24"/>
                <w:highlight w:val="none"/>
              </w:rPr>
            </w:pPr>
          </w:p>
        </w:tc>
        <w:tc>
          <w:tcPr>
            <w:tcW w:w="765" w:type="dxa"/>
            <w:vAlign w:val="center"/>
          </w:tcPr>
          <w:p w14:paraId="3B4E1F35">
            <w:pPr>
              <w:jc w:val="center"/>
              <w:rPr>
                <w:rFonts w:ascii="宋体" w:hAnsi="宋体" w:cs="宋体"/>
                <w:sz w:val="24"/>
                <w:highlight w:val="none"/>
              </w:rPr>
            </w:pPr>
          </w:p>
        </w:tc>
      </w:tr>
      <w:tr w14:paraId="6FAC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02C548">
            <w:pPr>
              <w:jc w:val="center"/>
              <w:rPr>
                <w:rFonts w:ascii="宋体" w:hAnsi="宋体" w:cs="宋体"/>
                <w:sz w:val="24"/>
                <w:highlight w:val="none"/>
              </w:rPr>
            </w:pPr>
          </w:p>
        </w:tc>
        <w:tc>
          <w:tcPr>
            <w:tcW w:w="1064" w:type="dxa"/>
            <w:vAlign w:val="center"/>
          </w:tcPr>
          <w:p w14:paraId="5C94CE62">
            <w:pPr>
              <w:jc w:val="center"/>
              <w:rPr>
                <w:rFonts w:ascii="宋体" w:hAnsi="宋体" w:cs="宋体"/>
                <w:sz w:val="24"/>
                <w:highlight w:val="none"/>
              </w:rPr>
            </w:pPr>
          </w:p>
        </w:tc>
        <w:tc>
          <w:tcPr>
            <w:tcW w:w="672" w:type="dxa"/>
            <w:vAlign w:val="center"/>
          </w:tcPr>
          <w:p w14:paraId="49D1AF10">
            <w:pPr>
              <w:jc w:val="center"/>
              <w:rPr>
                <w:rFonts w:ascii="宋体" w:hAnsi="宋体" w:cs="宋体"/>
                <w:sz w:val="24"/>
                <w:highlight w:val="none"/>
              </w:rPr>
            </w:pPr>
          </w:p>
        </w:tc>
        <w:tc>
          <w:tcPr>
            <w:tcW w:w="1022" w:type="dxa"/>
            <w:vAlign w:val="center"/>
          </w:tcPr>
          <w:p w14:paraId="72CE7085">
            <w:pPr>
              <w:jc w:val="center"/>
              <w:rPr>
                <w:rFonts w:ascii="宋体" w:hAnsi="宋体" w:cs="宋体"/>
                <w:sz w:val="24"/>
                <w:highlight w:val="none"/>
              </w:rPr>
            </w:pPr>
          </w:p>
        </w:tc>
        <w:tc>
          <w:tcPr>
            <w:tcW w:w="709" w:type="dxa"/>
            <w:vAlign w:val="center"/>
          </w:tcPr>
          <w:p w14:paraId="6EAF7A47">
            <w:pPr>
              <w:jc w:val="center"/>
              <w:rPr>
                <w:rFonts w:ascii="宋体" w:hAnsi="宋体" w:cs="宋体"/>
                <w:sz w:val="24"/>
                <w:highlight w:val="none"/>
              </w:rPr>
            </w:pPr>
          </w:p>
        </w:tc>
        <w:tc>
          <w:tcPr>
            <w:tcW w:w="709" w:type="dxa"/>
            <w:vAlign w:val="center"/>
          </w:tcPr>
          <w:p w14:paraId="684DFF50">
            <w:pPr>
              <w:jc w:val="center"/>
              <w:rPr>
                <w:rFonts w:ascii="宋体" w:hAnsi="宋体" w:cs="宋体"/>
                <w:sz w:val="24"/>
                <w:highlight w:val="none"/>
              </w:rPr>
            </w:pPr>
          </w:p>
        </w:tc>
        <w:tc>
          <w:tcPr>
            <w:tcW w:w="1176" w:type="dxa"/>
            <w:vAlign w:val="center"/>
          </w:tcPr>
          <w:p w14:paraId="699BBB72">
            <w:pPr>
              <w:jc w:val="center"/>
              <w:rPr>
                <w:rFonts w:ascii="宋体" w:hAnsi="宋体" w:cs="宋体"/>
                <w:sz w:val="24"/>
                <w:highlight w:val="none"/>
              </w:rPr>
            </w:pPr>
          </w:p>
        </w:tc>
        <w:tc>
          <w:tcPr>
            <w:tcW w:w="872" w:type="dxa"/>
            <w:vAlign w:val="center"/>
          </w:tcPr>
          <w:p w14:paraId="688C5509">
            <w:pPr>
              <w:jc w:val="center"/>
              <w:rPr>
                <w:rFonts w:ascii="宋体" w:hAnsi="宋体" w:cs="宋体"/>
                <w:sz w:val="24"/>
                <w:highlight w:val="none"/>
              </w:rPr>
            </w:pPr>
          </w:p>
        </w:tc>
        <w:tc>
          <w:tcPr>
            <w:tcW w:w="872" w:type="dxa"/>
            <w:vAlign w:val="center"/>
          </w:tcPr>
          <w:p w14:paraId="481E75B5">
            <w:pPr>
              <w:jc w:val="center"/>
              <w:rPr>
                <w:rFonts w:ascii="宋体" w:hAnsi="宋体" w:cs="宋体"/>
                <w:sz w:val="24"/>
                <w:highlight w:val="none"/>
              </w:rPr>
            </w:pPr>
          </w:p>
        </w:tc>
        <w:tc>
          <w:tcPr>
            <w:tcW w:w="765" w:type="dxa"/>
            <w:vAlign w:val="center"/>
          </w:tcPr>
          <w:p w14:paraId="493AC485">
            <w:pPr>
              <w:jc w:val="center"/>
              <w:rPr>
                <w:rFonts w:ascii="宋体" w:hAnsi="宋体" w:cs="宋体"/>
                <w:sz w:val="24"/>
                <w:highlight w:val="none"/>
              </w:rPr>
            </w:pPr>
          </w:p>
        </w:tc>
      </w:tr>
      <w:tr w14:paraId="3B7B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DD44119">
            <w:pPr>
              <w:jc w:val="center"/>
              <w:rPr>
                <w:rFonts w:ascii="宋体" w:hAnsi="宋体" w:cs="宋体"/>
                <w:sz w:val="24"/>
                <w:highlight w:val="none"/>
              </w:rPr>
            </w:pPr>
          </w:p>
        </w:tc>
        <w:tc>
          <w:tcPr>
            <w:tcW w:w="1064" w:type="dxa"/>
            <w:vAlign w:val="center"/>
          </w:tcPr>
          <w:p w14:paraId="1C75E157">
            <w:pPr>
              <w:jc w:val="center"/>
              <w:rPr>
                <w:rFonts w:ascii="宋体" w:hAnsi="宋体" w:cs="宋体"/>
                <w:sz w:val="24"/>
                <w:highlight w:val="none"/>
              </w:rPr>
            </w:pPr>
          </w:p>
        </w:tc>
        <w:tc>
          <w:tcPr>
            <w:tcW w:w="672" w:type="dxa"/>
            <w:vAlign w:val="center"/>
          </w:tcPr>
          <w:p w14:paraId="1477BEA9">
            <w:pPr>
              <w:jc w:val="center"/>
              <w:rPr>
                <w:rFonts w:ascii="宋体" w:hAnsi="宋体" w:cs="宋体"/>
                <w:sz w:val="24"/>
                <w:highlight w:val="none"/>
              </w:rPr>
            </w:pPr>
          </w:p>
        </w:tc>
        <w:tc>
          <w:tcPr>
            <w:tcW w:w="1022" w:type="dxa"/>
            <w:vAlign w:val="center"/>
          </w:tcPr>
          <w:p w14:paraId="3795A606">
            <w:pPr>
              <w:jc w:val="center"/>
              <w:rPr>
                <w:rFonts w:ascii="宋体" w:hAnsi="宋体" w:cs="宋体"/>
                <w:sz w:val="24"/>
                <w:highlight w:val="none"/>
              </w:rPr>
            </w:pPr>
          </w:p>
        </w:tc>
        <w:tc>
          <w:tcPr>
            <w:tcW w:w="709" w:type="dxa"/>
            <w:vAlign w:val="center"/>
          </w:tcPr>
          <w:p w14:paraId="7A395B26">
            <w:pPr>
              <w:jc w:val="center"/>
              <w:rPr>
                <w:rFonts w:ascii="宋体" w:hAnsi="宋体" w:cs="宋体"/>
                <w:sz w:val="24"/>
                <w:highlight w:val="none"/>
              </w:rPr>
            </w:pPr>
          </w:p>
        </w:tc>
        <w:tc>
          <w:tcPr>
            <w:tcW w:w="709" w:type="dxa"/>
            <w:vAlign w:val="center"/>
          </w:tcPr>
          <w:p w14:paraId="6264D4C9">
            <w:pPr>
              <w:jc w:val="center"/>
              <w:rPr>
                <w:rFonts w:ascii="宋体" w:hAnsi="宋体" w:cs="宋体"/>
                <w:sz w:val="24"/>
                <w:highlight w:val="none"/>
              </w:rPr>
            </w:pPr>
          </w:p>
        </w:tc>
        <w:tc>
          <w:tcPr>
            <w:tcW w:w="1176" w:type="dxa"/>
            <w:vAlign w:val="center"/>
          </w:tcPr>
          <w:p w14:paraId="5D73CF6E">
            <w:pPr>
              <w:jc w:val="center"/>
              <w:rPr>
                <w:rFonts w:ascii="宋体" w:hAnsi="宋体" w:cs="宋体"/>
                <w:sz w:val="24"/>
                <w:highlight w:val="none"/>
              </w:rPr>
            </w:pPr>
          </w:p>
        </w:tc>
        <w:tc>
          <w:tcPr>
            <w:tcW w:w="872" w:type="dxa"/>
            <w:vAlign w:val="center"/>
          </w:tcPr>
          <w:p w14:paraId="5B07C279">
            <w:pPr>
              <w:jc w:val="center"/>
              <w:rPr>
                <w:rFonts w:ascii="宋体" w:hAnsi="宋体" w:cs="宋体"/>
                <w:sz w:val="24"/>
                <w:highlight w:val="none"/>
              </w:rPr>
            </w:pPr>
          </w:p>
        </w:tc>
        <w:tc>
          <w:tcPr>
            <w:tcW w:w="872" w:type="dxa"/>
            <w:vAlign w:val="center"/>
          </w:tcPr>
          <w:p w14:paraId="703E5F6D">
            <w:pPr>
              <w:jc w:val="center"/>
              <w:rPr>
                <w:rFonts w:ascii="宋体" w:hAnsi="宋体" w:cs="宋体"/>
                <w:sz w:val="24"/>
                <w:highlight w:val="none"/>
              </w:rPr>
            </w:pPr>
          </w:p>
        </w:tc>
        <w:tc>
          <w:tcPr>
            <w:tcW w:w="765" w:type="dxa"/>
            <w:vAlign w:val="center"/>
          </w:tcPr>
          <w:p w14:paraId="1B62F3F8">
            <w:pPr>
              <w:jc w:val="center"/>
              <w:rPr>
                <w:rFonts w:ascii="宋体" w:hAnsi="宋体" w:cs="宋体"/>
                <w:sz w:val="24"/>
                <w:highlight w:val="none"/>
              </w:rPr>
            </w:pPr>
          </w:p>
        </w:tc>
      </w:tr>
      <w:tr w14:paraId="73CE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D6F2D2">
            <w:pPr>
              <w:jc w:val="center"/>
              <w:rPr>
                <w:rFonts w:ascii="宋体" w:hAnsi="宋体" w:cs="宋体"/>
                <w:sz w:val="24"/>
                <w:highlight w:val="none"/>
              </w:rPr>
            </w:pPr>
          </w:p>
        </w:tc>
        <w:tc>
          <w:tcPr>
            <w:tcW w:w="1064" w:type="dxa"/>
            <w:vAlign w:val="center"/>
          </w:tcPr>
          <w:p w14:paraId="4BA8CB71">
            <w:pPr>
              <w:jc w:val="center"/>
              <w:rPr>
                <w:rFonts w:ascii="宋体" w:hAnsi="宋体" w:cs="宋体"/>
                <w:sz w:val="24"/>
                <w:highlight w:val="none"/>
              </w:rPr>
            </w:pPr>
          </w:p>
        </w:tc>
        <w:tc>
          <w:tcPr>
            <w:tcW w:w="672" w:type="dxa"/>
            <w:vAlign w:val="center"/>
          </w:tcPr>
          <w:p w14:paraId="21DC871C">
            <w:pPr>
              <w:jc w:val="center"/>
              <w:rPr>
                <w:rFonts w:ascii="宋体" w:hAnsi="宋体" w:cs="宋体"/>
                <w:sz w:val="24"/>
                <w:highlight w:val="none"/>
              </w:rPr>
            </w:pPr>
          </w:p>
        </w:tc>
        <w:tc>
          <w:tcPr>
            <w:tcW w:w="1022" w:type="dxa"/>
            <w:vAlign w:val="center"/>
          </w:tcPr>
          <w:p w14:paraId="3B2B5E4E">
            <w:pPr>
              <w:jc w:val="center"/>
              <w:rPr>
                <w:rFonts w:ascii="宋体" w:hAnsi="宋体" w:cs="宋体"/>
                <w:sz w:val="24"/>
                <w:highlight w:val="none"/>
              </w:rPr>
            </w:pPr>
          </w:p>
        </w:tc>
        <w:tc>
          <w:tcPr>
            <w:tcW w:w="709" w:type="dxa"/>
            <w:vAlign w:val="center"/>
          </w:tcPr>
          <w:p w14:paraId="74CCD8D5">
            <w:pPr>
              <w:jc w:val="center"/>
              <w:rPr>
                <w:rFonts w:ascii="宋体" w:hAnsi="宋体" w:cs="宋体"/>
                <w:sz w:val="24"/>
                <w:highlight w:val="none"/>
              </w:rPr>
            </w:pPr>
          </w:p>
        </w:tc>
        <w:tc>
          <w:tcPr>
            <w:tcW w:w="709" w:type="dxa"/>
            <w:vAlign w:val="center"/>
          </w:tcPr>
          <w:p w14:paraId="7607E395">
            <w:pPr>
              <w:jc w:val="center"/>
              <w:rPr>
                <w:rFonts w:ascii="宋体" w:hAnsi="宋体" w:cs="宋体"/>
                <w:sz w:val="24"/>
                <w:highlight w:val="none"/>
              </w:rPr>
            </w:pPr>
          </w:p>
        </w:tc>
        <w:tc>
          <w:tcPr>
            <w:tcW w:w="1176" w:type="dxa"/>
            <w:vAlign w:val="center"/>
          </w:tcPr>
          <w:p w14:paraId="3F58C76F">
            <w:pPr>
              <w:jc w:val="center"/>
              <w:rPr>
                <w:rFonts w:ascii="宋体" w:hAnsi="宋体" w:cs="宋体"/>
                <w:sz w:val="24"/>
                <w:highlight w:val="none"/>
              </w:rPr>
            </w:pPr>
          </w:p>
        </w:tc>
        <w:tc>
          <w:tcPr>
            <w:tcW w:w="872" w:type="dxa"/>
            <w:vAlign w:val="center"/>
          </w:tcPr>
          <w:p w14:paraId="5498DF3F">
            <w:pPr>
              <w:jc w:val="center"/>
              <w:rPr>
                <w:rFonts w:ascii="宋体" w:hAnsi="宋体" w:cs="宋体"/>
                <w:sz w:val="24"/>
                <w:highlight w:val="none"/>
              </w:rPr>
            </w:pPr>
          </w:p>
        </w:tc>
        <w:tc>
          <w:tcPr>
            <w:tcW w:w="872" w:type="dxa"/>
            <w:vAlign w:val="center"/>
          </w:tcPr>
          <w:p w14:paraId="6FC3CFC1">
            <w:pPr>
              <w:jc w:val="center"/>
              <w:rPr>
                <w:rFonts w:ascii="宋体" w:hAnsi="宋体" w:cs="宋体"/>
                <w:sz w:val="24"/>
                <w:highlight w:val="none"/>
              </w:rPr>
            </w:pPr>
          </w:p>
        </w:tc>
        <w:tc>
          <w:tcPr>
            <w:tcW w:w="765" w:type="dxa"/>
            <w:vAlign w:val="center"/>
          </w:tcPr>
          <w:p w14:paraId="44E4ABE9">
            <w:pPr>
              <w:jc w:val="center"/>
              <w:rPr>
                <w:rFonts w:ascii="宋体" w:hAnsi="宋体" w:cs="宋体"/>
                <w:sz w:val="24"/>
                <w:highlight w:val="none"/>
              </w:rPr>
            </w:pPr>
          </w:p>
        </w:tc>
      </w:tr>
      <w:tr w14:paraId="22B0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1D1BD1D">
            <w:pPr>
              <w:jc w:val="center"/>
              <w:rPr>
                <w:rFonts w:ascii="宋体" w:hAnsi="宋体" w:cs="宋体"/>
                <w:sz w:val="24"/>
                <w:highlight w:val="none"/>
              </w:rPr>
            </w:pPr>
          </w:p>
        </w:tc>
        <w:tc>
          <w:tcPr>
            <w:tcW w:w="1064" w:type="dxa"/>
            <w:vAlign w:val="center"/>
          </w:tcPr>
          <w:p w14:paraId="3DAC08A7">
            <w:pPr>
              <w:jc w:val="center"/>
              <w:rPr>
                <w:rFonts w:ascii="宋体" w:hAnsi="宋体" w:cs="宋体"/>
                <w:sz w:val="24"/>
                <w:highlight w:val="none"/>
              </w:rPr>
            </w:pPr>
          </w:p>
        </w:tc>
        <w:tc>
          <w:tcPr>
            <w:tcW w:w="672" w:type="dxa"/>
            <w:vAlign w:val="center"/>
          </w:tcPr>
          <w:p w14:paraId="6F35CD30">
            <w:pPr>
              <w:jc w:val="center"/>
              <w:rPr>
                <w:rFonts w:ascii="宋体" w:hAnsi="宋体" w:cs="宋体"/>
                <w:sz w:val="24"/>
                <w:highlight w:val="none"/>
              </w:rPr>
            </w:pPr>
          </w:p>
        </w:tc>
        <w:tc>
          <w:tcPr>
            <w:tcW w:w="1022" w:type="dxa"/>
            <w:vAlign w:val="center"/>
          </w:tcPr>
          <w:p w14:paraId="7FF6721C">
            <w:pPr>
              <w:jc w:val="center"/>
              <w:rPr>
                <w:rFonts w:ascii="宋体" w:hAnsi="宋体" w:cs="宋体"/>
                <w:sz w:val="24"/>
                <w:highlight w:val="none"/>
              </w:rPr>
            </w:pPr>
          </w:p>
        </w:tc>
        <w:tc>
          <w:tcPr>
            <w:tcW w:w="709" w:type="dxa"/>
            <w:vAlign w:val="center"/>
          </w:tcPr>
          <w:p w14:paraId="7E9C5060">
            <w:pPr>
              <w:jc w:val="center"/>
              <w:rPr>
                <w:rFonts w:ascii="宋体" w:hAnsi="宋体" w:cs="宋体"/>
                <w:sz w:val="24"/>
                <w:highlight w:val="none"/>
              </w:rPr>
            </w:pPr>
          </w:p>
        </w:tc>
        <w:tc>
          <w:tcPr>
            <w:tcW w:w="709" w:type="dxa"/>
            <w:vAlign w:val="center"/>
          </w:tcPr>
          <w:p w14:paraId="65996418">
            <w:pPr>
              <w:jc w:val="center"/>
              <w:rPr>
                <w:rFonts w:ascii="宋体" w:hAnsi="宋体" w:cs="宋体"/>
                <w:sz w:val="24"/>
                <w:highlight w:val="none"/>
              </w:rPr>
            </w:pPr>
          </w:p>
        </w:tc>
        <w:tc>
          <w:tcPr>
            <w:tcW w:w="1176" w:type="dxa"/>
            <w:vAlign w:val="center"/>
          </w:tcPr>
          <w:p w14:paraId="78557563">
            <w:pPr>
              <w:jc w:val="center"/>
              <w:rPr>
                <w:rFonts w:ascii="宋体" w:hAnsi="宋体" w:cs="宋体"/>
                <w:sz w:val="24"/>
                <w:highlight w:val="none"/>
              </w:rPr>
            </w:pPr>
          </w:p>
        </w:tc>
        <w:tc>
          <w:tcPr>
            <w:tcW w:w="872" w:type="dxa"/>
            <w:vAlign w:val="center"/>
          </w:tcPr>
          <w:p w14:paraId="4E58A8A1">
            <w:pPr>
              <w:jc w:val="center"/>
              <w:rPr>
                <w:rFonts w:ascii="宋体" w:hAnsi="宋体" w:cs="宋体"/>
                <w:sz w:val="24"/>
                <w:highlight w:val="none"/>
              </w:rPr>
            </w:pPr>
          </w:p>
        </w:tc>
        <w:tc>
          <w:tcPr>
            <w:tcW w:w="872" w:type="dxa"/>
            <w:vAlign w:val="center"/>
          </w:tcPr>
          <w:p w14:paraId="54585851">
            <w:pPr>
              <w:jc w:val="center"/>
              <w:rPr>
                <w:rFonts w:ascii="宋体" w:hAnsi="宋体" w:cs="宋体"/>
                <w:sz w:val="24"/>
                <w:highlight w:val="none"/>
              </w:rPr>
            </w:pPr>
          </w:p>
        </w:tc>
        <w:tc>
          <w:tcPr>
            <w:tcW w:w="765" w:type="dxa"/>
            <w:vAlign w:val="center"/>
          </w:tcPr>
          <w:p w14:paraId="3BE00EBF">
            <w:pPr>
              <w:jc w:val="center"/>
              <w:rPr>
                <w:rFonts w:ascii="宋体" w:hAnsi="宋体" w:cs="宋体"/>
                <w:sz w:val="24"/>
                <w:highlight w:val="none"/>
              </w:rPr>
            </w:pPr>
          </w:p>
        </w:tc>
      </w:tr>
      <w:tr w14:paraId="7854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E9C3416">
            <w:pPr>
              <w:jc w:val="center"/>
              <w:rPr>
                <w:rFonts w:ascii="宋体" w:hAnsi="宋体" w:cs="宋体"/>
                <w:sz w:val="24"/>
                <w:highlight w:val="none"/>
              </w:rPr>
            </w:pPr>
          </w:p>
        </w:tc>
        <w:tc>
          <w:tcPr>
            <w:tcW w:w="1064" w:type="dxa"/>
            <w:vAlign w:val="center"/>
          </w:tcPr>
          <w:p w14:paraId="7DB8431A">
            <w:pPr>
              <w:jc w:val="center"/>
              <w:rPr>
                <w:rFonts w:ascii="宋体" w:hAnsi="宋体" w:cs="宋体"/>
                <w:sz w:val="24"/>
                <w:highlight w:val="none"/>
              </w:rPr>
            </w:pPr>
          </w:p>
        </w:tc>
        <w:tc>
          <w:tcPr>
            <w:tcW w:w="672" w:type="dxa"/>
            <w:vAlign w:val="center"/>
          </w:tcPr>
          <w:p w14:paraId="632D341B">
            <w:pPr>
              <w:jc w:val="center"/>
              <w:rPr>
                <w:rFonts w:ascii="宋体" w:hAnsi="宋体" w:cs="宋体"/>
                <w:sz w:val="24"/>
                <w:highlight w:val="none"/>
              </w:rPr>
            </w:pPr>
          </w:p>
        </w:tc>
        <w:tc>
          <w:tcPr>
            <w:tcW w:w="1022" w:type="dxa"/>
            <w:vAlign w:val="center"/>
          </w:tcPr>
          <w:p w14:paraId="6B851806">
            <w:pPr>
              <w:jc w:val="center"/>
              <w:rPr>
                <w:rFonts w:ascii="宋体" w:hAnsi="宋体" w:cs="宋体"/>
                <w:sz w:val="24"/>
                <w:highlight w:val="none"/>
              </w:rPr>
            </w:pPr>
          </w:p>
        </w:tc>
        <w:tc>
          <w:tcPr>
            <w:tcW w:w="709" w:type="dxa"/>
            <w:vAlign w:val="center"/>
          </w:tcPr>
          <w:p w14:paraId="4FD1496F">
            <w:pPr>
              <w:jc w:val="center"/>
              <w:rPr>
                <w:rFonts w:ascii="宋体" w:hAnsi="宋体" w:cs="宋体"/>
                <w:sz w:val="24"/>
                <w:highlight w:val="none"/>
              </w:rPr>
            </w:pPr>
          </w:p>
        </w:tc>
        <w:tc>
          <w:tcPr>
            <w:tcW w:w="709" w:type="dxa"/>
            <w:vAlign w:val="center"/>
          </w:tcPr>
          <w:p w14:paraId="7BDE384F">
            <w:pPr>
              <w:jc w:val="center"/>
              <w:rPr>
                <w:rFonts w:ascii="宋体" w:hAnsi="宋体" w:cs="宋体"/>
                <w:sz w:val="24"/>
                <w:highlight w:val="none"/>
              </w:rPr>
            </w:pPr>
          </w:p>
        </w:tc>
        <w:tc>
          <w:tcPr>
            <w:tcW w:w="1176" w:type="dxa"/>
            <w:vAlign w:val="center"/>
          </w:tcPr>
          <w:p w14:paraId="3477AB8A">
            <w:pPr>
              <w:jc w:val="center"/>
              <w:rPr>
                <w:rFonts w:ascii="宋体" w:hAnsi="宋体" w:cs="宋体"/>
                <w:sz w:val="24"/>
                <w:highlight w:val="none"/>
              </w:rPr>
            </w:pPr>
          </w:p>
        </w:tc>
        <w:tc>
          <w:tcPr>
            <w:tcW w:w="872" w:type="dxa"/>
            <w:vAlign w:val="center"/>
          </w:tcPr>
          <w:p w14:paraId="23CD6F69">
            <w:pPr>
              <w:jc w:val="center"/>
              <w:rPr>
                <w:rFonts w:ascii="宋体" w:hAnsi="宋体" w:cs="宋体"/>
                <w:sz w:val="24"/>
                <w:highlight w:val="none"/>
              </w:rPr>
            </w:pPr>
          </w:p>
        </w:tc>
        <w:tc>
          <w:tcPr>
            <w:tcW w:w="872" w:type="dxa"/>
            <w:vAlign w:val="center"/>
          </w:tcPr>
          <w:p w14:paraId="50338EE5">
            <w:pPr>
              <w:jc w:val="center"/>
              <w:rPr>
                <w:rFonts w:ascii="宋体" w:hAnsi="宋体" w:cs="宋体"/>
                <w:sz w:val="24"/>
                <w:highlight w:val="none"/>
              </w:rPr>
            </w:pPr>
          </w:p>
        </w:tc>
        <w:tc>
          <w:tcPr>
            <w:tcW w:w="765" w:type="dxa"/>
            <w:vAlign w:val="center"/>
          </w:tcPr>
          <w:p w14:paraId="5EE1C28A">
            <w:pPr>
              <w:jc w:val="center"/>
              <w:rPr>
                <w:rFonts w:ascii="宋体" w:hAnsi="宋体" w:cs="宋体"/>
                <w:sz w:val="24"/>
                <w:highlight w:val="none"/>
              </w:rPr>
            </w:pPr>
          </w:p>
        </w:tc>
      </w:tr>
      <w:tr w14:paraId="1CCB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CC10C51">
            <w:pPr>
              <w:jc w:val="center"/>
              <w:rPr>
                <w:rFonts w:ascii="宋体" w:hAnsi="宋体" w:cs="宋体"/>
                <w:sz w:val="24"/>
                <w:highlight w:val="none"/>
              </w:rPr>
            </w:pPr>
          </w:p>
        </w:tc>
        <w:tc>
          <w:tcPr>
            <w:tcW w:w="1064" w:type="dxa"/>
            <w:vAlign w:val="center"/>
          </w:tcPr>
          <w:p w14:paraId="5D187686">
            <w:pPr>
              <w:jc w:val="center"/>
              <w:rPr>
                <w:rFonts w:ascii="宋体" w:hAnsi="宋体" w:cs="宋体"/>
                <w:sz w:val="24"/>
                <w:highlight w:val="none"/>
              </w:rPr>
            </w:pPr>
          </w:p>
        </w:tc>
        <w:tc>
          <w:tcPr>
            <w:tcW w:w="672" w:type="dxa"/>
            <w:vAlign w:val="center"/>
          </w:tcPr>
          <w:p w14:paraId="1AE12C65">
            <w:pPr>
              <w:jc w:val="center"/>
              <w:rPr>
                <w:rFonts w:ascii="宋体" w:hAnsi="宋体" w:cs="宋体"/>
                <w:sz w:val="24"/>
                <w:highlight w:val="none"/>
              </w:rPr>
            </w:pPr>
          </w:p>
        </w:tc>
        <w:tc>
          <w:tcPr>
            <w:tcW w:w="1022" w:type="dxa"/>
            <w:vAlign w:val="center"/>
          </w:tcPr>
          <w:p w14:paraId="7719A468">
            <w:pPr>
              <w:jc w:val="center"/>
              <w:rPr>
                <w:rFonts w:ascii="宋体" w:hAnsi="宋体" w:cs="宋体"/>
                <w:sz w:val="24"/>
                <w:highlight w:val="none"/>
              </w:rPr>
            </w:pPr>
          </w:p>
        </w:tc>
        <w:tc>
          <w:tcPr>
            <w:tcW w:w="709" w:type="dxa"/>
            <w:vAlign w:val="center"/>
          </w:tcPr>
          <w:p w14:paraId="6877D346">
            <w:pPr>
              <w:jc w:val="center"/>
              <w:rPr>
                <w:rFonts w:ascii="宋体" w:hAnsi="宋体" w:cs="宋体"/>
                <w:sz w:val="24"/>
                <w:highlight w:val="none"/>
              </w:rPr>
            </w:pPr>
          </w:p>
        </w:tc>
        <w:tc>
          <w:tcPr>
            <w:tcW w:w="709" w:type="dxa"/>
            <w:vAlign w:val="center"/>
          </w:tcPr>
          <w:p w14:paraId="14530A15">
            <w:pPr>
              <w:jc w:val="center"/>
              <w:rPr>
                <w:rFonts w:ascii="宋体" w:hAnsi="宋体" w:cs="宋体"/>
                <w:sz w:val="24"/>
                <w:highlight w:val="none"/>
              </w:rPr>
            </w:pPr>
          </w:p>
        </w:tc>
        <w:tc>
          <w:tcPr>
            <w:tcW w:w="1176" w:type="dxa"/>
            <w:vAlign w:val="center"/>
          </w:tcPr>
          <w:p w14:paraId="32CF188C">
            <w:pPr>
              <w:jc w:val="center"/>
              <w:rPr>
                <w:rFonts w:ascii="宋体" w:hAnsi="宋体" w:cs="宋体"/>
                <w:sz w:val="24"/>
                <w:highlight w:val="none"/>
              </w:rPr>
            </w:pPr>
          </w:p>
        </w:tc>
        <w:tc>
          <w:tcPr>
            <w:tcW w:w="872" w:type="dxa"/>
            <w:vAlign w:val="center"/>
          </w:tcPr>
          <w:p w14:paraId="2E321584">
            <w:pPr>
              <w:jc w:val="center"/>
              <w:rPr>
                <w:rFonts w:ascii="宋体" w:hAnsi="宋体" w:cs="宋体"/>
                <w:sz w:val="24"/>
                <w:highlight w:val="none"/>
              </w:rPr>
            </w:pPr>
          </w:p>
        </w:tc>
        <w:tc>
          <w:tcPr>
            <w:tcW w:w="872" w:type="dxa"/>
            <w:vAlign w:val="center"/>
          </w:tcPr>
          <w:p w14:paraId="57632A0D">
            <w:pPr>
              <w:jc w:val="center"/>
              <w:rPr>
                <w:rFonts w:ascii="宋体" w:hAnsi="宋体" w:cs="宋体"/>
                <w:sz w:val="24"/>
                <w:highlight w:val="none"/>
              </w:rPr>
            </w:pPr>
          </w:p>
        </w:tc>
        <w:tc>
          <w:tcPr>
            <w:tcW w:w="765" w:type="dxa"/>
            <w:vAlign w:val="center"/>
          </w:tcPr>
          <w:p w14:paraId="2638DFE1">
            <w:pPr>
              <w:jc w:val="center"/>
              <w:rPr>
                <w:rFonts w:ascii="宋体" w:hAnsi="宋体" w:cs="宋体"/>
                <w:sz w:val="24"/>
                <w:highlight w:val="none"/>
              </w:rPr>
            </w:pPr>
          </w:p>
        </w:tc>
      </w:tr>
      <w:tr w14:paraId="4FEE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82089B">
            <w:pPr>
              <w:jc w:val="center"/>
              <w:rPr>
                <w:rFonts w:ascii="宋体" w:hAnsi="宋体" w:cs="宋体"/>
                <w:sz w:val="24"/>
                <w:highlight w:val="none"/>
              </w:rPr>
            </w:pPr>
          </w:p>
        </w:tc>
        <w:tc>
          <w:tcPr>
            <w:tcW w:w="1064" w:type="dxa"/>
            <w:vAlign w:val="center"/>
          </w:tcPr>
          <w:p w14:paraId="0D1B0E79">
            <w:pPr>
              <w:jc w:val="center"/>
              <w:rPr>
                <w:rFonts w:ascii="宋体" w:hAnsi="宋体" w:cs="宋体"/>
                <w:sz w:val="24"/>
                <w:highlight w:val="none"/>
              </w:rPr>
            </w:pPr>
          </w:p>
        </w:tc>
        <w:tc>
          <w:tcPr>
            <w:tcW w:w="672" w:type="dxa"/>
            <w:vAlign w:val="center"/>
          </w:tcPr>
          <w:p w14:paraId="32846AC4">
            <w:pPr>
              <w:jc w:val="center"/>
              <w:rPr>
                <w:rFonts w:ascii="宋体" w:hAnsi="宋体" w:cs="宋体"/>
                <w:sz w:val="24"/>
                <w:highlight w:val="none"/>
              </w:rPr>
            </w:pPr>
          </w:p>
        </w:tc>
        <w:tc>
          <w:tcPr>
            <w:tcW w:w="1022" w:type="dxa"/>
            <w:vAlign w:val="center"/>
          </w:tcPr>
          <w:p w14:paraId="26A411D8">
            <w:pPr>
              <w:jc w:val="center"/>
              <w:rPr>
                <w:rFonts w:ascii="宋体" w:hAnsi="宋体" w:cs="宋体"/>
                <w:sz w:val="24"/>
                <w:highlight w:val="none"/>
              </w:rPr>
            </w:pPr>
          </w:p>
        </w:tc>
        <w:tc>
          <w:tcPr>
            <w:tcW w:w="709" w:type="dxa"/>
            <w:vAlign w:val="center"/>
          </w:tcPr>
          <w:p w14:paraId="3977293A">
            <w:pPr>
              <w:jc w:val="center"/>
              <w:rPr>
                <w:rFonts w:ascii="宋体" w:hAnsi="宋体" w:cs="宋体"/>
                <w:sz w:val="24"/>
                <w:highlight w:val="none"/>
              </w:rPr>
            </w:pPr>
          </w:p>
        </w:tc>
        <w:tc>
          <w:tcPr>
            <w:tcW w:w="709" w:type="dxa"/>
            <w:vAlign w:val="center"/>
          </w:tcPr>
          <w:p w14:paraId="07D89ED9">
            <w:pPr>
              <w:jc w:val="center"/>
              <w:rPr>
                <w:rFonts w:ascii="宋体" w:hAnsi="宋体" w:cs="宋体"/>
                <w:sz w:val="24"/>
                <w:highlight w:val="none"/>
              </w:rPr>
            </w:pPr>
          </w:p>
        </w:tc>
        <w:tc>
          <w:tcPr>
            <w:tcW w:w="1176" w:type="dxa"/>
            <w:vAlign w:val="center"/>
          </w:tcPr>
          <w:p w14:paraId="71C3934F">
            <w:pPr>
              <w:jc w:val="center"/>
              <w:rPr>
                <w:rFonts w:ascii="宋体" w:hAnsi="宋体" w:cs="宋体"/>
                <w:sz w:val="24"/>
                <w:highlight w:val="none"/>
              </w:rPr>
            </w:pPr>
          </w:p>
        </w:tc>
        <w:tc>
          <w:tcPr>
            <w:tcW w:w="872" w:type="dxa"/>
            <w:vAlign w:val="center"/>
          </w:tcPr>
          <w:p w14:paraId="0C2543FF">
            <w:pPr>
              <w:jc w:val="center"/>
              <w:rPr>
                <w:rFonts w:ascii="宋体" w:hAnsi="宋体" w:cs="宋体"/>
                <w:sz w:val="24"/>
                <w:highlight w:val="none"/>
              </w:rPr>
            </w:pPr>
          </w:p>
        </w:tc>
        <w:tc>
          <w:tcPr>
            <w:tcW w:w="872" w:type="dxa"/>
            <w:vAlign w:val="center"/>
          </w:tcPr>
          <w:p w14:paraId="60B61F3F">
            <w:pPr>
              <w:jc w:val="center"/>
              <w:rPr>
                <w:rFonts w:ascii="宋体" w:hAnsi="宋体" w:cs="宋体"/>
                <w:sz w:val="24"/>
                <w:highlight w:val="none"/>
              </w:rPr>
            </w:pPr>
          </w:p>
        </w:tc>
        <w:tc>
          <w:tcPr>
            <w:tcW w:w="765" w:type="dxa"/>
            <w:vAlign w:val="center"/>
          </w:tcPr>
          <w:p w14:paraId="49D7670A">
            <w:pPr>
              <w:jc w:val="center"/>
              <w:rPr>
                <w:rFonts w:ascii="宋体" w:hAnsi="宋体" w:cs="宋体"/>
                <w:sz w:val="24"/>
                <w:highlight w:val="none"/>
              </w:rPr>
            </w:pPr>
          </w:p>
        </w:tc>
      </w:tr>
    </w:tbl>
    <w:p w14:paraId="035470B0">
      <w:pPr>
        <w:spacing w:line="420" w:lineRule="exact"/>
        <w:rPr>
          <w:rFonts w:ascii="宋体" w:hAnsi="宋体" w:cs="宋体"/>
          <w:sz w:val="24"/>
          <w:highlight w:val="none"/>
        </w:rPr>
      </w:pPr>
    </w:p>
    <w:p w14:paraId="7720A8C7">
      <w:pPr>
        <w:spacing w:before="156" w:beforeLines="50" w:after="312" w:afterLines="100" w:line="42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附表二：拟配备本工程的试验和检测仪器设备表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0DEF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2136003">
            <w:pPr>
              <w:jc w:val="center"/>
              <w:rPr>
                <w:rFonts w:ascii="宋体" w:hAnsi="宋体" w:cs="宋体"/>
                <w:sz w:val="24"/>
                <w:highlight w:val="none"/>
              </w:rPr>
            </w:pPr>
            <w:r>
              <w:rPr>
                <w:rFonts w:hint="eastAsia" w:ascii="宋体" w:hAnsi="宋体" w:cs="宋体"/>
                <w:sz w:val="24"/>
                <w:highlight w:val="none"/>
              </w:rPr>
              <w:t>序号</w:t>
            </w:r>
          </w:p>
        </w:tc>
        <w:tc>
          <w:tcPr>
            <w:tcW w:w="1064" w:type="dxa"/>
            <w:vAlign w:val="center"/>
          </w:tcPr>
          <w:p w14:paraId="3087666B">
            <w:pPr>
              <w:jc w:val="center"/>
              <w:rPr>
                <w:rFonts w:ascii="宋体" w:hAnsi="宋体" w:cs="宋体"/>
                <w:sz w:val="24"/>
                <w:highlight w:val="none"/>
              </w:rPr>
            </w:pPr>
            <w:r>
              <w:rPr>
                <w:rFonts w:hint="eastAsia" w:ascii="宋体" w:hAnsi="宋体" w:cs="宋体"/>
                <w:sz w:val="24"/>
                <w:highlight w:val="none"/>
              </w:rPr>
              <w:t>仪器设备</w:t>
            </w:r>
          </w:p>
          <w:p w14:paraId="17538207">
            <w:pPr>
              <w:jc w:val="center"/>
              <w:rPr>
                <w:rFonts w:ascii="宋体" w:hAnsi="宋体" w:cs="宋体"/>
                <w:sz w:val="24"/>
                <w:highlight w:val="none"/>
              </w:rPr>
            </w:pPr>
            <w:r>
              <w:rPr>
                <w:rFonts w:hint="eastAsia" w:ascii="宋体" w:hAnsi="宋体" w:cs="宋体"/>
                <w:sz w:val="24"/>
                <w:highlight w:val="none"/>
              </w:rPr>
              <w:t>名    称</w:t>
            </w:r>
          </w:p>
        </w:tc>
        <w:tc>
          <w:tcPr>
            <w:tcW w:w="672" w:type="dxa"/>
            <w:vAlign w:val="center"/>
          </w:tcPr>
          <w:p w14:paraId="4E776CD0">
            <w:pPr>
              <w:jc w:val="center"/>
              <w:rPr>
                <w:rFonts w:ascii="宋体" w:hAnsi="宋体" w:cs="宋体"/>
                <w:sz w:val="24"/>
                <w:highlight w:val="none"/>
              </w:rPr>
            </w:pPr>
            <w:r>
              <w:rPr>
                <w:rFonts w:hint="eastAsia" w:ascii="宋体" w:hAnsi="宋体" w:cs="宋体"/>
                <w:sz w:val="24"/>
                <w:highlight w:val="none"/>
              </w:rPr>
              <w:t>型号</w:t>
            </w:r>
          </w:p>
          <w:p w14:paraId="6801B73A">
            <w:pPr>
              <w:jc w:val="center"/>
              <w:rPr>
                <w:rFonts w:ascii="宋体" w:hAnsi="宋体" w:cs="宋体"/>
                <w:sz w:val="24"/>
                <w:highlight w:val="none"/>
              </w:rPr>
            </w:pPr>
            <w:r>
              <w:rPr>
                <w:rFonts w:hint="eastAsia" w:ascii="宋体" w:hAnsi="宋体" w:cs="宋体"/>
                <w:sz w:val="24"/>
                <w:highlight w:val="none"/>
              </w:rPr>
              <w:t>规格</w:t>
            </w:r>
          </w:p>
        </w:tc>
        <w:tc>
          <w:tcPr>
            <w:tcW w:w="1022" w:type="dxa"/>
            <w:vAlign w:val="center"/>
          </w:tcPr>
          <w:p w14:paraId="39D4D4A1">
            <w:pPr>
              <w:jc w:val="center"/>
              <w:rPr>
                <w:rFonts w:ascii="宋体" w:hAnsi="宋体" w:cs="宋体"/>
                <w:sz w:val="24"/>
                <w:highlight w:val="none"/>
              </w:rPr>
            </w:pPr>
            <w:r>
              <w:rPr>
                <w:rFonts w:hint="eastAsia" w:ascii="宋体" w:hAnsi="宋体" w:cs="宋体"/>
                <w:sz w:val="24"/>
                <w:highlight w:val="none"/>
              </w:rPr>
              <w:t>数  量</w:t>
            </w:r>
          </w:p>
        </w:tc>
        <w:tc>
          <w:tcPr>
            <w:tcW w:w="709" w:type="dxa"/>
            <w:vAlign w:val="center"/>
          </w:tcPr>
          <w:p w14:paraId="436C5769">
            <w:pPr>
              <w:jc w:val="center"/>
              <w:rPr>
                <w:rFonts w:ascii="宋体" w:hAnsi="宋体" w:cs="宋体"/>
                <w:sz w:val="24"/>
                <w:highlight w:val="none"/>
              </w:rPr>
            </w:pPr>
            <w:r>
              <w:rPr>
                <w:rFonts w:hint="eastAsia" w:ascii="宋体" w:hAnsi="宋体" w:cs="宋体"/>
                <w:sz w:val="24"/>
                <w:highlight w:val="none"/>
              </w:rPr>
              <w:t>国别</w:t>
            </w:r>
          </w:p>
          <w:p w14:paraId="0FD29E10">
            <w:pPr>
              <w:jc w:val="center"/>
              <w:rPr>
                <w:rFonts w:ascii="宋体" w:hAnsi="宋体" w:cs="宋体"/>
                <w:sz w:val="24"/>
                <w:highlight w:val="none"/>
              </w:rPr>
            </w:pPr>
            <w:r>
              <w:rPr>
                <w:rFonts w:hint="eastAsia" w:ascii="宋体" w:hAnsi="宋体" w:cs="宋体"/>
                <w:sz w:val="24"/>
                <w:highlight w:val="none"/>
              </w:rPr>
              <w:t>产地</w:t>
            </w:r>
          </w:p>
        </w:tc>
        <w:tc>
          <w:tcPr>
            <w:tcW w:w="709" w:type="dxa"/>
            <w:vAlign w:val="center"/>
          </w:tcPr>
          <w:p w14:paraId="5B419B66">
            <w:pPr>
              <w:jc w:val="center"/>
              <w:rPr>
                <w:rFonts w:ascii="宋体" w:hAnsi="宋体" w:cs="宋体"/>
                <w:sz w:val="24"/>
                <w:highlight w:val="none"/>
              </w:rPr>
            </w:pPr>
            <w:r>
              <w:rPr>
                <w:rFonts w:hint="eastAsia" w:ascii="宋体" w:hAnsi="宋体" w:cs="宋体"/>
                <w:sz w:val="24"/>
                <w:highlight w:val="none"/>
              </w:rPr>
              <w:t>制造</w:t>
            </w:r>
          </w:p>
          <w:p w14:paraId="0A6BDB86">
            <w:pPr>
              <w:jc w:val="center"/>
              <w:rPr>
                <w:rFonts w:ascii="宋体" w:hAnsi="宋体" w:cs="宋体"/>
                <w:sz w:val="24"/>
                <w:highlight w:val="none"/>
              </w:rPr>
            </w:pPr>
            <w:r>
              <w:rPr>
                <w:rFonts w:hint="eastAsia" w:ascii="宋体" w:hAnsi="宋体" w:cs="宋体"/>
                <w:sz w:val="24"/>
                <w:highlight w:val="none"/>
              </w:rPr>
              <w:t>年份</w:t>
            </w:r>
          </w:p>
        </w:tc>
        <w:tc>
          <w:tcPr>
            <w:tcW w:w="1176" w:type="dxa"/>
            <w:vAlign w:val="center"/>
          </w:tcPr>
          <w:p w14:paraId="1B8EF8E7">
            <w:pPr>
              <w:jc w:val="center"/>
              <w:rPr>
                <w:rFonts w:ascii="宋体" w:hAnsi="宋体" w:cs="宋体"/>
                <w:sz w:val="24"/>
                <w:highlight w:val="none"/>
              </w:rPr>
            </w:pPr>
            <w:r>
              <w:rPr>
                <w:rFonts w:hint="eastAsia" w:ascii="宋体" w:hAnsi="宋体" w:cs="宋体"/>
                <w:sz w:val="24"/>
                <w:highlight w:val="none"/>
              </w:rPr>
              <w:t>已使用台</w:t>
            </w:r>
          </w:p>
          <w:p w14:paraId="187C087A">
            <w:pPr>
              <w:jc w:val="center"/>
              <w:rPr>
                <w:rFonts w:ascii="宋体" w:hAnsi="宋体" w:cs="宋体"/>
                <w:sz w:val="24"/>
                <w:highlight w:val="none"/>
              </w:rPr>
            </w:pPr>
            <w:r>
              <w:rPr>
                <w:rFonts w:hint="eastAsia" w:ascii="宋体" w:hAnsi="宋体" w:cs="宋体"/>
                <w:sz w:val="24"/>
                <w:highlight w:val="none"/>
              </w:rPr>
              <w:t>时    数</w:t>
            </w:r>
          </w:p>
        </w:tc>
        <w:tc>
          <w:tcPr>
            <w:tcW w:w="1659" w:type="dxa"/>
            <w:vAlign w:val="center"/>
          </w:tcPr>
          <w:p w14:paraId="6C0E03BC">
            <w:pPr>
              <w:jc w:val="center"/>
              <w:rPr>
                <w:rFonts w:ascii="宋体" w:hAnsi="宋体" w:cs="宋体"/>
                <w:sz w:val="24"/>
                <w:highlight w:val="none"/>
              </w:rPr>
            </w:pPr>
            <w:r>
              <w:rPr>
                <w:rFonts w:hint="eastAsia" w:ascii="宋体" w:hAnsi="宋体" w:cs="宋体"/>
                <w:sz w:val="24"/>
                <w:highlight w:val="none"/>
              </w:rPr>
              <w:t>用  途</w:t>
            </w:r>
          </w:p>
        </w:tc>
        <w:tc>
          <w:tcPr>
            <w:tcW w:w="850" w:type="dxa"/>
            <w:vAlign w:val="center"/>
          </w:tcPr>
          <w:p w14:paraId="422DAD5C">
            <w:pPr>
              <w:jc w:val="center"/>
              <w:rPr>
                <w:rFonts w:ascii="宋体" w:hAnsi="宋体" w:cs="宋体"/>
                <w:sz w:val="24"/>
                <w:highlight w:val="none"/>
              </w:rPr>
            </w:pPr>
            <w:r>
              <w:rPr>
                <w:rFonts w:hint="eastAsia" w:ascii="宋体" w:hAnsi="宋体" w:cs="宋体"/>
                <w:sz w:val="24"/>
                <w:highlight w:val="none"/>
              </w:rPr>
              <w:t>备注</w:t>
            </w:r>
          </w:p>
        </w:tc>
      </w:tr>
      <w:tr w14:paraId="0DC8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8EFEAE4">
            <w:pPr>
              <w:jc w:val="center"/>
              <w:rPr>
                <w:rFonts w:ascii="宋体" w:hAnsi="宋体" w:cs="宋体"/>
                <w:sz w:val="24"/>
                <w:highlight w:val="none"/>
              </w:rPr>
            </w:pPr>
          </w:p>
        </w:tc>
        <w:tc>
          <w:tcPr>
            <w:tcW w:w="1064" w:type="dxa"/>
            <w:vAlign w:val="center"/>
          </w:tcPr>
          <w:p w14:paraId="32EFC432">
            <w:pPr>
              <w:jc w:val="center"/>
              <w:rPr>
                <w:rFonts w:ascii="宋体" w:hAnsi="宋体" w:cs="宋体"/>
                <w:sz w:val="24"/>
                <w:highlight w:val="none"/>
              </w:rPr>
            </w:pPr>
          </w:p>
        </w:tc>
        <w:tc>
          <w:tcPr>
            <w:tcW w:w="672" w:type="dxa"/>
            <w:vAlign w:val="center"/>
          </w:tcPr>
          <w:p w14:paraId="08A2051A">
            <w:pPr>
              <w:jc w:val="center"/>
              <w:rPr>
                <w:rFonts w:ascii="宋体" w:hAnsi="宋体" w:cs="宋体"/>
                <w:sz w:val="24"/>
                <w:highlight w:val="none"/>
              </w:rPr>
            </w:pPr>
          </w:p>
        </w:tc>
        <w:tc>
          <w:tcPr>
            <w:tcW w:w="1022" w:type="dxa"/>
            <w:vAlign w:val="center"/>
          </w:tcPr>
          <w:p w14:paraId="2C153108">
            <w:pPr>
              <w:jc w:val="center"/>
              <w:rPr>
                <w:rFonts w:ascii="宋体" w:hAnsi="宋体" w:cs="宋体"/>
                <w:sz w:val="24"/>
                <w:highlight w:val="none"/>
              </w:rPr>
            </w:pPr>
          </w:p>
        </w:tc>
        <w:tc>
          <w:tcPr>
            <w:tcW w:w="709" w:type="dxa"/>
            <w:vAlign w:val="center"/>
          </w:tcPr>
          <w:p w14:paraId="675A8B62">
            <w:pPr>
              <w:jc w:val="center"/>
              <w:rPr>
                <w:rFonts w:ascii="宋体" w:hAnsi="宋体" w:cs="宋体"/>
                <w:sz w:val="24"/>
                <w:highlight w:val="none"/>
              </w:rPr>
            </w:pPr>
          </w:p>
        </w:tc>
        <w:tc>
          <w:tcPr>
            <w:tcW w:w="709" w:type="dxa"/>
            <w:vAlign w:val="center"/>
          </w:tcPr>
          <w:p w14:paraId="092EDBBB">
            <w:pPr>
              <w:jc w:val="center"/>
              <w:rPr>
                <w:rFonts w:ascii="宋体" w:hAnsi="宋体" w:cs="宋体"/>
                <w:sz w:val="24"/>
                <w:highlight w:val="none"/>
              </w:rPr>
            </w:pPr>
          </w:p>
        </w:tc>
        <w:tc>
          <w:tcPr>
            <w:tcW w:w="1176" w:type="dxa"/>
            <w:vAlign w:val="center"/>
          </w:tcPr>
          <w:p w14:paraId="0A374C77">
            <w:pPr>
              <w:jc w:val="center"/>
              <w:rPr>
                <w:rFonts w:ascii="宋体" w:hAnsi="宋体" w:cs="宋体"/>
                <w:sz w:val="24"/>
                <w:highlight w:val="none"/>
              </w:rPr>
            </w:pPr>
          </w:p>
        </w:tc>
        <w:tc>
          <w:tcPr>
            <w:tcW w:w="1659" w:type="dxa"/>
            <w:vAlign w:val="center"/>
          </w:tcPr>
          <w:p w14:paraId="09D8AF72">
            <w:pPr>
              <w:jc w:val="center"/>
              <w:rPr>
                <w:rFonts w:ascii="宋体" w:hAnsi="宋体" w:cs="宋体"/>
                <w:sz w:val="24"/>
                <w:highlight w:val="none"/>
              </w:rPr>
            </w:pPr>
          </w:p>
        </w:tc>
        <w:tc>
          <w:tcPr>
            <w:tcW w:w="850" w:type="dxa"/>
            <w:vAlign w:val="center"/>
          </w:tcPr>
          <w:p w14:paraId="4F611489">
            <w:pPr>
              <w:jc w:val="center"/>
              <w:rPr>
                <w:rFonts w:ascii="宋体" w:hAnsi="宋体" w:cs="宋体"/>
                <w:sz w:val="24"/>
                <w:highlight w:val="none"/>
              </w:rPr>
            </w:pPr>
          </w:p>
        </w:tc>
      </w:tr>
      <w:tr w14:paraId="3E5A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AB54FA">
            <w:pPr>
              <w:jc w:val="center"/>
              <w:rPr>
                <w:rFonts w:ascii="宋体" w:hAnsi="宋体" w:cs="宋体"/>
                <w:sz w:val="24"/>
                <w:highlight w:val="none"/>
              </w:rPr>
            </w:pPr>
          </w:p>
        </w:tc>
        <w:tc>
          <w:tcPr>
            <w:tcW w:w="1064" w:type="dxa"/>
            <w:vAlign w:val="center"/>
          </w:tcPr>
          <w:p w14:paraId="6C19A3BF">
            <w:pPr>
              <w:jc w:val="center"/>
              <w:rPr>
                <w:rFonts w:ascii="宋体" w:hAnsi="宋体" w:cs="宋体"/>
                <w:sz w:val="24"/>
                <w:highlight w:val="none"/>
              </w:rPr>
            </w:pPr>
          </w:p>
        </w:tc>
        <w:tc>
          <w:tcPr>
            <w:tcW w:w="672" w:type="dxa"/>
            <w:vAlign w:val="center"/>
          </w:tcPr>
          <w:p w14:paraId="6C5EF027">
            <w:pPr>
              <w:jc w:val="center"/>
              <w:rPr>
                <w:rFonts w:ascii="宋体" w:hAnsi="宋体" w:cs="宋体"/>
                <w:sz w:val="24"/>
                <w:highlight w:val="none"/>
              </w:rPr>
            </w:pPr>
          </w:p>
        </w:tc>
        <w:tc>
          <w:tcPr>
            <w:tcW w:w="1022" w:type="dxa"/>
            <w:vAlign w:val="center"/>
          </w:tcPr>
          <w:p w14:paraId="131411B6">
            <w:pPr>
              <w:jc w:val="center"/>
              <w:rPr>
                <w:rFonts w:ascii="宋体" w:hAnsi="宋体" w:cs="宋体"/>
                <w:sz w:val="24"/>
                <w:highlight w:val="none"/>
              </w:rPr>
            </w:pPr>
          </w:p>
        </w:tc>
        <w:tc>
          <w:tcPr>
            <w:tcW w:w="709" w:type="dxa"/>
            <w:vAlign w:val="center"/>
          </w:tcPr>
          <w:p w14:paraId="4DB79229">
            <w:pPr>
              <w:jc w:val="center"/>
              <w:rPr>
                <w:rFonts w:ascii="宋体" w:hAnsi="宋体" w:cs="宋体"/>
                <w:sz w:val="24"/>
                <w:highlight w:val="none"/>
              </w:rPr>
            </w:pPr>
          </w:p>
        </w:tc>
        <w:tc>
          <w:tcPr>
            <w:tcW w:w="709" w:type="dxa"/>
            <w:vAlign w:val="center"/>
          </w:tcPr>
          <w:p w14:paraId="3F80F766">
            <w:pPr>
              <w:jc w:val="center"/>
              <w:rPr>
                <w:rFonts w:ascii="宋体" w:hAnsi="宋体" w:cs="宋体"/>
                <w:sz w:val="24"/>
                <w:highlight w:val="none"/>
              </w:rPr>
            </w:pPr>
          </w:p>
        </w:tc>
        <w:tc>
          <w:tcPr>
            <w:tcW w:w="1176" w:type="dxa"/>
            <w:vAlign w:val="center"/>
          </w:tcPr>
          <w:p w14:paraId="4A41C4BB">
            <w:pPr>
              <w:jc w:val="center"/>
              <w:rPr>
                <w:rFonts w:ascii="宋体" w:hAnsi="宋体" w:cs="宋体"/>
                <w:sz w:val="24"/>
                <w:highlight w:val="none"/>
              </w:rPr>
            </w:pPr>
          </w:p>
        </w:tc>
        <w:tc>
          <w:tcPr>
            <w:tcW w:w="1659" w:type="dxa"/>
            <w:vAlign w:val="center"/>
          </w:tcPr>
          <w:p w14:paraId="723E34E7">
            <w:pPr>
              <w:jc w:val="center"/>
              <w:rPr>
                <w:rFonts w:ascii="宋体" w:hAnsi="宋体" w:cs="宋体"/>
                <w:sz w:val="24"/>
                <w:highlight w:val="none"/>
              </w:rPr>
            </w:pPr>
          </w:p>
        </w:tc>
        <w:tc>
          <w:tcPr>
            <w:tcW w:w="850" w:type="dxa"/>
            <w:vAlign w:val="center"/>
          </w:tcPr>
          <w:p w14:paraId="21FC36D2">
            <w:pPr>
              <w:jc w:val="center"/>
              <w:rPr>
                <w:rFonts w:ascii="宋体" w:hAnsi="宋体" w:cs="宋体"/>
                <w:sz w:val="24"/>
                <w:highlight w:val="none"/>
              </w:rPr>
            </w:pPr>
          </w:p>
        </w:tc>
      </w:tr>
      <w:tr w14:paraId="400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5B632B3">
            <w:pPr>
              <w:jc w:val="center"/>
              <w:rPr>
                <w:rFonts w:ascii="宋体" w:hAnsi="宋体" w:cs="宋体"/>
                <w:sz w:val="24"/>
                <w:highlight w:val="none"/>
              </w:rPr>
            </w:pPr>
          </w:p>
        </w:tc>
        <w:tc>
          <w:tcPr>
            <w:tcW w:w="1064" w:type="dxa"/>
            <w:vAlign w:val="center"/>
          </w:tcPr>
          <w:p w14:paraId="24D9BEB7">
            <w:pPr>
              <w:jc w:val="center"/>
              <w:rPr>
                <w:rFonts w:ascii="宋体" w:hAnsi="宋体" w:cs="宋体"/>
                <w:sz w:val="24"/>
                <w:highlight w:val="none"/>
              </w:rPr>
            </w:pPr>
          </w:p>
        </w:tc>
        <w:tc>
          <w:tcPr>
            <w:tcW w:w="672" w:type="dxa"/>
            <w:vAlign w:val="center"/>
          </w:tcPr>
          <w:p w14:paraId="567EA2F0">
            <w:pPr>
              <w:jc w:val="center"/>
              <w:rPr>
                <w:rFonts w:ascii="宋体" w:hAnsi="宋体" w:cs="宋体"/>
                <w:sz w:val="24"/>
                <w:highlight w:val="none"/>
              </w:rPr>
            </w:pPr>
          </w:p>
        </w:tc>
        <w:tc>
          <w:tcPr>
            <w:tcW w:w="1022" w:type="dxa"/>
            <w:vAlign w:val="center"/>
          </w:tcPr>
          <w:p w14:paraId="4B697CEE">
            <w:pPr>
              <w:jc w:val="center"/>
              <w:rPr>
                <w:rFonts w:ascii="宋体" w:hAnsi="宋体" w:cs="宋体"/>
                <w:sz w:val="24"/>
                <w:highlight w:val="none"/>
              </w:rPr>
            </w:pPr>
          </w:p>
        </w:tc>
        <w:tc>
          <w:tcPr>
            <w:tcW w:w="709" w:type="dxa"/>
            <w:vAlign w:val="center"/>
          </w:tcPr>
          <w:p w14:paraId="15470B06">
            <w:pPr>
              <w:jc w:val="center"/>
              <w:rPr>
                <w:rFonts w:ascii="宋体" w:hAnsi="宋体" w:cs="宋体"/>
                <w:sz w:val="24"/>
                <w:highlight w:val="none"/>
              </w:rPr>
            </w:pPr>
          </w:p>
        </w:tc>
        <w:tc>
          <w:tcPr>
            <w:tcW w:w="709" w:type="dxa"/>
            <w:vAlign w:val="center"/>
          </w:tcPr>
          <w:p w14:paraId="55266D1B">
            <w:pPr>
              <w:jc w:val="center"/>
              <w:rPr>
                <w:rFonts w:ascii="宋体" w:hAnsi="宋体" w:cs="宋体"/>
                <w:sz w:val="24"/>
                <w:highlight w:val="none"/>
              </w:rPr>
            </w:pPr>
          </w:p>
        </w:tc>
        <w:tc>
          <w:tcPr>
            <w:tcW w:w="1176" w:type="dxa"/>
            <w:vAlign w:val="center"/>
          </w:tcPr>
          <w:p w14:paraId="3884616D">
            <w:pPr>
              <w:jc w:val="center"/>
              <w:rPr>
                <w:rFonts w:ascii="宋体" w:hAnsi="宋体" w:cs="宋体"/>
                <w:sz w:val="24"/>
                <w:highlight w:val="none"/>
              </w:rPr>
            </w:pPr>
          </w:p>
        </w:tc>
        <w:tc>
          <w:tcPr>
            <w:tcW w:w="1659" w:type="dxa"/>
            <w:vAlign w:val="center"/>
          </w:tcPr>
          <w:p w14:paraId="27B4B75F">
            <w:pPr>
              <w:jc w:val="center"/>
              <w:rPr>
                <w:rFonts w:ascii="宋体" w:hAnsi="宋体" w:cs="宋体"/>
                <w:sz w:val="24"/>
                <w:highlight w:val="none"/>
              </w:rPr>
            </w:pPr>
          </w:p>
        </w:tc>
        <w:tc>
          <w:tcPr>
            <w:tcW w:w="850" w:type="dxa"/>
            <w:vAlign w:val="center"/>
          </w:tcPr>
          <w:p w14:paraId="320EE5F8">
            <w:pPr>
              <w:jc w:val="center"/>
              <w:rPr>
                <w:rFonts w:ascii="宋体" w:hAnsi="宋体" w:cs="宋体"/>
                <w:sz w:val="24"/>
                <w:highlight w:val="none"/>
              </w:rPr>
            </w:pPr>
          </w:p>
        </w:tc>
      </w:tr>
      <w:tr w14:paraId="19FD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6F7A31">
            <w:pPr>
              <w:jc w:val="center"/>
              <w:rPr>
                <w:rFonts w:ascii="宋体" w:hAnsi="宋体" w:cs="宋体"/>
                <w:sz w:val="24"/>
                <w:highlight w:val="none"/>
              </w:rPr>
            </w:pPr>
          </w:p>
        </w:tc>
        <w:tc>
          <w:tcPr>
            <w:tcW w:w="1064" w:type="dxa"/>
            <w:vAlign w:val="center"/>
          </w:tcPr>
          <w:p w14:paraId="0C5CB7AB">
            <w:pPr>
              <w:jc w:val="center"/>
              <w:rPr>
                <w:rFonts w:ascii="宋体" w:hAnsi="宋体" w:cs="宋体"/>
                <w:sz w:val="24"/>
                <w:highlight w:val="none"/>
              </w:rPr>
            </w:pPr>
          </w:p>
        </w:tc>
        <w:tc>
          <w:tcPr>
            <w:tcW w:w="672" w:type="dxa"/>
            <w:vAlign w:val="center"/>
          </w:tcPr>
          <w:p w14:paraId="4B62A2F3">
            <w:pPr>
              <w:jc w:val="center"/>
              <w:rPr>
                <w:rFonts w:ascii="宋体" w:hAnsi="宋体" w:cs="宋体"/>
                <w:sz w:val="24"/>
                <w:highlight w:val="none"/>
              </w:rPr>
            </w:pPr>
          </w:p>
        </w:tc>
        <w:tc>
          <w:tcPr>
            <w:tcW w:w="1022" w:type="dxa"/>
            <w:vAlign w:val="center"/>
          </w:tcPr>
          <w:p w14:paraId="2119DD99">
            <w:pPr>
              <w:jc w:val="center"/>
              <w:rPr>
                <w:rFonts w:ascii="宋体" w:hAnsi="宋体" w:cs="宋体"/>
                <w:sz w:val="24"/>
                <w:highlight w:val="none"/>
              </w:rPr>
            </w:pPr>
          </w:p>
        </w:tc>
        <w:tc>
          <w:tcPr>
            <w:tcW w:w="709" w:type="dxa"/>
            <w:vAlign w:val="center"/>
          </w:tcPr>
          <w:p w14:paraId="3C161D68">
            <w:pPr>
              <w:jc w:val="center"/>
              <w:rPr>
                <w:rFonts w:ascii="宋体" w:hAnsi="宋体" w:cs="宋体"/>
                <w:sz w:val="24"/>
                <w:highlight w:val="none"/>
              </w:rPr>
            </w:pPr>
          </w:p>
        </w:tc>
        <w:tc>
          <w:tcPr>
            <w:tcW w:w="709" w:type="dxa"/>
            <w:vAlign w:val="center"/>
          </w:tcPr>
          <w:p w14:paraId="3613EF1B">
            <w:pPr>
              <w:jc w:val="center"/>
              <w:rPr>
                <w:rFonts w:ascii="宋体" w:hAnsi="宋体" w:cs="宋体"/>
                <w:sz w:val="24"/>
                <w:highlight w:val="none"/>
              </w:rPr>
            </w:pPr>
          </w:p>
        </w:tc>
        <w:tc>
          <w:tcPr>
            <w:tcW w:w="1176" w:type="dxa"/>
            <w:vAlign w:val="center"/>
          </w:tcPr>
          <w:p w14:paraId="24F91EE3">
            <w:pPr>
              <w:jc w:val="center"/>
              <w:rPr>
                <w:rFonts w:ascii="宋体" w:hAnsi="宋体" w:cs="宋体"/>
                <w:sz w:val="24"/>
                <w:highlight w:val="none"/>
              </w:rPr>
            </w:pPr>
          </w:p>
        </w:tc>
        <w:tc>
          <w:tcPr>
            <w:tcW w:w="1659" w:type="dxa"/>
            <w:vAlign w:val="center"/>
          </w:tcPr>
          <w:p w14:paraId="2D08CF1B">
            <w:pPr>
              <w:jc w:val="center"/>
              <w:rPr>
                <w:rFonts w:ascii="宋体" w:hAnsi="宋体" w:cs="宋体"/>
                <w:sz w:val="24"/>
                <w:highlight w:val="none"/>
              </w:rPr>
            </w:pPr>
          </w:p>
        </w:tc>
        <w:tc>
          <w:tcPr>
            <w:tcW w:w="850" w:type="dxa"/>
            <w:vAlign w:val="center"/>
          </w:tcPr>
          <w:p w14:paraId="1BBF3848">
            <w:pPr>
              <w:jc w:val="center"/>
              <w:rPr>
                <w:rFonts w:ascii="宋体" w:hAnsi="宋体" w:cs="宋体"/>
                <w:sz w:val="24"/>
                <w:highlight w:val="none"/>
              </w:rPr>
            </w:pPr>
          </w:p>
        </w:tc>
      </w:tr>
      <w:tr w14:paraId="63FD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0594DC5">
            <w:pPr>
              <w:jc w:val="center"/>
              <w:rPr>
                <w:rFonts w:ascii="宋体" w:hAnsi="宋体" w:cs="宋体"/>
                <w:sz w:val="24"/>
                <w:highlight w:val="none"/>
              </w:rPr>
            </w:pPr>
          </w:p>
        </w:tc>
        <w:tc>
          <w:tcPr>
            <w:tcW w:w="1064" w:type="dxa"/>
            <w:vAlign w:val="center"/>
          </w:tcPr>
          <w:p w14:paraId="58B60E73">
            <w:pPr>
              <w:jc w:val="center"/>
              <w:rPr>
                <w:rFonts w:ascii="宋体" w:hAnsi="宋体" w:cs="宋体"/>
                <w:sz w:val="24"/>
                <w:highlight w:val="none"/>
              </w:rPr>
            </w:pPr>
          </w:p>
        </w:tc>
        <w:tc>
          <w:tcPr>
            <w:tcW w:w="672" w:type="dxa"/>
            <w:vAlign w:val="center"/>
          </w:tcPr>
          <w:p w14:paraId="1FF8D85B">
            <w:pPr>
              <w:jc w:val="center"/>
              <w:rPr>
                <w:rFonts w:ascii="宋体" w:hAnsi="宋体" w:cs="宋体"/>
                <w:sz w:val="24"/>
                <w:highlight w:val="none"/>
              </w:rPr>
            </w:pPr>
          </w:p>
        </w:tc>
        <w:tc>
          <w:tcPr>
            <w:tcW w:w="1022" w:type="dxa"/>
            <w:vAlign w:val="center"/>
          </w:tcPr>
          <w:p w14:paraId="496FC449">
            <w:pPr>
              <w:jc w:val="center"/>
              <w:rPr>
                <w:rFonts w:ascii="宋体" w:hAnsi="宋体" w:cs="宋体"/>
                <w:sz w:val="24"/>
                <w:highlight w:val="none"/>
              </w:rPr>
            </w:pPr>
          </w:p>
        </w:tc>
        <w:tc>
          <w:tcPr>
            <w:tcW w:w="709" w:type="dxa"/>
            <w:vAlign w:val="center"/>
          </w:tcPr>
          <w:p w14:paraId="6CD456CB">
            <w:pPr>
              <w:jc w:val="center"/>
              <w:rPr>
                <w:rFonts w:ascii="宋体" w:hAnsi="宋体" w:cs="宋体"/>
                <w:sz w:val="24"/>
                <w:highlight w:val="none"/>
              </w:rPr>
            </w:pPr>
          </w:p>
        </w:tc>
        <w:tc>
          <w:tcPr>
            <w:tcW w:w="709" w:type="dxa"/>
            <w:vAlign w:val="center"/>
          </w:tcPr>
          <w:p w14:paraId="33B4E9C2">
            <w:pPr>
              <w:jc w:val="center"/>
              <w:rPr>
                <w:rFonts w:ascii="宋体" w:hAnsi="宋体" w:cs="宋体"/>
                <w:sz w:val="24"/>
                <w:highlight w:val="none"/>
              </w:rPr>
            </w:pPr>
          </w:p>
        </w:tc>
        <w:tc>
          <w:tcPr>
            <w:tcW w:w="1176" w:type="dxa"/>
            <w:vAlign w:val="center"/>
          </w:tcPr>
          <w:p w14:paraId="5866B009">
            <w:pPr>
              <w:jc w:val="center"/>
              <w:rPr>
                <w:rFonts w:ascii="宋体" w:hAnsi="宋体" w:cs="宋体"/>
                <w:sz w:val="24"/>
                <w:highlight w:val="none"/>
              </w:rPr>
            </w:pPr>
          </w:p>
        </w:tc>
        <w:tc>
          <w:tcPr>
            <w:tcW w:w="1659" w:type="dxa"/>
            <w:vAlign w:val="center"/>
          </w:tcPr>
          <w:p w14:paraId="51F8EEB5">
            <w:pPr>
              <w:jc w:val="center"/>
              <w:rPr>
                <w:rFonts w:ascii="宋体" w:hAnsi="宋体" w:cs="宋体"/>
                <w:sz w:val="24"/>
                <w:highlight w:val="none"/>
              </w:rPr>
            </w:pPr>
          </w:p>
        </w:tc>
        <w:tc>
          <w:tcPr>
            <w:tcW w:w="850" w:type="dxa"/>
            <w:vAlign w:val="center"/>
          </w:tcPr>
          <w:p w14:paraId="27009724">
            <w:pPr>
              <w:jc w:val="center"/>
              <w:rPr>
                <w:rFonts w:ascii="宋体" w:hAnsi="宋体" w:cs="宋体"/>
                <w:sz w:val="24"/>
                <w:highlight w:val="none"/>
              </w:rPr>
            </w:pPr>
          </w:p>
        </w:tc>
      </w:tr>
      <w:tr w14:paraId="73C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043B2EC">
            <w:pPr>
              <w:jc w:val="center"/>
              <w:rPr>
                <w:rFonts w:ascii="宋体" w:hAnsi="宋体" w:cs="宋体"/>
                <w:sz w:val="24"/>
                <w:highlight w:val="none"/>
              </w:rPr>
            </w:pPr>
          </w:p>
        </w:tc>
        <w:tc>
          <w:tcPr>
            <w:tcW w:w="1064" w:type="dxa"/>
            <w:vAlign w:val="center"/>
          </w:tcPr>
          <w:p w14:paraId="7EEF7A0E">
            <w:pPr>
              <w:jc w:val="center"/>
              <w:rPr>
                <w:rFonts w:ascii="宋体" w:hAnsi="宋体" w:cs="宋体"/>
                <w:sz w:val="24"/>
                <w:highlight w:val="none"/>
              </w:rPr>
            </w:pPr>
          </w:p>
        </w:tc>
        <w:tc>
          <w:tcPr>
            <w:tcW w:w="672" w:type="dxa"/>
            <w:vAlign w:val="center"/>
          </w:tcPr>
          <w:p w14:paraId="506F9B37">
            <w:pPr>
              <w:jc w:val="center"/>
              <w:rPr>
                <w:rFonts w:ascii="宋体" w:hAnsi="宋体" w:cs="宋体"/>
                <w:sz w:val="24"/>
                <w:highlight w:val="none"/>
              </w:rPr>
            </w:pPr>
          </w:p>
        </w:tc>
        <w:tc>
          <w:tcPr>
            <w:tcW w:w="1022" w:type="dxa"/>
            <w:vAlign w:val="center"/>
          </w:tcPr>
          <w:p w14:paraId="425E1232">
            <w:pPr>
              <w:jc w:val="center"/>
              <w:rPr>
                <w:rFonts w:ascii="宋体" w:hAnsi="宋体" w:cs="宋体"/>
                <w:sz w:val="24"/>
                <w:highlight w:val="none"/>
              </w:rPr>
            </w:pPr>
          </w:p>
        </w:tc>
        <w:tc>
          <w:tcPr>
            <w:tcW w:w="709" w:type="dxa"/>
            <w:vAlign w:val="center"/>
          </w:tcPr>
          <w:p w14:paraId="2BFD782A">
            <w:pPr>
              <w:jc w:val="center"/>
              <w:rPr>
                <w:rFonts w:ascii="宋体" w:hAnsi="宋体" w:cs="宋体"/>
                <w:sz w:val="24"/>
                <w:highlight w:val="none"/>
              </w:rPr>
            </w:pPr>
          </w:p>
        </w:tc>
        <w:tc>
          <w:tcPr>
            <w:tcW w:w="709" w:type="dxa"/>
            <w:vAlign w:val="center"/>
          </w:tcPr>
          <w:p w14:paraId="1DE05F07">
            <w:pPr>
              <w:jc w:val="center"/>
              <w:rPr>
                <w:rFonts w:ascii="宋体" w:hAnsi="宋体" w:cs="宋体"/>
                <w:sz w:val="24"/>
                <w:highlight w:val="none"/>
              </w:rPr>
            </w:pPr>
          </w:p>
        </w:tc>
        <w:tc>
          <w:tcPr>
            <w:tcW w:w="1176" w:type="dxa"/>
            <w:vAlign w:val="center"/>
          </w:tcPr>
          <w:p w14:paraId="656B8824">
            <w:pPr>
              <w:jc w:val="center"/>
              <w:rPr>
                <w:rFonts w:ascii="宋体" w:hAnsi="宋体" w:cs="宋体"/>
                <w:sz w:val="24"/>
                <w:highlight w:val="none"/>
              </w:rPr>
            </w:pPr>
          </w:p>
        </w:tc>
        <w:tc>
          <w:tcPr>
            <w:tcW w:w="1659" w:type="dxa"/>
            <w:vAlign w:val="center"/>
          </w:tcPr>
          <w:p w14:paraId="12CCD06D">
            <w:pPr>
              <w:jc w:val="center"/>
              <w:rPr>
                <w:rFonts w:ascii="宋体" w:hAnsi="宋体" w:cs="宋体"/>
                <w:sz w:val="24"/>
                <w:highlight w:val="none"/>
              </w:rPr>
            </w:pPr>
          </w:p>
        </w:tc>
        <w:tc>
          <w:tcPr>
            <w:tcW w:w="850" w:type="dxa"/>
            <w:vAlign w:val="center"/>
          </w:tcPr>
          <w:p w14:paraId="05DDF3CE">
            <w:pPr>
              <w:jc w:val="center"/>
              <w:rPr>
                <w:rFonts w:ascii="宋体" w:hAnsi="宋体" w:cs="宋体"/>
                <w:sz w:val="24"/>
                <w:highlight w:val="none"/>
              </w:rPr>
            </w:pPr>
          </w:p>
        </w:tc>
      </w:tr>
      <w:tr w14:paraId="63E8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41494CA">
            <w:pPr>
              <w:jc w:val="center"/>
              <w:rPr>
                <w:rFonts w:ascii="宋体" w:hAnsi="宋体" w:cs="宋体"/>
                <w:sz w:val="24"/>
                <w:highlight w:val="none"/>
              </w:rPr>
            </w:pPr>
          </w:p>
        </w:tc>
        <w:tc>
          <w:tcPr>
            <w:tcW w:w="1064" w:type="dxa"/>
            <w:vAlign w:val="center"/>
          </w:tcPr>
          <w:p w14:paraId="2CD00B74">
            <w:pPr>
              <w:jc w:val="center"/>
              <w:rPr>
                <w:rFonts w:ascii="宋体" w:hAnsi="宋体" w:cs="宋体"/>
                <w:sz w:val="24"/>
                <w:highlight w:val="none"/>
              </w:rPr>
            </w:pPr>
          </w:p>
        </w:tc>
        <w:tc>
          <w:tcPr>
            <w:tcW w:w="672" w:type="dxa"/>
            <w:vAlign w:val="center"/>
          </w:tcPr>
          <w:p w14:paraId="37AB295A">
            <w:pPr>
              <w:jc w:val="center"/>
              <w:rPr>
                <w:rFonts w:ascii="宋体" w:hAnsi="宋体" w:cs="宋体"/>
                <w:sz w:val="24"/>
                <w:highlight w:val="none"/>
              </w:rPr>
            </w:pPr>
          </w:p>
        </w:tc>
        <w:tc>
          <w:tcPr>
            <w:tcW w:w="1022" w:type="dxa"/>
            <w:vAlign w:val="center"/>
          </w:tcPr>
          <w:p w14:paraId="3C227A6A">
            <w:pPr>
              <w:jc w:val="center"/>
              <w:rPr>
                <w:rFonts w:ascii="宋体" w:hAnsi="宋体" w:cs="宋体"/>
                <w:sz w:val="24"/>
                <w:highlight w:val="none"/>
              </w:rPr>
            </w:pPr>
          </w:p>
        </w:tc>
        <w:tc>
          <w:tcPr>
            <w:tcW w:w="709" w:type="dxa"/>
            <w:vAlign w:val="center"/>
          </w:tcPr>
          <w:p w14:paraId="3FCACDF3">
            <w:pPr>
              <w:jc w:val="center"/>
              <w:rPr>
                <w:rFonts w:ascii="宋体" w:hAnsi="宋体" w:cs="宋体"/>
                <w:sz w:val="24"/>
                <w:highlight w:val="none"/>
              </w:rPr>
            </w:pPr>
          </w:p>
        </w:tc>
        <w:tc>
          <w:tcPr>
            <w:tcW w:w="709" w:type="dxa"/>
            <w:vAlign w:val="center"/>
          </w:tcPr>
          <w:p w14:paraId="4CCA4535">
            <w:pPr>
              <w:jc w:val="center"/>
              <w:rPr>
                <w:rFonts w:ascii="宋体" w:hAnsi="宋体" w:cs="宋体"/>
                <w:sz w:val="24"/>
                <w:highlight w:val="none"/>
              </w:rPr>
            </w:pPr>
          </w:p>
        </w:tc>
        <w:tc>
          <w:tcPr>
            <w:tcW w:w="1176" w:type="dxa"/>
            <w:vAlign w:val="center"/>
          </w:tcPr>
          <w:p w14:paraId="4AB0F03B">
            <w:pPr>
              <w:jc w:val="center"/>
              <w:rPr>
                <w:rFonts w:ascii="宋体" w:hAnsi="宋体" w:cs="宋体"/>
                <w:sz w:val="24"/>
                <w:highlight w:val="none"/>
              </w:rPr>
            </w:pPr>
          </w:p>
        </w:tc>
        <w:tc>
          <w:tcPr>
            <w:tcW w:w="1659" w:type="dxa"/>
            <w:vAlign w:val="center"/>
          </w:tcPr>
          <w:p w14:paraId="24E2FD9B">
            <w:pPr>
              <w:jc w:val="center"/>
              <w:rPr>
                <w:rFonts w:ascii="宋体" w:hAnsi="宋体" w:cs="宋体"/>
                <w:sz w:val="24"/>
                <w:highlight w:val="none"/>
              </w:rPr>
            </w:pPr>
          </w:p>
        </w:tc>
        <w:tc>
          <w:tcPr>
            <w:tcW w:w="850" w:type="dxa"/>
            <w:vAlign w:val="center"/>
          </w:tcPr>
          <w:p w14:paraId="5BD45383">
            <w:pPr>
              <w:jc w:val="center"/>
              <w:rPr>
                <w:rFonts w:ascii="宋体" w:hAnsi="宋体" w:cs="宋体"/>
                <w:sz w:val="24"/>
                <w:highlight w:val="none"/>
              </w:rPr>
            </w:pPr>
          </w:p>
        </w:tc>
      </w:tr>
      <w:tr w14:paraId="0A4B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849213F">
            <w:pPr>
              <w:jc w:val="center"/>
              <w:rPr>
                <w:rFonts w:ascii="宋体" w:hAnsi="宋体" w:cs="宋体"/>
                <w:sz w:val="24"/>
                <w:highlight w:val="none"/>
              </w:rPr>
            </w:pPr>
          </w:p>
        </w:tc>
        <w:tc>
          <w:tcPr>
            <w:tcW w:w="1064" w:type="dxa"/>
            <w:vAlign w:val="center"/>
          </w:tcPr>
          <w:p w14:paraId="6491172E">
            <w:pPr>
              <w:jc w:val="center"/>
              <w:rPr>
                <w:rFonts w:ascii="宋体" w:hAnsi="宋体" w:cs="宋体"/>
                <w:sz w:val="24"/>
                <w:highlight w:val="none"/>
              </w:rPr>
            </w:pPr>
          </w:p>
        </w:tc>
        <w:tc>
          <w:tcPr>
            <w:tcW w:w="672" w:type="dxa"/>
            <w:vAlign w:val="center"/>
          </w:tcPr>
          <w:p w14:paraId="0A2FD416">
            <w:pPr>
              <w:jc w:val="center"/>
              <w:rPr>
                <w:rFonts w:ascii="宋体" w:hAnsi="宋体" w:cs="宋体"/>
                <w:sz w:val="24"/>
                <w:highlight w:val="none"/>
              </w:rPr>
            </w:pPr>
          </w:p>
        </w:tc>
        <w:tc>
          <w:tcPr>
            <w:tcW w:w="1022" w:type="dxa"/>
            <w:vAlign w:val="center"/>
          </w:tcPr>
          <w:p w14:paraId="2EAA549B">
            <w:pPr>
              <w:jc w:val="center"/>
              <w:rPr>
                <w:rFonts w:ascii="宋体" w:hAnsi="宋体" w:cs="宋体"/>
                <w:sz w:val="24"/>
                <w:highlight w:val="none"/>
              </w:rPr>
            </w:pPr>
          </w:p>
        </w:tc>
        <w:tc>
          <w:tcPr>
            <w:tcW w:w="709" w:type="dxa"/>
            <w:vAlign w:val="center"/>
          </w:tcPr>
          <w:p w14:paraId="486185AC">
            <w:pPr>
              <w:jc w:val="center"/>
              <w:rPr>
                <w:rFonts w:ascii="宋体" w:hAnsi="宋体" w:cs="宋体"/>
                <w:sz w:val="24"/>
                <w:highlight w:val="none"/>
              </w:rPr>
            </w:pPr>
          </w:p>
        </w:tc>
        <w:tc>
          <w:tcPr>
            <w:tcW w:w="709" w:type="dxa"/>
            <w:vAlign w:val="center"/>
          </w:tcPr>
          <w:p w14:paraId="10E379B0">
            <w:pPr>
              <w:jc w:val="center"/>
              <w:rPr>
                <w:rFonts w:ascii="宋体" w:hAnsi="宋体" w:cs="宋体"/>
                <w:sz w:val="24"/>
                <w:highlight w:val="none"/>
              </w:rPr>
            </w:pPr>
          </w:p>
        </w:tc>
        <w:tc>
          <w:tcPr>
            <w:tcW w:w="1176" w:type="dxa"/>
            <w:vAlign w:val="center"/>
          </w:tcPr>
          <w:p w14:paraId="51F5DCEB">
            <w:pPr>
              <w:jc w:val="center"/>
              <w:rPr>
                <w:rFonts w:ascii="宋体" w:hAnsi="宋体" w:cs="宋体"/>
                <w:sz w:val="24"/>
                <w:highlight w:val="none"/>
              </w:rPr>
            </w:pPr>
          </w:p>
        </w:tc>
        <w:tc>
          <w:tcPr>
            <w:tcW w:w="1659" w:type="dxa"/>
            <w:vAlign w:val="center"/>
          </w:tcPr>
          <w:p w14:paraId="60BF8A08">
            <w:pPr>
              <w:jc w:val="center"/>
              <w:rPr>
                <w:rFonts w:ascii="宋体" w:hAnsi="宋体" w:cs="宋体"/>
                <w:sz w:val="24"/>
                <w:highlight w:val="none"/>
              </w:rPr>
            </w:pPr>
          </w:p>
        </w:tc>
        <w:tc>
          <w:tcPr>
            <w:tcW w:w="850" w:type="dxa"/>
            <w:vAlign w:val="center"/>
          </w:tcPr>
          <w:p w14:paraId="09271422">
            <w:pPr>
              <w:jc w:val="center"/>
              <w:rPr>
                <w:rFonts w:ascii="宋体" w:hAnsi="宋体" w:cs="宋体"/>
                <w:sz w:val="24"/>
                <w:highlight w:val="none"/>
              </w:rPr>
            </w:pPr>
          </w:p>
        </w:tc>
      </w:tr>
      <w:tr w14:paraId="285F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7F562F">
            <w:pPr>
              <w:jc w:val="center"/>
              <w:rPr>
                <w:rFonts w:ascii="宋体" w:hAnsi="宋体" w:cs="宋体"/>
                <w:sz w:val="24"/>
                <w:highlight w:val="none"/>
              </w:rPr>
            </w:pPr>
          </w:p>
        </w:tc>
        <w:tc>
          <w:tcPr>
            <w:tcW w:w="1064" w:type="dxa"/>
            <w:vAlign w:val="center"/>
          </w:tcPr>
          <w:p w14:paraId="7B711F28">
            <w:pPr>
              <w:jc w:val="center"/>
              <w:rPr>
                <w:rFonts w:ascii="宋体" w:hAnsi="宋体" w:cs="宋体"/>
                <w:sz w:val="24"/>
                <w:highlight w:val="none"/>
              </w:rPr>
            </w:pPr>
          </w:p>
        </w:tc>
        <w:tc>
          <w:tcPr>
            <w:tcW w:w="672" w:type="dxa"/>
            <w:vAlign w:val="center"/>
          </w:tcPr>
          <w:p w14:paraId="20586479">
            <w:pPr>
              <w:jc w:val="center"/>
              <w:rPr>
                <w:rFonts w:ascii="宋体" w:hAnsi="宋体" w:cs="宋体"/>
                <w:sz w:val="24"/>
                <w:highlight w:val="none"/>
              </w:rPr>
            </w:pPr>
          </w:p>
        </w:tc>
        <w:tc>
          <w:tcPr>
            <w:tcW w:w="1022" w:type="dxa"/>
            <w:vAlign w:val="center"/>
          </w:tcPr>
          <w:p w14:paraId="06592787">
            <w:pPr>
              <w:jc w:val="center"/>
              <w:rPr>
                <w:rFonts w:ascii="宋体" w:hAnsi="宋体" w:cs="宋体"/>
                <w:sz w:val="24"/>
                <w:highlight w:val="none"/>
              </w:rPr>
            </w:pPr>
          </w:p>
        </w:tc>
        <w:tc>
          <w:tcPr>
            <w:tcW w:w="709" w:type="dxa"/>
            <w:vAlign w:val="center"/>
          </w:tcPr>
          <w:p w14:paraId="5C5AB3C3">
            <w:pPr>
              <w:jc w:val="center"/>
              <w:rPr>
                <w:rFonts w:ascii="宋体" w:hAnsi="宋体" w:cs="宋体"/>
                <w:sz w:val="24"/>
                <w:highlight w:val="none"/>
              </w:rPr>
            </w:pPr>
          </w:p>
        </w:tc>
        <w:tc>
          <w:tcPr>
            <w:tcW w:w="709" w:type="dxa"/>
            <w:vAlign w:val="center"/>
          </w:tcPr>
          <w:p w14:paraId="3FEB5508">
            <w:pPr>
              <w:jc w:val="center"/>
              <w:rPr>
                <w:rFonts w:ascii="宋体" w:hAnsi="宋体" w:cs="宋体"/>
                <w:sz w:val="24"/>
                <w:highlight w:val="none"/>
              </w:rPr>
            </w:pPr>
          </w:p>
        </w:tc>
        <w:tc>
          <w:tcPr>
            <w:tcW w:w="1176" w:type="dxa"/>
            <w:vAlign w:val="center"/>
          </w:tcPr>
          <w:p w14:paraId="37A76BD2">
            <w:pPr>
              <w:jc w:val="center"/>
              <w:rPr>
                <w:rFonts w:ascii="宋体" w:hAnsi="宋体" w:cs="宋体"/>
                <w:sz w:val="24"/>
                <w:highlight w:val="none"/>
              </w:rPr>
            </w:pPr>
          </w:p>
        </w:tc>
        <w:tc>
          <w:tcPr>
            <w:tcW w:w="1659" w:type="dxa"/>
            <w:vAlign w:val="center"/>
          </w:tcPr>
          <w:p w14:paraId="76300381">
            <w:pPr>
              <w:jc w:val="center"/>
              <w:rPr>
                <w:rFonts w:ascii="宋体" w:hAnsi="宋体" w:cs="宋体"/>
                <w:sz w:val="24"/>
                <w:highlight w:val="none"/>
              </w:rPr>
            </w:pPr>
          </w:p>
        </w:tc>
        <w:tc>
          <w:tcPr>
            <w:tcW w:w="850" w:type="dxa"/>
            <w:vAlign w:val="center"/>
          </w:tcPr>
          <w:p w14:paraId="3B0A6504">
            <w:pPr>
              <w:jc w:val="center"/>
              <w:rPr>
                <w:rFonts w:ascii="宋体" w:hAnsi="宋体" w:cs="宋体"/>
                <w:sz w:val="24"/>
                <w:highlight w:val="none"/>
              </w:rPr>
            </w:pPr>
          </w:p>
        </w:tc>
      </w:tr>
      <w:tr w14:paraId="4378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FEA2D16">
            <w:pPr>
              <w:jc w:val="center"/>
              <w:rPr>
                <w:rFonts w:ascii="宋体" w:hAnsi="宋体" w:cs="宋体"/>
                <w:sz w:val="24"/>
                <w:highlight w:val="none"/>
              </w:rPr>
            </w:pPr>
          </w:p>
        </w:tc>
        <w:tc>
          <w:tcPr>
            <w:tcW w:w="1064" w:type="dxa"/>
            <w:vAlign w:val="center"/>
          </w:tcPr>
          <w:p w14:paraId="1A65B16B">
            <w:pPr>
              <w:jc w:val="center"/>
              <w:rPr>
                <w:rFonts w:ascii="宋体" w:hAnsi="宋体" w:cs="宋体"/>
                <w:sz w:val="24"/>
                <w:highlight w:val="none"/>
              </w:rPr>
            </w:pPr>
          </w:p>
        </w:tc>
        <w:tc>
          <w:tcPr>
            <w:tcW w:w="672" w:type="dxa"/>
            <w:vAlign w:val="center"/>
          </w:tcPr>
          <w:p w14:paraId="18F9DA8D">
            <w:pPr>
              <w:jc w:val="center"/>
              <w:rPr>
                <w:rFonts w:ascii="宋体" w:hAnsi="宋体" w:cs="宋体"/>
                <w:sz w:val="24"/>
                <w:highlight w:val="none"/>
              </w:rPr>
            </w:pPr>
          </w:p>
        </w:tc>
        <w:tc>
          <w:tcPr>
            <w:tcW w:w="1022" w:type="dxa"/>
            <w:vAlign w:val="center"/>
          </w:tcPr>
          <w:p w14:paraId="54874C5F">
            <w:pPr>
              <w:jc w:val="center"/>
              <w:rPr>
                <w:rFonts w:ascii="宋体" w:hAnsi="宋体" w:cs="宋体"/>
                <w:sz w:val="24"/>
                <w:highlight w:val="none"/>
              </w:rPr>
            </w:pPr>
          </w:p>
        </w:tc>
        <w:tc>
          <w:tcPr>
            <w:tcW w:w="709" w:type="dxa"/>
            <w:vAlign w:val="center"/>
          </w:tcPr>
          <w:p w14:paraId="0686665A">
            <w:pPr>
              <w:jc w:val="center"/>
              <w:rPr>
                <w:rFonts w:ascii="宋体" w:hAnsi="宋体" w:cs="宋体"/>
                <w:sz w:val="24"/>
                <w:highlight w:val="none"/>
              </w:rPr>
            </w:pPr>
          </w:p>
        </w:tc>
        <w:tc>
          <w:tcPr>
            <w:tcW w:w="709" w:type="dxa"/>
            <w:vAlign w:val="center"/>
          </w:tcPr>
          <w:p w14:paraId="6283FDA7">
            <w:pPr>
              <w:jc w:val="center"/>
              <w:rPr>
                <w:rFonts w:ascii="宋体" w:hAnsi="宋体" w:cs="宋体"/>
                <w:sz w:val="24"/>
                <w:highlight w:val="none"/>
              </w:rPr>
            </w:pPr>
          </w:p>
        </w:tc>
        <w:tc>
          <w:tcPr>
            <w:tcW w:w="1176" w:type="dxa"/>
            <w:vAlign w:val="center"/>
          </w:tcPr>
          <w:p w14:paraId="69DBEC8D">
            <w:pPr>
              <w:jc w:val="center"/>
              <w:rPr>
                <w:rFonts w:ascii="宋体" w:hAnsi="宋体" w:cs="宋体"/>
                <w:sz w:val="24"/>
                <w:highlight w:val="none"/>
              </w:rPr>
            </w:pPr>
          </w:p>
        </w:tc>
        <w:tc>
          <w:tcPr>
            <w:tcW w:w="1659" w:type="dxa"/>
            <w:vAlign w:val="center"/>
          </w:tcPr>
          <w:p w14:paraId="22AFBDB9">
            <w:pPr>
              <w:jc w:val="center"/>
              <w:rPr>
                <w:rFonts w:ascii="宋体" w:hAnsi="宋体" w:cs="宋体"/>
                <w:sz w:val="24"/>
                <w:highlight w:val="none"/>
              </w:rPr>
            </w:pPr>
          </w:p>
        </w:tc>
        <w:tc>
          <w:tcPr>
            <w:tcW w:w="850" w:type="dxa"/>
            <w:vAlign w:val="center"/>
          </w:tcPr>
          <w:p w14:paraId="1F6A4BA6">
            <w:pPr>
              <w:jc w:val="center"/>
              <w:rPr>
                <w:rFonts w:ascii="宋体" w:hAnsi="宋体" w:cs="宋体"/>
                <w:sz w:val="24"/>
                <w:highlight w:val="none"/>
              </w:rPr>
            </w:pPr>
          </w:p>
        </w:tc>
      </w:tr>
      <w:tr w14:paraId="3F54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02064D8">
            <w:pPr>
              <w:jc w:val="center"/>
              <w:rPr>
                <w:rFonts w:ascii="宋体" w:hAnsi="宋体" w:cs="宋体"/>
                <w:sz w:val="24"/>
                <w:highlight w:val="none"/>
              </w:rPr>
            </w:pPr>
          </w:p>
        </w:tc>
        <w:tc>
          <w:tcPr>
            <w:tcW w:w="1064" w:type="dxa"/>
            <w:vAlign w:val="center"/>
          </w:tcPr>
          <w:p w14:paraId="75EEEFCD">
            <w:pPr>
              <w:jc w:val="center"/>
              <w:rPr>
                <w:rFonts w:ascii="宋体" w:hAnsi="宋体" w:cs="宋体"/>
                <w:sz w:val="24"/>
                <w:highlight w:val="none"/>
              </w:rPr>
            </w:pPr>
          </w:p>
        </w:tc>
        <w:tc>
          <w:tcPr>
            <w:tcW w:w="672" w:type="dxa"/>
            <w:vAlign w:val="center"/>
          </w:tcPr>
          <w:p w14:paraId="2055D517">
            <w:pPr>
              <w:jc w:val="center"/>
              <w:rPr>
                <w:rFonts w:ascii="宋体" w:hAnsi="宋体" w:cs="宋体"/>
                <w:sz w:val="24"/>
                <w:highlight w:val="none"/>
              </w:rPr>
            </w:pPr>
          </w:p>
        </w:tc>
        <w:tc>
          <w:tcPr>
            <w:tcW w:w="1022" w:type="dxa"/>
            <w:vAlign w:val="center"/>
          </w:tcPr>
          <w:p w14:paraId="44BD4A27">
            <w:pPr>
              <w:jc w:val="center"/>
              <w:rPr>
                <w:rFonts w:ascii="宋体" w:hAnsi="宋体" w:cs="宋体"/>
                <w:sz w:val="24"/>
                <w:highlight w:val="none"/>
              </w:rPr>
            </w:pPr>
          </w:p>
        </w:tc>
        <w:tc>
          <w:tcPr>
            <w:tcW w:w="709" w:type="dxa"/>
            <w:vAlign w:val="center"/>
          </w:tcPr>
          <w:p w14:paraId="5E29F12D">
            <w:pPr>
              <w:jc w:val="center"/>
              <w:rPr>
                <w:rFonts w:ascii="宋体" w:hAnsi="宋体" w:cs="宋体"/>
                <w:sz w:val="24"/>
                <w:highlight w:val="none"/>
              </w:rPr>
            </w:pPr>
          </w:p>
        </w:tc>
        <w:tc>
          <w:tcPr>
            <w:tcW w:w="709" w:type="dxa"/>
            <w:vAlign w:val="center"/>
          </w:tcPr>
          <w:p w14:paraId="700D6E76">
            <w:pPr>
              <w:jc w:val="center"/>
              <w:rPr>
                <w:rFonts w:ascii="宋体" w:hAnsi="宋体" w:cs="宋体"/>
                <w:sz w:val="24"/>
                <w:highlight w:val="none"/>
              </w:rPr>
            </w:pPr>
          </w:p>
        </w:tc>
        <w:tc>
          <w:tcPr>
            <w:tcW w:w="1176" w:type="dxa"/>
            <w:vAlign w:val="center"/>
          </w:tcPr>
          <w:p w14:paraId="697C3329">
            <w:pPr>
              <w:jc w:val="center"/>
              <w:rPr>
                <w:rFonts w:ascii="宋体" w:hAnsi="宋体" w:cs="宋体"/>
                <w:sz w:val="24"/>
                <w:highlight w:val="none"/>
              </w:rPr>
            </w:pPr>
          </w:p>
        </w:tc>
        <w:tc>
          <w:tcPr>
            <w:tcW w:w="1659" w:type="dxa"/>
            <w:vAlign w:val="center"/>
          </w:tcPr>
          <w:p w14:paraId="28763DEF">
            <w:pPr>
              <w:jc w:val="center"/>
              <w:rPr>
                <w:rFonts w:ascii="宋体" w:hAnsi="宋体" w:cs="宋体"/>
                <w:sz w:val="24"/>
                <w:highlight w:val="none"/>
              </w:rPr>
            </w:pPr>
          </w:p>
        </w:tc>
        <w:tc>
          <w:tcPr>
            <w:tcW w:w="850" w:type="dxa"/>
            <w:vAlign w:val="center"/>
          </w:tcPr>
          <w:p w14:paraId="45BE430A">
            <w:pPr>
              <w:jc w:val="center"/>
              <w:rPr>
                <w:rFonts w:ascii="宋体" w:hAnsi="宋体" w:cs="宋体"/>
                <w:sz w:val="24"/>
                <w:highlight w:val="none"/>
              </w:rPr>
            </w:pPr>
          </w:p>
        </w:tc>
      </w:tr>
      <w:tr w14:paraId="446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C33545">
            <w:pPr>
              <w:jc w:val="center"/>
              <w:rPr>
                <w:rFonts w:ascii="宋体" w:hAnsi="宋体" w:cs="宋体"/>
                <w:sz w:val="24"/>
                <w:highlight w:val="none"/>
              </w:rPr>
            </w:pPr>
          </w:p>
        </w:tc>
        <w:tc>
          <w:tcPr>
            <w:tcW w:w="1064" w:type="dxa"/>
            <w:vAlign w:val="center"/>
          </w:tcPr>
          <w:p w14:paraId="4A4DAA0D">
            <w:pPr>
              <w:jc w:val="center"/>
              <w:rPr>
                <w:rFonts w:ascii="宋体" w:hAnsi="宋体" w:cs="宋体"/>
                <w:sz w:val="24"/>
                <w:highlight w:val="none"/>
              </w:rPr>
            </w:pPr>
          </w:p>
        </w:tc>
        <w:tc>
          <w:tcPr>
            <w:tcW w:w="672" w:type="dxa"/>
            <w:vAlign w:val="center"/>
          </w:tcPr>
          <w:p w14:paraId="7065DB21">
            <w:pPr>
              <w:jc w:val="center"/>
              <w:rPr>
                <w:rFonts w:ascii="宋体" w:hAnsi="宋体" w:cs="宋体"/>
                <w:sz w:val="24"/>
                <w:highlight w:val="none"/>
              </w:rPr>
            </w:pPr>
          </w:p>
        </w:tc>
        <w:tc>
          <w:tcPr>
            <w:tcW w:w="1022" w:type="dxa"/>
            <w:vAlign w:val="center"/>
          </w:tcPr>
          <w:p w14:paraId="419EF7FF">
            <w:pPr>
              <w:jc w:val="center"/>
              <w:rPr>
                <w:rFonts w:ascii="宋体" w:hAnsi="宋体" w:cs="宋体"/>
                <w:sz w:val="24"/>
                <w:highlight w:val="none"/>
              </w:rPr>
            </w:pPr>
          </w:p>
        </w:tc>
        <w:tc>
          <w:tcPr>
            <w:tcW w:w="709" w:type="dxa"/>
            <w:vAlign w:val="center"/>
          </w:tcPr>
          <w:p w14:paraId="307CB646">
            <w:pPr>
              <w:jc w:val="center"/>
              <w:rPr>
                <w:rFonts w:ascii="宋体" w:hAnsi="宋体" w:cs="宋体"/>
                <w:sz w:val="24"/>
                <w:highlight w:val="none"/>
              </w:rPr>
            </w:pPr>
          </w:p>
        </w:tc>
        <w:tc>
          <w:tcPr>
            <w:tcW w:w="709" w:type="dxa"/>
            <w:vAlign w:val="center"/>
          </w:tcPr>
          <w:p w14:paraId="7851A839">
            <w:pPr>
              <w:jc w:val="center"/>
              <w:rPr>
                <w:rFonts w:ascii="宋体" w:hAnsi="宋体" w:cs="宋体"/>
                <w:sz w:val="24"/>
                <w:highlight w:val="none"/>
              </w:rPr>
            </w:pPr>
          </w:p>
        </w:tc>
        <w:tc>
          <w:tcPr>
            <w:tcW w:w="1176" w:type="dxa"/>
            <w:vAlign w:val="center"/>
          </w:tcPr>
          <w:p w14:paraId="35331978">
            <w:pPr>
              <w:jc w:val="center"/>
              <w:rPr>
                <w:rFonts w:ascii="宋体" w:hAnsi="宋体" w:cs="宋体"/>
                <w:sz w:val="24"/>
                <w:highlight w:val="none"/>
              </w:rPr>
            </w:pPr>
          </w:p>
        </w:tc>
        <w:tc>
          <w:tcPr>
            <w:tcW w:w="1659" w:type="dxa"/>
            <w:vAlign w:val="center"/>
          </w:tcPr>
          <w:p w14:paraId="668F5ACD">
            <w:pPr>
              <w:jc w:val="center"/>
              <w:rPr>
                <w:rFonts w:ascii="宋体" w:hAnsi="宋体" w:cs="宋体"/>
                <w:sz w:val="24"/>
                <w:highlight w:val="none"/>
              </w:rPr>
            </w:pPr>
          </w:p>
        </w:tc>
        <w:tc>
          <w:tcPr>
            <w:tcW w:w="850" w:type="dxa"/>
            <w:vAlign w:val="center"/>
          </w:tcPr>
          <w:p w14:paraId="39A774DA">
            <w:pPr>
              <w:jc w:val="center"/>
              <w:rPr>
                <w:rFonts w:ascii="宋体" w:hAnsi="宋体" w:cs="宋体"/>
                <w:sz w:val="24"/>
                <w:highlight w:val="none"/>
              </w:rPr>
            </w:pPr>
          </w:p>
        </w:tc>
      </w:tr>
      <w:tr w14:paraId="2F34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1F11319">
            <w:pPr>
              <w:jc w:val="center"/>
              <w:rPr>
                <w:rFonts w:ascii="宋体" w:hAnsi="宋体" w:cs="宋体"/>
                <w:sz w:val="24"/>
                <w:highlight w:val="none"/>
              </w:rPr>
            </w:pPr>
          </w:p>
        </w:tc>
        <w:tc>
          <w:tcPr>
            <w:tcW w:w="1064" w:type="dxa"/>
            <w:vAlign w:val="center"/>
          </w:tcPr>
          <w:p w14:paraId="4DBAAFEF">
            <w:pPr>
              <w:jc w:val="center"/>
              <w:rPr>
                <w:rFonts w:ascii="宋体" w:hAnsi="宋体" w:cs="宋体"/>
                <w:sz w:val="24"/>
                <w:highlight w:val="none"/>
              </w:rPr>
            </w:pPr>
          </w:p>
        </w:tc>
        <w:tc>
          <w:tcPr>
            <w:tcW w:w="672" w:type="dxa"/>
            <w:vAlign w:val="center"/>
          </w:tcPr>
          <w:p w14:paraId="026D4B3C">
            <w:pPr>
              <w:jc w:val="center"/>
              <w:rPr>
                <w:rFonts w:ascii="宋体" w:hAnsi="宋体" w:cs="宋体"/>
                <w:sz w:val="24"/>
                <w:highlight w:val="none"/>
              </w:rPr>
            </w:pPr>
          </w:p>
        </w:tc>
        <w:tc>
          <w:tcPr>
            <w:tcW w:w="1022" w:type="dxa"/>
            <w:vAlign w:val="center"/>
          </w:tcPr>
          <w:p w14:paraId="6F565987">
            <w:pPr>
              <w:jc w:val="center"/>
              <w:rPr>
                <w:rFonts w:ascii="宋体" w:hAnsi="宋体" w:cs="宋体"/>
                <w:sz w:val="24"/>
                <w:highlight w:val="none"/>
              </w:rPr>
            </w:pPr>
          </w:p>
        </w:tc>
        <w:tc>
          <w:tcPr>
            <w:tcW w:w="709" w:type="dxa"/>
            <w:vAlign w:val="center"/>
          </w:tcPr>
          <w:p w14:paraId="74E97364">
            <w:pPr>
              <w:jc w:val="center"/>
              <w:rPr>
                <w:rFonts w:ascii="宋体" w:hAnsi="宋体" w:cs="宋体"/>
                <w:sz w:val="24"/>
                <w:highlight w:val="none"/>
              </w:rPr>
            </w:pPr>
          </w:p>
        </w:tc>
        <w:tc>
          <w:tcPr>
            <w:tcW w:w="709" w:type="dxa"/>
            <w:vAlign w:val="center"/>
          </w:tcPr>
          <w:p w14:paraId="6F8F7233">
            <w:pPr>
              <w:jc w:val="center"/>
              <w:rPr>
                <w:rFonts w:ascii="宋体" w:hAnsi="宋体" w:cs="宋体"/>
                <w:sz w:val="24"/>
                <w:highlight w:val="none"/>
              </w:rPr>
            </w:pPr>
          </w:p>
        </w:tc>
        <w:tc>
          <w:tcPr>
            <w:tcW w:w="1176" w:type="dxa"/>
            <w:vAlign w:val="center"/>
          </w:tcPr>
          <w:p w14:paraId="62DF9EB7">
            <w:pPr>
              <w:jc w:val="center"/>
              <w:rPr>
                <w:rFonts w:ascii="宋体" w:hAnsi="宋体" w:cs="宋体"/>
                <w:sz w:val="24"/>
                <w:highlight w:val="none"/>
              </w:rPr>
            </w:pPr>
          </w:p>
        </w:tc>
        <w:tc>
          <w:tcPr>
            <w:tcW w:w="1659" w:type="dxa"/>
            <w:vAlign w:val="center"/>
          </w:tcPr>
          <w:p w14:paraId="0E992470">
            <w:pPr>
              <w:jc w:val="center"/>
              <w:rPr>
                <w:rFonts w:ascii="宋体" w:hAnsi="宋体" w:cs="宋体"/>
                <w:sz w:val="24"/>
                <w:highlight w:val="none"/>
              </w:rPr>
            </w:pPr>
          </w:p>
        </w:tc>
        <w:tc>
          <w:tcPr>
            <w:tcW w:w="850" w:type="dxa"/>
            <w:vAlign w:val="center"/>
          </w:tcPr>
          <w:p w14:paraId="113D511F">
            <w:pPr>
              <w:jc w:val="center"/>
              <w:rPr>
                <w:rFonts w:ascii="宋体" w:hAnsi="宋体" w:cs="宋体"/>
                <w:sz w:val="24"/>
                <w:highlight w:val="none"/>
              </w:rPr>
            </w:pPr>
          </w:p>
        </w:tc>
      </w:tr>
      <w:tr w14:paraId="2D7B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8F5B75">
            <w:pPr>
              <w:jc w:val="center"/>
              <w:rPr>
                <w:rFonts w:ascii="宋体" w:hAnsi="宋体" w:cs="宋体"/>
                <w:sz w:val="24"/>
                <w:highlight w:val="none"/>
              </w:rPr>
            </w:pPr>
          </w:p>
        </w:tc>
        <w:tc>
          <w:tcPr>
            <w:tcW w:w="1064" w:type="dxa"/>
            <w:vAlign w:val="center"/>
          </w:tcPr>
          <w:p w14:paraId="718AAEF9">
            <w:pPr>
              <w:jc w:val="center"/>
              <w:rPr>
                <w:rFonts w:ascii="宋体" w:hAnsi="宋体" w:cs="宋体"/>
                <w:sz w:val="24"/>
                <w:highlight w:val="none"/>
              </w:rPr>
            </w:pPr>
          </w:p>
        </w:tc>
        <w:tc>
          <w:tcPr>
            <w:tcW w:w="672" w:type="dxa"/>
            <w:vAlign w:val="center"/>
          </w:tcPr>
          <w:p w14:paraId="240CAA65">
            <w:pPr>
              <w:jc w:val="center"/>
              <w:rPr>
                <w:rFonts w:ascii="宋体" w:hAnsi="宋体" w:cs="宋体"/>
                <w:sz w:val="24"/>
                <w:highlight w:val="none"/>
              </w:rPr>
            </w:pPr>
          </w:p>
        </w:tc>
        <w:tc>
          <w:tcPr>
            <w:tcW w:w="1022" w:type="dxa"/>
            <w:vAlign w:val="center"/>
          </w:tcPr>
          <w:p w14:paraId="141D1415">
            <w:pPr>
              <w:jc w:val="center"/>
              <w:rPr>
                <w:rFonts w:ascii="宋体" w:hAnsi="宋体" w:cs="宋体"/>
                <w:sz w:val="24"/>
                <w:highlight w:val="none"/>
              </w:rPr>
            </w:pPr>
          </w:p>
        </w:tc>
        <w:tc>
          <w:tcPr>
            <w:tcW w:w="709" w:type="dxa"/>
            <w:vAlign w:val="center"/>
          </w:tcPr>
          <w:p w14:paraId="01FC1BBA">
            <w:pPr>
              <w:jc w:val="center"/>
              <w:rPr>
                <w:rFonts w:ascii="宋体" w:hAnsi="宋体" w:cs="宋体"/>
                <w:sz w:val="24"/>
                <w:highlight w:val="none"/>
              </w:rPr>
            </w:pPr>
          </w:p>
        </w:tc>
        <w:tc>
          <w:tcPr>
            <w:tcW w:w="709" w:type="dxa"/>
            <w:vAlign w:val="center"/>
          </w:tcPr>
          <w:p w14:paraId="301923B3">
            <w:pPr>
              <w:jc w:val="center"/>
              <w:rPr>
                <w:rFonts w:ascii="宋体" w:hAnsi="宋体" w:cs="宋体"/>
                <w:sz w:val="24"/>
                <w:highlight w:val="none"/>
              </w:rPr>
            </w:pPr>
          </w:p>
        </w:tc>
        <w:tc>
          <w:tcPr>
            <w:tcW w:w="1176" w:type="dxa"/>
            <w:vAlign w:val="center"/>
          </w:tcPr>
          <w:p w14:paraId="006D7D28">
            <w:pPr>
              <w:jc w:val="center"/>
              <w:rPr>
                <w:rFonts w:ascii="宋体" w:hAnsi="宋体" w:cs="宋体"/>
                <w:sz w:val="24"/>
                <w:highlight w:val="none"/>
              </w:rPr>
            </w:pPr>
          </w:p>
        </w:tc>
        <w:tc>
          <w:tcPr>
            <w:tcW w:w="1659" w:type="dxa"/>
            <w:vAlign w:val="center"/>
          </w:tcPr>
          <w:p w14:paraId="299D94B1">
            <w:pPr>
              <w:jc w:val="center"/>
              <w:rPr>
                <w:rFonts w:ascii="宋体" w:hAnsi="宋体" w:cs="宋体"/>
                <w:sz w:val="24"/>
                <w:highlight w:val="none"/>
              </w:rPr>
            </w:pPr>
          </w:p>
        </w:tc>
        <w:tc>
          <w:tcPr>
            <w:tcW w:w="850" w:type="dxa"/>
            <w:vAlign w:val="center"/>
          </w:tcPr>
          <w:p w14:paraId="191CFC2B">
            <w:pPr>
              <w:jc w:val="center"/>
              <w:rPr>
                <w:rFonts w:ascii="宋体" w:hAnsi="宋体" w:cs="宋体"/>
                <w:sz w:val="24"/>
                <w:highlight w:val="none"/>
              </w:rPr>
            </w:pPr>
          </w:p>
        </w:tc>
      </w:tr>
      <w:tr w14:paraId="1833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E00142">
            <w:pPr>
              <w:jc w:val="center"/>
              <w:rPr>
                <w:rFonts w:ascii="宋体" w:hAnsi="宋体" w:cs="宋体"/>
                <w:sz w:val="24"/>
                <w:highlight w:val="none"/>
              </w:rPr>
            </w:pPr>
          </w:p>
        </w:tc>
        <w:tc>
          <w:tcPr>
            <w:tcW w:w="1064" w:type="dxa"/>
            <w:vAlign w:val="center"/>
          </w:tcPr>
          <w:p w14:paraId="6CCC145D">
            <w:pPr>
              <w:jc w:val="center"/>
              <w:rPr>
                <w:rFonts w:ascii="宋体" w:hAnsi="宋体" w:cs="宋体"/>
                <w:sz w:val="24"/>
                <w:highlight w:val="none"/>
              </w:rPr>
            </w:pPr>
          </w:p>
        </w:tc>
        <w:tc>
          <w:tcPr>
            <w:tcW w:w="672" w:type="dxa"/>
            <w:vAlign w:val="center"/>
          </w:tcPr>
          <w:p w14:paraId="1A79B84C">
            <w:pPr>
              <w:jc w:val="center"/>
              <w:rPr>
                <w:rFonts w:ascii="宋体" w:hAnsi="宋体" w:cs="宋体"/>
                <w:sz w:val="24"/>
                <w:highlight w:val="none"/>
              </w:rPr>
            </w:pPr>
          </w:p>
        </w:tc>
        <w:tc>
          <w:tcPr>
            <w:tcW w:w="1022" w:type="dxa"/>
            <w:vAlign w:val="center"/>
          </w:tcPr>
          <w:p w14:paraId="332DE94D">
            <w:pPr>
              <w:jc w:val="center"/>
              <w:rPr>
                <w:rFonts w:ascii="宋体" w:hAnsi="宋体" w:cs="宋体"/>
                <w:sz w:val="24"/>
                <w:highlight w:val="none"/>
              </w:rPr>
            </w:pPr>
          </w:p>
        </w:tc>
        <w:tc>
          <w:tcPr>
            <w:tcW w:w="709" w:type="dxa"/>
            <w:vAlign w:val="center"/>
          </w:tcPr>
          <w:p w14:paraId="5589F772">
            <w:pPr>
              <w:jc w:val="center"/>
              <w:rPr>
                <w:rFonts w:ascii="宋体" w:hAnsi="宋体" w:cs="宋体"/>
                <w:sz w:val="24"/>
                <w:highlight w:val="none"/>
              </w:rPr>
            </w:pPr>
          </w:p>
        </w:tc>
        <w:tc>
          <w:tcPr>
            <w:tcW w:w="709" w:type="dxa"/>
            <w:vAlign w:val="center"/>
          </w:tcPr>
          <w:p w14:paraId="53D68181">
            <w:pPr>
              <w:jc w:val="center"/>
              <w:rPr>
                <w:rFonts w:ascii="宋体" w:hAnsi="宋体" w:cs="宋体"/>
                <w:sz w:val="24"/>
                <w:highlight w:val="none"/>
              </w:rPr>
            </w:pPr>
          </w:p>
        </w:tc>
        <w:tc>
          <w:tcPr>
            <w:tcW w:w="1176" w:type="dxa"/>
            <w:vAlign w:val="center"/>
          </w:tcPr>
          <w:p w14:paraId="7CE8980C">
            <w:pPr>
              <w:jc w:val="center"/>
              <w:rPr>
                <w:rFonts w:ascii="宋体" w:hAnsi="宋体" w:cs="宋体"/>
                <w:sz w:val="24"/>
                <w:highlight w:val="none"/>
              </w:rPr>
            </w:pPr>
          </w:p>
        </w:tc>
        <w:tc>
          <w:tcPr>
            <w:tcW w:w="1659" w:type="dxa"/>
            <w:vAlign w:val="center"/>
          </w:tcPr>
          <w:p w14:paraId="1C002785">
            <w:pPr>
              <w:jc w:val="center"/>
              <w:rPr>
                <w:rFonts w:ascii="宋体" w:hAnsi="宋体" w:cs="宋体"/>
                <w:sz w:val="24"/>
                <w:highlight w:val="none"/>
              </w:rPr>
            </w:pPr>
          </w:p>
        </w:tc>
        <w:tc>
          <w:tcPr>
            <w:tcW w:w="850" w:type="dxa"/>
            <w:vAlign w:val="center"/>
          </w:tcPr>
          <w:p w14:paraId="686DDF29">
            <w:pPr>
              <w:jc w:val="center"/>
              <w:rPr>
                <w:rFonts w:ascii="宋体" w:hAnsi="宋体" w:cs="宋体"/>
                <w:sz w:val="24"/>
                <w:highlight w:val="none"/>
              </w:rPr>
            </w:pPr>
          </w:p>
        </w:tc>
      </w:tr>
      <w:tr w14:paraId="69B7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1F89111">
            <w:pPr>
              <w:jc w:val="center"/>
              <w:rPr>
                <w:rFonts w:ascii="宋体" w:hAnsi="宋体" w:cs="宋体"/>
                <w:sz w:val="24"/>
                <w:highlight w:val="none"/>
              </w:rPr>
            </w:pPr>
          </w:p>
        </w:tc>
        <w:tc>
          <w:tcPr>
            <w:tcW w:w="1064" w:type="dxa"/>
            <w:vAlign w:val="center"/>
          </w:tcPr>
          <w:p w14:paraId="41503DD2">
            <w:pPr>
              <w:jc w:val="center"/>
              <w:rPr>
                <w:rFonts w:ascii="宋体" w:hAnsi="宋体" w:cs="宋体"/>
                <w:sz w:val="24"/>
                <w:highlight w:val="none"/>
              </w:rPr>
            </w:pPr>
          </w:p>
        </w:tc>
        <w:tc>
          <w:tcPr>
            <w:tcW w:w="672" w:type="dxa"/>
            <w:vAlign w:val="center"/>
          </w:tcPr>
          <w:p w14:paraId="7320415B">
            <w:pPr>
              <w:jc w:val="center"/>
              <w:rPr>
                <w:rFonts w:ascii="宋体" w:hAnsi="宋体" w:cs="宋体"/>
                <w:sz w:val="24"/>
                <w:highlight w:val="none"/>
              </w:rPr>
            </w:pPr>
          </w:p>
        </w:tc>
        <w:tc>
          <w:tcPr>
            <w:tcW w:w="1022" w:type="dxa"/>
            <w:vAlign w:val="center"/>
          </w:tcPr>
          <w:p w14:paraId="74985335">
            <w:pPr>
              <w:jc w:val="center"/>
              <w:rPr>
                <w:rFonts w:ascii="宋体" w:hAnsi="宋体" w:cs="宋体"/>
                <w:sz w:val="24"/>
                <w:highlight w:val="none"/>
              </w:rPr>
            </w:pPr>
          </w:p>
        </w:tc>
        <w:tc>
          <w:tcPr>
            <w:tcW w:w="709" w:type="dxa"/>
            <w:vAlign w:val="center"/>
          </w:tcPr>
          <w:p w14:paraId="306D92B8">
            <w:pPr>
              <w:jc w:val="center"/>
              <w:rPr>
                <w:rFonts w:ascii="宋体" w:hAnsi="宋体" w:cs="宋体"/>
                <w:sz w:val="24"/>
                <w:highlight w:val="none"/>
              </w:rPr>
            </w:pPr>
          </w:p>
        </w:tc>
        <w:tc>
          <w:tcPr>
            <w:tcW w:w="709" w:type="dxa"/>
            <w:vAlign w:val="center"/>
          </w:tcPr>
          <w:p w14:paraId="16DBB37C">
            <w:pPr>
              <w:jc w:val="center"/>
              <w:rPr>
                <w:rFonts w:ascii="宋体" w:hAnsi="宋体" w:cs="宋体"/>
                <w:sz w:val="24"/>
                <w:highlight w:val="none"/>
              </w:rPr>
            </w:pPr>
          </w:p>
        </w:tc>
        <w:tc>
          <w:tcPr>
            <w:tcW w:w="1176" w:type="dxa"/>
            <w:vAlign w:val="center"/>
          </w:tcPr>
          <w:p w14:paraId="15CC46D4">
            <w:pPr>
              <w:jc w:val="center"/>
              <w:rPr>
                <w:rFonts w:ascii="宋体" w:hAnsi="宋体" w:cs="宋体"/>
                <w:sz w:val="24"/>
                <w:highlight w:val="none"/>
              </w:rPr>
            </w:pPr>
          </w:p>
        </w:tc>
        <w:tc>
          <w:tcPr>
            <w:tcW w:w="1659" w:type="dxa"/>
            <w:vAlign w:val="center"/>
          </w:tcPr>
          <w:p w14:paraId="2C2F6BE6">
            <w:pPr>
              <w:jc w:val="center"/>
              <w:rPr>
                <w:rFonts w:ascii="宋体" w:hAnsi="宋体" w:cs="宋体"/>
                <w:sz w:val="24"/>
                <w:highlight w:val="none"/>
              </w:rPr>
            </w:pPr>
          </w:p>
        </w:tc>
        <w:tc>
          <w:tcPr>
            <w:tcW w:w="850" w:type="dxa"/>
            <w:vAlign w:val="center"/>
          </w:tcPr>
          <w:p w14:paraId="3AAE57FC">
            <w:pPr>
              <w:jc w:val="center"/>
              <w:rPr>
                <w:rFonts w:ascii="宋体" w:hAnsi="宋体" w:cs="宋体"/>
                <w:sz w:val="24"/>
                <w:highlight w:val="none"/>
              </w:rPr>
            </w:pPr>
          </w:p>
        </w:tc>
      </w:tr>
      <w:tr w14:paraId="700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C17DB6">
            <w:pPr>
              <w:jc w:val="center"/>
              <w:rPr>
                <w:rFonts w:ascii="宋体" w:hAnsi="宋体" w:cs="宋体"/>
                <w:sz w:val="24"/>
                <w:highlight w:val="none"/>
              </w:rPr>
            </w:pPr>
          </w:p>
        </w:tc>
        <w:tc>
          <w:tcPr>
            <w:tcW w:w="1064" w:type="dxa"/>
            <w:vAlign w:val="center"/>
          </w:tcPr>
          <w:p w14:paraId="1DF83CA9">
            <w:pPr>
              <w:jc w:val="center"/>
              <w:rPr>
                <w:rFonts w:ascii="宋体" w:hAnsi="宋体" w:cs="宋体"/>
                <w:sz w:val="24"/>
                <w:highlight w:val="none"/>
              </w:rPr>
            </w:pPr>
          </w:p>
        </w:tc>
        <w:tc>
          <w:tcPr>
            <w:tcW w:w="672" w:type="dxa"/>
            <w:vAlign w:val="center"/>
          </w:tcPr>
          <w:p w14:paraId="7A6C5CDA">
            <w:pPr>
              <w:jc w:val="center"/>
              <w:rPr>
                <w:rFonts w:ascii="宋体" w:hAnsi="宋体" w:cs="宋体"/>
                <w:sz w:val="24"/>
                <w:highlight w:val="none"/>
              </w:rPr>
            </w:pPr>
          </w:p>
        </w:tc>
        <w:tc>
          <w:tcPr>
            <w:tcW w:w="1022" w:type="dxa"/>
            <w:vAlign w:val="center"/>
          </w:tcPr>
          <w:p w14:paraId="38FF45C1">
            <w:pPr>
              <w:jc w:val="center"/>
              <w:rPr>
                <w:rFonts w:ascii="宋体" w:hAnsi="宋体" w:cs="宋体"/>
                <w:sz w:val="24"/>
                <w:highlight w:val="none"/>
              </w:rPr>
            </w:pPr>
          </w:p>
        </w:tc>
        <w:tc>
          <w:tcPr>
            <w:tcW w:w="709" w:type="dxa"/>
            <w:vAlign w:val="center"/>
          </w:tcPr>
          <w:p w14:paraId="204CB8CE">
            <w:pPr>
              <w:jc w:val="center"/>
              <w:rPr>
                <w:rFonts w:ascii="宋体" w:hAnsi="宋体" w:cs="宋体"/>
                <w:sz w:val="24"/>
                <w:highlight w:val="none"/>
              </w:rPr>
            </w:pPr>
          </w:p>
        </w:tc>
        <w:tc>
          <w:tcPr>
            <w:tcW w:w="709" w:type="dxa"/>
            <w:vAlign w:val="center"/>
          </w:tcPr>
          <w:p w14:paraId="09EBAC3E">
            <w:pPr>
              <w:jc w:val="center"/>
              <w:rPr>
                <w:rFonts w:ascii="宋体" w:hAnsi="宋体" w:cs="宋体"/>
                <w:sz w:val="24"/>
                <w:highlight w:val="none"/>
              </w:rPr>
            </w:pPr>
          </w:p>
        </w:tc>
        <w:tc>
          <w:tcPr>
            <w:tcW w:w="1176" w:type="dxa"/>
            <w:vAlign w:val="center"/>
          </w:tcPr>
          <w:p w14:paraId="06DF4954">
            <w:pPr>
              <w:jc w:val="center"/>
              <w:rPr>
                <w:rFonts w:ascii="宋体" w:hAnsi="宋体" w:cs="宋体"/>
                <w:sz w:val="24"/>
                <w:highlight w:val="none"/>
              </w:rPr>
            </w:pPr>
          </w:p>
        </w:tc>
        <w:tc>
          <w:tcPr>
            <w:tcW w:w="1659" w:type="dxa"/>
            <w:vAlign w:val="center"/>
          </w:tcPr>
          <w:p w14:paraId="42EAD4C6">
            <w:pPr>
              <w:jc w:val="center"/>
              <w:rPr>
                <w:rFonts w:ascii="宋体" w:hAnsi="宋体" w:cs="宋体"/>
                <w:sz w:val="24"/>
                <w:highlight w:val="none"/>
              </w:rPr>
            </w:pPr>
          </w:p>
        </w:tc>
        <w:tc>
          <w:tcPr>
            <w:tcW w:w="850" w:type="dxa"/>
            <w:vAlign w:val="center"/>
          </w:tcPr>
          <w:p w14:paraId="3B3D0BB7">
            <w:pPr>
              <w:jc w:val="center"/>
              <w:rPr>
                <w:rFonts w:ascii="宋体" w:hAnsi="宋体" w:cs="宋体"/>
                <w:sz w:val="24"/>
                <w:highlight w:val="none"/>
              </w:rPr>
            </w:pPr>
          </w:p>
        </w:tc>
      </w:tr>
      <w:tr w14:paraId="3C7D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0467A93">
            <w:pPr>
              <w:jc w:val="center"/>
              <w:rPr>
                <w:rFonts w:ascii="宋体" w:hAnsi="宋体" w:cs="宋体"/>
                <w:sz w:val="24"/>
                <w:highlight w:val="none"/>
              </w:rPr>
            </w:pPr>
          </w:p>
        </w:tc>
        <w:tc>
          <w:tcPr>
            <w:tcW w:w="1064" w:type="dxa"/>
            <w:vAlign w:val="center"/>
          </w:tcPr>
          <w:p w14:paraId="0D9F2A99">
            <w:pPr>
              <w:jc w:val="center"/>
              <w:rPr>
                <w:rFonts w:ascii="宋体" w:hAnsi="宋体" w:cs="宋体"/>
                <w:sz w:val="24"/>
                <w:highlight w:val="none"/>
              </w:rPr>
            </w:pPr>
          </w:p>
        </w:tc>
        <w:tc>
          <w:tcPr>
            <w:tcW w:w="672" w:type="dxa"/>
            <w:vAlign w:val="center"/>
          </w:tcPr>
          <w:p w14:paraId="7341C546">
            <w:pPr>
              <w:jc w:val="center"/>
              <w:rPr>
                <w:rFonts w:ascii="宋体" w:hAnsi="宋体" w:cs="宋体"/>
                <w:sz w:val="24"/>
                <w:highlight w:val="none"/>
              </w:rPr>
            </w:pPr>
          </w:p>
        </w:tc>
        <w:tc>
          <w:tcPr>
            <w:tcW w:w="1022" w:type="dxa"/>
            <w:vAlign w:val="center"/>
          </w:tcPr>
          <w:p w14:paraId="3F2F0D0C">
            <w:pPr>
              <w:jc w:val="center"/>
              <w:rPr>
                <w:rFonts w:ascii="宋体" w:hAnsi="宋体" w:cs="宋体"/>
                <w:sz w:val="24"/>
                <w:highlight w:val="none"/>
              </w:rPr>
            </w:pPr>
          </w:p>
        </w:tc>
        <w:tc>
          <w:tcPr>
            <w:tcW w:w="709" w:type="dxa"/>
            <w:vAlign w:val="center"/>
          </w:tcPr>
          <w:p w14:paraId="1A16A727">
            <w:pPr>
              <w:jc w:val="center"/>
              <w:rPr>
                <w:rFonts w:ascii="宋体" w:hAnsi="宋体" w:cs="宋体"/>
                <w:sz w:val="24"/>
                <w:highlight w:val="none"/>
              </w:rPr>
            </w:pPr>
          </w:p>
        </w:tc>
        <w:tc>
          <w:tcPr>
            <w:tcW w:w="709" w:type="dxa"/>
            <w:vAlign w:val="center"/>
          </w:tcPr>
          <w:p w14:paraId="5FBBE524">
            <w:pPr>
              <w:jc w:val="center"/>
              <w:rPr>
                <w:rFonts w:ascii="宋体" w:hAnsi="宋体" w:cs="宋体"/>
                <w:sz w:val="24"/>
                <w:highlight w:val="none"/>
              </w:rPr>
            </w:pPr>
          </w:p>
        </w:tc>
        <w:tc>
          <w:tcPr>
            <w:tcW w:w="1176" w:type="dxa"/>
            <w:vAlign w:val="center"/>
          </w:tcPr>
          <w:p w14:paraId="7B0AA1D5">
            <w:pPr>
              <w:jc w:val="center"/>
              <w:rPr>
                <w:rFonts w:ascii="宋体" w:hAnsi="宋体" w:cs="宋体"/>
                <w:sz w:val="24"/>
                <w:highlight w:val="none"/>
              </w:rPr>
            </w:pPr>
          </w:p>
        </w:tc>
        <w:tc>
          <w:tcPr>
            <w:tcW w:w="1659" w:type="dxa"/>
            <w:vAlign w:val="center"/>
          </w:tcPr>
          <w:p w14:paraId="496EB327">
            <w:pPr>
              <w:jc w:val="center"/>
              <w:rPr>
                <w:rFonts w:ascii="宋体" w:hAnsi="宋体" w:cs="宋体"/>
                <w:sz w:val="24"/>
                <w:highlight w:val="none"/>
              </w:rPr>
            </w:pPr>
          </w:p>
        </w:tc>
        <w:tc>
          <w:tcPr>
            <w:tcW w:w="850" w:type="dxa"/>
            <w:vAlign w:val="center"/>
          </w:tcPr>
          <w:p w14:paraId="2AE2C951">
            <w:pPr>
              <w:jc w:val="center"/>
              <w:rPr>
                <w:rFonts w:ascii="宋体" w:hAnsi="宋体" w:cs="宋体"/>
                <w:sz w:val="24"/>
                <w:highlight w:val="none"/>
              </w:rPr>
            </w:pPr>
          </w:p>
        </w:tc>
      </w:tr>
      <w:tr w14:paraId="2EEE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08AD141">
            <w:pPr>
              <w:jc w:val="center"/>
              <w:rPr>
                <w:rFonts w:ascii="宋体" w:hAnsi="宋体" w:cs="宋体"/>
                <w:sz w:val="24"/>
                <w:highlight w:val="none"/>
              </w:rPr>
            </w:pPr>
          </w:p>
        </w:tc>
        <w:tc>
          <w:tcPr>
            <w:tcW w:w="1064" w:type="dxa"/>
            <w:vAlign w:val="center"/>
          </w:tcPr>
          <w:p w14:paraId="65A98523">
            <w:pPr>
              <w:jc w:val="center"/>
              <w:rPr>
                <w:rFonts w:ascii="宋体" w:hAnsi="宋体" w:cs="宋体"/>
                <w:sz w:val="24"/>
                <w:highlight w:val="none"/>
              </w:rPr>
            </w:pPr>
          </w:p>
        </w:tc>
        <w:tc>
          <w:tcPr>
            <w:tcW w:w="672" w:type="dxa"/>
            <w:vAlign w:val="center"/>
          </w:tcPr>
          <w:p w14:paraId="3DC1B469">
            <w:pPr>
              <w:jc w:val="center"/>
              <w:rPr>
                <w:rFonts w:ascii="宋体" w:hAnsi="宋体" w:cs="宋体"/>
                <w:sz w:val="24"/>
                <w:highlight w:val="none"/>
              </w:rPr>
            </w:pPr>
          </w:p>
        </w:tc>
        <w:tc>
          <w:tcPr>
            <w:tcW w:w="1022" w:type="dxa"/>
            <w:vAlign w:val="center"/>
          </w:tcPr>
          <w:p w14:paraId="363B4288">
            <w:pPr>
              <w:jc w:val="center"/>
              <w:rPr>
                <w:rFonts w:ascii="宋体" w:hAnsi="宋体" w:cs="宋体"/>
                <w:sz w:val="24"/>
                <w:highlight w:val="none"/>
              </w:rPr>
            </w:pPr>
          </w:p>
        </w:tc>
        <w:tc>
          <w:tcPr>
            <w:tcW w:w="709" w:type="dxa"/>
            <w:vAlign w:val="center"/>
          </w:tcPr>
          <w:p w14:paraId="1C3A0374">
            <w:pPr>
              <w:jc w:val="center"/>
              <w:rPr>
                <w:rFonts w:ascii="宋体" w:hAnsi="宋体" w:cs="宋体"/>
                <w:sz w:val="24"/>
                <w:highlight w:val="none"/>
              </w:rPr>
            </w:pPr>
          </w:p>
        </w:tc>
        <w:tc>
          <w:tcPr>
            <w:tcW w:w="709" w:type="dxa"/>
            <w:vAlign w:val="center"/>
          </w:tcPr>
          <w:p w14:paraId="3F6E9899">
            <w:pPr>
              <w:jc w:val="center"/>
              <w:rPr>
                <w:rFonts w:ascii="宋体" w:hAnsi="宋体" w:cs="宋体"/>
                <w:sz w:val="24"/>
                <w:highlight w:val="none"/>
              </w:rPr>
            </w:pPr>
          </w:p>
        </w:tc>
        <w:tc>
          <w:tcPr>
            <w:tcW w:w="1176" w:type="dxa"/>
            <w:vAlign w:val="center"/>
          </w:tcPr>
          <w:p w14:paraId="0F34FF71">
            <w:pPr>
              <w:jc w:val="center"/>
              <w:rPr>
                <w:rFonts w:ascii="宋体" w:hAnsi="宋体" w:cs="宋体"/>
                <w:sz w:val="24"/>
                <w:highlight w:val="none"/>
              </w:rPr>
            </w:pPr>
          </w:p>
        </w:tc>
        <w:tc>
          <w:tcPr>
            <w:tcW w:w="1659" w:type="dxa"/>
            <w:vAlign w:val="center"/>
          </w:tcPr>
          <w:p w14:paraId="002D969A">
            <w:pPr>
              <w:jc w:val="center"/>
              <w:rPr>
                <w:rFonts w:ascii="宋体" w:hAnsi="宋体" w:cs="宋体"/>
                <w:sz w:val="24"/>
                <w:highlight w:val="none"/>
              </w:rPr>
            </w:pPr>
          </w:p>
        </w:tc>
        <w:tc>
          <w:tcPr>
            <w:tcW w:w="850" w:type="dxa"/>
            <w:vAlign w:val="center"/>
          </w:tcPr>
          <w:p w14:paraId="598456D9">
            <w:pPr>
              <w:jc w:val="center"/>
              <w:rPr>
                <w:rFonts w:ascii="宋体" w:hAnsi="宋体" w:cs="宋体"/>
                <w:sz w:val="24"/>
                <w:highlight w:val="none"/>
              </w:rPr>
            </w:pPr>
          </w:p>
        </w:tc>
      </w:tr>
      <w:tr w14:paraId="685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8A8EF3A">
            <w:pPr>
              <w:jc w:val="center"/>
              <w:rPr>
                <w:rFonts w:ascii="宋体" w:hAnsi="宋体" w:cs="宋体"/>
                <w:sz w:val="24"/>
                <w:highlight w:val="none"/>
              </w:rPr>
            </w:pPr>
          </w:p>
        </w:tc>
        <w:tc>
          <w:tcPr>
            <w:tcW w:w="1064" w:type="dxa"/>
            <w:vAlign w:val="center"/>
          </w:tcPr>
          <w:p w14:paraId="5420731F">
            <w:pPr>
              <w:jc w:val="center"/>
              <w:rPr>
                <w:rFonts w:ascii="宋体" w:hAnsi="宋体" w:cs="宋体"/>
                <w:sz w:val="24"/>
                <w:highlight w:val="none"/>
              </w:rPr>
            </w:pPr>
          </w:p>
        </w:tc>
        <w:tc>
          <w:tcPr>
            <w:tcW w:w="672" w:type="dxa"/>
            <w:vAlign w:val="center"/>
          </w:tcPr>
          <w:p w14:paraId="24A7CDCB">
            <w:pPr>
              <w:jc w:val="center"/>
              <w:rPr>
                <w:rFonts w:ascii="宋体" w:hAnsi="宋体" w:cs="宋体"/>
                <w:sz w:val="24"/>
                <w:highlight w:val="none"/>
              </w:rPr>
            </w:pPr>
          </w:p>
        </w:tc>
        <w:tc>
          <w:tcPr>
            <w:tcW w:w="1022" w:type="dxa"/>
            <w:vAlign w:val="center"/>
          </w:tcPr>
          <w:p w14:paraId="275830BA">
            <w:pPr>
              <w:jc w:val="center"/>
              <w:rPr>
                <w:rFonts w:ascii="宋体" w:hAnsi="宋体" w:cs="宋体"/>
                <w:sz w:val="24"/>
                <w:highlight w:val="none"/>
              </w:rPr>
            </w:pPr>
          </w:p>
        </w:tc>
        <w:tc>
          <w:tcPr>
            <w:tcW w:w="709" w:type="dxa"/>
            <w:vAlign w:val="center"/>
          </w:tcPr>
          <w:p w14:paraId="53B17E3A">
            <w:pPr>
              <w:jc w:val="center"/>
              <w:rPr>
                <w:rFonts w:ascii="宋体" w:hAnsi="宋体" w:cs="宋体"/>
                <w:sz w:val="24"/>
                <w:highlight w:val="none"/>
              </w:rPr>
            </w:pPr>
          </w:p>
        </w:tc>
        <w:tc>
          <w:tcPr>
            <w:tcW w:w="709" w:type="dxa"/>
            <w:vAlign w:val="center"/>
          </w:tcPr>
          <w:p w14:paraId="3C89E04A">
            <w:pPr>
              <w:jc w:val="center"/>
              <w:rPr>
                <w:rFonts w:ascii="宋体" w:hAnsi="宋体" w:cs="宋体"/>
                <w:sz w:val="24"/>
                <w:highlight w:val="none"/>
              </w:rPr>
            </w:pPr>
          </w:p>
        </w:tc>
        <w:tc>
          <w:tcPr>
            <w:tcW w:w="1176" w:type="dxa"/>
            <w:vAlign w:val="center"/>
          </w:tcPr>
          <w:p w14:paraId="4F8A5B5D">
            <w:pPr>
              <w:jc w:val="center"/>
              <w:rPr>
                <w:rFonts w:ascii="宋体" w:hAnsi="宋体" w:cs="宋体"/>
                <w:sz w:val="24"/>
                <w:highlight w:val="none"/>
              </w:rPr>
            </w:pPr>
          </w:p>
        </w:tc>
        <w:tc>
          <w:tcPr>
            <w:tcW w:w="1659" w:type="dxa"/>
            <w:vAlign w:val="center"/>
          </w:tcPr>
          <w:p w14:paraId="0089420A">
            <w:pPr>
              <w:jc w:val="center"/>
              <w:rPr>
                <w:rFonts w:ascii="宋体" w:hAnsi="宋体" w:cs="宋体"/>
                <w:sz w:val="24"/>
                <w:highlight w:val="none"/>
              </w:rPr>
            </w:pPr>
          </w:p>
        </w:tc>
        <w:tc>
          <w:tcPr>
            <w:tcW w:w="850" w:type="dxa"/>
            <w:vAlign w:val="center"/>
          </w:tcPr>
          <w:p w14:paraId="201F4ACC">
            <w:pPr>
              <w:jc w:val="center"/>
              <w:rPr>
                <w:rFonts w:ascii="宋体" w:hAnsi="宋体" w:cs="宋体"/>
                <w:sz w:val="24"/>
                <w:highlight w:val="none"/>
              </w:rPr>
            </w:pPr>
          </w:p>
        </w:tc>
      </w:tr>
      <w:tr w14:paraId="410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88522D1">
            <w:pPr>
              <w:jc w:val="center"/>
              <w:rPr>
                <w:rFonts w:ascii="宋体" w:hAnsi="宋体" w:cs="宋体"/>
                <w:sz w:val="24"/>
                <w:highlight w:val="none"/>
              </w:rPr>
            </w:pPr>
          </w:p>
        </w:tc>
        <w:tc>
          <w:tcPr>
            <w:tcW w:w="1064" w:type="dxa"/>
            <w:vAlign w:val="center"/>
          </w:tcPr>
          <w:p w14:paraId="0857086D">
            <w:pPr>
              <w:jc w:val="center"/>
              <w:rPr>
                <w:rFonts w:ascii="宋体" w:hAnsi="宋体" w:cs="宋体"/>
                <w:sz w:val="24"/>
                <w:highlight w:val="none"/>
              </w:rPr>
            </w:pPr>
          </w:p>
        </w:tc>
        <w:tc>
          <w:tcPr>
            <w:tcW w:w="672" w:type="dxa"/>
            <w:vAlign w:val="center"/>
          </w:tcPr>
          <w:p w14:paraId="1AAC24A4">
            <w:pPr>
              <w:jc w:val="center"/>
              <w:rPr>
                <w:rFonts w:ascii="宋体" w:hAnsi="宋体" w:cs="宋体"/>
                <w:sz w:val="24"/>
                <w:highlight w:val="none"/>
              </w:rPr>
            </w:pPr>
          </w:p>
        </w:tc>
        <w:tc>
          <w:tcPr>
            <w:tcW w:w="1022" w:type="dxa"/>
            <w:vAlign w:val="center"/>
          </w:tcPr>
          <w:p w14:paraId="0642352D">
            <w:pPr>
              <w:jc w:val="center"/>
              <w:rPr>
                <w:rFonts w:ascii="宋体" w:hAnsi="宋体" w:cs="宋体"/>
                <w:sz w:val="24"/>
                <w:highlight w:val="none"/>
              </w:rPr>
            </w:pPr>
          </w:p>
        </w:tc>
        <w:tc>
          <w:tcPr>
            <w:tcW w:w="709" w:type="dxa"/>
            <w:vAlign w:val="center"/>
          </w:tcPr>
          <w:p w14:paraId="7E278515">
            <w:pPr>
              <w:jc w:val="center"/>
              <w:rPr>
                <w:rFonts w:ascii="宋体" w:hAnsi="宋体" w:cs="宋体"/>
                <w:sz w:val="24"/>
                <w:highlight w:val="none"/>
              </w:rPr>
            </w:pPr>
          </w:p>
        </w:tc>
        <w:tc>
          <w:tcPr>
            <w:tcW w:w="709" w:type="dxa"/>
            <w:vAlign w:val="center"/>
          </w:tcPr>
          <w:p w14:paraId="0E72843C">
            <w:pPr>
              <w:jc w:val="center"/>
              <w:rPr>
                <w:rFonts w:ascii="宋体" w:hAnsi="宋体" w:cs="宋体"/>
                <w:sz w:val="24"/>
                <w:highlight w:val="none"/>
              </w:rPr>
            </w:pPr>
          </w:p>
        </w:tc>
        <w:tc>
          <w:tcPr>
            <w:tcW w:w="1176" w:type="dxa"/>
            <w:vAlign w:val="center"/>
          </w:tcPr>
          <w:p w14:paraId="39AAA396">
            <w:pPr>
              <w:jc w:val="center"/>
              <w:rPr>
                <w:rFonts w:ascii="宋体" w:hAnsi="宋体" w:cs="宋体"/>
                <w:sz w:val="24"/>
                <w:highlight w:val="none"/>
              </w:rPr>
            </w:pPr>
          </w:p>
        </w:tc>
        <w:tc>
          <w:tcPr>
            <w:tcW w:w="1659" w:type="dxa"/>
            <w:vAlign w:val="center"/>
          </w:tcPr>
          <w:p w14:paraId="3B36EBE6">
            <w:pPr>
              <w:jc w:val="center"/>
              <w:rPr>
                <w:rFonts w:ascii="宋体" w:hAnsi="宋体" w:cs="宋体"/>
                <w:sz w:val="24"/>
                <w:highlight w:val="none"/>
              </w:rPr>
            </w:pPr>
          </w:p>
        </w:tc>
        <w:tc>
          <w:tcPr>
            <w:tcW w:w="850" w:type="dxa"/>
            <w:vAlign w:val="center"/>
          </w:tcPr>
          <w:p w14:paraId="0860247D">
            <w:pPr>
              <w:jc w:val="center"/>
              <w:rPr>
                <w:rFonts w:ascii="宋体" w:hAnsi="宋体" w:cs="宋体"/>
                <w:sz w:val="24"/>
                <w:highlight w:val="none"/>
              </w:rPr>
            </w:pPr>
          </w:p>
        </w:tc>
      </w:tr>
      <w:tr w14:paraId="50B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29777F2">
            <w:pPr>
              <w:jc w:val="center"/>
              <w:rPr>
                <w:rFonts w:ascii="宋体" w:hAnsi="宋体" w:cs="宋体"/>
                <w:sz w:val="24"/>
                <w:highlight w:val="none"/>
              </w:rPr>
            </w:pPr>
          </w:p>
        </w:tc>
        <w:tc>
          <w:tcPr>
            <w:tcW w:w="1064" w:type="dxa"/>
            <w:vAlign w:val="center"/>
          </w:tcPr>
          <w:p w14:paraId="1B7FE983">
            <w:pPr>
              <w:jc w:val="center"/>
              <w:rPr>
                <w:rFonts w:ascii="宋体" w:hAnsi="宋体" w:cs="宋体"/>
                <w:sz w:val="24"/>
                <w:highlight w:val="none"/>
              </w:rPr>
            </w:pPr>
          </w:p>
        </w:tc>
        <w:tc>
          <w:tcPr>
            <w:tcW w:w="672" w:type="dxa"/>
            <w:vAlign w:val="center"/>
          </w:tcPr>
          <w:p w14:paraId="641EB895">
            <w:pPr>
              <w:jc w:val="center"/>
              <w:rPr>
                <w:rFonts w:ascii="宋体" w:hAnsi="宋体" w:cs="宋体"/>
                <w:sz w:val="24"/>
                <w:highlight w:val="none"/>
              </w:rPr>
            </w:pPr>
          </w:p>
        </w:tc>
        <w:tc>
          <w:tcPr>
            <w:tcW w:w="1022" w:type="dxa"/>
            <w:vAlign w:val="center"/>
          </w:tcPr>
          <w:p w14:paraId="5F158DE8">
            <w:pPr>
              <w:jc w:val="center"/>
              <w:rPr>
                <w:rFonts w:ascii="宋体" w:hAnsi="宋体" w:cs="宋体"/>
                <w:sz w:val="24"/>
                <w:highlight w:val="none"/>
              </w:rPr>
            </w:pPr>
          </w:p>
        </w:tc>
        <w:tc>
          <w:tcPr>
            <w:tcW w:w="709" w:type="dxa"/>
            <w:vAlign w:val="center"/>
          </w:tcPr>
          <w:p w14:paraId="6823BDD9">
            <w:pPr>
              <w:jc w:val="center"/>
              <w:rPr>
                <w:rFonts w:ascii="宋体" w:hAnsi="宋体" w:cs="宋体"/>
                <w:sz w:val="24"/>
                <w:highlight w:val="none"/>
              </w:rPr>
            </w:pPr>
          </w:p>
        </w:tc>
        <w:tc>
          <w:tcPr>
            <w:tcW w:w="709" w:type="dxa"/>
            <w:vAlign w:val="center"/>
          </w:tcPr>
          <w:p w14:paraId="6AA16EC8">
            <w:pPr>
              <w:jc w:val="center"/>
              <w:rPr>
                <w:rFonts w:ascii="宋体" w:hAnsi="宋体" w:cs="宋体"/>
                <w:sz w:val="24"/>
                <w:highlight w:val="none"/>
              </w:rPr>
            </w:pPr>
          </w:p>
        </w:tc>
        <w:tc>
          <w:tcPr>
            <w:tcW w:w="1176" w:type="dxa"/>
            <w:vAlign w:val="center"/>
          </w:tcPr>
          <w:p w14:paraId="0E659360">
            <w:pPr>
              <w:jc w:val="center"/>
              <w:rPr>
                <w:rFonts w:ascii="宋体" w:hAnsi="宋体" w:cs="宋体"/>
                <w:sz w:val="24"/>
                <w:highlight w:val="none"/>
              </w:rPr>
            </w:pPr>
          </w:p>
        </w:tc>
        <w:tc>
          <w:tcPr>
            <w:tcW w:w="1659" w:type="dxa"/>
            <w:vAlign w:val="center"/>
          </w:tcPr>
          <w:p w14:paraId="7E952039">
            <w:pPr>
              <w:jc w:val="center"/>
              <w:rPr>
                <w:rFonts w:ascii="宋体" w:hAnsi="宋体" w:cs="宋体"/>
                <w:sz w:val="24"/>
                <w:highlight w:val="none"/>
              </w:rPr>
            </w:pPr>
          </w:p>
        </w:tc>
        <w:tc>
          <w:tcPr>
            <w:tcW w:w="850" w:type="dxa"/>
            <w:vAlign w:val="center"/>
          </w:tcPr>
          <w:p w14:paraId="209F2EB1">
            <w:pPr>
              <w:jc w:val="center"/>
              <w:rPr>
                <w:rFonts w:ascii="宋体" w:hAnsi="宋体" w:cs="宋体"/>
                <w:sz w:val="24"/>
                <w:highlight w:val="none"/>
              </w:rPr>
            </w:pPr>
          </w:p>
        </w:tc>
      </w:tr>
      <w:tr w14:paraId="7DA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BEA8C9F">
            <w:pPr>
              <w:jc w:val="center"/>
              <w:rPr>
                <w:rFonts w:ascii="宋体" w:hAnsi="宋体" w:cs="宋体"/>
                <w:sz w:val="24"/>
                <w:highlight w:val="none"/>
              </w:rPr>
            </w:pPr>
          </w:p>
        </w:tc>
        <w:tc>
          <w:tcPr>
            <w:tcW w:w="1064" w:type="dxa"/>
            <w:vAlign w:val="center"/>
          </w:tcPr>
          <w:p w14:paraId="3FE7D254">
            <w:pPr>
              <w:jc w:val="center"/>
              <w:rPr>
                <w:rFonts w:ascii="宋体" w:hAnsi="宋体" w:cs="宋体"/>
                <w:sz w:val="24"/>
                <w:highlight w:val="none"/>
              </w:rPr>
            </w:pPr>
          </w:p>
        </w:tc>
        <w:tc>
          <w:tcPr>
            <w:tcW w:w="672" w:type="dxa"/>
            <w:vAlign w:val="center"/>
          </w:tcPr>
          <w:p w14:paraId="2B669ECD">
            <w:pPr>
              <w:jc w:val="center"/>
              <w:rPr>
                <w:rFonts w:ascii="宋体" w:hAnsi="宋体" w:cs="宋体"/>
                <w:sz w:val="24"/>
                <w:highlight w:val="none"/>
              </w:rPr>
            </w:pPr>
          </w:p>
        </w:tc>
        <w:tc>
          <w:tcPr>
            <w:tcW w:w="1022" w:type="dxa"/>
            <w:vAlign w:val="center"/>
          </w:tcPr>
          <w:p w14:paraId="063221A5">
            <w:pPr>
              <w:jc w:val="center"/>
              <w:rPr>
                <w:rFonts w:ascii="宋体" w:hAnsi="宋体" w:cs="宋体"/>
                <w:sz w:val="24"/>
                <w:highlight w:val="none"/>
              </w:rPr>
            </w:pPr>
          </w:p>
        </w:tc>
        <w:tc>
          <w:tcPr>
            <w:tcW w:w="709" w:type="dxa"/>
            <w:vAlign w:val="center"/>
          </w:tcPr>
          <w:p w14:paraId="0FC4AD87">
            <w:pPr>
              <w:jc w:val="center"/>
              <w:rPr>
                <w:rFonts w:ascii="宋体" w:hAnsi="宋体" w:cs="宋体"/>
                <w:sz w:val="24"/>
                <w:highlight w:val="none"/>
              </w:rPr>
            </w:pPr>
          </w:p>
        </w:tc>
        <w:tc>
          <w:tcPr>
            <w:tcW w:w="709" w:type="dxa"/>
            <w:vAlign w:val="center"/>
          </w:tcPr>
          <w:p w14:paraId="46487760">
            <w:pPr>
              <w:jc w:val="center"/>
              <w:rPr>
                <w:rFonts w:ascii="宋体" w:hAnsi="宋体" w:cs="宋体"/>
                <w:sz w:val="24"/>
                <w:highlight w:val="none"/>
              </w:rPr>
            </w:pPr>
          </w:p>
        </w:tc>
        <w:tc>
          <w:tcPr>
            <w:tcW w:w="1176" w:type="dxa"/>
            <w:vAlign w:val="center"/>
          </w:tcPr>
          <w:p w14:paraId="0CD24DF5">
            <w:pPr>
              <w:jc w:val="center"/>
              <w:rPr>
                <w:rFonts w:ascii="宋体" w:hAnsi="宋体" w:cs="宋体"/>
                <w:sz w:val="24"/>
                <w:highlight w:val="none"/>
              </w:rPr>
            </w:pPr>
          </w:p>
        </w:tc>
        <w:tc>
          <w:tcPr>
            <w:tcW w:w="1659" w:type="dxa"/>
            <w:vAlign w:val="center"/>
          </w:tcPr>
          <w:p w14:paraId="56D040EA">
            <w:pPr>
              <w:jc w:val="center"/>
              <w:rPr>
                <w:rFonts w:ascii="宋体" w:hAnsi="宋体" w:cs="宋体"/>
                <w:sz w:val="24"/>
                <w:highlight w:val="none"/>
              </w:rPr>
            </w:pPr>
          </w:p>
        </w:tc>
        <w:tc>
          <w:tcPr>
            <w:tcW w:w="850" w:type="dxa"/>
            <w:vAlign w:val="center"/>
          </w:tcPr>
          <w:p w14:paraId="44A069A6">
            <w:pPr>
              <w:jc w:val="center"/>
              <w:rPr>
                <w:rFonts w:ascii="宋体" w:hAnsi="宋体" w:cs="宋体"/>
                <w:sz w:val="24"/>
                <w:highlight w:val="none"/>
              </w:rPr>
            </w:pPr>
          </w:p>
        </w:tc>
      </w:tr>
    </w:tbl>
    <w:p w14:paraId="578F2B8C">
      <w:pPr>
        <w:spacing w:line="420" w:lineRule="exact"/>
        <w:rPr>
          <w:rFonts w:ascii="宋体" w:hAnsi="宋体" w:cs="宋体"/>
          <w:sz w:val="24"/>
          <w:highlight w:val="none"/>
        </w:rPr>
      </w:pPr>
    </w:p>
    <w:p w14:paraId="56D3E822">
      <w:pPr>
        <w:spacing w:before="156" w:beforeLines="50" w:after="156" w:afterLines="50" w:line="42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附表三：劳动力计划表</w:t>
      </w:r>
    </w:p>
    <w:p w14:paraId="0A5BBC6F">
      <w:pPr>
        <w:spacing w:line="420" w:lineRule="exact"/>
        <w:jc w:val="right"/>
        <w:rPr>
          <w:rFonts w:ascii="宋体" w:hAnsi="宋体" w:cs="宋体"/>
          <w:sz w:val="24"/>
          <w:highlight w:val="none"/>
        </w:rPr>
      </w:pPr>
      <w:r>
        <w:rPr>
          <w:rFonts w:hint="eastAsia" w:ascii="宋体" w:hAnsi="宋体" w:cs="宋体"/>
          <w:sz w:val="24"/>
          <w:highlight w:val="none"/>
        </w:rPr>
        <w:t xml:space="preserve">单位：人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BCB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6812B2E3">
            <w:pPr>
              <w:jc w:val="center"/>
              <w:rPr>
                <w:rFonts w:ascii="宋体" w:hAnsi="宋体" w:cs="宋体"/>
                <w:b/>
                <w:sz w:val="24"/>
                <w:highlight w:val="none"/>
              </w:rPr>
            </w:pPr>
            <w:r>
              <w:rPr>
                <w:rFonts w:hint="eastAsia" w:ascii="宋体" w:hAnsi="宋体" w:cs="宋体"/>
                <w:b/>
                <w:sz w:val="24"/>
                <w:highlight w:val="none"/>
              </w:rPr>
              <w:t>工种</w:t>
            </w:r>
          </w:p>
        </w:tc>
        <w:tc>
          <w:tcPr>
            <w:tcW w:w="7796" w:type="dxa"/>
            <w:gridSpan w:val="7"/>
            <w:vAlign w:val="center"/>
          </w:tcPr>
          <w:p w14:paraId="3D19C8DD">
            <w:pPr>
              <w:jc w:val="center"/>
              <w:rPr>
                <w:rFonts w:ascii="宋体" w:hAnsi="宋体" w:cs="宋体"/>
                <w:b/>
                <w:sz w:val="24"/>
                <w:highlight w:val="none"/>
              </w:rPr>
            </w:pPr>
            <w:r>
              <w:rPr>
                <w:rFonts w:hint="eastAsia" w:ascii="宋体" w:hAnsi="宋体" w:cs="宋体"/>
                <w:b/>
                <w:sz w:val="24"/>
                <w:highlight w:val="none"/>
              </w:rPr>
              <w:t>按工程施工阶段投入劳动力情况</w:t>
            </w:r>
          </w:p>
        </w:tc>
      </w:tr>
      <w:tr w14:paraId="455E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63B1E9">
            <w:pPr>
              <w:jc w:val="center"/>
              <w:rPr>
                <w:rFonts w:ascii="宋体" w:hAnsi="宋体" w:cs="宋体"/>
                <w:sz w:val="24"/>
                <w:highlight w:val="none"/>
              </w:rPr>
            </w:pPr>
          </w:p>
        </w:tc>
        <w:tc>
          <w:tcPr>
            <w:tcW w:w="1418" w:type="dxa"/>
            <w:vAlign w:val="center"/>
          </w:tcPr>
          <w:p w14:paraId="1362477D">
            <w:pPr>
              <w:jc w:val="center"/>
              <w:rPr>
                <w:rFonts w:ascii="宋体" w:hAnsi="宋体" w:cs="宋体"/>
                <w:sz w:val="24"/>
                <w:highlight w:val="none"/>
              </w:rPr>
            </w:pPr>
          </w:p>
        </w:tc>
        <w:tc>
          <w:tcPr>
            <w:tcW w:w="1063" w:type="dxa"/>
            <w:vAlign w:val="center"/>
          </w:tcPr>
          <w:p w14:paraId="095AA8E6">
            <w:pPr>
              <w:jc w:val="center"/>
              <w:rPr>
                <w:rFonts w:ascii="宋体" w:hAnsi="宋体" w:cs="宋体"/>
                <w:sz w:val="24"/>
                <w:highlight w:val="none"/>
              </w:rPr>
            </w:pPr>
          </w:p>
        </w:tc>
        <w:tc>
          <w:tcPr>
            <w:tcW w:w="1063" w:type="dxa"/>
            <w:vAlign w:val="center"/>
          </w:tcPr>
          <w:p w14:paraId="6173BDE6">
            <w:pPr>
              <w:jc w:val="center"/>
              <w:rPr>
                <w:rFonts w:ascii="宋体" w:hAnsi="宋体" w:cs="宋体"/>
                <w:sz w:val="24"/>
                <w:highlight w:val="none"/>
              </w:rPr>
            </w:pPr>
          </w:p>
        </w:tc>
        <w:tc>
          <w:tcPr>
            <w:tcW w:w="1063" w:type="dxa"/>
            <w:vAlign w:val="center"/>
          </w:tcPr>
          <w:p w14:paraId="4F8AA353">
            <w:pPr>
              <w:jc w:val="center"/>
              <w:rPr>
                <w:rFonts w:ascii="宋体" w:hAnsi="宋体" w:cs="宋体"/>
                <w:sz w:val="24"/>
                <w:highlight w:val="none"/>
              </w:rPr>
            </w:pPr>
          </w:p>
        </w:tc>
        <w:tc>
          <w:tcPr>
            <w:tcW w:w="1063" w:type="dxa"/>
            <w:vAlign w:val="center"/>
          </w:tcPr>
          <w:p w14:paraId="1985A263">
            <w:pPr>
              <w:jc w:val="center"/>
              <w:rPr>
                <w:rFonts w:ascii="宋体" w:hAnsi="宋体" w:cs="宋体"/>
                <w:sz w:val="24"/>
                <w:highlight w:val="none"/>
              </w:rPr>
            </w:pPr>
          </w:p>
        </w:tc>
        <w:tc>
          <w:tcPr>
            <w:tcW w:w="1063" w:type="dxa"/>
            <w:vAlign w:val="center"/>
          </w:tcPr>
          <w:p w14:paraId="12FE339F">
            <w:pPr>
              <w:jc w:val="center"/>
              <w:rPr>
                <w:rFonts w:ascii="宋体" w:hAnsi="宋体" w:cs="宋体"/>
                <w:sz w:val="24"/>
                <w:highlight w:val="none"/>
              </w:rPr>
            </w:pPr>
          </w:p>
        </w:tc>
        <w:tc>
          <w:tcPr>
            <w:tcW w:w="1063" w:type="dxa"/>
            <w:vAlign w:val="center"/>
          </w:tcPr>
          <w:p w14:paraId="71DACEDE">
            <w:pPr>
              <w:jc w:val="center"/>
              <w:rPr>
                <w:rFonts w:ascii="宋体" w:hAnsi="宋体" w:cs="宋体"/>
                <w:sz w:val="24"/>
                <w:highlight w:val="none"/>
              </w:rPr>
            </w:pPr>
          </w:p>
        </w:tc>
      </w:tr>
      <w:tr w14:paraId="6125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0392D0">
            <w:pPr>
              <w:jc w:val="center"/>
              <w:rPr>
                <w:rFonts w:ascii="宋体" w:hAnsi="宋体" w:cs="宋体"/>
                <w:sz w:val="24"/>
                <w:highlight w:val="none"/>
              </w:rPr>
            </w:pPr>
          </w:p>
        </w:tc>
        <w:tc>
          <w:tcPr>
            <w:tcW w:w="1418" w:type="dxa"/>
            <w:vAlign w:val="center"/>
          </w:tcPr>
          <w:p w14:paraId="44090EA0">
            <w:pPr>
              <w:jc w:val="center"/>
              <w:rPr>
                <w:rFonts w:ascii="宋体" w:hAnsi="宋体" w:cs="宋体"/>
                <w:sz w:val="24"/>
                <w:highlight w:val="none"/>
              </w:rPr>
            </w:pPr>
          </w:p>
        </w:tc>
        <w:tc>
          <w:tcPr>
            <w:tcW w:w="1063" w:type="dxa"/>
            <w:vAlign w:val="center"/>
          </w:tcPr>
          <w:p w14:paraId="23763EDE">
            <w:pPr>
              <w:jc w:val="center"/>
              <w:rPr>
                <w:rFonts w:ascii="宋体" w:hAnsi="宋体" w:cs="宋体"/>
                <w:sz w:val="24"/>
                <w:highlight w:val="none"/>
              </w:rPr>
            </w:pPr>
          </w:p>
        </w:tc>
        <w:tc>
          <w:tcPr>
            <w:tcW w:w="1063" w:type="dxa"/>
            <w:vAlign w:val="center"/>
          </w:tcPr>
          <w:p w14:paraId="51FF3488">
            <w:pPr>
              <w:jc w:val="center"/>
              <w:rPr>
                <w:rFonts w:ascii="宋体" w:hAnsi="宋体" w:cs="宋体"/>
                <w:sz w:val="24"/>
                <w:highlight w:val="none"/>
              </w:rPr>
            </w:pPr>
          </w:p>
        </w:tc>
        <w:tc>
          <w:tcPr>
            <w:tcW w:w="1063" w:type="dxa"/>
            <w:vAlign w:val="center"/>
          </w:tcPr>
          <w:p w14:paraId="126978AA">
            <w:pPr>
              <w:jc w:val="center"/>
              <w:rPr>
                <w:rFonts w:ascii="宋体" w:hAnsi="宋体" w:cs="宋体"/>
                <w:sz w:val="24"/>
                <w:highlight w:val="none"/>
              </w:rPr>
            </w:pPr>
          </w:p>
        </w:tc>
        <w:tc>
          <w:tcPr>
            <w:tcW w:w="1063" w:type="dxa"/>
            <w:vAlign w:val="center"/>
          </w:tcPr>
          <w:p w14:paraId="7213B67F">
            <w:pPr>
              <w:jc w:val="center"/>
              <w:rPr>
                <w:rFonts w:ascii="宋体" w:hAnsi="宋体" w:cs="宋体"/>
                <w:sz w:val="24"/>
                <w:highlight w:val="none"/>
              </w:rPr>
            </w:pPr>
          </w:p>
        </w:tc>
        <w:tc>
          <w:tcPr>
            <w:tcW w:w="1063" w:type="dxa"/>
            <w:vAlign w:val="center"/>
          </w:tcPr>
          <w:p w14:paraId="51CA2179">
            <w:pPr>
              <w:jc w:val="center"/>
              <w:rPr>
                <w:rFonts w:ascii="宋体" w:hAnsi="宋体" w:cs="宋体"/>
                <w:sz w:val="24"/>
                <w:highlight w:val="none"/>
              </w:rPr>
            </w:pPr>
          </w:p>
        </w:tc>
        <w:tc>
          <w:tcPr>
            <w:tcW w:w="1063" w:type="dxa"/>
            <w:vAlign w:val="center"/>
          </w:tcPr>
          <w:p w14:paraId="561F0B61">
            <w:pPr>
              <w:jc w:val="center"/>
              <w:rPr>
                <w:rFonts w:ascii="宋体" w:hAnsi="宋体" w:cs="宋体"/>
                <w:sz w:val="24"/>
                <w:highlight w:val="none"/>
              </w:rPr>
            </w:pPr>
          </w:p>
        </w:tc>
      </w:tr>
      <w:tr w14:paraId="6A2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1459C33">
            <w:pPr>
              <w:jc w:val="center"/>
              <w:rPr>
                <w:rFonts w:ascii="宋体" w:hAnsi="宋体" w:cs="宋体"/>
                <w:sz w:val="24"/>
                <w:highlight w:val="none"/>
              </w:rPr>
            </w:pPr>
          </w:p>
        </w:tc>
        <w:tc>
          <w:tcPr>
            <w:tcW w:w="1418" w:type="dxa"/>
            <w:vAlign w:val="center"/>
          </w:tcPr>
          <w:p w14:paraId="656D1084">
            <w:pPr>
              <w:jc w:val="center"/>
              <w:rPr>
                <w:rFonts w:ascii="宋体" w:hAnsi="宋体" w:cs="宋体"/>
                <w:sz w:val="24"/>
                <w:highlight w:val="none"/>
              </w:rPr>
            </w:pPr>
          </w:p>
        </w:tc>
        <w:tc>
          <w:tcPr>
            <w:tcW w:w="1063" w:type="dxa"/>
            <w:vAlign w:val="center"/>
          </w:tcPr>
          <w:p w14:paraId="03856BB2">
            <w:pPr>
              <w:jc w:val="center"/>
              <w:rPr>
                <w:rFonts w:ascii="宋体" w:hAnsi="宋体" w:cs="宋体"/>
                <w:sz w:val="24"/>
                <w:highlight w:val="none"/>
              </w:rPr>
            </w:pPr>
          </w:p>
        </w:tc>
        <w:tc>
          <w:tcPr>
            <w:tcW w:w="1063" w:type="dxa"/>
            <w:vAlign w:val="center"/>
          </w:tcPr>
          <w:p w14:paraId="31FA9D0B">
            <w:pPr>
              <w:jc w:val="center"/>
              <w:rPr>
                <w:rFonts w:ascii="宋体" w:hAnsi="宋体" w:cs="宋体"/>
                <w:sz w:val="24"/>
                <w:highlight w:val="none"/>
              </w:rPr>
            </w:pPr>
          </w:p>
        </w:tc>
        <w:tc>
          <w:tcPr>
            <w:tcW w:w="1063" w:type="dxa"/>
            <w:vAlign w:val="center"/>
          </w:tcPr>
          <w:p w14:paraId="2FC7CDBE">
            <w:pPr>
              <w:jc w:val="center"/>
              <w:rPr>
                <w:rFonts w:ascii="宋体" w:hAnsi="宋体" w:cs="宋体"/>
                <w:sz w:val="24"/>
                <w:highlight w:val="none"/>
              </w:rPr>
            </w:pPr>
          </w:p>
        </w:tc>
        <w:tc>
          <w:tcPr>
            <w:tcW w:w="1063" w:type="dxa"/>
            <w:vAlign w:val="center"/>
          </w:tcPr>
          <w:p w14:paraId="51B89F05">
            <w:pPr>
              <w:jc w:val="center"/>
              <w:rPr>
                <w:rFonts w:ascii="宋体" w:hAnsi="宋体" w:cs="宋体"/>
                <w:sz w:val="24"/>
                <w:highlight w:val="none"/>
              </w:rPr>
            </w:pPr>
          </w:p>
        </w:tc>
        <w:tc>
          <w:tcPr>
            <w:tcW w:w="1063" w:type="dxa"/>
            <w:vAlign w:val="center"/>
          </w:tcPr>
          <w:p w14:paraId="543D92B1">
            <w:pPr>
              <w:jc w:val="center"/>
              <w:rPr>
                <w:rFonts w:ascii="宋体" w:hAnsi="宋体" w:cs="宋体"/>
                <w:sz w:val="24"/>
                <w:highlight w:val="none"/>
              </w:rPr>
            </w:pPr>
          </w:p>
        </w:tc>
        <w:tc>
          <w:tcPr>
            <w:tcW w:w="1063" w:type="dxa"/>
            <w:vAlign w:val="center"/>
          </w:tcPr>
          <w:p w14:paraId="4AFF191D">
            <w:pPr>
              <w:jc w:val="center"/>
              <w:rPr>
                <w:rFonts w:ascii="宋体" w:hAnsi="宋体" w:cs="宋体"/>
                <w:sz w:val="24"/>
                <w:highlight w:val="none"/>
              </w:rPr>
            </w:pPr>
          </w:p>
        </w:tc>
      </w:tr>
      <w:tr w14:paraId="676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3EBA95E">
            <w:pPr>
              <w:jc w:val="center"/>
              <w:rPr>
                <w:rFonts w:ascii="宋体" w:hAnsi="宋体" w:cs="宋体"/>
                <w:sz w:val="24"/>
                <w:highlight w:val="none"/>
              </w:rPr>
            </w:pPr>
          </w:p>
        </w:tc>
        <w:tc>
          <w:tcPr>
            <w:tcW w:w="1418" w:type="dxa"/>
            <w:vAlign w:val="center"/>
          </w:tcPr>
          <w:p w14:paraId="27D56F6F">
            <w:pPr>
              <w:jc w:val="center"/>
              <w:rPr>
                <w:rFonts w:ascii="宋体" w:hAnsi="宋体" w:cs="宋体"/>
                <w:sz w:val="24"/>
                <w:highlight w:val="none"/>
              </w:rPr>
            </w:pPr>
          </w:p>
        </w:tc>
        <w:tc>
          <w:tcPr>
            <w:tcW w:w="1063" w:type="dxa"/>
            <w:vAlign w:val="center"/>
          </w:tcPr>
          <w:p w14:paraId="6949299D">
            <w:pPr>
              <w:jc w:val="center"/>
              <w:rPr>
                <w:rFonts w:ascii="宋体" w:hAnsi="宋体" w:cs="宋体"/>
                <w:sz w:val="24"/>
                <w:highlight w:val="none"/>
              </w:rPr>
            </w:pPr>
          </w:p>
        </w:tc>
        <w:tc>
          <w:tcPr>
            <w:tcW w:w="1063" w:type="dxa"/>
            <w:vAlign w:val="center"/>
          </w:tcPr>
          <w:p w14:paraId="57BFEA25">
            <w:pPr>
              <w:jc w:val="center"/>
              <w:rPr>
                <w:rFonts w:ascii="宋体" w:hAnsi="宋体" w:cs="宋体"/>
                <w:sz w:val="24"/>
                <w:highlight w:val="none"/>
              </w:rPr>
            </w:pPr>
          </w:p>
        </w:tc>
        <w:tc>
          <w:tcPr>
            <w:tcW w:w="1063" w:type="dxa"/>
            <w:vAlign w:val="center"/>
          </w:tcPr>
          <w:p w14:paraId="17955B5F">
            <w:pPr>
              <w:jc w:val="center"/>
              <w:rPr>
                <w:rFonts w:ascii="宋体" w:hAnsi="宋体" w:cs="宋体"/>
                <w:sz w:val="24"/>
                <w:highlight w:val="none"/>
              </w:rPr>
            </w:pPr>
          </w:p>
        </w:tc>
        <w:tc>
          <w:tcPr>
            <w:tcW w:w="1063" w:type="dxa"/>
            <w:vAlign w:val="center"/>
          </w:tcPr>
          <w:p w14:paraId="006F4DE7">
            <w:pPr>
              <w:jc w:val="center"/>
              <w:rPr>
                <w:rFonts w:ascii="宋体" w:hAnsi="宋体" w:cs="宋体"/>
                <w:sz w:val="24"/>
                <w:highlight w:val="none"/>
              </w:rPr>
            </w:pPr>
          </w:p>
        </w:tc>
        <w:tc>
          <w:tcPr>
            <w:tcW w:w="1063" w:type="dxa"/>
            <w:vAlign w:val="center"/>
          </w:tcPr>
          <w:p w14:paraId="1C990D2B">
            <w:pPr>
              <w:jc w:val="center"/>
              <w:rPr>
                <w:rFonts w:ascii="宋体" w:hAnsi="宋体" w:cs="宋体"/>
                <w:sz w:val="24"/>
                <w:highlight w:val="none"/>
              </w:rPr>
            </w:pPr>
          </w:p>
        </w:tc>
        <w:tc>
          <w:tcPr>
            <w:tcW w:w="1063" w:type="dxa"/>
            <w:vAlign w:val="center"/>
          </w:tcPr>
          <w:p w14:paraId="18EABFA4">
            <w:pPr>
              <w:jc w:val="center"/>
              <w:rPr>
                <w:rFonts w:ascii="宋体" w:hAnsi="宋体" w:cs="宋体"/>
                <w:sz w:val="24"/>
                <w:highlight w:val="none"/>
              </w:rPr>
            </w:pPr>
          </w:p>
        </w:tc>
      </w:tr>
      <w:tr w14:paraId="71A2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55646F5">
            <w:pPr>
              <w:jc w:val="center"/>
              <w:rPr>
                <w:rFonts w:ascii="宋体" w:hAnsi="宋体" w:cs="宋体"/>
                <w:sz w:val="24"/>
                <w:highlight w:val="none"/>
              </w:rPr>
            </w:pPr>
          </w:p>
        </w:tc>
        <w:tc>
          <w:tcPr>
            <w:tcW w:w="1418" w:type="dxa"/>
            <w:vAlign w:val="center"/>
          </w:tcPr>
          <w:p w14:paraId="78A45FBF">
            <w:pPr>
              <w:jc w:val="center"/>
              <w:rPr>
                <w:rFonts w:ascii="宋体" w:hAnsi="宋体" w:cs="宋体"/>
                <w:sz w:val="24"/>
                <w:highlight w:val="none"/>
              </w:rPr>
            </w:pPr>
          </w:p>
        </w:tc>
        <w:tc>
          <w:tcPr>
            <w:tcW w:w="1063" w:type="dxa"/>
            <w:vAlign w:val="center"/>
          </w:tcPr>
          <w:p w14:paraId="4013B061">
            <w:pPr>
              <w:jc w:val="center"/>
              <w:rPr>
                <w:rFonts w:ascii="宋体" w:hAnsi="宋体" w:cs="宋体"/>
                <w:sz w:val="24"/>
                <w:highlight w:val="none"/>
              </w:rPr>
            </w:pPr>
          </w:p>
        </w:tc>
        <w:tc>
          <w:tcPr>
            <w:tcW w:w="1063" w:type="dxa"/>
            <w:vAlign w:val="center"/>
          </w:tcPr>
          <w:p w14:paraId="6E156C5D">
            <w:pPr>
              <w:jc w:val="center"/>
              <w:rPr>
                <w:rFonts w:ascii="宋体" w:hAnsi="宋体" w:cs="宋体"/>
                <w:sz w:val="24"/>
                <w:highlight w:val="none"/>
              </w:rPr>
            </w:pPr>
          </w:p>
        </w:tc>
        <w:tc>
          <w:tcPr>
            <w:tcW w:w="1063" w:type="dxa"/>
            <w:vAlign w:val="center"/>
          </w:tcPr>
          <w:p w14:paraId="0EC121E6">
            <w:pPr>
              <w:jc w:val="center"/>
              <w:rPr>
                <w:rFonts w:ascii="宋体" w:hAnsi="宋体" w:cs="宋体"/>
                <w:sz w:val="24"/>
                <w:highlight w:val="none"/>
              </w:rPr>
            </w:pPr>
          </w:p>
        </w:tc>
        <w:tc>
          <w:tcPr>
            <w:tcW w:w="1063" w:type="dxa"/>
            <w:vAlign w:val="center"/>
          </w:tcPr>
          <w:p w14:paraId="05EF0F2D">
            <w:pPr>
              <w:jc w:val="center"/>
              <w:rPr>
                <w:rFonts w:ascii="宋体" w:hAnsi="宋体" w:cs="宋体"/>
                <w:sz w:val="24"/>
                <w:highlight w:val="none"/>
              </w:rPr>
            </w:pPr>
          </w:p>
        </w:tc>
        <w:tc>
          <w:tcPr>
            <w:tcW w:w="1063" w:type="dxa"/>
            <w:vAlign w:val="center"/>
          </w:tcPr>
          <w:p w14:paraId="111E1F79">
            <w:pPr>
              <w:jc w:val="center"/>
              <w:rPr>
                <w:rFonts w:ascii="宋体" w:hAnsi="宋体" w:cs="宋体"/>
                <w:sz w:val="24"/>
                <w:highlight w:val="none"/>
              </w:rPr>
            </w:pPr>
          </w:p>
        </w:tc>
        <w:tc>
          <w:tcPr>
            <w:tcW w:w="1063" w:type="dxa"/>
            <w:vAlign w:val="center"/>
          </w:tcPr>
          <w:p w14:paraId="4A5F03D9">
            <w:pPr>
              <w:jc w:val="center"/>
              <w:rPr>
                <w:rFonts w:ascii="宋体" w:hAnsi="宋体" w:cs="宋体"/>
                <w:sz w:val="24"/>
                <w:highlight w:val="none"/>
              </w:rPr>
            </w:pPr>
          </w:p>
        </w:tc>
      </w:tr>
      <w:tr w14:paraId="7B5D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BA3C64A">
            <w:pPr>
              <w:jc w:val="center"/>
              <w:rPr>
                <w:rFonts w:ascii="宋体" w:hAnsi="宋体" w:cs="宋体"/>
                <w:sz w:val="24"/>
                <w:highlight w:val="none"/>
              </w:rPr>
            </w:pPr>
          </w:p>
        </w:tc>
        <w:tc>
          <w:tcPr>
            <w:tcW w:w="1418" w:type="dxa"/>
            <w:vAlign w:val="center"/>
          </w:tcPr>
          <w:p w14:paraId="1B5E58B5">
            <w:pPr>
              <w:jc w:val="center"/>
              <w:rPr>
                <w:rFonts w:ascii="宋体" w:hAnsi="宋体" w:cs="宋体"/>
                <w:sz w:val="24"/>
                <w:highlight w:val="none"/>
              </w:rPr>
            </w:pPr>
          </w:p>
        </w:tc>
        <w:tc>
          <w:tcPr>
            <w:tcW w:w="1063" w:type="dxa"/>
            <w:vAlign w:val="center"/>
          </w:tcPr>
          <w:p w14:paraId="1527AFA8">
            <w:pPr>
              <w:jc w:val="center"/>
              <w:rPr>
                <w:rFonts w:ascii="宋体" w:hAnsi="宋体" w:cs="宋体"/>
                <w:sz w:val="24"/>
                <w:highlight w:val="none"/>
              </w:rPr>
            </w:pPr>
          </w:p>
        </w:tc>
        <w:tc>
          <w:tcPr>
            <w:tcW w:w="1063" w:type="dxa"/>
            <w:vAlign w:val="center"/>
          </w:tcPr>
          <w:p w14:paraId="47978195">
            <w:pPr>
              <w:jc w:val="center"/>
              <w:rPr>
                <w:rFonts w:ascii="宋体" w:hAnsi="宋体" w:cs="宋体"/>
                <w:sz w:val="24"/>
                <w:highlight w:val="none"/>
              </w:rPr>
            </w:pPr>
          </w:p>
        </w:tc>
        <w:tc>
          <w:tcPr>
            <w:tcW w:w="1063" w:type="dxa"/>
            <w:vAlign w:val="center"/>
          </w:tcPr>
          <w:p w14:paraId="2C2BB62A">
            <w:pPr>
              <w:jc w:val="center"/>
              <w:rPr>
                <w:rFonts w:ascii="宋体" w:hAnsi="宋体" w:cs="宋体"/>
                <w:sz w:val="24"/>
                <w:highlight w:val="none"/>
              </w:rPr>
            </w:pPr>
          </w:p>
        </w:tc>
        <w:tc>
          <w:tcPr>
            <w:tcW w:w="1063" w:type="dxa"/>
            <w:vAlign w:val="center"/>
          </w:tcPr>
          <w:p w14:paraId="7593C734">
            <w:pPr>
              <w:jc w:val="center"/>
              <w:rPr>
                <w:rFonts w:ascii="宋体" w:hAnsi="宋体" w:cs="宋体"/>
                <w:sz w:val="24"/>
                <w:highlight w:val="none"/>
              </w:rPr>
            </w:pPr>
          </w:p>
        </w:tc>
        <w:tc>
          <w:tcPr>
            <w:tcW w:w="1063" w:type="dxa"/>
            <w:vAlign w:val="center"/>
          </w:tcPr>
          <w:p w14:paraId="2E5D34DE">
            <w:pPr>
              <w:jc w:val="center"/>
              <w:rPr>
                <w:rFonts w:ascii="宋体" w:hAnsi="宋体" w:cs="宋体"/>
                <w:sz w:val="24"/>
                <w:highlight w:val="none"/>
              </w:rPr>
            </w:pPr>
          </w:p>
        </w:tc>
        <w:tc>
          <w:tcPr>
            <w:tcW w:w="1063" w:type="dxa"/>
            <w:vAlign w:val="center"/>
          </w:tcPr>
          <w:p w14:paraId="00779C08">
            <w:pPr>
              <w:jc w:val="center"/>
              <w:rPr>
                <w:rFonts w:ascii="宋体" w:hAnsi="宋体" w:cs="宋体"/>
                <w:sz w:val="24"/>
                <w:highlight w:val="none"/>
              </w:rPr>
            </w:pPr>
          </w:p>
        </w:tc>
      </w:tr>
      <w:tr w14:paraId="2F79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A5EDD3D">
            <w:pPr>
              <w:jc w:val="center"/>
              <w:rPr>
                <w:rFonts w:ascii="宋体" w:hAnsi="宋体" w:cs="宋体"/>
                <w:sz w:val="24"/>
                <w:highlight w:val="none"/>
              </w:rPr>
            </w:pPr>
          </w:p>
        </w:tc>
        <w:tc>
          <w:tcPr>
            <w:tcW w:w="1418" w:type="dxa"/>
            <w:vAlign w:val="center"/>
          </w:tcPr>
          <w:p w14:paraId="625E1069">
            <w:pPr>
              <w:jc w:val="center"/>
              <w:rPr>
                <w:rFonts w:ascii="宋体" w:hAnsi="宋体" w:cs="宋体"/>
                <w:sz w:val="24"/>
                <w:highlight w:val="none"/>
              </w:rPr>
            </w:pPr>
          </w:p>
        </w:tc>
        <w:tc>
          <w:tcPr>
            <w:tcW w:w="1063" w:type="dxa"/>
            <w:vAlign w:val="center"/>
          </w:tcPr>
          <w:p w14:paraId="00FDCFEF">
            <w:pPr>
              <w:jc w:val="center"/>
              <w:rPr>
                <w:rFonts w:ascii="宋体" w:hAnsi="宋体" w:cs="宋体"/>
                <w:sz w:val="24"/>
                <w:highlight w:val="none"/>
              </w:rPr>
            </w:pPr>
          </w:p>
        </w:tc>
        <w:tc>
          <w:tcPr>
            <w:tcW w:w="1063" w:type="dxa"/>
            <w:vAlign w:val="center"/>
          </w:tcPr>
          <w:p w14:paraId="2720F5D2">
            <w:pPr>
              <w:jc w:val="center"/>
              <w:rPr>
                <w:rFonts w:ascii="宋体" w:hAnsi="宋体" w:cs="宋体"/>
                <w:sz w:val="24"/>
                <w:highlight w:val="none"/>
              </w:rPr>
            </w:pPr>
          </w:p>
        </w:tc>
        <w:tc>
          <w:tcPr>
            <w:tcW w:w="1063" w:type="dxa"/>
            <w:vAlign w:val="center"/>
          </w:tcPr>
          <w:p w14:paraId="177F0B21">
            <w:pPr>
              <w:jc w:val="center"/>
              <w:rPr>
                <w:rFonts w:ascii="宋体" w:hAnsi="宋体" w:cs="宋体"/>
                <w:sz w:val="24"/>
                <w:highlight w:val="none"/>
              </w:rPr>
            </w:pPr>
          </w:p>
        </w:tc>
        <w:tc>
          <w:tcPr>
            <w:tcW w:w="1063" w:type="dxa"/>
            <w:vAlign w:val="center"/>
          </w:tcPr>
          <w:p w14:paraId="54A15F3A">
            <w:pPr>
              <w:jc w:val="center"/>
              <w:rPr>
                <w:rFonts w:ascii="宋体" w:hAnsi="宋体" w:cs="宋体"/>
                <w:sz w:val="24"/>
                <w:highlight w:val="none"/>
              </w:rPr>
            </w:pPr>
          </w:p>
        </w:tc>
        <w:tc>
          <w:tcPr>
            <w:tcW w:w="1063" w:type="dxa"/>
            <w:vAlign w:val="center"/>
          </w:tcPr>
          <w:p w14:paraId="34409A87">
            <w:pPr>
              <w:jc w:val="center"/>
              <w:rPr>
                <w:rFonts w:ascii="宋体" w:hAnsi="宋体" w:cs="宋体"/>
                <w:sz w:val="24"/>
                <w:highlight w:val="none"/>
              </w:rPr>
            </w:pPr>
          </w:p>
        </w:tc>
        <w:tc>
          <w:tcPr>
            <w:tcW w:w="1063" w:type="dxa"/>
            <w:vAlign w:val="center"/>
          </w:tcPr>
          <w:p w14:paraId="0163D058">
            <w:pPr>
              <w:jc w:val="center"/>
              <w:rPr>
                <w:rFonts w:ascii="宋体" w:hAnsi="宋体" w:cs="宋体"/>
                <w:sz w:val="24"/>
                <w:highlight w:val="none"/>
              </w:rPr>
            </w:pPr>
          </w:p>
        </w:tc>
      </w:tr>
      <w:tr w14:paraId="67D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0FD811">
            <w:pPr>
              <w:jc w:val="center"/>
              <w:rPr>
                <w:rFonts w:ascii="宋体" w:hAnsi="宋体" w:cs="宋体"/>
                <w:sz w:val="24"/>
                <w:highlight w:val="none"/>
              </w:rPr>
            </w:pPr>
          </w:p>
        </w:tc>
        <w:tc>
          <w:tcPr>
            <w:tcW w:w="1418" w:type="dxa"/>
            <w:vAlign w:val="center"/>
          </w:tcPr>
          <w:p w14:paraId="1BF9EC3B">
            <w:pPr>
              <w:jc w:val="center"/>
              <w:rPr>
                <w:rFonts w:ascii="宋体" w:hAnsi="宋体" w:cs="宋体"/>
                <w:sz w:val="24"/>
                <w:highlight w:val="none"/>
              </w:rPr>
            </w:pPr>
          </w:p>
        </w:tc>
        <w:tc>
          <w:tcPr>
            <w:tcW w:w="1063" w:type="dxa"/>
            <w:vAlign w:val="center"/>
          </w:tcPr>
          <w:p w14:paraId="37A79111">
            <w:pPr>
              <w:jc w:val="center"/>
              <w:rPr>
                <w:rFonts w:ascii="宋体" w:hAnsi="宋体" w:cs="宋体"/>
                <w:sz w:val="24"/>
                <w:highlight w:val="none"/>
              </w:rPr>
            </w:pPr>
          </w:p>
        </w:tc>
        <w:tc>
          <w:tcPr>
            <w:tcW w:w="1063" w:type="dxa"/>
            <w:vAlign w:val="center"/>
          </w:tcPr>
          <w:p w14:paraId="20B3AD13">
            <w:pPr>
              <w:jc w:val="center"/>
              <w:rPr>
                <w:rFonts w:ascii="宋体" w:hAnsi="宋体" w:cs="宋体"/>
                <w:sz w:val="24"/>
                <w:highlight w:val="none"/>
              </w:rPr>
            </w:pPr>
          </w:p>
        </w:tc>
        <w:tc>
          <w:tcPr>
            <w:tcW w:w="1063" w:type="dxa"/>
            <w:vAlign w:val="center"/>
          </w:tcPr>
          <w:p w14:paraId="39E40CA8">
            <w:pPr>
              <w:jc w:val="center"/>
              <w:rPr>
                <w:rFonts w:ascii="宋体" w:hAnsi="宋体" w:cs="宋体"/>
                <w:sz w:val="24"/>
                <w:highlight w:val="none"/>
              </w:rPr>
            </w:pPr>
          </w:p>
        </w:tc>
        <w:tc>
          <w:tcPr>
            <w:tcW w:w="1063" w:type="dxa"/>
            <w:vAlign w:val="center"/>
          </w:tcPr>
          <w:p w14:paraId="17CF4E6F">
            <w:pPr>
              <w:jc w:val="center"/>
              <w:rPr>
                <w:rFonts w:ascii="宋体" w:hAnsi="宋体" w:cs="宋体"/>
                <w:sz w:val="24"/>
                <w:highlight w:val="none"/>
              </w:rPr>
            </w:pPr>
          </w:p>
        </w:tc>
        <w:tc>
          <w:tcPr>
            <w:tcW w:w="1063" w:type="dxa"/>
            <w:vAlign w:val="center"/>
          </w:tcPr>
          <w:p w14:paraId="78C69FCC">
            <w:pPr>
              <w:jc w:val="center"/>
              <w:rPr>
                <w:rFonts w:ascii="宋体" w:hAnsi="宋体" w:cs="宋体"/>
                <w:sz w:val="24"/>
                <w:highlight w:val="none"/>
              </w:rPr>
            </w:pPr>
          </w:p>
        </w:tc>
        <w:tc>
          <w:tcPr>
            <w:tcW w:w="1063" w:type="dxa"/>
            <w:vAlign w:val="center"/>
          </w:tcPr>
          <w:p w14:paraId="15AACEBC">
            <w:pPr>
              <w:jc w:val="center"/>
              <w:rPr>
                <w:rFonts w:ascii="宋体" w:hAnsi="宋体" w:cs="宋体"/>
                <w:sz w:val="24"/>
                <w:highlight w:val="none"/>
              </w:rPr>
            </w:pPr>
          </w:p>
        </w:tc>
      </w:tr>
      <w:tr w14:paraId="17F7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52445E7">
            <w:pPr>
              <w:jc w:val="center"/>
              <w:rPr>
                <w:rFonts w:ascii="宋体" w:hAnsi="宋体" w:cs="宋体"/>
                <w:sz w:val="24"/>
                <w:highlight w:val="none"/>
              </w:rPr>
            </w:pPr>
          </w:p>
        </w:tc>
        <w:tc>
          <w:tcPr>
            <w:tcW w:w="1418" w:type="dxa"/>
            <w:vAlign w:val="center"/>
          </w:tcPr>
          <w:p w14:paraId="5A538278">
            <w:pPr>
              <w:jc w:val="center"/>
              <w:rPr>
                <w:rFonts w:ascii="宋体" w:hAnsi="宋体" w:cs="宋体"/>
                <w:sz w:val="24"/>
                <w:highlight w:val="none"/>
              </w:rPr>
            </w:pPr>
          </w:p>
        </w:tc>
        <w:tc>
          <w:tcPr>
            <w:tcW w:w="1063" w:type="dxa"/>
            <w:vAlign w:val="center"/>
          </w:tcPr>
          <w:p w14:paraId="69EFA601">
            <w:pPr>
              <w:jc w:val="center"/>
              <w:rPr>
                <w:rFonts w:ascii="宋体" w:hAnsi="宋体" w:cs="宋体"/>
                <w:sz w:val="24"/>
                <w:highlight w:val="none"/>
              </w:rPr>
            </w:pPr>
          </w:p>
        </w:tc>
        <w:tc>
          <w:tcPr>
            <w:tcW w:w="1063" w:type="dxa"/>
            <w:vAlign w:val="center"/>
          </w:tcPr>
          <w:p w14:paraId="75081F73">
            <w:pPr>
              <w:jc w:val="center"/>
              <w:rPr>
                <w:rFonts w:ascii="宋体" w:hAnsi="宋体" w:cs="宋体"/>
                <w:sz w:val="24"/>
                <w:highlight w:val="none"/>
              </w:rPr>
            </w:pPr>
          </w:p>
        </w:tc>
        <w:tc>
          <w:tcPr>
            <w:tcW w:w="1063" w:type="dxa"/>
            <w:vAlign w:val="center"/>
          </w:tcPr>
          <w:p w14:paraId="5ADD4CBC">
            <w:pPr>
              <w:jc w:val="center"/>
              <w:rPr>
                <w:rFonts w:ascii="宋体" w:hAnsi="宋体" w:cs="宋体"/>
                <w:sz w:val="24"/>
                <w:highlight w:val="none"/>
              </w:rPr>
            </w:pPr>
          </w:p>
        </w:tc>
        <w:tc>
          <w:tcPr>
            <w:tcW w:w="1063" w:type="dxa"/>
            <w:vAlign w:val="center"/>
          </w:tcPr>
          <w:p w14:paraId="0AC9D492">
            <w:pPr>
              <w:jc w:val="center"/>
              <w:rPr>
                <w:rFonts w:ascii="宋体" w:hAnsi="宋体" w:cs="宋体"/>
                <w:sz w:val="24"/>
                <w:highlight w:val="none"/>
              </w:rPr>
            </w:pPr>
          </w:p>
        </w:tc>
        <w:tc>
          <w:tcPr>
            <w:tcW w:w="1063" w:type="dxa"/>
            <w:vAlign w:val="center"/>
          </w:tcPr>
          <w:p w14:paraId="711C44E9">
            <w:pPr>
              <w:jc w:val="center"/>
              <w:rPr>
                <w:rFonts w:ascii="宋体" w:hAnsi="宋体" w:cs="宋体"/>
                <w:sz w:val="24"/>
                <w:highlight w:val="none"/>
              </w:rPr>
            </w:pPr>
          </w:p>
        </w:tc>
        <w:tc>
          <w:tcPr>
            <w:tcW w:w="1063" w:type="dxa"/>
            <w:vAlign w:val="center"/>
          </w:tcPr>
          <w:p w14:paraId="0853435E">
            <w:pPr>
              <w:jc w:val="center"/>
              <w:rPr>
                <w:rFonts w:ascii="宋体" w:hAnsi="宋体" w:cs="宋体"/>
                <w:sz w:val="24"/>
                <w:highlight w:val="none"/>
              </w:rPr>
            </w:pPr>
          </w:p>
        </w:tc>
      </w:tr>
      <w:tr w14:paraId="5EF1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48175EB">
            <w:pPr>
              <w:jc w:val="center"/>
              <w:rPr>
                <w:rFonts w:ascii="宋体" w:hAnsi="宋体" w:cs="宋体"/>
                <w:sz w:val="24"/>
                <w:highlight w:val="none"/>
              </w:rPr>
            </w:pPr>
          </w:p>
        </w:tc>
        <w:tc>
          <w:tcPr>
            <w:tcW w:w="1418" w:type="dxa"/>
            <w:vAlign w:val="center"/>
          </w:tcPr>
          <w:p w14:paraId="040B0A7F">
            <w:pPr>
              <w:jc w:val="center"/>
              <w:rPr>
                <w:rFonts w:ascii="宋体" w:hAnsi="宋体" w:cs="宋体"/>
                <w:sz w:val="24"/>
                <w:highlight w:val="none"/>
              </w:rPr>
            </w:pPr>
          </w:p>
        </w:tc>
        <w:tc>
          <w:tcPr>
            <w:tcW w:w="1063" w:type="dxa"/>
            <w:vAlign w:val="center"/>
          </w:tcPr>
          <w:p w14:paraId="3FE6BA49">
            <w:pPr>
              <w:jc w:val="center"/>
              <w:rPr>
                <w:rFonts w:ascii="宋体" w:hAnsi="宋体" w:cs="宋体"/>
                <w:sz w:val="24"/>
                <w:highlight w:val="none"/>
              </w:rPr>
            </w:pPr>
          </w:p>
        </w:tc>
        <w:tc>
          <w:tcPr>
            <w:tcW w:w="1063" w:type="dxa"/>
            <w:vAlign w:val="center"/>
          </w:tcPr>
          <w:p w14:paraId="64EDA3DA">
            <w:pPr>
              <w:jc w:val="center"/>
              <w:rPr>
                <w:rFonts w:ascii="宋体" w:hAnsi="宋体" w:cs="宋体"/>
                <w:sz w:val="24"/>
                <w:highlight w:val="none"/>
              </w:rPr>
            </w:pPr>
          </w:p>
        </w:tc>
        <w:tc>
          <w:tcPr>
            <w:tcW w:w="1063" w:type="dxa"/>
            <w:vAlign w:val="center"/>
          </w:tcPr>
          <w:p w14:paraId="5D7C0311">
            <w:pPr>
              <w:jc w:val="center"/>
              <w:rPr>
                <w:rFonts w:ascii="宋体" w:hAnsi="宋体" w:cs="宋体"/>
                <w:sz w:val="24"/>
                <w:highlight w:val="none"/>
              </w:rPr>
            </w:pPr>
          </w:p>
        </w:tc>
        <w:tc>
          <w:tcPr>
            <w:tcW w:w="1063" w:type="dxa"/>
            <w:vAlign w:val="center"/>
          </w:tcPr>
          <w:p w14:paraId="50C83C9E">
            <w:pPr>
              <w:jc w:val="center"/>
              <w:rPr>
                <w:rFonts w:ascii="宋体" w:hAnsi="宋体" w:cs="宋体"/>
                <w:sz w:val="24"/>
                <w:highlight w:val="none"/>
              </w:rPr>
            </w:pPr>
          </w:p>
        </w:tc>
        <w:tc>
          <w:tcPr>
            <w:tcW w:w="1063" w:type="dxa"/>
            <w:vAlign w:val="center"/>
          </w:tcPr>
          <w:p w14:paraId="3A48621A">
            <w:pPr>
              <w:jc w:val="center"/>
              <w:rPr>
                <w:rFonts w:ascii="宋体" w:hAnsi="宋体" w:cs="宋体"/>
                <w:sz w:val="24"/>
                <w:highlight w:val="none"/>
              </w:rPr>
            </w:pPr>
          </w:p>
        </w:tc>
        <w:tc>
          <w:tcPr>
            <w:tcW w:w="1063" w:type="dxa"/>
            <w:vAlign w:val="center"/>
          </w:tcPr>
          <w:p w14:paraId="64CEEB15">
            <w:pPr>
              <w:jc w:val="center"/>
              <w:rPr>
                <w:rFonts w:ascii="宋体" w:hAnsi="宋体" w:cs="宋体"/>
                <w:sz w:val="24"/>
                <w:highlight w:val="none"/>
              </w:rPr>
            </w:pPr>
          </w:p>
        </w:tc>
      </w:tr>
      <w:tr w14:paraId="744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AF94202">
            <w:pPr>
              <w:jc w:val="center"/>
              <w:rPr>
                <w:rFonts w:ascii="宋体" w:hAnsi="宋体" w:cs="宋体"/>
                <w:sz w:val="24"/>
                <w:highlight w:val="none"/>
              </w:rPr>
            </w:pPr>
          </w:p>
        </w:tc>
        <w:tc>
          <w:tcPr>
            <w:tcW w:w="1418" w:type="dxa"/>
            <w:vAlign w:val="center"/>
          </w:tcPr>
          <w:p w14:paraId="437B4ADA">
            <w:pPr>
              <w:jc w:val="center"/>
              <w:rPr>
                <w:rFonts w:ascii="宋体" w:hAnsi="宋体" w:cs="宋体"/>
                <w:sz w:val="24"/>
                <w:highlight w:val="none"/>
              </w:rPr>
            </w:pPr>
          </w:p>
        </w:tc>
        <w:tc>
          <w:tcPr>
            <w:tcW w:w="1063" w:type="dxa"/>
            <w:vAlign w:val="center"/>
          </w:tcPr>
          <w:p w14:paraId="4820E659">
            <w:pPr>
              <w:jc w:val="center"/>
              <w:rPr>
                <w:rFonts w:ascii="宋体" w:hAnsi="宋体" w:cs="宋体"/>
                <w:sz w:val="24"/>
                <w:highlight w:val="none"/>
              </w:rPr>
            </w:pPr>
          </w:p>
        </w:tc>
        <w:tc>
          <w:tcPr>
            <w:tcW w:w="1063" w:type="dxa"/>
            <w:vAlign w:val="center"/>
          </w:tcPr>
          <w:p w14:paraId="7776CBC8">
            <w:pPr>
              <w:jc w:val="center"/>
              <w:rPr>
                <w:rFonts w:ascii="宋体" w:hAnsi="宋体" w:cs="宋体"/>
                <w:sz w:val="24"/>
                <w:highlight w:val="none"/>
              </w:rPr>
            </w:pPr>
          </w:p>
        </w:tc>
        <w:tc>
          <w:tcPr>
            <w:tcW w:w="1063" w:type="dxa"/>
            <w:vAlign w:val="center"/>
          </w:tcPr>
          <w:p w14:paraId="2205811A">
            <w:pPr>
              <w:jc w:val="center"/>
              <w:rPr>
                <w:rFonts w:ascii="宋体" w:hAnsi="宋体" w:cs="宋体"/>
                <w:sz w:val="24"/>
                <w:highlight w:val="none"/>
              </w:rPr>
            </w:pPr>
          </w:p>
        </w:tc>
        <w:tc>
          <w:tcPr>
            <w:tcW w:w="1063" w:type="dxa"/>
            <w:vAlign w:val="center"/>
          </w:tcPr>
          <w:p w14:paraId="6EE9320E">
            <w:pPr>
              <w:jc w:val="center"/>
              <w:rPr>
                <w:rFonts w:ascii="宋体" w:hAnsi="宋体" w:cs="宋体"/>
                <w:sz w:val="24"/>
                <w:highlight w:val="none"/>
              </w:rPr>
            </w:pPr>
          </w:p>
        </w:tc>
        <w:tc>
          <w:tcPr>
            <w:tcW w:w="1063" w:type="dxa"/>
            <w:vAlign w:val="center"/>
          </w:tcPr>
          <w:p w14:paraId="327932F7">
            <w:pPr>
              <w:jc w:val="center"/>
              <w:rPr>
                <w:rFonts w:ascii="宋体" w:hAnsi="宋体" w:cs="宋体"/>
                <w:sz w:val="24"/>
                <w:highlight w:val="none"/>
              </w:rPr>
            </w:pPr>
          </w:p>
        </w:tc>
        <w:tc>
          <w:tcPr>
            <w:tcW w:w="1063" w:type="dxa"/>
            <w:vAlign w:val="center"/>
          </w:tcPr>
          <w:p w14:paraId="78F0BA3F">
            <w:pPr>
              <w:jc w:val="center"/>
              <w:rPr>
                <w:rFonts w:ascii="宋体" w:hAnsi="宋体" w:cs="宋体"/>
                <w:sz w:val="24"/>
                <w:highlight w:val="none"/>
              </w:rPr>
            </w:pPr>
          </w:p>
        </w:tc>
      </w:tr>
      <w:tr w14:paraId="54FC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3E93E32">
            <w:pPr>
              <w:jc w:val="center"/>
              <w:rPr>
                <w:rFonts w:ascii="宋体" w:hAnsi="宋体" w:cs="宋体"/>
                <w:sz w:val="24"/>
                <w:highlight w:val="none"/>
              </w:rPr>
            </w:pPr>
          </w:p>
        </w:tc>
        <w:tc>
          <w:tcPr>
            <w:tcW w:w="1418" w:type="dxa"/>
            <w:vAlign w:val="center"/>
          </w:tcPr>
          <w:p w14:paraId="5C49DC03">
            <w:pPr>
              <w:jc w:val="center"/>
              <w:rPr>
                <w:rFonts w:ascii="宋体" w:hAnsi="宋体" w:cs="宋体"/>
                <w:sz w:val="24"/>
                <w:highlight w:val="none"/>
              </w:rPr>
            </w:pPr>
          </w:p>
        </w:tc>
        <w:tc>
          <w:tcPr>
            <w:tcW w:w="1063" w:type="dxa"/>
            <w:vAlign w:val="center"/>
          </w:tcPr>
          <w:p w14:paraId="09BBD367">
            <w:pPr>
              <w:jc w:val="center"/>
              <w:rPr>
                <w:rFonts w:ascii="宋体" w:hAnsi="宋体" w:cs="宋体"/>
                <w:sz w:val="24"/>
                <w:highlight w:val="none"/>
              </w:rPr>
            </w:pPr>
          </w:p>
        </w:tc>
        <w:tc>
          <w:tcPr>
            <w:tcW w:w="1063" w:type="dxa"/>
            <w:vAlign w:val="center"/>
          </w:tcPr>
          <w:p w14:paraId="72453A2A">
            <w:pPr>
              <w:jc w:val="center"/>
              <w:rPr>
                <w:rFonts w:ascii="宋体" w:hAnsi="宋体" w:cs="宋体"/>
                <w:sz w:val="24"/>
                <w:highlight w:val="none"/>
              </w:rPr>
            </w:pPr>
          </w:p>
        </w:tc>
        <w:tc>
          <w:tcPr>
            <w:tcW w:w="1063" w:type="dxa"/>
            <w:vAlign w:val="center"/>
          </w:tcPr>
          <w:p w14:paraId="143DDB6B">
            <w:pPr>
              <w:jc w:val="center"/>
              <w:rPr>
                <w:rFonts w:ascii="宋体" w:hAnsi="宋体" w:cs="宋体"/>
                <w:sz w:val="24"/>
                <w:highlight w:val="none"/>
              </w:rPr>
            </w:pPr>
          </w:p>
        </w:tc>
        <w:tc>
          <w:tcPr>
            <w:tcW w:w="1063" w:type="dxa"/>
            <w:vAlign w:val="center"/>
          </w:tcPr>
          <w:p w14:paraId="5E38B2D4">
            <w:pPr>
              <w:jc w:val="center"/>
              <w:rPr>
                <w:rFonts w:ascii="宋体" w:hAnsi="宋体" w:cs="宋体"/>
                <w:sz w:val="24"/>
                <w:highlight w:val="none"/>
              </w:rPr>
            </w:pPr>
          </w:p>
        </w:tc>
        <w:tc>
          <w:tcPr>
            <w:tcW w:w="1063" w:type="dxa"/>
            <w:vAlign w:val="center"/>
          </w:tcPr>
          <w:p w14:paraId="17037550">
            <w:pPr>
              <w:jc w:val="center"/>
              <w:rPr>
                <w:rFonts w:ascii="宋体" w:hAnsi="宋体" w:cs="宋体"/>
                <w:sz w:val="24"/>
                <w:highlight w:val="none"/>
              </w:rPr>
            </w:pPr>
          </w:p>
        </w:tc>
        <w:tc>
          <w:tcPr>
            <w:tcW w:w="1063" w:type="dxa"/>
            <w:vAlign w:val="center"/>
          </w:tcPr>
          <w:p w14:paraId="11DFC285">
            <w:pPr>
              <w:jc w:val="center"/>
              <w:rPr>
                <w:rFonts w:ascii="宋体" w:hAnsi="宋体" w:cs="宋体"/>
                <w:sz w:val="24"/>
                <w:highlight w:val="none"/>
              </w:rPr>
            </w:pPr>
          </w:p>
        </w:tc>
      </w:tr>
      <w:tr w14:paraId="21D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55878ED">
            <w:pPr>
              <w:jc w:val="center"/>
              <w:rPr>
                <w:rFonts w:ascii="宋体" w:hAnsi="宋体" w:cs="宋体"/>
                <w:sz w:val="24"/>
                <w:highlight w:val="none"/>
              </w:rPr>
            </w:pPr>
          </w:p>
        </w:tc>
        <w:tc>
          <w:tcPr>
            <w:tcW w:w="1418" w:type="dxa"/>
            <w:vAlign w:val="center"/>
          </w:tcPr>
          <w:p w14:paraId="10B0934A">
            <w:pPr>
              <w:jc w:val="center"/>
              <w:rPr>
                <w:rFonts w:ascii="宋体" w:hAnsi="宋体" w:cs="宋体"/>
                <w:sz w:val="24"/>
                <w:highlight w:val="none"/>
              </w:rPr>
            </w:pPr>
          </w:p>
        </w:tc>
        <w:tc>
          <w:tcPr>
            <w:tcW w:w="1063" w:type="dxa"/>
            <w:vAlign w:val="center"/>
          </w:tcPr>
          <w:p w14:paraId="2AB3A1EC">
            <w:pPr>
              <w:jc w:val="center"/>
              <w:rPr>
                <w:rFonts w:ascii="宋体" w:hAnsi="宋体" w:cs="宋体"/>
                <w:sz w:val="24"/>
                <w:highlight w:val="none"/>
              </w:rPr>
            </w:pPr>
          </w:p>
        </w:tc>
        <w:tc>
          <w:tcPr>
            <w:tcW w:w="1063" w:type="dxa"/>
            <w:vAlign w:val="center"/>
          </w:tcPr>
          <w:p w14:paraId="0A313A72">
            <w:pPr>
              <w:jc w:val="center"/>
              <w:rPr>
                <w:rFonts w:ascii="宋体" w:hAnsi="宋体" w:cs="宋体"/>
                <w:sz w:val="24"/>
                <w:highlight w:val="none"/>
              </w:rPr>
            </w:pPr>
          </w:p>
        </w:tc>
        <w:tc>
          <w:tcPr>
            <w:tcW w:w="1063" w:type="dxa"/>
            <w:vAlign w:val="center"/>
          </w:tcPr>
          <w:p w14:paraId="62E20CDB">
            <w:pPr>
              <w:jc w:val="center"/>
              <w:rPr>
                <w:rFonts w:ascii="宋体" w:hAnsi="宋体" w:cs="宋体"/>
                <w:sz w:val="24"/>
                <w:highlight w:val="none"/>
              </w:rPr>
            </w:pPr>
          </w:p>
        </w:tc>
        <w:tc>
          <w:tcPr>
            <w:tcW w:w="1063" w:type="dxa"/>
            <w:vAlign w:val="center"/>
          </w:tcPr>
          <w:p w14:paraId="7401F1D9">
            <w:pPr>
              <w:jc w:val="center"/>
              <w:rPr>
                <w:rFonts w:ascii="宋体" w:hAnsi="宋体" w:cs="宋体"/>
                <w:sz w:val="24"/>
                <w:highlight w:val="none"/>
              </w:rPr>
            </w:pPr>
          </w:p>
        </w:tc>
        <w:tc>
          <w:tcPr>
            <w:tcW w:w="1063" w:type="dxa"/>
            <w:vAlign w:val="center"/>
          </w:tcPr>
          <w:p w14:paraId="586348FA">
            <w:pPr>
              <w:jc w:val="center"/>
              <w:rPr>
                <w:rFonts w:ascii="宋体" w:hAnsi="宋体" w:cs="宋体"/>
                <w:sz w:val="24"/>
                <w:highlight w:val="none"/>
              </w:rPr>
            </w:pPr>
          </w:p>
        </w:tc>
        <w:tc>
          <w:tcPr>
            <w:tcW w:w="1063" w:type="dxa"/>
            <w:vAlign w:val="center"/>
          </w:tcPr>
          <w:p w14:paraId="5FFDA026">
            <w:pPr>
              <w:jc w:val="center"/>
              <w:rPr>
                <w:rFonts w:ascii="宋体" w:hAnsi="宋体" w:cs="宋体"/>
                <w:sz w:val="24"/>
                <w:highlight w:val="none"/>
              </w:rPr>
            </w:pPr>
          </w:p>
        </w:tc>
      </w:tr>
      <w:tr w14:paraId="431C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BDC6FC4">
            <w:pPr>
              <w:jc w:val="center"/>
              <w:rPr>
                <w:rFonts w:ascii="宋体" w:hAnsi="宋体" w:cs="宋体"/>
                <w:sz w:val="24"/>
                <w:highlight w:val="none"/>
              </w:rPr>
            </w:pPr>
          </w:p>
        </w:tc>
        <w:tc>
          <w:tcPr>
            <w:tcW w:w="1418" w:type="dxa"/>
            <w:vAlign w:val="center"/>
          </w:tcPr>
          <w:p w14:paraId="350C7ECF">
            <w:pPr>
              <w:jc w:val="center"/>
              <w:rPr>
                <w:rFonts w:ascii="宋体" w:hAnsi="宋体" w:cs="宋体"/>
                <w:sz w:val="24"/>
                <w:highlight w:val="none"/>
              </w:rPr>
            </w:pPr>
          </w:p>
        </w:tc>
        <w:tc>
          <w:tcPr>
            <w:tcW w:w="1063" w:type="dxa"/>
            <w:vAlign w:val="center"/>
          </w:tcPr>
          <w:p w14:paraId="0C364CA3">
            <w:pPr>
              <w:jc w:val="center"/>
              <w:rPr>
                <w:rFonts w:ascii="宋体" w:hAnsi="宋体" w:cs="宋体"/>
                <w:sz w:val="24"/>
                <w:highlight w:val="none"/>
              </w:rPr>
            </w:pPr>
          </w:p>
        </w:tc>
        <w:tc>
          <w:tcPr>
            <w:tcW w:w="1063" w:type="dxa"/>
            <w:vAlign w:val="center"/>
          </w:tcPr>
          <w:p w14:paraId="2708BFC6">
            <w:pPr>
              <w:jc w:val="center"/>
              <w:rPr>
                <w:rFonts w:ascii="宋体" w:hAnsi="宋体" w:cs="宋体"/>
                <w:sz w:val="24"/>
                <w:highlight w:val="none"/>
              </w:rPr>
            </w:pPr>
          </w:p>
        </w:tc>
        <w:tc>
          <w:tcPr>
            <w:tcW w:w="1063" w:type="dxa"/>
            <w:vAlign w:val="center"/>
          </w:tcPr>
          <w:p w14:paraId="5DD042A4">
            <w:pPr>
              <w:jc w:val="center"/>
              <w:rPr>
                <w:rFonts w:ascii="宋体" w:hAnsi="宋体" w:cs="宋体"/>
                <w:sz w:val="24"/>
                <w:highlight w:val="none"/>
              </w:rPr>
            </w:pPr>
          </w:p>
        </w:tc>
        <w:tc>
          <w:tcPr>
            <w:tcW w:w="1063" w:type="dxa"/>
            <w:vAlign w:val="center"/>
          </w:tcPr>
          <w:p w14:paraId="712C63E7">
            <w:pPr>
              <w:jc w:val="center"/>
              <w:rPr>
                <w:rFonts w:ascii="宋体" w:hAnsi="宋体" w:cs="宋体"/>
                <w:sz w:val="24"/>
                <w:highlight w:val="none"/>
              </w:rPr>
            </w:pPr>
          </w:p>
        </w:tc>
        <w:tc>
          <w:tcPr>
            <w:tcW w:w="1063" w:type="dxa"/>
            <w:vAlign w:val="center"/>
          </w:tcPr>
          <w:p w14:paraId="5F2F6F3B">
            <w:pPr>
              <w:jc w:val="center"/>
              <w:rPr>
                <w:rFonts w:ascii="宋体" w:hAnsi="宋体" w:cs="宋体"/>
                <w:sz w:val="24"/>
                <w:highlight w:val="none"/>
              </w:rPr>
            </w:pPr>
          </w:p>
        </w:tc>
        <w:tc>
          <w:tcPr>
            <w:tcW w:w="1063" w:type="dxa"/>
            <w:vAlign w:val="center"/>
          </w:tcPr>
          <w:p w14:paraId="4BD05643">
            <w:pPr>
              <w:jc w:val="center"/>
              <w:rPr>
                <w:rFonts w:ascii="宋体" w:hAnsi="宋体" w:cs="宋体"/>
                <w:sz w:val="24"/>
                <w:highlight w:val="none"/>
              </w:rPr>
            </w:pPr>
          </w:p>
        </w:tc>
      </w:tr>
      <w:tr w14:paraId="4917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D4E3348">
            <w:pPr>
              <w:jc w:val="center"/>
              <w:rPr>
                <w:rFonts w:ascii="宋体" w:hAnsi="宋体" w:cs="宋体"/>
                <w:sz w:val="24"/>
                <w:highlight w:val="none"/>
              </w:rPr>
            </w:pPr>
          </w:p>
        </w:tc>
        <w:tc>
          <w:tcPr>
            <w:tcW w:w="1418" w:type="dxa"/>
            <w:vAlign w:val="center"/>
          </w:tcPr>
          <w:p w14:paraId="2FC353FB">
            <w:pPr>
              <w:jc w:val="center"/>
              <w:rPr>
                <w:rFonts w:ascii="宋体" w:hAnsi="宋体" w:cs="宋体"/>
                <w:sz w:val="24"/>
                <w:highlight w:val="none"/>
              </w:rPr>
            </w:pPr>
          </w:p>
        </w:tc>
        <w:tc>
          <w:tcPr>
            <w:tcW w:w="1063" w:type="dxa"/>
            <w:vAlign w:val="center"/>
          </w:tcPr>
          <w:p w14:paraId="5B19C165">
            <w:pPr>
              <w:jc w:val="center"/>
              <w:rPr>
                <w:rFonts w:ascii="宋体" w:hAnsi="宋体" w:cs="宋体"/>
                <w:sz w:val="24"/>
                <w:highlight w:val="none"/>
              </w:rPr>
            </w:pPr>
          </w:p>
        </w:tc>
        <w:tc>
          <w:tcPr>
            <w:tcW w:w="1063" w:type="dxa"/>
            <w:vAlign w:val="center"/>
          </w:tcPr>
          <w:p w14:paraId="572D58B6">
            <w:pPr>
              <w:jc w:val="center"/>
              <w:rPr>
                <w:rFonts w:ascii="宋体" w:hAnsi="宋体" w:cs="宋体"/>
                <w:sz w:val="24"/>
                <w:highlight w:val="none"/>
              </w:rPr>
            </w:pPr>
          </w:p>
        </w:tc>
        <w:tc>
          <w:tcPr>
            <w:tcW w:w="1063" w:type="dxa"/>
            <w:vAlign w:val="center"/>
          </w:tcPr>
          <w:p w14:paraId="4B0B4A50">
            <w:pPr>
              <w:jc w:val="center"/>
              <w:rPr>
                <w:rFonts w:ascii="宋体" w:hAnsi="宋体" w:cs="宋体"/>
                <w:sz w:val="24"/>
                <w:highlight w:val="none"/>
              </w:rPr>
            </w:pPr>
          </w:p>
        </w:tc>
        <w:tc>
          <w:tcPr>
            <w:tcW w:w="1063" w:type="dxa"/>
            <w:vAlign w:val="center"/>
          </w:tcPr>
          <w:p w14:paraId="59C26663">
            <w:pPr>
              <w:jc w:val="center"/>
              <w:rPr>
                <w:rFonts w:ascii="宋体" w:hAnsi="宋体" w:cs="宋体"/>
                <w:sz w:val="24"/>
                <w:highlight w:val="none"/>
              </w:rPr>
            </w:pPr>
          </w:p>
        </w:tc>
        <w:tc>
          <w:tcPr>
            <w:tcW w:w="1063" w:type="dxa"/>
            <w:vAlign w:val="center"/>
          </w:tcPr>
          <w:p w14:paraId="0FA8F588">
            <w:pPr>
              <w:jc w:val="center"/>
              <w:rPr>
                <w:rFonts w:ascii="宋体" w:hAnsi="宋体" w:cs="宋体"/>
                <w:sz w:val="24"/>
                <w:highlight w:val="none"/>
              </w:rPr>
            </w:pPr>
          </w:p>
        </w:tc>
        <w:tc>
          <w:tcPr>
            <w:tcW w:w="1063" w:type="dxa"/>
            <w:vAlign w:val="center"/>
          </w:tcPr>
          <w:p w14:paraId="32298717">
            <w:pPr>
              <w:jc w:val="center"/>
              <w:rPr>
                <w:rFonts w:ascii="宋体" w:hAnsi="宋体" w:cs="宋体"/>
                <w:sz w:val="24"/>
                <w:highlight w:val="none"/>
              </w:rPr>
            </w:pPr>
          </w:p>
        </w:tc>
      </w:tr>
      <w:tr w14:paraId="32EC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A92468">
            <w:pPr>
              <w:jc w:val="center"/>
              <w:rPr>
                <w:rFonts w:ascii="宋体" w:hAnsi="宋体" w:cs="宋体"/>
                <w:sz w:val="24"/>
                <w:highlight w:val="none"/>
              </w:rPr>
            </w:pPr>
          </w:p>
        </w:tc>
        <w:tc>
          <w:tcPr>
            <w:tcW w:w="1418" w:type="dxa"/>
            <w:vAlign w:val="center"/>
          </w:tcPr>
          <w:p w14:paraId="1C9EB7E2">
            <w:pPr>
              <w:jc w:val="center"/>
              <w:rPr>
                <w:rFonts w:ascii="宋体" w:hAnsi="宋体" w:cs="宋体"/>
                <w:sz w:val="24"/>
                <w:highlight w:val="none"/>
              </w:rPr>
            </w:pPr>
          </w:p>
        </w:tc>
        <w:tc>
          <w:tcPr>
            <w:tcW w:w="1063" w:type="dxa"/>
            <w:vAlign w:val="center"/>
          </w:tcPr>
          <w:p w14:paraId="5647E821">
            <w:pPr>
              <w:jc w:val="center"/>
              <w:rPr>
                <w:rFonts w:ascii="宋体" w:hAnsi="宋体" w:cs="宋体"/>
                <w:sz w:val="24"/>
                <w:highlight w:val="none"/>
              </w:rPr>
            </w:pPr>
          </w:p>
        </w:tc>
        <w:tc>
          <w:tcPr>
            <w:tcW w:w="1063" w:type="dxa"/>
            <w:vAlign w:val="center"/>
          </w:tcPr>
          <w:p w14:paraId="20E5BF5A">
            <w:pPr>
              <w:jc w:val="center"/>
              <w:rPr>
                <w:rFonts w:ascii="宋体" w:hAnsi="宋体" w:cs="宋体"/>
                <w:sz w:val="24"/>
                <w:highlight w:val="none"/>
              </w:rPr>
            </w:pPr>
          </w:p>
        </w:tc>
        <w:tc>
          <w:tcPr>
            <w:tcW w:w="1063" w:type="dxa"/>
            <w:vAlign w:val="center"/>
          </w:tcPr>
          <w:p w14:paraId="6497C720">
            <w:pPr>
              <w:jc w:val="center"/>
              <w:rPr>
                <w:rFonts w:ascii="宋体" w:hAnsi="宋体" w:cs="宋体"/>
                <w:sz w:val="24"/>
                <w:highlight w:val="none"/>
              </w:rPr>
            </w:pPr>
          </w:p>
        </w:tc>
        <w:tc>
          <w:tcPr>
            <w:tcW w:w="1063" w:type="dxa"/>
            <w:vAlign w:val="center"/>
          </w:tcPr>
          <w:p w14:paraId="5430BE0A">
            <w:pPr>
              <w:jc w:val="center"/>
              <w:rPr>
                <w:rFonts w:ascii="宋体" w:hAnsi="宋体" w:cs="宋体"/>
                <w:sz w:val="24"/>
                <w:highlight w:val="none"/>
              </w:rPr>
            </w:pPr>
          </w:p>
        </w:tc>
        <w:tc>
          <w:tcPr>
            <w:tcW w:w="1063" w:type="dxa"/>
            <w:vAlign w:val="center"/>
          </w:tcPr>
          <w:p w14:paraId="1A79B480">
            <w:pPr>
              <w:jc w:val="center"/>
              <w:rPr>
                <w:rFonts w:ascii="宋体" w:hAnsi="宋体" w:cs="宋体"/>
                <w:sz w:val="24"/>
                <w:highlight w:val="none"/>
              </w:rPr>
            </w:pPr>
          </w:p>
        </w:tc>
        <w:tc>
          <w:tcPr>
            <w:tcW w:w="1063" w:type="dxa"/>
            <w:vAlign w:val="center"/>
          </w:tcPr>
          <w:p w14:paraId="1724B68A">
            <w:pPr>
              <w:jc w:val="center"/>
              <w:rPr>
                <w:rFonts w:ascii="宋体" w:hAnsi="宋体" w:cs="宋体"/>
                <w:sz w:val="24"/>
                <w:highlight w:val="none"/>
              </w:rPr>
            </w:pPr>
          </w:p>
        </w:tc>
      </w:tr>
      <w:tr w14:paraId="4D02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A938A18">
            <w:pPr>
              <w:jc w:val="center"/>
              <w:rPr>
                <w:rFonts w:ascii="宋体" w:hAnsi="宋体" w:cs="宋体"/>
                <w:sz w:val="24"/>
                <w:highlight w:val="none"/>
              </w:rPr>
            </w:pPr>
          </w:p>
        </w:tc>
        <w:tc>
          <w:tcPr>
            <w:tcW w:w="1418" w:type="dxa"/>
            <w:vAlign w:val="center"/>
          </w:tcPr>
          <w:p w14:paraId="467E5BBF">
            <w:pPr>
              <w:jc w:val="center"/>
              <w:rPr>
                <w:rFonts w:ascii="宋体" w:hAnsi="宋体" w:cs="宋体"/>
                <w:sz w:val="24"/>
                <w:highlight w:val="none"/>
              </w:rPr>
            </w:pPr>
          </w:p>
        </w:tc>
        <w:tc>
          <w:tcPr>
            <w:tcW w:w="1063" w:type="dxa"/>
            <w:vAlign w:val="center"/>
          </w:tcPr>
          <w:p w14:paraId="78030F9A">
            <w:pPr>
              <w:jc w:val="center"/>
              <w:rPr>
                <w:rFonts w:ascii="宋体" w:hAnsi="宋体" w:cs="宋体"/>
                <w:sz w:val="24"/>
                <w:highlight w:val="none"/>
              </w:rPr>
            </w:pPr>
          </w:p>
        </w:tc>
        <w:tc>
          <w:tcPr>
            <w:tcW w:w="1063" w:type="dxa"/>
            <w:vAlign w:val="center"/>
          </w:tcPr>
          <w:p w14:paraId="71F5DD93">
            <w:pPr>
              <w:jc w:val="center"/>
              <w:rPr>
                <w:rFonts w:ascii="宋体" w:hAnsi="宋体" w:cs="宋体"/>
                <w:sz w:val="24"/>
                <w:highlight w:val="none"/>
              </w:rPr>
            </w:pPr>
          </w:p>
        </w:tc>
        <w:tc>
          <w:tcPr>
            <w:tcW w:w="1063" w:type="dxa"/>
            <w:vAlign w:val="center"/>
          </w:tcPr>
          <w:p w14:paraId="6162CC0A">
            <w:pPr>
              <w:jc w:val="center"/>
              <w:rPr>
                <w:rFonts w:ascii="宋体" w:hAnsi="宋体" w:cs="宋体"/>
                <w:sz w:val="24"/>
                <w:highlight w:val="none"/>
              </w:rPr>
            </w:pPr>
          </w:p>
        </w:tc>
        <w:tc>
          <w:tcPr>
            <w:tcW w:w="1063" w:type="dxa"/>
            <w:vAlign w:val="center"/>
          </w:tcPr>
          <w:p w14:paraId="22D13690">
            <w:pPr>
              <w:jc w:val="center"/>
              <w:rPr>
                <w:rFonts w:ascii="宋体" w:hAnsi="宋体" w:cs="宋体"/>
                <w:sz w:val="24"/>
                <w:highlight w:val="none"/>
              </w:rPr>
            </w:pPr>
          </w:p>
        </w:tc>
        <w:tc>
          <w:tcPr>
            <w:tcW w:w="1063" w:type="dxa"/>
            <w:vAlign w:val="center"/>
          </w:tcPr>
          <w:p w14:paraId="0D00035E">
            <w:pPr>
              <w:jc w:val="center"/>
              <w:rPr>
                <w:rFonts w:ascii="宋体" w:hAnsi="宋体" w:cs="宋体"/>
                <w:sz w:val="24"/>
                <w:highlight w:val="none"/>
              </w:rPr>
            </w:pPr>
          </w:p>
        </w:tc>
        <w:tc>
          <w:tcPr>
            <w:tcW w:w="1063" w:type="dxa"/>
            <w:vAlign w:val="center"/>
          </w:tcPr>
          <w:p w14:paraId="11AF9874">
            <w:pPr>
              <w:jc w:val="center"/>
              <w:rPr>
                <w:rFonts w:ascii="宋体" w:hAnsi="宋体" w:cs="宋体"/>
                <w:sz w:val="24"/>
                <w:highlight w:val="none"/>
              </w:rPr>
            </w:pPr>
          </w:p>
        </w:tc>
      </w:tr>
      <w:tr w14:paraId="700F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80132F1">
            <w:pPr>
              <w:jc w:val="center"/>
              <w:rPr>
                <w:rFonts w:ascii="宋体" w:hAnsi="宋体" w:cs="宋体"/>
                <w:sz w:val="24"/>
                <w:highlight w:val="none"/>
              </w:rPr>
            </w:pPr>
          </w:p>
        </w:tc>
        <w:tc>
          <w:tcPr>
            <w:tcW w:w="1418" w:type="dxa"/>
            <w:vAlign w:val="center"/>
          </w:tcPr>
          <w:p w14:paraId="21A59D1B">
            <w:pPr>
              <w:jc w:val="center"/>
              <w:rPr>
                <w:rFonts w:ascii="宋体" w:hAnsi="宋体" w:cs="宋体"/>
                <w:sz w:val="24"/>
                <w:highlight w:val="none"/>
              </w:rPr>
            </w:pPr>
          </w:p>
        </w:tc>
        <w:tc>
          <w:tcPr>
            <w:tcW w:w="1063" w:type="dxa"/>
            <w:vAlign w:val="center"/>
          </w:tcPr>
          <w:p w14:paraId="7FD3A71E">
            <w:pPr>
              <w:jc w:val="center"/>
              <w:rPr>
                <w:rFonts w:ascii="宋体" w:hAnsi="宋体" w:cs="宋体"/>
                <w:sz w:val="24"/>
                <w:highlight w:val="none"/>
              </w:rPr>
            </w:pPr>
          </w:p>
        </w:tc>
        <w:tc>
          <w:tcPr>
            <w:tcW w:w="1063" w:type="dxa"/>
            <w:vAlign w:val="center"/>
          </w:tcPr>
          <w:p w14:paraId="1AE1B609">
            <w:pPr>
              <w:jc w:val="center"/>
              <w:rPr>
                <w:rFonts w:ascii="宋体" w:hAnsi="宋体" w:cs="宋体"/>
                <w:sz w:val="24"/>
                <w:highlight w:val="none"/>
              </w:rPr>
            </w:pPr>
          </w:p>
        </w:tc>
        <w:tc>
          <w:tcPr>
            <w:tcW w:w="1063" w:type="dxa"/>
            <w:vAlign w:val="center"/>
          </w:tcPr>
          <w:p w14:paraId="3ABF0D0C">
            <w:pPr>
              <w:jc w:val="center"/>
              <w:rPr>
                <w:rFonts w:ascii="宋体" w:hAnsi="宋体" w:cs="宋体"/>
                <w:sz w:val="24"/>
                <w:highlight w:val="none"/>
              </w:rPr>
            </w:pPr>
          </w:p>
        </w:tc>
        <w:tc>
          <w:tcPr>
            <w:tcW w:w="1063" w:type="dxa"/>
            <w:vAlign w:val="center"/>
          </w:tcPr>
          <w:p w14:paraId="0D6283F1">
            <w:pPr>
              <w:jc w:val="center"/>
              <w:rPr>
                <w:rFonts w:ascii="宋体" w:hAnsi="宋体" w:cs="宋体"/>
                <w:sz w:val="24"/>
                <w:highlight w:val="none"/>
              </w:rPr>
            </w:pPr>
          </w:p>
        </w:tc>
        <w:tc>
          <w:tcPr>
            <w:tcW w:w="1063" w:type="dxa"/>
            <w:vAlign w:val="center"/>
          </w:tcPr>
          <w:p w14:paraId="62376BD6">
            <w:pPr>
              <w:jc w:val="center"/>
              <w:rPr>
                <w:rFonts w:ascii="宋体" w:hAnsi="宋体" w:cs="宋体"/>
                <w:sz w:val="24"/>
                <w:highlight w:val="none"/>
              </w:rPr>
            </w:pPr>
          </w:p>
        </w:tc>
        <w:tc>
          <w:tcPr>
            <w:tcW w:w="1063" w:type="dxa"/>
            <w:vAlign w:val="center"/>
          </w:tcPr>
          <w:p w14:paraId="511D7E99">
            <w:pPr>
              <w:jc w:val="center"/>
              <w:rPr>
                <w:rFonts w:ascii="宋体" w:hAnsi="宋体" w:cs="宋体"/>
                <w:sz w:val="24"/>
                <w:highlight w:val="none"/>
              </w:rPr>
            </w:pPr>
          </w:p>
        </w:tc>
      </w:tr>
      <w:tr w14:paraId="0988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84BFECE">
            <w:pPr>
              <w:jc w:val="center"/>
              <w:rPr>
                <w:rFonts w:ascii="宋体" w:hAnsi="宋体" w:cs="宋体"/>
                <w:sz w:val="24"/>
                <w:highlight w:val="none"/>
              </w:rPr>
            </w:pPr>
          </w:p>
        </w:tc>
        <w:tc>
          <w:tcPr>
            <w:tcW w:w="1418" w:type="dxa"/>
            <w:vAlign w:val="center"/>
          </w:tcPr>
          <w:p w14:paraId="5D515C05">
            <w:pPr>
              <w:jc w:val="center"/>
              <w:rPr>
                <w:rFonts w:ascii="宋体" w:hAnsi="宋体" w:cs="宋体"/>
                <w:sz w:val="24"/>
                <w:highlight w:val="none"/>
              </w:rPr>
            </w:pPr>
          </w:p>
        </w:tc>
        <w:tc>
          <w:tcPr>
            <w:tcW w:w="1063" w:type="dxa"/>
            <w:vAlign w:val="center"/>
          </w:tcPr>
          <w:p w14:paraId="1344DF21">
            <w:pPr>
              <w:jc w:val="center"/>
              <w:rPr>
                <w:rFonts w:ascii="宋体" w:hAnsi="宋体" w:cs="宋体"/>
                <w:sz w:val="24"/>
                <w:highlight w:val="none"/>
              </w:rPr>
            </w:pPr>
          </w:p>
        </w:tc>
        <w:tc>
          <w:tcPr>
            <w:tcW w:w="1063" w:type="dxa"/>
            <w:vAlign w:val="center"/>
          </w:tcPr>
          <w:p w14:paraId="1400DBA8">
            <w:pPr>
              <w:jc w:val="center"/>
              <w:rPr>
                <w:rFonts w:ascii="宋体" w:hAnsi="宋体" w:cs="宋体"/>
                <w:sz w:val="24"/>
                <w:highlight w:val="none"/>
              </w:rPr>
            </w:pPr>
          </w:p>
        </w:tc>
        <w:tc>
          <w:tcPr>
            <w:tcW w:w="1063" w:type="dxa"/>
            <w:vAlign w:val="center"/>
          </w:tcPr>
          <w:p w14:paraId="1575BC8B">
            <w:pPr>
              <w:jc w:val="center"/>
              <w:rPr>
                <w:rFonts w:ascii="宋体" w:hAnsi="宋体" w:cs="宋体"/>
                <w:sz w:val="24"/>
                <w:highlight w:val="none"/>
              </w:rPr>
            </w:pPr>
          </w:p>
        </w:tc>
        <w:tc>
          <w:tcPr>
            <w:tcW w:w="1063" w:type="dxa"/>
            <w:vAlign w:val="center"/>
          </w:tcPr>
          <w:p w14:paraId="7E52EC33">
            <w:pPr>
              <w:jc w:val="center"/>
              <w:rPr>
                <w:rFonts w:ascii="宋体" w:hAnsi="宋体" w:cs="宋体"/>
                <w:sz w:val="24"/>
                <w:highlight w:val="none"/>
              </w:rPr>
            </w:pPr>
          </w:p>
        </w:tc>
        <w:tc>
          <w:tcPr>
            <w:tcW w:w="1063" w:type="dxa"/>
            <w:vAlign w:val="center"/>
          </w:tcPr>
          <w:p w14:paraId="5F2B0EAD">
            <w:pPr>
              <w:jc w:val="center"/>
              <w:rPr>
                <w:rFonts w:ascii="宋体" w:hAnsi="宋体" w:cs="宋体"/>
                <w:sz w:val="24"/>
                <w:highlight w:val="none"/>
              </w:rPr>
            </w:pPr>
          </w:p>
        </w:tc>
        <w:tc>
          <w:tcPr>
            <w:tcW w:w="1063" w:type="dxa"/>
            <w:vAlign w:val="center"/>
          </w:tcPr>
          <w:p w14:paraId="5C78B414">
            <w:pPr>
              <w:jc w:val="center"/>
              <w:rPr>
                <w:rFonts w:ascii="宋体" w:hAnsi="宋体" w:cs="宋体"/>
                <w:sz w:val="24"/>
                <w:highlight w:val="none"/>
              </w:rPr>
            </w:pPr>
          </w:p>
        </w:tc>
      </w:tr>
      <w:tr w14:paraId="3D1D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CDFB4C5">
            <w:pPr>
              <w:jc w:val="center"/>
              <w:rPr>
                <w:rFonts w:ascii="宋体" w:hAnsi="宋体" w:cs="宋体"/>
                <w:sz w:val="24"/>
                <w:highlight w:val="none"/>
              </w:rPr>
            </w:pPr>
          </w:p>
        </w:tc>
        <w:tc>
          <w:tcPr>
            <w:tcW w:w="1418" w:type="dxa"/>
            <w:vAlign w:val="center"/>
          </w:tcPr>
          <w:p w14:paraId="2CE15020">
            <w:pPr>
              <w:jc w:val="center"/>
              <w:rPr>
                <w:rFonts w:ascii="宋体" w:hAnsi="宋体" w:cs="宋体"/>
                <w:sz w:val="24"/>
                <w:highlight w:val="none"/>
              </w:rPr>
            </w:pPr>
          </w:p>
        </w:tc>
        <w:tc>
          <w:tcPr>
            <w:tcW w:w="1063" w:type="dxa"/>
            <w:vAlign w:val="center"/>
          </w:tcPr>
          <w:p w14:paraId="2951BAF5">
            <w:pPr>
              <w:jc w:val="center"/>
              <w:rPr>
                <w:rFonts w:ascii="宋体" w:hAnsi="宋体" w:cs="宋体"/>
                <w:sz w:val="24"/>
                <w:highlight w:val="none"/>
              </w:rPr>
            </w:pPr>
          </w:p>
        </w:tc>
        <w:tc>
          <w:tcPr>
            <w:tcW w:w="1063" w:type="dxa"/>
            <w:vAlign w:val="center"/>
          </w:tcPr>
          <w:p w14:paraId="1DE8C13B">
            <w:pPr>
              <w:jc w:val="center"/>
              <w:rPr>
                <w:rFonts w:ascii="宋体" w:hAnsi="宋体" w:cs="宋体"/>
                <w:sz w:val="24"/>
                <w:highlight w:val="none"/>
              </w:rPr>
            </w:pPr>
          </w:p>
        </w:tc>
        <w:tc>
          <w:tcPr>
            <w:tcW w:w="1063" w:type="dxa"/>
            <w:vAlign w:val="center"/>
          </w:tcPr>
          <w:p w14:paraId="1584F163">
            <w:pPr>
              <w:jc w:val="center"/>
              <w:rPr>
                <w:rFonts w:ascii="宋体" w:hAnsi="宋体" w:cs="宋体"/>
                <w:sz w:val="24"/>
                <w:highlight w:val="none"/>
              </w:rPr>
            </w:pPr>
          </w:p>
        </w:tc>
        <w:tc>
          <w:tcPr>
            <w:tcW w:w="1063" w:type="dxa"/>
            <w:vAlign w:val="center"/>
          </w:tcPr>
          <w:p w14:paraId="5F628FDB">
            <w:pPr>
              <w:jc w:val="center"/>
              <w:rPr>
                <w:rFonts w:ascii="宋体" w:hAnsi="宋体" w:cs="宋体"/>
                <w:sz w:val="24"/>
                <w:highlight w:val="none"/>
              </w:rPr>
            </w:pPr>
          </w:p>
        </w:tc>
        <w:tc>
          <w:tcPr>
            <w:tcW w:w="1063" w:type="dxa"/>
            <w:vAlign w:val="center"/>
          </w:tcPr>
          <w:p w14:paraId="1187B5D6">
            <w:pPr>
              <w:jc w:val="center"/>
              <w:rPr>
                <w:rFonts w:ascii="宋体" w:hAnsi="宋体" w:cs="宋体"/>
                <w:sz w:val="24"/>
                <w:highlight w:val="none"/>
              </w:rPr>
            </w:pPr>
          </w:p>
        </w:tc>
        <w:tc>
          <w:tcPr>
            <w:tcW w:w="1063" w:type="dxa"/>
            <w:vAlign w:val="center"/>
          </w:tcPr>
          <w:p w14:paraId="21250C83">
            <w:pPr>
              <w:jc w:val="center"/>
              <w:rPr>
                <w:rFonts w:ascii="宋体" w:hAnsi="宋体" w:cs="宋体"/>
                <w:sz w:val="24"/>
                <w:highlight w:val="none"/>
              </w:rPr>
            </w:pPr>
          </w:p>
        </w:tc>
      </w:tr>
      <w:tr w14:paraId="6D87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52DEE1E">
            <w:pPr>
              <w:jc w:val="center"/>
              <w:rPr>
                <w:rFonts w:ascii="宋体" w:hAnsi="宋体" w:cs="宋体"/>
                <w:sz w:val="24"/>
                <w:highlight w:val="none"/>
              </w:rPr>
            </w:pPr>
          </w:p>
        </w:tc>
        <w:tc>
          <w:tcPr>
            <w:tcW w:w="1418" w:type="dxa"/>
            <w:vAlign w:val="center"/>
          </w:tcPr>
          <w:p w14:paraId="2046B232">
            <w:pPr>
              <w:jc w:val="center"/>
              <w:rPr>
                <w:rFonts w:ascii="宋体" w:hAnsi="宋体" w:cs="宋体"/>
                <w:sz w:val="24"/>
                <w:highlight w:val="none"/>
              </w:rPr>
            </w:pPr>
          </w:p>
        </w:tc>
        <w:tc>
          <w:tcPr>
            <w:tcW w:w="1063" w:type="dxa"/>
            <w:vAlign w:val="center"/>
          </w:tcPr>
          <w:p w14:paraId="6E3F5C68">
            <w:pPr>
              <w:jc w:val="center"/>
              <w:rPr>
                <w:rFonts w:ascii="宋体" w:hAnsi="宋体" w:cs="宋体"/>
                <w:sz w:val="24"/>
                <w:highlight w:val="none"/>
              </w:rPr>
            </w:pPr>
          </w:p>
        </w:tc>
        <w:tc>
          <w:tcPr>
            <w:tcW w:w="1063" w:type="dxa"/>
            <w:vAlign w:val="center"/>
          </w:tcPr>
          <w:p w14:paraId="4E613371">
            <w:pPr>
              <w:jc w:val="center"/>
              <w:rPr>
                <w:rFonts w:ascii="宋体" w:hAnsi="宋体" w:cs="宋体"/>
                <w:sz w:val="24"/>
                <w:highlight w:val="none"/>
              </w:rPr>
            </w:pPr>
          </w:p>
        </w:tc>
        <w:tc>
          <w:tcPr>
            <w:tcW w:w="1063" w:type="dxa"/>
            <w:vAlign w:val="center"/>
          </w:tcPr>
          <w:p w14:paraId="1E2382B5">
            <w:pPr>
              <w:jc w:val="center"/>
              <w:rPr>
                <w:rFonts w:ascii="宋体" w:hAnsi="宋体" w:cs="宋体"/>
                <w:sz w:val="24"/>
                <w:highlight w:val="none"/>
              </w:rPr>
            </w:pPr>
          </w:p>
        </w:tc>
        <w:tc>
          <w:tcPr>
            <w:tcW w:w="1063" w:type="dxa"/>
            <w:vAlign w:val="center"/>
          </w:tcPr>
          <w:p w14:paraId="2D9C3541">
            <w:pPr>
              <w:jc w:val="center"/>
              <w:rPr>
                <w:rFonts w:ascii="宋体" w:hAnsi="宋体" w:cs="宋体"/>
                <w:sz w:val="24"/>
                <w:highlight w:val="none"/>
              </w:rPr>
            </w:pPr>
          </w:p>
        </w:tc>
        <w:tc>
          <w:tcPr>
            <w:tcW w:w="1063" w:type="dxa"/>
            <w:vAlign w:val="center"/>
          </w:tcPr>
          <w:p w14:paraId="61BC4F00">
            <w:pPr>
              <w:jc w:val="center"/>
              <w:rPr>
                <w:rFonts w:ascii="宋体" w:hAnsi="宋体" w:cs="宋体"/>
                <w:sz w:val="24"/>
                <w:highlight w:val="none"/>
              </w:rPr>
            </w:pPr>
          </w:p>
        </w:tc>
        <w:tc>
          <w:tcPr>
            <w:tcW w:w="1063" w:type="dxa"/>
            <w:vAlign w:val="center"/>
          </w:tcPr>
          <w:p w14:paraId="43B4052B">
            <w:pPr>
              <w:jc w:val="center"/>
              <w:rPr>
                <w:rFonts w:ascii="宋体" w:hAnsi="宋体" w:cs="宋体"/>
                <w:sz w:val="24"/>
                <w:highlight w:val="none"/>
              </w:rPr>
            </w:pPr>
          </w:p>
        </w:tc>
      </w:tr>
      <w:tr w14:paraId="00C4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07EEAE4">
            <w:pPr>
              <w:jc w:val="center"/>
              <w:rPr>
                <w:rFonts w:ascii="宋体" w:hAnsi="宋体" w:cs="宋体"/>
                <w:sz w:val="24"/>
                <w:highlight w:val="none"/>
              </w:rPr>
            </w:pPr>
          </w:p>
        </w:tc>
        <w:tc>
          <w:tcPr>
            <w:tcW w:w="1418" w:type="dxa"/>
            <w:vAlign w:val="center"/>
          </w:tcPr>
          <w:p w14:paraId="27F604BE">
            <w:pPr>
              <w:jc w:val="center"/>
              <w:rPr>
                <w:rFonts w:ascii="宋体" w:hAnsi="宋体" w:cs="宋体"/>
                <w:sz w:val="24"/>
                <w:highlight w:val="none"/>
              </w:rPr>
            </w:pPr>
          </w:p>
        </w:tc>
        <w:tc>
          <w:tcPr>
            <w:tcW w:w="1063" w:type="dxa"/>
            <w:vAlign w:val="center"/>
          </w:tcPr>
          <w:p w14:paraId="187C6BA0">
            <w:pPr>
              <w:jc w:val="center"/>
              <w:rPr>
                <w:rFonts w:ascii="宋体" w:hAnsi="宋体" w:cs="宋体"/>
                <w:sz w:val="24"/>
                <w:highlight w:val="none"/>
              </w:rPr>
            </w:pPr>
          </w:p>
        </w:tc>
        <w:tc>
          <w:tcPr>
            <w:tcW w:w="1063" w:type="dxa"/>
            <w:vAlign w:val="center"/>
          </w:tcPr>
          <w:p w14:paraId="5CA32BAD">
            <w:pPr>
              <w:jc w:val="center"/>
              <w:rPr>
                <w:rFonts w:ascii="宋体" w:hAnsi="宋体" w:cs="宋体"/>
                <w:sz w:val="24"/>
                <w:highlight w:val="none"/>
              </w:rPr>
            </w:pPr>
          </w:p>
        </w:tc>
        <w:tc>
          <w:tcPr>
            <w:tcW w:w="1063" w:type="dxa"/>
            <w:vAlign w:val="center"/>
          </w:tcPr>
          <w:p w14:paraId="6DFD4CDA">
            <w:pPr>
              <w:jc w:val="center"/>
              <w:rPr>
                <w:rFonts w:ascii="宋体" w:hAnsi="宋体" w:cs="宋体"/>
                <w:sz w:val="24"/>
                <w:highlight w:val="none"/>
              </w:rPr>
            </w:pPr>
          </w:p>
        </w:tc>
        <w:tc>
          <w:tcPr>
            <w:tcW w:w="1063" w:type="dxa"/>
            <w:vAlign w:val="center"/>
          </w:tcPr>
          <w:p w14:paraId="00206402">
            <w:pPr>
              <w:jc w:val="center"/>
              <w:rPr>
                <w:rFonts w:ascii="宋体" w:hAnsi="宋体" w:cs="宋体"/>
                <w:sz w:val="24"/>
                <w:highlight w:val="none"/>
              </w:rPr>
            </w:pPr>
          </w:p>
        </w:tc>
        <w:tc>
          <w:tcPr>
            <w:tcW w:w="1063" w:type="dxa"/>
            <w:vAlign w:val="center"/>
          </w:tcPr>
          <w:p w14:paraId="73645E31">
            <w:pPr>
              <w:jc w:val="center"/>
              <w:rPr>
                <w:rFonts w:ascii="宋体" w:hAnsi="宋体" w:cs="宋体"/>
                <w:sz w:val="24"/>
                <w:highlight w:val="none"/>
              </w:rPr>
            </w:pPr>
          </w:p>
        </w:tc>
        <w:tc>
          <w:tcPr>
            <w:tcW w:w="1063" w:type="dxa"/>
            <w:vAlign w:val="center"/>
          </w:tcPr>
          <w:p w14:paraId="5F69F336">
            <w:pPr>
              <w:jc w:val="center"/>
              <w:rPr>
                <w:rFonts w:ascii="宋体" w:hAnsi="宋体" w:cs="宋体"/>
                <w:sz w:val="24"/>
                <w:highlight w:val="none"/>
              </w:rPr>
            </w:pPr>
          </w:p>
        </w:tc>
      </w:tr>
      <w:tr w14:paraId="37D3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2FB5110">
            <w:pPr>
              <w:jc w:val="center"/>
              <w:rPr>
                <w:rFonts w:ascii="宋体" w:hAnsi="宋体" w:cs="宋体"/>
                <w:sz w:val="24"/>
                <w:highlight w:val="none"/>
              </w:rPr>
            </w:pPr>
          </w:p>
        </w:tc>
        <w:tc>
          <w:tcPr>
            <w:tcW w:w="1418" w:type="dxa"/>
            <w:vAlign w:val="center"/>
          </w:tcPr>
          <w:p w14:paraId="74935D02">
            <w:pPr>
              <w:jc w:val="center"/>
              <w:rPr>
                <w:rFonts w:ascii="宋体" w:hAnsi="宋体" w:cs="宋体"/>
                <w:sz w:val="24"/>
                <w:highlight w:val="none"/>
              </w:rPr>
            </w:pPr>
          </w:p>
        </w:tc>
        <w:tc>
          <w:tcPr>
            <w:tcW w:w="1063" w:type="dxa"/>
            <w:vAlign w:val="center"/>
          </w:tcPr>
          <w:p w14:paraId="4D623FA2">
            <w:pPr>
              <w:jc w:val="center"/>
              <w:rPr>
                <w:rFonts w:ascii="宋体" w:hAnsi="宋体" w:cs="宋体"/>
                <w:sz w:val="24"/>
                <w:highlight w:val="none"/>
              </w:rPr>
            </w:pPr>
          </w:p>
        </w:tc>
        <w:tc>
          <w:tcPr>
            <w:tcW w:w="1063" w:type="dxa"/>
            <w:vAlign w:val="center"/>
          </w:tcPr>
          <w:p w14:paraId="16014C75">
            <w:pPr>
              <w:jc w:val="center"/>
              <w:rPr>
                <w:rFonts w:ascii="宋体" w:hAnsi="宋体" w:cs="宋体"/>
                <w:sz w:val="24"/>
                <w:highlight w:val="none"/>
              </w:rPr>
            </w:pPr>
          </w:p>
        </w:tc>
        <w:tc>
          <w:tcPr>
            <w:tcW w:w="1063" w:type="dxa"/>
            <w:vAlign w:val="center"/>
          </w:tcPr>
          <w:p w14:paraId="0B3D3640">
            <w:pPr>
              <w:jc w:val="center"/>
              <w:rPr>
                <w:rFonts w:ascii="宋体" w:hAnsi="宋体" w:cs="宋体"/>
                <w:sz w:val="24"/>
                <w:highlight w:val="none"/>
              </w:rPr>
            </w:pPr>
          </w:p>
        </w:tc>
        <w:tc>
          <w:tcPr>
            <w:tcW w:w="1063" w:type="dxa"/>
            <w:vAlign w:val="center"/>
          </w:tcPr>
          <w:p w14:paraId="734F15C0">
            <w:pPr>
              <w:jc w:val="center"/>
              <w:rPr>
                <w:rFonts w:ascii="宋体" w:hAnsi="宋体" w:cs="宋体"/>
                <w:sz w:val="24"/>
                <w:highlight w:val="none"/>
              </w:rPr>
            </w:pPr>
          </w:p>
        </w:tc>
        <w:tc>
          <w:tcPr>
            <w:tcW w:w="1063" w:type="dxa"/>
            <w:vAlign w:val="center"/>
          </w:tcPr>
          <w:p w14:paraId="68F0DCB9">
            <w:pPr>
              <w:jc w:val="center"/>
              <w:rPr>
                <w:rFonts w:ascii="宋体" w:hAnsi="宋体" w:cs="宋体"/>
                <w:sz w:val="24"/>
                <w:highlight w:val="none"/>
              </w:rPr>
            </w:pPr>
          </w:p>
        </w:tc>
        <w:tc>
          <w:tcPr>
            <w:tcW w:w="1063" w:type="dxa"/>
            <w:vAlign w:val="center"/>
          </w:tcPr>
          <w:p w14:paraId="3F425BFA">
            <w:pPr>
              <w:jc w:val="center"/>
              <w:rPr>
                <w:rFonts w:ascii="宋体" w:hAnsi="宋体" w:cs="宋体"/>
                <w:sz w:val="24"/>
                <w:highlight w:val="none"/>
              </w:rPr>
            </w:pPr>
          </w:p>
        </w:tc>
      </w:tr>
      <w:tr w14:paraId="43B1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6B0A05F">
            <w:pPr>
              <w:jc w:val="center"/>
              <w:rPr>
                <w:rFonts w:ascii="宋体" w:hAnsi="宋体" w:cs="宋体"/>
                <w:sz w:val="24"/>
                <w:highlight w:val="none"/>
              </w:rPr>
            </w:pPr>
          </w:p>
        </w:tc>
        <w:tc>
          <w:tcPr>
            <w:tcW w:w="1418" w:type="dxa"/>
            <w:vAlign w:val="center"/>
          </w:tcPr>
          <w:p w14:paraId="1C716008">
            <w:pPr>
              <w:jc w:val="center"/>
              <w:rPr>
                <w:rFonts w:ascii="宋体" w:hAnsi="宋体" w:cs="宋体"/>
                <w:sz w:val="24"/>
                <w:highlight w:val="none"/>
              </w:rPr>
            </w:pPr>
          </w:p>
        </w:tc>
        <w:tc>
          <w:tcPr>
            <w:tcW w:w="1063" w:type="dxa"/>
            <w:vAlign w:val="center"/>
          </w:tcPr>
          <w:p w14:paraId="704BEF2A">
            <w:pPr>
              <w:jc w:val="center"/>
              <w:rPr>
                <w:rFonts w:ascii="宋体" w:hAnsi="宋体" w:cs="宋体"/>
                <w:sz w:val="24"/>
                <w:highlight w:val="none"/>
              </w:rPr>
            </w:pPr>
          </w:p>
        </w:tc>
        <w:tc>
          <w:tcPr>
            <w:tcW w:w="1063" w:type="dxa"/>
            <w:vAlign w:val="center"/>
          </w:tcPr>
          <w:p w14:paraId="277FAC94">
            <w:pPr>
              <w:jc w:val="center"/>
              <w:rPr>
                <w:rFonts w:ascii="宋体" w:hAnsi="宋体" w:cs="宋体"/>
                <w:sz w:val="24"/>
                <w:highlight w:val="none"/>
              </w:rPr>
            </w:pPr>
          </w:p>
        </w:tc>
        <w:tc>
          <w:tcPr>
            <w:tcW w:w="1063" w:type="dxa"/>
            <w:vAlign w:val="center"/>
          </w:tcPr>
          <w:p w14:paraId="391E9691">
            <w:pPr>
              <w:jc w:val="center"/>
              <w:rPr>
                <w:rFonts w:ascii="宋体" w:hAnsi="宋体" w:cs="宋体"/>
                <w:sz w:val="24"/>
                <w:highlight w:val="none"/>
              </w:rPr>
            </w:pPr>
          </w:p>
        </w:tc>
        <w:tc>
          <w:tcPr>
            <w:tcW w:w="1063" w:type="dxa"/>
            <w:vAlign w:val="center"/>
          </w:tcPr>
          <w:p w14:paraId="696B9E62">
            <w:pPr>
              <w:jc w:val="center"/>
              <w:rPr>
                <w:rFonts w:ascii="宋体" w:hAnsi="宋体" w:cs="宋体"/>
                <w:sz w:val="24"/>
                <w:highlight w:val="none"/>
              </w:rPr>
            </w:pPr>
          </w:p>
        </w:tc>
        <w:tc>
          <w:tcPr>
            <w:tcW w:w="1063" w:type="dxa"/>
            <w:vAlign w:val="center"/>
          </w:tcPr>
          <w:p w14:paraId="4908EC79">
            <w:pPr>
              <w:jc w:val="center"/>
              <w:rPr>
                <w:rFonts w:ascii="宋体" w:hAnsi="宋体" w:cs="宋体"/>
                <w:sz w:val="24"/>
                <w:highlight w:val="none"/>
              </w:rPr>
            </w:pPr>
          </w:p>
        </w:tc>
        <w:tc>
          <w:tcPr>
            <w:tcW w:w="1063" w:type="dxa"/>
            <w:vAlign w:val="center"/>
          </w:tcPr>
          <w:p w14:paraId="13778A67">
            <w:pPr>
              <w:jc w:val="center"/>
              <w:rPr>
                <w:rFonts w:ascii="宋体" w:hAnsi="宋体" w:cs="宋体"/>
                <w:sz w:val="24"/>
                <w:highlight w:val="none"/>
              </w:rPr>
            </w:pPr>
          </w:p>
        </w:tc>
      </w:tr>
      <w:tr w14:paraId="561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73EFE13">
            <w:pPr>
              <w:jc w:val="center"/>
              <w:rPr>
                <w:rFonts w:ascii="宋体" w:hAnsi="宋体" w:cs="宋体"/>
                <w:sz w:val="24"/>
                <w:highlight w:val="none"/>
              </w:rPr>
            </w:pPr>
          </w:p>
        </w:tc>
        <w:tc>
          <w:tcPr>
            <w:tcW w:w="1418" w:type="dxa"/>
            <w:vAlign w:val="center"/>
          </w:tcPr>
          <w:p w14:paraId="123BB01C">
            <w:pPr>
              <w:jc w:val="center"/>
              <w:rPr>
                <w:rFonts w:ascii="宋体" w:hAnsi="宋体" w:cs="宋体"/>
                <w:sz w:val="24"/>
                <w:highlight w:val="none"/>
              </w:rPr>
            </w:pPr>
          </w:p>
        </w:tc>
        <w:tc>
          <w:tcPr>
            <w:tcW w:w="1063" w:type="dxa"/>
            <w:vAlign w:val="center"/>
          </w:tcPr>
          <w:p w14:paraId="6C5CC689">
            <w:pPr>
              <w:jc w:val="center"/>
              <w:rPr>
                <w:rFonts w:ascii="宋体" w:hAnsi="宋体" w:cs="宋体"/>
                <w:sz w:val="24"/>
                <w:highlight w:val="none"/>
              </w:rPr>
            </w:pPr>
          </w:p>
        </w:tc>
        <w:tc>
          <w:tcPr>
            <w:tcW w:w="1063" w:type="dxa"/>
            <w:vAlign w:val="center"/>
          </w:tcPr>
          <w:p w14:paraId="2E703DC5">
            <w:pPr>
              <w:jc w:val="center"/>
              <w:rPr>
                <w:rFonts w:ascii="宋体" w:hAnsi="宋体" w:cs="宋体"/>
                <w:sz w:val="24"/>
                <w:highlight w:val="none"/>
              </w:rPr>
            </w:pPr>
          </w:p>
        </w:tc>
        <w:tc>
          <w:tcPr>
            <w:tcW w:w="1063" w:type="dxa"/>
            <w:vAlign w:val="center"/>
          </w:tcPr>
          <w:p w14:paraId="0F761B2B">
            <w:pPr>
              <w:jc w:val="center"/>
              <w:rPr>
                <w:rFonts w:ascii="宋体" w:hAnsi="宋体" w:cs="宋体"/>
                <w:sz w:val="24"/>
                <w:highlight w:val="none"/>
              </w:rPr>
            </w:pPr>
          </w:p>
        </w:tc>
        <w:tc>
          <w:tcPr>
            <w:tcW w:w="1063" w:type="dxa"/>
            <w:vAlign w:val="center"/>
          </w:tcPr>
          <w:p w14:paraId="238F2F0A">
            <w:pPr>
              <w:jc w:val="center"/>
              <w:rPr>
                <w:rFonts w:ascii="宋体" w:hAnsi="宋体" w:cs="宋体"/>
                <w:sz w:val="24"/>
                <w:highlight w:val="none"/>
              </w:rPr>
            </w:pPr>
          </w:p>
        </w:tc>
        <w:tc>
          <w:tcPr>
            <w:tcW w:w="1063" w:type="dxa"/>
            <w:vAlign w:val="center"/>
          </w:tcPr>
          <w:p w14:paraId="77D479FF">
            <w:pPr>
              <w:jc w:val="center"/>
              <w:rPr>
                <w:rFonts w:ascii="宋体" w:hAnsi="宋体" w:cs="宋体"/>
                <w:sz w:val="24"/>
                <w:highlight w:val="none"/>
              </w:rPr>
            </w:pPr>
          </w:p>
        </w:tc>
        <w:tc>
          <w:tcPr>
            <w:tcW w:w="1063" w:type="dxa"/>
            <w:vAlign w:val="center"/>
          </w:tcPr>
          <w:p w14:paraId="4AE04457">
            <w:pPr>
              <w:jc w:val="center"/>
              <w:rPr>
                <w:rFonts w:ascii="宋体" w:hAnsi="宋体" w:cs="宋体"/>
                <w:sz w:val="24"/>
                <w:highlight w:val="none"/>
              </w:rPr>
            </w:pPr>
          </w:p>
        </w:tc>
      </w:tr>
    </w:tbl>
    <w:p w14:paraId="23D488EE">
      <w:pPr>
        <w:spacing w:line="420" w:lineRule="exact"/>
        <w:rPr>
          <w:rFonts w:ascii="宋体" w:hAnsi="宋体" w:cs="宋体"/>
          <w:sz w:val="24"/>
          <w:highlight w:val="none"/>
        </w:rPr>
      </w:pPr>
    </w:p>
    <w:p w14:paraId="279379AD">
      <w:pPr>
        <w:spacing w:before="156" w:beforeLines="50" w:after="312" w:afterLines="100" w:line="42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附表四：计划开、竣工日期和施工进度表或网络图</w:t>
      </w:r>
    </w:p>
    <w:p w14:paraId="3702F64F">
      <w:pPr>
        <w:spacing w:line="420" w:lineRule="exact"/>
        <w:ind w:firstLine="480" w:firstLineChars="200"/>
        <w:rPr>
          <w:rFonts w:ascii="宋体" w:hAnsi="宋体" w:cs="宋体"/>
          <w:sz w:val="24"/>
          <w:highlight w:val="none"/>
        </w:rPr>
      </w:pPr>
      <w:r>
        <w:rPr>
          <w:rFonts w:hint="eastAsia" w:ascii="宋体" w:hAnsi="宋体" w:cs="宋体"/>
          <w:sz w:val="24"/>
          <w:highlight w:val="none"/>
        </w:rPr>
        <w:t>1．投标人应递交施工进度网络图或施工进度表，说明按招标文件要求的计划工期进行施工的各个关键日期。</w:t>
      </w:r>
    </w:p>
    <w:p w14:paraId="1C84FD40">
      <w:pPr>
        <w:spacing w:line="420" w:lineRule="exact"/>
        <w:ind w:firstLine="480" w:firstLineChars="200"/>
        <w:rPr>
          <w:rFonts w:ascii="宋体" w:hAnsi="宋体" w:cs="宋体"/>
          <w:sz w:val="24"/>
          <w:highlight w:val="none"/>
        </w:rPr>
      </w:pPr>
      <w:r>
        <w:rPr>
          <w:rFonts w:hint="eastAsia" w:ascii="宋体" w:hAnsi="宋体" w:cs="宋体"/>
          <w:sz w:val="24"/>
          <w:highlight w:val="none"/>
        </w:rPr>
        <w:t>2．施工进度表可采用网络图和（或）横道图表示。</w:t>
      </w:r>
    </w:p>
    <w:p w14:paraId="1C27789D">
      <w:pPr>
        <w:spacing w:before="156" w:beforeLines="50" w:after="312" w:afterLines="100" w:line="420" w:lineRule="exact"/>
        <w:rPr>
          <w:rFonts w:ascii="宋体" w:hAnsi="宋体" w:cs="宋体"/>
          <w:sz w:val="24"/>
          <w:highlight w:val="none"/>
        </w:rPr>
      </w:pPr>
    </w:p>
    <w:p w14:paraId="33EE4851">
      <w:pPr>
        <w:spacing w:before="156" w:beforeLines="50" w:after="312" w:afterLines="100" w:line="420" w:lineRule="exact"/>
        <w:rPr>
          <w:rFonts w:ascii="宋体" w:hAnsi="宋体" w:cs="宋体"/>
          <w:sz w:val="24"/>
          <w:highlight w:val="none"/>
        </w:rPr>
      </w:pPr>
    </w:p>
    <w:p w14:paraId="5A50B941">
      <w:pPr>
        <w:spacing w:before="156" w:beforeLines="50" w:after="312" w:afterLines="100" w:line="420" w:lineRule="exact"/>
        <w:rPr>
          <w:rFonts w:ascii="宋体" w:hAnsi="宋体" w:cs="宋体"/>
          <w:sz w:val="24"/>
          <w:highlight w:val="none"/>
        </w:rPr>
      </w:pPr>
      <w:r>
        <w:rPr>
          <w:rFonts w:hint="eastAsia" w:ascii="宋体" w:hAnsi="宋体" w:cs="宋体"/>
          <w:sz w:val="24"/>
          <w:highlight w:val="none"/>
        </w:rPr>
        <w:t>附表五：施工总平面布置图</w:t>
      </w:r>
    </w:p>
    <w:p w14:paraId="492D3EDE">
      <w:pPr>
        <w:spacing w:line="420" w:lineRule="exact"/>
        <w:ind w:firstLine="480" w:firstLineChars="200"/>
        <w:rPr>
          <w:rFonts w:ascii="宋体" w:hAnsi="宋体" w:cs="宋体"/>
          <w:sz w:val="24"/>
          <w:highlight w:val="none"/>
        </w:rPr>
      </w:pPr>
      <w:r>
        <w:rPr>
          <w:rFonts w:hint="eastAsia" w:ascii="宋体" w:hAnsi="宋体" w:cs="宋体"/>
          <w:sz w:val="24"/>
          <w:highlight w:val="none"/>
        </w:rPr>
        <w:t>投标人应递交一份施工总平面布置图，绘出现场临时设施布置图表并附文字说明，说明临时设施、加工车间、现场办公、设备及仓储、供电、供水、卫生、生活、道路、消防等设施的情况和布置。</w:t>
      </w:r>
    </w:p>
    <w:p w14:paraId="6C1BCF2C">
      <w:pPr>
        <w:spacing w:before="156" w:beforeLines="50" w:after="312" w:afterLines="100" w:line="420" w:lineRule="exact"/>
        <w:rPr>
          <w:rFonts w:ascii="宋体" w:hAnsi="宋体" w:cs="宋体"/>
          <w:sz w:val="24"/>
          <w:highlight w:val="none"/>
        </w:rPr>
      </w:pPr>
    </w:p>
    <w:p w14:paraId="57EEA10A">
      <w:pPr>
        <w:spacing w:before="156" w:beforeLines="50" w:after="312" w:afterLines="100" w:line="420" w:lineRule="exact"/>
        <w:rPr>
          <w:rFonts w:ascii="宋体" w:hAnsi="宋体" w:cs="宋体"/>
          <w:sz w:val="24"/>
          <w:highlight w:val="none"/>
        </w:rPr>
      </w:pPr>
      <w:r>
        <w:rPr>
          <w:rFonts w:hint="eastAsia" w:ascii="宋体" w:hAnsi="宋体" w:cs="宋体"/>
          <w:sz w:val="24"/>
          <w:highlight w:val="none"/>
        </w:rPr>
        <w:t>附表六：临时用地表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89A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3CF94905">
            <w:pPr>
              <w:jc w:val="center"/>
              <w:rPr>
                <w:rFonts w:ascii="宋体" w:hAnsi="宋体" w:cs="宋体"/>
                <w:sz w:val="24"/>
                <w:highlight w:val="none"/>
              </w:rPr>
            </w:pPr>
            <w:r>
              <w:rPr>
                <w:rFonts w:hint="eastAsia" w:ascii="宋体" w:hAnsi="宋体" w:cs="宋体"/>
                <w:sz w:val="24"/>
                <w:highlight w:val="none"/>
              </w:rPr>
              <w:t>用  途</w:t>
            </w:r>
          </w:p>
        </w:tc>
        <w:tc>
          <w:tcPr>
            <w:tcW w:w="2079" w:type="dxa"/>
            <w:vAlign w:val="center"/>
          </w:tcPr>
          <w:p w14:paraId="36D0A69E">
            <w:pPr>
              <w:jc w:val="center"/>
              <w:rPr>
                <w:rFonts w:ascii="宋体" w:hAnsi="宋体" w:cs="宋体"/>
                <w:sz w:val="24"/>
                <w:highlight w:val="none"/>
              </w:rPr>
            </w:pPr>
            <w:r>
              <w:rPr>
                <w:rFonts w:hint="eastAsia" w:ascii="宋体" w:hAnsi="宋体" w:cs="宋体"/>
                <w:sz w:val="24"/>
                <w:highlight w:val="none"/>
              </w:rPr>
              <w:t>面 积（平方米）</w:t>
            </w:r>
          </w:p>
        </w:tc>
        <w:tc>
          <w:tcPr>
            <w:tcW w:w="2079" w:type="dxa"/>
            <w:vAlign w:val="center"/>
          </w:tcPr>
          <w:p w14:paraId="75CF4384">
            <w:pPr>
              <w:jc w:val="center"/>
              <w:rPr>
                <w:rFonts w:ascii="宋体" w:hAnsi="宋体" w:cs="宋体"/>
                <w:sz w:val="24"/>
                <w:highlight w:val="none"/>
              </w:rPr>
            </w:pPr>
            <w:r>
              <w:rPr>
                <w:rFonts w:hint="eastAsia" w:ascii="宋体" w:hAnsi="宋体" w:cs="宋体"/>
                <w:sz w:val="24"/>
                <w:highlight w:val="none"/>
              </w:rPr>
              <w:t>位  置</w:t>
            </w:r>
          </w:p>
        </w:tc>
        <w:tc>
          <w:tcPr>
            <w:tcW w:w="2079" w:type="dxa"/>
            <w:vAlign w:val="center"/>
          </w:tcPr>
          <w:p w14:paraId="7E16F431">
            <w:pPr>
              <w:jc w:val="center"/>
              <w:rPr>
                <w:rFonts w:ascii="宋体" w:hAnsi="宋体" w:cs="宋体"/>
                <w:sz w:val="24"/>
                <w:highlight w:val="none"/>
              </w:rPr>
            </w:pPr>
            <w:r>
              <w:rPr>
                <w:rFonts w:hint="eastAsia" w:ascii="宋体" w:hAnsi="宋体" w:cs="宋体"/>
                <w:sz w:val="24"/>
                <w:highlight w:val="none"/>
              </w:rPr>
              <w:t>需用时间</w:t>
            </w:r>
          </w:p>
        </w:tc>
      </w:tr>
      <w:tr w14:paraId="6BF7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BB7B43">
            <w:pPr>
              <w:rPr>
                <w:rFonts w:ascii="宋体" w:hAnsi="宋体" w:cs="宋体"/>
                <w:sz w:val="24"/>
                <w:highlight w:val="none"/>
              </w:rPr>
            </w:pPr>
          </w:p>
        </w:tc>
        <w:tc>
          <w:tcPr>
            <w:tcW w:w="2079" w:type="dxa"/>
          </w:tcPr>
          <w:p w14:paraId="45E2940B">
            <w:pPr>
              <w:rPr>
                <w:rFonts w:ascii="宋体" w:hAnsi="宋体" w:cs="宋体"/>
                <w:sz w:val="24"/>
                <w:highlight w:val="none"/>
              </w:rPr>
            </w:pPr>
          </w:p>
        </w:tc>
        <w:tc>
          <w:tcPr>
            <w:tcW w:w="2079" w:type="dxa"/>
          </w:tcPr>
          <w:p w14:paraId="1F798FB0">
            <w:pPr>
              <w:rPr>
                <w:rFonts w:ascii="宋体" w:hAnsi="宋体" w:cs="宋体"/>
                <w:sz w:val="24"/>
                <w:highlight w:val="none"/>
              </w:rPr>
            </w:pPr>
          </w:p>
        </w:tc>
        <w:tc>
          <w:tcPr>
            <w:tcW w:w="2079" w:type="dxa"/>
          </w:tcPr>
          <w:p w14:paraId="1D070F61">
            <w:pPr>
              <w:rPr>
                <w:rFonts w:ascii="宋体" w:hAnsi="宋体" w:cs="宋体"/>
                <w:sz w:val="24"/>
                <w:highlight w:val="none"/>
              </w:rPr>
            </w:pPr>
          </w:p>
        </w:tc>
      </w:tr>
      <w:tr w14:paraId="1192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3145B42">
            <w:pPr>
              <w:rPr>
                <w:rFonts w:ascii="宋体" w:hAnsi="宋体" w:cs="宋体"/>
                <w:sz w:val="24"/>
                <w:highlight w:val="none"/>
              </w:rPr>
            </w:pPr>
          </w:p>
        </w:tc>
        <w:tc>
          <w:tcPr>
            <w:tcW w:w="2079" w:type="dxa"/>
          </w:tcPr>
          <w:p w14:paraId="4D5E8B23">
            <w:pPr>
              <w:rPr>
                <w:rFonts w:ascii="宋体" w:hAnsi="宋体" w:cs="宋体"/>
                <w:sz w:val="24"/>
                <w:highlight w:val="none"/>
              </w:rPr>
            </w:pPr>
          </w:p>
        </w:tc>
        <w:tc>
          <w:tcPr>
            <w:tcW w:w="2079" w:type="dxa"/>
          </w:tcPr>
          <w:p w14:paraId="4524C9DA">
            <w:pPr>
              <w:rPr>
                <w:rFonts w:ascii="宋体" w:hAnsi="宋体" w:cs="宋体"/>
                <w:sz w:val="24"/>
                <w:highlight w:val="none"/>
              </w:rPr>
            </w:pPr>
          </w:p>
        </w:tc>
        <w:tc>
          <w:tcPr>
            <w:tcW w:w="2079" w:type="dxa"/>
          </w:tcPr>
          <w:p w14:paraId="439A80FF">
            <w:pPr>
              <w:rPr>
                <w:rFonts w:ascii="宋体" w:hAnsi="宋体" w:cs="宋体"/>
                <w:sz w:val="24"/>
                <w:highlight w:val="none"/>
              </w:rPr>
            </w:pPr>
          </w:p>
        </w:tc>
      </w:tr>
      <w:tr w14:paraId="602D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53BD194">
            <w:pPr>
              <w:rPr>
                <w:rFonts w:ascii="宋体" w:hAnsi="宋体" w:cs="宋体"/>
                <w:sz w:val="24"/>
                <w:highlight w:val="none"/>
              </w:rPr>
            </w:pPr>
          </w:p>
        </w:tc>
        <w:tc>
          <w:tcPr>
            <w:tcW w:w="2079" w:type="dxa"/>
          </w:tcPr>
          <w:p w14:paraId="34BCC57D">
            <w:pPr>
              <w:rPr>
                <w:rFonts w:ascii="宋体" w:hAnsi="宋体" w:cs="宋体"/>
                <w:sz w:val="24"/>
                <w:highlight w:val="none"/>
              </w:rPr>
            </w:pPr>
          </w:p>
        </w:tc>
        <w:tc>
          <w:tcPr>
            <w:tcW w:w="2079" w:type="dxa"/>
          </w:tcPr>
          <w:p w14:paraId="0E5E3267">
            <w:pPr>
              <w:rPr>
                <w:rFonts w:ascii="宋体" w:hAnsi="宋体" w:cs="宋体"/>
                <w:sz w:val="24"/>
                <w:highlight w:val="none"/>
              </w:rPr>
            </w:pPr>
          </w:p>
        </w:tc>
        <w:tc>
          <w:tcPr>
            <w:tcW w:w="2079" w:type="dxa"/>
          </w:tcPr>
          <w:p w14:paraId="202B4276">
            <w:pPr>
              <w:rPr>
                <w:rFonts w:ascii="宋体" w:hAnsi="宋体" w:cs="宋体"/>
                <w:sz w:val="24"/>
                <w:highlight w:val="none"/>
              </w:rPr>
            </w:pPr>
          </w:p>
        </w:tc>
      </w:tr>
      <w:tr w14:paraId="1A84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193769F">
            <w:pPr>
              <w:rPr>
                <w:rFonts w:ascii="宋体" w:hAnsi="宋体" w:cs="宋体"/>
                <w:sz w:val="24"/>
                <w:highlight w:val="none"/>
              </w:rPr>
            </w:pPr>
          </w:p>
        </w:tc>
        <w:tc>
          <w:tcPr>
            <w:tcW w:w="2079" w:type="dxa"/>
          </w:tcPr>
          <w:p w14:paraId="5C272043">
            <w:pPr>
              <w:rPr>
                <w:rFonts w:ascii="宋体" w:hAnsi="宋体" w:cs="宋体"/>
                <w:sz w:val="24"/>
                <w:highlight w:val="none"/>
              </w:rPr>
            </w:pPr>
          </w:p>
        </w:tc>
        <w:tc>
          <w:tcPr>
            <w:tcW w:w="2079" w:type="dxa"/>
          </w:tcPr>
          <w:p w14:paraId="47F455C1">
            <w:pPr>
              <w:rPr>
                <w:rFonts w:ascii="宋体" w:hAnsi="宋体" w:cs="宋体"/>
                <w:sz w:val="24"/>
                <w:highlight w:val="none"/>
              </w:rPr>
            </w:pPr>
          </w:p>
        </w:tc>
        <w:tc>
          <w:tcPr>
            <w:tcW w:w="2079" w:type="dxa"/>
          </w:tcPr>
          <w:p w14:paraId="70354B8D">
            <w:pPr>
              <w:rPr>
                <w:rFonts w:ascii="宋体" w:hAnsi="宋体" w:cs="宋体"/>
                <w:sz w:val="24"/>
                <w:highlight w:val="none"/>
              </w:rPr>
            </w:pPr>
          </w:p>
        </w:tc>
      </w:tr>
      <w:tr w14:paraId="1DD6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D4923E4">
            <w:pPr>
              <w:rPr>
                <w:rFonts w:ascii="宋体" w:hAnsi="宋体" w:cs="宋体"/>
                <w:sz w:val="24"/>
                <w:highlight w:val="none"/>
              </w:rPr>
            </w:pPr>
          </w:p>
        </w:tc>
        <w:tc>
          <w:tcPr>
            <w:tcW w:w="2079" w:type="dxa"/>
          </w:tcPr>
          <w:p w14:paraId="3D60699E">
            <w:pPr>
              <w:rPr>
                <w:rFonts w:ascii="宋体" w:hAnsi="宋体" w:cs="宋体"/>
                <w:sz w:val="24"/>
                <w:highlight w:val="none"/>
              </w:rPr>
            </w:pPr>
          </w:p>
        </w:tc>
        <w:tc>
          <w:tcPr>
            <w:tcW w:w="2079" w:type="dxa"/>
          </w:tcPr>
          <w:p w14:paraId="409E2DFA">
            <w:pPr>
              <w:rPr>
                <w:rFonts w:ascii="宋体" w:hAnsi="宋体" w:cs="宋体"/>
                <w:sz w:val="24"/>
                <w:highlight w:val="none"/>
              </w:rPr>
            </w:pPr>
          </w:p>
        </w:tc>
        <w:tc>
          <w:tcPr>
            <w:tcW w:w="2079" w:type="dxa"/>
          </w:tcPr>
          <w:p w14:paraId="46BDC479">
            <w:pPr>
              <w:rPr>
                <w:rFonts w:ascii="宋体" w:hAnsi="宋体" w:cs="宋体"/>
                <w:sz w:val="24"/>
                <w:highlight w:val="none"/>
              </w:rPr>
            </w:pPr>
          </w:p>
        </w:tc>
      </w:tr>
      <w:tr w14:paraId="5378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143D238">
            <w:pPr>
              <w:rPr>
                <w:rFonts w:ascii="宋体" w:hAnsi="宋体" w:cs="宋体"/>
                <w:sz w:val="24"/>
                <w:highlight w:val="none"/>
              </w:rPr>
            </w:pPr>
          </w:p>
        </w:tc>
        <w:tc>
          <w:tcPr>
            <w:tcW w:w="2079" w:type="dxa"/>
          </w:tcPr>
          <w:p w14:paraId="56F79A7B">
            <w:pPr>
              <w:rPr>
                <w:rFonts w:ascii="宋体" w:hAnsi="宋体" w:cs="宋体"/>
                <w:sz w:val="24"/>
                <w:highlight w:val="none"/>
              </w:rPr>
            </w:pPr>
          </w:p>
        </w:tc>
        <w:tc>
          <w:tcPr>
            <w:tcW w:w="2079" w:type="dxa"/>
          </w:tcPr>
          <w:p w14:paraId="745DB577">
            <w:pPr>
              <w:rPr>
                <w:rFonts w:ascii="宋体" w:hAnsi="宋体" w:cs="宋体"/>
                <w:sz w:val="24"/>
                <w:highlight w:val="none"/>
              </w:rPr>
            </w:pPr>
          </w:p>
        </w:tc>
        <w:tc>
          <w:tcPr>
            <w:tcW w:w="2079" w:type="dxa"/>
          </w:tcPr>
          <w:p w14:paraId="5651C405">
            <w:pPr>
              <w:rPr>
                <w:rFonts w:ascii="宋体" w:hAnsi="宋体" w:cs="宋体"/>
                <w:sz w:val="24"/>
                <w:highlight w:val="none"/>
              </w:rPr>
            </w:pPr>
          </w:p>
        </w:tc>
      </w:tr>
      <w:tr w14:paraId="4A23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07C7321">
            <w:pPr>
              <w:rPr>
                <w:rFonts w:ascii="宋体" w:hAnsi="宋体" w:cs="宋体"/>
                <w:sz w:val="24"/>
                <w:highlight w:val="none"/>
              </w:rPr>
            </w:pPr>
          </w:p>
        </w:tc>
        <w:tc>
          <w:tcPr>
            <w:tcW w:w="2079" w:type="dxa"/>
          </w:tcPr>
          <w:p w14:paraId="4AA000A0">
            <w:pPr>
              <w:rPr>
                <w:rFonts w:ascii="宋体" w:hAnsi="宋体" w:cs="宋体"/>
                <w:sz w:val="24"/>
                <w:highlight w:val="none"/>
              </w:rPr>
            </w:pPr>
          </w:p>
        </w:tc>
        <w:tc>
          <w:tcPr>
            <w:tcW w:w="2079" w:type="dxa"/>
          </w:tcPr>
          <w:p w14:paraId="6A74E9A4">
            <w:pPr>
              <w:rPr>
                <w:rFonts w:ascii="宋体" w:hAnsi="宋体" w:cs="宋体"/>
                <w:sz w:val="24"/>
                <w:highlight w:val="none"/>
              </w:rPr>
            </w:pPr>
          </w:p>
        </w:tc>
        <w:tc>
          <w:tcPr>
            <w:tcW w:w="2079" w:type="dxa"/>
          </w:tcPr>
          <w:p w14:paraId="734D7AB2">
            <w:pPr>
              <w:rPr>
                <w:rFonts w:ascii="宋体" w:hAnsi="宋体" w:cs="宋体"/>
                <w:sz w:val="24"/>
                <w:highlight w:val="none"/>
              </w:rPr>
            </w:pPr>
          </w:p>
        </w:tc>
      </w:tr>
      <w:tr w14:paraId="0CB1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B9C5EDF">
            <w:pPr>
              <w:rPr>
                <w:rFonts w:ascii="宋体" w:hAnsi="宋体" w:cs="宋体"/>
                <w:sz w:val="24"/>
                <w:highlight w:val="none"/>
              </w:rPr>
            </w:pPr>
          </w:p>
        </w:tc>
        <w:tc>
          <w:tcPr>
            <w:tcW w:w="2079" w:type="dxa"/>
          </w:tcPr>
          <w:p w14:paraId="7E7614CA">
            <w:pPr>
              <w:rPr>
                <w:rFonts w:ascii="宋体" w:hAnsi="宋体" w:cs="宋体"/>
                <w:sz w:val="24"/>
                <w:highlight w:val="none"/>
              </w:rPr>
            </w:pPr>
          </w:p>
        </w:tc>
        <w:tc>
          <w:tcPr>
            <w:tcW w:w="2079" w:type="dxa"/>
          </w:tcPr>
          <w:p w14:paraId="212D0070">
            <w:pPr>
              <w:rPr>
                <w:rFonts w:ascii="宋体" w:hAnsi="宋体" w:cs="宋体"/>
                <w:sz w:val="24"/>
                <w:highlight w:val="none"/>
              </w:rPr>
            </w:pPr>
          </w:p>
        </w:tc>
        <w:tc>
          <w:tcPr>
            <w:tcW w:w="2079" w:type="dxa"/>
          </w:tcPr>
          <w:p w14:paraId="438EC747">
            <w:pPr>
              <w:rPr>
                <w:rFonts w:ascii="宋体" w:hAnsi="宋体" w:cs="宋体"/>
                <w:sz w:val="24"/>
                <w:highlight w:val="none"/>
              </w:rPr>
            </w:pPr>
          </w:p>
        </w:tc>
      </w:tr>
      <w:tr w14:paraId="4C09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B3EE4AE">
            <w:pPr>
              <w:rPr>
                <w:rFonts w:ascii="宋体" w:hAnsi="宋体" w:cs="宋体"/>
                <w:sz w:val="24"/>
                <w:highlight w:val="none"/>
              </w:rPr>
            </w:pPr>
          </w:p>
        </w:tc>
        <w:tc>
          <w:tcPr>
            <w:tcW w:w="2079" w:type="dxa"/>
          </w:tcPr>
          <w:p w14:paraId="3DE6B165">
            <w:pPr>
              <w:rPr>
                <w:rFonts w:ascii="宋体" w:hAnsi="宋体" w:cs="宋体"/>
                <w:sz w:val="24"/>
                <w:highlight w:val="none"/>
              </w:rPr>
            </w:pPr>
          </w:p>
        </w:tc>
        <w:tc>
          <w:tcPr>
            <w:tcW w:w="2079" w:type="dxa"/>
          </w:tcPr>
          <w:p w14:paraId="744ABDAA">
            <w:pPr>
              <w:rPr>
                <w:rFonts w:ascii="宋体" w:hAnsi="宋体" w:cs="宋体"/>
                <w:sz w:val="24"/>
                <w:highlight w:val="none"/>
              </w:rPr>
            </w:pPr>
          </w:p>
        </w:tc>
        <w:tc>
          <w:tcPr>
            <w:tcW w:w="2079" w:type="dxa"/>
          </w:tcPr>
          <w:p w14:paraId="6FE309C4">
            <w:pPr>
              <w:rPr>
                <w:rFonts w:ascii="宋体" w:hAnsi="宋体" w:cs="宋体"/>
                <w:sz w:val="24"/>
                <w:highlight w:val="none"/>
              </w:rPr>
            </w:pPr>
          </w:p>
        </w:tc>
      </w:tr>
      <w:tr w14:paraId="6ABD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798B3C">
            <w:pPr>
              <w:rPr>
                <w:rFonts w:ascii="宋体" w:hAnsi="宋体" w:cs="宋体"/>
                <w:sz w:val="24"/>
                <w:highlight w:val="none"/>
              </w:rPr>
            </w:pPr>
          </w:p>
        </w:tc>
        <w:tc>
          <w:tcPr>
            <w:tcW w:w="2079" w:type="dxa"/>
          </w:tcPr>
          <w:p w14:paraId="0CE4E24A">
            <w:pPr>
              <w:rPr>
                <w:rFonts w:ascii="宋体" w:hAnsi="宋体" w:cs="宋体"/>
                <w:sz w:val="24"/>
                <w:highlight w:val="none"/>
              </w:rPr>
            </w:pPr>
          </w:p>
        </w:tc>
        <w:tc>
          <w:tcPr>
            <w:tcW w:w="2079" w:type="dxa"/>
          </w:tcPr>
          <w:p w14:paraId="5083D347">
            <w:pPr>
              <w:rPr>
                <w:rFonts w:ascii="宋体" w:hAnsi="宋体" w:cs="宋体"/>
                <w:sz w:val="24"/>
                <w:highlight w:val="none"/>
              </w:rPr>
            </w:pPr>
          </w:p>
        </w:tc>
        <w:tc>
          <w:tcPr>
            <w:tcW w:w="2079" w:type="dxa"/>
          </w:tcPr>
          <w:p w14:paraId="6F9EA9C9">
            <w:pPr>
              <w:rPr>
                <w:rFonts w:ascii="宋体" w:hAnsi="宋体" w:cs="宋体"/>
                <w:sz w:val="24"/>
                <w:highlight w:val="none"/>
              </w:rPr>
            </w:pPr>
          </w:p>
        </w:tc>
      </w:tr>
      <w:tr w14:paraId="26B6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12E5DA6">
            <w:pPr>
              <w:rPr>
                <w:rFonts w:ascii="宋体" w:hAnsi="宋体" w:cs="宋体"/>
                <w:sz w:val="24"/>
                <w:highlight w:val="none"/>
              </w:rPr>
            </w:pPr>
          </w:p>
        </w:tc>
        <w:tc>
          <w:tcPr>
            <w:tcW w:w="2079" w:type="dxa"/>
          </w:tcPr>
          <w:p w14:paraId="3F56E1FE">
            <w:pPr>
              <w:rPr>
                <w:rFonts w:ascii="宋体" w:hAnsi="宋体" w:cs="宋体"/>
                <w:sz w:val="24"/>
                <w:highlight w:val="none"/>
              </w:rPr>
            </w:pPr>
          </w:p>
        </w:tc>
        <w:tc>
          <w:tcPr>
            <w:tcW w:w="2079" w:type="dxa"/>
          </w:tcPr>
          <w:p w14:paraId="5A6F6EBA">
            <w:pPr>
              <w:rPr>
                <w:rFonts w:ascii="宋体" w:hAnsi="宋体" w:cs="宋体"/>
                <w:sz w:val="24"/>
                <w:highlight w:val="none"/>
              </w:rPr>
            </w:pPr>
          </w:p>
        </w:tc>
        <w:tc>
          <w:tcPr>
            <w:tcW w:w="2079" w:type="dxa"/>
          </w:tcPr>
          <w:p w14:paraId="2BA4179A">
            <w:pPr>
              <w:rPr>
                <w:rFonts w:ascii="宋体" w:hAnsi="宋体" w:cs="宋体"/>
                <w:sz w:val="24"/>
                <w:highlight w:val="none"/>
              </w:rPr>
            </w:pPr>
          </w:p>
        </w:tc>
      </w:tr>
    </w:tbl>
    <w:p w14:paraId="470716F7">
      <w:pPr>
        <w:spacing w:line="420" w:lineRule="exact"/>
        <w:rPr>
          <w:rFonts w:ascii="宋体" w:hAnsi="宋体" w:cs="宋体"/>
          <w:sz w:val="24"/>
          <w:highlight w:val="none"/>
        </w:rPr>
      </w:pPr>
    </w:p>
    <w:p w14:paraId="7EC65E01">
      <w:pPr>
        <w:spacing w:before="156" w:beforeLines="50"/>
        <w:jc w:val="center"/>
        <w:rPr>
          <w:rFonts w:ascii="宋体" w:hAnsi="宋体" w:cs="宋体"/>
          <w:sz w:val="30"/>
          <w:highlight w:val="none"/>
        </w:rPr>
      </w:pPr>
      <w:r>
        <w:rPr>
          <w:rFonts w:hint="eastAsia" w:ascii="宋体" w:hAnsi="宋体" w:cs="宋体"/>
          <w:sz w:val="24"/>
          <w:highlight w:val="none"/>
        </w:rPr>
        <w:br w:type="page"/>
      </w:r>
      <w:bookmarkStart w:id="790" w:name="_Toc466566723"/>
      <w:bookmarkStart w:id="791" w:name="_Toc466566813"/>
      <w:r>
        <w:rPr>
          <w:rFonts w:hint="eastAsia" w:ascii="宋体" w:hAnsi="宋体" w:cs="宋体"/>
          <w:b/>
          <w:sz w:val="30"/>
          <w:szCs w:val="30"/>
          <w:highlight w:val="none"/>
        </w:rPr>
        <w:t>七、项目管理机构</w:t>
      </w:r>
      <w:bookmarkEnd w:id="790"/>
      <w:bookmarkEnd w:id="791"/>
    </w:p>
    <w:p w14:paraId="496397C1">
      <w:pPr>
        <w:spacing w:after="312" w:afterLines="100" w:line="420" w:lineRule="exact"/>
        <w:rPr>
          <w:rFonts w:ascii="宋体" w:hAnsi="宋体" w:cs="宋体"/>
          <w:sz w:val="24"/>
          <w:highlight w:val="none"/>
        </w:rPr>
      </w:pPr>
      <w:r>
        <w:rPr>
          <w:rFonts w:hint="eastAsia" w:ascii="宋体" w:hAnsi="宋体" w:cs="宋体"/>
          <w:sz w:val="24"/>
          <w:highlight w:val="none"/>
        </w:rPr>
        <w:t>（一）项目管理机构组成表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3BBA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515A829C">
            <w:pPr>
              <w:jc w:val="center"/>
              <w:rPr>
                <w:rFonts w:ascii="宋体" w:hAnsi="宋体" w:cs="宋体"/>
                <w:sz w:val="24"/>
                <w:highlight w:val="none"/>
              </w:rPr>
            </w:pPr>
            <w:r>
              <w:rPr>
                <w:rFonts w:hint="eastAsia" w:ascii="宋体" w:hAnsi="宋体" w:cs="宋体"/>
                <w:sz w:val="24"/>
                <w:highlight w:val="none"/>
              </w:rPr>
              <w:t>职务</w:t>
            </w:r>
          </w:p>
        </w:tc>
        <w:tc>
          <w:tcPr>
            <w:tcW w:w="709" w:type="dxa"/>
            <w:vMerge w:val="restart"/>
            <w:vAlign w:val="center"/>
          </w:tcPr>
          <w:p w14:paraId="23BBDFE8">
            <w:pPr>
              <w:jc w:val="center"/>
              <w:rPr>
                <w:rFonts w:ascii="宋体" w:hAnsi="宋体" w:cs="宋体"/>
                <w:sz w:val="24"/>
                <w:highlight w:val="none"/>
              </w:rPr>
            </w:pPr>
            <w:r>
              <w:rPr>
                <w:rFonts w:hint="eastAsia" w:ascii="宋体" w:hAnsi="宋体" w:cs="宋体"/>
                <w:sz w:val="24"/>
                <w:highlight w:val="none"/>
              </w:rPr>
              <w:t>姓名</w:t>
            </w:r>
          </w:p>
        </w:tc>
        <w:tc>
          <w:tcPr>
            <w:tcW w:w="709" w:type="dxa"/>
            <w:vMerge w:val="restart"/>
            <w:vAlign w:val="center"/>
          </w:tcPr>
          <w:p w14:paraId="02E9559B">
            <w:pPr>
              <w:jc w:val="center"/>
              <w:rPr>
                <w:rFonts w:ascii="宋体" w:hAnsi="宋体" w:cs="宋体"/>
                <w:sz w:val="24"/>
                <w:highlight w:val="none"/>
              </w:rPr>
            </w:pPr>
            <w:r>
              <w:rPr>
                <w:rFonts w:hint="eastAsia" w:ascii="宋体" w:hAnsi="宋体" w:cs="宋体"/>
                <w:sz w:val="24"/>
                <w:highlight w:val="none"/>
              </w:rPr>
              <w:t>职称</w:t>
            </w:r>
          </w:p>
        </w:tc>
        <w:tc>
          <w:tcPr>
            <w:tcW w:w="5670" w:type="dxa"/>
            <w:gridSpan w:val="5"/>
            <w:vAlign w:val="center"/>
          </w:tcPr>
          <w:p w14:paraId="583B65BD">
            <w:pPr>
              <w:jc w:val="center"/>
              <w:rPr>
                <w:rFonts w:ascii="宋体" w:hAnsi="宋体" w:cs="宋体"/>
                <w:sz w:val="24"/>
                <w:highlight w:val="none"/>
              </w:rPr>
            </w:pPr>
            <w:r>
              <w:rPr>
                <w:rFonts w:hint="eastAsia" w:ascii="宋体" w:hAnsi="宋体" w:cs="宋体"/>
                <w:sz w:val="24"/>
                <w:highlight w:val="none"/>
              </w:rPr>
              <w:t>执业或职业资格证明</w:t>
            </w:r>
          </w:p>
        </w:tc>
        <w:tc>
          <w:tcPr>
            <w:tcW w:w="708" w:type="dxa"/>
            <w:vMerge w:val="restart"/>
            <w:vAlign w:val="center"/>
          </w:tcPr>
          <w:p w14:paraId="255EB04A">
            <w:pPr>
              <w:jc w:val="center"/>
              <w:rPr>
                <w:rFonts w:ascii="宋体" w:hAnsi="宋体" w:cs="宋体"/>
                <w:sz w:val="24"/>
                <w:highlight w:val="none"/>
              </w:rPr>
            </w:pPr>
            <w:r>
              <w:rPr>
                <w:rFonts w:hint="eastAsia" w:ascii="宋体" w:hAnsi="宋体" w:cs="宋体"/>
                <w:sz w:val="24"/>
                <w:highlight w:val="none"/>
              </w:rPr>
              <w:t>备注</w:t>
            </w:r>
          </w:p>
        </w:tc>
      </w:tr>
      <w:tr w14:paraId="7C98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6AE880BF">
            <w:pPr>
              <w:jc w:val="center"/>
              <w:rPr>
                <w:rFonts w:ascii="宋体" w:hAnsi="宋体" w:cs="宋体"/>
                <w:sz w:val="24"/>
                <w:highlight w:val="none"/>
              </w:rPr>
            </w:pPr>
          </w:p>
        </w:tc>
        <w:tc>
          <w:tcPr>
            <w:tcW w:w="709" w:type="dxa"/>
            <w:vMerge w:val="continue"/>
            <w:vAlign w:val="center"/>
          </w:tcPr>
          <w:p w14:paraId="49E90E3D">
            <w:pPr>
              <w:jc w:val="center"/>
              <w:rPr>
                <w:rFonts w:ascii="宋体" w:hAnsi="宋体" w:cs="宋体"/>
                <w:sz w:val="24"/>
                <w:highlight w:val="none"/>
              </w:rPr>
            </w:pPr>
          </w:p>
        </w:tc>
        <w:tc>
          <w:tcPr>
            <w:tcW w:w="709" w:type="dxa"/>
            <w:vMerge w:val="continue"/>
            <w:vAlign w:val="center"/>
          </w:tcPr>
          <w:p w14:paraId="73744864">
            <w:pPr>
              <w:jc w:val="center"/>
              <w:rPr>
                <w:rFonts w:ascii="宋体" w:hAnsi="宋体" w:cs="宋体"/>
                <w:sz w:val="24"/>
                <w:highlight w:val="none"/>
              </w:rPr>
            </w:pPr>
          </w:p>
        </w:tc>
        <w:tc>
          <w:tcPr>
            <w:tcW w:w="1134" w:type="dxa"/>
            <w:vAlign w:val="center"/>
          </w:tcPr>
          <w:p w14:paraId="7AEF39A4">
            <w:pPr>
              <w:jc w:val="center"/>
              <w:rPr>
                <w:rFonts w:ascii="宋体" w:hAnsi="宋体" w:cs="宋体"/>
                <w:sz w:val="24"/>
                <w:highlight w:val="none"/>
              </w:rPr>
            </w:pPr>
            <w:r>
              <w:rPr>
                <w:rFonts w:hint="eastAsia" w:ascii="宋体" w:hAnsi="宋体" w:cs="宋体"/>
                <w:sz w:val="24"/>
                <w:highlight w:val="none"/>
              </w:rPr>
              <w:t>证书名称</w:t>
            </w:r>
          </w:p>
        </w:tc>
        <w:tc>
          <w:tcPr>
            <w:tcW w:w="771" w:type="dxa"/>
            <w:vAlign w:val="center"/>
          </w:tcPr>
          <w:p w14:paraId="388BA8B7">
            <w:pPr>
              <w:jc w:val="center"/>
              <w:rPr>
                <w:rFonts w:ascii="宋体" w:hAnsi="宋体" w:cs="宋体"/>
                <w:sz w:val="24"/>
                <w:highlight w:val="none"/>
              </w:rPr>
            </w:pPr>
            <w:r>
              <w:rPr>
                <w:rFonts w:hint="eastAsia" w:ascii="宋体" w:hAnsi="宋体" w:cs="宋体"/>
                <w:sz w:val="24"/>
                <w:highlight w:val="none"/>
              </w:rPr>
              <w:t>级别</w:t>
            </w:r>
          </w:p>
        </w:tc>
        <w:tc>
          <w:tcPr>
            <w:tcW w:w="788" w:type="dxa"/>
            <w:vAlign w:val="center"/>
          </w:tcPr>
          <w:p w14:paraId="5A73EF4A">
            <w:pPr>
              <w:jc w:val="center"/>
              <w:rPr>
                <w:rFonts w:ascii="宋体" w:hAnsi="宋体" w:cs="宋体"/>
                <w:sz w:val="24"/>
                <w:highlight w:val="none"/>
              </w:rPr>
            </w:pPr>
            <w:r>
              <w:rPr>
                <w:rFonts w:hint="eastAsia" w:ascii="宋体" w:hAnsi="宋体" w:cs="宋体"/>
                <w:sz w:val="24"/>
                <w:highlight w:val="none"/>
              </w:rPr>
              <w:t>证号</w:t>
            </w:r>
          </w:p>
        </w:tc>
        <w:tc>
          <w:tcPr>
            <w:tcW w:w="850" w:type="dxa"/>
            <w:vAlign w:val="center"/>
          </w:tcPr>
          <w:p w14:paraId="65D4DA28">
            <w:pPr>
              <w:jc w:val="center"/>
              <w:rPr>
                <w:rFonts w:ascii="宋体" w:hAnsi="宋体" w:cs="宋体"/>
                <w:sz w:val="24"/>
                <w:highlight w:val="none"/>
              </w:rPr>
            </w:pPr>
            <w:r>
              <w:rPr>
                <w:rFonts w:hint="eastAsia" w:ascii="宋体" w:hAnsi="宋体" w:cs="宋体"/>
                <w:sz w:val="24"/>
                <w:highlight w:val="none"/>
              </w:rPr>
              <w:t>专业</w:t>
            </w:r>
          </w:p>
        </w:tc>
        <w:tc>
          <w:tcPr>
            <w:tcW w:w="2127" w:type="dxa"/>
            <w:vAlign w:val="center"/>
          </w:tcPr>
          <w:p w14:paraId="7D11B8C9">
            <w:pPr>
              <w:jc w:val="center"/>
              <w:rPr>
                <w:rFonts w:ascii="宋体" w:hAnsi="宋体" w:cs="宋体"/>
                <w:sz w:val="24"/>
                <w:highlight w:val="none"/>
              </w:rPr>
            </w:pPr>
            <w:r>
              <w:rPr>
                <w:rFonts w:hint="eastAsia" w:ascii="宋体" w:hAnsi="宋体" w:cs="宋体"/>
                <w:sz w:val="24"/>
                <w:highlight w:val="none"/>
                <w:lang w:bidi="ar"/>
              </w:rPr>
              <w:t>养老保险</w:t>
            </w:r>
          </w:p>
        </w:tc>
        <w:tc>
          <w:tcPr>
            <w:tcW w:w="708" w:type="dxa"/>
            <w:vMerge w:val="continue"/>
            <w:vAlign w:val="center"/>
          </w:tcPr>
          <w:p w14:paraId="031EAF80">
            <w:pPr>
              <w:jc w:val="center"/>
              <w:rPr>
                <w:rFonts w:ascii="宋体" w:hAnsi="宋体" w:cs="宋体"/>
                <w:sz w:val="24"/>
                <w:highlight w:val="none"/>
              </w:rPr>
            </w:pPr>
          </w:p>
        </w:tc>
      </w:tr>
      <w:tr w14:paraId="5B52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D4303C1">
            <w:pPr>
              <w:jc w:val="center"/>
              <w:rPr>
                <w:rFonts w:ascii="宋体" w:hAnsi="宋体" w:cs="宋体"/>
                <w:sz w:val="24"/>
                <w:highlight w:val="none"/>
              </w:rPr>
            </w:pPr>
          </w:p>
        </w:tc>
        <w:tc>
          <w:tcPr>
            <w:tcW w:w="709" w:type="dxa"/>
            <w:vAlign w:val="center"/>
          </w:tcPr>
          <w:p w14:paraId="57420978">
            <w:pPr>
              <w:jc w:val="center"/>
              <w:rPr>
                <w:rFonts w:ascii="宋体" w:hAnsi="宋体" w:cs="宋体"/>
                <w:sz w:val="24"/>
                <w:highlight w:val="none"/>
              </w:rPr>
            </w:pPr>
          </w:p>
        </w:tc>
        <w:tc>
          <w:tcPr>
            <w:tcW w:w="709" w:type="dxa"/>
            <w:vAlign w:val="center"/>
          </w:tcPr>
          <w:p w14:paraId="42705E5B">
            <w:pPr>
              <w:jc w:val="center"/>
              <w:rPr>
                <w:rFonts w:ascii="宋体" w:hAnsi="宋体" w:cs="宋体"/>
                <w:sz w:val="24"/>
                <w:highlight w:val="none"/>
              </w:rPr>
            </w:pPr>
          </w:p>
        </w:tc>
        <w:tc>
          <w:tcPr>
            <w:tcW w:w="1134" w:type="dxa"/>
            <w:vAlign w:val="center"/>
          </w:tcPr>
          <w:p w14:paraId="1BC07DCE">
            <w:pPr>
              <w:jc w:val="center"/>
              <w:rPr>
                <w:rFonts w:ascii="宋体" w:hAnsi="宋体" w:cs="宋体"/>
                <w:sz w:val="24"/>
                <w:highlight w:val="none"/>
              </w:rPr>
            </w:pPr>
          </w:p>
        </w:tc>
        <w:tc>
          <w:tcPr>
            <w:tcW w:w="771" w:type="dxa"/>
            <w:vAlign w:val="center"/>
          </w:tcPr>
          <w:p w14:paraId="638F2767">
            <w:pPr>
              <w:jc w:val="center"/>
              <w:rPr>
                <w:rFonts w:ascii="宋体" w:hAnsi="宋体" w:cs="宋体"/>
                <w:sz w:val="24"/>
                <w:highlight w:val="none"/>
              </w:rPr>
            </w:pPr>
          </w:p>
        </w:tc>
        <w:tc>
          <w:tcPr>
            <w:tcW w:w="788" w:type="dxa"/>
            <w:vAlign w:val="center"/>
          </w:tcPr>
          <w:p w14:paraId="3E777ABF">
            <w:pPr>
              <w:jc w:val="center"/>
              <w:rPr>
                <w:rFonts w:ascii="宋体" w:hAnsi="宋体" w:cs="宋体"/>
                <w:sz w:val="24"/>
                <w:highlight w:val="none"/>
              </w:rPr>
            </w:pPr>
          </w:p>
        </w:tc>
        <w:tc>
          <w:tcPr>
            <w:tcW w:w="850" w:type="dxa"/>
            <w:vAlign w:val="center"/>
          </w:tcPr>
          <w:p w14:paraId="22D31BCC">
            <w:pPr>
              <w:jc w:val="center"/>
              <w:rPr>
                <w:rFonts w:ascii="宋体" w:hAnsi="宋体" w:cs="宋体"/>
                <w:sz w:val="24"/>
                <w:highlight w:val="none"/>
              </w:rPr>
            </w:pPr>
          </w:p>
        </w:tc>
        <w:tc>
          <w:tcPr>
            <w:tcW w:w="2127" w:type="dxa"/>
            <w:vAlign w:val="center"/>
          </w:tcPr>
          <w:p w14:paraId="165C33A6">
            <w:pPr>
              <w:jc w:val="center"/>
              <w:rPr>
                <w:rFonts w:ascii="宋体" w:hAnsi="宋体" w:cs="宋体"/>
                <w:sz w:val="24"/>
                <w:highlight w:val="none"/>
              </w:rPr>
            </w:pPr>
          </w:p>
        </w:tc>
        <w:tc>
          <w:tcPr>
            <w:tcW w:w="708" w:type="dxa"/>
            <w:vAlign w:val="center"/>
          </w:tcPr>
          <w:p w14:paraId="008EB500">
            <w:pPr>
              <w:jc w:val="center"/>
              <w:rPr>
                <w:rFonts w:ascii="宋体" w:hAnsi="宋体" w:cs="宋体"/>
                <w:sz w:val="24"/>
                <w:highlight w:val="none"/>
              </w:rPr>
            </w:pPr>
          </w:p>
        </w:tc>
      </w:tr>
      <w:tr w14:paraId="553D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D4C984B">
            <w:pPr>
              <w:jc w:val="center"/>
              <w:rPr>
                <w:rFonts w:ascii="宋体" w:hAnsi="宋体" w:cs="宋体"/>
                <w:sz w:val="24"/>
                <w:highlight w:val="none"/>
              </w:rPr>
            </w:pPr>
          </w:p>
        </w:tc>
        <w:tc>
          <w:tcPr>
            <w:tcW w:w="709" w:type="dxa"/>
            <w:vAlign w:val="center"/>
          </w:tcPr>
          <w:p w14:paraId="4DB48CE8">
            <w:pPr>
              <w:jc w:val="center"/>
              <w:rPr>
                <w:rFonts w:ascii="宋体" w:hAnsi="宋体" w:cs="宋体"/>
                <w:sz w:val="24"/>
                <w:highlight w:val="none"/>
              </w:rPr>
            </w:pPr>
          </w:p>
        </w:tc>
        <w:tc>
          <w:tcPr>
            <w:tcW w:w="709" w:type="dxa"/>
            <w:vAlign w:val="center"/>
          </w:tcPr>
          <w:p w14:paraId="0EC4ED66">
            <w:pPr>
              <w:jc w:val="center"/>
              <w:rPr>
                <w:rFonts w:ascii="宋体" w:hAnsi="宋体" w:cs="宋体"/>
                <w:sz w:val="24"/>
                <w:highlight w:val="none"/>
              </w:rPr>
            </w:pPr>
          </w:p>
        </w:tc>
        <w:tc>
          <w:tcPr>
            <w:tcW w:w="1134" w:type="dxa"/>
            <w:vAlign w:val="center"/>
          </w:tcPr>
          <w:p w14:paraId="453468A7">
            <w:pPr>
              <w:jc w:val="center"/>
              <w:rPr>
                <w:rFonts w:ascii="宋体" w:hAnsi="宋体" w:cs="宋体"/>
                <w:sz w:val="24"/>
                <w:highlight w:val="none"/>
              </w:rPr>
            </w:pPr>
          </w:p>
        </w:tc>
        <w:tc>
          <w:tcPr>
            <w:tcW w:w="771" w:type="dxa"/>
            <w:vAlign w:val="center"/>
          </w:tcPr>
          <w:p w14:paraId="569E4163">
            <w:pPr>
              <w:jc w:val="center"/>
              <w:rPr>
                <w:rFonts w:ascii="宋体" w:hAnsi="宋体" w:cs="宋体"/>
                <w:sz w:val="24"/>
                <w:highlight w:val="none"/>
              </w:rPr>
            </w:pPr>
          </w:p>
        </w:tc>
        <w:tc>
          <w:tcPr>
            <w:tcW w:w="788" w:type="dxa"/>
            <w:vAlign w:val="center"/>
          </w:tcPr>
          <w:p w14:paraId="09078EA0">
            <w:pPr>
              <w:jc w:val="center"/>
              <w:rPr>
                <w:rFonts w:ascii="宋体" w:hAnsi="宋体" w:cs="宋体"/>
                <w:sz w:val="24"/>
                <w:highlight w:val="none"/>
              </w:rPr>
            </w:pPr>
          </w:p>
        </w:tc>
        <w:tc>
          <w:tcPr>
            <w:tcW w:w="850" w:type="dxa"/>
            <w:vAlign w:val="center"/>
          </w:tcPr>
          <w:p w14:paraId="207D9E8B">
            <w:pPr>
              <w:jc w:val="center"/>
              <w:rPr>
                <w:rFonts w:ascii="宋体" w:hAnsi="宋体" w:cs="宋体"/>
                <w:sz w:val="24"/>
                <w:highlight w:val="none"/>
              </w:rPr>
            </w:pPr>
          </w:p>
        </w:tc>
        <w:tc>
          <w:tcPr>
            <w:tcW w:w="2127" w:type="dxa"/>
            <w:vAlign w:val="center"/>
          </w:tcPr>
          <w:p w14:paraId="51CECD1E">
            <w:pPr>
              <w:jc w:val="center"/>
              <w:rPr>
                <w:rFonts w:ascii="宋体" w:hAnsi="宋体" w:cs="宋体"/>
                <w:sz w:val="24"/>
                <w:highlight w:val="none"/>
              </w:rPr>
            </w:pPr>
          </w:p>
        </w:tc>
        <w:tc>
          <w:tcPr>
            <w:tcW w:w="708" w:type="dxa"/>
            <w:vAlign w:val="center"/>
          </w:tcPr>
          <w:p w14:paraId="5590E805">
            <w:pPr>
              <w:jc w:val="center"/>
              <w:rPr>
                <w:rFonts w:ascii="宋体" w:hAnsi="宋体" w:cs="宋体"/>
                <w:sz w:val="24"/>
                <w:highlight w:val="none"/>
              </w:rPr>
            </w:pPr>
          </w:p>
        </w:tc>
      </w:tr>
      <w:tr w14:paraId="62D2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4DE1F8">
            <w:pPr>
              <w:jc w:val="center"/>
              <w:rPr>
                <w:rFonts w:ascii="宋体" w:hAnsi="宋体" w:cs="宋体"/>
                <w:sz w:val="24"/>
                <w:highlight w:val="none"/>
              </w:rPr>
            </w:pPr>
          </w:p>
        </w:tc>
        <w:tc>
          <w:tcPr>
            <w:tcW w:w="709" w:type="dxa"/>
            <w:vAlign w:val="center"/>
          </w:tcPr>
          <w:p w14:paraId="7454F70E">
            <w:pPr>
              <w:jc w:val="center"/>
              <w:rPr>
                <w:rFonts w:ascii="宋体" w:hAnsi="宋体" w:cs="宋体"/>
                <w:sz w:val="24"/>
                <w:highlight w:val="none"/>
              </w:rPr>
            </w:pPr>
          </w:p>
        </w:tc>
        <w:tc>
          <w:tcPr>
            <w:tcW w:w="709" w:type="dxa"/>
            <w:vAlign w:val="center"/>
          </w:tcPr>
          <w:p w14:paraId="0436BA12">
            <w:pPr>
              <w:jc w:val="center"/>
              <w:rPr>
                <w:rFonts w:ascii="宋体" w:hAnsi="宋体" w:cs="宋体"/>
                <w:sz w:val="24"/>
                <w:highlight w:val="none"/>
              </w:rPr>
            </w:pPr>
          </w:p>
        </w:tc>
        <w:tc>
          <w:tcPr>
            <w:tcW w:w="1134" w:type="dxa"/>
            <w:vAlign w:val="center"/>
          </w:tcPr>
          <w:p w14:paraId="17F4C3DB">
            <w:pPr>
              <w:jc w:val="center"/>
              <w:rPr>
                <w:rFonts w:ascii="宋体" w:hAnsi="宋体" w:cs="宋体"/>
                <w:sz w:val="24"/>
                <w:highlight w:val="none"/>
              </w:rPr>
            </w:pPr>
          </w:p>
        </w:tc>
        <w:tc>
          <w:tcPr>
            <w:tcW w:w="771" w:type="dxa"/>
            <w:vAlign w:val="center"/>
          </w:tcPr>
          <w:p w14:paraId="3097168A">
            <w:pPr>
              <w:jc w:val="center"/>
              <w:rPr>
                <w:rFonts w:ascii="宋体" w:hAnsi="宋体" w:cs="宋体"/>
                <w:sz w:val="24"/>
                <w:highlight w:val="none"/>
              </w:rPr>
            </w:pPr>
          </w:p>
        </w:tc>
        <w:tc>
          <w:tcPr>
            <w:tcW w:w="788" w:type="dxa"/>
            <w:vAlign w:val="center"/>
          </w:tcPr>
          <w:p w14:paraId="13499131">
            <w:pPr>
              <w:jc w:val="center"/>
              <w:rPr>
                <w:rFonts w:ascii="宋体" w:hAnsi="宋体" w:cs="宋体"/>
                <w:sz w:val="24"/>
                <w:highlight w:val="none"/>
              </w:rPr>
            </w:pPr>
          </w:p>
        </w:tc>
        <w:tc>
          <w:tcPr>
            <w:tcW w:w="850" w:type="dxa"/>
            <w:vAlign w:val="center"/>
          </w:tcPr>
          <w:p w14:paraId="23C8FA50">
            <w:pPr>
              <w:jc w:val="center"/>
              <w:rPr>
                <w:rFonts w:ascii="宋体" w:hAnsi="宋体" w:cs="宋体"/>
                <w:sz w:val="24"/>
                <w:highlight w:val="none"/>
              </w:rPr>
            </w:pPr>
          </w:p>
        </w:tc>
        <w:tc>
          <w:tcPr>
            <w:tcW w:w="2127" w:type="dxa"/>
            <w:vAlign w:val="center"/>
          </w:tcPr>
          <w:p w14:paraId="480301ED">
            <w:pPr>
              <w:jc w:val="center"/>
              <w:rPr>
                <w:rFonts w:ascii="宋体" w:hAnsi="宋体" w:cs="宋体"/>
                <w:sz w:val="24"/>
                <w:highlight w:val="none"/>
              </w:rPr>
            </w:pPr>
          </w:p>
        </w:tc>
        <w:tc>
          <w:tcPr>
            <w:tcW w:w="708" w:type="dxa"/>
            <w:vAlign w:val="center"/>
          </w:tcPr>
          <w:p w14:paraId="5474B0ED">
            <w:pPr>
              <w:jc w:val="center"/>
              <w:rPr>
                <w:rFonts w:ascii="宋体" w:hAnsi="宋体" w:cs="宋体"/>
                <w:sz w:val="24"/>
                <w:highlight w:val="none"/>
              </w:rPr>
            </w:pPr>
          </w:p>
        </w:tc>
      </w:tr>
      <w:tr w14:paraId="641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1484EAD">
            <w:pPr>
              <w:jc w:val="center"/>
              <w:rPr>
                <w:rFonts w:ascii="宋体" w:hAnsi="宋体" w:cs="宋体"/>
                <w:sz w:val="24"/>
                <w:highlight w:val="none"/>
              </w:rPr>
            </w:pPr>
          </w:p>
        </w:tc>
        <w:tc>
          <w:tcPr>
            <w:tcW w:w="709" w:type="dxa"/>
            <w:vAlign w:val="center"/>
          </w:tcPr>
          <w:p w14:paraId="2C5FA351">
            <w:pPr>
              <w:jc w:val="center"/>
              <w:rPr>
                <w:rFonts w:ascii="宋体" w:hAnsi="宋体" w:cs="宋体"/>
                <w:sz w:val="24"/>
                <w:highlight w:val="none"/>
              </w:rPr>
            </w:pPr>
          </w:p>
        </w:tc>
        <w:tc>
          <w:tcPr>
            <w:tcW w:w="709" w:type="dxa"/>
            <w:vAlign w:val="center"/>
          </w:tcPr>
          <w:p w14:paraId="110FC12A">
            <w:pPr>
              <w:jc w:val="center"/>
              <w:rPr>
                <w:rFonts w:ascii="宋体" w:hAnsi="宋体" w:cs="宋体"/>
                <w:sz w:val="24"/>
                <w:highlight w:val="none"/>
              </w:rPr>
            </w:pPr>
          </w:p>
        </w:tc>
        <w:tc>
          <w:tcPr>
            <w:tcW w:w="1134" w:type="dxa"/>
            <w:vAlign w:val="center"/>
          </w:tcPr>
          <w:p w14:paraId="7BAA9772">
            <w:pPr>
              <w:jc w:val="center"/>
              <w:rPr>
                <w:rFonts w:ascii="宋体" w:hAnsi="宋体" w:cs="宋体"/>
                <w:sz w:val="24"/>
                <w:highlight w:val="none"/>
              </w:rPr>
            </w:pPr>
          </w:p>
        </w:tc>
        <w:tc>
          <w:tcPr>
            <w:tcW w:w="771" w:type="dxa"/>
            <w:vAlign w:val="center"/>
          </w:tcPr>
          <w:p w14:paraId="264D7FB0">
            <w:pPr>
              <w:jc w:val="center"/>
              <w:rPr>
                <w:rFonts w:ascii="宋体" w:hAnsi="宋体" w:cs="宋体"/>
                <w:sz w:val="24"/>
                <w:highlight w:val="none"/>
              </w:rPr>
            </w:pPr>
          </w:p>
        </w:tc>
        <w:tc>
          <w:tcPr>
            <w:tcW w:w="788" w:type="dxa"/>
            <w:vAlign w:val="center"/>
          </w:tcPr>
          <w:p w14:paraId="14450596">
            <w:pPr>
              <w:jc w:val="center"/>
              <w:rPr>
                <w:rFonts w:ascii="宋体" w:hAnsi="宋体" w:cs="宋体"/>
                <w:sz w:val="24"/>
                <w:highlight w:val="none"/>
              </w:rPr>
            </w:pPr>
          </w:p>
        </w:tc>
        <w:tc>
          <w:tcPr>
            <w:tcW w:w="850" w:type="dxa"/>
            <w:vAlign w:val="center"/>
          </w:tcPr>
          <w:p w14:paraId="4F128BD6">
            <w:pPr>
              <w:jc w:val="center"/>
              <w:rPr>
                <w:rFonts w:ascii="宋体" w:hAnsi="宋体" w:cs="宋体"/>
                <w:sz w:val="24"/>
                <w:highlight w:val="none"/>
              </w:rPr>
            </w:pPr>
          </w:p>
        </w:tc>
        <w:tc>
          <w:tcPr>
            <w:tcW w:w="2127" w:type="dxa"/>
            <w:vAlign w:val="center"/>
          </w:tcPr>
          <w:p w14:paraId="630BE262">
            <w:pPr>
              <w:jc w:val="center"/>
              <w:rPr>
                <w:rFonts w:ascii="宋体" w:hAnsi="宋体" w:cs="宋体"/>
                <w:sz w:val="24"/>
                <w:highlight w:val="none"/>
              </w:rPr>
            </w:pPr>
          </w:p>
        </w:tc>
        <w:tc>
          <w:tcPr>
            <w:tcW w:w="708" w:type="dxa"/>
            <w:vAlign w:val="center"/>
          </w:tcPr>
          <w:p w14:paraId="239276AF">
            <w:pPr>
              <w:jc w:val="center"/>
              <w:rPr>
                <w:rFonts w:ascii="宋体" w:hAnsi="宋体" w:cs="宋体"/>
                <w:sz w:val="24"/>
                <w:highlight w:val="none"/>
              </w:rPr>
            </w:pPr>
          </w:p>
        </w:tc>
      </w:tr>
      <w:tr w14:paraId="0ACC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ECD44F9">
            <w:pPr>
              <w:jc w:val="center"/>
              <w:rPr>
                <w:rFonts w:ascii="宋体" w:hAnsi="宋体" w:cs="宋体"/>
                <w:sz w:val="24"/>
                <w:highlight w:val="none"/>
              </w:rPr>
            </w:pPr>
          </w:p>
        </w:tc>
        <w:tc>
          <w:tcPr>
            <w:tcW w:w="709" w:type="dxa"/>
            <w:vAlign w:val="center"/>
          </w:tcPr>
          <w:p w14:paraId="2AA62F08">
            <w:pPr>
              <w:jc w:val="center"/>
              <w:rPr>
                <w:rFonts w:ascii="宋体" w:hAnsi="宋体" w:cs="宋体"/>
                <w:sz w:val="24"/>
                <w:highlight w:val="none"/>
              </w:rPr>
            </w:pPr>
          </w:p>
        </w:tc>
        <w:tc>
          <w:tcPr>
            <w:tcW w:w="709" w:type="dxa"/>
            <w:vAlign w:val="center"/>
          </w:tcPr>
          <w:p w14:paraId="299B884B">
            <w:pPr>
              <w:jc w:val="center"/>
              <w:rPr>
                <w:rFonts w:ascii="宋体" w:hAnsi="宋体" w:cs="宋体"/>
                <w:sz w:val="24"/>
                <w:highlight w:val="none"/>
              </w:rPr>
            </w:pPr>
          </w:p>
        </w:tc>
        <w:tc>
          <w:tcPr>
            <w:tcW w:w="1134" w:type="dxa"/>
            <w:vAlign w:val="center"/>
          </w:tcPr>
          <w:p w14:paraId="478E036C">
            <w:pPr>
              <w:jc w:val="center"/>
              <w:rPr>
                <w:rFonts w:ascii="宋体" w:hAnsi="宋体" w:cs="宋体"/>
                <w:sz w:val="24"/>
                <w:highlight w:val="none"/>
              </w:rPr>
            </w:pPr>
          </w:p>
        </w:tc>
        <w:tc>
          <w:tcPr>
            <w:tcW w:w="771" w:type="dxa"/>
            <w:vAlign w:val="center"/>
          </w:tcPr>
          <w:p w14:paraId="2BA93B19">
            <w:pPr>
              <w:jc w:val="center"/>
              <w:rPr>
                <w:rFonts w:ascii="宋体" w:hAnsi="宋体" w:cs="宋体"/>
                <w:sz w:val="24"/>
                <w:highlight w:val="none"/>
              </w:rPr>
            </w:pPr>
          </w:p>
        </w:tc>
        <w:tc>
          <w:tcPr>
            <w:tcW w:w="788" w:type="dxa"/>
            <w:vAlign w:val="center"/>
          </w:tcPr>
          <w:p w14:paraId="57423174">
            <w:pPr>
              <w:jc w:val="center"/>
              <w:rPr>
                <w:rFonts w:ascii="宋体" w:hAnsi="宋体" w:cs="宋体"/>
                <w:sz w:val="24"/>
                <w:highlight w:val="none"/>
              </w:rPr>
            </w:pPr>
          </w:p>
        </w:tc>
        <w:tc>
          <w:tcPr>
            <w:tcW w:w="850" w:type="dxa"/>
            <w:vAlign w:val="center"/>
          </w:tcPr>
          <w:p w14:paraId="54805362">
            <w:pPr>
              <w:jc w:val="center"/>
              <w:rPr>
                <w:rFonts w:ascii="宋体" w:hAnsi="宋体" w:cs="宋体"/>
                <w:sz w:val="24"/>
                <w:highlight w:val="none"/>
              </w:rPr>
            </w:pPr>
          </w:p>
        </w:tc>
        <w:tc>
          <w:tcPr>
            <w:tcW w:w="2127" w:type="dxa"/>
            <w:vAlign w:val="center"/>
          </w:tcPr>
          <w:p w14:paraId="1A33BDC1">
            <w:pPr>
              <w:jc w:val="center"/>
              <w:rPr>
                <w:rFonts w:ascii="宋体" w:hAnsi="宋体" w:cs="宋体"/>
                <w:sz w:val="24"/>
                <w:highlight w:val="none"/>
              </w:rPr>
            </w:pPr>
          </w:p>
        </w:tc>
        <w:tc>
          <w:tcPr>
            <w:tcW w:w="708" w:type="dxa"/>
            <w:vAlign w:val="center"/>
          </w:tcPr>
          <w:p w14:paraId="7C591511">
            <w:pPr>
              <w:jc w:val="center"/>
              <w:rPr>
                <w:rFonts w:ascii="宋体" w:hAnsi="宋体" w:cs="宋体"/>
                <w:sz w:val="24"/>
                <w:highlight w:val="none"/>
              </w:rPr>
            </w:pPr>
          </w:p>
        </w:tc>
      </w:tr>
      <w:tr w14:paraId="7BB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9D61AF">
            <w:pPr>
              <w:jc w:val="center"/>
              <w:rPr>
                <w:rFonts w:ascii="宋体" w:hAnsi="宋体" w:cs="宋体"/>
                <w:sz w:val="24"/>
                <w:highlight w:val="none"/>
              </w:rPr>
            </w:pPr>
          </w:p>
        </w:tc>
        <w:tc>
          <w:tcPr>
            <w:tcW w:w="709" w:type="dxa"/>
            <w:vAlign w:val="center"/>
          </w:tcPr>
          <w:p w14:paraId="267D6334">
            <w:pPr>
              <w:jc w:val="center"/>
              <w:rPr>
                <w:rFonts w:ascii="宋体" w:hAnsi="宋体" w:cs="宋体"/>
                <w:sz w:val="24"/>
                <w:highlight w:val="none"/>
              </w:rPr>
            </w:pPr>
          </w:p>
        </w:tc>
        <w:tc>
          <w:tcPr>
            <w:tcW w:w="709" w:type="dxa"/>
            <w:vAlign w:val="center"/>
          </w:tcPr>
          <w:p w14:paraId="57046F85">
            <w:pPr>
              <w:jc w:val="center"/>
              <w:rPr>
                <w:rFonts w:ascii="宋体" w:hAnsi="宋体" w:cs="宋体"/>
                <w:sz w:val="24"/>
                <w:highlight w:val="none"/>
              </w:rPr>
            </w:pPr>
          </w:p>
        </w:tc>
        <w:tc>
          <w:tcPr>
            <w:tcW w:w="1134" w:type="dxa"/>
            <w:vAlign w:val="center"/>
          </w:tcPr>
          <w:p w14:paraId="08BCA2AC">
            <w:pPr>
              <w:jc w:val="center"/>
              <w:rPr>
                <w:rFonts w:ascii="宋体" w:hAnsi="宋体" w:cs="宋体"/>
                <w:sz w:val="24"/>
                <w:highlight w:val="none"/>
              </w:rPr>
            </w:pPr>
          </w:p>
        </w:tc>
        <w:tc>
          <w:tcPr>
            <w:tcW w:w="771" w:type="dxa"/>
            <w:vAlign w:val="center"/>
          </w:tcPr>
          <w:p w14:paraId="4F826CB3">
            <w:pPr>
              <w:jc w:val="center"/>
              <w:rPr>
                <w:rFonts w:ascii="宋体" w:hAnsi="宋体" w:cs="宋体"/>
                <w:sz w:val="24"/>
                <w:highlight w:val="none"/>
              </w:rPr>
            </w:pPr>
          </w:p>
        </w:tc>
        <w:tc>
          <w:tcPr>
            <w:tcW w:w="788" w:type="dxa"/>
            <w:vAlign w:val="center"/>
          </w:tcPr>
          <w:p w14:paraId="4E23AFB2">
            <w:pPr>
              <w:jc w:val="center"/>
              <w:rPr>
                <w:rFonts w:ascii="宋体" w:hAnsi="宋体" w:cs="宋体"/>
                <w:sz w:val="24"/>
                <w:highlight w:val="none"/>
              </w:rPr>
            </w:pPr>
          </w:p>
        </w:tc>
        <w:tc>
          <w:tcPr>
            <w:tcW w:w="850" w:type="dxa"/>
            <w:vAlign w:val="center"/>
          </w:tcPr>
          <w:p w14:paraId="38EDF85D">
            <w:pPr>
              <w:jc w:val="center"/>
              <w:rPr>
                <w:rFonts w:ascii="宋体" w:hAnsi="宋体" w:cs="宋体"/>
                <w:sz w:val="24"/>
                <w:highlight w:val="none"/>
              </w:rPr>
            </w:pPr>
          </w:p>
        </w:tc>
        <w:tc>
          <w:tcPr>
            <w:tcW w:w="2127" w:type="dxa"/>
            <w:vAlign w:val="center"/>
          </w:tcPr>
          <w:p w14:paraId="3C704B64">
            <w:pPr>
              <w:jc w:val="center"/>
              <w:rPr>
                <w:rFonts w:ascii="宋体" w:hAnsi="宋体" w:cs="宋体"/>
                <w:sz w:val="24"/>
                <w:highlight w:val="none"/>
              </w:rPr>
            </w:pPr>
          </w:p>
        </w:tc>
        <w:tc>
          <w:tcPr>
            <w:tcW w:w="708" w:type="dxa"/>
            <w:vAlign w:val="center"/>
          </w:tcPr>
          <w:p w14:paraId="42F0E763">
            <w:pPr>
              <w:jc w:val="center"/>
              <w:rPr>
                <w:rFonts w:ascii="宋体" w:hAnsi="宋体" w:cs="宋体"/>
                <w:sz w:val="24"/>
                <w:highlight w:val="none"/>
              </w:rPr>
            </w:pPr>
          </w:p>
        </w:tc>
      </w:tr>
      <w:tr w14:paraId="2355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3F14F2">
            <w:pPr>
              <w:jc w:val="center"/>
              <w:rPr>
                <w:rFonts w:ascii="宋体" w:hAnsi="宋体" w:cs="宋体"/>
                <w:sz w:val="24"/>
                <w:highlight w:val="none"/>
              </w:rPr>
            </w:pPr>
          </w:p>
        </w:tc>
        <w:tc>
          <w:tcPr>
            <w:tcW w:w="709" w:type="dxa"/>
            <w:vAlign w:val="center"/>
          </w:tcPr>
          <w:p w14:paraId="671CFC9C">
            <w:pPr>
              <w:jc w:val="center"/>
              <w:rPr>
                <w:rFonts w:ascii="宋体" w:hAnsi="宋体" w:cs="宋体"/>
                <w:sz w:val="24"/>
                <w:highlight w:val="none"/>
              </w:rPr>
            </w:pPr>
          </w:p>
        </w:tc>
        <w:tc>
          <w:tcPr>
            <w:tcW w:w="709" w:type="dxa"/>
            <w:vAlign w:val="center"/>
          </w:tcPr>
          <w:p w14:paraId="437244AC">
            <w:pPr>
              <w:jc w:val="center"/>
              <w:rPr>
                <w:rFonts w:ascii="宋体" w:hAnsi="宋体" w:cs="宋体"/>
                <w:sz w:val="24"/>
                <w:highlight w:val="none"/>
              </w:rPr>
            </w:pPr>
          </w:p>
        </w:tc>
        <w:tc>
          <w:tcPr>
            <w:tcW w:w="1134" w:type="dxa"/>
            <w:vAlign w:val="center"/>
          </w:tcPr>
          <w:p w14:paraId="464B450D">
            <w:pPr>
              <w:jc w:val="center"/>
              <w:rPr>
                <w:rFonts w:ascii="宋体" w:hAnsi="宋体" w:cs="宋体"/>
                <w:sz w:val="24"/>
                <w:highlight w:val="none"/>
              </w:rPr>
            </w:pPr>
          </w:p>
        </w:tc>
        <w:tc>
          <w:tcPr>
            <w:tcW w:w="771" w:type="dxa"/>
            <w:vAlign w:val="center"/>
          </w:tcPr>
          <w:p w14:paraId="60F324AB">
            <w:pPr>
              <w:jc w:val="center"/>
              <w:rPr>
                <w:rFonts w:ascii="宋体" w:hAnsi="宋体" w:cs="宋体"/>
                <w:sz w:val="24"/>
                <w:highlight w:val="none"/>
              </w:rPr>
            </w:pPr>
          </w:p>
        </w:tc>
        <w:tc>
          <w:tcPr>
            <w:tcW w:w="788" w:type="dxa"/>
            <w:vAlign w:val="center"/>
          </w:tcPr>
          <w:p w14:paraId="3C06A125">
            <w:pPr>
              <w:jc w:val="center"/>
              <w:rPr>
                <w:rFonts w:ascii="宋体" w:hAnsi="宋体" w:cs="宋体"/>
                <w:sz w:val="24"/>
                <w:highlight w:val="none"/>
              </w:rPr>
            </w:pPr>
          </w:p>
        </w:tc>
        <w:tc>
          <w:tcPr>
            <w:tcW w:w="850" w:type="dxa"/>
            <w:vAlign w:val="center"/>
          </w:tcPr>
          <w:p w14:paraId="63936B63">
            <w:pPr>
              <w:jc w:val="center"/>
              <w:rPr>
                <w:rFonts w:ascii="宋体" w:hAnsi="宋体" w:cs="宋体"/>
                <w:sz w:val="24"/>
                <w:highlight w:val="none"/>
              </w:rPr>
            </w:pPr>
          </w:p>
        </w:tc>
        <w:tc>
          <w:tcPr>
            <w:tcW w:w="2127" w:type="dxa"/>
            <w:vAlign w:val="center"/>
          </w:tcPr>
          <w:p w14:paraId="260E097C">
            <w:pPr>
              <w:jc w:val="center"/>
              <w:rPr>
                <w:rFonts w:ascii="宋体" w:hAnsi="宋体" w:cs="宋体"/>
                <w:sz w:val="24"/>
                <w:highlight w:val="none"/>
              </w:rPr>
            </w:pPr>
          </w:p>
        </w:tc>
        <w:tc>
          <w:tcPr>
            <w:tcW w:w="708" w:type="dxa"/>
            <w:vAlign w:val="center"/>
          </w:tcPr>
          <w:p w14:paraId="4F48F9BC">
            <w:pPr>
              <w:jc w:val="center"/>
              <w:rPr>
                <w:rFonts w:ascii="宋体" w:hAnsi="宋体" w:cs="宋体"/>
                <w:sz w:val="24"/>
                <w:highlight w:val="none"/>
              </w:rPr>
            </w:pPr>
          </w:p>
        </w:tc>
      </w:tr>
      <w:tr w14:paraId="603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0F548C2">
            <w:pPr>
              <w:jc w:val="center"/>
              <w:rPr>
                <w:rFonts w:ascii="宋体" w:hAnsi="宋体" w:cs="宋体"/>
                <w:sz w:val="24"/>
                <w:highlight w:val="none"/>
              </w:rPr>
            </w:pPr>
          </w:p>
        </w:tc>
        <w:tc>
          <w:tcPr>
            <w:tcW w:w="709" w:type="dxa"/>
            <w:vAlign w:val="center"/>
          </w:tcPr>
          <w:p w14:paraId="7929EAD1">
            <w:pPr>
              <w:jc w:val="center"/>
              <w:rPr>
                <w:rFonts w:ascii="宋体" w:hAnsi="宋体" w:cs="宋体"/>
                <w:sz w:val="24"/>
                <w:highlight w:val="none"/>
              </w:rPr>
            </w:pPr>
          </w:p>
        </w:tc>
        <w:tc>
          <w:tcPr>
            <w:tcW w:w="709" w:type="dxa"/>
            <w:vAlign w:val="center"/>
          </w:tcPr>
          <w:p w14:paraId="1549D1F9">
            <w:pPr>
              <w:jc w:val="center"/>
              <w:rPr>
                <w:rFonts w:ascii="宋体" w:hAnsi="宋体" w:cs="宋体"/>
                <w:sz w:val="24"/>
                <w:highlight w:val="none"/>
              </w:rPr>
            </w:pPr>
          </w:p>
        </w:tc>
        <w:tc>
          <w:tcPr>
            <w:tcW w:w="1134" w:type="dxa"/>
            <w:vAlign w:val="center"/>
          </w:tcPr>
          <w:p w14:paraId="1D5A19B6">
            <w:pPr>
              <w:jc w:val="center"/>
              <w:rPr>
                <w:rFonts w:ascii="宋体" w:hAnsi="宋体" w:cs="宋体"/>
                <w:sz w:val="24"/>
                <w:highlight w:val="none"/>
              </w:rPr>
            </w:pPr>
          </w:p>
        </w:tc>
        <w:tc>
          <w:tcPr>
            <w:tcW w:w="771" w:type="dxa"/>
            <w:vAlign w:val="center"/>
          </w:tcPr>
          <w:p w14:paraId="0B031DB9">
            <w:pPr>
              <w:jc w:val="center"/>
              <w:rPr>
                <w:rFonts w:ascii="宋体" w:hAnsi="宋体" w:cs="宋体"/>
                <w:sz w:val="24"/>
                <w:highlight w:val="none"/>
              </w:rPr>
            </w:pPr>
          </w:p>
        </w:tc>
        <w:tc>
          <w:tcPr>
            <w:tcW w:w="788" w:type="dxa"/>
            <w:vAlign w:val="center"/>
          </w:tcPr>
          <w:p w14:paraId="1279D1D1">
            <w:pPr>
              <w:jc w:val="center"/>
              <w:rPr>
                <w:rFonts w:ascii="宋体" w:hAnsi="宋体" w:cs="宋体"/>
                <w:sz w:val="24"/>
                <w:highlight w:val="none"/>
              </w:rPr>
            </w:pPr>
          </w:p>
        </w:tc>
        <w:tc>
          <w:tcPr>
            <w:tcW w:w="850" w:type="dxa"/>
            <w:vAlign w:val="center"/>
          </w:tcPr>
          <w:p w14:paraId="5206B23A">
            <w:pPr>
              <w:jc w:val="center"/>
              <w:rPr>
                <w:rFonts w:ascii="宋体" w:hAnsi="宋体" w:cs="宋体"/>
                <w:sz w:val="24"/>
                <w:highlight w:val="none"/>
              </w:rPr>
            </w:pPr>
          </w:p>
        </w:tc>
        <w:tc>
          <w:tcPr>
            <w:tcW w:w="2127" w:type="dxa"/>
            <w:vAlign w:val="center"/>
          </w:tcPr>
          <w:p w14:paraId="3A43844C">
            <w:pPr>
              <w:jc w:val="center"/>
              <w:rPr>
                <w:rFonts w:ascii="宋体" w:hAnsi="宋体" w:cs="宋体"/>
                <w:sz w:val="24"/>
                <w:highlight w:val="none"/>
              </w:rPr>
            </w:pPr>
          </w:p>
        </w:tc>
        <w:tc>
          <w:tcPr>
            <w:tcW w:w="708" w:type="dxa"/>
            <w:vAlign w:val="center"/>
          </w:tcPr>
          <w:p w14:paraId="083CBEA1">
            <w:pPr>
              <w:jc w:val="center"/>
              <w:rPr>
                <w:rFonts w:ascii="宋体" w:hAnsi="宋体" w:cs="宋体"/>
                <w:sz w:val="24"/>
                <w:highlight w:val="none"/>
              </w:rPr>
            </w:pPr>
          </w:p>
        </w:tc>
      </w:tr>
      <w:tr w14:paraId="18EA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210538">
            <w:pPr>
              <w:jc w:val="center"/>
              <w:rPr>
                <w:rFonts w:ascii="宋体" w:hAnsi="宋体" w:cs="宋体"/>
                <w:sz w:val="24"/>
                <w:highlight w:val="none"/>
              </w:rPr>
            </w:pPr>
          </w:p>
        </w:tc>
        <w:tc>
          <w:tcPr>
            <w:tcW w:w="709" w:type="dxa"/>
            <w:vAlign w:val="center"/>
          </w:tcPr>
          <w:p w14:paraId="15B15987">
            <w:pPr>
              <w:jc w:val="center"/>
              <w:rPr>
                <w:rFonts w:ascii="宋体" w:hAnsi="宋体" w:cs="宋体"/>
                <w:sz w:val="24"/>
                <w:highlight w:val="none"/>
              </w:rPr>
            </w:pPr>
          </w:p>
        </w:tc>
        <w:tc>
          <w:tcPr>
            <w:tcW w:w="709" w:type="dxa"/>
            <w:vAlign w:val="center"/>
          </w:tcPr>
          <w:p w14:paraId="5DD086A7">
            <w:pPr>
              <w:jc w:val="center"/>
              <w:rPr>
                <w:rFonts w:ascii="宋体" w:hAnsi="宋体" w:cs="宋体"/>
                <w:sz w:val="24"/>
                <w:highlight w:val="none"/>
              </w:rPr>
            </w:pPr>
          </w:p>
        </w:tc>
        <w:tc>
          <w:tcPr>
            <w:tcW w:w="1134" w:type="dxa"/>
            <w:vAlign w:val="center"/>
          </w:tcPr>
          <w:p w14:paraId="4CA81D9B">
            <w:pPr>
              <w:jc w:val="center"/>
              <w:rPr>
                <w:rFonts w:ascii="宋体" w:hAnsi="宋体" w:cs="宋体"/>
                <w:sz w:val="24"/>
                <w:highlight w:val="none"/>
              </w:rPr>
            </w:pPr>
          </w:p>
        </w:tc>
        <w:tc>
          <w:tcPr>
            <w:tcW w:w="771" w:type="dxa"/>
            <w:vAlign w:val="center"/>
          </w:tcPr>
          <w:p w14:paraId="241D6C24">
            <w:pPr>
              <w:jc w:val="center"/>
              <w:rPr>
                <w:rFonts w:ascii="宋体" w:hAnsi="宋体" w:cs="宋体"/>
                <w:sz w:val="24"/>
                <w:highlight w:val="none"/>
              </w:rPr>
            </w:pPr>
          </w:p>
        </w:tc>
        <w:tc>
          <w:tcPr>
            <w:tcW w:w="788" w:type="dxa"/>
            <w:vAlign w:val="center"/>
          </w:tcPr>
          <w:p w14:paraId="2FB8DDBE">
            <w:pPr>
              <w:jc w:val="center"/>
              <w:rPr>
                <w:rFonts w:ascii="宋体" w:hAnsi="宋体" w:cs="宋体"/>
                <w:sz w:val="24"/>
                <w:highlight w:val="none"/>
              </w:rPr>
            </w:pPr>
          </w:p>
        </w:tc>
        <w:tc>
          <w:tcPr>
            <w:tcW w:w="850" w:type="dxa"/>
            <w:vAlign w:val="center"/>
          </w:tcPr>
          <w:p w14:paraId="2311B101">
            <w:pPr>
              <w:jc w:val="center"/>
              <w:rPr>
                <w:rFonts w:ascii="宋体" w:hAnsi="宋体" w:cs="宋体"/>
                <w:sz w:val="24"/>
                <w:highlight w:val="none"/>
              </w:rPr>
            </w:pPr>
          </w:p>
        </w:tc>
        <w:tc>
          <w:tcPr>
            <w:tcW w:w="2127" w:type="dxa"/>
            <w:vAlign w:val="center"/>
          </w:tcPr>
          <w:p w14:paraId="3F832CEA">
            <w:pPr>
              <w:jc w:val="center"/>
              <w:rPr>
                <w:rFonts w:ascii="宋体" w:hAnsi="宋体" w:cs="宋体"/>
                <w:sz w:val="24"/>
                <w:highlight w:val="none"/>
              </w:rPr>
            </w:pPr>
          </w:p>
        </w:tc>
        <w:tc>
          <w:tcPr>
            <w:tcW w:w="708" w:type="dxa"/>
            <w:vAlign w:val="center"/>
          </w:tcPr>
          <w:p w14:paraId="04BDC103">
            <w:pPr>
              <w:jc w:val="center"/>
              <w:rPr>
                <w:rFonts w:ascii="宋体" w:hAnsi="宋体" w:cs="宋体"/>
                <w:sz w:val="24"/>
                <w:highlight w:val="none"/>
              </w:rPr>
            </w:pPr>
          </w:p>
        </w:tc>
      </w:tr>
      <w:tr w14:paraId="69EA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871F2DE">
            <w:pPr>
              <w:jc w:val="center"/>
              <w:rPr>
                <w:rFonts w:ascii="宋体" w:hAnsi="宋体" w:cs="宋体"/>
                <w:sz w:val="24"/>
                <w:highlight w:val="none"/>
              </w:rPr>
            </w:pPr>
          </w:p>
        </w:tc>
        <w:tc>
          <w:tcPr>
            <w:tcW w:w="709" w:type="dxa"/>
            <w:vAlign w:val="center"/>
          </w:tcPr>
          <w:p w14:paraId="52B6181B">
            <w:pPr>
              <w:jc w:val="center"/>
              <w:rPr>
                <w:rFonts w:ascii="宋体" w:hAnsi="宋体" w:cs="宋体"/>
                <w:sz w:val="24"/>
                <w:highlight w:val="none"/>
              </w:rPr>
            </w:pPr>
          </w:p>
        </w:tc>
        <w:tc>
          <w:tcPr>
            <w:tcW w:w="709" w:type="dxa"/>
            <w:vAlign w:val="center"/>
          </w:tcPr>
          <w:p w14:paraId="43D34070">
            <w:pPr>
              <w:jc w:val="center"/>
              <w:rPr>
                <w:rFonts w:ascii="宋体" w:hAnsi="宋体" w:cs="宋体"/>
                <w:sz w:val="24"/>
                <w:highlight w:val="none"/>
              </w:rPr>
            </w:pPr>
          </w:p>
        </w:tc>
        <w:tc>
          <w:tcPr>
            <w:tcW w:w="1134" w:type="dxa"/>
            <w:vAlign w:val="center"/>
          </w:tcPr>
          <w:p w14:paraId="29400058">
            <w:pPr>
              <w:jc w:val="center"/>
              <w:rPr>
                <w:rFonts w:ascii="宋体" w:hAnsi="宋体" w:cs="宋体"/>
                <w:sz w:val="24"/>
                <w:highlight w:val="none"/>
              </w:rPr>
            </w:pPr>
          </w:p>
        </w:tc>
        <w:tc>
          <w:tcPr>
            <w:tcW w:w="771" w:type="dxa"/>
            <w:vAlign w:val="center"/>
          </w:tcPr>
          <w:p w14:paraId="07F84D23">
            <w:pPr>
              <w:jc w:val="center"/>
              <w:rPr>
                <w:rFonts w:ascii="宋体" w:hAnsi="宋体" w:cs="宋体"/>
                <w:sz w:val="24"/>
                <w:highlight w:val="none"/>
              </w:rPr>
            </w:pPr>
          </w:p>
        </w:tc>
        <w:tc>
          <w:tcPr>
            <w:tcW w:w="788" w:type="dxa"/>
            <w:vAlign w:val="center"/>
          </w:tcPr>
          <w:p w14:paraId="3E0BD7C2">
            <w:pPr>
              <w:jc w:val="center"/>
              <w:rPr>
                <w:rFonts w:ascii="宋体" w:hAnsi="宋体" w:cs="宋体"/>
                <w:sz w:val="24"/>
                <w:highlight w:val="none"/>
              </w:rPr>
            </w:pPr>
          </w:p>
        </w:tc>
        <w:tc>
          <w:tcPr>
            <w:tcW w:w="850" w:type="dxa"/>
            <w:vAlign w:val="center"/>
          </w:tcPr>
          <w:p w14:paraId="05762A18">
            <w:pPr>
              <w:jc w:val="center"/>
              <w:rPr>
                <w:rFonts w:ascii="宋体" w:hAnsi="宋体" w:cs="宋体"/>
                <w:sz w:val="24"/>
                <w:highlight w:val="none"/>
              </w:rPr>
            </w:pPr>
          </w:p>
        </w:tc>
        <w:tc>
          <w:tcPr>
            <w:tcW w:w="2127" w:type="dxa"/>
            <w:vAlign w:val="center"/>
          </w:tcPr>
          <w:p w14:paraId="6A4D4FD3">
            <w:pPr>
              <w:jc w:val="center"/>
              <w:rPr>
                <w:rFonts w:ascii="宋体" w:hAnsi="宋体" w:cs="宋体"/>
                <w:sz w:val="24"/>
                <w:highlight w:val="none"/>
              </w:rPr>
            </w:pPr>
          </w:p>
        </w:tc>
        <w:tc>
          <w:tcPr>
            <w:tcW w:w="708" w:type="dxa"/>
            <w:vAlign w:val="center"/>
          </w:tcPr>
          <w:p w14:paraId="4E3C2058">
            <w:pPr>
              <w:jc w:val="center"/>
              <w:rPr>
                <w:rFonts w:ascii="宋体" w:hAnsi="宋体" w:cs="宋体"/>
                <w:sz w:val="24"/>
                <w:highlight w:val="none"/>
              </w:rPr>
            </w:pPr>
          </w:p>
        </w:tc>
      </w:tr>
      <w:tr w14:paraId="7F1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B13C3E">
            <w:pPr>
              <w:jc w:val="center"/>
              <w:rPr>
                <w:rFonts w:ascii="宋体" w:hAnsi="宋体" w:cs="宋体"/>
                <w:sz w:val="24"/>
                <w:highlight w:val="none"/>
              </w:rPr>
            </w:pPr>
          </w:p>
        </w:tc>
        <w:tc>
          <w:tcPr>
            <w:tcW w:w="709" w:type="dxa"/>
            <w:vAlign w:val="center"/>
          </w:tcPr>
          <w:p w14:paraId="5B5F877B">
            <w:pPr>
              <w:jc w:val="center"/>
              <w:rPr>
                <w:rFonts w:ascii="宋体" w:hAnsi="宋体" w:cs="宋体"/>
                <w:sz w:val="24"/>
                <w:highlight w:val="none"/>
              </w:rPr>
            </w:pPr>
          </w:p>
        </w:tc>
        <w:tc>
          <w:tcPr>
            <w:tcW w:w="709" w:type="dxa"/>
            <w:vAlign w:val="center"/>
          </w:tcPr>
          <w:p w14:paraId="2EE977F3">
            <w:pPr>
              <w:jc w:val="center"/>
              <w:rPr>
                <w:rFonts w:ascii="宋体" w:hAnsi="宋体" w:cs="宋体"/>
                <w:sz w:val="24"/>
                <w:highlight w:val="none"/>
              </w:rPr>
            </w:pPr>
          </w:p>
        </w:tc>
        <w:tc>
          <w:tcPr>
            <w:tcW w:w="1134" w:type="dxa"/>
            <w:vAlign w:val="center"/>
          </w:tcPr>
          <w:p w14:paraId="3306EA39">
            <w:pPr>
              <w:jc w:val="center"/>
              <w:rPr>
                <w:rFonts w:ascii="宋体" w:hAnsi="宋体" w:cs="宋体"/>
                <w:sz w:val="24"/>
                <w:highlight w:val="none"/>
              </w:rPr>
            </w:pPr>
          </w:p>
        </w:tc>
        <w:tc>
          <w:tcPr>
            <w:tcW w:w="771" w:type="dxa"/>
            <w:vAlign w:val="center"/>
          </w:tcPr>
          <w:p w14:paraId="6360A529">
            <w:pPr>
              <w:jc w:val="center"/>
              <w:rPr>
                <w:rFonts w:ascii="宋体" w:hAnsi="宋体" w:cs="宋体"/>
                <w:sz w:val="24"/>
                <w:highlight w:val="none"/>
              </w:rPr>
            </w:pPr>
          </w:p>
        </w:tc>
        <w:tc>
          <w:tcPr>
            <w:tcW w:w="788" w:type="dxa"/>
            <w:vAlign w:val="center"/>
          </w:tcPr>
          <w:p w14:paraId="64D78275">
            <w:pPr>
              <w:jc w:val="center"/>
              <w:rPr>
                <w:rFonts w:ascii="宋体" w:hAnsi="宋体" w:cs="宋体"/>
                <w:sz w:val="24"/>
                <w:highlight w:val="none"/>
              </w:rPr>
            </w:pPr>
          </w:p>
        </w:tc>
        <w:tc>
          <w:tcPr>
            <w:tcW w:w="850" w:type="dxa"/>
            <w:vAlign w:val="center"/>
          </w:tcPr>
          <w:p w14:paraId="70411A97">
            <w:pPr>
              <w:jc w:val="center"/>
              <w:rPr>
                <w:rFonts w:ascii="宋体" w:hAnsi="宋体" w:cs="宋体"/>
                <w:sz w:val="24"/>
                <w:highlight w:val="none"/>
              </w:rPr>
            </w:pPr>
          </w:p>
        </w:tc>
        <w:tc>
          <w:tcPr>
            <w:tcW w:w="2127" w:type="dxa"/>
            <w:vAlign w:val="center"/>
          </w:tcPr>
          <w:p w14:paraId="26B2FA6A">
            <w:pPr>
              <w:jc w:val="center"/>
              <w:rPr>
                <w:rFonts w:ascii="宋体" w:hAnsi="宋体" w:cs="宋体"/>
                <w:sz w:val="24"/>
                <w:highlight w:val="none"/>
              </w:rPr>
            </w:pPr>
          </w:p>
        </w:tc>
        <w:tc>
          <w:tcPr>
            <w:tcW w:w="708" w:type="dxa"/>
            <w:vAlign w:val="center"/>
          </w:tcPr>
          <w:p w14:paraId="63FF671D">
            <w:pPr>
              <w:jc w:val="center"/>
              <w:rPr>
                <w:rFonts w:ascii="宋体" w:hAnsi="宋体" w:cs="宋体"/>
                <w:sz w:val="24"/>
                <w:highlight w:val="none"/>
              </w:rPr>
            </w:pPr>
          </w:p>
        </w:tc>
      </w:tr>
      <w:tr w14:paraId="4087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F4BDB8B">
            <w:pPr>
              <w:jc w:val="center"/>
              <w:rPr>
                <w:rFonts w:ascii="宋体" w:hAnsi="宋体" w:cs="宋体"/>
                <w:sz w:val="24"/>
                <w:highlight w:val="none"/>
              </w:rPr>
            </w:pPr>
          </w:p>
        </w:tc>
        <w:tc>
          <w:tcPr>
            <w:tcW w:w="709" w:type="dxa"/>
            <w:vAlign w:val="center"/>
          </w:tcPr>
          <w:p w14:paraId="5C688B9C">
            <w:pPr>
              <w:jc w:val="center"/>
              <w:rPr>
                <w:rFonts w:ascii="宋体" w:hAnsi="宋体" w:cs="宋体"/>
                <w:sz w:val="24"/>
                <w:highlight w:val="none"/>
              </w:rPr>
            </w:pPr>
          </w:p>
        </w:tc>
        <w:tc>
          <w:tcPr>
            <w:tcW w:w="709" w:type="dxa"/>
            <w:vAlign w:val="center"/>
          </w:tcPr>
          <w:p w14:paraId="79BCB3BB">
            <w:pPr>
              <w:jc w:val="center"/>
              <w:rPr>
                <w:rFonts w:ascii="宋体" w:hAnsi="宋体" w:cs="宋体"/>
                <w:sz w:val="24"/>
                <w:highlight w:val="none"/>
              </w:rPr>
            </w:pPr>
          </w:p>
        </w:tc>
        <w:tc>
          <w:tcPr>
            <w:tcW w:w="1134" w:type="dxa"/>
            <w:vAlign w:val="center"/>
          </w:tcPr>
          <w:p w14:paraId="116766BC">
            <w:pPr>
              <w:jc w:val="center"/>
              <w:rPr>
                <w:rFonts w:ascii="宋体" w:hAnsi="宋体" w:cs="宋体"/>
                <w:sz w:val="24"/>
                <w:highlight w:val="none"/>
              </w:rPr>
            </w:pPr>
          </w:p>
        </w:tc>
        <w:tc>
          <w:tcPr>
            <w:tcW w:w="771" w:type="dxa"/>
            <w:vAlign w:val="center"/>
          </w:tcPr>
          <w:p w14:paraId="33B212AD">
            <w:pPr>
              <w:jc w:val="center"/>
              <w:rPr>
                <w:rFonts w:ascii="宋体" w:hAnsi="宋体" w:cs="宋体"/>
                <w:sz w:val="24"/>
                <w:highlight w:val="none"/>
              </w:rPr>
            </w:pPr>
          </w:p>
        </w:tc>
        <w:tc>
          <w:tcPr>
            <w:tcW w:w="788" w:type="dxa"/>
            <w:vAlign w:val="center"/>
          </w:tcPr>
          <w:p w14:paraId="36A032FE">
            <w:pPr>
              <w:jc w:val="center"/>
              <w:rPr>
                <w:rFonts w:ascii="宋体" w:hAnsi="宋体" w:cs="宋体"/>
                <w:sz w:val="24"/>
                <w:highlight w:val="none"/>
              </w:rPr>
            </w:pPr>
          </w:p>
        </w:tc>
        <w:tc>
          <w:tcPr>
            <w:tcW w:w="850" w:type="dxa"/>
            <w:vAlign w:val="center"/>
          </w:tcPr>
          <w:p w14:paraId="56AF6AC7">
            <w:pPr>
              <w:jc w:val="center"/>
              <w:rPr>
                <w:rFonts w:ascii="宋体" w:hAnsi="宋体" w:cs="宋体"/>
                <w:sz w:val="24"/>
                <w:highlight w:val="none"/>
              </w:rPr>
            </w:pPr>
          </w:p>
        </w:tc>
        <w:tc>
          <w:tcPr>
            <w:tcW w:w="2127" w:type="dxa"/>
            <w:vAlign w:val="center"/>
          </w:tcPr>
          <w:p w14:paraId="45A6A6F4">
            <w:pPr>
              <w:jc w:val="center"/>
              <w:rPr>
                <w:rFonts w:ascii="宋体" w:hAnsi="宋体" w:cs="宋体"/>
                <w:sz w:val="24"/>
                <w:highlight w:val="none"/>
              </w:rPr>
            </w:pPr>
          </w:p>
        </w:tc>
        <w:tc>
          <w:tcPr>
            <w:tcW w:w="708" w:type="dxa"/>
            <w:vAlign w:val="center"/>
          </w:tcPr>
          <w:p w14:paraId="08BC9319">
            <w:pPr>
              <w:jc w:val="center"/>
              <w:rPr>
                <w:rFonts w:ascii="宋体" w:hAnsi="宋体" w:cs="宋体"/>
                <w:sz w:val="24"/>
                <w:highlight w:val="none"/>
              </w:rPr>
            </w:pPr>
          </w:p>
        </w:tc>
      </w:tr>
      <w:tr w14:paraId="41CA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7EEAA00">
            <w:pPr>
              <w:jc w:val="center"/>
              <w:rPr>
                <w:rFonts w:ascii="宋体" w:hAnsi="宋体" w:cs="宋体"/>
                <w:sz w:val="24"/>
                <w:highlight w:val="none"/>
              </w:rPr>
            </w:pPr>
          </w:p>
        </w:tc>
        <w:tc>
          <w:tcPr>
            <w:tcW w:w="709" w:type="dxa"/>
            <w:vAlign w:val="center"/>
          </w:tcPr>
          <w:p w14:paraId="52E05B8E">
            <w:pPr>
              <w:jc w:val="center"/>
              <w:rPr>
                <w:rFonts w:ascii="宋体" w:hAnsi="宋体" w:cs="宋体"/>
                <w:sz w:val="24"/>
                <w:highlight w:val="none"/>
              </w:rPr>
            </w:pPr>
          </w:p>
        </w:tc>
        <w:tc>
          <w:tcPr>
            <w:tcW w:w="709" w:type="dxa"/>
            <w:vAlign w:val="center"/>
          </w:tcPr>
          <w:p w14:paraId="1C3B6B20">
            <w:pPr>
              <w:jc w:val="center"/>
              <w:rPr>
                <w:rFonts w:ascii="宋体" w:hAnsi="宋体" w:cs="宋体"/>
                <w:sz w:val="24"/>
                <w:highlight w:val="none"/>
              </w:rPr>
            </w:pPr>
          </w:p>
        </w:tc>
        <w:tc>
          <w:tcPr>
            <w:tcW w:w="1134" w:type="dxa"/>
            <w:vAlign w:val="center"/>
          </w:tcPr>
          <w:p w14:paraId="0F3311D6">
            <w:pPr>
              <w:jc w:val="center"/>
              <w:rPr>
                <w:rFonts w:ascii="宋体" w:hAnsi="宋体" w:cs="宋体"/>
                <w:sz w:val="24"/>
                <w:highlight w:val="none"/>
              </w:rPr>
            </w:pPr>
          </w:p>
        </w:tc>
        <w:tc>
          <w:tcPr>
            <w:tcW w:w="771" w:type="dxa"/>
            <w:vAlign w:val="center"/>
          </w:tcPr>
          <w:p w14:paraId="530A90B6">
            <w:pPr>
              <w:jc w:val="center"/>
              <w:rPr>
                <w:rFonts w:ascii="宋体" w:hAnsi="宋体" w:cs="宋体"/>
                <w:sz w:val="24"/>
                <w:highlight w:val="none"/>
              </w:rPr>
            </w:pPr>
          </w:p>
        </w:tc>
        <w:tc>
          <w:tcPr>
            <w:tcW w:w="788" w:type="dxa"/>
            <w:vAlign w:val="center"/>
          </w:tcPr>
          <w:p w14:paraId="2DD1C5D4">
            <w:pPr>
              <w:jc w:val="center"/>
              <w:rPr>
                <w:rFonts w:ascii="宋体" w:hAnsi="宋体" w:cs="宋体"/>
                <w:sz w:val="24"/>
                <w:highlight w:val="none"/>
              </w:rPr>
            </w:pPr>
          </w:p>
        </w:tc>
        <w:tc>
          <w:tcPr>
            <w:tcW w:w="850" w:type="dxa"/>
            <w:vAlign w:val="center"/>
          </w:tcPr>
          <w:p w14:paraId="704FE492">
            <w:pPr>
              <w:jc w:val="center"/>
              <w:rPr>
                <w:rFonts w:ascii="宋体" w:hAnsi="宋体" w:cs="宋体"/>
                <w:sz w:val="24"/>
                <w:highlight w:val="none"/>
              </w:rPr>
            </w:pPr>
          </w:p>
        </w:tc>
        <w:tc>
          <w:tcPr>
            <w:tcW w:w="2127" w:type="dxa"/>
            <w:vAlign w:val="center"/>
          </w:tcPr>
          <w:p w14:paraId="2C012FFC">
            <w:pPr>
              <w:jc w:val="center"/>
              <w:rPr>
                <w:rFonts w:ascii="宋体" w:hAnsi="宋体" w:cs="宋体"/>
                <w:sz w:val="24"/>
                <w:highlight w:val="none"/>
              </w:rPr>
            </w:pPr>
          </w:p>
        </w:tc>
        <w:tc>
          <w:tcPr>
            <w:tcW w:w="708" w:type="dxa"/>
            <w:vAlign w:val="center"/>
          </w:tcPr>
          <w:p w14:paraId="6A966C9D">
            <w:pPr>
              <w:jc w:val="center"/>
              <w:rPr>
                <w:rFonts w:ascii="宋体" w:hAnsi="宋体" w:cs="宋体"/>
                <w:sz w:val="24"/>
                <w:highlight w:val="none"/>
              </w:rPr>
            </w:pPr>
          </w:p>
        </w:tc>
      </w:tr>
      <w:tr w14:paraId="7A14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3C4348">
            <w:pPr>
              <w:jc w:val="center"/>
              <w:rPr>
                <w:rFonts w:ascii="宋体" w:hAnsi="宋体" w:cs="宋体"/>
                <w:sz w:val="24"/>
                <w:highlight w:val="none"/>
              </w:rPr>
            </w:pPr>
          </w:p>
        </w:tc>
        <w:tc>
          <w:tcPr>
            <w:tcW w:w="709" w:type="dxa"/>
            <w:vAlign w:val="center"/>
          </w:tcPr>
          <w:p w14:paraId="6AC5E107">
            <w:pPr>
              <w:jc w:val="center"/>
              <w:rPr>
                <w:rFonts w:ascii="宋体" w:hAnsi="宋体" w:cs="宋体"/>
                <w:sz w:val="24"/>
                <w:highlight w:val="none"/>
              </w:rPr>
            </w:pPr>
          </w:p>
        </w:tc>
        <w:tc>
          <w:tcPr>
            <w:tcW w:w="709" w:type="dxa"/>
            <w:vAlign w:val="center"/>
          </w:tcPr>
          <w:p w14:paraId="285EF039">
            <w:pPr>
              <w:jc w:val="center"/>
              <w:rPr>
                <w:rFonts w:ascii="宋体" w:hAnsi="宋体" w:cs="宋体"/>
                <w:sz w:val="24"/>
                <w:highlight w:val="none"/>
              </w:rPr>
            </w:pPr>
          </w:p>
        </w:tc>
        <w:tc>
          <w:tcPr>
            <w:tcW w:w="1134" w:type="dxa"/>
            <w:vAlign w:val="center"/>
          </w:tcPr>
          <w:p w14:paraId="55FC838E">
            <w:pPr>
              <w:jc w:val="center"/>
              <w:rPr>
                <w:rFonts w:ascii="宋体" w:hAnsi="宋体" w:cs="宋体"/>
                <w:sz w:val="24"/>
                <w:highlight w:val="none"/>
              </w:rPr>
            </w:pPr>
          </w:p>
        </w:tc>
        <w:tc>
          <w:tcPr>
            <w:tcW w:w="771" w:type="dxa"/>
            <w:vAlign w:val="center"/>
          </w:tcPr>
          <w:p w14:paraId="56C5C1C8">
            <w:pPr>
              <w:jc w:val="center"/>
              <w:rPr>
                <w:rFonts w:ascii="宋体" w:hAnsi="宋体" w:cs="宋体"/>
                <w:sz w:val="24"/>
                <w:highlight w:val="none"/>
              </w:rPr>
            </w:pPr>
          </w:p>
        </w:tc>
        <w:tc>
          <w:tcPr>
            <w:tcW w:w="788" w:type="dxa"/>
            <w:vAlign w:val="center"/>
          </w:tcPr>
          <w:p w14:paraId="1EA35D99">
            <w:pPr>
              <w:jc w:val="center"/>
              <w:rPr>
                <w:rFonts w:ascii="宋体" w:hAnsi="宋体" w:cs="宋体"/>
                <w:sz w:val="24"/>
                <w:highlight w:val="none"/>
              </w:rPr>
            </w:pPr>
          </w:p>
        </w:tc>
        <w:tc>
          <w:tcPr>
            <w:tcW w:w="850" w:type="dxa"/>
            <w:vAlign w:val="center"/>
          </w:tcPr>
          <w:p w14:paraId="54DD322E">
            <w:pPr>
              <w:jc w:val="center"/>
              <w:rPr>
                <w:rFonts w:ascii="宋体" w:hAnsi="宋体" w:cs="宋体"/>
                <w:sz w:val="24"/>
                <w:highlight w:val="none"/>
              </w:rPr>
            </w:pPr>
          </w:p>
        </w:tc>
        <w:tc>
          <w:tcPr>
            <w:tcW w:w="2127" w:type="dxa"/>
            <w:vAlign w:val="center"/>
          </w:tcPr>
          <w:p w14:paraId="0F1C023E">
            <w:pPr>
              <w:jc w:val="center"/>
              <w:rPr>
                <w:rFonts w:ascii="宋体" w:hAnsi="宋体" w:cs="宋体"/>
                <w:sz w:val="24"/>
                <w:highlight w:val="none"/>
              </w:rPr>
            </w:pPr>
          </w:p>
        </w:tc>
        <w:tc>
          <w:tcPr>
            <w:tcW w:w="708" w:type="dxa"/>
            <w:vAlign w:val="center"/>
          </w:tcPr>
          <w:p w14:paraId="75A03C05">
            <w:pPr>
              <w:jc w:val="center"/>
              <w:rPr>
                <w:rFonts w:ascii="宋体" w:hAnsi="宋体" w:cs="宋体"/>
                <w:sz w:val="24"/>
                <w:highlight w:val="none"/>
              </w:rPr>
            </w:pPr>
          </w:p>
        </w:tc>
      </w:tr>
      <w:tr w14:paraId="6D96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5B1306">
            <w:pPr>
              <w:jc w:val="center"/>
              <w:rPr>
                <w:rFonts w:ascii="宋体" w:hAnsi="宋体" w:cs="宋体"/>
                <w:sz w:val="24"/>
                <w:highlight w:val="none"/>
              </w:rPr>
            </w:pPr>
          </w:p>
        </w:tc>
        <w:tc>
          <w:tcPr>
            <w:tcW w:w="709" w:type="dxa"/>
            <w:vAlign w:val="center"/>
          </w:tcPr>
          <w:p w14:paraId="2715BC3F">
            <w:pPr>
              <w:jc w:val="center"/>
              <w:rPr>
                <w:rFonts w:ascii="宋体" w:hAnsi="宋体" w:cs="宋体"/>
                <w:sz w:val="24"/>
                <w:highlight w:val="none"/>
              </w:rPr>
            </w:pPr>
          </w:p>
        </w:tc>
        <w:tc>
          <w:tcPr>
            <w:tcW w:w="709" w:type="dxa"/>
            <w:vAlign w:val="center"/>
          </w:tcPr>
          <w:p w14:paraId="4B7251D7">
            <w:pPr>
              <w:jc w:val="center"/>
              <w:rPr>
                <w:rFonts w:ascii="宋体" w:hAnsi="宋体" w:cs="宋体"/>
                <w:sz w:val="24"/>
                <w:highlight w:val="none"/>
              </w:rPr>
            </w:pPr>
          </w:p>
        </w:tc>
        <w:tc>
          <w:tcPr>
            <w:tcW w:w="1134" w:type="dxa"/>
            <w:vAlign w:val="center"/>
          </w:tcPr>
          <w:p w14:paraId="04D9604A">
            <w:pPr>
              <w:jc w:val="center"/>
              <w:rPr>
                <w:rFonts w:ascii="宋体" w:hAnsi="宋体" w:cs="宋体"/>
                <w:sz w:val="24"/>
                <w:highlight w:val="none"/>
              </w:rPr>
            </w:pPr>
          </w:p>
        </w:tc>
        <w:tc>
          <w:tcPr>
            <w:tcW w:w="771" w:type="dxa"/>
            <w:vAlign w:val="center"/>
          </w:tcPr>
          <w:p w14:paraId="06F5C871">
            <w:pPr>
              <w:jc w:val="center"/>
              <w:rPr>
                <w:rFonts w:ascii="宋体" w:hAnsi="宋体" w:cs="宋体"/>
                <w:sz w:val="24"/>
                <w:highlight w:val="none"/>
              </w:rPr>
            </w:pPr>
          </w:p>
        </w:tc>
        <w:tc>
          <w:tcPr>
            <w:tcW w:w="788" w:type="dxa"/>
            <w:vAlign w:val="center"/>
          </w:tcPr>
          <w:p w14:paraId="734618FE">
            <w:pPr>
              <w:jc w:val="center"/>
              <w:rPr>
                <w:rFonts w:ascii="宋体" w:hAnsi="宋体" w:cs="宋体"/>
                <w:sz w:val="24"/>
                <w:highlight w:val="none"/>
              </w:rPr>
            </w:pPr>
          </w:p>
        </w:tc>
        <w:tc>
          <w:tcPr>
            <w:tcW w:w="850" w:type="dxa"/>
            <w:vAlign w:val="center"/>
          </w:tcPr>
          <w:p w14:paraId="2398CBAA">
            <w:pPr>
              <w:jc w:val="center"/>
              <w:rPr>
                <w:rFonts w:ascii="宋体" w:hAnsi="宋体" w:cs="宋体"/>
                <w:sz w:val="24"/>
                <w:highlight w:val="none"/>
              </w:rPr>
            </w:pPr>
          </w:p>
        </w:tc>
        <w:tc>
          <w:tcPr>
            <w:tcW w:w="2127" w:type="dxa"/>
            <w:vAlign w:val="center"/>
          </w:tcPr>
          <w:p w14:paraId="4BC53A66">
            <w:pPr>
              <w:jc w:val="center"/>
              <w:rPr>
                <w:rFonts w:ascii="宋体" w:hAnsi="宋体" w:cs="宋体"/>
                <w:sz w:val="24"/>
                <w:highlight w:val="none"/>
              </w:rPr>
            </w:pPr>
          </w:p>
        </w:tc>
        <w:tc>
          <w:tcPr>
            <w:tcW w:w="708" w:type="dxa"/>
            <w:vAlign w:val="center"/>
          </w:tcPr>
          <w:p w14:paraId="712330BE">
            <w:pPr>
              <w:jc w:val="center"/>
              <w:rPr>
                <w:rFonts w:ascii="宋体" w:hAnsi="宋体" w:cs="宋体"/>
                <w:sz w:val="24"/>
                <w:highlight w:val="none"/>
              </w:rPr>
            </w:pPr>
          </w:p>
        </w:tc>
      </w:tr>
      <w:tr w14:paraId="1A5A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083E03A">
            <w:pPr>
              <w:jc w:val="center"/>
              <w:rPr>
                <w:rFonts w:ascii="宋体" w:hAnsi="宋体" w:cs="宋体"/>
                <w:sz w:val="24"/>
                <w:highlight w:val="none"/>
              </w:rPr>
            </w:pPr>
          </w:p>
        </w:tc>
        <w:tc>
          <w:tcPr>
            <w:tcW w:w="709" w:type="dxa"/>
            <w:vAlign w:val="center"/>
          </w:tcPr>
          <w:p w14:paraId="001495DD">
            <w:pPr>
              <w:jc w:val="center"/>
              <w:rPr>
                <w:rFonts w:ascii="宋体" w:hAnsi="宋体" w:cs="宋体"/>
                <w:sz w:val="24"/>
                <w:highlight w:val="none"/>
              </w:rPr>
            </w:pPr>
          </w:p>
        </w:tc>
        <w:tc>
          <w:tcPr>
            <w:tcW w:w="709" w:type="dxa"/>
            <w:vAlign w:val="center"/>
          </w:tcPr>
          <w:p w14:paraId="3B4D80FC">
            <w:pPr>
              <w:jc w:val="center"/>
              <w:rPr>
                <w:rFonts w:ascii="宋体" w:hAnsi="宋体" w:cs="宋体"/>
                <w:sz w:val="24"/>
                <w:highlight w:val="none"/>
              </w:rPr>
            </w:pPr>
          </w:p>
        </w:tc>
        <w:tc>
          <w:tcPr>
            <w:tcW w:w="1134" w:type="dxa"/>
            <w:vAlign w:val="center"/>
          </w:tcPr>
          <w:p w14:paraId="5BD79A3C">
            <w:pPr>
              <w:jc w:val="center"/>
              <w:rPr>
                <w:rFonts w:ascii="宋体" w:hAnsi="宋体" w:cs="宋体"/>
                <w:sz w:val="24"/>
                <w:highlight w:val="none"/>
              </w:rPr>
            </w:pPr>
          </w:p>
        </w:tc>
        <w:tc>
          <w:tcPr>
            <w:tcW w:w="771" w:type="dxa"/>
            <w:vAlign w:val="center"/>
          </w:tcPr>
          <w:p w14:paraId="3F396C45">
            <w:pPr>
              <w:jc w:val="center"/>
              <w:rPr>
                <w:rFonts w:ascii="宋体" w:hAnsi="宋体" w:cs="宋体"/>
                <w:sz w:val="24"/>
                <w:highlight w:val="none"/>
              </w:rPr>
            </w:pPr>
          </w:p>
        </w:tc>
        <w:tc>
          <w:tcPr>
            <w:tcW w:w="788" w:type="dxa"/>
            <w:vAlign w:val="center"/>
          </w:tcPr>
          <w:p w14:paraId="5DEA587B">
            <w:pPr>
              <w:jc w:val="center"/>
              <w:rPr>
                <w:rFonts w:ascii="宋体" w:hAnsi="宋体" w:cs="宋体"/>
                <w:sz w:val="24"/>
                <w:highlight w:val="none"/>
              </w:rPr>
            </w:pPr>
          </w:p>
        </w:tc>
        <w:tc>
          <w:tcPr>
            <w:tcW w:w="850" w:type="dxa"/>
            <w:vAlign w:val="center"/>
          </w:tcPr>
          <w:p w14:paraId="6806E17C">
            <w:pPr>
              <w:jc w:val="center"/>
              <w:rPr>
                <w:rFonts w:ascii="宋体" w:hAnsi="宋体" w:cs="宋体"/>
                <w:sz w:val="24"/>
                <w:highlight w:val="none"/>
              </w:rPr>
            </w:pPr>
          </w:p>
        </w:tc>
        <w:tc>
          <w:tcPr>
            <w:tcW w:w="2127" w:type="dxa"/>
            <w:vAlign w:val="center"/>
          </w:tcPr>
          <w:p w14:paraId="0C671876">
            <w:pPr>
              <w:jc w:val="center"/>
              <w:rPr>
                <w:rFonts w:ascii="宋体" w:hAnsi="宋体" w:cs="宋体"/>
                <w:sz w:val="24"/>
                <w:highlight w:val="none"/>
              </w:rPr>
            </w:pPr>
          </w:p>
        </w:tc>
        <w:tc>
          <w:tcPr>
            <w:tcW w:w="708" w:type="dxa"/>
            <w:vAlign w:val="center"/>
          </w:tcPr>
          <w:p w14:paraId="6E55D57B">
            <w:pPr>
              <w:jc w:val="center"/>
              <w:rPr>
                <w:rFonts w:ascii="宋体" w:hAnsi="宋体" w:cs="宋体"/>
                <w:sz w:val="24"/>
                <w:highlight w:val="none"/>
              </w:rPr>
            </w:pPr>
          </w:p>
        </w:tc>
      </w:tr>
      <w:tr w14:paraId="741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7E193A0">
            <w:pPr>
              <w:jc w:val="center"/>
              <w:rPr>
                <w:rFonts w:ascii="宋体" w:hAnsi="宋体" w:cs="宋体"/>
                <w:sz w:val="24"/>
                <w:highlight w:val="none"/>
              </w:rPr>
            </w:pPr>
          </w:p>
        </w:tc>
        <w:tc>
          <w:tcPr>
            <w:tcW w:w="709" w:type="dxa"/>
            <w:vAlign w:val="center"/>
          </w:tcPr>
          <w:p w14:paraId="17018592">
            <w:pPr>
              <w:jc w:val="center"/>
              <w:rPr>
                <w:rFonts w:ascii="宋体" w:hAnsi="宋体" w:cs="宋体"/>
                <w:sz w:val="24"/>
                <w:highlight w:val="none"/>
              </w:rPr>
            </w:pPr>
          </w:p>
        </w:tc>
        <w:tc>
          <w:tcPr>
            <w:tcW w:w="709" w:type="dxa"/>
            <w:vAlign w:val="center"/>
          </w:tcPr>
          <w:p w14:paraId="385A6400">
            <w:pPr>
              <w:jc w:val="center"/>
              <w:rPr>
                <w:rFonts w:ascii="宋体" w:hAnsi="宋体" w:cs="宋体"/>
                <w:sz w:val="24"/>
                <w:highlight w:val="none"/>
              </w:rPr>
            </w:pPr>
          </w:p>
        </w:tc>
        <w:tc>
          <w:tcPr>
            <w:tcW w:w="1134" w:type="dxa"/>
            <w:vAlign w:val="center"/>
          </w:tcPr>
          <w:p w14:paraId="44A9C46C">
            <w:pPr>
              <w:jc w:val="center"/>
              <w:rPr>
                <w:rFonts w:ascii="宋体" w:hAnsi="宋体" w:cs="宋体"/>
                <w:sz w:val="24"/>
                <w:highlight w:val="none"/>
              </w:rPr>
            </w:pPr>
          </w:p>
        </w:tc>
        <w:tc>
          <w:tcPr>
            <w:tcW w:w="771" w:type="dxa"/>
            <w:vAlign w:val="center"/>
          </w:tcPr>
          <w:p w14:paraId="09A1A6BE">
            <w:pPr>
              <w:jc w:val="center"/>
              <w:rPr>
                <w:rFonts w:ascii="宋体" w:hAnsi="宋体" w:cs="宋体"/>
                <w:sz w:val="24"/>
                <w:highlight w:val="none"/>
              </w:rPr>
            </w:pPr>
          </w:p>
        </w:tc>
        <w:tc>
          <w:tcPr>
            <w:tcW w:w="788" w:type="dxa"/>
            <w:vAlign w:val="center"/>
          </w:tcPr>
          <w:p w14:paraId="6BED8E55">
            <w:pPr>
              <w:jc w:val="center"/>
              <w:rPr>
                <w:rFonts w:ascii="宋体" w:hAnsi="宋体" w:cs="宋体"/>
                <w:sz w:val="24"/>
                <w:highlight w:val="none"/>
              </w:rPr>
            </w:pPr>
          </w:p>
        </w:tc>
        <w:tc>
          <w:tcPr>
            <w:tcW w:w="850" w:type="dxa"/>
            <w:vAlign w:val="center"/>
          </w:tcPr>
          <w:p w14:paraId="4063913F">
            <w:pPr>
              <w:jc w:val="center"/>
              <w:rPr>
                <w:rFonts w:ascii="宋体" w:hAnsi="宋体" w:cs="宋体"/>
                <w:sz w:val="24"/>
                <w:highlight w:val="none"/>
              </w:rPr>
            </w:pPr>
          </w:p>
        </w:tc>
        <w:tc>
          <w:tcPr>
            <w:tcW w:w="2127" w:type="dxa"/>
            <w:vAlign w:val="center"/>
          </w:tcPr>
          <w:p w14:paraId="1CE96BFB">
            <w:pPr>
              <w:jc w:val="center"/>
              <w:rPr>
                <w:rFonts w:ascii="宋体" w:hAnsi="宋体" w:cs="宋体"/>
                <w:sz w:val="24"/>
                <w:highlight w:val="none"/>
              </w:rPr>
            </w:pPr>
          </w:p>
        </w:tc>
        <w:tc>
          <w:tcPr>
            <w:tcW w:w="708" w:type="dxa"/>
            <w:vAlign w:val="center"/>
          </w:tcPr>
          <w:p w14:paraId="1B2EAE39">
            <w:pPr>
              <w:jc w:val="center"/>
              <w:rPr>
                <w:rFonts w:ascii="宋体" w:hAnsi="宋体" w:cs="宋体"/>
                <w:sz w:val="24"/>
                <w:highlight w:val="none"/>
              </w:rPr>
            </w:pPr>
          </w:p>
        </w:tc>
      </w:tr>
      <w:tr w14:paraId="19A5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DD04E15">
            <w:pPr>
              <w:jc w:val="center"/>
              <w:rPr>
                <w:rFonts w:ascii="宋体" w:hAnsi="宋体" w:cs="宋体"/>
                <w:sz w:val="24"/>
                <w:highlight w:val="none"/>
              </w:rPr>
            </w:pPr>
          </w:p>
        </w:tc>
        <w:tc>
          <w:tcPr>
            <w:tcW w:w="709" w:type="dxa"/>
            <w:vAlign w:val="center"/>
          </w:tcPr>
          <w:p w14:paraId="4CF95BA2">
            <w:pPr>
              <w:jc w:val="center"/>
              <w:rPr>
                <w:rFonts w:ascii="宋体" w:hAnsi="宋体" w:cs="宋体"/>
                <w:sz w:val="24"/>
                <w:highlight w:val="none"/>
              </w:rPr>
            </w:pPr>
          </w:p>
        </w:tc>
        <w:tc>
          <w:tcPr>
            <w:tcW w:w="709" w:type="dxa"/>
            <w:vAlign w:val="center"/>
          </w:tcPr>
          <w:p w14:paraId="0BC9E83E">
            <w:pPr>
              <w:jc w:val="center"/>
              <w:rPr>
                <w:rFonts w:ascii="宋体" w:hAnsi="宋体" w:cs="宋体"/>
                <w:sz w:val="24"/>
                <w:highlight w:val="none"/>
              </w:rPr>
            </w:pPr>
          </w:p>
        </w:tc>
        <w:tc>
          <w:tcPr>
            <w:tcW w:w="1134" w:type="dxa"/>
            <w:vAlign w:val="center"/>
          </w:tcPr>
          <w:p w14:paraId="03A1588A">
            <w:pPr>
              <w:jc w:val="center"/>
              <w:rPr>
                <w:rFonts w:ascii="宋体" w:hAnsi="宋体" w:cs="宋体"/>
                <w:sz w:val="24"/>
                <w:highlight w:val="none"/>
              </w:rPr>
            </w:pPr>
          </w:p>
        </w:tc>
        <w:tc>
          <w:tcPr>
            <w:tcW w:w="771" w:type="dxa"/>
            <w:vAlign w:val="center"/>
          </w:tcPr>
          <w:p w14:paraId="5879248D">
            <w:pPr>
              <w:jc w:val="center"/>
              <w:rPr>
                <w:rFonts w:ascii="宋体" w:hAnsi="宋体" w:cs="宋体"/>
                <w:sz w:val="24"/>
                <w:highlight w:val="none"/>
              </w:rPr>
            </w:pPr>
          </w:p>
        </w:tc>
        <w:tc>
          <w:tcPr>
            <w:tcW w:w="788" w:type="dxa"/>
            <w:vAlign w:val="center"/>
          </w:tcPr>
          <w:p w14:paraId="4CDDBB42">
            <w:pPr>
              <w:jc w:val="center"/>
              <w:rPr>
                <w:rFonts w:ascii="宋体" w:hAnsi="宋体" w:cs="宋体"/>
                <w:sz w:val="24"/>
                <w:highlight w:val="none"/>
              </w:rPr>
            </w:pPr>
          </w:p>
        </w:tc>
        <w:tc>
          <w:tcPr>
            <w:tcW w:w="850" w:type="dxa"/>
            <w:vAlign w:val="center"/>
          </w:tcPr>
          <w:p w14:paraId="4F207BBF">
            <w:pPr>
              <w:jc w:val="center"/>
              <w:rPr>
                <w:rFonts w:ascii="宋体" w:hAnsi="宋体" w:cs="宋体"/>
                <w:sz w:val="24"/>
                <w:highlight w:val="none"/>
              </w:rPr>
            </w:pPr>
          </w:p>
        </w:tc>
        <w:tc>
          <w:tcPr>
            <w:tcW w:w="2127" w:type="dxa"/>
            <w:vAlign w:val="center"/>
          </w:tcPr>
          <w:p w14:paraId="35108B43">
            <w:pPr>
              <w:jc w:val="center"/>
              <w:rPr>
                <w:rFonts w:ascii="宋体" w:hAnsi="宋体" w:cs="宋体"/>
                <w:sz w:val="24"/>
                <w:highlight w:val="none"/>
              </w:rPr>
            </w:pPr>
          </w:p>
        </w:tc>
        <w:tc>
          <w:tcPr>
            <w:tcW w:w="708" w:type="dxa"/>
            <w:vAlign w:val="center"/>
          </w:tcPr>
          <w:p w14:paraId="78FC7468">
            <w:pPr>
              <w:jc w:val="center"/>
              <w:rPr>
                <w:rFonts w:ascii="宋体" w:hAnsi="宋体" w:cs="宋体"/>
                <w:sz w:val="24"/>
                <w:highlight w:val="none"/>
              </w:rPr>
            </w:pPr>
          </w:p>
        </w:tc>
      </w:tr>
      <w:tr w14:paraId="6EEC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FED15AB">
            <w:pPr>
              <w:jc w:val="center"/>
              <w:rPr>
                <w:rFonts w:ascii="宋体" w:hAnsi="宋体" w:cs="宋体"/>
                <w:sz w:val="24"/>
                <w:highlight w:val="none"/>
              </w:rPr>
            </w:pPr>
          </w:p>
        </w:tc>
        <w:tc>
          <w:tcPr>
            <w:tcW w:w="709" w:type="dxa"/>
            <w:vAlign w:val="center"/>
          </w:tcPr>
          <w:p w14:paraId="25810A01">
            <w:pPr>
              <w:jc w:val="center"/>
              <w:rPr>
                <w:rFonts w:ascii="宋体" w:hAnsi="宋体" w:cs="宋体"/>
                <w:sz w:val="24"/>
                <w:highlight w:val="none"/>
              </w:rPr>
            </w:pPr>
          </w:p>
        </w:tc>
        <w:tc>
          <w:tcPr>
            <w:tcW w:w="709" w:type="dxa"/>
            <w:vAlign w:val="center"/>
          </w:tcPr>
          <w:p w14:paraId="364B960B">
            <w:pPr>
              <w:jc w:val="center"/>
              <w:rPr>
                <w:rFonts w:ascii="宋体" w:hAnsi="宋体" w:cs="宋体"/>
                <w:sz w:val="24"/>
                <w:highlight w:val="none"/>
              </w:rPr>
            </w:pPr>
          </w:p>
        </w:tc>
        <w:tc>
          <w:tcPr>
            <w:tcW w:w="1134" w:type="dxa"/>
            <w:vAlign w:val="center"/>
          </w:tcPr>
          <w:p w14:paraId="5BD1CC7A">
            <w:pPr>
              <w:jc w:val="center"/>
              <w:rPr>
                <w:rFonts w:ascii="宋体" w:hAnsi="宋体" w:cs="宋体"/>
                <w:sz w:val="24"/>
                <w:highlight w:val="none"/>
              </w:rPr>
            </w:pPr>
          </w:p>
        </w:tc>
        <w:tc>
          <w:tcPr>
            <w:tcW w:w="771" w:type="dxa"/>
            <w:vAlign w:val="center"/>
          </w:tcPr>
          <w:p w14:paraId="50A744CB">
            <w:pPr>
              <w:jc w:val="center"/>
              <w:rPr>
                <w:rFonts w:ascii="宋体" w:hAnsi="宋体" w:cs="宋体"/>
                <w:sz w:val="24"/>
                <w:highlight w:val="none"/>
              </w:rPr>
            </w:pPr>
          </w:p>
        </w:tc>
        <w:tc>
          <w:tcPr>
            <w:tcW w:w="788" w:type="dxa"/>
            <w:vAlign w:val="center"/>
          </w:tcPr>
          <w:p w14:paraId="2A89AE51">
            <w:pPr>
              <w:jc w:val="center"/>
              <w:rPr>
                <w:rFonts w:ascii="宋体" w:hAnsi="宋体" w:cs="宋体"/>
                <w:sz w:val="24"/>
                <w:highlight w:val="none"/>
              </w:rPr>
            </w:pPr>
          </w:p>
        </w:tc>
        <w:tc>
          <w:tcPr>
            <w:tcW w:w="850" w:type="dxa"/>
            <w:vAlign w:val="center"/>
          </w:tcPr>
          <w:p w14:paraId="52B6A135">
            <w:pPr>
              <w:jc w:val="center"/>
              <w:rPr>
                <w:rFonts w:ascii="宋体" w:hAnsi="宋体" w:cs="宋体"/>
                <w:sz w:val="24"/>
                <w:highlight w:val="none"/>
              </w:rPr>
            </w:pPr>
          </w:p>
        </w:tc>
        <w:tc>
          <w:tcPr>
            <w:tcW w:w="2127" w:type="dxa"/>
            <w:vAlign w:val="center"/>
          </w:tcPr>
          <w:p w14:paraId="6A05810C">
            <w:pPr>
              <w:jc w:val="center"/>
              <w:rPr>
                <w:rFonts w:ascii="宋体" w:hAnsi="宋体" w:cs="宋体"/>
                <w:sz w:val="24"/>
                <w:highlight w:val="none"/>
              </w:rPr>
            </w:pPr>
          </w:p>
        </w:tc>
        <w:tc>
          <w:tcPr>
            <w:tcW w:w="708" w:type="dxa"/>
            <w:vAlign w:val="center"/>
          </w:tcPr>
          <w:p w14:paraId="6031AD3E">
            <w:pPr>
              <w:jc w:val="center"/>
              <w:rPr>
                <w:rFonts w:ascii="宋体" w:hAnsi="宋体" w:cs="宋体"/>
                <w:sz w:val="24"/>
                <w:highlight w:val="none"/>
              </w:rPr>
            </w:pPr>
          </w:p>
        </w:tc>
      </w:tr>
    </w:tbl>
    <w:p w14:paraId="6590B5E0">
      <w:pPr>
        <w:spacing w:line="420" w:lineRule="exact"/>
        <w:rPr>
          <w:rFonts w:ascii="宋体" w:hAnsi="宋体" w:cs="宋体"/>
          <w:sz w:val="24"/>
          <w:highlight w:val="none"/>
        </w:rPr>
      </w:pPr>
    </w:p>
    <w:p w14:paraId="4DB2D292">
      <w:pPr>
        <w:spacing w:before="156" w:beforeLines="50" w:after="312" w:afterLines="100" w:line="420" w:lineRule="exact"/>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（二）主要人员简历表</w:t>
      </w:r>
    </w:p>
    <w:p w14:paraId="2D79D36D">
      <w:pPr>
        <w:spacing w:line="420" w:lineRule="exact"/>
        <w:ind w:firstLine="360" w:firstLineChars="150"/>
        <w:rPr>
          <w:rFonts w:ascii="宋体" w:hAnsi="宋体" w:cs="宋体"/>
          <w:sz w:val="24"/>
          <w:highlight w:val="none"/>
        </w:rPr>
      </w:pPr>
      <w:r>
        <w:rPr>
          <w:rFonts w:hint="eastAsia" w:ascii="宋体" w:hAnsi="宋体" w:cs="宋体"/>
          <w:sz w:val="24"/>
          <w:highlight w:val="none"/>
        </w:rPr>
        <w:t>“主要人员简历表”中的</w:t>
      </w:r>
      <w:r>
        <w:rPr>
          <w:rFonts w:hint="eastAsia" w:ascii="宋体" w:hAnsi="宋体" w:cs="宋体"/>
          <w:b/>
          <w:bCs/>
          <w:sz w:val="24"/>
          <w:highlight w:val="none"/>
        </w:rPr>
        <w:t>项目经理</w:t>
      </w:r>
      <w:r>
        <w:rPr>
          <w:rFonts w:hint="eastAsia" w:ascii="宋体" w:hAnsi="宋体" w:cs="宋体"/>
          <w:sz w:val="24"/>
          <w:highlight w:val="none"/>
        </w:rPr>
        <w:t>应附注册建造师证、身份证、职称证（如有）、安全生产考核合格证、无在建工程承诺书、单位社会保险证明及劳动合同等原件扫描件；</w:t>
      </w:r>
      <w:r>
        <w:rPr>
          <w:rFonts w:hint="eastAsia" w:ascii="宋体" w:hAnsi="宋体" w:cs="宋体"/>
          <w:b/>
          <w:bCs/>
          <w:sz w:val="24"/>
          <w:highlight w:val="none"/>
        </w:rPr>
        <w:t>技术负责人</w:t>
      </w:r>
      <w:r>
        <w:rPr>
          <w:rFonts w:hint="eastAsia" w:ascii="宋体" w:hAnsi="宋体" w:cs="宋体"/>
          <w:sz w:val="24"/>
          <w:highlight w:val="none"/>
        </w:rPr>
        <w:t>应附身份证、职称证（如有）、单位社会保险证明及劳动合同等原件扫描件；</w:t>
      </w:r>
      <w:r>
        <w:rPr>
          <w:rFonts w:hint="eastAsia" w:ascii="宋体" w:hAnsi="宋体" w:cs="宋体"/>
          <w:b/>
          <w:bCs/>
          <w:sz w:val="24"/>
          <w:highlight w:val="none"/>
        </w:rPr>
        <w:t>其他主要人员</w:t>
      </w:r>
      <w:r>
        <w:rPr>
          <w:rFonts w:hint="eastAsia" w:ascii="宋体" w:hAnsi="宋体" w:cs="宋体"/>
          <w:sz w:val="24"/>
          <w:highlight w:val="none"/>
        </w:rPr>
        <w:t>应附身份证、职称证（执业证或上岗证书）等原件扫描件。</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1CB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B62A076">
            <w:pPr>
              <w:jc w:val="center"/>
              <w:rPr>
                <w:rFonts w:ascii="宋体" w:hAnsi="宋体" w:cs="宋体"/>
                <w:sz w:val="24"/>
                <w:highlight w:val="none"/>
              </w:rPr>
            </w:pPr>
            <w:r>
              <w:rPr>
                <w:rFonts w:hint="eastAsia" w:ascii="宋体" w:hAnsi="宋体" w:cs="宋体"/>
                <w:sz w:val="24"/>
                <w:highlight w:val="none"/>
              </w:rPr>
              <w:t>姓  名</w:t>
            </w:r>
          </w:p>
        </w:tc>
        <w:tc>
          <w:tcPr>
            <w:tcW w:w="1035" w:type="dxa"/>
            <w:vAlign w:val="center"/>
          </w:tcPr>
          <w:p w14:paraId="2F60BE3F">
            <w:pPr>
              <w:jc w:val="center"/>
              <w:rPr>
                <w:rFonts w:ascii="宋体" w:hAnsi="宋体" w:cs="宋体"/>
                <w:sz w:val="24"/>
                <w:highlight w:val="none"/>
              </w:rPr>
            </w:pPr>
          </w:p>
        </w:tc>
        <w:tc>
          <w:tcPr>
            <w:tcW w:w="1134" w:type="dxa"/>
            <w:vAlign w:val="center"/>
          </w:tcPr>
          <w:p w14:paraId="3E8CF38C">
            <w:pPr>
              <w:jc w:val="center"/>
              <w:rPr>
                <w:rFonts w:ascii="宋体" w:hAnsi="宋体" w:cs="宋体"/>
                <w:sz w:val="24"/>
                <w:highlight w:val="none"/>
              </w:rPr>
            </w:pPr>
            <w:r>
              <w:rPr>
                <w:rFonts w:hint="eastAsia" w:ascii="宋体" w:hAnsi="宋体" w:cs="宋体"/>
                <w:sz w:val="24"/>
                <w:highlight w:val="none"/>
              </w:rPr>
              <w:t>年  龄</w:t>
            </w:r>
          </w:p>
        </w:tc>
        <w:tc>
          <w:tcPr>
            <w:tcW w:w="1275" w:type="dxa"/>
            <w:vAlign w:val="center"/>
          </w:tcPr>
          <w:p w14:paraId="1B0535A6">
            <w:pPr>
              <w:jc w:val="center"/>
              <w:rPr>
                <w:rFonts w:ascii="宋体" w:hAnsi="宋体" w:cs="宋体"/>
                <w:sz w:val="24"/>
                <w:highlight w:val="none"/>
              </w:rPr>
            </w:pPr>
          </w:p>
        </w:tc>
        <w:tc>
          <w:tcPr>
            <w:tcW w:w="1843" w:type="dxa"/>
            <w:vAlign w:val="center"/>
          </w:tcPr>
          <w:p w14:paraId="16526241">
            <w:pPr>
              <w:jc w:val="center"/>
              <w:rPr>
                <w:rFonts w:ascii="宋体" w:hAnsi="宋体" w:cs="宋体"/>
                <w:sz w:val="24"/>
                <w:highlight w:val="none"/>
              </w:rPr>
            </w:pPr>
            <w:r>
              <w:rPr>
                <w:rFonts w:hint="eastAsia" w:ascii="宋体" w:hAnsi="宋体" w:cs="宋体"/>
                <w:sz w:val="24"/>
                <w:highlight w:val="none"/>
              </w:rPr>
              <w:t>学历</w:t>
            </w:r>
          </w:p>
        </w:tc>
        <w:tc>
          <w:tcPr>
            <w:tcW w:w="2126" w:type="dxa"/>
            <w:vAlign w:val="center"/>
          </w:tcPr>
          <w:p w14:paraId="1E827DAA">
            <w:pPr>
              <w:jc w:val="center"/>
              <w:rPr>
                <w:rFonts w:ascii="宋体" w:hAnsi="宋体" w:cs="宋体"/>
                <w:sz w:val="24"/>
                <w:highlight w:val="none"/>
              </w:rPr>
            </w:pPr>
          </w:p>
        </w:tc>
      </w:tr>
      <w:tr w14:paraId="1BEF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14D264">
            <w:pPr>
              <w:jc w:val="center"/>
              <w:rPr>
                <w:rFonts w:ascii="宋体" w:hAnsi="宋体" w:cs="宋体"/>
                <w:sz w:val="24"/>
                <w:highlight w:val="none"/>
              </w:rPr>
            </w:pPr>
            <w:r>
              <w:rPr>
                <w:rFonts w:hint="eastAsia" w:ascii="宋体" w:hAnsi="宋体" w:cs="宋体"/>
                <w:sz w:val="24"/>
                <w:highlight w:val="none"/>
              </w:rPr>
              <w:t>职  称</w:t>
            </w:r>
          </w:p>
        </w:tc>
        <w:tc>
          <w:tcPr>
            <w:tcW w:w="1035" w:type="dxa"/>
            <w:vAlign w:val="center"/>
          </w:tcPr>
          <w:p w14:paraId="432A98AD">
            <w:pPr>
              <w:jc w:val="center"/>
              <w:rPr>
                <w:rFonts w:ascii="宋体" w:hAnsi="宋体" w:cs="宋体"/>
                <w:sz w:val="24"/>
                <w:highlight w:val="none"/>
              </w:rPr>
            </w:pPr>
          </w:p>
        </w:tc>
        <w:tc>
          <w:tcPr>
            <w:tcW w:w="1134" w:type="dxa"/>
            <w:vAlign w:val="center"/>
          </w:tcPr>
          <w:p w14:paraId="043A4E8D">
            <w:pPr>
              <w:jc w:val="center"/>
              <w:rPr>
                <w:rFonts w:ascii="宋体" w:hAnsi="宋体" w:cs="宋体"/>
                <w:sz w:val="24"/>
                <w:highlight w:val="none"/>
              </w:rPr>
            </w:pPr>
            <w:r>
              <w:rPr>
                <w:rFonts w:hint="eastAsia" w:ascii="宋体" w:hAnsi="宋体" w:cs="宋体"/>
                <w:sz w:val="24"/>
                <w:highlight w:val="none"/>
              </w:rPr>
              <w:t>职  务</w:t>
            </w:r>
          </w:p>
        </w:tc>
        <w:tc>
          <w:tcPr>
            <w:tcW w:w="1275" w:type="dxa"/>
            <w:vAlign w:val="center"/>
          </w:tcPr>
          <w:p w14:paraId="024F31D0">
            <w:pPr>
              <w:jc w:val="center"/>
              <w:rPr>
                <w:rFonts w:ascii="宋体" w:hAnsi="宋体" w:cs="宋体"/>
                <w:sz w:val="24"/>
                <w:highlight w:val="none"/>
              </w:rPr>
            </w:pPr>
          </w:p>
        </w:tc>
        <w:tc>
          <w:tcPr>
            <w:tcW w:w="1843" w:type="dxa"/>
            <w:vAlign w:val="center"/>
          </w:tcPr>
          <w:p w14:paraId="11F69E38">
            <w:pPr>
              <w:jc w:val="center"/>
              <w:rPr>
                <w:rFonts w:ascii="宋体" w:hAnsi="宋体" w:cs="宋体"/>
                <w:sz w:val="24"/>
                <w:highlight w:val="none"/>
              </w:rPr>
            </w:pPr>
            <w:r>
              <w:rPr>
                <w:rFonts w:hint="eastAsia" w:ascii="宋体" w:hAnsi="宋体" w:cs="宋体"/>
                <w:sz w:val="24"/>
                <w:highlight w:val="none"/>
              </w:rPr>
              <w:t>拟在本工程任职</w:t>
            </w:r>
          </w:p>
        </w:tc>
        <w:tc>
          <w:tcPr>
            <w:tcW w:w="2126" w:type="dxa"/>
            <w:vAlign w:val="center"/>
          </w:tcPr>
          <w:p w14:paraId="29FDDAFE">
            <w:pPr>
              <w:jc w:val="center"/>
              <w:rPr>
                <w:rFonts w:ascii="宋体" w:hAnsi="宋体" w:cs="宋体"/>
                <w:sz w:val="24"/>
                <w:highlight w:val="none"/>
              </w:rPr>
            </w:pPr>
          </w:p>
        </w:tc>
      </w:tr>
      <w:tr w14:paraId="47A1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540C43">
            <w:pPr>
              <w:jc w:val="center"/>
              <w:rPr>
                <w:rFonts w:ascii="宋体" w:hAnsi="宋体" w:cs="宋体"/>
                <w:sz w:val="24"/>
                <w:highlight w:val="none"/>
              </w:rPr>
            </w:pPr>
            <w:r>
              <w:rPr>
                <w:rFonts w:hint="eastAsia" w:ascii="宋体" w:hAnsi="宋体" w:cs="宋体"/>
                <w:sz w:val="24"/>
                <w:highlight w:val="none"/>
              </w:rPr>
              <w:t>毕业学校</w:t>
            </w:r>
          </w:p>
        </w:tc>
        <w:tc>
          <w:tcPr>
            <w:tcW w:w="7413" w:type="dxa"/>
            <w:gridSpan w:val="5"/>
            <w:vAlign w:val="center"/>
          </w:tcPr>
          <w:p w14:paraId="7E7B02F9">
            <w:pPr>
              <w:ind w:firstLine="960" w:firstLineChars="400"/>
              <w:rPr>
                <w:rFonts w:ascii="宋体" w:hAnsi="宋体" w:cs="宋体"/>
                <w:sz w:val="24"/>
                <w:highlight w:val="none"/>
              </w:rPr>
            </w:pPr>
            <w:r>
              <w:rPr>
                <w:rFonts w:hint="eastAsia" w:ascii="宋体" w:hAnsi="宋体" w:cs="宋体"/>
                <w:sz w:val="24"/>
                <w:highlight w:val="none"/>
              </w:rPr>
              <w:t>年毕业于                  学校            专业</w:t>
            </w:r>
          </w:p>
        </w:tc>
      </w:tr>
      <w:tr w14:paraId="4DC2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vAlign w:val="center"/>
          </w:tcPr>
          <w:p w14:paraId="3B38E3C3">
            <w:pPr>
              <w:jc w:val="center"/>
              <w:rPr>
                <w:rFonts w:ascii="宋体" w:hAnsi="宋体" w:cs="宋体"/>
                <w:sz w:val="24"/>
                <w:highlight w:val="none"/>
              </w:rPr>
            </w:pPr>
            <w:r>
              <w:rPr>
                <w:rFonts w:hint="eastAsia" w:ascii="宋体" w:hAnsi="宋体" w:cs="宋体"/>
                <w:sz w:val="24"/>
                <w:highlight w:val="none"/>
              </w:rPr>
              <w:t>主要工作经历</w:t>
            </w:r>
          </w:p>
        </w:tc>
      </w:tr>
      <w:tr w14:paraId="78B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96EC204">
            <w:pPr>
              <w:jc w:val="center"/>
              <w:rPr>
                <w:rFonts w:ascii="宋体" w:hAnsi="宋体" w:cs="宋体"/>
                <w:sz w:val="24"/>
                <w:highlight w:val="none"/>
              </w:rPr>
            </w:pPr>
            <w:r>
              <w:rPr>
                <w:rFonts w:hint="eastAsia" w:ascii="宋体" w:hAnsi="宋体" w:cs="宋体"/>
                <w:sz w:val="24"/>
                <w:highlight w:val="none"/>
              </w:rPr>
              <w:t>时  间</w:t>
            </w:r>
          </w:p>
        </w:tc>
        <w:tc>
          <w:tcPr>
            <w:tcW w:w="3444" w:type="dxa"/>
            <w:gridSpan w:val="3"/>
            <w:vAlign w:val="center"/>
          </w:tcPr>
          <w:p w14:paraId="1E3DDBDE">
            <w:pPr>
              <w:jc w:val="center"/>
              <w:rPr>
                <w:rFonts w:ascii="宋体" w:hAnsi="宋体" w:cs="宋体"/>
                <w:sz w:val="24"/>
                <w:highlight w:val="none"/>
              </w:rPr>
            </w:pPr>
            <w:r>
              <w:rPr>
                <w:rFonts w:hint="eastAsia" w:ascii="宋体" w:hAnsi="宋体" w:cs="宋体"/>
                <w:sz w:val="24"/>
                <w:highlight w:val="none"/>
              </w:rPr>
              <w:t>参加过的项目名称</w:t>
            </w:r>
          </w:p>
        </w:tc>
        <w:tc>
          <w:tcPr>
            <w:tcW w:w="1843" w:type="dxa"/>
            <w:vAlign w:val="center"/>
          </w:tcPr>
          <w:p w14:paraId="04802A42">
            <w:pPr>
              <w:jc w:val="center"/>
              <w:rPr>
                <w:rFonts w:ascii="宋体" w:hAnsi="宋体" w:cs="宋体"/>
                <w:sz w:val="24"/>
                <w:highlight w:val="none"/>
              </w:rPr>
            </w:pPr>
            <w:r>
              <w:rPr>
                <w:rFonts w:hint="eastAsia" w:ascii="宋体" w:hAnsi="宋体" w:cs="宋体"/>
                <w:sz w:val="24"/>
                <w:highlight w:val="none"/>
              </w:rPr>
              <w:t>担任职务</w:t>
            </w:r>
          </w:p>
        </w:tc>
        <w:tc>
          <w:tcPr>
            <w:tcW w:w="2126" w:type="dxa"/>
            <w:vAlign w:val="center"/>
          </w:tcPr>
          <w:p w14:paraId="2B795E8A">
            <w:pPr>
              <w:jc w:val="center"/>
              <w:rPr>
                <w:rFonts w:ascii="宋体" w:hAnsi="宋体" w:cs="宋体"/>
                <w:sz w:val="24"/>
                <w:highlight w:val="none"/>
              </w:rPr>
            </w:pPr>
            <w:r>
              <w:rPr>
                <w:rFonts w:hint="eastAsia" w:ascii="宋体" w:hAnsi="宋体" w:cs="宋体"/>
                <w:sz w:val="24"/>
                <w:highlight w:val="none"/>
              </w:rPr>
              <w:t>发包人及联系电话</w:t>
            </w:r>
          </w:p>
        </w:tc>
      </w:tr>
      <w:tr w14:paraId="19C8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8E0CF90">
            <w:pPr>
              <w:jc w:val="center"/>
              <w:rPr>
                <w:rFonts w:ascii="宋体" w:hAnsi="宋体" w:cs="宋体"/>
                <w:sz w:val="24"/>
                <w:highlight w:val="none"/>
              </w:rPr>
            </w:pPr>
          </w:p>
        </w:tc>
        <w:tc>
          <w:tcPr>
            <w:tcW w:w="1035" w:type="dxa"/>
            <w:vAlign w:val="center"/>
          </w:tcPr>
          <w:p w14:paraId="25F27C38">
            <w:pPr>
              <w:jc w:val="center"/>
              <w:rPr>
                <w:rFonts w:ascii="宋体" w:hAnsi="宋体" w:cs="宋体"/>
                <w:sz w:val="24"/>
                <w:highlight w:val="none"/>
              </w:rPr>
            </w:pPr>
          </w:p>
        </w:tc>
        <w:tc>
          <w:tcPr>
            <w:tcW w:w="1134" w:type="dxa"/>
            <w:vAlign w:val="center"/>
          </w:tcPr>
          <w:p w14:paraId="23A82107">
            <w:pPr>
              <w:jc w:val="center"/>
              <w:rPr>
                <w:rFonts w:ascii="宋体" w:hAnsi="宋体" w:cs="宋体"/>
                <w:sz w:val="24"/>
                <w:highlight w:val="none"/>
              </w:rPr>
            </w:pPr>
          </w:p>
        </w:tc>
        <w:tc>
          <w:tcPr>
            <w:tcW w:w="1275" w:type="dxa"/>
            <w:vAlign w:val="center"/>
          </w:tcPr>
          <w:p w14:paraId="00268687">
            <w:pPr>
              <w:jc w:val="center"/>
              <w:rPr>
                <w:rFonts w:ascii="宋体" w:hAnsi="宋体" w:cs="宋体"/>
                <w:sz w:val="24"/>
                <w:highlight w:val="none"/>
              </w:rPr>
            </w:pPr>
          </w:p>
        </w:tc>
        <w:tc>
          <w:tcPr>
            <w:tcW w:w="1843" w:type="dxa"/>
            <w:vAlign w:val="center"/>
          </w:tcPr>
          <w:p w14:paraId="483008FE">
            <w:pPr>
              <w:jc w:val="center"/>
              <w:rPr>
                <w:rFonts w:ascii="宋体" w:hAnsi="宋体" w:cs="宋体"/>
                <w:sz w:val="24"/>
                <w:highlight w:val="none"/>
              </w:rPr>
            </w:pPr>
          </w:p>
        </w:tc>
        <w:tc>
          <w:tcPr>
            <w:tcW w:w="2126" w:type="dxa"/>
            <w:vAlign w:val="center"/>
          </w:tcPr>
          <w:p w14:paraId="159F0595">
            <w:pPr>
              <w:jc w:val="center"/>
              <w:rPr>
                <w:rFonts w:ascii="宋体" w:hAnsi="宋体" w:cs="宋体"/>
                <w:sz w:val="24"/>
                <w:highlight w:val="none"/>
              </w:rPr>
            </w:pPr>
          </w:p>
        </w:tc>
      </w:tr>
      <w:tr w14:paraId="36F7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60BCF40">
            <w:pPr>
              <w:jc w:val="center"/>
              <w:rPr>
                <w:rFonts w:ascii="宋体" w:hAnsi="宋体" w:cs="宋体"/>
                <w:sz w:val="24"/>
                <w:highlight w:val="none"/>
              </w:rPr>
            </w:pPr>
          </w:p>
        </w:tc>
        <w:tc>
          <w:tcPr>
            <w:tcW w:w="1035" w:type="dxa"/>
            <w:vAlign w:val="center"/>
          </w:tcPr>
          <w:p w14:paraId="37955793">
            <w:pPr>
              <w:jc w:val="center"/>
              <w:rPr>
                <w:rFonts w:ascii="宋体" w:hAnsi="宋体" w:cs="宋体"/>
                <w:sz w:val="24"/>
                <w:highlight w:val="none"/>
              </w:rPr>
            </w:pPr>
          </w:p>
        </w:tc>
        <w:tc>
          <w:tcPr>
            <w:tcW w:w="1134" w:type="dxa"/>
            <w:vAlign w:val="center"/>
          </w:tcPr>
          <w:p w14:paraId="34793416">
            <w:pPr>
              <w:jc w:val="center"/>
              <w:rPr>
                <w:rFonts w:ascii="宋体" w:hAnsi="宋体" w:cs="宋体"/>
                <w:sz w:val="24"/>
                <w:highlight w:val="none"/>
              </w:rPr>
            </w:pPr>
          </w:p>
        </w:tc>
        <w:tc>
          <w:tcPr>
            <w:tcW w:w="1275" w:type="dxa"/>
            <w:vAlign w:val="center"/>
          </w:tcPr>
          <w:p w14:paraId="2D611374">
            <w:pPr>
              <w:jc w:val="center"/>
              <w:rPr>
                <w:rFonts w:ascii="宋体" w:hAnsi="宋体" w:cs="宋体"/>
                <w:sz w:val="24"/>
                <w:highlight w:val="none"/>
              </w:rPr>
            </w:pPr>
          </w:p>
        </w:tc>
        <w:tc>
          <w:tcPr>
            <w:tcW w:w="1843" w:type="dxa"/>
            <w:vAlign w:val="center"/>
          </w:tcPr>
          <w:p w14:paraId="560687E2">
            <w:pPr>
              <w:jc w:val="center"/>
              <w:rPr>
                <w:rFonts w:ascii="宋体" w:hAnsi="宋体" w:cs="宋体"/>
                <w:sz w:val="24"/>
                <w:highlight w:val="none"/>
              </w:rPr>
            </w:pPr>
          </w:p>
        </w:tc>
        <w:tc>
          <w:tcPr>
            <w:tcW w:w="2126" w:type="dxa"/>
            <w:vAlign w:val="center"/>
          </w:tcPr>
          <w:p w14:paraId="179F079E">
            <w:pPr>
              <w:jc w:val="center"/>
              <w:rPr>
                <w:rFonts w:ascii="宋体" w:hAnsi="宋体" w:cs="宋体"/>
                <w:sz w:val="24"/>
                <w:highlight w:val="none"/>
              </w:rPr>
            </w:pPr>
          </w:p>
        </w:tc>
      </w:tr>
      <w:tr w14:paraId="7187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376CA3B">
            <w:pPr>
              <w:jc w:val="center"/>
              <w:rPr>
                <w:rFonts w:ascii="宋体" w:hAnsi="宋体" w:cs="宋体"/>
                <w:sz w:val="24"/>
                <w:highlight w:val="none"/>
              </w:rPr>
            </w:pPr>
          </w:p>
        </w:tc>
        <w:tc>
          <w:tcPr>
            <w:tcW w:w="1035" w:type="dxa"/>
            <w:vAlign w:val="center"/>
          </w:tcPr>
          <w:p w14:paraId="512DCFB8">
            <w:pPr>
              <w:jc w:val="center"/>
              <w:rPr>
                <w:rFonts w:ascii="宋体" w:hAnsi="宋体" w:cs="宋体"/>
                <w:sz w:val="24"/>
                <w:highlight w:val="none"/>
              </w:rPr>
            </w:pPr>
          </w:p>
        </w:tc>
        <w:tc>
          <w:tcPr>
            <w:tcW w:w="1134" w:type="dxa"/>
            <w:vAlign w:val="center"/>
          </w:tcPr>
          <w:p w14:paraId="55887324">
            <w:pPr>
              <w:jc w:val="center"/>
              <w:rPr>
                <w:rFonts w:ascii="宋体" w:hAnsi="宋体" w:cs="宋体"/>
                <w:sz w:val="24"/>
                <w:highlight w:val="none"/>
              </w:rPr>
            </w:pPr>
          </w:p>
        </w:tc>
        <w:tc>
          <w:tcPr>
            <w:tcW w:w="1275" w:type="dxa"/>
            <w:vAlign w:val="center"/>
          </w:tcPr>
          <w:p w14:paraId="1FE8A355">
            <w:pPr>
              <w:jc w:val="center"/>
              <w:rPr>
                <w:rFonts w:ascii="宋体" w:hAnsi="宋体" w:cs="宋体"/>
                <w:sz w:val="24"/>
                <w:highlight w:val="none"/>
              </w:rPr>
            </w:pPr>
          </w:p>
        </w:tc>
        <w:tc>
          <w:tcPr>
            <w:tcW w:w="1843" w:type="dxa"/>
            <w:vAlign w:val="center"/>
          </w:tcPr>
          <w:p w14:paraId="4A91EB6F">
            <w:pPr>
              <w:jc w:val="center"/>
              <w:rPr>
                <w:rFonts w:ascii="宋体" w:hAnsi="宋体" w:cs="宋体"/>
                <w:sz w:val="24"/>
                <w:highlight w:val="none"/>
              </w:rPr>
            </w:pPr>
          </w:p>
        </w:tc>
        <w:tc>
          <w:tcPr>
            <w:tcW w:w="2126" w:type="dxa"/>
            <w:vAlign w:val="center"/>
          </w:tcPr>
          <w:p w14:paraId="3A0AB517">
            <w:pPr>
              <w:jc w:val="center"/>
              <w:rPr>
                <w:rFonts w:ascii="宋体" w:hAnsi="宋体" w:cs="宋体"/>
                <w:sz w:val="24"/>
                <w:highlight w:val="none"/>
              </w:rPr>
            </w:pPr>
          </w:p>
        </w:tc>
      </w:tr>
      <w:tr w14:paraId="1265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A7F92F2">
            <w:pPr>
              <w:jc w:val="center"/>
              <w:rPr>
                <w:rFonts w:ascii="宋体" w:hAnsi="宋体" w:cs="宋体"/>
                <w:sz w:val="24"/>
                <w:highlight w:val="none"/>
              </w:rPr>
            </w:pPr>
          </w:p>
        </w:tc>
        <w:tc>
          <w:tcPr>
            <w:tcW w:w="1035" w:type="dxa"/>
            <w:vAlign w:val="center"/>
          </w:tcPr>
          <w:p w14:paraId="3B1739AE">
            <w:pPr>
              <w:jc w:val="center"/>
              <w:rPr>
                <w:rFonts w:ascii="宋体" w:hAnsi="宋体" w:cs="宋体"/>
                <w:sz w:val="24"/>
                <w:highlight w:val="none"/>
              </w:rPr>
            </w:pPr>
          </w:p>
        </w:tc>
        <w:tc>
          <w:tcPr>
            <w:tcW w:w="1134" w:type="dxa"/>
            <w:vAlign w:val="center"/>
          </w:tcPr>
          <w:p w14:paraId="17BBD3D1">
            <w:pPr>
              <w:jc w:val="center"/>
              <w:rPr>
                <w:rFonts w:ascii="宋体" w:hAnsi="宋体" w:cs="宋体"/>
                <w:sz w:val="24"/>
                <w:highlight w:val="none"/>
              </w:rPr>
            </w:pPr>
          </w:p>
        </w:tc>
        <w:tc>
          <w:tcPr>
            <w:tcW w:w="1275" w:type="dxa"/>
            <w:vAlign w:val="center"/>
          </w:tcPr>
          <w:p w14:paraId="3496C69C">
            <w:pPr>
              <w:jc w:val="center"/>
              <w:rPr>
                <w:rFonts w:ascii="宋体" w:hAnsi="宋体" w:cs="宋体"/>
                <w:sz w:val="24"/>
                <w:highlight w:val="none"/>
              </w:rPr>
            </w:pPr>
          </w:p>
        </w:tc>
        <w:tc>
          <w:tcPr>
            <w:tcW w:w="1843" w:type="dxa"/>
            <w:vAlign w:val="center"/>
          </w:tcPr>
          <w:p w14:paraId="28679872">
            <w:pPr>
              <w:jc w:val="center"/>
              <w:rPr>
                <w:rFonts w:ascii="宋体" w:hAnsi="宋体" w:cs="宋体"/>
                <w:sz w:val="24"/>
                <w:highlight w:val="none"/>
              </w:rPr>
            </w:pPr>
          </w:p>
        </w:tc>
        <w:tc>
          <w:tcPr>
            <w:tcW w:w="2126" w:type="dxa"/>
            <w:vAlign w:val="center"/>
          </w:tcPr>
          <w:p w14:paraId="0255B61A">
            <w:pPr>
              <w:jc w:val="center"/>
              <w:rPr>
                <w:rFonts w:ascii="宋体" w:hAnsi="宋体" w:cs="宋体"/>
                <w:sz w:val="24"/>
                <w:highlight w:val="none"/>
              </w:rPr>
            </w:pPr>
          </w:p>
        </w:tc>
      </w:tr>
      <w:tr w14:paraId="180D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9522784">
            <w:pPr>
              <w:jc w:val="center"/>
              <w:rPr>
                <w:rFonts w:ascii="宋体" w:hAnsi="宋体" w:cs="宋体"/>
                <w:sz w:val="24"/>
                <w:highlight w:val="none"/>
              </w:rPr>
            </w:pPr>
          </w:p>
        </w:tc>
        <w:tc>
          <w:tcPr>
            <w:tcW w:w="1035" w:type="dxa"/>
            <w:vAlign w:val="center"/>
          </w:tcPr>
          <w:p w14:paraId="3B5FBE3F">
            <w:pPr>
              <w:jc w:val="center"/>
              <w:rPr>
                <w:rFonts w:ascii="宋体" w:hAnsi="宋体" w:cs="宋体"/>
                <w:sz w:val="24"/>
                <w:highlight w:val="none"/>
              </w:rPr>
            </w:pPr>
          </w:p>
        </w:tc>
        <w:tc>
          <w:tcPr>
            <w:tcW w:w="1134" w:type="dxa"/>
            <w:vAlign w:val="center"/>
          </w:tcPr>
          <w:p w14:paraId="5AFFAA05">
            <w:pPr>
              <w:jc w:val="center"/>
              <w:rPr>
                <w:rFonts w:ascii="宋体" w:hAnsi="宋体" w:cs="宋体"/>
                <w:sz w:val="24"/>
                <w:highlight w:val="none"/>
              </w:rPr>
            </w:pPr>
          </w:p>
        </w:tc>
        <w:tc>
          <w:tcPr>
            <w:tcW w:w="1275" w:type="dxa"/>
            <w:vAlign w:val="center"/>
          </w:tcPr>
          <w:p w14:paraId="635A5F1E">
            <w:pPr>
              <w:jc w:val="center"/>
              <w:rPr>
                <w:rFonts w:ascii="宋体" w:hAnsi="宋体" w:cs="宋体"/>
                <w:sz w:val="24"/>
                <w:highlight w:val="none"/>
              </w:rPr>
            </w:pPr>
          </w:p>
        </w:tc>
        <w:tc>
          <w:tcPr>
            <w:tcW w:w="1843" w:type="dxa"/>
            <w:vAlign w:val="center"/>
          </w:tcPr>
          <w:p w14:paraId="7A7E5976">
            <w:pPr>
              <w:jc w:val="center"/>
              <w:rPr>
                <w:rFonts w:ascii="宋体" w:hAnsi="宋体" w:cs="宋体"/>
                <w:sz w:val="24"/>
                <w:highlight w:val="none"/>
              </w:rPr>
            </w:pPr>
          </w:p>
        </w:tc>
        <w:tc>
          <w:tcPr>
            <w:tcW w:w="2126" w:type="dxa"/>
            <w:vAlign w:val="center"/>
          </w:tcPr>
          <w:p w14:paraId="6529A4B3">
            <w:pPr>
              <w:jc w:val="center"/>
              <w:rPr>
                <w:rFonts w:ascii="宋体" w:hAnsi="宋体" w:cs="宋体"/>
                <w:sz w:val="24"/>
                <w:highlight w:val="none"/>
              </w:rPr>
            </w:pPr>
          </w:p>
        </w:tc>
      </w:tr>
      <w:tr w14:paraId="1D35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19FF579">
            <w:pPr>
              <w:jc w:val="center"/>
              <w:rPr>
                <w:rFonts w:ascii="宋体" w:hAnsi="宋体" w:cs="宋体"/>
                <w:sz w:val="24"/>
                <w:highlight w:val="none"/>
              </w:rPr>
            </w:pPr>
          </w:p>
        </w:tc>
        <w:tc>
          <w:tcPr>
            <w:tcW w:w="1035" w:type="dxa"/>
            <w:vAlign w:val="center"/>
          </w:tcPr>
          <w:p w14:paraId="35881FDF">
            <w:pPr>
              <w:jc w:val="center"/>
              <w:rPr>
                <w:rFonts w:ascii="宋体" w:hAnsi="宋体" w:cs="宋体"/>
                <w:sz w:val="24"/>
                <w:highlight w:val="none"/>
              </w:rPr>
            </w:pPr>
          </w:p>
        </w:tc>
        <w:tc>
          <w:tcPr>
            <w:tcW w:w="1134" w:type="dxa"/>
            <w:vAlign w:val="center"/>
          </w:tcPr>
          <w:p w14:paraId="73A16684">
            <w:pPr>
              <w:jc w:val="center"/>
              <w:rPr>
                <w:rFonts w:ascii="宋体" w:hAnsi="宋体" w:cs="宋体"/>
                <w:sz w:val="24"/>
                <w:highlight w:val="none"/>
              </w:rPr>
            </w:pPr>
          </w:p>
        </w:tc>
        <w:tc>
          <w:tcPr>
            <w:tcW w:w="1275" w:type="dxa"/>
            <w:vAlign w:val="center"/>
          </w:tcPr>
          <w:p w14:paraId="55C1BCB3">
            <w:pPr>
              <w:jc w:val="center"/>
              <w:rPr>
                <w:rFonts w:ascii="宋体" w:hAnsi="宋体" w:cs="宋体"/>
                <w:sz w:val="24"/>
                <w:highlight w:val="none"/>
              </w:rPr>
            </w:pPr>
          </w:p>
        </w:tc>
        <w:tc>
          <w:tcPr>
            <w:tcW w:w="1843" w:type="dxa"/>
            <w:vAlign w:val="center"/>
          </w:tcPr>
          <w:p w14:paraId="2A854526">
            <w:pPr>
              <w:jc w:val="center"/>
              <w:rPr>
                <w:rFonts w:ascii="宋体" w:hAnsi="宋体" w:cs="宋体"/>
                <w:sz w:val="24"/>
                <w:highlight w:val="none"/>
              </w:rPr>
            </w:pPr>
          </w:p>
        </w:tc>
        <w:tc>
          <w:tcPr>
            <w:tcW w:w="2126" w:type="dxa"/>
            <w:vAlign w:val="center"/>
          </w:tcPr>
          <w:p w14:paraId="1BE927A3">
            <w:pPr>
              <w:jc w:val="center"/>
              <w:rPr>
                <w:rFonts w:ascii="宋体" w:hAnsi="宋体" w:cs="宋体"/>
                <w:sz w:val="24"/>
                <w:highlight w:val="none"/>
              </w:rPr>
            </w:pPr>
          </w:p>
        </w:tc>
      </w:tr>
      <w:tr w14:paraId="4BF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ACCA9AD">
            <w:pPr>
              <w:jc w:val="center"/>
              <w:rPr>
                <w:rFonts w:ascii="宋体" w:hAnsi="宋体" w:cs="宋体"/>
                <w:sz w:val="24"/>
                <w:highlight w:val="none"/>
              </w:rPr>
            </w:pPr>
          </w:p>
        </w:tc>
        <w:tc>
          <w:tcPr>
            <w:tcW w:w="1035" w:type="dxa"/>
            <w:vAlign w:val="center"/>
          </w:tcPr>
          <w:p w14:paraId="69AF444A">
            <w:pPr>
              <w:jc w:val="center"/>
              <w:rPr>
                <w:rFonts w:ascii="宋体" w:hAnsi="宋体" w:cs="宋体"/>
                <w:sz w:val="24"/>
                <w:highlight w:val="none"/>
              </w:rPr>
            </w:pPr>
          </w:p>
        </w:tc>
        <w:tc>
          <w:tcPr>
            <w:tcW w:w="1134" w:type="dxa"/>
            <w:vAlign w:val="center"/>
          </w:tcPr>
          <w:p w14:paraId="1C355EAB">
            <w:pPr>
              <w:jc w:val="center"/>
              <w:rPr>
                <w:rFonts w:ascii="宋体" w:hAnsi="宋体" w:cs="宋体"/>
                <w:sz w:val="24"/>
                <w:highlight w:val="none"/>
              </w:rPr>
            </w:pPr>
          </w:p>
        </w:tc>
        <w:tc>
          <w:tcPr>
            <w:tcW w:w="1275" w:type="dxa"/>
            <w:vAlign w:val="center"/>
          </w:tcPr>
          <w:p w14:paraId="358006CF">
            <w:pPr>
              <w:jc w:val="center"/>
              <w:rPr>
                <w:rFonts w:ascii="宋体" w:hAnsi="宋体" w:cs="宋体"/>
                <w:sz w:val="24"/>
                <w:highlight w:val="none"/>
              </w:rPr>
            </w:pPr>
          </w:p>
        </w:tc>
        <w:tc>
          <w:tcPr>
            <w:tcW w:w="1843" w:type="dxa"/>
            <w:vAlign w:val="center"/>
          </w:tcPr>
          <w:p w14:paraId="544CF28F">
            <w:pPr>
              <w:jc w:val="center"/>
              <w:rPr>
                <w:rFonts w:ascii="宋体" w:hAnsi="宋体" w:cs="宋体"/>
                <w:sz w:val="24"/>
                <w:highlight w:val="none"/>
              </w:rPr>
            </w:pPr>
          </w:p>
        </w:tc>
        <w:tc>
          <w:tcPr>
            <w:tcW w:w="2126" w:type="dxa"/>
            <w:vAlign w:val="center"/>
          </w:tcPr>
          <w:p w14:paraId="147AC0EA">
            <w:pPr>
              <w:jc w:val="center"/>
              <w:rPr>
                <w:rFonts w:ascii="宋体" w:hAnsi="宋体" w:cs="宋体"/>
                <w:sz w:val="24"/>
                <w:highlight w:val="none"/>
              </w:rPr>
            </w:pPr>
          </w:p>
        </w:tc>
      </w:tr>
      <w:tr w14:paraId="075F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4640C26">
            <w:pPr>
              <w:jc w:val="center"/>
              <w:rPr>
                <w:rFonts w:ascii="宋体" w:hAnsi="宋体" w:cs="宋体"/>
                <w:sz w:val="24"/>
                <w:highlight w:val="none"/>
              </w:rPr>
            </w:pPr>
          </w:p>
        </w:tc>
        <w:tc>
          <w:tcPr>
            <w:tcW w:w="1035" w:type="dxa"/>
            <w:vAlign w:val="center"/>
          </w:tcPr>
          <w:p w14:paraId="7E34EE72">
            <w:pPr>
              <w:jc w:val="center"/>
              <w:rPr>
                <w:rFonts w:ascii="宋体" w:hAnsi="宋体" w:cs="宋体"/>
                <w:sz w:val="24"/>
                <w:highlight w:val="none"/>
              </w:rPr>
            </w:pPr>
          </w:p>
        </w:tc>
        <w:tc>
          <w:tcPr>
            <w:tcW w:w="1134" w:type="dxa"/>
            <w:vAlign w:val="center"/>
          </w:tcPr>
          <w:p w14:paraId="6E239662">
            <w:pPr>
              <w:jc w:val="center"/>
              <w:rPr>
                <w:rFonts w:ascii="宋体" w:hAnsi="宋体" w:cs="宋体"/>
                <w:sz w:val="24"/>
                <w:highlight w:val="none"/>
              </w:rPr>
            </w:pPr>
          </w:p>
        </w:tc>
        <w:tc>
          <w:tcPr>
            <w:tcW w:w="1275" w:type="dxa"/>
            <w:vAlign w:val="center"/>
          </w:tcPr>
          <w:p w14:paraId="4384D413">
            <w:pPr>
              <w:jc w:val="center"/>
              <w:rPr>
                <w:rFonts w:ascii="宋体" w:hAnsi="宋体" w:cs="宋体"/>
                <w:sz w:val="24"/>
                <w:highlight w:val="none"/>
              </w:rPr>
            </w:pPr>
          </w:p>
        </w:tc>
        <w:tc>
          <w:tcPr>
            <w:tcW w:w="1843" w:type="dxa"/>
            <w:vAlign w:val="center"/>
          </w:tcPr>
          <w:p w14:paraId="78FB3259">
            <w:pPr>
              <w:jc w:val="center"/>
              <w:rPr>
                <w:rFonts w:ascii="宋体" w:hAnsi="宋体" w:cs="宋体"/>
                <w:sz w:val="24"/>
                <w:highlight w:val="none"/>
              </w:rPr>
            </w:pPr>
          </w:p>
        </w:tc>
        <w:tc>
          <w:tcPr>
            <w:tcW w:w="2126" w:type="dxa"/>
            <w:vAlign w:val="center"/>
          </w:tcPr>
          <w:p w14:paraId="04CB05EC">
            <w:pPr>
              <w:jc w:val="center"/>
              <w:rPr>
                <w:rFonts w:ascii="宋体" w:hAnsi="宋体" w:cs="宋体"/>
                <w:sz w:val="24"/>
                <w:highlight w:val="none"/>
              </w:rPr>
            </w:pPr>
          </w:p>
        </w:tc>
      </w:tr>
    </w:tbl>
    <w:p w14:paraId="46BA8F62">
      <w:pPr>
        <w:spacing w:before="156" w:beforeLines="50"/>
        <w:jc w:val="center"/>
        <w:rPr>
          <w:rFonts w:ascii="宋体" w:hAnsi="宋体" w:cs="宋体"/>
          <w:b/>
          <w:sz w:val="30"/>
          <w:szCs w:val="30"/>
          <w:highlight w:val="none"/>
        </w:rPr>
      </w:pPr>
      <w:r>
        <w:rPr>
          <w:rFonts w:hint="eastAsia" w:ascii="宋体" w:hAnsi="宋体" w:cs="宋体"/>
          <w:sz w:val="24"/>
          <w:highlight w:val="none"/>
        </w:rPr>
        <w:br w:type="page"/>
      </w:r>
      <w:bookmarkStart w:id="792" w:name="_Toc466566814"/>
      <w:bookmarkStart w:id="793" w:name="_Toc466566724"/>
    </w:p>
    <w:p w14:paraId="2DB5FE09">
      <w:pPr>
        <w:spacing w:before="156" w:beforeLines="50"/>
        <w:jc w:val="center"/>
        <w:rPr>
          <w:rFonts w:ascii="宋体" w:hAnsi="宋体" w:cs="宋体"/>
          <w:sz w:val="24"/>
          <w:highlight w:val="none"/>
        </w:rPr>
      </w:pPr>
      <w:r>
        <w:rPr>
          <w:rFonts w:hint="eastAsia" w:ascii="宋体" w:hAnsi="宋体" w:cs="宋体"/>
          <w:b/>
          <w:sz w:val="30"/>
          <w:szCs w:val="30"/>
          <w:highlight w:val="none"/>
        </w:rPr>
        <w:t>八、投标人基本情况表</w:t>
      </w:r>
      <w:bookmarkEnd w:id="792"/>
      <w:bookmarkEnd w:id="793"/>
    </w:p>
    <w:p w14:paraId="314982A6">
      <w:pPr>
        <w:spacing w:before="156" w:beforeLines="50" w:after="312" w:afterLines="100" w:line="440" w:lineRule="exact"/>
        <w:jc w:val="center"/>
        <w:rPr>
          <w:rFonts w:ascii="宋体" w:hAnsi="宋体" w:cs="宋体"/>
          <w:b/>
          <w:sz w:val="24"/>
          <w:highlight w:val="none"/>
        </w:rPr>
      </w:pPr>
      <w:r>
        <w:rPr>
          <w:rFonts w:hint="eastAsia" w:ascii="宋体" w:hAnsi="宋体" w:cs="宋体"/>
          <w:b/>
          <w:sz w:val="24"/>
          <w:highlight w:val="none"/>
        </w:rPr>
        <w:t>1、投标人基本情况表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3C1F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4EC6886">
            <w:pPr>
              <w:jc w:val="center"/>
              <w:rPr>
                <w:rFonts w:ascii="宋体" w:hAnsi="宋体" w:cs="宋体"/>
                <w:szCs w:val="21"/>
                <w:highlight w:val="none"/>
              </w:rPr>
            </w:pPr>
            <w:r>
              <w:rPr>
                <w:rFonts w:hint="eastAsia" w:ascii="宋体" w:hAnsi="宋体" w:cs="宋体"/>
                <w:szCs w:val="21"/>
                <w:highlight w:val="none"/>
              </w:rPr>
              <w:t>投标人名称</w:t>
            </w:r>
          </w:p>
        </w:tc>
        <w:tc>
          <w:tcPr>
            <w:tcW w:w="7020" w:type="dxa"/>
            <w:gridSpan w:val="9"/>
            <w:vAlign w:val="center"/>
          </w:tcPr>
          <w:p w14:paraId="07F41B17">
            <w:pPr>
              <w:jc w:val="center"/>
              <w:rPr>
                <w:rFonts w:ascii="宋体" w:hAnsi="宋体" w:cs="宋体"/>
                <w:szCs w:val="21"/>
                <w:highlight w:val="none"/>
              </w:rPr>
            </w:pPr>
          </w:p>
        </w:tc>
      </w:tr>
      <w:tr w14:paraId="1CD1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7CEB1A">
            <w:pPr>
              <w:jc w:val="center"/>
              <w:rPr>
                <w:rFonts w:ascii="宋体" w:hAnsi="宋体" w:cs="宋体"/>
                <w:szCs w:val="21"/>
                <w:highlight w:val="none"/>
              </w:rPr>
            </w:pPr>
            <w:r>
              <w:rPr>
                <w:rFonts w:hint="eastAsia" w:ascii="宋体" w:hAnsi="宋体" w:cs="宋体"/>
                <w:szCs w:val="21"/>
                <w:highlight w:val="none"/>
              </w:rPr>
              <w:t>注册地址</w:t>
            </w:r>
          </w:p>
        </w:tc>
        <w:tc>
          <w:tcPr>
            <w:tcW w:w="3389" w:type="dxa"/>
            <w:gridSpan w:val="5"/>
            <w:vAlign w:val="center"/>
          </w:tcPr>
          <w:p w14:paraId="6FD53847">
            <w:pPr>
              <w:jc w:val="center"/>
              <w:rPr>
                <w:rFonts w:ascii="宋体" w:hAnsi="宋体" w:cs="宋体"/>
                <w:szCs w:val="21"/>
                <w:highlight w:val="none"/>
              </w:rPr>
            </w:pPr>
          </w:p>
        </w:tc>
        <w:tc>
          <w:tcPr>
            <w:tcW w:w="1246" w:type="dxa"/>
            <w:vAlign w:val="center"/>
          </w:tcPr>
          <w:p w14:paraId="165803B4">
            <w:pPr>
              <w:jc w:val="center"/>
              <w:rPr>
                <w:rFonts w:ascii="宋体" w:hAnsi="宋体" w:cs="宋体"/>
                <w:szCs w:val="21"/>
                <w:highlight w:val="none"/>
              </w:rPr>
            </w:pPr>
            <w:r>
              <w:rPr>
                <w:rFonts w:hint="eastAsia" w:ascii="宋体" w:hAnsi="宋体" w:cs="宋体"/>
                <w:szCs w:val="21"/>
                <w:highlight w:val="none"/>
              </w:rPr>
              <w:t>邮政编码</w:t>
            </w:r>
          </w:p>
        </w:tc>
        <w:tc>
          <w:tcPr>
            <w:tcW w:w="2385" w:type="dxa"/>
            <w:gridSpan w:val="3"/>
            <w:vAlign w:val="center"/>
          </w:tcPr>
          <w:p w14:paraId="430B4534">
            <w:pPr>
              <w:jc w:val="center"/>
              <w:rPr>
                <w:rFonts w:ascii="宋体" w:hAnsi="宋体" w:cs="宋体"/>
                <w:szCs w:val="21"/>
                <w:highlight w:val="none"/>
              </w:rPr>
            </w:pPr>
          </w:p>
        </w:tc>
      </w:tr>
      <w:tr w14:paraId="33B9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25838B1B">
            <w:pPr>
              <w:jc w:val="center"/>
              <w:rPr>
                <w:rFonts w:ascii="宋体" w:hAnsi="宋体" w:cs="宋体"/>
                <w:szCs w:val="21"/>
                <w:highlight w:val="none"/>
              </w:rPr>
            </w:pPr>
            <w:r>
              <w:rPr>
                <w:rFonts w:hint="eastAsia" w:ascii="宋体" w:hAnsi="宋体" w:cs="宋体"/>
                <w:szCs w:val="21"/>
                <w:highlight w:val="none"/>
              </w:rPr>
              <w:t>联系方式</w:t>
            </w:r>
          </w:p>
        </w:tc>
        <w:tc>
          <w:tcPr>
            <w:tcW w:w="897" w:type="dxa"/>
            <w:vAlign w:val="center"/>
          </w:tcPr>
          <w:p w14:paraId="731D208A">
            <w:pPr>
              <w:jc w:val="center"/>
              <w:rPr>
                <w:rFonts w:ascii="宋体" w:hAnsi="宋体" w:cs="宋体"/>
                <w:szCs w:val="21"/>
                <w:highlight w:val="none"/>
              </w:rPr>
            </w:pPr>
            <w:r>
              <w:rPr>
                <w:rFonts w:hint="eastAsia" w:ascii="宋体" w:hAnsi="宋体" w:cs="宋体"/>
                <w:szCs w:val="21"/>
                <w:highlight w:val="none"/>
              </w:rPr>
              <w:t>联系人</w:t>
            </w:r>
          </w:p>
        </w:tc>
        <w:tc>
          <w:tcPr>
            <w:tcW w:w="2492" w:type="dxa"/>
            <w:gridSpan w:val="4"/>
            <w:vAlign w:val="center"/>
          </w:tcPr>
          <w:p w14:paraId="7DE3AD81">
            <w:pPr>
              <w:jc w:val="center"/>
              <w:rPr>
                <w:rFonts w:ascii="宋体" w:hAnsi="宋体" w:cs="宋体"/>
                <w:szCs w:val="21"/>
                <w:highlight w:val="none"/>
              </w:rPr>
            </w:pPr>
          </w:p>
        </w:tc>
        <w:tc>
          <w:tcPr>
            <w:tcW w:w="1246" w:type="dxa"/>
            <w:vAlign w:val="center"/>
          </w:tcPr>
          <w:p w14:paraId="7EB848DD">
            <w:pPr>
              <w:jc w:val="center"/>
              <w:rPr>
                <w:rFonts w:ascii="宋体" w:hAnsi="宋体" w:cs="宋体"/>
                <w:szCs w:val="21"/>
                <w:highlight w:val="none"/>
              </w:rPr>
            </w:pPr>
            <w:r>
              <w:rPr>
                <w:rFonts w:hint="eastAsia" w:ascii="宋体" w:hAnsi="宋体" w:cs="宋体"/>
                <w:szCs w:val="21"/>
                <w:highlight w:val="none"/>
              </w:rPr>
              <w:t>电话</w:t>
            </w:r>
          </w:p>
        </w:tc>
        <w:tc>
          <w:tcPr>
            <w:tcW w:w="2385" w:type="dxa"/>
            <w:gridSpan w:val="3"/>
            <w:vAlign w:val="center"/>
          </w:tcPr>
          <w:p w14:paraId="148E391F">
            <w:pPr>
              <w:jc w:val="center"/>
              <w:rPr>
                <w:rFonts w:ascii="宋体" w:hAnsi="宋体" w:cs="宋体"/>
                <w:szCs w:val="21"/>
                <w:highlight w:val="none"/>
              </w:rPr>
            </w:pPr>
          </w:p>
        </w:tc>
      </w:tr>
      <w:tr w14:paraId="3610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469447D6">
            <w:pPr>
              <w:jc w:val="center"/>
              <w:rPr>
                <w:rFonts w:ascii="宋体" w:hAnsi="宋体" w:cs="宋体"/>
                <w:szCs w:val="21"/>
                <w:highlight w:val="none"/>
              </w:rPr>
            </w:pPr>
          </w:p>
        </w:tc>
        <w:tc>
          <w:tcPr>
            <w:tcW w:w="897" w:type="dxa"/>
            <w:vAlign w:val="center"/>
          </w:tcPr>
          <w:p w14:paraId="3BF9F500">
            <w:pPr>
              <w:jc w:val="center"/>
              <w:rPr>
                <w:rFonts w:ascii="宋体" w:hAnsi="宋体" w:cs="宋体"/>
                <w:szCs w:val="21"/>
                <w:highlight w:val="none"/>
              </w:rPr>
            </w:pPr>
            <w:r>
              <w:rPr>
                <w:rFonts w:hint="eastAsia" w:ascii="宋体" w:hAnsi="宋体" w:cs="宋体"/>
                <w:szCs w:val="21"/>
                <w:highlight w:val="none"/>
              </w:rPr>
              <w:t>传真</w:t>
            </w:r>
          </w:p>
        </w:tc>
        <w:tc>
          <w:tcPr>
            <w:tcW w:w="2492" w:type="dxa"/>
            <w:gridSpan w:val="4"/>
            <w:vAlign w:val="center"/>
          </w:tcPr>
          <w:p w14:paraId="4AFA3AF2">
            <w:pPr>
              <w:jc w:val="center"/>
              <w:rPr>
                <w:rFonts w:ascii="宋体" w:hAnsi="宋体" w:cs="宋体"/>
                <w:szCs w:val="21"/>
                <w:highlight w:val="none"/>
              </w:rPr>
            </w:pPr>
          </w:p>
        </w:tc>
        <w:tc>
          <w:tcPr>
            <w:tcW w:w="1246" w:type="dxa"/>
            <w:vAlign w:val="center"/>
          </w:tcPr>
          <w:p w14:paraId="31D99380">
            <w:pPr>
              <w:jc w:val="center"/>
              <w:rPr>
                <w:rFonts w:ascii="宋体" w:hAnsi="宋体" w:cs="宋体"/>
                <w:szCs w:val="21"/>
                <w:highlight w:val="none"/>
              </w:rPr>
            </w:pPr>
            <w:r>
              <w:rPr>
                <w:rFonts w:hint="eastAsia" w:ascii="宋体" w:hAnsi="宋体" w:cs="宋体"/>
                <w:szCs w:val="21"/>
                <w:highlight w:val="none"/>
              </w:rPr>
              <w:t>网址</w:t>
            </w:r>
          </w:p>
        </w:tc>
        <w:tc>
          <w:tcPr>
            <w:tcW w:w="2385" w:type="dxa"/>
            <w:gridSpan w:val="3"/>
            <w:vAlign w:val="center"/>
          </w:tcPr>
          <w:p w14:paraId="3E437E61">
            <w:pPr>
              <w:jc w:val="center"/>
              <w:rPr>
                <w:rFonts w:ascii="宋体" w:hAnsi="宋体" w:cs="宋体"/>
                <w:szCs w:val="21"/>
                <w:highlight w:val="none"/>
              </w:rPr>
            </w:pPr>
          </w:p>
        </w:tc>
      </w:tr>
      <w:tr w14:paraId="016A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DE11393">
            <w:pPr>
              <w:jc w:val="center"/>
              <w:rPr>
                <w:rFonts w:ascii="宋体" w:hAnsi="宋体" w:cs="宋体"/>
                <w:szCs w:val="21"/>
                <w:highlight w:val="none"/>
              </w:rPr>
            </w:pPr>
            <w:r>
              <w:rPr>
                <w:rFonts w:hint="eastAsia" w:ascii="宋体" w:hAnsi="宋体" w:cs="宋体"/>
                <w:szCs w:val="21"/>
                <w:highlight w:val="none"/>
              </w:rPr>
              <w:t>组织机构</w:t>
            </w:r>
          </w:p>
        </w:tc>
        <w:tc>
          <w:tcPr>
            <w:tcW w:w="7020" w:type="dxa"/>
            <w:gridSpan w:val="9"/>
            <w:vAlign w:val="center"/>
          </w:tcPr>
          <w:p w14:paraId="5983B363">
            <w:pPr>
              <w:jc w:val="center"/>
              <w:rPr>
                <w:rFonts w:ascii="宋体" w:hAnsi="宋体" w:cs="宋体"/>
                <w:szCs w:val="21"/>
                <w:highlight w:val="none"/>
              </w:rPr>
            </w:pPr>
          </w:p>
        </w:tc>
      </w:tr>
      <w:tr w14:paraId="01A9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1DDBD52">
            <w:pPr>
              <w:jc w:val="center"/>
              <w:rPr>
                <w:rFonts w:ascii="宋体" w:hAnsi="宋体" w:cs="宋体"/>
                <w:szCs w:val="21"/>
                <w:highlight w:val="none"/>
              </w:rPr>
            </w:pPr>
            <w:r>
              <w:rPr>
                <w:rFonts w:hint="eastAsia" w:ascii="宋体" w:hAnsi="宋体" w:cs="宋体"/>
                <w:szCs w:val="21"/>
                <w:highlight w:val="none"/>
              </w:rPr>
              <w:t>法定代表人</w:t>
            </w:r>
          </w:p>
        </w:tc>
        <w:tc>
          <w:tcPr>
            <w:tcW w:w="897" w:type="dxa"/>
            <w:vAlign w:val="center"/>
          </w:tcPr>
          <w:p w14:paraId="3D395406">
            <w:pPr>
              <w:jc w:val="center"/>
              <w:rPr>
                <w:rFonts w:ascii="宋体" w:hAnsi="宋体" w:cs="宋体"/>
                <w:szCs w:val="21"/>
                <w:highlight w:val="none"/>
              </w:rPr>
            </w:pPr>
            <w:r>
              <w:rPr>
                <w:rFonts w:hint="eastAsia" w:ascii="宋体" w:hAnsi="宋体" w:cs="宋体"/>
                <w:szCs w:val="21"/>
                <w:highlight w:val="none"/>
              </w:rPr>
              <w:t>姓名</w:t>
            </w:r>
          </w:p>
        </w:tc>
        <w:tc>
          <w:tcPr>
            <w:tcW w:w="1021" w:type="dxa"/>
            <w:vAlign w:val="center"/>
          </w:tcPr>
          <w:p w14:paraId="13E580A6">
            <w:pPr>
              <w:jc w:val="center"/>
              <w:rPr>
                <w:rFonts w:ascii="宋体" w:hAnsi="宋体" w:cs="宋体"/>
                <w:szCs w:val="21"/>
                <w:highlight w:val="none"/>
              </w:rPr>
            </w:pPr>
          </w:p>
        </w:tc>
        <w:tc>
          <w:tcPr>
            <w:tcW w:w="1276" w:type="dxa"/>
            <w:gridSpan w:val="2"/>
            <w:vAlign w:val="center"/>
          </w:tcPr>
          <w:p w14:paraId="002DEC25">
            <w:pPr>
              <w:jc w:val="center"/>
              <w:rPr>
                <w:rFonts w:ascii="宋体" w:hAnsi="宋体" w:cs="宋体"/>
                <w:szCs w:val="21"/>
                <w:highlight w:val="none"/>
              </w:rPr>
            </w:pPr>
            <w:r>
              <w:rPr>
                <w:rFonts w:hint="eastAsia" w:ascii="宋体" w:hAnsi="宋体" w:cs="宋体"/>
                <w:szCs w:val="21"/>
                <w:highlight w:val="none"/>
              </w:rPr>
              <w:t>技术职称</w:t>
            </w:r>
          </w:p>
        </w:tc>
        <w:tc>
          <w:tcPr>
            <w:tcW w:w="1701" w:type="dxa"/>
            <w:gridSpan w:val="3"/>
            <w:vAlign w:val="center"/>
          </w:tcPr>
          <w:p w14:paraId="435322F2">
            <w:pPr>
              <w:jc w:val="center"/>
              <w:rPr>
                <w:rFonts w:ascii="宋体" w:hAnsi="宋体" w:cs="宋体"/>
                <w:szCs w:val="21"/>
                <w:highlight w:val="none"/>
              </w:rPr>
            </w:pPr>
          </w:p>
        </w:tc>
        <w:tc>
          <w:tcPr>
            <w:tcW w:w="709" w:type="dxa"/>
            <w:vAlign w:val="center"/>
          </w:tcPr>
          <w:p w14:paraId="57B178D3">
            <w:pPr>
              <w:jc w:val="center"/>
              <w:rPr>
                <w:rFonts w:ascii="宋体" w:hAnsi="宋体" w:cs="宋体"/>
                <w:szCs w:val="21"/>
                <w:highlight w:val="none"/>
              </w:rPr>
            </w:pPr>
            <w:r>
              <w:rPr>
                <w:rFonts w:hint="eastAsia" w:ascii="宋体" w:hAnsi="宋体" w:cs="宋体"/>
                <w:szCs w:val="21"/>
                <w:highlight w:val="none"/>
              </w:rPr>
              <w:t>电话</w:t>
            </w:r>
          </w:p>
        </w:tc>
        <w:tc>
          <w:tcPr>
            <w:tcW w:w="1416" w:type="dxa"/>
            <w:vAlign w:val="center"/>
          </w:tcPr>
          <w:p w14:paraId="47F5A52F">
            <w:pPr>
              <w:jc w:val="center"/>
              <w:rPr>
                <w:rFonts w:ascii="宋体" w:hAnsi="宋体" w:cs="宋体"/>
                <w:szCs w:val="21"/>
                <w:highlight w:val="none"/>
              </w:rPr>
            </w:pPr>
          </w:p>
        </w:tc>
      </w:tr>
      <w:tr w14:paraId="500A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791CCE0">
            <w:pPr>
              <w:jc w:val="center"/>
              <w:rPr>
                <w:rFonts w:ascii="宋体" w:hAnsi="宋体" w:cs="宋体"/>
                <w:szCs w:val="21"/>
                <w:highlight w:val="none"/>
              </w:rPr>
            </w:pPr>
            <w:r>
              <w:rPr>
                <w:rFonts w:hint="eastAsia" w:ascii="宋体" w:hAnsi="宋体" w:cs="宋体"/>
                <w:szCs w:val="21"/>
                <w:highlight w:val="none"/>
              </w:rPr>
              <w:t>技术负责人</w:t>
            </w:r>
          </w:p>
        </w:tc>
        <w:tc>
          <w:tcPr>
            <w:tcW w:w="897" w:type="dxa"/>
            <w:vAlign w:val="center"/>
          </w:tcPr>
          <w:p w14:paraId="0A03BAAE">
            <w:pPr>
              <w:jc w:val="center"/>
              <w:rPr>
                <w:rFonts w:ascii="宋体" w:hAnsi="宋体" w:cs="宋体"/>
                <w:szCs w:val="21"/>
                <w:highlight w:val="none"/>
              </w:rPr>
            </w:pPr>
            <w:r>
              <w:rPr>
                <w:rFonts w:hint="eastAsia" w:ascii="宋体" w:hAnsi="宋体" w:cs="宋体"/>
                <w:szCs w:val="21"/>
                <w:highlight w:val="none"/>
              </w:rPr>
              <w:t>姓名</w:t>
            </w:r>
          </w:p>
        </w:tc>
        <w:tc>
          <w:tcPr>
            <w:tcW w:w="1021" w:type="dxa"/>
            <w:vAlign w:val="center"/>
          </w:tcPr>
          <w:p w14:paraId="2E2042D5">
            <w:pPr>
              <w:jc w:val="center"/>
              <w:rPr>
                <w:rFonts w:ascii="宋体" w:hAnsi="宋体" w:cs="宋体"/>
                <w:szCs w:val="21"/>
                <w:highlight w:val="none"/>
              </w:rPr>
            </w:pPr>
          </w:p>
        </w:tc>
        <w:tc>
          <w:tcPr>
            <w:tcW w:w="1276" w:type="dxa"/>
            <w:gridSpan w:val="2"/>
            <w:vAlign w:val="center"/>
          </w:tcPr>
          <w:p w14:paraId="36626731">
            <w:pPr>
              <w:jc w:val="center"/>
              <w:rPr>
                <w:rFonts w:ascii="宋体" w:hAnsi="宋体" w:cs="宋体"/>
                <w:szCs w:val="21"/>
                <w:highlight w:val="none"/>
              </w:rPr>
            </w:pPr>
            <w:r>
              <w:rPr>
                <w:rFonts w:hint="eastAsia" w:ascii="宋体" w:hAnsi="宋体" w:cs="宋体"/>
                <w:szCs w:val="21"/>
                <w:highlight w:val="none"/>
              </w:rPr>
              <w:t>技术职称</w:t>
            </w:r>
          </w:p>
        </w:tc>
        <w:tc>
          <w:tcPr>
            <w:tcW w:w="1701" w:type="dxa"/>
            <w:gridSpan w:val="3"/>
            <w:vAlign w:val="center"/>
          </w:tcPr>
          <w:p w14:paraId="53E7F3F7">
            <w:pPr>
              <w:jc w:val="center"/>
              <w:rPr>
                <w:rFonts w:ascii="宋体" w:hAnsi="宋体" w:cs="宋体"/>
                <w:szCs w:val="21"/>
                <w:highlight w:val="none"/>
              </w:rPr>
            </w:pPr>
          </w:p>
        </w:tc>
        <w:tc>
          <w:tcPr>
            <w:tcW w:w="709" w:type="dxa"/>
            <w:vAlign w:val="center"/>
          </w:tcPr>
          <w:p w14:paraId="4443AD6D">
            <w:pPr>
              <w:jc w:val="center"/>
              <w:rPr>
                <w:rFonts w:ascii="宋体" w:hAnsi="宋体" w:cs="宋体"/>
                <w:szCs w:val="21"/>
                <w:highlight w:val="none"/>
              </w:rPr>
            </w:pPr>
            <w:r>
              <w:rPr>
                <w:rFonts w:hint="eastAsia" w:ascii="宋体" w:hAnsi="宋体" w:cs="宋体"/>
                <w:szCs w:val="21"/>
                <w:highlight w:val="none"/>
              </w:rPr>
              <w:t>电话</w:t>
            </w:r>
          </w:p>
        </w:tc>
        <w:tc>
          <w:tcPr>
            <w:tcW w:w="1416" w:type="dxa"/>
            <w:vAlign w:val="center"/>
          </w:tcPr>
          <w:p w14:paraId="59598DA4">
            <w:pPr>
              <w:jc w:val="center"/>
              <w:rPr>
                <w:rFonts w:ascii="宋体" w:hAnsi="宋体" w:cs="宋体"/>
                <w:szCs w:val="21"/>
                <w:highlight w:val="none"/>
              </w:rPr>
            </w:pPr>
          </w:p>
        </w:tc>
      </w:tr>
      <w:tr w14:paraId="44E8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EA9837C">
            <w:pPr>
              <w:jc w:val="center"/>
              <w:rPr>
                <w:rFonts w:ascii="宋体" w:hAnsi="宋体" w:cs="宋体"/>
                <w:szCs w:val="21"/>
                <w:highlight w:val="none"/>
              </w:rPr>
            </w:pPr>
            <w:r>
              <w:rPr>
                <w:rFonts w:hint="eastAsia" w:ascii="宋体" w:hAnsi="宋体" w:cs="宋体"/>
                <w:szCs w:val="21"/>
                <w:highlight w:val="none"/>
              </w:rPr>
              <w:t>安全负责人</w:t>
            </w:r>
          </w:p>
        </w:tc>
        <w:tc>
          <w:tcPr>
            <w:tcW w:w="897" w:type="dxa"/>
            <w:shd w:val="clear" w:color="auto" w:fill="auto"/>
            <w:vAlign w:val="center"/>
          </w:tcPr>
          <w:p w14:paraId="3C18F0C0">
            <w:pPr>
              <w:jc w:val="center"/>
              <w:rPr>
                <w:rFonts w:ascii="宋体" w:hAnsi="宋体" w:cs="宋体"/>
                <w:szCs w:val="21"/>
                <w:highlight w:val="none"/>
              </w:rPr>
            </w:pPr>
            <w:r>
              <w:rPr>
                <w:rFonts w:hint="eastAsia" w:ascii="宋体" w:hAnsi="宋体" w:cs="宋体"/>
                <w:szCs w:val="21"/>
                <w:highlight w:val="none"/>
              </w:rPr>
              <w:t>姓名</w:t>
            </w:r>
          </w:p>
        </w:tc>
        <w:tc>
          <w:tcPr>
            <w:tcW w:w="1021" w:type="dxa"/>
            <w:shd w:val="clear" w:color="auto" w:fill="auto"/>
            <w:vAlign w:val="center"/>
          </w:tcPr>
          <w:p w14:paraId="3D4846C5">
            <w:pPr>
              <w:jc w:val="center"/>
              <w:rPr>
                <w:rFonts w:ascii="宋体" w:hAnsi="宋体" w:cs="宋体"/>
                <w:szCs w:val="21"/>
                <w:highlight w:val="none"/>
              </w:rPr>
            </w:pPr>
          </w:p>
        </w:tc>
        <w:tc>
          <w:tcPr>
            <w:tcW w:w="1276" w:type="dxa"/>
            <w:gridSpan w:val="2"/>
            <w:shd w:val="clear" w:color="auto" w:fill="auto"/>
            <w:vAlign w:val="center"/>
          </w:tcPr>
          <w:p w14:paraId="60A4B107">
            <w:pPr>
              <w:jc w:val="center"/>
              <w:rPr>
                <w:rFonts w:ascii="宋体" w:hAnsi="宋体" w:cs="宋体"/>
                <w:szCs w:val="21"/>
                <w:highlight w:val="none"/>
              </w:rPr>
            </w:pPr>
            <w:r>
              <w:rPr>
                <w:rFonts w:hint="eastAsia" w:ascii="宋体" w:hAnsi="宋体" w:cs="宋体"/>
                <w:szCs w:val="21"/>
                <w:highlight w:val="none"/>
              </w:rPr>
              <w:t>技术职称</w:t>
            </w:r>
          </w:p>
        </w:tc>
        <w:tc>
          <w:tcPr>
            <w:tcW w:w="1701" w:type="dxa"/>
            <w:gridSpan w:val="3"/>
            <w:shd w:val="clear" w:color="auto" w:fill="auto"/>
            <w:vAlign w:val="center"/>
          </w:tcPr>
          <w:p w14:paraId="36594E27">
            <w:pPr>
              <w:jc w:val="center"/>
              <w:rPr>
                <w:rFonts w:ascii="宋体" w:hAnsi="宋体" w:cs="宋体"/>
                <w:szCs w:val="21"/>
                <w:highlight w:val="none"/>
              </w:rPr>
            </w:pPr>
          </w:p>
        </w:tc>
        <w:tc>
          <w:tcPr>
            <w:tcW w:w="709" w:type="dxa"/>
            <w:shd w:val="clear" w:color="auto" w:fill="auto"/>
            <w:vAlign w:val="center"/>
          </w:tcPr>
          <w:p w14:paraId="07AD1467">
            <w:pPr>
              <w:jc w:val="center"/>
              <w:rPr>
                <w:rFonts w:ascii="宋体" w:hAnsi="宋体" w:cs="宋体"/>
                <w:szCs w:val="21"/>
                <w:highlight w:val="none"/>
              </w:rPr>
            </w:pPr>
            <w:r>
              <w:rPr>
                <w:rFonts w:hint="eastAsia" w:ascii="宋体" w:hAnsi="宋体" w:cs="宋体"/>
                <w:szCs w:val="21"/>
                <w:highlight w:val="none"/>
              </w:rPr>
              <w:t>电话</w:t>
            </w:r>
          </w:p>
        </w:tc>
        <w:tc>
          <w:tcPr>
            <w:tcW w:w="1416" w:type="dxa"/>
            <w:vAlign w:val="center"/>
          </w:tcPr>
          <w:p w14:paraId="2E5F2034">
            <w:pPr>
              <w:jc w:val="center"/>
              <w:rPr>
                <w:rFonts w:ascii="宋体" w:hAnsi="宋体" w:cs="宋体"/>
                <w:szCs w:val="21"/>
                <w:highlight w:val="none"/>
              </w:rPr>
            </w:pPr>
          </w:p>
        </w:tc>
      </w:tr>
      <w:tr w14:paraId="4F5D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DC3B8E">
            <w:pPr>
              <w:jc w:val="center"/>
              <w:rPr>
                <w:rFonts w:ascii="宋体" w:hAnsi="宋体" w:cs="宋体"/>
                <w:szCs w:val="21"/>
                <w:highlight w:val="none"/>
              </w:rPr>
            </w:pPr>
            <w:r>
              <w:rPr>
                <w:rFonts w:hint="eastAsia" w:ascii="宋体" w:hAnsi="宋体" w:cs="宋体"/>
                <w:szCs w:val="21"/>
                <w:highlight w:val="none"/>
              </w:rPr>
              <w:t>成立时间</w:t>
            </w:r>
          </w:p>
        </w:tc>
        <w:tc>
          <w:tcPr>
            <w:tcW w:w="1918" w:type="dxa"/>
            <w:gridSpan w:val="2"/>
            <w:vAlign w:val="center"/>
          </w:tcPr>
          <w:p w14:paraId="734913AC">
            <w:pPr>
              <w:jc w:val="center"/>
              <w:rPr>
                <w:rFonts w:ascii="宋体" w:hAnsi="宋体" w:cs="宋体"/>
                <w:szCs w:val="21"/>
                <w:highlight w:val="none"/>
              </w:rPr>
            </w:pPr>
          </w:p>
        </w:tc>
        <w:tc>
          <w:tcPr>
            <w:tcW w:w="5102" w:type="dxa"/>
            <w:gridSpan w:val="7"/>
            <w:vAlign w:val="center"/>
          </w:tcPr>
          <w:p w14:paraId="63DAAA5C">
            <w:pPr>
              <w:jc w:val="center"/>
              <w:rPr>
                <w:rFonts w:ascii="宋体" w:hAnsi="宋体" w:cs="宋体"/>
                <w:szCs w:val="21"/>
                <w:highlight w:val="none"/>
              </w:rPr>
            </w:pPr>
            <w:r>
              <w:rPr>
                <w:rFonts w:hint="eastAsia" w:ascii="宋体" w:hAnsi="宋体" w:cs="宋体"/>
                <w:szCs w:val="21"/>
                <w:highlight w:val="none"/>
              </w:rPr>
              <w:t>员工总人数：</w:t>
            </w:r>
          </w:p>
        </w:tc>
      </w:tr>
      <w:tr w14:paraId="2818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E4A9746">
            <w:pPr>
              <w:jc w:val="center"/>
              <w:rPr>
                <w:rFonts w:ascii="宋体" w:hAnsi="宋体" w:cs="宋体"/>
                <w:szCs w:val="21"/>
                <w:highlight w:val="none"/>
              </w:rPr>
            </w:pPr>
            <w:r>
              <w:rPr>
                <w:rFonts w:hint="eastAsia" w:ascii="宋体" w:hAnsi="宋体" w:cs="宋体"/>
                <w:szCs w:val="21"/>
                <w:highlight w:val="none"/>
              </w:rPr>
              <w:t>企业资质等级</w:t>
            </w:r>
          </w:p>
        </w:tc>
        <w:tc>
          <w:tcPr>
            <w:tcW w:w="1918" w:type="dxa"/>
            <w:gridSpan w:val="2"/>
            <w:vAlign w:val="center"/>
          </w:tcPr>
          <w:p w14:paraId="212D6C1A">
            <w:pPr>
              <w:jc w:val="center"/>
              <w:rPr>
                <w:rFonts w:ascii="宋体" w:hAnsi="宋体" w:cs="宋体"/>
                <w:szCs w:val="21"/>
                <w:highlight w:val="none"/>
              </w:rPr>
            </w:pPr>
          </w:p>
        </w:tc>
        <w:tc>
          <w:tcPr>
            <w:tcW w:w="993" w:type="dxa"/>
            <w:vMerge w:val="restart"/>
            <w:vAlign w:val="center"/>
          </w:tcPr>
          <w:p w14:paraId="39367F14">
            <w:pPr>
              <w:jc w:val="center"/>
              <w:rPr>
                <w:rFonts w:ascii="宋体" w:hAnsi="宋体" w:cs="宋体"/>
                <w:szCs w:val="21"/>
                <w:highlight w:val="none"/>
              </w:rPr>
            </w:pPr>
            <w:r>
              <w:rPr>
                <w:rFonts w:hint="eastAsia" w:ascii="宋体" w:hAnsi="宋体" w:cs="宋体"/>
                <w:szCs w:val="21"/>
                <w:highlight w:val="none"/>
              </w:rPr>
              <w:t>其中</w:t>
            </w:r>
          </w:p>
        </w:tc>
        <w:tc>
          <w:tcPr>
            <w:tcW w:w="1984" w:type="dxa"/>
            <w:gridSpan w:val="4"/>
            <w:vAlign w:val="center"/>
          </w:tcPr>
          <w:p w14:paraId="51A7BE1E">
            <w:pPr>
              <w:jc w:val="center"/>
              <w:rPr>
                <w:rFonts w:ascii="宋体" w:hAnsi="宋体" w:cs="宋体"/>
                <w:szCs w:val="21"/>
                <w:highlight w:val="none"/>
              </w:rPr>
            </w:pPr>
            <w:r>
              <w:rPr>
                <w:rFonts w:hint="eastAsia" w:ascii="宋体" w:hAnsi="宋体" w:cs="宋体"/>
                <w:szCs w:val="21"/>
                <w:highlight w:val="none"/>
              </w:rPr>
              <w:t>项目经理</w:t>
            </w:r>
          </w:p>
        </w:tc>
        <w:tc>
          <w:tcPr>
            <w:tcW w:w="2125" w:type="dxa"/>
            <w:gridSpan w:val="2"/>
            <w:vAlign w:val="center"/>
          </w:tcPr>
          <w:p w14:paraId="6B03F35F">
            <w:pPr>
              <w:jc w:val="center"/>
              <w:rPr>
                <w:rFonts w:ascii="宋体" w:hAnsi="宋体" w:cs="宋体"/>
                <w:szCs w:val="21"/>
                <w:highlight w:val="none"/>
              </w:rPr>
            </w:pPr>
          </w:p>
        </w:tc>
      </w:tr>
      <w:tr w14:paraId="35DD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BB7ACFA">
            <w:pPr>
              <w:jc w:val="center"/>
              <w:rPr>
                <w:rFonts w:ascii="宋体" w:hAnsi="宋体" w:cs="宋体"/>
                <w:szCs w:val="21"/>
                <w:highlight w:val="none"/>
              </w:rPr>
            </w:pPr>
            <w:r>
              <w:rPr>
                <w:rFonts w:hint="eastAsia" w:ascii="宋体" w:hAnsi="宋体" w:cs="宋体"/>
                <w:szCs w:val="21"/>
                <w:highlight w:val="none"/>
              </w:rPr>
              <w:t>营业执照号</w:t>
            </w:r>
          </w:p>
        </w:tc>
        <w:tc>
          <w:tcPr>
            <w:tcW w:w="1918" w:type="dxa"/>
            <w:gridSpan w:val="2"/>
            <w:vAlign w:val="center"/>
          </w:tcPr>
          <w:p w14:paraId="45323219">
            <w:pPr>
              <w:jc w:val="center"/>
              <w:rPr>
                <w:rFonts w:ascii="宋体" w:hAnsi="宋体" w:cs="宋体"/>
                <w:szCs w:val="21"/>
                <w:highlight w:val="none"/>
              </w:rPr>
            </w:pPr>
          </w:p>
        </w:tc>
        <w:tc>
          <w:tcPr>
            <w:tcW w:w="993" w:type="dxa"/>
            <w:vMerge w:val="continue"/>
            <w:vAlign w:val="center"/>
          </w:tcPr>
          <w:p w14:paraId="078F9FBE">
            <w:pPr>
              <w:jc w:val="center"/>
              <w:rPr>
                <w:rFonts w:ascii="宋体" w:hAnsi="宋体" w:cs="宋体"/>
                <w:szCs w:val="21"/>
                <w:highlight w:val="none"/>
              </w:rPr>
            </w:pPr>
          </w:p>
        </w:tc>
        <w:tc>
          <w:tcPr>
            <w:tcW w:w="1984" w:type="dxa"/>
            <w:gridSpan w:val="4"/>
            <w:vAlign w:val="center"/>
          </w:tcPr>
          <w:p w14:paraId="405BC0EC">
            <w:pPr>
              <w:jc w:val="center"/>
              <w:rPr>
                <w:rFonts w:ascii="宋体" w:hAnsi="宋体" w:cs="宋体"/>
                <w:szCs w:val="21"/>
                <w:highlight w:val="none"/>
              </w:rPr>
            </w:pPr>
            <w:r>
              <w:rPr>
                <w:rFonts w:hint="eastAsia" w:ascii="宋体" w:hAnsi="宋体" w:cs="宋体"/>
                <w:szCs w:val="21"/>
                <w:highlight w:val="none"/>
              </w:rPr>
              <w:t>高级职称人员</w:t>
            </w:r>
          </w:p>
        </w:tc>
        <w:tc>
          <w:tcPr>
            <w:tcW w:w="2125" w:type="dxa"/>
            <w:gridSpan w:val="2"/>
            <w:vAlign w:val="center"/>
          </w:tcPr>
          <w:p w14:paraId="4B1AC2E7">
            <w:pPr>
              <w:jc w:val="center"/>
              <w:rPr>
                <w:rFonts w:ascii="宋体" w:hAnsi="宋体" w:cs="宋体"/>
                <w:szCs w:val="21"/>
                <w:highlight w:val="none"/>
              </w:rPr>
            </w:pPr>
          </w:p>
        </w:tc>
      </w:tr>
      <w:tr w14:paraId="68BB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7B34271">
            <w:pPr>
              <w:jc w:val="center"/>
              <w:rPr>
                <w:rFonts w:ascii="宋体" w:hAnsi="宋体" w:cs="宋体"/>
                <w:szCs w:val="21"/>
                <w:highlight w:val="none"/>
              </w:rPr>
            </w:pPr>
            <w:r>
              <w:rPr>
                <w:rFonts w:hint="eastAsia" w:ascii="宋体" w:hAnsi="宋体" w:cs="宋体"/>
                <w:szCs w:val="21"/>
                <w:highlight w:val="none"/>
              </w:rPr>
              <w:t>注册资金</w:t>
            </w:r>
          </w:p>
        </w:tc>
        <w:tc>
          <w:tcPr>
            <w:tcW w:w="1918" w:type="dxa"/>
            <w:gridSpan w:val="2"/>
            <w:vAlign w:val="center"/>
          </w:tcPr>
          <w:p w14:paraId="250C91F7">
            <w:pPr>
              <w:jc w:val="center"/>
              <w:rPr>
                <w:rFonts w:ascii="宋体" w:hAnsi="宋体" w:cs="宋体"/>
                <w:szCs w:val="21"/>
                <w:highlight w:val="none"/>
              </w:rPr>
            </w:pPr>
          </w:p>
        </w:tc>
        <w:tc>
          <w:tcPr>
            <w:tcW w:w="993" w:type="dxa"/>
            <w:vMerge w:val="continue"/>
            <w:vAlign w:val="center"/>
          </w:tcPr>
          <w:p w14:paraId="421BABB0">
            <w:pPr>
              <w:jc w:val="center"/>
              <w:rPr>
                <w:rFonts w:ascii="宋体" w:hAnsi="宋体" w:cs="宋体"/>
                <w:szCs w:val="21"/>
                <w:highlight w:val="none"/>
              </w:rPr>
            </w:pPr>
          </w:p>
        </w:tc>
        <w:tc>
          <w:tcPr>
            <w:tcW w:w="1984" w:type="dxa"/>
            <w:gridSpan w:val="4"/>
            <w:vAlign w:val="center"/>
          </w:tcPr>
          <w:p w14:paraId="2E1A7B50">
            <w:pPr>
              <w:jc w:val="center"/>
              <w:rPr>
                <w:rFonts w:ascii="宋体" w:hAnsi="宋体" w:cs="宋体"/>
                <w:szCs w:val="21"/>
                <w:highlight w:val="none"/>
              </w:rPr>
            </w:pPr>
            <w:r>
              <w:rPr>
                <w:rFonts w:hint="eastAsia" w:ascii="宋体" w:hAnsi="宋体" w:cs="宋体"/>
                <w:szCs w:val="21"/>
                <w:highlight w:val="none"/>
              </w:rPr>
              <w:t>中级职称人员</w:t>
            </w:r>
          </w:p>
        </w:tc>
        <w:tc>
          <w:tcPr>
            <w:tcW w:w="2125" w:type="dxa"/>
            <w:gridSpan w:val="2"/>
            <w:vAlign w:val="center"/>
          </w:tcPr>
          <w:p w14:paraId="70EC6822">
            <w:pPr>
              <w:jc w:val="center"/>
              <w:rPr>
                <w:rFonts w:ascii="宋体" w:hAnsi="宋体" w:cs="宋体"/>
                <w:szCs w:val="21"/>
                <w:highlight w:val="none"/>
              </w:rPr>
            </w:pPr>
          </w:p>
        </w:tc>
      </w:tr>
      <w:tr w14:paraId="43D8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076AC02">
            <w:pPr>
              <w:jc w:val="center"/>
              <w:rPr>
                <w:rFonts w:ascii="宋体" w:hAnsi="宋体" w:cs="宋体"/>
                <w:szCs w:val="21"/>
                <w:highlight w:val="none"/>
              </w:rPr>
            </w:pPr>
            <w:r>
              <w:rPr>
                <w:rFonts w:hint="eastAsia" w:ascii="宋体" w:hAnsi="宋体" w:cs="宋体"/>
                <w:szCs w:val="21"/>
                <w:highlight w:val="none"/>
              </w:rPr>
              <w:t>开户银行</w:t>
            </w:r>
          </w:p>
        </w:tc>
        <w:tc>
          <w:tcPr>
            <w:tcW w:w="1918" w:type="dxa"/>
            <w:gridSpan w:val="2"/>
            <w:vAlign w:val="center"/>
          </w:tcPr>
          <w:p w14:paraId="794826F3">
            <w:pPr>
              <w:jc w:val="center"/>
              <w:rPr>
                <w:rFonts w:ascii="宋体" w:hAnsi="宋体" w:cs="宋体"/>
                <w:szCs w:val="21"/>
                <w:highlight w:val="none"/>
              </w:rPr>
            </w:pPr>
          </w:p>
        </w:tc>
        <w:tc>
          <w:tcPr>
            <w:tcW w:w="993" w:type="dxa"/>
            <w:vMerge w:val="continue"/>
            <w:vAlign w:val="center"/>
          </w:tcPr>
          <w:p w14:paraId="1336DEC1">
            <w:pPr>
              <w:jc w:val="center"/>
              <w:rPr>
                <w:rFonts w:ascii="宋体" w:hAnsi="宋体" w:cs="宋体"/>
                <w:szCs w:val="21"/>
                <w:highlight w:val="none"/>
              </w:rPr>
            </w:pPr>
          </w:p>
        </w:tc>
        <w:tc>
          <w:tcPr>
            <w:tcW w:w="1984" w:type="dxa"/>
            <w:gridSpan w:val="4"/>
            <w:vAlign w:val="center"/>
          </w:tcPr>
          <w:p w14:paraId="4C3F2180">
            <w:pPr>
              <w:jc w:val="center"/>
              <w:rPr>
                <w:rFonts w:ascii="宋体" w:hAnsi="宋体" w:cs="宋体"/>
                <w:szCs w:val="21"/>
                <w:highlight w:val="none"/>
              </w:rPr>
            </w:pPr>
            <w:r>
              <w:rPr>
                <w:rFonts w:hint="eastAsia" w:ascii="宋体" w:hAnsi="宋体" w:cs="宋体"/>
                <w:szCs w:val="21"/>
                <w:highlight w:val="none"/>
              </w:rPr>
              <w:t>初级职称人员</w:t>
            </w:r>
          </w:p>
        </w:tc>
        <w:tc>
          <w:tcPr>
            <w:tcW w:w="2125" w:type="dxa"/>
            <w:gridSpan w:val="2"/>
            <w:vAlign w:val="center"/>
          </w:tcPr>
          <w:p w14:paraId="733D3474">
            <w:pPr>
              <w:jc w:val="center"/>
              <w:rPr>
                <w:rFonts w:ascii="宋体" w:hAnsi="宋体" w:cs="宋体"/>
                <w:szCs w:val="21"/>
                <w:highlight w:val="none"/>
              </w:rPr>
            </w:pPr>
          </w:p>
        </w:tc>
      </w:tr>
      <w:tr w14:paraId="7B49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3863A">
            <w:pPr>
              <w:jc w:val="center"/>
              <w:rPr>
                <w:rFonts w:ascii="宋体" w:hAnsi="宋体" w:cs="宋体"/>
                <w:szCs w:val="21"/>
                <w:highlight w:val="none"/>
              </w:rPr>
            </w:pPr>
            <w:r>
              <w:rPr>
                <w:rFonts w:hint="eastAsia" w:ascii="宋体" w:hAnsi="宋体" w:cs="宋体"/>
                <w:szCs w:val="21"/>
                <w:highlight w:val="none"/>
              </w:rPr>
              <w:t>账号</w:t>
            </w:r>
          </w:p>
        </w:tc>
        <w:tc>
          <w:tcPr>
            <w:tcW w:w="1918" w:type="dxa"/>
            <w:gridSpan w:val="2"/>
            <w:vAlign w:val="center"/>
          </w:tcPr>
          <w:p w14:paraId="5BF08D5A">
            <w:pPr>
              <w:jc w:val="center"/>
              <w:rPr>
                <w:rFonts w:ascii="宋体" w:hAnsi="宋体" w:cs="宋体"/>
                <w:szCs w:val="21"/>
                <w:highlight w:val="none"/>
              </w:rPr>
            </w:pPr>
          </w:p>
        </w:tc>
        <w:tc>
          <w:tcPr>
            <w:tcW w:w="993" w:type="dxa"/>
            <w:vMerge w:val="continue"/>
            <w:vAlign w:val="center"/>
          </w:tcPr>
          <w:p w14:paraId="20F19C43">
            <w:pPr>
              <w:jc w:val="center"/>
              <w:rPr>
                <w:rFonts w:ascii="宋体" w:hAnsi="宋体" w:cs="宋体"/>
                <w:szCs w:val="21"/>
                <w:highlight w:val="none"/>
              </w:rPr>
            </w:pPr>
          </w:p>
        </w:tc>
        <w:tc>
          <w:tcPr>
            <w:tcW w:w="1984" w:type="dxa"/>
            <w:gridSpan w:val="4"/>
            <w:vAlign w:val="center"/>
          </w:tcPr>
          <w:p w14:paraId="3463E40C">
            <w:pPr>
              <w:jc w:val="center"/>
              <w:rPr>
                <w:rFonts w:ascii="宋体" w:hAnsi="宋体" w:cs="宋体"/>
                <w:szCs w:val="21"/>
                <w:highlight w:val="none"/>
              </w:rPr>
            </w:pPr>
            <w:r>
              <w:rPr>
                <w:rFonts w:hint="eastAsia" w:ascii="宋体" w:hAnsi="宋体" w:cs="宋体"/>
                <w:szCs w:val="21"/>
                <w:highlight w:val="none"/>
              </w:rPr>
              <w:t>技工</w:t>
            </w:r>
          </w:p>
        </w:tc>
        <w:tc>
          <w:tcPr>
            <w:tcW w:w="2125" w:type="dxa"/>
            <w:gridSpan w:val="2"/>
            <w:vAlign w:val="center"/>
          </w:tcPr>
          <w:p w14:paraId="4C676D0A">
            <w:pPr>
              <w:jc w:val="center"/>
              <w:rPr>
                <w:rFonts w:ascii="宋体" w:hAnsi="宋体" w:cs="宋体"/>
                <w:szCs w:val="21"/>
                <w:highlight w:val="none"/>
              </w:rPr>
            </w:pPr>
          </w:p>
        </w:tc>
      </w:tr>
      <w:tr w14:paraId="3DA3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15A0FE12">
            <w:pPr>
              <w:jc w:val="center"/>
              <w:rPr>
                <w:rFonts w:ascii="宋体" w:hAnsi="宋体" w:cs="宋体"/>
                <w:szCs w:val="21"/>
                <w:highlight w:val="none"/>
              </w:rPr>
            </w:pPr>
            <w:r>
              <w:rPr>
                <w:rFonts w:hint="eastAsia" w:ascii="宋体" w:hAnsi="宋体" w:cs="宋体"/>
                <w:szCs w:val="21"/>
                <w:highlight w:val="none"/>
              </w:rPr>
              <w:t>经营范围</w:t>
            </w:r>
          </w:p>
        </w:tc>
        <w:tc>
          <w:tcPr>
            <w:tcW w:w="7020" w:type="dxa"/>
            <w:gridSpan w:val="9"/>
            <w:vAlign w:val="center"/>
          </w:tcPr>
          <w:p w14:paraId="521D0A63">
            <w:pPr>
              <w:jc w:val="center"/>
              <w:rPr>
                <w:rFonts w:ascii="宋体" w:hAnsi="宋体" w:cs="宋体"/>
                <w:szCs w:val="21"/>
                <w:highlight w:val="none"/>
              </w:rPr>
            </w:pPr>
          </w:p>
        </w:tc>
      </w:tr>
      <w:tr w14:paraId="260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55627B">
            <w:pPr>
              <w:jc w:val="center"/>
              <w:rPr>
                <w:rFonts w:ascii="宋体" w:hAnsi="宋体" w:cs="宋体"/>
                <w:szCs w:val="21"/>
                <w:highlight w:val="none"/>
              </w:rPr>
            </w:pPr>
            <w:r>
              <w:rPr>
                <w:rFonts w:hint="eastAsia" w:ascii="宋体" w:hAnsi="宋体" w:cs="宋体"/>
                <w:szCs w:val="21"/>
                <w:highlight w:val="none"/>
              </w:rPr>
              <w:t>备注</w:t>
            </w:r>
          </w:p>
        </w:tc>
        <w:tc>
          <w:tcPr>
            <w:tcW w:w="7020" w:type="dxa"/>
            <w:gridSpan w:val="9"/>
            <w:vAlign w:val="center"/>
          </w:tcPr>
          <w:p w14:paraId="585D1F7B">
            <w:pPr>
              <w:jc w:val="center"/>
              <w:rPr>
                <w:rFonts w:ascii="宋体" w:hAnsi="宋体" w:cs="宋体"/>
                <w:szCs w:val="21"/>
                <w:highlight w:val="none"/>
              </w:rPr>
            </w:pPr>
          </w:p>
        </w:tc>
      </w:tr>
    </w:tbl>
    <w:p w14:paraId="41DCF6FC">
      <w:pPr>
        <w:rPr>
          <w:rFonts w:ascii="宋体" w:hAnsi="宋体" w:cs="宋体"/>
          <w:highlight w:val="none"/>
        </w:rPr>
      </w:pPr>
    </w:p>
    <w:p w14:paraId="508FE84E">
      <w:pPr>
        <w:pStyle w:val="15"/>
        <w:ind w:firstLine="210"/>
        <w:rPr>
          <w:highlight w:val="none"/>
        </w:rPr>
      </w:pPr>
    </w:p>
    <w:p w14:paraId="5B6C6D4B">
      <w:pPr>
        <w:spacing w:before="156" w:beforeLines="50" w:after="156" w:afterLines="50" w:line="440" w:lineRule="exact"/>
        <w:jc w:val="center"/>
        <w:rPr>
          <w:rFonts w:ascii="宋体" w:hAnsi="宋体" w:cs="宋体"/>
          <w:sz w:val="24"/>
          <w:highlight w:val="none"/>
        </w:rPr>
      </w:pPr>
      <w:r>
        <w:rPr>
          <w:rFonts w:hint="eastAsia" w:ascii="宋体" w:hAnsi="宋体" w:cs="宋体"/>
          <w:b/>
          <w:sz w:val="24"/>
          <w:highlight w:val="none"/>
        </w:rPr>
        <w:t>2、</w:t>
      </w:r>
      <w:r>
        <w:rPr>
          <w:rFonts w:hint="eastAsia" w:ascii="宋体" w:hAnsi="宋体" w:cs="宋体"/>
          <w:b/>
          <w:bCs/>
          <w:sz w:val="24"/>
          <w:highlight w:val="none"/>
        </w:rPr>
        <w:t>资格审查资料</w:t>
      </w:r>
    </w:p>
    <w:p w14:paraId="22A3DE48">
      <w:pPr>
        <w:rPr>
          <w:rFonts w:ascii="宋体" w:hAnsi="宋体" w:cs="宋体"/>
          <w:sz w:val="24"/>
          <w:highlight w:val="none"/>
        </w:rPr>
      </w:pPr>
      <w:r>
        <w:rPr>
          <w:rFonts w:hint="eastAsia" w:ascii="宋体" w:hAnsi="宋体" w:cs="宋体"/>
          <w:sz w:val="24"/>
          <w:highlight w:val="none"/>
        </w:rPr>
        <w:br w:type="page"/>
      </w:r>
    </w:p>
    <w:p w14:paraId="766812E6">
      <w:pPr>
        <w:keepNext/>
        <w:keepLines/>
        <w:widowControl/>
        <w:numPr>
          <w:ilvl w:val="2"/>
          <w:numId w:val="0"/>
        </w:numPr>
        <w:tabs>
          <w:tab w:val="left" w:pos="1260"/>
        </w:tabs>
        <w:wordWrap w:val="0"/>
        <w:spacing w:line="360" w:lineRule="auto"/>
        <w:outlineLvl w:val="2"/>
        <w:rPr>
          <w:rFonts w:ascii="宋体" w:hAnsi="宋体" w:cs="宋体"/>
          <w:b/>
          <w:bCs/>
          <w:sz w:val="24"/>
          <w:highlight w:val="none"/>
        </w:rPr>
      </w:pPr>
      <w:r>
        <w:rPr>
          <w:rFonts w:hint="eastAsia" w:ascii="宋体" w:hAnsi="宋体" w:cs="宋体"/>
          <w:b/>
          <w:bCs/>
          <w:sz w:val="24"/>
          <w:highlight w:val="none"/>
        </w:rPr>
        <w:t>3、近年来企业完成的类似项目情况表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5754"/>
      </w:tblGrid>
      <w:tr w14:paraId="4689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64E3DAD">
            <w:pPr>
              <w:wordWrap w:val="0"/>
              <w:spacing w:line="360" w:lineRule="auto"/>
              <w:rPr>
                <w:rFonts w:ascii="Calibri" w:hAnsi="Calibri"/>
                <w:sz w:val="24"/>
                <w:highlight w:val="none"/>
              </w:rPr>
            </w:pPr>
            <w:r>
              <w:rPr>
                <w:rFonts w:hint="eastAsia" w:cs="宋体"/>
                <w:sz w:val="24"/>
                <w:highlight w:val="none"/>
                <w:lang w:bidi="ar"/>
              </w:rPr>
              <w:t>项目名称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72B8E042">
            <w:pPr>
              <w:wordWrap w:val="0"/>
              <w:spacing w:line="360" w:lineRule="auto"/>
              <w:rPr>
                <w:rFonts w:ascii="Calibri" w:hAnsi="Calibri"/>
                <w:sz w:val="24"/>
                <w:highlight w:val="none"/>
              </w:rPr>
            </w:pPr>
          </w:p>
        </w:tc>
      </w:tr>
      <w:tr w14:paraId="17F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B2C7998">
            <w:pPr>
              <w:wordWrap w:val="0"/>
              <w:spacing w:line="360" w:lineRule="auto"/>
              <w:rPr>
                <w:rFonts w:ascii="Calibri" w:hAnsi="Calibri"/>
                <w:sz w:val="24"/>
                <w:highlight w:val="none"/>
              </w:rPr>
            </w:pPr>
            <w:r>
              <w:rPr>
                <w:rFonts w:hint="eastAsia" w:cs="宋体"/>
                <w:sz w:val="24"/>
                <w:highlight w:val="none"/>
                <w:lang w:bidi="ar"/>
              </w:rPr>
              <w:t>项目所在地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2E26479C">
            <w:pPr>
              <w:wordWrap w:val="0"/>
              <w:spacing w:line="360" w:lineRule="auto"/>
              <w:rPr>
                <w:rFonts w:ascii="Calibri" w:hAnsi="Calibri"/>
                <w:sz w:val="24"/>
                <w:highlight w:val="none"/>
              </w:rPr>
            </w:pPr>
          </w:p>
        </w:tc>
      </w:tr>
      <w:tr w14:paraId="41B6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1B3276A">
            <w:pPr>
              <w:wordWrap w:val="0"/>
              <w:spacing w:line="360" w:lineRule="auto"/>
              <w:rPr>
                <w:rFonts w:ascii="Calibri" w:hAnsi="Calibri"/>
                <w:sz w:val="24"/>
                <w:highlight w:val="none"/>
              </w:rPr>
            </w:pPr>
            <w:r>
              <w:rPr>
                <w:rFonts w:hint="eastAsia" w:cs="宋体"/>
                <w:sz w:val="24"/>
                <w:highlight w:val="none"/>
                <w:lang w:bidi="ar"/>
              </w:rPr>
              <w:t>发包人名称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6616948B">
            <w:pPr>
              <w:wordWrap w:val="0"/>
              <w:spacing w:line="360" w:lineRule="auto"/>
              <w:rPr>
                <w:rFonts w:ascii="Calibri" w:hAnsi="Calibri"/>
                <w:sz w:val="24"/>
                <w:highlight w:val="none"/>
              </w:rPr>
            </w:pPr>
          </w:p>
        </w:tc>
      </w:tr>
      <w:tr w14:paraId="746F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4382DD2">
            <w:pPr>
              <w:wordWrap w:val="0"/>
              <w:spacing w:line="360" w:lineRule="auto"/>
              <w:rPr>
                <w:rFonts w:ascii="Calibri" w:hAnsi="Calibri"/>
                <w:sz w:val="24"/>
                <w:highlight w:val="none"/>
              </w:rPr>
            </w:pPr>
            <w:r>
              <w:rPr>
                <w:rFonts w:hint="eastAsia" w:cs="宋体"/>
                <w:sz w:val="24"/>
                <w:highlight w:val="none"/>
                <w:lang w:bidi="ar"/>
              </w:rPr>
              <w:t>发包人地址</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AD084D2">
            <w:pPr>
              <w:wordWrap w:val="0"/>
              <w:spacing w:line="360" w:lineRule="auto"/>
              <w:rPr>
                <w:rFonts w:ascii="Calibri" w:hAnsi="Calibri"/>
                <w:sz w:val="24"/>
                <w:highlight w:val="none"/>
              </w:rPr>
            </w:pPr>
          </w:p>
        </w:tc>
      </w:tr>
      <w:tr w14:paraId="09A6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AB3F1A4">
            <w:pPr>
              <w:wordWrap w:val="0"/>
              <w:spacing w:line="360" w:lineRule="auto"/>
              <w:rPr>
                <w:rFonts w:ascii="Calibri" w:hAnsi="Calibri"/>
                <w:sz w:val="24"/>
                <w:highlight w:val="none"/>
              </w:rPr>
            </w:pPr>
            <w:r>
              <w:rPr>
                <w:rFonts w:hint="eastAsia" w:cs="宋体"/>
                <w:sz w:val="24"/>
                <w:highlight w:val="none"/>
                <w:lang w:bidi="ar"/>
              </w:rPr>
              <w:t>发包人电话</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87B9266">
            <w:pPr>
              <w:wordWrap w:val="0"/>
              <w:spacing w:line="360" w:lineRule="auto"/>
              <w:rPr>
                <w:rFonts w:ascii="Calibri" w:hAnsi="Calibri"/>
                <w:sz w:val="24"/>
                <w:highlight w:val="none"/>
              </w:rPr>
            </w:pPr>
          </w:p>
        </w:tc>
      </w:tr>
      <w:tr w14:paraId="1A11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E0E2F7D">
            <w:pPr>
              <w:wordWrap w:val="0"/>
              <w:spacing w:line="360" w:lineRule="auto"/>
              <w:rPr>
                <w:rFonts w:ascii="Calibri" w:hAnsi="Calibri"/>
                <w:sz w:val="24"/>
                <w:highlight w:val="none"/>
              </w:rPr>
            </w:pPr>
            <w:r>
              <w:rPr>
                <w:rFonts w:hint="eastAsia" w:ascii="宋体" w:hAnsi="宋体"/>
                <w:sz w:val="24"/>
                <w:highlight w:val="none"/>
              </w:rPr>
              <w:t>合同价格（万元）</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745E7532">
            <w:pPr>
              <w:wordWrap w:val="0"/>
              <w:spacing w:line="360" w:lineRule="auto"/>
              <w:rPr>
                <w:rFonts w:ascii="Calibri" w:hAnsi="Calibri"/>
                <w:sz w:val="24"/>
                <w:highlight w:val="none"/>
              </w:rPr>
            </w:pPr>
          </w:p>
        </w:tc>
      </w:tr>
      <w:tr w14:paraId="1D4C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F904731">
            <w:pPr>
              <w:wordWrap w:val="0"/>
              <w:spacing w:line="360" w:lineRule="auto"/>
              <w:rPr>
                <w:rFonts w:ascii="Calibri" w:hAnsi="Calibri"/>
                <w:sz w:val="24"/>
                <w:highlight w:val="none"/>
              </w:rPr>
            </w:pPr>
            <w:r>
              <w:rPr>
                <w:rFonts w:hint="eastAsia" w:cs="宋体"/>
                <w:sz w:val="24"/>
                <w:highlight w:val="none"/>
                <w:lang w:bidi="ar"/>
              </w:rPr>
              <w:t>开工日期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648D0AD9">
            <w:pPr>
              <w:wordWrap w:val="0"/>
              <w:spacing w:line="360" w:lineRule="auto"/>
              <w:rPr>
                <w:rFonts w:ascii="Calibri" w:hAnsi="Calibri"/>
                <w:sz w:val="24"/>
                <w:highlight w:val="none"/>
              </w:rPr>
            </w:pPr>
          </w:p>
        </w:tc>
      </w:tr>
      <w:tr w14:paraId="0438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1FA30F3">
            <w:pPr>
              <w:wordWrap w:val="0"/>
              <w:spacing w:line="360" w:lineRule="auto"/>
              <w:rPr>
                <w:rFonts w:ascii="Calibri" w:hAnsi="Calibri"/>
                <w:sz w:val="24"/>
                <w:highlight w:val="none"/>
              </w:rPr>
            </w:pPr>
            <w:r>
              <w:rPr>
                <w:rFonts w:hint="eastAsia" w:cs="宋体"/>
                <w:sz w:val="24"/>
                <w:highlight w:val="none"/>
                <w:lang w:bidi="ar"/>
              </w:rPr>
              <w:t>竣工日期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B4FFA8C">
            <w:pPr>
              <w:wordWrap w:val="0"/>
              <w:spacing w:line="360" w:lineRule="auto"/>
              <w:rPr>
                <w:rFonts w:ascii="Calibri" w:hAnsi="Calibri"/>
                <w:sz w:val="24"/>
                <w:highlight w:val="none"/>
              </w:rPr>
            </w:pPr>
          </w:p>
        </w:tc>
      </w:tr>
      <w:tr w14:paraId="07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FF670B4">
            <w:pPr>
              <w:wordWrap w:val="0"/>
              <w:spacing w:line="360" w:lineRule="auto"/>
              <w:rPr>
                <w:rFonts w:ascii="Calibri" w:hAnsi="Calibri"/>
                <w:sz w:val="24"/>
                <w:highlight w:val="none"/>
              </w:rPr>
            </w:pPr>
            <w:r>
              <w:rPr>
                <w:rFonts w:hint="eastAsia" w:cs="宋体"/>
                <w:sz w:val="24"/>
                <w:highlight w:val="none"/>
                <w:lang w:bidi="ar"/>
              </w:rPr>
              <w:t>承担的工作</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C178A87">
            <w:pPr>
              <w:wordWrap w:val="0"/>
              <w:spacing w:line="360" w:lineRule="auto"/>
              <w:rPr>
                <w:rFonts w:ascii="Calibri" w:hAnsi="Calibri"/>
                <w:sz w:val="24"/>
                <w:highlight w:val="none"/>
              </w:rPr>
            </w:pPr>
          </w:p>
        </w:tc>
      </w:tr>
      <w:tr w14:paraId="3631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E2AD865">
            <w:pPr>
              <w:wordWrap w:val="0"/>
              <w:spacing w:line="360" w:lineRule="auto"/>
              <w:rPr>
                <w:rFonts w:ascii="Calibri" w:hAnsi="Calibri"/>
                <w:sz w:val="24"/>
                <w:highlight w:val="none"/>
              </w:rPr>
            </w:pPr>
            <w:r>
              <w:rPr>
                <w:rFonts w:hint="eastAsia" w:cs="宋体"/>
                <w:sz w:val="24"/>
                <w:highlight w:val="none"/>
                <w:lang w:bidi="ar"/>
              </w:rPr>
              <w:t>工程质量</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B83D663">
            <w:pPr>
              <w:wordWrap w:val="0"/>
              <w:spacing w:line="360" w:lineRule="auto"/>
              <w:rPr>
                <w:rFonts w:ascii="Calibri" w:hAnsi="Calibri"/>
                <w:sz w:val="24"/>
                <w:highlight w:val="none"/>
              </w:rPr>
            </w:pPr>
          </w:p>
        </w:tc>
      </w:tr>
      <w:tr w14:paraId="2B51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2805419">
            <w:pPr>
              <w:wordWrap w:val="0"/>
              <w:spacing w:line="360" w:lineRule="auto"/>
              <w:rPr>
                <w:rFonts w:ascii="Calibri" w:hAnsi="Calibri"/>
                <w:sz w:val="24"/>
                <w:highlight w:val="none"/>
              </w:rPr>
            </w:pPr>
            <w:r>
              <w:rPr>
                <w:rFonts w:hint="eastAsia" w:cs="宋体"/>
                <w:sz w:val="24"/>
                <w:highlight w:val="none"/>
                <w:lang w:bidi="ar"/>
              </w:rPr>
              <w:t>项目经理</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664F8459">
            <w:pPr>
              <w:wordWrap w:val="0"/>
              <w:spacing w:line="360" w:lineRule="auto"/>
              <w:rPr>
                <w:rFonts w:ascii="Calibri" w:hAnsi="Calibri"/>
                <w:sz w:val="24"/>
                <w:highlight w:val="none"/>
              </w:rPr>
            </w:pPr>
          </w:p>
        </w:tc>
      </w:tr>
      <w:tr w14:paraId="5D7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7E13C2D">
            <w:pPr>
              <w:wordWrap w:val="0"/>
              <w:spacing w:line="360" w:lineRule="auto"/>
              <w:rPr>
                <w:rFonts w:ascii="Calibri" w:hAnsi="Calibri"/>
                <w:sz w:val="24"/>
                <w:highlight w:val="none"/>
              </w:rPr>
            </w:pPr>
            <w:r>
              <w:rPr>
                <w:rFonts w:hint="eastAsia" w:cs="宋体"/>
                <w:sz w:val="24"/>
                <w:highlight w:val="none"/>
                <w:lang w:bidi="ar"/>
              </w:rPr>
              <w:t>技术负责人</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26460BAD">
            <w:pPr>
              <w:wordWrap w:val="0"/>
              <w:spacing w:line="360" w:lineRule="auto"/>
              <w:rPr>
                <w:rFonts w:ascii="Calibri" w:hAnsi="Calibri"/>
                <w:sz w:val="24"/>
                <w:highlight w:val="none"/>
              </w:rPr>
            </w:pPr>
          </w:p>
        </w:tc>
      </w:tr>
      <w:tr w14:paraId="3C0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27E023E">
            <w:pPr>
              <w:wordWrap w:val="0"/>
              <w:spacing w:line="360" w:lineRule="auto"/>
              <w:rPr>
                <w:rFonts w:ascii="Calibri" w:hAnsi="Calibri"/>
                <w:sz w:val="24"/>
                <w:highlight w:val="none"/>
              </w:rPr>
            </w:pPr>
            <w:r>
              <w:rPr>
                <w:rFonts w:hint="eastAsia" w:cs="宋体"/>
                <w:sz w:val="24"/>
                <w:highlight w:val="none"/>
                <w:lang w:bidi="ar"/>
              </w:rPr>
              <w:t>项目描述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66EE425D">
            <w:pPr>
              <w:wordWrap w:val="0"/>
              <w:spacing w:line="360" w:lineRule="auto"/>
              <w:rPr>
                <w:rFonts w:ascii="Calibri" w:hAnsi="Calibri"/>
                <w:sz w:val="24"/>
                <w:highlight w:val="none"/>
              </w:rPr>
            </w:pPr>
          </w:p>
          <w:p w14:paraId="3DABDBDD">
            <w:pPr>
              <w:wordWrap w:val="0"/>
              <w:spacing w:line="360" w:lineRule="auto"/>
              <w:rPr>
                <w:rFonts w:ascii="Calibri" w:hAnsi="Calibri"/>
                <w:sz w:val="24"/>
                <w:highlight w:val="none"/>
              </w:rPr>
            </w:pPr>
          </w:p>
          <w:p w14:paraId="632B05BD">
            <w:pPr>
              <w:wordWrap w:val="0"/>
              <w:spacing w:line="360" w:lineRule="auto"/>
              <w:rPr>
                <w:rFonts w:ascii="Calibri" w:hAnsi="Calibri"/>
                <w:sz w:val="24"/>
                <w:highlight w:val="none"/>
              </w:rPr>
            </w:pPr>
          </w:p>
          <w:p w14:paraId="17718C3D">
            <w:pPr>
              <w:wordWrap w:val="0"/>
              <w:spacing w:line="360" w:lineRule="auto"/>
              <w:rPr>
                <w:rFonts w:ascii="Calibri" w:hAnsi="Calibri"/>
                <w:sz w:val="24"/>
                <w:highlight w:val="none"/>
              </w:rPr>
            </w:pPr>
          </w:p>
        </w:tc>
      </w:tr>
      <w:tr w14:paraId="0AC5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A4DF67D">
            <w:pPr>
              <w:wordWrap w:val="0"/>
              <w:spacing w:line="360" w:lineRule="auto"/>
              <w:rPr>
                <w:rFonts w:ascii="Calibri" w:hAnsi="Calibri"/>
                <w:sz w:val="24"/>
                <w:highlight w:val="none"/>
              </w:rPr>
            </w:pPr>
            <w:r>
              <w:rPr>
                <w:rFonts w:hint="eastAsia" w:cs="宋体"/>
                <w:sz w:val="24"/>
                <w:highlight w:val="none"/>
                <w:lang w:bidi="ar"/>
              </w:rPr>
              <w:t>备注</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08FA389">
            <w:pPr>
              <w:wordWrap w:val="0"/>
              <w:spacing w:line="360" w:lineRule="auto"/>
              <w:rPr>
                <w:rFonts w:ascii="Calibri" w:hAnsi="Calibri"/>
                <w:sz w:val="24"/>
                <w:highlight w:val="none"/>
              </w:rPr>
            </w:pPr>
          </w:p>
        </w:tc>
      </w:tr>
    </w:tbl>
    <w:p w14:paraId="3D75372F">
      <w:pPr>
        <w:wordWrap w:val="0"/>
        <w:spacing w:line="360" w:lineRule="auto"/>
        <w:rPr>
          <w:rFonts w:ascii="宋体" w:hAnsi="宋体" w:cs="宋体"/>
          <w:sz w:val="24"/>
          <w:highlight w:val="none"/>
        </w:rPr>
      </w:pPr>
      <w:r>
        <w:rPr>
          <w:rFonts w:hint="eastAsia" w:ascii="宋体" w:hAnsi="宋体" w:cs="宋体"/>
          <w:sz w:val="24"/>
          <w:highlight w:val="none"/>
          <w:lang w:bidi="ar"/>
        </w:rPr>
        <w:t>备注：本表后附类似项目中标通知书、施工合同扫描件，具体年份要求见投标人须知。每张表格只填写一个项目，并标明序号。</w:t>
      </w:r>
    </w:p>
    <w:p w14:paraId="4A6B434A">
      <w:pPr>
        <w:wordWrap w:val="0"/>
        <w:spacing w:line="360" w:lineRule="auto"/>
        <w:rPr>
          <w:rFonts w:ascii="Calibri" w:hAnsi="Calibri"/>
          <w:highlight w:val="none"/>
        </w:rPr>
      </w:pPr>
      <w:r>
        <w:rPr>
          <w:rFonts w:hint="eastAsia" w:ascii="宋体" w:hAnsi="宋体" w:cs="宋体"/>
          <w:sz w:val="24"/>
          <w:szCs w:val="22"/>
          <w:highlight w:val="none"/>
        </w:rPr>
        <w:br w:type="page"/>
      </w:r>
    </w:p>
    <w:p w14:paraId="0114BFDB">
      <w:pPr>
        <w:keepNext/>
        <w:keepLines/>
        <w:widowControl/>
        <w:numPr>
          <w:ilvl w:val="2"/>
          <w:numId w:val="0"/>
        </w:numPr>
        <w:tabs>
          <w:tab w:val="left" w:pos="1260"/>
        </w:tabs>
        <w:wordWrap w:val="0"/>
        <w:spacing w:line="360" w:lineRule="auto"/>
        <w:outlineLvl w:val="2"/>
        <w:rPr>
          <w:rFonts w:ascii="宋体" w:hAnsi="宋体" w:cs="宋体"/>
          <w:b/>
          <w:bCs/>
          <w:sz w:val="24"/>
          <w:highlight w:val="none"/>
        </w:rPr>
      </w:pPr>
      <w:r>
        <w:rPr>
          <w:rFonts w:hint="eastAsia" w:ascii="宋体" w:hAnsi="宋体" w:cs="宋体"/>
          <w:b/>
          <w:bCs/>
          <w:sz w:val="24"/>
          <w:highlight w:val="none"/>
        </w:rPr>
        <w:t>4、近年来项目经理完成的类似项目情况表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5754"/>
      </w:tblGrid>
      <w:tr w14:paraId="4506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0529FE8">
            <w:pPr>
              <w:wordWrap w:val="0"/>
              <w:spacing w:line="360" w:lineRule="auto"/>
              <w:rPr>
                <w:rFonts w:ascii="Calibri" w:hAnsi="Calibri"/>
                <w:sz w:val="24"/>
                <w:highlight w:val="none"/>
              </w:rPr>
            </w:pPr>
            <w:r>
              <w:rPr>
                <w:rFonts w:hint="eastAsia" w:cs="宋体"/>
                <w:sz w:val="24"/>
                <w:highlight w:val="none"/>
                <w:lang w:bidi="ar"/>
              </w:rPr>
              <w:t>项目名称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20C980E0">
            <w:pPr>
              <w:wordWrap w:val="0"/>
              <w:spacing w:line="360" w:lineRule="auto"/>
              <w:rPr>
                <w:rFonts w:ascii="Calibri" w:hAnsi="Calibri"/>
                <w:sz w:val="24"/>
                <w:highlight w:val="none"/>
              </w:rPr>
            </w:pPr>
          </w:p>
        </w:tc>
      </w:tr>
      <w:tr w14:paraId="3659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C8BBD19">
            <w:pPr>
              <w:wordWrap w:val="0"/>
              <w:spacing w:line="360" w:lineRule="auto"/>
              <w:rPr>
                <w:rFonts w:ascii="Calibri" w:hAnsi="Calibri"/>
                <w:sz w:val="24"/>
                <w:highlight w:val="none"/>
              </w:rPr>
            </w:pPr>
            <w:r>
              <w:rPr>
                <w:rFonts w:hint="eastAsia" w:cs="宋体"/>
                <w:sz w:val="24"/>
                <w:highlight w:val="none"/>
                <w:lang w:bidi="ar"/>
              </w:rPr>
              <w:t>项目所在地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3DAAFE92">
            <w:pPr>
              <w:wordWrap w:val="0"/>
              <w:spacing w:line="360" w:lineRule="auto"/>
              <w:rPr>
                <w:rFonts w:ascii="Calibri" w:hAnsi="Calibri"/>
                <w:sz w:val="24"/>
                <w:highlight w:val="none"/>
              </w:rPr>
            </w:pPr>
          </w:p>
        </w:tc>
      </w:tr>
      <w:tr w14:paraId="5298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FF0A56B">
            <w:pPr>
              <w:wordWrap w:val="0"/>
              <w:spacing w:line="360" w:lineRule="auto"/>
              <w:rPr>
                <w:rFonts w:ascii="Calibri" w:hAnsi="Calibri"/>
                <w:sz w:val="24"/>
                <w:highlight w:val="none"/>
              </w:rPr>
            </w:pPr>
            <w:r>
              <w:rPr>
                <w:rFonts w:hint="eastAsia" w:cs="宋体"/>
                <w:sz w:val="24"/>
                <w:highlight w:val="none"/>
                <w:lang w:bidi="ar"/>
              </w:rPr>
              <w:t>发包人名称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2CB20411">
            <w:pPr>
              <w:wordWrap w:val="0"/>
              <w:spacing w:line="360" w:lineRule="auto"/>
              <w:rPr>
                <w:rFonts w:ascii="Calibri" w:hAnsi="Calibri"/>
                <w:sz w:val="24"/>
                <w:highlight w:val="none"/>
              </w:rPr>
            </w:pPr>
          </w:p>
        </w:tc>
      </w:tr>
      <w:tr w14:paraId="0ECD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1155672">
            <w:pPr>
              <w:wordWrap w:val="0"/>
              <w:spacing w:line="360" w:lineRule="auto"/>
              <w:rPr>
                <w:rFonts w:ascii="Calibri" w:hAnsi="Calibri"/>
                <w:sz w:val="24"/>
                <w:highlight w:val="none"/>
              </w:rPr>
            </w:pPr>
            <w:r>
              <w:rPr>
                <w:rFonts w:hint="eastAsia" w:cs="宋体"/>
                <w:sz w:val="24"/>
                <w:highlight w:val="none"/>
                <w:lang w:bidi="ar"/>
              </w:rPr>
              <w:t>发包人地址</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7BEFA1E">
            <w:pPr>
              <w:wordWrap w:val="0"/>
              <w:spacing w:line="360" w:lineRule="auto"/>
              <w:rPr>
                <w:rFonts w:ascii="Calibri" w:hAnsi="Calibri"/>
                <w:sz w:val="24"/>
                <w:highlight w:val="none"/>
              </w:rPr>
            </w:pPr>
          </w:p>
        </w:tc>
      </w:tr>
      <w:tr w14:paraId="6A7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625248B">
            <w:pPr>
              <w:wordWrap w:val="0"/>
              <w:spacing w:line="360" w:lineRule="auto"/>
              <w:rPr>
                <w:rFonts w:ascii="Calibri" w:hAnsi="Calibri"/>
                <w:sz w:val="24"/>
                <w:highlight w:val="none"/>
              </w:rPr>
            </w:pPr>
            <w:r>
              <w:rPr>
                <w:rFonts w:hint="eastAsia" w:cs="宋体"/>
                <w:sz w:val="24"/>
                <w:highlight w:val="none"/>
                <w:lang w:bidi="ar"/>
              </w:rPr>
              <w:t>发包人电话</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7D8D749D">
            <w:pPr>
              <w:wordWrap w:val="0"/>
              <w:spacing w:line="360" w:lineRule="auto"/>
              <w:rPr>
                <w:rFonts w:ascii="Calibri" w:hAnsi="Calibri"/>
                <w:sz w:val="24"/>
                <w:highlight w:val="none"/>
              </w:rPr>
            </w:pPr>
          </w:p>
        </w:tc>
      </w:tr>
      <w:tr w14:paraId="6D84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161C61E">
            <w:pPr>
              <w:wordWrap w:val="0"/>
              <w:spacing w:line="360" w:lineRule="auto"/>
              <w:rPr>
                <w:rFonts w:ascii="Calibri" w:hAnsi="Calibri"/>
                <w:sz w:val="24"/>
                <w:highlight w:val="none"/>
              </w:rPr>
            </w:pPr>
            <w:r>
              <w:rPr>
                <w:rFonts w:hint="eastAsia" w:ascii="宋体" w:hAnsi="宋体"/>
                <w:sz w:val="24"/>
                <w:highlight w:val="none"/>
              </w:rPr>
              <w:t>合同价格（万元）</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D65988C">
            <w:pPr>
              <w:wordWrap w:val="0"/>
              <w:spacing w:line="360" w:lineRule="auto"/>
              <w:rPr>
                <w:rFonts w:ascii="Calibri" w:hAnsi="Calibri"/>
                <w:sz w:val="24"/>
                <w:highlight w:val="none"/>
              </w:rPr>
            </w:pPr>
          </w:p>
        </w:tc>
      </w:tr>
      <w:tr w14:paraId="01FE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8CE8958">
            <w:pPr>
              <w:wordWrap w:val="0"/>
              <w:spacing w:line="360" w:lineRule="auto"/>
              <w:rPr>
                <w:rFonts w:ascii="Calibri" w:hAnsi="Calibri"/>
                <w:sz w:val="24"/>
                <w:highlight w:val="none"/>
              </w:rPr>
            </w:pPr>
            <w:r>
              <w:rPr>
                <w:rFonts w:hint="eastAsia" w:cs="宋体"/>
                <w:sz w:val="24"/>
                <w:highlight w:val="none"/>
                <w:lang w:bidi="ar"/>
              </w:rPr>
              <w:t>开工日期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FD4DD83">
            <w:pPr>
              <w:wordWrap w:val="0"/>
              <w:spacing w:line="360" w:lineRule="auto"/>
              <w:rPr>
                <w:rFonts w:ascii="Calibri" w:hAnsi="Calibri"/>
                <w:sz w:val="24"/>
                <w:highlight w:val="none"/>
              </w:rPr>
            </w:pPr>
          </w:p>
        </w:tc>
      </w:tr>
      <w:tr w14:paraId="6465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8CDAEDF">
            <w:pPr>
              <w:wordWrap w:val="0"/>
              <w:spacing w:line="360" w:lineRule="auto"/>
              <w:rPr>
                <w:rFonts w:ascii="Calibri" w:hAnsi="Calibri"/>
                <w:sz w:val="24"/>
                <w:highlight w:val="none"/>
              </w:rPr>
            </w:pPr>
            <w:r>
              <w:rPr>
                <w:rFonts w:hint="eastAsia" w:cs="宋体"/>
                <w:sz w:val="24"/>
                <w:highlight w:val="none"/>
                <w:lang w:bidi="ar"/>
              </w:rPr>
              <w:t>竣工日期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631C683">
            <w:pPr>
              <w:wordWrap w:val="0"/>
              <w:spacing w:line="360" w:lineRule="auto"/>
              <w:rPr>
                <w:rFonts w:ascii="Calibri" w:hAnsi="Calibri"/>
                <w:sz w:val="24"/>
                <w:highlight w:val="none"/>
              </w:rPr>
            </w:pPr>
          </w:p>
        </w:tc>
      </w:tr>
      <w:tr w14:paraId="53B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61E271B">
            <w:pPr>
              <w:wordWrap w:val="0"/>
              <w:spacing w:line="360" w:lineRule="auto"/>
              <w:rPr>
                <w:rFonts w:ascii="Calibri" w:hAnsi="Calibri"/>
                <w:sz w:val="24"/>
                <w:highlight w:val="none"/>
              </w:rPr>
            </w:pPr>
            <w:r>
              <w:rPr>
                <w:rFonts w:hint="eastAsia" w:cs="宋体"/>
                <w:sz w:val="24"/>
                <w:highlight w:val="none"/>
                <w:lang w:bidi="ar"/>
              </w:rPr>
              <w:t>承担的工作</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74C0E614">
            <w:pPr>
              <w:wordWrap w:val="0"/>
              <w:spacing w:line="360" w:lineRule="auto"/>
              <w:rPr>
                <w:rFonts w:ascii="Calibri" w:hAnsi="Calibri"/>
                <w:sz w:val="24"/>
                <w:highlight w:val="none"/>
              </w:rPr>
            </w:pPr>
          </w:p>
        </w:tc>
      </w:tr>
      <w:tr w14:paraId="2095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A8C22AC">
            <w:pPr>
              <w:wordWrap w:val="0"/>
              <w:spacing w:line="360" w:lineRule="auto"/>
              <w:rPr>
                <w:rFonts w:ascii="Calibri" w:hAnsi="Calibri"/>
                <w:sz w:val="24"/>
                <w:highlight w:val="none"/>
              </w:rPr>
            </w:pPr>
            <w:r>
              <w:rPr>
                <w:rFonts w:hint="eastAsia" w:cs="宋体"/>
                <w:sz w:val="24"/>
                <w:highlight w:val="none"/>
                <w:lang w:bidi="ar"/>
              </w:rPr>
              <w:t>工程质量</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E72B521">
            <w:pPr>
              <w:wordWrap w:val="0"/>
              <w:spacing w:line="360" w:lineRule="auto"/>
              <w:rPr>
                <w:rFonts w:ascii="Calibri" w:hAnsi="Calibri"/>
                <w:sz w:val="24"/>
                <w:highlight w:val="none"/>
              </w:rPr>
            </w:pPr>
          </w:p>
        </w:tc>
      </w:tr>
      <w:tr w14:paraId="0B2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443F44B">
            <w:pPr>
              <w:wordWrap w:val="0"/>
              <w:spacing w:line="360" w:lineRule="auto"/>
              <w:rPr>
                <w:rFonts w:ascii="Calibri" w:hAnsi="Calibri"/>
                <w:sz w:val="24"/>
                <w:highlight w:val="none"/>
              </w:rPr>
            </w:pPr>
            <w:r>
              <w:rPr>
                <w:rFonts w:hint="eastAsia" w:cs="宋体"/>
                <w:sz w:val="24"/>
                <w:highlight w:val="none"/>
                <w:lang w:bidi="ar"/>
              </w:rPr>
              <w:t>项目经理</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C565859">
            <w:pPr>
              <w:wordWrap w:val="0"/>
              <w:spacing w:line="360" w:lineRule="auto"/>
              <w:rPr>
                <w:rFonts w:ascii="Calibri" w:hAnsi="Calibri"/>
                <w:sz w:val="24"/>
                <w:highlight w:val="none"/>
              </w:rPr>
            </w:pPr>
          </w:p>
        </w:tc>
      </w:tr>
      <w:tr w14:paraId="72B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561533A">
            <w:pPr>
              <w:wordWrap w:val="0"/>
              <w:spacing w:line="360" w:lineRule="auto"/>
              <w:rPr>
                <w:rFonts w:ascii="Calibri" w:hAnsi="Calibri"/>
                <w:sz w:val="24"/>
                <w:highlight w:val="none"/>
              </w:rPr>
            </w:pPr>
            <w:r>
              <w:rPr>
                <w:rFonts w:hint="eastAsia" w:cs="宋体"/>
                <w:sz w:val="24"/>
                <w:highlight w:val="none"/>
                <w:lang w:bidi="ar"/>
              </w:rPr>
              <w:t>技术负责人</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BBF2352">
            <w:pPr>
              <w:wordWrap w:val="0"/>
              <w:spacing w:line="360" w:lineRule="auto"/>
              <w:rPr>
                <w:rFonts w:ascii="Calibri" w:hAnsi="Calibri"/>
                <w:sz w:val="24"/>
                <w:highlight w:val="none"/>
              </w:rPr>
            </w:pPr>
          </w:p>
        </w:tc>
      </w:tr>
      <w:tr w14:paraId="011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940A209">
            <w:pPr>
              <w:wordWrap w:val="0"/>
              <w:spacing w:line="360" w:lineRule="auto"/>
              <w:rPr>
                <w:rFonts w:ascii="Calibri" w:hAnsi="Calibri"/>
                <w:sz w:val="24"/>
                <w:highlight w:val="none"/>
              </w:rPr>
            </w:pPr>
            <w:r>
              <w:rPr>
                <w:rFonts w:hint="eastAsia" w:cs="宋体"/>
                <w:sz w:val="24"/>
                <w:highlight w:val="none"/>
                <w:lang w:bidi="ar"/>
              </w:rPr>
              <w:t>项目描述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B40DE70">
            <w:pPr>
              <w:wordWrap w:val="0"/>
              <w:spacing w:line="360" w:lineRule="auto"/>
              <w:rPr>
                <w:rFonts w:ascii="Calibri" w:hAnsi="Calibri"/>
                <w:sz w:val="24"/>
                <w:highlight w:val="none"/>
              </w:rPr>
            </w:pPr>
          </w:p>
          <w:p w14:paraId="24C351FB">
            <w:pPr>
              <w:wordWrap w:val="0"/>
              <w:spacing w:line="360" w:lineRule="auto"/>
              <w:rPr>
                <w:rFonts w:ascii="Calibri" w:hAnsi="Calibri"/>
                <w:sz w:val="24"/>
                <w:highlight w:val="none"/>
              </w:rPr>
            </w:pPr>
          </w:p>
          <w:p w14:paraId="66AF9912">
            <w:pPr>
              <w:wordWrap w:val="0"/>
              <w:spacing w:line="360" w:lineRule="auto"/>
              <w:rPr>
                <w:rFonts w:ascii="Calibri" w:hAnsi="Calibri"/>
                <w:sz w:val="24"/>
                <w:highlight w:val="none"/>
              </w:rPr>
            </w:pPr>
          </w:p>
          <w:p w14:paraId="613BE570">
            <w:pPr>
              <w:wordWrap w:val="0"/>
              <w:spacing w:line="360" w:lineRule="auto"/>
              <w:rPr>
                <w:rFonts w:ascii="Calibri" w:hAnsi="Calibri"/>
                <w:sz w:val="24"/>
                <w:highlight w:val="none"/>
              </w:rPr>
            </w:pPr>
          </w:p>
        </w:tc>
      </w:tr>
      <w:tr w14:paraId="71D9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8569E24">
            <w:pPr>
              <w:wordWrap w:val="0"/>
              <w:spacing w:line="360" w:lineRule="auto"/>
              <w:rPr>
                <w:rFonts w:ascii="Calibri" w:hAnsi="Calibri"/>
                <w:sz w:val="24"/>
                <w:highlight w:val="none"/>
              </w:rPr>
            </w:pPr>
            <w:r>
              <w:rPr>
                <w:rFonts w:hint="eastAsia" w:cs="宋体"/>
                <w:sz w:val="24"/>
                <w:highlight w:val="none"/>
                <w:lang w:bidi="ar"/>
              </w:rPr>
              <w:t>备注</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DD41527">
            <w:pPr>
              <w:wordWrap w:val="0"/>
              <w:spacing w:line="360" w:lineRule="auto"/>
              <w:rPr>
                <w:rFonts w:ascii="Calibri" w:hAnsi="Calibri"/>
                <w:sz w:val="24"/>
                <w:highlight w:val="none"/>
              </w:rPr>
            </w:pPr>
          </w:p>
        </w:tc>
      </w:tr>
    </w:tbl>
    <w:p w14:paraId="659775C5">
      <w:pPr>
        <w:wordWrap w:val="0"/>
        <w:spacing w:line="360" w:lineRule="auto"/>
        <w:rPr>
          <w:rFonts w:ascii="宋体" w:hAnsi="宋体" w:cs="宋体"/>
          <w:sz w:val="24"/>
          <w:highlight w:val="none"/>
        </w:rPr>
      </w:pPr>
      <w:r>
        <w:rPr>
          <w:rFonts w:hint="eastAsia" w:ascii="宋体" w:hAnsi="宋体" w:cs="宋体"/>
          <w:sz w:val="24"/>
          <w:highlight w:val="none"/>
          <w:lang w:bidi="ar"/>
        </w:rPr>
        <w:t>备注：本表后附类似项目中标通知书、施工合同扫描件，具体年份要求见投标人须知。每张表格只填写一个项目，并标明序号。</w:t>
      </w:r>
    </w:p>
    <w:p w14:paraId="4C3A8507">
      <w:pPr>
        <w:wordWrap w:val="0"/>
        <w:spacing w:line="360" w:lineRule="auto"/>
        <w:rPr>
          <w:rFonts w:ascii="宋体" w:hAnsi="宋体" w:cs="宋体"/>
          <w:sz w:val="24"/>
          <w:highlight w:val="none"/>
        </w:rPr>
      </w:pPr>
    </w:p>
    <w:p w14:paraId="5C630A23">
      <w:pPr>
        <w:wordWrap w:val="0"/>
        <w:spacing w:line="360" w:lineRule="auto"/>
        <w:rPr>
          <w:rFonts w:ascii="宋体" w:hAnsi="宋体" w:cs="宋体"/>
          <w:sz w:val="24"/>
          <w:highlight w:val="none"/>
        </w:rPr>
      </w:pPr>
    </w:p>
    <w:p w14:paraId="664065F4">
      <w:pPr>
        <w:keepNext/>
        <w:keepLines/>
        <w:widowControl/>
        <w:numPr>
          <w:ilvl w:val="2"/>
          <w:numId w:val="0"/>
        </w:numPr>
        <w:tabs>
          <w:tab w:val="left" w:pos="1260"/>
        </w:tabs>
        <w:wordWrap w:val="0"/>
        <w:spacing w:line="360" w:lineRule="auto"/>
        <w:outlineLvl w:val="2"/>
        <w:rPr>
          <w:rFonts w:ascii="宋体" w:hAnsi="宋体" w:cs="宋体"/>
          <w:b/>
          <w:bCs/>
          <w:sz w:val="24"/>
          <w:highlight w:val="none"/>
        </w:rPr>
      </w:pPr>
      <w:r>
        <w:rPr>
          <w:rFonts w:hint="eastAsia" w:ascii="宋体" w:hAnsi="宋体" w:cs="宋体"/>
          <w:b/>
          <w:bCs/>
          <w:sz w:val="24"/>
          <w:highlight w:val="none"/>
        </w:rPr>
        <w:t>5、正在实施的和新承接的项目情况表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5754"/>
      </w:tblGrid>
      <w:tr w14:paraId="65C3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42EADE7">
            <w:pPr>
              <w:wordWrap w:val="0"/>
              <w:spacing w:line="360" w:lineRule="auto"/>
              <w:rPr>
                <w:rFonts w:ascii="Calibri" w:hAnsi="Calibri"/>
                <w:sz w:val="24"/>
                <w:highlight w:val="none"/>
              </w:rPr>
            </w:pPr>
            <w:r>
              <w:rPr>
                <w:rFonts w:hint="eastAsia" w:cs="宋体"/>
                <w:sz w:val="24"/>
                <w:highlight w:val="none"/>
                <w:lang w:bidi="ar"/>
              </w:rPr>
              <w:t>项目名称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3A20A512">
            <w:pPr>
              <w:wordWrap w:val="0"/>
              <w:spacing w:line="360" w:lineRule="auto"/>
              <w:rPr>
                <w:rFonts w:ascii="Calibri" w:hAnsi="Calibri"/>
                <w:sz w:val="24"/>
                <w:highlight w:val="none"/>
              </w:rPr>
            </w:pPr>
          </w:p>
        </w:tc>
      </w:tr>
      <w:tr w14:paraId="4AFA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88376CF">
            <w:pPr>
              <w:wordWrap w:val="0"/>
              <w:spacing w:line="360" w:lineRule="auto"/>
              <w:rPr>
                <w:rFonts w:ascii="Calibri" w:hAnsi="Calibri"/>
                <w:sz w:val="24"/>
                <w:highlight w:val="none"/>
              </w:rPr>
            </w:pPr>
            <w:r>
              <w:rPr>
                <w:rFonts w:hint="eastAsia" w:cs="宋体"/>
                <w:sz w:val="24"/>
                <w:highlight w:val="none"/>
                <w:lang w:bidi="ar"/>
              </w:rPr>
              <w:t>项目所在地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5D44534">
            <w:pPr>
              <w:wordWrap w:val="0"/>
              <w:spacing w:line="360" w:lineRule="auto"/>
              <w:rPr>
                <w:rFonts w:ascii="Calibri" w:hAnsi="Calibri"/>
                <w:sz w:val="24"/>
                <w:highlight w:val="none"/>
              </w:rPr>
            </w:pPr>
          </w:p>
        </w:tc>
      </w:tr>
      <w:tr w14:paraId="29ED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6612315">
            <w:pPr>
              <w:wordWrap w:val="0"/>
              <w:spacing w:line="360" w:lineRule="auto"/>
              <w:rPr>
                <w:rFonts w:ascii="Calibri" w:hAnsi="Calibri"/>
                <w:sz w:val="24"/>
                <w:highlight w:val="none"/>
              </w:rPr>
            </w:pPr>
            <w:r>
              <w:rPr>
                <w:rFonts w:hint="eastAsia" w:cs="宋体"/>
                <w:sz w:val="24"/>
                <w:highlight w:val="none"/>
                <w:lang w:bidi="ar"/>
              </w:rPr>
              <w:t>发包人名称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9F1B99D">
            <w:pPr>
              <w:wordWrap w:val="0"/>
              <w:spacing w:line="360" w:lineRule="auto"/>
              <w:rPr>
                <w:rFonts w:ascii="Calibri" w:hAnsi="Calibri"/>
                <w:sz w:val="24"/>
                <w:highlight w:val="none"/>
              </w:rPr>
            </w:pPr>
          </w:p>
        </w:tc>
      </w:tr>
      <w:tr w14:paraId="0C2A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A04B8A7">
            <w:pPr>
              <w:wordWrap w:val="0"/>
              <w:spacing w:line="360" w:lineRule="auto"/>
              <w:rPr>
                <w:rFonts w:ascii="Calibri" w:hAnsi="Calibri"/>
                <w:sz w:val="24"/>
                <w:highlight w:val="none"/>
              </w:rPr>
            </w:pPr>
            <w:r>
              <w:rPr>
                <w:rFonts w:hint="eastAsia" w:cs="宋体"/>
                <w:sz w:val="24"/>
                <w:highlight w:val="none"/>
                <w:lang w:bidi="ar"/>
              </w:rPr>
              <w:t>发包人地址</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787CABE1">
            <w:pPr>
              <w:wordWrap w:val="0"/>
              <w:spacing w:line="360" w:lineRule="auto"/>
              <w:rPr>
                <w:rFonts w:ascii="Calibri" w:hAnsi="Calibri"/>
                <w:sz w:val="24"/>
                <w:highlight w:val="none"/>
              </w:rPr>
            </w:pPr>
          </w:p>
        </w:tc>
      </w:tr>
      <w:tr w14:paraId="413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9E541E5">
            <w:pPr>
              <w:wordWrap w:val="0"/>
              <w:spacing w:line="360" w:lineRule="auto"/>
              <w:rPr>
                <w:rFonts w:ascii="Calibri" w:hAnsi="Calibri"/>
                <w:sz w:val="24"/>
                <w:highlight w:val="none"/>
              </w:rPr>
            </w:pPr>
            <w:r>
              <w:rPr>
                <w:rFonts w:hint="eastAsia" w:cs="宋体"/>
                <w:sz w:val="24"/>
                <w:highlight w:val="none"/>
                <w:lang w:bidi="ar"/>
              </w:rPr>
              <w:t>发包人电话</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593D8163">
            <w:pPr>
              <w:wordWrap w:val="0"/>
              <w:spacing w:line="360" w:lineRule="auto"/>
              <w:rPr>
                <w:rFonts w:ascii="Calibri" w:hAnsi="Calibri"/>
                <w:sz w:val="24"/>
                <w:highlight w:val="none"/>
              </w:rPr>
            </w:pPr>
          </w:p>
        </w:tc>
      </w:tr>
      <w:tr w14:paraId="70A5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87B63CE">
            <w:pPr>
              <w:wordWrap w:val="0"/>
              <w:spacing w:line="360" w:lineRule="auto"/>
              <w:rPr>
                <w:rFonts w:ascii="Calibri" w:hAnsi="Calibri"/>
                <w:sz w:val="24"/>
                <w:highlight w:val="none"/>
              </w:rPr>
            </w:pPr>
            <w:r>
              <w:rPr>
                <w:rFonts w:hint="eastAsia" w:ascii="宋体" w:hAnsi="宋体"/>
                <w:sz w:val="24"/>
                <w:highlight w:val="none"/>
              </w:rPr>
              <w:t>合同价格（万元）</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503E9517">
            <w:pPr>
              <w:wordWrap w:val="0"/>
              <w:spacing w:line="360" w:lineRule="auto"/>
              <w:rPr>
                <w:rFonts w:ascii="Calibri" w:hAnsi="Calibri"/>
                <w:sz w:val="24"/>
                <w:highlight w:val="none"/>
              </w:rPr>
            </w:pPr>
          </w:p>
        </w:tc>
      </w:tr>
      <w:tr w14:paraId="2107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270A49C">
            <w:pPr>
              <w:wordWrap w:val="0"/>
              <w:spacing w:line="360" w:lineRule="auto"/>
              <w:rPr>
                <w:rFonts w:ascii="Calibri" w:hAnsi="Calibri"/>
                <w:sz w:val="24"/>
                <w:highlight w:val="none"/>
              </w:rPr>
            </w:pPr>
            <w:r>
              <w:rPr>
                <w:rFonts w:hint="eastAsia" w:cs="宋体"/>
                <w:sz w:val="24"/>
                <w:highlight w:val="none"/>
                <w:lang w:bidi="ar"/>
              </w:rPr>
              <w:t>开工日期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2C8B23F">
            <w:pPr>
              <w:wordWrap w:val="0"/>
              <w:spacing w:line="360" w:lineRule="auto"/>
              <w:rPr>
                <w:rFonts w:ascii="Calibri" w:hAnsi="Calibri"/>
                <w:sz w:val="24"/>
                <w:highlight w:val="none"/>
              </w:rPr>
            </w:pPr>
          </w:p>
        </w:tc>
      </w:tr>
      <w:tr w14:paraId="21DA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9C78409">
            <w:pPr>
              <w:wordWrap w:val="0"/>
              <w:spacing w:line="360" w:lineRule="auto"/>
              <w:rPr>
                <w:rFonts w:ascii="Calibri" w:hAnsi="Calibri"/>
                <w:sz w:val="24"/>
                <w:highlight w:val="none"/>
              </w:rPr>
            </w:pPr>
            <w:r>
              <w:rPr>
                <w:rFonts w:hint="eastAsia" w:cs="宋体"/>
                <w:sz w:val="24"/>
                <w:highlight w:val="none"/>
                <w:lang w:bidi="ar"/>
              </w:rPr>
              <w:t>竣工日期</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31FDC6D">
            <w:pPr>
              <w:wordWrap w:val="0"/>
              <w:spacing w:line="360" w:lineRule="auto"/>
              <w:rPr>
                <w:rFonts w:ascii="Calibri" w:hAnsi="Calibri"/>
                <w:sz w:val="24"/>
                <w:highlight w:val="none"/>
              </w:rPr>
            </w:pPr>
          </w:p>
        </w:tc>
      </w:tr>
      <w:tr w14:paraId="7E1C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1908E2E">
            <w:pPr>
              <w:wordWrap w:val="0"/>
              <w:spacing w:line="360" w:lineRule="auto"/>
              <w:rPr>
                <w:rFonts w:ascii="Calibri" w:hAnsi="Calibri"/>
                <w:sz w:val="24"/>
                <w:highlight w:val="none"/>
              </w:rPr>
            </w:pPr>
            <w:r>
              <w:rPr>
                <w:rFonts w:hint="eastAsia" w:cs="宋体"/>
                <w:sz w:val="24"/>
                <w:highlight w:val="none"/>
                <w:lang w:bidi="ar"/>
              </w:rPr>
              <w:t>承担的工作</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2AFE43A5">
            <w:pPr>
              <w:wordWrap w:val="0"/>
              <w:spacing w:line="360" w:lineRule="auto"/>
              <w:rPr>
                <w:rFonts w:ascii="Calibri" w:hAnsi="Calibri"/>
                <w:sz w:val="24"/>
                <w:highlight w:val="none"/>
              </w:rPr>
            </w:pPr>
          </w:p>
        </w:tc>
      </w:tr>
      <w:tr w14:paraId="2BE5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D0FDBBA">
            <w:pPr>
              <w:wordWrap w:val="0"/>
              <w:spacing w:line="360" w:lineRule="auto"/>
              <w:rPr>
                <w:rFonts w:ascii="Calibri" w:hAnsi="Calibri"/>
                <w:sz w:val="24"/>
                <w:highlight w:val="none"/>
              </w:rPr>
            </w:pPr>
            <w:r>
              <w:rPr>
                <w:rFonts w:hint="eastAsia" w:cs="宋体"/>
                <w:sz w:val="24"/>
                <w:highlight w:val="none"/>
                <w:lang w:bidi="ar"/>
              </w:rPr>
              <w:t>工程质量</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089ACF00">
            <w:pPr>
              <w:wordWrap w:val="0"/>
              <w:spacing w:line="360" w:lineRule="auto"/>
              <w:rPr>
                <w:rFonts w:ascii="Calibri" w:hAnsi="Calibri"/>
                <w:sz w:val="24"/>
                <w:highlight w:val="none"/>
              </w:rPr>
            </w:pPr>
          </w:p>
        </w:tc>
      </w:tr>
      <w:tr w14:paraId="630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5DF7AE2">
            <w:pPr>
              <w:wordWrap w:val="0"/>
              <w:spacing w:line="360" w:lineRule="auto"/>
              <w:rPr>
                <w:rFonts w:ascii="Calibri" w:hAnsi="Calibri"/>
                <w:sz w:val="24"/>
                <w:highlight w:val="none"/>
              </w:rPr>
            </w:pPr>
            <w:r>
              <w:rPr>
                <w:rFonts w:hint="eastAsia" w:cs="宋体"/>
                <w:sz w:val="24"/>
                <w:highlight w:val="none"/>
                <w:lang w:bidi="ar"/>
              </w:rPr>
              <w:t>项目经理</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FBA7A75">
            <w:pPr>
              <w:wordWrap w:val="0"/>
              <w:spacing w:line="360" w:lineRule="auto"/>
              <w:rPr>
                <w:rFonts w:ascii="Calibri" w:hAnsi="Calibri"/>
                <w:sz w:val="24"/>
                <w:highlight w:val="none"/>
              </w:rPr>
            </w:pPr>
          </w:p>
        </w:tc>
      </w:tr>
      <w:tr w14:paraId="344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2E36E14">
            <w:pPr>
              <w:wordWrap w:val="0"/>
              <w:spacing w:line="360" w:lineRule="auto"/>
              <w:rPr>
                <w:rFonts w:ascii="Calibri" w:hAnsi="Calibri"/>
                <w:sz w:val="24"/>
                <w:highlight w:val="none"/>
              </w:rPr>
            </w:pPr>
            <w:r>
              <w:rPr>
                <w:rFonts w:hint="eastAsia" w:cs="宋体"/>
                <w:sz w:val="24"/>
                <w:highlight w:val="none"/>
                <w:lang w:bidi="ar"/>
              </w:rPr>
              <w:t>技术负责人</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693F542B">
            <w:pPr>
              <w:wordWrap w:val="0"/>
              <w:spacing w:line="360" w:lineRule="auto"/>
              <w:rPr>
                <w:rFonts w:ascii="Calibri" w:hAnsi="Calibri"/>
                <w:sz w:val="24"/>
                <w:highlight w:val="none"/>
              </w:rPr>
            </w:pPr>
          </w:p>
        </w:tc>
      </w:tr>
      <w:tr w14:paraId="1329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B504FC6">
            <w:pPr>
              <w:wordWrap w:val="0"/>
              <w:spacing w:line="360" w:lineRule="auto"/>
              <w:rPr>
                <w:rFonts w:ascii="Calibri" w:hAnsi="Calibri"/>
                <w:sz w:val="24"/>
                <w:highlight w:val="none"/>
              </w:rPr>
            </w:pPr>
            <w:r>
              <w:rPr>
                <w:rFonts w:hint="eastAsia" w:cs="宋体"/>
                <w:sz w:val="24"/>
                <w:highlight w:val="none"/>
                <w:lang w:bidi="ar"/>
              </w:rPr>
              <w:t>项目描述</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17F8C3CC">
            <w:pPr>
              <w:wordWrap w:val="0"/>
              <w:spacing w:line="360" w:lineRule="auto"/>
              <w:rPr>
                <w:rFonts w:ascii="Calibri" w:hAnsi="Calibri"/>
                <w:sz w:val="24"/>
                <w:highlight w:val="none"/>
              </w:rPr>
            </w:pPr>
          </w:p>
          <w:p w14:paraId="6F66F289">
            <w:pPr>
              <w:wordWrap w:val="0"/>
              <w:spacing w:line="360" w:lineRule="auto"/>
              <w:rPr>
                <w:rFonts w:ascii="Calibri" w:hAnsi="Calibri"/>
                <w:sz w:val="24"/>
                <w:highlight w:val="none"/>
              </w:rPr>
            </w:pPr>
          </w:p>
          <w:p w14:paraId="3CE951D5">
            <w:pPr>
              <w:wordWrap w:val="0"/>
              <w:spacing w:line="360" w:lineRule="auto"/>
              <w:rPr>
                <w:rFonts w:ascii="Calibri" w:hAnsi="Calibri"/>
                <w:sz w:val="24"/>
                <w:highlight w:val="none"/>
              </w:rPr>
            </w:pPr>
          </w:p>
          <w:p w14:paraId="6C100937">
            <w:pPr>
              <w:wordWrap w:val="0"/>
              <w:spacing w:line="360" w:lineRule="auto"/>
              <w:rPr>
                <w:rFonts w:ascii="Calibri" w:hAnsi="Calibri"/>
                <w:sz w:val="24"/>
                <w:highlight w:val="none"/>
              </w:rPr>
            </w:pPr>
          </w:p>
        </w:tc>
      </w:tr>
      <w:tr w14:paraId="225A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1110CF5">
            <w:pPr>
              <w:wordWrap w:val="0"/>
              <w:spacing w:line="360" w:lineRule="auto"/>
              <w:rPr>
                <w:rFonts w:ascii="Calibri" w:hAnsi="Calibri"/>
                <w:sz w:val="24"/>
                <w:highlight w:val="none"/>
              </w:rPr>
            </w:pPr>
            <w:r>
              <w:rPr>
                <w:rFonts w:hint="eastAsia" w:cs="宋体"/>
                <w:sz w:val="24"/>
                <w:highlight w:val="none"/>
                <w:lang w:bidi="ar"/>
              </w:rPr>
              <w:t>备注</w:t>
            </w:r>
          </w:p>
        </w:tc>
        <w:tc>
          <w:tcPr>
            <w:tcW w:w="5754" w:type="dxa"/>
            <w:tcBorders>
              <w:top w:val="single" w:color="auto" w:sz="4" w:space="0"/>
              <w:left w:val="single" w:color="auto" w:sz="4" w:space="0"/>
              <w:bottom w:val="single" w:color="auto" w:sz="4" w:space="0"/>
              <w:right w:val="single" w:color="auto" w:sz="4" w:space="0"/>
            </w:tcBorders>
            <w:shd w:val="clear" w:color="auto" w:fill="auto"/>
          </w:tcPr>
          <w:p w14:paraId="4562FE81">
            <w:pPr>
              <w:wordWrap w:val="0"/>
              <w:spacing w:line="360" w:lineRule="auto"/>
              <w:rPr>
                <w:rFonts w:ascii="Calibri" w:hAnsi="Calibri"/>
                <w:sz w:val="24"/>
                <w:highlight w:val="none"/>
              </w:rPr>
            </w:pPr>
          </w:p>
        </w:tc>
      </w:tr>
    </w:tbl>
    <w:p w14:paraId="5D09645B">
      <w:pPr>
        <w:wordWrap w:val="0"/>
        <w:spacing w:line="360" w:lineRule="auto"/>
        <w:rPr>
          <w:rFonts w:ascii="宋体" w:hAnsi="宋体" w:cs="宋体"/>
          <w:sz w:val="24"/>
          <w:highlight w:val="none"/>
        </w:rPr>
      </w:pPr>
      <w:r>
        <w:rPr>
          <w:rFonts w:hint="eastAsia" w:ascii="宋体" w:hAnsi="宋体" w:cs="宋体"/>
          <w:sz w:val="24"/>
          <w:highlight w:val="none"/>
          <w:lang w:bidi="ar"/>
        </w:rPr>
        <w:t>备注：本表后附类似项目中标通知书、施工合同扫描件，具体年份要求见投标人须知。每张表格只填写一个项目，并标明序号。</w:t>
      </w:r>
    </w:p>
    <w:p w14:paraId="21EADE72">
      <w:pPr>
        <w:wordWrap w:val="0"/>
        <w:spacing w:line="360" w:lineRule="auto"/>
        <w:rPr>
          <w:rFonts w:ascii="宋体" w:hAnsi="宋体" w:cs="宋体"/>
          <w:b/>
          <w:bCs/>
          <w:sz w:val="24"/>
          <w:highlight w:val="none"/>
        </w:rPr>
      </w:pPr>
      <w:r>
        <w:rPr>
          <w:rFonts w:hint="eastAsia" w:ascii="宋体" w:hAnsi="宋体" w:cs="宋体"/>
          <w:b/>
          <w:bCs/>
          <w:sz w:val="24"/>
          <w:highlight w:val="none"/>
        </w:rPr>
        <w:br w:type="page"/>
      </w:r>
    </w:p>
    <w:p w14:paraId="0495A79D">
      <w:pPr>
        <w:keepNext/>
        <w:keepLines/>
        <w:widowControl/>
        <w:numPr>
          <w:ilvl w:val="2"/>
          <w:numId w:val="0"/>
        </w:numPr>
        <w:tabs>
          <w:tab w:val="left" w:pos="1260"/>
        </w:tabs>
        <w:wordWrap w:val="0"/>
        <w:spacing w:line="360" w:lineRule="auto"/>
        <w:outlineLvl w:val="2"/>
        <w:rPr>
          <w:rFonts w:ascii="宋体" w:hAnsi="宋体" w:cs="宋体"/>
          <w:b/>
          <w:bCs/>
          <w:sz w:val="24"/>
          <w:highlight w:val="none"/>
        </w:rPr>
      </w:pPr>
      <w:r>
        <w:rPr>
          <w:rFonts w:hint="eastAsia" w:ascii="宋体" w:hAnsi="宋体" w:cs="宋体"/>
          <w:b/>
          <w:bCs/>
          <w:sz w:val="24"/>
          <w:highlight w:val="none"/>
        </w:rPr>
        <w:t>6、近年财务状况表</w:t>
      </w:r>
    </w:p>
    <w:p w14:paraId="693CE8D2">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备注：在此附经会计师事务所或审计机构审计的财务会计报表扫描件，年份要求2022、2023、20</w:t>
      </w:r>
      <w:r>
        <w:rPr>
          <w:rFonts w:ascii="宋体" w:hAnsi="宋体" w:cs="宋体"/>
          <w:sz w:val="24"/>
          <w:highlight w:val="none"/>
          <w:lang w:val="en" w:bidi="ar"/>
        </w:rPr>
        <w:t>2</w:t>
      </w:r>
      <w:r>
        <w:rPr>
          <w:rFonts w:hint="eastAsia" w:ascii="宋体" w:hAnsi="宋体" w:cs="宋体"/>
          <w:sz w:val="24"/>
          <w:highlight w:val="none"/>
          <w:lang w:bidi="ar"/>
        </w:rPr>
        <w:t>4年度（新成立企业以企业注册成立之日起提供）。</w:t>
      </w:r>
    </w:p>
    <w:p w14:paraId="449ECC0E">
      <w:pPr>
        <w:spacing w:before="156" w:beforeLines="50" w:after="156" w:afterLines="50" w:line="440" w:lineRule="exact"/>
        <w:rPr>
          <w:rFonts w:ascii="宋体" w:hAnsi="宋体" w:cs="宋体"/>
          <w:sz w:val="24"/>
          <w:highlight w:val="none"/>
        </w:rPr>
      </w:pPr>
    </w:p>
    <w:p w14:paraId="29C31EC3">
      <w:pPr>
        <w:spacing w:before="156" w:beforeLines="50" w:after="156" w:afterLines="50" w:line="440" w:lineRule="exact"/>
        <w:rPr>
          <w:rFonts w:ascii="宋体" w:hAnsi="宋体" w:cs="宋体"/>
          <w:sz w:val="24"/>
          <w:highlight w:val="none"/>
        </w:rPr>
      </w:pPr>
    </w:p>
    <w:p w14:paraId="38726C7E">
      <w:pPr>
        <w:spacing w:before="156" w:beforeLines="50" w:after="156" w:afterLines="50" w:line="440" w:lineRule="exact"/>
        <w:rPr>
          <w:rFonts w:ascii="宋体" w:hAnsi="宋体" w:cs="宋体"/>
          <w:sz w:val="24"/>
          <w:highlight w:val="none"/>
        </w:rPr>
      </w:pPr>
    </w:p>
    <w:p w14:paraId="06D2106F">
      <w:pPr>
        <w:spacing w:before="156" w:beforeLines="50" w:after="156" w:afterLines="50" w:line="440" w:lineRule="exact"/>
        <w:rPr>
          <w:rFonts w:ascii="宋体" w:hAnsi="宋体" w:cs="宋体"/>
          <w:sz w:val="24"/>
          <w:highlight w:val="none"/>
        </w:rPr>
      </w:pPr>
    </w:p>
    <w:p w14:paraId="51170E8E">
      <w:pPr>
        <w:spacing w:before="156" w:beforeLines="50" w:after="156" w:afterLines="50" w:line="440" w:lineRule="exact"/>
        <w:rPr>
          <w:rFonts w:ascii="宋体" w:hAnsi="宋体" w:cs="宋体"/>
          <w:sz w:val="24"/>
          <w:highlight w:val="none"/>
        </w:rPr>
      </w:pPr>
    </w:p>
    <w:p w14:paraId="05247E8E">
      <w:pPr>
        <w:spacing w:before="156" w:beforeLines="50" w:after="156" w:afterLines="50" w:line="440" w:lineRule="exact"/>
        <w:rPr>
          <w:rFonts w:ascii="宋体" w:hAnsi="宋体" w:cs="宋体"/>
          <w:sz w:val="24"/>
          <w:highlight w:val="none"/>
        </w:rPr>
      </w:pPr>
    </w:p>
    <w:p w14:paraId="61328673">
      <w:pPr>
        <w:spacing w:before="156" w:beforeLines="50" w:after="156" w:afterLines="50" w:line="440" w:lineRule="exact"/>
        <w:rPr>
          <w:rFonts w:ascii="宋体" w:hAnsi="宋体" w:cs="宋体"/>
          <w:sz w:val="24"/>
          <w:highlight w:val="none"/>
        </w:rPr>
      </w:pPr>
    </w:p>
    <w:p w14:paraId="1DF7E708">
      <w:pPr>
        <w:spacing w:before="156" w:beforeLines="50" w:after="156" w:afterLines="50" w:line="440" w:lineRule="exact"/>
        <w:rPr>
          <w:rFonts w:ascii="宋体" w:hAnsi="宋体" w:cs="宋体"/>
          <w:sz w:val="24"/>
          <w:highlight w:val="none"/>
        </w:rPr>
      </w:pPr>
    </w:p>
    <w:p w14:paraId="73D97001">
      <w:pPr>
        <w:spacing w:before="156" w:beforeLines="50" w:after="156" w:afterLines="50" w:line="440" w:lineRule="exact"/>
        <w:rPr>
          <w:rFonts w:ascii="宋体" w:hAnsi="宋体" w:cs="宋体"/>
          <w:sz w:val="24"/>
          <w:highlight w:val="none"/>
        </w:rPr>
      </w:pPr>
    </w:p>
    <w:p w14:paraId="7647E6FC">
      <w:pPr>
        <w:spacing w:before="156" w:beforeLines="50" w:after="156" w:afterLines="50" w:line="440" w:lineRule="exact"/>
        <w:rPr>
          <w:rFonts w:ascii="宋体" w:hAnsi="宋体" w:cs="宋体"/>
          <w:sz w:val="24"/>
          <w:highlight w:val="none"/>
        </w:rPr>
      </w:pPr>
    </w:p>
    <w:p w14:paraId="2D853876">
      <w:pPr>
        <w:spacing w:before="156" w:beforeLines="50" w:after="156" w:afterLines="50" w:line="440" w:lineRule="exact"/>
        <w:rPr>
          <w:rFonts w:ascii="宋体" w:hAnsi="宋体" w:cs="宋体"/>
          <w:sz w:val="24"/>
          <w:highlight w:val="none"/>
        </w:rPr>
      </w:pPr>
    </w:p>
    <w:p w14:paraId="1035DF3B">
      <w:pPr>
        <w:spacing w:before="156" w:beforeLines="50" w:after="156" w:afterLines="50" w:line="440" w:lineRule="exact"/>
        <w:rPr>
          <w:rFonts w:ascii="宋体" w:hAnsi="宋体" w:cs="宋体"/>
          <w:sz w:val="24"/>
          <w:highlight w:val="none"/>
        </w:rPr>
      </w:pPr>
    </w:p>
    <w:p w14:paraId="0B7032F6">
      <w:pPr>
        <w:spacing w:before="156" w:beforeLines="50" w:after="156" w:afterLines="50" w:line="440" w:lineRule="exact"/>
        <w:rPr>
          <w:rFonts w:ascii="宋体" w:hAnsi="宋体" w:cs="宋体"/>
          <w:sz w:val="24"/>
          <w:highlight w:val="none"/>
        </w:rPr>
      </w:pPr>
    </w:p>
    <w:p w14:paraId="692B98D5">
      <w:pPr>
        <w:spacing w:before="156" w:beforeLines="50" w:after="156" w:afterLines="50" w:line="440" w:lineRule="exact"/>
        <w:rPr>
          <w:rFonts w:ascii="宋体" w:hAnsi="宋体" w:cs="宋体"/>
          <w:sz w:val="24"/>
          <w:highlight w:val="none"/>
        </w:rPr>
      </w:pPr>
    </w:p>
    <w:p w14:paraId="37961C81">
      <w:pPr>
        <w:spacing w:before="156" w:beforeLines="50" w:after="156" w:afterLines="50" w:line="440" w:lineRule="exact"/>
        <w:rPr>
          <w:rFonts w:ascii="宋体" w:hAnsi="宋体" w:cs="宋体"/>
          <w:sz w:val="24"/>
          <w:highlight w:val="none"/>
        </w:rPr>
      </w:pPr>
    </w:p>
    <w:p w14:paraId="0C6FCD5E">
      <w:pPr>
        <w:spacing w:before="156" w:beforeLines="50" w:after="156" w:afterLines="50" w:line="440" w:lineRule="exact"/>
        <w:rPr>
          <w:rFonts w:ascii="宋体" w:hAnsi="宋体" w:cs="宋体"/>
          <w:sz w:val="24"/>
          <w:highlight w:val="none"/>
        </w:rPr>
      </w:pPr>
    </w:p>
    <w:p w14:paraId="577FA929">
      <w:pPr>
        <w:spacing w:before="156" w:beforeLines="50" w:after="156" w:afterLines="50" w:line="440" w:lineRule="exact"/>
        <w:rPr>
          <w:rFonts w:ascii="宋体" w:hAnsi="宋体" w:cs="宋体"/>
          <w:sz w:val="24"/>
          <w:highlight w:val="none"/>
        </w:rPr>
      </w:pPr>
    </w:p>
    <w:p w14:paraId="6F787CC8">
      <w:pPr>
        <w:spacing w:before="156" w:beforeLines="50" w:after="156" w:afterLines="50" w:line="440" w:lineRule="exact"/>
        <w:rPr>
          <w:rFonts w:ascii="宋体" w:hAnsi="宋体" w:cs="宋体"/>
          <w:sz w:val="24"/>
          <w:highlight w:val="none"/>
        </w:rPr>
      </w:pPr>
    </w:p>
    <w:p w14:paraId="7D204DB2">
      <w:pPr>
        <w:spacing w:before="156" w:beforeLines="50" w:after="156" w:afterLines="50" w:line="440" w:lineRule="exact"/>
        <w:rPr>
          <w:rFonts w:ascii="宋体" w:hAnsi="宋体" w:cs="宋体"/>
          <w:sz w:val="24"/>
          <w:highlight w:val="none"/>
        </w:rPr>
      </w:pPr>
    </w:p>
    <w:p w14:paraId="42D8217E">
      <w:pPr>
        <w:spacing w:before="156" w:beforeLines="50" w:after="156" w:afterLines="50" w:line="440" w:lineRule="exact"/>
        <w:rPr>
          <w:rFonts w:ascii="宋体" w:hAnsi="宋体" w:cs="宋体"/>
          <w:sz w:val="24"/>
          <w:highlight w:val="none"/>
        </w:rPr>
      </w:pPr>
    </w:p>
    <w:p w14:paraId="3FF4AE10">
      <w:pPr>
        <w:spacing w:before="156" w:beforeLines="50"/>
        <w:jc w:val="center"/>
        <w:rPr>
          <w:rFonts w:ascii="宋体" w:hAnsi="宋体" w:cs="宋体"/>
          <w:b/>
          <w:sz w:val="30"/>
          <w:szCs w:val="30"/>
          <w:highlight w:val="none"/>
        </w:rPr>
      </w:pPr>
      <w:r>
        <w:rPr>
          <w:rFonts w:hint="eastAsia" w:ascii="宋体" w:hAnsi="宋体" w:cs="宋体"/>
          <w:b/>
          <w:sz w:val="30"/>
          <w:szCs w:val="30"/>
          <w:highlight w:val="none"/>
        </w:rPr>
        <w:t>九、履职尽责承诺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FE6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494B3164">
            <w:pPr>
              <w:spacing w:line="360" w:lineRule="auto"/>
              <w:rPr>
                <w:rFonts w:ascii="宋体" w:hAnsi="宋体" w:cs="宋体"/>
                <w:b/>
                <w:sz w:val="24"/>
                <w:highlight w:val="none"/>
              </w:rPr>
            </w:pPr>
            <w:r>
              <w:rPr>
                <w:rFonts w:hint="eastAsia" w:ascii="宋体" w:hAnsi="宋体" w:cs="宋体"/>
                <w:b/>
                <w:sz w:val="24"/>
                <w:highlight w:val="none"/>
              </w:rPr>
              <w:t>承诺内容：</w:t>
            </w:r>
          </w:p>
          <w:p w14:paraId="6652C052">
            <w:pPr>
              <w:spacing w:line="360" w:lineRule="auto"/>
              <w:rPr>
                <w:rFonts w:ascii="宋体" w:hAnsi="宋体" w:cs="宋体"/>
                <w:b/>
                <w:sz w:val="24"/>
                <w:highlight w:val="none"/>
              </w:rPr>
            </w:pPr>
          </w:p>
          <w:p w14:paraId="07847F67">
            <w:pPr>
              <w:spacing w:line="360" w:lineRule="auto"/>
              <w:rPr>
                <w:rFonts w:ascii="宋体" w:hAnsi="宋体" w:cs="宋体"/>
                <w:b/>
                <w:sz w:val="24"/>
                <w:highlight w:val="none"/>
              </w:rPr>
            </w:pPr>
          </w:p>
          <w:p w14:paraId="7283E1CF">
            <w:pPr>
              <w:spacing w:line="360" w:lineRule="auto"/>
              <w:rPr>
                <w:rFonts w:ascii="宋体" w:hAnsi="宋体" w:cs="宋体"/>
                <w:b/>
                <w:sz w:val="24"/>
                <w:highlight w:val="none"/>
              </w:rPr>
            </w:pPr>
          </w:p>
          <w:p w14:paraId="51E327BA">
            <w:pPr>
              <w:spacing w:line="360" w:lineRule="auto"/>
              <w:rPr>
                <w:rFonts w:ascii="宋体" w:hAnsi="宋体" w:cs="宋体"/>
                <w:b/>
                <w:sz w:val="24"/>
                <w:highlight w:val="none"/>
              </w:rPr>
            </w:pPr>
          </w:p>
          <w:p w14:paraId="14576E09">
            <w:pPr>
              <w:spacing w:line="360" w:lineRule="auto"/>
              <w:rPr>
                <w:rFonts w:ascii="宋体" w:hAnsi="宋体" w:cs="宋体"/>
                <w:b/>
                <w:sz w:val="24"/>
                <w:highlight w:val="none"/>
              </w:rPr>
            </w:pPr>
          </w:p>
          <w:p w14:paraId="31BEE53E">
            <w:pPr>
              <w:spacing w:line="360" w:lineRule="auto"/>
              <w:rPr>
                <w:rFonts w:ascii="宋体" w:hAnsi="宋体" w:cs="宋体"/>
                <w:b/>
                <w:sz w:val="24"/>
                <w:highlight w:val="none"/>
              </w:rPr>
            </w:pPr>
          </w:p>
          <w:p w14:paraId="658EC368">
            <w:pPr>
              <w:spacing w:line="360" w:lineRule="auto"/>
              <w:rPr>
                <w:rFonts w:ascii="宋体" w:hAnsi="宋体" w:cs="宋体"/>
                <w:b/>
                <w:sz w:val="24"/>
                <w:highlight w:val="none"/>
              </w:rPr>
            </w:pPr>
          </w:p>
          <w:p w14:paraId="348CC2CC">
            <w:pPr>
              <w:spacing w:line="360" w:lineRule="auto"/>
              <w:rPr>
                <w:rFonts w:ascii="宋体" w:hAnsi="宋体" w:cs="宋体"/>
                <w:b/>
                <w:sz w:val="24"/>
                <w:highlight w:val="none"/>
              </w:rPr>
            </w:pPr>
          </w:p>
          <w:p w14:paraId="19AEF8F8">
            <w:pPr>
              <w:spacing w:line="360" w:lineRule="auto"/>
              <w:rPr>
                <w:rFonts w:ascii="宋体" w:hAnsi="宋体" w:cs="宋体"/>
                <w:b/>
                <w:sz w:val="24"/>
                <w:highlight w:val="none"/>
              </w:rPr>
            </w:pPr>
          </w:p>
          <w:p w14:paraId="259CE9B3">
            <w:pPr>
              <w:spacing w:line="360" w:lineRule="auto"/>
              <w:rPr>
                <w:rFonts w:ascii="宋体" w:hAnsi="宋体" w:cs="宋体"/>
                <w:b/>
                <w:sz w:val="24"/>
                <w:highlight w:val="none"/>
              </w:rPr>
            </w:pPr>
          </w:p>
          <w:p w14:paraId="506B6815">
            <w:pPr>
              <w:spacing w:line="360" w:lineRule="auto"/>
              <w:rPr>
                <w:rFonts w:ascii="宋体" w:hAnsi="宋体" w:cs="宋体"/>
                <w:b/>
                <w:sz w:val="24"/>
                <w:highlight w:val="none"/>
              </w:rPr>
            </w:pPr>
          </w:p>
          <w:p w14:paraId="511767BD">
            <w:pPr>
              <w:spacing w:line="360" w:lineRule="auto"/>
              <w:rPr>
                <w:rFonts w:ascii="宋体" w:hAnsi="宋体" w:cs="宋体"/>
                <w:b/>
                <w:sz w:val="24"/>
                <w:highlight w:val="none"/>
              </w:rPr>
            </w:pPr>
          </w:p>
          <w:p w14:paraId="176248E8">
            <w:pPr>
              <w:spacing w:line="360" w:lineRule="auto"/>
              <w:rPr>
                <w:rFonts w:ascii="宋体" w:hAnsi="宋体" w:cs="宋体"/>
                <w:b/>
                <w:sz w:val="24"/>
                <w:highlight w:val="none"/>
              </w:rPr>
            </w:pPr>
          </w:p>
        </w:tc>
      </w:tr>
    </w:tbl>
    <w:p w14:paraId="760A4065">
      <w:pPr>
        <w:spacing w:line="360" w:lineRule="auto"/>
        <w:ind w:right="600"/>
        <w:rPr>
          <w:rFonts w:ascii="宋体" w:hAnsi="宋体" w:cs="宋体"/>
          <w:sz w:val="24"/>
          <w:highlight w:val="none"/>
        </w:rPr>
      </w:pPr>
      <w:r>
        <w:rPr>
          <w:rFonts w:hint="eastAsia" w:ascii="宋体" w:hAnsi="宋体" w:cs="宋体"/>
          <w:sz w:val="24"/>
          <w:highlight w:val="none"/>
        </w:rPr>
        <w:t>注：1、承诺工期、质量达到招标文件要求并有具体措施；</w:t>
      </w:r>
    </w:p>
    <w:p w14:paraId="2736C856">
      <w:pPr>
        <w:spacing w:line="360" w:lineRule="auto"/>
        <w:ind w:right="600" w:firstLine="480" w:firstLineChars="200"/>
        <w:rPr>
          <w:rFonts w:ascii="宋体" w:hAnsi="宋体" w:cs="宋体"/>
          <w:sz w:val="24"/>
          <w:highlight w:val="none"/>
        </w:rPr>
      </w:pPr>
      <w:r>
        <w:rPr>
          <w:rFonts w:hint="eastAsia" w:ascii="宋体" w:hAnsi="宋体" w:cs="宋体"/>
          <w:sz w:val="24"/>
          <w:highlight w:val="none"/>
        </w:rPr>
        <w:t>2、优惠承诺应是符合工程实际情况，确保依法依规，优惠合理，详实可行。</w:t>
      </w:r>
    </w:p>
    <w:p w14:paraId="4C5BCB84">
      <w:pPr>
        <w:spacing w:line="540" w:lineRule="exact"/>
        <w:ind w:right="600"/>
        <w:rPr>
          <w:rFonts w:ascii="宋体" w:hAnsi="宋体" w:cs="宋体"/>
          <w:sz w:val="24"/>
          <w:highlight w:val="none"/>
        </w:rPr>
      </w:pPr>
    </w:p>
    <w:p w14:paraId="7D408979">
      <w:pPr>
        <w:spacing w:line="540" w:lineRule="exact"/>
        <w:ind w:right="600"/>
        <w:jc w:val="right"/>
        <w:rPr>
          <w:rFonts w:ascii="宋体" w:hAnsi="宋体" w:cs="宋体"/>
          <w:sz w:val="24"/>
          <w:highlight w:val="none"/>
          <w:u w:val="single"/>
        </w:rPr>
      </w:pPr>
      <w:r>
        <w:rPr>
          <w:rFonts w:hint="eastAsia" w:ascii="宋体" w:hAnsi="宋体" w:cs="宋体"/>
          <w:sz w:val="24"/>
          <w:highlight w:val="none"/>
        </w:rPr>
        <w:t>投标单位名称：（盖单位公章）</w:t>
      </w:r>
    </w:p>
    <w:p w14:paraId="699F0928">
      <w:pPr>
        <w:spacing w:line="540" w:lineRule="exact"/>
        <w:jc w:val="right"/>
        <w:rPr>
          <w:rFonts w:ascii="宋体" w:hAnsi="宋体" w:cs="宋体"/>
          <w:sz w:val="24"/>
          <w:highlight w:val="none"/>
        </w:rPr>
      </w:pPr>
      <w:r>
        <w:rPr>
          <w:rFonts w:hint="eastAsia" w:ascii="宋体" w:hAnsi="宋体" w:cs="宋体"/>
          <w:sz w:val="24"/>
          <w:highlight w:val="none"/>
        </w:rPr>
        <w:t>法定代表人或委托代理人：</w:t>
      </w:r>
      <w:r>
        <w:rPr>
          <w:rFonts w:hint="eastAsia" w:ascii="宋体" w:hAnsi="宋体" w:cs="宋体"/>
          <w:b/>
          <w:sz w:val="24"/>
          <w:highlight w:val="none"/>
        </w:rPr>
        <w:t>（</w:t>
      </w:r>
      <w:r>
        <w:rPr>
          <w:rFonts w:hint="eastAsia" w:ascii="宋体" w:hAnsi="宋体" w:cs="宋体"/>
          <w:sz w:val="24"/>
          <w:highlight w:val="none"/>
        </w:rPr>
        <w:t>签字或盖章）</w:t>
      </w:r>
    </w:p>
    <w:p w14:paraId="10187A12">
      <w:pPr>
        <w:spacing w:line="540" w:lineRule="exact"/>
        <w:ind w:right="600"/>
        <w:jc w:val="right"/>
        <w:rPr>
          <w:rFonts w:ascii="宋体" w:hAnsi="宋体" w:cs="宋体"/>
          <w:sz w:val="24"/>
          <w:highlight w:val="none"/>
        </w:rPr>
      </w:pPr>
      <w:r>
        <w:rPr>
          <w:rFonts w:hint="eastAsia" w:ascii="宋体" w:hAnsi="宋体" w:cs="宋体"/>
          <w:sz w:val="24"/>
          <w:highlight w:val="none"/>
        </w:rPr>
        <w:t>年  月  日</w:t>
      </w:r>
    </w:p>
    <w:p w14:paraId="404D4C41">
      <w:pPr>
        <w:spacing w:before="156" w:beforeLines="50"/>
        <w:jc w:val="center"/>
        <w:rPr>
          <w:rFonts w:ascii="宋体" w:hAnsi="宋体" w:cs="宋体"/>
          <w:b/>
          <w:sz w:val="30"/>
          <w:szCs w:val="30"/>
          <w:highlight w:val="none"/>
        </w:rPr>
      </w:pPr>
    </w:p>
    <w:p w14:paraId="74836EB8">
      <w:pPr>
        <w:spacing w:before="156" w:beforeLines="50"/>
        <w:jc w:val="center"/>
        <w:rPr>
          <w:rFonts w:ascii="宋体" w:hAnsi="宋体" w:cs="宋体"/>
          <w:b/>
          <w:sz w:val="30"/>
          <w:szCs w:val="30"/>
          <w:highlight w:val="none"/>
        </w:rPr>
      </w:pPr>
      <w:bookmarkStart w:id="794" w:name="_Toc466566815"/>
      <w:bookmarkStart w:id="795" w:name="_Toc466566725"/>
    </w:p>
    <w:p w14:paraId="799C974A">
      <w:pPr>
        <w:spacing w:before="156" w:beforeLines="50"/>
        <w:jc w:val="center"/>
        <w:rPr>
          <w:rFonts w:ascii="宋体" w:hAnsi="宋体" w:cs="宋体"/>
          <w:b/>
          <w:sz w:val="30"/>
          <w:szCs w:val="30"/>
          <w:highlight w:val="none"/>
        </w:rPr>
      </w:pPr>
    </w:p>
    <w:p w14:paraId="0E0A1F4D">
      <w:pPr>
        <w:spacing w:before="156" w:beforeLines="50"/>
        <w:jc w:val="center"/>
        <w:rPr>
          <w:rFonts w:ascii="宋体" w:hAnsi="宋体" w:cs="宋体"/>
          <w:b/>
          <w:sz w:val="30"/>
          <w:szCs w:val="30"/>
          <w:highlight w:val="none"/>
        </w:rPr>
      </w:pPr>
    </w:p>
    <w:p w14:paraId="32FE9F11">
      <w:pPr>
        <w:spacing w:before="156" w:beforeLines="50"/>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rPr>
        <w:t>十、</w:t>
      </w:r>
      <w:bookmarkEnd w:id="794"/>
      <w:bookmarkEnd w:id="795"/>
      <w:r>
        <w:rPr>
          <w:rFonts w:hint="eastAsia" w:ascii="宋体" w:hAnsi="宋体" w:cs="宋体"/>
          <w:b/>
          <w:sz w:val="30"/>
          <w:szCs w:val="30"/>
          <w:highlight w:val="none"/>
        </w:rPr>
        <w:t>企业</w:t>
      </w:r>
      <w:r>
        <w:rPr>
          <w:rFonts w:hint="eastAsia" w:ascii="宋体" w:hAnsi="宋体" w:cs="宋体"/>
          <w:b/>
          <w:sz w:val="30"/>
          <w:szCs w:val="30"/>
          <w:highlight w:val="none"/>
          <w:lang w:eastAsia="zh-CN"/>
        </w:rPr>
        <w:t>业绩</w:t>
      </w:r>
    </w:p>
    <w:p w14:paraId="2E1EE455">
      <w:pPr>
        <w:spacing w:line="540" w:lineRule="exact"/>
        <w:ind w:right="600"/>
        <w:rPr>
          <w:rFonts w:ascii="宋体" w:hAnsi="宋体" w:cs="宋体"/>
          <w:sz w:val="24"/>
          <w:highlight w:val="none"/>
        </w:rPr>
      </w:pPr>
    </w:p>
    <w:p w14:paraId="4F0C26C8">
      <w:pPr>
        <w:spacing w:before="156" w:beforeLines="50"/>
        <w:jc w:val="center"/>
        <w:rPr>
          <w:rFonts w:ascii="宋体" w:hAnsi="宋体" w:cs="宋体"/>
          <w:szCs w:val="21"/>
          <w:highlight w:val="none"/>
        </w:rPr>
      </w:pPr>
      <w:r>
        <w:rPr>
          <w:rFonts w:hint="eastAsia" w:ascii="宋体" w:hAnsi="宋体" w:cs="宋体"/>
          <w:szCs w:val="21"/>
          <w:highlight w:val="none"/>
        </w:rPr>
        <w:br w:type="page"/>
      </w:r>
      <w:bookmarkStart w:id="796" w:name="_Toc466566817"/>
      <w:bookmarkStart w:id="797" w:name="_Toc466566727"/>
    </w:p>
    <w:p w14:paraId="37DA2BD1">
      <w:pPr>
        <w:jc w:val="center"/>
        <w:rPr>
          <w:rFonts w:ascii="宋体" w:hAnsi="宋体" w:cs="宋体"/>
          <w:b/>
          <w:sz w:val="30"/>
          <w:szCs w:val="30"/>
          <w:highlight w:val="none"/>
        </w:rPr>
      </w:pPr>
      <w:r>
        <w:rPr>
          <w:rFonts w:hint="eastAsia" w:ascii="宋体" w:hAnsi="宋体" w:cs="宋体"/>
          <w:b/>
          <w:sz w:val="30"/>
          <w:szCs w:val="30"/>
          <w:highlight w:val="none"/>
        </w:rPr>
        <w:t>十一、近年发生的诉讼和仲裁情况</w:t>
      </w:r>
      <w:bookmarkEnd w:id="796"/>
      <w:bookmarkEnd w:id="797"/>
    </w:p>
    <w:p w14:paraId="4A72F33E">
      <w:pPr>
        <w:spacing w:line="440" w:lineRule="exact"/>
        <w:ind w:left="630" w:hanging="630" w:hangingChars="300"/>
        <w:rPr>
          <w:rFonts w:ascii="宋体" w:hAnsi="宋体" w:cs="宋体"/>
          <w:szCs w:val="21"/>
          <w:highlight w:val="none"/>
        </w:rPr>
      </w:pPr>
    </w:p>
    <w:p w14:paraId="7B4BD241">
      <w:pPr>
        <w:spacing w:line="440" w:lineRule="exact"/>
        <w:ind w:left="720" w:hanging="720" w:hangingChars="300"/>
        <w:rPr>
          <w:rFonts w:ascii="宋体" w:hAnsi="宋体" w:cs="宋体"/>
          <w:sz w:val="24"/>
          <w:highlight w:val="none"/>
        </w:rPr>
      </w:pPr>
      <w:r>
        <w:rPr>
          <w:rFonts w:hint="eastAsia" w:ascii="宋体" w:hAnsi="宋体" w:cs="宋体"/>
          <w:sz w:val="24"/>
          <w:highlight w:val="none"/>
        </w:rPr>
        <w:t>说明：近年发生的诉讼和仲裁情况仅限于投标人败诉的，且与履行施工承包合同有关的案件，不包括调解结案以及未裁决的仲裁或未终审判决的诉讼。</w:t>
      </w:r>
    </w:p>
    <w:p w14:paraId="3851CA7B">
      <w:pPr>
        <w:spacing w:line="420" w:lineRule="exact"/>
        <w:rPr>
          <w:rFonts w:ascii="宋体" w:hAnsi="宋体" w:cs="宋体"/>
          <w:sz w:val="28"/>
          <w:szCs w:val="28"/>
          <w:highlight w:val="none"/>
        </w:rPr>
      </w:pPr>
      <w:r>
        <w:rPr>
          <w:rFonts w:hint="eastAsia" w:ascii="宋体" w:hAnsi="宋体" w:cs="宋体"/>
          <w:szCs w:val="21"/>
          <w:highlight w:val="none"/>
        </w:rPr>
        <w:br w:type="page"/>
      </w:r>
    </w:p>
    <w:p w14:paraId="36778835">
      <w:pPr>
        <w:spacing w:before="156" w:beforeLines="50"/>
        <w:jc w:val="center"/>
        <w:rPr>
          <w:rFonts w:ascii="宋体" w:hAnsi="宋体" w:cs="宋体"/>
          <w:highlight w:val="none"/>
        </w:rPr>
      </w:pPr>
      <w:bookmarkStart w:id="798" w:name="_Toc466566819"/>
      <w:bookmarkStart w:id="799" w:name="_Toc466566729"/>
      <w:r>
        <w:rPr>
          <w:rFonts w:hint="eastAsia" w:ascii="宋体" w:hAnsi="宋体" w:cs="宋体"/>
          <w:b/>
          <w:sz w:val="30"/>
          <w:szCs w:val="30"/>
          <w:highlight w:val="none"/>
        </w:rPr>
        <w:t>十二、招标文件要求的其他内容（格式自拟</w:t>
      </w:r>
      <w:bookmarkEnd w:id="798"/>
      <w:bookmarkEnd w:id="799"/>
      <w:r>
        <w:rPr>
          <w:rFonts w:hint="eastAsia" w:ascii="宋体" w:hAnsi="宋体" w:cs="宋体"/>
          <w:b/>
          <w:sz w:val="30"/>
          <w:szCs w:val="30"/>
          <w:highlight w:val="none"/>
        </w:rPr>
        <w:t>）</w:t>
      </w:r>
    </w:p>
    <w:p w14:paraId="210DE398">
      <w:pPr>
        <w:spacing w:line="440" w:lineRule="exact"/>
        <w:jc w:val="center"/>
        <w:rPr>
          <w:rFonts w:ascii="宋体" w:hAnsi="宋体" w:cs="宋体"/>
          <w:sz w:val="24"/>
          <w:highlight w:val="none"/>
        </w:rPr>
      </w:pPr>
      <w:r>
        <w:rPr>
          <w:rFonts w:hint="eastAsia" w:ascii="宋体" w:hAnsi="宋体" w:cs="宋体"/>
          <w:sz w:val="24"/>
          <w:highlight w:val="none"/>
        </w:rPr>
        <w:t>投标人认为应该提交的其他材料。</w:t>
      </w:r>
    </w:p>
    <w:p w14:paraId="25609411">
      <w:pPr>
        <w:pStyle w:val="10"/>
        <w:spacing w:line="480" w:lineRule="auto"/>
        <w:jc w:val="center"/>
        <w:rPr>
          <w:rFonts w:hAnsi="宋体" w:cs="宋体"/>
          <w:highlight w:val="none"/>
        </w:rPr>
      </w:pPr>
    </w:p>
    <w:p w14:paraId="435B5DEB">
      <w:pPr>
        <w:rPr>
          <w:rFonts w:ascii="宋体" w:hAnsi="宋体" w:cs="宋体"/>
          <w:b/>
          <w:sz w:val="28"/>
          <w:szCs w:val="28"/>
          <w:highlight w:val="none"/>
        </w:rPr>
      </w:pPr>
      <w:r>
        <w:rPr>
          <w:rFonts w:hint="eastAsia" w:ascii="宋体" w:hAnsi="宋体" w:cs="宋体"/>
          <w:szCs w:val="21"/>
          <w:highlight w:val="none"/>
        </w:rPr>
        <w:br w:type="page"/>
      </w:r>
      <w:bookmarkStart w:id="800" w:name="_Toc22065"/>
      <w:bookmarkStart w:id="801" w:name="_Toc466566820"/>
      <w:bookmarkStart w:id="802" w:name="_Toc20997"/>
      <w:bookmarkStart w:id="803" w:name="_Toc466566730"/>
      <w:r>
        <w:rPr>
          <w:rFonts w:hint="eastAsia" w:ascii="宋体" w:hAnsi="宋体" w:cs="宋体"/>
          <w:b/>
          <w:sz w:val="28"/>
          <w:szCs w:val="28"/>
          <w:highlight w:val="none"/>
        </w:rPr>
        <w:t>附：</w:t>
      </w:r>
      <w:bookmarkEnd w:id="800"/>
      <w:bookmarkEnd w:id="801"/>
      <w:bookmarkEnd w:id="802"/>
      <w:bookmarkEnd w:id="803"/>
      <w:r>
        <w:rPr>
          <w:rFonts w:hint="eastAsia" w:ascii="宋体" w:hAnsi="宋体" w:cs="宋体"/>
          <w:b/>
          <w:sz w:val="28"/>
          <w:szCs w:val="28"/>
          <w:highlight w:val="none"/>
        </w:rPr>
        <w:t>承诺书</w:t>
      </w:r>
    </w:p>
    <w:p w14:paraId="6460FFB8">
      <w:pPr>
        <w:spacing w:before="312" w:beforeLines="100" w:after="312" w:afterLines="100"/>
        <w:jc w:val="center"/>
        <w:rPr>
          <w:rFonts w:ascii="宋体" w:hAnsi="宋体" w:cs="宋体"/>
          <w:sz w:val="24"/>
          <w:highlight w:val="none"/>
        </w:rPr>
      </w:pPr>
      <w:r>
        <w:rPr>
          <w:rFonts w:hint="eastAsia" w:ascii="宋体" w:hAnsi="宋体" w:cs="宋体"/>
          <w:sz w:val="24"/>
          <w:highlight w:val="none"/>
        </w:rPr>
        <w:t>承诺书</w:t>
      </w:r>
    </w:p>
    <w:p w14:paraId="34B381AA">
      <w:pPr>
        <w:spacing w:after="312" w:afterLines="100" w:line="440" w:lineRule="exact"/>
        <w:rPr>
          <w:rFonts w:ascii="宋体" w:hAnsi="宋体" w:cs="宋体"/>
          <w:sz w:val="24"/>
          <w:highlight w:val="none"/>
        </w:rPr>
      </w:pPr>
      <w:r>
        <w:rPr>
          <w:rFonts w:hint="eastAsia" w:ascii="宋体" w:hAnsi="宋体" w:cs="宋体"/>
          <w:position w:val="-7"/>
          <w:sz w:val="24"/>
          <w:highlight w:val="none"/>
          <w:u w:val="single"/>
        </w:rPr>
        <w:t xml:space="preserve">             </w:t>
      </w:r>
      <w:r>
        <w:rPr>
          <w:rFonts w:hint="eastAsia" w:ascii="宋体" w:hAnsi="宋体" w:cs="宋体"/>
          <w:sz w:val="24"/>
          <w:highlight w:val="none"/>
        </w:rPr>
        <w:t>（招标人名称）：</w:t>
      </w:r>
    </w:p>
    <w:p w14:paraId="219E9D30">
      <w:pPr>
        <w:spacing w:line="440" w:lineRule="exact"/>
        <w:ind w:firstLine="480" w:firstLineChars="200"/>
        <w:rPr>
          <w:rFonts w:ascii="宋体" w:hAnsi="宋体" w:cs="宋体"/>
          <w:sz w:val="24"/>
          <w:highlight w:val="none"/>
        </w:rPr>
      </w:pPr>
      <w:r>
        <w:rPr>
          <w:rFonts w:hint="eastAsia" w:ascii="宋体" w:hAnsi="宋体" w:cs="宋体"/>
          <w:sz w:val="24"/>
          <w:highlight w:val="none"/>
        </w:rPr>
        <w:t>我方在此声明，中标后能够及时、足额存入农民工工资保障金。一旦其承包的建筑工程项目中出现拖欠农民工工资情况的，可由建设行政主管部门从农民工工资保障金中先予划支。</w:t>
      </w:r>
    </w:p>
    <w:p w14:paraId="1B134C64">
      <w:pPr>
        <w:spacing w:line="440" w:lineRule="exact"/>
        <w:ind w:firstLine="480" w:firstLineChars="200"/>
        <w:rPr>
          <w:rFonts w:ascii="宋体" w:hAnsi="宋体" w:cs="宋体"/>
          <w:sz w:val="24"/>
          <w:highlight w:val="none"/>
        </w:rPr>
      </w:pPr>
    </w:p>
    <w:p w14:paraId="06223458">
      <w:pPr>
        <w:spacing w:line="440" w:lineRule="exact"/>
        <w:ind w:firstLine="480" w:firstLineChars="200"/>
        <w:rPr>
          <w:rFonts w:ascii="宋体" w:hAnsi="宋体" w:cs="宋体"/>
          <w:sz w:val="24"/>
          <w:highlight w:val="none"/>
        </w:rPr>
      </w:pPr>
      <w:r>
        <w:rPr>
          <w:rFonts w:hint="eastAsia" w:ascii="宋体" w:hAnsi="宋体" w:cs="宋体"/>
          <w:sz w:val="24"/>
          <w:highlight w:val="none"/>
        </w:rPr>
        <w:t>特此承诺。</w:t>
      </w:r>
    </w:p>
    <w:p w14:paraId="09906A45">
      <w:pPr>
        <w:spacing w:line="440" w:lineRule="exact"/>
        <w:ind w:firstLine="480" w:firstLineChars="200"/>
        <w:rPr>
          <w:rFonts w:ascii="宋体" w:hAnsi="宋体" w:cs="宋体"/>
          <w:sz w:val="24"/>
          <w:highlight w:val="none"/>
        </w:rPr>
      </w:pPr>
    </w:p>
    <w:p w14:paraId="4CA72F04">
      <w:pPr>
        <w:spacing w:line="440" w:lineRule="exact"/>
        <w:rPr>
          <w:rFonts w:ascii="宋体" w:hAnsi="宋体" w:cs="宋体"/>
          <w:sz w:val="24"/>
          <w:highlight w:val="none"/>
        </w:rPr>
      </w:pPr>
    </w:p>
    <w:p w14:paraId="7200514B">
      <w:pPr>
        <w:spacing w:line="440" w:lineRule="exact"/>
        <w:ind w:firstLine="480" w:firstLineChars="200"/>
        <w:rPr>
          <w:rFonts w:ascii="宋体" w:hAnsi="宋体" w:cs="宋体"/>
          <w:sz w:val="24"/>
          <w:highlight w:val="none"/>
        </w:rPr>
      </w:pPr>
    </w:p>
    <w:p w14:paraId="7CE244F7">
      <w:pPr>
        <w:spacing w:line="440" w:lineRule="exact"/>
        <w:jc w:val="right"/>
        <w:rPr>
          <w:rFonts w:ascii="宋体" w:hAnsi="宋体" w:cs="宋体"/>
          <w:sz w:val="24"/>
          <w:highlight w:val="none"/>
        </w:rPr>
      </w:pPr>
      <w:r>
        <w:rPr>
          <w:rFonts w:hint="eastAsia" w:ascii="宋体" w:hAnsi="宋体" w:cs="宋体"/>
          <w:sz w:val="24"/>
          <w:highlight w:val="none"/>
        </w:rPr>
        <w:t>投标人：（盖单位公章）</w:t>
      </w:r>
    </w:p>
    <w:p w14:paraId="2576B85C">
      <w:pPr>
        <w:spacing w:line="440" w:lineRule="exact"/>
        <w:jc w:val="right"/>
        <w:rPr>
          <w:rFonts w:ascii="宋体" w:hAnsi="宋体" w:cs="宋体"/>
          <w:sz w:val="24"/>
          <w:highlight w:val="none"/>
        </w:rPr>
      </w:pPr>
    </w:p>
    <w:p w14:paraId="4E140128">
      <w:pPr>
        <w:spacing w:line="440" w:lineRule="exact"/>
        <w:jc w:val="right"/>
        <w:rPr>
          <w:rFonts w:ascii="宋体" w:hAnsi="宋体" w:cs="宋体"/>
          <w:sz w:val="24"/>
          <w:highlight w:val="none"/>
        </w:rPr>
      </w:pPr>
      <w:r>
        <w:rPr>
          <w:rFonts w:hint="eastAsia" w:ascii="宋体" w:hAnsi="宋体" w:cs="宋体"/>
          <w:sz w:val="24"/>
          <w:highlight w:val="none"/>
        </w:rPr>
        <w:t>法定代表人或其委托代理人：（签字或盖章）</w:t>
      </w:r>
    </w:p>
    <w:p w14:paraId="7AFB674E">
      <w:pPr>
        <w:spacing w:line="440" w:lineRule="exact"/>
        <w:jc w:val="right"/>
        <w:rPr>
          <w:rFonts w:ascii="宋体" w:hAnsi="宋体" w:cs="宋体"/>
          <w:sz w:val="24"/>
          <w:highlight w:val="none"/>
        </w:rPr>
      </w:pPr>
    </w:p>
    <w:p w14:paraId="5B13217C">
      <w:pPr>
        <w:spacing w:line="440" w:lineRule="exact"/>
        <w:jc w:val="right"/>
        <w:rPr>
          <w:rFonts w:ascii="宋体" w:hAnsi="宋体" w:cs="宋体"/>
          <w:sz w:val="24"/>
          <w:highlight w:val="none"/>
        </w:rPr>
      </w:pPr>
      <w:r>
        <w:rPr>
          <w:rFonts w:hint="eastAsia" w:ascii="宋体" w:hAnsi="宋体" w:cs="宋体"/>
          <w:sz w:val="24"/>
          <w:highlight w:val="none"/>
        </w:rPr>
        <w:t>年  月  日</w:t>
      </w:r>
    </w:p>
    <w:p w14:paraId="7324EBD2">
      <w:pPr>
        <w:rPr>
          <w:rFonts w:ascii="宋体" w:hAnsi="宋体" w:cs="宋体"/>
          <w:b/>
          <w:sz w:val="28"/>
          <w:szCs w:val="28"/>
          <w:highlight w:val="none"/>
        </w:rPr>
      </w:pPr>
    </w:p>
    <w:p w14:paraId="0DC0C7F4">
      <w:pPr>
        <w:rPr>
          <w:rFonts w:ascii="宋体" w:hAnsi="宋体" w:cs="宋体"/>
          <w:sz w:val="24"/>
          <w:highlight w:val="none"/>
        </w:rPr>
      </w:pPr>
    </w:p>
    <w:p w14:paraId="14E695FD">
      <w:pPr>
        <w:rPr>
          <w:rFonts w:ascii="宋体" w:hAnsi="宋体" w:cs="宋体"/>
          <w:sz w:val="24"/>
          <w:highlight w:val="none"/>
        </w:rPr>
      </w:pPr>
    </w:p>
    <w:p w14:paraId="667752AC">
      <w:pPr>
        <w:rPr>
          <w:rFonts w:ascii="宋体" w:hAnsi="宋体" w:cs="宋体"/>
          <w:sz w:val="24"/>
          <w:highlight w:val="none"/>
        </w:rPr>
      </w:pPr>
    </w:p>
    <w:p w14:paraId="67177472">
      <w:pPr>
        <w:rPr>
          <w:rFonts w:ascii="宋体" w:hAnsi="宋体" w:cs="宋体"/>
          <w:highlight w:val="none"/>
        </w:rPr>
      </w:pPr>
    </w:p>
    <w:p w14:paraId="5FCDDC43">
      <w:pPr>
        <w:rPr>
          <w:rFonts w:ascii="宋体" w:hAnsi="宋体" w:cs="宋体"/>
          <w:highlight w:val="none"/>
        </w:rPr>
      </w:pPr>
    </w:p>
    <w:p w14:paraId="4ACA3BAF">
      <w:pPr>
        <w:rPr>
          <w:rFonts w:ascii="宋体" w:hAnsi="宋体" w:cs="宋体"/>
          <w:highlight w:val="none"/>
        </w:rPr>
      </w:pPr>
    </w:p>
    <w:p w14:paraId="7A4D342F">
      <w:pPr>
        <w:rPr>
          <w:rFonts w:ascii="宋体" w:hAnsi="宋体" w:cs="宋体"/>
          <w:highlight w:val="none"/>
        </w:rPr>
      </w:pPr>
    </w:p>
    <w:p w14:paraId="00B5F8DE">
      <w:pPr>
        <w:rPr>
          <w:rFonts w:ascii="宋体" w:hAnsi="宋体" w:cs="宋体"/>
          <w:highlight w:val="none"/>
        </w:rPr>
      </w:pPr>
    </w:p>
    <w:p w14:paraId="5F34E907">
      <w:pPr>
        <w:rPr>
          <w:rFonts w:ascii="宋体" w:hAnsi="宋体" w:cs="宋体"/>
          <w:highlight w:val="none"/>
        </w:rPr>
      </w:pPr>
    </w:p>
    <w:p w14:paraId="142A087D">
      <w:pPr>
        <w:rPr>
          <w:rFonts w:ascii="宋体" w:hAnsi="宋体" w:cs="宋体"/>
          <w:highlight w:val="none"/>
        </w:rPr>
      </w:pPr>
    </w:p>
    <w:p w14:paraId="6753BB6E">
      <w:pPr>
        <w:pStyle w:val="38"/>
        <w:jc w:val="both"/>
        <w:rPr>
          <w:highlight w:val="none"/>
        </w:rPr>
      </w:pPr>
    </w:p>
    <w:p w14:paraId="2695F3E7">
      <w:pPr>
        <w:pageBreakBefore/>
        <w:wordWrap w:val="0"/>
        <w:spacing w:line="360" w:lineRule="auto"/>
        <w:jc w:val="left"/>
        <w:rPr>
          <w:rFonts w:ascii="Calibri" w:hAnsi="Calibri"/>
          <w:b/>
          <w:sz w:val="24"/>
          <w:highlight w:val="none"/>
        </w:rPr>
      </w:pPr>
      <w:r>
        <w:rPr>
          <w:rFonts w:hint="eastAsia" w:cs="宋体"/>
          <w:b/>
          <w:sz w:val="24"/>
          <w:highlight w:val="none"/>
          <w:lang w:bidi="ar"/>
        </w:rPr>
        <w:t>附：项目经理无在建项目承诺书（格式）</w:t>
      </w:r>
    </w:p>
    <w:p w14:paraId="15AAED05">
      <w:pPr>
        <w:wordWrap w:val="0"/>
        <w:spacing w:line="360" w:lineRule="auto"/>
        <w:jc w:val="center"/>
        <w:rPr>
          <w:rFonts w:ascii="Calibri" w:hAnsi="Calibri"/>
          <w:b/>
          <w:sz w:val="24"/>
          <w:highlight w:val="none"/>
        </w:rPr>
      </w:pPr>
    </w:p>
    <w:p w14:paraId="17660410">
      <w:pPr>
        <w:wordWrap w:val="0"/>
        <w:spacing w:line="360" w:lineRule="auto"/>
        <w:jc w:val="center"/>
        <w:rPr>
          <w:rFonts w:ascii="宋体" w:hAnsi="宋体" w:cs="宋体"/>
          <w:b/>
          <w:bCs/>
          <w:sz w:val="32"/>
          <w:szCs w:val="28"/>
          <w:highlight w:val="none"/>
        </w:rPr>
      </w:pPr>
      <w:r>
        <w:rPr>
          <w:rFonts w:hint="eastAsia" w:ascii="宋体" w:hAnsi="宋体" w:cs="宋体"/>
          <w:b/>
          <w:bCs/>
          <w:sz w:val="32"/>
          <w:szCs w:val="28"/>
          <w:highlight w:val="none"/>
          <w:lang w:bidi="ar"/>
        </w:rPr>
        <w:t>项目经理无在建项目承诺书</w:t>
      </w:r>
    </w:p>
    <w:p w14:paraId="3C2299FD">
      <w:pPr>
        <w:wordWrap w:val="0"/>
        <w:spacing w:line="360" w:lineRule="auto"/>
        <w:rPr>
          <w:rFonts w:ascii="宋体" w:hAnsi="宋体" w:cs="宋体"/>
          <w:sz w:val="24"/>
          <w:highlight w:val="none"/>
          <w:u w:val="single"/>
        </w:rPr>
      </w:pPr>
    </w:p>
    <w:p w14:paraId="2A465A02">
      <w:pPr>
        <w:wordWrap w:val="0"/>
        <w:spacing w:line="360" w:lineRule="auto"/>
        <w:rPr>
          <w:rFonts w:ascii="宋体" w:hAnsi="宋体" w:cs="宋体"/>
          <w:sz w:val="24"/>
          <w:highlight w:val="none"/>
        </w:rPr>
      </w:pPr>
      <w:r>
        <w:rPr>
          <w:rFonts w:hint="eastAsia" w:ascii="宋体" w:hAnsi="宋体" w:cs="宋体"/>
          <w:sz w:val="24"/>
          <w:highlight w:val="none"/>
          <w:u w:val="single"/>
          <w:lang w:bidi="ar"/>
        </w:rPr>
        <w:t xml:space="preserve">              </w:t>
      </w:r>
      <w:r>
        <w:rPr>
          <w:rFonts w:hint="eastAsia" w:ascii="宋体" w:hAnsi="宋体" w:cs="宋体"/>
          <w:sz w:val="24"/>
          <w:highlight w:val="none"/>
          <w:lang w:bidi="ar"/>
        </w:rPr>
        <w:t>（招标人名称）：</w:t>
      </w:r>
    </w:p>
    <w:p w14:paraId="5F91A2D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我方在此声明，我方拟派往</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（项目名称）（以下简称“本工程”）的项目经理</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（项目经理姓名）现阶段没有担任任何在施建设工程项目。</w:t>
      </w:r>
    </w:p>
    <w:p w14:paraId="33A8378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我方保证上述信息的真实和准确，并愿意承担因我方就此弄虚作假所引起的一切法律后果。</w:t>
      </w:r>
    </w:p>
    <w:p w14:paraId="554147B6">
      <w:pPr>
        <w:wordWrap w:val="0"/>
        <w:spacing w:line="360" w:lineRule="auto"/>
        <w:ind w:firstLine="480" w:firstLineChars="200"/>
        <w:rPr>
          <w:rFonts w:ascii="宋体" w:hAnsi="宋体" w:cs="宋体"/>
          <w:sz w:val="24"/>
          <w:highlight w:val="none"/>
        </w:rPr>
      </w:pPr>
    </w:p>
    <w:p w14:paraId="6DB83B1C">
      <w:pPr>
        <w:wordWrap w:val="0"/>
        <w:spacing w:line="360" w:lineRule="auto"/>
        <w:ind w:firstLine="480" w:firstLineChars="200"/>
        <w:rPr>
          <w:rFonts w:ascii="宋体" w:hAnsi="宋体" w:cs="宋体"/>
          <w:sz w:val="24"/>
          <w:highlight w:val="none"/>
        </w:rPr>
      </w:pPr>
    </w:p>
    <w:p w14:paraId="59E89BF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特此承诺</w:t>
      </w:r>
    </w:p>
    <w:p w14:paraId="15814A29">
      <w:pPr>
        <w:wordWrap w:val="0"/>
        <w:spacing w:line="360" w:lineRule="auto"/>
        <w:ind w:firstLine="480" w:firstLineChars="200"/>
        <w:rPr>
          <w:rFonts w:ascii="宋体" w:hAnsi="宋体" w:cs="宋体"/>
          <w:sz w:val="24"/>
          <w:highlight w:val="none"/>
        </w:rPr>
      </w:pPr>
    </w:p>
    <w:p w14:paraId="4AA15F08">
      <w:pPr>
        <w:wordWrap w:val="0"/>
        <w:spacing w:after="120" w:line="360" w:lineRule="auto"/>
        <w:ind w:firstLine="240" w:firstLineChars="100"/>
        <w:rPr>
          <w:rFonts w:ascii="宋体" w:hAnsi="宋体" w:cs="宋体"/>
          <w:kern w:val="0"/>
          <w:sz w:val="24"/>
          <w:highlight w:val="none"/>
        </w:rPr>
      </w:pPr>
    </w:p>
    <w:p w14:paraId="46E45245">
      <w:pPr>
        <w:wordWrap w:val="0"/>
        <w:spacing w:line="360" w:lineRule="auto"/>
        <w:ind w:firstLine="4140" w:firstLineChars="1725"/>
        <w:rPr>
          <w:rFonts w:ascii="宋体" w:hAnsi="宋体" w:cs="宋体"/>
          <w:sz w:val="24"/>
          <w:szCs w:val="22"/>
          <w:highlight w:val="none"/>
        </w:rPr>
      </w:pPr>
      <w:r>
        <w:rPr>
          <w:rFonts w:hint="eastAsia" w:ascii="宋体" w:hAnsi="宋体" w:cs="宋体"/>
          <w:sz w:val="24"/>
          <w:szCs w:val="22"/>
          <w:highlight w:val="none"/>
          <w:lang w:bidi="ar"/>
        </w:rPr>
        <w:t>投标人（盖章）：</w:t>
      </w:r>
    </w:p>
    <w:p w14:paraId="6449176E">
      <w:pPr>
        <w:wordWrap w:val="0"/>
        <w:spacing w:line="360" w:lineRule="auto"/>
        <w:ind w:firstLine="4140" w:firstLineChars="1725"/>
        <w:rPr>
          <w:rFonts w:ascii="宋体" w:hAnsi="宋体" w:cs="宋体"/>
          <w:sz w:val="24"/>
          <w:szCs w:val="22"/>
          <w:highlight w:val="none"/>
        </w:rPr>
      </w:pPr>
      <w:r>
        <w:rPr>
          <w:rFonts w:hint="eastAsia" w:ascii="宋体" w:hAnsi="宋体" w:cs="宋体"/>
          <w:sz w:val="24"/>
          <w:szCs w:val="22"/>
          <w:highlight w:val="none"/>
          <w:lang w:bidi="ar"/>
        </w:rPr>
        <w:t>法人代表或委托代理人（签字或盖章）：</w:t>
      </w:r>
    </w:p>
    <w:p w14:paraId="5445DD9B">
      <w:pPr>
        <w:wordWrap w:val="0"/>
        <w:spacing w:line="360" w:lineRule="auto"/>
        <w:ind w:firstLine="4140" w:firstLineChars="1725"/>
        <w:rPr>
          <w:rFonts w:ascii="宋体" w:hAnsi="宋体" w:cs="宋体"/>
          <w:sz w:val="24"/>
          <w:szCs w:val="22"/>
          <w:highlight w:val="none"/>
        </w:rPr>
      </w:pPr>
      <w:r>
        <w:rPr>
          <w:rFonts w:hint="eastAsia" w:ascii="宋体" w:hAnsi="宋体" w:cs="宋体"/>
          <w:sz w:val="24"/>
          <w:szCs w:val="22"/>
          <w:highlight w:val="none"/>
          <w:lang w:bidi="ar"/>
        </w:rPr>
        <w:t>日期：</w:t>
      </w:r>
      <w:r>
        <w:rPr>
          <w:rFonts w:hint="eastAsia" w:ascii="宋体" w:hAnsi="宋体" w:cs="宋体"/>
          <w:sz w:val="24"/>
          <w:szCs w:val="22"/>
          <w:highlight w:val="none"/>
          <w:u w:val="single"/>
          <w:lang w:bidi="ar"/>
        </w:rPr>
        <w:t xml:space="preserve">         </w:t>
      </w:r>
      <w:r>
        <w:rPr>
          <w:rFonts w:hint="eastAsia" w:ascii="宋体" w:hAnsi="宋体" w:cs="宋体"/>
          <w:sz w:val="24"/>
          <w:szCs w:val="22"/>
          <w:highlight w:val="none"/>
          <w:lang w:bidi="ar"/>
        </w:rPr>
        <w:t>年</w:t>
      </w:r>
      <w:r>
        <w:rPr>
          <w:rFonts w:hint="eastAsia" w:ascii="宋体" w:hAnsi="宋体" w:cs="宋体"/>
          <w:sz w:val="24"/>
          <w:szCs w:val="22"/>
          <w:highlight w:val="none"/>
          <w:u w:val="single"/>
          <w:lang w:bidi="ar"/>
        </w:rPr>
        <w:t xml:space="preserve">      </w:t>
      </w:r>
      <w:r>
        <w:rPr>
          <w:rFonts w:hint="eastAsia" w:ascii="宋体" w:hAnsi="宋体" w:cs="宋体"/>
          <w:sz w:val="24"/>
          <w:szCs w:val="22"/>
          <w:highlight w:val="none"/>
          <w:lang w:bidi="ar"/>
        </w:rPr>
        <w:t>月</w:t>
      </w:r>
      <w:r>
        <w:rPr>
          <w:rFonts w:hint="eastAsia" w:ascii="宋体" w:hAnsi="宋体" w:cs="宋体"/>
          <w:sz w:val="24"/>
          <w:szCs w:val="22"/>
          <w:highlight w:val="none"/>
          <w:u w:val="single"/>
          <w:lang w:bidi="ar"/>
        </w:rPr>
        <w:t xml:space="preserve">      </w:t>
      </w:r>
      <w:r>
        <w:rPr>
          <w:rFonts w:hint="eastAsia" w:ascii="宋体" w:hAnsi="宋体" w:cs="宋体"/>
          <w:sz w:val="24"/>
          <w:szCs w:val="22"/>
          <w:highlight w:val="none"/>
          <w:lang w:bidi="ar"/>
        </w:rPr>
        <w:t>日</w:t>
      </w:r>
    </w:p>
    <w:p w14:paraId="07E1B780">
      <w:pPr>
        <w:wordWrap w:val="0"/>
        <w:spacing w:line="360" w:lineRule="auto"/>
        <w:rPr>
          <w:rFonts w:ascii="Calibri" w:hAnsi="Calibri"/>
          <w:highlight w:val="none"/>
        </w:rPr>
      </w:pPr>
    </w:p>
    <w:p w14:paraId="65325401">
      <w:pPr>
        <w:wordWrap w:val="0"/>
        <w:rPr>
          <w:rFonts w:ascii="Calibri" w:hAnsi="Calibri"/>
          <w:highlight w:val="none"/>
        </w:rPr>
      </w:pPr>
    </w:p>
    <w:p w14:paraId="77513B13">
      <w:pPr>
        <w:wordWrap w:val="0"/>
        <w:rPr>
          <w:rFonts w:ascii="Calibri" w:hAnsi="Calibri"/>
          <w:szCs w:val="22"/>
          <w:highlight w:val="none"/>
        </w:rPr>
      </w:pPr>
    </w:p>
    <w:p w14:paraId="10464AA5">
      <w:pPr>
        <w:rPr>
          <w:highlight w:val="none"/>
        </w:rPr>
      </w:pPr>
    </w:p>
    <w:p w14:paraId="0AEFED86">
      <w:pPr>
        <w:rPr>
          <w:highlight w:val="none"/>
        </w:rPr>
      </w:pPr>
    </w:p>
    <w:sectPr>
      <w:footerReference r:id="rId9" w:type="default"/>
      <w:footerReference r:id="rId10" w:type="even"/>
      <w:pgSz w:w="11906" w:h="16838"/>
      <w:pgMar w:top="1417" w:right="1417" w:bottom="1418" w:left="1417"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FE37">
    <w:pPr>
      <w:pStyle w:val="11"/>
      <w:ind w:right="360"/>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36CF5">
                          <w:pPr>
                            <w:pStyle w:val="11"/>
                            <w:rPr>
                              <w:rStyle w:val="2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2Jso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NWSEsctTvzy88fl15/L7+8E&#10;fdigPkCNefcBM9Pwzg+4NrMf0Jl1Dyra/EVFBOPY3vO1vXJIRORH69V6XWFIYGy+ID57eB4ipPfS&#10;W5KNhkacX2krP32ENKbOKbma83famDJD4/5xIGb2sMx95JitNOyHSdDet2fU0+PoG+pw0ykxHxx2&#10;Nm/JbMTZ2M/GMUR96JDasvCCcHtMSKJwyxVG2Kkwzqyom/YrL8Xje8l6+Ke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m2JsoBAACbAwAADgAAAAAAAAABACAAAAAeAQAAZHJzL2Uyb0Rv&#10;Yy54bWxQSwUGAAAAAAYABgBZAQAAWgUAAAAA&#10;">
              <v:fill on="f" focussize="0,0"/>
              <v:stroke on="f"/>
              <v:imagedata o:title=""/>
              <o:lock v:ext="edit" aspectratio="f"/>
              <v:textbox inset="0mm,0mm,0mm,0mm" style="mso-fit-shape-to-text:t;">
                <w:txbxContent>
                  <w:p w14:paraId="61436CF5">
                    <w:pPr>
                      <w:pStyle w:val="11"/>
                      <w:rPr>
                        <w:rStyle w:val="20"/>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140335</wp:posOffset>
              </wp:positionV>
              <wp:extent cx="5410200" cy="635"/>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5410200" cy="63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11.05pt;height:0.05pt;width:426pt;z-index:251661312;mso-width-relative:page;mso-height-relative:page;" filled="f" stroked="t" coordsize="21600,21600" o:gfxdata="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yArA7WAAAACAEAAA8AAAAAAAAAAQAgAAAAIgAAAGRycy9kb3du&#10;cmV2LnhtbFBLAQIUABQAAAAIAIdO4kAwtFY2AQIAAPADAAAOAAAAAAAAAAEAIAAAACUBAABkcnMv&#10;ZTJvRG9jLnhtbFBLBQYAAAAABgAGAFkBAACYBQAAAAA=&#10;">
              <v:fill on="f" focussize="0,0"/>
              <v:stroke weight="0.25pt" color="#000000" joinstyle="round"/>
              <v:imagedata o:title=""/>
              <o:lock v:ext="edit" aspectratio="f"/>
            </v:shape>
          </w:pict>
        </mc:Fallback>
      </mc:AlternateContent>
    </w:r>
    <w:r>
      <w:rPr>
        <w:rFonts w:hint="eastAsia"/>
      </w:rPr>
      <w:t>河南诚信工程管理有限公司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B527">
    <w:pPr>
      <w:pStyle w:val="11"/>
      <w:jc w:val="center"/>
    </w:pPr>
    <w:r>
      <w:fldChar w:fldCharType="begin"/>
    </w:r>
    <w:r>
      <w:instrText xml:space="preserve">PAGE   \* MERGEFORMAT</w:instrText>
    </w:r>
    <w:r>
      <w:fldChar w:fldCharType="separate"/>
    </w:r>
    <w:r>
      <w:rPr>
        <w:lang w:val="zh-CN"/>
      </w:rPr>
      <w:t>1</w:t>
    </w:r>
    <w:r>
      <w:fldChar w:fldCharType="end"/>
    </w:r>
  </w:p>
  <w:p w14:paraId="72AAF92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F1B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8B02">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98A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9798A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727D5F7">
    <w:pPr>
      <w:pStyle w:val="11"/>
    </w:pPr>
  </w:p>
  <w:p w14:paraId="50EBB9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20B48">
    <w:pPr>
      <w:pStyle w:val="11"/>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34A55">
                          <w:pPr>
                            <w:pStyle w:val="11"/>
                            <w:rPr>
                              <w:rStyle w:val="20"/>
                            </w:rPr>
                          </w:pPr>
                          <w:r>
                            <w:fldChar w:fldCharType="begin"/>
                          </w:r>
                          <w:r>
                            <w:rPr>
                              <w:rStyle w:val="20"/>
                            </w:rPr>
                            <w:instrText xml:space="preserve">PAGE  </w:instrText>
                          </w:r>
                          <w:r>
                            <w:fldChar w:fldCharType="separate"/>
                          </w:r>
                          <w:r>
                            <w:rPr>
                              <w:rStyle w:val="20"/>
                            </w:rPr>
                            <w:t>85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5A034A55">
                    <w:pPr>
                      <w:pStyle w:val="11"/>
                      <w:rPr>
                        <w:rStyle w:val="20"/>
                      </w:rPr>
                    </w:pPr>
                    <w:r>
                      <w:fldChar w:fldCharType="begin"/>
                    </w:r>
                    <w:r>
                      <w:rPr>
                        <w:rStyle w:val="20"/>
                      </w:rPr>
                      <w:instrText xml:space="preserve">PAGE  </w:instrText>
                    </w:r>
                    <w:r>
                      <w:fldChar w:fldCharType="separate"/>
                    </w:r>
                    <w:r>
                      <w:rPr>
                        <w:rStyle w:val="20"/>
                      </w:rPr>
                      <w:t>85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140335</wp:posOffset>
              </wp:positionV>
              <wp:extent cx="5410200"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5410200" cy="63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11.05pt;height:0.05pt;width:426pt;z-index:251659264;mso-width-relative:page;mso-height-relative:page;" filled="f" stroked="t" coordsize="21600,21600" o:gfxdata="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gKwO1gAAAAgBAAAPAAAAAAAAAAEAIAAAACIAAABkcnMvZG93bnJl&#10;di54bWxQSwECFAAUAAAACACHTuJAkqOm7/8BAADwAwAADgAAAAAAAAABACAAAAAlAQAAZHJzL2Uy&#10;b0RvYy54bWxQSwUGAAAAAAYABgBZAQAAlgUAAAAA&#10;">
              <v:fill on="f" focussize="0,0"/>
              <v:stroke weight="0.25pt" color="#000000" joinstyle="round"/>
              <v:imagedata o:title=""/>
              <o:lock v:ext="edit" aspectratio="f"/>
            </v:shape>
          </w:pict>
        </mc:Fallback>
      </mc:AlternateContent>
    </w:r>
    <w:r>
      <w:rPr>
        <w:rFonts w:hint="eastAsia"/>
      </w:rPr>
      <w:t xml:space="preserve">河南诚信工程管理有限公司 </w:t>
    </w:r>
  </w:p>
  <w:p w14:paraId="74792AF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BEBA">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0455">
    <w:pPr>
      <w:pStyle w:val="12"/>
      <w:jc w:val="left"/>
    </w:pPr>
    <w:r>
      <w:rPr>
        <w:rFonts w:hint="eastAsia"/>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A08E">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Tc3Y2JhOTBiOGVjNzA3YWU0NTQ4OWE0Y2NiMDcifQ=="/>
  </w:docVars>
  <w:rsids>
    <w:rsidRoot w:val="58DD2411"/>
    <w:rsid w:val="035A6D0C"/>
    <w:rsid w:val="03A2514E"/>
    <w:rsid w:val="03C926DB"/>
    <w:rsid w:val="03E20BAC"/>
    <w:rsid w:val="0596483F"/>
    <w:rsid w:val="06AD6197"/>
    <w:rsid w:val="07D544BF"/>
    <w:rsid w:val="08CE2541"/>
    <w:rsid w:val="09F75AC8"/>
    <w:rsid w:val="0BCA36F1"/>
    <w:rsid w:val="0BED0F30"/>
    <w:rsid w:val="0DB8731C"/>
    <w:rsid w:val="0EF56A7A"/>
    <w:rsid w:val="0FBC1727"/>
    <w:rsid w:val="0FCD5301"/>
    <w:rsid w:val="10EF574B"/>
    <w:rsid w:val="12BB3514"/>
    <w:rsid w:val="16A75065"/>
    <w:rsid w:val="16BA5EB3"/>
    <w:rsid w:val="1917583F"/>
    <w:rsid w:val="21AD6137"/>
    <w:rsid w:val="26B6325E"/>
    <w:rsid w:val="26D714C4"/>
    <w:rsid w:val="298A5BB9"/>
    <w:rsid w:val="2A1F27A5"/>
    <w:rsid w:val="2D7B4196"/>
    <w:rsid w:val="2F7215C9"/>
    <w:rsid w:val="303074BA"/>
    <w:rsid w:val="33A62B1B"/>
    <w:rsid w:val="33FC20D4"/>
    <w:rsid w:val="347507BC"/>
    <w:rsid w:val="35B6712B"/>
    <w:rsid w:val="372B09DB"/>
    <w:rsid w:val="39AE31FE"/>
    <w:rsid w:val="3AC76C6D"/>
    <w:rsid w:val="3AF85078"/>
    <w:rsid w:val="3B194081"/>
    <w:rsid w:val="3C7834AD"/>
    <w:rsid w:val="3FDE1CB8"/>
    <w:rsid w:val="40DA0D7C"/>
    <w:rsid w:val="44AF5CA8"/>
    <w:rsid w:val="485C3F8A"/>
    <w:rsid w:val="497F0713"/>
    <w:rsid w:val="4C50415B"/>
    <w:rsid w:val="4D7818B0"/>
    <w:rsid w:val="4E3E6DEE"/>
    <w:rsid w:val="50BD5302"/>
    <w:rsid w:val="558422A5"/>
    <w:rsid w:val="55B4457A"/>
    <w:rsid w:val="58DD2411"/>
    <w:rsid w:val="599C7B52"/>
    <w:rsid w:val="5F487ACD"/>
    <w:rsid w:val="60917251"/>
    <w:rsid w:val="60CD5A8A"/>
    <w:rsid w:val="617526CF"/>
    <w:rsid w:val="61811074"/>
    <w:rsid w:val="62A12861"/>
    <w:rsid w:val="62ED5736"/>
    <w:rsid w:val="66065FEC"/>
    <w:rsid w:val="66DD50B0"/>
    <w:rsid w:val="6AA06CBE"/>
    <w:rsid w:val="6CFA66F5"/>
    <w:rsid w:val="6E186AAC"/>
    <w:rsid w:val="72960639"/>
    <w:rsid w:val="741C4C2C"/>
    <w:rsid w:val="779E2F0F"/>
    <w:rsid w:val="7B6174E3"/>
    <w:rsid w:val="7C561B5F"/>
    <w:rsid w:val="7C96557A"/>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kern w:val="0"/>
      <w:sz w:val="20"/>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footnote text"/>
    <w:basedOn w:val="1"/>
    <w:qFormat/>
    <w:uiPriority w:val="0"/>
    <w:rPr>
      <w:sz w:val="20"/>
      <w:szCs w:val="20"/>
    </w:rPr>
  </w:style>
  <w:style w:type="paragraph" w:styleId="15">
    <w:name w:val="Body Text First Indent"/>
    <w:basedOn w:val="2"/>
    <w:qFormat/>
    <w:uiPriority w:val="99"/>
    <w:pPr>
      <w:ind w:firstLine="420" w:firstLineChars="100"/>
    </w:pPr>
  </w:style>
  <w:style w:type="paragraph" w:styleId="16">
    <w:name w:val="Body Text First Indent 2"/>
    <w:basedOn w:val="8"/>
    <w:next w:val="1"/>
    <w:qFormat/>
    <w:uiPriority w:val="0"/>
    <w:pPr>
      <w:ind w:firstLine="420" w:firstLineChars="200"/>
    </w:p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TOC 标题1"/>
    <w:basedOn w:val="3"/>
    <w:next w:val="1"/>
    <w:qFormat/>
    <w:uiPriority w:val="0"/>
    <w:pPr>
      <w:spacing w:line="578" w:lineRule="auto"/>
      <w:outlineLvl w:val="9"/>
    </w:pPr>
    <w:rPr>
      <w:rFonts w:ascii="Calibri" w:hAnsi="Calibri"/>
    </w:rPr>
  </w:style>
  <w:style w:type="paragraph" w:customStyle="1" w:styleId="33">
    <w:name w:val="*正文"/>
    <w:basedOn w:val="1"/>
    <w:qFormat/>
    <w:uiPriority w:val="0"/>
    <w:pPr>
      <w:keepNext/>
      <w:keepLines/>
      <w:spacing w:line="360" w:lineRule="auto"/>
      <w:ind w:firstLine="200" w:firstLineChars="200"/>
    </w:pPr>
    <w:rPr>
      <w:rFonts w:ascii="宋体" w:hAnsi="宋体"/>
    </w:rPr>
  </w:style>
  <w:style w:type="paragraph" w:customStyle="1" w:styleId="34">
    <w:name w:val="Default"/>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36">
    <w:name w:val="标题 1 Char"/>
    <w:link w:val="3"/>
    <w:qFormat/>
    <w:uiPriority w:val="0"/>
    <w:rPr>
      <w:b/>
      <w:bCs/>
      <w:kern w:val="44"/>
      <w:sz w:val="44"/>
      <w:szCs w:val="44"/>
    </w:rPr>
  </w:style>
  <w:style w:type="paragraph" w:customStyle="1" w:styleId="37">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38">
    <w:name w:val="标题样式"/>
    <w:basedOn w:val="1"/>
    <w:next w:val="39"/>
    <w:qFormat/>
    <w:uiPriority w:val="0"/>
    <w:pPr>
      <w:spacing w:before="240" w:after="60" w:line="420" w:lineRule="atLeast"/>
      <w:jc w:val="center"/>
    </w:pPr>
    <w:rPr>
      <w:rFonts w:ascii="Arial" w:hAnsi="Arial" w:cs="Arial"/>
      <w:b/>
      <w:kern w:val="0"/>
      <w:sz w:val="32"/>
      <w:szCs w:val="20"/>
    </w:rPr>
  </w:style>
  <w:style w:type="paragraph" w:customStyle="1" w:styleId="39">
    <w:name w:val="纯文本1"/>
    <w:basedOn w:val="1"/>
    <w:next w:val="1"/>
    <w:qFormat/>
    <w:uiPriority w:val="0"/>
    <w:rPr>
      <w:rFonts w:ascii="宋体" w:hAnsi="宋体" w:cs="Courier New"/>
      <w:sz w:val="24"/>
    </w:rPr>
  </w:style>
  <w:style w:type="character" w:customStyle="1" w:styleId="40">
    <w:name w:val="hover1"/>
    <w:basedOn w:val="18"/>
    <w:qFormat/>
    <w:uiPriority w:val="0"/>
    <w:rPr>
      <w:color w:val="2590EB"/>
    </w:rPr>
  </w:style>
  <w:style w:type="character" w:customStyle="1" w:styleId="41">
    <w:name w:val="hover2"/>
    <w:basedOn w:val="18"/>
    <w:qFormat/>
    <w:uiPriority w:val="0"/>
    <w:rPr>
      <w:color w:val="2590EB"/>
    </w:rPr>
  </w:style>
  <w:style w:type="character" w:customStyle="1" w:styleId="42">
    <w:name w:val="hover3"/>
    <w:basedOn w:val="18"/>
    <w:qFormat/>
    <w:uiPriority w:val="0"/>
  </w:style>
  <w:style w:type="character" w:customStyle="1" w:styleId="43">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21903</Words>
  <Characters>23714</Characters>
  <Lines>0</Lines>
  <Paragraphs>0</Paragraphs>
  <TotalTime>1</TotalTime>
  <ScaleCrop>false</ScaleCrop>
  <LinksUpToDate>false</LinksUpToDate>
  <CharactersWithSpaces>23903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2025-08-08T05:25:00Z</dcterms:created>
  <dc:creator>嵩山如卧</dc:creator>
  <cp:lastModifiedBy>Administrator</cp:lastModifiedBy>
  <dcterms:modified xsi:type="dcterms:W3CDTF">2025-10-10T02:31:21Z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6CDCA9DB9A8E4213A46C773DE5393BA7_13</vt:lpwstr>
  </property>
  <property fmtid="{D5CDD505-2E9C-101B-9397-08002B2CF9AE}" pid="4" name="KSOTemplateDocerSaveRecord">
    <vt:lpwstr>eyJoZGlkIjoiYmNiZGVhMWJkMGI1YmIzMzk4OTlhODljOTRmNmYzMTAiLCJ1c2VySWQiOiIyMzY2ODczNTEifQ==</vt:lpwstr>
  </property>
</Properties>
</file>