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before="0" w:after="0" w:line="360" w:lineRule="auto"/>
        <w:ind w:leftChars="0"/>
        <w:jc w:val="center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采购需求</w:t>
      </w:r>
    </w:p>
    <w:p>
      <w:pPr>
        <w:widowControl/>
        <w:adjustRightInd w:val="0"/>
        <w:spacing w:line="360" w:lineRule="auto"/>
        <w:outlineLvl w:val="9"/>
        <w:rPr>
          <w:rFonts w:ascii="宋体" w:hAnsi="宋体"/>
          <w:b/>
          <w:kern w:val="0"/>
          <w:sz w:val="21"/>
          <w:szCs w:val="21"/>
          <w:highlight w:val="none"/>
        </w:rPr>
      </w:pPr>
      <w:bookmarkStart w:id="0" w:name="_Toc17922"/>
      <w:bookmarkStart w:id="1" w:name="_Toc20594"/>
      <w:bookmarkStart w:id="2" w:name="_Toc374512420"/>
      <w:bookmarkStart w:id="3" w:name="_Toc487805927"/>
      <w:bookmarkStart w:id="4" w:name="_Toc4426"/>
      <w:bookmarkStart w:id="5" w:name="_Toc11229"/>
      <w:bookmarkStart w:id="6" w:name="_Toc477423251"/>
      <w:bookmarkStart w:id="7" w:name="_Toc373230032"/>
      <w:r>
        <w:rPr>
          <w:rFonts w:hint="eastAsia" w:ascii="宋体" w:hAnsi="宋体"/>
          <w:b/>
          <w:kern w:val="0"/>
          <w:sz w:val="21"/>
          <w:szCs w:val="21"/>
          <w:highlight w:val="none"/>
        </w:rPr>
        <w:t>一、</w:t>
      </w:r>
      <w:r>
        <w:rPr>
          <w:rFonts w:ascii="宋体" w:hAnsi="宋体"/>
          <w:b/>
          <w:kern w:val="0"/>
          <w:sz w:val="21"/>
          <w:szCs w:val="21"/>
          <w:highlight w:val="none"/>
        </w:rPr>
        <w:t>相关说明</w:t>
      </w:r>
      <w:bookmarkEnd w:id="0"/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  <w:highlight w:val="none"/>
        </w:rPr>
      </w:pPr>
      <w:r>
        <w:rPr>
          <w:rFonts w:hint="eastAsia" w:ascii="宋体" w:hAnsi="宋体"/>
          <w:kern w:val="0"/>
          <w:sz w:val="21"/>
          <w:szCs w:val="21"/>
          <w:highlight w:val="none"/>
        </w:rPr>
        <w:t>本次采购内容如果要求的某些技术标准低于国家标准，均以最新的国家标准为准。</w:t>
      </w:r>
      <w:r>
        <w:rPr>
          <w:rFonts w:hint="eastAsia" w:ascii="宋体" w:hAnsi="宋体"/>
          <w:kern w:val="0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技术要求中未明确的技术标准也均不得</w:t>
      </w:r>
      <w:bookmarkStart w:id="9" w:name="_GoBack"/>
      <w:bookmarkEnd w:id="9"/>
      <w:r>
        <w:rPr>
          <w:rFonts w:hint="eastAsia" w:ascii="宋体" w:hAnsi="宋体"/>
          <w:kern w:val="0"/>
          <w:sz w:val="21"/>
          <w:szCs w:val="21"/>
          <w:highlight w:val="none"/>
        </w:rPr>
        <w:t>低于国家标准；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  <w:highlight w:val="none"/>
        </w:rPr>
      </w:pPr>
      <w:r>
        <w:rPr>
          <w:rFonts w:ascii="宋体" w:hAnsi="宋体"/>
          <w:kern w:val="0"/>
          <w:sz w:val="21"/>
          <w:szCs w:val="21"/>
          <w:highlight w:val="none"/>
        </w:rPr>
        <w:t>本采购项目为交钥匙项目，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验收合格前</w:t>
      </w:r>
      <w:r>
        <w:rPr>
          <w:rFonts w:ascii="宋体" w:hAnsi="宋体"/>
          <w:kern w:val="0"/>
          <w:sz w:val="21"/>
          <w:szCs w:val="21"/>
          <w:highlight w:val="none"/>
        </w:rPr>
        <w:t>所需的一切费用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均</w:t>
      </w:r>
      <w:r>
        <w:rPr>
          <w:rFonts w:ascii="宋体" w:hAnsi="宋体"/>
          <w:kern w:val="0"/>
          <w:sz w:val="21"/>
          <w:szCs w:val="21"/>
          <w:highlight w:val="none"/>
        </w:rPr>
        <w:t>包含在报价之中，采购人不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承担成交价格以外的</w:t>
      </w:r>
      <w:r>
        <w:rPr>
          <w:rFonts w:ascii="宋体" w:hAnsi="宋体"/>
          <w:kern w:val="0"/>
          <w:sz w:val="21"/>
          <w:szCs w:val="21"/>
          <w:highlight w:val="none"/>
        </w:rPr>
        <w:t>任何费用。</w:t>
      </w:r>
    </w:p>
    <w:p>
      <w:pPr>
        <w:widowControl/>
        <w:adjustRightInd w:val="0"/>
        <w:spacing w:line="360" w:lineRule="auto"/>
        <w:outlineLvl w:val="9"/>
        <w:rPr>
          <w:rFonts w:hint="eastAsia" w:ascii="宋体" w:hAnsi="宋体"/>
          <w:b/>
          <w:kern w:val="0"/>
          <w:sz w:val="21"/>
          <w:szCs w:val="21"/>
          <w:highlight w:val="none"/>
        </w:rPr>
      </w:pPr>
      <w:bookmarkStart w:id="8" w:name="_Toc8184"/>
      <w:r>
        <w:rPr>
          <w:rFonts w:hint="eastAsia" w:ascii="宋体" w:hAnsi="宋体"/>
          <w:b/>
          <w:kern w:val="0"/>
          <w:sz w:val="21"/>
          <w:szCs w:val="21"/>
          <w:highlight w:val="none"/>
        </w:rPr>
        <w:t>二、商务要求：</w:t>
      </w:r>
      <w:bookmarkEnd w:id="8"/>
      <w:r>
        <w:rPr>
          <w:rFonts w:hint="eastAsia" w:ascii="宋体" w:hAnsi="宋体"/>
          <w:b/>
          <w:kern w:val="0"/>
          <w:sz w:val="21"/>
          <w:szCs w:val="21"/>
          <w:highlight w:val="none"/>
        </w:rPr>
        <w:t xml:space="preserve"> </w:t>
      </w:r>
    </w:p>
    <w:p>
      <w:pPr>
        <w:numPr>
          <w:ilvl w:val="2"/>
          <w:numId w:val="2"/>
        </w:num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合同履行期限：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一年</w:t>
      </w:r>
    </w:p>
    <w:p>
      <w:pPr>
        <w:numPr>
          <w:ilvl w:val="2"/>
          <w:numId w:val="2"/>
        </w:num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供货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（服务）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地点：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武陟县博物馆</w:t>
      </w:r>
    </w:p>
    <w:p>
      <w:pPr>
        <w:numPr>
          <w:ilvl w:val="2"/>
          <w:numId w:val="2"/>
        </w:num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质量标准：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符合国家、省、市及地方服务标准和规范并满足采购人要求。</w:t>
      </w:r>
    </w:p>
    <w:p>
      <w:pPr>
        <w:pStyle w:val="6"/>
        <w:numPr>
          <w:ilvl w:val="2"/>
          <w:numId w:val="2"/>
        </w:numPr>
        <w:spacing w:line="24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付款方式：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签订合同后付合同总价60%，修复完成后付至合同总价的97%，验收合格后付至合同总价的100%。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highlight w:val="none"/>
          <w:lang w:val="en-US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5：所属行业：其他未列明行业</w:t>
      </w: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kern w:val="0"/>
          <w:sz w:val="21"/>
          <w:szCs w:val="21"/>
          <w:highlight w:val="none"/>
          <w:lang w:eastAsia="zh-CN" w:bidi="ar"/>
        </w:rPr>
      </w:pPr>
      <w:r>
        <w:rPr>
          <w:rFonts w:hint="eastAsia" w:ascii="宋体" w:hAnsi="宋体"/>
          <w:b/>
          <w:bCs/>
          <w:kern w:val="0"/>
          <w:sz w:val="21"/>
          <w:szCs w:val="21"/>
          <w:highlight w:val="none"/>
          <w:lang w:eastAsia="zh-CN" w:bidi="ar"/>
        </w:rPr>
        <w:t>三、其他要求：无</w:t>
      </w:r>
    </w:p>
    <w:p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/>
          <w:b/>
          <w:kern w:val="0"/>
          <w:sz w:val="21"/>
          <w:szCs w:val="21"/>
          <w:highlight w:val="none"/>
          <w:lang w:eastAsia="zh-CN"/>
        </w:rPr>
        <w:t>四</w:t>
      </w:r>
      <w:r>
        <w:rPr>
          <w:rFonts w:hint="eastAsia" w:ascii="宋体" w:hAnsi="宋体"/>
          <w:b/>
          <w:kern w:val="0"/>
          <w:sz w:val="21"/>
          <w:szCs w:val="21"/>
          <w:highlight w:val="none"/>
        </w:rPr>
        <w:t>、采购内容及技术要求</w:t>
      </w:r>
    </w:p>
    <w:tbl>
      <w:tblPr>
        <w:tblStyle w:val="7"/>
        <w:tblW w:w="9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0"/>
        <w:gridCol w:w="2800"/>
        <w:gridCol w:w="1332"/>
        <w:gridCol w:w="1080"/>
        <w:gridCol w:w="108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病害描述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汉兽面纹铜带钩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明宣德铜炉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底部有粉状锈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汉铜熨斗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有土锈、粉状锈，底部有一处裂缝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商弦纹铜鼎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汉菱形纹铜香炉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双耳铜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鍪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有土锈、粉状锈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明杂宝人物铜镜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四乳四虺纹铜镜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昭明铜镜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汉鸟兽规矩纹铜镜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粉状锈锈蚀严重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汉昭明铜镜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有粉状锈，镜身有一处裂缝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汉鸟兽规矩纹铜镜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汉连弧纹铜镜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汉兽纹铜镜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宋素面铜镜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明仿汉多乳铜镜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金双鱼纹铜镜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有粉状锈、土锈等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清刘海戏蟾铜像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蟾残一足，带有断裂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葵式双鸾纹铜镜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通体铜锈，有绿锈土锈等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有粉状锈，镜身有一处裂缝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汉连弧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有粉状锈，镜身有一处裂缝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明杂宝人物铜镜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汉连弧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有粉状锈，镜身有一处裂缝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汉乳钉纹铜镜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残为两段，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汉四汝纹铜镜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残，缺失近一半，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明铜剑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剑尖脱落，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00034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汉五铢铜钱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汉铜带钩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明弦纹三足铜圆鼎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00106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清铜勺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有粉状锈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明铜镜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镜身中心有一孔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商铜刀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刀身有残缺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商铜刀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刀身有残缺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商铜刀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刀身、刀把有残缺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商铜刀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刀身有断裂、残缺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汉铜车马饰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残缺一齿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商弦纹铜觚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大部分残缺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00094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明“永存珍玩”宣德铜炉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缺失一耳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00107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清莲花式铜腊台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通体铜锈，有土垢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清铜鹿蜡台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两足残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清铜鹿蜡台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通体铜锈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一足残</w:t>
            </w:r>
          </w:p>
        </w:tc>
      </w:tr>
    </w:tbl>
    <w:p>
      <w:pPr>
        <w:spacing w:line="360" w:lineRule="auto"/>
        <w:ind w:left="-619" w:leftChars="-295" w:right="-420" w:rightChars="-200"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主要目标：在严格遵循“修旧如旧”、“不改变文物原貌”的原则下，依据有关规定和行业技术标准，采用传统和现代科技方法，完成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武陟县博物馆馆藏青铜器41件（套）</w:t>
      </w:r>
      <w:r>
        <w:rPr>
          <w:rFonts w:hint="eastAsia" w:ascii="宋体" w:hAnsi="宋体" w:cs="宋体"/>
          <w:sz w:val="24"/>
          <w:szCs w:val="24"/>
          <w:highlight w:val="none"/>
        </w:rPr>
        <w:t>青铜器的保护修复。具体包括：清除青铜器物表面的有害锈、土垢等污染物；完成变形器物的矫形处理；完成破碎器物的拼对、焊接、补配、做旧等处理；完成青铜器缓蚀封护处理。通过修复保护恢复器物原貌，认知青铜器的科技价值，展现其历史与艺术价值，有利收藏保管及发挥陈列展览等文化交流作用。</w:t>
      </w:r>
    </w:p>
    <w:bookmarkEnd w:id="1"/>
    <w:bookmarkEnd w:id="2"/>
    <w:bookmarkEnd w:id="3"/>
    <w:bookmarkEnd w:id="4"/>
    <w:bookmarkEnd w:id="5"/>
    <w:bookmarkEnd w:id="6"/>
    <w:bookmarkEnd w:id="7"/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default" w:ascii="宋体" w:hAnsi="宋体" w:eastAsia="宋体" w:cs="宋体"/>
        <w:color w:val="auto"/>
        <w:sz w:val="21"/>
        <w:szCs w:val="21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30"/>
    <w:multiLevelType w:val="multilevel"/>
    <w:tmpl w:val="0000003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OTMwZWE1MDFhODNmZTViOTU5YWRmN2MxYTlmNDUifQ=="/>
  </w:docVars>
  <w:rsids>
    <w:rsidRoot w:val="00000000"/>
    <w:rsid w:val="382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kern w:val="0"/>
      <w:sz w:val="24"/>
    </w:rPr>
  </w:style>
  <w:style w:type="paragraph" w:styleId="3">
    <w:name w:val="Body Text Indent"/>
    <w:basedOn w:val="1"/>
    <w:next w:val="4"/>
    <w:qFormat/>
    <w:uiPriority w:val="0"/>
    <w:rPr>
      <w:kern w:val="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6">
    <w:name w:val="Body Text First Indent 2"/>
    <w:basedOn w:val="3"/>
    <w:next w:val="1"/>
    <w:qFormat/>
    <w:uiPriority w:val="0"/>
    <w:pPr>
      <w:numPr>
        <w:ilvl w:val="0"/>
        <w:numId w:val="0"/>
      </w:num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2024-02-19T01:10:42Z</dcterms:created>
  <dc:creator>Administrator</dc:creator>
  <cp:lastModifiedBy>沐明</cp:lastModifiedBy>
  <dcterms:modified xsi:type="dcterms:W3CDTF">2024-02-19T01:11:12Z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16BD615956CE4B42A57442491D955A8F_12</vt:lpwstr>
  </property>
</Properties>
</file>