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F58537">
      <w:pPr>
        <w:pStyle w:val="3"/>
        <w:spacing w:line="480" w:lineRule="exact"/>
        <w:ind w:right="-72" w:rightChars="-30"/>
        <w:jc w:val="center"/>
        <w:rPr>
          <w:rFonts w:hint="eastAsia" w:ascii="宋体" w:hAnsi="宋体" w:cs="宋体"/>
        </w:rPr>
      </w:pPr>
      <w:bookmarkStart w:id="0" w:name="_GoBack"/>
      <w:bookmarkEnd w:id="0"/>
      <w:r>
        <w:rPr>
          <w:rFonts w:hint="eastAsia" w:ascii="宋体" w:hAnsi="宋体" w:cs="宋体"/>
        </w:rPr>
        <w:t>采购需求</w:t>
      </w:r>
    </w:p>
    <w:p w14:paraId="03D0B7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1" w:line="360" w:lineRule="auto"/>
        <w:ind w:left="567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12"/>
          <w:sz w:val="28"/>
          <w:szCs w:val="28"/>
        </w:rPr>
        <w:t>一、相关说明</w:t>
      </w:r>
    </w:p>
    <w:p w14:paraId="24ED2C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8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pacing w:val="-3"/>
          <w:sz w:val="24"/>
          <w:szCs w:val="24"/>
        </w:rPr>
        <w:t>1.项目概况：</w:t>
      </w:r>
      <w:r>
        <w:rPr>
          <w:rFonts w:hint="eastAsia" w:ascii="宋体" w:hAnsi="宋体" w:eastAsia="宋体" w:cs="宋体"/>
          <w:color w:val="auto"/>
          <w:spacing w:val="-3"/>
          <w:sz w:val="24"/>
          <w:szCs w:val="24"/>
          <w:lang w:val="en-US" w:eastAsia="zh-CN"/>
        </w:rPr>
        <w:t>武陟县2025年农业社会化服务项目</w:t>
      </w:r>
      <w: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t>主要采购武陟县玉米作物生产社会化服务，重点支持玉米生产托管服务（玉米生产过程中播种、机收、深耕整地等服务）。</w:t>
      </w:r>
      <w:r>
        <w:rPr>
          <w:rFonts w:hint="eastAsia" w:ascii="宋体" w:hAnsi="宋体" w:eastAsia="宋体" w:cs="宋体"/>
          <w:color w:val="auto"/>
          <w:spacing w:val="-3"/>
          <w:sz w:val="24"/>
          <w:szCs w:val="24"/>
          <w:lang w:val="en-US" w:eastAsia="zh-CN"/>
        </w:rPr>
        <w:t>武陟县2025年农业社会化服务项目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（一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包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涉及西陶镇的项目</w:t>
      </w:r>
      <w:r>
        <w:rPr>
          <w:rFonts w:hint="eastAsia" w:ascii="宋体" w:hAnsi="宋体" w:eastAsia="宋体" w:cs="宋体"/>
          <w:spacing w:val="-10"/>
          <w:sz w:val="24"/>
          <w:szCs w:val="24"/>
          <w:highlight w:val="none"/>
        </w:rPr>
        <w:t>村</w:t>
      </w:r>
      <w:r>
        <w:rPr>
          <w:rFonts w:hint="eastAsia" w:ascii="宋体" w:hAnsi="宋体" w:eastAsia="宋体" w:cs="宋体"/>
          <w:spacing w:val="-10"/>
          <w:sz w:val="24"/>
          <w:szCs w:val="24"/>
          <w:highlight w:val="none"/>
          <w:lang w:eastAsia="zh-CN"/>
        </w:rPr>
        <w:t>。</w:t>
      </w:r>
    </w:p>
    <w:p w14:paraId="37795481">
      <w:pPr>
        <w:spacing w:line="520" w:lineRule="exact"/>
        <w:ind w:firstLine="468" w:firstLineChars="200"/>
        <w:jc w:val="left"/>
        <w:rPr>
          <w:rFonts w:hint="eastAsia" w:ascii="宋体" w:hAnsi="宋体" w:eastAsia="宋体" w:cs="宋体"/>
          <w:spacing w:val="-3"/>
          <w:sz w:val="24"/>
          <w:szCs w:val="24"/>
        </w:rPr>
      </w:pPr>
      <w:r>
        <w:rPr>
          <w:rFonts w:hint="eastAsia" w:ascii="宋体" w:hAnsi="宋体" w:eastAsia="宋体" w:cs="宋体"/>
          <w:spacing w:val="-3"/>
          <w:sz w:val="24"/>
          <w:szCs w:val="24"/>
        </w:rPr>
        <w:t>2.本次采购内容如果要求的某些技术标准低于国家标准，均以最新的国家标准为准。招标技术要求中未明确的技术标准也均不得低于国家标准；</w:t>
      </w:r>
    </w:p>
    <w:p w14:paraId="6098A77C">
      <w:pPr>
        <w:spacing w:line="520" w:lineRule="exact"/>
        <w:ind w:firstLine="468" w:firstLineChars="200"/>
        <w:jc w:val="left"/>
        <w:rPr>
          <w:rFonts w:hint="eastAsia" w:ascii="宋体" w:hAnsi="宋体" w:eastAsia="宋体" w:cs="宋体"/>
          <w:spacing w:val="-3"/>
          <w:sz w:val="24"/>
          <w:szCs w:val="24"/>
        </w:rPr>
      </w:pPr>
      <w:r>
        <w:rPr>
          <w:rFonts w:hint="eastAsia" w:ascii="宋体" w:hAnsi="宋体" w:eastAsia="宋体" w:cs="宋体"/>
          <w:spacing w:val="-3"/>
          <w:sz w:val="24"/>
          <w:szCs w:val="24"/>
        </w:rPr>
        <w:t>3.本采购项目为交钥匙项目，验收合格前所需的一切费用均包含在报价之中，采购人不承担成交价格以外的任何费用。</w:t>
      </w:r>
    </w:p>
    <w:p w14:paraId="1F24C93A">
      <w:pPr>
        <w:spacing w:before="191" w:line="219" w:lineRule="auto"/>
        <w:ind w:left="57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13"/>
          <w:sz w:val="28"/>
          <w:szCs w:val="28"/>
        </w:rPr>
        <w:t>二、商务要求：</w:t>
      </w:r>
    </w:p>
    <w:p w14:paraId="394C4AE4">
      <w:pPr>
        <w:spacing w:before="328" w:line="217" w:lineRule="auto"/>
        <w:ind w:firstLine="464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4"/>
          <w:sz w:val="24"/>
          <w:szCs w:val="24"/>
        </w:rPr>
        <w:t>1.合同履行期限：签订合同之日起</w:t>
      </w:r>
      <w:r>
        <w:rPr>
          <w:rFonts w:hint="eastAsia" w:ascii="宋体" w:hAnsi="宋体" w:eastAsia="宋体" w:cs="宋体"/>
          <w:spacing w:val="-53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210日历天</w:t>
      </w:r>
    </w:p>
    <w:p w14:paraId="35891F94">
      <w:pPr>
        <w:spacing w:before="229" w:line="219" w:lineRule="auto"/>
        <w:ind w:firstLine="476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"/>
          <w:sz w:val="24"/>
          <w:szCs w:val="24"/>
        </w:rPr>
        <w:t>2.服务地点：武陟县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西陶镇的项目</w:t>
      </w:r>
      <w:r>
        <w:rPr>
          <w:rFonts w:hint="eastAsia" w:ascii="宋体" w:hAnsi="宋体" w:eastAsia="宋体" w:cs="宋体"/>
          <w:spacing w:val="-10"/>
          <w:sz w:val="24"/>
          <w:szCs w:val="24"/>
          <w:highlight w:val="none"/>
        </w:rPr>
        <w:t>村</w:t>
      </w:r>
    </w:p>
    <w:p w14:paraId="512DE3C2">
      <w:pPr>
        <w:spacing w:before="231" w:line="217" w:lineRule="auto"/>
        <w:ind w:firstLine="472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2"/>
          <w:sz w:val="24"/>
          <w:szCs w:val="24"/>
        </w:rPr>
        <w:t>3.质量要求：合格，符合采购人要求及相关规范要求</w:t>
      </w:r>
    </w:p>
    <w:p w14:paraId="200083BA">
      <w:pPr>
        <w:spacing w:before="230" w:line="216" w:lineRule="auto"/>
        <w:ind w:firstLine="472" w:firstLineChars="200"/>
        <w:rPr>
          <w:rFonts w:hint="eastAsia" w:ascii="宋体" w:hAnsi="宋体" w:eastAsia="宋体" w:cs="宋体"/>
          <w:spacing w:val="-2"/>
          <w:sz w:val="24"/>
          <w:szCs w:val="24"/>
        </w:rPr>
      </w:pPr>
      <w:r>
        <w:rPr>
          <w:rFonts w:hint="eastAsia" w:ascii="宋体" w:hAnsi="宋体" w:eastAsia="宋体" w:cs="宋体"/>
          <w:spacing w:val="-2"/>
          <w:sz w:val="24"/>
          <w:szCs w:val="24"/>
        </w:rPr>
        <w:t>4.付款方式：服务周期结束验收合格后支付合同款的100%。</w:t>
      </w:r>
    </w:p>
    <w:p w14:paraId="34D4465F">
      <w:pPr>
        <w:spacing w:line="520" w:lineRule="exact"/>
        <w:ind w:firstLine="468" w:firstLineChars="200"/>
        <w:jc w:val="left"/>
        <w:rPr>
          <w:rFonts w:hint="eastAsia" w:ascii="宋体" w:hAnsi="宋体" w:eastAsia="宋体" w:cs="宋体"/>
          <w:spacing w:val="-3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pacing w:val="-3"/>
          <w:sz w:val="24"/>
          <w:szCs w:val="24"/>
          <w:highlight w:val="none"/>
          <w:lang w:val="en-US" w:eastAsia="zh-CN"/>
        </w:rPr>
        <w:t>5.供应商参与本次招标以单价（元/亩）的方式进行投标报价，中标供应商按要求实施服务后享受托管补贴（详见本章第三条第3款《补助方式和补助标准》），最高补贴总金额不超过920000元（玖拾贰万元整）。</w:t>
      </w:r>
    </w:p>
    <w:p w14:paraId="3871A8A5">
      <w:pPr>
        <w:spacing w:line="520" w:lineRule="exact"/>
        <w:ind w:firstLine="468" w:firstLineChars="200"/>
        <w:jc w:val="left"/>
        <w:rPr>
          <w:rFonts w:hint="default" w:ascii="宋体" w:hAnsi="宋体" w:eastAsia="宋体" w:cs="宋体"/>
          <w:spacing w:val="-3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pacing w:val="-3"/>
          <w:sz w:val="24"/>
          <w:szCs w:val="24"/>
          <w:highlight w:val="none"/>
          <w:lang w:val="en-US" w:eastAsia="zh-CN"/>
        </w:rPr>
        <w:t>6.供应商须确保完成该标段的托管服务亩数要求（托管服务亩数= 最高补贴总金额/成交单价），否则，自愿接受采购人的相关处罚。</w:t>
      </w:r>
    </w:p>
    <w:p w14:paraId="0E7876E0">
      <w:pPr>
        <w:spacing w:before="231" w:line="219" w:lineRule="auto"/>
        <w:ind w:left="57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三、技术（服务）要求：</w:t>
      </w:r>
    </w:p>
    <w:p w14:paraId="25F5BC4C">
      <w:pPr>
        <w:spacing w:before="230" w:line="217" w:lineRule="auto"/>
        <w:ind w:left="568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2"/>
          <w:sz w:val="24"/>
          <w:szCs w:val="24"/>
        </w:rPr>
        <w:t>注：本项目所属的行业：农业</w:t>
      </w:r>
    </w:p>
    <w:p w14:paraId="3B8DA424">
      <w:pPr>
        <w:spacing w:before="229" w:line="219" w:lineRule="auto"/>
        <w:ind w:left="57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1、服务组织标准</w:t>
      </w:r>
    </w:p>
    <w:p w14:paraId="0CA63A5E">
      <w:pPr>
        <w:spacing w:before="231" w:line="369" w:lineRule="auto"/>
        <w:ind w:right="211" w:firstLine="563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3"/>
          <w:sz w:val="24"/>
          <w:szCs w:val="24"/>
        </w:rPr>
        <w:t>具有与其服务内容、服务能力相匹配的专业农业机械和设备，内部管理制度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健全，财务管理规范。</w:t>
      </w:r>
      <w:r>
        <w:rPr>
          <w:rFonts w:hint="eastAsia" w:ascii="宋体" w:hAnsi="宋体" w:eastAsia="宋体" w:cs="宋体"/>
          <w:b/>
          <w:bCs/>
          <w:spacing w:val="-4"/>
          <w:sz w:val="24"/>
          <w:szCs w:val="24"/>
        </w:rPr>
        <w:t>每个参与作业的机械安装北斗作业监测应用终端。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能够接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受社会化服务行业管理部门的监管，在农民群众中享有良好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的社会信誉，投标供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应商提供证明材料。</w:t>
      </w:r>
    </w:p>
    <w:p w14:paraId="50094235">
      <w:pPr>
        <w:spacing w:before="227" w:line="218" w:lineRule="auto"/>
        <w:ind w:left="566"/>
        <w:rPr>
          <w:rFonts w:hint="eastAsia" w:ascii="仿宋" w:hAnsi="仿宋" w:eastAsia="仿宋" w:cs="仿宋"/>
          <w:b/>
          <w:bCs/>
          <w:spacing w:val="-5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-5"/>
          <w:sz w:val="28"/>
          <w:szCs w:val="28"/>
        </w:rPr>
        <w:t>2、服务效果标准</w:t>
      </w:r>
    </w:p>
    <w:p w14:paraId="5FD519E2">
      <w:pPr>
        <w:spacing w:before="216" w:line="219" w:lineRule="auto"/>
        <w:ind w:firstLine="488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2"/>
          <w:sz w:val="24"/>
          <w:szCs w:val="24"/>
        </w:rPr>
        <w:t>①播种标准:根据品种适密性定株距，实行精密播种，</w:t>
      </w:r>
      <w:r>
        <w:rPr>
          <w:rFonts w:hint="eastAsia" w:ascii="宋体" w:hAnsi="宋体" w:eastAsia="宋体" w:cs="宋体"/>
          <w:spacing w:val="2"/>
          <w:sz w:val="24"/>
          <w:szCs w:val="24"/>
          <w:lang w:val="en-US" w:eastAsia="zh-CN"/>
        </w:rPr>
        <w:t>要求</w:t>
      </w:r>
      <w:r>
        <w:rPr>
          <w:rFonts w:hint="eastAsia" w:ascii="宋体" w:hAnsi="宋体" w:eastAsia="宋体" w:cs="宋体"/>
          <w:spacing w:val="2"/>
          <w:sz w:val="24"/>
          <w:szCs w:val="24"/>
        </w:rPr>
        <w:t>种肥同播，播种</w:t>
      </w:r>
      <w:r>
        <w:rPr>
          <w:rFonts w:hint="eastAsia" w:ascii="宋体" w:hAnsi="宋体" w:eastAsia="宋体" w:cs="宋体"/>
          <w:spacing w:val="-5"/>
          <w:sz w:val="24"/>
          <w:szCs w:val="24"/>
        </w:rPr>
        <w:t>深度</w:t>
      </w:r>
      <w:r>
        <w:rPr>
          <w:rFonts w:hint="eastAsia" w:ascii="宋体" w:hAnsi="宋体" w:eastAsia="宋体" w:cs="宋体"/>
          <w:spacing w:val="-51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5"/>
          <w:sz w:val="24"/>
          <w:szCs w:val="24"/>
        </w:rPr>
        <w:t>3-5cm。</w:t>
      </w:r>
    </w:p>
    <w:p w14:paraId="68953B95">
      <w:pPr>
        <w:spacing w:before="229" w:line="319" w:lineRule="auto"/>
        <w:ind w:right="256" w:firstLine="557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2"/>
          <w:sz w:val="24"/>
          <w:szCs w:val="24"/>
        </w:rPr>
        <w:t>②收获标准：果穗收获总损失率≤3.5%，籽粒破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碎率≤0.8%，苞叶剥净率≥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85%，果穗含杂率≤1.0%；籽粒收获总损失率≤ 4.0%，籽粒破碎率≤5.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0%，籽粒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含杂率≤2.5%。</w:t>
      </w:r>
    </w:p>
    <w:p w14:paraId="131837FF">
      <w:pPr>
        <w:spacing w:before="227" w:line="294" w:lineRule="auto"/>
        <w:ind w:left="9" w:right="155" w:firstLine="547"/>
        <w:rPr>
          <w:rFonts w:hint="eastAsia" w:ascii="宋体" w:hAnsi="宋体" w:eastAsia="宋体" w:cs="宋体"/>
          <w:spacing w:val="-4"/>
          <w:sz w:val="24"/>
          <w:szCs w:val="24"/>
        </w:rPr>
      </w:pPr>
      <w:r>
        <w:rPr>
          <w:rFonts w:hint="eastAsia" w:ascii="宋体" w:hAnsi="宋体" w:eastAsia="宋体" w:cs="宋体"/>
          <w:spacing w:val="-10"/>
          <w:sz w:val="24"/>
          <w:szCs w:val="24"/>
        </w:rPr>
        <w:t>③</w:t>
      </w:r>
      <w: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t>深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耕</w:t>
      </w:r>
      <w: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t>整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地标准：秸秆粉碎还田2次，秸秆粉碎长度≤10cm、根茬粉碎长度≤10cm； 深耕 1 次，深度≥25cm，不留生茬；旋耕</w:t>
      </w:r>
      <w:r>
        <w:rPr>
          <w:rFonts w:hint="eastAsia" w:ascii="宋体" w:hAnsi="宋体" w:eastAsia="宋体" w:cs="宋体"/>
          <w:spacing w:val="-57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2</w:t>
      </w:r>
      <w:r>
        <w:rPr>
          <w:rFonts w:hint="eastAsia" w:ascii="宋体" w:hAnsi="宋体" w:eastAsia="宋体" w:cs="宋体"/>
          <w:spacing w:val="-53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次，深度≥15cm，旋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细耙平。</w:t>
      </w:r>
    </w:p>
    <w:p w14:paraId="7190E3CF">
      <w:pPr>
        <w:spacing w:before="227" w:line="218" w:lineRule="auto"/>
        <w:ind w:firstLine="542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3、补助方式和补助标准</w:t>
      </w:r>
    </w:p>
    <w:p w14:paraId="162E38E3">
      <w:pPr>
        <w:spacing w:before="231" w:line="369" w:lineRule="auto"/>
        <w:ind w:left="6" w:firstLine="566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pacing w:val="-4"/>
          <w:sz w:val="24"/>
          <w:szCs w:val="24"/>
          <w:highlight w:val="none"/>
        </w:rPr>
        <w:t>通过先服务后补贴的支持方式，按照财政补助占服务价格的比例不超过</w:t>
      </w:r>
      <w:r>
        <w:rPr>
          <w:rFonts w:hint="eastAsia" w:ascii="宋体" w:hAnsi="宋体" w:eastAsia="宋体" w:cs="宋体"/>
          <w:spacing w:val="-47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</w:rPr>
        <w:t>30%，</w:t>
      </w:r>
      <w:r>
        <w:rPr>
          <w:rFonts w:hint="eastAsia" w:ascii="宋体" w:hAnsi="宋体" w:eastAsia="宋体" w:cs="宋体"/>
          <w:spacing w:val="-3"/>
          <w:sz w:val="24"/>
          <w:szCs w:val="24"/>
          <w:highlight w:val="none"/>
        </w:rPr>
        <w:t>对承担项目的服务组织</w:t>
      </w:r>
      <w:r>
        <w:rPr>
          <w:rFonts w:hint="eastAsia" w:ascii="宋体" w:hAnsi="宋体" w:eastAsia="宋体" w:cs="宋体"/>
          <w:spacing w:val="-3"/>
          <w:sz w:val="24"/>
          <w:szCs w:val="24"/>
          <w:highlight w:val="none"/>
          <w:lang w:eastAsia="zh-CN"/>
        </w:rPr>
        <w:t>（中标单位）</w:t>
      </w:r>
      <w:r>
        <w:rPr>
          <w:rFonts w:hint="eastAsia" w:ascii="宋体" w:hAnsi="宋体" w:eastAsia="宋体" w:cs="宋体"/>
          <w:spacing w:val="-3"/>
          <w:sz w:val="24"/>
          <w:szCs w:val="24"/>
          <w:highlight w:val="none"/>
        </w:rPr>
        <w:t>进行补贴，农户只需支付按</w:t>
      </w:r>
      <w:r>
        <w:rPr>
          <w:rFonts w:hint="eastAsia" w:ascii="宋体" w:hAnsi="宋体" w:eastAsia="宋体" w:cs="宋体"/>
          <w:spacing w:val="-3"/>
          <w:sz w:val="24"/>
          <w:szCs w:val="24"/>
          <w:highlight w:val="none"/>
          <w:lang w:eastAsia="zh-CN"/>
        </w:rPr>
        <w:t>中标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</w:rPr>
        <w:t>价扣除补贴费用后的差价。</w:t>
      </w:r>
      <w:r>
        <w:rPr>
          <w:rFonts w:hint="eastAsia" w:ascii="宋体" w:hAnsi="宋体" w:eastAsia="宋体" w:cs="宋体"/>
          <w:spacing w:val="-1"/>
          <w:sz w:val="24"/>
          <w:szCs w:val="24"/>
          <w:highlight w:val="none"/>
        </w:rPr>
        <w:t>服务小农户农业生产社会化服务的补助资金占比应高于</w:t>
      </w:r>
      <w:r>
        <w:rPr>
          <w:rFonts w:hint="eastAsia" w:ascii="宋体" w:hAnsi="宋体" w:eastAsia="宋体" w:cs="宋体"/>
          <w:spacing w:val="-40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-1"/>
          <w:sz w:val="24"/>
          <w:szCs w:val="24"/>
          <w:highlight w:val="none"/>
        </w:rPr>
        <w:t>60%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</w:rPr>
        <w:t>。根据我县实际情况，确定</w:t>
      </w:r>
      <w:r>
        <w:rPr>
          <w:rFonts w:hint="eastAsia" w:ascii="宋体" w:hAnsi="宋体" w:eastAsia="宋体" w:cs="宋体"/>
          <w:spacing w:val="-36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</w:rPr>
        <w:t>5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</w:rPr>
        <w:t>亩以上的为大户，大</w:t>
      </w:r>
      <w:r>
        <w:rPr>
          <w:rFonts w:hint="eastAsia" w:ascii="宋体" w:hAnsi="宋体" w:eastAsia="宋体" w:cs="宋体"/>
          <w:spacing w:val="-5"/>
          <w:sz w:val="24"/>
          <w:szCs w:val="24"/>
          <w:highlight w:val="none"/>
        </w:rPr>
        <w:t>户补助标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</w:rPr>
        <w:t>准为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  <w:lang w:eastAsia="zh-CN"/>
        </w:rPr>
        <w:t>中标价的</w:t>
      </w:r>
      <w:r>
        <w:rPr>
          <w:rFonts w:hint="eastAsia" w:ascii="宋体" w:hAnsi="宋体" w:eastAsia="宋体" w:cs="宋体"/>
          <w:spacing w:val="-50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</w:rPr>
        <w:t>25%，5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spacing w:val="-46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</w:rPr>
        <w:t>亩(含5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spacing w:val="-46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</w:rPr>
        <w:t>亩)以下的小农户补助标准为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  <w:lang w:eastAsia="zh-CN"/>
        </w:rPr>
        <w:t>中标价的</w:t>
      </w:r>
      <w:r>
        <w:rPr>
          <w:rFonts w:hint="eastAsia" w:ascii="宋体" w:hAnsi="宋体" w:eastAsia="宋体" w:cs="宋体"/>
          <w:spacing w:val="-55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</w:rPr>
        <w:t>30%。原则上对单个生产主体</w:t>
      </w:r>
      <w:r>
        <w:rPr>
          <w:rFonts w:hint="eastAsia" w:ascii="宋体" w:hAnsi="宋体" w:eastAsia="宋体" w:cs="宋体"/>
          <w:spacing w:val="-7"/>
          <w:sz w:val="24"/>
          <w:szCs w:val="24"/>
          <w:highlight w:val="none"/>
        </w:rPr>
        <w:t>的年补助总额不超过</w:t>
      </w:r>
      <w:r>
        <w:rPr>
          <w:rFonts w:hint="eastAsia" w:ascii="宋体" w:hAnsi="宋体" w:eastAsia="宋体" w:cs="宋体"/>
          <w:spacing w:val="-27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-7"/>
          <w:sz w:val="24"/>
          <w:szCs w:val="24"/>
          <w:highlight w:val="none"/>
        </w:rPr>
        <w:t>10</w:t>
      </w:r>
      <w:r>
        <w:rPr>
          <w:rFonts w:hint="eastAsia" w:ascii="宋体" w:hAnsi="宋体" w:eastAsia="宋体" w:cs="宋体"/>
          <w:spacing w:val="-50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-7"/>
          <w:sz w:val="24"/>
          <w:szCs w:val="24"/>
          <w:highlight w:val="none"/>
        </w:rPr>
        <w:t>万元。</w:t>
      </w:r>
    </w:p>
    <w:p w14:paraId="07D88583">
      <w:pPr>
        <w:spacing w:before="2" w:line="369" w:lineRule="auto"/>
        <w:ind w:left="7" w:right="154" w:firstLine="576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pacing w:val="-5"/>
          <w:sz w:val="24"/>
          <w:szCs w:val="24"/>
          <w:highlight w:val="none"/>
        </w:rPr>
        <w:t>多环节托管补贴标准:</w:t>
      </w:r>
      <w:r>
        <w:rPr>
          <w:rFonts w:hint="eastAsia" w:ascii="宋体" w:hAnsi="宋体" w:eastAsia="宋体" w:cs="宋体"/>
          <w:color w:val="auto"/>
          <w:spacing w:val="-5"/>
          <w:sz w:val="24"/>
          <w:szCs w:val="24"/>
          <w:highlight w:val="none"/>
        </w:rPr>
        <w:t>202</w:t>
      </w:r>
      <w:r>
        <w:rPr>
          <w:rFonts w:hint="eastAsia" w:ascii="宋体" w:hAnsi="宋体" w:eastAsia="宋体" w:cs="宋体"/>
          <w:color w:val="auto"/>
          <w:spacing w:val="-5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pacing w:val="-10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-5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spacing w:val="-37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-37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pacing w:val="-5"/>
          <w:sz w:val="24"/>
          <w:szCs w:val="24"/>
          <w:highlight w:val="none"/>
        </w:rPr>
        <w:t xml:space="preserve"> 月-12 月，</w:t>
      </w:r>
      <w:r>
        <w:rPr>
          <w:rFonts w:hint="eastAsia" w:ascii="宋体" w:hAnsi="宋体" w:eastAsia="宋体" w:cs="宋体"/>
          <w:spacing w:val="-5"/>
          <w:sz w:val="24"/>
          <w:szCs w:val="24"/>
          <w:highlight w:val="none"/>
        </w:rPr>
        <w:t>对单季玉米进行</w:t>
      </w:r>
      <w:r>
        <w:rPr>
          <w:rFonts w:hint="eastAsia" w:ascii="宋体" w:hAnsi="宋体" w:eastAsia="宋体" w:cs="宋体"/>
          <w:spacing w:val="-3"/>
          <w:sz w:val="24"/>
          <w:szCs w:val="24"/>
          <w:highlight w:val="none"/>
          <w:lang w:val="en-US" w:eastAsia="zh-CN"/>
        </w:rPr>
        <w:t>播种、机收、深耕整地三个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</w:rPr>
        <w:t>环节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  <w:lang w:val="en-US" w:eastAsia="zh-CN"/>
        </w:rPr>
        <w:t>开展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</w:rPr>
        <w:t>服务，对实施项目的小农户按照每亩补贴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  <w:lang w:eastAsia="zh-CN"/>
        </w:rPr>
        <w:t>中标价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</w:rPr>
        <w:t>30%的标准</w:t>
      </w:r>
      <w:r>
        <w:rPr>
          <w:rFonts w:hint="eastAsia" w:ascii="宋体" w:hAnsi="宋体" w:eastAsia="宋体" w:cs="宋体"/>
          <w:color w:val="FF0000"/>
          <w:spacing w:val="-4"/>
          <w:sz w:val="24"/>
          <w:szCs w:val="24"/>
          <w:highlight w:val="none"/>
        </w:rPr>
        <w:t>，</w:t>
      </w:r>
      <w:r>
        <w:rPr>
          <w:rFonts w:hint="eastAsia" w:ascii="宋体" w:hAnsi="宋体" w:eastAsia="宋体" w:cs="宋体"/>
          <w:spacing w:val="-3"/>
          <w:sz w:val="24"/>
          <w:szCs w:val="24"/>
          <w:highlight w:val="none"/>
        </w:rPr>
        <w:t>大户按照每亩补贴</w:t>
      </w:r>
      <w:r>
        <w:rPr>
          <w:rFonts w:hint="eastAsia" w:ascii="宋体" w:hAnsi="宋体" w:eastAsia="宋体" w:cs="宋体"/>
          <w:spacing w:val="-57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-3"/>
          <w:sz w:val="24"/>
          <w:szCs w:val="24"/>
          <w:highlight w:val="none"/>
          <w:lang w:eastAsia="zh-CN"/>
        </w:rPr>
        <w:t>中标价</w:t>
      </w:r>
      <w:r>
        <w:rPr>
          <w:rFonts w:hint="eastAsia" w:ascii="宋体" w:hAnsi="宋体" w:eastAsia="宋体" w:cs="宋体"/>
          <w:spacing w:val="-3"/>
          <w:sz w:val="24"/>
          <w:szCs w:val="24"/>
          <w:highlight w:val="none"/>
        </w:rPr>
        <w:t>25%的标准</w:t>
      </w:r>
      <w:r>
        <w:rPr>
          <w:rFonts w:hint="eastAsia" w:ascii="宋体" w:hAnsi="宋体" w:eastAsia="宋体" w:cs="宋体"/>
          <w:color w:val="auto"/>
          <w:spacing w:val="-5"/>
          <w:sz w:val="24"/>
          <w:szCs w:val="24"/>
          <w:highlight w:val="none"/>
        </w:rPr>
        <w:t>。</w:t>
      </w:r>
      <w:r>
        <w:rPr>
          <w:rFonts w:hint="eastAsia" w:ascii="宋体" w:hAnsi="宋体" w:eastAsia="宋体" w:cs="宋体"/>
          <w:color w:val="auto"/>
          <w:spacing w:val="-5"/>
          <w:sz w:val="24"/>
          <w:szCs w:val="24"/>
          <w:highlight w:val="none"/>
          <w:lang w:eastAsia="zh-CN"/>
        </w:rPr>
        <w:t>本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  <w:lang w:val="en-US" w:eastAsia="zh-CN"/>
        </w:rPr>
        <w:t>包成交供应商按“Σ中标单价*补贴比例*验收合格亩数”据实结算，总补贴金额最多不超过本包预算金额（920000元）。</w:t>
      </w:r>
    </w:p>
    <w:p w14:paraId="5D4BC37F">
      <w:pPr>
        <w:spacing w:before="2" w:line="369" w:lineRule="auto"/>
        <w:ind w:left="7" w:right="154" w:firstLine="576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5AD5FF2E">
      <w:pPr>
        <w:spacing w:line="216" w:lineRule="auto"/>
        <w:ind w:left="55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6"/>
          <w:sz w:val="28"/>
          <w:szCs w:val="28"/>
        </w:rPr>
        <w:t>4、检查验收</w:t>
      </w:r>
    </w:p>
    <w:p w14:paraId="33105118">
      <w:pPr>
        <w:spacing w:before="231" w:line="369" w:lineRule="auto"/>
        <w:ind w:left="6" w:firstLine="566"/>
        <w:jc w:val="both"/>
        <w:rPr>
          <w:rFonts w:hint="eastAsia" w:ascii="宋体" w:hAnsi="宋体" w:eastAsia="宋体" w:cs="宋体"/>
          <w:spacing w:val="-4"/>
          <w:sz w:val="24"/>
          <w:szCs w:val="24"/>
        </w:rPr>
      </w:pPr>
      <w:r>
        <w:rPr>
          <w:rFonts w:hint="eastAsia" w:ascii="宋体" w:hAnsi="宋体" w:eastAsia="宋体" w:cs="宋体"/>
          <w:spacing w:val="-4"/>
          <w:sz w:val="24"/>
          <w:szCs w:val="24"/>
        </w:rPr>
        <w:t>以服务对象的满意度、作业质量、服务面积作为衡量社会化服务质量的重要标准。在项目实施期间，每一个服务环节结束后，服务组织都要向项目领导小组办公室汇报情况，项目领导小组通知项目乡镇（办事处）、村及时对项目进度、作业质量等进行验收；项目领导小组对项目实施区域、服务对象、作业环节、作业面积、作业质量等进行实地抽验，并通过问卷调查、电话抽查等方式进行满意度调查，抽验合格率、满意度达到 95%以上。社会化服务组织项目实施后要及时报送详细数据，项目领导小组组织有关人员以第三方监测单位数据监测报告、抽检表及公示结果进行验收。以实际完成达标面积进行付款。</w:t>
      </w:r>
    </w:p>
    <w:p w14:paraId="59279D88">
      <w:pPr>
        <w:numPr>
          <w:ilvl w:val="0"/>
          <w:numId w:val="1"/>
        </w:numPr>
        <w:spacing w:line="216" w:lineRule="auto"/>
        <w:ind w:left="559"/>
        <w:rPr>
          <w:rFonts w:hint="eastAsia" w:ascii="仿宋" w:hAnsi="仿宋" w:eastAsia="仿宋" w:cs="仿宋"/>
          <w:b/>
          <w:bCs/>
          <w:spacing w:val="-6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6"/>
          <w:sz w:val="28"/>
          <w:szCs w:val="28"/>
          <w:lang w:val="en-US" w:eastAsia="zh-CN"/>
        </w:rPr>
        <w:t>其他要求</w:t>
      </w:r>
    </w:p>
    <w:p w14:paraId="46D9580B">
      <w:pPr>
        <w:spacing w:before="231" w:line="369" w:lineRule="auto"/>
        <w:ind w:firstLine="464" w:firstLineChars="200"/>
        <w:jc w:val="both"/>
        <w:rPr>
          <w:rFonts w:hint="default" w:ascii="仿宋" w:hAnsi="仿宋" w:eastAsia="仿宋" w:cs="仿宋"/>
          <w:b/>
          <w:bCs/>
          <w:spacing w:val="-6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4"/>
          <w:sz w:val="24"/>
          <w:szCs w:val="24"/>
        </w:rPr>
        <w:t>签订服务合同。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成交供应商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要参照农业农村部《农业生产托管服务合同示范文本》,在开展服务前与服务对象签订服务合同，明确双方的责任和义务、服务地块、服务面积、服务内容、作业时间、质量要求、收费标准、补助标准、质检验收和违规责任等内容。发挥农村集体经济组织居间作用，组织小农户接受农业社会化服务。</w:t>
      </w:r>
    </w:p>
    <w:p w14:paraId="27292AC4">
      <w:pPr>
        <w:spacing w:before="231" w:line="369" w:lineRule="auto"/>
        <w:ind w:left="6" w:firstLine="566"/>
        <w:jc w:val="both"/>
        <w:rPr>
          <w:rFonts w:hint="eastAsia" w:ascii="仿宋" w:hAnsi="仿宋" w:eastAsia="仿宋" w:cs="仿宋"/>
          <w:b/>
          <w:bCs/>
          <w:spacing w:val="-13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-13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pacing w:val="-13"/>
          <w:sz w:val="28"/>
          <w:szCs w:val="28"/>
        </w:rPr>
        <w:t>、需要落实的政府采购政策</w:t>
      </w:r>
    </w:p>
    <w:p w14:paraId="3C6BA7FE">
      <w:pPr>
        <w:numPr>
          <w:ilvl w:val="0"/>
          <w:numId w:val="0"/>
        </w:numPr>
        <w:spacing w:line="500" w:lineRule="exac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（一）</w:t>
      </w:r>
      <w:r>
        <w:rPr>
          <w:rFonts w:hint="eastAsia" w:ascii="宋体" w:hAnsi="宋体"/>
          <w:b/>
          <w:bCs/>
          <w:sz w:val="24"/>
          <w:szCs w:val="24"/>
        </w:rPr>
        <w:t>促进中小企业、监狱企业和残疾人福利性单位发展扶持政策</w:t>
      </w:r>
    </w:p>
    <w:p w14:paraId="01682B6F">
      <w:pPr>
        <w:spacing w:line="500" w:lineRule="exact"/>
        <w:rPr>
          <w:rFonts w:hint="eastAsia" w:ascii="宋体" w:hAnsi="宋体"/>
          <w:bCs/>
          <w:color w:val="auto"/>
          <w:sz w:val="24"/>
          <w:szCs w:val="24"/>
        </w:rPr>
      </w:pPr>
      <w:r>
        <w:rPr>
          <w:rFonts w:hint="eastAsia" w:ascii="宋体" w:hAnsi="宋体"/>
          <w:b/>
          <w:bCs/>
          <w:color w:val="auto"/>
          <w:sz w:val="24"/>
          <w:szCs w:val="24"/>
        </w:rPr>
        <w:t>促进中小企业发展扶持政策</w:t>
      </w:r>
      <w:r>
        <w:rPr>
          <w:rFonts w:hint="eastAsia" w:ascii="宋体" w:hAnsi="宋体"/>
          <w:bCs/>
          <w:color w:val="auto"/>
          <w:sz w:val="24"/>
          <w:szCs w:val="24"/>
        </w:rPr>
        <w:t>：</w:t>
      </w:r>
    </w:p>
    <w:p w14:paraId="04B3DEA9">
      <w:pPr>
        <w:numPr>
          <w:ilvl w:val="0"/>
          <w:numId w:val="0"/>
        </w:numPr>
        <w:spacing w:line="500" w:lineRule="exact"/>
        <w:ind w:firstLine="480" w:firstLineChars="200"/>
        <w:rPr>
          <w:rFonts w:hint="eastAsia" w:ascii="宋体" w:hAnsi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  <w:t>1.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中小企业认定：</w:t>
      </w:r>
    </w:p>
    <w:p w14:paraId="63E213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color w:val="auto"/>
          <w:sz w:val="24"/>
          <w:szCs w:val="24"/>
          <w:lang w:val="en-US" w:eastAsia="zh-CN"/>
        </w:rPr>
        <w:t>（1）本文件所称中小企业，是指在中华人民共和国境内依法设立，依据国务院批准的中小企业划分标准确定的中型企业、小型企业和微型企业，但与大企业的负责人为同一人，或者与大企业存在直接控股、管理关系的除外。</w:t>
      </w:r>
    </w:p>
    <w:p w14:paraId="0A82DA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color w:val="auto"/>
          <w:sz w:val="24"/>
          <w:szCs w:val="24"/>
          <w:lang w:val="en-US" w:eastAsia="zh-CN"/>
        </w:rPr>
        <w:t>符合中小企业划分标准的个体工商户，在政府采购活动中视同中小企业。</w:t>
      </w:r>
    </w:p>
    <w:p w14:paraId="5B96EB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color w:val="auto"/>
          <w:sz w:val="24"/>
          <w:szCs w:val="24"/>
        </w:rPr>
        <w:t>中小企业划分标准见《关于印发中小企业划型标准规定的通知》（工信部联企业〔2011〕300号）</w:t>
      </w:r>
    </w:p>
    <w:p w14:paraId="59D070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/>
          <w:bCs/>
          <w:color w:val="auto"/>
          <w:sz w:val="24"/>
          <w:szCs w:val="24"/>
        </w:rPr>
      </w:pPr>
      <w:r>
        <w:rPr>
          <w:rFonts w:hint="eastAsia" w:ascii="宋体" w:hAnsi="宋体"/>
          <w:bCs/>
          <w:color w:val="auto"/>
          <w:sz w:val="24"/>
          <w:szCs w:val="24"/>
          <w:lang w:val="en-US" w:eastAsia="zh-CN"/>
        </w:rPr>
        <w:t>（2）</w:t>
      </w:r>
      <w:r>
        <w:rPr>
          <w:rFonts w:hint="eastAsia" w:ascii="宋体" w:hAnsi="宋体"/>
          <w:bCs/>
          <w:color w:val="auto"/>
          <w:sz w:val="24"/>
          <w:szCs w:val="24"/>
        </w:rPr>
        <w:t>在服务采购项目中，服务由中小企业承接，即提供服务的人员为中小企业依照《中华人民共和国</w:t>
      </w:r>
      <w:r>
        <w:rPr>
          <w:rFonts w:hint="eastAsia" w:ascii="宋体" w:hAnsi="宋体"/>
          <w:bCs/>
          <w:color w:val="auto"/>
          <w:sz w:val="24"/>
          <w:szCs w:val="24"/>
          <w:lang w:val="en-US" w:eastAsia="zh-CN"/>
        </w:rPr>
        <w:t>民</w:t>
      </w:r>
      <w:r>
        <w:rPr>
          <w:rFonts w:hint="eastAsia" w:ascii="宋体" w:hAnsi="宋体"/>
          <w:bCs/>
          <w:color w:val="auto"/>
          <w:sz w:val="24"/>
          <w:szCs w:val="24"/>
        </w:rPr>
        <w:t>法</w:t>
      </w:r>
      <w:r>
        <w:rPr>
          <w:rFonts w:hint="eastAsia" w:ascii="宋体" w:hAnsi="宋体"/>
          <w:bCs/>
          <w:color w:val="auto"/>
          <w:sz w:val="24"/>
          <w:szCs w:val="24"/>
          <w:lang w:val="en-US" w:eastAsia="zh-CN"/>
        </w:rPr>
        <w:t>典</w:t>
      </w:r>
      <w:r>
        <w:rPr>
          <w:rFonts w:hint="eastAsia" w:ascii="宋体" w:hAnsi="宋体"/>
          <w:bCs/>
          <w:color w:val="auto"/>
          <w:sz w:val="24"/>
          <w:szCs w:val="24"/>
        </w:rPr>
        <w:t>》订立劳动合同的从业人员。</w:t>
      </w:r>
    </w:p>
    <w:p w14:paraId="64D650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/>
          <w:bCs/>
          <w:color w:val="auto"/>
          <w:sz w:val="24"/>
          <w:szCs w:val="24"/>
        </w:rPr>
      </w:pPr>
      <w:r>
        <w:rPr>
          <w:rFonts w:hint="eastAsia" w:ascii="宋体" w:hAnsi="宋体"/>
          <w:bCs/>
          <w:color w:val="auto"/>
          <w:sz w:val="24"/>
          <w:szCs w:val="24"/>
        </w:rPr>
        <w:t>以联合体形式参加政府采购活动，联合体各方均为中小企业的，联合体视同中小企业。其中，联合体各方均为小微企业的，联合体视同小微企业。</w:t>
      </w:r>
    </w:p>
    <w:p w14:paraId="6F470C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/>
          <w:bCs/>
          <w:color w:val="auto"/>
          <w:sz w:val="24"/>
          <w:szCs w:val="24"/>
        </w:rPr>
      </w:pPr>
      <w:r>
        <w:rPr>
          <w:rFonts w:hint="eastAsia" w:ascii="宋体" w:hAnsi="宋体"/>
          <w:bCs/>
          <w:color w:val="auto"/>
          <w:sz w:val="24"/>
          <w:szCs w:val="24"/>
          <w:lang w:eastAsia="zh-CN"/>
        </w:rPr>
        <w:t>投标人当按照招标文件规定出具《</w:t>
      </w:r>
      <w:r>
        <w:rPr>
          <w:rFonts w:hint="eastAsia" w:ascii="宋体" w:hAnsi="宋体"/>
          <w:bCs/>
          <w:color w:val="auto"/>
          <w:sz w:val="24"/>
          <w:szCs w:val="24"/>
        </w:rPr>
        <w:t>中小企业声明函</w:t>
      </w:r>
      <w:r>
        <w:rPr>
          <w:rFonts w:hint="eastAsia" w:ascii="宋体" w:hAnsi="宋体"/>
          <w:bCs/>
          <w:color w:val="auto"/>
          <w:sz w:val="24"/>
          <w:szCs w:val="24"/>
          <w:lang w:eastAsia="zh-CN"/>
        </w:rPr>
        <w:t>》，否则不享受相关扶持政策</w:t>
      </w:r>
      <w:r>
        <w:rPr>
          <w:rFonts w:hint="eastAsia" w:ascii="宋体" w:hAnsi="宋体"/>
          <w:bCs/>
          <w:color w:val="auto"/>
          <w:sz w:val="24"/>
          <w:szCs w:val="24"/>
        </w:rPr>
        <w:t>；</w:t>
      </w:r>
    </w:p>
    <w:p w14:paraId="39C097D5">
      <w:pPr>
        <w:spacing w:line="500" w:lineRule="exact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　　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bCs/>
          <w:sz w:val="24"/>
          <w:szCs w:val="24"/>
        </w:rPr>
        <w:t>.根据财库〔2014〕68号《财政部司法部关于政府采购支持监狱企业发展有关问题的通知》，监狱企业视同小微企业。提供由省级以上监狱管理局、戒毒管理局(含新疆生产建设兵团)出具的属于监狱企业的证明文</w:t>
      </w:r>
      <w:r>
        <w:rPr>
          <w:rFonts w:hint="eastAsia" w:ascii="宋体" w:hAnsi="宋体"/>
          <w:bCs/>
          <w:color w:val="000000"/>
          <w:sz w:val="24"/>
          <w:szCs w:val="24"/>
        </w:rPr>
        <w:t>件</w:t>
      </w:r>
      <w:r>
        <w:rPr>
          <w:rFonts w:hint="eastAsia" w:ascii="宋体" w:hAnsi="宋体"/>
          <w:b/>
          <w:bCs/>
          <w:color w:val="000000"/>
          <w:sz w:val="24"/>
          <w:szCs w:val="24"/>
        </w:rPr>
        <w:t>（</w:t>
      </w:r>
      <w:r>
        <w:rPr>
          <w:rFonts w:hint="eastAsia" w:ascii="宋体" w:hAnsi="宋体"/>
          <w:b/>
          <w:bCs/>
          <w:color w:val="000000"/>
          <w:kern w:val="0"/>
          <w:sz w:val="24"/>
          <w:szCs w:val="24"/>
        </w:rPr>
        <w:t>投标文件中附扫描件</w:t>
      </w:r>
      <w:r>
        <w:rPr>
          <w:rFonts w:hint="eastAsia" w:ascii="宋体" w:hAnsi="宋体"/>
          <w:b/>
          <w:bCs/>
          <w:color w:val="000000"/>
          <w:kern w:val="0"/>
          <w:sz w:val="24"/>
          <w:szCs w:val="24"/>
          <w:lang w:eastAsia="zh-CN"/>
        </w:rPr>
        <w:t>或复印件</w:t>
      </w:r>
      <w:r>
        <w:rPr>
          <w:rFonts w:hint="eastAsia" w:ascii="宋体" w:hAnsi="宋体"/>
          <w:b/>
          <w:bCs/>
          <w:color w:val="000000"/>
          <w:sz w:val="24"/>
          <w:szCs w:val="24"/>
        </w:rPr>
        <w:t>）</w:t>
      </w:r>
      <w:r>
        <w:rPr>
          <w:rFonts w:hint="eastAsia" w:ascii="宋体" w:hAnsi="宋体"/>
          <w:bCs/>
          <w:color w:val="000000"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</w:rPr>
        <w:t>不再提供《中小企业声明函》，投标人出具的监狱企业证明文件如有虚假，其成交资格将被取消，并根据相关规定进行处罚。</w:t>
      </w:r>
    </w:p>
    <w:p w14:paraId="4FDBED13">
      <w:pPr>
        <w:spacing w:line="500" w:lineRule="exact"/>
        <w:ind w:firstLine="480" w:firstLineChars="200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bCs/>
          <w:sz w:val="24"/>
          <w:szCs w:val="24"/>
        </w:rPr>
        <w:t>.根据财库〔2017〕141号《三部门联合发布关于促进残疾人就业政府采购政策的通知》残疾人福利性单位视同小型、微型企业，残疾人福利性单位在参加政府采购活动时提供《残疾人福利性单位声明函》，不再提供《中小企业声明函》，投标人在《残疾人福利性单位声明函》中的承诺如有虚假，其成交资格将被取消，并根据相关规定进行处罚。</w:t>
      </w:r>
    </w:p>
    <w:p w14:paraId="5987E8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="宋体" w:hAnsi="宋体" w:eastAsia="宋体"/>
          <w:b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/>
          <w:b/>
          <w:bCs w:val="0"/>
          <w:sz w:val="24"/>
          <w:szCs w:val="24"/>
          <w:lang w:eastAsia="zh-CN"/>
        </w:rPr>
        <w:t>采购人根据投标人提供的《</w:t>
      </w:r>
      <w:r>
        <w:rPr>
          <w:rFonts w:hint="eastAsia" w:ascii="宋体" w:hAnsi="宋体" w:eastAsia="宋体"/>
          <w:b/>
          <w:bCs w:val="0"/>
          <w:sz w:val="24"/>
          <w:szCs w:val="24"/>
        </w:rPr>
        <w:t>中小企业声明函</w:t>
      </w:r>
      <w:r>
        <w:rPr>
          <w:rFonts w:hint="eastAsia" w:ascii="宋体" w:hAnsi="宋体" w:eastAsia="宋体"/>
          <w:b/>
          <w:bCs w:val="0"/>
          <w:sz w:val="24"/>
          <w:szCs w:val="24"/>
          <w:lang w:eastAsia="zh-CN"/>
        </w:rPr>
        <w:t>》认定该投标人是否属于中小企业，监狱企业和残疾人福利性单位视同小型、微型企业。不属于中小企业、监狱企业或残疾人福利性单位的拒绝参与本项目投标</w:t>
      </w:r>
      <w:r>
        <w:rPr>
          <w:rFonts w:hint="eastAsia" w:ascii="宋体" w:hAnsi="宋体" w:eastAsia="宋体"/>
          <w:b/>
          <w:bCs w:val="0"/>
          <w:sz w:val="21"/>
          <w:szCs w:val="21"/>
          <w:lang w:eastAsia="zh-CN"/>
        </w:rPr>
        <w:t>。</w:t>
      </w:r>
    </w:p>
    <w:p w14:paraId="59BF01C2">
      <w:pPr>
        <w:pStyle w:val="6"/>
        <w:rPr>
          <w:rFonts w:hint="eastAsia"/>
        </w:rPr>
      </w:pPr>
    </w:p>
    <w:p w14:paraId="6C146C2D">
      <w:pPr>
        <w:pStyle w:val="6"/>
        <w:rPr>
          <w:rFonts w:hint="eastAsia"/>
        </w:rPr>
      </w:pPr>
    </w:p>
    <w:p w14:paraId="217600FD">
      <w:pPr>
        <w:pStyle w:val="6"/>
        <w:rPr>
          <w:rFonts w:hint="eastAsia"/>
        </w:rPr>
      </w:pPr>
    </w:p>
    <w:p w14:paraId="59CFA3B5">
      <w:pPr>
        <w:pStyle w:val="6"/>
        <w:rPr>
          <w:rFonts w:hint="eastAsia"/>
        </w:rPr>
      </w:pPr>
    </w:p>
    <w:p w14:paraId="69FE300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B12261"/>
    <w:multiLevelType w:val="singleLevel"/>
    <w:tmpl w:val="71B12261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E167D1"/>
    <w:rsid w:val="3AF862B1"/>
    <w:rsid w:val="528E3FB2"/>
    <w:rsid w:val="67C010B4"/>
    <w:rsid w:val="7140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Book Antiqua" w:hAnsi="Book Antiqua" w:eastAsia="宋体" w:cs="宋体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3">
    <w:name w:val="Title"/>
    <w:basedOn w:val="1"/>
    <w:qFormat/>
    <w:uiPriority w:val="0"/>
    <w:pPr>
      <w:spacing w:before="240" w:beforeLines="0" w:after="60" w:afterLines="0"/>
      <w:jc w:val="center"/>
      <w:outlineLvl w:val="0"/>
    </w:pPr>
    <w:rPr>
      <w:rFonts w:ascii="Arial" w:hAnsi="Arial" w:eastAsia="宋体" w:cs="Arial"/>
      <w:b/>
      <w:bCs/>
      <w:sz w:val="32"/>
      <w:szCs w:val="32"/>
    </w:rPr>
  </w:style>
  <w:style w:type="paragraph" w:customStyle="1" w:styleId="6">
    <w:name w:val="无间隔1"/>
    <w:basedOn w:val="1"/>
    <w:qFormat/>
    <w:uiPriority w:val="0"/>
    <w:pPr>
      <w:spacing w:line="400" w:lineRule="exact"/>
    </w:pPr>
    <w:rPr>
      <w:rFonts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2340</Words>
  <Characters>2447</Characters>
  <Lines>0</Lines>
  <Paragraphs>0</Paragraphs>
  <TotalTime>0</TotalTime>
  <ScaleCrop>false</ScaleCrop>
  <LinksUpToDate>false</LinksUpToDate>
  <CharactersWithSpaces>2475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2022-03-16T00:18:00Z</dcterms:created>
  <dc:creator>Administrator</dc:creator>
  <cp:lastModifiedBy>琳琳0111</cp:lastModifiedBy>
  <dcterms:modified xsi:type="dcterms:W3CDTF">2025-04-28T02:30:59Z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67DD022B95214D739076131F40D33943</vt:lpwstr>
  </property>
  <property fmtid="{D5CDD505-2E9C-101B-9397-08002B2CF9AE}" pid="4" name="KSOTemplateDocerSaveRecord">
    <vt:lpwstr>eyJoZGlkIjoiZjlmMjJhYmExNWM5YjQ5OWI2YTMwNDA5ODRlZWI0NGMiLCJ1c2VySWQiOiIyMDgyNjE0ODAifQ==</vt:lpwstr>
  </property>
</Properties>
</file>