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 w:line="266" w:lineRule="auto"/>
        <w:ind w:left="101" w:right="107"/>
        <w:jc w:val="center"/>
        <w:outlineLvl w:val="1"/>
        <w:rPr>
          <w:rFonts w:asciiTheme="minorEastAsia" w:hAnsiTheme="minorEastAsia" w:eastAsiaTheme="minorEastAsia"/>
          <w:b/>
          <w:bCs/>
          <w:sz w:val="44"/>
          <w:szCs w:val="44"/>
        </w:rPr>
      </w:pPr>
      <w:r>
        <w:rPr>
          <w:rFonts w:hint="eastAsia" w:asciiTheme="minorEastAsia" w:hAnsiTheme="minorEastAsia" w:eastAsiaTheme="minorEastAsia"/>
          <w:b/>
          <w:bCs/>
          <w:w w:val="95"/>
          <w:sz w:val="44"/>
          <w:szCs w:val="44"/>
        </w:rPr>
        <w:t>许昌经济技术开发区住房建设城市管理与环境保护局</w:t>
      </w:r>
      <w:r>
        <w:rPr>
          <w:rFonts w:asciiTheme="minorEastAsia" w:hAnsiTheme="minorEastAsia" w:eastAsiaTheme="minorEastAsia"/>
          <w:b/>
          <w:bCs/>
          <w:w w:val="95"/>
          <w:sz w:val="44"/>
          <w:szCs w:val="44"/>
        </w:rPr>
        <w:t>“</w:t>
      </w:r>
      <w:r>
        <w:rPr>
          <w:rFonts w:hint="eastAsia" w:asciiTheme="minorEastAsia" w:hAnsiTheme="minorEastAsia" w:eastAsiaTheme="minorEastAsia"/>
          <w:b/>
          <w:bCs/>
          <w:w w:val="95"/>
          <w:sz w:val="44"/>
          <w:szCs w:val="44"/>
        </w:rPr>
        <w:t>许昌经济技术开发区</w:t>
      </w:r>
      <w:r>
        <w:rPr>
          <w:rFonts w:hint="eastAsia" w:asciiTheme="minorEastAsia" w:hAnsiTheme="minorEastAsia" w:eastAsiaTheme="minorEastAsia"/>
          <w:b/>
          <w:bCs/>
          <w:w w:val="95"/>
          <w:sz w:val="44"/>
          <w:szCs w:val="44"/>
          <w:lang w:val="en-US"/>
        </w:rPr>
        <w:t>2022年城区绿化工程项目</w:t>
      </w:r>
      <w:r>
        <w:rPr>
          <w:rFonts w:asciiTheme="minorEastAsia" w:hAnsiTheme="minorEastAsia" w:eastAsiaTheme="minorEastAsia"/>
          <w:b/>
          <w:bCs/>
          <w:sz w:val="44"/>
          <w:szCs w:val="44"/>
        </w:rPr>
        <w:t>”（不见面开标）</w:t>
      </w:r>
    </w:p>
    <w:p>
      <w:pPr>
        <w:rPr>
          <w:rFonts w:asciiTheme="minorEastAsia" w:hAnsiTheme="minorEastAsia" w:eastAsiaTheme="minorEastAsia"/>
          <w:b/>
          <w:sz w:val="44"/>
          <w:szCs w:val="21"/>
        </w:rPr>
      </w:pPr>
    </w:p>
    <w:p>
      <w:pPr>
        <w:rPr>
          <w:rFonts w:asciiTheme="minorEastAsia" w:hAnsiTheme="minorEastAsia" w:eastAsiaTheme="minorEastAsia"/>
          <w:b/>
          <w:sz w:val="44"/>
          <w:szCs w:val="21"/>
        </w:rPr>
      </w:pPr>
    </w:p>
    <w:p>
      <w:pPr>
        <w:spacing w:before="2"/>
        <w:rPr>
          <w:rFonts w:asciiTheme="minorEastAsia" w:hAnsiTheme="minorEastAsia" w:eastAsiaTheme="minorEastAsia"/>
          <w:b/>
          <w:sz w:val="62"/>
          <w:szCs w:val="21"/>
        </w:rPr>
      </w:pPr>
    </w:p>
    <w:p>
      <w:pPr>
        <w:spacing w:before="2"/>
        <w:rPr>
          <w:rFonts w:asciiTheme="minorEastAsia" w:hAnsiTheme="minorEastAsia" w:eastAsiaTheme="minorEastAsia"/>
          <w:b/>
          <w:sz w:val="62"/>
          <w:szCs w:val="21"/>
          <w:lang w:val="en-US"/>
        </w:rPr>
      </w:pPr>
      <w:r>
        <w:rPr>
          <w:rFonts w:hint="eastAsia" w:asciiTheme="minorEastAsia" w:hAnsiTheme="minorEastAsia" w:eastAsiaTheme="minorEastAsia"/>
          <w:b/>
          <w:sz w:val="62"/>
          <w:szCs w:val="21"/>
          <w:lang w:val="en-US"/>
        </w:rPr>
        <w:t xml:space="preserve"> </w:t>
      </w:r>
    </w:p>
    <w:p>
      <w:pPr>
        <w:tabs>
          <w:tab w:val="left" w:pos="1509"/>
          <w:tab w:val="left" w:pos="3019"/>
          <w:tab w:val="left" w:pos="4531"/>
        </w:tabs>
        <w:ind w:right="12"/>
        <w:jc w:val="center"/>
        <w:rPr>
          <w:rFonts w:asciiTheme="minorEastAsia" w:hAnsiTheme="minorEastAsia" w:eastAsiaTheme="minorEastAsia"/>
          <w:b/>
          <w:bCs/>
          <w:sz w:val="72"/>
          <w:szCs w:val="72"/>
        </w:rPr>
      </w:pPr>
      <w:r>
        <w:rPr>
          <w:rFonts w:asciiTheme="minorEastAsia" w:hAnsiTheme="minorEastAsia" w:eastAsiaTheme="minorEastAsia"/>
          <w:b/>
          <w:bCs/>
          <w:sz w:val="72"/>
          <w:szCs w:val="72"/>
        </w:rPr>
        <w:t>招</w:t>
      </w:r>
      <w:r>
        <w:rPr>
          <w:rFonts w:asciiTheme="minorEastAsia" w:hAnsiTheme="minorEastAsia" w:eastAsiaTheme="minorEastAsia"/>
          <w:b/>
          <w:bCs/>
          <w:sz w:val="72"/>
          <w:szCs w:val="72"/>
        </w:rPr>
        <w:tab/>
      </w:r>
      <w:r>
        <w:rPr>
          <w:rFonts w:asciiTheme="minorEastAsia" w:hAnsiTheme="minorEastAsia" w:eastAsiaTheme="minorEastAsia"/>
          <w:b/>
          <w:bCs/>
          <w:sz w:val="72"/>
          <w:szCs w:val="72"/>
        </w:rPr>
        <w:t>标</w:t>
      </w:r>
      <w:r>
        <w:rPr>
          <w:rFonts w:asciiTheme="minorEastAsia" w:hAnsiTheme="minorEastAsia" w:eastAsiaTheme="minorEastAsia"/>
          <w:b/>
          <w:bCs/>
          <w:sz w:val="72"/>
          <w:szCs w:val="72"/>
        </w:rPr>
        <w:tab/>
      </w:r>
      <w:r>
        <w:rPr>
          <w:rFonts w:asciiTheme="minorEastAsia" w:hAnsiTheme="minorEastAsia" w:eastAsiaTheme="minorEastAsia"/>
          <w:b/>
          <w:bCs/>
          <w:sz w:val="72"/>
          <w:szCs w:val="72"/>
        </w:rPr>
        <w:t>文</w:t>
      </w:r>
      <w:r>
        <w:rPr>
          <w:rFonts w:asciiTheme="minorEastAsia" w:hAnsiTheme="minorEastAsia" w:eastAsiaTheme="minorEastAsia"/>
          <w:b/>
          <w:bCs/>
          <w:sz w:val="72"/>
          <w:szCs w:val="72"/>
        </w:rPr>
        <w:tab/>
      </w:r>
      <w:r>
        <w:rPr>
          <w:rFonts w:asciiTheme="minorEastAsia" w:hAnsiTheme="minorEastAsia" w:eastAsiaTheme="minorEastAsia"/>
          <w:b/>
          <w:bCs/>
          <w:sz w:val="72"/>
          <w:szCs w:val="72"/>
        </w:rPr>
        <w:t>件</w:t>
      </w:r>
    </w:p>
    <w:p>
      <w:pPr>
        <w:jc w:val="center"/>
        <w:rPr>
          <w:rFonts w:hint="default" w:asciiTheme="minorEastAsia" w:hAnsiTheme="minorEastAsia" w:eastAsiaTheme="minorEastAsia"/>
          <w:b/>
          <w:sz w:val="32"/>
          <w:szCs w:val="21"/>
          <w:lang w:val="en-US" w:eastAsia="zh-CN"/>
        </w:rPr>
      </w:pPr>
      <w:r>
        <w:rPr>
          <w:rFonts w:hint="eastAsia" w:asciiTheme="minorEastAsia" w:hAnsiTheme="minorEastAsia" w:eastAsiaTheme="minorEastAsia"/>
          <w:b/>
          <w:sz w:val="32"/>
          <w:szCs w:val="21"/>
        </w:rPr>
        <w:t>项目编号：</w:t>
      </w:r>
      <w:r>
        <w:rPr>
          <w:rFonts w:hint="eastAsia" w:asciiTheme="minorEastAsia" w:hAnsiTheme="minorEastAsia" w:eastAsiaTheme="minorEastAsia"/>
          <w:b/>
          <w:sz w:val="32"/>
          <w:szCs w:val="21"/>
          <w:lang w:val="en-US"/>
        </w:rPr>
        <w:t>JZFCG-T2022</w:t>
      </w:r>
      <w:r>
        <w:rPr>
          <w:rFonts w:hint="eastAsia" w:asciiTheme="minorEastAsia" w:hAnsiTheme="minorEastAsia" w:eastAsiaTheme="minorEastAsia"/>
          <w:b/>
          <w:sz w:val="32"/>
          <w:szCs w:val="21"/>
          <w:lang w:val="en-US" w:eastAsia="zh-CN"/>
        </w:rPr>
        <w:t>002</w:t>
      </w: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rPr>
          <w:rFonts w:asciiTheme="minorEastAsia" w:hAnsiTheme="minorEastAsia" w:eastAsiaTheme="minorEastAsia"/>
          <w:b/>
          <w:sz w:val="32"/>
          <w:szCs w:val="21"/>
        </w:rPr>
      </w:pPr>
    </w:p>
    <w:p>
      <w:pPr>
        <w:spacing w:before="258"/>
        <w:ind w:left="1164"/>
        <w:rPr>
          <w:rFonts w:asciiTheme="minorEastAsia" w:hAnsiTheme="minorEastAsia" w:eastAsiaTheme="minorEastAsia"/>
          <w:b/>
          <w:sz w:val="36"/>
        </w:rPr>
      </w:pPr>
      <w:r>
        <w:rPr>
          <w:rFonts w:asciiTheme="minorEastAsia" w:hAnsiTheme="minorEastAsia" w:eastAsiaTheme="minorEastAsia"/>
          <w:b/>
          <w:sz w:val="36"/>
        </w:rPr>
        <w:t>项目编号：JZFCG-T202</w:t>
      </w:r>
      <w:r>
        <w:rPr>
          <w:rFonts w:hint="eastAsia" w:asciiTheme="minorEastAsia" w:hAnsiTheme="minorEastAsia" w:eastAsiaTheme="minorEastAsia"/>
          <w:b/>
          <w:sz w:val="36"/>
          <w:lang w:val="en-US"/>
        </w:rPr>
        <w:t>2</w:t>
      </w:r>
      <w:r>
        <w:rPr>
          <w:rFonts w:hint="eastAsia" w:asciiTheme="minorEastAsia" w:hAnsiTheme="minorEastAsia" w:eastAsiaTheme="minorEastAsia"/>
          <w:b/>
          <w:sz w:val="36"/>
          <w:lang w:val="en-US" w:eastAsia="zh-CN"/>
        </w:rPr>
        <w:t>002</w:t>
      </w:r>
      <w:r>
        <w:rPr>
          <w:rFonts w:asciiTheme="minorEastAsia" w:hAnsiTheme="minorEastAsia" w:eastAsiaTheme="minorEastAsia"/>
          <w:b/>
          <w:sz w:val="36"/>
        </w:rPr>
        <w:t>号</w:t>
      </w:r>
    </w:p>
    <w:p>
      <w:pPr>
        <w:spacing w:before="258"/>
        <w:ind w:left="1164"/>
        <w:rPr>
          <w:rFonts w:hint="eastAsia" w:asciiTheme="minorEastAsia" w:hAnsiTheme="minorEastAsia" w:eastAsiaTheme="minorEastAsia"/>
          <w:b/>
          <w:sz w:val="36"/>
        </w:rPr>
      </w:pPr>
      <w:r>
        <w:rPr>
          <w:rFonts w:asciiTheme="minorEastAsia" w:hAnsiTheme="minorEastAsia" w:eastAsiaTheme="minorEastAsia"/>
          <w:b/>
          <w:sz w:val="36"/>
        </w:rPr>
        <w:t>采购单位：</w:t>
      </w:r>
      <w:r>
        <w:rPr>
          <w:rFonts w:hint="eastAsia" w:asciiTheme="minorEastAsia" w:hAnsiTheme="minorEastAsia" w:eastAsiaTheme="minorEastAsia"/>
          <w:b/>
          <w:sz w:val="36"/>
        </w:rPr>
        <w:t>许昌经济技术开发区住房建设城</w:t>
      </w:r>
    </w:p>
    <w:p>
      <w:pPr>
        <w:spacing w:before="258"/>
        <w:ind w:left="1164" w:firstLine="1807" w:firstLineChars="500"/>
        <w:rPr>
          <w:rFonts w:asciiTheme="minorEastAsia" w:hAnsiTheme="minorEastAsia" w:eastAsiaTheme="minorEastAsia"/>
          <w:b/>
          <w:sz w:val="36"/>
        </w:rPr>
      </w:pPr>
      <w:r>
        <w:rPr>
          <w:rFonts w:hint="eastAsia" w:asciiTheme="minorEastAsia" w:hAnsiTheme="minorEastAsia" w:eastAsiaTheme="minorEastAsia"/>
          <w:b/>
          <w:sz w:val="36"/>
        </w:rPr>
        <w:t>市管理与环境保护局</w:t>
      </w:r>
    </w:p>
    <w:p>
      <w:pPr>
        <w:spacing w:before="258"/>
        <w:ind w:left="1164"/>
        <w:rPr>
          <w:rFonts w:asciiTheme="minorEastAsia" w:hAnsiTheme="minorEastAsia" w:eastAsiaTheme="minorEastAsia"/>
          <w:b/>
          <w:sz w:val="36"/>
        </w:rPr>
      </w:pPr>
      <w:r>
        <w:rPr>
          <w:rFonts w:asciiTheme="minorEastAsia" w:hAnsiTheme="minorEastAsia" w:eastAsiaTheme="minorEastAsia"/>
          <w:b/>
          <w:sz w:val="36"/>
        </w:rPr>
        <w:t>代理机构：</w:t>
      </w:r>
      <w:r>
        <w:rPr>
          <w:rFonts w:hint="eastAsia" w:asciiTheme="minorEastAsia" w:hAnsiTheme="minorEastAsia" w:eastAsiaTheme="minorEastAsia"/>
          <w:b/>
          <w:sz w:val="36"/>
        </w:rPr>
        <w:t>许昌建设工程项目管理有限公司</w:t>
      </w:r>
    </w:p>
    <w:p>
      <w:pPr>
        <w:spacing w:before="3"/>
        <w:ind w:left="3689"/>
        <w:rPr>
          <w:rFonts w:asciiTheme="minorEastAsia" w:hAnsiTheme="minorEastAsia" w:eastAsiaTheme="minorEastAsia"/>
          <w:sz w:val="17"/>
        </w:rPr>
        <w:sectPr>
          <w:footerReference r:id="rId3" w:type="default"/>
          <w:pgSz w:w="11910" w:h="16840"/>
          <w:pgMar w:top="1542" w:right="1225" w:bottom="278" w:left="862" w:header="720" w:footer="720" w:gutter="0"/>
          <w:cols w:space="720" w:num="1"/>
        </w:sectPr>
      </w:pPr>
      <w:r>
        <w:rPr>
          <w:rFonts w:asciiTheme="minorEastAsia" w:hAnsiTheme="minorEastAsia" w:eastAsiaTheme="minorEastAsia"/>
          <w:b/>
          <w:sz w:val="36"/>
        </w:rPr>
        <w:t>二〇二</w:t>
      </w:r>
      <w:r>
        <w:rPr>
          <w:rFonts w:hint="eastAsia" w:asciiTheme="minorEastAsia" w:hAnsiTheme="minorEastAsia" w:eastAsiaTheme="minorEastAsia"/>
          <w:b/>
          <w:sz w:val="36"/>
        </w:rPr>
        <w:t>二</w:t>
      </w:r>
      <w:r>
        <w:rPr>
          <w:rFonts w:asciiTheme="minorEastAsia" w:hAnsiTheme="minorEastAsia" w:eastAsiaTheme="minorEastAsia"/>
          <w:b/>
          <w:sz w:val="36"/>
        </w:rPr>
        <w:t>年</w:t>
      </w:r>
      <w:r>
        <w:rPr>
          <w:rFonts w:hint="eastAsia" w:asciiTheme="minorEastAsia" w:hAnsiTheme="minorEastAsia" w:eastAsiaTheme="minorEastAsia"/>
          <w:b/>
          <w:sz w:val="36"/>
        </w:rPr>
        <w:t>一</w:t>
      </w:r>
      <w:r>
        <w:rPr>
          <w:rFonts w:asciiTheme="minorEastAsia" w:hAnsiTheme="minorEastAsia" w:eastAsiaTheme="minorEastAsia"/>
          <w:b/>
          <w:sz w:val="36"/>
        </w:rPr>
        <w:t>月</w:t>
      </w:r>
    </w:p>
    <w:p>
      <w:pPr>
        <w:spacing w:before="22"/>
        <w:ind w:right="107"/>
        <w:jc w:val="center"/>
        <w:outlineLvl w:val="1"/>
        <w:rPr>
          <w:rFonts w:asciiTheme="minorEastAsia" w:hAnsiTheme="minorEastAsia" w:eastAsiaTheme="minorEastAsia"/>
          <w:b/>
          <w:bCs/>
          <w:sz w:val="44"/>
          <w:szCs w:val="44"/>
        </w:rPr>
      </w:pPr>
      <w:r>
        <w:rPr>
          <w:rFonts w:asciiTheme="minorEastAsia" w:hAnsiTheme="minorEastAsia" w:eastAsiaTheme="minorEastAsia"/>
          <w:b/>
          <w:bCs/>
          <w:sz w:val="44"/>
          <w:szCs w:val="44"/>
        </w:rPr>
        <w:t>目</w:t>
      </w:r>
      <w:r>
        <w:rPr>
          <w:rFonts w:hint="eastAsia" w:asciiTheme="minorEastAsia" w:hAnsiTheme="minorEastAsia" w:eastAsiaTheme="minorEastAsia"/>
          <w:b/>
          <w:bCs/>
          <w:sz w:val="44"/>
          <w:szCs w:val="44"/>
          <w:lang w:val="en-US"/>
        </w:rPr>
        <w:t xml:space="preserve">   </w:t>
      </w:r>
      <w:r>
        <w:rPr>
          <w:rFonts w:asciiTheme="minorEastAsia" w:hAnsiTheme="minorEastAsia" w:eastAsiaTheme="minorEastAsia"/>
          <w:b/>
          <w:bCs/>
          <w:sz w:val="44"/>
          <w:szCs w:val="44"/>
        </w:rPr>
        <w:t>录</w:t>
      </w:r>
    </w:p>
    <w:p>
      <w:pPr>
        <w:rPr>
          <w:rFonts w:asciiTheme="minorEastAsia" w:hAnsiTheme="minorEastAsia" w:eastAsiaTheme="minorEastAsia"/>
          <w:b/>
          <w:sz w:val="20"/>
          <w:szCs w:val="21"/>
        </w:rPr>
      </w:pPr>
    </w:p>
    <w:p>
      <w:pPr>
        <w:spacing w:line="436" w:lineRule="auto"/>
        <w:ind w:left="639" w:right="5824"/>
        <w:rPr>
          <w:rFonts w:asciiTheme="minorEastAsia" w:hAnsiTheme="minorEastAsia" w:eastAsiaTheme="minorEastAsia"/>
          <w:b/>
          <w:sz w:val="30"/>
        </w:rPr>
      </w:pPr>
      <w:r>
        <w:rPr>
          <w:rFonts w:hint="eastAsia" w:asciiTheme="minorEastAsia" w:hAnsiTheme="minorEastAsia" w:eastAsiaTheme="minorEastAsia"/>
          <w:b/>
          <w:sz w:val="30"/>
        </w:rPr>
        <w:t>第一章</w:t>
      </w:r>
      <w:r>
        <w:rPr>
          <w:rFonts w:hint="eastAsia" w:asciiTheme="minorEastAsia" w:hAnsiTheme="minorEastAsia" w:eastAsiaTheme="minorEastAsia"/>
          <w:b/>
          <w:sz w:val="30"/>
          <w:lang w:val="en-US"/>
        </w:rPr>
        <w:t xml:space="preserve"> </w:t>
      </w:r>
      <w:r>
        <w:rPr>
          <w:rFonts w:hint="eastAsia" w:asciiTheme="minorEastAsia" w:hAnsiTheme="minorEastAsia" w:eastAsiaTheme="minorEastAsia"/>
          <w:b/>
          <w:sz w:val="30"/>
        </w:rPr>
        <w:t>采购</w:t>
      </w:r>
      <w:r>
        <w:rPr>
          <w:rFonts w:asciiTheme="minorEastAsia" w:hAnsiTheme="minorEastAsia" w:eastAsiaTheme="minorEastAsia"/>
          <w:b/>
          <w:sz w:val="30"/>
        </w:rPr>
        <w:t>邀请</w:t>
      </w:r>
    </w:p>
    <w:p>
      <w:pPr>
        <w:spacing w:line="436" w:lineRule="auto"/>
        <w:ind w:left="639" w:right="5824"/>
        <w:rPr>
          <w:rFonts w:asciiTheme="minorEastAsia" w:hAnsiTheme="minorEastAsia" w:eastAsiaTheme="minorEastAsia"/>
          <w:b/>
          <w:sz w:val="30"/>
        </w:rPr>
      </w:pPr>
      <w:r>
        <w:rPr>
          <w:rFonts w:hint="eastAsia" w:asciiTheme="minorEastAsia" w:hAnsiTheme="minorEastAsia" w:eastAsiaTheme="minorEastAsia"/>
          <w:b/>
          <w:sz w:val="30"/>
        </w:rPr>
        <w:t>第二章</w:t>
      </w:r>
      <w:r>
        <w:rPr>
          <w:rFonts w:hint="eastAsia" w:asciiTheme="minorEastAsia" w:hAnsiTheme="minorEastAsia" w:eastAsiaTheme="minorEastAsia"/>
          <w:b/>
          <w:sz w:val="30"/>
          <w:lang w:val="en-US"/>
        </w:rPr>
        <w:t xml:space="preserve"> </w:t>
      </w:r>
      <w:r>
        <w:rPr>
          <w:rFonts w:hint="eastAsia" w:asciiTheme="minorEastAsia" w:hAnsiTheme="minorEastAsia" w:eastAsiaTheme="minorEastAsia"/>
          <w:b/>
          <w:sz w:val="30"/>
        </w:rPr>
        <w:t>采购</w:t>
      </w:r>
      <w:r>
        <w:rPr>
          <w:rFonts w:asciiTheme="minorEastAsia" w:hAnsiTheme="minorEastAsia" w:eastAsiaTheme="minorEastAsia"/>
          <w:b/>
          <w:sz w:val="30"/>
        </w:rPr>
        <w:t>需求</w:t>
      </w:r>
    </w:p>
    <w:p>
      <w:pPr>
        <w:spacing w:line="436" w:lineRule="auto"/>
        <w:ind w:left="639" w:right="5824"/>
        <w:rPr>
          <w:rFonts w:asciiTheme="minorEastAsia" w:hAnsiTheme="minorEastAsia" w:eastAsiaTheme="minorEastAsia"/>
          <w:b/>
          <w:sz w:val="30"/>
        </w:rPr>
      </w:pPr>
      <w:r>
        <w:rPr>
          <w:rFonts w:asciiTheme="minorEastAsia" w:hAnsiTheme="minorEastAsia" w:eastAsiaTheme="minorEastAsia"/>
          <w:b/>
          <w:sz w:val="30"/>
        </w:rPr>
        <w:t>第三章 投标人须知前附表</w:t>
      </w:r>
    </w:p>
    <w:p>
      <w:pPr>
        <w:spacing w:line="436" w:lineRule="auto"/>
        <w:ind w:right="5824" w:firstLine="602" w:firstLineChars="200"/>
        <w:rPr>
          <w:rFonts w:asciiTheme="minorEastAsia" w:hAnsiTheme="minorEastAsia" w:eastAsiaTheme="minorEastAsia"/>
          <w:b/>
          <w:sz w:val="30"/>
        </w:rPr>
      </w:pPr>
      <w:r>
        <w:rPr>
          <w:rFonts w:hint="eastAsia" w:asciiTheme="minorEastAsia" w:hAnsiTheme="minorEastAsia" w:eastAsiaTheme="minorEastAsia"/>
          <w:b/>
          <w:sz w:val="30"/>
        </w:rPr>
        <w:t>第</w:t>
      </w:r>
      <w:r>
        <w:rPr>
          <w:rFonts w:asciiTheme="minorEastAsia" w:hAnsiTheme="minorEastAsia" w:eastAsiaTheme="minorEastAsia"/>
          <w:b/>
          <w:sz w:val="30"/>
        </w:rPr>
        <w:t>四章 投标人须知</w:t>
      </w:r>
    </w:p>
    <w:p>
      <w:pPr>
        <w:ind w:left="639"/>
        <w:rPr>
          <w:rFonts w:asciiTheme="minorEastAsia" w:hAnsiTheme="minorEastAsia" w:eastAsiaTheme="minorEastAsia"/>
          <w:sz w:val="30"/>
        </w:rPr>
      </w:pPr>
      <w:r>
        <w:rPr>
          <w:rFonts w:asciiTheme="minorEastAsia" w:hAnsiTheme="minorEastAsia" w:eastAsiaTheme="minorEastAsia"/>
          <w:sz w:val="30"/>
        </w:rPr>
        <w:t>一、概念释义</w:t>
      </w:r>
    </w:p>
    <w:p>
      <w:pPr>
        <w:spacing w:before="9"/>
        <w:rPr>
          <w:rFonts w:asciiTheme="minorEastAsia" w:hAnsiTheme="minorEastAsia" w:eastAsiaTheme="minorEastAsia"/>
          <w:sz w:val="24"/>
          <w:szCs w:val="21"/>
        </w:rPr>
      </w:pPr>
    </w:p>
    <w:p>
      <w:pPr>
        <w:numPr>
          <w:ilvl w:val="0"/>
          <w:numId w:val="1"/>
        </w:numPr>
        <w:spacing w:line="436" w:lineRule="auto"/>
        <w:ind w:left="639" w:right="6584"/>
        <w:rPr>
          <w:rFonts w:asciiTheme="minorEastAsia" w:hAnsiTheme="minorEastAsia" w:eastAsiaTheme="minorEastAsia"/>
          <w:sz w:val="30"/>
        </w:rPr>
      </w:pPr>
      <w:r>
        <w:rPr>
          <w:rFonts w:asciiTheme="minorEastAsia" w:hAnsiTheme="minorEastAsia" w:eastAsiaTheme="minorEastAsia"/>
          <w:sz w:val="30"/>
        </w:rPr>
        <w:t>招标文件说明</w:t>
      </w:r>
      <w:r>
        <w:rPr>
          <w:rFonts w:hint="eastAsia" w:asciiTheme="minorEastAsia" w:hAnsiTheme="minorEastAsia" w:eastAsiaTheme="minorEastAsia"/>
          <w:sz w:val="30"/>
          <w:lang w:val="en-US"/>
        </w:rPr>
        <w:t xml:space="preserve"> </w:t>
      </w:r>
      <w:r>
        <w:rPr>
          <w:rFonts w:asciiTheme="minorEastAsia" w:hAnsiTheme="minorEastAsia" w:eastAsiaTheme="minorEastAsia"/>
          <w:sz w:val="30"/>
        </w:rPr>
        <w:t xml:space="preserve"> </w:t>
      </w:r>
    </w:p>
    <w:p>
      <w:pPr>
        <w:numPr>
          <w:ilvl w:val="0"/>
          <w:numId w:val="1"/>
        </w:numPr>
        <w:spacing w:line="436" w:lineRule="auto"/>
        <w:ind w:left="639" w:right="6584"/>
        <w:rPr>
          <w:rFonts w:asciiTheme="minorEastAsia" w:hAnsiTheme="minorEastAsia" w:eastAsiaTheme="minorEastAsia"/>
          <w:sz w:val="30"/>
        </w:rPr>
      </w:pPr>
      <w:r>
        <w:rPr>
          <w:rFonts w:asciiTheme="minorEastAsia" w:hAnsiTheme="minorEastAsia" w:eastAsiaTheme="minorEastAsia"/>
          <w:spacing w:val="-2"/>
          <w:sz w:val="30"/>
        </w:rPr>
        <w:t>投标文件的编制</w:t>
      </w:r>
    </w:p>
    <w:p>
      <w:pPr>
        <w:numPr>
          <w:ilvl w:val="0"/>
          <w:numId w:val="1"/>
        </w:numPr>
        <w:spacing w:line="436" w:lineRule="auto"/>
        <w:ind w:left="639" w:right="6584"/>
        <w:rPr>
          <w:rFonts w:asciiTheme="minorEastAsia" w:hAnsiTheme="minorEastAsia" w:eastAsiaTheme="minorEastAsia"/>
          <w:sz w:val="30"/>
        </w:rPr>
      </w:pPr>
      <w:r>
        <w:rPr>
          <w:rFonts w:asciiTheme="minorEastAsia" w:hAnsiTheme="minorEastAsia" w:eastAsiaTheme="minorEastAsia"/>
          <w:spacing w:val="-2"/>
          <w:sz w:val="30"/>
        </w:rPr>
        <w:t>投标文件的递交</w:t>
      </w:r>
    </w:p>
    <w:p>
      <w:pPr>
        <w:numPr>
          <w:ilvl w:val="0"/>
          <w:numId w:val="1"/>
        </w:numPr>
        <w:spacing w:line="436" w:lineRule="auto"/>
        <w:ind w:left="639" w:right="6584"/>
        <w:rPr>
          <w:rFonts w:asciiTheme="minorEastAsia" w:hAnsiTheme="minorEastAsia" w:eastAsiaTheme="minorEastAsia"/>
          <w:sz w:val="30"/>
        </w:rPr>
      </w:pPr>
      <w:r>
        <w:rPr>
          <w:rFonts w:asciiTheme="minorEastAsia" w:hAnsiTheme="minorEastAsia" w:eastAsiaTheme="minorEastAsia"/>
          <w:sz w:val="30"/>
        </w:rPr>
        <w:t>开标和评标</w:t>
      </w:r>
    </w:p>
    <w:p>
      <w:pPr>
        <w:spacing w:before="3"/>
        <w:ind w:left="631"/>
        <w:rPr>
          <w:rFonts w:asciiTheme="minorEastAsia" w:hAnsiTheme="minorEastAsia" w:eastAsiaTheme="minorEastAsia"/>
          <w:sz w:val="30"/>
        </w:rPr>
      </w:pPr>
      <w:r>
        <w:rPr>
          <w:rFonts w:asciiTheme="minorEastAsia" w:hAnsiTheme="minorEastAsia" w:eastAsiaTheme="minorEastAsia"/>
          <w:sz w:val="30"/>
        </w:rPr>
        <w:t>六、定标和授予合同</w:t>
      </w:r>
    </w:p>
    <w:p>
      <w:pPr>
        <w:spacing w:before="6"/>
        <w:rPr>
          <w:rFonts w:asciiTheme="minorEastAsia" w:hAnsiTheme="minorEastAsia" w:eastAsiaTheme="minorEastAsia"/>
          <w:sz w:val="24"/>
          <w:szCs w:val="21"/>
        </w:rPr>
      </w:pPr>
    </w:p>
    <w:p>
      <w:pPr>
        <w:spacing w:line="436" w:lineRule="auto"/>
        <w:ind w:left="639" w:right="5824"/>
        <w:rPr>
          <w:rFonts w:asciiTheme="minorEastAsia" w:hAnsiTheme="minorEastAsia" w:eastAsiaTheme="minorEastAsia"/>
          <w:b/>
          <w:sz w:val="30"/>
        </w:rPr>
      </w:pPr>
      <w:r>
        <w:rPr>
          <w:rFonts w:hint="eastAsia" w:asciiTheme="minorEastAsia" w:hAnsiTheme="minorEastAsia" w:eastAsiaTheme="minorEastAsia"/>
          <w:b/>
          <w:sz w:val="30"/>
        </w:rPr>
        <w:t>第五章</w:t>
      </w:r>
      <w:r>
        <w:rPr>
          <w:rFonts w:hint="eastAsia" w:asciiTheme="minorEastAsia" w:hAnsiTheme="minorEastAsia" w:eastAsiaTheme="minorEastAsia"/>
          <w:b/>
          <w:sz w:val="30"/>
          <w:lang w:val="en-US"/>
        </w:rPr>
        <w:t xml:space="preserve"> </w:t>
      </w:r>
      <w:r>
        <w:rPr>
          <w:rFonts w:hint="eastAsia" w:asciiTheme="minorEastAsia" w:hAnsiTheme="minorEastAsia" w:eastAsiaTheme="minorEastAsia"/>
          <w:b/>
          <w:sz w:val="30"/>
        </w:rPr>
        <w:t>政府采购政策功能</w:t>
      </w:r>
    </w:p>
    <w:p>
      <w:pPr>
        <w:spacing w:line="436" w:lineRule="auto"/>
        <w:ind w:left="639" w:right="5824"/>
        <w:rPr>
          <w:rFonts w:asciiTheme="minorEastAsia" w:hAnsiTheme="minorEastAsia" w:eastAsiaTheme="minorEastAsia"/>
          <w:b/>
          <w:sz w:val="30"/>
        </w:rPr>
      </w:pPr>
      <w:r>
        <w:rPr>
          <w:rFonts w:hint="eastAsia" w:asciiTheme="minorEastAsia" w:hAnsiTheme="minorEastAsia" w:eastAsiaTheme="minorEastAsia"/>
          <w:b/>
          <w:sz w:val="30"/>
        </w:rPr>
        <w:t>第六章</w:t>
      </w:r>
      <w:r>
        <w:rPr>
          <w:rFonts w:hint="eastAsia" w:asciiTheme="minorEastAsia" w:hAnsiTheme="minorEastAsia" w:eastAsiaTheme="minorEastAsia"/>
          <w:b/>
          <w:sz w:val="30"/>
          <w:lang w:val="en-US"/>
        </w:rPr>
        <w:t xml:space="preserve"> </w:t>
      </w:r>
      <w:r>
        <w:rPr>
          <w:rFonts w:hint="eastAsia" w:asciiTheme="minorEastAsia" w:hAnsiTheme="minorEastAsia" w:eastAsiaTheme="minorEastAsia"/>
          <w:b/>
          <w:sz w:val="30"/>
        </w:rPr>
        <w:t>资格审查与评标</w:t>
      </w:r>
    </w:p>
    <w:p>
      <w:pPr>
        <w:spacing w:line="436" w:lineRule="auto"/>
        <w:ind w:left="639" w:right="5824"/>
        <w:rPr>
          <w:rFonts w:asciiTheme="minorEastAsia" w:hAnsiTheme="minorEastAsia" w:eastAsiaTheme="minorEastAsia"/>
          <w:b/>
          <w:sz w:val="30"/>
        </w:rPr>
      </w:pPr>
      <w:r>
        <w:rPr>
          <w:rFonts w:hint="eastAsia" w:asciiTheme="minorEastAsia" w:hAnsiTheme="minorEastAsia" w:eastAsiaTheme="minorEastAsia"/>
          <w:b/>
          <w:sz w:val="30"/>
          <w:lang w:val="en-US"/>
        </w:rPr>
        <w:t>第七章 合同条款及格式</w:t>
      </w:r>
    </w:p>
    <w:p>
      <w:pPr>
        <w:spacing w:line="436" w:lineRule="auto"/>
        <w:ind w:left="639" w:right="5824"/>
        <w:rPr>
          <w:rFonts w:asciiTheme="minorEastAsia" w:hAnsiTheme="minorEastAsia" w:eastAsiaTheme="minorEastAsia"/>
          <w:b/>
          <w:sz w:val="30"/>
        </w:rPr>
        <w:sectPr>
          <w:pgSz w:w="11910" w:h="16840"/>
          <w:pgMar w:top="1542" w:right="601" w:bottom="278" w:left="1315" w:header="720" w:footer="720" w:gutter="0"/>
          <w:cols w:space="720" w:num="1"/>
        </w:sectPr>
      </w:pPr>
      <w:r>
        <w:rPr>
          <w:rFonts w:hint="eastAsia" w:asciiTheme="minorEastAsia" w:hAnsiTheme="minorEastAsia" w:eastAsiaTheme="minorEastAsia"/>
          <w:b/>
          <w:sz w:val="30"/>
        </w:rPr>
        <w:t>第八章 投标文件有关格式</w:t>
      </w:r>
    </w:p>
    <w:p>
      <w:pPr>
        <w:rPr>
          <w:rFonts w:asciiTheme="minorEastAsia" w:hAnsiTheme="minorEastAsia" w:eastAsiaTheme="minorEastAsia"/>
          <w:b/>
          <w:sz w:val="20"/>
          <w:szCs w:val="21"/>
        </w:rPr>
      </w:pPr>
    </w:p>
    <w:p>
      <w:pPr>
        <w:spacing w:before="42"/>
        <w:ind w:right="2326"/>
        <w:jc w:val="center"/>
        <w:outlineLvl w:val="2"/>
        <w:rPr>
          <w:rFonts w:asciiTheme="minorEastAsia" w:hAnsiTheme="minorEastAsia" w:eastAsiaTheme="minorEastAsia"/>
          <w:b/>
          <w:bCs/>
          <w:sz w:val="32"/>
          <w:szCs w:val="32"/>
        </w:rPr>
      </w:pPr>
      <w:r>
        <w:rPr>
          <w:rFonts w:hint="eastAsia" w:asciiTheme="minorEastAsia" w:hAnsiTheme="minorEastAsia" w:eastAsiaTheme="minorEastAsia"/>
          <w:b/>
          <w:bCs/>
          <w:sz w:val="32"/>
          <w:szCs w:val="32"/>
          <w:lang w:val="en-US"/>
        </w:rPr>
        <w:t xml:space="preserve">        </w:t>
      </w:r>
      <w:r>
        <w:rPr>
          <w:rFonts w:hint="eastAsia" w:asciiTheme="minorEastAsia" w:hAnsiTheme="minorEastAsia" w:eastAsiaTheme="minorEastAsia"/>
          <w:b/>
          <w:bCs/>
          <w:sz w:val="32"/>
          <w:szCs w:val="32"/>
          <w:lang w:val="en-US" w:eastAsia="zh-CN"/>
        </w:rPr>
        <w:t xml:space="preserve">      </w:t>
      </w:r>
      <w:r>
        <w:rPr>
          <w:rFonts w:asciiTheme="minorEastAsia" w:hAnsiTheme="minorEastAsia" w:eastAsiaTheme="minorEastAsia"/>
          <w:b/>
          <w:bCs/>
          <w:sz w:val="32"/>
          <w:szCs w:val="32"/>
        </w:rPr>
        <w:t>第一章 采购邀请</w:t>
      </w:r>
    </w:p>
    <w:p>
      <w:pPr>
        <w:spacing w:before="9"/>
        <w:rPr>
          <w:rFonts w:asciiTheme="minorEastAsia" w:hAnsiTheme="minorEastAsia" w:eastAsiaTheme="minorEastAsia"/>
          <w:b/>
          <w:sz w:val="34"/>
          <w:szCs w:val="21"/>
        </w:rPr>
      </w:pPr>
    </w:p>
    <w:p>
      <w:pPr>
        <w:pStyle w:val="13"/>
        <w:autoSpaceDE/>
        <w:autoSpaceDN/>
        <w:spacing w:before="0" w:beforeAutospacing="0" w:after="0" w:afterAutospacing="0" w:line="360" w:lineRule="auto"/>
        <w:ind w:firstLine="420" w:firstLineChars="200"/>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许昌建设工程项目管理有限公司受许昌经济技术开发区住房建设城市管理与环境保护局的委托，对“许昌经济技术开发区2022年城区绿化工程项目（不见面开标）”进行竞争性谈判采购。现邀请合格投标人前来投标。</w:t>
      </w: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一、项目基本情况</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（一）项目编号：JZFCG-T2022</w:t>
      </w:r>
      <w:r>
        <w:rPr>
          <w:rFonts w:hint="eastAsia" w:asciiTheme="minorEastAsia" w:hAnsiTheme="minorEastAsia" w:eastAsiaTheme="minorEastAsia"/>
          <w:sz w:val="21"/>
          <w:szCs w:val="21"/>
          <w:lang w:val="en-US" w:eastAsia="zh-CN" w:bidi="ar-SA"/>
        </w:rPr>
        <w:t>002</w:t>
      </w:r>
      <w:r>
        <w:rPr>
          <w:rFonts w:hint="eastAsia" w:asciiTheme="minorEastAsia" w:hAnsiTheme="minorEastAsia" w:eastAsiaTheme="minorEastAsia"/>
          <w:sz w:val="21"/>
          <w:szCs w:val="21"/>
          <w:lang w:val="en-US" w:bidi="ar-SA"/>
        </w:rPr>
        <w:t>号</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（二）项目名称：许昌经济技术开发区2022年城区绿化工程项目（不见面开标)</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（三）采购方式：竞争性谈判</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（四）项目主要内容：</w:t>
      </w:r>
      <w:r>
        <w:rPr>
          <w:rFonts w:hint="eastAsia" w:asciiTheme="minorEastAsia" w:hAnsiTheme="minorEastAsia" w:eastAsiaTheme="minorEastAsia"/>
          <w:sz w:val="21"/>
          <w:szCs w:val="21"/>
          <w:lang w:val="en-US" w:eastAsia="zh-CN" w:bidi="ar-SA"/>
        </w:rPr>
        <w:t>许昌经济技术开发区2022年城区绿化工程包含瑞园路</w:t>
      </w:r>
      <w:r>
        <w:rPr>
          <w:rFonts w:hint="eastAsia" w:asciiTheme="minorEastAsia" w:hAnsiTheme="minorEastAsia" w:eastAsiaTheme="minorEastAsia"/>
          <w:sz w:val="21"/>
          <w:szCs w:val="21"/>
          <w:lang w:val="en-US" w:bidi="ar-SA"/>
        </w:rPr>
        <w:t>(南外环一恒通路)</w:t>
      </w:r>
      <w:r>
        <w:rPr>
          <w:rFonts w:hint="eastAsia" w:asciiTheme="minorEastAsia" w:hAnsiTheme="minorEastAsia" w:eastAsiaTheme="minorEastAsia"/>
          <w:sz w:val="21"/>
          <w:szCs w:val="21"/>
          <w:lang w:val="en-US" w:eastAsia="zh-CN" w:bidi="ar-SA"/>
        </w:rPr>
        <w:t>，绿化面积约1682平方米、阳光大道</w:t>
      </w:r>
      <w:r>
        <w:rPr>
          <w:rFonts w:hint="eastAsia" w:asciiTheme="minorEastAsia" w:hAnsiTheme="minorEastAsia" w:eastAsiaTheme="minorEastAsia"/>
          <w:sz w:val="21"/>
          <w:szCs w:val="21"/>
          <w:lang w:val="en-US" w:bidi="ar-SA"/>
        </w:rPr>
        <w:t>(龙湖华庭小区南门向东80m)</w:t>
      </w:r>
      <w:r>
        <w:rPr>
          <w:rFonts w:hint="eastAsia" w:asciiTheme="minorEastAsia" w:hAnsiTheme="minorEastAsia" w:eastAsiaTheme="minorEastAsia"/>
          <w:sz w:val="21"/>
          <w:szCs w:val="21"/>
          <w:lang w:val="en-US" w:eastAsia="zh-CN" w:bidi="ar-SA"/>
        </w:rPr>
        <w:t>，绿化面积约702.2平方米、</w:t>
      </w:r>
      <w:r>
        <w:rPr>
          <w:rFonts w:hint="eastAsia" w:asciiTheme="minorEastAsia" w:hAnsiTheme="minorEastAsia" w:eastAsiaTheme="minorEastAsia"/>
          <w:sz w:val="21"/>
          <w:szCs w:val="21"/>
          <w:lang w:val="en-US" w:bidi="ar-SA"/>
        </w:rPr>
        <w:t>朝阳路南段(金龙街向南240米路西侧)</w:t>
      </w:r>
      <w:r>
        <w:rPr>
          <w:rFonts w:hint="eastAsia" w:asciiTheme="minorEastAsia" w:hAnsiTheme="minorEastAsia" w:eastAsiaTheme="minorEastAsia"/>
          <w:sz w:val="21"/>
          <w:szCs w:val="21"/>
          <w:lang w:val="en-US" w:eastAsia="zh-CN" w:bidi="ar-SA"/>
        </w:rPr>
        <w:t>，绿化面积约5147.7平方米和延安路（阳光大道至南外环）绿化面积约4618.8平方米。</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（五）预算金额：一标段朝阳路1188309.55元、二标段瑞园路738551.45元</w:t>
      </w:r>
    </w:p>
    <w:p>
      <w:pPr>
        <w:pStyle w:val="34"/>
        <w:autoSpaceDE/>
        <w:autoSpaceDN/>
        <w:spacing w:line="440" w:lineRule="exact"/>
        <w:ind w:left="1260" w:firstLine="42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三标段延安路1072303.19元、四标段阳光大道687036.4元。</w:t>
      </w:r>
    </w:p>
    <w:p>
      <w:pPr>
        <w:pStyle w:val="34"/>
        <w:autoSpaceDE/>
        <w:autoSpaceDN/>
        <w:spacing w:line="440" w:lineRule="exact"/>
        <w:ind w:firstLine="630" w:firstLineChars="30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最高限价：一标段朝阳路1188309.55元、二标段瑞园路738551.45元</w:t>
      </w:r>
    </w:p>
    <w:p>
      <w:pPr>
        <w:pStyle w:val="34"/>
        <w:autoSpaceDE/>
        <w:autoSpaceDN/>
        <w:spacing w:line="440" w:lineRule="exact"/>
        <w:ind w:firstLine="1680" w:firstLineChars="800"/>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sz w:val="21"/>
          <w:szCs w:val="21"/>
          <w:lang w:val="en-US" w:bidi="ar-SA"/>
        </w:rPr>
        <w:t>三标段延安路1072303.19元、四标段阳光大道687036.4元。</w:t>
      </w:r>
    </w:p>
    <w:p>
      <w:pPr>
        <w:pStyle w:val="34"/>
        <w:autoSpaceDE/>
        <w:autoSpaceDN/>
        <w:spacing w:line="440" w:lineRule="exact"/>
        <w:jc w:val="both"/>
        <w:rPr>
          <w:rFonts w:hint="eastAsia"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bidi="ar-SA"/>
        </w:rPr>
        <w:t>（六）交付（服务、完工）时间：</w:t>
      </w:r>
      <w:r>
        <w:rPr>
          <w:rFonts w:hint="eastAsia" w:asciiTheme="minorEastAsia" w:hAnsiTheme="minorEastAsia" w:eastAsiaTheme="minorEastAsia"/>
          <w:sz w:val="21"/>
          <w:szCs w:val="21"/>
          <w:lang w:val="en-US" w:eastAsia="zh-CN" w:bidi="ar-SA"/>
        </w:rPr>
        <w:t>工期60日历天，管养期一年。</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（七）交付（服务、施工）地点：招标人指定地点。</w:t>
      </w: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二、投标人资格要求：</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 xml:space="preserve">（一）投标人符合《中华人民共和国政府采购法》第二十二条规定。 </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 xml:space="preserve">（二）落实政府采购政策需满足的资格要求： </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 xml:space="preserve">本项目落实中小微型企业、监狱企业、残疾人福利性单位扶持等相关政府采购政策。 </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（三）未被列入“信用中国”网站(www.creditchina.gov.cn)失信被执行人、重大税收违法案件当事人名单的投标人；“中国政府采购网”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三、招标文件的获取</w:t>
      </w:r>
    </w:p>
    <w:p>
      <w:pPr>
        <w:pStyle w:val="34"/>
        <w:autoSpaceDE/>
        <w:autoSpaceDN/>
        <w:spacing w:line="440" w:lineRule="exact"/>
        <w:ind w:firstLine="420" w:firstLineChars="20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即日起至投标截止时间，登录《全国公共资源交易平台（河南省·许昌市）》“投标人/ 供应商登录”入口（http://ggzy.xuchang.gov.cn:8088/ggzy/）自行免费下载竞争性谈判文件。</w:t>
      </w: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四、响应文件的提交方式及注意事项</w:t>
      </w:r>
    </w:p>
    <w:p>
      <w:pPr>
        <w:pStyle w:val="34"/>
        <w:autoSpaceDE/>
        <w:autoSpaceDN/>
        <w:spacing w:line="440" w:lineRule="exact"/>
        <w:ind w:firstLine="420" w:firstLineChars="20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本项目为全流程电子化交易项目，供应商必须通过许昌公共资源交易系统下载“许昌投标文件制作系统SEARUN最新版本”制作并上传加密电子响应文件。截至投标截止时间，交易系统投标通道将关闭，供应商未完成电子响应文件上传的，投标将被拒绝。</w:t>
      </w: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五、投标截止时间、开标时间及地点</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投标截止及开标时间</w:t>
      </w:r>
      <w:r>
        <w:rPr>
          <w:rFonts w:hint="eastAsia" w:asciiTheme="minorEastAsia" w:hAnsiTheme="minorEastAsia" w:eastAsiaTheme="minorEastAsia"/>
          <w:sz w:val="21"/>
          <w:szCs w:val="21"/>
          <w:highlight w:val="none"/>
          <w:lang w:bidi="ar-SA"/>
        </w:rPr>
        <w:t>：202</w:t>
      </w:r>
      <w:r>
        <w:rPr>
          <w:rFonts w:hint="eastAsia" w:asciiTheme="minorEastAsia" w:hAnsiTheme="minorEastAsia" w:eastAsiaTheme="minorEastAsia"/>
          <w:sz w:val="21"/>
          <w:szCs w:val="21"/>
          <w:highlight w:val="none"/>
          <w:lang w:val="en-US" w:bidi="ar-SA"/>
        </w:rPr>
        <w:t>2</w:t>
      </w:r>
      <w:r>
        <w:rPr>
          <w:rFonts w:hint="eastAsia" w:asciiTheme="minorEastAsia" w:hAnsiTheme="minorEastAsia" w:eastAsiaTheme="minorEastAsia"/>
          <w:sz w:val="21"/>
          <w:szCs w:val="21"/>
          <w:highlight w:val="none"/>
          <w:lang w:bidi="ar-SA"/>
        </w:rPr>
        <w:t>年</w:t>
      </w:r>
      <w:r>
        <w:rPr>
          <w:rFonts w:hint="eastAsia" w:asciiTheme="minorEastAsia" w:hAnsiTheme="minorEastAsia" w:eastAsiaTheme="minorEastAsia"/>
          <w:sz w:val="21"/>
          <w:szCs w:val="21"/>
          <w:highlight w:val="none"/>
          <w:lang w:val="en-US" w:bidi="ar-SA"/>
        </w:rPr>
        <w:t>2</w:t>
      </w:r>
      <w:r>
        <w:rPr>
          <w:rFonts w:hint="eastAsia" w:asciiTheme="minorEastAsia" w:hAnsiTheme="minorEastAsia" w:eastAsiaTheme="minorEastAsia"/>
          <w:sz w:val="21"/>
          <w:szCs w:val="21"/>
          <w:highlight w:val="none"/>
          <w:lang w:bidi="ar-SA"/>
        </w:rPr>
        <w:t>月</w:t>
      </w:r>
      <w:r>
        <w:rPr>
          <w:rFonts w:hint="eastAsia" w:asciiTheme="minorEastAsia" w:hAnsiTheme="minorEastAsia" w:eastAsiaTheme="minorEastAsia"/>
          <w:sz w:val="21"/>
          <w:szCs w:val="21"/>
          <w:highlight w:val="none"/>
          <w:lang w:val="en-US" w:eastAsia="zh-CN" w:bidi="ar-SA"/>
        </w:rPr>
        <w:t>10</w:t>
      </w:r>
      <w:r>
        <w:rPr>
          <w:rFonts w:hint="eastAsia" w:asciiTheme="minorEastAsia" w:hAnsiTheme="minorEastAsia" w:eastAsiaTheme="minorEastAsia"/>
          <w:sz w:val="21"/>
          <w:szCs w:val="21"/>
          <w:highlight w:val="none"/>
          <w:lang w:bidi="ar-SA"/>
        </w:rPr>
        <w:t>日8时30分（</w:t>
      </w:r>
      <w:r>
        <w:rPr>
          <w:rFonts w:hint="eastAsia" w:asciiTheme="minorEastAsia" w:hAnsiTheme="minorEastAsia" w:eastAsiaTheme="minorEastAsia"/>
          <w:sz w:val="21"/>
          <w:szCs w:val="21"/>
          <w:lang w:bidi="ar-SA"/>
        </w:rPr>
        <w:t>北京时间），逾期提交或不符合规定的投标文件不予接受。</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开标地点：许昌市公共资源交易中心三</w:t>
      </w:r>
      <w:r>
        <w:rPr>
          <w:rFonts w:asciiTheme="minorEastAsia" w:hAnsiTheme="minorEastAsia" w:eastAsiaTheme="minorEastAsia"/>
          <w:sz w:val="21"/>
          <w:highlight w:val="none"/>
        </w:rPr>
        <w:t>不见面开标</w:t>
      </w:r>
      <w:r>
        <w:rPr>
          <w:rFonts w:hint="eastAsia" w:asciiTheme="minorEastAsia" w:hAnsiTheme="minorEastAsia" w:eastAsiaTheme="minorEastAsia"/>
          <w:sz w:val="21"/>
          <w:highlight w:val="none"/>
          <w:lang w:eastAsia="zh-CN"/>
        </w:rPr>
        <w:t>一</w:t>
      </w:r>
      <w:r>
        <w:rPr>
          <w:rFonts w:asciiTheme="minorEastAsia" w:hAnsiTheme="minorEastAsia" w:eastAsiaTheme="minorEastAsia"/>
          <w:sz w:val="21"/>
          <w:highlight w:val="none"/>
        </w:rPr>
        <w:t>室</w:t>
      </w:r>
      <w:r>
        <w:rPr>
          <w:rFonts w:hint="eastAsia" w:asciiTheme="minorEastAsia" w:hAnsiTheme="minorEastAsia" w:eastAsiaTheme="minorEastAsia"/>
          <w:sz w:val="21"/>
          <w:szCs w:val="21"/>
          <w:lang w:bidi="ar-SA"/>
        </w:rPr>
        <w:t>。（本项目采用远程不见面开标方式，投标人无须到现场）。</w:t>
      </w:r>
    </w:p>
    <w:p>
      <w:pPr>
        <w:pStyle w:val="34"/>
        <w:autoSpaceDE/>
        <w:autoSpaceDN/>
        <w:spacing w:line="440" w:lineRule="exact"/>
        <w:jc w:val="both"/>
        <w:rPr>
          <w:rFonts w:asciiTheme="minorEastAsia" w:hAnsiTheme="minorEastAsia" w:eastAsiaTheme="minorEastAsia"/>
          <w:b/>
          <w:bCs/>
          <w:sz w:val="21"/>
          <w:szCs w:val="21"/>
          <w:lang w:bidi="ar-SA"/>
        </w:rPr>
      </w:pPr>
      <w:r>
        <w:rPr>
          <w:rFonts w:hint="eastAsia" w:asciiTheme="minorEastAsia" w:hAnsiTheme="minorEastAsia" w:eastAsiaTheme="minorEastAsia"/>
          <w:b/>
          <w:bCs/>
          <w:sz w:val="21"/>
          <w:szCs w:val="21"/>
          <w:lang w:bidi="ar-SA"/>
        </w:rPr>
        <w:t>六、开标注意事项</w:t>
      </w:r>
    </w:p>
    <w:p>
      <w:pPr>
        <w:pStyle w:val="34"/>
        <w:autoSpaceDE/>
        <w:autoSpaceDN/>
        <w:spacing w:line="440" w:lineRule="exact"/>
        <w:ind w:firstLine="420" w:firstLineChars="200"/>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sz w:val="21"/>
          <w:szCs w:val="21"/>
          <w:lang w:val="en-US" w:bidi="ar-SA"/>
        </w:rPr>
        <w:t>开标时间前，投标人使用 CA 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34"/>
        <w:autoSpaceDE/>
        <w:autoSpaceDN/>
        <w:spacing w:line="440" w:lineRule="exact"/>
        <w:jc w:val="both"/>
        <w:rPr>
          <w:rFonts w:asciiTheme="minorEastAsia" w:hAnsiTheme="minorEastAsia" w:eastAsiaTheme="minorEastAsia"/>
          <w:b/>
          <w:bCs/>
          <w:sz w:val="21"/>
          <w:szCs w:val="21"/>
          <w:lang w:bidi="ar-SA"/>
        </w:rPr>
      </w:pPr>
      <w:r>
        <w:rPr>
          <w:rFonts w:hint="eastAsia" w:asciiTheme="minorEastAsia" w:hAnsiTheme="minorEastAsia" w:eastAsiaTheme="minorEastAsia"/>
          <w:b/>
          <w:bCs/>
          <w:sz w:val="21"/>
          <w:szCs w:val="21"/>
          <w:lang w:bidi="ar-SA"/>
        </w:rPr>
        <w:t>七、</w:t>
      </w:r>
      <w:r>
        <w:rPr>
          <w:rFonts w:hint="eastAsia" w:asciiTheme="minorEastAsia" w:hAnsiTheme="minorEastAsia" w:eastAsiaTheme="minorEastAsia"/>
          <w:sz w:val="21"/>
          <w:szCs w:val="21"/>
          <w:lang w:bidi="ar-SA"/>
        </w:rPr>
        <w:t>本次招标公告同时在《中国政府采购网》、《河南省政府采购网》、《许昌市政府采购网》、《全国公共资源交易平台（河南省·许昌市）》发布。</w:t>
      </w:r>
    </w:p>
    <w:p>
      <w:pPr>
        <w:pStyle w:val="34"/>
        <w:autoSpaceDE/>
        <w:autoSpaceDN/>
        <w:spacing w:line="440" w:lineRule="exact"/>
        <w:jc w:val="both"/>
        <w:rPr>
          <w:rFonts w:asciiTheme="minorEastAsia" w:hAnsiTheme="minorEastAsia" w:eastAsiaTheme="minorEastAsia"/>
          <w:b/>
          <w:bCs/>
          <w:sz w:val="21"/>
          <w:szCs w:val="21"/>
          <w:lang w:bidi="ar-SA"/>
        </w:rPr>
      </w:pPr>
      <w:r>
        <w:rPr>
          <w:rFonts w:hint="eastAsia" w:asciiTheme="minorEastAsia" w:hAnsiTheme="minorEastAsia" w:eastAsiaTheme="minorEastAsia"/>
          <w:b/>
          <w:bCs/>
          <w:sz w:val="21"/>
          <w:szCs w:val="21"/>
          <w:lang w:bidi="ar-SA"/>
        </w:rPr>
        <w:t>八、联系方式</w:t>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bidi="ar-SA"/>
        </w:rPr>
      </w:pPr>
      <w:r>
        <w:rPr>
          <w:rFonts w:hint="eastAsia" w:asciiTheme="minorEastAsia" w:hAnsiTheme="minorEastAsia" w:eastAsiaTheme="minorEastAsia"/>
          <w:b w:val="0"/>
          <w:bCs w:val="0"/>
          <w:sz w:val="21"/>
          <w:szCs w:val="21"/>
          <w:lang w:bidi="ar-SA"/>
        </w:rPr>
        <w:t>采购人：许昌经济技术开发区住房建设城市管理与环境保护局</w:t>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bidi="ar-SA"/>
        </w:rPr>
      </w:pPr>
      <w:r>
        <w:rPr>
          <w:rFonts w:hint="eastAsia" w:asciiTheme="minorEastAsia" w:hAnsiTheme="minorEastAsia" w:eastAsiaTheme="minorEastAsia"/>
          <w:b w:val="0"/>
          <w:bCs w:val="0"/>
          <w:sz w:val="21"/>
          <w:szCs w:val="21"/>
          <w:lang w:bidi="ar-SA"/>
        </w:rPr>
        <w:t>地址：许昌市经济技术开发区瑞祥路</w:t>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bidi="ar-SA"/>
        </w:rPr>
      </w:pPr>
      <w:r>
        <w:rPr>
          <w:rFonts w:hint="eastAsia" w:asciiTheme="minorEastAsia" w:hAnsiTheme="minorEastAsia" w:eastAsiaTheme="minorEastAsia"/>
          <w:b w:val="0"/>
          <w:bCs w:val="0"/>
          <w:sz w:val="21"/>
          <w:szCs w:val="21"/>
          <w:lang w:bidi="ar-SA"/>
        </w:rPr>
        <w:t>联系人：张先生</w:t>
      </w:r>
      <w:r>
        <w:rPr>
          <w:rFonts w:hint="eastAsia" w:asciiTheme="minorEastAsia" w:hAnsiTheme="minorEastAsia" w:eastAsiaTheme="minorEastAsia"/>
          <w:b w:val="0"/>
          <w:bCs w:val="0"/>
          <w:sz w:val="21"/>
          <w:szCs w:val="21"/>
          <w:lang w:bidi="ar-SA"/>
        </w:rPr>
        <w:tab/>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val="en-US" w:bidi="ar-SA"/>
        </w:rPr>
      </w:pPr>
      <w:r>
        <w:rPr>
          <w:rFonts w:hint="eastAsia" w:asciiTheme="minorEastAsia" w:hAnsiTheme="minorEastAsia" w:eastAsiaTheme="minorEastAsia"/>
          <w:b w:val="0"/>
          <w:bCs w:val="0"/>
          <w:sz w:val="21"/>
          <w:szCs w:val="21"/>
          <w:lang w:bidi="ar-SA"/>
        </w:rPr>
        <w:t>联系电话：</w:t>
      </w:r>
      <w:r>
        <w:rPr>
          <w:rFonts w:hint="eastAsia" w:asciiTheme="minorEastAsia" w:hAnsiTheme="minorEastAsia" w:eastAsiaTheme="minorEastAsia"/>
          <w:b w:val="0"/>
          <w:bCs w:val="0"/>
          <w:sz w:val="21"/>
          <w:szCs w:val="21"/>
          <w:lang w:val="en-US" w:bidi="ar-SA"/>
        </w:rPr>
        <w:t>0374-8588879</w:t>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val="en-US" w:bidi="ar-SA"/>
        </w:rPr>
      </w:pPr>
      <w:r>
        <w:rPr>
          <w:rFonts w:hint="eastAsia" w:asciiTheme="minorEastAsia" w:hAnsiTheme="minorEastAsia" w:eastAsiaTheme="minorEastAsia"/>
          <w:b w:val="0"/>
          <w:bCs w:val="0"/>
          <w:sz w:val="21"/>
          <w:szCs w:val="21"/>
          <w:lang w:val="en-US" w:bidi="ar-SA"/>
        </w:rPr>
        <w:t>招标代理机构：许昌建设工程项目管理有限公司</w:t>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val="en-US" w:bidi="ar-SA"/>
        </w:rPr>
      </w:pPr>
      <w:r>
        <w:rPr>
          <w:rFonts w:hint="eastAsia" w:asciiTheme="minorEastAsia" w:hAnsiTheme="minorEastAsia" w:eastAsiaTheme="minorEastAsia"/>
          <w:b w:val="0"/>
          <w:bCs w:val="0"/>
          <w:sz w:val="21"/>
          <w:szCs w:val="21"/>
          <w:lang w:val="en-US" w:bidi="ar-SA"/>
        </w:rPr>
        <w:t xml:space="preserve">联系人：俎女士   </w:t>
      </w:r>
    </w:p>
    <w:p>
      <w:pPr>
        <w:pStyle w:val="34"/>
        <w:autoSpaceDE/>
        <w:autoSpaceDN/>
        <w:spacing w:line="440" w:lineRule="exact"/>
        <w:ind w:firstLine="420" w:firstLineChars="200"/>
        <w:jc w:val="both"/>
        <w:rPr>
          <w:rFonts w:asciiTheme="minorEastAsia" w:hAnsiTheme="minorEastAsia" w:eastAsiaTheme="minorEastAsia"/>
          <w:b w:val="0"/>
          <w:bCs w:val="0"/>
          <w:sz w:val="21"/>
          <w:szCs w:val="21"/>
          <w:lang w:val="en-US" w:bidi="ar-SA"/>
        </w:rPr>
      </w:pPr>
      <w:r>
        <w:rPr>
          <w:rFonts w:hint="eastAsia" w:asciiTheme="minorEastAsia" w:hAnsiTheme="minorEastAsia" w:eastAsiaTheme="minorEastAsia"/>
          <w:b w:val="0"/>
          <w:bCs w:val="0"/>
          <w:sz w:val="21"/>
          <w:szCs w:val="21"/>
          <w:lang w:val="en-US" w:bidi="ar-SA"/>
        </w:rPr>
        <w:t>联系电话：0374-6098899</w:t>
      </w:r>
    </w:p>
    <w:p>
      <w:pPr>
        <w:pStyle w:val="34"/>
        <w:autoSpaceDE/>
        <w:autoSpaceDN/>
        <w:spacing w:line="440" w:lineRule="exact"/>
        <w:ind w:firstLine="420" w:firstLineChars="200"/>
        <w:jc w:val="both"/>
        <w:rPr>
          <w:rFonts w:hint="eastAsia" w:asciiTheme="minorEastAsia" w:hAnsiTheme="minorEastAsia" w:eastAsiaTheme="minorEastAsia"/>
          <w:sz w:val="21"/>
          <w:szCs w:val="21"/>
          <w:lang w:val="en-US" w:bidi="ar-SA"/>
        </w:rPr>
      </w:pPr>
      <w:r>
        <w:rPr>
          <w:rFonts w:hint="eastAsia" w:asciiTheme="minorEastAsia" w:hAnsiTheme="minorEastAsia" w:eastAsiaTheme="minorEastAsia"/>
          <w:b w:val="0"/>
          <w:bCs w:val="0"/>
          <w:sz w:val="21"/>
          <w:szCs w:val="21"/>
          <w:lang w:val="en-US" w:bidi="ar-SA"/>
        </w:rPr>
        <w:t>地址：</w:t>
      </w:r>
      <w:r>
        <w:rPr>
          <w:rFonts w:hint="eastAsia" w:asciiTheme="minorEastAsia" w:hAnsiTheme="minorEastAsia" w:eastAsiaTheme="minorEastAsia"/>
          <w:sz w:val="21"/>
          <w:szCs w:val="21"/>
          <w:lang w:val="en-US" w:bidi="ar-SA"/>
        </w:rPr>
        <w:t>许昌市兴业路与东泰街交汇处东泰大厦五楼</w:t>
      </w:r>
    </w:p>
    <w:p>
      <w:pPr>
        <w:pStyle w:val="34"/>
        <w:autoSpaceDE/>
        <w:autoSpaceDN/>
        <w:spacing w:line="440" w:lineRule="exact"/>
        <w:ind w:firstLine="420" w:firstLineChars="200"/>
        <w:jc w:val="both"/>
        <w:rPr>
          <w:rFonts w:hint="eastAsia" w:asciiTheme="minorEastAsia" w:hAnsiTheme="minorEastAsia" w:eastAsiaTheme="minorEastAsia"/>
          <w:sz w:val="21"/>
          <w:szCs w:val="21"/>
          <w:lang w:val="en-US"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val="en-US" w:bidi="ar-SA"/>
        </w:rPr>
      </w:pPr>
    </w:p>
    <w:p>
      <w:pPr>
        <w:pStyle w:val="34"/>
        <w:autoSpaceDE/>
        <w:autoSpaceDN/>
        <w:spacing w:line="440" w:lineRule="exact"/>
        <w:jc w:val="right"/>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2022年1月</w:t>
      </w:r>
      <w:r>
        <w:rPr>
          <w:rFonts w:hint="eastAsia" w:asciiTheme="minorEastAsia" w:hAnsiTheme="minorEastAsia" w:eastAsiaTheme="minorEastAsia"/>
          <w:sz w:val="21"/>
          <w:szCs w:val="21"/>
          <w:lang w:val="en-US" w:eastAsia="zh-CN" w:bidi="ar-SA"/>
        </w:rPr>
        <w:t>30</w:t>
      </w:r>
      <w:r>
        <w:rPr>
          <w:rFonts w:hint="eastAsia" w:asciiTheme="minorEastAsia" w:hAnsiTheme="minorEastAsia" w:eastAsiaTheme="minorEastAsia"/>
          <w:sz w:val="21"/>
          <w:szCs w:val="21"/>
          <w:lang w:val="en-US" w:bidi="ar-SA"/>
        </w:rPr>
        <w:t>日</w:t>
      </w:r>
    </w:p>
    <w:p>
      <w:pPr>
        <w:pStyle w:val="34"/>
        <w:autoSpaceDE/>
        <w:autoSpaceDN/>
        <w:spacing w:line="440" w:lineRule="exact"/>
        <w:jc w:val="both"/>
        <w:rPr>
          <w:rFonts w:asciiTheme="minorEastAsia" w:hAnsiTheme="minorEastAsia" w:eastAsiaTheme="minorEastAsia"/>
          <w:b/>
          <w:bCs/>
          <w:sz w:val="21"/>
          <w:szCs w:val="21"/>
          <w:lang w:val="en-US" w:bidi="ar-SA"/>
        </w:rPr>
      </w:pPr>
    </w:p>
    <w:p>
      <w:pPr>
        <w:pStyle w:val="34"/>
        <w:autoSpaceDE/>
        <w:autoSpaceDN/>
        <w:spacing w:line="440" w:lineRule="exact"/>
        <w:jc w:val="both"/>
        <w:rPr>
          <w:rFonts w:asciiTheme="minorEastAsia" w:hAnsiTheme="minorEastAsia" w:eastAsiaTheme="minorEastAsia"/>
          <w:b/>
          <w:bCs/>
          <w:sz w:val="21"/>
          <w:szCs w:val="21"/>
          <w:lang w:val="en-US" w:bidi="ar-SA"/>
        </w:rPr>
      </w:pPr>
    </w:p>
    <w:p>
      <w:pPr>
        <w:pStyle w:val="34"/>
        <w:autoSpaceDE/>
        <w:autoSpaceDN/>
        <w:spacing w:line="440" w:lineRule="exact"/>
        <w:jc w:val="both"/>
        <w:rPr>
          <w:rFonts w:asciiTheme="minorEastAsia" w:hAnsiTheme="minorEastAsia" w:eastAsiaTheme="minorEastAsia"/>
          <w:b/>
          <w:bCs/>
          <w:sz w:val="21"/>
          <w:szCs w:val="21"/>
          <w:lang w:val="en-US" w:bidi="ar-SA"/>
        </w:rPr>
      </w:pP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温馨提示：本项目为全流程电子化交易项目，请注意以下事项。</w:t>
      </w:r>
    </w:p>
    <w:p>
      <w:pPr>
        <w:pStyle w:val="34"/>
        <w:autoSpaceDE/>
        <w:autoSpaceDN/>
        <w:spacing w:line="440" w:lineRule="exact"/>
        <w:ind w:firstLine="420" w:firstLineChars="20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1、供应商参加本项目投标，需提前自行联系 CA 服务机构办理数字认证证书并进行电子签章。</w:t>
      </w:r>
    </w:p>
    <w:p>
      <w:pPr>
        <w:pStyle w:val="34"/>
        <w:autoSpaceDE/>
        <w:autoSpaceDN/>
        <w:spacing w:line="440" w:lineRule="exact"/>
        <w:ind w:firstLine="420" w:firstLineChars="20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2、采购文件下载、响应文件制作、提交、远程不见面开标（电子投标文件的解密）环节， 供应商须使用同一个 CA 数字证书（证书须在有效期内并可正常使用）</w:t>
      </w:r>
    </w:p>
    <w:p>
      <w:pPr>
        <w:pStyle w:val="34"/>
        <w:autoSpaceDE/>
        <w:autoSpaceDN/>
        <w:spacing w:line="440" w:lineRule="exact"/>
        <w:jc w:val="both"/>
        <w:rPr>
          <w:rFonts w:asciiTheme="minorEastAsia" w:hAnsiTheme="minorEastAsia" w:eastAsiaTheme="minorEastAsia"/>
          <w:b/>
          <w:bCs/>
          <w:sz w:val="21"/>
          <w:szCs w:val="21"/>
          <w:lang w:val="en-US" w:bidi="ar-SA"/>
        </w:rPr>
      </w:pPr>
      <w:r>
        <w:rPr>
          <w:rFonts w:hint="eastAsia" w:asciiTheme="minorEastAsia" w:hAnsiTheme="minorEastAsia" w:eastAsiaTheme="minorEastAsia"/>
          <w:b/>
          <w:bCs/>
          <w:sz w:val="21"/>
          <w:szCs w:val="21"/>
          <w:lang w:val="en-US" w:bidi="ar-SA"/>
        </w:rPr>
        <w:t>3、电子响应文件的制作</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3.1</w:t>
      </w:r>
      <w:r>
        <w:rPr>
          <w:rFonts w:hint="eastAsia" w:asciiTheme="minorEastAsia" w:hAnsiTheme="minorEastAsia" w:eastAsiaTheme="minorEastAsia"/>
          <w:sz w:val="21"/>
          <w:szCs w:val="21"/>
          <w:lang w:bidi="ar-SA"/>
        </w:rPr>
        <w:t>供应商登录《全国公共资源交易平台( 河南省</w:t>
      </w:r>
      <w:r>
        <w:rPr>
          <w:rFonts w:hint="eastAsia" w:ascii="MS Gothic" w:hAnsi="MS Gothic" w:eastAsia="MS Gothic" w:cs="MS Gothic"/>
          <w:sz w:val="21"/>
          <w:szCs w:val="21"/>
          <w:lang w:bidi="ar-SA"/>
        </w:rPr>
        <w:t>▪</w:t>
      </w:r>
      <w:r>
        <w:rPr>
          <w:rFonts w:hint="eastAsia" w:asciiTheme="minorEastAsia" w:hAnsiTheme="minorEastAsia" w:eastAsiaTheme="minorEastAsia"/>
          <w:sz w:val="21"/>
          <w:szCs w:val="21"/>
          <w:lang w:bidi="ar-SA"/>
        </w:rPr>
        <w:t xml:space="preserve"> 许昌市) 》公共资源交易系统</w:t>
      </w:r>
    </w:p>
    <w:p>
      <w:pPr>
        <w:pStyle w:val="34"/>
        <w:autoSpaceDE/>
        <w:autoSpaceDN/>
        <w:spacing w:line="440" w:lineRule="exact"/>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（http://ggzy.xuchang.gov.cn:8088/ggzy/）下载“许昌投标文件制作系统 SEARUN</w:t>
      </w:r>
      <w:r>
        <w:rPr>
          <w:rFonts w:hint="eastAsia" w:asciiTheme="minorEastAsia" w:hAnsiTheme="minorEastAsia" w:eastAsiaTheme="minorEastAsia"/>
          <w:sz w:val="21"/>
          <w:szCs w:val="21"/>
          <w:lang w:val="en-US" w:bidi="ar-SA"/>
        </w:rPr>
        <w:tab/>
      </w:r>
      <w:r>
        <w:rPr>
          <w:rFonts w:hint="eastAsia" w:asciiTheme="minorEastAsia" w:hAnsiTheme="minorEastAsia" w:eastAsiaTheme="minorEastAsia"/>
          <w:sz w:val="21"/>
          <w:szCs w:val="21"/>
          <w:lang w:val="en-US" w:bidi="ar-SA"/>
        </w:rPr>
        <w:t>最新版本”，制作投标文件。</w:t>
      </w:r>
    </w:p>
    <w:p>
      <w:pPr>
        <w:pStyle w:val="34"/>
        <w:autoSpaceDE/>
        <w:autoSpaceDN/>
        <w:spacing w:line="440" w:lineRule="exact"/>
        <w:ind w:firstLine="420" w:firstLineChars="200"/>
        <w:jc w:val="both"/>
        <w:rPr>
          <w:rFonts w:asciiTheme="minorEastAsia" w:hAnsiTheme="minorEastAsia" w:eastAsiaTheme="minorEastAsia"/>
          <w:sz w:val="21"/>
          <w:szCs w:val="21"/>
          <w:lang w:val="en-US" w:bidi="ar-SA"/>
        </w:rPr>
      </w:pPr>
      <w:r>
        <w:rPr>
          <w:rFonts w:hint="eastAsia" w:asciiTheme="minorEastAsia" w:hAnsiTheme="minorEastAsia" w:eastAsiaTheme="minorEastAsia"/>
          <w:sz w:val="21"/>
          <w:szCs w:val="21"/>
          <w:lang w:val="en-US" w:bidi="ar-SA"/>
        </w:rPr>
        <w:t>3.2</w:t>
      </w:r>
      <w:r>
        <w:rPr>
          <w:rFonts w:hint="eastAsia" w:asciiTheme="minorEastAsia" w:hAnsiTheme="minorEastAsia" w:eastAsiaTheme="minorEastAsia"/>
          <w:sz w:val="21"/>
          <w:szCs w:val="21"/>
          <w:lang w:bidi="ar-SA"/>
        </w:rPr>
        <w:t>供应商对同一项目多个标段进行响应的，应分别下载所投标段的谈判文件，按标段制作响应文件。一个标段对应生成一个文件夹（xxxx 项目 xx 标段）,其中后缀名为“.file”的文件用于投标。</w:t>
      </w:r>
    </w:p>
    <w:p>
      <w:pPr>
        <w:pStyle w:val="34"/>
        <w:autoSpaceDE/>
        <w:autoSpaceDN/>
        <w:spacing w:line="440" w:lineRule="exact"/>
        <w:jc w:val="both"/>
        <w:rPr>
          <w:rFonts w:asciiTheme="minorEastAsia" w:hAnsiTheme="minorEastAsia" w:eastAsiaTheme="minorEastAsia"/>
          <w:b/>
          <w:bCs/>
          <w:sz w:val="21"/>
          <w:szCs w:val="21"/>
          <w:lang w:bidi="ar-SA"/>
        </w:rPr>
      </w:pPr>
      <w:r>
        <w:rPr>
          <w:rFonts w:hint="eastAsia" w:asciiTheme="minorEastAsia" w:hAnsiTheme="minorEastAsia" w:eastAsiaTheme="minorEastAsia"/>
          <w:b/>
          <w:bCs/>
          <w:sz w:val="21"/>
          <w:szCs w:val="21"/>
          <w:lang w:bidi="ar-SA"/>
        </w:rPr>
        <w:t>4、加密电子投标文件的提交</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4.1</w:t>
      </w:r>
      <w:r>
        <w:rPr>
          <w:rFonts w:hint="eastAsia" w:asciiTheme="minorEastAsia" w:hAnsiTheme="minorEastAsia" w:eastAsiaTheme="minorEastAsia"/>
          <w:sz w:val="21"/>
          <w:szCs w:val="21"/>
          <w:lang w:bidi="ar-SA"/>
        </w:rPr>
        <w:t>供应商对同一项目多个标段进行响应的，加密电子响应文件应按标段分别提交。</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4.2</w:t>
      </w:r>
      <w:r>
        <w:rPr>
          <w:rFonts w:hint="eastAsia" w:asciiTheme="minorEastAsia" w:hAnsiTheme="minorEastAsia" w:eastAsiaTheme="minorEastAsia"/>
          <w:sz w:val="21"/>
          <w:szCs w:val="21"/>
          <w:lang w:bidi="ar-SA"/>
        </w:rPr>
        <w:t>加密电子响应文件成功提交后，《全国公共资源交易平台(河南省</w:t>
      </w:r>
      <w:r>
        <w:rPr>
          <w:rFonts w:hint="eastAsia" w:ascii="MS Gothic" w:hAnsi="MS Gothic" w:eastAsia="MS Gothic" w:cs="MS Gothic"/>
          <w:sz w:val="21"/>
          <w:szCs w:val="21"/>
          <w:lang w:bidi="ar-SA"/>
        </w:rPr>
        <w:t>▪</w:t>
      </w:r>
      <w:r>
        <w:rPr>
          <w:rFonts w:hint="eastAsia"/>
          <w:sz w:val="21"/>
          <w:szCs w:val="21"/>
          <w:lang w:bidi="ar-SA"/>
        </w:rPr>
        <w:t>许昌市</w:t>
      </w:r>
      <w:r>
        <w:rPr>
          <w:rFonts w:hint="eastAsia" w:asciiTheme="minorEastAsia" w:hAnsiTheme="minorEastAsia" w:eastAsiaTheme="minorEastAsia"/>
          <w:sz w:val="21"/>
          <w:szCs w:val="21"/>
          <w:lang w:bidi="ar-SA"/>
        </w:rPr>
        <w:t>)》公共资源交易系统（http://ggzy.xuchang.gov.cn:8088/ggzy/）生成“投标文件提交回执单”。</w:t>
      </w:r>
    </w:p>
    <w:p>
      <w:pPr>
        <w:pStyle w:val="34"/>
        <w:autoSpaceDE/>
        <w:autoSpaceDN/>
        <w:spacing w:line="440" w:lineRule="exact"/>
        <w:jc w:val="both"/>
        <w:rPr>
          <w:rFonts w:asciiTheme="minorEastAsia" w:hAnsiTheme="minorEastAsia" w:eastAsiaTheme="minorEastAsia"/>
          <w:b/>
          <w:bCs/>
          <w:sz w:val="21"/>
          <w:szCs w:val="21"/>
          <w:lang w:bidi="ar-SA"/>
        </w:rPr>
      </w:pPr>
      <w:r>
        <w:rPr>
          <w:rFonts w:hint="eastAsia" w:asciiTheme="minorEastAsia" w:hAnsiTheme="minorEastAsia" w:eastAsiaTheme="minorEastAsia"/>
          <w:b/>
          <w:bCs/>
          <w:sz w:val="21"/>
          <w:szCs w:val="21"/>
          <w:lang w:bidi="ar-SA"/>
        </w:rPr>
        <w:t>5、远程不见面开标（电子响应文件的解密）</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5.1</w:t>
      </w:r>
      <w:r>
        <w:rPr>
          <w:rFonts w:hint="eastAsia" w:asciiTheme="minorEastAsia" w:hAnsiTheme="minorEastAsia" w:eastAsiaTheme="minorEastAsia"/>
          <w:sz w:val="21"/>
          <w:szCs w:val="21"/>
          <w:lang w:bidi="ar-SA"/>
        </w:rPr>
        <w:t>本项目采用远程“不见面”开标方式，投标前请详细阅读全国公共资源交易平台（河南省·许昌市）首页“资料下载”栏目的《许昌市不见面操作手册》。</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5.2</w:t>
      </w:r>
      <w:r>
        <w:rPr>
          <w:rFonts w:hint="eastAsia" w:asciiTheme="minorEastAsia" w:hAnsiTheme="minorEastAsia" w:eastAsiaTheme="minorEastAsia"/>
          <w:sz w:val="21"/>
          <w:szCs w:val="21"/>
          <w:lang w:bidi="ar-SA"/>
        </w:rPr>
        <w:t>供应商提前设置不见面开标浏览器，并于开标时间前登录本项目不见面开标大厅， 按照规定的开标时间准时参加网上开标。</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5.3</w:t>
      </w:r>
      <w:r>
        <w:rPr>
          <w:rFonts w:hint="eastAsia" w:asciiTheme="minorEastAsia" w:hAnsiTheme="minorEastAsia" w:eastAsiaTheme="minorEastAsia"/>
          <w:sz w:val="21"/>
          <w:szCs w:val="21"/>
          <w:lang w:bidi="ar-SA"/>
        </w:rPr>
        <w:t>根据采购代理机构在“文字互动”对话框的通知，投标人选择功能栏“解密环节” 按钮进行电子响应文件解密（投标人解密应自采购代理机构点击“开标开始”按钮后 120 分钟内完成）。供应商未解密或因供应商原因解密失败的，其响应文件将被拒绝。</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5.4</w:t>
      </w:r>
      <w:r>
        <w:rPr>
          <w:rFonts w:hint="eastAsia" w:asciiTheme="minorEastAsia" w:hAnsiTheme="minorEastAsia" w:eastAsiaTheme="minorEastAsia"/>
          <w:sz w:val="21"/>
          <w:szCs w:val="21"/>
          <w:lang w:bidi="ar-SA"/>
        </w:rPr>
        <w:t>开标活动结束时，供应商应在《开标记录表》上进行电子签章。供应商未签章的， 视同认可开标结果。</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5.5</w:t>
      </w:r>
      <w:r>
        <w:rPr>
          <w:rFonts w:hint="eastAsia" w:asciiTheme="minorEastAsia" w:hAnsiTheme="minorEastAsia" w:eastAsiaTheme="minorEastAsia"/>
          <w:sz w:val="21"/>
          <w:szCs w:val="21"/>
          <w:lang w:bidi="ar-SA"/>
        </w:rPr>
        <w:t>供应商对开标过程和开标记录如有疑义，可在本项目不见面开标大厅“文字互动” 对话框或“新增质疑”处在线提出询问。</w:t>
      </w:r>
    </w:p>
    <w:p>
      <w:pPr>
        <w:pStyle w:val="34"/>
        <w:autoSpaceDE/>
        <w:autoSpaceDN/>
        <w:spacing w:line="440" w:lineRule="exact"/>
        <w:jc w:val="both"/>
        <w:rPr>
          <w:rFonts w:asciiTheme="minorEastAsia" w:hAnsiTheme="minorEastAsia" w:eastAsiaTheme="minorEastAsia"/>
          <w:b/>
          <w:bCs/>
          <w:sz w:val="21"/>
          <w:szCs w:val="21"/>
          <w:lang w:bidi="ar-SA"/>
        </w:rPr>
      </w:pPr>
      <w:r>
        <w:rPr>
          <w:rFonts w:hint="eastAsia" w:asciiTheme="minorEastAsia" w:hAnsiTheme="minorEastAsia" w:eastAsiaTheme="minorEastAsia"/>
          <w:b/>
          <w:bCs/>
          <w:sz w:val="21"/>
          <w:szCs w:val="21"/>
          <w:lang w:bidi="ar-SA"/>
        </w:rPr>
        <w:t>6、评标依据</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6.1</w:t>
      </w:r>
      <w:r>
        <w:rPr>
          <w:rFonts w:hint="eastAsia" w:asciiTheme="minorEastAsia" w:hAnsiTheme="minorEastAsia" w:eastAsiaTheme="minorEastAsia"/>
          <w:sz w:val="21"/>
          <w:szCs w:val="21"/>
          <w:lang w:bidi="ar-SA"/>
        </w:rPr>
        <w:t>全流程电子化交易（不见面开标）项目，谈判小组以成功上传、解密的电子响应文件为依据评审。</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6.2</w:t>
      </w:r>
      <w:r>
        <w:rPr>
          <w:rFonts w:hint="eastAsia" w:asciiTheme="minorEastAsia" w:hAnsiTheme="minorEastAsia" w:eastAsiaTheme="minorEastAsia"/>
          <w:sz w:val="21"/>
          <w:szCs w:val="21"/>
          <w:lang w:bidi="ar-SA"/>
        </w:rPr>
        <w:t>评审期间，供应商（参加谈判的法定代表人或其授权代表）应保持通讯手机畅通， 并根据谈判小组要求在规定时间内提供：</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w:t>
      </w:r>
      <w:r>
        <w:rPr>
          <w:rFonts w:hint="eastAsia" w:asciiTheme="minorEastAsia" w:hAnsiTheme="minorEastAsia" w:eastAsiaTheme="minorEastAsia"/>
          <w:sz w:val="21"/>
          <w:szCs w:val="21"/>
          <w:lang w:val="en-US" w:bidi="ar-SA"/>
        </w:rPr>
        <w:t>1</w:t>
      </w:r>
      <w:r>
        <w:rPr>
          <w:rFonts w:hint="eastAsia" w:asciiTheme="minorEastAsia" w:hAnsiTheme="minorEastAsia" w:eastAsiaTheme="minorEastAsia"/>
          <w:sz w:val="21"/>
          <w:szCs w:val="21"/>
          <w:lang w:bidi="ar-SA"/>
        </w:rPr>
        <w:t>）最后报价（加盖公章，或者由法定代表人或其授权的代表签字）；</w:t>
      </w:r>
    </w:p>
    <w:p>
      <w:pPr>
        <w:pStyle w:val="34"/>
        <w:autoSpaceDE/>
        <w:autoSpaceDN/>
        <w:spacing w:line="440" w:lineRule="exact"/>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提交方式：供应商须使用 CA 数字证书登录《全国公共资源交易平台(河南省</w:t>
      </w:r>
      <w:r>
        <w:rPr>
          <w:rFonts w:hint="eastAsia" w:ascii="MS Gothic" w:hAnsi="MS Gothic" w:eastAsia="MS Gothic" w:cs="MS Gothic"/>
          <w:sz w:val="21"/>
          <w:szCs w:val="21"/>
          <w:lang w:bidi="ar-SA"/>
        </w:rPr>
        <w:t>▪</w:t>
      </w:r>
      <w:r>
        <w:rPr>
          <w:rFonts w:hint="eastAsia"/>
          <w:sz w:val="21"/>
          <w:szCs w:val="21"/>
          <w:lang w:bidi="ar-SA"/>
        </w:rPr>
        <w:t>许昌市</w:t>
      </w:r>
      <w:r>
        <w:rPr>
          <w:rFonts w:hint="eastAsia" w:asciiTheme="minorEastAsia" w:hAnsiTheme="minorEastAsia" w:eastAsiaTheme="minorEastAsia"/>
          <w:sz w:val="21"/>
          <w:szCs w:val="21"/>
          <w:lang w:bidi="ar-SA"/>
        </w:rPr>
        <w:t>)》公共资源交易系统（http://ggzy.xuchang.gov.cn:8088/ggzy/）进行最后报价，最后报价应包括：①总报价②分项报价。</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注：①谈判小组要求供应商提交最后报价时，在谈判小组规定时间内，供应商未提交最后报价则以其初次提交响应文件报价为最后报价。</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②谈判文件第二章“采购需求”中“采购清单”以工程量清单提供的，供应商应以工程量清单方式提交最后报价。</w:t>
      </w:r>
    </w:p>
    <w:p>
      <w:pPr>
        <w:pStyle w:val="34"/>
        <w:autoSpaceDE/>
        <w:autoSpaceDN/>
        <w:spacing w:line="440" w:lineRule="exact"/>
        <w:ind w:firstLine="420" w:firstLineChars="200"/>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bidi="ar-SA"/>
        </w:rPr>
        <w:t>③请供应商根据项目情况，可提前准备分项报价。</w:t>
      </w:r>
    </w:p>
    <w:p>
      <w:pPr>
        <w:pStyle w:val="34"/>
        <w:autoSpaceDE/>
        <w:autoSpaceDN/>
        <w:spacing w:line="440" w:lineRule="exact"/>
        <w:jc w:val="both"/>
        <w:rPr>
          <w:rFonts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 xml:space="preserve">   （2）</w:t>
      </w:r>
      <w:r>
        <w:rPr>
          <w:rFonts w:hint="eastAsia" w:asciiTheme="minorEastAsia" w:hAnsiTheme="minorEastAsia" w:eastAsiaTheme="minorEastAsia"/>
          <w:sz w:val="21"/>
          <w:szCs w:val="21"/>
          <w:lang w:bidi="ar-S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r>
        <w:rPr>
          <w:rFonts w:hint="eastAsia" w:asciiTheme="minorEastAsia" w:hAnsiTheme="minorEastAsia" w:eastAsiaTheme="minorEastAsia"/>
          <w:sz w:val="21"/>
          <w:szCs w:val="21"/>
          <w:lang w:val="en-US" w:bidi="ar-SA"/>
        </w:rPr>
        <w:t>6.3</w:t>
      </w:r>
      <w:r>
        <w:rPr>
          <w:rFonts w:hint="eastAsia" w:asciiTheme="minorEastAsia" w:hAnsiTheme="minorEastAsia" w:eastAsiaTheme="minorEastAsia"/>
          <w:sz w:val="21"/>
          <w:szCs w:val="21"/>
          <w:lang w:bidi="ar-SA"/>
        </w:rPr>
        <w:t>如因供应商（参加谈判的法定代表人或其授权代表）未按照本项目谈判文件第八章“响应文件有关格式”“报价一览表”要求，在响应文件中未预留手机号码或因供应商自身原因导致谈判小组无法联系供应商参加谈判（最后报价）的，其风险由供应商自行承担，采购人与代理机构不承担任何责任。</w:t>
      </w: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ind w:firstLine="420" w:firstLineChars="200"/>
        <w:jc w:val="both"/>
        <w:rPr>
          <w:rFonts w:hint="eastAsia" w:asciiTheme="minorEastAsia" w:hAnsiTheme="minorEastAsia" w:eastAsiaTheme="minorEastAsia"/>
          <w:sz w:val="21"/>
          <w:szCs w:val="21"/>
          <w:lang w:bidi="ar-SA"/>
        </w:rPr>
      </w:pPr>
    </w:p>
    <w:p>
      <w:pPr>
        <w:pStyle w:val="34"/>
        <w:autoSpaceDE/>
        <w:autoSpaceDN/>
        <w:spacing w:line="440" w:lineRule="exact"/>
        <w:jc w:val="both"/>
        <w:rPr>
          <w:rFonts w:asciiTheme="minorEastAsia" w:hAnsiTheme="minorEastAsia" w:eastAsiaTheme="minorEastAsia"/>
          <w:sz w:val="21"/>
          <w:szCs w:val="21"/>
          <w:lang w:bidi="ar-SA"/>
        </w:rPr>
      </w:pPr>
    </w:p>
    <w:p>
      <w:pPr>
        <w:spacing w:before="42"/>
        <w:ind w:left="2189" w:right="2326"/>
        <w:jc w:val="center"/>
        <w:outlineLvl w:val="2"/>
        <w:rPr>
          <w:rFonts w:asciiTheme="minorEastAsia" w:hAnsiTheme="minorEastAsia" w:eastAsiaTheme="minorEastAsia"/>
          <w:b/>
          <w:sz w:val="36"/>
          <w:szCs w:val="21"/>
        </w:rPr>
      </w:pPr>
      <w:r>
        <w:rPr>
          <w:rFonts w:asciiTheme="minorEastAsia" w:hAnsiTheme="minorEastAsia" w:eastAsiaTheme="minorEastAsia"/>
          <w:b/>
          <w:bCs/>
          <w:sz w:val="32"/>
          <w:szCs w:val="32"/>
        </w:rPr>
        <w:t xml:space="preserve">第二章 </w:t>
      </w:r>
      <w:r>
        <w:rPr>
          <w:rFonts w:hint="eastAsia" w:asciiTheme="minorEastAsia" w:hAnsiTheme="minorEastAsia" w:eastAsiaTheme="minorEastAsia"/>
          <w:b/>
          <w:bCs/>
          <w:sz w:val="32"/>
          <w:szCs w:val="32"/>
        </w:rPr>
        <w:t>采购</w:t>
      </w:r>
      <w:r>
        <w:rPr>
          <w:rFonts w:asciiTheme="minorEastAsia" w:hAnsiTheme="minorEastAsia" w:eastAsiaTheme="minorEastAsia"/>
          <w:b/>
          <w:bCs/>
          <w:sz w:val="32"/>
          <w:szCs w:val="32"/>
        </w:rPr>
        <w:t>需求</w:t>
      </w:r>
    </w:p>
    <w:p>
      <w:pPr>
        <w:ind w:left="580"/>
        <w:outlineLvl w:val="4"/>
        <w:rPr>
          <w:rFonts w:asciiTheme="minorEastAsia" w:hAnsiTheme="minorEastAsia" w:eastAsiaTheme="minorEastAsia"/>
          <w:b/>
          <w:bCs/>
          <w:sz w:val="21"/>
          <w:szCs w:val="21"/>
        </w:rPr>
      </w:pPr>
      <w:r>
        <w:rPr>
          <w:rFonts w:asciiTheme="minorEastAsia" w:hAnsiTheme="minorEastAsia" w:eastAsiaTheme="minorEastAsia"/>
          <w:b/>
          <w:bCs/>
          <w:sz w:val="21"/>
          <w:szCs w:val="21"/>
        </w:rPr>
        <w:t>一、</w:t>
      </w:r>
      <w:r>
        <w:rPr>
          <w:rFonts w:hint="eastAsia" w:asciiTheme="minorEastAsia" w:hAnsiTheme="minorEastAsia" w:eastAsiaTheme="minorEastAsia"/>
          <w:b/>
          <w:bCs/>
          <w:sz w:val="21"/>
          <w:szCs w:val="21"/>
        </w:rPr>
        <w:t>项目概括</w:t>
      </w:r>
    </w:p>
    <w:p>
      <w:pPr>
        <w:spacing w:before="158" w:line="364" w:lineRule="auto"/>
        <w:ind w:left="100" w:right="17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许昌经济技术开发区</w:t>
      </w:r>
      <w:r>
        <w:rPr>
          <w:rFonts w:hint="eastAsia" w:asciiTheme="minorEastAsia" w:hAnsiTheme="minorEastAsia" w:eastAsiaTheme="minorEastAsia"/>
          <w:sz w:val="21"/>
          <w:szCs w:val="21"/>
          <w:lang w:val="en-US" w:eastAsia="zh-CN"/>
        </w:rPr>
        <w:t>2022年城区绿化工程包含瑞园路</w:t>
      </w:r>
      <w:r>
        <w:rPr>
          <w:rFonts w:hint="eastAsia" w:asciiTheme="minorEastAsia" w:hAnsiTheme="minorEastAsia" w:eastAsiaTheme="minorEastAsia"/>
          <w:sz w:val="21"/>
          <w:szCs w:val="21"/>
        </w:rPr>
        <w:t>(南外环一恒通路)</w:t>
      </w:r>
      <w:r>
        <w:rPr>
          <w:rFonts w:hint="eastAsia" w:asciiTheme="minorEastAsia" w:hAnsiTheme="minorEastAsia" w:eastAsiaTheme="minorEastAsia"/>
          <w:sz w:val="21"/>
          <w:szCs w:val="21"/>
          <w:lang w:eastAsia="zh-CN"/>
        </w:rPr>
        <w:t>绿化面积约</w:t>
      </w:r>
      <w:r>
        <w:rPr>
          <w:rFonts w:hint="eastAsia" w:asciiTheme="minorEastAsia" w:hAnsiTheme="minorEastAsia" w:eastAsiaTheme="minorEastAsia"/>
          <w:sz w:val="21"/>
          <w:szCs w:val="21"/>
          <w:lang w:val="en-US" w:eastAsia="zh-CN"/>
        </w:rPr>
        <w:t>1682平方米、阳光大道</w:t>
      </w:r>
      <w:r>
        <w:rPr>
          <w:rFonts w:hint="eastAsia" w:asciiTheme="minorEastAsia" w:hAnsiTheme="minorEastAsia" w:eastAsiaTheme="minorEastAsia"/>
          <w:sz w:val="21"/>
          <w:szCs w:val="21"/>
        </w:rPr>
        <w:t>(龙湖华庭小区南门向东80m)</w:t>
      </w:r>
      <w:r>
        <w:rPr>
          <w:rFonts w:hint="eastAsia" w:asciiTheme="minorEastAsia" w:hAnsiTheme="minorEastAsia" w:eastAsiaTheme="minorEastAsia"/>
          <w:sz w:val="21"/>
          <w:szCs w:val="21"/>
          <w:lang w:eastAsia="zh-CN"/>
        </w:rPr>
        <w:t>绿化面积约</w:t>
      </w:r>
      <w:r>
        <w:rPr>
          <w:rFonts w:hint="eastAsia" w:asciiTheme="minorEastAsia" w:hAnsiTheme="minorEastAsia" w:eastAsiaTheme="minorEastAsia"/>
          <w:sz w:val="21"/>
          <w:szCs w:val="21"/>
          <w:lang w:val="en-US" w:eastAsia="zh-CN"/>
        </w:rPr>
        <w:t>702.2平方米</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朝阳路南段(金龙街向南240米路西侧)</w:t>
      </w:r>
      <w:r>
        <w:rPr>
          <w:rFonts w:hint="eastAsia" w:asciiTheme="minorEastAsia" w:hAnsiTheme="minorEastAsia" w:eastAsiaTheme="minorEastAsia"/>
          <w:sz w:val="21"/>
          <w:szCs w:val="21"/>
          <w:lang w:eastAsia="zh-CN"/>
        </w:rPr>
        <w:t>绿化面积约</w:t>
      </w:r>
      <w:r>
        <w:rPr>
          <w:rFonts w:hint="eastAsia" w:asciiTheme="minorEastAsia" w:hAnsiTheme="minorEastAsia" w:eastAsiaTheme="minorEastAsia"/>
          <w:sz w:val="21"/>
          <w:szCs w:val="21"/>
          <w:lang w:val="en-US" w:eastAsia="zh-CN"/>
        </w:rPr>
        <w:t>5147.7平方米</w:t>
      </w:r>
      <w:r>
        <w:rPr>
          <w:rFonts w:hint="eastAsia" w:asciiTheme="minorEastAsia" w:hAnsiTheme="minorEastAsia" w:eastAsiaTheme="minorEastAsia"/>
          <w:sz w:val="21"/>
          <w:szCs w:val="21"/>
          <w:lang w:eastAsia="zh-CN"/>
        </w:rPr>
        <w:t>和延安路（阳光大道至南外环）绿化面积约</w:t>
      </w:r>
      <w:r>
        <w:rPr>
          <w:rFonts w:hint="eastAsia" w:asciiTheme="minorEastAsia" w:hAnsiTheme="minorEastAsia" w:eastAsiaTheme="minorEastAsia"/>
          <w:sz w:val="21"/>
          <w:szCs w:val="21"/>
          <w:lang w:val="en-US" w:eastAsia="zh-CN"/>
        </w:rPr>
        <w:t>4618.8平方米</w:t>
      </w:r>
      <w:r>
        <w:rPr>
          <w:rFonts w:hint="eastAsia" w:asciiTheme="minorEastAsia" w:hAnsiTheme="minorEastAsia" w:eastAsiaTheme="minorEastAsia"/>
          <w:sz w:val="21"/>
          <w:szCs w:val="21"/>
          <w:lang w:eastAsia="zh-CN"/>
        </w:rPr>
        <w:t>共</w:t>
      </w:r>
      <w:r>
        <w:rPr>
          <w:rFonts w:hint="eastAsia" w:asciiTheme="minorEastAsia" w:hAnsiTheme="minorEastAsia" w:eastAsiaTheme="minorEastAsia"/>
          <w:sz w:val="21"/>
          <w:szCs w:val="21"/>
          <w:lang w:val="en-US" w:eastAsia="zh-CN"/>
        </w:rPr>
        <w:t>4个绿化项目。</w:t>
      </w:r>
    </w:p>
    <w:p>
      <w:pPr>
        <w:spacing w:before="158" w:line="364" w:lineRule="auto"/>
        <w:ind w:left="100" w:right="177" w:firstLine="48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lang w:eastAsia="zh-CN"/>
        </w:rPr>
        <w:t>二、</w:t>
      </w:r>
      <w:r>
        <w:rPr>
          <w:rFonts w:hint="eastAsia" w:asciiTheme="minorEastAsia" w:hAnsiTheme="minorEastAsia" w:eastAsiaTheme="minorEastAsia"/>
          <w:b/>
          <w:bCs/>
          <w:sz w:val="21"/>
          <w:szCs w:val="21"/>
        </w:rPr>
        <w:t>采购清单</w:t>
      </w:r>
    </w:p>
    <w:p>
      <w:pPr>
        <w:spacing w:before="158" w:line="364" w:lineRule="auto"/>
        <w:ind w:left="100" w:right="177" w:firstLine="48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1、工程量清单（附件1）；</w:t>
      </w:r>
    </w:p>
    <w:p>
      <w:pPr>
        <w:spacing w:before="158" w:line="364" w:lineRule="auto"/>
        <w:ind w:left="100" w:right="177" w:firstLine="48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本采购清单中所列技术规格或主要参数为最低要求，不允许负偏离，否则将承担其投标被视为非实质性响应投标的风险。</w:t>
      </w:r>
    </w:p>
    <w:p>
      <w:pPr>
        <w:spacing w:before="158" w:line="364" w:lineRule="auto"/>
        <w:ind w:left="100" w:right="177" w:firstLine="480"/>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 xml:space="preserve">★三、各标段采购标的的服务期限、其他技术、服务要求等 </w:t>
      </w:r>
    </w:p>
    <w:p>
      <w:pPr>
        <w:spacing w:before="158" w:line="364" w:lineRule="auto"/>
        <w:ind w:left="100" w:right="17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1绿化养护</w:t>
      </w:r>
    </w:p>
    <w:p>
      <w:pPr>
        <w:spacing w:before="158" w:line="364" w:lineRule="auto"/>
        <w:ind w:left="100" w:right="177"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1.1绿化养护管理要求: （1）人员配备：项目管理人员配备中包括（但不限于）项目负责人 1 名、项目 技术负责人 1 名、项目专职安全员 1 名。 （2）按照标准配备管养人员（一级道路及游园人均管养面积：每人不高于 4000 ㎡、二级道路及游园人均管养面积：每人不高于 6000 ㎡、三级道路及游园人均管养 面积：每人不高于 8000 ㎡），投标人须承诺在中标后所配备管养人员不低于所列标准 要求。 （3）管养设备配备：投标人投入本项目的管养设备包括（但不限于）水车、水 泵、割灌机、草坪修剪机、绿篱修剪机、打药机、高枝锯、油锯。 （4）根据植物生态习性，合理修剪，留枝均匀，疏密合理，剪口平滑，保持树 形整齐美观，枝繁叶茂。 （5）绿篱生长旺盛、修剪整齐、合理、无死株、缺档。 （6）草坪生长繁茂、平整、无杂草，高度控制在 5 厘米左右，无裸露地面，无 成片枯黄。枯黄面不得超过总面积的 1%。 （7）花坛(台)、草坪等绿地内保持无杂草生长，无杂藤攀援树木，无污物、垃 圾等。 （8）树木花草基本无病虫危害症状，病虫害危害率控制在 5%以下，无药害现象。 （9）无人为损害花草树木。 （10）基本无枯枝、死树。 （11）古树名木挂牌、建档管理，有保护复壮措施。 （12）花坛图案、造型新颖，花大叶肥，色彩协调，观赏整体效果明显，保持三 9 季有花。 （13）园容整洁卫生，园路平整，无坑洼、无积水、无焚烧垃圾树叶现象，园林 建筑小品保持清洁，无乱贴乱画。 </w:t>
      </w:r>
    </w:p>
    <w:p>
      <w:pPr>
        <w:spacing w:before="158" w:line="364" w:lineRule="auto"/>
        <w:ind w:left="100" w:right="177"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1.2、养护标准： （1）乔、灌木 春：①逐步撤除防寒设施和防寒物，根据墒情进行灌溉与施肥，为树木萌发生长 创造适宜的水肥条件；②补植缺株；③对原有和新植树木进行抹芽；④风害树木顺势 扶正，根部培土成馒头型，并立支柱；⑤做好春季病虫害防治工作，三月份即开始进 行全面预防喷药；⑥做好雨季防涝的工作准备。 夏：①抓紧浇水抗旱，雨水过多时加强排水防涝；②严防病虫害，特别是叶面病 虫害的发生；③进行生长期修剪，宜尽量从轻，主要控制竞争枝、内膛枝、直立枝、 徒长枝的发生和长势，以集中营养供骨干枝旺盛生长之需；④及时清除杂草以防草荒。秋：①继续做好抗旱排涝后期工作，旱时灌水，涝时及时排积水；②做好秋季植 树；③防治病虫害，及时进行药物喷洒；④沤制菜枯肥，为施冬肥做好准备。 冬：①进行冬季整形修剪，幼树的修剪以整形为主，对观叶树以控制侧枝生长， 促进主枝生长为目的，修去病虫枝、徒长枝、过密枝、枯死枝以及藤蔓寄生植物，保 持树形优美；②开环状沟施冬肥，保障来年生长；③做好防寒工作，对新栽不耐寒树 种树干基部以上缠绕草绳御寒；④防治病虫害，消灭越冬虫包、虫茧和幼虫。（2草坪春：①对已被破坏的草皮地段进行春季修复工作；②防治草皮病虫害，春季主要 防治地老虎和草坪锈病、枯萎病；③四月份开始对草坪进行修剪及草坪与植株带之间 的切边④春末进行草坪施肥，以氮、鳞、钾为主；⑤杂草防除是春季草坪养护重点。 对阔叶型杂草可用除莠剂进行化学防治，其他杂草应加紧预防，加强人工拔除。 夏：①做好草坪抗旱工作，及时浇水，水量要充足；②根据草坪营养状况，酌情 施肥；③继续草坪除杂工作；④草坪到一定高度及时修剪，及时清场，防止草坪的过 于茂盛滋生病害影响后期生长；⑤检查虫情病情，采取预防措施。 秋：①草坪出现缺水指标时及时进行灌溉；②九月份可照旧剪草，到十月份逐渐 10 停止，最后一、二次修剪应提高留茬高度；③挖除丛生的荒草，修复草坪；④做好病 虫害防治工作；⑤清除落叶杂物，保持草坪清洁干净；⑥视草坪生长情况，进行一次 秋季施肥，以氮肥为主。 冬：①在晴朗天气对草坪进行最后一次高茬修剪；②继续除杂；③清理、保养好 所有草坪设备，以便过冬；④全面清理草坪。 （3）绿篱及模纹图案、花坛花带 修剪适时整形，保持整齐美观，修杂乱枝及藤蔓枯枝，做到线直面平或一定的造 型形式，及时清理现场，及时掌握病虫害疫情，做好预防措施。冬春两季施有机肥， 通过翻挖松土结合抗旱，使有机肥料进入土壤。（4）卫生 清除绿地内（含树上悬挂物）的枯枝落叶和一切杂物垃圾。（5）养护效果 枝肥叶茂，绿草如茵、平整美观。</w:t>
      </w:r>
    </w:p>
    <w:p>
      <w:pPr>
        <w:spacing w:before="158" w:line="364" w:lineRule="auto"/>
        <w:ind w:right="1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2、草花采购及栽植、管护 </w:t>
      </w:r>
    </w:p>
    <w:p>
      <w:pPr>
        <w:spacing w:before="158" w:line="364" w:lineRule="auto"/>
        <w:ind w:left="100" w:right="177"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2.1 采购质量 （1）所有花卉均为精品苗，规格必须满足采购文件技术要求，任何恶意低价中 标、以劣充优的行为将承担法律责任，并承担违约责任。（2）供应商需自行对项目进行现场踏勘，每次草花栽植前需提前出效果图并放 样。 </w:t>
      </w:r>
    </w:p>
    <w:p>
      <w:pPr>
        <w:spacing w:before="158" w:line="364" w:lineRule="auto"/>
        <w:ind w:left="100" w:right="177" w:firstLine="480"/>
        <w:rPr>
          <w:rFonts w:asciiTheme="minorEastAsia" w:hAnsiTheme="minorEastAsia" w:eastAsiaTheme="minorEastAsia"/>
          <w:sz w:val="21"/>
          <w:szCs w:val="21"/>
        </w:rPr>
      </w:pPr>
      <w:r>
        <w:rPr>
          <w:rFonts w:hint="eastAsia" w:asciiTheme="minorEastAsia" w:hAnsiTheme="minorEastAsia" w:eastAsiaTheme="minorEastAsia"/>
          <w:sz w:val="21"/>
          <w:szCs w:val="21"/>
        </w:rPr>
        <w:t>2.2、草花施工技术要求： （1）品种要求：采购方每次所采购的花卉中标方必须提供样品，得到采购方认 定后以样品苗为标准供应栽植，若送达现场的草花不符合规格要求，采购方有权拒收， 供应商需无条件进行更换成符合招标文件要求的规格草花，所有费用由供应商承担。 （2）施工要求： ①对草花的栽植施工阶段每一环节，先与采购方沟通，把影响因素降至最低。 ②拌种植土与回填：为确保花卉成活率，种植前需要对土壤进行准备，应将良性 种植土与各种肥料，按一定比例进行搅拌，搅拌均匀后进行回填。对不符合要求的土 11 壤需进行必要的改良，撒施营养土和腐殖酸颗粒复合肥进行改良，达到良好的土肥结 构。 ③整地过程中，花坛内泥土土层面应低于花坛口 4cm 左右。种植前对土壤进行除 草、翻晒，清除土壤中的碎石及其他杂物，必要时需对土壤进行喷洒高锰酸钾进行消 毒处理。 ④种植时，应将新土覆盖原土球 2—3cm，种植后无裸露的根部，覆土平整。尽量 不将草花原土球弄散，以防伤根。 ⑤草花种植完毕后，及时清理现场杂物以及多余土壤和残花残叶。并及时安排水 泵或者水车淋水，第一次浇水时应避免水流过大，造成所栽草花倒伏，并保持植株清洁。二天内再进行第二次浇水，并做到浇透和浇到位。 ⑥基本养护：需按绿化养护管理技术规范标准进行养护管理，定期清除残花败叶 及杂草杂草，确保观赏效果。定期浇水，做到见干即浇。定期进行病虫害防治和施肥。对于种植区域的草花，如出现死亡、枯叶情况，及时更新补种。 ⑦各种材料进场时都要经过检验。（3）技术要求： ①花卉种植地或摆放地应保持清洁，培育的花苗健壮、品种纯正、无枯黄、无病 虫害，各种花卉生长茂盛，开花整齐。 ②地栽花卉，每平方米内植株覆盖率小苗期应达到 90%，成苗期应达到 100%以上。 ③供应商需据采购方提供的现场施工质量和技术要求及变更及时与采购方保持 联系，以满足采购方和技术上的要求，掌握绿地施工、养管、验收规范和标准。 现场人员还要与采购方协商解决施工过程中出现的问题。采购方协助中标单位协 调外部关系。 （4）质量要求： ①项目涉及的各种肥料花卉应严格按照设计所要求的规格进行采购及选种并认 真进行检疫。 ②施工过程中严格检验各种工程材料的合格证、化验单、实验报告等材质单。加强工序管理，实行中间验收制度，均在自检的基础上，由采购方验收。 12 ③花卉栽植保证成活率达到 98%以上，郁闭率达到 100%。 ④种植前对场地进行平整、精平、沉降经采购方验收合格后方可进行种植。（5）管养内容：管养期内，中标人应负责本工程范围内所有花卉供应、栽植、 养护、正常浇水、施肥、防治病虫害以及及时进行修补工作等。（6）管养保修期间，中标人应长期派驻 2 名经验丰富的专职园丁带队进行管养维护。因出现管养问题采购方提出要求，中标人在接到通知后三天内进行维护整改。 否则采购人可另行委托其它单位和人员维护，造成的维护费用由中标人承担</w:t>
      </w:r>
      <w:r>
        <w:rPr>
          <w:rFonts w:hint="eastAsia" w:asciiTheme="minorEastAsia" w:hAnsiTheme="minorEastAsia" w:eastAsiaTheme="minorEastAsia"/>
          <w:sz w:val="21"/>
          <w:szCs w:val="21"/>
          <w:lang w:eastAsia="zh-CN"/>
        </w:rPr>
        <w:t>须作出承诺</w:t>
      </w:r>
      <w:r>
        <w:rPr>
          <w:rFonts w:hint="eastAsia" w:asciiTheme="minorEastAsia" w:hAnsiTheme="minorEastAsia" w:eastAsiaTheme="minorEastAsia"/>
          <w:sz w:val="21"/>
          <w:szCs w:val="21"/>
        </w:rPr>
        <w:t xml:space="preserve">。 </w:t>
      </w:r>
    </w:p>
    <w:p>
      <w:pPr>
        <w:spacing w:before="158" w:line="364" w:lineRule="auto"/>
        <w:ind w:left="100" w:right="177"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服务期限：</w:t>
      </w:r>
      <w:r>
        <w:rPr>
          <w:rFonts w:hint="eastAsia" w:asciiTheme="minorEastAsia" w:hAnsiTheme="minorEastAsia" w:eastAsiaTheme="minorEastAsia"/>
          <w:sz w:val="21"/>
          <w:szCs w:val="21"/>
          <w:lang w:val="en-US" w:eastAsia="zh-CN" w:bidi="ar-SA"/>
        </w:rPr>
        <w:t>工期60日历天，管养期一年。</w:t>
      </w:r>
    </w:p>
    <w:p>
      <w:pPr>
        <w:numPr>
          <w:ilvl w:val="0"/>
          <w:numId w:val="2"/>
        </w:numPr>
        <w:spacing w:line="364" w:lineRule="auto"/>
        <w:ind w:left="100" w:right="239" w:firstLine="480"/>
        <w:jc w:val="both"/>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验收标准</w:t>
      </w:r>
    </w:p>
    <w:p>
      <w:pPr>
        <w:spacing w:before="158" w:line="364" w:lineRule="auto"/>
        <w:ind w:left="100" w:right="17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1、由采购人成立验收小组,按照采购合同的约定对成交供应商履约情况进行验收。验收时,按照采购合同的约定对每一项技术、服务、安全标准的履约情况进行确认。验收结束后,出具验收书, 列明各项标准的验收情况及项目总体评价,由验收双方共同签署。</w:t>
      </w:r>
    </w:p>
    <w:p>
      <w:pPr>
        <w:spacing w:before="158" w:line="364" w:lineRule="auto"/>
        <w:ind w:left="100" w:right="177" w:firstLine="48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2、按照竞争性谈判文件要求、谈判响应文件和承诺验收；</w:t>
      </w:r>
    </w:p>
    <w:p>
      <w:pPr>
        <w:spacing w:before="5" w:line="360" w:lineRule="auto"/>
        <w:ind w:left="100" w:right="195" w:firstLine="480"/>
        <w:rPr>
          <w:rFonts w:asciiTheme="minorEastAsia" w:hAnsiTheme="minorEastAsia" w:eastAsiaTheme="minorEastAsia"/>
          <w:b/>
          <w:sz w:val="21"/>
          <w:szCs w:val="21"/>
        </w:rPr>
      </w:pPr>
      <w:r>
        <w:rPr>
          <w:rFonts w:asciiTheme="minorEastAsia" w:hAnsiTheme="minorEastAsia" w:eastAsiaTheme="minorEastAsia"/>
          <w:b/>
          <w:sz w:val="21"/>
          <w:szCs w:val="21"/>
        </w:rPr>
        <w:t>五、本项目预算金额</w:t>
      </w:r>
      <w:r>
        <w:rPr>
          <w:rFonts w:asciiTheme="minorEastAsia" w:hAnsiTheme="minorEastAsia" w:eastAsiaTheme="minorEastAsia"/>
          <w:b w:val="0"/>
          <w:bCs/>
          <w:sz w:val="21"/>
          <w:szCs w:val="21"/>
        </w:rPr>
        <w:t>：</w:t>
      </w:r>
      <w:r>
        <w:rPr>
          <w:rFonts w:hint="eastAsia" w:asciiTheme="minorEastAsia" w:hAnsiTheme="minorEastAsia" w:eastAsiaTheme="minorEastAsia"/>
          <w:b w:val="0"/>
          <w:bCs/>
          <w:sz w:val="21"/>
          <w:szCs w:val="21"/>
          <w:lang w:val="en-US"/>
        </w:rPr>
        <w:t>一标段朝阳路1188309.55元、二标段瑞园路738551.45元、三标段延安路1072303.19元、四标段阳光大道687036.4元</w:t>
      </w:r>
      <w:r>
        <w:rPr>
          <w:rFonts w:asciiTheme="minorEastAsia" w:hAnsiTheme="minorEastAsia" w:eastAsiaTheme="minorEastAsia"/>
          <w:b w:val="0"/>
          <w:bCs/>
          <w:sz w:val="21"/>
          <w:szCs w:val="21"/>
        </w:rPr>
        <w:t>。超出预算金额的谈判响应无效</w:t>
      </w:r>
    </w:p>
    <w:p>
      <w:pPr>
        <w:pStyle w:val="2"/>
        <w:ind w:firstLine="611" w:firstLineChars="290"/>
        <w:rPr>
          <w:rFonts w:hint="eastAsia" w:asciiTheme="minorEastAsia" w:hAnsiTheme="minorEastAsia" w:eastAsiaTheme="minorEastAsia"/>
          <w:b/>
          <w:sz w:val="21"/>
          <w:szCs w:val="21"/>
          <w:highlight w:val="none"/>
          <w:lang w:eastAsia="zh-CN"/>
        </w:rPr>
      </w:pPr>
      <w:r>
        <w:rPr>
          <w:rFonts w:hint="eastAsia" w:cs="宋体" w:asciiTheme="minorEastAsia" w:hAnsiTheme="minorEastAsia" w:eastAsiaTheme="minorEastAsia"/>
          <w:b/>
          <w:sz w:val="21"/>
          <w:szCs w:val="21"/>
          <w:lang w:val="en-US" w:eastAsia="zh-CN" w:bidi="zh-CN"/>
        </w:rPr>
        <w:t>六、资金</w:t>
      </w:r>
      <w:r>
        <w:rPr>
          <w:rFonts w:hint="eastAsia" w:cs="宋体" w:asciiTheme="minorEastAsia" w:hAnsiTheme="minorEastAsia" w:eastAsiaTheme="minorEastAsia"/>
          <w:b/>
          <w:bCs w:val="0"/>
          <w:sz w:val="21"/>
          <w:szCs w:val="21"/>
          <w:lang w:val="en-US" w:eastAsia="zh-CN" w:bidi="zh-CN"/>
        </w:rPr>
        <w:t>支付</w:t>
      </w:r>
      <w:r>
        <w:rPr>
          <w:rFonts w:hint="eastAsia" w:cs="宋体" w:asciiTheme="minorEastAsia" w:hAnsiTheme="minorEastAsia" w:eastAsiaTheme="minorEastAsia"/>
          <w:b w:val="0"/>
          <w:bCs/>
          <w:sz w:val="21"/>
          <w:szCs w:val="21"/>
          <w:lang w:val="en-US" w:eastAsia="zh-CN" w:bidi="zh-CN"/>
        </w:rPr>
        <w:t>：完工验收后支付75%，竣工验收后另附20%，一年管养期结束后再付5%</w:t>
      </w:r>
      <w:r>
        <w:rPr>
          <w:rFonts w:hint="eastAsia" w:cs="宋体" w:asciiTheme="minorEastAsia" w:hAnsiTheme="minorEastAsia"/>
          <w:b w:val="0"/>
          <w:bCs/>
          <w:sz w:val="21"/>
          <w:szCs w:val="21"/>
          <w:lang w:val="en-US" w:eastAsia="zh-CN" w:bidi="zh-CN"/>
        </w:rPr>
        <w:t>。</w:t>
      </w:r>
    </w:p>
    <w:p>
      <w:pPr>
        <w:pStyle w:val="2"/>
        <w:rPr>
          <w:rFonts w:asciiTheme="minorEastAsia" w:hAnsiTheme="minorEastAsia"/>
        </w:rPr>
      </w:pPr>
    </w:p>
    <w:p>
      <w:pPr>
        <w:pStyle w:val="5"/>
        <w:ind w:left="440" w:firstLine="440"/>
        <w:rPr>
          <w:rFonts w:asciiTheme="minorEastAsia" w:hAnsiTheme="minorEastAsia" w:eastAsiaTheme="minorEastAsia"/>
          <w:lang w:eastAsia="zh-CN"/>
        </w:rPr>
      </w:pPr>
    </w:p>
    <w:p>
      <w:pPr>
        <w:rPr>
          <w:rFonts w:hint="eastAsia" w:asciiTheme="minorEastAsia" w:hAnsiTheme="minorEastAsia" w:eastAsiaTheme="minorEastAsia"/>
        </w:rPr>
      </w:pPr>
    </w:p>
    <w:p>
      <w:pPr>
        <w:pStyle w:val="2"/>
        <w:rPr>
          <w:rFonts w:asciiTheme="minorEastAsia" w:hAnsiTheme="minorEastAsia"/>
        </w:rPr>
      </w:pPr>
    </w:p>
    <w:p>
      <w:pPr>
        <w:pStyle w:val="5"/>
        <w:ind w:left="440" w:firstLine="440"/>
        <w:rPr>
          <w:rFonts w:asciiTheme="minorEastAsia" w:hAnsiTheme="minorEastAsia" w:eastAsiaTheme="minorEastAsia"/>
          <w:lang w:eastAsia="zh-CN"/>
        </w:rPr>
      </w:pPr>
    </w:p>
    <w:p>
      <w:pPr>
        <w:rPr>
          <w:rFonts w:hint="eastAsia" w:asciiTheme="minorEastAsia" w:hAnsiTheme="minorEastAsia" w:eastAsiaTheme="minorEastAsia"/>
        </w:rPr>
      </w:pPr>
    </w:p>
    <w:p>
      <w:pPr>
        <w:pStyle w:val="2"/>
        <w:rPr>
          <w:rFonts w:asciiTheme="minorEastAsia" w:hAnsiTheme="minorEastAsia"/>
        </w:rPr>
      </w:pPr>
    </w:p>
    <w:p>
      <w:pPr>
        <w:pStyle w:val="5"/>
        <w:ind w:left="440" w:firstLine="440"/>
        <w:rPr>
          <w:rFonts w:asciiTheme="minorEastAsia" w:hAnsiTheme="minorEastAsia" w:eastAsiaTheme="minorEastAsia"/>
          <w:lang w:eastAsia="zh-CN"/>
        </w:rPr>
      </w:pPr>
    </w:p>
    <w:p>
      <w:pPr>
        <w:rPr>
          <w:rFonts w:hint="eastAsia" w:asciiTheme="minorEastAsia" w:hAnsiTheme="minorEastAsia" w:eastAsiaTheme="minorEastAsia"/>
        </w:rPr>
      </w:pPr>
    </w:p>
    <w:p>
      <w:pPr>
        <w:pStyle w:val="2"/>
        <w:rPr>
          <w:rFonts w:asciiTheme="minorEastAsia" w:hAnsiTheme="minorEastAsia"/>
        </w:rPr>
      </w:pPr>
    </w:p>
    <w:p>
      <w:pPr>
        <w:pStyle w:val="2"/>
        <w:ind w:left="0" w:leftChars="0" w:firstLine="0" w:firstLineChars="0"/>
        <w:rPr>
          <w:rFonts w:hint="default" w:asciiTheme="minorEastAsia" w:hAnsiTheme="minorEastAsia"/>
        </w:rPr>
      </w:pPr>
    </w:p>
    <w:p>
      <w:pPr>
        <w:pStyle w:val="5"/>
        <w:rPr>
          <w:rFonts w:hint="default" w:asciiTheme="minorEastAsia" w:hAnsiTheme="minorEastAsia"/>
        </w:rPr>
      </w:pPr>
    </w:p>
    <w:p>
      <w:pPr>
        <w:rPr>
          <w:rFonts w:hint="default" w:asciiTheme="minorEastAsia" w:hAnsiTheme="minorEastAsia"/>
        </w:rPr>
      </w:pPr>
    </w:p>
    <w:p>
      <w:pPr>
        <w:pStyle w:val="2"/>
        <w:rPr>
          <w:rFonts w:hint="default" w:asciiTheme="minorEastAsia" w:hAnsiTheme="minorEastAsia"/>
        </w:rPr>
      </w:pPr>
    </w:p>
    <w:p>
      <w:pPr>
        <w:pStyle w:val="5"/>
        <w:rPr>
          <w:rFonts w:hint="default" w:asciiTheme="minorEastAsia" w:hAnsiTheme="minorEastAsia"/>
        </w:rPr>
      </w:pPr>
    </w:p>
    <w:p>
      <w:pPr>
        <w:rPr>
          <w:rFonts w:hint="default" w:asciiTheme="minorEastAsia" w:hAnsiTheme="minorEastAsia"/>
        </w:rPr>
      </w:pPr>
    </w:p>
    <w:p>
      <w:pPr>
        <w:pStyle w:val="2"/>
        <w:rPr>
          <w:rFonts w:hint="default" w:asciiTheme="minorEastAsia" w:hAnsiTheme="minorEastAsia"/>
        </w:rPr>
      </w:pPr>
    </w:p>
    <w:p>
      <w:pPr>
        <w:pStyle w:val="5"/>
        <w:rPr>
          <w:rFonts w:hint="default" w:asciiTheme="minorEastAsia" w:hAnsiTheme="minorEastAsia"/>
        </w:rPr>
      </w:pPr>
    </w:p>
    <w:p>
      <w:pPr>
        <w:rPr>
          <w:rFonts w:hint="default" w:asciiTheme="minorEastAsia" w:hAnsiTheme="minorEastAsia"/>
        </w:rPr>
      </w:pPr>
    </w:p>
    <w:p>
      <w:pPr>
        <w:pStyle w:val="2"/>
        <w:rPr>
          <w:rFonts w:hint="default" w:asciiTheme="minorEastAsia" w:hAnsiTheme="minorEastAsia"/>
        </w:rPr>
      </w:pPr>
    </w:p>
    <w:p>
      <w:pPr>
        <w:spacing w:before="42"/>
        <w:ind w:left="2189" w:right="2328"/>
        <w:jc w:val="center"/>
        <w:outlineLvl w:val="2"/>
        <w:rPr>
          <w:rFonts w:asciiTheme="minorEastAsia" w:hAnsiTheme="minorEastAsia" w:eastAsiaTheme="minorEastAsia"/>
          <w:b/>
          <w:bCs/>
          <w:sz w:val="32"/>
          <w:szCs w:val="32"/>
        </w:rPr>
      </w:pPr>
      <w:r>
        <w:rPr>
          <w:rFonts w:asciiTheme="minorEastAsia" w:hAnsiTheme="minorEastAsia" w:eastAsiaTheme="minorEastAsia"/>
          <w:b/>
          <w:bCs/>
          <w:sz w:val="32"/>
          <w:szCs w:val="32"/>
        </w:rPr>
        <w:t>第三章 供应商须知前附表</w:t>
      </w:r>
    </w:p>
    <w:p>
      <w:pPr>
        <w:ind w:left="100"/>
        <w:outlineLvl w:val="5"/>
        <w:rPr>
          <w:rFonts w:asciiTheme="minorEastAsia" w:hAnsiTheme="minorEastAsia" w:eastAsiaTheme="minorEastAsia"/>
          <w:b/>
          <w:bCs/>
          <w:sz w:val="21"/>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谈判文件中凡标有★条款均为实质性要求条款，投标文件须完全响应，未实质响应的，按照无效投标处理。</w:t>
      </w:r>
    </w:p>
    <w:p>
      <w:pPr>
        <w:spacing w:before="10"/>
        <w:rPr>
          <w:rFonts w:asciiTheme="minorEastAsia" w:hAnsiTheme="minorEastAsia" w:eastAsiaTheme="minorEastAsia"/>
          <w:b/>
          <w:sz w:val="10"/>
          <w:szCs w:val="21"/>
        </w:rPr>
      </w:pPr>
    </w:p>
    <w:tbl>
      <w:tblPr>
        <w:tblStyle w:val="14"/>
        <w:tblW w:w="9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268"/>
        <w:gridCol w:w="6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806" w:type="dxa"/>
          </w:tcPr>
          <w:p>
            <w:pPr>
              <w:spacing w:before="161"/>
              <w:ind w:left="172" w:right="161"/>
              <w:jc w:val="center"/>
              <w:rPr>
                <w:rFonts w:asciiTheme="minorEastAsia" w:hAnsiTheme="minorEastAsia" w:eastAsiaTheme="minorEastAsia"/>
                <w:b/>
                <w:sz w:val="21"/>
              </w:rPr>
            </w:pPr>
            <w:r>
              <w:rPr>
                <w:rFonts w:asciiTheme="minorEastAsia" w:hAnsiTheme="minorEastAsia" w:eastAsiaTheme="minorEastAsia"/>
                <w:b/>
                <w:sz w:val="21"/>
              </w:rPr>
              <w:t>序号</w:t>
            </w:r>
          </w:p>
        </w:tc>
        <w:tc>
          <w:tcPr>
            <w:tcW w:w="2268" w:type="dxa"/>
          </w:tcPr>
          <w:p>
            <w:pPr>
              <w:spacing w:before="161"/>
              <w:ind w:left="84" w:right="70"/>
              <w:jc w:val="center"/>
              <w:rPr>
                <w:rFonts w:asciiTheme="minorEastAsia" w:hAnsiTheme="minorEastAsia" w:eastAsiaTheme="minorEastAsia"/>
                <w:b/>
                <w:sz w:val="21"/>
              </w:rPr>
            </w:pPr>
            <w:r>
              <w:rPr>
                <w:rFonts w:asciiTheme="minorEastAsia" w:hAnsiTheme="minorEastAsia" w:eastAsiaTheme="minorEastAsia"/>
                <w:b/>
                <w:sz w:val="21"/>
              </w:rPr>
              <w:t>条款名称</w:t>
            </w:r>
          </w:p>
        </w:tc>
        <w:tc>
          <w:tcPr>
            <w:tcW w:w="6444" w:type="dxa"/>
          </w:tcPr>
          <w:p>
            <w:pPr>
              <w:spacing w:before="161"/>
              <w:ind w:left="2857" w:right="2850"/>
              <w:jc w:val="center"/>
              <w:rPr>
                <w:rFonts w:asciiTheme="minorEastAsia" w:hAnsiTheme="minorEastAsia" w:eastAsiaTheme="minorEastAsia"/>
                <w:b/>
                <w:sz w:val="21"/>
              </w:rPr>
            </w:pPr>
            <w:r>
              <w:rPr>
                <w:rFonts w:asciiTheme="minorEastAsia" w:hAnsiTheme="minorEastAsia" w:eastAsiaTheme="minorEastAsia"/>
                <w:b/>
                <w:sz w:val="21"/>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6" w:type="dxa"/>
          </w:tcPr>
          <w:p>
            <w:pPr>
              <w:spacing w:before="4"/>
              <w:rPr>
                <w:rFonts w:asciiTheme="minorEastAsia" w:hAnsiTheme="minorEastAsia" w:eastAsiaTheme="minorEastAsia"/>
                <w:b/>
                <w:sz w:val="15"/>
              </w:rPr>
            </w:pPr>
          </w:p>
          <w:p>
            <w:pPr>
              <w:spacing w:before="1"/>
              <w:rPr>
                <w:rFonts w:hint="eastAsia" w:asciiTheme="minorEastAsia" w:hAnsiTheme="minorEastAsia" w:eastAsiaTheme="minorEastAsia"/>
                <w:w w:val="99"/>
                <w:sz w:val="21"/>
              </w:rPr>
            </w:pPr>
          </w:p>
          <w:p>
            <w:pPr>
              <w:spacing w:before="1"/>
              <w:rPr>
                <w:rFonts w:hint="eastAsia" w:asciiTheme="minorEastAsia" w:hAnsiTheme="minorEastAsia" w:eastAsiaTheme="minorEastAsia"/>
                <w:w w:val="99"/>
                <w:sz w:val="21"/>
              </w:rPr>
            </w:pPr>
          </w:p>
          <w:p>
            <w:pPr>
              <w:spacing w:before="1"/>
              <w:ind w:firstLine="411" w:firstLineChars="199"/>
              <w:rPr>
                <w:rFonts w:asciiTheme="minorEastAsia" w:hAnsiTheme="minorEastAsia" w:eastAsiaTheme="minorEastAsia"/>
                <w:sz w:val="21"/>
              </w:rPr>
            </w:pPr>
            <w:r>
              <w:rPr>
                <w:rFonts w:asciiTheme="minorEastAsia" w:hAnsiTheme="minorEastAsia" w:eastAsiaTheme="minorEastAsia"/>
                <w:w w:val="99"/>
                <w:sz w:val="21"/>
              </w:rPr>
              <w:t>1</w:t>
            </w:r>
          </w:p>
        </w:tc>
        <w:tc>
          <w:tcPr>
            <w:tcW w:w="2268" w:type="dxa"/>
          </w:tcPr>
          <w:p>
            <w:pPr>
              <w:spacing w:before="4"/>
              <w:rPr>
                <w:rFonts w:asciiTheme="minorEastAsia" w:hAnsiTheme="minorEastAsia" w:eastAsiaTheme="minorEastAsia"/>
                <w:b/>
                <w:sz w:val="15"/>
              </w:rPr>
            </w:pPr>
          </w:p>
          <w:p>
            <w:pPr>
              <w:spacing w:before="1"/>
              <w:ind w:left="82" w:right="73"/>
              <w:jc w:val="center"/>
              <w:rPr>
                <w:rFonts w:hint="eastAsia" w:asciiTheme="minorEastAsia" w:hAnsiTheme="minorEastAsia" w:eastAsiaTheme="minorEastAsia"/>
                <w:sz w:val="21"/>
              </w:rPr>
            </w:pPr>
          </w:p>
          <w:p>
            <w:pPr>
              <w:spacing w:before="1"/>
              <w:ind w:left="82" w:right="73"/>
              <w:jc w:val="center"/>
              <w:rPr>
                <w:rFonts w:hint="eastAsia" w:asciiTheme="minorEastAsia" w:hAnsiTheme="minorEastAsia" w:eastAsiaTheme="minorEastAsia"/>
                <w:sz w:val="21"/>
              </w:rPr>
            </w:pPr>
          </w:p>
          <w:p>
            <w:pPr>
              <w:spacing w:before="1"/>
              <w:ind w:left="82" w:right="73"/>
              <w:jc w:val="center"/>
              <w:rPr>
                <w:rFonts w:asciiTheme="minorEastAsia" w:hAnsiTheme="minorEastAsia" w:eastAsiaTheme="minorEastAsia"/>
                <w:sz w:val="21"/>
              </w:rPr>
            </w:pPr>
            <w:r>
              <w:rPr>
                <w:rFonts w:asciiTheme="minorEastAsia" w:hAnsiTheme="minorEastAsia" w:eastAsiaTheme="minorEastAsia"/>
                <w:sz w:val="21"/>
              </w:rPr>
              <w:t>采购项目</w:t>
            </w:r>
          </w:p>
        </w:tc>
        <w:tc>
          <w:tcPr>
            <w:tcW w:w="6444" w:type="dxa"/>
          </w:tcPr>
          <w:p>
            <w:pPr>
              <w:spacing w:line="268" w:lineRule="exact"/>
              <w:ind w:left="107"/>
              <w:rPr>
                <w:rFonts w:asciiTheme="minorEastAsia" w:hAnsiTheme="minorEastAsia" w:eastAsiaTheme="minorEastAsia"/>
                <w:sz w:val="21"/>
              </w:rPr>
            </w:pPr>
            <w:r>
              <w:rPr>
                <w:rFonts w:asciiTheme="minorEastAsia" w:hAnsiTheme="minorEastAsia" w:eastAsiaTheme="minorEastAsia"/>
                <w:sz w:val="21"/>
              </w:rPr>
              <w:t>项目名称：</w:t>
            </w:r>
            <w:r>
              <w:rPr>
                <w:rFonts w:hint="eastAsia" w:asciiTheme="minorEastAsia" w:hAnsiTheme="minorEastAsia" w:eastAsiaTheme="minorEastAsia"/>
                <w:sz w:val="21"/>
              </w:rPr>
              <w:t>许昌经济技术开发区2022年城区绿化工程</w:t>
            </w:r>
            <w:r>
              <w:rPr>
                <w:rFonts w:asciiTheme="minorEastAsia" w:hAnsiTheme="minorEastAsia" w:eastAsiaTheme="minorEastAsia"/>
                <w:sz w:val="21"/>
              </w:rPr>
              <w:t>项目(不见面开标)</w:t>
            </w:r>
          </w:p>
          <w:p>
            <w:pPr>
              <w:spacing w:line="268" w:lineRule="exact"/>
              <w:ind w:left="107"/>
              <w:rPr>
                <w:rFonts w:asciiTheme="minorEastAsia" w:hAnsiTheme="minorEastAsia" w:eastAsiaTheme="minorEastAsia"/>
                <w:sz w:val="21"/>
              </w:rPr>
            </w:pPr>
            <w:r>
              <w:rPr>
                <w:rFonts w:asciiTheme="minorEastAsia" w:hAnsiTheme="minorEastAsia" w:eastAsiaTheme="minorEastAsia"/>
                <w:sz w:val="21"/>
              </w:rPr>
              <w:t>项目编号：JZFCG-T202</w:t>
            </w:r>
            <w:r>
              <w:rPr>
                <w:rFonts w:hint="eastAsia" w:asciiTheme="minorEastAsia" w:hAnsiTheme="minorEastAsia" w:eastAsiaTheme="minorEastAsia"/>
                <w:sz w:val="21"/>
                <w:lang w:val="en-US"/>
              </w:rPr>
              <w:t>2</w:t>
            </w:r>
            <w:r>
              <w:rPr>
                <w:rFonts w:hint="eastAsia" w:asciiTheme="minorEastAsia" w:hAnsiTheme="minorEastAsia" w:eastAsiaTheme="minorEastAsia"/>
                <w:sz w:val="21"/>
                <w:lang w:val="en-US" w:eastAsia="zh-CN"/>
              </w:rPr>
              <w:t>002</w:t>
            </w:r>
            <w:r>
              <w:rPr>
                <w:rFonts w:asciiTheme="minorEastAsia" w:hAnsiTheme="minorEastAsia" w:eastAsiaTheme="minorEastAsia"/>
                <w:sz w:val="21"/>
              </w:rPr>
              <w:t>号</w:t>
            </w:r>
          </w:p>
          <w:p>
            <w:pPr>
              <w:spacing w:line="268" w:lineRule="exact"/>
              <w:ind w:left="107"/>
              <w:rPr>
                <w:rFonts w:asciiTheme="minorEastAsia" w:hAnsiTheme="minorEastAsia" w:eastAsiaTheme="minorEastAsia"/>
                <w:sz w:val="21"/>
                <w:lang w:val="en-US"/>
              </w:rPr>
            </w:pPr>
            <w:r>
              <w:rPr>
                <w:rFonts w:asciiTheme="minorEastAsia" w:hAnsiTheme="minorEastAsia" w:eastAsiaTheme="minorEastAsia"/>
                <w:sz w:val="21"/>
              </w:rPr>
              <w:t>项目内容：</w:t>
            </w:r>
            <w:r>
              <w:rPr>
                <w:rFonts w:hint="eastAsia" w:asciiTheme="minorEastAsia" w:hAnsiTheme="minorEastAsia" w:eastAsiaTheme="minorEastAsia"/>
                <w:sz w:val="21"/>
                <w:lang w:eastAsia="zh-CN"/>
              </w:rPr>
              <w:t>许昌经济技术开发区</w:t>
            </w:r>
            <w:r>
              <w:rPr>
                <w:rFonts w:hint="eastAsia" w:asciiTheme="minorEastAsia" w:hAnsiTheme="minorEastAsia" w:eastAsiaTheme="minorEastAsia"/>
                <w:sz w:val="21"/>
                <w:lang w:val="en-US" w:eastAsia="zh-CN"/>
              </w:rPr>
              <w:t>2022年城区绿化工程包含瑞园路</w:t>
            </w:r>
            <w:r>
              <w:rPr>
                <w:rFonts w:hint="eastAsia" w:asciiTheme="minorEastAsia" w:hAnsiTheme="minorEastAsia" w:eastAsiaTheme="minorEastAsia"/>
                <w:sz w:val="21"/>
              </w:rPr>
              <w:t>(南外环一恒通路)</w:t>
            </w:r>
            <w:r>
              <w:rPr>
                <w:rFonts w:hint="eastAsia" w:asciiTheme="minorEastAsia" w:hAnsiTheme="minorEastAsia" w:eastAsiaTheme="minorEastAsia"/>
                <w:sz w:val="21"/>
                <w:lang w:eastAsia="zh-CN"/>
              </w:rPr>
              <w:t>绿化面积约</w:t>
            </w:r>
            <w:r>
              <w:rPr>
                <w:rFonts w:hint="eastAsia" w:asciiTheme="minorEastAsia" w:hAnsiTheme="minorEastAsia" w:eastAsiaTheme="minorEastAsia"/>
                <w:sz w:val="21"/>
                <w:lang w:val="en-US" w:eastAsia="zh-CN"/>
              </w:rPr>
              <w:t>1682平方米、阳光大道</w:t>
            </w:r>
            <w:r>
              <w:rPr>
                <w:rFonts w:hint="eastAsia" w:asciiTheme="minorEastAsia" w:hAnsiTheme="minorEastAsia" w:eastAsiaTheme="minorEastAsia"/>
                <w:sz w:val="21"/>
              </w:rPr>
              <w:t>(龙湖华庭小区南门向东80m)</w:t>
            </w:r>
            <w:r>
              <w:rPr>
                <w:rFonts w:hint="eastAsia" w:asciiTheme="minorEastAsia" w:hAnsiTheme="minorEastAsia" w:eastAsiaTheme="minorEastAsia"/>
                <w:sz w:val="21"/>
                <w:lang w:eastAsia="zh-CN"/>
              </w:rPr>
              <w:t>绿化面积约</w:t>
            </w:r>
            <w:r>
              <w:rPr>
                <w:rFonts w:hint="eastAsia" w:asciiTheme="minorEastAsia" w:hAnsiTheme="minorEastAsia" w:eastAsiaTheme="minorEastAsia"/>
                <w:sz w:val="21"/>
                <w:lang w:val="en-US" w:eastAsia="zh-CN"/>
              </w:rPr>
              <w:t>702.2平方米</w:t>
            </w:r>
            <w:r>
              <w:rPr>
                <w:rFonts w:hint="eastAsia" w:asciiTheme="minorEastAsia" w:hAnsiTheme="minorEastAsia" w:eastAsiaTheme="minorEastAsia"/>
                <w:sz w:val="21"/>
                <w:lang w:eastAsia="zh-CN"/>
              </w:rPr>
              <w:t>、</w:t>
            </w:r>
            <w:r>
              <w:rPr>
                <w:rFonts w:hint="eastAsia" w:asciiTheme="minorEastAsia" w:hAnsiTheme="minorEastAsia" w:eastAsiaTheme="minorEastAsia"/>
                <w:sz w:val="21"/>
              </w:rPr>
              <w:t>朝阳路南段(金龙街向南240米路西侧)</w:t>
            </w:r>
            <w:r>
              <w:rPr>
                <w:rFonts w:hint="eastAsia" w:asciiTheme="minorEastAsia" w:hAnsiTheme="minorEastAsia" w:eastAsiaTheme="minorEastAsia"/>
                <w:sz w:val="21"/>
                <w:lang w:eastAsia="zh-CN"/>
              </w:rPr>
              <w:t>绿化面积约</w:t>
            </w:r>
            <w:r>
              <w:rPr>
                <w:rFonts w:hint="eastAsia" w:asciiTheme="minorEastAsia" w:hAnsiTheme="minorEastAsia" w:eastAsiaTheme="minorEastAsia"/>
                <w:sz w:val="21"/>
                <w:lang w:val="en-US" w:eastAsia="zh-CN"/>
              </w:rPr>
              <w:t>5147.7平方米</w:t>
            </w:r>
            <w:r>
              <w:rPr>
                <w:rFonts w:hint="eastAsia" w:asciiTheme="minorEastAsia" w:hAnsiTheme="minorEastAsia" w:eastAsiaTheme="minorEastAsia"/>
                <w:sz w:val="21"/>
                <w:lang w:eastAsia="zh-CN"/>
              </w:rPr>
              <w:t>和延安路（阳光大道至南外环）绿化面积约</w:t>
            </w:r>
            <w:r>
              <w:rPr>
                <w:rFonts w:hint="eastAsia" w:asciiTheme="minorEastAsia" w:hAnsiTheme="minorEastAsia" w:eastAsiaTheme="minorEastAsia"/>
                <w:sz w:val="21"/>
                <w:lang w:val="en-US" w:eastAsia="zh-CN"/>
              </w:rPr>
              <w:t>4618.8平方米</w:t>
            </w:r>
            <w:r>
              <w:rPr>
                <w:rFonts w:hint="eastAsia" w:asciiTheme="minorEastAsia" w:hAnsiTheme="minorEastAsia" w:eastAsiaTheme="minorEastAsia"/>
                <w:sz w:val="21"/>
                <w:lang w:eastAsia="zh-CN"/>
              </w:rPr>
              <w:t>共</w:t>
            </w:r>
            <w:r>
              <w:rPr>
                <w:rFonts w:hint="eastAsia" w:asciiTheme="minorEastAsia" w:hAnsiTheme="minorEastAsia" w:eastAsiaTheme="minorEastAsia"/>
                <w:sz w:val="21"/>
                <w:lang w:val="en-US" w:eastAsia="zh-CN"/>
              </w:rPr>
              <w:t>4个绿化项目</w:t>
            </w:r>
          </w:p>
          <w:p>
            <w:pPr>
              <w:spacing w:line="268" w:lineRule="exact"/>
              <w:ind w:left="107"/>
              <w:rPr>
                <w:rFonts w:asciiTheme="minorEastAsia" w:hAnsiTheme="minorEastAsia" w:eastAsiaTheme="minorEastAsia"/>
                <w:sz w:val="21"/>
              </w:rPr>
            </w:pPr>
            <w:r>
              <w:rPr>
                <w:rFonts w:asciiTheme="minorEastAsia" w:hAnsiTheme="minorEastAsia" w:eastAsiaTheme="minorEastAsia"/>
                <w:sz w:val="21"/>
              </w:rPr>
              <w:t>项目地址：</w:t>
            </w:r>
            <w:r>
              <w:rPr>
                <w:rFonts w:hint="eastAsia" w:asciiTheme="minorEastAsia" w:hAnsiTheme="minorEastAsia" w:eastAsiaTheme="minorEastAsia"/>
                <w:sz w:val="21"/>
              </w:rPr>
              <w:t>招标人指定地点。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jc w:val="center"/>
        </w:trPr>
        <w:tc>
          <w:tcPr>
            <w:tcW w:w="806" w:type="dxa"/>
          </w:tcPr>
          <w:p>
            <w:pPr>
              <w:rPr>
                <w:rFonts w:asciiTheme="minorEastAsia" w:hAnsiTheme="minorEastAsia" w:eastAsiaTheme="minorEastAsia"/>
                <w:b/>
                <w:sz w:val="20"/>
              </w:rPr>
            </w:pPr>
          </w:p>
          <w:p>
            <w:pPr>
              <w:spacing w:before="3"/>
              <w:rPr>
                <w:rFonts w:asciiTheme="minorEastAsia" w:hAnsiTheme="minorEastAsia" w:eastAsiaTheme="minorEastAsia"/>
                <w:b/>
                <w:sz w:val="23"/>
              </w:rPr>
            </w:pPr>
          </w:p>
          <w:p>
            <w:pPr>
              <w:spacing w:before="1"/>
              <w:ind w:left="7" w:leftChars="3" w:firstLine="414" w:firstLineChars="200"/>
              <w:rPr>
                <w:rFonts w:asciiTheme="minorEastAsia" w:hAnsiTheme="minorEastAsia" w:eastAsiaTheme="minorEastAsia"/>
                <w:sz w:val="21"/>
              </w:rPr>
            </w:pPr>
            <w:r>
              <w:rPr>
                <w:rFonts w:asciiTheme="minorEastAsia" w:hAnsiTheme="minorEastAsia" w:eastAsiaTheme="minorEastAsia"/>
                <w:w w:val="99"/>
                <w:sz w:val="21"/>
              </w:rPr>
              <w:t>2</w:t>
            </w:r>
          </w:p>
        </w:tc>
        <w:tc>
          <w:tcPr>
            <w:tcW w:w="2268" w:type="dxa"/>
          </w:tcPr>
          <w:p>
            <w:pPr>
              <w:rPr>
                <w:rFonts w:asciiTheme="minorEastAsia" w:hAnsiTheme="minorEastAsia" w:eastAsiaTheme="minorEastAsia"/>
                <w:b/>
                <w:sz w:val="20"/>
              </w:rPr>
            </w:pPr>
          </w:p>
          <w:p>
            <w:pPr>
              <w:spacing w:before="3"/>
              <w:rPr>
                <w:rFonts w:asciiTheme="minorEastAsia" w:hAnsiTheme="minorEastAsia" w:eastAsiaTheme="minorEastAsia"/>
                <w:b/>
                <w:sz w:val="23"/>
              </w:rPr>
            </w:pPr>
          </w:p>
          <w:p>
            <w:pPr>
              <w:spacing w:before="1"/>
              <w:ind w:left="79" w:right="73"/>
              <w:jc w:val="center"/>
              <w:rPr>
                <w:rFonts w:asciiTheme="minorEastAsia" w:hAnsiTheme="minorEastAsia" w:eastAsiaTheme="minorEastAsia"/>
                <w:sz w:val="21"/>
              </w:rPr>
            </w:pPr>
            <w:r>
              <w:rPr>
                <w:rFonts w:asciiTheme="minorEastAsia" w:hAnsiTheme="minorEastAsia" w:eastAsiaTheme="minorEastAsia"/>
                <w:sz w:val="21"/>
              </w:rPr>
              <w:t>采购人</w:t>
            </w:r>
          </w:p>
        </w:tc>
        <w:tc>
          <w:tcPr>
            <w:tcW w:w="6444" w:type="dxa"/>
          </w:tcPr>
          <w:p>
            <w:pPr>
              <w:ind w:left="107"/>
              <w:rPr>
                <w:rFonts w:asciiTheme="minorEastAsia" w:hAnsiTheme="minorEastAsia" w:eastAsiaTheme="minorEastAsia"/>
                <w:sz w:val="21"/>
              </w:rPr>
            </w:pPr>
            <w:r>
              <w:rPr>
                <w:rFonts w:hint="eastAsia" w:asciiTheme="minorEastAsia" w:hAnsiTheme="minorEastAsia" w:eastAsiaTheme="minorEastAsia"/>
                <w:sz w:val="21"/>
              </w:rPr>
              <w:t>名称：许昌经济技术开发区住房建设城市管理与环境保护局</w:t>
            </w:r>
          </w:p>
          <w:p>
            <w:pPr>
              <w:ind w:left="107"/>
              <w:rPr>
                <w:rFonts w:asciiTheme="minorEastAsia" w:hAnsiTheme="minorEastAsia" w:eastAsiaTheme="minorEastAsia"/>
                <w:sz w:val="21"/>
              </w:rPr>
            </w:pPr>
            <w:r>
              <w:rPr>
                <w:rFonts w:hint="eastAsia" w:asciiTheme="minorEastAsia" w:hAnsiTheme="minorEastAsia" w:eastAsiaTheme="minorEastAsia"/>
                <w:sz w:val="21"/>
              </w:rPr>
              <w:t>地址：许昌市经济技术开发区瑞祥路</w:t>
            </w:r>
          </w:p>
          <w:p>
            <w:pPr>
              <w:ind w:left="107"/>
              <w:rPr>
                <w:rFonts w:asciiTheme="minorEastAsia" w:hAnsiTheme="minorEastAsia" w:eastAsiaTheme="minorEastAsia"/>
                <w:sz w:val="21"/>
              </w:rPr>
            </w:pPr>
            <w:r>
              <w:rPr>
                <w:rFonts w:asciiTheme="minorEastAsia" w:hAnsiTheme="minorEastAsia" w:eastAsiaTheme="minorEastAsia"/>
                <w:sz w:val="21"/>
              </w:rPr>
              <w:t>联系人：</w:t>
            </w:r>
            <w:r>
              <w:rPr>
                <w:rFonts w:hint="eastAsia" w:asciiTheme="minorEastAsia" w:hAnsiTheme="minorEastAsia" w:eastAsiaTheme="minorEastAsia"/>
                <w:sz w:val="21"/>
              </w:rPr>
              <w:t>张</w:t>
            </w:r>
            <w:r>
              <w:rPr>
                <w:rFonts w:asciiTheme="minorEastAsia" w:hAnsiTheme="minorEastAsia" w:eastAsiaTheme="minorEastAsia"/>
                <w:sz w:val="21"/>
              </w:rPr>
              <w:t>先生</w:t>
            </w:r>
            <w:r>
              <w:rPr>
                <w:rFonts w:asciiTheme="minorEastAsia" w:hAnsiTheme="minorEastAsia" w:eastAsiaTheme="minorEastAsia"/>
                <w:sz w:val="21"/>
              </w:rPr>
              <w:tab/>
            </w:r>
          </w:p>
          <w:p>
            <w:pPr>
              <w:ind w:left="107"/>
              <w:rPr>
                <w:rFonts w:asciiTheme="minorEastAsia" w:hAnsiTheme="minorEastAsia" w:eastAsiaTheme="minorEastAsia"/>
                <w:sz w:val="21"/>
              </w:rPr>
            </w:pPr>
            <w:r>
              <w:rPr>
                <w:rFonts w:asciiTheme="minorEastAsia" w:hAnsiTheme="minorEastAsia" w:eastAsiaTheme="minorEastAsia"/>
                <w:sz w:val="21"/>
              </w:rPr>
              <w:t>联系电话：</w:t>
            </w:r>
            <w:r>
              <w:rPr>
                <w:rFonts w:hint="eastAsia" w:asciiTheme="minorEastAsia" w:hAnsiTheme="minorEastAsia" w:eastAsiaTheme="minorEastAsia"/>
                <w:sz w:val="21"/>
                <w:szCs w:val="21"/>
                <w:lang w:val="en-US" w:bidi="ar-SA"/>
              </w:rPr>
              <w:t>0374-8588879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806" w:type="dxa"/>
          </w:tcPr>
          <w:p>
            <w:pPr>
              <w:rPr>
                <w:rFonts w:asciiTheme="minorEastAsia" w:hAnsiTheme="minorEastAsia" w:eastAsiaTheme="minorEastAsia"/>
                <w:b/>
                <w:sz w:val="20"/>
              </w:rPr>
            </w:pPr>
          </w:p>
          <w:p>
            <w:pPr>
              <w:spacing w:before="7"/>
              <w:rPr>
                <w:rFonts w:asciiTheme="minorEastAsia" w:hAnsiTheme="minorEastAsia" w:eastAsiaTheme="minorEastAsia"/>
                <w:b/>
                <w:sz w:val="15"/>
              </w:rPr>
            </w:pPr>
          </w:p>
          <w:p>
            <w:pPr>
              <w:ind w:left="7" w:leftChars="3" w:firstLine="414" w:firstLineChars="200"/>
              <w:rPr>
                <w:rFonts w:asciiTheme="minorEastAsia" w:hAnsiTheme="minorEastAsia" w:eastAsiaTheme="minorEastAsia"/>
                <w:sz w:val="21"/>
              </w:rPr>
            </w:pPr>
            <w:r>
              <w:rPr>
                <w:rFonts w:asciiTheme="minorEastAsia" w:hAnsiTheme="minorEastAsia" w:eastAsiaTheme="minorEastAsia"/>
                <w:w w:val="99"/>
                <w:sz w:val="21"/>
              </w:rPr>
              <w:t>3</w:t>
            </w:r>
          </w:p>
        </w:tc>
        <w:tc>
          <w:tcPr>
            <w:tcW w:w="2268" w:type="dxa"/>
          </w:tcPr>
          <w:p>
            <w:pPr>
              <w:rPr>
                <w:rFonts w:asciiTheme="minorEastAsia" w:hAnsiTheme="minorEastAsia" w:eastAsiaTheme="minorEastAsia"/>
                <w:b/>
                <w:sz w:val="20"/>
              </w:rPr>
            </w:pPr>
          </w:p>
          <w:p>
            <w:pPr>
              <w:spacing w:before="7"/>
              <w:rPr>
                <w:rFonts w:asciiTheme="minorEastAsia" w:hAnsiTheme="minorEastAsia" w:eastAsiaTheme="minorEastAsia"/>
                <w:b/>
                <w:sz w:val="15"/>
              </w:rPr>
            </w:pPr>
          </w:p>
          <w:p>
            <w:pPr>
              <w:ind w:left="82" w:right="73"/>
              <w:jc w:val="center"/>
              <w:rPr>
                <w:rFonts w:asciiTheme="minorEastAsia" w:hAnsiTheme="minorEastAsia" w:eastAsiaTheme="minorEastAsia"/>
                <w:sz w:val="21"/>
              </w:rPr>
            </w:pPr>
            <w:r>
              <w:rPr>
                <w:rFonts w:asciiTheme="minorEastAsia" w:hAnsiTheme="minorEastAsia" w:eastAsiaTheme="minorEastAsia"/>
                <w:sz w:val="21"/>
              </w:rPr>
              <w:t>代理机构</w:t>
            </w:r>
          </w:p>
        </w:tc>
        <w:tc>
          <w:tcPr>
            <w:tcW w:w="6444" w:type="dxa"/>
          </w:tcPr>
          <w:p>
            <w:pPr>
              <w:ind w:left="107"/>
              <w:rPr>
                <w:rFonts w:asciiTheme="minorEastAsia" w:hAnsiTheme="minorEastAsia" w:eastAsiaTheme="minorEastAsia"/>
                <w:sz w:val="21"/>
              </w:rPr>
            </w:pPr>
            <w:r>
              <w:rPr>
                <w:rFonts w:hint="eastAsia" w:asciiTheme="minorEastAsia" w:hAnsiTheme="minorEastAsia" w:eastAsiaTheme="minorEastAsia"/>
                <w:sz w:val="21"/>
              </w:rPr>
              <w:t>代理机构：许昌建设工程项目管理有限公司</w:t>
            </w:r>
          </w:p>
          <w:p>
            <w:pPr>
              <w:ind w:left="107"/>
              <w:rPr>
                <w:rFonts w:asciiTheme="minorEastAsia" w:hAnsiTheme="minorEastAsia" w:eastAsiaTheme="minorEastAsia"/>
                <w:sz w:val="21"/>
              </w:rPr>
            </w:pPr>
            <w:r>
              <w:rPr>
                <w:rFonts w:hint="eastAsia" w:asciiTheme="minorEastAsia" w:hAnsiTheme="minorEastAsia" w:eastAsiaTheme="minorEastAsia"/>
                <w:sz w:val="21"/>
              </w:rPr>
              <w:t>地  址：许昌市兴业路与东泰街交汇处东泰大厦</w:t>
            </w:r>
          </w:p>
          <w:p>
            <w:pPr>
              <w:ind w:left="107"/>
              <w:rPr>
                <w:rFonts w:asciiTheme="minorEastAsia" w:hAnsiTheme="minorEastAsia" w:eastAsiaTheme="minorEastAsia"/>
                <w:sz w:val="21"/>
              </w:rPr>
            </w:pPr>
            <w:r>
              <w:rPr>
                <w:rFonts w:hint="eastAsia" w:asciiTheme="minorEastAsia" w:hAnsiTheme="minorEastAsia" w:eastAsiaTheme="minorEastAsia"/>
                <w:sz w:val="21"/>
              </w:rPr>
              <w:t>联 系 人：俎女士</w:t>
            </w:r>
          </w:p>
          <w:p>
            <w:pPr>
              <w:ind w:left="107"/>
              <w:rPr>
                <w:rFonts w:asciiTheme="minorEastAsia" w:hAnsiTheme="minorEastAsia" w:eastAsiaTheme="minorEastAsia"/>
                <w:sz w:val="21"/>
              </w:rPr>
            </w:pPr>
            <w:r>
              <w:rPr>
                <w:rFonts w:hint="eastAsia" w:asciiTheme="minorEastAsia" w:hAnsiTheme="minorEastAsia" w:eastAsiaTheme="minorEastAsia"/>
                <w:sz w:val="21"/>
              </w:rPr>
              <w:t>联系电话：0374-6098899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5" w:hRule="atLeast"/>
          <w:jc w:val="center"/>
        </w:trPr>
        <w:tc>
          <w:tcPr>
            <w:tcW w:w="806" w:type="dxa"/>
          </w:tcPr>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spacing w:before="10"/>
              <w:rPr>
                <w:rFonts w:asciiTheme="minorEastAsia" w:hAnsiTheme="minorEastAsia" w:eastAsiaTheme="minorEastAsia"/>
                <w:b/>
                <w:sz w:val="26"/>
              </w:rPr>
            </w:pPr>
          </w:p>
          <w:p>
            <w:pPr>
              <w:ind w:left="7"/>
              <w:jc w:val="center"/>
              <w:rPr>
                <w:rFonts w:asciiTheme="minorEastAsia" w:hAnsiTheme="minorEastAsia" w:eastAsiaTheme="minorEastAsia"/>
                <w:sz w:val="21"/>
              </w:rPr>
            </w:pPr>
            <w:r>
              <w:rPr>
                <w:rFonts w:asciiTheme="minorEastAsia" w:hAnsiTheme="minorEastAsia" w:eastAsiaTheme="minorEastAsia"/>
                <w:w w:val="99"/>
                <w:sz w:val="21"/>
              </w:rPr>
              <w:t>4</w:t>
            </w:r>
          </w:p>
        </w:tc>
        <w:tc>
          <w:tcPr>
            <w:tcW w:w="2268" w:type="dxa"/>
          </w:tcPr>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spacing w:before="10"/>
              <w:rPr>
                <w:rFonts w:asciiTheme="minorEastAsia" w:hAnsiTheme="minorEastAsia" w:eastAsiaTheme="minorEastAsia"/>
                <w:b/>
                <w:sz w:val="26"/>
              </w:rPr>
            </w:pPr>
          </w:p>
          <w:p>
            <w:pPr>
              <w:ind w:left="82" w:right="73"/>
              <w:jc w:val="center"/>
              <w:rPr>
                <w:rFonts w:asciiTheme="minorEastAsia" w:hAnsiTheme="minorEastAsia" w:eastAsiaTheme="minorEastAsia"/>
                <w:sz w:val="21"/>
              </w:rPr>
            </w:pPr>
            <w:r>
              <w:rPr>
                <w:rFonts w:asciiTheme="minorEastAsia" w:hAnsiTheme="minorEastAsia" w:eastAsiaTheme="minorEastAsia"/>
                <w:b/>
                <w:sz w:val="21"/>
              </w:rPr>
              <w:t>★</w:t>
            </w:r>
            <w:r>
              <w:rPr>
                <w:rFonts w:asciiTheme="minorEastAsia" w:hAnsiTheme="minorEastAsia" w:eastAsiaTheme="minorEastAsia"/>
                <w:sz w:val="21"/>
              </w:rPr>
              <w:t>供应商资格</w:t>
            </w:r>
          </w:p>
        </w:tc>
        <w:tc>
          <w:tcPr>
            <w:tcW w:w="6444" w:type="dxa"/>
          </w:tcPr>
          <w:p>
            <w:pPr>
              <w:spacing w:line="364" w:lineRule="auto"/>
              <w:ind w:left="107" w:right="583"/>
              <w:rPr>
                <w:rFonts w:asciiTheme="minorEastAsia" w:hAnsiTheme="minorEastAsia" w:eastAsiaTheme="minorEastAsia"/>
                <w:sz w:val="21"/>
              </w:rPr>
            </w:pPr>
            <w:r>
              <w:rPr>
                <w:rFonts w:asciiTheme="minorEastAsia" w:hAnsiTheme="minorEastAsia" w:eastAsiaTheme="minorEastAsia"/>
                <w:b/>
                <w:w w:val="95"/>
                <w:sz w:val="21"/>
              </w:rPr>
              <w:t xml:space="preserve">一、法人或者其他组织的营业执照等证明文件，自然人的身份证明  </w:t>
            </w:r>
            <w:r>
              <w:rPr>
                <w:rFonts w:asciiTheme="minorEastAsia" w:hAnsiTheme="minorEastAsia" w:eastAsiaTheme="minorEastAsia"/>
                <w:sz w:val="21"/>
              </w:rPr>
              <w:t>1、企业法人营业执照或营业执照。（企业投标提供）</w:t>
            </w:r>
          </w:p>
          <w:p>
            <w:pPr>
              <w:spacing w:line="364" w:lineRule="auto"/>
              <w:ind w:left="107" w:right="583"/>
              <w:rPr>
                <w:rFonts w:asciiTheme="minorEastAsia" w:hAnsiTheme="minorEastAsia" w:eastAsiaTheme="minorEastAsia"/>
                <w:sz w:val="21"/>
              </w:rPr>
            </w:pPr>
            <w:r>
              <w:rPr>
                <w:rFonts w:asciiTheme="minorEastAsia" w:hAnsiTheme="minorEastAsia" w:eastAsiaTheme="minorEastAsia"/>
                <w:sz w:val="21"/>
              </w:rPr>
              <w:t>2、事业单位法人证书。（事业单位投标提供）</w:t>
            </w:r>
          </w:p>
          <w:p>
            <w:pPr>
              <w:spacing w:line="364" w:lineRule="auto"/>
              <w:ind w:left="107" w:right="583"/>
              <w:rPr>
                <w:rFonts w:asciiTheme="minorEastAsia" w:hAnsiTheme="minorEastAsia" w:eastAsiaTheme="minorEastAsia"/>
                <w:sz w:val="21"/>
              </w:rPr>
            </w:pPr>
            <w:r>
              <w:rPr>
                <w:rFonts w:asciiTheme="minorEastAsia" w:hAnsiTheme="minorEastAsia" w:eastAsiaTheme="minorEastAsia"/>
                <w:sz w:val="21"/>
              </w:rPr>
              <w:t>3、执业许可证。（非企业专业服务机构投标提供）</w:t>
            </w:r>
          </w:p>
          <w:p>
            <w:pPr>
              <w:spacing w:line="364" w:lineRule="auto"/>
              <w:ind w:left="107" w:right="583"/>
              <w:rPr>
                <w:rFonts w:asciiTheme="minorEastAsia" w:hAnsiTheme="minorEastAsia" w:eastAsiaTheme="minorEastAsia"/>
                <w:sz w:val="21"/>
              </w:rPr>
            </w:pPr>
            <w:r>
              <w:rPr>
                <w:rFonts w:asciiTheme="minorEastAsia" w:hAnsiTheme="minorEastAsia" w:eastAsiaTheme="minorEastAsia"/>
                <w:sz w:val="21"/>
              </w:rPr>
              <w:t>4、个体工商户营业执照。（个体工商户投标提供）</w:t>
            </w:r>
          </w:p>
          <w:p>
            <w:pPr>
              <w:spacing w:line="364" w:lineRule="auto"/>
              <w:ind w:left="107" w:right="583"/>
              <w:rPr>
                <w:rFonts w:asciiTheme="minorEastAsia" w:hAnsiTheme="minorEastAsia" w:eastAsiaTheme="minorEastAsia"/>
                <w:sz w:val="21"/>
              </w:rPr>
            </w:pPr>
            <w:r>
              <w:rPr>
                <w:rFonts w:asciiTheme="minorEastAsia" w:hAnsiTheme="minorEastAsia" w:eastAsiaTheme="minorEastAsia"/>
                <w:sz w:val="21"/>
              </w:rPr>
              <w:t>5、自然人身份证明。（自然人投标提供）</w:t>
            </w:r>
          </w:p>
          <w:p>
            <w:pPr>
              <w:spacing w:line="364" w:lineRule="auto"/>
              <w:ind w:left="107" w:right="583"/>
              <w:rPr>
                <w:rFonts w:asciiTheme="minorEastAsia" w:hAnsiTheme="minorEastAsia" w:eastAsiaTheme="minorEastAsia"/>
                <w:sz w:val="21"/>
              </w:rPr>
            </w:pPr>
            <w:r>
              <w:rPr>
                <w:rFonts w:asciiTheme="minorEastAsia" w:hAnsiTheme="minorEastAsia" w:eastAsiaTheme="minorEastAsia"/>
                <w:sz w:val="21"/>
              </w:rPr>
              <w:t>6、民办非企业单位登记证书。（民办非企业单位投标提供）</w:t>
            </w:r>
          </w:p>
          <w:p>
            <w:pPr>
              <w:spacing w:line="364" w:lineRule="auto"/>
              <w:ind w:left="107" w:right="583"/>
              <w:rPr>
                <w:rFonts w:asciiTheme="minorEastAsia" w:hAnsiTheme="minorEastAsia" w:eastAsiaTheme="minorEastAsia"/>
                <w:b/>
                <w:sz w:val="21"/>
              </w:rPr>
            </w:pPr>
            <w:r>
              <w:rPr>
                <w:rFonts w:asciiTheme="minorEastAsia" w:hAnsiTheme="minorEastAsia" w:eastAsiaTheme="minorEastAsia"/>
                <w:sz w:val="21"/>
              </w:rPr>
              <w:t xml:space="preserve"> </w:t>
            </w:r>
            <w:r>
              <w:rPr>
                <w:rFonts w:asciiTheme="minorEastAsia" w:hAnsiTheme="minorEastAsia" w:eastAsiaTheme="minorEastAsia"/>
                <w:b/>
                <w:sz w:val="21"/>
              </w:rPr>
              <w:t>二、财务状况报告相关材料</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1、供应商是法人（法人包括企业法人、机关法人、事业单位法人和社会  团体法人），提供本单位：</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①202</w:t>
            </w:r>
            <w:r>
              <w:rPr>
                <w:rFonts w:hint="eastAsia" w:asciiTheme="minorEastAsia" w:hAnsiTheme="minorEastAsia" w:eastAsiaTheme="minorEastAsia"/>
                <w:sz w:val="21"/>
                <w:lang w:val="en-US"/>
              </w:rPr>
              <w:t>0</w:t>
            </w:r>
            <w:r>
              <w:rPr>
                <w:rFonts w:asciiTheme="minorEastAsia" w:hAnsiTheme="minorEastAsia" w:eastAsiaTheme="minorEastAsia"/>
                <w:sz w:val="21"/>
              </w:rPr>
              <w:t>年度经审计的财务报告，包括资产负债表、利润表、现金流量表、所有者权益变动表及其附注；</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②基本开户银行出具的资信证明；</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③财政部门认可的政府采购专业担保机构的证明文件和担保机构出具的  投标担保函。</w:t>
            </w:r>
          </w:p>
        </w:tc>
      </w:tr>
    </w:tbl>
    <w:p>
      <w:pPr>
        <w:rPr>
          <w:rFonts w:asciiTheme="minorEastAsia" w:hAnsiTheme="minorEastAsia" w:eastAsiaTheme="minorEastAsia"/>
          <w:sz w:val="18"/>
        </w:rPr>
        <w:sectPr>
          <w:pgSz w:w="11910" w:h="16840"/>
          <w:pgMar w:top="1440" w:right="1800" w:bottom="1440" w:left="1800" w:header="720" w:footer="720" w:gutter="0"/>
          <w:cols w:space="720" w:num="1"/>
        </w:sectPr>
      </w:pPr>
    </w:p>
    <w:tbl>
      <w:tblPr>
        <w:tblStyle w:val="14"/>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2174"/>
        <w:gridCol w:w="6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5" w:hRule="atLeast"/>
        </w:trPr>
        <w:tc>
          <w:tcPr>
            <w:tcW w:w="772" w:type="dxa"/>
          </w:tcPr>
          <w:p>
            <w:pPr>
              <w:rPr>
                <w:rFonts w:asciiTheme="minorEastAsia" w:hAnsiTheme="minorEastAsia" w:eastAsiaTheme="minorEastAsia"/>
                <w:sz w:val="20"/>
              </w:rPr>
            </w:pPr>
          </w:p>
        </w:tc>
        <w:tc>
          <w:tcPr>
            <w:tcW w:w="2174" w:type="dxa"/>
          </w:tcPr>
          <w:p>
            <w:pPr>
              <w:rPr>
                <w:rFonts w:asciiTheme="minorEastAsia" w:hAnsiTheme="minorEastAsia" w:eastAsiaTheme="minorEastAsia"/>
                <w:sz w:val="20"/>
              </w:rPr>
            </w:pPr>
          </w:p>
        </w:tc>
        <w:tc>
          <w:tcPr>
            <w:tcW w:w="6533" w:type="dxa"/>
          </w:tcPr>
          <w:p>
            <w:pPr>
              <w:spacing w:line="364" w:lineRule="auto"/>
              <w:ind w:left="107" w:right="-15"/>
              <w:rPr>
                <w:rFonts w:asciiTheme="minorEastAsia" w:hAnsiTheme="minorEastAsia" w:eastAsiaTheme="minorEastAsia"/>
                <w:sz w:val="21"/>
              </w:rPr>
            </w:pPr>
            <w:r>
              <w:rPr>
                <w:rFonts w:hint="eastAsia" w:asciiTheme="minorEastAsia" w:hAnsiTheme="minorEastAsia" w:eastAsiaTheme="minorEastAsia"/>
                <w:sz w:val="21"/>
              </w:rPr>
              <w:t>注：仅需提供序号①～③其中之一即可。</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2、供应商（其他组织和自然人）提供本单位：</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①202</w:t>
            </w:r>
            <w:r>
              <w:rPr>
                <w:rFonts w:hint="eastAsia" w:asciiTheme="minorEastAsia" w:hAnsiTheme="minorEastAsia" w:eastAsiaTheme="minorEastAsia"/>
                <w:sz w:val="21"/>
                <w:lang w:val="en-US"/>
              </w:rPr>
              <w:t>0</w:t>
            </w:r>
            <w:r>
              <w:rPr>
                <w:rFonts w:asciiTheme="minorEastAsia" w:hAnsiTheme="minorEastAsia" w:eastAsiaTheme="minorEastAsia"/>
                <w:sz w:val="21"/>
              </w:rPr>
              <w:t>年度经审计的财务报告，包括资产负债表、利润表、现金流量表、所有者权益变动表及其附注；</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②银行出具的资信证明；</w:t>
            </w:r>
          </w:p>
          <w:p>
            <w:pPr>
              <w:spacing w:line="364" w:lineRule="auto"/>
              <w:ind w:left="107" w:right="-15"/>
              <w:rPr>
                <w:rFonts w:asciiTheme="minorEastAsia" w:hAnsiTheme="minorEastAsia" w:eastAsiaTheme="minorEastAsia"/>
                <w:sz w:val="21"/>
              </w:rPr>
            </w:pPr>
            <w:r>
              <w:rPr>
                <w:rFonts w:asciiTheme="minorEastAsia" w:hAnsiTheme="minorEastAsia" w:eastAsiaTheme="minorEastAsia"/>
                <w:sz w:val="21"/>
              </w:rPr>
              <w:t>③财政部门认可的政府采购专业担保机构的证明文件和担保机构出具的  投标担保函。</w:t>
            </w:r>
          </w:p>
          <w:p>
            <w:pPr>
              <w:spacing w:line="364" w:lineRule="auto"/>
              <w:ind w:left="107" w:right="-15"/>
              <w:rPr>
                <w:rFonts w:asciiTheme="minorEastAsia" w:hAnsiTheme="minorEastAsia" w:eastAsiaTheme="minorEastAsia"/>
                <w:sz w:val="24"/>
              </w:rPr>
            </w:pPr>
            <w:r>
              <w:rPr>
                <w:rFonts w:hint="eastAsia" w:asciiTheme="minorEastAsia" w:hAnsiTheme="minorEastAsia" w:eastAsiaTheme="minorEastAsia"/>
                <w:sz w:val="21"/>
              </w:rPr>
              <w:t>注：仅需提供序号①～③其中之一即可。</w:t>
            </w:r>
          </w:p>
          <w:p>
            <w:pPr>
              <w:spacing w:before="160"/>
              <w:ind w:left="107"/>
              <w:rPr>
                <w:rFonts w:asciiTheme="minorEastAsia" w:hAnsiTheme="minorEastAsia" w:eastAsiaTheme="minorEastAsia"/>
                <w:b/>
                <w:sz w:val="21"/>
              </w:rPr>
            </w:pPr>
            <w:r>
              <w:rPr>
                <w:rFonts w:asciiTheme="minorEastAsia" w:hAnsiTheme="minorEastAsia" w:eastAsiaTheme="minorEastAsia"/>
                <w:b/>
                <w:sz w:val="21"/>
              </w:rPr>
              <w:t>三、依法缴纳税收相关材料</w:t>
            </w:r>
          </w:p>
          <w:p>
            <w:pPr>
              <w:spacing w:before="139" w:line="364" w:lineRule="auto"/>
              <w:ind w:left="107" w:right="86"/>
              <w:rPr>
                <w:rFonts w:asciiTheme="minorEastAsia" w:hAnsiTheme="minorEastAsia" w:eastAsiaTheme="minorEastAsia"/>
                <w:sz w:val="21"/>
              </w:rPr>
            </w:pPr>
            <w:r>
              <w:rPr>
                <w:rFonts w:asciiTheme="minorEastAsia" w:hAnsiTheme="minorEastAsia" w:eastAsiaTheme="minorEastAsia"/>
                <w:sz w:val="21"/>
              </w:rPr>
              <w:t>参加本次政府采购项目谈判响应截止时间前六个月内任意一个月缴纳税  收凭据。（依法免税的投标人，应提供相应文件证明依法免税）</w:t>
            </w:r>
          </w:p>
          <w:p>
            <w:pPr>
              <w:ind w:left="107"/>
              <w:rPr>
                <w:rFonts w:asciiTheme="minorEastAsia" w:hAnsiTheme="minorEastAsia" w:eastAsiaTheme="minorEastAsia"/>
                <w:b/>
                <w:sz w:val="21"/>
              </w:rPr>
            </w:pPr>
            <w:r>
              <w:rPr>
                <w:rFonts w:asciiTheme="minorEastAsia" w:hAnsiTheme="minorEastAsia" w:eastAsiaTheme="minorEastAsia"/>
                <w:b/>
                <w:w w:val="95"/>
                <w:sz w:val="21"/>
              </w:rPr>
              <w:t>四、依法缴纳社会保障资金的证明材料</w:t>
            </w:r>
          </w:p>
          <w:p>
            <w:pPr>
              <w:spacing w:before="139" w:line="364" w:lineRule="auto"/>
              <w:ind w:left="107" w:right="86"/>
              <w:rPr>
                <w:rFonts w:asciiTheme="minorEastAsia" w:hAnsiTheme="minorEastAsia" w:eastAsiaTheme="minorEastAsia"/>
                <w:sz w:val="21"/>
              </w:rPr>
            </w:pPr>
            <w:r>
              <w:rPr>
                <w:rFonts w:asciiTheme="minorEastAsia" w:hAnsiTheme="minorEastAsia" w:eastAsiaTheme="minorEastAsia"/>
                <w:sz w:val="21"/>
              </w:rPr>
              <w:t>参加本次政府采购项目谈判响应截止时间前六个月内任意一个月缴纳社  会保险凭据。（依法不需要缴纳社会保障资金的投标人，应提供相应文  件证明依法不需要缴纳社会保障资金）</w:t>
            </w:r>
          </w:p>
          <w:p>
            <w:pPr>
              <w:spacing w:line="269" w:lineRule="exact"/>
              <w:ind w:left="107"/>
              <w:rPr>
                <w:rFonts w:asciiTheme="minorEastAsia" w:hAnsiTheme="minorEastAsia" w:eastAsiaTheme="minorEastAsia"/>
                <w:b/>
                <w:sz w:val="21"/>
              </w:rPr>
            </w:pPr>
            <w:r>
              <w:rPr>
                <w:rFonts w:asciiTheme="minorEastAsia" w:hAnsiTheme="minorEastAsia" w:eastAsiaTheme="minorEastAsia"/>
                <w:b/>
                <w:sz w:val="21"/>
              </w:rPr>
              <w:t>五、履行合同所必须的设备和专业技术能力的证明材料</w:t>
            </w:r>
          </w:p>
          <w:p>
            <w:pPr>
              <w:spacing w:before="139" w:line="364" w:lineRule="auto"/>
              <w:ind w:left="107" w:right="86"/>
              <w:rPr>
                <w:rFonts w:asciiTheme="minorEastAsia" w:hAnsiTheme="minorEastAsia" w:eastAsiaTheme="minorEastAsia"/>
                <w:sz w:val="21"/>
              </w:rPr>
            </w:pPr>
            <w:r>
              <w:rPr>
                <w:rFonts w:asciiTheme="minorEastAsia" w:hAnsiTheme="minorEastAsia" w:eastAsiaTheme="minorEastAsia"/>
                <w:sz w:val="21"/>
              </w:rPr>
              <w:t>1、相关设备的购置发票、专业技术人员职称证书、用工合同等；</w:t>
            </w:r>
          </w:p>
          <w:p>
            <w:pPr>
              <w:spacing w:before="139" w:line="364" w:lineRule="auto"/>
              <w:ind w:left="107" w:right="86"/>
              <w:rPr>
                <w:rFonts w:asciiTheme="minorEastAsia" w:hAnsiTheme="minorEastAsia" w:eastAsiaTheme="minorEastAsia"/>
                <w:sz w:val="21"/>
              </w:rPr>
            </w:pPr>
            <w:r>
              <w:rPr>
                <w:rFonts w:asciiTheme="minorEastAsia" w:hAnsiTheme="minorEastAsia" w:eastAsiaTheme="minorEastAsia"/>
                <w:sz w:val="21"/>
              </w:rPr>
              <w:t>2、供应商具备履行合同所必须的设备和专业技术能力承诺函或声明（承  诺函或声明格式自拟）。</w:t>
            </w:r>
          </w:p>
          <w:p>
            <w:pPr>
              <w:spacing w:before="139" w:line="364" w:lineRule="auto"/>
              <w:ind w:left="107" w:right="86"/>
              <w:rPr>
                <w:rFonts w:asciiTheme="minorEastAsia" w:hAnsiTheme="minorEastAsia" w:eastAsiaTheme="minorEastAsia"/>
                <w:sz w:val="21"/>
              </w:rPr>
            </w:pPr>
            <w:r>
              <w:rPr>
                <w:rFonts w:hint="eastAsia" w:asciiTheme="minorEastAsia" w:hAnsiTheme="minorEastAsia" w:eastAsiaTheme="minorEastAsia"/>
                <w:sz w:val="21"/>
              </w:rPr>
              <w:t>注：仅需提供序号1～2其中之一即可。</w:t>
            </w:r>
          </w:p>
          <w:p>
            <w:pPr>
              <w:spacing w:before="159" w:line="364" w:lineRule="auto"/>
              <w:ind w:left="107" w:right="98"/>
              <w:rPr>
                <w:rFonts w:asciiTheme="minorEastAsia" w:hAnsiTheme="minorEastAsia" w:eastAsiaTheme="minorEastAsia"/>
                <w:b/>
                <w:sz w:val="21"/>
              </w:rPr>
            </w:pPr>
            <w:r>
              <w:rPr>
                <w:rFonts w:asciiTheme="minorEastAsia" w:hAnsiTheme="minorEastAsia" w:eastAsiaTheme="minorEastAsia"/>
                <w:b/>
                <w:sz w:val="21"/>
              </w:rPr>
              <w:t>六、参加政府采购活动前3年内在经营活动中没有重大违法记录的声明</w:t>
            </w:r>
          </w:p>
          <w:p>
            <w:pPr>
              <w:spacing w:before="159" w:line="364" w:lineRule="auto"/>
              <w:ind w:left="107" w:right="98" w:firstLine="420" w:firstLineChars="200"/>
              <w:rPr>
                <w:rFonts w:asciiTheme="minorEastAsia" w:hAnsiTheme="minorEastAsia" w:eastAsiaTheme="minorEastAsia"/>
                <w:sz w:val="21"/>
              </w:rPr>
            </w:pPr>
            <w:r>
              <w:rPr>
                <w:rFonts w:asciiTheme="minorEastAsia" w:hAnsiTheme="minorEastAsia" w:eastAsiaTheme="minorEastAsia"/>
                <w:sz w:val="21"/>
              </w:rPr>
              <w:t>供应商“参加政府采购活动前3年内在经营活动中没有重大违法记录的书  面声明”。 重大违法记录，是指投标人因违法经营受到刑事处罚或者责令停产停业、吊销许可证或者执照、较大数额罚款等行政处罚。</w:t>
            </w:r>
          </w:p>
          <w:p>
            <w:pPr>
              <w:spacing w:line="364" w:lineRule="auto"/>
              <w:ind w:left="107" w:right="96"/>
              <w:rPr>
                <w:rFonts w:asciiTheme="minorEastAsia" w:hAnsiTheme="minorEastAsia" w:eastAsiaTheme="minorEastAsia"/>
                <w:sz w:val="21"/>
              </w:rPr>
            </w:pPr>
            <w:r>
              <w:rPr>
                <w:rFonts w:asciiTheme="minorEastAsia" w:hAnsiTheme="minorEastAsia" w:eastAsiaTheme="minorEastAsia"/>
                <w:b/>
                <w:sz w:val="21"/>
              </w:rPr>
              <w:t>七、未被列入“信用中国”网站(www.creditchina.gov.cn)失信被执行</w:t>
            </w:r>
            <w:r>
              <w:rPr>
                <w:rFonts w:asciiTheme="minorEastAsia" w:hAnsiTheme="minorEastAsia" w:eastAsiaTheme="minorEastAsia"/>
                <w:b/>
                <w:spacing w:val="-12"/>
                <w:sz w:val="21"/>
              </w:rPr>
              <w:t>人、重大税收违法案件当事人名单的投标人；“中国政府采购网” (</w:t>
            </w:r>
            <w:r>
              <w:fldChar w:fldCharType="begin"/>
            </w:r>
            <w:r>
              <w:instrText xml:space="preserve"> HYPERLINK "http://www/" \h </w:instrText>
            </w:r>
            <w:r>
              <w:fldChar w:fldCharType="separate"/>
            </w:r>
            <w:r>
              <w:rPr>
                <w:rFonts w:asciiTheme="minorEastAsia" w:hAnsiTheme="minorEastAsia" w:eastAsiaTheme="minorEastAsia"/>
                <w:b/>
                <w:sz w:val="21"/>
              </w:rPr>
              <w:t>www.</w:t>
            </w:r>
            <w:r>
              <w:rPr>
                <w:rFonts w:asciiTheme="minorEastAsia" w:hAnsiTheme="minorEastAsia" w:eastAsiaTheme="minorEastAsia"/>
                <w:b/>
                <w:sz w:val="21"/>
              </w:rPr>
              <w:fldChar w:fldCharType="end"/>
            </w:r>
            <w:r>
              <w:rPr>
                <w:rFonts w:asciiTheme="minorEastAsia" w:hAnsiTheme="minorEastAsia" w:eastAsiaTheme="minorEastAsia"/>
                <w:b/>
                <w:sz w:val="21"/>
              </w:rPr>
              <w:t xml:space="preserve"> ccgp.gov.cn</w:t>
            </w:r>
            <w:r>
              <w:rPr>
                <w:rFonts w:asciiTheme="minorEastAsia" w:hAnsiTheme="minorEastAsia" w:eastAsiaTheme="minorEastAsia"/>
                <w:b/>
                <w:spacing w:val="-3"/>
                <w:sz w:val="21"/>
              </w:rPr>
              <w:t>)政府采购严重违法失信行为记录名单的供应商； “中国社</w:t>
            </w:r>
            <w:r>
              <w:rPr>
                <w:rFonts w:asciiTheme="minorEastAsia" w:hAnsiTheme="minorEastAsia" w:eastAsiaTheme="minorEastAsia"/>
                <w:b/>
                <w:spacing w:val="-6"/>
                <w:w w:val="95"/>
                <w:sz w:val="21"/>
              </w:rPr>
              <w:t>会组织公共服务平台”网站</w:t>
            </w:r>
            <w:r>
              <w:rPr>
                <w:rFonts w:asciiTheme="minorEastAsia" w:hAnsiTheme="minorEastAsia" w:eastAsiaTheme="minorEastAsia"/>
                <w:b/>
                <w:w w:val="95"/>
                <w:sz w:val="21"/>
              </w:rPr>
              <w:t>（</w:t>
            </w:r>
            <w:r>
              <w:fldChar w:fldCharType="begin"/>
            </w:r>
            <w:r>
              <w:instrText xml:space="preserve"> HYPERLINK "http://www.chinanpo.gov.cn/" \h </w:instrText>
            </w:r>
            <w:r>
              <w:fldChar w:fldCharType="separate"/>
            </w:r>
            <w:r>
              <w:rPr>
                <w:rFonts w:asciiTheme="minorEastAsia" w:hAnsiTheme="minorEastAsia" w:eastAsiaTheme="minorEastAsia"/>
                <w:b/>
                <w:w w:val="95"/>
                <w:sz w:val="21"/>
              </w:rPr>
              <w:t>www.chinanpo.gov.cn</w:t>
            </w:r>
            <w:r>
              <w:rPr>
                <w:rFonts w:asciiTheme="minorEastAsia" w:hAnsiTheme="minorEastAsia" w:eastAsiaTheme="minorEastAsia"/>
                <w:b/>
                <w:w w:val="95"/>
                <w:sz w:val="21"/>
              </w:rPr>
              <w:fldChar w:fldCharType="end"/>
            </w:r>
            <w:r>
              <w:rPr>
                <w:rFonts w:asciiTheme="minorEastAsia" w:hAnsiTheme="minorEastAsia" w:eastAsiaTheme="minorEastAsia"/>
                <w:b/>
                <w:w w:val="95"/>
                <w:sz w:val="21"/>
              </w:rPr>
              <w:t xml:space="preserve">）严重违法失信社会  </w:t>
            </w:r>
            <w:r>
              <w:rPr>
                <w:rFonts w:asciiTheme="minorEastAsia" w:hAnsiTheme="minorEastAsia" w:eastAsiaTheme="minorEastAsia"/>
                <w:b/>
                <w:sz w:val="21"/>
              </w:rPr>
              <w:t>组织（</w:t>
            </w:r>
            <w:r>
              <w:rPr>
                <w:rFonts w:asciiTheme="minorEastAsia" w:hAnsiTheme="minorEastAsia" w:eastAsiaTheme="minorEastAsia"/>
                <w:sz w:val="21"/>
              </w:rPr>
              <w:t>联合体形式投标的，联合体成员存在不良信用记录，视同联合体存在不良信用记录）。</w:t>
            </w:r>
          </w:p>
          <w:p>
            <w:pPr>
              <w:spacing w:line="266" w:lineRule="exact"/>
              <w:ind w:left="107"/>
              <w:rPr>
                <w:rFonts w:asciiTheme="minorEastAsia" w:hAnsiTheme="minorEastAsia" w:eastAsiaTheme="minorEastAsia"/>
                <w:sz w:val="21"/>
                <w:szCs w:val="21"/>
              </w:rPr>
            </w:pPr>
            <w:r>
              <w:rPr>
                <w:rFonts w:asciiTheme="minorEastAsia" w:hAnsiTheme="minorEastAsia" w:eastAsiaTheme="minorEastAsia"/>
                <w:sz w:val="21"/>
              </w:rPr>
              <w:t>1</w:t>
            </w:r>
            <w:r>
              <w:rPr>
                <w:rFonts w:asciiTheme="minorEastAsia" w:hAnsiTheme="minorEastAsia" w:eastAsiaTheme="minorEastAsia"/>
                <w:sz w:val="21"/>
                <w:szCs w:val="21"/>
              </w:rPr>
              <w:t>、查询渠道：</w:t>
            </w:r>
          </w:p>
          <w:p>
            <w:pPr>
              <w:spacing w:before="140"/>
              <w:ind w:left="107"/>
              <w:rPr>
                <w:rFonts w:asciiTheme="minorEastAsia" w:hAnsiTheme="minorEastAsia" w:eastAsiaTheme="minorEastAsia"/>
                <w:sz w:val="21"/>
                <w:szCs w:val="21"/>
              </w:rPr>
            </w:pPr>
            <w:r>
              <w:rPr>
                <w:rFonts w:asciiTheme="minorEastAsia" w:hAnsiTheme="minorEastAsia" w:eastAsiaTheme="minorEastAsia"/>
                <w:sz w:val="21"/>
                <w:szCs w:val="21"/>
              </w:rPr>
              <w:t>①“信用中国”网站（</w:t>
            </w:r>
            <w:r>
              <w:rPr>
                <w:sz w:val="21"/>
                <w:szCs w:val="21"/>
              </w:rPr>
              <w:fldChar w:fldCharType="begin"/>
            </w:r>
            <w:r>
              <w:rPr>
                <w:sz w:val="21"/>
                <w:szCs w:val="21"/>
              </w:rPr>
              <w:instrText xml:space="preserve"> HYPERLINK "http://www.creditchina.gov.cn/" \h </w:instrText>
            </w:r>
            <w:r>
              <w:rPr>
                <w:sz w:val="21"/>
                <w:szCs w:val="21"/>
              </w:rPr>
              <w:fldChar w:fldCharType="separate"/>
            </w:r>
            <w:r>
              <w:rPr>
                <w:rFonts w:asciiTheme="minorEastAsia" w:hAnsiTheme="minorEastAsia" w:eastAsiaTheme="minorEastAsia"/>
                <w:sz w:val="21"/>
                <w:szCs w:val="21"/>
              </w:rPr>
              <w:t>www.creditchina.gov.cn</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w:t>
            </w:r>
          </w:p>
          <w:p>
            <w:pPr>
              <w:spacing w:before="139"/>
              <w:ind w:left="107"/>
              <w:rPr>
                <w:rFonts w:asciiTheme="minorEastAsia" w:hAnsiTheme="minorEastAsia" w:eastAsiaTheme="minorEastAsia"/>
                <w:sz w:val="21"/>
                <w:szCs w:val="21"/>
              </w:rPr>
            </w:pPr>
            <w:r>
              <w:rPr>
                <w:rFonts w:asciiTheme="minorEastAsia" w:hAnsiTheme="minorEastAsia" w:eastAsiaTheme="minorEastAsia"/>
                <w:sz w:val="21"/>
                <w:szCs w:val="21"/>
              </w:rPr>
              <w:t>②“中国政府采购网”（</w:t>
            </w:r>
            <w:r>
              <w:rPr>
                <w:sz w:val="21"/>
                <w:szCs w:val="21"/>
              </w:rPr>
              <w:fldChar w:fldCharType="begin"/>
            </w:r>
            <w:r>
              <w:rPr>
                <w:sz w:val="21"/>
                <w:szCs w:val="21"/>
              </w:rPr>
              <w:instrText xml:space="preserve"> HYPERLINK "http://www.ccgp.gov.cn/" \h </w:instrText>
            </w:r>
            <w:r>
              <w:rPr>
                <w:sz w:val="21"/>
                <w:szCs w:val="21"/>
              </w:rPr>
              <w:fldChar w:fldCharType="separate"/>
            </w:r>
            <w:r>
              <w:rPr>
                <w:rFonts w:asciiTheme="minorEastAsia" w:hAnsiTheme="minorEastAsia" w:eastAsiaTheme="minorEastAsia"/>
                <w:sz w:val="21"/>
                <w:szCs w:val="21"/>
              </w:rPr>
              <w:t>www.ccgp.gov.cn</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w:t>
            </w:r>
          </w:p>
          <w:p>
            <w:pPr>
              <w:spacing w:before="1"/>
              <w:ind w:left="107"/>
              <w:rPr>
                <w:rFonts w:asciiTheme="minorEastAsia" w:hAnsiTheme="minorEastAsia" w:eastAsiaTheme="minorEastAsia"/>
                <w:sz w:val="21"/>
                <w:szCs w:val="21"/>
              </w:rPr>
            </w:pPr>
            <w:r>
              <w:rPr>
                <w:rFonts w:asciiTheme="minorEastAsia" w:hAnsiTheme="minorEastAsia" w:eastAsiaTheme="minorEastAsia"/>
                <w:sz w:val="21"/>
                <w:szCs w:val="21"/>
              </w:rPr>
              <w:t>③“中国社会组织政务服务平台”网站（</w:t>
            </w:r>
            <w:r>
              <w:rPr>
                <w:sz w:val="21"/>
                <w:szCs w:val="21"/>
              </w:rPr>
              <w:fldChar w:fldCharType="begin"/>
            </w:r>
            <w:r>
              <w:rPr>
                <w:sz w:val="21"/>
                <w:szCs w:val="21"/>
              </w:rPr>
              <w:instrText xml:space="preserve"> HYPERLINK "http://www.chinanpo.gov.cn/" \h </w:instrText>
            </w:r>
            <w:r>
              <w:rPr>
                <w:sz w:val="21"/>
                <w:szCs w:val="21"/>
              </w:rPr>
              <w:fldChar w:fldCharType="separate"/>
            </w:r>
            <w:r>
              <w:rPr>
                <w:rFonts w:asciiTheme="minorEastAsia" w:hAnsiTheme="minorEastAsia" w:eastAsiaTheme="minorEastAsia"/>
                <w:sz w:val="21"/>
                <w:szCs w:val="21"/>
              </w:rPr>
              <w:t>www.chinanpo.gov.cn</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）（仅查询社会组织）；</w:t>
            </w:r>
          </w:p>
          <w:p>
            <w:pPr>
              <w:spacing w:before="139"/>
              <w:ind w:left="107"/>
              <w:rPr>
                <w:rFonts w:asciiTheme="minorEastAsia" w:hAnsiTheme="minorEastAsia" w:eastAsiaTheme="minorEastAsia"/>
                <w:sz w:val="21"/>
                <w:szCs w:val="21"/>
              </w:rPr>
            </w:pPr>
            <w:r>
              <w:rPr>
                <w:rFonts w:asciiTheme="minorEastAsia" w:hAnsiTheme="minorEastAsia" w:eastAsiaTheme="minorEastAsia"/>
                <w:sz w:val="21"/>
                <w:szCs w:val="21"/>
              </w:rPr>
              <w:t>2、截止时间：同投标截止时间；</w:t>
            </w:r>
          </w:p>
          <w:p>
            <w:pPr>
              <w:spacing w:before="139" w:line="364" w:lineRule="auto"/>
              <w:ind w:left="107" w:right="98"/>
              <w:rPr>
                <w:rFonts w:asciiTheme="minorEastAsia" w:hAnsiTheme="minorEastAsia" w:eastAsiaTheme="minorEastAsia"/>
                <w:sz w:val="21"/>
                <w:szCs w:val="21"/>
              </w:rPr>
            </w:pPr>
            <w:r>
              <w:rPr>
                <w:rFonts w:asciiTheme="minorEastAsia" w:hAnsiTheme="minorEastAsia" w:eastAsiaTheme="minorEastAsia"/>
                <w:w w:val="95"/>
                <w:sz w:val="21"/>
                <w:szCs w:val="21"/>
              </w:rPr>
              <w:t>3</w:t>
            </w:r>
            <w:r>
              <w:rPr>
                <w:rFonts w:hint="eastAsia" w:asciiTheme="minorEastAsia" w:hAnsiTheme="minorEastAsia" w:eastAsiaTheme="minorEastAsia"/>
                <w:spacing w:val="-2"/>
                <w:sz w:val="21"/>
              </w:rPr>
              <w:t>、信用信息查询记录和证据留存具体方式：经谈判小组确认的查询结果  网页截图作为查询记录和证据，与其他采购文件一并保存；</w:t>
            </w:r>
          </w:p>
          <w:p>
            <w:pPr>
              <w:spacing w:before="139" w:line="364" w:lineRule="auto"/>
              <w:ind w:left="107" w:right="98"/>
              <w:rPr>
                <w:rFonts w:hint="eastAsia" w:asciiTheme="minorEastAsia" w:hAnsiTheme="minorEastAsia" w:eastAsiaTheme="minorEastAsia"/>
                <w:spacing w:val="-2"/>
                <w:sz w:val="21"/>
              </w:rPr>
            </w:pPr>
            <w:r>
              <w:rPr>
                <w:rFonts w:asciiTheme="minorEastAsia" w:hAnsiTheme="minorEastAsia" w:eastAsiaTheme="minorEastAsia"/>
                <w:w w:val="95"/>
                <w:sz w:val="21"/>
                <w:szCs w:val="21"/>
              </w:rPr>
              <w:t>4</w:t>
            </w:r>
            <w:r>
              <w:rPr>
                <w:rFonts w:asciiTheme="minorEastAsia" w:hAnsiTheme="minorEastAsia" w:eastAsiaTheme="minorEastAsia"/>
                <w:spacing w:val="-4"/>
                <w:w w:val="95"/>
                <w:sz w:val="21"/>
                <w:szCs w:val="21"/>
              </w:rPr>
              <w:t>、</w:t>
            </w:r>
            <w:r>
              <w:rPr>
                <w:rFonts w:hint="eastAsia" w:asciiTheme="minorEastAsia" w:hAnsiTheme="minorEastAsia" w:eastAsiaTheme="minorEastAsia"/>
                <w:spacing w:val="-2"/>
                <w:sz w:val="21"/>
              </w:rPr>
              <w:t>信用信息的使用原则：经谈判小组认定的被列入失信被执行人、重大  税收违法案件当事人名单、政府采购严重违法失信行为记录名单、严重违法失信社会组织名单的供应商，将拒绝其参与本次政府采购活动。</w:t>
            </w:r>
          </w:p>
          <w:p>
            <w:pPr>
              <w:spacing w:before="139" w:line="364" w:lineRule="auto"/>
              <w:ind w:left="107" w:right="98"/>
              <w:rPr>
                <w:rFonts w:asciiTheme="minorEastAsia" w:hAnsiTheme="minorEastAsia" w:eastAsiaTheme="minorEastAsia"/>
                <w:sz w:val="21"/>
                <w:szCs w:val="21"/>
              </w:rPr>
            </w:pPr>
            <w:r>
              <w:rPr>
                <w:rFonts w:hint="eastAsia" w:asciiTheme="minorEastAsia" w:hAnsiTheme="minorEastAsia" w:eastAsiaTheme="minorEastAsia"/>
                <w:spacing w:val="-2"/>
                <w:sz w:val="21"/>
              </w:rPr>
              <w:t>5、供应商无须提供信用记录查询结果网页截屏。供应商不良信用记录以  谈</w:t>
            </w:r>
            <w:r>
              <w:rPr>
                <w:rFonts w:asciiTheme="minorEastAsia" w:hAnsiTheme="minorEastAsia" w:eastAsiaTheme="minorEastAsia"/>
                <w:spacing w:val="-4"/>
                <w:sz w:val="21"/>
                <w:szCs w:val="21"/>
              </w:rPr>
              <w:t>判小组查询结果为准，谈判小组查询之后，网站信息发生的任何变更不再作为评审依据，供应商自行提供的与网站信息不一致的其他证明材</w:t>
            </w:r>
          </w:p>
          <w:p>
            <w:pPr>
              <w:spacing w:before="139"/>
              <w:ind w:left="107"/>
              <w:rPr>
                <w:rFonts w:asciiTheme="minorEastAsia" w:hAnsiTheme="minorEastAsia" w:eastAsiaTheme="minorEastAsia"/>
                <w:sz w:val="21"/>
              </w:rPr>
            </w:pPr>
            <w:r>
              <w:rPr>
                <w:rFonts w:asciiTheme="minorEastAsia" w:hAnsiTheme="minorEastAsia" w:eastAsiaTheme="minorEastAsia"/>
                <w:sz w:val="21"/>
                <w:szCs w:val="21"/>
              </w:rPr>
              <w:t>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772" w:type="dxa"/>
            <w:vAlign w:val="top"/>
          </w:tcPr>
          <w:p>
            <w:pPr>
              <w:spacing w:before="95"/>
              <w:ind w:left="7" w:leftChars="0"/>
              <w:jc w:val="center"/>
              <w:rPr>
                <w:rFonts w:hint="eastAsia" w:asciiTheme="minorEastAsia" w:hAnsiTheme="minorEastAsia" w:eastAsiaTheme="minorEastAsia"/>
                <w:sz w:val="20"/>
                <w:lang w:val="en-US" w:eastAsia="zh-CN"/>
              </w:rPr>
            </w:pPr>
            <w:r>
              <w:rPr>
                <w:rFonts w:asciiTheme="minorEastAsia" w:hAnsiTheme="minorEastAsia" w:eastAsiaTheme="minorEastAsia"/>
                <w:w w:val="99"/>
                <w:sz w:val="21"/>
              </w:rPr>
              <w:t>5</w:t>
            </w:r>
          </w:p>
        </w:tc>
        <w:tc>
          <w:tcPr>
            <w:tcW w:w="2174" w:type="dxa"/>
            <w:vAlign w:val="center"/>
          </w:tcPr>
          <w:p>
            <w:pPr>
              <w:spacing w:before="95"/>
              <w:ind w:left="82" w:leftChars="0" w:right="73" w:rightChars="0"/>
              <w:jc w:val="center"/>
              <w:rPr>
                <w:rFonts w:asciiTheme="minorEastAsia" w:hAnsiTheme="minorEastAsia" w:eastAsiaTheme="minorEastAsia"/>
                <w:sz w:val="20"/>
              </w:rPr>
            </w:pPr>
            <w:r>
              <w:rPr>
                <w:rFonts w:asciiTheme="minorEastAsia" w:hAnsiTheme="minorEastAsia" w:eastAsiaTheme="minorEastAsia"/>
                <w:b/>
                <w:sz w:val="21"/>
              </w:rPr>
              <w:t>★</w:t>
            </w:r>
            <w:r>
              <w:rPr>
                <w:rFonts w:asciiTheme="minorEastAsia" w:hAnsiTheme="minorEastAsia" w:eastAsiaTheme="minorEastAsia"/>
                <w:sz w:val="21"/>
              </w:rPr>
              <w:t>联合体响应</w:t>
            </w:r>
          </w:p>
        </w:tc>
        <w:tc>
          <w:tcPr>
            <w:tcW w:w="6533" w:type="dxa"/>
            <w:vAlign w:val="center"/>
          </w:tcPr>
          <w:p>
            <w:pPr>
              <w:spacing w:before="85"/>
              <w:ind w:left="107" w:leftChars="0"/>
              <w:jc w:val="both"/>
              <w:rPr>
                <w:rFonts w:asciiTheme="minorEastAsia" w:hAnsiTheme="minorEastAsia" w:eastAsiaTheme="minorEastAsia"/>
                <w:sz w:val="21"/>
              </w:rPr>
            </w:pPr>
            <w:r>
              <w:rPr>
                <w:rFonts w:asciiTheme="minorEastAsia" w:hAnsiTheme="minorEastAsia" w:eastAsiaTheme="minorEastAsia"/>
                <w:spacing w:val="-4"/>
                <w:sz w:val="21"/>
                <w:szCs w:val="21"/>
              </w:rPr>
              <w:t>本项目√□不接受□接受联合体投标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772" w:type="dxa"/>
            <w:vAlign w:val="top"/>
          </w:tcPr>
          <w:p>
            <w:pPr>
              <w:spacing w:before="95"/>
              <w:ind w:left="7" w:leftChars="0"/>
              <w:jc w:val="center"/>
              <w:rPr>
                <w:rFonts w:hint="eastAsia" w:asciiTheme="minorEastAsia" w:hAnsiTheme="minorEastAsia" w:eastAsiaTheme="minorEastAsia"/>
                <w:sz w:val="20"/>
                <w:lang w:val="en-US" w:eastAsia="zh-CN"/>
              </w:rPr>
            </w:pPr>
            <w:r>
              <w:rPr>
                <w:rFonts w:asciiTheme="minorEastAsia" w:hAnsiTheme="minorEastAsia" w:eastAsiaTheme="minorEastAsia"/>
                <w:w w:val="99"/>
                <w:sz w:val="21"/>
              </w:rPr>
              <w:t>6</w:t>
            </w:r>
          </w:p>
        </w:tc>
        <w:tc>
          <w:tcPr>
            <w:tcW w:w="2174" w:type="dxa"/>
            <w:vAlign w:val="top"/>
          </w:tcPr>
          <w:p>
            <w:pPr>
              <w:spacing w:before="95"/>
              <w:ind w:left="79" w:right="73"/>
              <w:jc w:val="center"/>
              <w:rPr>
                <w:rFonts w:hint="eastAsia" w:asciiTheme="minorEastAsia" w:hAnsiTheme="minorEastAsia" w:eastAsiaTheme="minorEastAsia"/>
                <w:b/>
                <w:sz w:val="21"/>
              </w:rPr>
            </w:pPr>
          </w:p>
          <w:p>
            <w:pPr>
              <w:spacing w:before="95"/>
              <w:ind w:left="79" w:leftChars="0" w:right="73" w:rightChars="0"/>
              <w:jc w:val="center"/>
              <w:rPr>
                <w:rFonts w:asciiTheme="minorEastAsia" w:hAnsiTheme="minorEastAsia" w:eastAsiaTheme="minorEastAsia"/>
                <w:sz w:val="20"/>
              </w:rPr>
            </w:pPr>
            <w:r>
              <w:rPr>
                <w:rFonts w:asciiTheme="minorEastAsia" w:hAnsiTheme="minorEastAsia" w:eastAsiaTheme="minorEastAsia"/>
                <w:b/>
                <w:sz w:val="21"/>
              </w:rPr>
              <w:t>★</w:t>
            </w:r>
            <w:r>
              <w:rPr>
                <w:rFonts w:asciiTheme="minorEastAsia" w:hAnsiTheme="minorEastAsia" w:eastAsiaTheme="minorEastAsia"/>
                <w:sz w:val="21"/>
              </w:rPr>
              <w:t>预算金额</w:t>
            </w:r>
          </w:p>
        </w:tc>
        <w:tc>
          <w:tcPr>
            <w:tcW w:w="6533" w:type="dxa"/>
            <w:vAlign w:val="top"/>
          </w:tcPr>
          <w:p>
            <w:pPr>
              <w:spacing w:before="47"/>
              <w:ind w:left="107"/>
              <w:rPr>
                <w:rFonts w:asciiTheme="minorEastAsia" w:hAnsiTheme="minorEastAsia" w:eastAsiaTheme="minorEastAsia"/>
                <w:b/>
                <w:sz w:val="21"/>
                <w:lang w:val="en-US"/>
              </w:rPr>
            </w:pPr>
            <w:r>
              <w:rPr>
                <w:rFonts w:hint="eastAsia" w:asciiTheme="minorEastAsia" w:hAnsiTheme="minorEastAsia" w:eastAsiaTheme="minorEastAsia"/>
                <w:b/>
                <w:sz w:val="21"/>
                <w:lang w:val="en-US"/>
              </w:rPr>
              <w:t>一标段朝阳路1188309.55元、二标段瑞园路738551.45元</w:t>
            </w:r>
          </w:p>
          <w:p>
            <w:pPr>
              <w:spacing w:before="47"/>
              <w:ind w:left="107"/>
              <w:rPr>
                <w:rFonts w:asciiTheme="minorEastAsia" w:hAnsiTheme="minorEastAsia" w:eastAsiaTheme="minorEastAsia"/>
                <w:b/>
                <w:sz w:val="21"/>
              </w:rPr>
            </w:pPr>
            <w:r>
              <w:rPr>
                <w:rFonts w:hint="eastAsia" w:asciiTheme="minorEastAsia" w:hAnsiTheme="minorEastAsia" w:eastAsiaTheme="minorEastAsia"/>
                <w:b/>
                <w:sz w:val="21"/>
                <w:lang w:val="en-US"/>
              </w:rPr>
              <w:t>三标段延安路1072303.19元、四标段阳光大道687036.4元</w:t>
            </w:r>
          </w:p>
          <w:p>
            <w:pPr>
              <w:spacing w:before="47"/>
              <w:ind w:left="107" w:leftChars="0"/>
              <w:rPr>
                <w:rFonts w:asciiTheme="minorEastAsia" w:hAnsiTheme="minorEastAsia" w:eastAsiaTheme="minorEastAsia"/>
                <w:sz w:val="21"/>
              </w:rPr>
            </w:pPr>
            <w:r>
              <w:rPr>
                <w:rFonts w:asciiTheme="minorEastAsia" w:hAnsiTheme="minorEastAsia" w:eastAsiaTheme="minorEastAsia"/>
                <w:b/>
                <w:sz w:val="21"/>
              </w:rPr>
              <w:t>超出最高限价的投标无效。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772" w:type="dxa"/>
            <w:vAlign w:val="top"/>
          </w:tcPr>
          <w:p>
            <w:pPr>
              <w:spacing w:before="3"/>
              <w:rPr>
                <w:rFonts w:asciiTheme="minorEastAsia" w:hAnsiTheme="minorEastAsia" w:eastAsiaTheme="minorEastAsia"/>
                <w:sz w:val="24"/>
              </w:rPr>
            </w:pPr>
          </w:p>
          <w:p>
            <w:pPr>
              <w:ind w:left="7" w:leftChars="0"/>
              <w:jc w:val="center"/>
              <w:rPr>
                <w:rFonts w:hint="default" w:asciiTheme="minorEastAsia" w:hAnsiTheme="minorEastAsia" w:eastAsiaTheme="minorEastAsia"/>
                <w:sz w:val="20"/>
                <w:lang w:val="en-US" w:eastAsia="zh-CN"/>
              </w:rPr>
            </w:pPr>
            <w:r>
              <w:rPr>
                <w:rFonts w:asciiTheme="minorEastAsia" w:hAnsiTheme="minorEastAsia" w:eastAsiaTheme="minorEastAsia"/>
                <w:w w:val="99"/>
                <w:sz w:val="21"/>
              </w:rPr>
              <w:t>7</w:t>
            </w:r>
          </w:p>
        </w:tc>
        <w:tc>
          <w:tcPr>
            <w:tcW w:w="2174" w:type="dxa"/>
            <w:vAlign w:val="top"/>
          </w:tcPr>
          <w:p>
            <w:pPr>
              <w:spacing w:before="3"/>
              <w:rPr>
                <w:rFonts w:asciiTheme="minorEastAsia" w:hAnsiTheme="minorEastAsia" w:eastAsiaTheme="minorEastAsia"/>
                <w:sz w:val="24"/>
              </w:rPr>
            </w:pPr>
          </w:p>
          <w:p>
            <w:pPr>
              <w:ind w:left="82" w:leftChars="0" w:right="73" w:rightChars="0"/>
              <w:jc w:val="center"/>
              <w:rPr>
                <w:rFonts w:asciiTheme="minorEastAsia" w:hAnsiTheme="minorEastAsia" w:eastAsiaTheme="minorEastAsia"/>
                <w:sz w:val="20"/>
              </w:rPr>
            </w:pPr>
            <w:r>
              <w:rPr>
                <w:rFonts w:asciiTheme="minorEastAsia" w:hAnsiTheme="minorEastAsia" w:eastAsiaTheme="minorEastAsia"/>
                <w:sz w:val="21"/>
              </w:rPr>
              <w:t>现场考察</w:t>
            </w:r>
          </w:p>
        </w:tc>
        <w:tc>
          <w:tcPr>
            <w:tcW w:w="6533" w:type="dxa"/>
            <w:vAlign w:val="top"/>
          </w:tcPr>
          <w:p>
            <w:pPr>
              <w:spacing w:before="34"/>
              <w:ind w:left="107"/>
              <w:rPr>
                <w:rFonts w:asciiTheme="minorEastAsia" w:hAnsiTheme="minorEastAsia" w:eastAsiaTheme="minorEastAsia"/>
                <w:sz w:val="21"/>
              </w:rPr>
            </w:pPr>
            <w:r>
              <w:rPr>
                <w:rFonts w:asciiTheme="minorEastAsia" w:hAnsiTheme="minorEastAsia" w:eastAsiaTheme="minorEastAsia"/>
                <w:b/>
                <w:spacing w:val="-209"/>
                <w:w w:val="99"/>
                <w:position w:val="2"/>
                <w:sz w:val="21"/>
              </w:rPr>
              <w:t>√</w:t>
            </w:r>
            <w:r>
              <w:rPr>
                <w:rFonts w:asciiTheme="minorEastAsia" w:hAnsiTheme="minorEastAsia" w:eastAsiaTheme="minorEastAsia"/>
                <w:b/>
                <w:spacing w:val="2"/>
                <w:w w:val="99"/>
                <w:sz w:val="21"/>
              </w:rPr>
              <w:t>□</w:t>
            </w:r>
            <w:r>
              <w:rPr>
                <w:rFonts w:asciiTheme="minorEastAsia" w:hAnsiTheme="minorEastAsia" w:eastAsiaTheme="minorEastAsia"/>
                <w:sz w:val="21"/>
              </w:rPr>
              <w:t>不组织</w:t>
            </w:r>
          </w:p>
          <w:p>
            <w:pPr>
              <w:tabs>
                <w:tab w:val="left" w:pos="2207"/>
              </w:tabs>
              <w:spacing w:before="139"/>
              <w:ind w:left="107" w:leftChars="0"/>
              <w:rPr>
                <w:rFonts w:asciiTheme="minorEastAsia" w:hAnsiTheme="minorEastAsia" w:eastAsiaTheme="minorEastAsia"/>
                <w:sz w:val="21"/>
              </w:rPr>
            </w:pPr>
            <w:r>
              <w:rPr>
                <w:rFonts w:asciiTheme="minorEastAsia" w:hAnsiTheme="minorEastAsia" w:eastAsiaTheme="minorEastAsia"/>
                <w:b/>
                <w:sz w:val="21"/>
              </w:rPr>
              <w:t>□</w:t>
            </w:r>
            <w:r>
              <w:rPr>
                <w:rFonts w:asciiTheme="minorEastAsia" w:hAnsiTheme="minorEastAsia" w:eastAsiaTheme="minorEastAsia"/>
                <w:sz w:val="21"/>
              </w:rPr>
              <w:t>组织，时间：</w:t>
            </w:r>
            <w:r>
              <w:rPr>
                <w:rFonts w:asciiTheme="minorEastAsia" w:hAnsiTheme="minorEastAsia" w:eastAsiaTheme="minorEastAsia"/>
                <w:sz w:val="21"/>
              </w:rPr>
              <w:tab/>
            </w:r>
            <w:r>
              <w:rPr>
                <w:rFonts w:asciiTheme="minorEastAsia" w:hAnsiTheme="minorEastAsia" w:eastAsiaTheme="minorEastAsia"/>
                <w:sz w:val="21"/>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772" w:type="dxa"/>
            <w:vAlign w:val="top"/>
          </w:tcPr>
          <w:p>
            <w:pPr>
              <w:spacing w:before="3"/>
              <w:rPr>
                <w:rFonts w:asciiTheme="minorEastAsia" w:hAnsiTheme="minorEastAsia" w:eastAsiaTheme="minorEastAsia"/>
                <w:sz w:val="24"/>
              </w:rPr>
            </w:pPr>
          </w:p>
          <w:p>
            <w:pPr>
              <w:ind w:left="7" w:leftChars="0"/>
              <w:jc w:val="center"/>
              <w:rPr>
                <w:rFonts w:hint="default" w:asciiTheme="minorEastAsia" w:hAnsiTheme="minorEastAsia" w:eastAsiaTheme="minorEastAsia"/>
                <w:sz w:val="20"/>
                <w:lang w:val="en-US" w:eastAsia="zh-CN"/>
              </w:rPr>
            </w:pPr>
            <w:r>
              <w:rPr>
                <w:rFonts w:asciiTheme="minorEastAsia" w:hAnsiTheme="minorEastAsia" w:eastAsiaTheme="minorEastAsia"/>
                <w:w w:val="99"/>
                <w:sz w:val="21"/>
              </w:rPr>
              <w:t>8</w:t>
            </w:r>
          </w:p>
        </w:tc>
        <w:tc>
          <w:tcPr>
            <w:tcW w:w="2174" w:type="dxa"/>
            <w:vAlign w:val="top"/>
          </w:tcPr>
          <w:p>
            <w:pPr>
              <w:spacing w:before="3"/>
              <w:rPr>
                <w:rFonts w:asciiTheme="minorEastAsia" w:hAnsiTheme="minorEastAsia" w:eastAsiaTheme="minorEastAsia"/>
                <w:sz w:val="24"/>
              </w:rPr>
            </w:pPr>
          </w:p>
          <w:p>
            <w:pPr>
              <w:ind w:left="79" w:leftChars="0" w:right="73" w:rightChars="0"/>
              <w:jc w:val="center"/>
              <w:rPr>
                <w:rFonts w:asciiTheme="minorEastAsia" w:hAnsiTheme="minorEastAsia" w:eastAsiaTheme="minorEastAsia"/>
                <w:sz w:val="20"/>
              </w:rPr>
            </w:pPr>
            <w:r>
              <w:rPr>
                <w:rFonts w:asciiTheme="minorEastAsia" w:hAnsiTheme="minorEastAsia" w:eastAsiaTheme="minorEastAsia"/>
                <w:sz w:val="21"/>
              </w:rPr>
              <w:t>开标前答疑会</w:t>
            </w:r>
          </w:p>
        </w:tc>
        <w:tc>
          <w:tcPr>
            <w:tcW w:w="6533" w:type="dxa"/>
            <w:vAlign w:val="top"/>
          </w:tcPr>
          <w:p>
            <w:pPr>
              <w:spacing w:before="34"/>
              <w:ind w:left="107"/>
              <w:rPr>
                <w:rFonts w:asciiTheme="minorEastAsia" w:hAnsiTheme="minorEastAsia" w:eastAsiaTheme="minorEastAsia"/>
                <w:sz w:val="21"/>
              </w:rPr>
            </w:pPr>
            <w:r>
              <w:rPr>
                <w:rFonts w:asciiTheme="minorEastAsia" w:hAnsiTheme="minorEastAsia" w:eastAsiaTheme="minorEastAsia"/>
                <w:b/>
                <w:spacing w:val="-209"/>
                <w:w w:val="99"/>
                <w:position w:val="2"/>
                <w:sz w:val="21"/>
              </w:rPr>
              <w:t>√</w:t>
            </w:r>
            <w:r>
              <w:rPr>
                <w:rFonts w:asciiTheme="minorEastAsia" w:hAnsiTheme="minorEastAsia" w:eastAsiaTheme="minorEastAsia"/>
                <w:b/>
                <w:spacing w:val="2"/>
                <w:w w:val="99"/>
                <w:sz w:val="21"/>
              </w:rPr>
              <w:t>□</w:t>
            </w:r>
            <w:r>
              <w:rPr>
                <w:rFonts w:asciiTheme="minorEastAsia" w:hAnsiTheme="minorEastAsia" w:eastAsiaTheme="minorEastAsia"/>
                <w:sz w:val="21"/>
              </w:rPr>
              <w:t>不召开</w:t>
            </w:r>
          </w:p>
          <w:p>
            <w:pPr>
              <w:tabs>
                <w:tab w:val="left" w:pos="2207"/>
              </w:tabs>
              <w:spacing w:before="138"/>
              <w:ind w:left="107" w:leftChars="0"/>
              <w:rPr>
                <w:rFonts w:asciiTheme="minorEastAsia" w:hAnsiTheme="minorEastAsia" w:eastAsiaTheme="minorEastAsia"/>
                <w:sz w:val="21"/>
              </w:rPr>
            </w:pPr>
            <w:r>
              <w:rPr>
                <w:rFonts w:asciiTheme="minorEastAsia" w:hAnsiTheme="minorEastAsia" w:eastAsiaTheme="minorEastAsia"/>
                <w:sz w:val="21"/>
              </w:rPr>
              <w:t>□召开，时间：</w:t>
            </w:r>
            <w:r>
              <w:rPr>
                <w:rFonts w:asciiTheme="minorEastAsia" w:hAnsiTheme="minorEastAsia" w:eastAsiaTheme="minorEastAsia"/>
                <w:sz w:val="21"/>
              </w:rPr>
              <w:tab/>
            </w:r>
            <w:r>
              <w:rPr>
                <w:rFonts w:asciiTheme="minorEastAsia" w:hAnsiTheme="minorEastAsia" w:eastAsiaTheme="minorEastAsia"/>
                <w:sz w:val="21"/>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772" w:type="dxa"/>
            <w:vAlign w:val="top"/>
          </w:tcPr>
          <w:p>
            <w:pPr>
              <w:spacing w:before="94"/>
              <w:ind w:left="7" w:leftChars="0"/>
              <w:jc w:val="center"/>
              <w:rPr>
                <w:rFonts w:hint="default" w:asciiTheme="minorEastAsia" w:hAnsiTheme="minorEastAsia" w:eastAsiaTheme="minorEastAsia"/>
                <w:sz w:val="20"/>
                <w:lang w:val="en-US" w:eastAsia="zh-CN"/>
              </w:rPr>
            </w:pPr>
            <w:r>
              <w:rPr>
                <w:rFonts w:asciiTheme="minorEastAsia" w:hAnsiTheme="minorEastAsia" w:eastAsiaTheme="minorEastAsia"/>
                <w:w w:val="99"/>
                <w:sz w:val="21"/>
              </w:rPr>
              <w:t>9</w:t>
            </w:r>
          </w:p>
        </w:tc>
        <w:tc>
          <w:tcPr>
            <w:tcW w:w="2174" w:type="dxa"/>
            <w:vAlign w:val="top"/>
          </w:tcPr>
          <w:p>
            <w:pPr>
              <w:spacing w:before="94"/>
              <w:ind w:left="79" w:leftChars="0" w:right="73" w:rightChars="0"/>
              <w:jc w:val="center"/>
              <w:rPr>
                <w:rFonts w:asciiTheme="minorEastAsia" w:hAnsiTheme="minorEastAsia" w:eastAsiaTheme="minorEastAsia"/>
                <w:sz w:val="20"/>
              </w:rPr>
            </w:pPr>
            <w:r>
              <w:rPr>
                <w:rFonts w:asciiTheme="minorEastAsia" w:hAnsiTheme="minorEastAsia" w:eastAsiaTheme="minorEastAsia"/>
                <w:sz w:val="21"/>
              </w:rPr>
              <w:t>进口产品参与</w:t>
            </w:r>
          </w:p>
        </w:tc>
        <w:tc>
          <w:tcPr>
            <w:tcW w:w="6533" w:type="dxa"/>
            <w:vAlign w:val="top"/>
          </w:tcPr>
          <w:p>
            <w:pPr>
              <w:tabs>
                <w:tab w:val="left" w:pos="1367"/>
              </w:tabs>
              <w:spacing w:before="84"/>
              <w:rPr>
                <w:rFonts w:asciiTheme="minorEastAsia" w:hAnsiTheme="minorEastAsia" w:eastAsiaTheme="minorEastAsia"/>
                <w:sz w:val="21"/>
              </w:rPr>
            </w:pPr>
            <w:r>
              <w:rPr>
                <w:rFonts w:hint="eastAsia" w:asciiTheme="minorEastAsia" w:hAnsiTheme="minorEastAsia" w:eastAsiaTheme="minorEastAsia"/>
                <w:b/>
                <w:spacing w:val="2"/>
                <w:w w:val="99"/>
                <w:sz w:val="21"/>
                <w:lang w:val="en-US" w:eastAsia="zh-CN"/>
              </w:rPr>
              <w:t xml:space="preserve">  </w:t>
            </w:r>
            <w:r>
              <w:rPr>
                <w:rFonts w:asciiTheme="minorEastAsia" w:hAnsiTheme="minorEastAsia" w:eastAsiaTheme="minorEastAsia"/>
                <w:b/>
                <w:spacing w:val="-209"/>
                <w:w w:val="99"/>
                <w:position w:val="2"/>
                <w:sz w:val="21"/>
              </w:rPr>
              <w:t>√</w:t>
            </w:r>
            <w:r>
              <w:rPr>
                <w:rFonts w:asciiTheme="minorEastAsia" w:hAnsiTheme="minorEastAsia" w:eastAsiaTheme="minorEastAsia"/>
                <w:b/>
                <w:spacing w:val="2"/>
                <w:w w:val="99"/>
                <w:sz w:val="21"/>
              </w:rPr>
              <w:t>□</w:t>
            </w:r>
            <w:r>
              <w:rPr>
                <w:rFonts w:hint="eastAsia" w:cs="宋体" w:asciiTheme="minorEastAsia" w:hAnsiTheme="minorEastAsia" w:eastAsiaTheme="minorEastAsia"/>
                <w:sz w:val="21"/>
                <w:lang w:eastAsia="zh-CN"/>
              </w:rPr>
              <w:t>不</w:t>
            </w:r>
            <w:r>
              <w:rPr>
                <w:rFonts w:cs="宋体" w:asciiTheme="minorEastAsia" w:hAnsiTheme="minorEastAsia" w:eastAsiaTheme="minorEastAsia"/>
                <w:sz w:val="21"/>
              </w:rPr>
              <w:t>允许</w:t>
            </w:r>
            <w:r>
              <w:rPr>
                <w:rFonts w:hint="eastAsia" w:cs="宋体" w:asciiTheme="minorEastAsia" w:hAnsiTheme="minorEastAsia" w:eastAsiaTheme="minorEastAsia"/>
                <w:sz w:val="21"/>
                <w:lang w:val="en-US" w:eastAsia="zh-CN"/>
              </w:rPr>
              <w:t xml:space="preserve"> </w:t>
            </w:r>
            <w:r>
              <w:rPr>
                <w:rFonts w:hint="eastAsia" w:asciiTheme="minorEastAsia" w:hAnsiTheme="minorEastAsia" w:eastAsiaTheme="minorEastAsia"/>
                <w:w w:val="99"/>
                <w:sz w:val="21"/>
                <w:lang w:val="en-US" w:eastAsia="zh-CN"/>
              </w:rPr>
              <w:t xml:space="preserve">    </w:t>
            </w:r>
            <w:r>
              <w:rPr>
                <w:rFonts w:asciiTheme="minorEastAsia" w:hAnsiTheme="minorEastAsia" w:eastAsiaTheme="minorEastAsia"/>
                <w:sz w:val="21"/>
              </w:rPr>
              <w:t>□</w:t>
            </w:r>
            <w:r>
              <w:rPr>
                <w:rFonts w:hint="eastAsia" w:asciiTheme="minorEastAsia" w:hAnsiTheme="minorEastAsia" w:eastAsiaTheme="minorEastAsia"/>
                <w:sz w:val="21"/>
                <w:lang w:val="en-US" w:eastAsia="zh-CN"/>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772" w:type="dxa"/>
            <w:vAlign w:val="top"/>
          </w:tcPr>
          <w:p>
            <w:pPr>
              <w:rPr>
                <w:rFonts w:asciiTheme="minorEastAsia" w:hAnsiTheme="minorEastAsia" w:eastAsiaTheme="minorEastAsia"/>
                <w:sz w:val="20"/>
              </w:rPr>
            </w:pPr>
          </w:p>
          <w:p>
            <w:pPr>
              <w:spacing w:before="2"/>
              <w:rPr>
                <w:rFonts w:asciiTheme="minorEastAsia" w:hAnsiTheme="minorEastAsia" w:eastAsiaTheme="minorEastAsia"/>
                <w:sz w:val="17"/>
              </w:rPr>
            </w:pPr>
          </w:p>
          <w:p>
            <w:pPr>
              <w:ind w:left="168" w:leftChars="0" w:right="161" w:rightChars="0"/>
              <w:jc w:val="center"/>
              <w:rPr>
                <w:rFonts w:hint="default" w:asciiTheme="minorEastAsia" w:hAnsiTheme="minorEastAsia" w:eastAsiaTheme="minorEastAsia"/>
                <w:sz w:val="20"/>
                <w:lang w:val="en-US" w:eastAsia="zh-CN"/>
              </w:rPr>
            </w:pPr>
            <w:r>
              <w:rPr>
                <w:rFonts w:asciiTheme="minorEastAsia" w:hAnsiTheme="minorEastAsia" w:eastAsiaTheme="minorEastAsia"/>
                <w:sz w:val="21"/>
              </w:rPr>
              <w:t>10</w:t>
            </w:r>
          </w:p>
        </w:tc>
        <w:tc>
          <w:tcPr>
            <w:tcW w:w="2174" w:type="dxa"/>
            <w:vAlign w:val="top"/>
          </w:tcPr>
          <w:p>
            <w:pPr>
              <w:rPr>
                <w:rFonts w:asciiTheme="minorEastAsia" w:hAnsiTheme="minorEastAsia" w:eastAsiaTheme="minorEastAsia"/>
                <w:sz w:val="20"/>
              </w:rPr>
            </w:pPr>
          </w:p>
          <w:p>
            <w:pPr>
              <w:spacing w:before="2"/>
              <w:rPr>
                <w:rFonts w:asciiTheme="minorEastAsia" w:hAnsiTheme="minorEastAsia" w:eastAsiaTheme="minorEastAsia"/>
                <w:sz w:val="17"/>
              </w:rPr>
            </w:pPr>
          </w:p>
          <w:p>
            <w:pPr>
              <w:ind w:left="82" w:leftChars="0" w:right="73" w:rightChars="0"/>
              <w:jc w:val="center"/>
              <w:rPr>
                <w:rFonts w:asciiTheme="minorEastAsia" w:hAnsiTheme="minorEastAsia" w:eastAsiaTheme="minorEastAsia"/>
                <w:sz w:val="20"/>
              </w:rPr>
            </w:pPr>
            <w:r>
              <w:rPr>
                <w:rFonts w:asciiTheme="minorEastAsia" w:hAnsiTheme="minorEastAsia" w:eastAsiaTheme="minorEastAsia"/>
                <w:b/>
                <w:sz w:val="21"/>
              </w:rPr>
              <w:t>★</w:t>
            </w:r>
            <w:r>
              <w:rPr>
                <w:rFonts w:asciiTheme="minorEastAsia" w:hAnsiTheme="minorEastAsia" w:eastAsiaTheme="minorEastAsia"/>
                <w:sz w:val="21"/>
              </w:rPr>
              <w:t>谈判有效期</w:t>
            </w:r>
          </w:p>
        </w:tc>
        <w:tc>
          <w:tcPr>
            <w:tcW w:w="6533" w:type="dxa"/>
            <w:vAlign w:val="top"/>
          </w:tcPr>
          <w:p>
            <w:pPr>
              <w:ind w:left="107"/>
              <w:rPr>
                <w:rFonts w:asciiTheme="minorEastAsia" w:hAnsiTheme="minorEastAsia" w:eastAsiaTheme="minorEastAsia"/>
                <w:sz w:val="21"/>
              </w:rPr>
            </w:pPr>
            <w:r>
              <w:rPr>
                <w:rFonts w:asciiTheme="minorEastAsia" w:hAnsiTheme="minorEastAsia" w:eastAsiaTheme="minorEastAsia"/>
                <w:sz w:val="21"/>
              </w:rPr>
              <w:t>90天（自提交谈判响应文件的截止之日起算）</w:t>
            </w:r>
          </w:p>
          <w:p>
            <w:pPr>
              <w:spacing w:before="8" w:line="400" w:lineRule="atLeast"/>
              <w:ind w:left="107" w:leftChars="0" w:right="98" w:rightChars="0"/>
              <w:rPr>
                <w:rFonts w:asciiTheme="minorEastAsia" w:hAnsiTheme="minorEastAsia" w:eastAsiaTheme="minorEastAsia"/>
                <w:sz w:val="21"/>
              </w:rPr>
            </w:pPr>
            <w:r>
              <w:rPr>
                <w:rFonts w:asciiTheme="minorEastAsia" w:hAnsiTheme="minorEastAsia" w:eastAsiaTheme="minorEastAsia"/>
                <w:sz w:val="21"/>
              </w:rPr>
              <w:t>成交供应商谈判有效期延至合同验收之日，成交供应商全部合同义务履  行完毕为止。</w:t>
            </w:r>
          </w:p>
        </w:tc>
      </w:tr>
    </w:tbl>
    <w:p>
      <w:pPr>
        <w:rPr>
          <w:rFonts w:asciiTheme="minorEastAsia" w:hAnsiTheme="minorEastAsia" w:eastAsiaTheme="minorEastAsia"/>
          <w:sz w:val="18"/>
        </w:rPr>
        <w:sectPr>
          <w:pgSz w:w="11910" w:h="16840"/>
          <w:pgMar w:top="1400" w:right="1304" w:bottom="1418" w:left="1247" w:header="720" w:footer="720" w:gutter="0"/>
          <w:cols w:space="720" w:num="1"/>
          <w:docGrid w:linePitch="299" w:charSpace="0"/>
        </w:sectPr>
      </w:pPr>
    </w:p>
    <w:tbl>
      <w:tblPr>
        <w:tblStyle w:val="14"/>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44"/>
        <w:gridCol w:w="8"/>
        <w:gridCol w:w="2087"/>
        <w:gridCol w:w="21"/>
        <w:gridCol w:w="168"/>
        <w:gridCol w:w="6863"/>
        <w:gridCol w:w="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1111" w:hRule="atLeast"/>
        </w:trPr>
        <w:tc>
          <w:tcPr>
            <w:tcW w:w="811" w:type="dxa"/>
            <w:gridSpan w:val="2"/>
          </w:tcPr>
          <w:p>
            <w:pPr>
              <w:rPr>
                <w:rFonts w:asciiTheme="minorEastAsia" w:hAnsiTheme="minorEastAsia" w:eastAsiaTheme="minorEastAsia"/>
                <w:sz w:val="20"/>
              </w:rPr>
            </w:pPr>
          </w:p>
          <w:p>
            <w:pPr>
              <w:spacing w:before="3"/>
              <w:rPr>
                <w:rFonts w:asciiTheme="minorEastAsia" w:hAnsiTheme="minorEastAsia" w:eastAsiaTheme="minorEastAsia"/>
                <w:sz w:val="17"/>
              </w:rPr>
            </w:pPr>
          </w:p>
          <w:p>
            <w:pPr>
              <w:ind w:left="168" w:right="161"/>
              <w:jc w:val="center"/>
              <w:rPr>
                <w:rFonts w:asciiTheme="minorEastAsia" w:hAnsiTheme="minorEastAsia" w:eastAsiaTheme="minorEastAsia"/>
                <w:sz w:val="21"/>
              </w:rPr>
            </w:pPr>
            <w:r>
              <w:rPr>
                <w:rFonts w:asciiTheme="minorEastAsia" w:hAnsiTheme="minorEastAsia" w:eastAsiaTheme="minorEastAsia"/>
                <w:sz w:val="21"/>
              </w:rPr>
              <w:t>11</w:t>
            </w:r>
          </w:p>
        </w:tc>
        <w:tc>
          <w:tcPr>
            <w:tcW w:w="2284" w:type="dxa"/>
            <w:gridSpan w:val="4"/>
          </w:tcPr>
          <w:p>
            <w:pPr>
              <w:spacing w:before="1" w:line="364" w:lineRule="auto"/>
              <w:ind w:left="107" w:right="98"/>
              <w:rPr>
                <w:rFonts w:asciiTheme="minorEastAsia" w:hAnsiTheme="minorEastAsia" w:eastAsiaTheme="minorEastAsia"/>
                <w:sz w:val="21"/>
              </w:rPr>
            </w:pPr>
            <w:r>
              <w:rPr>
                <w:rFonts w:asciiTheme="minorEastAsia" w:hAnsiTheme="minorEastAsia" w:eastAsiaTheme="minorEastAsia"/>
                <w:sz w:val="21"/>
              </w:rPr>
              <w:t>成交供应商将本项目</w:t>
            </w:r>
            <w:r>
              <w:rPr>
                <w:rFonts w:asciiTheme="minorEastAsia" w:hAnsiTheme="minorEastAsia" w:eastAsiaTheme="minorEastAsia"/>
                <w:spacing w:val="-9"/>
                <w:sz w:val="21"/>
              </w:rPr>
              <w:t>非主体、非关键性工作</w:t>
            </w:r>
          </w:p>
          <w:p>
            <w:pPr>
              <w:spacing w:line="267" w:lineRule="exact"/>
              <w:ind w:left="923"/>
              <w:rPr>
                <w:rFonts w:asciiTheme="minorEastAsia" w:hAnsiTheme="minorEastAsia" w:eastAsiaTheme="minorEastAsia"/>
                <w:sz w:val="21"/>
              </w:rPr>
            </w:pPr>
            <w:r>
              <w:rPr>
                <w:rFonts w:asciiTheme="minorEastAsia" w:hAnsiTheme="minorEastAsia" w:eastAsiaTheme="minorEastAsia"/>
                <w:sz w:val="21"/>
              </w:rPr>
              <w:t>分包</w:t>
            </w:r>
          </w:p>
        </w:tc>
        <w:tc>
          <w:tcPr>
            <w:tcW w:w="6863" w:type="dxa"/>
          </w:tcPr>
          <w:p>
            <w:pPr>
              <w:rPr>
                <w:rFonts w:asciiTheme="minorEastAsia" w:hAnsiTheme="minorEastAsia" w:eastAsiaTheme="minorEastAsia"/>
              </w:rPr>
            </w:pPr>
          </w:p>
          <w:p>
            <w:pPr>
              <w:tabs>
                <w:tab w:val="left" w:pos="1261"/>
              </w:tabs>
              <w:spacing w:before="178"/>
              <w:ind w:left="107"/>
              <w:rPr>
                <w:rFonts w:asciiTheme="minorEastAsia" w:hAnsiTheme="minorEastAsia" w:eastAsiaTheme="minorEastAsia"/>
                <w:sz w:val="21"/>
              </w:rPr>
            </w:pPr>
            <w:r>
              <w:rPr>
                <w:rFonts w:asciiTheme="minorEastAsia" w:hAnsiTheme="minorEastAsia" w:eastAsiaTheme="minorEastAsia"/>
                <w:b/>
                <w:spacing w:val="-209"/>
                <w:w w:val="99"/>
                <w:position w:val="2"/>
                <w:sz w:val="21"/>
              </w:rPr>
              <w:t>√</w:t>
            </w:r>
            <w:r>
              <w:rPr>
                <w:rFonts w:asciiTheme="minorEastAsia" w:hAnsiTheme="minorEastAsia" w:eastAsiaTheme="minorEastAsia"/>
                <w:sz w:val="21"/>
              </w:rPr>
              <w:t>□不允许</w:t>
            </w:r>
            <w:r>
              <w:rPr>
                <w:rFonts w:asciiTheme="minorEastAsia" w:hAnsiTheme="minorEastAsia" w:eastAsiaTheme="minorEastAsia"/>
                <w:sz w:val="21"/>
              </w:rPr>
              <w:tab/>
            </w:r>
            <w:r>
              <w:rPr>
                <w:rFonts w:asciiTheme="minorEastAsia" w:hAnsiTheme="minorEastAsia" w:eastAsiaTheme="minorEastAsia"/>
                <w:sz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0" w:type="dxa"/>
          <w:trHeight w:val="1152" w:hRule="atLeast"/>
        </w:trPr>
        <w:tc>
          <w:tcPr>
            <w:tcW w:w="811" w:type="dxa"/>
            <w:gridSpan w:val="2"/>
          </w:tcPr>
          <w:p>
            <w:pPr>
              <w:rPr>
                <w:rFonts w:asciiTheme="minorEastAsia" w:hAnsiTheme="minorEastAsia" w:eastAsiaTheme="minorEastAsia"/>
                <w:sz w:val="20"/>
              </w:rPr>
            </w:pPr>
          </w:p>
          <w:p>
            <w:pPr>
              <w:spacing w:before="2"/>
              <w:rPr>
                <w:rFonts w:asciiTheme="minorEastAsia" w:hAnsiTheme="minorEastAsia" w:eastAsiaTheme="minorEastAsia"/>
                <w:sz w:val="19"/>
              </w:rPr>
            </w:pPr>
          </w:p>
          <w:p>
            <w:pPr>
              <w:spacing w:before="1"/>
              <w:ind w:left="168" w:right="161"/>
              <w:jc w:val="center"/>
              <w:rPr>
                <w:rFonts w:asciiTheme="minorEastAsia" w:hAnsiTheme="minorEastAsia" w:eastAsiaTheme="minorEastAsia"/>
                <w:sz w:val="21"/>
              </w:rPr>
            </w:pPr>
            <w:r>
              <w:rPr>
                <w:rFonts w:asciiTheme="minorEastAsia" w:hAnsiTheme="minorEastAsia" w:eastAsiaTheme="minorEastAsia"/>
                <w:sz w:val="21"/>
              </w:rPr>
              <w:t>12</w:t>
            </w:r>
          </w:p>
        </w:tc>
        <w:tc>
          <w:tcPr>
            <w:tcW w:w="2284" w:type="dxa"/>
            <w:gridSpan w:val="4"/>
          </w:tcPr>
          <w:p>
            <w:pPr>
              <w:spacing w:before="23" w:line="364" w:lineRule="auto"/>
              <w:ind w:left="84" w:right="73"/>
              <w:jc w:val="center"/>
              <w:rPr>
                <w:rFonts w:asciiTheme="minorEastAsia" w:hAnsiTheme="minorEastAsia" w:eastAsiaTheme="minorEastAsia"/>
                <w:sz w:val="21"/>
              </w:rPr>
            </w:pPr>
            <w:r>
              <w:rPr>
                <w:rFonts w:asciiTheme="minorEastAsia" w:hAnsiTheme="minorEastAsia" w:eastAsiaTheme="minorEastAsia"/>
                <w:sz w:val="21"/>
              </w:rPr>
              <w:t>响应文件提交截止、谈判响应截止及谈判时间</w:t>
            </w:r>
          </w:p>
        </w:tc>
        <w:tc>
          <w:tcPr>
            <w:tcW w:w="6863" w:type="dxa"/>
          </w:tcPr>
          <w:p>
            <w:pPr>
              <w:rPr>
                <w:rFonts w:asciiTheme="minorEastAsia" w:hAnsiTheme="minorEastAsia" w:eastAsiaTheme="minorEastAsia"/>
                <w:sz w:val="20"/>
              </w:rPr>
            </w:pPr>
          </w:p>
          <w:p>
            <w:pPr>
              <w:spacing w:before="3"/>
              <w:rPr>
                <w:rFonts w:asciiTheme="minorEastAsia" w:hAnsiTheme="minorEastAsia" w:eastAsiaTheme="minorEastAsia"/>
                <w:sz w:val="15"/>
              </w:rPr>
            </w:pPr>
          </w:p>
          <w:p>
            <w:pPr>
              <w:ind w:left="107"/>
              <w:rPr>
                <w:rFonts w:asciiTheme="minorEastAsia" w:hAnsiTheme="minorEastAsia" w:eastAsiaTheme="minorEastAsia"/>
                <w:sz w:val="21"/>
              </w:rPr>
            </w:pPr>
            <w:r>
              <w:rPr>
                <w:rFonts w:asciiTheme="minorEastAsia" w:hAnsiTheme="minorEastAsia" w:eastAsiaTheme="minorEastAsia"/>
                <w:sz w:val="21"/>
                <w:highlight w:val="none"/>
              </w:rPr>
              <w:t>202</w:t>
            </w:r>
            <w:r>
              <w:rPr>
                <w:rFonts w:hint="eastAsia" w:asciiTheme="minorEastAsia" w:hAnsiTheme="minorEastAsia" w:eastAsiaTheme="minorEastAsia"/>
                <w:sz w:val="21"/>
                <w:highlight w:val="none"/>
                <w:lang w:val="en-US"/>
              </w:rPr>
              <w:t>2</w:t>
            </w:r>
            <w:r>
              <w:rPr>
                <w:rFonts w:asciiTheme="minorEastAsia" w:hAnsiTheme="minorEastAsia" w:eastAsiaTheme="minorEastAsia"/>
                <w:sz w:val="21"/>
                <w:highlight w:val="none"/>
              </w:rPr>
              <w:t>年</w:t>
            </w:r>
            <w:r>
              <w:rPr>
                <w:rFonts w:hint="eastAsia" w:asciiTheme="minorEastAsia" w:hAnsiTheme="minorEastAsia" w:eastAsiaTheme="minorEastAsia"/>
                <w:sz w:val="21"/>
                <w:highlight w:val="none"/>
                <w:lang w:val="en-US"/>
              </w:rPr>
              <w:t>2</w:t>
            </w:r>
            <w:r>
              <w:rPr>
                <w:rFonts w:asciiTheme="minorEastAsia" w:hAnsiTheme="minorEastAsia" w:eastAsiaTheme="minorEastAsia"/>
                <w:sz w:val="21"/>
                <w:highlight w:val="none"/>
              </w:rPr>
              <w:t>月</w:t>
            </w:r>
            <w:r>
              <w:rPr>
                <w:rFonts w:hint="eastAsia" w:asciiTheme="minorEastAsia" w:hAnsiTheme="minorEastAsia" w:eastAsiaTheme="minorEastAsia"/>
                <w:sz w:val="21"/>
                <w:highlight w:val="none"/>
                <w:lang w:val="en-US" w:eastAsia="zh-CN"/>
              </w:rPr>
              <w:t>10</w:t>
            </w:r>
            <w:r>
              <w:rPr>
                <w:rFonts w:asciiTheme="minorEastAsia" w:hAnsiTheme="minorEastAsia" w:eastAsiaTheme="minorEastAsia"/>
                <w:sz w:val="21"/>
                <w:highlight w:val="none"/>
              </w:rPr>
              <w:t>日8时30分（北京时间）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0" w:type="dxa"/>
          <w:trHeight w:val="1111" w:hRule="atLeast"/>
        </w:trPr>
        <w:tc>
          <w:tcPr>
            <w:tcW w:w="811" w:type="dxa"/>
            <w:gridSpan w:val="2"/>
          </w:tcPr>
          <w:p>
            <w:pPr>
              <w:rPr>
                <w:rFonts w:asciiTheme="minorEastAsia" w:hAnsiTheme="minorEastAsia" w:eastAsiaTheme="minorEastAsia"/>
                <w:sz w:val="20"/>
              </w:rPr>
            </w:pPr>
          </w:p>
          <w:p>
            <w:pPr>
              <w:spacing w:before="3"/>
              <w:rPr>
                <w:rFonts w:asciiTheme="minorEastAsia" w:hAnsiTheme="minorEastAsia" w:eastAsiaTheme="minorEastAsia"/>
                <w:sz w:val="17"/>
              </w:rPr>
            </w:pPr>
          </w:p>
          <w:p>
            <w:pPr>
              <w:spacing w:before="1"/>
              <w:ind w:left="168" w:right="161"/>
              <w:jc w:val="center"/>
              <w:rPr>
                <w:rFonts w:asciiTheme="minorEastAsia" w:hAnsiTheme="minorEastAsia" w:eastAsiaTheme="minorEastAsia"/>
                <w:sz w:val="21"/>
              </w:rPr>
            </w:pPr>
            <w:r>
              <w:rPr>
                <w:rFonts w:asciiTheme="minorEastAsia" w:hAnsiTheme="minorEastAsia" w:eastAsiaTheme="minorEastAsia"/>
                <w:sz w:val="21"/>
              </w:rPr>
              <w:t>13</w:t>
            </w:r>
          </w:p>
        </w:tc>
        <w:tc>
          <w:tcPr>
            <w:tcW w:w="2284" w:type="dxa"/>
            <w:gridSpan w:val="4"/>
          </w:tcPr>
          <w:p>
            <w:pPr>
              <w:spacing w:before="8"/>
              <w:rPr>
                <w:rFonts w:asciiTheme="minorEastAsia" w:hAnsiTheme="minorEastAsia" w:eastAsiaTheme="minorEastAsia"/>
                <w:sz w:val="16"/>
              </w:rPr>
            </w:pPr>
          </w:p>
          <w:p>
            <w:pPr>
              <w:spacing w:line="364" w:lineRule="auto"/>
              <w:ind w:left="714" w:right="703"/>
              <w:rPr>
                <w:rFonts w:asciiTheme="minorEastAsia" w:hAnsiTheme="minorEastAsia" w:eastAsiaTheme="minorEastAsia"/>
                <w:sz w:val="21"/>
              </w:rPr>
            </w:pPr>
            <w:r>
              <w:rPr>
                <w:rFonts w:asciiTheme="minorEastAsia" w:hAnsiTheme="minorEastAsia" w:eastAsiaTheme="minorEastAsia"/>
                <w:sz w:val="21"/>
              </w:rPr>
              <w:t>响应文件开启地点</w:t>
            </w:r>
          </w:p>
        </w:tc>
        <w:tc>
          <w:tcPr>
            <w:tcW w:w="6863" w:type="dxa"/>
          </w:tcPr>
          <w:p>
            <w:pPr>
              <w:spacing w:before="23" w:line="364" w:lineRule="auto"/>
              <w:ind w:left="84" w:right="73"/>
              <w:jc w:val="center"/>
              <w:rPr>
                <w:rFonts w:asciiTheme="minorEastAsia" w:hAnsiTheme="minorEastAsia" w:eastAsiaTheme="minorEastAsia"/>
                <w:sz w:val="21"/>
              </w:rPr>
            </w:pPr>
            <w:r>
              <w:rPr>
                <w:rFonts w:asciiTheme="minorEastAsia" w:hAnsiTheme="minorEastAsia" w:eastAsiaTheme="minorEastAsia"/>
                <w:sz w:val="21"/>
              </w:rPr>
              <w:t>谈判响应文件开启地点：许昌市公共资</w:t>
            </w:r>
            <w:r>
              <w:rPr>
                <w:rFonts w:asciiTheme="minorEastAsia" w:hAnsiTheme="minorEastAsia" w:eastAsiaTheme="minorEastAsia"/>
                <w:sz w:val="21"/>
                <w:highlight w:val="none"/>
              </w:rPr>
              <w:t>源交易中心三楼不见面开标</w:t>
            </w:r>
            <w:r>
              <w:rPr>
                <w:rFonts w:hint="eastAsia" w:asciiTheme="minorEastAsia" w:hAnsiTheme="minorEastAsia" w:eastAsiaTheme="minorEastAsia"/>
                <w:sz w:val="21"/>
                <w:highlight w:val="none"/>
                <w:lang w:eastAsia="zh-CN"/>
              </w:rPr>
              <w:t>一</w:t>
            </w:r>
            <w:r>
              <w:rPr>
                <w:rFonts w:asciiTheme="minorEastAsia" w:hAnsiTheme="minorEastAsia" w:eastAsiaTheme="minorEastAsia"/>
                <w:sz w:val="21"/>
                <w:highlight w:val="none"/>
              </w:rPr>
              <w:t>室</w:t>
            </w:r>
            <w:r>
              <w:rPr>
                <w:rFonts w:asciiTheme="minorEastAsia" w:hAnsiTheme="minorEastAsia" w:eastAsiaTheme="minorEastAsia"/>
                <w:sz w:val="21"/>
              </w:rPr>
              <w:t>。</w:t>
            </w:r>
          </w:p>
          <w:p>
            <w:pPr>
              <w:ind w:left="107"/>
              <w:rPr>
                <w:rFonts w:asciiTheme="minorEastAsia" w:hAnsiTheme="minorEastAsia" w:eastAsiaTheme="minorEastAsia"/>
                <w:b/>
                <w:sz w:val="21"/>
              </w:rPr>
            </w:pPr>
            <w:r>
              <w:rPr>
                <w:rFonts w:asciiTheme="minorEastAsia" w:hAnsiTheme="minorEastAsia" w:eastAsiaTheme="minorEastAsia"/>
                <w:b/>
                <w:sz w:val="21"/>
              </w:rPr>
              <w:t>（本项目采用远程不见面谈判，供应商无须到达现场）。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tcPr>
          <w:p>
            <w:pPr>
              <w:spacing w:before="2"/>
              <w:jc w:val="both"/>
              <w:rPr>
                <w:rFonts w:asciiTheme="minorEastAsia" w:hAnsiTheme="minorEastAsia" w:eastAsiaTheme="minorEastAsia"/>
                <w:sz w:val="21"/>
              </w:rPr>
            </w:pPr>
          </w:p>
          <w:p>
            <w:pPr>
              <w:spacing w:before="2"/>
              <w:ind w:firstLine="210" w:firstLineChars="100"/>
              <w:jc w:val="both"/>
              <w:rPr>
                <w:rFonts w:asciiTheme="minorEastAsia" w:hAnsiTheme="minorEastAsia" w:eastAsiaTheme="minorEastAsia"/>
                <w:sz w:val="21"/>
              </w:rPr>
            </w:pPr>
            <w:r>
              <w:rPr>
                <w:rFonts w:asciiTheme="minorEastAsia" w:hAnsiTheme="minorEastAsia" w:eastAsiaTheme="minorEastAsia"/>
                <w:sz w:val="21"/>
              </w:rPr>
              <w:t>14</w:t>
            </w:r>
          </w:p>
        </w:tc>
        <w:tc>
          <w:tcPr>
            <w:tcW w:w="2284" w:type="dxa"/>
            <w:gridSpan w:val="4"/>
          </w:tcPr>
          <w:p>
            <w:pPr>
              <w:spacing w:before="2"/>
              <w:ind w:left="107"/>
              <w:rPr>
                <w:rFonts w:asciiTheme="minorEastAsia" w:hAnsiTheme="minorEastAsia" w:eastAsiaTheme="minorEastAsia"/>
                <w:sz w:val="21"/>
              </w:rPr>
            </w:pPr>
          </w:p>
          <w:p>
            <w:pPr>
              <w:spacing w:before="2"/>
              <w:ind w:left="107" w:firstLine="420" w:firstLineChars="200"/>
              <w:rPr>
                <w:rFonts w:asciiTheme="minorEastAsia" w:hAnsiTheme="minorEastAsia" w:eastAsiaTheme="minorEastAsia"/>
                <w:sz w:val="21"/>
              </w:rPr>
            </w:pPr>
            <w:r>
              <w:rPr>
                <w:rFonts w:asciiTheme="minorEastAsia" w:hAnsiTheme="minorEastAsia" w:eastAsiaTheme="minorEastAsia"/>
                <w:sz w:val="21"/>
              </w:rPr>
              <w:t>谈判保证金</w:t>
            </w:r>
          </w:p>
        </w:tc>
        <w:tc>
          <w:tcPr>
            <w:tcW w:w="6863" w:type="dxa"/>
          </w:tcPr>
          <w:p>
            <w:pPr>
              <w:spacing w:before="2"/>
              <w:ind w:left="107"/>
              <w:rPr>
                <w:rFonts w:asciiTheme="minorEastAsia" w:hAnsiTheme="minorEastAsia" w:eastAsiaTheme="minorEastAsia"/>
                <w:sz w:val="21"/>
              </w:rPr>
            </w:pPr>
            <w:r>
              <w:rPr>
                <w:rFonts w:asciiTheme="minorEastAsia" w:hAnsiTheme="minorEastAsia" w:eastAsiaTheme="minorEastAsia"/>
                <w:sz w:val="21"/>
              </w:rPr>
              <w:t>本项目不收取。</w:t>
            </w:r>
          </w:p>
          <w:p>
            <w:pPr>
              <w:spacing w:before="2"/>
              <w:ind w:left="107"/>
              <w:rPr>
                <w:rFonts w:asciiTheme="minorEastAsia" w:hAnsiTheme="minorEastAsia" w:eastAsiaTheme="minorEastAsia"/>
                <w:sz w:val="21"/>
              </w:rPr>
            </w:pPr>
            <w:r>
              <w:rPr>
                <w:rFonts w:asciiTheme="minorEastAsia" w:hAnsiTheme="minorEastAsia" w:eastAsiaTheme="minorEastAsia"/>
                <w:sz w:val="21"/>
              </w:rPr>
              <w:t>投标人应提供谈判承诺函。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vAlign w:val="top"/>
          </w:tcPr>
          <w:p>
            <w:pPr>
              <w:spacing w:before="2"/>
              <w:ind w:left="107"/>
              <w:jc w:val="center"/>
              <w:rPr>
                <w:rFonts w:asciiTheme="minorEastAsia" w:hAnsiTheme="minorEastAsia" w:eastAsiaTheme="minorEastAsia"/>
                <w:sz w:val="21"/>
              </w:rPr>
            </w:pPr>
          </w:p>
          <w:p>
            <w:pPr>
              <w:spacing w:before="2"/>
              <w:ind w:firstLine="210" w:firstLineChars="100"/>
              <w:jc w:val="both"/>
              <w:rPr>
                <w:rFonts w:hint="default" w:asciiTheme="minorEastAsia" w:hAnsiTheme="minorEastAsia" w:eastAsiaTheme="minorEastAsia"/>
                <w:sz w:val="21"/>
                <w:lang w:val="en-US" w:eastAsia="zh-CN"/>
              </w:rPr>
            </w:pPr>
            <w:r>
              <w:rPr>
                <w:rFonts w:asciiTheme="minorEastAsia" w:hAnsiTheme="minorEastAsia" w:eastAsiaTheme="minorEastAsia"/>
                <w:sz w:val="21"/>
              </w:rPr>
              <w:t>15</w:t>
            </w:r>
          </w:p>
        </w:tc>
        <w:tc>
          <w:tcPr>
            <w:tcW w:w="2284" w:type="dxa"/>
            <w:gridSpan w:val="4"/>
            <w:vAlign w:val="top"/>
          </w:tcPr>
          <w:p>
            <w:pPr>
              <w:spacing w:before="2"/>
              <w:ind w:left="107"/>
              <w:rPr>
                <w:rFonts w:asciiTheme="minorEastAsia" w:hAnsiTheme="minorEastAsia" w:eastAsiaTheme="minorEastAsia"/>
                <w:sz w:val="21"/>
              </w:rPr>
            </w:pPr>
          </w:p>
          <w:p>
            <w:pPr>
              <w:spacing w:before="2"/>
              <w:ind w:firstLine="420" w:firstLineChars="200"/>
              <w:rPr>
                <w:rFonts w:asciiTheme="minorEastAsia" w:hAnsiTheme="minorEastAsia" w:eastAsiaTheme="minorEastAsia"/>
                <w:sz w:val="21"/>
              </w:rPr>
            </w:pPr>
            <w:r>
              <w:rPr>
                <w:rFonts w:asciiTheme="minorEastAsia" w:hAnsiTheme="minorEastAsia" w:eastAsiaTheme="minorEastAsia"/>
                <w:sz w:val="21"/>
              </w:rPr>
              <w:t>公告发布</w:t>
            </w:r>
          </w:p>
        </w:tc>
        <w:tc>
          <w:tcPr>
            <w:tcW w:w="6863" w:type="dxa"/>
            <w:vAlign w:val="top"/>
          </w:tcPr>
          <w:p>
            <w:pPr>
              <w:spacing w:before="2"/>
              <w:ind w:left="107" w:leftChars="0"/>
              <w:rPr>
                <w:rFonts w:asciiTheme="minorEastAsia" w:hAnsiTheme="minorEastAsia" w:eastAsiaTheme="minorEastAsia"/>
                <w:sz w:val="21"/>
              </w:rPr>
            </w:pPr>
            <w:r>
              <w:rPr>
                <w:rFonts w:asciiTheme="minorEastAsia" w:hAnsiTheme="minorEastAsia" w:eastAsiaTheme="minorEastAsia"/>
                <w:sz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vAlign w:val="top"/>
          </w:tcPr>
          <w:p>
            <w:pPr>
              <w:spacing w:before="7"/>
              <w:jc w:val="center"/>
              <w:rPr>
                <w:rFonts w:asciiTheme="minorEastAsia" w:hAnsiTheme="minorEastAsia" w:eastAsiaTheme="minorEastAsia"/>
                <w:sz w:val="20"/>
              </w:rPr>
            </w:pPr>
          </w:p>
          <w:p>
            <w:pPr>
              <w:ind w:right="287" w:rightChars="0"/>
              <w:jc w:val="center"/>
              <w:rPr>
                <w:rFonts w:hint="default"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 xml:space="preserve"> </w:t>
            </w:r>
            <w:r>
              <w:rPr>
                <w:rFonts w:asciiTheme="minorEastAsia" w:hAnsiTheme="minorEastAsia" w:eastAsiaTheme="minorEastAsia"/>
                <w:sz w:val="21"/>
              </w:rPr>
              <w:t>16</w:t>
            </w:r>
          </w:p>
        </w:tc>
        <w:tc>
          <w:tcPr>
            <w:tcW w:w="2284" w:type="dxa"/>
            <w:gridSpan w:val="4"/>
            <w:vAlign w:val="top"/>
          </w:tcPr>
          <w:p>
            <w:pPr>
              <w:ind w:left="82" w:right="73"/>
              <w:jc w:val="center"/>
              <w:rPr>
                <w:rFonts w:asciiTheme="minorEastAsia" w:hAnsiTheme="minorEastAsia" w:eastAsiaTheme="minorEastAsia"/>
                <w:sz w:val="21"/>
              </w:rPr>
            </w:pPr>
            <w:r>
              <w:rPr>
                <w:rFonts w:asciiTheme="minorEastAsia" w:hAnsiTheme="minorEastAsia" w:eastAsiaTheme="minorEastAsia"/>
                <w:sz w:val="21"/>
              </w:rPr>
              <w:t>采购人澄清或修改</w:t>
            </w:r>
          </w:p>
          <w:p>
            <w:pPr>
              <w:ind w:left="82" w:leftChars="0" w:right="73" w:rightChars="0"/>
              <w:jc w:val="center"/>
              <w:rPr>
                <w:rFonts w:asciiTheme="minorEastAsia" w:hAnsiTheme="minorEastAsia" w:eastAsiaTheme="minorEastAsia"/>
                <w:sz w:val="21"/>
              </w:rPr>
            </w:pPr>
            <w:r>
              <w:rPr>
                <w:rFonts w:asciiTheme="minorEastAsia" w:hAnsiTheme="minorEastAsia" w:eastAsiaTheme="minorEastAsia"/>
                <w:sz w:val="21"/>
              </w:rPr>
              <w:t>谈判文件时间</w:t>
            </w:r>
          </w:p>
        </w:tc>
        <w:tc>
          <w:tcPr>
            <w:tcW w:w="6863" w:type="dxa"/>
            <w:vAlign w:val="top"/>
          </w:tcPr>
          <w:p>
            <w:pPr>
              <w:spacing w:before="2"/>
              <w:ind w:left="107"/>
              <w:rPr>
                <w:rFonts w:asciiTheme="minorEastAsia" w:hAnsiTheme="minorEastAsia" w:eastAsiaTheme="minorEastAsia"/>
                <w:sz w:val="21"/>
              </w:rPr>
            </w:pPr>
            <w:r>
              <w:rPr>
                <w:rFonts w:asciiTheme="minorEastAsia" w:hAnsiTheme="minorEastAsia" w:eastAsiaTheme="minorEastAsia"/>
                <w:sz w:val="21"/>
              </w:rPr>
              <w:t>谈判响应截止时间3个工作日前（澄清内容可能影响谈判响应文件编制</w:t>
            </w:r>
          </w:p>
          <w:p>
            <w:pPr>
              <w:spacing w:before="139"/>
              <w:ind w:left="107" w:leftChars="0"/>
              <w:rPr>
                <w:rFonts w:asciiTheme="minorEastAsia" w:hAnsiTheme="minorEastAsia" w:eastAsiaTheme="minorEastAsia"/>
                <w:sz w:val="21"/>
              </w:rPr>
            </w:pPr>
            <w:r>
              <w:rPr>
                <w:rFonts w:asciiTheme="minorEastAsia" w:hAnsiTheme="minorEastAsia" w:eastAsiaTheme="minorEastAsia"/>
                <w:sz w:val="21"/>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vAlign w:val="top"/>
          </w:tcPr>
          <w:p>
            <w:pPr>
              <w:spacing w:before="8"/>
              <w:jc w:val="center"/>
              <w:rPr>
                <w:rFonts w:asciiTheme="minorEastAsia" w:hAnsiTheme="minorEastAsia" w:eastAsiaTheme="minorEastAsia"/>
                <w:sz w:val="20"/>
              </w:rPr>
            </w:pPr>
          </w:p>
          <w:p>
            <w:pPr>
              <w:ind w:right="287" w:rightChars="0"/>
              <w:jc w:val="center"/>
              <w:rPr>
                <w:rFonts w:hint="default"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 xml:space="preserve"> </w:t>
            </w:r>
            <w:r>
              <w:rPr>
                <w:rFonts w:asciiTheme="minorEastAsia" w:hAnsiTheme="minorEastAsia" w:eastAsiaTheme="minorEastAsia"/>
                <w:sz w:val="21"/>
              </w:rPr>
              <w:t>17</w:t>
            </w:r>
          </w:p>
        </w:tc>
        <w:tc>
          <w:tcPr>
            <w:tcW w:w="2284" w:type="dxa"/>
            <w:gridSpan w:val="4"/>
            <w:vAlign w:val="top"/>
          </w:tcPr>
          <w:p>
            <w:pPr>
              <w:ind w:left="82" w:right="73"/>
              <w:jc w:val="center"/>
              <w:rPr>
                <w:rFonts w:asciiTheme="minorEastAsia" w:hAnsiTheme="minorEastAsia" w:eastAsiaTheme="minorEastAsia"/>
                <w:sz w:val="21"/>
              </w:rPr>
            </w:pPr>
            <w:r>
              <w:rPr>
                <w:rFonts w:asciiTheme="minorEastAsia" w:hAnsiTheme="minorEastAsia" w:eastAsiaTheme="minorEastAsia"/>
                <w:sz w:val="21"/>
              </w:rPr>
              <w:t>供应商对采购文件</w:t>
            </w:r>
          </w:p>
          <w:p>
            <w:pPr>
              <w:spacing w:before="139"/>
              <w:ind w:left="79" w:leftChars="0" w:right="73" w:rightChars="0"/>
              <w:jc w:val="center"/>
              <w:rPr>
                <w:rFonts w:asciiTheme="minorEastAsia" w:hAnsiTheme="minorEastAsia" w:eastAsiaTheme="minorEastAsia"/>
                <w:sz w:val="21"/>
              </w:rPr>
            </w:pPr>
            <w:r>
              <w:rPr>
                <w:rFonts w:asciiTheme="minorEastAsia" w:hAnsiTheme="minorEastAsia" w:eastAsiaTheme="minorEastAsia"/>
                <w:sz w:val="21"/>
              </w:rPr>
              <w:t>质疑截止时间</w:t>
            </w:r>
          </w:p>
        </w:tc>
        <w:tc>
          <w:tcPr>
            <w:tcW w:w="6863" w:type="dxa"/>
            <w:vAlign w:val="top"/>
          </w:tcPr>
          <w:p>
            <w:pPr>
              <w:spacing w:before="9"/>
              <w:rPr>
                <w:rFonts w:asciiTheme="minorEastAsia" w:hAnsiTheme="minorEastAsia" w:eastAsiaTheme="minorEastAsia"/>
                <w:sz w:val="16"/>
              </w:rPr>
            </w:pPr>
          </w:p>
          <w:p>
            <w:pPr>
              <w:ind w:left="107" w:leftChars="0"/>
              <w:rPr>
                <w:rFonts w:asciiTheme="minorEastAsia" w:hAnsiTheme="minorEastAsia" w:eastAsiaTheme="minorEastAsia"/>
                <w:sz w:val="21"/>
              </w:rPr>
            </w:pPr>
            <w:r>
              <w:rPr>
                <w:rFonts w:asciiTheme="minorEastAsia" w:hAnsiTheme="minorEastAsia" w:eastAsiaTheme="minorEastAsia"/>
                <w:sz w:val="21"/>
              </w:rPr>
              <w:t>谈判公告期满之日起七个工作日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vAlign w:val="top"/>
          </w:tcPr>
          <w:p>
            <w:pPr>
              <w:spacing w:before="7"/>
              <w:jc w:val="both"/>
              <w:rPr>
                <w:rFonts w:asciiTheme="minorEastAsia" w:hAnsiTheme="minorEastAsia" w:eastAsiaTheme="minorEastAsia"/>
                <w:sz w:val="27"/>
              </w:rPr>
            </w:pPr>
          </w:p>
          <w:p>
            <w:pPr>
              <w:ind w:right="287" w:rightChars="0"/>
              <w:jc w:val="center"/>
              <w:rPr>
                <w:rFonts w:hint="default"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 xml:space="preserve"> </w:t>
            </w:r>
            <w:r>
              <w:rPr>
                <w:rFonts w:asciiTheme="minorEastAsia" w:hAnsiTheme="minorEastAsia" w:eastAsiaTheme="minorEastAsia"/>
                <w:sz w:val="21"/>
              </w:rPr>
              <w:t>18</w:t>
            </w:r>
          </w:p>
        </w:tc>
        <w:tc>
          <w:tcPr>
            <w:tcW w:w="2284" w:type="dxa"/>
            <w:gridSpan w:val="4"/>
            <w:vAlign w:val="top"/>
          </w:tcPr>
          <w:p>
            <w:pPr>
              <w:rPr>
                <w:rFonts w:asciiTheme="minorEastAsia" w:hAnsiTheme="minorEastAsia" w:eastAsiaTheme="minorEastAsia"/>
                <w:sz w:val="20"/>
              </w:rPr>
            </w:pPr>
          </w:p>
          <w:p>
            <w:pPr>
              <w:rPr>
                <w:rFonts w:asciiTheme="minorEastAsia" w:hAnsiTheme="minorEastAsia" w:eastAsiaTheme="minorEastAsia"/>
                <w:sz w:val="20"/>
              </w:rPr>
            </w:pPr>
          </w:p>
          <w:p>
            <w:pPr>
              <w:ind w:right="73" w:rightChars="0" w:firstLine="420" w:firstLineChars="200"/>
              <w:jc w:val="both"/>
              <w:rPr>
                <w:rFonts w:asciiTheme="minorEastAsia" w:hAnsiTheme="minorEastAsia" w:eastAsiaTheme="minorEastAsia"/>
                <w:sz w:val="21"/>
              </w:rPr>
            </w:pPr>
            <w:r>
              <w:rPr>
                <w:rFonts w:asciiTheme="minorEastAsia" w:hAnsiTheme="minorEastAsia" w:eastAsiaTheme="minorEastAsia"/>
                <w:sz w:val="21"/>
              </w:rPr>
              <w:t>响应文件份数</w:t>
            </w:r>
          </w:p>
        </w:tc>
        <w:tc>
          <w:tcPr>
            <w:tcW w:w="6863" w:type="dxa"/>
            <w:vAlign w:val="top"/>
          </w:tcPr>
          <w:p>
            <w:pPr>
              <w:spacing w:before="1" w:line="364" w:lineRule="auto"/>
              <w:ind w:left="107" w:leftChars="0" w:right="95" w:rightChars="0"/>
              <w:jc w:val="both"/>
              <w:rPr>
                <w:rFonts w:asciiTheme="minorEastAsia" w:hAnsiTheme="minorEastAsia" w:eastAsiaTheme="minorEastAsia"/>
                <w:sz w:val="21"/>
              </w:rPr>
            </w:pPr>
            <w:r>
              <w:rPr>
                <w:rFonts w:hint="eastAsia" w:asciiTheme="minorEastAsia" w:hAnsiTheme="minorEastAsia" w:eastAsiaTheme="minorEastAsia"/>
                <w:b/>
                <w:spacing w:val="-209"/>
                <w:w w:val="99"/>
                <w:sz w:val="21"/>
              </w:rPr>
              <w:t>√</w:t>
            </w:r>
            <w:r>
              <w:rPr>
                <w:rFonts w:hint="eastAsia" w:asciiTheme="minorEastAsia" w:hAnsiTheme="minorEastAsia" w:eastAsiaTheme="minorEastAsia"/>
                <w:b/>
                <w:spacing w:val="2"/>
                <w:w w:val="99"/>
                <w:sz w:val="21"/>
              </w:rPr>
              <w:t>□</w:t>
            </w:r>
            <w:r>
              <w:rPr>
                <w:rFonts w:hint="eastAsia" w:asciiTheme="minorEastAsia" w:hAnsiTheme="minorEastAsia" w:eastAsiaTheme="minorEastAsia"/>
                <w:spacing w:val="-2"/>
                <w:sz w:val="21"/>
              </w:rPr>
              <w:t>电子响应文件：成功上传至《全国公共资源交易平台（河南省·许昌市）》公共资源交易系统加密电子响应文件</w:t>
            </w:r>
            <w:r>
              <w:rPr>
                <w:rFonts w:hint="eastAsia" w:asciiTheme="minorEastAsia" w:hAnsiTheme="minorEastAsia" w:eastAsiaTheme="minorEastAsia"/>
                <w:sz w:val="21"/>
              </w:rPr>
              <w:t>1</w:t>
            </w:r>
            <w:r>
              <w:rPr>
                <w:rFonts w:hint="eastAsia" w:asciiTheme="minorEastAsia" w:hAnsiTheme="minorEastAsia" w:eastAsiaTheme="minorEastAsia"/>
                <w:spacing w:val="-3"/>
                <w:sz w:val="21"/>
              </w:rPr>
              <w:t>份</w:t>
            </w:r>
            <w:r>
              <w:rPr>
                <w:rFonts w:hint="eastAsia" w:asciiTheme="minorEastAsia" w:hAnsiTheme="minorEastAsia" w:eastAsiaTheme="minorEastAsia"/>
                <w:sz w:val="21"/>
              </w:rPr>
              <w:t>（</w:t>
            </w:r>
            <w:r>
              <w:rPr>
                <w:rFonts w:hint="eastAsia" w:asciiTheme="minorEastAsia" w:hAnsiTheme="minorEastAsia" w:eastAsiaTheme="minorEastAsia"/>
                <w:spacing w:val="-3"/>
                <w:sz w:val="21"/>
              </w:rPr>
              <w:t xml:space="preserve">文件格式为： </w:t>
            </w:r>
            <w:r>
              <w:rPr>
                <w:rFonts w:hint="eastAsia" w:asciiTheme="minorEastAsia" w:hAnsiTheme="minorEastAsia" w:eastAsiaTheme="minorEastAsia"/>
                <w:sz w:val="21"/>
              </w:rPr>
              <w:t>XXX公司XXX项目编号.file）</w:t>
            </w:r>
            <w:r>
              <w:rPr>
                <w:rFonts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vAlign w:val="top"/>
          </w:tcPr>
          <w:p>
            <w:pPr>
              <w:jc w:val="center"/>
              <w:rPr>
                <w:rFonts w:asciiTheme="minorEastAsia" w:hAnsiTheme="minorEastAsia" w:eastAsiaTheme="minorEastAsia"/>
                <w:sz w:val="20"/>
              </w:rPr>
            </w:pPr>
          </w:p>
          <w:p>
            <w:pPr>
              <w:jc w:val="center"/>
              <w:rPr>
                <w:rFonts w:asciiTheme="minorEastAsia" w:hAnsiTheme="minorEastAsia" w:eastAsiaTheme="minorEastAsia"/>
                <w:sz w:val="20"/>
              </w:rPr>
            </w:pPr>
          </w:p>
          <w:p>
            <w:pPr>
              <w:spacing w:before="1"/>
              <w:jc w:val="center"/>
              <w:rPr>
                <w:rFonts w:asciiTheme="minorEastAsia" w:hAnsiTheme="minorEastAsia" w:eastAsiaTheme="minorEastAsia"/>
                <w:sz w:val="16"/>
              </w:rPr>
            </w:pPr>
          </w:p>
          <w:p>
            <w:pPr>
              <w:ind w:right="287" w:rightChars="0"/>
              <w:jc w:val="center"/>
              <w:rPr>
                <w:rFonts w:hint="default"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 xml:space="preserve"> </w:t>
            </w:r>
            <w:r>
              <w:rPr>
                <w:rFonts w:asciiTheme="minorEastAsia" w:hAnsiTheme="minorEastAsia" w:eastAsiaTheme="minorEastAsia"/>
                <w:sz w:val="21"/>
              </w:rPr>
              <w:t>19</w:t>
            </w:r>
          </w:p>
        </w:tc>
        <w:tc>
          <w:tcPr>
            <w:tcW w:w="2284" w:type="dxa"/>
            <w:gridSpan w:val="4"/>
            <w:vAlign w:val="top"/>
          </w:tcPr>
          <w:p>
            <w:pPr>
              <w:rPr>
                <w:rFonts w:asciiTheme="minorEastAsia" w:hAnsiTheme="minorEastAsia" w:eastAsiaTheme="minorEastAsia"/>
                <w:sz w:val="20"/>
              </w:rPr>
            </w:pPr>
          </w:p>
          <w:p>
            <w:pPr>
              <w:spacing w:before="5"/>
              <w:rPr>
                <w:rFonts w:asciiTheme="minorEastAsia" w:hAnsiTheme="minorEastAsia" w:eastAsiaTheme="minorEastAsia"/>
                <w:sz w:val="15"/>
              </w:rPr>
            </w:pPr>
          </w:p>
          <w:p>
            <w:pPr>
              <w:spacing w:line="364" w:lineRule="auto"/>
              <w:ind w:right="597" w:rightChars="0"/>
              <w:jc w:val="center"/>
              <w:rPr>
                <w:rFonts w:asciiTheme="minorEastAsia" w:hAnsiTheme="minorEastAsia" w:eastAsiaTheme="minorEastAsia"/>
                <w:sz w:val="21"/>
              </w:rPr>
            </w:pPr>
            <w:r>
              <w:rPr>
                <w:rFonts w:hint="eastAsia" w:asciiTheme="minorEastAsia" w:hAnsiTheme="minorEastAsia" w:eastAsiaTheme="minorEastAsia"/>
                <w:sz w:val="21"/>
                <w:lang w:val="en-US"/>
              </w:rPr>
              <w:t xml:space="preserve"> </w:t>
            </w:r>
            <w:r>
              <w:rPr>
                <w:rFonts w:asciiTheme="minorEastAsia" w:hAnsiTheme="minorEastAsia" w:eastAsiaTheme="minorEastAsia"/>
                <w:sz w:val="21"/>
              </w:rPr>
              <w:t>应文件的签署盖章</w:t>
            </w:r>
          </w:p>
        </w:tc>
        <w:tc>
          <w:tcPr>
            <w:tcW w:w="6863" w:type="dxa"/>
            <w:vAlign w:val="top"/>
          </w:tcPr>
          <w:p>
            <w:pPr>
              <w:spacing w:before="125"/>
              <w:ind w:left="107" w:right="-15"/>
              <w:rPr>
                <w:rFonts w:asciiTheme="minorEastAsia" w:hAnsiTheme="minorEastAsia" w:eastAsiaTheme="minorEastAsia"/>
                <w:sz w:val="21"/>
              </w:rPr>
            </w:pPr>
            <w:r>
              <w:rPr>
                <w:rFonts w:hint="eastAsia" w:asciiTheme="minorEastAsia" w:hAnsiTheme="minorEastAsia" w:eastAsiaTheme="minorEastAsia"/>
                <w:b/>
                <w:spacing w:val="-209"/>
                <w:w w:val="99"/>
                <w:sz w:val="21"/>
              </w:rPr>
              <w:t>□</w:t>
            </w:r>
            <w:r>
              <w:rPr>
                <w:rFonts w:hint="eastAsia" w:asciiTheme="minorEastAsia" w:hAnsiTheme="minorEastAsia" w:eastAsiaTheme="minorEastAsia"/>
                <w:b/>
                <w:spacing w:val="2"/>
                <w:w w:val="99"/>
                <w:sz w:val="21"/>
              </w:rPr>
              <w:t>√</w:t>
            </w:r>
            <w:r>
              <w:rPr>
                <w:rFonts w:hint="eastAsia" w:asciiTheme="minorEastAsia" w:hAnsiTheme="minorEastAsia" w:eastAsiaTheme="minorEastAsia"/>
                <w:sz w:val="21"/>
              </w:rPr>
              <w:t>电子响应文件：按谈判文件要求加盖供应商电子印章和法人电子印章</w:t>
            </w:r>
            <w:r>
              <w:rPr>
                <w:rFonts w:hint="eastAsia" w:asciiTheme="minorEastAsia" w:hAnsiTheme="minorEastAsia" w:eastAsiaTheme="minorEastAsia"/>
                <w:spacing w:val="-4"/>
                <w:w w:val="99"/>
                <w:sz w:val="21"/>
              </w:rPr>
              <w:t>。</w:t>
            </w:r>
          </w:p>
          <w:p>
            <w:pPr>
              <w:spacing w:line="420" w:lineRule="atLeast"/>
              <w:ind w:left="107" w:leftChars="0" w:right="98" w:rightChars="0"/>
              <w:rPr>
                <w:rFonts w:asciiTheme="minorEastAsia" w:hAnsiTheme="minorEastAsia" w:eastAsiaTheme="minorEastAsia"/>
                <w:sz w:val="21"/>
              </w:rPr>
            </w:pPr>
            <w:r>
              <w:rPr>
                <w:rFonts w:hint="eastAsia" w:asciiTheme="minorEastAsia" w:hAnsiTheme="minorEastAsia" w:eastAsiaTheme="minorEastAsia"/>
                <w:sz w:val="21"/>
              </w:rPr>
              <w:t>□纸质响应文件：响应文件封面加盖供应商公章（响应文件是指供应商电子响应文件制作完成后生成的后缀名为“.PDF”的文件打印的纸质响应文件）。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0" w:type="dxa"/>
          <w:trHeight w:val="751" w:hRule="atLeast"/>
        </w:trPr>
        <w:tc>
          <w:tcPr>
            <w:tcW w:w="811" w:type="dxa"/>
            <w:gridSpan w:val="2"/>
            <w:vAlign w:val="top"/>
          </w:tcPr>
          <w:p>
            <w:pPr>
              <w:jc w:val="center"/>
              <w:rPr>
                <w:rFonts w:asciiTheme="minorEastAsia" w:hAnsiTheme="minorEastAsia" w:eastAsiaTheme="minorEastAsia"/>
                <w:sz w:val="20"/>
              </w:rPr>
            </w:pPr>
          </w:p>
          <w:p>
            <w:pPr>
              <w:spacing w:before="4"/>
              <w:jc w:val="center"/>
              <w:rPr>
                <w:rFonts w:asciiTheme="minorEastAsia" w:hAnsiTheme="minorEastAsia" w:eastAsiaTheme="minorEastAsia"/>
                <w:sz w:val="17"/>
              </w:rPr>
            </w:pPr>
          </w:p>
          <w:p>
            <w:pPr>
              <w:ind w:right="287" w:rightChars="0"/>
              <w:jc w:val="center"/>
              <w:rPr>
                <w:rFonts w:hint="default"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 xml:space="preserve"> </w:t>
            </w:r>
            <w:r>
              <w:rPr>
                <w:rFonts w:asciiTheme="minorEastAsia" w:hAnsiTheme="minorEastAsia" w:eastAsiaTheme="minorEastAsia"/>
                <w:sz w:val="21"/>
              </w:rPr>
              <w:t>20</w:t>
            </w:r>
          </w:p>
        </w:tc>
        <w:tc>
          <w:tcPr>
            <w:tcW w:w="2284" w:type="dxa"/>
            <w:gridSpan w:val="4"/>
            <w:vAlign w:val="top"/>
          </w:tcPr>
          <w:p>
            <w:pPr>
              <w:rPr>
                <w:rFonts w:asciiTheme="minorEastAsia" w:hAnsiTheme="minorEastAsia" w:eastAsiaTheme="minorEastAsia"/>
                <w:sz w:val="20"/>
              </w:rPr>
            </w:pPr>
          </w:p>
          <w:p>
            <w:pPr>
              <w:spacing w:before="164"/>
              <w:ind w:left="79" w:leftChars="0" w:right="73" w:rightChars="0"/>
              <w:jc w:val="center"/>
              <w:rPr>
                <w:rFonts w:asciiTheme="minorEastAsia" w:hAnsiTheme="minorEastAsia" w:eastAsiaTheme="minorEastAsia"/>
                <w:sz w:val="21"/>
              </w:rPr>
            </w:pPr>
            <w:r>
              <w:rPr>
                <w:rFonts w:asciiTheme="minorEastAsia" w:hAnsiTheme="minorEastAsia" w:eastAsiaTheme="minorEastAsia"/>
                <w:sz w:val="21"/>
              </w:rPr>
              <w:t>谈判小组组建</w:t>
            </w:r>
          </w:p>
        </w:tc>
        <w:tc>
          <w:tcPr>
            <w:tcW w:w="6863" w:type="dxa"/>
            <w:vAlign w:val="top"/>
          </w:tcPr>
          <w:p>
            <w:pPr>
              <w:spacing w:line="364" w:lineRule="auto"/>
              <w:ind w:left="107" w:right="98"/>
              <w:rPr>
                <w:rFonts w:asciiTheme="minorEastAsia" w:hAnsiTheme="minorEastAsia" w:eastAsiaTheme="minorEastAsia"/>
                <w:spacing w:val="1"/>
                <w:sz w:val="21"/>
              </w:rPr>
            </w:pPr>
            <w:r>
              <w:rPr>
                <w:rFonts w:hint="eastAsia" w:asciiTheme="minorEastAsia" w:hAnsiTheme="minorEastAsia" w:eastAsiaTheme="minorEastAsia"/>
                <w:b/>
                <w:spacing w:val="-209"/>
                <w:w w:val="99"/>
                <w:sz w:val="21"/>
              </w:rPr>
              <w:t>√</w:t>
            </w:r>
            <w:r>
              <w:rPr>
                <w:rFonts w:hint="eastAsia" w:asciiTheme="minorEastAsia" w:hAnsiTheme="minorEastAsia" w:eastAsiaTheme="minorEastAsia"/>
                <w:b/>
                <w:spacing w:val="2"/>
                <w:w w:val="99"/>
                <w:sz w:val="21"/>
              </w:rPr>
              <w:t>□</w:t>
            </w:r>
            <w:r>
              <w:rPr>
                <w:rFonts w:asciiTheme="minorEastAsia" w:hAnsiTheme="minorEastAsia" w:eastAsiaTheme="minorEastAsia"/>
                <w:spacing w:val="1"/>
                <w:sz w:val="21"/>
              </w:rPr>
              <w:t>由采购人代表和评审专家组成，其中评审专家的人数不少于评标委员会成员总数的三分之二。评审专家从政府采购评审专家库中随机抽取。</w:t>
            </w:r>
          </w:p>
          <w:p>
            <w:pPr>
              <w:ind w:left="107" w:leftChars="0"/>
              <w:rPr>
                <w:rFonts w:asciiTheme="minorEastAsia" w:hAnsiTheme="minorEastAsia" w:eastAsiaTheme="minorEastAsia"/>
                <w:sz w:val="21"/>
              </w:rPr>
            </w:pPr>
            <w:r>
              <w:rPr>
                <w:rFonts w:asciiTheme="minorEastAsia" w:hAnsiTheme="minorEastAsia" w:eastAsiaTheme="minorEastAsia"/>
                <w:sz w:val="21"/>
              </w:rPr>
              <w:t>□由评审专家组成。评审专家从政府采购评审专家库中随机抽取。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00" w:type="dxa"/>
          <w:trHeight w:val="751" w:hRule="atLeast"/>
        </w:trPr>
        <w:tc>
          <w:tcPr>
            <w:tcW w:w="811" w:type="dxa"/>
            <w:gridSpan w:val="2"/>
            <w:vAlign w:val="top"/>
          </w:tcPr>
          <w:p>
            <w:pPr>
              <w:spacing w:before="5"/>
              <w:jc w:val="center"/>
              <w:rPr>
                <w:rFonts w:asciiTheme="minorEastAsia" w:hAnsiTheme="minorEastAsia" w:eastAsiaTheme="minorEastAsia"/>
                <w:sz w:val="23"/>
              </w:rPr>
            </w:pPr>
          </w:p>
          <w:p>
            <w:pPr>
              <w:ind w:right="287" w:rightChars="0"/>
              <w:jc w:val="center"/>
              <w:rPr>
                <w:rFonts w:hint="default" w:asciiTheme="minorEastAsia" w:hAnsiTheme="minorEastAsia" w:eastAsiaTheme="minorEastAsia"/>
                <w:sz w:val="21"/>
                <w:lang w:val="en-US" w:eastAsia="zh-CN"/>
              </w:rPr>
            </w:pPr>
            <w:r>
              <w:rPr>
                <w:rFonts w:hint="eastAsia" w:asciiTheme="minorEastAsia" w:hAnsiTheme="minorEastAsia" w:eastAsiaTheme="minorEastAsia"/>
                <w:sz w:val="21"/>
                <w:lang w:val="en-US" w:eastAsia="zh-CN"/>
              </w:rPr>
              <w:t xml:space="preserve"> </w:t>
            </w:r>
            <w:r>
              <w:rPr>
                <w:rFonts w:asciiTheme="minorEastAsia" w:hAnsiTheme="minorEastAsia" w:eastAsiaTheme="minorEastAsia"/>
                <w:sz w:val="21"/>
              </w:rPr>
              <w:t>21</w:t>
            </w:r>
          </w:p>
        </w:tc>
        <w:tc>
          <w:tcPr>
            <w:tcW w:w="2284" w:type="dxa"/>
            <w:gridSpan w:val="4"/>
            <w:vAlign w:val="top"/>
          </w:tcPr>
          <w:p>
            <w:pPr>
              <w:spacing w:before="8"/>
              <w:rPr>
                <w:rFonts w:asciiTheme="minorEastAsia" w:hAnsiTheme="minorEastAsia" w:eastAsiaTheme="minorEastAsia"/>
                <w:sz w:val="19"/>
              </w:rPr>
            </w:pPr>
          </w:p>
          <w:p>
            <w:pPr>
              <w:ind w:left="82" w:leftChars="0" w:right="73" w:rightChars="0"/>
              <w:jc w:val="center"/>
              <w:rPr>
                <w:rFonts w:asciiTheme="minorEastAsia" w:hAnsiTheme="minorEastAsia" w:eastAsiaTheme="minorEastAsia"/>
                <w:sz w:val="21"/>
              </w:rPr>
            </w:pPr>
            <w:r>
              <w:rPr>
                <w:rFonts w:asciiTheme="minorEastAsia" w:hAnsiTheme="minorEastAsia" w:eastAsiaTheme="minorEastAsia"/>
                <w:sz w:val="21"/>
              </w:rPr>
              <w:t>评标方法</w:t>
            </w:r>
          </w:p>
        </w:tc>
        <w:tc>
          <w:tcPr>
            <w:tcW w:w="6863" w:type="dxa"/>
            <w:vAlign w:val="top"/>
          </w:tcPr>
          <w:p>
            <w:pPr>
              <w:spacing w:before="33" w:line="364" w:lineRule="auto"/>
              <w:ind w:left="107" w:leftChars="0" w:right="184" w:rightChars="0"/>
              <w:rPr>
                <w:rFonts w:asciiTheme="minorEastAsia" w:hAnsiTheme="minorEastAsia" w:eastAsiaTheme="minorEastAsia"/>
                <w:sz w:val="21"/>
              </w:rPr>
            </w:pPr>
            <w:r>
              <w:rPr>
                <w:rFonts w:asciiTheme="minorEastAsia" w:hAnsiTheme="minorEastAsia" w:eastAsiaTheme="minorEastAsia"/>
                <w:sz w:val="21"/>
              </w:rPr>
              <w:t>质量和服务均能满足谈判文件实质性响应要求且最后报价最低的原则确  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2" w:hRule="atLeast"/>
        </w:trPr>
        <w:tc>
          <w:tcPr>
            <w:tcW w:w="767" w:type="dxa"/>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135"/>
              <w:ind w:right="287"/>
              <w:jc w:val="right"/>
              <w:rPr>
                <w:rFonts w:asciiTheme="minorEastAsia" w:hAnsiTheme="minorEastAsia" w:eastAsiaTheme="minorEastAsia"/>
                <w:sz w:val="21"/>
              </w:rPr>
            </w:pPr>
            <w:r>
              <w:rPr>
                <w:rFonts w:asciiTheme="minorEastAsia" w:hAnsiTheme="minorEastAsia" w:eastAsiaTheme="minorEastAsia"/>
                <w:sz w:val="21"/>
              </w:rPr>
              <w:t>22</w:t>
            </w:r>
          </w:p>
        </w:tc>
        <w:tc>
          <w:tcPr>
            <w:tcW w:w="2160" w:type="dxa"/>
            <w:gridSpan w:val="4"/>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4"/>
              <w:rPr>
                <w:rFonts w:asciiTheme="minorEastAsia" w:hAnsiTheme="minorEastAsia" w:eastAsiaTheme="minorEastAsia"/>
                <w:sz w:val="27"/>
              </w:rPr>
            </w:pPr>
          </w:p>
          <w:p>
            <w:pPr>
              <w:ind w:left="82" w:right="73"/>
              <w:jc w:val="center"/>
              <w:rPr>
                <w:rFonts w:asciiTheme="minorEastAsia" w:hAnsiTheme="minorEastAsia" w:eastAsiaTheme="minorEastAsia"/>
                <w:sz w:val="21"/>
              </w:rPr>
            </w:pPr>
            <w:r>
              <w:rPr>
                <w:rFonts w:asciiTheme="minorEastAsia" w:hAnsiTheme="minorEastAsia" w:eastAsiaTheme="minorEastAsia"/>
                <w:sz w:val="21"/>
              </w:rPr>
              <w:t>中小企业有关政策</w:t>
            </w:r>
          </w:p>
        </w:tc>
        <w:tc>
          <w:tcPr>
            <w:tcW w:w="7131" w:type="dxa"/>
            <w:gridSpan w:val="3"/>
          </w:tcPr>
          <w:p>
            <w:pPr>
              <w:spacing w:line="420" w:lineRule="atLeast"/>
              <w:ind w:left="107" w:right="98"/>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根据工信部等部委发布的《关于印发中小企业划型标准规定的通知》（工信部联企业〔2011〕300号），按照本次采购标的所属行业的划型标  准，符合条件的中小企业应按照采购文件格式要求提供《中小企业声明函》，否则不得享受相关中小企业扶持政策。</w:t>
            </w:r>
          </w:p>
          <w:p>
            <w:pPr>
              <w:spacing w:line="269" w:lineRule="exact"/>
              <w:ind w:left="107"/>
              <w:rPr>
                <w:rFonts w:asciiTheme="minorEastAsia" w:hAnsiTheme="minorEastAsia" w:eastAsiaTheme="minorEastAsia"/>
                <w:sz w:val="21"/>
              </w:rPr>
            </w:pPr>
            <w:r>
              <w:rPr>
                <w:rFonts w:asciiTheme="minorEastAsia" w:hAnsiTheme="minorEastAsia" w:eastAsiaTheme="minorEastAsia"/>
                <w:sz w:val="21"/>
              </w:rPr>
              <w:t>2、本次采购标的对应的中小企业划分标准所属行业：建筑业</w:t>
            </w:r>
          </w:p>
          <w:p>
            <w:pPr>
              <w:spacing w:line="420" w:lineRule="atLeast"/>
              <w:ind w:left="107" w:right="98"/>
              <w:rPr>
                <w:rFonts w:asciiTheme="minorEastAsia" w:hAnsiTheme="minorEastAsia" w:eastAsiaTheme="minorEastAsia"/>
                <w:sz w:val="21"/>
              </w:rPr>
            </w:pPr>
            <w:r>
              <w:rPr>
                <w:rFonts w:asciiTheme="minorEastAsia" w:hAnsiTheme="minorEastAsia" w:eastAsiaTheme="minorEastAsia"/>
                <w:w w:val="95"/>
                <w:sz w:val="21"/>
              </w:rPr>
              <w:t>3</w:t>
            </w:r>
            <w:r>
              <w:rPr>
                <w:rFonts w:asciiTheme="minorEastAsia" w:hAnsiTheme="minorEastAsia" w:eastAsiaTheme="minorEastAsia"/>
                <w:spacing w:val="-3"/>
                <w:w w:val="95"/>
                <w:sz w:val="21"/>
              </w:rPr>
              <w:t>、</w:t>
            </w:r>
            <w:r>
              <w:rPr>
                <w:rFonts w:hint="eastAsia" w:asciiTheme="minorEastAsia" w:hAnsiTheme="minorEastAsia" w:eastAsiaTheme="minorEastAsia"/>
                <w:sz w:val="21"/>
              </w:rPr>
              <w:t>根据财政部、工业和信息化部发布的《政府采购促进中小企业发展管理办法》（财库〔2020〕46号）规定，对小型和微型企业投标价格给予3 %（3%-5%）的扣除，用扣除后的价格参与评审。</w:t>
            </w:r>
          </w:p>
          <w:p>
            <w:pPr>
              <w:spacing w:line="420" w:lineRule="atLeast"/>
              <w:ind w:left="107" w:right="98"/>
              <w:rPr>
                <w:rFonts w:asciiTheme="minorEastAsia" w:hAnsiTheme="minorEastAsia" w:eastAsiaTheme="minorEastAsia"/>
                <w:sz w:val="21"/>
              </w:rPr>
            </w:pPr>
            <w:r>
              <w:rPr>
                <w:rFonts w:hint="eastAsia" w:asciiTheme="minorEastAsia" w:hAnsiTheme="minorEastAsia" w:eastAsiaTheme="minorEastAsia"/>
                <w:sz w:val="21"/>
              </w:rPr>
              <w:t>4、以联合体形式参加政府采购活动，联合体各方均为中小企业的联合体视同中小企业。其中，联合体各方均为小微企业的，联合体视同小</w:t>
            </w:r>
            <w:r>
              <w:rPr>
                <w:rFonts w:asciiTheme="minorEastAsia" w:hAnsiTheme="minorEastAsia" w:eastAsiaTheme="minorEastAsia"/>
                <w:spacing w:val="-4"/>
                <w:sz w:val="21"/>
              </w:rPr>
              <w:t>微</w:t>
            </w:r>
            <w:r>
              <w:rPr>
                <w:rFonts w:asciiTheme="minorEastAsia" w:hAnsiTheme="minorEastAsia" w:eastAsiaTheme="minorEastAsia"/>
                <w:sz w:val="21"/>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19" w:type="dxa"/>
            <w:gridSpan w:val="3"/>
          </w:tcPr>
          <w:p>
            <w:pPr>
              <w:rPr>
                <w:rFonts w:asciiTheme="minorEastAsia" w:hAnsiTheme="minorEastAsia" w:eastAsiaTheme="minorEastAsia"/>
                <w:sz w:val="20"/>
              </w:rPr>
            </w:pPr>
          </w:p>
        </w:tc>
        <w:tc>
          <w:tcPr>
            <w:tcW w:w="2087" w:type="dxa"/>
          </w:tcPr>
          <w:p>
            <w:pPr>
              <w:rPr>
                <w:rFonts w:asciiTheme="minorEastAsia" w:hAnsiTheme="minorEastAsia" w:eastAsiaTheme="minorEastAsia"/>
                <w:sz w:val="20"/>
              </w:rPr>
            </w:pPr>
          </w:p>
        </w:tc>
        <w:tc>
          <w:tcPr>
            <w:tcW w:w="7152" w:type="dxa"/>
            <w:gridSpan w:val="4"/>
          </w:tcPr>
          <w:p>
            <w:pPr>
              <w:spacing w:line="420" w:lineRule="atLeast"/>
              <w:ind w:left="107" w:right="98"/>
              <w:rPr>
                <w:rFonts w:asciiTheme="minorEastAsia" w:hAnsiTheme="minorEastAsia" w:eastAsiaTheme="minorEastAsia"/>
                <w:sz w:val="21"/>
              </w:rPr>
            </w:pPr>
            <w:r>
              <w:rPr>
                <w:rFonts w:asciiTheme="minorEastAsia" w:hAnsiTheme="minorEastAsia" w:eastAsiaTheme="minorEastAsia"/>
                <w:w w:val="95"/>
                <w:sz w:val="21"/>
              </w:rPr>
              <w:t>5</w:t>
            </w:r>
            <w:r>
              <w:rPr>
                <w:rFonts w:asciiTheme="minorEastAsia" w:hAnsiTheme="minorEastAsia" w:eastAsiaTheme="minorEastAsia"/>
                <w:spacing w:val="-4"/>
                <w:w w:val="95"/>
                <w:sz w:val="21"/>
              </w:rPr>
              <w:t>、</w:t>
            </w:r>
            <w:r>
              <w:rPr>
                <w:rFonts w:hint="eastAsia" w:asciiTheme="minorEastAsia" w:hAnsiTheme="minorEastAsia" w:eastAsiaTheme="minorEastAsia"/>
                <w:sz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p>
            <w:pPr>
              <w:spacing w:line="420" w:lineRule="atLeast"/>
              <w:ind w:left="107" w:right="98"/>
              <w:rPr>
                <w:rFonts w:asciiTheme="minorEastAsia" w:hAnsiTheme="minorEastAsia" w:eastAsiaTheme="minorEastAsia"/>
                <w:sz w:val="21"/>
              </w:rPr>
            </w:pPr>
            <w:r>
              <w:rPr>
                <w:rFonts w:hint="eastAsia" w:asciiTheme="minorEastAsia" w:hAnsiTheme="minorEastAsia" w:eastAsiaTheme="minorEastAsia"/>
                <w:sz w:val="21"/>
              </w:rPr>
              <w:t>6、提供由省级以上监狱管理局、戒毒管理局（含新疆生产建设兵团）出具的属于监狱企业证明文件的，视同为小型和微型企业。</w:t>
            </w:r>
          </w:p>
          <w:p>
            <w:pPr>
              <w:spacing w:line="420" w:lineRule="atLeast"/>
              <w:ind w:left="107" w:right="98"/>
              <w:rPr>
                <w:rFonts w:asciiTheme="minorEastAsia" w:hAnsiTheme="minorEastAsia" w:eastAsiaTheme="minorEastAsia"/>
                <w:sz w:val="21"/>
              </w:rPr>
            </w:pPr>
            <w:r>
              <w:rPr>
                <w:rFonts w:hint="eastAsia" w:asciiTheme="minorEastAsia" w:hAnsiTheme="minorEastAsia" w:eastAsiaTheme="minorEastAsia"/>
                <w:sz w:val="21"/>
              </w:rPr>
              <w:t>7、符合享受政府采购支持政策的残疾人福利性单位条件且提供《残疾人福利性单位声明函》的，视同为小型和微型企业。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2" w:hRule="atLeast"/>
        </w:trPr>
        <w:tc>
          <w:tcPr>
            <w:tcW w:w="819" w:type="dxa"/>
            <w:gridSpan w:val="3"/>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137"/>
              <w:ind w:right="287"/>
              <w:jc w:val="right"/>
              <w:rPr>
                <w:rFonts w:asciiTheme="minorEastAsia" w:hAnsiTheme="minorEastAsia" w:eastAsiaTheme="minorEastAsia"/>
                <w:sz w:val="21"/>
              </w:rPr>
            </w:pPr>
            <w:r>
              <w:rPr>
                <w:rFonts w:asciiTheme="minorEastAsia" w:hAnsiTheme="minorEastAsia" w:eastAsiaTheme="minorEastAsia"/>
                <w:sz w:val="21"/>
              </w:rPr>
              <w:t>23</w:t>
            </w:r>
          </w:p>
        </w:tc>
        <w:tc>
          <w:tcPr>
            <w:tcW w:w="2087" w:type="dxa"/>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3"/>
              <w:rPr>
                <w:rFonts w:asciiTheme="minorEastAsia" w:hAnsiTheme="minorEastAsia" w:eastAsiaTheme="minorEastAsia"/>
                <w:sz w:val="27"/>
              </w:rPr>
            </w:pPr>
          </w:p>
          <w:p>
            <w:pPr>
              <w:ind w:left="79" w:right="73"/>
              <w:jc w:val="center"/>
              <w:rPr>
                <w:rFonts w:asciiTheme="minorEastAsia" w:hAnsiTheme="minorEastAsia" w:eastAsiaTheme="minorEastAsia"/>
                <w:sz w:val="21"/>
              </w:rPr>
            </w:pPr>
            <w:r>
              <w:rPr>
                <w:rFonts w:asciiTheme="minorEastAsia" w:hAnsiTheme="minorEastAsia" w:eastAsiaTheme="minorEastAsia"/>
                <w:sz w:val="21"/>
              </w:rPr>
              <w:t>节能环保要求</w:t>
            </w:r>
          </w:p>
        </w:tc>
        <w:tc>
          <w:tcPr>
            <w:tcW w:w="7152" w:type="dxa"/>
            <w:gridSpan w:val="4"/>
          </w:tcPr>
          <w:p>
            <w:pPr>
              <w:spacing w:before="2" w:line="364" w:lineRule="auto"/>
              <w:ind w:left="107" w:right="78"/>
              <w:jc w:val="both"/>
              <w:rPr>
                <w:rFonts w:asciiTheme="minorEastAsia" w:hAnsiTheme="minorEastAsia" w:eastAsiaTheme="minorEastAsia"/>
                <w:sz w:val="21"/>
              </w:rPr>
            </w:pPr>
            <w:r>
              <w:rPr>
                <w:rFonts w:asciiTheme="minorEastAsia" w:hAnsiTheme="minorEastAsia" w:eastAsiaTheme="minorEastAsia"/>
                <w:spacing w:val="-6"/>
                <w:sz w:val="21"/>
              </w:rPr>
              <w:t>执</w:t>
            </w:r>
            <w:r>
              <w:rPr>
                <w:rFonts w:asciiTheme="minorEastAsia" w:hAnsiTheme="minorEastAsia" w:eastAsiaTheme="minorEastAsia"/>
                <w:sz w:val="21"/>
              </w:rPr>
              <w:t>行《财政部发展改革委生态环境部市场监管总局关于调整优化节能产品、环境标志产品政府采购执行机制的通知》（财库〔2019〕9号）、关于印发节能产品政府采购品目清单的通知（财库〔2019〕19号）、</w:t>
            </w:r>
            <w:r>
              <w:rPr>
                <w:rFonts w:asciiTheme="minorEastAsia" w:hAnsiTheme="minorEastAsia" w:eastAsiaTheme="minorEastAsia"/>
                <w:spacing w:val="2"/>
                <w:sz w:val="21"/>
              </w:rPr>
              <w:t>关</w:t>
            </w:r>
            <w:r>
              <w:rPr>
                <w:rFonts w:asciiTheme="minorEastAsia" w:hAnsiTheme="minorEastAsia" w:eastAsiaTheme="minorEastAsia"/>
                <w:sz w:val="21"/>
              </w:rPr>
              <w:t>于印发环境标志产品政府采购品目清单的通知</w:t>
            </w:r>
            <w:r>
              <w:rPr>
                <w:rFonts w:asciiTheme="minorEastAsia" w:hAnsiTheme="minorEastAsia" w:eastAsiaTheme="minorEastAsia"/>
                <w:spacing w:val="4"/>
                <w:sz w:val="21"/>
              </w:rPr>
              <w:t>（</w:t>
            </w:r>
            <w:r>
              <w:rPr>
                <w:rFonts w:asciiTheme="minorEastAsia" w:hAnsiTheme="minorEastAsia" w:eastAsiaTheme="minorEastAsia"/>
                <w:spacing w:val="2"/>
                <w:sz w:val="21"/>
              </w:rPr>
              <w:t>财库〔</w:t>
            </w:r>
            <w:r>
              <w:rPr>
                <w:rFonts w:asciiTheme="minorEastAsia" w:hAnsiTheme="minorEastAsia" w:eastAsiaTheme="minorEastAsia"/>
                <w:sz w:val="21"/>
              </w:rPr>
              <w:t>2019</w:t>
            </w:r>
            <w:r>
              <w:rPr>
                <w:rFonts w:asciiTheme="minorEastAsia" w:hAnsiTheme="minorEastAsia" w:eastAsiaTheme="minorEastAsia"/>
                <w:spacing w:val="4"/>
                <w:sz w:val="21"/>
              </w:rPr>
              <w:t>〕</w:t>
            </w:r>
            <w:r>
              <w:rPr>
                <w:rFonts w:asciiTheme="minorEastAsia" w:hAnsiTheme="minorEastAsia" w:eastAsiaTheme="minorEastAsia"/>
                <w:sz w:val="21"/>
              </w:rPr>
              <w:t>18</w:t>
            </w:r>
            <w:r>
              <w:rPr>
                <w:rFonts w:asciiTheme="minorEastAsia" w:hAnsiTheme="minorEastAsia" w:eastAsiaTheme="minorEastAsia"/>
                <w:spacing w:val="4"/>
                <w:sz w:val="21"/>
              </w:rPr>
              <w:t>号</w:t>
            </w:r>
            <w:r>
              <w:rPr>
                <w:rFonts w:asciiTheme="minorEastAsia" w:hAnsiTheme="minorEastAsia" w:eastAsiaTheme="minorEastAsia"/>
                <w:sz w:val="21"/>
              </w:rPr>
              <w:t>）、市场监管总局关于发布参与实施政府采购节能产品、环境标志产品认证</w:t>
            </w:r>
            <w:r>
              <w:rPr>
                <w:rFonts w:asciiTheme="minorEastAsia" w:hAnsiTheme="minorEastAsia" w:eastAsiaTheme="minorEastAsia"/>
                <w:spacing w:val="1"/>
                <w:sz w:val="21"/>
              </w:rPr>
              <w:t>机构名录的公告</w:t>
            </w:r>
            <w:r>
              <w:rPr>
                <w:rFonts w:asciiTheme="minorEastAsia" w:hAnsiTheme="minorEastAsia" w:eastAsiaTheme="minorEastAsia"/>
                <w:sz w:val="21"/>
              </w:rPr>
              <w:t>（2019</w:t>
            </w:r>
            <w:r>
              <w:rPr>
                <w:rFonts w:asciiTheme="minorEastAsia" w:hAnsiTheme="minorEastAsia" w:eastAsiaTheme="minorEastAsia"/>
                <w:spacing w:val="4"/>
                <w:sz w:val="21"/>
              </w:rPr>
              <w:t>年第</w:t>
            </w:r>
            <w:r>
              <w:rPr>
                <w:rFonts w:asciiTheme="minorEastAsia" w:hAnsiTheme="minorEastAsia" w:eastAsiaTheme="minorEastAsia"/>
                <w:sz w:val="21"/>
              </w:rPr>
              <w:t>16</w:t>
            </w:r>
            <w:r>
              <w:rPr>
                <w:rFonts w:asciiTheme="minorEastAsia" w:hAnsiTheme="minorEastAsia" w:eastAsiaTheme="minorEastAsia"/>
                <w:spacing w:val="4"/>
                <w:sz w:val="21"/>
              </w:rPr>
              <w:t>号</w:t>
            </w:r>
            <w:r>
              <w:rPr>
                <w:rFonts w:asciiTheme="minorEastAsia" w:hAnsiTheme="minorEastAsia" w:eastAsiaTheme="minorEastAsia"/>
                <w:spacing w:val="3"/>
                <w:sz w:val="21"/>
              </w:rPr>
              <w:t>）</w:t>
            </w:r>
            <w:r>
              <w:rPr>
                <w:rFonts w:asciiTheme="minorEastAsia" w:hAnsiTheme="minorEastAsia" w:eastAsiaTheme="minorEastAsia"/>
                <w:sz w:val="21"/>
              </w:rPr>
              <w:t>，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hRule="atLeast"/>
        </w:trPr>
        <w:tc>
          <w:tcPr>
            <w:tcW w:w="819" w:type="dxa"/>
            <w:gridSpan w:val="3"/>
          </w:tcPr>
          <w:p>
            <w:pPr>
              <w:rPr>
                <w:rFonts w:asciiTheme="minorEastAsia" w:hAnsiTheme="minorEastAsia" w:eastAsiaTheme="minorEastAsia"/>
                <w:sz w:val="20"/>
              </w:rPr>
            </w:pPr>
          </w:p>
          <w:p>
            <w:pPr>
              <w:spacing w:before="2"/>
              <w:rPr>
                <w:rFonts w:asciiTheme="minorEastAsia" w:hAnsiTheme="minorEastAsia" w:eastAsiaTheme="minorEastAsia"/>
                <w:sz w:val="17"/>
              </w:rPr>
            </w:pPr>
          </w:p>
          <w:p>
            <w:pPr>
              <w:ind w:right="287"/>
              <w:jc w:val="right"/>
              <w:rPr>
                <w:rFonts w:asciiTheme="minorEastAsia" w:hAnsiTheme="minorEastAsia" w:eastAsiaTheme="minorEastAsia"/>
                <w:sz w:val="21"/>
              </w:rPr>
            </w:pPr>
            <w:r>
              <w:rPr>
                <w:rFonts w:asciiTheme="minorEastAsia" w:hAnsiTheme="minorEastAsia" w:eastAsiaTheme="minorEastAsia"/>
                <w:sz w:val="21"/>
              </w:rPr>
              <w:t>24</w:t>
            </w:r>
          </w:p>
        </w:tc>
        <w:tc>
          <w:tcPr>
            <w:tcW w:w="2087" w:type="dxa"/>
          </w:tcPr>
          <w:p>
            <w:pPr>
              <w:rPr>
                <w:rFonts w:asciiTheme="minorEastAsia" w:hAnsiTheme="minorEastAsia" w:eastAsiaTheme="minorEastAsia"/>
                <w:sz w:val="20"/>
              </w:rPr>
            </w:pPr>
          </w:p>
          <w:p>
            <w:pPr>
              <w:spacing w:before="164"/>
              <w:ind w:left="79" w:right="73"/>
              <w:jc w:val="center"/>
              <w:rPr>
                <w:rFonts w:asciiTheme="minorEastAsia" w:hAnsiTheme="minorEastAsia" w:eastAsiaTheme="minorEastAsia"/>
                <w:sz w:val="21"/>
              </w:rPr>
            </w:pPr>
            <w:r>
              <w:rPr>
                <w:rFonts w:asciiTheme="minorEastAsia" w:hAnsiTheme="minorEastAsia" w:eastAsiaTheme="minorEastAsia"/>
                <w:sz w:val="21"/>
              </w:rPr>
              <w:t>信息安全要求</w:t>
            </w:r>
          </w:p>
        </w:tc>
        <w:tc>
          <w:tcPr>
            <w:tcW w:w="7152" w:type="dxa"/>
            <w:gridSpan w:val="4"/>
          </w:tcPr>
          <w:p>
            <w:pPr>
              <w:spacing w:before="8" w:line="400" w:lineRule="atLeast"/>
              <w:ind w:left="107" w:right="98"/>
              <w:rPr>
                <w:rFonts w:asciiTheme="minorEastAsia" w:hAnsiTheme="minorEastAsia" w:eastAsiaTheme="minorEastAsia"/>
                <w:sz w:val="21"/>
              </w:rPr>
            </w:pPr>
            <w:r>
              <w:rPr>
                <w:rFonts w:asciiTheme="minorEastAsia" w:hAnsiTheme="minorEastAsia" w:eastAsiaTheme="minorEastAsia"/>
                <w:sz w:val="21"/>
              </w:rPr>
              <w:t>按照《关于信息安全产品实施政府采购的通知》（财库【2010】48号）要求：信息安全产品，需提供由中国信息安全认证中心按国家标准认证  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819" w:type="dxa"/>
            <w:gridSpan w:val="3"/>
          </w:tcPr>
          <w:p>
            <w:pPr>
              <w:rPr>
                <w:rFonts w:asciiTheme="minorEastAsia" w:hAnsiTheme="minorEastAsia" w:eastAsiaTheme="minorEastAsia"/>
                <w:sz w:val="20"/>
              </w:rPr>
            </w:pPr>
          </w:p>
          <w:p>
            <w:pPr>
              <w:spacing w:before="3"/>
              <w:rPr>
                <w:rFonts w:asciiTheme="minorEastAsia" w:hAnsiTheme="minorEastAsia" w:eastAsiaTheme="minorEastAsia"/>
                <w:sz w:val="18"/>
              </w:rPr>
            </w:pPr>
          </w:p>
          <w:p>
            <w:pPr>
              <w:ind w:right="287"/>
              <w:jc w:val="right"/>
              <w:rPr>
                <w:rFonts w:asciiTheme="minorEastAsia" w:hAnsiTheme="minorEastAsia" w:eastAsiaTheme="minorEastAsia"/>
                <w:sz w:val="21"/>
              </w:rPr>
            </w:pPr>
            <w:r>
              <w:rPr>
                <w:rFonts w:asciiTheme="minorEastAsia" w:hAnsiTheme="minorEastAsia" w:eastAsiaTheme="minorEastAsia"/>
                <w:sz w:val="21"/>
              </w:rPr>
              <w:t>25</w:t>
            </w:r>
          </w:p>
        </w:tc>
        <w:tc>
          <w:tcPr>
            <w:tcW w:w="2087" w:type="dxa"/>
          </w:tcPr>
          <w:p>
            <w:pPr>
              <w:rPr>
                <w:rFonts w:asciiTheme="minorEastAsia" w:hAnsiTheme="minorEastAsia" w:eastAsiaTheme="minorEastAsia"/>
                <w:sz w:val="20"/>
              </w:rPr>
            </w:pPr>
          </w:p>
          <w:p>
            <w:pPr>
              <w:spacing w:before="175"/>
              <w:ind w:left="82" w:right="73"/>
              <w:jc w:val="center"/>
              <w:rPr>
                <w:rFonts w:asciiTheme="minorEastAsia" w:hAnsiTheme="minorEastAsia" w:eastAsiaTheme="minorEastAsia"/>
                <w:sz w:val="21"/>
              </w:rPr>
            </w:pPr>
            <w:r>
              <w:rPr>
                <w:rFonts w:asciiTheme="minorEastAsia" w:hAnsiTheme="minorEastAsia" w:eastAsiaTheme="minorEastAsia"/>
                <w:sz w:val="21"/>
              </w:rPr>
              <w:t>履约保证金</w:t>
            </w:r>
          </w:p>
        </w:tc>
        <w:tc>
          <w:tcPr>
            <w:tcW w:w="7152" w:type="dxa"/>
            <w:gridSpan w:val="4"/>
          </w:tcPr>
          <w:p>
            <w:pPr>
              <w:ind w:left="107"/>
              <w:rPr>
                <w:rFonts w:asciiTheme="minorEastAsia" w:hAnsiTheme="minorEastAsia" w:eastAsiaTheme="minorEastAsia"/>
                <w:sz w:val="21"/>
              </w:rPr>
            </w:pPr>
            <w:r>
              <w:rPr>
                <w:rFonts w:asciiTheme="minorEastAsia" w:hAnsiTheme="minorEastAsia" w:eastAsiaTheme="minorEastAsia"/>
                <w:b/>
                <w:spacing w:val="-209"/>
                <w:w w:val="99"/>
                <w:position w:val="2"/>
                <w:sz w:val="21"/>
              </w:rPr>
              <w:t>√</w:t>
            </w:r>
            <w:r>
              <w:rPr>
                <w:rFonts w:asciiTheme="minorEastAsia" w:hAnsiTheme="minorEastAsia" w:eastAsiaTheme="minorEastAsia"/>
                <w:b/>
                <w:spacing w:val="2"/>
                <w:w w:val="99"/>
                <w:sz w:val="21"/>
              </w:rPr>
              <w:t>□</w:t>
            </w:r>
            <w:r>
              <w:rPr>
                <w:rFonts w:asciiTheme="minorEastAsia" w:hAnsiTheme="minorEastAsia" w:eastAsiaTheme="minorEastAsia"/>
                <w:sz w:val="21"/>
              </w:rPr>
              <w:t>无要求</w:t>
            </w:r>
          </w:p>
          <w:p>
            <w:pPr>
              <w:spacing w:before="21" w:line="410" w:lineRule="exact"/>
              <w:ind w:left="107" w:right="-15"/>
              <w:rPr>
                <w:rFonts w:asciiTheme="minorEastAsia" w:hAnsiTheme="minorEastAsia" w:eastAsiaTheme="minorEastAsia"/>
                <w:sz w:val="21"/>
              </w:rPr>
            </w:pPr>
            <w:r>
              <w:rPr>
                <w:rFonts w:asciiTheme="minorEastAsia" w:hAnsiTheme="minorEastAsia" w:eastAsiaTheme="minorEastAsia"/>
                <w:b/>
                <w:w w:val="95"/>
                <w:sz w:val="21"/>
              </w:rPr>
              <w:t>□</w:t>
            </w:r>
            <w:r>
              <w:rPr>
                <w:rFonts w:asciiTheme="minorEastAsia" w:hAnsiTheme="minorEastAsia" w:eastAsiaTheme="minorEastAsia"/>
                <w:sz w:val="21"/>
              </w:rPr>
              <w:t>要求提交。履约保证金的数额为合同金额的10%。中标人以支票、汇票、  本票或者金融机构、担保机构出具的保函等非现金形式向采购人提交。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7" w:hRule="atLeast"/>
        </w:trPr>
        <w:tc>
          <w:tcPr>
            <w:tcW w:w="819" w:type="dxa"/>
            <w:gridSpan w:val="3"/>
          </w:tcPr>
          <w:p>
            <w:pPr>
              <w:rPr>
                <w:rFonts w:asciiTheme="minorEastAsia" w:hAnsiTheme="minorEastAsia" w:eastAsiaTheme="minorEastAsia"/>
                <w:sz w:val="20"/>
              </w:rPr>
            </w:pPr>
          </w:p>
          <w:p>
            <w:pPr>
              <w:spacing w:before="9"/>
              <w:rPr>
                <w:rFonts w:asciiTheme="minorEastAsia" w:hAnsiTheme="minorEastAsia" w:eastAsiaTheme="minorEastAsia"/>
                <w:sz w:val="17"/>
              </w:rPr>
            </w:pPr>
          </w:p>
          <w:p>
            <w:pPr>
              <w:ind w:right="287"/>
              <w:jc w:val="right"/>
              <w:rPr>
                <w:rFonts w:asciiTheme="minorEastAsia" w:hAnsiTheme="minorEastAsia" w:eastAsiaTheme="minorEastAsia"/>
                <w:sz w:val="21"/>
              </w:rPr>
            </w:pPr>
            <w:r>
              <w:rPr>
                <w:rFonts w:asciiTheme="minorEastAsia" w:hAnsiTheme="minorEastAsia" w:eastAsiaTheme="minorEastAsia"/>
                <w:sz w:val="21"/>
              </w:rPr>
              <w:t>26</w:t>
            </w:r>
          </w:p>
        </w:tc>
        <w:tc>
          <w:tcPr>
            <w:tcW w:w="2087" w:type="dxa"/>
          </w:tcPr>
          <w:p>
            <w:pPr>
              <w:rPr>
                <w:rFonts w:asciiTheme="minorEastAsia" w:hAnsiTheme="minorEastAsia" w:eastAsiaTheme="minorEastAsia"/>
                <w:sz w:val="20"/>
              </w:rPr>
            </w:pPr>
          </w:p>
          <w:p>
            <w:pPr>
              <w:spacing w:before="169"/>
              <w:ind w:left="82" w:right="73"/>
              <w:jc w:val="center"/>
              <w:rPr>
                <w:rFonts w:asciiTheme="minorEastAsia" w:hAnsiTheme="minorEastAsia" w:eastAsiaTheme="minorEastAsia"/>
                <w:sz w:val="21"/>
              </w:rPr>
            </w:pPr>
            <w:r>
              <w:rPr>
                <w:rFonts w:asciiTheme="minorEastAsia" w:hAnsiTheme="minorEastAsia" w:eastAsiaTheme="minorEastAsia"/>
                <w:sz w:val="21"/>
              </w:rPr>
              <w:t>代理服务费</w:t>
            </w:r>
          </w:p>
        </w:tc>
        <w:tc>
          <w:tcPr>
            <w:tcW w:w="7152" w:type="dxa"/>
            <w:gridSpan w:val="4"/>
          </w:tcPr>
          <w:p>
            <w:pPr>
              <w:spacing w:before="125" w:line="264" w:lineRule="auto"/>
              <w:ind w:left="107" w:right="98"/>
              <w:rPr>
                <w:rFonts w:asciiTheme="minorEastAsia" w:hAnsiTheme="minorEastAsia" w:eastAsiaTheme="minorEastAsia"/>
                <w:sz w:val="21"/>
              </w:rPr>
            </w:pPr>
            <w:r>
              <w:rPr>
                <w:rFonts w:asciiTheme="minorEastAsia" w:hAnsiTheme="minorEastAsia" w:eastAsiaTheme="minorEastAsia"/>
                <w:spacing w:val="-209"/>
                <w:w w:val="99"/>
                <w:sz w:val="21"/>
              </w:rPr>
              <w:t>□</w:t>
            </w:r>
            <w:r>
              <w:rPr>
                <w:rFonts w:asciiTheme="minorEastAsia" w:hAnsiTheme="minorEastAsia" w:eastAsiaTheme="minorEastAsia"/>
                <w:sz w:val="21"/>
              </w:rPr>
              <w:t>√收取，中标人一次性以银行划账、电汇、汇票或支票的形式支付。  收取标准:中标合同金额的</w:t>
            </w:r>
            <w:r>
              <w:rPr>
                <w:rFonts w:asciiTheme="minorEastAsia" w:hAnsiTheme="minorEastAsia" w:eastAsiaTheme="minorEastAsia"/>
                <w:spacing w:val="-9"/>
                <w:sz w:val="21"/>
                <w:u w:val="single"/>
              </w:rPr>
              <w:t xml:space="preserve"> </w:t>
            </w:r>
            <w:r>
              <w:rPr>
                <w:rFonts w:asciiTheme="minorEastAsia" w:hAnsiTheme="minorEastAsia" w:eastAsiaTheme="minorEastAsia"/>
                <w:sz w:val="21"/>
                <w:u w:val="single"/>
              </w:rPr>
              <w:t>1.5</w:t>
            </w:r>
            <w:r>
              <w:rPr>
                <w:rFonts w:asciiTheme="minorEastAsia" w:hAnsiTheme="minorEastAsia" w:eastAsiaTheme="minorEastAsia"/>
                <w:spacing w:val="-13"/>
                <w:sz w:val="21"/>
                <w:u w:val="single"/>
              </w:rPr>
              <w:t xml:space="preserve"> %</w:t>
            </w:r>
            <w:r>
              <w:rPr>
                <w:rFonts w:asciiTheme="minorEastAsia" w:hAnsiTheme="minorEastAsia" w:eastAsiaTheme="minorEastAsia"/>
                <w:sz w:val="21"/>
              </w:rPr>
              <w:t>。一次性以银行划账、电汇、汇票或支</w:t>
            </w:r>
          </w:p>
          <w:p>
            <w:pPr>
              <w:spacing w:before="111"/>
              <w:ind w:left="107"/>
              <w:rPr>
                <w:rFonts w:asciiTheme="minorEastAsia" w:hAnsiTheme="minorEastAsia" w:eastAsiaTheme="minorEastAsia"/>
                <w:sz w:val="21"/>
              </w:rPr>
            </w:pPr>
            <w:r>
              <w:rPr>
                <w:rFonts w:asciiTheme="minorEastAsia" w:hAnsiTheme="minorEastAsia" w:eastAsiaTheme="minorEastAsia"/>
                <w:sz w:val="21"/>
              </w:rPr>
              <w:t>票的形式支付。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819" w:type="dxa"/>
            <w:gridSpan w:val="3"/>
          </w:tcPr>
          <w:p>
            <w:pPr>
              <w:spacing w:before="7"/>
              <w:rPr>
                <w:rFonts w:asciiTheme="minorEastAsia" w:hAnsiTheme="minorEastAsia" w:eastAsiaTheme="minorEastAsia"/>
                <w:sz w:val="20"/>
              </w:rPr>
            </w:pPr>
          </w:p>
          <w:p>
            <w:pPr>
              <w:ind w:right="287"/>
              <w:jc w:val="right"/>
              <w:rPr>
                <w:rFonts w:asciiTheme="minorEastAsia" w:hAnsiTheme="minorEastAsia" w:eastAsiaTheme="minorEastAsia"/>
                <w:sz w:val="21"/>
              </w:rPr>
            </w:pPr>
            <w:r>
              <w:rPr>
                <w:rFonts w:asciiTheme="minorEastAsia" w:hAnsiTheme="minorEastAsia" w:eastAsiaTheme="minorEastAsia"/>
                <w:sz w:val="21"/>
              </w:rPr>
              <w:t>27</w:t>
            </w:r>
          </w:p>
        </w:tc>
        <w:tc>
          <w:tcPr>
            <w:tcW w:w="2087" w:type="dxa"/>
          </w:tcPr>
          <w:p>
            <w:pPr>
              <w:spacing w:before="7"/>
              <w:rPr>
                <w:rFonts w:asciiTheme="minorEastAsia" w:hAnsiTheme="minorEastAsia" w:eastAsiaTheme="minorEastAsia"/>
                <w:sz w:val="16"/>
              </w:rPr>
            </w:pPr>
          </w:p>
          <w:p>
            <w:pPr>
              <w:spacing w:before="1"/>
              <w:ind w:left="79" w:right="73"/>
              <w:jc w:val="center"/>
              <w:rPr>
                <w:rFonts w:asciiTheme="minorEastAsia" w:hAnsiTheme="minorEastAsia" w:eastAsiaTheme="minorEastAsia"/>
                <w:sz w:val="21"/>
              </w:rPr>
            </w:pPr>
            <w:r>
              <w:rPr>
                <w:rFonts w:asciiTheme="minorEastAsia" w:hAnsiTheme="minorEastAsia" w:eastAsiaTheme="minorEastAsia"/>
                <w:sz w:val="21"/>
              </w:rPr>
              <w:t>授权函</w:t>
            </w:r>
          </w:p>
        </w:tc>
        <w:tc>
          <w:tcPr>
            <w:tcW w:w="7152" w:type="dxa"/>
            <w:gridSpan w:val="4"/>
          </w:tcPr>
          <w:p>
            <w:pPr>
              <w:spacing w:before="2" w:line="364" w:lineRule="auto"/>
              <w:ind w:left="107" w:right="98"/>
              <w:jc w:val="both"/>
            </w:pPr>
            <w:r>
              <w:t>采购单位委派代表参加资格审</w:t>
            </w:r>
            <w:r>
              <w:rPr>
                <w:rFonts w:hint="eastAsia"/>
              </w:rPr>
              <w:t>查、</w:t>
            </w:r>
            <w:r>
              <w:t>评审委员会的，须向采购代理机构出</w:t>
            </w:r>
          </w:p>
          <w:p>
            <w:pPr>
              <w:spacing w:before="2" w:line="364" w:lineRule="auto"/>
              <w:ind w:left="107" w:right="98"/>
              <w:jc w:val="both"/>
            </w:pPr>
            <w:r>
              <w:t>具授权函。除授权代表外，采购单位委派纪检监察人员对评标过程实施</w:t>
            </w:r>
          </w:p>
          <w:p>
            <w:pPr>
              <w:spacing w:before="2" w:line="364" w:lineRule="auto"/>
              <w:ind w:left="107" w:right="98"/>
              <w:jc w:val="both"/>
            </w:pPr>
            <w:r>
              <w:t>监督的须进入许昌市公共资源交易中心五楼电子监督室，并向采购代理</w:t>
            </w:r>
          </w:p>
          <w:p>
            <w:pPr>
              <w:spacing w:before="2" w:line="364" w:lineRule="auto"/>
              <w:ind w:left="107" w:right="98"/>
              <w:jc w:val="both"/>
            </w:pPr>
            <w:r>
              <w:t>机构出具授权函，且不得超过2人。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19" w:type="dxa"/>
            <w:gridSpan w:val="3"/>
            <w:vAlign w:val="top"/>
          </w:tcPr>
          <w:p>
            <w:pPr>
              <w:rPr>
                <w:rFonts w:asciiTheme="minorEastAsia" w:hAnsiTheme="minorEastAsia" w:eastAsiaTheme="minorEastAsia"/>
                <w:sz w:val="20"/>
              </w:rPr>
            </w:pPr>
          </w:p>
          <w:p>
            <w:pPr>
              <w:spacing w:before="174"/>
              <w:ind w:right="287" w:rightChars="0"/>
              <w:jc w:val="right"/>
              <w:rPr>
                <w:rFonts w:asciiTheme="minorEastAsia" w:hAnsiTheme="minorEastAsia" w:eastAsiaTheme="minorEastAsia"/>
                <w:sz w:val="21"/>
              </w:rPr>
            </w:pPr>
            <w:r>
              <w:rPr>
                <w:rFonts w:asciiTheme="minorEastAsia" w:hAnsiTheme="minorEastAsia" w:eastAsiaTheme="minorEastAsia"/>
                <w:sz w:val="21"/>
              </w:rPr>
              <w:t>28</w:t>
            </w:r>
          </w:p>
        </w:tc>
        <w:tc>
          <w:tcPr>
            <w:tcW w:w="2087" w:type="dxa"/>
            <w:vAlign w:val="top"/>
          </w:tcPr>
          <w:p>
            <w:pPr>
              <w:spacing w:before="166" w:line="364" w:lineRule="auto"/>
              <w:ind w:right="494" w:rightChars="0"/>
              <w:jc w:val="center"/>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asciiTheme="minorEastAsia" w:hAnsiTheme="minorEastAsia" w:eastAsiaTheme="minorEastAsia"/>
                <w:sz w:val="21"/>
              </w:rPr>
              <w:t>成交人需提交的资料</w:t>
            </w:r>
          </w:p>
        </w:tc>
        <w:tc>
          <w:tcPr>
            <w:tcW w:w="7152" w:type="dxa"/>
            <w:gridSpan w:val="4"/>
            <w:vAlign w:val="top"/>
          </w:tcPr>
          <w:p>
            <w:pPr>
              <w:spacing w:line="266" w:lineRule="exact"/>
            </w:pPr>
            <w:r>
              <w:rPr>
                <w:rFonts w:hint="eastAsia" w:asciiTheme="minorEastAsia" w:hAnsiTheme="minorEastAsia" w:eastAsiaTheme="minorEastAsia"/>
                <w:sz w:val="21"/>
              </w:rPr>
              <w:t>中标人在接到中标通知时，须向代理机构发送投标报价及分项报价一览表（包含主要中标标的的名称、规格型号、数量、单价、服务要求等）电子文档，并同时通知代理机构联系人。代理机构邮箱：jsgcdl02@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819" w:type="dxa"/>
            <w:gridSpan w:val="3"/>
            <w:vAlign w:val="top"/>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143"/>
              <w:ind w:right="287" w:rightChars="0"/>
              <w:jc w:val="right"/>
              <w:rPr>
                <w:rFonts w:asciiTheme="minorEastAsia" w:hAnsiTheme="minorEastAsia" w:eastAsiaTheme="minorEastAsia"/>
                <w:sz w:val="21"/>
              </w:rPr>
            </w:pPr>
            <w:r>
              <w:rPr>
                <w:rFonts w:asciiTheme="minorEastAsia" w:hAnsiTheme="minorEastAsia" w:eastAsiaTheme="minorEastAsia"/>
                <w:sz w:val="21"/>
              </w:rPr>
              <w:t>29</w:t>
            </w:r>
          </w:p>
        </w:tc>
        <w:tc>
          <w:tcPr>
            <w:tcW w:w="2087" w:type="dxa"/>
            <w:vAlign w:val="top"/>
          </w:tcPr>
          <w:p>
            <w:pPr>
              <w:rPr>
                <w:rFonts w:asciiTheme="minorEastAsia" w:hAnsiTheme="minorEastAsia" w:eastAsiaTheme="minorEastAsia"/>
                <w:sz w:val="20"/>
              </w:rPr>
            </w:pPr>
          </w:p>
          <w:p>
            <w:pPr>
              <w:rPr>
                <w:rFonts w:asciiTheme="minorEastAsia" w:hAnsiTheme="minorEastAsia" w:eastAsiaTheme="minorEastAsia"/>
                <w:sz w:val="20"/>
              </w:rPr>
            </w:pPr>
          </w:p>
          <w:p>
            <w:pPr>
              <w:spacing w:before="9"/>
              <w:rPr>
                <w:rFonts w:asciiTheme="minorEastAsia" w:hAnsiTheme="minorEastAsia" w:eastAsiaTheme="minorEastAsia"/>
                <w:sz w:val="27"/>
              </w:rPr>
            </w:pPr>
          </w:p>
          <w:p>
            <w:pPr>
              <w:spacing w:before="1"/>
              <w:ind w:left="79" w:leftChars="0" w:right="73" w:rightChars="0"/>
              <w:jc w:val="center"/>
              <w:rPr>
                <w:rFonts w:asciiTheme="minorEastAsia" w:hAnsiTheme="minorEastAsia" w:eastAsiaTheme="minorEastAsia"/>
                <w:sz w:val="21"/>
              </w:rPr>
            </w:pPr>
            <w:r>
              <w:rPr>
                <w:rFonts w:asciiTheme="minorEastAsia" w:hAnsiTheme="minorEastAsia" w:eastAsiaTheme="minorEastAsia"/>
                <w:sz w:val="21"/>
              </w:rPr>
              <w:t>电子化采购模式</w:t>
            </w:r>
          </w:p>
        </w:tc>
        <w:tc>
          <w:tcPr>
            <w:tcW w:w="7152" w:type="dxa"/>
            <w:gridSpan w:val="4"/>
            <w:vAlign w:val="top"/>
          </w:tcPr>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b/>
                <w:spacing w:val="-209"/>
                <w:w w:val="99"/>
                <w:position w:val="2"/>
                <w:sz w:val="21"/>
              </w:rPr>
              <w:t>√</w:t>
            </w:r>
            <w:r>
              <w:rPr>
                <w:rFonts w:asciiTheme="minorEastAsia" w:hAnsiTheme="minorEastAsia" w:eastAsiaTheme="minorEastAsia"/>
                <w:b/>
                <w:spacing w:val="2"/>
                <w:w w:val="99"/>
                <w:sz w:val="21"/>
              </w:rPr>
              <w:t>□</w:t>
            </w:r>
            <w:r>
              <w:rPr>
                <w:rFonts w:asciiTheme="minorEastAsia" w:hAnsiTheme="minorEastAsia" w:eastAsiaTheme="minorEastAsia"/>
                <w:sz w:val="21"/>
              </w:rPr>
              <w:t>是。供应商投标时须成功上传、解密电子投标文件。供应商资质、业绩、荣誉及相关人员证明材料等资料原件不再提交（本谈判文件第六章  另有要求提供原件的除外）。</w:t>
            </w:r>
          </w:p>
          <w:p>
            <w:pPr>
              <w:spacing w:line="266" w:lineRule="exact"/>
              <w:ind w:left="107"/>
              <w:rPr>
                <w:rFonts w:asciiTheme="minorEastAsia" w:hAnsiTheme="minorEastAsia" w:eastAsiaTheme="minorEastAsia"/>
                <w:sz w:val="21"/>
              </w:rPr>
            </w:pPr>
            <w:r>
              <w:rPr>
                <w:rFonts w:asciiTheme="minorEastAsia" w:hAnsiTheme="minorEastAsia" w:eastAsiaTheme="minorEastAsia"/>
                <w:sz w:val="21"/>
              </w:rPr>
              <w:t>□否。供应商投标时须提供纸质响应文件。供应商资质、业绩、荣誉及</w:t>
            </w:r>
          </w:p>
          <w:p>
            <w:pPr>
              <w:spacing w:before="141"/>
              <w:ind w:left="107" w:leftChars="0"/>
            </w:pPr>
            <w:r>
              <w:rPr>
                <w:rFonts w:asciiTheme="minorEastAsia" w:hAnsiTheme="minorEastAsia" w:eastAsiaTheme="minorEastAsia"/>
                <w:sz w:val="21"/>
              </w:rPr>
              <w:t>相关人员证明材料等资料原件根据招标文件要求提供。。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819" w:type="dxa"/>
            <w:gridSpan w:val="3"/>
            <w:vAlign w:val="top"/>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175"/>
              <w:ind w:right="287" w:rightChars="0"/>
              <w:jc w:val="right"/>
              <w:rPr>
                <w:rFonts w:asciiTheme="minorEastAsia" w:hAnsiTheme="minorEastAsia" w:eastAsiaTheme="minorEastAsia"/>
                <w:sz w:val="21"/>
              </w:rPr>
            </w:pPr>
            <w:r>
              <w:rPr>
                <w:rFonts w:asciiTheme="minorEastAsia" w:hAnsiTheme="minorEastAsia" w:eastAsiaTheme="minorEastAsia"/>
                <w:sz w:val="21"/>
              </w:rPr>
              <w:t>30</w:t>
            </w:r>
          </w:p>
        </w:tc>
        <w:tc>
          <w:tcPr>
            <w:tcW w:w="2087" w:type="dxa"/>
            <w:vAlign w:val="top"/>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130"/>
              <w:ind w:left="82" w:leftChars="0" w:right="73" w:rightChars="0"/>
              <w:jc w:val="center"/>
              <w:rPr>
                <w:rFonts w:asciiTheme="minorEastAsia" w:hAnsiTheme="minorEastAsia" w:eastAsiaTheme="minorEastAsia"/>
                <w:sz w:val="21"/>
              </w:rPr>
            </w:pPr>
            <w:r>
              <w:rPr>
                <w:rFonts w:asciiTheme="minorEastAsia" w:hAnsiTheme="minorEastAsia" w:eastAsiaTheme="minorEastAsia"/>
                <w:sz w:val="21"/>
              </w:rPr>
              <w:t>最后报价</w:t>
            </w:r>
          </w:p>
        </w:tc>
        <w:tc>
          <w:tcPr>
            <w:tcW w:w="7152" w:type="dxa"/>
            <w:gridSpan w:val="4"/>
            <w:vAlign w:val="top"/>
          </w:tcPr>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根据谈判小组要求，供应商须使用CA数字证书登录《全国公共资源交易平台 (河 南 省</w:t>
            </w:r>
            <w:r>
              <w:rPr>
                <w:rFonts w:hint="eastAsia" w:ascii="MS Gothic" w:hAnsi="MS Gothic" w:eastAsia="MS Gothic" w:cs="MS Gothic"/>
                <w:sz w:val="21"/>
              </w:rPr>
              <w:t>▪</w:t>
            </w:r>
            <w:r>
              <w:rPr>
                <w:rFonts w:asciiTheme="minorEastAsia" w:hAnsiTheme="minorEastAsia" w:eastAsiaTheme="minorEastAsia"/>
                <w:sz w:val="21"/>
              </w:rPr>
              <w:t xml:space="preserve"> 许昌</w:t>
            </w:r>
            <w:r>
              <w:rPr>
                <w:rFonts w:asciiTheme="minorEastAsia" w:hAnsiTheme="minorEastAsia" w:eastAsiaTheme="minorEastAsia"/>
                <w:sz w:val="21"/>
              </w:rPr>
              <w:tab/>
            </w:r>
            <w:r>
              <w:rPr>
                <w:rFonts w:asciiTheme="minorEastAsia" w:hAnsiTheme="minorEastAsia" w:eastAsiaTheme="minorEastAsia"/>
                <w:sz w:val="21"/>
              </w:rPr>
              <w:t>市 ) 》 公 共 资 源 交 易 系 统</w:t>
            </w:r>
          </w:p>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（http://ggzy.xuchang.gov.cn:8088/ggzy/）进行最后报价</w:t>
            </w:r>
          </w:p>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注：</w:t>
            </w:r>
          </w:p>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①谈判小组要求供应商提交一次最后报价时，在谈判小组规定时间内，供应商未提交最后报价则以其初次提交响应文件报价为最后报价。</w:t>
            </w:r>
          </w:p>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②采购文件第二章“采购需求”中</w:t>
            </w:r>
            <w:r>
              <w:rPr>
                <w:rFonts w:hint="eastAsia" w:asciiTheme="minorEastAsia" w:hAnsiTheme="minorEastAsia" w:eastAsiaTheme="minorEastAsia"/>
                <w:sz w:val="21"/>
              </w:rPr>
              <w:t>“采购</w:t>
            </w:r>
            <w:r>
              <w:rPr>
                <w:rFonts w:asciiTheme="minorEastAsia" w:hAnsiTheme="minorEastAsia" w:eastAsiaTheme="minorEastAsia"/>
                <w:sz w:val="21"/>
              </w:rPr>
              <w:t>清单</w:t>
            </w:r>
            <w:r>
              <w:rPr>
                <w:rFonts w:hint="eastAsia" w:asciiTheme="minorEastAsia" w:hAnsiTheme="minorEastAsia" w:eastAsiaTheme="minorEastAsia"/>
                <w:sz w:val="21"/>
              </w:rPr>
              <w:t>”以工程量清单</w:t>
            </w:r>
            <w:r>
              <w:rPr>
                <w:rFonts w:hint="eastAsia" w:asciiTheme="minorEastAsia" w:hAnsiTheme="minorEastAsia" w:eastAsiaTheme="minorEastAsia"/>
                <w:sz w:val="21"/>
                <w:lang w:eastAsia="zh-CN"/>
              </w:rPr>
              <w:t>形式</w:t>
            </w:r>
            <w:r>
              <w:rPr>
                <w:rFonts w:asciiTheme="minorEastAsia" w:hAnsiTheme="minorEastAsia" w:eastAsiaTheme="minorEastAsia"/>
                <w:sz w:val="21"/>
              </w:rPr>
              <w:t>提供的，供应商应以</w:t>
            </w:r>
            <w:r>
              <w:rPr>
                <w:rFonts w:hint="eastAsia" w:asciiTheme="minorEastAsia" w:hAnsiTheme="minorEastAsia" w:eastAsiaTheme="minorEastAsia"/>
                <w:sz w:val="21"/>
              </w:rPr>
              <w:t>“已标价工程量清单”</w:t>
            </w:r>
            <w:r>
              <w:rPr>
                <w:rFonts w:asciiTheme="minorEastAsia" w:hAnsiTheme="minorEastAsia" w:eastAsiaTheme="minorEastAsia"/>
                <w:sz w:val="21"/>
              </w:rPr>
              <w:t>方式提交最后报价。</w:t>
            </w:r>
          </w:p>
          <w:p>
            <w:pPr>
              <w:spacing w:before="1" w:line="364" w:lineRule="auto"/>
              <w:ind w:left="107" w:leftChars="0" w:right="98" w:rightChars="0"/>
              <w:jc w:val="both"/>
            </w:pPr>
            <w:r>
              <w:rPr>
                <w:rFonts w:asciiTheme="minorEastAsia" w:hAnsiTheme="minorEastAsia" w:eastAsiaTheme="minorEastAsia"/>
                <w:sz w:val="21"/>
              </w:rPr>
              <w:t>③请供应商根据项目情况，可提前准备</w:t>
            </w:r>
            <w:r>
              <w:rPr>
                <w:rFonts w:hint="eastAsia" w:asciiTheme="minorEastAsia" w:hAnsiTheme="minorEastAsia" w:eastAsiaTheme="minorEastAsia"/>
                <w:sz w:val="21"/>
                <w:lang w:eastAsia="zh-CN"/>
              </w:rPr>
              <w:t>二次</w:t>
            </w:r>
            <w:r>
              <w:rPr>
                <w:rFonts w:asciiTheme="minorEastAsia" w:hAnsiTheme="minorEastAsia" w:eastAsiaTheme="minorEastAsia"/>
                <w:sz w:val="21"/>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819" w:type="dxa"/>
            <w:gridSpan w:val="3"/>
            <w:vAlign w:val="top"/>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11"/>
              <w:rPr>
                <w:rFonts w:asciiTheme="minorEastAsia" w:hAnsiTheme="minorEastAsia" w:eastAsiaTheme="minorEastAsia"/>
              </w:rPr>
            </w:pPr>
          </w:p>
          <w:p>
            <w:pPr>
              <w:spacing w:before="1"/>
              <w:ind w:right="287" w:rightChars="0"/>
              <w:jc w:val="right"/>
              <w:rPr>
                <w:rFonts w:asciiTheme="minorEastAsia" w:hAnsiTheme="minorEastAsia" w:eastAsiaTheme="minorEastAsia"/>
                <w:sz w:val="21"/>
              </w:rPr>
            </w:pPr>
            <w:r>
              <w:rPr>
                <w:rFonts w:asciiTheme="minorEastAsia" w:hAnsiTheme="minorEastAsia" w:eastAsiaTheme="minorEastAsia"/>
                <w:sz w:val="21"/>
              </w:rPr>
              <w:t>31</w:t>
            </w:r>
          </w:p>
        </w:tc>
        <w:tc>
          <w:tcPr>
            <w:tcW w:w="2087" w:type="dxa"/>
            <w:vAlign w:val="top"/>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19"/>
              </w:rPr>
            </w:pPr>
          </w:p>
          <w:p>
            <w:pPr>
              <w:ind w:left="82" w:leftChars="0" w:right="73" w:rightChars="0"/>
              <w:jc w:val="center"/>
              <w:rPr>
                <w:rFonts w:asciiTheme="minorEastAsia" w:hAnsiTheme="minorEastAsia" w:eastAsiaTheme="minorEastAsia"/>
                <w:sz w:val="21"/>
              </w:rPr>
            </w:pPr>
            <w:r>
              <w:rPr>
                <w:rFonts w:asciiTheme="minorEastAsia" w:hAnsiTheme="minorEastAsia" w:eastAsiaTheme="minorEastAsia"/>
                <w:sz w:val="21"/>
              </w:rPr>
              <w:t>特别提示</w:t>
            </w:r>
          </w:p>
        </w:tc>
        <w:tc>
          <w:tcPr>
            <w:tcW w:w="7152" w:type="dxa"/>
            <w:gridSpan w:val="4"/>
            <w:vAlign w:val="top"/>
          </w:tcPr>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按照《关于推进全流程电子化交易和在线监管工作有关问题的通知》（许公管办[2019]3 号）规定：</w:t>
            </w:r>
          </w:p>
          <w:p>
            <w:pPr>
              <w:spacing w:before="1" w:line="364" w:lineRule="auto"/>
              <w:ind w:left="107" w:right="98"/>
              <w:jc w:val="both"/>
              <w:rPr>
                <w:rFonts w:asciiTheme="minorEastAsia" w:hAnsiTheme="minorEastAsia" w:eastAsiaTheme="minorEastAsia"/>
                <w:sz w:val="21"/>
              </w:rPr>
            </w:pPr>
            <w:r>
              <w:rPr>
                <w:rFonts w:asciiTheme="minorEastAsia" w:hAnsiTheme="minorEastAsia" w:eastAsiaTheme="minorEastAsia"/>
                <w:sz w:val="21"/>
              </w:rPr>
              <w:t>不同供应商电子投标文件制作硬件特征码（网卡MAC 地址、CPU 序号、硬盘序列号）均一致时，视为‘不同投标人的投标文件由同一单位或者个人编制’或‘不同投标人委托同一单位或者个人办理响应事宜’，其投标无效。</w:t>
            </w:r>
          </w:p>
          <w:p>
            <w:pPr>
              <w:spacing w:before="1" w:line="364" w:lineRule="auto"/>
              <w:ind w:left="107" w:leftChars="0" w:right="98" w:rightChars="0"/>
              <w:jc w:val="both"/>
            </w:pPr>
            <w:r>
              <w:rPr>
                <w:rFonts w:asciiTheme="minorEastAsia" w:hAnsiTheme="minorEastAsia" w:eastAsiaTheme="minorEastAsia"/>
                <w:sz w:val="21"/>
              </w:rPr>
              <w:t>评审专家应严格按照要求查看“硬件特征码”相关信息并进行评审，在评审报告中显示“不同投标人电子投标文件制作硬件特征码”是否雷同的分析及判定结果。</w:t>
            </w:r>
          </w:p>
        </w:tc>
      </w:tr>
    </w:tbl>
    <w:p>
      <w:pPr>
        <w:spacing w:before="7"/>
        <w:rPr>
          <w:rFonts w:asciiTheme="minorEastAsia" w:hAnsiTheme="minorEastAsia" w:eastAsiaTheme="minorEastAsia"/>
          <w:sz w:val="7"/>
          <w:szCs w:val="21"/>
        </w:rPr>
      </w:pPr>
    </w:p>
    <w:p>
      <w:pPr>
        <w:spacing w:before="42"/>
        <w:ind w:right="2328"/>
        <w:jc w:val="center"/>
        <w:outlineLvl w:val="2"/>
        <w:rPr>
          <w:rFonts w:hint="eastAsia"/>
        </w:rPr>
      </w:pPr>
      <w:r>
        <w:rPr>
          <w:rFonts w:hint="eastAsia" w:asciiTheme="minorEastAsia" w:hAnsiTheme="minorEastAsia" w:eastAsiaTheme="minorEastAsia"/>
          <w:b/>
          <w:bCs/>
          <w:sz w:val="32"/>
          <w:szCs w:val="32"/>
        </w:rPr>
        <w:t xml:space="preserve">           </w:t>
      </w:r>
    </w:p>
    <w:p>
      <w:pPr>
        <w:spacing w:before="42"/>
        <w:ind w:right="2328" w:firstLine="1928" w:firstLineChars="600"/>
        <w:jc w:val="both"/>
        <w:outlineLvl w:val="2"/>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第四章 投标人须知</w:t>
      </w:r>
    </w:p>
    <w:p>
      <w:pPr>
        <w:rPr>
          <w:rFonts w:asciiTheme="minorEastAsia" w:hAnsiTheme="minorEastAsia" w:eastAsiaTheme="minorEastAsia"/>
          <w:b/>
          <w:sz w:val="11"/>
          <w:szCs w:val="21"/>
        </w:rPr>
      </w:pPr>
    </w:p>
    <w:p>
      <w:pPr>
        <w:rPr>
          <w:rFonts w:asciiTheme="minorEastAsia" w:hAnsiTheme="minorEastAsia" w:eastAsiaTheme="minorEastAsia"/>
          <w:sz w:val="11"/>
        </w:rPr>
        <w:sectPr>
          <w:pgSz w:w="11910" w:h="16840"/>
          <w:pgMar w:top="1542" w:right="601" w:bottom="278" w:left="862" w:header="720" w:footer="720" w:gutter="0"/>
          <w:cols w:space="720" w:num="1"/>
        </w:sectPr>
      </w:pPr>
    </w:p>
    <w:p>
      <w:pPr>
        <w:rPr>
          <w:rFonts w:asciiTheme="minorEastAsia" w:hAnsiTheme="minorEastAsia" w:eastAsiaTheme="minorEastAsia"/>
          <w:b/>
          <w:szCs w:val="21"/>
        </w:rPr>
      </w:pPr>
    </w:p>
    <w:p>
      <w:pPr>
        <w:spacing w:before="6"/>
        <w:rPr>
          <w:rFonts w:asciiTheme="minorEastAsia" w:hAnsiTheme="minorEastAsia" w:eastAsiaTheme="minorEastAsia"/>
          <w:b/>
          <w:sz w:val="15"/>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1、适用范围</w:t>
      </w:r>
    </w:p>
    <w:p>
      <w:pPr>
        <w:spacing w:before="70"/>
        <w:ind w:left="100"/>
        <w:rPr>
          <w:rFonts w:asciiTheme="minorEastAsia" w:hAnsiTheme="minorEastAsia" w:eastAsiaTheme="minorEastAsia"/>
          <w:b/>
          <w:sz w:val="21"/>
        </w:rPr>
      </w:pPr>
      <w:r>
        <w:rPr>
          <w:rFonts w:asciiTheme="minorEastAsia" w:hAnsiTheme="minorEastAsia" w:eastAsiaTheme="minorEastAsia"/>
        </w:rPr>
        <w:br w:type="column"/>
      </w:r>
      <w:r>
        <w:rPr>
          <w:rFonts w:asciiTheme="minorEastAsia" w:hAnsiTheme="minorEastAsia" w:eastAsiaTheme="minorEastAsia"/>
          <w:b/>
          <w:sz w:val="21"/>
        </w:rPr>
        <w:t>一、概念释义</w:t>
      </w:r>
    </w:p>
    <w:p>
      <w:pPr>
        <w:rPr>
          <w:rFonts w:asciiTheme="minorEastAsia" w:hAnsiTheme="minorEastAsia" w:eastAsiaTheme="minorEastAsia"/>
          <w:sz w:val="21"/>
        </w:rPr>
        <w:sectPr>
          <w:type w:val="continuous"/>
          <w:pgSz w:w="11910" w:h="16840"/>
          <w:pgMar w:top="1542" w:right="601" w:bottom="278" w:left="862" w:header="720" w:footer="720" w:gutter="0"/>
          <w:cols w:equalWidth="0" w:num="2">
            <w:col w:w="1295" w:space="3128"/>
            <w:col w:w="6024"/>
          </w:cols>
        </w:sectPr>
      </w:pPr>
    </w:p>
    <w:p>
      <w:pPr>
        <w:numPr>
          <w:ilvl w:val="1"/>
          <w:numId w:val="3"/>
        </w:numPr>
        <w:tabs>
          <w:tab w:val="left" w:pos="837"/>
        </w:tabs>
        <w:spacing w:before="139"/>
        <w:rPr>
          <w:rFonts w:asciiTheme="minorEastAsia" w:hAnsiTheme="minorEastAsia" w:eastAsiaTheme="minorEastAsia"/>
          <w:sz w:val="21"/>
        </w:rPr>
      </w:pPr>
      <w:r>
        <w:rPr>
          <w:rFonts w:asciiTheme="minorEastAsia" w:hAnsiTheme="minorEastAsia" w:eastAsiaTheme="minorEastAsia"/>
          <w:spacing w:val="-2"/>
          <w:sz w:val="21"/>
        </w:rPr>
        <w:t>本谈判文件仅适用于本次“采购邀请” 和“供应商须知前附表”中所述采购项目的采购。</w:t>
      </w:r>
    </w:p>
    <w:p>
      <w:pPr>
        <w:numPr>
          <w:ilvl w:val="1"/>
          <w:numId w:val="3"/>
        </w:numPr>
        <w:tabs>
          <w:tab w:val="left" w:pos="837"/>
        </w:tabs>
        <w:spacing w:before="139"/>
        <w:rPr>
          <w:rFonts w:asciiTheme="minorEastAsia" w:hAnsiTheme="minorEastAsia" w:eastAsiaTheme="minorEastAsia"/>
          <w:sz w:val="21"/>
        </w:rPr>
      </w:pPr>
      <w:r>
        <w:rPr>
          <w:rFonts w:asciiTheme="minorEastAsia" w:hAnsiTheme="minorEastAsia" w:eastAsiaTheme="minorEastAsia"/>
          <w:spacing w:val="-2"/>
          <w:sz w:val="21"/>
        </w:rPr>
        <w:t>本谈判文件解释权属于“采购邀请” 和“供应商须知前附表”所述的采购人、代理机构。</w:t>
      </w:r>
    </w:p>
    <w:p>
      <w:pPr>
        <w:spacing w:before="13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2、定义</w:t>
      </w:r>
    </w:p>
    <w:p>
      <w:pPr>
        <w:numPr>
          <w:ilvl w:val="1"/>
          <w:numId w:val="4"/>
        </w:numPr>
        <w:tabs>
          <w:tab w:val="left" w:pos="786"/>
        </w:tabs>
        <w:spacing w:before="141"/>
        <w:rPr>
          <w:rFonts w:asciiTheme="minorEastAsia" w:hAnsiTheme="minorEastAsia" w:eastAsiaTheme="minorEastAsia"/>
          <w:sz w:val="21"/>
        </w:rPr>
      </w:pPr>
      <w:r>
        <w:rPr>
          <w:rFonts w:asciiTheme="minorEastAsia" w:hAnsiTheme="minorEastAsia" w:eastAsiaTheme="minorEastAsia"/>
          <w:sz w:val="21"/>
        </w:rPr>
        <w:t>“采购项目”：系指“供应商须知前附表”中所述的采购项目。</w:t>
      </w:r>
    </w:p>
    <w:p>
      <w:pPr>
        <w:numPr>
          <w:ilvl w:val="1"/>
          <w:numId w:val="4"/>
        </w:numPr>
        <w:tabs>
          <w:tab w:val="left" w:pos="786"/>
        </w:tabs>
        <w:spacing w:before="139"/>
        <w:rPr>
          <w:rFonts w:asciiTheme="minorEastAsia" w:hAnsiTheme="minorEastAsia" w:eastAsiaTheme="minorEastAsia"/>
          <w:sz w:val="21"/>
        </w:rPr>
      </w:pPr>
      <w:r>
        <w:rPr>
          <w:rFonts w:asciiTheme="minorEastAsia" w:hAnsiTheme="minorEastAsia" w:eastAsiaTheme="minorEastAsia"/>
          <w:sz w:val="21"/>
        </w:rPr>
        <w:t>“采购人、代理机构”：系指“供应商须知前附表”中所述的组织本次招标的代理机构和采购人。</w:t>
      </w:r>
    </w:p>
    <w:p>
      <w:pPr>
        <w:numPr>
          <w:ilvl w:val="1"/>
          <w:numId w:val="4"/>
        </w:numPr>
        <w:tabs>
          <w:tab w:val="left" w:pos="786"/>
        </w:tabs>
        <w:spacing w:before="139" w:line="364" w:lineRule="auto"/>
        <w:ind w:left="100" w:right="234" w:firstLine="420"/>
        <w:rPr>
          <w:rFonts w:asciiTheme="minorEastAsia" w:hAnsiTheme="minorEastAsia" w:eastAsiaTheme="minorEastAsia"/>
          <w:sz w:val="21"/>
        </w:rPr>
      </w:pPr>
      <w:r>
        <w:rPr>
          <w:rFonts w:asciiTheme="minorEastAsia" w:hAnsiTheme="minorEastAsia" w:eastAsiaTheme="minorEastAsia"/>
          <w:sz w:val="21"/>
        </w:rPr>
        <w:t xml:space="preserve">“供应商”系指从采购人、代理机构处按规定获取谈判文件，并按照谈判文件向采购人、代理机构提交 </w:t>
      </w:r>
      <w:r>
        <w:rPr>
          <w:rFonts w:asciiTheme="minorEastAsia" w:hAnsiTheme="minorEastAsia" w:eastAsiaTheme="minorEastAsia"/>
          <w:spacing w:val="-4"/>
          <w:sz w:val="21"/>
        </w:rPr>
        <w:t>响应文件的供应商。</w:t>
      </w:r>
    </w:p>
    <w:p>
      <w:pPr>
        <w:numPr>
          <w:ilvl w:val="1"/>
          <w:numId w:val="4"/>
        </w:numPr>
        <w:tabs>
          <w:tab w:val="left" w:pos="786"/>
        </w:tabs>
        <w:spacing w:line="267" w:lineRule="exact"/>
        <w:rPr>
          <w:rFonts w:asciiTheme="minorEastAsia" w:hAnsiTheme="minorEastAsia" w:eastAsiaTheme="minorEastAsia"/>
          <w:sz w:val="21"/>
        </w:rPr>
      </w:pPr>
      <w:r>
        <w:rPr>
          <w:rFonts w:asciiTheme="minorEastAsia" w:hAnsiTheme="minorEastAsia" w:eastAsiaTheme="minorEastAsia"/>
          <w:sz w:val="21"/>
        </w:rPr>
        <w:t>“成交供应商”系指成交的供应商。</w:t>
      </w:r>
    </w:p>
    <w:p>
      <w:pPr>
        <w:numPr>
          <w:ilvl w:val="1"/>
          <w:numId w:val="4"/>
        </w:numPr>
        <w:tabs>
          <w:tab w:val="left" w:pos="786"/>
        </w:tabs>
        <w:spacing w:before="139"/>
        <w:rPr>
          <w:rFonts w:asciiTheme="minorEastAsia" w:hAnsiTheme="minorEastAsia" w:eastAsiaTheme="minorEastAsia"/>
          <w:sz w:val="21"/>
        </w:rPr>
      </w:pPr>
      <w:r>
        <w:rPr>
          <w:rFonts w:asciiTheme="minorEastAsia" w:hAnsiTheme="minorEastAsia" w:eastAsiaTheme="minorEastAsia"/>
          <w:sz w:val="21"/>
        </w:rPr>
        <w:t>“甲方”系指采购人。</w:t>
      </w:r>
    </w:p>
    <w:p>
      <w:pPr>
        <w:numPr>
          <w:ilvl w:val="1"/>
          <w:numId w:val="4"/>
        </w:numPr>
        <w:tabs>
          <w:tab w:val="left" w:pos="786"/>
        </w:tabs>
        <w:spacing w:before="141"/>
        <w:rPr>
          <w:rFonts w:asciiTheme="minorEastAsia" w:hAnsiTheme="minorEastAsia" w:eastAsiaTheme="minorEastAsia"/>
          <w:sz w:val="21"/>
        </w:rPr>
      </w:pPr>
      <w:r>
        <w:rPr>
          <w:rFonts w:asciiTheme="minorEastAsia" w:hAnsiTheme="minorEastAsia" w:eastAsiaTheme="minorEastAsia"/>
          <w:sz w:val="21"/>
        </w:rPr>
        <w:t>“乙方”系指成交并向采购人提供服务的供应商。</w:t>
      </w:r>
    </w:p>
    <w:p>
      <w:pPr>
        <w:numPr>
          <w:ilvl w:val="1"/>
          <w:numId w:val="4"/>
        </w:numPr>
        <w:tabs>
          <w:tab w:val="left" w:pos="786"/>
        </w:tabs>
        <w:spacing w:before="139"/>
        <w:rPr>
          <w:rFonts w:asciiTheme="minorEastAsia" w:hAnsiTheme="minorEastAsia" w:eastAsiaTheme="minorEastAsia"/>
          <w:sz w:val="21"/>
        </w:rPr>
      </w:pPr>
      <w:r>
        <w:rPr>
          <w:rFonts w:asciiTheme="minorEastAsia" w:hAnsiTheme="minorEastAsia" w:eastAsiaTheme="minorEastAsia"/>
          <w:sz w:val="21"/>
        </w:rPr>
        <w:t>“服务”系指谈判文件规定的供应商为完成采购项目所需承担的全部义务。</w:t>
      </w:r>
    </w:p>
    <w:p>
      <w:pPr>
        <w:numPr>
          <w:ilvl w:val="1"/>
          <w:numId w:val="4"/>
        </w:numPr>
        <w:tabs>
          <w:tab w:val="left" w:pos="786"/>
        </w:tabs>
        <w:spacing w:before="139" w:line="364" w:lineRule="auto"/>
        <w:ind w:left="100" w:right="234" w:firstLine="420"/>
        <w:jc w:val="both"/>
        <w:rPr>
          <w:rFonts w:asciiTheme="minorEastAsia" w:hAnsiTheme="minorEastAsia" w:eastAsiaTheme="minorEastAsia"/>
          <w:sz w:val="21"/>
        </w:rPr>
      </w:pPr>
      <w:r>
        <w:rPr>
          <w:rFonts w:asciiTheme="minorEastAsia" w:hAnsiTheme="minorEastAsia" w:eastAsiaTheme="minorEastAsia"/>
          <w:spacing w:val="-3"/>
          <w:w w:val="95"/>
          <w:sz w:val="21"/>
        </w:rPr>
        <w:t>“</w:t>
      </w:r>
      <w:r>
        <w:rPr>
          <w:rFonts w:asciiTheme="minorEastAsia" w:hAnsiTheme="minorEastAsia" w:eastAsiaTheme="minorEastAsia"/>
          <w:sz w:val="21"/>
        </w:rPr>
        <w:t>进口产品”：是指通过中国海关报关验放进入中国境内且产自关境外的产品，包括已经进入中国境内   的</w:t>
      </w:r>
      <w:r>
        <w:rPr>
          <w:rFonts w:asciiTheme="minorEastAsia" w:hAnsiTheme="minorEastAsia" w:eastAsiaTheme="minorEastAsia"/>
          <w:spacing w:val="-3"/>
          <w:sz w:val="21"/>
        </w:rPr>
        <w:t>进口产品。详见《关于政府采购进口产品管理有关问题的通知》(财库[2007]119</w:t>
      </w:r>
      <w:r>
        <w:rPr>
          <w:rFonts w:asciiTheme="minorEastAsia" w:hAnsiTheme="minorEastAsia" w:eastAsiaTheme="minorEastAsia"/>
          <w:spacing w:val="12"/>
          <w:sz w:val="21"/>
        </w:rPr>
        <w:t xml:space="preserve"> </w:t>
      </w:r>
      <w:r>
        <w:rPr>
          <w:rFonts w:asciiTheme="minorEastAsia" w:hAnsiTheme="minorEastAsia" w:eastAsiaTheme="minorEastAsia"/>
          <w:sz w:val="21"/>
        </w:rPr>
        <w:t>号)、《关于政府采购进口产品管理有关问题的通知》（财办库［2008］248</w:t>
      </w:r>
      <w:r>
        <w:rPr>
          <w:rFonts w:asciiTheme="minorEastAsia" w:hAnsiTheme="minorEastAsia" w:eastAsiaTheme="minorEastAsia"/>
          <w:spacing w:val="6"/>
          <w:sz w:val="21"/>
        </w:rPr>
        <w:t xml:space="preserve"> </w:t>
      </w:r>
      <w:r>
        <w:rPr>
          <w:rFonts w:asciiTheme="minorEastAsia" w:hAnsiTheme="minorEastAsia" w:eastAsiaTheme="minorEastAsia"/>
          <w:sz w:val="21"/>
        </w:rPr>
        <w:t>号）。</w:t>
      </w:r>
    </w:p>
    <w:p>
      <w:pPr>
        <w:numPr>
          <w:ilvl w:val="2"/>
          <w:numId w:val="4"/>
        </w:numPr>
        <w:tabs>
          <w:tab w:val="left" w:pos="998"/>
        </w:tabs>
        <w:spacing w:line="269" w:lineRule="exact"/>
        <w:rPr>
          <w:rFonts w:asciiTheme="minorEastAsia" w:hAnsiTheme="minorEastAsia" w:eastAsiaTheme="minorEastAsia"/>
          <w:sz w:val="21"/>
        </w:rPr>
      </w:pPr>
      <w:r>
        <w:rPr>
          <w:rFonts w:asciiTheme="minorEastAsia" w:hAnsiTheme="minorEastAsia" w:eastAsiaTheme="minorEastAsia"/>
          <w:sz w:val="21"/>
        </w:rPr>
        <w:t>谈判文件列明不允许或未列明允许进口产品参加响应的，均视为拒绝进口产品参加响应。</w:t>
      </w:r>
    </w:p>
    <w:p>
      <w:pPr>
        <w:numPr>
          <w:ilvl w:val="2"/>
          <w:numId w:val="4"/>
        </w:numPr>
        <w:tabs>
          <w:tab w:val="left" w:pos="998"/>
        </w:tabs>
        <w:spacing w:before="139" w:line="364" w:lineRule="auto"/>
        <w:ind w:left="100" w:right="234" w:firstLine="420"/>
        <w:rPr>
          <w:rFonts w:asciiTheme="minorEastAsia" w:hAnsiTheme="minorEastAsia" w:eastAsiaTheme="minorEastAsia"/>
          <w:sz w:val="21"/>
        </w:rPr>
      </w:pPr>
      <w:r>
        <w:rPr>
          <w:rFonts w:asciiTheme="minorEastAsia" w:hAnsiTheme="minorEastAsia" w:eastAsiaTheme="minorEastAsia"/>
          <w:spacing w:val="-3"/>
          <w:sz w:val="21"/>
        </w:rPr>
        <w:t>如响应文件中已说明，经财政部门审核同意，允许部分或全部产品采购进口产品，供应商既可提供本国产品，也可以提供进口产品。</w:t>
      </w:r>
    </w:p>
    <w:p>
      <w:pPr>
        <w:numPr>
          <w:ilvl w:val="1"/>
          <w:numId w:val="4"/>
        </w:numPr>
        <w:tabs>
          <w:tab w:val="left" w:pos="837"/>
        </w:tabs>
        <w:spacing w:before="1"/>
        <w:ind w:left="836" w:hanging="317"/>
        <w:rPr>
          <w:rFonts w:asciiTheme="minorEastAsia" w:hAnsiTheme="minorEastAsia" w:eastAsiaTheme="minorEastAsia"/>
          <w:sz w:val="21"/>
        </w:rPr>
      </w:pPr>
      <w:r>
        <w:rPr>
          <w:rFonts w:asciiTheme="minorEastAsia" w:hAnsiTheme="minorEastAsia" w:eastAsiaTheme="minorEastAsia"/>
          <w:sz w:val="21"/>
        </w:rPr>
        <w:t>谈判文件中凡标有“★”的条款均系实质性要求条款。</w:t>
      </w:r>
    </w:p>
    <w:p>
      <w:pPr>
        <w:spacing w:before="13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3、合格的供应商</w:t>
      </w:r>
    </w:p>
    <w:p>
      <w:pPr>
        <w:numPr>
          <w:ilvl w:val="1"/>
          <w:numId w:val="5"/>
        </w:numPr>
        <w:tabs>
          <w:tab w:val="left" w:pos="786"/>
        </w:tabs>
        <w:spacing w:before="2" w:line="364" w:lineRule="auto"/>
        <w:ind w:right="234" w:firstLine="420"/>
        <w:rPr>
          <w:rFonts w:asciiTheme="minorEastAsia" w:hAnsiTheme="minorEastAsia" w:eastAsiaTheme="minorEastAsia"/>
          <w:sz w:val="21"/>
        </w:rPr>
      </w:pPr>
      <w:r>
        <w:rPr>
          <w:rFonts w:asciiTheme="minorEastAsia" w:hAnsiTheme="minorEastAsia" w:eastAsiaTheme="minorEastAsia"/>
          <w:spacing w:val="-3"/>
          <w:sz w:val="21"/>
        </w:rPr>
        <w:t>在中华人民共和国境内注册，具有本项目生产、制造、供应或实施能力，符合、承认并承诺履行本谈判</w:t>
      </w:r>
      <w:r>
        <w:rPr>
          <w:rFonts w:asciiTheme="minorEastAsia" w:hAnsiTheme="minorEastAsia" w:eastAsiaTheme="minorEastAsia"/>
          <w:spacing w:val="-5"/>
          <w:sz w:val="21"/>
        </w:rPr>
        <w:t>文件各项规定的法人、其他组织或者自然人。</w:t>
      </w:r>
    </w:p>
    <w:p>
      <w:pPr>
        <w:numPr>
          <w:ilvl w:val="1"/>
          <w:numId w:val="5"/>
        </w:numPr>
        <w:tabs>
          <w:tab w:val="left" w:pos="786"/>
        </w:tabs>
        <w:ind w:left="785"/>
        <w:rPr>
          <w:rFonts w:asciiTheme="minorEastAsia" w:hAnsiTheme="minorEastAsia" w:eastAsiaTheme="minorEastAsia"/>
          <w:sz w:val="21"/>
        </w:rPr>
      </w:pPr>
      <w:r>
        <w:rPr>
          <w:rFonts w:asciiTheme="minorEastAsia" w:hAnsiTheme="minorEastAsia" w:eastAsiaTheme="minorEastAsia"/>
          <w:sz w:val="21"/>
        </w:rPr>
        <w:t>符合本项目“投标邀请”和“供应商须知前附表”中规定的合格供应商所必须具备的条件。</w:t>
      </w:r>
    </w:p>
    <w:p>
      <w:pPr>
        <w:numPr>
          <w:ilvl w:val="1"/>
          <w:numId w:val="5"/>
        </w:numPr>
        <w:tabs>
          <w:tab w:val="left" w:pos="787"/>
        </w:tabs>
        <w:spacing w:before="139" w:line="364" w:lineRule="auto"/>
        <w:ind w:right="236" w:firstLine="420"/>
        <w:jc w:val="both"/>
        <w:rPr>
          <w:rFonts w:asciiTheme="minorEastAsia" w:hAnsiTheme="minorEastAsia" w:eastAsiaTheme="minorEastAsia"/>
          <w:sz w:val="21"/>
        </w:rPr>
      </w:pPr>
      <w:r>
        <w:rPr>
          <w:rFonts w:asciiTheme="minorEastAsia" w:hAnsiTheme="minorEastAsia" w:eastAsiaTheme="minorEastAsia"/>
          <w:sz w:val="21"/>
        </w:rPr>
        <w:t>按照财政部《关于在政府采购活动中查询及使用信用记录有关问题的通知》（</w:t>
      </w:r>
      <w:r>
        <w:rPr>
          <w:rFonts w:asciiTheme="minorEastAsia" w:hAnsiTheme="minorEastAsia" w:eastAsiaTheme="minorEastAsia"/>
          <w:spacing w:val="1"/>
          <w:sz w:val="21"/>
        </w:rPr>
        <w:t>财库〔</w:t>
      </w:r>
      <w:r>
        <w:rPr>
          <w:rFonts w:asciiTheme="minorEastAsia" w:hAnsiTheme="minorEastAsia" w:eastAsiaTheme="minorEastAsia"/>
          <w:sz w:val="21"/>
        </w:rPr>
        <w:t>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w:t>
      </w:r>
      <w:r>
        <w:rPr>
          <w:rFonts w:asciiTheme="minorEastAsia" w:hAnsiTheme="minorEastAsia" w:eastAsiaTheme="minorEastAsia"/>
          <w:spacing w:val="-1"/>
          <w:sz w:val="21"/>
        </w:rPr>
        <w:t>合体成员存在不良信用记录， 视同联合体存在不良信用记录</w:t>
      </w:r>
      <w:r>
        <w:rPr>
          <w:rFonts w:asciiTheme="minorEastAsia" w:hAnsiTheme="minorEastAsia" w:eastAsiaTheme="minorEastAsia"/>
          <w:sz w:val="21"/>
        </w:rPr>
        <w:t>）。</w:t>
      </w:r>
    </w:p>
    <w:p>
      <w:pPr>
        <w:numPr>
          <w:ilvl w:val="2"/>
          <w:numId w:val="5"/>
        </w:numPr>
        <w:tabs>
          <w:tab w:val="left" w:pos="945"/>
        </w:tabs>
        <w:spacing w:line="364" w:lineRule="auto"/>
        <w:ind w:right="108" w:firstLine="420"/>
        <w:rPr>
          <w:rFonts w:asciiTheme="minorEastAsia" w:hAnsiTheme="minorEastAsia" w:eastAsiaTheme="minorEastAsia"/>
          <w:sz w:val="21"/>
        </w:rPr>
      </w:pPr>
      <w:r>
        <w:rPr>
          <w:rFonts w:asciiTheme="minorEastAsia" w:hAnsiTheme="minorEastAsia" w:eastAsiaTheme="minorEastAsia"/>
          <w:sz w:val="21"/>
        </w:rPr>
        <w:t>查询渠道：“信用中国”网站（</w:t>
      </w:r>
      <w:r>
        <w:fldChar w:fldCharType="begin"/>
      </w:r>
      <w:r>
        <w:instrText xml:space="preserve"> HYPERLINK "http://www.creditchina.gov.cn/" \h </w:instrText>
      </w:r>
      <w:r>
        <w:fldChar w:fldCharType="separate"/>
      </w:r>
      <w:r>
        <w:rPr>
          <w:rFonts w:asciiTheme="minorEastAsia" w:hAnsiTheme="minorEastAsia" w:eastAsiaTheme="minorEastAsia"/>
          <w:sz w:val="21"/>
        </w:rPr>
        <w:t>www.creditchina.gov.cn</w:t>
      </w:r>
      <w:r>
        <w:rPr>
          <w:rFonts w:asciiTheme="minorEastAsia" w:hAnsiTheme="minorEastAsia" w:eastAsiaTheme="minorEastAsia"/>
          <w:sz w:val="21"/>
        </w:rPr>
        <w:fldChar w:fldCharType="end"/>
      </w:r>
      <w:r>
        <w:rPr>
          <w:rFonts w:asciiTheme="minorEastAsia" w:hAnsiTheme="minorEastAsia" w:eastAsiaTheme="minorEastAsia"/>
          <w:sz w:val="21"/>
        </w:rPr>
        <w:t>）、“中国政府采购网”（</w:t>
      </w:r>
      <w:r>
        <w:fldChar w:fldCharType="begin"/>
      </w:r>
      <w:r>
        <w:instrText xml:space="preserve"> HYPERLINK "http://www.ccgp.gov.cn/" \h </w:instrText>
      </w:r>
      <w:r>
        <w:fldChar w:fldCharType="separate"/>
      </w:r>
      <w:r>
        <w:rPr>
          <w:rFonts w:asciiTheme="minorEastAsia" w:hAnsiTheme="minorEastAsia" w:eastAsiaTheme="minorEastAsia"/>
          <w:sz w:val="21"/>
        </w:rPr>
        <w:t>www.ccgp.gov.cn</w:t>
      </w:r>
      <w:r>
        <w:rPr>
          <w:rFonts w:asciiTheme="minorEastAsia" w:hAnsiTheme="minorEastAsia" w:eastAsiaTheme="minorEastAsia"/>
          <w:sz w:val="21"/>
        </w:rPr>
        <w:fldChar w:fldCharType="end"/>
      </w:r>
      <w:r>
        <w:rPr>
          <w:rFonts w:asciiTheme="minorEastAsia" w:hAnsiTheme="minorEastAsia" w:eastAsiaTheme="minorEastAsia"/>
          <w:sz w:val="21"/>
        </w:rPr>
        <w:t>）、 “中国社会组织政务服务平台”网站（</w:t>
      </w:r>
      <w:r>
        <w:fldChar w:fldCharType="begin"/>
      </w:r>
      <w:r>
        <w:instrText xml:space="preserve"> HYPERLINK "http://www.chinanpo.gov.cn/" \h </w:instrText>
      </w:r>
      <w:r>
        <w:fldChar w:fldCharType="separate"/>
      </w:r>
      <w:r>
        <w:rPr>
          <w:rFonts w:asciiTheme="minorEastAsia" w:hAnsiTheme="minorEastAsia" w:eastAsiaTheme="minorEastAsia"/>
          <w:sz w:val="21"/>
        </w:rPr>
        <w:t>www.chinanpo.gov.cn</w:t>
      </w:r>
      <w:r>
        <w:rPr>
          <w:rFonts w:asciiTheme="minorEastAsia" w:hAnsiTheme="minorEastAsia" w:eastAsiaTheme="minorEastAsia"/>
          <w:sz w:val="21"/>
        </w:rPr>
        <w:fldChar w:fldCharType="end"/>
      </w:r>
      <w:r>
        <w:rPr>
          <w:rFonts w:asciiTheme="minorEastAsia" w:hAnsiTheme="minorEastAsia" w:eastAsiaTheme="minorEastAsia"/>
          <w:sz w:val="21"/>
        </w:rPr>
        <w:t>）；</w:t>
      </w:r>
    </w:p>
    <w:p>
      <w:pPr>
        <w:numPr>
          <w:ilvl w:val="1"/>
          <w:numId w:val="5"/>
        </w:numPr>
        <w:tabs>
          <w:tab w:val="left" w:pos="787"/>
        </w:tabs>
        <w:spacing w:before="139" w:line="364" w:lineRule="auto"/>
        <w:ind w:right="236" w:firstLine="420"/>
        <w:jc w:val="both"/>
        <w:rPr>
          <w:rFonts w:cs="宋体" w:asciiTheme="minorEastAsia" w:hAnsiTheme="minorEastAsia" w:eastAsiaTheme="minorEastAsia"/>
          <w:sz w:val="21"/>
        </w:rPr>
      </w:pPr>
      <w:r>
        <w:rPr>
          <w:rFonts w:cs="宋体" w:asciiTheme="minorEastAsia" w:hAnsiTheme="minorEastAsia" w:eastAsiaTheme="minorEastAsia"/>
          <w:sz w:val="21"/>
        </w:rPr>
        <w:t>截止时间：同谈判响应截止时间；</w:t>
      </w:r>
    </w:p>
    <w:p>
      <w:pPr>
        <w:numPr>
          <w:ilvl w:val="1"/>
          <w:numId w:val="5"/>
        </w:numPr>
        <w:tabs>
          <w:tab w:val="left" w:pos="787"/>
        </w:tabs>
        <w:spacing w:before="139" w:line="364" w:lineRule="auto"/>
        <w:ind w:right="236" w:firstLine="420"/>
        <w:jc w:val="both"/>
        <w:rPr>
          <w:rFonts w:cs="宋体" w:asciiTheme="minorEastAsia" w:hAnsiTheme="minorEastAsia" w:eastAsiaTheme="minorEastAsia"/>
          <w:sz w:val="21"/>
        </w:rPr>
      </w:pPr>
      <w:r>
        <w:rPr>
          <w:rFonts w:cs="宋体" w:asciiTheme="minorEastAsia" w:hAnsiTheme="minorEastAsia" w:eastAsiaTheme="minorEastAsia"/>
          <w:sz w:val="21"/>
        </w:rPr>
        <w:t>信用信息查询记录和证据留存具体方式：经谈判小组确认的查询结果网页截图作为查询记录和证据， 与其他采购文件一并保存；</w:t>
      </w:r>
    </w:p>
    <w:p>
      <w:pPr>
        <w:numPr>
          <w:ilvl w:val="2"/>
          <w:numId w:val="5"/>
        </w:numPr>
        <w:tabs>
          <w:tab w:val="left" w:pos="945"/>
        </w:tabs>
        <w:spacing w:before="41" w:line="364" w:lineRule="auto"/>
        <w:ind w:right="239" w:firstLine="420"/>
        <w:rPr>
          <w:rFonts w:asciiTheme="minorEastAsia" w:hAnsiTheme="minorEastAsia" w:eastAsiaTheme="minorEastAsia"/>
          <w:sz w:val="21"/>
        </w:rPr>
      </w:pPr>
      <w:r>
        <w:rPr>
          <w:rFonts w:asciiTheme="minorEastAsia" w:hAnsiTheme="minorEastAsia" w:eastAsiaTheme="minorEastAsia"/>
          <w:sz w:val="21"/>
        </w:rPr>
        <w:t>信用信息的使用原则：经谈判小组认定的被列入失信被执行人、重大税收违法案件当事人名单、政府采购严重违法失信行为记录名单、严重违法失信社会组织名单的供应商，将拒绝其参与本次政府采购活动。</w:t>
      </w:r>
    </w:p>
    <w:p>
      <w:pPr>
        <w:numPr>
          <w:ilvl w:val="2"/>
          <w:numId w:val="5"/>
        </w:numPr>
        <w:tabs>
          <w:tab w:val="left" w:pos="945"/>
        </w:tabs>
        <w:spacing w:before="1" w:line="364" w:lineRule="auto"/>
        <w:ind w:right="239" w:firstLine="420"/>
        <w:jc w:val="both"/>
        <w:rPr>
          <w:rFonts w:asciiTheme="minorEastAsia" w:hAnsiTheme="minorEastAsia" w:eastAsiaTheme="minorEastAsia"/>
          <w:sz w:val="21"/>
        </w:rPr>
      </w:pPr>
      <w:r>
        <w:rPr>
          <w:rFonts w:asciiTheme="minorEastAsia" w:hAnsiTheme="minorEastAsia" w:eastAsiaTheme="minorEastAsia"/>
          <w:sz w:val="21"/>
        </w:rPr>
        <w:t>供应商无须提供信用记录查询结果网页截屏。供应商不良信用记录以谈判小组查询结果为准，谈判小</w:t>
      </w:r>
      <w:r>
        <w:rPr>
          <w:rFonts w:asciiTheme="minorEastAsia" w:hAnsiTheme="minorEastAsia" w:eastAsiaTheme="minorEastAsia"/>
          <w:spacing w:val="-8"/>
          <w:sz w:val="21"/>
        </w:rPr>
        <w:t>组查询之后，网站信息发生的任何变更不再作为评审依据， 供应商自行提供的与网站信息不一致的其他证明材料亦不作为评审依据。</w:t>
      </w:r>
    </w:p>
    <w:p>
      <w:pPr>
        <w:numPr>
          <w:ilvl w:val="1"/>
          <w:numId w:val="5"/>
        </w:numPr>
        <w:tabs>
          <w:tab w:val="left" w:pos="786"/>
        </w:tabs>
        <w:spacing w:line="364" w:lineRule="auto"/>
        <w:ind w:right="236" w:firstLine="420"/>
        <w:rPr>
          <w:rFonts w:asciiTheme="minorEastAsia" w:hAnsiTheme="minorEastAsia" w:eastAsiaTheme="minorEastAsia"/>
          <w:sz w:val="21"/>
        </w:rPr>
      </w:pPr>
      <w:r>
        <w:rPr>
          <w:rFonts w:asciiTheme="minorEastAsia" w:hAnsiTheme="minorEastAsia" w:eastAsiaTheme="minorEastAsia"/>
          <w:sz w:val="21"/>
        </w:rPr>
        <w:t>单位负责人为同一人或者存在直接控股、管理关系的不同供应商，不得同时参加本项目响应。违反规定   的</w:t>
      </w:r>
      <w:r>
        <w:rPr>
          <w:rFonts w:asciiTheme="minorEastAsia" w:hAnsiTheme="minorEastAsia" w:eastAsiaTheme="minorEastAsia"/>
          <w:spacing w:val="-3"/>
          <w:sz w:val="21"/>
        </w:rPr>
        <w:t>，相关响应均无效。</w:t>
      </w:r>
    </w:p>
    <w:p>
      <w:pPr>
        <w:numPr>
          <w:ilvl w:val="1"/>
          <w:numId w:val="5"/>
        </w:numPr>
        <w:tabs>
          <w:tab w:val="left" w:pos="786"/>
        </w:tabs>
        <w:spacing w:line="364" w:lineRule="auto"/>
        <w:ind w:right="236" w:firstLine="420"/>
        <w:rPr>
          <w:rFonts w:asciiTheme="minorEastAsia" w:hAnsiTheme="minorEastAsia" w:eastAsiaTheme="minorEastAsia"/>
          <w:sz w:val="21"/>
        </w:rPr>
      </w:pPr>
      <w:r>
        <w:rPr>
          <w:rFonts w:asciiTheme="minorEastAsia" w:hAnsiTheme="minorEastAsia" w:eastAsiaTheme="minorEastAsia"/>
          <w:sz w:val="21"/>
        </w:rPr>
        <w:t>为采购项目提供整体设计、规范编制或者项目管理、监理、检测等服务的供应商，不得再参加该采购项  目</w:t>
      </w:r>
      <w:r>
        <w:rPr>
          <w:rFonts w:asciiTheme="minorEastAsia" w:hAnsiTheme="minorEastAsia" w:eastAsiaTheme="minorEastAsia"/>
          <w:spacing w:val="-4"/>
          <w:sz w:val="21"/>
        </w:rPr>
        <w:t>的其他采购活动。</w:t>
      </w:r>
    </w:p>
    <w:p>
      <w:pPr>
        <w:numPr>
          <w:ilvl w:val="1"/>
          <w:numId w:val="5"/>
        </w:numPr>
        <w:tabs>
          <w:tab w:val="left" w:pos="786"/>
        </w:tabs>
        <w:spacing w:line="364" w:lineRule="auto"/>
        <w:ind w:right="234" w:firstLine="420"/>
        <w:rPr>
          <w:rFonts w:asciiTheme="minorEastAsia" w:hAnsiTheme="minorEastAsia" w:eastAsiaTheme="minorEastAsia"/>
          <w:sz w:val="21"/>
        </w:rPr>
      </w:pPr>
      <w:r>
        <w:rPr>
          <w:rFonts w:asciiTheme="minorEastAsia" w:hAnsiTheme="minorEastAsia" w:eastAsiaTheme="minorEastAsia"/>
          <w:spacing w:val="-6"/>
          <w:w w:val="95"/>
          <w:sz w:val="21"/>
        </w:rPr>
        <w:t>“</w:t>
      </w:r>
      <w:r>
        <w:rPr>
          <w:rFonts w:asciiTheme="minorEastAsia" w:hAnsiTheme="minorEastAsia" w:eastAsiaTheme="minorEastAsia"/>
          <w:sz w:val="21"/>
        </w:rPr>
        <w:t>投标邀请”和“供应商须知前附表”规定接受联合体投标的，除应符合本章第</w:t>
      </w:r>
      <w:r>
        <w:rPr>
          <w:rFonts w:hint="eastAsia" w:asciiTheme="minorEastAsia" w:hAnsiTheme="minorEastAsia" w:eastAsiaTheme="minorEastAsia"/>
          <w:sz w:val="21"/>
          <w:lang w:val="en-US"/>
        </w:rPr>
        <w:t>3.1</w:t>
      </w:r>
      <w:r>
        <w:rPr>
          <w:rFonts w:asciiTheme="minorEastAsia" w:hAnsiTheme="minorEastAsia" w:eastAsiaTheme="minorEastAsia"/>
          <w:sz w:val="21"/>
        </w:rPr>
        <w:t>项和3.2项要求外，还应遵</w:t>
      </w:r>
      <w:r>
        <w:rPr>
          <w:rFonts w:asciiTheme="minorEastAsia" w:hAnsiTheme="minorEastAsia" w:eastAsiaTheme="minorEastAsia"/>
          <w:spacing w:val="-3"/>
          <w:sz w:val="21"/>
        </w:rPr>
        <w:t>守以下规定：在响应文件中向采购人提交联合体协议书，明确联合体各方承担的工作和义务；</w:t>
      </w:r>
    </w:p>
    <w:p>
      <w:pPr>
        <w:numPr>
          <w:ilvl w:val="2"/>
          <w:numId w:val="5"/>
        </w:numPr>
        <w:tabs>
          <w:tab w:val="left" w:pos="945"/>
        </w:tabs>
        <w:spacing w:line="364" w:lineRule="auto"/>
        <w:ind w:right="239" w:firstLine="420"/>
        <w:rPr>
          <w:rFonts w:asciiTheme="minorEastAsia" w:hAnsiTheme="minorEastAsia" w:eastAsiaTheme="minorEastAsia"/>
          <w:sz w:val="21"/>
        </w:rPr>
      </w:pPr>
      <w:r>
        <w:rPr>
          <w:rFonts w:asciiTheme="minorEastAsia" w:hAnsiTheme="minorEastAsia" w:eastAsiaTheme="minorEastAsia"/>
          <w:sz w:val="21"/>
        </w:rPr>
        <w:t>联合体中有同类资质的供应商按联合体分工承担相同工作的，应当按照资质等级较低的供应商确定资质等级；</w:t>
      </w:r>
    </w:p>
    <w:p>
      <w:pPr>
        <w:numPr>
          <w:ilvl w:val="2"/>
          <w:numId w:val="5"/>
        </w:numPr>
        <w:tabs>
          <w:tab w:val="left" w:pos="945"/>
        </w:tabs>
        <w:spacing w:line="364" w:lineRule="auto"/>
        <w:ind w:right="239" w:firstLine="420"/>
        <w:rPr>
          <w:rFonts w:asciiTheme="minorEastAsia" w:hAnsiTheme="minorEastAsia" w:eastAsiaTheme="minorEastAsia"/>
          <w:sz w:val="21"/>
        </w:rPr>
      </w:pPr>
      <w:r>
        <w:rPr>
          <w:rFonts w:asciiTheme="minorEastAsia" w:hAnsiTheme="minorEastAsia" w:eastAsiaTheme="minorEastAsia"/>
          <w:sz w:val="21"/>
        </w:rPr>
        <w:t>招标人根据采购项目的特殊要求规定供应商特定条件的，联合体各方中至少应当有一方符合采购规定的特定条件；</w:t>
      </w:r>
    </w:p>
    <w:p>
      <w:pPr>
        <w:numPr>
          <w:ilvl w:val="2"/>
          <w:numId w:val="5"/>
        </w:numPr>
        <w:tabs>
          <w:tab w:val="left" w:pos="945"/>
        </w:tabs>
        <w:spacing w:line="267" w:lineRule="exact"/>
        <w:ind w:left="944"/>
        <w:rPr>
          <w:rFonts w:asciiTheme="minorEastAsia" w:hAnsiTheme="minorEastAsia" w:eastAsiaTheme="minorEastAsia"/>
          <w:sz w:val="21"/>
        </w:rPr>
      </w:pPr>
      <w:r>
        <w:rPr>
          <w:rFonts w:asciiTheme="minorEastAsia" w:hAnsiTheme="minorEastAsia" w:eastAsiaTheme="minorEastAsia"/>
          <w:sz w:val="21"/>
        </w:rPr>
        <w:t>联合体各方不得再单独参加或者与其他供应商另外组成联合体参加同一合同项下的政府采购活动；</w:t>
      </w:r>
    </w:p>
    <w:p>
      <w:pPr>
        <w:numPr>
          <w:ilvl w:val="2"/>
          <w:numId w:val="5"/>
        </w:numPr>
        <w:tabs>
          <w:tab w:val="left" w:pos="945"/>
        </w:tabs>
        <w:spacing w:before="135"/>
        <w:ind w:left="944"/>
        <w:rPr>
          <w:rFonts w:asciiTheme="minorEastAsia" w:hAnsiTheme="minorEastAsia" w:eastAsiaTheme="minorEastAsia"/>
          <w:sz w:val="21"/>
        </w:rPr>
      </w:pPr>
      <w:r>
        <w:rPr>
          <w:rFonts w:asciiTheme="minorEastAsia" w:hAnsiTheme="minorEastAsia" w:eastAsiaTheme="minorEastAsia"/>
          <w:sz w:val="21"/>
        </w:rPr>
        <w:t>联合体各方应当共同与采购人签订采购合同，就采购合同约定的事项对采购人承担连带责任。</w:t>
      </w:r>
    </w:p>
    <w:p>
      <w:pPr>
        <w:numPr>
          <w:ilvl w:val="1"/>
          <w:numId w:val="5"/>
        </w:numPr>
        <w:tabs>
          <w:tab w:val="left" w:pos="786"/>
        </w:tabs>
        <w:spacing w:before="139"/>
        <w:ind w:left="785"/>
        <w:rPr>
          <w:rFonts w:asciiTheme="minorEastAsia" w:hAnsiTheme="minorEastAsia" w:eastAsiaTheme="minorEastAsia"/>
          <w:sz w:val="21"/>
        </w:rPr>
      </w:pPr>
      <w:r>
        <w:rPr>
          <w:rFonts w:asciiTheme="minorEastAsia" w:hAnsiTheme="minorEastAsia" w:eastAsiaTheme="minorEastAsia"/>
          <w:sz w:val="21"/>
        </w:rPr>
        <w:t>法律、行政法规规定的其他条件。</w:t>
      </w:r>
    </w:p>
    <w:p>
      <w:pPr>
        <w:spacing w:before="13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4、合格的货物和服务</w:t>
      </w:r>
    </w:p>
    <w:p>
      <w:pPr>
        <w:numPr>
          <w:ilvl w:val="1"/>
          <w:numId w:val="6"/>
        </w:numPr>
        <w:tabs>
          <w:tab w:val="left" w:pos="786"/>
        </w:tabs>
        <w:spacing w:before="2" w:line="364" w:lineRule="auto"/>
        <w:ind w:right="236" w:firstLine="420"/>
        <w:jc w:val="both"/>
        <w:rPr>
          <w:rFonts w:asciiTheme="minorEastAsia" w:hAnsiTheme="minorEastAsia" w:eastAsiaTheme="minorEastAsia"/>
          <w:sz w:val="21"/>
        </w:rPr>
      </w:pPr>
      <w:r>
        <w:rPr>
          <w:rFonts w:asciiTheme="minorEastAsia" w:hAnsiTheme="minorEastAsia" w:eastAsiaTheme="minorEastAsia"/>
          <w:sz w:val="21"/>
        </w:rPr>
        <w:t>供应商提供的货物应当符合谈判文件的要求，并且其质量完全符合国家标准、行业标准或地方标准，均   有</w:t>
      </w:r>
      <w:r>
        <w:rPr>
          <w:rFonts w:asciiTheme="minorEastAsia" w:hAnsiTheme="minorEastAsia" w:eastAsiaTheme="minorEastAsia"/>
          <w:spacing w:val="-3"/>
          <w:sz w:val="21"/>
        </w:rPr>
        <w:t>标准的以高（严格）者为准。没有国家标准、行业标准和企业标准的，按照通常标准或者符合采购目的的特定标准确定。</w:t>
      </w:r>
    </w:p>
    <w:p>
      <w:pPr>
        <w:numPr>
          <w:ilvl w:val="1"/>
          <w:numId w:val="6"/>
        </w:numPr>
        <w:tabs>
          <w:tab w:val="left" w:pos="786"/>
        </w:tabs>
        <w:spacing w:line="269" w:lineRule="exact"/>
        <w:ind w:left="785"/>
        <w:rPr>
          <w:rFonts w:asciiTheme="minorEastAsia" w:hAnsiTheme="minorEastAsia" w:eastAsiaTheme="minorEastAsia"/>
          <w:sz w:val="21"/>
        </w:rPr>
      </w:pPr>
      <w:r>
        <w:rPr>
          <w:rFonts w:asciiTheme="minorEastAsia" w:hAnsiTheme="minorEastAsia" w:eastAsiaTheme="minorEastAsia"/>
          <w:sz w:val="21"/>
        </w:rPr>
        <w:t>供应商所提供的服务应当没有侵犯任何第三方的知识产权、技术秘密等合法权利。</w:t>
      </w:r>
    </w:p>
    <w:p>
      <w:pPr>
        <w:numPr>
          <w:ilvl w:val="1"/>
          <w:numId w:val="6"/>
        </w:numPr>
        <w:tabs>
          <w:tab w:val="left" w:pos="786"/>
        </w:tabs>
        <w:spacing w:before="139" w:line="364" w:lineRule="auto"/>
        <w:ind w:right="234" w:firstLine="420"/>
        <w:jc w:val="both"/>
        <w:rPr>
          <w:rFonts w:asciiTheme="minorEastAsia" w:hAnsiTheme="minorEastAsia" w:eastAsiaTheme="minorEastAsia"/>
          <w:sz w:val="21"/>
        </w:rPr>
      </w:pPr>
      <w:r>
        <w:rPr>
          <w:rFonts w:asciiTheme="minorEastAsia" w:hAnsiTheme="minorEastAsia" w:eastAsiaTheme="minorEastAsia"/>
          <w:sz w:val="21"/>
        </w:rPr>
        <w:t xml:space="preserve">根据《财政部、发展改革委、生态环境部、市场监管总局关于调整优化节能产品、环境标志产品政府采   购执行机制的通知》（财库〔2019〕9号）要求，采购属于政府强制采购产品类别的，该产品必须具有国家确定    </w:t>
      </w:r>
      <w:r>
        <w:rPr>
          <w:rFonts w:asciiTheme="minorEastAsia" w:hAnsiTheme="minorEastAsia" w:eastAsiaTheme="minorEastAsia"/>
          <w:spacing w:val="-5"/>
          <w:sz w:val="21"/>
        </w:rPr>
        <w:t>的认证机构出具的、处于有效期之内的节能产品或环境标志产品认证证书，否则其投标将被拒绝。</w:t>
      </w:r>
    </w:p>
    <w:p>
      <w:pPr>
        <w:numPr>
          <w:ilvl w:val="1"/>
          <w:numId w:val="6"/>
        </w:numPr>
        <w:tabs>
          <w:tab w:val="left" w:pos="786"/>
        </w:tabs>
        <w:spacing w:line="364" w:lineRule="auto"/>
        <w:ind w:right="236" w:firstLine="420"/>
        <w:jc w:val="both"/>
        <w:rPr>
          <w:rFonts w:asciiTheme="minorEastAsia" w:hAnsiTheme="minorEastAsia" w:eastAsiaTheme="minorEastAsia"/>
          <w:sz w:val="21"/>
        </w:rPr>
      </w:pPr>
      <w:r>
        <w:rPr>
          <w:rFonts w:asciiTheme="minorEastAsia" w:hAnsiTheme="minorEastAsia" w:eastAsiaTheme="minorEastAsia"/>
          <w:sz w:val="21"/>
        </w:rPr>
        <w:t>根据财政部、工业和信息化部、国家质检总局、国家认监委联合发布《关于信息安全产品实施政府采购   的通知》（财库[2010]48号）要求，供应商所投产品如被列入《信息安全产品强制性认证目录》，则该产品应具备中国信息安全认证中心颁发的《中国国家信息安全产品认证证书》。供应商不能提供超出此目录范畴外的替代品。</w:t>
      </w:r>
    </w:p>
    <w:p>
      <w:pPr>
        <w:spacing w:line="268"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5、谈判费用</w:t>
      </w:r>
    </w:p>
    <w:p>
      <w:pPr>
        <w:pStyle w:val="2"/>
        <w:rPr>
          <w:rFonts w:asciiTheme="minorEastAsia" w:hAnsiTheme="minorEastAsia" w:eastAsiaTheme="minorEastAsia"/>
          <w:sz w:val="21"/>
          <w:szCs w:val="21"/>
        </w:rPr>
      </w:pPr>
      <w:r>
        <w:rPr>
          <w:rFonts w:asciiTheme="minorEastAsia" w:hAnsiTheme="minorEastAsia" w:eastAsiaTheme="minorEastAsia"/>
          <w:sz w:val="21"/>
          <w:szCs w:val="21"/>
        </w:rPr>
        <w:t>不论采购的结果如何，供应商均应自行承担所有与谈判有关的全部费用，采购人、集中采购机构在任何情况下均无义务和责任承担这些费用。</w:t>
      </w: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6、信息发布</w:t>
      </w:r>
    </w:p>
    <w:p>
      <w:pPr>
        <w:spacing w:before="2"/>
        <w:ind w:left="520"/>
        <w:rPr>
          <w:rFonts w:asciiTheme="minorEastAsia" w:hAnsiTheme="minorEastAsia" w:eastAsiaTheme="minorEastAsia"/>
          <w:sz w:val="21"/>
          <w:szCs w:val="21"/>
        </w:rPr>
      </w:pPr>
      <w:r>
        <w:rPr>
          <w:rFonts w:asciiTheme="minorEastAsia" w:hAnsiTheme="minorEastAsia" w:eastAsiaTheme="minorEastAsia"/>
          <w:sz w:val="21"/>
          <w:szCs w:val="21"/>
        </w:rPr>
        <w:t>本采购项目需要公开的有关信息，包括谈判公告、谈判文件澄清或修改公告、成交公告以及延长响应文件</w:t>
      </w:r>
    </w:p>
    <w:p>
      <w:pPr>
        <w:spacing w:before="41" w:line="364" w:lineRule="auto"/>
        <w:ind w:left="100" w:right="239"/>
        <w:jc w:val="both"/>
        <w:rPr>
          <w:rFonts w:asciiTheme="minorEastAsia" w:hAnsiTheme="minorEastAsia" w:eastAsiaTheme="minorEastAsia"/>
          <w:sz w:val="21"/>
          <w:szCs w:val="21"/>
        </w:rPr>
      </w:pPr>
      <w:r>
        <w:rPr>
          <w:rFonts w:asciiTheme="minorEastAsia" w:hAnsiTheme="minorEastAsia" w:eastAsiaTheme="minorEastAsia"/>
          <w:sz w:val="21"/>
          <w:szCs w:val="21"/>
        </w:rPr>
        <w:t>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spacing w:line="267"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7、代理费用</w:t>
      </w:r>
    </w:p>
    <w:p>
      <w:pPr>
        <w:spacing w:before="2"/>
        <w:ind w:left="520"/>
        <w:rPr>
          <w:rFonts w:asciiTheme="minorEastAsia" w:hAnsiTheme="minorEastAsia" w:eastAsiaTheme="minorEastAsia"/>
          <w:sz w:val="21"/>
          <w:szCs w:val="21"/>
        </w:rPr>
      </w:pPr>
      <w:r>
        <w:rPr>
          <w:rFonts w:asciiTheme="minorEastAsia" w:hAnsiTheme="minorEastAsia" w:eastAsiaTheme="minorEastAsia"/>
          <w:sz w:val="21"/>
          <w:szCs w:val="21"/>
        </w:rPr>
        <w:t>本项目收取代理费用。详见供应商须知前附表。</w:t>
      </w:r>
    </w:p>
    <w:p>
      <w:pPr>
        <w:spacing w:before="6"/>
        <w:rPr>
          <w:rFonts w:asciiTheme="minorEastAsia" w:hAnsiTheme="minorEastAsia" w:eastAsiaTheme="minorEastAsia"/>
          <w:sz w:val="16"/>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8、其他</w:t>
      </w:r>
    </w:p>
    <w:p>
      <w:pPr>
        <w:spacing w:before="2" w:line="364" w:lineRule="auto"/>
        <w:ind w:left="100" w:right="236" w:firstLine="420"/>
        <w:jc w:val="both"/>
        <w:rPr>
          <w:rFonts w:asciiTheme="minorEastAsia" w:hAnsiTheme="minorEastAsia" w:eastAsiaTheme="minorEastAsia"/>
          <w:sz w:val="21"/>
          <w:szCs w:val="21"/>
        </w:rPr>
      </w:pPr>
      <w:r>
        <w:rPr>
          <w:rFonts w:asciiTheme="minorEastAsia" w:hAnsiTheme="minorEastAsia" w:eastAsiaTheme="minorEastAsia"/>
          <w:sz w:val="21"/>
          <w:szCs w:val="21"/>
        </w:rPr>
        <w:t>本“供应商须知”的条款如与“采购邀请”、“采购需求”、“供应商须知前附表”和“对响应文件审查</w:t>
      </w:r>
      <w:r>
        <w:rPr>
          <w:rFonts w:asciiTheme="minorEastAsia" w:hAnsiTheme="minorEastAsia" w:eastAsiaTheme="minorEastAsia"/>
          <w:spacing w:val="-8"/>
          <w:sz w:val="21"/>
          <w:szCs w:val="21"/>
        </w:rPr>
        <w:t>与评审”就同一内容的表述不一致的，以“采购邀请”、“ 采购需求”、“供应商须知前附表”和“对响应文件审查与评审”中规定的内容为准。</w:t>
      </w:r>
    </w:p>
    <w:p>
      <w:pPr>
        <w:spacing w:before="1"/>
        <w:ind w:left="2189" w:right="2321"/>
        <w:jc w:val="center"/>
        <w:rPr>
          <w:rFonts w:asciiTheme="minorEastAsia" w:hAnsiTheme="minorEastAsia" w:eastAsiaTheme="minorEastAsia"/>
          <w:b/>
          <w:sz w:val="24"/>
        </w:rPr>
      </w:pPr>
      <w:r>
        <w:rPr>
          <w:rFonts w:asciiTheme="minorEastAsia" w:hAnsiTheme="minorEastAsia" w:eastAsiaTheme="minorEastAsia"/>
          <w:b/>
          <w:sz w:val="24"/>
        </w:rPr>
        <w:t>二、谈判文件说明</w:t>
      </w:r>
    </w:p>
    <w:p>
      <w:pPr>
        <w:spacing w:before="4"/>
        <w:rPr>
          <w:rFonts w:asciiTheme="minorEastAsia" w:hAnsiTheme="minorEastAsia" w:eastAsiaTheme="minorEastAsia"/>
          <w:b/>
          <w:sz w:val="14"/>
          <w:szCs w:val="21"/>
        </w:rPr>
      </w:pPr>
    </w:p>
    <w:p>
      <w:pPr>
        <w:spacing w:before="6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9、谈判文件构成</w:t>
      </w:r>
    </w:p>
    <w:p>
      <w:pPr>
        <w:spacing w:before="6"/>
        <w:rPr>
          <w:rFonts w:asciiTheme="minorEastAsia" w:hAnsiTheme="minorEastAsia" w:eastAsiaTheme="minorEastAsia"/>
          <w:b/>
          <w:sz w:val="25"/>
          <w:szCs w:val="21"/>
        </w:rPr>
      </w:pPr>
    </w:p>
    <w:p>
      <w:pPr>
        <w:numPr>
          <w:ilvl w:val="1"/>
          <w:numId w:val="7"/>
        </w:numPr>
        <w:tabs>
          <w:tab w:val="left" w:pos="786"/>
        </w:tabs>
        <w:rPr>
          <w:rFonts w:asciiTheme="minorEastAsia" w:hAnsiTheme="minorEastAsia" w:eastAsiaTheme="minorEastAsia"/>
          <w:sz w:val="21"/>
        </w:rPr>
      </w:pPr>
      <w:r>
        <w:rPr>
          <w:rFonts w:asciiTheme="minorEastAsia" w:hAnsiTheme="minorEastAsia" w:eastAsiaTheme="minorEastAsia"/>
          <w:sz w:val="21"/>
        </w:rPr>
        <w:t>谈判文件由以下部分组成：</w:t>
      </w:r>
    </w:p>
    <w:p>
      <w:pPr>
        <w:numPr>
          <w:ilvl w:val="0"/>
          <w:numId w:val="8"/>
        </w:numPr>
        <w:tabs>
          <w:tab w:val="left" w:pos="1047"/>
        </w:tabs>
        <w:spacing w:before="139"/>
        <w:rPr>
          <w:rFonts w:asciiTheme="minorEastAsia" w:hAnsiTheme="minorEastAsia" w:eastAsiaTheme="minorEastAsia"/>
          <w:sz w:val="21"/>
        </w:rPr>
      </w:pPr>
      <w:r>
        <w:rPr>
          <w:rFonts w:asciiTheme="minorEastAsia" w:hAnsiTheme="minorEastAsia" w:eastAsiaTheme="minorEastAsia"/>
          <w:sz w:val="21"/>
        </w:rPr>
        <w:t>采购邀请（竞争性谈判公告）</w:t>
      </w:r>
    </w:p>
    <w:p>
      <w:pPr>
        <w:numPr>
          <w:ilvl w:val="0"/>
          <w:numId w:val="8"/>
        </w:numPr>
        <w:tabs>
          <w:tab w:val="left" w:pos="1047"/>
        </w:tabs>
        <w:spacing w:before="139"/>
        <w:rPr>
          <w:rFonts w:asciiTheme="minorEastAsia" w:hAnsiTheme="minorEastAsia" w:eastAsiaTheme="minorEastAsia"/>
          <w:sz w:val="21"/>
        </w:rPr>
      </w:pPr>
      <w:r>
        <w:rPr>
          <w:rFonts w:asciiTheme="minorEastAsia" w:hAnsiTheme="minorEastAsia" w:eastAsiaTheme="minorEastAsia"/>
          <w:sz w:val="21"/>
        </w:rPr>
        <w:t>采购需求</w:t>
      </w:r>
    </w:p>
    <w:p>
      <w:pPr>
        <w:numPr>
          <w:ilvl w:val="0"/>
          <w:numId w:val="8"/>
        </w:numPr>
        <w:tabs>
          <w:tab w:val="left" w:pos="1047"/>
        </w:tabs>
        <w:spacing w:before="139"/>
        <w:rPr>
          <w:rFonts w:asciiTheme="minorEastAsia" w:hAnsiTheme="minorEastAsia" w:eastAsiaTheme="minorEastAsia"/>
          <w:sz w:val="21"/>
        </w:rPr>
      </w:pPr>
      <w:r>
        <w:rPr>
          <w:rFonts w:hint="eastAsia" w:asciiTheme="minorEastAsia" w:hAnsiTheme="minorEastAsia" w:eastAsiaTheme="minorEastAsia"/>
          <w:sz w:val="21"/>
        </w:rPr>
        <w:t>投标人</w:t>
      </w:r>
      <w:r>
        <w:rPr>
          <w:rFonts w:asciiTheme="minorEastAsia" w:hAnsiTheme="minorEastAsia" w:eastAsiaTheme="minorEastAsia"/>
          <w:sz w:val="21"/>
        </w:rPr>
        <w:t>须知前附表</w:t>
      </w:r>
    </w:p>
    <w:p>
      <w:pPr>
        <w:numPr>
          <w:ilvl w:val="0"/>
          <w:numId w:val="8"/>
        </w:numPr>
        <w:tabs>
          <w:tab w:val="left" w:pos="1047"/>
        </w:tabs>
        <w:spacing w:before="139"/>
        <w:rPr>
          <w:rFonts w:asciiTheme="minorEastAsia" w:hAnsiTheme="minorEastAsia" w:eastAsiaTheme="minorEastAsia"/>
          <w:sz w:val="21"/>
        </w:rPr>
      </w:pPr>
      <w:r>
        <w:rPr>
          <w:rFonts w:hint="eastAsia" w:asciiTheme="minorEastAsia" w:hAnsiTheme="minorEastAsia" w:eastAsiaTheme="minorEastAsia"/>
          <w:sz w:val="21"/>
        </w:rPr>
        <w:t>投标人</w:t>
      </w:r>
      <w:r>
        <w:rPr>
          <w:rFonts w:asciiTheme="minorEastAsia" w:hAnsiTheme="minorEastAsia" w:eastAsiaTheme="minorEastAsia"/>
          <w:sz w:val="21"/>
        </w:rPr>
        <w:t>须知</w:t>
      </w:r>
    </w:p>
    <w:p>
      <w:pPr>
        <w:numPr>
          <w:ilvl w:val="0"/>
          <w:numId w:val="8"/>
        </w:numPr>
        <w:tabs>
          <w:tab w:val="left" w:pos="1047"/>
        </w:tabs>
        <w:spacing w:before="139"/>
        <w:rPr>
          <w:rFonts w:asciiTheme="minorEastAsia" w:hAnsiTheme="minorEastAsia" w:eastAsiaTheme="minorEastAsia"/>
          <w:sz w:val="21"/>
        </w:rPr>
      </w:pPr>
      <w:r>
        <w:rPr>
          <w:rFonts w:asciiTheme="minorEastAsia" w:hAnsiTheme="minorEastAsia" w:eastAsiaTheme="minorEastAsia"/>
          <w:sz w:val="21"/>
        </w:rPr>
        <w:t>政府采购政策功能</w:t>
      </w:r>
    </w:p>
    <w:p>
      <w:pPr>
        <w:numPr>
          <w:ilvl w:val="0"/>
          <w:numId w:val="8"/>
        </w:numPr>
        <w:tabs>
          <w:tab w:val="left" w:pos="1047"/>
        </w:tabs>
        <w:spacing w:before="139"/>
        <w:rPr>
          <w:rFonts w:asciiTheme="minorEastAsia" w:hAnsiTheme="minorEastAsia" w:eastAsiaTheme="minorEastAsia"/>
          <w:sz w:val="21"/>
        </w:rPr>
      </w:pPr>
      <w:r>
        <w:rPr>
          <w:rFonts w:hint="eastAsia" w:asciiTheme="minorEastAsia" w:hAnsiTheme="minorEastAsia" w:eastAsiaTheme="minorEastAsia"/>
          <w:sz w:val="21"/>
        </w:rPr>
        <w:t>资格审查与评标</w:t>
      </w:r>
    </w:p>
    <w:p>
      <w:pPr>
        <w:numPr>
          <w:ilvl w:val="0"/>
          <w:numId w:val="8"/>
        </w:numPr>
        <w:tabs>
          <w:tab w:val="left" w:pos="1047"/>
        </w:tabs>
        <w:spacing w:before="139"/>
        <w:rPr>
          <w:rFonts w:asciiTheme="minorEastAsia" w:hAnsiTheme="minorEastAsia" w:eastAsiaTheme="minorEastAsia"/>
          <w:sz w:val="21"/>
        </w:rPr>
      </w:pPr>
      <w:r>
        <w:rPr>
          <w:rFonts w:hint="eastAsia" w:asciiTheme="minorEastAsia" w:hAnsiTheme="minorEastAsia" w:eastAsiaTheme="minorEastAsia"/>
          <w:sz w:val="21"/>
        </w:rPr>
        <w:t>合同条款及格式</w:t>
      </w:r>
    </w:p>
    <w:p>
      <w:pPr>
        <w:numPr>
          <w:ilvl w:val="0"/>
          <w:numId w:val="8"/>
        </w:numPr>
        <w:tabs>
          <w:tab w:val="left" w:pos="1047"/>
        </w:tabs>
        <w:spacing w:before="139"/>
        <w:rPr>
          <w:rFonts w:asciiTheme="minorEastAsia" w:hAnsiTheme="minorEastAsia" w:eastAsiaTheme="minorEastAsia"/>
          <w:sz w:val="21"/>
        </w:rPr>
      </w:pPr>
      <w:r>
        <w:rPr>
          <w:rFonts w:hint="eastAsia" w:asciiTheme="minorEastAsia" w:hAnsiTheme="minorEastAsia" w:eastAsiaTheme="minorEastAsia"/>
          <w:sz w:val="21"/>
        </w:rPr>
        <w:t>响应文件有关格式</w:t>
      </w:r>
    </w:p>
    <w:p>
      <w:pPr>
        <w:numPr>
          <w:ilvl w:val="0"/>
          <w:numId w:val="8"/>
        </w:numPr>
        <w:tabs>
          <w:tab w:val="left" w:pos="1047"/>
        </w:tabs>
        <w:spacing w:before="139"/>
        <w:rPr>
          <w:rFonts w:asciiTheme="minorEastAsia" w:hAnsiTheme="minorEastAsia" w:eastAsiaTheme="minorEastAsia"/>
          <w:sz w:val="21"/>
        </w:rPr>
      </w:pPr>
      <w:r>
        <w:rPr>
          <w:rFonts w:asciiTheme="minorEastAsia" w:hAnsiTheme="minorEastAsia" w:eastAsiaTheme="minorEastAsia"/>
          <w:sz w:val="21"/>
        </w:rPr>
        <w:t>本项目谈判文件的澄清、答复、修改、补充内容（如有的话）</w:t>
      </w:r>
    </w:p>
    <w:p>
      <w:pPr>
        <w:numPr>
          <w:ilvl w:val="1"/>
          <w:numId w:val="7"/>
        </w:numPr>
        <w:tabs>
          <w:tab w:val="left" w:pos="890"/>
        </w:tabs>
        <w:spacing w:before="141" w:line="364" w:lineRule="auto"/>
        <w:ind w:left="100" w:right="128" w:firstLine="420"/>
        <w:jc w:val="both"/>
        <w:rPr>
          <w:rFonts w:asciiTheme="minorEastAsia" w:hAnsiTheme="minorEastAsia" w:eastAsiaTheme="minorEastAsia"/>
          <w:sz w:val="21"/>
        </w:rPr>
      </w:pPr>
      <w:r>
        <w:rPr>
          <w:rFonts w:asciiTheme="minorEastAsia" w:hAnsiTheme="minorEastAsia" w:eastAsiaTheme="minorEastAsia"/>
          <w:sz w:val="21"/>
        </w:rPr>
        <w:t xml:space="preserve">供应商应认真阅读、并充分理解谈判文件的全部内容（包括所有的补充、修改内容、重要事项、格式、   条款和技术规范、参数及要求等），按谈判文件要求和规定编制响应文件，并保证所提供的全部资料的真实性，    </w:t>
      </w:r>
      <w:r>
        <w:rPr>
          <w:rFonts w:asciiTheme="minorEastAsia" w:hAnsiTheme="minorEastAsia" w:eastAsiaTheme="minorEastAsia"/>
          <w:spacing w:val="-5"/>
          <w:sz w:val="21"/>
        </w:rPr>
        <w:t>否则有可能导致响应被拒绝，其风险由供应商自行承担。</w:t>
      </w:r>
    </w:p>
    <w:p>
      <w:pPr>
        <w:numPr>
          <w:ilvl w:val="1"/>
          <w:numId w:val="7"/>
        </w:numPr>
        <w:tabs>
          <w:tab w:val="left" w:pos="786"/>
        </w:tabs>
        <w:spacing w:line="364" w:lineRule="auto"/>
        <w:ind w:left="100" w:right="212" w:firstLine="420"/>
        <w:jc w:val="both"/>
        <w:rPr>
          <w:rFonts w:asciiTheme="minorEastAsia" w:hAnsiTheme="minorEastAsia" w:eastAsiaTheme="minorEastAsia"/>
          <w:sz w:val="21"/>
        </w:rPr>
      </w:pPr>
      <w:r>
        <w:rPr>
          <w:rFonts w:asciiTheme="minorEastAsia" w:hAnsiTheme="minorEastAsia" w:eastAsiaTheme="minorEastAsia"/>
          <w:sz w:val="21"/>
        </w:rPr>
        <w:t>供应商应认真了解本次采购的具体工作要求、工作范围以及职责，了解一切可能影响响应报价的资料。   一经成交，不得以不完全了解项目要求、项目情况等为借口而提出额外补偿等要求，否则，由此引起的一切后果由成交供应商负责。</w:t>
      </w:r>
    </w:p>
    <w:p>
      <w:pPr>
        <w:spacing w:before="6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10、谈判文件的澄清或修改</w:t>
      </w:r>
    </w:p>
    <w:p>
      <w:pPr>
        <w:pStyle w:val="2"/>
        <w:ind w:firstLine="609" w:firstLineChars="290"/>
        <w:rPr>
          <w:rFonts w:cs="宋体" w:asciiTheme="minorEastAsia" w:hAnsiTheme="minorEastAsia" w:eastAsiaTheme="minorEastAsia"/>
          <w:sz w:val="21"/>
          <w:szCs w:val="22"/>
          <w:lang w:val="zh-CN" w:eastAsia="zh-CN" w:bidi="zh-CN"/>
        </w:rPr>
      </w:pPr>
      <w:r>
        <w:rPr>
          <w:rFonts w:hint="eastAsia" w:cs="宋体" w:asciiTheme="minorEastAsia" w:hAnsiTheme="minorEastAsia" w:eastAsiaTheme="minorEastAsia"/>
          <w:sz w:val="21"/>
          <w:szCs w:val="22"/>
          <w:lang w:val="en-US" w:eastAsia="zh-CN" w:bidi="zh-CN"/>
        </w:rPr>
        <w:t>10.1</w:t>
      </w:r>
      <w:r>
        <w:rPr>
          <w:rFonts w:cs="宋体" w:asciiTheme="minorEastAsia" w:hAnsiTheme="minorEastAsia" w:eastAsiaTheme="minorEastAsia"/>
          <w:sz w:val="21"/>
          <w:szCs w:val="22"/>
          <w:lang w:val="zh-CN" w:eastAsia="zh-CN" w:bidi="zh-CN"/>
        </w:rPr>
        <w:t>在谈判响应截止期前，无论出于何种原因，采购人可主动地或在解答供应商提出的澄清问题时对谈判文件进行修改。</w:t>
      </w:r>
    </w:p>
    <w:p>
      <w:pPr>
        <w:numPr>
          <w:ilvl w:val="0"/>
          <w:numId w:val="0"/>
        </w:numPr>
        <w:tabs>
          <w:tab w:val="left" w:pos="892"/>
        </w:tabs>
        <w:spacing w:before="1"/>
        <w:ind w:left="520" w:leftChars="0"/>
        <w:rPr>
          <w:rFonts w:cs="宋体" w:asciiTheme="minorEastAsia" w:hAnsiTheme="minorEastAsia" w:eastAsiaTheme="minorEastAsia"/>
          <w:sz w:val="21"/>
          <w:szCs w:val="22"/>
          <w:lang w:val="zh-CN" w:eastAsia="zh-CN" w:bidi="zh-CN"/>
        </w:rPr>
      </w:pPr>
      <w:r>
        <w:rPr>
          <w:rFonts w:hint="eastAsia" w:cs="宋体" w:asciiTheme="minorEastAsia" w:hAnsiTheme="minorEastAsia" w:eastAsiaTheme="minorEastAsia"/>
          <w:sz w:val="21"/>
          <w:szCs w:val="22"/>
          <w:lang w:val="en-US" w:eastAsia="zh-CN" w:bidi="zh-CN"/>
        </w:rPr>
        <w:t>10.2</w:t>
      </w:r>
      <w:r>
        <w:rPr>
          <w:rFonts w:cs="宋体" w:asciiTheme="minorEastAsia" w:hAnsiTheme="minorEastAsia" w:eastAsiaTheme="minorEastAsia"/>
          <w:sz w:val="21"/>
          <w:szCs w:val="22"/>
          <w:lang w:val="zh-CN" w:eastAsia="zh-CN" w:bidi="zh-CN"/>
        </w:rPr>
        <w:t>采购人、集中采购机构可以对已发出的谈判文件进行必要的澄清或者修改。澄清或者 修改的内容可能</w:t>
      </w:r>
    </w:p>
    <w:p>
      <w:pPr>
        <w:rPr>
          <w:rFonts w:cs="宋体" w:asciiTheme="minorEastAsia" w:hAnsiTheme="minorEastAsia" w:eastAsiaTheme="minorEastAsia"/>
          <w:sz w:val="21"/>
          <w:szCs w:val="22"/>
          <w:lang w:val="zh-CN" w:eastAsia="zh-CN" w:bidi="zh-CN"/>
        </w:rPr>
      </w:pPr>
    </w:p>
    <w:p>
      <w:pPr>
        <w:spacing w:before="41" w:line="364" w:lineRule="auto"/>
        <w:ind w:left="100" w:right="239"/>
        <w:rPr>
          <w:rFonts w:cs="宋体" w:asciiTheme="minorEastAsia" w:hAnsiTheme="minorEastAsia" w:eastAsiaTheme="minorEastAsia"/>
          <w:sz w:val="21"/>
          <w:szCs w:val="22"/>
          <w:lang w:val="zh-CN" w:eastAsia="zh-CN" w:bidi="zh-CN"/>
        </w:rPr>
      </w:pPr>
      <w:r>
        <w:rPr>
          <w:rFonts w:cs="宋体" w:asciiTheme="minorEastAsia" w:hAnsiTheme="minorEastAsia" w:eastAsiaTheme="minorEastAsia"/>
          <w:sz w:val="21"/>
          <w:szCs w:val="22"/>
          <w:lang w:val="zh-CN" w:eastAsia="zh-CN" w:bidi="zh-CN"/>
        </w:rPr>
        <w:t>影响响应文件编制的，采购人将在响应文件提交截止之日3个工作日前， 在财政部门指定的政府采购信息发布媒体和《全国公共资源交易平台（河南省·许昌 市）》发布更正公告。</w:t>
      </w:r>
    </w:p>
    <w:p>
      <w:pPr>
        <w:numPr>
          <w:ilvl w:val="0"/>
          <w:numId w:val="0"/>
        </w:numPr>
        <w:tabs>
          <w:tab w:val="left" w:pos="895"/>
        </w:tabs>
        <w:spacing w:before="1" w:line="362" w:lineRule="auto"/>
        <w:ind w:left="520" w:leftChars="0" w:right="237" w:rightChars="0"/>
        <w:rPr>
          <w:rFonts w:cs="宋体" w:asciiTheme="minorEastAsia" w:hAnsiTheme="minorEastAsia" w:eastAsiaTheme="minorEastAsia"/>
          <w:sz w:val="21"/>
          <w:szCs w:val="22"/>
          <w:lang w:val="zh-CN" w:eastAsia="zh-CN" w:bidi="zh-CN"/>
        </w:rPr>
      </w:pPr>
      <w:r>
        <w:rPr>
          <w:rFonts w:hint="eastAsia" w:cs="宋体" w:asciiTheme="minorEastAsia" w:hAnsiTheme="minorEastAsia" w:eastAsiaTheme="minorEastAsia"/>
          <w:sz w:val="21"/>
          <w:szCs w:val="22"/>
          <w:lang w:val="en-US" w:eastAsia="zh-CN" w:bidi="zh-CN"/>
        </w:rPr>
        <w:t>10.3</w:t>
      </w:r>
      <w:r>
        <w:rPr>
          <w:rFonts w:cs="宋体" w:asciiTheme="minorEastAsia" w:hAnsiTheme="minorEastAsia" w:eastAsiaTheme="minorEastAsia"/>
          <w:sz w:val="21"/>
          <w:szCs w:val="22"/>
          <w:lang w:val="zh-CN" w:eastAsia="zh-CN" w:bidi="zh-CN"/>
        </w:rPr>
        <w:t>澄清或修改公告的内容为谈判文件的组成部分，并对供应商具有约束力。当谈判文件与澄清或修改公告就同一内容的表述不一致时，以最后发出的文件内容为准。</w:t>
      </w:r>
    </w:p>
    <w:p>
      <w:pPr>
        <w:numPr>
          <w:ilvl w:val="0"/>
          <w:numId w:val="0"/>
        </w:numPr>
        <w:tabs>
          <w:tab w:val="left" w:pos="892"/>
        </w:tabs>
        <w:spacing w:before="3" w:line="364" w:lineRule="auto"/>
        <w:ind w:left="520" w:leftChars="0" w:right="236" w:rightChars="0"/>
        <w:rPr>
          <w:rFonts w:cs="宋体" w:asciiTheme="minorEastAsia" w:hAnsiTheme="minorEastAsia" w:eastAsiaTheme="minorEastAsia"/>
          <w:sz w:val="21"/>
          <w:szCs w:val="22"/>
          <w:lang w:val="zh-CN" w:eastAsia="zh-CN" w:bidi="zh-CN"/>
        </w:rPr>
      </w:pPr>
      <w:r>
        <w:rPr>
          <w:rFonts w:hint="eastAsia" w:cs="宋体" w:asciiTheme="minorEastAsia" w:hAnsiTheme="minorEastAsia" w:eastAsiaTheme="minorEastAsia"/>
          <w:sz w:val="21"/>
          <w:szCs w:val="22"/>
          <w:lang w:val="en-US" w:eastAsia="zh-CN" w:bidi="zh-CN"/>
        </w:rPr>
        <w:t>10.4</w:t>
      </w:r>
      <w:r>
        <w:rPr>
          <w:rFonts w:cs="宋体" w:asciiTheme="minorEastAsia" w:hAnsiTheme="minorEastAsia" w:eastAsiaTheme="minorEastAsia"/>
          <w:sz w:val="21"/>
          <w:szCs w:val="22"/>
          <w:lang w:val="zh-CN" w:eastAsia="zh-CN" w:bidi="zh-CN"/>
        </w:rPr>
        <w:t>如果澄清或者修改发出的时间距规定的谈判响应截止时间不足3个工作日的，采购人、代理机构将顺延   提交响应文件的截止时间。</w:t>
      </w:r>
    </w:p>
    <w:p>
      <w:pPr>
        <w:spacing w:line="307" w:lineRule="exact"/>
        <w:ind w:left="2189" w:right="2321"/>
        <w:jc w:val="center"/>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三、响应文件的编制</w:t>
      </w:r>
    </w:p>
    <w:p>
      <w:pPr>
        <w:spacing w:before="1"/>
        <w:rPr>
          <w:rFonts w:asciiTheme="minorEastAsia" w:hAnsiTheme="minorEastAsia" w:eastAsiaTheme="minorEastAsia"/>
          <w:b/>
          <w:sz w:val="14"/>
          <w:szCs w:val="21"/>
        </w:rPr>
      </w:pPr>
    </w:p>
    <w:p>
      <w:pPr>
        <w:spacing w:before="70"/>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11、响应文件的语言及计量单位</w:t>
      </w:r>
    </w:p>
    <w:p>
      <w:pPr>
        <w:spacing w:before="5"/>
        <w:rPr>
          <w:rFonts w:asciiTheme="minorEastAsia" w:hAnsiTheme="minorEastAsia" w:eastAsiaTheme="minorEastAsia"/>
          <w:b/>
          <w:sz w:val="25"/>
          <w:szCs w:val="21"/>
        </w:rPr>
      </w:pPr>
    </w:p>
    <w:p>
      <w:pPr>
        <w:numPr>
          <w:ilvl w:val="1"/>
          <w:numId w:val="9"/>
        </w:numPr>
        <w:tabs>
          <w:tab w:val="left" w:pos="895"/>
        </w:tabs>
        <w:spacing w:before="1" w:line="364" w:lineRule="auto"/>
        <w:ind w:right="237" w:firstLine="420"/>
        <w:rPr>
          <w:rFonts w:asciiTheme="minorEastAsia" w:hAnsiTheme="minorEastAsia" w:eastAsiaTheme="minorEastAsia"/>
          <w:sz w:val="21"/>
        </w:rPr>
      </w:pPr>
      <w:r>
        <w:rPr>
          <w:rFonts w:asciiTheme="minorEastAsia" w:hAnsiTheme="minorEastAsia" w:eastAsiaTheme="minorEastAsia"/>
          <w:sz w:val="21"/>
        </w:rPr>
        <w:t>供应商提交的响应文件以及供应商与采购人、集中采购机构就有关采购事宜的所有来往书面文件均应使用中文。除签名、盖章、专用名称等特殊情形外，以中文以外的文字表述的响应文件视同未提供。</w:t>
      </w:r>
    </w:p>
    <w:p>
      <w:pPr>
        <w:numPr>
          <w:ilvl w:val="1"/>
          <w:numId w:val="9"/>
        </w:numPr>
        <w:tabs>
          <w:tab w:val="left" w:pos="892"/>
        </w:tabs>
        <w:spacing w:line="364" w:lineRule="auto"/>
        <w:ind w:right="132" w:firstLine="420"/>
        <w:rPr>
          <w:rFonts w:asciiTheme="minorEastAsia" w:hAnsiTheme="minorEastAsia" w:eastAsiaTheme="minorEastAsia"/>
          <w:sz w:val="21"/>
        </w:rPr>
      </w:pPr>
      <w:r>
        <w:rPr>
          <w:rFonts w:asciiTheme="minorEastAsia" w:hAnsiTheme="minorEastAsia" w:eastAsiaTheme="minorEastAsia"/>
          <w:sz w:val="21"/>
        </w:rPr>
        <w:t>响应文件计量单位，谈判文件已有明确规定的，使用谈判文件规定的计量单位；谈判文件没有规定的，   一</w:t>
      </w:r>
      <w:r>
        <w:rPr>
          <w:rFonts w:asciiTheme="minorEastAsia" w:hAnsiTheme="minorEastAsia" w:eastAsiaTheme="minorEastAsia"/>
          <w:spacing w:val="-3"/>
          <w:sz w:val="21"/>
        </w:rPr>
        <w:t>律采用中华人民共和国法定计量单位。</w:t>
      </w: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12、报价</w:t>
      </w:r>
    </w:p>
    <w:p>
      <w:pPr>
        <w:spacing w:before="1"/>
        <w:rPr>
          <w:rFonts w:asciiTheme="minorEastAsia" w:hAnsiTheme="minorEastAsia" w:eastAsiaTheme="minorEastAsia"/>
          <w:b/>
          <w:sz w:val="25"/>
          <w:szCs w:val="21"/>
        </w:rPr>
      </w:pPr>
    </w:p>
    <w:p>
      <w:pPr>
        <w:numPr>
          <w:ilvl w:val="1"/>
          <w:numId w:val="10"/>
        </w:numPr>
        <w:tabs>
          <w:tab w:val="left" w:pos="892"/>
        </w:tabs>
        <w:spacing w:before="1"/>
        <w:rPr>
          <w:rFonts w:asciiTheme="minorEastAsia" w:hAnsiTheme="minorEastAsia" w:eastAsiaTheme="minorEastAsia"/>
          <w:sz w:val="21"/>
        </w:rPr>
      </w:pPr>
      <w:r>
        <w:rPr>
          <w:rFonts w:asciiTheme="minorEastAsia" w:hAnsiTheme="minorEastAsia" w:eastAsiaTheme="minorEastAsia"/>
          <w:sz w:val="21"/>
        </w:rPr>
        <w:t>本次谈判项目的报价均以人民币为计算单位。</w:t>
      </w:r>
    </w:p>
    <w:p>
      <w:pPr>
        <w:numPr>
          <w:ilvl w:val="1"/>
          <w:numId w:val="10"/>
        </w:numPr>
        <w:tabs>
          <w:tab w:val="left" w:pos="892"/>
        </w:tabs>
        <w:spacing w:before="141"/>
        <w:rPr>
          <w:rFonts w:asciiTheme="minorEastAsia" w:hAnsiTheme="minorEastAsia" w:eastAsiaTheme="minorEastAsia"/>
          <w:sz w:val="21"/>
        </w:rPr>
      </w:pPr>
      <w:r>
        <w:rPr>
          <w:rFonts w:asciiTheme="minorEastAsia" w:hAnsiTheme="minorEastAsia" w:eastAsiaTheme="minorEastAsia"/>
          <w:sz w:val="21"/>
        </w:rPr>
        <w:t>采购人不得向供应商索要或者接受其给予的赠品、回扣或者与采购无关的其他商品、服务。</w:t>
      </w:r>
    </w:p>
    <w:p>
      <w:pPr>
        <w:numPr>
          <w:ilvl w:val="1"/>
          <w:numId w:val="10"/>
        </w:numPr>
        <w:tabs>
          <w:tab w:val="left" w:pos="892"/>
        </w:tabs>
        <w:spacing w:before="139"/>
        <w:rPr>
          <w:rFonts w:asciiTheme="minorEastAsia" w:hAnsiTheme="minorEastAsia" w:eastAsiaTheme="minorEastAsia"/>
          <w:sz w:val="21"/>
        </w:rPr>
      </w:pPr>
      <w:r>
        <w:rPr>
          <w:rFonts w:asciiTheme="minorEastAsia" w:hAnsiTheme="minorEastAsia" w:eastAsiaTheme="minorEastAsia"/>
          <w:sz w:val="21"/>
        </w:rPr>
        <w:t>供应商应对项目要求的全部内容进行报价，少报漏报将导致其响应为非实质性响应予以拒绝。</w:t>
      </w:r>
    </w:p>
    <w:p>
      <w:pPr>
        <w:numPr>
          <w:ilvl w:val="1"/>
          <w:numId w:val="10"/>
        </w:numPr>
        <w:tabs>
          <w:tab w:val="left" w:pos="895"/>
        </w:tabs>
        <w:spacing w:before="139" w:line="364" w:lineRule="auto"/>
        <w:ind w:left="100" w:right="237" w:firstLine="420"/>
        <w:jc w:val="both"/>
        <w:rPr>
          <w:rFonts w:asciiTheme="minorEastAsia" w:hAnsiTheme="minorEastAsia" w:eastAsiaTheme="minorEastAsia"/>
          <w:sz w:val="21"/>
        </w:rPr>
      </w:pPr>
      <w:r>
        <w:rPr>
          <w:rFonts w:asciiTheme="minorEastAsia" w:hAnsiTheme="minorEastAsia" w:eastAsiaTheme="minorEastAsia"/>
          <w:sz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 在谈判结束后还有一次最终报价的机会。</w:t>
      </w:r>
    </w:p>
    <w:p>
      <w:pPr>
        <w:numPr>
          <w:ilvl w:val="1"/>
          <w:numId w:val="10"/>
        </w:numPr>
        <w:tabs>
          <w:tab w:val="left" w:pos="892"/>
        </w:tabs>
        <w:spacing w:line="267" w:lineRule="exact"/>
        <w:rPr>
          <w:rFonts w:asciiTheme="minorEastAsia" w:hAnsiTheme="minorEastAsia" w:eastAsiaTheme="minorEastAsia"/>
          <w:sz w:val="21"/>
        </w:rPr>
      </w:pPr>
      <w:r>
        <w:rPr>
          <w:rFonts w:asciiTheme="minorEastAsia" w:hAnsiTheme="minorEastAsia" w:eastAsiaTheme="minorEastAsia"/>
          <w:sz w:val="21"/>
        </w:rPr>
        <w:t>本项目所涉及的运输、施工、安装、集成、调试、验收、备品和工具等费用均包含在响应报价中。</w:t>
      </w:r>
    </w:p>
    <w:p>
      <w:pPr>
        <w:numPr>
          <w:ilvl w:val="1"/>
          <w:numId w:val="10"/>
        </w:numPr>
        <w:tabs>
          <w:tab w:val="left" w:pos="895"/>
        </w:tabs>
        <w:spacing w:before="139" w:line="364" w:lineRule="auto"/>
        <w:ind w:left="100" w:right="237" w:firstLine="420"/>
        <w:rPr>
          <w:rFonts w:asciiTheme="minorEastAsia" w:hAnsiTheme="minorEastAsia" w:eastAsiaTheme="minorEastAsia"/>
          <w:sz w:val="21"/>
        </w:rPr>
      </w:pPr>
      <w:r>
        <w:rPr>
          <w:rFonts w:asciiTheme="minorEastAsia" w:hAnsiTheme="minorEastAsia" w:eastAsiaTheme="minorEastAsia"/>
          <w:sz w:val="21"/>
        </w:rPr>
        <w:t>报价不得高于本项目预算金额，且不低于成本价。供应商的响应报价高于预算金额（项目控制金额上限）的，该供应商的响应文件将被视为非实质性响应予以拒绝。</w:t>
      </w:r>
    </w:p>
    <w:p>
      <w:pPr>
        <w:numPr>
          <w:ilvl w:val="1"/>
          <w:numId w:val="10"/>
        </w:numPr>
        <w:tabs>
          <w:tab w:val="left" w:pos="892"/>
        </w:tabs>
        <w:rPr>
          <w:rFonts w:asciiTheme="minorEastAsia" w:hAnsiTheme="minorEastAsia" w:eastAsiaTheme="minorEastAsia"/>
          <w:sz w:val="21"/>
        </w:rPr>
      </w:pPr>
      <w:r>
        <w:rPr>
          <w:rFonts w:asciiTheme="minorEastAsia" w:hAnsiTheme="minorEastAsia" w:eastAsiaTheme="minorEastAsia"/>
          <w:sz w:val="21"/>
        </w:rPr>
        <w:t>最低报价不能做为成交的保证。</w:t>
      </w:r>
    </w:p>
    <w:p>
      <w:pPr>
        <w:spacing w:before="13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13、响应文件有效期</w:t>
      </w:r>
    </w:p>
    <w:p>
      <w:pPr>
        <w:numPr>
          <w:ilvl w:val="1"/>
          <w:numId w:val="11"/>
        </w:numPr>
        <w:tabs>
          <w:tab w:val="left" w:pos="895"/>
        </w:tabs>
        <w:spacing w:before="139" w:line="364" w:lineRule="auto"/>
        <w:ind w:right="237" w:firstLine="420"/>
        <w:jc w:val="both"/>
        <w:rPr>
          <w:rFonts w:asciiTheme="minorEastAsia" w:hAnsiTheme="minorEastAsia" w:eastAsiaTheme="minorEastAsia"/>
          <w:sz w:val="21"/>
        </w:rPr>
      </w:pPr>
      <w:r>
        <w:rPr>
          <w:rFonts w:asciiTheme="minorEastAsia" w:hAnsiTheme="minorEastAsia" w:eastAsiaTheme="minorEastAsia"/>
          <w:sz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采购人可根据实际情况，在原报价有效期截止之前，征询供应商是否同意延长响应文件的有效期，</w:t>
      </w:r>
    </w:p>
    <w:p>
      <w:pPr>
        <w:numPr>
          <w:ilvl w:val="1"/>
          <w:numId w:val="11"/>
        </w:numPr>
        <w:tabs>
          <w:tab w:val="left" w:pos="895"/>
        </w:tabs>
        <w:spacing w:line="364" w:lineRule="auto"/>
        <w:ind w:right="237" w:firstLine="420"/>
        <w:rPr>
          <w:rFonts w:asciiTheme="minorEastAsia" w:hAnsiTheme="minorEastAsia" w:eastAsiaTheme="minorEastAsia"/>
          <w:sz w:val="21"/>
        </w:rPr>
      </w:pPr>
      <w:r>
        <w:rPr>
          <w:rFonts w:asciiTheme="minorEastAsia" w:hAnsiTheme="minorEastAsia" w:eastAsiaTheme="minorEastAsia"/>
          <w:sz w:val="21"/>
        </w:rPr>
        <w:t>供应商同意延长的须作出书面答复。在延长的报价有效期内，供应商将不会被要求和允许修正其报价。</w:t>
      </w:r>
    </w:p>
    <w:p>
      <w:pPr>
        <w:numPr>
          <w:ilvl w:val="1"/>
          <w:numId w:val="11"/>
        </w:numPr>
        <w:tabs>
          <w:tab w:val="left" w:pos="892"/>
        </w:tabs>
        <w:spacing w:line="267" w:lineRule="exact"/>
        <w:ind w:left="892" w:hanging="372"/>
        <w:rPr>
          <w:rFonts w:asciiTheme="minorEastAsia" w:hAnsiTheme="minorEastAsia" w:eastAsiaTheme="minorEastAsia"/>
          <w:sz w:val="21"/>
        </w:rPr>
      </w:pPr>
      <w:r>
        <w:rPr>
          <w:rFonts w:asciiTheme="minorEastAsia" w:hAnsiTheme="minorEastAsia" w:eastAsiaTheme="minorEastAsia"/>
          <w:sz w:val="21"/>
        </w:rPr>
        <w:t>成交供应商的响应文件作为项目合同的附件，其有效期至成交供应商全部合同义务履行完毕为止。</w:t>
      </w:r>
    </w:p>
    <w:p>
      <w:pPr>
        <w:spacing w:before="138"/>
        <w:ind w:left="100"/>
        <w:outlineLvl w:val="5"/>
      </w:pPr>
      <w:r>
        <w:rPr>
          <w:rFonts w:asciiTheme="minorEastAsia" w:hAnsiTheme="minorEastAsia" w:eastAsiaTheme="minorEastAsia"/>
          <w:b/>
          <w:bCs/>
          <w:sz w:val="21"/>
          <w:szCs w:val="21"/>
        </w:rPr>
        <w:t>14、响应文件构成</w:t>
      </w:r>
    </w:p>
    <w:p>
      <w:pPr>
        <w:numPr>
          <w:ilvl w:val="1"/>
          <w:numId w:val="12"/>
        </w:numPr>
        <w:tabs>
          <w:tab w:val="left" w:pos="892"/>
        </w:tabs>
        <w:spacing w:before="41"/>
        <w:rPr>
          <w:rFonts w:asciiTheme="minorEastAsia" w:hAnsiTheme="minorEastAsia" w:eastAsiaTheme="minorEastAsia"/>
          <w:sz w:val="21"/>
        </w:rPr>
      </w:pPr>
      <w:r>
        <w:rPr>
          <w:rFonts w:asciiTheme="minorEastAsia" w:hAnsiTheme="minorEastAsia" w:eastAsiaTheme="minorEastAsia"/>
          <w:sz w:val="21"/>
        </w:rPr>
        <w:t>响应文件的构成应符合法律法规及谈判文件的要求。</w:t>
      </w:r>
    </w:p>
    <w:p>
      <w:pPr>
        <w:numPr>
          <w:ilvl w:val="1"/>
          <w:numId w:val="12"/>
        </w:numPr>
        <w:tabs>
          <w:tab w:val="left" w:pos="895"/>
        </w:tabs>
        <w:spacing w:before="139" w:line="364" w:lineRule="auto"/>
        <w:ind w:left="100" w:right="237" w:firstLine="420"/>
        <w:rPr>
          <w:rFonts w:asciiTheme="minorEastAsia" w:hAnsiTheme="minorEastAsia" w:eastAsiaTheme="minorEastAsia"/>
          <w:sz w:val="21"/>
        </w:rPr>
      </w:pPr>
      <w:r>
        <w:rPr>
          <w:rFonts w:asciiTheme="minorEastAsia" w:hAnsiTheme="minorEastAsia" w:eastAsiaTheme="minorEastAsia"/>
          <w:sz w:val="21"/>
        </w:rPr>
        <w:t>供应商应当按照谈判文件的要求编制响应文件。响应文件应当对谈判文件提出的要求和条件作出明确响应。</w:t>
      </w:r>
    </w:p>
    <w:p>
      <w:pPr>
        <w:numPr>
          <w:ilvl w:val="1"/>
          <w:numId w:val="12"/>
        </w:numPr>
        <w:tabs>
          <w:tab w:val="left" w:pos="892"/>
        </w:tabs>
        <w:rPr>
          <w:rFonts w:asciiTheme="minorEastAsia" w:hAnsiTheme="minorEastAsia" w:eastAsiaTheme="minorEastAsia"/>
          <w:sz w:val="21"/>
        </w:rPr>
      </w:pPr>
      <w:r>
        <w:rPr>
          <w:rFonts w:asciiTheme="minorEastAsia" w:hAnsiTheme="minorEastAsia" w:eastAsiaTheme="minorEastAsia"/>
          <w:sz w:val="21"/>
        </w:rPr>
        <w:t>响应文件由资格证明材料、符合性证明材料、其它材料等组成。</w:t>
      </w:r>
    </w:p>
    <w:p>
      <w:pPr>
        <w:numPr>
          <w:ilvl w:val="1"/>
          <w:numId w:val="12"/>
        </w:numPr>
        <w:tabs>
          <w:tab w:val="left" w:pos="895"/>
        </w:tabs>
        <w:spacing w:before="139" w:line="364" w:lineRule="auto"/>
        <w:ind w:left="100" w:right="237" w:firstLine="420"/>
        <w:rPr>
          <w:rFonts w:asciiTheme="minorEastAsia" w:hAnsiTheme="minorEastAsia" w:eastAsiaTheme="minorEastAsia"/>
          <w:sz w:val="21"/>
        </w:rPr>
      </w:pPr>
      <w:r>
        <w:rPr>
          <w:rFonts w:asciiTheme="minorEastAsia" w:hAnsiTheme="minorEastAsia" w:eastAsiaTheme="minorEastAsia"/>
          <w:sz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numPr>
          <w:ilvl w:val="1"/>
          <w:numId w:val="12"/>
        </w:numPr>
        <w:tabs>
          <w:tab w:val="left" w:pos="892"/>
        </w:tabs>
        <w:spacing w:line="364" w:lineRule="auto"/>
        <w:ind w:left="100" w:right="231" w:firstLine="420"/>
        <w:jc w:val="both"/>
        <w:rPr>
          <w:rFonts w:asciiTheme="minorEastAsia" w:hAnsiTheme="minorEastAsia" w:eastAsiaTheme="minorEastAsia"/>
          <w:sz w:val="21"/>
        </w:rPr>
      </w:pPr>
      <w:r>
        <w:rPr>
          <w:rFonts w:asciiTheme="minorEastAsia" w:hAnsiTheme="minorEastAsia" w:eastAsiaTheme="minorEastAsia"/>
          <w:sz w:val="21"/>
        </w:rPr>
        <w:t>供应商登录许昌公共资源交易系统下载“许昌投标文件制作系统SEARUN</w:t>
      </w:r>
      <w:r>
        <w:rPr>
          <w:rFonts w:asciiTheme="minorEastAsia" w:hAnsiTheme="minorEastAsia" w:eastAsiaTheme="minorEastAsia"/>
          <w:spacing w:val="3"/>
          <w:sz w:val="21"/>
        </w:rPr>
        <w:t xml:space="preserve"> </w:t>
      </w:r>
      <w:r>
        <w:rPr>
          <w:rFonts w:asciiTheme="minorEastAsia" w:hAnsiTheme="minorEastAsia" w:eastAsiaTheme="minorEastAsia"/>
          <w:spacing w:val="-2"/>
          <w:sz w:val="21"/>
        </w:rPr>
        <w:t>最新版本”， 按谈判文件要</w:t>
      </w:r>
      <w:r>
        <w:rPr>
          <w:rFonts w:asciiTheme="minorEastAsia" w:hAnsiTheme="minorEastAsia" w:eastAsiaTheme="minorEastAsia"/>
          <w:sz w:val="21"/>
        </w:rPr>
        <w:t>求根据所响应标段制作电子响应文件。 一个标段对应生成一个文件夹（xxxx</w:t>
      </w:r>
      <w:r>
        <w:rPr>
          <w:rFonts w:asciiTheme="minorEastAsia" w:hAnsiTheme="minorEastAsia" w:eastAsiaTheme="minorEastAsia"/>
          <w:spacing w:val="2"/>
          <w:sz w:val="21"/>
        </w:rPr>
        <w:t>项目</w:t>
      </w:r>
      <w:r>
        <w:rPr>
          <w:rFonts w:asciiTheme="minorEastAsia" w:hAnsiTheme="minorEastAsia" w:eastAsiaTheme="minorEastAsia"/>
          <w:sz w:val="21"/>
        </w:rPr>
        <w:t>xx标段</w:t>
      </w:r>
      <w:r>
        <w:rPr>
          <w:rFonts w:asciiTheme="minorEastAsia" w:hAnsiTheme="minorEastAsia" w:eastAsiaTheme="minorEastAsia"/>
          <w:spacing w:val="2"/>
          <w:sz w:val="21"/>
        </w:rPr>
        <w:t>）,</w:t>
      </w:r>
      <w:r>
        <w:rPr>
          <w:rFonts w:asciiTheme="minorEastAsia" w:hAnsiTheme="minorEastAsia" w:eastAsiaTheme="minorEastAsia"/>
          <w:sz w:val="21"/>
        </w:rPr>
        <w:t>后缀名为“.file”的文件用于电子响应使用。电子响应文件制作技术咨询：0374-2961598。</w:t>
      </w:r>
    </w:p>
    <w:p>
      <w:pPr>
        <w:spacing w:line="266"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15、响应文件格</w:t>
      </w:r>
    </w:p>
    <w:p>
      <w:pPr>
        <w:numPr>
          <w:ilvl w:val="1"/>
          <w:numId w:val="13"/>
        </w:numPr>
        <w:tabs>
          <w:tab w:val="left" w:pos="892"/>
        </w:tabs>
        <w:spacing w:before="140" w:line="364" w:lineRule="auto"/>
        <w:ind w:right="236" w:firstLine="420"/>
        <w:jc w:val="both"/>
        <w:rPr>
          <w:rFonts w:asciiTheme="minorEastAsia" w:hAnsiTheme="minorEastAsia" w:eastAsiaTheme="minorEastAsia"/>
          <w:sz w:val="21"/>
        </w:rPr>
      </w:pPr>
      <w:r>
        <w:rPr>
          <w:rFonts w:asciiTheme="minorEastAsia" w:hAnsiTheme="minorEastAsia" w:eastAsiaTheme="minorEastAsia"/>
          <w:spacing w:val="-2"/>
          <w:sz w:val="21"/>
        </w:rPr>
        <w:t>为便于评审及规范统一，建议响应文件参照谈判文件第八部分</w:t>
      </w:r>
      <w:r>
        <w:rPr>
          <w:rFonts w:asciiTheme="minorEastAsia" w:hAnsiTheme="minorEastAsia" w:eastAsiaTheme="minorEastAsia"/>
          <w:sz w:val="21"/>
        </w:rPr>
        <w:t>（响应文件有关格式）</w:t>
      </w:r>
      <w:r>
        <w:rPr>
          <w:rFonts w:asciiTheme="minorEastAsia" w:hAnsiTheme="minorEastAsia" w:eastAsiaTheme="minorEastAsia"/>
          <w:spacing w:val="-5"/>
          <w:sz w:val="21"/>
        </w:rPr>
        <w:t xml:space="preserve"> 的内容要求、编排顺序和格式要求，以A4幅面编上唯一的连贯页码，并在响应文件封面上注明：所投项目名称、项目编号、供应商名称、日期等字样。</w:t>
      </w:r>
    </w:p>
    <w:p>
      <w:pPr>
        <w:numPr>
          <w:ilvl w:val="1"/>
          <w:numId w:val="13"/>
        </w:numPr>
        <w:tabs>
          <w:tab w:val="left" w:pos="892"/>
        </w:tabs>
        <w:spacing w:line="269" w:lineRule="exact"/>
        <w:ind w:left="892"/>
        <w:rPr>
          <w:rFonts w:asciiTheme="minorEastAsia" w:hAnsiTheme="minorEastAsia" w:eastAsiaTheme="minorEastAsia"/>
          <w:sz w:val="21"/>
        </w:rPr>
      </w:pPr>
      <w:r>
        <w:rPr>
          <w:rFonts w:asciiTheme="minorEastAsia" w:hAnsiTheme="minorEastAsia" w:eastAsiaTheme="minorEastAsia"/>
          <w:sz w:val="21"/>
        </w:rPr>
        <w:t>谈判文件未提供标准格式的供应商可自行拟定。</w:t>
      </w:r>
    </w:p>
    <w:p>
      <w:pPr>
        <w:spacing w:before="13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16、谈判保证金</w:t>
      </w:r>
    </w:p>
    <w:p>
      <w:pPr>
        <w:numPr>
          <w:ilvl w:val="1"/>
          <w:numId w:val="14"/>
        </w:numPr>
        <w:tabs>
          <w:tab w:val="left" w:pos="892"/>
        </w:tabs>
        <w:spacing w:before="139"/>
        <w:rPr>
          <w:rFonts w:asciiTheme="minorEastAsia" w:hAnsiTheme="minorEastAsia" w:eastAsiaTheme="minorEastAsia"/>
          <w:sz w:val="21"/>
        </w:rPr>
      </w:pPr>
      <w:r>
        <w:rPr>
          <w:rFonts w:asciiTheme="minorEastAsia" w:hAnsiTheme="minorEastAsia" w:eastAsiaTheme="minorEastAsia"/>
          <w:sz w:val="21"/>
        </w:rPr>
        <w:t>本项目不收取谈判保证金</w:t>
      </w:r>
      <w:r>
        <w:rPr>
          <w:rFonts w:asciiTheme="minorEastAsia" w:hAnsiTheme="minorEastAsia" w:eastAsiaTheme="minorEastAsia"/>
          <w:w w:val="95"/>
          <w:sz w:val="21"/>
        </w:rPr>
        <w:t>。</w:t>
      </w:r>
    </w:p>
    <w:p>
      <w:pPr>
        <w:numPr>
          <w:ilvl w:val="1"/>
          <w:numId w:val="14"/>
        </w:numPr>
        <w:tabs>
          <w:tab w:val="left" w:pos="892"/>
        </w:tabs>
        <w:spacing w:before="141"/>
        <w:rPr>
          <w:rFonts w:asciiTheme="minorEastAsia" w:hAnsiTheme="minorEastAsia" w:eastAsiaTheme="minorEastAsia"/>
          <w:sz w:val="21"/>
        </w:rPr>
      </w:pPr>
      <w:r>
        <w:rPr>
          <w:rFonts w:asciiTheme="minorEastAsia" w:hAnsiTheme="minorEastAsia" w:eastAsiaTheme="minorEastAsia"/>
          <w:sz w:val="21"/>
        </w:rPr>
        <w:t>供应商应提供谈判承诺函。</w:t>
      </w:r>
    </w:p>
    <w:p>
      <w:pPr>
        <w:spacing w:before="137"/>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17、谈判文件的数量和签署盖章</w:t>
      </w:r>
    </w:p>
    <w:p>
      <w:pPr>
        <w:tabs>
          <w:tab w:val="left" w:pos="892"/>
        </w:tabs>
        <w:spacing w:before="141"/>
        <w:ind w:left="520"/>
        <w:rPr>
          <w:rFonts w:asciiTheme="minorEastAsia" w:hAnsiTheme="minorEastAsia" w:eastAsiaTheme="minorEastAsia"/>
          <w:sz w:val="21"/>
        </w:rPr>
      </w:pPr>
      <w:r>
        <w:rPr>
          <w:rFonts w:hint="eastAsia" w:asciiTheme="minorEastAsia" w:hAnsiTheme="minorEastAsia" w:eastAsiaTheme="minorEastAsia"/>
          <w:sz w:val="21"/>
          <w:lang w:val="en-US"/>
        </w:rPr>
        <w:t>17.1</w:t>
      </w:r>
      <w:r>
        <w:rPr>
          <w:rFonts w:asciiTheme="minorEastAsia" w:hAnsiTheme="minorEastAsia" w:eastAsiaTheme="minorEastAsia"/>
          <w:sz w:val="21"/>
        </w:rPr>
        <w:t>供应商应提交响应文件份数见“供应商须知前附表”。</w:t>
      </w:r>
    </w:p>
    <w:p>
      <w:pPr>
        <w:tabs>
          <w:tab w:val="left" w:pos="895"/>
        </w:tabs>
        <w:spacing w:before="139" w:line="364" w:lineRule="auto"/>
        <w:ind w:left="520" w:right="237"/>
        <w:rPr>
          <w:rFonts w:asciiTheme="minorEastAsia" w:hAnsiTheme="minorEastAsia" w:eastAsiaTheme="minorEastAsia"/>
          <w:sz w:val="21"/>
        </w:rPr>
      </w:pPr>
      <w:r>
        <w:rPr>
          <w:rFonts w:hint="eastAsia" w:asciiTheme="minorEastAsia" w:hAnsiTheme="minorEastAsia" w:eastAsiaTheme="minorEastAsia"/>
          <w:sz w:val="21"/>
          <w:lang w:val="en-US"/>
        </w:rPr>
        <w:t>17.2</w:t>
      </w:r>
      <w:r>
        <w:rPr>
          <w:rFonts w:asciiTheme="minorEastAsia" w:hAnsiTheme="minorEastAsia" w:eastAsiaTheme="minorEastAsia"/>
          <w:sz w:val="21"/>
        </w:rPr>
        <w:t>在谈判文件中已明示需盖章及签名之处，电子响应文件应按谈判文件要求加盖供应商电子印章和法人电子印章或授权代表电子印章。</w:t>
      </w:r>
    </w:p>
    <w:p>
      <w:pPr>
        <w:spacing w:line="364" w:lineRule="auto"/>
        <w:rPr>
          <w:rFonts w:asciiTheme="minorEastAsia" w:hAnsiTheme="minorEastAsia" w:eastAsiaTheme="minorEastAsia"/>
          <w:sz w:val="21"/>
        </w:rPr>
        <w:sectPr>
          <w:type w:val="continuous"/>
          <w:pgSz w:w="11910" w:h="16840"/>
          <w:pgMar w:top="1542" w:right="601" w:bottom="278" w:left="862" w:header="720" w:footer="720" w:gutter="0"/>
          <w:cols w:space="720" w:num="1"/>
        </w:sectPr>
      </w:pPr>
    </w:p>
    <w:p>
      <w:pPr>
        <w:spacing w:before="2"/>
        <w:rPr>
          <w:rFonts w:asciiTheme="minorEastAsia" w:hAnsiTheme="minorEastAsia" w:eastAsiaTheme="minorEastAsia"/>
          <w:sz w:val="24"/>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18、谈判响应截止时间</w:t>
      </w:r>
    </w:p>
    <w:p>
      <w:pPr>
        <w:spacing w:line="307" w:lineRule="exact"/>
        <w:ind w:left="100"/>
        <w:rPr>
          <w:rFonts w:asciiTheme="minorEastAsia" w:hAnsiTheme="minorEastAsia" w:eastAsiaTheme="minorEastAsia"/>
          <w:b/>
          <w:sz w:val="24"/>
        </w:rPr>
      </w:pPr>
      <w:r>
        <w:rPr>
          <w:rFonts w:asciiTheme="minorEastAsia" w:hAnsiTheme="minorEastAsia" w:eastAsiaTheme="minorEastAsia"/>
        </w:rPr>
        <w:br w:type="column"/>
      </w:r>
      <w:r>
        <w:rPr>
          <w:rFonts w:asciiTheme="minorEastAsia" w:hAnsiTheme="minorEastAsia" w:eastAsiaTheme="minorEastAsia"/>
          <w:b/>
          <w:sz w:val="24"/>
        </w:rPr>
        <w:t>四、响应文件的提交</w:t>
      </w:r>
    </w:p>
    <w:p>
      <w:pPr>
        <w:spacing w:line="307" w:lineRule="exact"/>
        <w:rPr>
          <w:rFonts w:asciiTheme="minorEastAsia" w:hAnsiTheme="minorEastAsia" w:eastAsiaTheme="minorEastAsia"/>
          <w:sz w:val="24"/>
        </w:rPr>
        <w:sectPr>
          <w:type w:val="continuous"/>
          <w:pgSz w:w="11910" w:h="16840"/>
          <w:pgMar w:top="1542" w:right="601" w:bottom="278" w:left="862" w:header="720" w:footer="720" w:gutter="0"/>
          <w:cols w:equalWidth="0" w:num="2">
            <w:col w:w="2227" w:space="1746"/>
            <w:col w:w="6474"/>
          </w:cols>
        </w:sectPr>
      </w:pPr>
    </w:p>
    <w:p>
      <w:pPr>
        <w:numPr>
          <w:ilvl w:val="1"/>
          <w:numId w:val="15"/>
        </w:numPr>
        <w:tabs>
          <w:tab w:val="left" w:pos="895"/>
        </w:tabs>
        <w:spacing w:before="139"/>
        <w:rPr>
          <w:rFonts w:asciiTheme="minorEastAsia" w:hAnsiTheme="minorEastAsia" w:eastAsiaTheme="minorEastAsia"/>
          <w:sz w:val="21"/>
        </w:rPr>
      </w:pPr>
      <w:r>
        <w:rPr>
          <w:rFonts w:asciiTheme="minorEastAsia" w:hAnsiTheme="minorEastAsia" w:eastAsiaTheme="minorEastAsia"/>
          <w:sz w:val="21"/>
        </w:rPr>
        <w:t>供应商必须在“采购邀请”和“供应商须知前附表”中规定的响应截止时间前，将加密电子响应文件</w:t>
      </w:r>
    </w:p>
    <w:p>
      <w:pPr>
        <w:spacing w:before="142" w:line="362" w:lineRule="auto"/>
        <w:ind w:left="100" w:right="234"/>
        <w:rPr>
          <w:rFonts w:asciiTheme="minorEastAsia" w:hAnsiTheme="minorEastAsia" w:eastAsiaTheme="minorEastAsia"/>
          <w:sz w:val="21"/>
          <w:szCs w:val="21"/>
        </w:rPr>
      </w:pPr>
      <w:r>
        <w:rPr>
          <w:rFonts w:asciiTheme="minorEastAsia" w:hAnsiTheme="minorEastAsia" w:eastAsiaTheme="minorEastAsia"/>
          <w:sz w:val="21"/>
        </w:rPr>
        <w:t>（.file格式）通过《全国公共资源交易平台(河南省</w:t>
      </w:r>
      <w:r>
        <w:rPr>
          <w:rFonts w:hint="eastAsia" w:ascii="MS Gothic" w:hAnsi="MS Gothic" w:eastAsia="MS Gothic" w:cs="MS Gothic"/>
          <w:sz w:val="21"/>
        </w:rPr>
        <w:t>▪</w:t>
      </w:r>
      <w:r>
        <w:rPr>
          <w:rFonts w:asciiTheme="minorEastAsia" w:hAnsiTheme="minorEastAsia" w:eastAsiaTheme="minorEastAsia"/>
          <w:sz w:val="21"/>
        </w:rPr>
        <w:t>许昌市)》公共资源交易系统成功上传。在提交截止时间以后上</w:t>
      </w:r>
      <w:r>
        <w:rPr>
          <w:rFonts w:asciiTheme="minorEastAsia" w:hAnsiTheme="minorEastAsia" w:eastAsiaTheme="minorEastAsia"/>
          <w:spacing w:val="-5"/>
          <w:sz w:val="21"/>
          <w:szCs w:val="21"/>
        </w:rPr>
        <w:t>传的响应文件，采购人、集中采购机构将予以拒绝。</w:t>
      </w:r>
    </w:p>
    <w:p>
      <w:pPr>
        <w:numPr>
          <w:ilvl w:val="1"/>
          <w:numId w:val="15"/>
        </w:numPr>
        <w:tabs>
          <w:tab w:val="left" w:pos="895"/>
        </w:tabs>
        <w:spacing w:before="3" w:line="364" w:lineRule="auto"/>
        <w:ind w:left="100" w:right="236" w:firstLine="420"/>
        <w:jc w:val="both"/>
        <w:rPr>
          <w:rFonts w:asciiTheme="minorEastAsia" w:hAnsiTheme="minorEastAsia" w:eastAsiaTheme="minorEastAsia"/>
          <w:sz w:val="21"/>
        </w:rPr>
      </w:pPr>
      <w:r>
        <w:rPr>
          <w:rFonts w:asciiTheme="minorEastAsia" w:hAnsiTheme="minorEastAsia" w:eastAsiaTheme="minorEastAsia"/>
          <w:sz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spacing w:line="266"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19、迟交的响应文件</w:t>
      </w:r>
    </w:p>
    <w:p>
      <w:pPr>
        <w:spacing w:before="141" w:line="364" w:lineRule="auto"/>
        <w:ind w:left="100" w:right="2159" w:firstLine="420"/>
      </w:pPr>
      <w:r>
        <w:rPr>
          <w:rFonts w:asciiTheme="minorEastAsia" w:hAnsiTheme="minorEastAsia" w:eastAsiaTheme="minorEastAsia"/>
          <w:sz w:val="21"/>
        </w:rPr>
        <w:t xml:space="preserve">谈判响应文件截止时间之后上传的响应文件，采购人、集中采购机构将将拒绝接收。  </w:t>
      </w:r>
      <w:r>
        <w:rPr>
          <w:rFonts w:asciiTheme="minorEastAsia" w:hAnsiTheme="minorEastAsia" w:eastAsiaTheme="minorEastAsia"/>
          <w:b/>
          <w:sz w:val="21"/>
        </w:rPr>
        <w:t>20、响应文件的修改和撤回</w:t>
      </w:r>
    </w:p>
    <w:p>
      <w:pPr>
        <w:numPr>
          <w:ilvl w:val="1"/>
          <w:numId w:val="16"/>
        </w:numPr>
        <w:tabs>
          <w:tab w:val="left" w:pos="895"/>
        </w:tabs>
        <w:spacing w:line="364" w:lineRule="auto"/>
        <w:ind w:right="237" w:firstLine="420"/>
        <w:rPr>
          <w:rFonts w:asciiTheme="minorEastAsia" w:hAnsiTheme="minorEastAsia" w:eastAsiaTheme="minorEastAsia"/>
          <w:sz w:val="21"/>
        </w:rPr>
      </w:pPr>
      <w:r>
        <w:rPr>
          <w:rFonts w:asciiTheme="minorEastAsia" w:hAnsiTheme="minorEastAsia" w:eastAsiaTheme="minorEastAsia"/>
          <w:sz w:val="21"/>
        </w:rPr>
        <w:t>供应商在谈判响应截止时间前，对所提交的响应文件进行补充、修改或者撤回的，须书面通知采购人和集中采购机构。</w:t>
      </w:r>
    </w:p>
    <w:p>
      <w:pPr>
        <w:spacing w:line="267" w:lineRule="exact"/>
        <w:ind w:left="520"/>
        <w:rPr>
          <w:rFonts w:asciiTheme="minorEastAsia" w:hAnsiTheme="minorEastAsia" w:eastAsiaTheme="minorEastAsia"/>
          <w:sz w:val="21"/>
        </w:rPr>
      </w:pPr>
      <w:r>
        <w:rPr>
          <w:rFonts w:asciiTheme="minorEastAsia" w:hAnsiTheme="minorEastAsia" w:eastAsiaTheme="minorEastAsia"/>
          <w:sz w:val="21"/>
        </w:rPr>
        <w:t>供应商应当在谈判响应截止时间前完成电子响应文件的提交，可以补充、修改或撤回。谈判响应截止时间</w:t>
      </w:r>
    </w:p>
    <w:p>
      <w:pPr>
        <w:jc w:val="center"/>
        <w:rPr>
          <w:rFonts w:asciiTheme="minorEastAsia" w:hAnsiTheme="minorEastAsia" w:eastAsiaTheme="minorEastAsia"/>
          <w:sz w:val="21"/>
        </w:rPr>
        <w:sectPr>
          <w:type w:val="continuous"/>
          <w:pgSz w:w="11910" w:h="16840"/>
          <w:pgMar w:top="1542" w:right="601" w:bottom="278" w:left="862" w:header="720" w:footer="720" w:gutter="0"/>
          <w:cols w:space="720" w:num="1"/>
        </w:sectPr>
      </w:pPr>
    </w:p>
    <w:p>
      <w:pPr>
        <w:spacing w:before="41"/>
        <w:ind w:left="100"/>
        <w:rPr>
          <w:rFonts w:asciiTheme="minorEastAsia" w:hAnsiTheme="minorEastAsia" w:eastAsiaTheme="minorEastAsia"/>
          <w:sz w:val="21"/>
        </w:rPr>
      </w:pPr>
      <w:r>
        <w:rPr>
          <w:rFonts w:asciiTheme="minorEastAsia" w:hAnsiTheme="minorEastAsia" w:eastAsiaTheme="minorEastAsia"/>
          <w:sz w:val="21"/>
        </w:rPr>
        <w:t>前未完成电子响应文件提交的，视为撤回响应文件。</w:t>
      </w:r>
    </w:p>
    <w:p>
      <w:pPr>
        <w:numPr>
          <w:ilvl w:val="1"/>
          <w:numId w:val="16"/>
        </w:numPr>
        <w:tabs>
          <w:tab w:val="left" w:pos="895"/>
        </w:tabs>
        <w:spacing w:before="139" w:line="364" w:lineRule="auto"/>
        <w:ind w:right="237" w:firstLine="420"/>
        <w:rPr>
          <w:rFonts w:asciiTheme="minorEastAsia" w:hAnsiTheme="minorEastAsia" w:eastAsiaTheme="minorEastAsia"/>
          <w:sz w:val="21"/>
        </w:rPr>
      </w:pPr>
      <w:r>
        <w:rPr>
          <w:rFonts w:asciiTheme="minorEastAsia" w:hAnsiTheme="minorEastAsia" w:eastAsiaTheme="minorEastAsia"/>
          <w:sz w:val="21"/>
        </w:rPr>
        <w:t>供应商补充、修改的内容并作为响应文件的组成部分。补充或修改应当按谈判文件要求签署、盖章、提交，并应注明“修改”或“补充”字样。</w:t>
      </w:r>
    </w:p>
    <w:p>
      <w:pPr>
        <w:numPr>
          <w:ilvl w:val="1"/>
          <w:numId w:val="16"/>
        </w:numPr>
        <w:tabs>
          <w:tab w:val="left" w:pos="892"/>
        </w:tabs>
        <w:ind w:left="892" w:hanging="372"/>
        <w:rPr>
          <w:rFonts w:asciiTheme="minorEastAsia" w:hAnsiTheme="minorEastAsia" w:eastAsiaTheme="minorEastAsia"/>
          <w:sz w:val="21"/>
        </w:rPr>
      </w:pPr>
      <w:r>
        <w:rPr>
          <w:rFonts w:asciiTheme="minorEastAsia" w:hAnsiTheme="minorEastAsia" w:eastAsiaTheme="minorEastAsia"/>
          <w:sz w:val="21"/>
        </w:rPr>
        <w:t>供应商不得在响应有效期内撤销响应文件，否则供应商将承担违背谈判承诺函的责任追究。</w:t>
      </w:r>
    </w:p>
    <w:p/>
    <w:p>
      <w:pPr>
        <w:spacing w:before="13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21、除供应商须知前附表另有规定外，供应商所提交的电子响应文件不予退还。</w:t>
      </w:r>
    </w:p>
    <w:p>
      <w:pPr>
        <w:spacing w:before="4"/>
        <w:ind w:left="2189" w:right="2323"/>
        <w:jc w:val="center"/>
        <w:rPr>
          <w:rFonts w:asciiTheme="minorEastAsia" w:hAnsiTheme="minorEastAsia" w:eastAsiaTheme="minorEastAsia"/>
          <w:b/>
          <w:sz w:val="24"/>
        </w:rPr>
      </w:pPr>
      <w:r>
        <w:rPr>
          <w:rFonts w:asciiTheme="minorEastAsia" w:hAnsiTheme="minorEastAsia" w:eastAsiaTheme="minorEastAsia"/>
          <w:b/>
          <w:sz w:val="24"/>
        </w:rPr>
        <w:t>五、谈判和评审</w:t>
      </w:r>
    </w:p>
    <w:p>
      <w:pPr>
        <w:spacing w:before="75"/>
        <w:ind w:left="100"/>
        <w:rPr>
          <w:rFonts w:asciiTheme="minorEastAsia" w:hAnsiTheme="minorEastAsia" w:eastAsiaTheme="minorEastAsia"/>
          <w:b/>
          <w:sz w:val="21"/>
        </w:rPr>
      </w:pPr>
      <w:r>
        <w:rPr>
          <w:rFonts w:asciiTheme="minorEastAsia" w:hAnsiTheme="minorEastAsia" w:eastAsiaTheme="minorEastAsia"/>
          <w:b/>
          <w:sz w:val="21"/>
        </w:rPr>
        <w:t>22、响应文件解密</w:t>
      </w:r>
    </w:p>
    <w:p>
      <w:pPr>
        <w:numPr>
          <w:ilvl w:val="1"/>
          <w:numId w:val="17"/>
        </w:numPr>
        <w:tabs>
          <w:tab w:val="left" w:pos="895"/>
        </w:tabs>
        <w:spacing w:before="2" w:line="364" w:lineRule="auto"/>
        <w:ind w:right="237" w:firstLine="420"/>
        <w:rPr>
          <w:rFonts w:asciiTheme="minorEastAsia" w:hAnsiTheme="minorEastAsia" w:eastAsiaTheme="minorEastAsia"/>
          <w:sz w:val="21"/>
        </w:rPr>
      </w:pPr>
      <w:r>
        <w:rPr>
          <w:rFonts w:asciiTheme="minorEastAsia" w:hAnsiTheme="minorEastAsia" w:eastAsiaTheme="minorEastAsia"/>
          <w:sz w:val="21"/>
        </w:rPr>
        <w:t>采购人将按谈判文件规定的谈判响应截止时间和地点解密电子响应文件。由代理机构主持，供应商无须到现场。</w:t>
      </w:r>
    </w:p>
    <w:p>
      <w:pPr>
        <w:numPr>
          <w:ilvl w:val="1"/>
          <w:numId w:val="17"/>
        </w:numPr>
        <w:tabs>
          <w:tab w:val="left" w:pos="892"/>
        </w:tabs>
        <w:spacing w:before="1" w:line="364" w:lineRule="auto"/>
        <w:ind w:right="234" w:firstLine="420"/>
        <w:jc w:val="both"/>
        <w:rPr>
          <w:rFonts w:asciiTheme="minorEastAsia" w:hAnsiTheme="minorEastAsia" w:eastAsiaTheme="minorEastAsia"/>
          <w:sz w:val="21"/>
        </w:rPr>
      </w:pPr>
      <w:r>
        <w:rPr>
          <w:rFonts w:asciiTheme="minorEastAsia" w:hAnsiTheme="minorEastAsia" w:eastAsiaTheme="minorEastAsia"/>
          <w:spacing w:val="-5"/>
          <w:sz w:val="21"/>
        </w:rPr>
        <w:t>谈判响应截止时间，由代理机构开通远程不见面开标大厅及开启“文字互动”等功能； 供应商、代理机构进行电子响应文件的解密。解密后供应商选择功能栏“开标记录”按钮可查看供应商名称、修改和撤回投标的通知（如有的话）和谈判文件规定的需要宣布的其他内容。</w:t>
      </w:r>
    </w:p>
    <w:p>
      <w:pPr>
        <w:numPr>
          <w:ilvl w:val="2"/>
          <w:numId w:val="17"/>
        </w:numPr>
        <w:tabs>
          <w:tab w:val="left" w:pos="1052"/>
        </w:tabs>
        <w:spacing w:line="266" w:lineRule="exact"/>
        <w:rPr>
          <w:rFonts w:asciiTheme="minorEastAsia" w:hAnsiTheme="minorEastAsia" w:eastAsiaTheme="minorEastAsia"/>
          <w:sz w:val="21"/>
        </w:rPr>
      </w:pPr>
      <w:r>
        <w:rPr>
          <w:rFonts w:asciiTheme="minorEastAsia" w:hAnsiTheme="minorEastAsia" w:eastAsiaTheme="minorEastAsia"/>
          <w:spacing w:val="-6"/>
          <w:sz w:val="21"/>
        </w:rPr>
        <w:t>电子响应文件的解密：全流程电子化交易项目电子响应文件采用双重加密。解密需分标段进行两次解</w:t>
      </w:r>
    </w:p>
    <w:p>
      <w:pPr>
        <w:spacing w:before="139"/>
        <w:ind w:left="100"/>
        <w:rPr>
          <w:rFonts w:asciiTheme="minorEastAsia" w:hAnsiTheme="minorEastAsia" w:eastAsiaTheme="minorEastAsia"/>
          <w:sz w:val="21"/>
          <w:szCs w:val="21"/>
        </w:rPr>
      </w:pPr>
      <w:r>
        <w:rPr>
          <w:rFonts w:asciiTheme="minorEastAsia" w:hAnsiTheme="minorEastAsia" w:eastAsiaTheme="minorEastAsia"/>
          <w:sz w:val="21"/>
          <w:szCs w:val="21"/>
        </w:rPr>
        <w:t>密。</w:t>
      </w:r>
    </w:p>
    <w:p>
      <w:pPr>
        <w:numPr>
          <w:ilvl w:val="3"/>
          <w:numId w:val="17"/>
        </w:numPr>
        <w:tabs>
          <w:tab w:val="left" w:pos="1212"/>
        </w:tabs>
        <w:spacing w:before="141"/>
        <w:rPr>
          <w:rFonts w:asciiTheme="minorEastAsia" w:hAnsiTheme="minorEastAsia" w:eastAsiaTheme="minorEastAsia"/>
          <w:sz w:val="21"/>
        </w:rPr>
      </w:pPr>
      <w:r>
        <w:rPr>
          <w:rFonts w:asciiTheme="minorEastAsia" w:hAnsiTheme="minorEastAsia" w:eastAsiaTheme="minorEastAsia"/>
          <w:sz w:val="21"/>
        </w:rPr>
        <w:t>供应商解密：供应商使用本单位CA数字证书进行远程解密。</w:t>
      </w:r>
    </w:p>
    <w:p>
      <w:pPr>
        <w:numPr>
          <w:ilvl w:val="3"/>
          <w:numId w:val="17"/>
        </w:numPr>
        <w:tabs>
          <w:tab w:val="left" w:pos="1212"/>
        </w:tabs>
        <w:spacing w:before="139"/>
        <w:rPr>
          <w:rFonts w:asciiTheme="minorEastAsia" w:hAnsiTheme="minorEastAsia" w:eastAsiaTheme="minorEastAsia"/>
          <w:sz w:val="21"/>
        </w:rPr>
      </w:pPr>
      <w:r>
        <w:rPr>
          <w:rFonts w:asciiTheme="minorEastAsia" w:hAnsiTheme="minorEastAsia" w:eastAsiaTheme="minorEastAsia"/>
          <w:sz w:val="21"/>
        </w:rPr>
        <w:t>集中采购机构解密：集中采购机构按电子响应文件到达交易系统的先后顺序， 使用本单位CA数字</w:t>
      </w:r>
    </w:p>
    <w:p>
      <w:pPr>
        <w:spacing w:before="139"/>
        <w:ind w:left="100"/>
        <w:rPr>
          <w:rFonts w:asciiTheme="minorEastAsia" w:hAnsiTheme="minorEastAsia" w:eastAsiaTheme="minorEastAsia"/>
          <w:sz w:val="21"/>
          <w:szCs w:val="21"/>
        </w:rPr>
      </w:pPr>
      <w:r>
        <w:rPr>
          <w:rFonts w:asciiTheme="minorEastAsia" w:hAnsiTheme="minorEastAsia" w:eastAsiaTheme="minorEastAsia"/>
          <w:sz w:val="21"/>
          <w:szCs w:val="21"/>
        </w:rPr>
        <w:t>证书进行再次解密。</w:t>
      </w:r>
    </w:p>
    <w:p>
      <w:pPr>
        <w:numPr>
          <w:ilvl w:val="3"/>
          <w:numId w:val="17"/>
        </w:numPr>
        <w:tabs>
          <w:tab w:val="left" w:pos="1212"/>
        </w:tabs>
        <w:spacing w:before="139"/>
        <w:rPr>
          <w:rFonts w:asciiTheme="minorEastAsia" w:hAnsiTheme="minorEastAsia" w:eastAsiaTheme="minorEastAsia"/>
          <w:sz w:val="21"/>
        </w:rPr>
      </w:pPr>
      <w:r>
        <w:rPr>
          <w:rFonts w:asciiTheme="minorEastAsia" w:hAnsiTheme="minorEastAsia" w:eastAsiaTheme="minorEastAsia"/>
          <w:sz w:val="21"/>
        </w:rPr>
        <w:t>供应商未在规定时间内解密或因供应商原因解密失败的，其响应文件将被拒绝。</w:t>
      </w:r>
    </w:p>
    <w:p>
      <w:pPr>
        <w:numPr>
          <w:ilvl w:val="1"/>
          <w:numId w:val="17"/>
        </w:numPr>
        <w:tabs>
          <w:tab w:val="left" w:pos="892"/>
        </w:tabs>
        <w:spacing w:before="139" w:line="367" w:lineRule="auto"/>
        <w:ind w:right="234" w:firstLine="420"/>
        <w:rPr>
          <w:rFonts w:asciiTheme="minorEastAsia" w:hAnsiTheme="minorEastAsia" w:eastAsiaTheme="minorEastAsia"/>
          <w:sz w:val="21"/>
        </w:rPr>
      </w:pPr>
      <w:r>
        <w:rPr>
          <w:rFonts w:asciiTheme="minorEastAsia" w:hAnsiTheme="minorEastAsia" w:eastAsiaTheme="minorEastAsia"/>
          <w:sz w:val="21"/>
        </w:rPr>
        <w:t>供应商不足3家的，本项目谈判活动终止。（如符合《《政府采购非招标采购方式管理办法》》（财政   部令第74号）第二十七条第二款中的情形的，供应商最低数量可以为两家）</w:t>
      </w:r>
    </w:p>
    <w:p>
      <w:pPr>
        <w:numPr>
          <w:ilvl w:val="1"/>
          <w:numId w:val="17"/>
        </w:numPr>
        <w:tabs>
          <w:tab w:val="left" w:pos="892"/>
        </w:tabs>
        <w:spacing w:line="264" w:lineRule="exact"/>
        <w:ind w:left="892" w:hanging="372"/>
        <w:rPr>
          <w:rFonts w:asciiTheme="minorEastAsia" w:hAnsiTheme="minorEastAsia" w:eastAsiaTheme="minorEastAsia"/>
          <w:sz w:val="21"/>
        </w:rPr>
      </w:pPr>
      <w:r>
        <w:rPr>
          <w:rFonts w:asciiTheme="minorEastAsia" w:hAnsiTheme="minorEastAsia" w:eastAsiaTheme="minorEastAsia"/>
          <w:sz w:val="21"/>
        </w:rPr>
        <w:t>响应文件解密过程由集中采购机构负责记录。</w:t>
      </w:r>
    </w:p>
    <w:p>
      <w:pPr>
        <w:numPr>
          <w:ilvl w:val="1"/>
          <w:numId w:val="17"/>
        </w:numPr>
        <w:tabs>
          <w:tab w:val="left" w:pos="892"/>
        </w:tabs>
        <w:spacing w:before="139" w:line="364" w:lineRule="auto"/>
        <w:ind w:right="132" w:firstLine="420"/>
        <w:rPr>
          <w:rFonts w:asciiTheme="minorEastAsia" w:hAnsiTheme="minorEastAsia" w:eastAsiaTheme="minorEastAsia"/>
          <w:sz w:val="21"/>
        </w:rPr>
      </w:pPr>
      <w:r>
        <w:rPr>
          <w:rFonts w:asciiTheme="minorEastAsia" w:hAnsiTheme="minorEastAsia" w:eastAsiaTheme="minorEastAsia"/>
          <w:sz w:val="21"/>
        </w:rPr>
        <w:t xml:space="preserve">供应商对解密过程和记录有疑义，以及认为采购人、集中采购机构相关工作人员有需要回避的情形的，   </w:t>
      </w:r>
      <w:r>
        <w:rPr>
          <w:rFonts w:asciiTheme="minorEastAsia" w:hAnsiTheme="minorEastAsia" w:eastAsiaTheme="minorEastAsia"/>
          <w:spacing w:val="-2"/>
          <w:sz w:val="21"/>
        </w:rPr>
        <w:t>应当场提出询问或者回避申请。采购人、采购代理机构对供应商提出的询问或者回避申请应当及时处理。</w:t>
      </w:r>
    </w:p>
    <w:p>
      <w:pPr>
        <w:numPr>
          <w:ilvl w:val="1"/>
          <w:numId w:val="17"/>
        </w:numPr>
        <w:tabs>
          <w:tab w:val="left" w:pos="895"/>
        </w:tabs>
        <w:spacing w:line="362" w:lineRule="auto"/>
        <w:ind w:right="237" w:firstLine="420"/>
        <w:rPr>
          <w:rFonts w:asciiTheme="minorEastAsia" w:hAnsiTheme="minorEastAsia" w:eastAsiaTheme="minorEastAsia"/>
          <w:sz w:val="21"/>
        </w:rPr>
      </w:pPr>
      <w:r>
        <w:rPr>
          <w:rFonts w:asciiTheme="minorEastAsia" w:hAnsiTheme="minorEastAsia" w:eastAsiaTheme="minorEastAsia"/>
          <w:sz w:val="21"/>
        </w:rPr>
        <w:t>响应文件解密活动结束时，供应商应在《开标记录表》上进行电子签章。供应商未签章的，视同认可解密结果。</w:t>
      </w:r>
    </w:p>
    <w:p>
      <w:pPr>
        <w:spacing w:before="73"/>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23、谈判小组组成</w:t>
      </w:r>
    </w:p>
    <w:p>
      <w:pPr>
        <w:numPr>
          <w:ilvl w:val="1"/>
          <w:numId w:val="18"/>
        </w:numPr>
        <w:tabs>
          <w:tab w:val="left" w:pos="895"/>
        </w:tabs>
        <w:spacing w:before="5" w:line="364" w:lineRule="auto"/>
        <w:ind w:right="236" w:firstLine="420"/>
        <w:rPr>
          <w:rFonts w:asciiTheme="minorEastAsia" w:hAnsiTheme="minorEastAsia" w:eastAsiaTheme="minorEastAsia"/>
          <w:sz w:val="21"/>
        </w:rPr>
      </w:pPr>
      <w:r>
        <w:rPr>
          <w:rFonts w:asciiTheme="minorEastAsia" w:hAnsiTheme="minorEastAsia" w:eastAsiaTheme="minorEastAsia"/>
          <w:sz w:val="21"/>
        </w:rPr>
        <w:t>采购人将依法组建谈判小组，谈判小组由采购人代表和评审专家共3人以上单数组成， 其中评审专家人数不得少于竞争性谈判小组成员总数的三分之二。评审专家依法从政府采购评审专家库中随机抽取。</w:t>
      </w:r>
    </w:p>
    <w:p>
      <w:pPr>
        <w:numPr>
          <w:ilvl w:val="2"/>
          <w:numId w:val="18"/>
        </w:numPr>
        <w:tabs>
          <w:tab w:val="left" w:pos="1053"/>
        </w:tabs>
        <w:spacing w:line="364" w:lineRule="auto"/>
        <w:ind w:right="239" w:firstLine="420"/>
        <w:rPr>
          <w:rFonts w:asciiTheme="minorEastAsia" w:hAnsiTheme="minorEastAsia" w:eastAsiaTheme="minorEastAsia"/>
          <w:sz w:val="21"/>
        </w:rPr>
      </w:pPr>
      <w:r>
        <w:rPr>
          <w:rFonts w:asciiTheme="minorEastAsia" w:hAnsiTheme="minorEastAsia" w:eastAsiaTheme="minorEastAsia"/>
          <w:sz w:val="21"/>
        </w:rPr>
        <w:t>采购人将依法组建谈判小组，谈判小组由评审专家组成，成员人数应当为3人以上单数组成。评审专家依法从政府采购评审专家库中随机抽取。</w:t>
      </w:r>
    </w:p>
    <w:p>
      <w:pPr>
        <w:numPr>
          <w:ilvl w:val="2"/>
          <w:numId w:val="18"/>
        </w:numPr>
        <w:tabs>
          <w:tab w:val="left" w:pos="1052"/>
        </w:tabs>
        <w:spacing w:line="364" w:lineRule="auto"/>
        <w:ind w:right="236" w:firstLine="420"/>
        <w:rPr>
          <w:rFonts w:asciiTheme="minorEastAsia" w:hAnsiTheme="minorEastAsia" w:eastAsiaTheme="minorEastAsia"/>
          <w:sz w:val="21"/>
        </w:rPr>
      </w:pPr>
      <w:r>
        <w:rPr>
          <w:rFonts w:asciiTheme="minorEastAsia" w:hAnsiTheme="minorEastAsia" w:eastAsiaTheme="minorEastAsia"/>
          <w:sz w:val="21"/>
        </w:rPr>
        <w:t xml:space="preserve">达到公开招标数额标准的货物或者服务采购项目，或者达到招标规模标准的政府采购工程，竞争性谈   </w:t>
      </w:r>
      <w:r>
        <w:rPr>
          <w:rFonts w:asciiTheme="minorEastAsia" w:hAnsiTheme="minorEastAsia" w:eastAsiaTheme="minorEastAsia"/>
          <w:spacing w:val="-3"/>
          <w:sz w:val="21"/>
        </w:rPr>
        <w:t>判小组应当由5人以上单数组成。</w:t>
      </w:r>
    </w:p>
    <w:p>
      <w:pPr>
        <w:numPr>
          <w:ilvl w:val="1"/>
          <w:numId w:val="18"/>
        </w:numPr>
        <w:tabs>
          <w:tab w:val="left" w:pos="892"/>
        </w:tabs>
        <w:spacing w:line="267" w:lineRule="exact"/>
        <w:ind w:left="892" w:hanging="372"/>
        <w:rPr>
          <w:rFonts w:asciiTheme="minorEastAsia" w:hAnsiTheme="minorEastAsia" w:eastAsiaTheme="minorEastAsia"/>
          <w:sz w:val="21"/>
        </w:rPr>
      </w:pPr>
      <w:r>
        <w:rPr>
          <w:rFonts w:asciiTheme="minorEastAsia" w:hAnsiTheme="minorEastAsia" w:eastAsiaTheme="minorEastAsia"/>
          <w:sz w:val="21"/>
        </w:rPr>
        <w:t>采购人不得以评审专家身份参加本部门或本单位采购项目的评审。</w:t>
      </w:r>
    </w:p>
    <w:p>
      <w:pPr>
        <w:numPr>
          <w:ilvl w:val="1"/>
          <w:numId w:val="18"/>
        </w:numPr>
        <w:tabs>
          <w:tab w:val="left" w:pos="892"/>
        </w:tabs>
        <w:spacing w:before="139"/>
        <w:ind w:left="892" w:hanging="372"/>
        <w:rPr>
          <w:rFonts w:asciiTheme="minorEastAsia" w:hAnsiTheme="minorEastAsia" w:eastAsiaTheme="minorEastAsia"/>
          <w:sz w:val="21"/>
        </w:rPr>
      </w:pPr>
      <w:r>
        <w:rPr>
          <w:rFonts w:asciiTheme="minorEastAsia" w:hAnsiTheme="minorEastAsia" w:eastAsiaTheme="minorEastAsia"/>
          <w:sz w:val="21"/>
        </w:rPr>
        <w:t>谈判小组成员与供应商存在下列利害关系之一的,应当回避：</w:t>
      </w:r>
    </w:p>
    <w:p>
      <w:pPr>
        <w:numPr>
          <w:ilvl w:val="2"/>
          <w:numId w:val="18"/>
        </w:numPr>
        <w:tabs>
          <w:tab w:val="left" w:pos="1053"/>
        </w:tabs>
        <w:spacing w:before="139"/>
        <w:ind w:left="1052"/>
        <w:rPr>
          <w:rFonts w:asciiTheme="minorEastAsia" w:hAnsiTheme="minorEastAsia" w:eastAsiaTheme="minorEastAsia"/>
          <w:sz w:val="21"/>
        </w:rPr>
      </w:pPr>
      <w:r>
        <w:rPr>
          <w:rFonts w:asciiTheme="minorEastAsia" w:hAnsiTheme="minorEastAsia" w:eastAsiaTheme="minorEastAsia"/>
          <w:sz w:val="21"/>
        </w:rPr>
        <w:t>参加采购活动前三年内,与供应商存在劳动关系</w:t>
      </w:r>
      <w:r>
        <w:rPr>
          <w:rFonts w:asciiTheme="minorEastAsia" w:hAnsiTheme="minorEastAsia" w:eastAsiaTheme="minorEastAsia"/>
          <w:spacing w:val="3"/>
          <w:sz w:val="21"/>
        </w:rPr>
        <w:t>,</w:t>
      </w:r>
      <w:r>
        <w:rPr>
          <w:rFonts w:asciiTheme="minorEastAsia" w:hAnsiTheme="minorEastAsia" w:eastAsiaTheme="minorEastAsia"/>
          <w:sz w:val="21"/>
        </w:rPr>
        <w:t>或者担任过供应商的董事、监事</w:t>
      </w:r>
      <w:r>
        <w:rPr>
          <w:rFonts w:asciiTheme="minorEastAsia" w:hAnsiTheme="minorEastAsia" w:eastAsiaTheme="minorEastAsia"/>
          <w:spacing w:val="8"/>
          <w:sz w:val="21"/>
        </w:rPr>
        <w:t xml:space="preserve">, </w:t>
      </w:r>
      <w:r>
        <w:rPr>
          <w:rFonts w:asciiTheme="minorEastAsia" w:hAnsiTheme="minorEastAsia" w:eastAsiaTheme="minorEastAsia"/>
          <w:sz w:val="21"/>
        </w:rPr>
        <w:t>或者是供应商的控</w:t>
      </w:r>
    </w:p>
    <w:p>
      <w:pPr>
        <w:spacing w:before="3"/>
        <w:rPr>
          <w:rFonts w:asciiTheme="minorEastAsia" w:hAnsiTheme="minorEastAsia" w:eastAsiaTheme="minorEastAsia"/>
          <w:szCs w:val="21"/>
        </w:rPr>
      </w:pPr>
    </w:p>
    <w:p>
      <w:pPr>
        <w:jc w:val="center"/>
        <w:rPr>
          <w:rFonts w:asciiTheme="minorEastAsia" w:hAnsiTheme="minorEastAsia" w:eastAsiaTheme="minorEastAsia"/>
          <w:sz w:val="18"/>
        </w:rPr>
        <w:sectPr>
          <w:type w:val="continuous"/>
          <w:pgSz w:w="11910" w:h="16840"/>
          <w:pgMar w:top="1542" w:right="601" w:bottom="278" w:left="862" w:header="720" w:footer="720" w:gutter="0"/>
          <w:cols w:space="720" w:num="1"/>
        </w:sectPr>
      </w:pPr>
    </w:p>
    <w:p>
      <w:pPr>
        <w:spacing w:before="41"/>
        <w:ind w:left="100"/>
        <w:rPr>
          <w:rFonts w:asciiTheme="minorEastAsia" w:hAnsiTheme="minorEastAsia" w:eastAsiaTheme="minorEastAsia"/>
          <w:sz w:val="21"/>
          <w:szCs w:val="21"/>
        </w:rPr>
      </w:pPr>
      <w:r>
        <w:rPr>
          <w:rFonts w:asciiTheme="minorEastAsia" w:hAnsiTheme="minorEastAsia" w:eastAsiaTheme="minorEastAsia"/>
          <w:sz w:val="21"/>
          <w:szCs w:val="21"/>
        </w:rPr>
        <w:t>股股东或实际控制人；</w:t>
      </w:r>
    </w:p>
    <w:p>
      <w:pPr>
        <w:numPr>
          <w:ilvl w:val="2"/>
          <w:numId w:val="18"/>
        </w:numPr>
        <w:tabs>
          <w:tab w:val="left" w:pos="1052"/>
        </w:tabs>
        <w:spacing w:before="139"/>
        <w:ind w:left="1051" w:hanging="532"/>
        <w:rPr>
          <w:rFonts w:asciiTheme="minorEastAsia" w:hAnsiTheme="minorEastAsia" w:eastAsiaTheme="minorEastAsia"/>
          <w:sz w:val="21"/>
        </w:rPr>
      </w:pPr>
      <w:r>
        <w:rPr>
          <w:rFonts w:asciiTheme="minorEastAsia" w:hAnsiTheme="minorEastAsia" w:eastAsiaTheme="minorEastAsia"/>
          <w:sz w:val="21"/>
        </w:rPr>
        <w:t>与供应商的法定代表人或者负责人有夫妻、直系血亲、三代以内旁系血亲或者近姻亲关系；</w:t>
      </w:r>
    </w:p>
    <w:p>
      <w:pPr>
        <w:numPr>
          <w:ilvl w:val="2"/>
          <w:numId w:val="18"/>
        </w:numPr>
        <w:tabs>
          <w:tab w:val="left" w:pos="1052"/>
        </w:tabs>
        <w:spacing w:before="141"/>
        <w:ind w:left="1051" w:hanging="532"/>
        <w:rPr>
          <w:rFonts w:asciiTheme="minorEastAsia" w:hAnsiTheme="minorEastAsia" w:eastAsiaTheme="minorEastAsia"/>
          <w:sz w:val="21"/>
        </w:rPr>
      </w:pPr>
      <w:r>
        <w:rPr>
          <w:rFonts w:asciiTheme="minorEastAsia" w:hAnsiTheme="minorEastAsia" w:eastAsiaTheme="minorEastAsia"/>
          <w:sz w:val="21"/>
        </w:rPr>
        <w:t>与供应商有其他可能影响政府采购活动公平、公正进行的关系。</w:t>
      </w:r>
    </w:p>
    <w:p>
      <w:pPr>
        <w:numPr>
          <w:ilvl w:val="1"/>
          <w:numId w:val="18"/>
        </w:numPr>
        <w:tabs>
          <w:tab w:val="left" w:pos="892"/>
        </w:tabs>
        <w:spacing w:before="139" w:line="364" w:lineRule="auto"/>
        <w:ind w:right="239" w:firstLine="420"/>
        <w:rPr>
          <w:rFonts w:asciiTheme="minorEastAsia" w:hAnsiTheme="minorEastAsia" w:eastAsiaTheme="minorEastAsia"/>
          <w:sz w:val="21"/>
        </w:rPr>
      </w:pPr>
      <w:r>
        <w:rPr>
          <w:rFonts w:asciiTheme="minorEastAsia" w:hAnsiTheme="minorEastAsia" w:eastAsiaTheme="minorEastAsia"/>
          <w:sz w:val="21"/>
        </w:rPr>
        <w:t>评审专家发现本人与参加采购活动的供应商有利害关系的,应当主动提出回避。采购人或者集中采购机构发现评审专家与参加采购活动的供应商有利害关系的,应当要求其回避。</w:t>
      </w:r>
    </w:p>
    <w:p>
      <w:pPr>
        <w:numPr>
          <w:ilvl w:val="1"/>
          <w:numId w:val="18"/>
        </w:numPr>
        <w:tabs>
          <w:tab w:val="left" w:pos="892"/>
        </w:tabs>
        <w:spacing w:line="267" w:lineRule="exact"/>
        <w:ind w:left="892" w:hanging="372"/>
        <w:rPr>
          <w:rFonts w:asciiTheme="minorEastAsia" w:hAnsiTheme="minorEastAsia" w:eastAsiaTheme="minorEastAsia"/>
          <w:sz w:val="21"/>
        </w:rPr>
      </w:pPr>
      <w:r>
        <w:rPr>
          <w:rFonts w:asciiTheme="minorEastAsia" w:hAnsiTheme="minorEastAsia" w:eastAsiaTheme="minorEastAsia"/>
          <w:sz w:val="21"/>
        </w:rPr>
        <w:t>采购人不得担任谈判小组组长。</w:t>
      </w:r>
    </w:p>
    <w:p>
      <w:pPr>
        <w:numPr>
          <w:ilvl w:val="1"/>
          <w:numId w:val="18"/>
        </w:numPr>
        <w:tabs>
          <w:tab w:val="left" w:pos="892"/>
        </w:tabs>
        <w:spacing w:before="139"/>
        <w:ind w:left="892" w:hanging="372"/>
        <w:rPr>
          <w:rFonts w:asciiTheme="minorEastAsia" w:hAnsiTheme="minorEastAsia" w:eastAsiaTheme="minorEastAsia"/>
          <w:sz w:val="21"/>
        </w:rPr>
      </w:pPr>
      <w:r>
        <w:rPr>
          <w:rFonts w:asciiTheme="minorEastAsia" w:hAnsiTheme="minorEastAsia" w:eastAsiaTheme="minorEastAsia"/>
          <w:sz w:val="21"/>
        </w:rPr>
        <w:t>谈判小组成员名单在成交结果公告前应当保密。</w:t>
      </w:r>
    </w:p>
    <w:p>
      <w:pPr>
        <w:spacing w:before="6"/>
        <w:rPr>
          <w:rFonts w:asciiTheme="minorEastAsia" w:hAnsiTheme="minorEastAsia" w:eastAsiaTheme="minorEastAsia"/>
          <w:sz w:val="16"/>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24、资格审查和符合性审查</w:t>
      </w:r>
    </w:p>
    <w:p>
      <w:pPr>
        <w:numPr>
          <w:ilvl w:val="1"/>
          <w:numId w:val="19"/>
        </w:numPr>
        <w:tabs>
          <w:tab w:val="left" w:pos="895"/>
        </w:tabs>
        <w:spacing w:before="2" w:line="364" w:lineRule="auto"/>
        <w:ind w:right="237" w:firstLine="420"/>
        <w:rPr>
          <w:rFonts w:asciiTheme="minorEastAsia" w:hAnsiTheme="minorEastAsia" w:eastAsiaTheme="minorEastAsia"/>
          <w:sz w:val="21"/>
        </w:rPr>
      </w:pPr>
      <w:r>
        <w:rPr>
          <w:rFonts w:asciiTheme="minorEastAsia" w:hAnsiTheme="minorEastAsia" w:eastAsiaTheme="minorEastAsia"/>
          <w:sz w:val="21"/>
        </w:rPr>
        <w:t>资格审查：谈判小组依据有关法律法规和谈判文件的规定对供应商的资格进行审查。本项目具体资格审查详见（第六章 资格审查与评审）。</w:t>
      </w:r>
    </w:p>
    <w:p>
      <w:pPr>
        <w:numPr>
          <w:ilvl w:val="1"/>
          <w:numId w:val="19"/>
        </w:numPr>
        <w:tabs>
          <w:tab w:val="left" w:pos="892"/>
        </w:tabs>
        <w:spacing w:before="1" w:line="364" w:lineRule="auto"/>
        <w:ind w:right="132" w:firstLine="420"/>
        <w:rPr>
          <w:rFonts w:asciiTheme="minorEastAsia" w:hAnsiTheme="minorEastAsia" w:eastAsiaTheme="minorEastAsia"/>
          <w:sz w:val="21"/>
        </w:rPr>
      </w:pPr>
      <w:r>
        <w:rPr>
          <w:rFonts w:asciiTheme="minorEastAsia" w:hAnsiTheme="minorEastAsia" w:eastAsiaTheme="minorEastAsia"/>
          <w:sz w:val="21"/>
        </w:rPr>
        <w:t xml:space="preserve">符合性审查：依据谈判文件的规定，从响应文件的有效性、完整性和对谈判文件的响应程度进行审查，   </w:t>
      </w:r>
      <w:r>
        <w:rPr>
          <w:rFonts w:asciiTheme="minorEastAsia" w:hAnsiTheme="minorEastAsia" w:eastAsiaTheme="minorEastAsia"/>
          <w:spacing w:val="-4"/>
          <w:sz w:val="21"/>
        </w:rPr>
        <w:t>以确定是否对谈判文件的全部实质性要求作出响应。</w:t>
      </w:r>
    </w:p>
    <w:p>
      <w:pPr>
        <w:spacing w:before="70"/>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25、响应文件的澄清</w:t>
      </w:r>
    </w:p>
    <w:p>
      <w:pPr>
        <w:numPr>
          <w:ilvl w:val="1"/>
          <w:numId w:val="20"/>
        </w:numPr>
        <w:tabs>
          <w:tab w:val="left" w:pos="895"/>
        </w:tabs>
        <w:spacing w:before="4" w:line="364" w:lineRule="auto"/>
        <w:ind w:right="237" w:firstLine="420"/>
        <w:jc w:val="both"/>
        <w:rPr>
          <w:rFonts w:asciiTheme="minorEastAsia" w:hAnsiTheme="minorEastAsia" w:eastAsiaTheme="minorEastAsia"/>
          <w:sz w:val="21"/>
        </w:rPr>
      </w:pPr>
      <w:r>
        <w:rPr>
          <w:rFonts w:asciiTheme="minorEastAsia" w:hAnsiTheme="minorEastAsia" w:eastAsiaTheme="minorEastAsia"/>
          <w:sz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20"/>
        </w:numPr>
        <w:tabs>
          <w:tab w:val="left" w:pos="895"/>
        </w:tabs>
        <w:spacing w:line="364" w:lineRule="auto"/>
        <w:ind w:right="133" w:firstLine="420"/>
        <w:jc w:val="both"/>
        <w:rPr>
          <w:rFonts w:asciiTheme="minorEastAsia" w:hAnsiTheme="minorEastAsia" w:eastAsiaTheme="minorEastAsia"/>
          <w:sz w:val="21"/>
        </w:rPr>
      </w:pPr>
      <w:r>
        <w:rPr>
          <w:rFonts w:asciiTheme="minorEastAsia" w:hAnsiTheme="minorEastAsia" w:eastAsiaTheme="minorEastAsia"/>
          <w:sz w:val="21"/>
        </w:rPr>
        <w:t>供应商的澄清、说明或者更正应当采用书面形式，供应商的澄清、说明或者更正应当由法定代表人或其授权代表签字或者加盖公章。由授权代表签字的，应当附法定代表人授权书。供应商为自然人的，应当由本</w:t>
      </w:r>
      <w:r>
        <w:rPr>
          <w:rFonts w:asciiTheme="minorEastAsia" w:hAnsiTheme="minorEastAsia" w:eastAsiaTheme="minorEastAsia"/>
          <w:spacing w:val="-6"/>
          <w:w w:val="95"/>
          <w:sz w:val="21"/>
        </w:rPr>
        <w:t>人</w:t>
      </w:r>
      <w:r>
        <w:rPr>
          <w:rFonts w:asciiTheme="minorEastAsia" w:hAnsiTheme="minorEastAsia" w:eastAsiaTheme="minorEastAsia"/>
          <w:sz w:val="21"/>
        </w:rPr>
        <w:t>签字并附身份证明。供应商的澄清、说明或者补正不得超出投标文件的范围或者改变响应文件的实质性内容。</w:t>
      </w:r>
    </w:p>
    <w:p>
      <w:pPr>
        <w:numPr>
          <w:ilvl w:val="1"/>
          <w:numId w:val="20"/>
        </w:numPr>
        <w:tabs>
          <w:tab w:val="left" w:pos="892"/>
        </w:tabs>
        <w:spacing w:line="269" w:lineRule="exact"/>
        <w:ind w:left="892" w:hanging="372"/>
        <w:rPr>
          <w:rFonts w:asciiTheme="minorEastAsia" w:hAnsiTheme="minorEastAsia" w:eastAsiaTheme="minorEastAsia"/>
          <w:sz w:val="21"/>
        </w:rPr>
      </w:pPr>
      <w:r>
        <w:rPr>
          <w:rFonts w:asciiTheme="minorEastAsia" w:hAnsiTheme="minorEastAsia" w:eastAsiaTheme="minorEastAsia"/>
          <w:sz w:val="21"/>
        </w:rPr>
        <w:t>供应商的澄清文件是其响应文件的组成部分。</w:t>
      </w:r>
    </w:p>
    <w:p>
      <w:pPr>
        <w:spacing w:before="1"/>
        <w:rPr>
          <w:rFonts w:asciiTheme="minorEastAsia" w:hAnsiTheme="minorEastAsia" w:eastAsiaTheme="minorEastAsia"/>
          <w:sz w:val="16"/>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26、响应文件报价出现前后不一致的修正</w:t>
      </w:r>
    </w:p>
    <w:p>
      <w:pPr>
        <w:numPr>
          <w:ilvl w:val="1"/>
          <w:numId w:val="21"/>
        </w:numPr>
        <w:tabs>
          <w:tab w:val="left" w:pos="892"/>
        </w:tabs>
        <w:spacing w:before="5"/>
        <w:rPr>
          <w:rFonts w:asciiTheme="minorEastAsia" w:hAnsiTheme="minorEastAsia" w:eastAsiaTheme="minorEastAsia"/>
          <w:sz w:val="21"/>
        </w:rPr>
      </w:pPr>
      <w:r>
        <w:rPr>
          <w:rFonts w:asciiTheme="minorEastAsia" w:hAnsiTheme="minorEastAsia" w:eastAsiaTheme="minorEastAsia"/>
          <w:sz w:val="21"/>
        </w:rPr>
        <w:t>大写金额和小写金额不一致的，以大写金额为准；</w:t>
      </w:r>
    </w:p>
    <w:p>
      <w:pPr>
        <w:numPr>
          <w:ilvl w:val="1"/>
          <w:numId w:val="21"/>
        </w:numPr>
        <w:tabs>
          <w:tab w:val="left" w:pos="892"/>
        </w:tabs>
        <w:spacing w:before="138"/>
        <w:rPr>
          <w:rFonts w:asciiTheme="minorEastAsia" w:hAnsiTheme="minorEastAsia" w:eastAsiaTheme="minorEastAsia"/>
          <w:sz w:val="21"/>
        </w:rPr>
      </w:pPr>
      <w:r>
        <w:rPr>
          <w:rFonts w:asciiTheme="minorEastAsia" w:hAnsiTheme="minorEastAsia" w:eastAsiaTheme="minorEastAsia"/>
          <w:sz w:val="21"/>
        </w:rPr>
        <w:t>单价金额小数点或者百分比有明显错位的，以开标一览表的总价为准，并修改单价；</w:t>
      </w:r>
    </w:p>
    <w:p>
      <w:pPr>
        <w:numPr>
          <w:ilvl w:val="1"/>
          <w:numId w:val="21"/>
        </w:numPr>
        <w:tabs>
          <w:tab w:val="left" w:pos="895"/>
        </w:tabs>
        <w:spacing w:before="142" w:line="364" w:lineRule="auto"/>
        <w:ind w:left="100" w:right="237" w:firstLine="420"/>
        <w:jc w:val="both"/>
        <w:rPr>
          <w:rFonts w:asciiTheme="minorEastAsia" w:hAnsiTheme="minorEastAsia" w:eastAsiaTheme="minorEastAsia"/>
          <w:sz w:val="21"/>
        </w:rPr>
      </w:pPr>
      <w:r>
        <w:rPr>
          <w:rFonts w:asciiTheme="minorEastAsia" w:hAnsiTheme="minorEastAsia" w:eastAsiaTheme="minorEastAsia"/>
          <w:sz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spacing w:before="6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27、响应无效情形</w:t>
      </w:r>
    </w:p>
    <w:p>
      <w:pPr>
        <w:numPr>
          <w:ilvl w:val="1"/>
          <w:numId w:val="22"/>
        </w:numPr>
        <w:tabs>
          <w:tab w:val="left" w:pos="892"/>
        </w:tabs>
        <w:spacing w:before="2"/>
        <w:rPr>
          <w:rFonts w:asciiTheme="minorEastAsia" w:hAnsiTheme="minorEastAsia" w:eastAsiaTheme="minorEastAsia"/>
          <w:sz w:val="21"/>
        </w:rPr>
      </w:pPr>
      <w:r>
        <w:rPr>
          <w:rFonts w:asciiTheme="minorEastAsia" w:hAnsiTheme="minorEastAsia" w:eastAsiaTheme="minorEastAsia"/>
          <w:sz w:val="21"/>
        </w:rPr>
        <w:t>响应文件属下列情况之一的，按照无效响应处理：</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未按照谈判文件的规定提交谈判承诺函的</w:t>
      </w:r>
      <w:r>
        <w:rPr>
          <w:rFonts w:asciiTheme="minorEastAsia" w:hAnsiTheme="minorEastAsia" w:eastAsiaTheme="minorEastAsia"/>
          <w:w w:val="95"/>
          <w:sz w:val="21"/>
        </w:rPr>
        <w:t>；</w:t>
      </w:r>
    </w:p>
    <w:p>
      <w:pPr>
        <w:numPr>
          <w:ilvl w:val="2"/>
          <w:numId w:val="22"/>
        </w:numPr>
        <w:tabs>
          <w:tab w:val="left" w:pos="1052"/>
        </w:tabs>
        <w:spacing w:before="141"/>
        <w:rPr>
          <w:rFonts w:asciiTheme="minorEastAsia" w:hAnsiTheme="minorEastAsia" w:eastAsiaTheme="minorEastAsia"/>
          <w:sz w:val="21"/>
        </w:rPr>
      </w:pPr>
      <w:r>
        <w:rPr>
          <w:rFonts w:asciiTheme="minorEastAsia" w:hAnsiTheme="minorEastAsia" w:eastAsiaTheme="minorEastAsia"/>
          <w:sz w:val="21"/>
        </w:rPr>
        <w:t>响应文件未按谈判文件要求签署、盖章的</w:t>
      </w:r>
      <w:r>
        <w:rPr>
          <w:rFonts w:asciiTheme="minorEastAsia" w:hAnsiTheme="minorEastAsia" w:eastAsiaTheme="minorEastAsia"/>
          <w:w w:val="95"/>
          <w:sz w:val="21"/>
        </w:rPr>
        <w:t>；</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不具备谈判文件中规定的资格要求的；</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报价超过谈判文件中规定的预算金额的；</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响应文件含有采购人不能接受的附加条件的。</w:t>
      </w:r>
    </w:p>
    <w:p>
      <w:pPr>
        <w:numPr>
          <w:ilvl w:val="1"/>
          <w:numId w:val="22"/>
        </w:numPr>
        <w:tabs>
          <w:tab w:val="left" w:pos="892"/>
        </w:tabs>
        <w:spacing w:before="141"/>
        <w:rPr>
          <w:rFonts w:asciiTheme="minorEastAsia" w:hAnsiTheme="minorEastAsia" w:eastAsiaTheme="minorEastAsia"/>
          <w:sz w:val="21"/>
        </w:rPr>
      </w:pPr>
      <w:r>
        <w:rPr>
          <w:rFonts w:asciiTheme="minorEastAsia" w:hAnsiTheme="minorEastAsia" w:eastAsiaTheme="minorEastAsia"/>
          <w:sz w:val="21"/>
        </w:rPr>
        <w:t>有下列情形之一的，视为供应商串通谈判，其响应无效：</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不同供应商的响应文件由同一单位或者个人编制；</w:t>
      </w:r>
    </w:p>
    <w:p>
      <w:pPr>
        <w:pStyle w:val="2"/>
      </w:pPr>
    </w:p>
    <w:p>
      <w:pPr>
        <w:numPr>
          <w:ilvl w:val="2"/>
          <w:numId w:val="22"/>
        </w:numPr>
        <w:tabs>
          <w:tab w:val="left" w:pos="1052"/>
        </w:tabs>
        <w:spacing w:before="41"/>
        <w:rPr>
          <w:rFonts w:asciiTheme="minorEastAsia" w:hAnsiTheme="minorEastAsia" w:eastAsiaTheme="minorEastAsia"/>
          <w:sz w:val="21"/>
        </w:rPr>
      </w:pPr>
      <w:r>
        <w:rPr>
          <w:rFonts w:asciiTheme="minorEastAsia" w:hAnsiTheme="minorEastAsia" w:eastAsiaTheme="minorEastAsia"/>
          <w:sz w:val="21"/>
        </w:rPr>
        <w:t>不同供应商委托同一单位或者个人办理响应事宜；</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不同供应商的响应文件载明的项目管理成员或者联系人员为同一人；</w:t>
      </w:r>
    </w:p>
    <w:p>
      <w:pPr>
        <w:numPr>
          <w:ilvl w:val="2"/>
          <w:numId w:val="22"/>
        </w:numPr>
        <w:tabs>
          <w:tab w:val="left" w:pos="1052"/>
        </w:tabs>
        <w:spacing w:before="141"/>
        <w:rPr>
          <w:rFonts w:asciiTheme="minorEastAsia" w:hAnsiTheme="minorEastAsia" w:eastAsiaTheme="minorEastAsia"/>
          <w:sz w:val="21"/>
        </w:rPr>
      </w:pPr>
      <w:r>
        <w:rPr>
          <w:rFonts w:asciiTheme="minorEastAsia" w:hAnsiTheme="minorEastAsia" w:eastAsiaTheme="minorEastAsia"/>
          <w:sz w:val="21"/>
        </w:rPr>
        <w:t>不同供应商的响应文件异常一致或者投标报价呈规律性差异；</w:t>
      </w:r>
    </w:p>
    <w:p>
      <w:pPr>
        <w:numPr>
          <w:ilvl w:val="2"/>
          <w:numId w:val="22"/>
        </w:numPr>
        <w:tabs>
          <w:tab w:val="left" w:pos="1052"/>
        </w:tabs>
        <w:spacing w:before="139"/>
        <w:rPr>
          <w:rFonts w:asciiTheme="minorEastAsia" w:hAnsiTheme="minorEastAsia" w:eastAsiaTheme="minorEastAsia"/>
          <w:sz w:val="21"/>
        </w:rPr>
      </w:pPr>
      <w:r>
        <w:rPr>
          <w:rFonts w:asciiTheme="minorEastAsia" w:hAnsiTheme="minorEastAsia" w:eastAsiaTheme="minorEastAsia"/>
          <w:sz w:val="21"/>
        </w:rPr>
        <w:t>不同供应商的响应文件相互混装。</w:t>
      </w:r>
    </w:p>
    <w:p>
      <w:pPr>
        <w:numPr>
          <w:ilvl w:val="1"/>
          <w:numId w:val="22"/>
        </w:numPr>
        <w:tabs>
          <w:tab w:val="left" w:pos="895"/>
        </w:tabs>
        <w:spacing w:before="139" w:line="364" w:lineRule="auto"/>
        <w:ind w:left="100" w:right="237" w:firstLine="420"/>
        <w:jc w:val="both"/>
        <w:rPr>
          <w:rFonts w:asciiTheme="minorEastAsia" w:hAnsiTheme="minorEastAsia" w:eastAsiaTheme="minorEastAsia"/>
          <w:sz w:val="21"/>
        </w:rPr>
      </w:pPr>
      <w:r>
        <w:rPr>
          <w:rFonts w:asciiTheme="minorEastAsia" w:hAnsiTheme="minorEastAsia" w:eastAsiaTheme="minorEastAsia"/>
          <w:sz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numPr>
          <w:ilvl w:val="1"/>
          <w:numId w:val="22"/>
        </w:numPr>
        <w:tabs>
          <w:tab w:val="left" w:pos="892"/>
        </w:tabs>
        <w:spacing w:line="364" w:lineRule="auto"/>
        <w:ind w:left="100" w:right="229" w:firstLine="420"/>
        <w:jc w:val="both"/>
        <w:rPr>
          <w:rFonts w:asciiTheme="minorEastAsia" w:hAnsiTheme="minorEastAsia" w:eastAsiaTheme="minorEastAsia"/>
          <w:sz w:val="21"/>
        </w:rPr>
      </w:pPr>
      <w:r>
        <w:rPr>
          <w:rFonts w:asciiTheme="minorEastAsia" w:hAnsiTheme="minorEastAsia" w:eastAsiaTheme="minorEastAsia"/>
          <w:spacing w:val="-5"/>
          <w:sz w:val="21"/>
        </w:rPr>
        <w:t>按照《关于推进全流程电子化交易和在线监管工作有关问题的通知》</w:t>
      </w:r>
      <w:r>
        <w:rPr>
          <w:rFonts w:asciiTheme="minorEastAsia" w:hAnsiTheme="minorEastAsia" w:eastAsiaTheme="minorEastAsia"/>
          <w:sz w:val="21"/>
        </w:rPr>
        <w:t>（许公管办[2019]3号</w:t>
      </w:r>
      <w:r>
        <w:rPr>
          <w:rFonts w:asciiTheme="minorEastAsia" w:hAnsiTheme="minorEastAsia" w:eastAsiaTheme="minorEastAsia"/>
          <w:spacing w:val="-10"/>
          <w:sz w:val="21"/>
        </w:rPr>
        <w:t>）</w:t>
      </w:r>
      <w:r>
        <w:rPr>
          <w:rFonts w:asciiTheme="minorEastAsia" w:hAnsiTheme="minorEastAsia" w:eastAsiaTheme="minorEastAsia"/>
          <w:spacing w:val="-4"/>
          <w:sz w:val="21"/>
        </w:rPr>
        <w:t>规定，不同供应商电子响应文件制作硬件特征码（网卡MAC地址、CPU序号、硬盘序列号） 均一致时，视为‘不同供应商的响应文件由同一单位或者个人编制’或‘不同供应商委托同一单位或者个人办理响应事宜’，其谈判响应无效。</w:t>
      </w:r>
    </w:p>
    <w:p>
      <w:pPr>
        <w:numPr>
          <w:ilvl w:val="1"/>
          <w:numId w:val="22"/>
        </w:numPr>
        <w:tabs>
          <w:tab w:val="left" w:pos="892"/>
        </w:tabs>
        <w:spacing w:line="268" w:lineRule="exact"/>
        <w:rPr>
          <w:rFonts w:asciiTheme="minorEastAsia" w:hAnsiTheme="minorEastAsia" w:eastAsiaTheme="minorEastAsia"/>
          <w:sz w:val="21"/>
        </w:rPr>
      </w:pPr>
      <w:r>
        <w:rPr>
          <w:rFonts w:asciiTheme="minorEastAsia" w:hAnsiTheme="minorEastAsia" w:eastAsiaTheme="minorEastAsia"/>
          <w:sz w:val="21"/>
        </w:rPr>
        <w:t>法律、法规和响应文件规定的其他无效情形。</w:t>
      </w:r>
    </w:p>
    <w:p>
      <w:pPr>
        <w:spacing w:before="3"/>
        <w:rPr>
          <w:rFonts w:asciiTheme="minorEastAsia" w:hAnsiTheme="minorEastAsia" w:eastAsiaTheme="minorEastAsia"/>
          <w:sz w:val="16"/>
          <w:szCs w:val="21"/>
        </w:rPr>
      </w:pPr>
    </w:p>
    <w:p>
      <w:pPr>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28、响应文件评审与谈判</w:t>
      </w:r>
    </w:p>
    <w:p>
      <w:pPr>
        <w:numPr>
          <w:ilvl w:val="1"/>
          <w:numId w:val="23"/>
        </w:numPr>
        <w:tabs>
          <w:tab w:val="left" w:pos="895"/>
        </w:tabs>
        <w:spacing w:before="5" w:line="364" w:lineRule="auto"/>
        <w:ind w:right="237" w:firstLine="420"/>
        <w:jc w:val="both"/>
        <w:rPr>
          <w:rFonts w:asciiTheme="minorEastAsia" w:hAnsiTheme="minorEastAsia" w:eastAsiaTheme="minorEastAsia"/>
          <w:sz w:val="21"/>
        </w:rPr>
      </w:pPr>
      <w:r>
        <w:rPr>
          <w:rFonts w:asciiTheme="minorEastAsia" w:hAnsiTheme="minorEastAsia" w:eastAsiaTheme="minorEastAsia"/>
          <w:sz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numPr>
          <w:ilvl w:val="1"/>
          <w:numId w:val="23"/>
        </w:numPr>
        <w:tabs>
          <w:tab w:val="left" w:pos="895"/>
        </w:tabs>
        <w:spacing w:line="266" w:lineRule="exact"/>
        <w:ind w:left="894"/>
        <w:rPr>
          <w:rFonts w:asciiTheme="minorEastAsia" w:hAnsiTheme="minorEastAsia" w:eastAsiaTheme="minorEastAsia"/>
          <w:sz w:val="21"/>
        </w:rPr>
      </w:pPr>
      <w:r>
        <w:rPr>
          <w:rFonts w:asciiTheme="minorEastAsia" w:hAnsiTheme="minorEastAsia" w:eastAsiaTheme="minorEastAsia"/>
          <w:sz w:val="21"/>
        </w:rPr>
        <w:t>谈判小组所有成员应当集中与单一供应商分别进行谈判，并给予所有参加谈判的供应商平等的谈判机</w:t>
      </w:r>
    </w:p>
    <w:p>
      <w:pPr>
        <w:spacing w:before="139"/>
        <w:ind w:left="100"/>
        <w:rPr>
          <w:rFonts w:asciiTheme="minorEastAsia" w:hAnsiTheme="minorEastAsia" w:eastAsiaTheme="minorEastAsia"/>
          <w:sz w:val="21"/>
          <w:szCs w:val="21"/>
        </w:rPr>
      </w:pPr>
      <w:r>
        <w:rPr>
          <w:rFonts w:asciiTheme="minorEastAsia" w:hAnsiTheme="minorEastAsia" w:eastAsiaTheme="minorEastAsia"/>
          <w:sz w:val="21"/>
          <w:szCs w:val="21"/>
        </w:rPr>
        <w:t>会。</w:t>
      </w:r>
    </w:p>
    <w:p>
      <w:pPr>
        <w:numPr>
          <w:ilvl w:val="1"/>
          <w:numId w:val="23"/>
        </w:numPr>
        <w:tabs>
          <w:tab w:val="left" w:pos="892"/>
        </w:tabs>
        <w:spacing w:before="141"/>
        <w:ind w:left="892" w:hanging="372"/>
        <w:rPr>
          <w:rFonts w:asciiTheme="minorEastAsia" w:hAnsiTheme="minorEastAsia" w:eastAsiaTheme="minorEastAsia"/>
          <w:sz w:val="21"/>
        </w:rPr>
      </w:pPr>
      <w:r>
        <w:rPr>
          <w:rFonts w:asciiTheme="minorEastAsia" w:hAnsiTheme="minorEastAsia" w:eastAsiaTheme="minorEastAsia"/>
          <w:sz w:val="21"/>
        </w:rPr>
        <w:t>在谈判中，谈判的任何一方不得透露与谈判有关的其他供应商的技术资料、价格和其他信息。</w:t>
      </w:r>
    </w:p>
    <w:p>
      <w:pPr>
        <w:numPr>
          <w:ilvl w:val="1"/>
          <w:numId w:val="23"/>
        </w:numPr>
        <w:tabs>
          <w:tab w:val="left" w:pos="895"/>
        </w:tabs>
        <w:spacing w:before="5" w:line="364" w:lineRule="auto"/>
        <w:ind w:right="237" w:firstLine="420"/>
        <w:jc w:val="both"/>
        <w:rPr>
          <w:rFonts w:asciiTheme="minorEastAsia" w:hAnsiTheme="minorEastAsia" w:eastAsiaTheme="minorEastAsia"/>
          <w:sz w:val="21"/>
        </w:rPr>
      </w:pPr>
      <w:r>
        <w:rPr>
          <w:rFonts w:asciiTheme="minorEastAsia" w:hAnsiTheme="minorEastAsia" w:eastAsiaTheme="minorEastAsia"/>
          <w:sz w:val="21"/>
        </w:rPr>
        <w:t>在谈判过程中，谈判小组可以根据谈判文件和谈判情况实质性变动采购需求中的技术、服务要求以及</w:t>
      </w:r>
    </w:p>
    <w:p>
      <w:pPr>
        <w:tabs>
          <w:tab w:val="left" w:pos="895"/>
        </w:tabs>
        <w:spacing w:before="5" w:line="364" w:lineRule="auto"/>
        <w:ind w:left="100" w:right="237"/>
        <w:jc w:val="both"/>
        <w:rPr>
          <w:rFonts w:hint="eastAsia" w:asciiTheme="minorEastAsia" w:hAnsiTheme="minorEastAsia" w:eastAsiaTheme="minorEastAsia"/>
          <w:sz w:val="21"/>
        </w:rPr>
      </w:pPr>
      <w:r>
        <w:rPr>
          <w:rFonts w:asciiTheme="minorEastAsia" w:hAnsiTheme="minorEastAsia" w:eastAsiaTheme="minorEastAsia"/>
          <w:sz w:val="21"/>
        </w:rPr>
        <w:t>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numPr>
          <w:ilvl w:val="1"/>
          <w:numId w:val="23"/>
        </w:numPr>
        <w:tabs>
          <w:tab w:val="left" w:pos="895"/>
        </w:tabs>
        <w:spacing w:before="5" w:line="364" w:lineRule="auto"/>
        <w:ind w:right="237" w:firstLine="420"/>
        <w:jc w:val="both"/>
        <w:rPr>
          <w:rFonts w:asciiTheme="minorEastAsia" w:hAnsiTheme="minorEastAsia" w:eastAsiaTheme="minorEastAsia"/>
          <w:sz w:val="21"/>
        </w:rPr>
      </w:pPr>
      <w:r>
        <w:rPr>
          <w:rFonts w:asciiTheme="minorEastAsia" w:hAnsiTheme="minorEastAsia" w:eastAsiaTheme="minorEastAsia"/>
          <w:sz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numPr>
          <w:ilvl w:val="1"/>
          <w:numId w:val="24"/>
        </w:numPr>
        <w:tabs>
          <w:tab w:val="left" w:pos="895"/>
        </w:tabs>
        <w:spacing w:line="364" w:lineRule="auto"/>
        <w:ind w:right="236" w:firstLine="420"/>
        <w:jc w:val="both"/>
        <w:rPr>
          <w:rFonts w:asciiTheme="minorEastAsia" w:hAnsiTheme="minorEastAsia" w:eastAsiaTheme="minorEastAsia"/>
          <w:sz w:val="21"/>
          <w:szCs w:val="21"/>
        </w:rPr>
      </w:pPr>
      <w:r>
        <w:rPr>
          <w:rFonts w:asciiTheme="minorEastAsia" w:hAnsiTheme="minorEastAsia" w:eastAsiaTheme="minorEastAsia"/>
          <w:sz w:val="21"/>
        </w:rPr>
        <w:t xml:space="preserve">谈判文件能够详细列明采购标的的技术、服务要求的，谈判结束后，谈判小组应当要求所有继续参加谈判的供应商在规定时间内提交最后报价，提交最后报价的供应商不得少于3家。（如符合《《政府采购非招标   </w:t>
      </w:r>
      <w:r>
        <w:rPr>
          <w:rFonts w:asciiTheme="minorEastAsia" w:hAnsiTheme="minorEastAsia" w:eastAsiaTheme="minorEastAsia"/>
          <w:spacing w:val="-5"/>
          <w:sz w:val="21"/>
        </w:rPr>
        <w:t>采购方式管理办法》》（财政部令第74号）第二十七条第二款中的情形的，供应商最低数量可以为两家）</w:t>
      </w:r>
      <w:r>
        <w:rPr>
          <w:rFonts w:asciiTheme="minorEastAsia" w:hAnsiTheme="minorEastAsia" w:eastAsiaTheme="minorEastAsia"/>
          <w:sz w:val="21"/>
          <w:szCs w:val="21"/>
        </w:rPr>
        <w:t>谈判文件不能详细列明采购标的的技术、服务要求，需经谈判由供应商提供最终设计方案或解决方案的，</w:t>
      </w:r>
      <w:r>
        <w:rPr>
          <w:rFonts w:asciiTheme="minorEastAsia" w:hAnsiTheme="minorEastAsia" w:eastAsiaTheme="minorEastAsia"/>
          <w:sz w:val="21"/>
        </w:rPr>
        <w:t>谈判结束后，谈判小组应当按照少数服从多数的原则投票推荐3家以上供应商的设计方案或者解决方案，并要求</w:t>
      </w:r>
      <w:r>
        <w:rPr>
          <w:rFonts w:asciiTheme="minorEastAsia" w:hAnsiTheme="minorEastAsia" w:eastAsiaTheme="minorEastAsia"/>
          <w:spacing w:val="-3"/>
          <w:sz w:val="21"/>
          <w:szCs w:val="21"/>
        </w:rPr>
        <w:t>其在规定时间内提交最后报价。</w:t>
      </w:r>
    </w:p>
    <w:p>
      <w:pPr>
        <w:numPr>
          <w:ilvl w:val="1"/>
          <w:numId w:val="24"/>
        </w:numPr>
        <w:tabs>
          <w:tab w:val="left" w:pos="892"/>
        </w:tabs>
        <w:spacing w:line="266" w:lineRule="exact"/>
        <w:ind w:left="892" w:hanging="372"/>
        <w:rPr>
          <w:rFonts w:asciiTheme="minorEastAsia" w:hAnsiTheme="minorEastAsia" w:eastAsiaTheme="minorEastAsia"/>
          <w:sz w:val="21"/>
        </w:rPr>
      </w:pPr>
      <w:r>
        <w:rPr>
          <w:rFonts w:asciiTheme="minorEastAsia" w:hAnsiTheme="minorEastAsia" w:eastAsiaTheme="minorEastAsia"/>
          <w:sz w:val="21"/>
        </w:rPr>
        <w:t>最后报价是供应商响应文件的有效组成部分。</w:t>
      </w:r>
    </w:p>
    <w:p>
      <w:pPr>
        <w:numPr>
          <w:ilvl w:val="1"/>
          <w:numId w:val="24"/>
        </w:numPr>
        <w:tabs>
          <w:tab w:val="left" w:pos="892"/>
        </w:tabs>
        <w:spacing w:before="133"/>
        <w:ind w:left="892" w:hanging="372"/>
        <w:rPr>
          <w:rFonts w:asciiTheme="minorEastAsia" w:hAnsiTheme="minorEastAsia" w:eastAsiaTheme="minorEastAsia"/>
          <w:sz w:val="21"/>
        </w:rPr>
      </w:pPr>
      <w:r>
        <w:rPr>
          <w:rFonts w:asciiTheme="minorEastAsia" w:hAnsiTheme="minorEastAsia" w:eastAsiaTheme="minorEastAsia"/>
          <w:sz w:val="21"/>
        </w:rPr>
        <w:t>已提交响应文件的供应商，在提交最后报价之前，可以根据谈判情况退出谈判。</w:t>
      </w:r>
    </w:p>
    <w:p>
      <w:pPr>
        <w:numPr>
          <w:ilvl w:val="1"/>
          <w:numId w:val="24"/>
        </w:numPr>
        <w:tabs>
          <w:tab w:val="left" w:pos="892"/>
        </w:tabs>
        <w:spacing w:before="8" w:line="400" w:lineRule="atLeast"/>
        <w:ind w:right="234" w:firstLine="420"/>
        <w:rPr>
          <w:rFonts w:asciiTheme="minorEastAsia" w:hAnsiTheme="minorEastAsia" w:eastAsiaTheme="minorEastAsia"/>
          <w:sz w:val="18"/>
        </w:rPr>
      </w:pPr>
      <w:r>
        <w:rPr>
          <w:rFonts w:asciiTheme="minorEastAsia" w:hAnsiTheme="minorEastAsia" w:eastAsiaTheme="minorEastAsia"/>
          <w:spacing w:val="-5"/>
          <w:sz w:val="21"/>
        </w:rPr>
        <w:t>按照《关于推进全流程电子化交易和在线监管工作有关问题的通知》</w:t>
      </w:r>
      <w:r>
        <w:rPr>
          <w:rFonts w:asciiTheme="minorEastAsia" w:hAnsiTheme="minorEastAsia" w:eastAsiaTheme="minorEastAsia"/>
          <w:sz w:val="21"/>
        </w:rPr>
        <w:t>（许公管办[2019]3号</w:t>
      </w:r>
      <w:r>
        <w:rPr>
          <w:rFonts w:asciiTheme="minorEastAsia" w:hAnsiTheme="minorEastAsia" w:eastAsiaTheme="minorEastAsia"/>
          <w:spacing w:val="-10"/>
          <w:sz w:val="21"/>
        </w:rPr>
        <w:t>）</w:t>
      </w:r>
      <w:r>
        <w:rPr>
          <w:rFonts w:asciiTheme="minorEastAsia" w:hAnsiTheme="minorEastAsia" w:eastAsiaTheme="minorEastAsia"/>
          <w:spacing w:val="-4"/>
          <w:sz w:val="21"/>
        </w:rPr>
        <w:t>规定，评审专家应严格按照要求查看“硬件特征码相” 关信息并进行评审</w:t>
      </w:r>
      <w:r>
        <w:rPr>
          <w:rFonts w:hint="eastAsia" w:asciiTheme="minorEastAsia" w:hAnsiTheme="minorEastAsia" w:eastAsiaTheme="minorEastAsia"/>
          <w:spacing w:val="-4"/>
          <w:sz w:val="21"/>
        </w:rPr>
        <w:t>。</w:t>
      </w:r>
    </w:p>
    <w:p>
      <w:pPr>
        <w:spacing w:before="41"/>
        <w:ind w:firstLine="211" w:firstLineChars="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29、评审方法与提出成交候选人</w:t>
      </w:r>
    </w:p>
    <w:p>
      <w:pPr>
        <w:spacing w:before="2" w:line="367" w:lineRule="auto"/>
        <w:ind w:left="100" w:right="239" w:firstLine="420"/>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谈判小组应当从质量和服务均能满足采购文件实质性响应要求的供应商中，按照最后报价由低到高的顺序提出3名以上成交候选人，并编写评审报告。</w:t>
      </w:r>
    </w:p>
    <w:p>
      <w:pPr>
        <w:spacing w:before="65"/>
        <w:ind w:left="37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六、确定成交供应商和授予合同</w:t>
      </w:r>
    </w:p>
    <w:p>
      <w:pPr>
        <w:spacing w:before="8"/>
        <w:rPr>
          <w:rFonts w:asciiTheme="minorEastAsia" w:hAnsiTheme="minorEastAsia" w:eastAsiaTheme="minorEastAsia"/>
          <w:b/>
          <w:sz w:val="19"/>
          <w:szCs w:val="21"/>
        </w:rPr>
      </w:pPr>
    </w:p>
    <w:p>
      <w:pPr>
        <w:ind w:left="100"/>
        <w:rPr>
          <w:rFonts w:asciiTheme="minorEastAsia" w:hAnsiTheme="minorEastAsia" w:eastAsiaTheme="minorEastAsia"/>
          <w:b/>
          <w:sz w:val="21"/>
        </w:rPr>
      </w:pPr>
      <w:r>
        <w:rPr>
          <w:rFonts w:asciiTheme="minorEastAsia" w:hAnsiTheme="minorEastAsia" w:eastAsiaTheme="minorEastAsia"/>
          <w:b/>
          <w:sz w:val="21"/>
        </w:rPr>
        <w:t>30、确定成交供应商</w:t>
      </w:r>
    </w:p>
    <w:p>
      <w:pPr>
        <w:numPr>
          <w:ilvl w:val="1"/>
          <w:numId w:val="25"/>
        </w:numPr>
        <w:tabs>
          <w:tab w:val="left" w:pos="943"/>
        </w:tabs>
        <w:spacing w:before="5" w:line="364" w:lineRule="auto"/>
        <w:ind w:right="236" w:firstLine="420"/>
        <w:rPr>
          <w:rFonts w:asciiTheme="minorEastAsia" w:hAnsiTheme="minorEastAsia" w:eastAsiaTheme="minorEastAsia"/>
          <w:sz w:val="19"/>
        </w:rPr>
      </w:pPr>
      <w:r>
        <w:rPr>
          <w:rFonts w:asciiTheme="minorEastAsia" w:hAnsiTheme="minorEastAsia" w:eastAsiaTheme="minorEastAsia"/>
          <w:sz w:val="21"/>
          <w:szCs w:val="21"/>
        </w:rPr>
        <w:t xml:space="preserve">采购人应当在收到评审报告之日起1个工作日内，从评审报告提出的成交候选人中，根据质量和服务均   </w:t>
      </w:r>
      <w:r>
        <w:rPr>
          <w:rFonts w:asciiTheme="minorEastAsia" w:hAnsiTheme="minorEastAsia" w:eastAsiaTheme="minorEastAsia"/>
          <w:spacing w:val="-8"/>
          <w:sz w:val="21"/>
        </w:rPr>
        <w:t>能满足采购文件实质性响应要求且最后报价最低的原则确定成交供应商。</w:t>
      </w:r>
    </w:p>
    <w:p>
      <w:pPr>
        <w:numPr>
          <w:ilvl w:val="1"/>
          <w:numId w:val="25"/>
        </w:numPr>
        <w:tabs>
          <w:tab w:val="left" w:pos="892"/>
        </w:tabs>
        <w:spacing w:line="364" w:lineRule="auto"/>
        <w:ind w:right="239" w:firstLine="420"/>
        <w:rPr>
          <w:rFonts w:asciiTheme="minorEastAsia" w:hAnsiTheme="minorEastAsia" w:eastAsiaTheme="minorEastAsia"/>
          <w:sz w:val="19"/>
        </w:rPr>
      </w:pPr>
      <w:r>
        <w:rPr>
          <w:rFonts w:asciiTheme="minorEastAsia" w:hAnsiTheme="minorEastAsia" w:eastAsiaTheme="minorEastAsia"/>
          <w:sz w:val="21"/>
          <w:szCs w:val="21"/>
        </w:rPr>
        <w:t xml:space="preserve">采购人在收到评标报告1个工作日内未按评标报告推荐的成交候选人顺序确定中标人，又不能说明合法   </w:t>
      </w:r>
      <w:r>
        <w:rPr>
          <w:rFonts w:asciiTheme="minorEastAsia" w:hAnsiTheme="minorEastAsia" w:eastAsiaTheme="minorEastAsia"/>
          <w:spacing w:val="-2"/>
          <w:sz w:val="21"/>
        </w:rPr>
        <w:t>理由的，视同按评标报告推荐的顺序确定排名第一的成交候选人为中标人。</w:t>
      </w:r>
    </w:p>
    <w:p>
      <w:pPr>
        <w:spacing w:before="68"/>
        <w:ind w:left="100"/>
        <w:outlineLvl w:val="5"/>
        <w:rPr>
          <w:rFonts w:asciiTheme="minorEastAsia" w:hAnsiTheme="minorEastAsia" w:eastAsiaTheme="minorEastAsia"/>
          <w:b/>
          <w:bCs/>
          <w:sz w:val="21"/>
          <w:szCs w:val="21"/>
        </w:rPr>
      </w:pPr>
      <w:r>
        <w:rPr>
          <w:rFonts w:asciiTheme="minorEastAsia" w:hAnsiTheme="minorEastAsia" w:eastAsiaTheme="minorEastAsia"/>
          <w:b/>
          <w:bCs/>
          <w:spacing w:val="-1"/>
          <w:w w:val="95"/>
          <w:sz w:val="21"/>
          <w:szCs w:val="21"/>
        </w:rPr>
        <w:t>31、终止采购活动的情形</w:t>
      </w:r>
    </w:p>
    <w:p>
      <w:pPr>
        <w:spacing w:before="2" w:line="364" w:lineRule="auto"/>
        <w:ind w:left="100" w:right="239" w:firstLine="420"/>
        <w:rPr>
          <w:rFonts w:asciiTheme="minorEastAsia" w:hAnsiTheme="minorEastAsia" w:eastAsiaTheme="minorEastAsia"/>
          <w:sz w:val="21"/>
          <w:szCs w:val="21"/>
        </w:rPr>
      </w:pPr>
      <w:r>
        <w:rPr>
          <w:rFonts w:asciiTheme="minorEastAsia" w:hAnsiTheme="minorEastAsia" w:eastAsiaTheme="minorEastAsia"/>
          <w:sz w:val="21"/>
          <w:szCs w:val="21"/>
        </w:rPr>
        <w:t>在谈判采购中，出现下列情形之一的，采购人应当终止竞争性谈判采购活动，发布项目终止公告并说明原因，重新开展采购活动：</w:t>
      </w:r>
    </w:p>
    <w:p>
      <w:pPr>
        <w:numPr>
          <w:ilvl w:val="1"/>
          <w:numId w:val="26"/>
        </w:numPr>
        <w:tabs>
          <w:tab w:val="left" w:pos="892"/>
        </w:tabs>
        <w:rPr>
          <w:rFonts w:asciiTheme="minorEastAsia" w:hAnsiTheme="minorEastAsia" w:eastAsiaTheme="minorEastAsia"/>
          <w:sz w:val="21"/>
        </w:rPr>
      </w:pPr>
      <w:r>
        <w:rPr>
          <w:rFonts w:asciiTheme="minorEastAsia" w:hAnsiTheme="minorEastAsia" w:eastAsiaTheme="minorEastAsia"/>
          <w:sz w:val="21"/>
        </w:rPr>
        <w:t>因情况变化，不再符合规定的竞争性谈判采购方式适用情形的；</w:t>
      </w:r>
    </w:p>
    <w:p>
      <w:pPr>
        <w:numPr>
          <w:ilvl w:val="1"/>
          <w:numId w:val="26"/>
        </w:numPr>
        <w:tabs>
          <w:tab w:val="left" w:pos="892"/>
        </w:tabs>
        <w:spacing w:before="139"/>
        <w:rPr>
          <w:rFonts w:asciiTheme="minorEastAsia" w:hAnsiTheme="minorEastAsia" w:eastAsiaTheme="minorEastAsia"/>
          <w:sz w:val="21"/>
        </w:rPr>
      </w:pPr>
      <w:r>
        <w:rPr>
          <w:rFonts w:asciiTheme="minorEastAsia" w:hAnsiTheme="minorEastAsia" w:eastAsiaTheme="minorEastAsia"/>
          <w:sz w:val="21"/>
        </w:rPr>
        <w:t>出现影响采购公正的违法、违规行为的；</w:t>
      </w:r>
    </w:p>
    <w:p>
      <w:pPr>
        <w:numPr>
          <w:ilvl w:val="1"/>
          <w:numId w:val="26"/>
        </w:numPr>
        <w:tabs>
          <w:tab w:val="left" w:pos="892"/>
        </w:tabs>
        <w:spacing w:before="142" w:line="362" w:lineRule="auto"/>
        <w:ind w:left="100" w:right="236" w:firstLine="420"/>
        <w:rPr>
          <w:rFonts w:asciiTheme="minorEastAsia" w:hAnsiTheme="minorEastAsia" w:eastAsiaTheme="minorEastAsia"/>
          <w:sz w:val="21"/>
        </w:rPr>
      </w:pPr>
      <w:r>
        <w:rPr>
          <w:rFonts w:asciiTheme="minorEastAsia" w:hAnsiTheme="minorEastAsia" w:eastAsiaTheme="minorEastAsia"/>
          <w:sz w:val="21"/>
          <w:szCs w:val="21"/>
        </w:rPr>
        <w:t xml:space="preserve">在采购过程中符合竞争要求的供应商或者报价未超过采购预算的供应商不足3家的，但《政府采购非招   </w:t>
      </w:r>
      <w:r>
        <w:rPr>
          <w:rFonts w:asciiTheme="minorEastAsia" w:hAnsiTheme="minorEastAsia" w:eastAsiaTheme="minorEastAsia"/>
          <w:spacing w:val="-5"/>
          <w:sz w:val="21"/>
        </w:rPr>
        <w:t>标采购方式管理办法》第二十七条第二款规定的情形除外。</w:t>
      </w:r>
    </w:p>
    <w:p>
      <w:pPr>
        <w:spacing w:before="75"/>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32、成交公告、发出成交通知书</w:t>
      </w:r>
    </w:p>
    <w:p>
      <w:pPr>
        <w:numPr>
          <w:ilvl w:val="1"/>
          <w:numId w:val="27"/>
        </w:numPr>
        <w:tabs>
          <w:tab w:val="left" w:pos="892"/>
        </w:tabs>
        <w:spacing w:before="2"/>
        <w:rPr>
          <w:rFonts w:asciiTheme="minorEastAsia" w:hAnsiTheme="minorEastAsia" w:eastAsiaTheme="minorEastAsia"/>
          <w:sz w:val="21"/>
        </w:rPr>
      </w:pPr>
      <w:r>
        <w:rPr>
          <w:rFonts w:asciiTheme="minorEastAsia" w:hAnsiTheme="minorEastAsia" w:eastAsiaTheme="minorEastAsia"/>
          <w:sz w:val="21"/>
        </w:rPr>
        <w:t>采购人确认成交人后，1个工作日公告成交结果的同时，向成交供应商发出成交通知书。</w:t>
      </w:r>
    </w:p>
    <w:p>
      <w:pPr>
        <w:numPr>
          <w:ilvl w:val="1"/>
          <w:numId w:val="27"/>
        </w:numPr>
        <w:tabs>
          <w:tab w:val="left" w:pos="892"/>
        </w:tabs>
        <w:spacing w:before="139"/>
        <w:rPr>
          <w:rFonts w:asciiTheme="minorEastAsia" w:hAnsiTheme="minorEastAsia" w:eastAsiaTheme="minorEastAsia"/>
          <w:sz w:val="21"/>
        </w:rPr>
      </w:pPr>
      <w:r>
        <w:rPr>
          <w:rFonts w:asciiTheme="minorEastAsia" w:hAnsiTheme="minorEastAsia" w:eastAsiaTheme="minorEastAsia"/>
          <w:sz w:val="21"/>
        </w:rPr>
        <w:t>成交通知书发出后，采购人不得违法改变成交结果，成交供应商无正当理由不得放弃成交。</w:t>
      </w:r>
    </w:p>
    <w:p>
      <w:pPr>
        <w:numPr>
          <w:ilvl w:val="1"/>
          <w:numId w:val="27"/>
        </w:numPr>
        <w:tabs>
          <w:tab w:val="left" w:pos="895"/>
        </w:tabs>
        <w:spacing w:before="139" w:line="364" w:lineRule="auto"/>
        <w:ind w:left="100" w:right="237" w:firstLine="420"/>
        <w:jc w:val="both"/>
        <w:rPr>
          <w:rFonts w:asciiTheme="minorEastAsia" w:hAnsiTheme="minorEastAsia" w:eastAsiaTheme="minorEastAsia"/>
          <w:sz w:val="21"/>
        </w:rPr>
      </w:pPr>
      <w:r>
        <w:rPr>
          <w:rFonts w:asciiTheme="minorEastAsia" w:hAnsiTheme="minorEastAsia" w:eastAsiaTheme="minorEastAsia"/>
          <w:sz w:val="21"/>
        </w:rPr>
        <w:t>成交供应商在接到成交通知时，须向代理机构发送谈判报价及分项报价一览表</w:t>
      </w:r>
      <w:r>
        <w:rPr>
          <w:rFonts w:asciiTheme="minorEastAsia" w:hAnsiTheme="minorEastAsia" w:eastAsiaTheme="minorEastAsia"/>
          <w:spacing w:val="4"/>
          <w:sz w:val="21"/>
        </w:rPr>
        <w:t>（</w:t>
      </w:r>
      <w:r>
        <w:rPr>
          <w:rFonts w:asciiTheme="minorEastAsia" w:hAnsiTheme="minorEastAsia" w:eastAsiaTheme="minorEastAsia"/>
          <w:sz w:val="21"/>
        </w:rPr>
        <w:t>包含主要成交标的的名称、规格型号、数量、单价、服务要求等）电子文档，并同时电话告知代理机构联系人（联系方式及邮箱详见供应商须知前附表）。</w:t>
      </w:r>
    </w:p>
    <w:p>
      <w:pPr>
        <w:spacing w:before="69"/>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33、质疑提出与答复</w:t>
      </w:r>
    </w:p>
    <w:p>
      <w:pPr>
        <w:numPr>
          <w:ilvl w:val="1"/>
          <w:numId w:val="28"/>
        </w:numPr>
        <w:tabs>
          <w:tab w:val="left" w:pos="895"/>
        </w:tabs>
        <w:spacing w:before="5" w:line="364" w:lineRule="auto"/>
        <w:ind w:right="237" w:firstLine="420"/>
        <w:rPr>
          <w:rFonts w:asciiTheme="minorEastAsia" w:hAnsiTheme="minorEastAsia" w:eastAsiaTheme="minorEastAsia"/>
          <w:sz w:val="21"/>
        </w:rPr>
      </w:pPr>
      <w:r>
        <w:rPr>
          <w:rFonts w:asciiTheme="minorEastAsia" w:hAnsiTheme="minorEastAsia" w:eastAsiaTheme="minorEastAsia"/>
          <w:sz w:val="21"/>
        </w:rPr>
        <w:t>供应商认为谈判文件、采购过程和成交结果使自己的权益受到损害的，可以按照《政府采购质疑和投诉办法》（财政部令第94号）提出质疑。提出质疑的供应商应当是参与本项目采购活动的供应商。</w:t>
      </w:r>
    </w:p>
    <w:p>
      <w:pPr>
        <w:numPr>
          <w:ilvl w:val="2"/>
          <w:numId w:val="28"/>
        </w:numPr>
        <w:tabs>
          <w:tab w:val="left" w:pos="1053"/>
        </w:tabs>
        <w:spacing w:line="367" w:lineRule="auto"/>
        <w:ind w:right="236" w:firstLine="420"/>
        <w:rPr>
          <w:rFonts w:asciiTheme="minorEastAsia" w:hAnsiTheme="minorEastAsia" w:eastAsiaTheme="minorEastAsia"/>
          <w:sz w:val="21"/>
        </w:rPr>
      </w:pPr>
      <w:r>
        <w:rPr>
          <w:rFonts w:asciiTheme="minorEastAsia" w:hAnsiTheme="minorEastAsia" w:eastAsiaTheme="minorEastAsia"/>
          <w:sz w:val="21"/>
        </w:rPr>
        <w:t>对谈判文件提出质疑的，供应商应已依法获取谈判文件，且应当在获取谈判文件或者谈 判文件公告期限届满之日起7个工作日内通过《全国公共资源交易平台（河南省·</w:t>
      </w:r>
      <w:r>
        <w:rPr>
          <w:rFonts w:asciiTheme="minorEastAsia" w:hAnsiTheme="minorEastAsia" w:eastAsiaTheme="minorEastAsia"/>
          <w:spacing w:val="1"/>
          <w:sz w:val="21"/>
        </w:rPr>
        <w:t xml:space="preserve"> 许昌市</w:t>
      </w:r>
      <w:r>
        <w:rPr>
          <w:rFonts w:asciiTheme="minorEastAsia" w:hAnsiTheme="minorEastAsia" w:eastAsiaTheme="minorEastAsia"/>
          <w:sz w:val="21"/>
        </w:rPr>
        <w:t>）》一次性提出，提出时应按照</w:t>
      </w:r>
    </w:p>
    <w:p>
      <w:pPr>
        <w:spacing w:line="364" w:lineRule="auto"/>
        <w:ind w:left="100" w:right="239"/>
        <w:rPr>
          <w:rFonts w:asciiTheme="minorEastAsia" w:hAnsiTheme="minorEastAsia" w:eastAsiaTheme="minorEastAsia"/>
          <w:sz w:val="21"/>
          <w:szCs w:val="21"/>
        </w:rPr>
      </w:pPr>
      <w:r>
        <w:rPr>
          <w:rFonts w:asciiTheme="minorEastAsia" w:hAnsiTheme="minorEastAsia" w:eastAsiaTheme="minorEastAsia"/>
          <w:sz w:val="21"/>
          <w:szCs w:val="21"/>
        </w:rPr>
        <w:t>《政府采购质疑和投诉办法》（财政部令第94号）第十二条规定提交质疑函和必要的证明材料，质疑提出后潜在供应商应及时联系采购公告中集采机构联系人查看。如未提出视为全面接受；</w:t>
      </w:r>
    </w:p>
    <w:p>
      <w:pPr>
        <w:numPr>
          <w:ilvl w:val="2"/>
          <w:numId w:val="28"/>
        </w:numPr>
        <w:tabs>
          <w:tab w:val="left" w:pos="1052"/>
        </w:tabs>
        <w:spacing w:line="364" w:lineRule="auto"/>
        <w:ind w:right="239" w:firstLine="420"/>
        <w:rPr>
          <w:rFonts w:asciiTheme="minorEastAsia" w:hAnsiTheme="minorEastAsia" w:eastAsiaTheme="minorEastAsia"/>
          <w:sz w:val="21"/>
        </w:rPr>
      </w:pPr>
      <w:r>
        <w:rPr>
          <w:rFonts w:asciiTheme="minorEastAsia" w:hAnsiTheme="minorEastAsia" w:eastAsiaTheme="minorEastAsia"/>
          <w:sz w:val="21"/>
          <w:szCs w:val="21"/>
        </w:rPr>
        <w:t xml:space="preserve">对采购过程提出质疑的，为各采购程序环节结束之日起七个工作日内，以书面形式向采购人和采购代   </w:t>
      </w:r>
      <w:r>
        <w:rPr>
          <w:rFonts w:asciiTheme="minorEastAsia" w:hAnsiTheme="minorEastAsia" w:eastAsiaTheme="minorEastAsia"/>
          <w:spacing w:val="-6"/>
          <w:sz w:val="21"/>
        </w:rPr>
        <w:t>理机构一次性提出；</w:t>
      </w:r>
    </w:p>
    <w:p>
      <w:pPr>
        <w:numPr>
          <w:ilvl w:val="2"/>
          <w:numId w:val="28"/>
        </w:numPr>
        <w:tabs>
          <w:tab w:val="left" w:pos="1052"/>
        </w:tabs>
        <w:spacing w:line="364" w:lineRule="auto"/>
        <w:ind w:right="236" w:firstLine="420"/>
        <w:rPr>
          <w:rFonts w:asciiTheme="minorEastAsia" w:hAnsiTheme="minorEastAsia" w:eastAsiaTheme="minorEastAsia"/>
          <w:sz w:val="21"/>
        </w:rPr>
      </w:pPr>
      <w:r>
        <w:rPr>
          <w:rFonts w:asciiTheme="minorEastAsia" w:hAnsiTheme="minorEastAsia" w:eastAsiaTheme="minorEastAsia"/>
          <w:sz w:val="21"/>
          <w:szCs w:val="21"/>
        </w:rPr>
        <w:t xml:space="preserve">对成交结果提出质疑的，为成交结果公告期限届满之日起七个工作日内，以书面形式向采购人和采购   </w:t>
      </w:r>
      <w:r>
        <w:rPr>
          <w:rFonts w:asciiTheme="minorEastAsia" w:hAnsiTheme="minorEastAsia" w:eastAsiaTheme="minorEastAsia"/>
          <w:spacing w:val="-6"/>
          <w:sz w:val="21"/>
        </w:rPr>
        <w:t>代理机构一次性提出。</w:t>
      </w:r>
    </w:p>
    <w:p>
      <w:pPr>
        <w:numPr>
          <w:ilvl w:val="1"/>
          <w:numId w:val="28"/>
        </w:numPr>
        <w:tabs>
          <w:tab w:val="left" w:pos="892"/>
        </w:tabs>
        <w:spacing w:line="267" w:lineRule="exact"/>
        <w:ind w:left="892" w:hanging="372"/>
        <w:rPr>
          <w:rFonts w:asciiTheme="minorEastAsia" w:hAnsiTheme="minorEastAsia" w:eastAsiaTheme="minorEastAsia"/>
          <w:sz w:val="21"/>
        </w:rPr>
      </w:pPr>
      <w:r>
        <w:rPr>
          <w:rFonts w:asciiTheme="minorEastAsia" w:hAnsiTheme="minorEastAsia" w:eastAsiaTheme="minorEastAsia"/>
          <w:spacing w:val="-4"/>
          <w:sz w:val="21"/>
        </w:rPr>
        <w:t>采购人、采购代理机构认为供应商质疑不成立，或者成立但未对成交结果构成影响的， 在收到质疑函</w:t>
      </w:r>
    </w:p>
    <w:p>
      <w:pPr>
        <w:spacing w:before="133"/>
        <w:ind w:left="100"/>
        <w:rPr>
          <w:rFonts w:asciiTheme="minorEastAsia" w:hAnsiTheme="minorEastAsia" w:eastAsiaTheme="minorEastAsia"/>
          <w:sz w:val="21"/>
          <w:szCs w:val="21"/>
        </w:rPr>
      </w:pPr>
      <w:r>
        <w:rPr>
          <w:rFonts w:asciiTheme="minorEastAsia" w:hAnsiTheme="minorEastAsia" w:eastAsiaTheme="minorEastAsia"/>
          <w:sz w:val="21"/>
          <w:szCs w:val="21"/>
        </w:rPr>
        <w:t>7个工作日内通过《全国公共资源交易平台（河南省·许昌市）》交易系统作出答复，并继续开展采购活动；认</w:t>
      </w:r>
    </w:p>
    <w:p>
      <w:pPr>
        <w:spacing w:before="41" w:line="364" w:lineRule="auto"/>
        <w:ind w:left="100" w:right="236"/>
        <w:rPr>
          <w:rFonts w:asciiTheme="minorEastAsia" w:hAnsiTheme="minorEastAsia" w:eastAsiaTheme="minorEastAsia"/>
          <w:sz w:val="21"/>
          <w:szCs w:val="21"/>
        </w:rPr>
      </w:pPr>
      <w:r>
        <w:rPr>
          <w:rFonts w:asciiTheme="minorEastAsia" w:hAnsiTheme="minorEastAsia" w:eastAsiaTheme="minorEastAsia"/>
          <w:sz w:val="21"/>
          <w:szCs w:val="21"/>
        </w:rPr>
        <w:t xml:space="preserve">为供应商质疑成立且影响或者可能影响成交结果的，在收到质疑函7个工作日内通过《全国公共资源交易平台（河   </w:t>
      </w:r>
      <w:r>
        <w:rPr>
          <w:rFonts w:asciiTheme="minorEastAsia" w:hAnsiTheme="minorEastAsia" w:eastAsiaTheme="minorEastAsia"/>
          <w:w w:val="95"/>
          <w:sz w:val="21"/>
          <w:szCs w:val="21"/>
        </w:rPr>
        <w:t xml:space="preserve"> </w:t>
      </w:r>
      <w:r>
        <w:rPr>
          <w:rFonts w:asciiTheme="minorEastAsia" w:hAnsiTheme="minorEastAsia" w:eastAsiaTheme="minorEastAsia"/>
          <w:sz w:val="21"/>
          <w:szCs w:val="21"/>
        </w:rPr>
        <w:t>南省·许昌市）》交易系统作出答复，并按照下列情况处理：</w:t>
      </w:r>
    </w:p>
    <w:p>
      <w:pPr>
        <w:numPr>
          <w:ilvl w:val="2"/>
          <w:numId w:val="28"/>
        </w:numPr>
        <w:tabs>
          <w:tab w:val="left" w:pos="1053"/>
        </w:tabs>
        <w:spacing w:before="1" w:line="362" w:lineRule="auto"/>
        <w:ind w:right="239" w:firstLine="420"/>
        <w:rPr>
          <w:rFonts w:asciiTheme="minorEastAsia" w:hAnsiTheme="minorEastAsia" w:eastAsiaTheme="minorEastAsia"/>
          <w:sz w:val="21"/>
        </w:rPr>
      </w:pPr>
      <w:r>
        <w:rPr>
          <w:rFonts w:asciiTheme="minorEastAsia" w:hAnsiTheme="minorEastAsia" w:eastAsiaTheme="minorEastAsia"/>
          <w:sz w:val="21"/>
        </w:rPr>
        <w:t>对谈判文件提出的质疑，依法通过澄清或者修改可以继续开展采购活动的，澄清或 者修改谈判文件后继续开展采购活动；否则应当修改谈判文件后重新开展采购活动。</w:t>
      </w:r>
    </w:p>
    <w:p>
      <w:pPr>
        <w:numPr>
          <w:ilvl w:val="2"/>
          <w:numId w:val="28"/>
        </w:numPr>
        <w:tabs>
          <w:tab w:val="left" w:pos="1052"/>
        </w:tabs>
        <w:spacing w:before="3" w:line="364" w:lineRule="auto"/>
        <w:ind w:right="234" w:firstLine="420"/>
        <w:rPr>
          <w:rFonts w:asciiTheme="minorEastAsia" w:hAnsiTheme="minorEastAsia" w:eastAsiaTheme="minorEastAsia"/>
          <w:sz w:val="21"/>
        </w:rPr>
      </w:pPr>
      <w:r>
        <w:rPr>
          <w:rFonts w:asciiTheme="minorEastAsia" w:hAnsiTheme="minorEastAsia" w:eastAsiaTheme="minorEastAsia"/>
          <w:sz w:val="21"/>
          <w:szCs w:val="21"/>
        </w:rPr>
        <w:t xml:space="preserve">对采购过程、成交结果提出的质疑，合格供应商符合法定数量时，可以从合格的成交候选人中另行确   </w:t>
      </w:r>
      <w:r>
        <w:rPr>
          <w:rFonts w:asciiTheme="minorEastAsia" w:hAnsiTheme="minorEastAsia" w:eastAsiaTheme="minorEastAsia"/>
          <w:spacing w:val="-8"/>
          <w:sz w:val="21"/>
        </w:rPr>
        <w:t>定成交供应商的，应当依法另行确定成交供应商；否则应当重新开展采购活动。</w:t>
      </w:r>
    </w:p>
    <w:p>
      <w:pPr>
        <w:spacing w:before="70"/>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34、签订合同</w:t>
      </w:r>
    </w:p>
    <w:p>
      <w:pPr>
        <w:spacing w:before="2" w:line="364" w:lineRule="auto"/>
        <w:ind w:left="100" w:right="239" w:firstLine="420"/>
        <w:rPr>
          <w:rFonts w:asciiTheme="minorEastAsia" w:hAnsiTheme="minorEastAsia" w:eastAsiaTheme="minorEastAsia"/>
          <w:sz w:val="21"/>
          <w:szCs w:val="21"/>
        </w:rPr>
      </w:pPr>
      <w:r>
        <w:rPr>
          <w:rFonts w:asciiTheme="minorEastAsia" w:hAnsiTheme="minorEastAsia" w:eastAsiaTheme="minorEastAsia"/>
          <w:sz w:val="21"/>
          <w:szCs w:val="21"/>
        </w:rPr>
        <w:t xml:space="preserve">采购人与成交供应商应当在成交通知书发出之日起7日内，按照采购文件和成交人投标文件的规定，与成交   </w:t>
      </w:r>
      <w:r>
        <w:rPr>
          <w:rFonts w:asciiTheme="minorEastAsia" w:hAnsiTheme="minorEastAsia" w:eastAsiaTheme="minorEastAsia"/>
          <w:spacing w:val="-8"/>
          <w:sz w:val="21"/>
          <w:szCs w:val="21"/>
        </w:rPr>
        <w:t>人签订书面合同。所签订的合同不得对采购文件确定的事项和成交人投标文件作实质性修改。</w:t>
      </w:r>
    </w:p>
    <w:p>
      <w:pPr>
        <w:spacing w:before="1" w:line="362" w:lineRule="auto"/>
        <w:ind w:left="100" w:right="236" w:firstLine="420"/>
        <w:rPr>
          <w:rFonts w:asciiTheme="minorEastAsia" w:hAnsiTheme="minorEastAsia" w:eastAsiaTheme="minorEastAsia"/>
          <w:sz w:val="21"/>
          <w:szCs w:val="21"/>
        </w:rPr>
      </w:pPr>
      <w:r>
        <w:rPr>
          <w:rFonts w:asciiTheme="minorEastAsia" w:hAnsiTheme="minorEastAsia" w:eastAsiaTheme="minorEastAsia"/>
          <w:sz w:val="21"/>
          <w:szCs w:val="21"/>
        </w:rPr>
        <w:t xml:space="preserve">采购人自采购合同签订之日起，1个工作日内到开发区政府采购监督管理办公室进行合同备案，并登陆“许   </w:t>
      </w:r>
      <w:r>
        <w:rPr>
          <w:rFonts w:asciiTheme="minorEastAsia" w:hAnsiTheme="minorEastAsia" w:eastAsiaTheme="minorEastAsia"/>
          <w:spacing w:val="-2"/>
          <w:sz w:val="21"/>
          <w:szCs w:val="21"/>
        </w:rPr>
        <w:t>昌市政府采购网”进行网上备案。</w:t>
      </w:r>
    </w:p>
    <w:p>
      <w:pPr>
        <w:spacing w:before="3"/>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35、履约保证金</w:t>
      </w:r>
    </w:p>
    <w:p>
      <w:pPr>
        <w:spacing w:before="2" w:line="364" w:lineRule="auto"/>
        <w:ind w:left="100" w:right="239" w:firstLine="420"/>
        <w:jc w:val="both"/>
        <w:rPr>
          <w:rFonts w:asciiTheme="minorEastAsia" w:hAnsiTheme="minorEastAsia" w:eastAsiaTheme="minorEastAsia"/>
          <w:sz w:val="21"/>
          <w:szCs w:val="21"/>
        </w:rPr>
      </w:pPr>
      <w:r>
        <w:rPr>
          <w:rFonts w:asciiTheme="minorEastAsia" w:hAnsiTheme="minorEastAsia" w:eastAsiaTheme="minorEastAsia"/>
          <w:sz w:val="21"/>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spacing w:line="269"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36、政府采购合同融资</w:t>
      </w:r>
    </w:p>
    <w:p>
      <w:pPr>
        <w:numPr>
          <w:ilvl w:val="1"/>
          <w:numId w:val="29"/>
        </w:numPr>
        <w:tabs>
          <w:tab w:val="left" w:pos="945"/>
        </w:tabs>
        <w:spacing w:before="103" w:line="269" w:lineRule="exact"/>
        <w:rPr>
          <w:rFonts w:asciiTheme="minorEastAsia" w:hAnsiTheme="minorEastAsia" w:eastAsiaTheme="minorEastAsia"/>
          <w:sz w:val="21"/>
        </w:rPr>
      </w:pPr>
      <w:r>
        <w:rPr>
          <w:rFonts w:asciiTheme="minorEastAsia" w:hAnsiTheme="minorEastAsia" w:eastAsiaTheme="minorEastAsia"/>
          <w:sz w:val="21"/>
        </w:rPr>
        <w:t>缓解中小企业融资难题</w:t>
      </w:r>
    </w:p>
    <w:p>
      <w:pPr>
        <w:spacing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w:t>
      </w:r>
      <w:r>
        <w:rPr>
          <w:rFonts w:asciiTheme="minorEastAsia" w:hAnsiTheme="minorEastAsia" w:eastAsiaTheme="minorEastAsia"/>
          <w:spacing w:val="-4"/>
          <w:w w:val="95"/>
          <w:sz w:val="21"/>
          <w:szCs w:val="21"/>
        </w:rPr>
        <w:t>已与</w:t>
      </w:r>
      <w:r>
        <w:rPr>
          <w:rFonts w:asciiTheme="minorEastAsia" w:hAnsiTheme="minorEastAsia" w:eastAsiaTheme="minorEastAsia"/>
          <w:sz w:val="21"/>
        </w:rPr>
        <w:t>以下金融机构合作开展政府采购信用融资业务，中标供应商可持政府采购合同，通过“许昌市政府采购网”</w:t>
      </w:r>
      <w:r>
        <w:rPr>
          <w:rFonts w:asciiTheme="minorEastAsia" w:hAnsiTheme="minorEastAsia" w:eastAsiaTheme="minorEastAsia"/>
          <w:spacing w:val="-12"/>
          <w:sz w:val="21"/>
          <w:szCs w:val="21"/>
        </w:rPr>
        <w:t>向所选的金融机构申请贷款，无需抵押、担保，融资机构将根据《河南省政府采购合同融资工作实施方案》</w:t>
      </w:r>
      <w:r>
        <w:rPr>
          <w:rFonts w:asciiTheme="minorEastAsia" w:hAnsiTheme="minorEastAsia" w:eastAsiaTheme="minorEastAsia"/>
          <w:sz w:val="21"/>
          <w:szCs w:val="21"/>
        </w:rPr>
        <w:t>（豫财购〔2017〕10号），按照双方自愿的原则提供便捷、优惠的贷款服务。</w:t>
      </w:r>
    </w:p>
    <w:p>
      <w:pPr>
        <w:numPr>
          <w:ilvl w:val="1"/>
          <w:numId w:val="29"/>
        </w:numPr>
        <w:tabs>
          <w:tab w:val="left" w:pos="875"/>
        </w:tabs>
        <w:ind w:left="874" w:hanging="367"/>
        <w:rPr>
          <w:rFonts w:asciiTheme="minorEastAsia" w:hAnsiTheme="minorEastAsia" w:eastAsiaTheme="minorEastAsia"/>
          <w:sz w:val="21"/>
        </w:rPr>
      </w:pPr>
      <w:r>
        <w:rPr>
          <w:rFonts w:asciiTheme="minorEastAsia" w:hAnsiTheme="minorEastAsia" w:eastAsiaTheme="minorEastAsia"/>
          <w:spacing w:val="-5"/>
          <w:sz w:val="21"/>
        </w:rPr>
        <w:t>合作金融机构</w:t>
      </w:r>
      <w:r>
        <w:rPr>
          <w:rFonts w:asciiTheme="minorEastAsia" w:hAnsiTheme="minorEastAsia" w:eastAsiaTheme="minorEastAsia"/>
          <w:sz w:val="21"/>
        </w:rPr>
        <w:t>（</w:t>
      </w:r>
      <w:r>
        <w:rPr>
          <w:rFonts w:asciiTheme="minorEastAsia" w:hAnsiTheme="minorEastAsia" w:eastAsiaTheme="minorEastAsia"/>
          <w:spacing w:val="-5"/>
          <w:sz w:val="21"/>
        </w:rPr>
        <w:t>排名不分先后</w:t>
      </w:r>
      <w:r>
        <w:rPr>
          <w:rFonts w:asciiTheme="minorEastAsia" w:hAnsiTheme="minorEastAsia" w:eastAsiaTheme="minorEastAsia"/>
          <w:sz w:val="21"/>
        </w:rPr>
        <w:t>）</w:t>
      </w:r>
    </w:p>
    <w:p>
      <w:pPr>
        <w:spacing w:before="139"/>
        <w:ind w:left="520"/>
        <w:rPr>
          <w:rFonts w:asciiTheme="minorEastAsia" w:hAnsiTheme="minorEastAsia" w:eastAsiaTheme="minorEastAsia"/>
          <w:sz w:val="21"/>
          <w:szCs w:val="21"/>
        </w:rPr>
      </w:pPr>
      <w:r>
        <w:rPr>
          <w:rFonts w:asciiTheme="minorEastAsia" w:hAnsiTheme="minorEastAsia" w:eastAsiaTheme="minorEastAsia"/>
          <w:sz w:val="21"/>
          <w:szCs w:val="21"/>
        </w:rPr>
        <w:t>合作金融机构名称：中原银行许昌分行（小微金融部）</w:t>
      </w:r>
    </w:p>
    <w:p>
      <w:pPr>
        <w:spacing w:before="137"/>
        <w:ind w:left="99" w:leftChars="45" w:firstLine="412" w:firstLineChars="200"/>
        <w:rPr>
          <w:rFonts w:asciiTheme="minorEastAsia" w:hAnsiTheme="minorEastAsia" w:eastAsiaTheme="minorEastAsia"/>
          <w:spacing w:val="-2"/>
          <w:sz w:val="21"/>
          <w:szCs w:val="21"/>
        </w:rPr>
      </w:pPr>
      <w:r>
        <w:rPr>
          <w:rFonts w:asciiTheme="minorEastAsia" w:hAnsiTheme="minorEastAsia" w:eastAsiaTheme="minorEastAsia"/>
          <w:spacing w:val="-2"/>
          <w:sz w:val="21"/>
          <w:szCs w:val="21"/>
        </w:rPr>
        <w:t>联系人及电话：陈阳 13137407575</w:t>
      </w:r>
      <w:r>
        <w:rPr>
          <w:rFonts w:asciiTheme="minorEastAsia" w:hAnsiTheme="minorEastAsia" w:eastAsiaTheme="minorEastAsia"/>
          <w:spacing w:val="-2"/>
          <w:sz w:val="21"/>
          <w:szCs w:val="21"/>
        </w:rPr>
        <w:tab/>
      </w:r>
      <w:r>
        <w:rPr>
          <w:rFonts w:asciiTheme="minorEastAsia" w:hAnsiTheme="minorEastAsia" w:eastAsiaTheme="minorEastAsia"/>
          <w:spacing w:val="-2"/>
          <w:sz w:val="21"/>
          <w:szCs w:val="21"/>
        </w:rPr>
        <w:t xml:space="preserve">方金龙15836539901 </w:t>
      </w:r>
      <w:r>
        <w:rPr>
          <w:rFonts w:asciiTheme="minorEastAsia" w:hAnsiTheme="minorEastAsia" w:eastAsiaTheme="minorEastAsia"/>
          <w:sz w:val="21"/>
          <w:szCs w:val="21"/>
        </w:rPr>
        <w:t>地址：许昌市建安大道与紫云路交汇处中原银</w:t>
      </w:r>
      <w:r>
        <w:rPr>
          <w:rFonts w:asciiTheme="minorEastAsia" w:hAnsiTheme="minorEastAsia" w:eastAsiaTheme="minorEastAsia"/>
          <w:spacing w:val="-2"/>
          <w:sz w:val="21"/>
          <w:szCs w:val="21"/>
        </w:rPr>
        <w:t>行</w:t>
      </w:r>
    </w:p>
    <w:p>
      <w:pPr>
        <w:tabs>
          <w:tab w:val="left" w:pos="3694"/>
          <w:tab w:val="left" w:pos="4739"/>
        </w:tabs>
        <w:spacing w:before="141"/>
        <w:rPr>
          <w:rFonts w:asciiTheme="minorEastAsia" w:hAnsiTheme="minorEastAsia" w:eastAsiaTheme="minorEastAsia"/>
          <w:sz w:val="21"/>
          <w:szCs w:val="21"/>
        </w:rPr>
      </w:pPr>
    </w:p>
    <w:p>
      <w:pPr>
        <w:spacing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合作金融机构名称：浦发银行许昌分行</w:t>
      </w:r>
    </w:p>
    <w:p>
      <w:pPr>
        <w:spacing w:before="139" w:line="364" w:lineRule="auto"/>
        <w:ind w:left="520" w:right="846"/>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联系人及电话：赵勇 </w:t>
      </w:r>
      <w:r>
        <w:rPr>
          <w:rFonts w:asciiTheme="minorEastAsia" w:hAnsiTheme="minorEastAsia" w:eastAsiaTheme="minorEastAsia"/>
          <w:sz w:val="21"/>
          <w:szCs w:val="21"/>
        </w:rPr>
        <w:t>0374-7313569、7313502</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18937459920  地址：许昌市许继大道1163号许继花园合作金融机构名称：交通银行许昌分行</w:t>
      </w:r>
    </w:p>
    <w:p>
      <w:pPr>
        <w:spacing w:line="267" w:lineRule="exact"/>
        <w:ind w:left="520"/>
        <w:rPr>
          <w:rFonts w:asciiTheme="minorEastAsia" w:hAnsiTheme="minorEastAsia" w:eastAsiaTheme="minorEastAsia"/>
          <w:sz w:val="21"/>
          <w:szCs w:val="21"/>
        </w:rPr>
      </w:pPr>
      <w:r>
        <w:rPr>
          <w:rFonts w:asciiTheme="minorEastAsia" w:hAnsiTheme="minorEastAsia" w:eastAsiaTheme="minorEastAsia"/>
          <w:sz w:val="21"/>
          <w:szCs w:val="21"/>
        </w:rPr>
        <w:t>联系人：宋纪刚 0374-2369912 13733951305</w:t>
      </w:r>
    </w:p>
    <w:p>
      <w:pPr>
        <w:spacing w:before="141"/>
        <w:ind w:left="520"/>
        <w:rPr>
          <w:rFonts w:asciiTheme="minorEastAsia" w:hAnsiTheme="minorEastAsia" w:eastAsiaTheme="minorEastAsia"/>
          <w:sz w:val="21"/>
          <w:szCs w:val="21"/>
        </w:rPr>
      </w:pPr>
      <w:r>
        <w:rPr>
          <w:rFonts w:asciiTheme="minorEastAsia" w:hAnsiTheme="minorEastAsia" w:eastAsiaTheme="minorEastAsia"/>
          <w:sz w:val="21"/>
          <w:szCs w:val="21"/>
        </w:rPr>
        <w:t>地址：许昌市莲城大道114号</w:t>
      </w:r>
    </w:p>
    <w:p>
      <w:pPr>
        <w:spacing w:before="139" w:line="364" w:lineRule="auto"/>
        <w:ind w:left="520" w:right="846"/>
        <w:rPr>
          <w:rFonts w:asciiTheme="minorEastAsia" w:hAnsiTheme="minorEastAsia" w:eastAsiaTheme="minorEastAsia"/>
          <w:spacing w:val="-2"/>
          <w:sz w:val="21"/>
          <w:szCs w:val="21"/>
        </w:rPr>
      </w:pPr>
      <w:r>
        <w:rPr>
          <w:rFonts w:asciiTheme="minorEastAsia" w:hAnsiTheme="minorEastAsia" w:eastAsiaTheme="minorEastAsia"/>
          <w:spacing w:val="-2"/>
          <w:sz w:val="21"/>
          <w:szCs w:val="21"/>
        </w:rPr>
        <w:t>合作金融机构名称：光大银行许昌分行</w:t>
      </w:r>
    </w:p>
    <w:p>
      <w:pPr>
        <w:spacing w:before="141" w:line="364" w:lineRule="auto"/>
        <w:ind w:left="520" w:right="1386"/>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联系人：李东磊 </w:t>
      </w:r>
      <w:r>
        <w:rPr>
          <w:rFonts w:asciiTheme="minorEastAsia" w:hAnsiTheme="minorEastAsia" w:eastAsiaTheme="minorEastAsia"/>
          <w:sz w:val="21"/>
          <w:szCs w:val="21"/>
        </w:rPr>
        <w:t>0374-2928168</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18569936868</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地址：许昌市魏都区八一路文峰路交叉口西北角合作金融机构名称：招商银行许昌分行</w:t>
      </w:r>
    </w:p>
    <w:p>
      <w:pPr>
        <w:pStyle w:val="2"/>
        <w:rPr>
          <w:rFonts w:asciiTheme="minorEastAsia" w:hAnsiTheme="minorEastAsia" w:eastAsiaTheme="minorEastAsia"/>
          <w:sz w:val="21"/>
          <w:szCs w:val="21"/>
        </w:rPr>
      </w:pPr>
      <w:r>
        <w:rPr>
          <w:rFonts w:asciiTheme="minorEastAsia" w:hAnsiTheme="minorEastAsia" w:eastAsiaTheme="minorEastAsia"/>
          <w:sz w:val="21"/>
          <w:szCs w:val="21"/>
        </w:rPr>
        <w:t>联系人及电话：崔星迪</w:t>
      </w:r>
      <w:r>
        <w:rPr>
          <w:rFonts w:asciiTheme="minorEastAsia" w:hAnsiTheme="minorEastAsia" w:eastAsiaTheme="minorEastAsia"/>
          <w:spacing w:val="-4"/>
          <w:sz w:val="21"/>
          <w:szCs w:val="21"/>
        </w:rPr>
        <w:t xml:space="preserve"> </w:t>
      </w:r>
      <w:r>
        <w:rPr>
          <w:rFonts w:asciiTheme="minorEastAsia" w:hAnsiTheme="minorEastAsia" w:eastAsiaTheme="minorEastAsia"/>
          <w:sz w:val="21"/>
          <w:szCs w:val="21"/>
        </w:rPr>
        <w:t>0374-5376058</w:t>
      </w:r>
      <w:r>
        <w:rPr>
          <w:rFonts w:asciiTheme="minorEastAsia" w:hAnsiTheme="minorEastAsia" w:eastAsiaTheme="minorEastAsia"/>
          <w:sz w:val="21"/>
          <w:szCs w:val="21"/>
        </w:rPr>
        <w:tab/>
      </w:r>
      <w:r>
        <w:rPr>
          <w:rFonts w:asciiTheme="minorEastAsia" w:hAnsiTheme="minorEastAsia" w:eastAsiaTheme="minorEastAsia"/>
          <w:sz w:val="21"/>
          <w:szCs w:val="21"/>
        </w:rPr>
        <w:t>18839983051</w:t>
      </w:r>
      <w:r>
        <w:rPr>
          <w:rFonts w:asciiTheme="minorEastAsia" w:hAnsiTheme="minorEastAsia" w:eastAsiaTheme="minorEastAsia"/>
          <w:spacing w:val="9"/>
          <w:sz w:val="21"/>
          <w:szCs w:val="21"/>
        </w:rPr>
        <w:t xml:space="preserve"> </w:t>
      </w:r>
      <w:r>
        <w:rPr>
          <w:rFonts w:asciiTheme="minorEastAsia" w:hAnsiTheme="minorEastAsia" w:eastAsiaTheme="minorEastAsia"/>
          <w:sz w:val="21"/>
          <w:szCs w:val="21"/>
        </w:rPr>
        <w:t>地址：许昌市建安大道中段新天下AB座</w:t>
      </w:r>
    </w:p>
    <w:p>
      <w:pPr>
        <w:spacing w:before="41"/>
        <w:ind w:left="520"/>
        <w:rPr>
          <w:rFonts w:asciiTheme="minorEastAsia" w:hAnsiTheme="minorEastAsia" w:eastAsiaTheme="minorEastAsia"/>
          <w:sz w:val="21"/>
          <w:szCs w:val="21"/>
        </w:rPr>
      </w:pPr>
      <w:r>
        <w:rPr>
          <w:rFonts w:asciiTheme="minorEastAsia" w:hAnsiTheme="minorEastAsia" w:eastAsiaTheme="minorEastAsia"/>
          <w:sz w:val="21"/>
          <w:szCs w:val="21"/>
        </w:rPr>
        <w:t>合作金融机构名称：邮储银行许昌市分行</w:t>
      </w:r>
    </w:p>
    <w:p>
      <w:pPr>
        <w:spacing w:before="139"/>
        <w:ind w:left="520"/>
        <w:rPr>
          <w:rFonts w:asciiTheme="minorEastAsia" w:hAnsiTheme="minorEastAsia" w:eastAsiaTheme="minorEastAsia"/>
          <w:sz w:val="21"/>
          <w:szCs w:val="21"/>
        </w:rPr>
      </w:pPr>
      <w:r>
        <w:rPr>
          <w:rFonts w:asciiTheme="minorEastAsia" w:hAnsiTheme="minorEastAsia" w:eastAsiaTheme="minorEastAsia"/>
          <w:sz w:val="21"/>
          <w:szCs w:val="21"/>
        </w:rPr>
        <w:t>联系人及电话：张彦峰13839001972 武松涛18839902679 徐亚爽15038297574</w:t>
      </w:r>
    </w:p>
    <w:p>
      <w:pPr>
        <w:spacing w:before="139"/>
        <w:ind w:left="520"/>
        <w:rPr>
          <w:rFonts w:asciiTheme="minorEastAsia" w:hAnsiTheme="minorEastAsia" w:eastAsiaTheme="minorEastAsia"/>
          <w:sz w:val="21"/>
          <w:szCs w:val="21"/>
        </w:rPr>
      </w:pPr>
      <w:r>
        <w:rPr>
          <w:rFonts w:asciiTheme="minorEastAsia" w:hAnsiTheme="minorEastAsia" w:eastAsiaTheme="minorEastAsia"/>
          <w:sz w:val="21"/>
          <w:szCs w:val="21"/>
        </w:rPr>
        <w:t>地址：许昌市莲城大道邮储银行莲城支行二楼合作金融机构名称：中国银行许昌分行</w:t>
      </w:r>
    </w:p>
    <w:p>
      <w:pPr>
        <w:tabs>
          <w:tab w:val="left" w:pos="3894"/>
          <w:tab w:val="left" w:pos="4734"/>
        </w:tabs>
        <w:spacing w:before="141"/>
        <w:ind w:left="520"/>
        <w:rPr>
          <w:rFonts w:asciiTheme="minorEastAsia" w:hAnsiTheme="minorEastAsia" w:eastAsiaTheme="minorEastAsia"/>
          <w:sz w:val="21"/>
          <w:szCs w:val="21"/>
        </w:rPr>
      </w:pPr>
      <w:r>
        <w:rPr>
          <w:rFonts w:asciiTheme="minorEastAsia" w:hAnsiTheme="minorEastAsia" w:eastAsiaTheme="minorEastAsia"/>
          <w:sz w:val="21"/>
          <w:szCs w:val="21"/>
        </w:rPr>
        <w:t>联系人及电话：白炜</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13938772680</w:t>
      </w:r>
      <w:r>
        <w:rPr>
          <w:rFonts w:asciiTheme="minorEastAsia" w:hAnsiTheme="minorEastAsia" w:eastAsiaTheme="minorEastAsia"/>
          <w:sz w:val="21"/>
          <w:szCs w:val="21"/>
        </w:rPr>
        <w:tab/>
      </w:r>
      <w:r>
        <w:rPr>
          <w:rFonts w:asciiTheme="minorEastAsia" w:hAnsiTheme="minorEastAsia" w:eastAsiaTheme="minorEastAsia"/>
          <w:sz w:val="21"/>
          <w:szCs w:val="21"/>
        </w:rPr>
        <w:t>刘晓飞</w:t>
      </w:r>
      <w:r>
        <w:rPr>
          <w:rFonts w:asciiTheme="minorEastAsia" w:hAnsiTheme="minorEastAsia" w:eastAsiaTheme="minorEastAsia"/>
          <w:sz w:val="21"/>
          <w:szCs w:val="21"/>
        </w:rPr>
        <w:tab/>
      </w:r>
      <w:r>
        <w:rPr>
          <w:rFonts w:asciiTheme="minorEastAsia" w:hAnsiTheme="minorEastAsia" w:eastAsiaTheme="minorEastAsia"/>
          <w:sz w:val="21"/>
          <w:szCs w:val="21"/>
        </w:rPr>
        <w:t>0374-3338596</w:t>
      </w:r>
      <w:r>
        <w:rPr>
          <w:rFonts w:asciiTheme="minorEastAsia" w:hAnsiTheme="minorEastAsia" w:eastAsiaTheme="minorEastAsia"/>
          <w:spacing w:val="10"/>
          <w:sz w:val="21"/>
          <w:szCs w:val="21"/>
        </w:rPr>
        <w:t xml:space="preserve"> </w:t>
      </w:r>
      <w:r>
        <w:rPr>
          <w:rFonts w:asciiTheme="minorEastAsia" w:hAnsiTheme="minorEastAsia" w:eastAsiaTheme="minorEastAsia"/>
          <w:sz w:val="21"/>
          <w:szCs w:val="21"/>
        </w:rPr>
        <w:t>地址：许昌市魏都区建设路1488号</w:t>
      </w:r>
    </w:p>
    <w:p>
      <w:pPr>
        <w:spacing w:before="139"/>
        <w:ind w:left="520"/>
        <w:rPr>
          <w:rFonts w:asciiTheme="minorEastAsia" w:hAnsiTheme="minorEastAsia" w:eastAsiaTheme="minorEastAsia"/>
          <w:sz w:val="21"/>
          <w:szCs w:val="21"/>
        </w:rPr>
      </w:pPr>
      <w:r>
        <w:rPr>
          <w:rFonts w:asciiTheme="minorEastAsia" w:hAnsiTheme="minorEastAsia" w:eastAsiaTheme="minorEastAsia"/>
          <w:sz w:val="21"/>
          <w:szCs w:val="21"/>
        </w:rPr>
        <w:t>合作金融机构名称：中信银行郑州红专路支行联系人：韩晨 13253490679</w:t>
      </w:r>
    </w:p>
    <w:p>
      <w:pPr>
        <w:spacing w:before="139"/>
        <w:ind w:left="520"/>
        <w:rPr>
          <w:rFonts w:asciiTheme="minorEastAsia" w:hAnsiTheme="minorEastAsia" w:eastAsiaTheme="minorEastAsia"/>
          <w:sz w:val="21"/>
          <w:szCs w:val="21"/>
        </w:rPr>
      </w:pPr>
      <w:r>
        <w:rPr>
          <w:rFonts w:asciiTheme="minorEastAsia" w:hAnsiTheme="minorEastAsia" w:eastAsiaTheme="minorEastAsia"/>
          <w:sz w:val="21"/>
          <w:szCs w:val="21"/>
        </w:rPr>
        <w:t>地址：郑州市金水区经三路北26号中信银行郑州红专路支行</w:t>
      </w:r>
    </w:p>
    <w:p>
      <w:pPr>
        <w:spacing w:before="139" w:line="362" w:lineRule="auto"/>
        <w:ind w:left="100" w:firstLine="420"/>
        <w:rPr>
          <w:rFonts w:hint="eastAsia" w:asciiTheme="minorEastAsia" w:hAnsiTheme="minorEastAsia" w:eastAsiaTheme="minorEastAsia"/>
          <w:lang w:val="en-US"/>
        </w:rPr>
        <w:sectPr>
          <w:type w:val="continuous"/>
          <w:pgSz w:w="11910" w:h="16840"/>
          <w:pgMar w:top="1542" w:right="601" w:bottom="278" w:left="862" w:header="720" w:footer="720" w:gutter="0"/>
          <w:cols w:space="720" w:num="1"/>
        </w:sectPr>
      </w:pPr>
      <w:r>
        <w:rPr>
          <w:rFonts w:asciiTheme="minorEastAsia" w:hAnsiTheme="minorEastAsia" w:eastAsiaTheme="minorEastAsia"/>
          <w:w w:val="95"/>
          <w:sz w:val="21"/>
          <w:szCs w:val="21"/>
          <w:lang w:val="en-US"/>
        </w:rPr>
        <w:t>36.</w:t>
      </w:r>
      <w:r>
        <w:rPr>
          <w:rFonts w:asciiTheme="minorEastAsia" w:hAnsiTheme="minorEastAsia" w:eastAsiaTheme="minorEastAsia"/>
          <w:sz w:val="21"/>
          <w:szCs w:val="21"/>
        </w:rPr>
        <w:t>“许昌市政府采购合同融资金融产品推介名录”</w:t>
      </w:r>
      <w:r>
        <w:rPr>
          <w:rFonts w:asciiTheme="minorEastAsia" w:hAnsiTheme="minorEastAsia" w:eastAsiaTheme="minorEastAsia"/>
          <w:w w:val="95"/>
          <w:sz w:val="21"/>
          <w:szCs w:val="21"/>
        </w:rPr>
        <w:t>链接</w:t>
      </w:r>
      <w:r>
        <w:fldChar w:fldCharType="begin"/>
      </w:r>
      <w:r>
        <w:instrText xml:space="preserve"> HYPERLINK "http://xuchang.hngp.gov.cn/xuchang/content?infoId" \h </w:instrText>
      </w:r>
      <w:r>
        <w:fldChar w:fldCharType="separate"/>
      </w:r>
      <w:r>
        <w:rPr>
          <w:rFonts w:asciiTheme="minorEastAsia" w:hAnsiTheme="minorEastAsia" w:eastAsiaTheme="minorEastAsia"/>
          <w:w w:val="95"/>
          <w:sz w:val="21"/>
          <w:szCs w:val="21"/>
          <w:lang w:val="en-US"/>
        </w:rPr>
        <w:t>http://xuchang.hngp.gov.cn/xuchang/content?infoId=</w:t>
      </w:r>
      <w:r>
        <w:rPr>
          <w:rFonts w:asciiTheme="minorEastAsia" w:hAnsiTheme="minorEastAsia" w:eastAsiaTheme="minorEastAsia"/>
          <w:w w:val="95"/>
          <w:sz w:val="21"/>
          <w:szCs w:val="21"/>
          <w:lang w:val="en-US"/>
        </w:rPr>
        <w:fldChar w:fldCharType="end"/>
      </w:r>
      <w:r>
        <w:rPr>
          <w:rFonts w:asciiTheme="minorEastAsia" w:hAnsiTheme="minorEastAsia" w:eastAsiaTheme="minorEastAsia"/>
          <w:w w:val="95"/>
          <w:sz w:val="21"/>
          <w:szCs w:val="21"/>
          <w:lang w:val="en-US"/>
        </w:rPr>
        <w:t xml:space="preserve"> </w:t>
      </w:r>
      <w:r>
        <w:rPr>
          <w:rFonts w:asciiTheme="minorEastAsia" w:hAnsiTheme="minorEastAsia" w:eastAsiaTheme="minorEastAsia"/>
          <w:sz w:val="21"/>
          <w:szCs w:val="21"/>
          <w:lang w:val="en-US"/>
        </w:rPr>
        <w:t>1606365368231095&amp;channelC ode=H711</w:t>
      </w:r>
    </w:p>
    <w:p>
      <w:pPr>
        <w:pStyle w:val="5"/>
        <w:sectPr>
          <w:type w:val="continuous"/>
          <w:pgSz w:w="11910" w:h="16840"/>
          <w:pgMar w:top="1542" w:right="601" w:bottom="278" w:left="862" w:header="720" w:footer="720" w:gutter="0"/>
          <w:cols w:space="720" w:num="1"/>
        </w:sectPr>
      </w:pPr>
    </w:p>
    <w:p>
      <w:pPr>
        <w:spacing w:before="10"/>
        <w:rPr>
          <w:rFonts w:asciiTheme="minorEastAsia" w:hAnsiTheme="minorEastAsia" w:eastAsiaTheme="minorEastAsia"/>
          <w:sz w:val="25"/>
          <w:szCs w:val="21"/>
        </w:rPr>
      </w:pPr>
    </w:p>
    <w:p>
      <w:pPr>
        <w:spacing w:before="42"/>
        <w:ind w:right="2328"/>
        <w:jc w:val="center"/>
        <w:outlineLvl w:val="2"/>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第五章 政府采购政策功能</w:t>
      </w:r>
    </w:p>
    <w:p>
      <w:pPr>
        <w:spacing w:before="211" w:line="364" w:lineRule="auto"/>
        <w:ind w:left="100" w:right="239" w:firstLine="420"/>
        <w:jc w:val="both"/>
        <w:rPr>
          <w:rFonts w:asciiTheme="minorEastAsia" w:hAnsiTheme="minorEastAsia" w:eastAsiaTheme="minorEastAsia"/>
          <w:sz w:val="21"/>
          <w:szCs w:val="21"/>
        </w:rPr>
      </w:pPr>
      <w:r>
        <w:rPr>
          <w:rFonts w:asciiTheme="minorEastAsia" w:hAnsiTheme="minorEastAsia" w:eastAsiaTheme="minorEastAsia"/>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spacing w:line="269"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一、节能能源、保护环境</w:t>
      </w:r>
    </w:p>
    <w:p>
      <w:pPr>
        <w:spacing w:before="139"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按照《财政部、发展改革委、生态环境部、市场监管总局关于调整优化节能产品、环境标志产品政府采购执行机制的通知》（财库〔2019〕9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    处于有效期之内的节能产品或环境标志产品认证证书，应当优先采购。</w:t>
      </w:r>
    </w:p>
    <w:p>
      <w:pPr>
        <w:spacing w:line="266"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二、促进中小企业发展（不含民办非企业）</w:t>
      </w:r>
    </w:p>
    <w:p>
      <w:pPr>
        <w:spacing w:before="139"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 xml:space="preserve">1、本项目为非专门面向中小企业采购的项目，根据财政部、工业和信息化部《政府采购促进中小企业发展   管理办法》（财库[2020]46 号）规定，对符合该办法规定的小型和微型企业报价给予 </w:t>
      </w:r>
      <w:r>
        <w:rPr>
          <w:rFonts w:hint="eastAsia" w:asciiTheme="minorEastAsia" w:hAnsiTheme="minorEastAsia" w:eastAsiaTheme="minorEastAsia"/>
          <w:sz w:val="21"/>
          <w:szCs w:val="21"/>
          <w:lang w:val="en-US"/>
        </w:rPr>
        <w:t>3</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5</w:t>
      </w:r>
      <w:r>
        <w:rPr>
          <w:rFonts w:asciiTheme="minorEastAsia" w:hAnsiTheme="minorEastAsia" w:eastAsiaTheme="minorEastAsia"/>
          <w:sz w:val="21"/>
          <w:szCs w:val="21"/>
        </w:rPr>
        <w:t>%的扣除，用扣除后的价格参与评审。</w:t>
      </w:r>
    </w:p>
    <w:p>
      <w:pPr>
        <w:spacing w:before="139"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2、在货物采购项目中，供应商提供的货物既有中小企业制造货物，也有大型企业制造货物的， 不享受《政府采购促进中小企业发展管理办法》（财库[2020]46 号）规定的中小企业扶持政策。</w:t>
      </w:r>
    </w:p>
    <w:p>
      <w:pPr>
        <w:spacing w:before="139"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3、以联合体形式参加政府采购活动，联合体各方均为中小企业的，联合体视同中小企业</w:t>
      </w:r>
      <w:r>
        <w:rPr>
          <w:rFonts w:hint="eastAsia" w:asciiTheme="minorEastAsia" w:hAnsiTheme="minorEastAsia" w:eastAsiaTheme="minorEastAsia"/>
          <w:sz w:val="21"/>
          <w:szCs w:val="21"/>
        </w:rPr>
        <w:t>。</w:t>
      </w:r>
      <w:r>
        <w:rPr>
          <w:rFonts w:asciiTheme="minorEastAsia" w:hAnsiTheme="minorEastAsia" w:eastAsiaTheme="minorEastAsia"/>
          <w:sz w:val="21"/>
          <w:szCs w:val="21"/>
        </w:rPr>
        <w:t>其中，联合体各方均为小微企业的，联合体视同小微企业。</w:t>
      </w:r>
    </w:p>
    <w:p>
      <w:pPr>
        <w:spacing w:before="139"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 xml:space="preserve">4、接受大中型企业与小微企业组成联合体或者允许大中型企业向一家或者多家小微企业分包的采购项目，   对于联合协议或者分包意向协议约定小微企业的合同份额占到合同总金额 30%以上的，对联合体或者大中型企业的报价给予 </w:t>
      </w:r>
      <w:r>
        <w:rPr>
          <w:rFonts w:hint="eastAsia" w:asciiTheme="minorEastAsia" w:hAnsiTheme="minorEastAsia" w:eastAsiaTheme="minorEastAsia"/>
          <w:sz w:val="21"/>
          <w:szCs w:val="21"/>
          <w:lang w:val="en-US"/>
        </w:rPr>
        <w:t>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2</w:t>
      </w:r>
      <w:r>
        <w:rPr>
          <w:rFonts w:asciiTheme="minorEastAsia" w:hAnsiTheme="minorEastAsia" w:eastAsiaTheme="minorEastAsia"/>
          <w:sz w:val="21"/>
          <w:szCs w:val="21"/>
        </w:rPr>
        <w:t>%的扣除，用扣除后的价格参加评审。组成联合体或者接受分包的小微企业与联合体内其他企业、分包企业之间存在直接控股、管理关系的，不享受价格扣除优惠政策。</w:t>
      </w:r>
    </w:p>
    <w:p>
      <w:pPr>
        <w:spacing w:before="139" w:line="364" w:lineRule="auto"/>
        <w:ind w:left="100" w:right="133" w:firstLine="420"/>
        <w:rPr>
          <w:rFonts w:asciiTheme="minorEastAsia" w:hAnsiTheme="minorEastAsia" w:eastAsiaTheme="minorEastAsia"/>
          <w:sz w:val="21"/>
          <w:szCs w:val="21"/>
        </w:rPr>
      </w:pPr>
      <w:r>
        <w:rPr>
          <w:rFonts w:asciiTheme="minorEastAsia" w:hAnsiTheme="minorEastAsia" w:eastAsiaTheme="minorEastAsia"/>
          <w:sz w:val="21"/>
          <w:szCs w:val="21"/>
        </w:rPr>
        <w:t>5、按照本次采购标的所属行业的划型标准，符合条件的中小企业应按照采购文件格式要求提供《中小企业   声明函》，否则不得享受相关中小企业扶持政策。</w:t>
      </w:r>
    </w:p>
    <w:p>
      <w:pPr>
        <w:spacing w:line="267"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三、支持监狱企业发展</w:t>
      </w:r>
    </w:p>
    <w:p>
      <w:pPr>
        <w:spacing w:before="130" w:line="364" w:lineRule="auto"/>
        <w:ind w:left="100" w:right="128" w:firstLine="420"/>
        <w:rPr>
          <w:rFonts w:asciiTheme="minorEastAsia" w:hAnsiTheme="minorEastAsia" w:eastAsiaTheme="minorEastAsia"/>
          <w:sz w:val="21"/>
          <w:szCs w:val="21"/>
        </w:rPr>
      </w:pPr>
      <w:r>
        <w:rPr>
          <w:rFonts w:asciiTheme="minorEastAsia" w:hAnsiTheme="minorEastAsia" w:eastAsiaTheme="minorEastAsia"/>
          <w:spacing w:val="-7"/>
          <w:sz w:val="21"/>
          <w:szCs w:val="21"/>
        </w:rPr>
        <w:t>按照财政部、司法部发布的《关于政府采购支持监狱企业发展有关问题的通知》</w:t>
      </w:r>
      <w:r>
        <w:rPr>
          <w:rFonts w:asciiTheme="minorEastAsia" w:hAnsiTheme="minorEastAsia" w:eastAsiaTheme="minorEastAsia"/>
          <w:sz w:val="21"/>
          <w:szCs w:val="21"/>
        </w:rPr>
        <w:t>（财库[2014]68 号</w:t>
      </w:r>
      <w:r>
        <w:rPr>
          <w:rFonts w:asciiTheme="minorEastAsia" w:hAnsiTheme="minorEastAsia" w:eastAsiaTheme="minorEastAsia"/>
          <w:spacing w:val="-20"/>
          <w:sz w:val="21"/>
          <w:szCs w:val="21"/>
        </w:rPr>
        <w:t>）</w:t>
      </w:r>
      <w:r>
        <w:rPr>
          <w:rFonts w:asciiTheme="minorEastAsia" w:hAnsiTheme="minorEastAsia" w:eastAsiaTheme="minorEastAsia"/>
          <w:sz w:val="21"/>
          <w:szCs w:val="21"/>
        </w:rPr>
        <w:t>规定， 在政府采购活动中，监狱企业视同小型、微型企业，享受评审中价格扣除的政府采购政策，用扣除后的价格参</w:t>
      </w:r>
      <w:r>
        <w:rPr>
          <w:rFonts w:asciiTheme="minorEastAsia" w:hAnsiTheme="minorEastAsia" w:eastAsiaTheme="minorEastAsia"/>
          <w:spacing w:val="-9"/>
          <w:sz w:val="21"/>
          <w:szCs w:val="21"/>
        </w:rPr>
        <w:t>与评审。监狱企业应当提供由省级以上监狱管理局、戒毒管理局</w:t>
      </w:r>
      <w:r>
        <w:rPr>
          <w:rFonts w:asciiTheme="minorEastAsia" w:hAnsiTheme="minorEastAsia" w:eastAsiaTheme="minorEastAsia"/>
          <w:sz w:val="21"/>
          <w:szCs w:val="21"/>
        </w:rPr>
        <w:t>(含新疆生产建设兵团)出具的属于监狱企业的证明文件。</w:t>
      </w:r>
    </w:p>
    <w:p>
      <w:pPr>
        <w:spacing w:line="265"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四、促进残疾人就业</w:t>
      </w:r>
    </w:p>
    <w:p>
      <w:pPr>
        <w:spacing w:before="141" w:line="364" w:lineRule="auto"/>
        <w:ind w:left="100" w:right="234" w:firstLine="420"/>
        <w:jc w:val="both"/>
        <w:rPr>
          <w:rFonts w:asciiTheme="minorEastAsia" w:hAnsiTheme="minorEastAsia" w:eastAsiaTheme="minorEastAsia"/>
          <w:sz w:val="21"/>
          <w:szCs w:val="21"/>
        </w:rPr>
      </w:pPr>
      <w:r>
        <w:rPr>
          <w:rFonts w:asciiTheme="minorEastAsia" w:hAnsiTheme="minorEastAsia" w:eastAsiaTheme="minorEastAsia"/>
          <w:sz w:val="21"/>
          <w:szCs w:val="21"/>
        </w:rPr>
        <w:t>1、按照财政部、民政部、中国残疾人联合会和残疾人发布的《三部门联合发布关于促进残疾人就业政府采   购政策的通知》（财库[2017]141号）规定，在政府采购活动中，残疾人福利性单位视同小型、微型企业，享受评审中价格扣除的政府采购政策。对残疾人福利性单位提供本单位制造的货物、承担的工程或者服务，或</w:t>
      </w:r>
    </w:p>
    <w:p>
      <w:pPr>
        <w:spacing w:before="141" w:line="364" w:lineRule="auto"/>
        <w:ind w:right="234"/>
        <w:jc w:val="both"/>
        <w:rPr>
          <w:rFonts w:asciiTheme="minorEastAsia" w:hAnsiTheme="minorEastAsia" w:eastAsiaTheme="minorEastAsia"/>
          <w:sz w:val="21"/>
          <w:szCs w:val="21"/>
        </w:rPr>
      </w:pPr>
      <w:r>
        <w:rPr>
          <w:rFonts w:asciiTheme="minorEastAsia" w:hAnsiTheme="minorEastAsia" w:eastAsiaTheme="minorEastAsia"/>
          <w:sz w:val="21"/>
          <w:szCs w:val="21"/>
        </w:rPr>
        <w:t>提供其他残疾人福利性单位制造的货物（不包括使用非残疾人福利性单位注册商标的货物）用扣除后的价格参与评审。残疾人福利性单位属于小型、微型企业的，不重复享受政策。</w:t>
      </w:r>
    </w:p>
    <w:p>
      <w:pPr>
        <w:spacing w:before="141" w:line="364" w:lineRule="auto"/>
        <w:ind w:left="100" w:right="234" w:firstLine="420"/>
        <w:jc w:val="both"/>
        <w:rPr>
          <w:rFonts w:asciiTheme="minorEastAsia" w:hAnsiTheme="minorEastAsia" w:eastAsiaTheme="minorEastAsia"/>
          <w:sz w:val="21"/>
          <w:szCs w:val="21"/>
        </w:rPr>
      </w:pPr>
      <w:r>
        <w:rPr>
          <w:rFonts w:asciiTheme="minorEastAsia" w:hAnsiTheme="minorEastAsia" w:eastAsiaTheme="minorEastAsia"/>
          <w:sz w:val="21"/>
          <w:szCs w:val="21"/>
        </w:rPr>
        <w:t>2、符合条件的残疾人福利性单位在参加政府采购活动时，应当提供《三部门联合发布关于促进残疾人就业   政府采购政策的通知》规定的《残疾人福利性单位声明函》，并对声明的真实性负责。任何单位或者个人在政府采购活动中均不得要求残疾人福利性单位提供其他证明声明函内容的材料。</w:t>
      </w:r>
    </w:p>
    <w:p>
      <w:pPr>
        <w:spacing w:before="141" w:line="364" w:lineRule="auto"/>
        <w:ind w:left="100" w:right="234" w:firstLine="420"/>
        <w:jc w:val="both"/>
        <w:rPr>
          <w:rFonts w:asciiTheme="minorEastAsia" w:hAnsiTheme="minorEastAsia" w:eastAsiaTheme="minorEastAsia"/>
          <w:sz w:val="21"/>
          <w:szCs w:val="21"/>
        </w:rPr>
      </w:pPr>
      <w:r>
        <w:rPr>
          <w:rFonts w:asciiTheme="minorEastAsia" w:hAnsiTheme="minorEastAsia" w:eastAsiaTheme="minorEastAsia"/>
          <w:sz w:val="21"/>
          <w:szCs w:val="21"/>
        </w:rPr>
        <w:t>3、中标人为残疾人福利性单位的，招标人应当随中标结果同时公告其《残疾人福利性单位声明函》，接受   社会监督。</w:t>
      </w:r>
    </w:p>
    <w:p>
      <w:pPr>
        <w:spacing w:line="267" w:lineRule="exact"/>
        <w:ind w:left="10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五、支持脱贫攻坚（物业服务采购）</w:t>
      </w:r>
    </w:p>
    <w:p>
      <w:pPr>
        <w:spacing w:before="141" w:line="364" w:lineRule="auto"/>
        <w:ind w:left="100" w:right="234" w:firstLine="420"/>
        <w:jc w:val="both"/>
        <w:rPr>
          <w:rFonts w:asciiTheme="minorEastAsia" w:hAnsiTheme="minorEastAsia" w:eastAsiaTheme="minorEastAsia"/>
          <w:sz w:val="21"/>
          <w:szCs w:val="21"/>
        </w:rPr>
      </w:pPr>
      <w:r>
        <w:rPr>
          <w:rFonts w:asciiTheme="minorEastAsia" w:hAnsiTheme="minorEastAsia" w:eastAsiaTheme="minorEastAsia"/>
          <w:sz w:val="21"/>
          <w:szCs w:val="21"/>
        </w:rPr>
        <w:t>1、根据《财政部 国务院扶贫办关于运用政府采购政策支持脱贫攻坚的通知》财库〔2019〕27 号有关要求， 鼓励优先采购聘用建档立卡贫困人员物业公司提供的物业服务。各级预算单位使用财政性资金采购物业服务的，    有条件的应当优先采购注册地在 832 个国家级贫困县域内，且聘用建档立卡贫困人员物业公司提供的物业服务。</w:t>
      </w:r>
    </w:p>
    <w:p>
      <w:pPr>
        <w:spacing w:before="141" w:line="364" w:lineRule="auto"/>
        <w:ind w:left="100" w:right="234" w:firstLine="420"/>
        <w:jc w:val="both"/>
        <w:rPr>
          <w:rFonts w:asciiTheme="minorEastAsia" w:hAnsiTheme="minorEastAsia" w:eastAsiaTheme="minorEastAsia"/>
        </w:rPr>
        <w:sectPr>
          <w:pgSz w:w="11910" w:h="16840"/>
          <w:pgMar w:top="1542" w:right="601" w:bottom="278" w:left="862" w:header="720" w:footer="720" w:gutter="0"/>
          <w:cols w:space="720" w:num="1"/>
        </w:sectPr>
      </w:pPr>
      <w:r>
        <w:rPr>
          <w:rFonts w:asciiTheme="minorEastAsia" w:hAnsiTheme="minorEastAsia" w:eastAsiaTheme="minorEastAsia"/>
          <w:sz w:val="21"/>
          <w:szCs w:val="21"/>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before="42"/>
        <w:ind w:left="2189" w:right="2129"/>
        <w:jc w:val="center"/>
        <w:outlineLvl w:val="2"/>
        <w:rPr>
          <w:rFonts w:asciiTheme="minorEastAsia" w:hAnsiTheme="minorEastAsia" w:eastAsiaTheme="minorEastAsia"/>
          <w:b/>
          <w:bCs/>
          <w:sz w:val="32"/>
          <w:szCs w:val="32"/>
        </w:rPr>
      </w:pPr>
      <w:r>
        <w:rPr>
          <w:rFonts w:asciiTheme="minorEastAsia" w:hAnsiTheme="minorEastAsia" w:eastAsiaTheme="minorEastAsia"/>
          <w:b/>
          <w:bCs/>
          <w:sz w:val="32"/>
          <w:szCs w:val="32"/>
        </w:rPr>
        <w:t>第六章 资格审查与评标</w:t>
      </w:r>
    </w:p>
    <w:p>
      <w:pPr>
        <w:spacing w:before="211"/>
        <w:ind w:left="479"/>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一、资格审查</w:t>
      </w:r>
    </w:p>
    <w:p>
      <w:pPr>
        <w:spacing w:before="139" w:line="364" w:lineRule="auto"/>
        <w:ind w:left="479" w:right="839" w:firstLine="42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谈判小组依法对供应商资格进行审查。确定符合资格的供应商不少于 </w:t>
      </w:r>
      <w:r>
        <w:rPr>
          <w:rFonts w:asciiTheme="minorEastAsia" w:hAnsiTheme="minorEastAsia" w:eastAsiaTheme="minorEastAsia"/>
          <w:sz w:val="21"/>
          <w:szCs w:val="21"/>
        </w:rPr>
        <w:t>3</w:t>
      </w:r>
      <w:r>
        <w:rPr>
          <w:rFonts w:asciiTheme="minorEastAsia" w:hAnsiTheme="minorEastAsia" w:eastAsiaTheme="minorEastAsia"/>
          <w:spacing w:val="-4"/>
          <w:sz w:val="21"/>
          <w:szCs w:val="21"/>
        </w:rPr>
        <w:t xml:space="preserve"> 家，将对响应文件的有</w:t>
      </w:r>
      <w:r>
        <w:rPr>
          <w:rFonts w:asciiTheme="minorEastAsia" w:hAnsiTheme="minorEastAsia" w:eastAsiaTheme="minorEastAsia"/>
          <w:sz w:val="21"/>
          <w:szCs w:val="21"/>
        </w:rPr>
        <w:t>效性、完整性和响应程度进行审查并对响应文件进行评审。（如符合《政府采购非招标采购方式管理办法》（</w:t>
      </w:r>
      <w:r>
        <w:rPr>
          <w:rFonts w:asciiTheme="minorEastAsia" w:hAnsiTheme="minorEastAsia" w:eastAsiaTheme="minorEastAsia"/>
          <w:spacing w:val="-1"/>
          <w:sz w:val="21"/>
          <w:szCs w:val="21"/>
        </w:rPr>
        <w:t xml:space="preserve">财政部令第 </w:t>
      </w:r>
      <w:r>
        <w:rPr>
          <w:rFonts w:asciiTheme="minorEastAsia" w:hAnsiTheme="minorEastAsia" w:eastAsiaTheme="minorEastAsia"/>
          <w:sz w:val="21"/>
          <w:szCs w:val="21"/>
        </w:rPr>
        <w:t>74</w:t>
      </w:r>
      <w:r>
        <w:rPr>
          <w:rFonts w:asciiTheme="minorEastAsia" w:hAnsiTheme="minorEastAsia" w:eastAsiaTheme="minorEastAsia"/>
          <w:spacing w:val="-4"/>
          <w:sz w:val="21"/>
          <w:szCs w:val="21"/>
        </w:rPr>
        <w:t xml:space="preserve"> 号</w:t>
      </w:r>
      <w:r>
        <w:rPr>
          <w:rFonts w:asciiTheme="minorEastAsia" w:hAnsiTheme="minorEastAsia" w:eastAsiaTheme="minorEastAsia"/>
          <w:sz w:val="21"/>
          <w:szCs w:val="21"/>
        </w:rPr>
        <w:t>）第二十七条第二款中的情形的，供应商最低数量可以为两家）</w:t>
      </w:r>
    </w:p>
    <w:p>
      <w:pPr>
        <w:spacing w:before="139" w:line="364" w:lineRule="auto"/>
        <w:ind w:left="479" w:right="839" w:firstLine="420"/>
        <w:jc w:val="both"/>
        <w:rPr>
          <w:rFonts w:asciiTheme="minorEastAsia" w:hAnsiTheme="minorEastAsia" w:eastAsiaTheme="minorEastAsia"/>
          <w:spacing w:val="-1"/>
          <w:sz w:val="21"/>
          <w:szCs w:val="21"/>
        </w:rPr>
      </w:pPr>
      <w:r>
        <w:rPr>
          <w:rFonts w:asciiTheme="minorEastAsia" w:hAnsiTheme="minorEastAsia" w:eastAsiaTheme="minorEastAsia"/>
          <w:spacing w:val="-1"/>
          <w:sz w:val="21"/>
          <w:szCs w:val="21"/>
        </w:rPr>
        <w:t>注：（1）资格证明材料（本栏所列内容为本项目的资格审查条件，如有一项不符合要求，则不能进入下一步评审）。</w:t>
      </w:r>
    </w:p>
    <w:p>
      <w:pPr>
        <w:spacing w:line="267" w:lineRule="exact"/>
        <w:ind w:left="899"/>
        <w:rPr>
          <w:rFonts w:asciiTheme="minorEastAsia" w:hAnsiTheme="minorEastAsia" w:eastAsiaTheme="minorEastAsia"/>
          <w:sz w:val="21"/>
          <w:szCs w:val="21"/>
        </w:rPr>
      </w:pPr>
      <w:r>
        <w:rPr>
          <w:rFonts w:asciiTheme="minorEastAsia" w:hAnsiTheme="minorEastAsia" w:eastAsiaTheme="minorEastAsia"/>
          <w:sz w:val="21"/>
          <w:szCs w:val="21"/>
        </w:rPr>
        <w:t>（2）资格审查中所涉及到的证书及材料，均须在电子投标文件中提供原件扫描件（或图片）。</w:t>
      </w:r>
    </w:p>
    <w:p>
      <w:pPr>
        <w:spacing w:before="10" w:after="1"/>
        <w:rPr>
          <w:rFonts w:asciiTheme="minorEastAsia" w:hAnsiTheme="minorEastAsia" w:eastAsiaTheme="minorEastAsia"/>
          <w:sz w:val="10"/>
          <w:szCs w:val="21"/>
        </w:rPr>
      </w:pPr>
    </w:p>
    <w:tbl>
      <w:tblPr>
        <w:tblStyle w:val="14"/>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41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75" w:type="dxa"/>
          </w:tcPr>
          <w:p>
            <w:pPr>
              <w:spacing w:before="81"/>
              <w:ind w:left="104" w:right="98"/>
              <w:jc w:val="center"/>
              <w:rPr>
                <w:rFonts w:asciiTheme="minorEastAsia" w:hAnsiTheme="minorEastAsia" w:eastAsiaTheme="minorEastAsia"/>
                <w:b/>
                <w:sz w:val="21"/>
              </w:rPr>
            </w:pPr>
            <w:r>
              <w:rPr>
                <w:rFonts w:asciiTheme="minorEastAsia" w:hAnsiTheme="minorEastAsia" w:eastAsiaTheme="minorEastAsia"/>
                <w:b/>
                <w:sz w:val="21"/>
              </w:rPr>
              <w:t>序号</w:t>
            </w:r>
          </w:p>
        </w:tc>
        <w:tc>
          <w:tcPr>
            <w:tcW w:w="2410" w:type="dxa"/>
          </w:tcPr>
          <w:p>
            <w:pPr>
              <w:spacing w:before="81"/>
              <w:ind w:left="88" w:right="76"/>
              <w:jc w:val="center"/>
              <w:rPr>
                <w:rFonts w:asciiTheme="minorEastAsia" w:hAnsiTheme="minorEastAsia" w:eastAsiaTheme="minorEastAsia"/>
                <w:b/>
                <w:sz w:val="21"/>
              </w:rPr>
            </w:pPr>
            <w:r>
              <w:rPr>
                <w:rFonts w:asciiTheme="minorEastAsia" w:hAnsiTheme="minorEastAsia" w:eastAsiaTheme="minorEastAsia"/>
                <w:b/>
                <w:sz w:val="21"/>
              </w:rPr>
              <w:t>资格审查因素</w:t>
            </w:r>
          </w:p>
        </w:tc>
        <w:tc>
          <w:tcPr>
            <w:tcW w:w="5954" w:type="dxa"/>
          </w:tcPr>
          <w:p>
            <w:pPr>
              <w:spacing w:before="81"/>
              <w:ind w:left="2430" w:right="2418"/>
              <w:jc w:val="center"/>
              <w:rPr>
                <w:rFonts w:asciiTheme="minorEastAsia" w:hAnsiTheme="minorEastAsia" w:eastAsiaTheme="minorEastAsia"/>
                <w:b/>
                <w:sz w:val="21"/>
              </w:rPr>
            </w:pPr>
            <w:r>
              <w:rPr>
                <w:rFonts w:asciiTheme="minorEastAsia" w:hAnsiTheme="minorEastAsia" w:eastAsiaTheme="minorEastAsia"/>
                <w:b/>
                <w:sz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75" w:type="dxa"/>
          </w:tcPr>
          <w:p>
            <w:pPr>
              <w:spacing w:before="79"/>
              <w:ind w:left="7"/>
              <w:jc w:val="center"/>
              <w:rPr>
                <w:rFonts w:asciiTheme="minorEastAsia" w:hAnsiTheme="minorEastAsia" w:eastAsiaTheme="minorEastAsia"/>
                <w:b/>
                <w:sz w:val="21"/>
              </w:rPr>
            </w:pPr>
            <w:r>
              <w:rPr>
                <w:rFonts w:asciiTheme="minorEastAsia" w:hAnsiTheme="minorEastAsia" w:eastAsiaTheme="minorEastAsia"/>
                <w:b/>
                <w:w w:val="98"/>
                <w:sz w:val="21"/>
              </w:rPr>
              <w:t>1</w:t>
            </w:r>
          </w:p>
        </w:tc>
        <w:tc>
          <w:tcPr>
            <w:tcW w:w="2410" w:type="dxa"/>
          </w:tcPr>
          <w:p>
            <w:pPr>
              <w:spacing w:before="79"/>
              <w:ind w:left="88" w:right="76"/>
              <w:jc w:val="center"/>
              <w:rPr>
                <w:rFonts w:asciiTheme="minorEastAsia" w:hAnsiTheme="minorEastAsia" w:eastAsiaTheme="minorEastAsia"/>
                <w:b/>
                <w:sz w:val="21"/>
              </w:rPr>
            </w:pPr>
            <w:r>
              <w:rPr>
                <w:rFonts w:asciiTheme="minorEastAsia" w:hAnsiTheme="minorEastAsia" w:eastAsiaTheme="minorEastAsia"/>
                <w:b/>
                <w:sz w:val="21"/>
              </w:rPr>
              <w:t>投标函</w:t>
            </w:r>
          </w:p>
        </w:tc>
        <w:tc>
          <w:tcPr>
            <w:tcW w:w="5954" w:type="dxa"/>
          </w:tcPr>
          <w:p>
            <w:pPr>
              <w:spacing w:before="79"/>
              <w:ind w:left="107"/>
              <w:rPr>
                <w:rFonts w:asciiTheme="minorEastAsia" w:hAnsiTheme="minorEastAsia" w:eastAsiaTheme="minorEastAsia"/>
                <w:b/>
                <w:sz w:val="21"/>
              </w:rPr>
            </w:pPr>
            <w:r>
              <w:rPr>
                <w:rFonts w:asciiTheme="minorEastAsia" w:hAnsiTheme="minorEastAsia" w:eastAsiaTheme="minorEastAsia"/>
                <w:b/>
                <w:sz w:val="21"/>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675" w:type="dxa"/>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9"/>
              <w:rPr>
                <w:rFonts w:asciiTheme="minorEastAsia" w:hAnsiTheme="minorEastAsia" w:eastAsiaTheme="minorEastAsia"/>
                <w:sz w:val="19"/>
              </w:rPr>
            </w:pPr>
          </w:p>
          <w:p>
            <w:pPr>
              <w:spacing w:before="1"/>
              <w:ind w:left="7"/>
              <w:jc w:val="center"/>
              <w:rPr>
                <w:rFonts w:asciiTheme="minorEastAsia" w:hAnsiTheme="minorEastAsia" w:eastAsiaTheme="minorEastAsia"/>
                <w:b/>
                <w:sz w:val="21"/>
              </w:rPr>
            </w:pPr>
            <w:r>
              <w:rPr>
                <w:rFonts w:asciiTheme="minorEastAsia" w:hAnsiTheme="minorEastAsia" w:eastAsiaTheme="minorEastAsia"/>
                <w:b/>
                <w:w w:val="98"/>
                <w:sz w:val="21"/>
              </w:rPr>
              <w:t>2</w:t>
            </w:r>
          </w:p>
        </w:tc>
        <w:tc>
          <w:tcPr>
            <w:tcW w:w="2410" w:type="dxa"/>
          </w:tcPr>
          <w:p>
            <w:pPr>
              <w:rPr>
                <w:rFonts w:asciiTheme="minorEastAsia" w:hAnsiTheme="minorEastAsia" w:eastAsiaTheme="minorEastAsia"/>
                <w:sz w:val="20"/>
              </w:rPr>
            </w:pPr>
          </w:p>
          <w:p>
            <w:pPr>
              <w:spacing w:before="11"/>
              <w:rPr>
                <w:rFonts w:asciiTheme="minorEastAsia" w:hAnsiTheme="minorEastAsia" w:eastAsiaTheme="minorEastAsia"/>
                <w:sz w:val="27"/>
              </w:rPr>
            </w:pPr>
          </w:p>
          <w:p>
            <w:pPr>
              <w:spacing w:before="1" w:line="364" w:lineRule="auto"/>
              <w:ind w:left="108" w:right="88"/>
              <w:jc w:val="both"/>
              <w:rPr>
                <w:rFonts w:asciiTheme="minorEastAsia" w:hAnsiTheme="minorEastAsia" w:eastAsiaTheme="minorEastAsia"/>
                <w:b/>
                <w:sz w:val="21"/>
              </w:rPr>
            </w:pPr>
            <w:r>
              <w:rPr>
                <w:rFonts w:asciiTheme="minorEastAsia" w:hAnsiTheme="minorEastAsia" w:eastAsiaTheme="minorEastAsia"/>
                <w:b/>
                <w:w w:val="95"/>
                <w:sz w:val="21"/>
              </w:rPr>
              <w:t>法人或者其他组织的营业执照等证明文件，自</w:t>
            </w:r>
            <w:r>
              <w:rPr>
                <w:rFonts w:asciiTheme="minorEastAsia" w:hAnsiTheme="minorEastAsia" w:eastAsiaTheme="minorEastAsia"/>
                <w:b/>
                <w:sz w:val="21"/>
              </w:rPr>
              <w:t>然人的身份证明</w:t>
            </w:r>
          </w:p>
        </w:tc>
        <w:tc>
          <w:tcPr>
            <w:tcW w:w="5954" w:type="dxa"/>
          </w:tcPr>
          <w:p>
            <w:pPr>
              <w:numPr>
                <w:ilvl w:val="0"/>
                <w:numId w:val="30"/>
              </w:numPr>
              <w:tabs>
                <w:tab w:val="left" w:pos="633"/>
              </w:tabs>
              <w:spacing w:before="2"/>
              <w:ind w:hanging="526"/>
              <w:rPr>
                <w:rFonts w:asciiTheme="minorEastAsia" w:hAnsiTheme="minorEastAsia" w:eastAsiaTheme="minorEastAsia"/>
                <w:sz w:val="21"/>
              </w:rPr>
            </w:pPr>
            <w:r>
              <w:rPr>
                <w:rFonts w:asciiTheme="minorEastAsia" w:hAnsiTheme="minorEastAsia" w:eastAsiaTheme="minorEastAsia"/>
                <w:sz w:val="21"/>
              </w:rPr>
              <w:t>企业法人营业执照或营业执照。（企业投标提供）</w:t>
            </w:r>
          </w:p>
          <w:p>
            <w:pPr>
              <w:numPr>
                <w:ilvl w:val="0"/>
                <w:numId w:val="30"/>
              </w:numPr>
              <w:tabs>
                <w:tab w:val="left" w:pos="633"/>
              </w:tabs>
              <w:spacing w:before="139"/>
              <w:ind w:hanging="526"/>
              <w:rPr>
                <w:rFonts w:asciiTheme="minorEastAsia" w:hAnsiTheme="minorEastAsia" w:eastAsiaTheme="minorEastAsia"/>
                <w:sz w:val="21"/>
              </w:rPr>
            </w:pPr>
            <w:r>
              <w:rPr>
                <w:rFonts w:asciiTheme="minorEastAsia" w:hAnsiTheme="minorEastAsia" w:eastAsiaTheme="minorEastAsia"/>
                <w:sz w:val="21"/>
              </w:rPr>
              <w:t>事业单位法人证书。（事业单位投标提供）</w:t>
            </w:r>
          </w:p>
          <w:p>
            <w:pPr>
              <w:numPr>
                <w:ilvl w:val="0"/>
                <w:numId w:val="30"/>
              </w:numPr>
              <w:tabs>
                <w:tab w:val="left" w:pos="633"/>
              </w:tabs>
              <w:spacing w:before="2"/>
              <w:ind w:hanging="526"/>
              <w:rPr>
                <w:rFonts w:asciiTheme="minorEastAsia" w:hAnsiTheme="minorEastAsia" w:eastAsiaTheme="minorEastAsia"/>
                <w:sz w:val="21"/>
              </w:rPr>
            </w:pPr>
            <w:r>
              <w:rPr>
                <w:rFonts w:asciiTheme="minorEastAsia" w:hAnsiTheme="minorEastAsia" w:eastAsiaTheme="minorEastAsia"/>
                <w:sz w:val="21"/>
              </w:rPr>
              <w:t>执业许可证。（非企业专业服务机构投标提供）</w:t>
            </w:r>
          </w:p>
          <w:p>
            <w:pPr>
              <w:numPr>
                <w:ilvl w:val="0"/>
                <w:numId w:val="30"/>
              </w:numPr>
              <w:tabs>
                <w:tab w:val="left" w:pos="633"/>
              </w:tabs>
              <w:spacing w:before="2"/>
              <w:ind w:hanging="526"/>
              <w:rPr>
                <w:rFonts w:asciiTheme="minorEastAsia" w:hAnsiTheme="minorEastAsia" w:eastAsiaTheme="minorEastAsia"/>
                <w:sz w:val="21"/>
              </w:rPr>
            </w:pPr>
            <w:r>
              <w:rPr>
                <w:rFonts w:asciiTheme="minorEastAsia" w:hAnsiTheme="minorEastAsia" w:eastAsiaTheme="minorEastAsia"/>
                <w:sz w:val="21"/>
              </w:rPr>
              <w:t>个体工商户营业执照。（个体工商户投标提供）</w:t>
            </w:r>
          </w:p>
          <w:p>
            <w:pPr>
              <w:numPr>
                <w:ilvl w:val="0"/>
                <w:numId w:val="30"/>
              </w:numPr>
              <w:tabs>
                <w:tab w:val="left" w:pos="633"/>
              </w:tabs>
              <w:spacing w:before="138"/>
              <w:ind w:hanging="526"/>
              <w:rPr>
                <w:rFonts w:asciiTheme="minorEastAsia" w:hAnsiTheme="minorEastAsia" w:eastAsiaTheme="minorEastAsia"/>
                <w:sz w:val="21"/>
              </w:rPr>
            </w:pPr>
            <w:r>
              <w:rPr>
                <w:rFonts w:asciiTheme="minorEastAsia" w:hAnsiTheme="minorEastAsia" w:eastAsiaTheme="minorEastAsia"/>
                <w:sz w:val="21"/>
              </w:rPr>
              <w:t>自然人身份证明。（自然人投标提供）</w:t>
            </w:r>
          </w:p>
          <w:p>
            <w:pPr>
              <w:numPr>
                <w:ilvl w:val="0"/>
                <w:numId w:val="30"/>
              </w:numPr>
              <w:tabs>
                <w:tab w:val="left" w:pos="633"/>
              </w:tabs>
              <w:spacing w:before="139"/>
              <w:ind w:hanging="526"/>
              <w:rPr>
                <w:rFonts w:asciiTheme="minorEastAsia" w:hAnsiTheme="minorEastAsia" w:eastAsiaTheme="minorEastAsia"/>
                <w:sz w:val="21"/>
              </w:rPr>
            </w:pPr>
            <w:r>
              <w:rPr>
                <w:rFonts w:asciiTheme="minorEastAsia" w:hAnsiTheme="minorEastAsia" w:eastAsiaTheme="minorEastAsia"/>
                <w:sz w:val="21"/>
              </w:rPr>
              <w:t>民办非企业单位登记证书。（民办非企业单位投标提供）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5" w:hRule="atLeast"/>
        </w:trPr>
        <w:tc>
          <w:tcPr>
            <w:tcW w:w="675" w:type="dxa"/>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8"/>
              <w:rPr>
                <w:rFonts w:asciiTheme="minorEastAsia" w:hAnsiTheme="minorEastAsia" w:eastAsiaTheme="minorEastAsia"/>
                <w:sz w:val="27"/>
              </w:rPr>
            </w:pPr>
          </w:p>
          <w:p>
            <w:pPr>
              <w:ind w:left="7"/>
              <w:jc w:val="center"/>
              <w:rPr>
                <w:rFonts w:asciiTheme="minorEastAsia" w:hAnsiTheme="minorEastAsia" w:eastAsiaTheme="minorEastAsia"/>
                <w:b/>
                <w:sz w:val="21"/>
              </w:rPr>
            </w:pPr>
            <w:r>
              <w:rPr>
                <w:rFonts w:asciiTheme="minorEastAsia" w:hAnsiTheme="minorEastAsia" w:eastAsiaTheme="minorEastAsia"/>
                <w:b/>
                <w:w w:val="98"/>
                <w:sz w:val="21"/>
              </w:rPr>
              <w:t>3</w:t>
            </w:r>
          </w:p>
        </w:tc>
        <w:tc>
          <w:tcPr>
            <w:tcW w:w="2410" w:type="dxa"/>
          </w:tcPr>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rPr>
                <w:rFonts w:asciiTheme="minorEastAsia" w:hAnsiTheme="minorEastAsia" w:eastAsiaTheme="minorEastAsia"/>
                <w:sz w:val="20"/>
              </w:rPr>
            </w:pPr>
          </w:p>
          <w:p>
            <w:pPr>
              <w:spacing w:before="8"/>
              <w:rPr>
                <w:rFonts w:asciiTheme="minorEastAsia" w:hAnsiTheme="minorEastAsia" w:eastAsiaTheme="minorEastAsia"/>
                <w:sz w:val="27"/>
              </w:rPr>
            </w:pPr>
          </w:p>
          <w:p>
            <w:pPr>
              <w:ind w:left="88" w:right="162"/>
              <w:jc w:val="center"/>
              <w:rPr>
                <w:rFonts w:asciiTheme="minorEastAsia" w:hAnsiTheme="minorEastAsia" w:eastAsiaTheme="minorEastAsia"/>
                <w:b/>
                <w:sz w:val="21"/>
              </w:rPr>
            </w:pPr>
            <w:r>
              <w:rPr>
                <w:rFonts w:asciiTheme="minorEastAsia" w:hAnsiTheme="minorEastAsia" w:eastAsiaTheme="minorEastAsia"/>
                <w:b/>
                <w:sz w:val="21"/>
              </w:rPr>
              <w:t>财务状况报告相关材料</w:t>
            </w:r>
          </w:p>
        </w:tc>
        <w:tc>
          <w:tcPr>
            <w:tcW w:w="5954" w:type="dxa"/>
          </w:tcPr>
          <w:p>
            <w:pPr>
              <w:numPr>
                <w:ilvl w:val="0"/>
                <w:numId w:val="31"/>
              </w:numPr>
              <w:tabs>
                <w:tab w:val="left" w:pos="633"/>
              </w:tabs>
              <w:spacing w:before="1" w:line="364" w:lineRule="auto"/>
              <w:ind w:right="93" w:firstLine="0"/>
              <w:rPr>
                <w:rFonts w:asciiTheme="minorEastAsia" w:hAnsiTheme="minorEastAsia" w:eastAsiaTheme="minorEastAsia"/>
                <w:sz w:val="21"/>
              </w:rPr>
            </w:pPr>
            <w:r>
              <w:rPr>
                <w:rFonts w:asciiTheme="minorEastAsia" w:hAnsiTheme="minorEastAsia" w:eastAsiaTheme="minorEastAsia"/>
                <w:spacing w:val="-2"/>
                <w:w w:val="95"/>
                <w:sz w:val="21"/>
              </w:rPr>
              <w:t>供应商是法人</w:t>
            </w:r>
            <w:r>
              <w:rPr>
                <w:rFonts w:asciiTheme="minorEastAsia" w:hAnsiTheme="minorEastAsia" w:eastAsiaTheme="minorEastAsia"/>
                <w:w w:val="95"/>
                <w:sz w:val="21"/>
              </w:rPr>
              <w:t>（</w:t>
            </w:r>
            <w:r>
              <w:rPr>
                <w:rFonts w:asciiTheme="minorEastAsia" w:hAnsiTheme="minorEastAsia" w:eastAsiaTheme="minorEastAsia"/>
                <w:spacing w:val="-2"/>
                <w:w w:val="95"/>
                <w:sz w:val="21"/>
              </w:rPr>
              <w:t xml:space="preserve">法人包括企业法人、机关法人、事业单位 </w:t>
            </w:r>
            <w:r>
              <w:rPr>
                <w:rFonts w:asciiTheme="minorEastAsia" w:hAnsiTheme="minorEastAsia" w:eastAsiaTheme="minorEastAsia"/>
                <w:spacing w:val="-2"/>
                <w:sz w:val="21"/>
              </w:rPr>
              <w:t>法人和社会团体法人），提供本单位：</w:t>
            </w:r>
          </w:p>
          <w:p>
            <w:pPr>
              <w:spacing w:line="364" w:lineRule="auto"/>
              <w:ind w:left="107" w:right="48"/>
              <w:rPr>
                <w:rFonts w:asciiTheme="minorEastAsia" w:hAnsiTheme="minorEastAsia" w:eastAsiaTheme="minorEastAsia"/>
                <w:sz w:val="21"/>
              </w:rPr>
            </w:pPr>
            <w:r>
              <w:rPr>
                <w:rFonts w:asciiTheme="minorEastAsia" w:hAnsiTheme="minorEastAsia" w:eastAsiaTheme="minorEastAsia"/>
                <w:sz w:val="21"/>
              </w:rPr>
              <w:t>①202</w:t>
            </w:r>
            <w:r>
              <w:rPr>
                <w:rFonts w:hint="eastAsia" w:asciiTheme="minorEastAsia" w:hAnsiTheme="minorEastAsia" w:eastAsiaTheme="minorEastAsia"/>
                <w:sz w:val="21"/>
                <w:lang w:val="en-US"/>
              </w:rPr>
              <w:t>0</w:t>
            </w:r>
            <w:r>
              <w:rPr>
                <w:rFonts w:asciiTheme="minorEastAsia" w:hAnsiTheme="minorEastAsia" w:eastAsiaTheme="minorEastAsia"/>
                <w:sz w:val="21"/>
              </w:rPr>
              <w:t>年度经审计的财务报告，包括资产负债表、利润表、现金流量表、所有者权益变动表及其附注；</w:t>
            </w:r>
          </w:p>
          <w:p>
            <w:pPr>
              <w:ind w:left="107"/>
              <w:rPr>
                <w:rFonts w:asciiTheme="minorEastAsia" w:hAnsiTheme="minorEastAsia" w:eastAsiaTheme="minorEastAsia"/>
                <w:sz w:val="21"/>
              </w:rPr>
            </w:pPr>
            <w:r>
              <w:rPr>
                <w:rFonts w:asciiTheme="minorEastAsia" w:hAnsiTheme="minorEastAsia" w:eastAsiaTheme="minorEastAsia"/>
                <w:sz w:val="21"/>
              </w:rPr>
              <w:t>②基本开户银行出具的资信证明；</w:t>
            </w:r>
          </w:p>
          <w:p>
            <w:pPr>
              <w:spacing w:before="137" w:line="364" w:lineRule="auto"/>
              <w:ind w:left="107" w:right="98"/>
              <w:rPr>
                <w:rFonts w:asciiTheme="minorEastAsia" w:hAnsiTheme="minorEastAsia" w:eastAsiaTheme="minorEastAsia"/>
                <w:sz w:val="21"/>
              </w:rPr>
            </w:pPr>
            <w:r>
              <w:rPr>
                <w:rFonts w:asciiTheme="minorEastAsia" w:hAnsiTheme="minorEastAsia" w:eastAsiaTheme="minorEastAsia"/>
                <w:sz w:val="21"/>
              </w:rPr>
              <w:t>③财政部门认可的政府采购专业担保机构的证明文件和担保机构出具的投标担保函。</w:t>
            </w:r>
          </w:p>
          <w:p>
            <w:pPr>
              <w:spacing w:line="307" w:lineRule="exact"/>
              <w:ind w:left="107"/>
              <w:rPr>
                <w:rFonts w:asciiTheme="minorEastAsia" w:hAnsiTheme="minorEastAsia" w:eastAsiaTheme="minorEastAsia"/>
                <w:sz w:val="24"/>
              </w:rPr>
            </w:pPr>
            <w:r>
              <w:rPr>
                <w:rFonts w:hint="eastAsia" w:asciiTheme="minorEastAsia" w:hAnsiTheme="minorEastAsia" w:eastAsiaTheme="minorEastAsia"/>
                <w:sz w:val="24"/>
              </w:rPr>
              <w:t>注：仅需提供序号①～③其中之一即可。</w:t>
            </w:r>
          </w:p>
          <w:p>
            <w:pPr>
              <w:numPr>
                <w:ilvl w:val="0"/>
                <w:numId w:val="31"/>
              </w:numPr>
              <w:tabs>
                <w:tab w:val="left" w:pos="633"/>
              </w:tabs>
              <w:spacing w:before="159"/>
              <w:ind w:left="632" w:hanging="526"/>
              <w:rPr>
                <w:rFonts w:asciiTheme="minorEastAsia" w:hAnsiTheme="minorEastAsia" w:eastAsiaTheme="minorEastAsia"/>
                <w:sz w:val="21"/>
              </w:rPr>
            </w:pPr>
            <w:r>
              <w:rPr>
                <w:rFonts w:asciiTheme="minorEastAsia" w:hAnsiTheme="minorEastAsia" w:eastAsiaTheme="minorEastAsia"/>
                <w:sz w:val="21"/>
              </w:rPr>
              <w:t>供应商（其他组织和自然人）提供本单位：</w:t>
            </w:r>
          </w:p>
          <w:p>
            <w:pPr>
              <w:spacing w:before="139" w:line="364" w:lineRule="auto"/>
              <w:ind w:left="107" w:right="48"/>
              <w:rPr>
                <w:rFonts w:asciiTheme="minorEastAsia" w:hAnsiTheme="minorEastAsia" w:eastAsiaTheme="minorEastAsia"/>
                <w:sz w:val="21"/>
              </w:rPr>
            </w:pPr>
            <w:r>
              <w:rPr>
                <w:rFonts w:asciiTheme="minorEastAsia" w:hAnsiTheme="minorEastAsia" w:eastAsiaTheme="minorEastAsia"/>
                <w:sz w:val="21"/>
              </w:rPr>
              <w:t>①202</w:t>
            </w:r>
            <w:r>
              <w:rPr>
                <w:rFonts w:hint="eastAsia" w:asciiTheme="minorEastAsia" w:hAnsiTheme="minorEastAsia" w:eastAsiaTheme="minorEastAsia"/>
                <w:sz w:val="21"/>
                <w:lang w:val="en-US"/>
              </w:rPr>
              <w:t>0</w:t>
            </w:r>
            <w:r>
              <w:rPr>
                <w:rFonts w:asciiTheme="minorEastAsia" w:hAnsiTheme="minorEastAsia" w:eastAsiaTheme="minorEastAsia"/>
                <w:sz w:val="21"/>
              </w:rPr>
              <w:t>年度经审计的财务报告，包括资产负债表、利润表、现金流量表、所有者权益变动表及其附注；</w:t>
            </w:r>
          </w:p>
          <w:p>
            <w:pPr>
              <w:spacing w:before="1"/>
              <w:ind w:left="107"/>
              <w:rPr>
                <w:rFonts w:asciiTheme="minorEastAsia" w:hAnsiTheme="minorEastAsia" w:eastAsiaTheme="minorEastAsia"/>
                <w:sz w:val="21"/>
              </w:rPr>
            </w:pPr>
            <w:r>
              <w:rPr>
                <w:rFonts w:asciiTheme="minorEastAsia" w:hAnsiTheme="minorEastAsia" w:eastAsiaTheme="minorEastAsia"/>
                <w:sz w:val="21"/>
              </w:rPr>
              <w:t>②银行出具的资信证明；</w:t>
            </w:r>
          </w:p>
          <w:p>
            <w:pPr>
              <w:spacing w:before="139" w:line="364" w:lineRule="auto"/>
              <w:ind w:left="107" w:right="98"/>
              <w:rPr>
                <w:rFonts w:asciiTheme="minorEastAsia" w:hAnsiTheme="minorEastAsia" w:eastAsiaTheme="minorEastAsia"/>
                <w:sz w:val="21"/>
              </w:rPr>
            </w:pPr>
            <w:r>
              <w:rPr>
                <w:rFonts w:asciiTheme="minorEastAsia" w:hAnsiTheme="minorEastAsia" w:eastAsiaTheme="minorEastAsia"/>
                <w:sz w:val="21"/>
              </w:rPr>
              <w:t>③财政部门认可的政府采购专业担保机构的证明文件和担保机构出具的投标担保函。</w:t>
            </w:r>
          </w:p>
          <w:p>
            <w:pPr>
              <w:spacing w:line="307" w:lineRule="exact"/>
              <w:ind w:left="107"/>
              <w:rPr>
                <w:rFonts w:asciiTheme="minorEastAsia" w:hAnsiTheme="minorEastAsia" w:eastAsiaTheme="minorEastAsia"/>
                <w:sz w:val="24"/>
              </w:rPr>
            </w:pPr>
            <w:r>
              <w:rPr>
                <w:rFonts w:hint="eastAsia" w:asciiTheme="minorEastAsia" w:hAnsiTheme="minorEastAsia" w:eastAsiaTheme="minorEastAsia"/>
                <w:sz w:val="24"/>
              </w:rPr>
              <w:t>注：仅需提供序号①～③其中之一即可。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75" w:type="dxa"/>
          </w:tcPr>
          <w:p>
            <w:pPr>
              <w:spacing w:before="12"/>
              <w:rPr>
                <w:rFonts w:asciiTheme="minorEastAsia" w:hAnsiTheme="minorEastAsia" w:eastAsiaTheme="minorEastAsia"/>
                <w:sz w:val="15"/>
              </w:rPr>
            </w:pPr>
          </w:p>
          <w:p>
            <w:pPr>
              <w:ind w:left="7"/>
              <w:jc w:val="center"/>
              <w:rPr>
                <w:rFonts w:asciiTheme="minorEastAsia" w:hAnsiTheme="minorEastAsia" w:eastAsiaTheme="minorEastAsia"/>
                <w:b/>
                <w:sz w:val="21"/>
              </w:rPr>
            </w:pPr>
            <w:r>
              <w:rPr>
                <w:rFonts w:asciiTheme="minorEastAsia" w:hAnsiTheme="minorEastAsia" w:eastAsiaTheme="minorEastAsia"/>
                <w:b/>
                <w:w w:val="98"/>
                <w:sz w:val="21"/>
              </w:rPr>
              <w:t>4</w:t>
            </w:r>
          </w:p>
        </w:tc>
        <w:tc>
          <w:tcPr>
            <w:tcW w:w="2410" w:type="dxa"/>
          </w:tcPr>
          <w:p>
            <w:pPr>
              <w:spacing w:before="12"/>
              <w:rPr>
                <w:rFonts w:asciiTheme="minorEastAsia" w:hAnsiTheme="minorEastAsia" w:eastAsiaTheme="minorEastAsia"/>
                <w:sz w:val="15"/>
              </w:rPr>
            </w:pPr>
          </w:p>
          <w:p>
            <w:pPr>
              <w:ind w:left="88" w:right="162"/>
              <w:jc w:val="center"/>
              <w:rPr>
                <w:rFonts w:asciiTheme="minorEastAsia" w:hAnsiTheme="minorEastAsia" w:eastAsiaTheme="minorEastAsia"/>
                <w:b/>
                <w:sz w:val="21"/>
              </w:rPr>
            </w:pPr>
            <w:r>
              <w:rPr>
                <w:rFonts w:asciiTheme="minorEastAsia" w:hAnsiTheme="minorEastAsia" w:eastAsiaTheme="minorEastAsia"/>
                <w:b/>
                <w:sz w:val="21"/>
              </w:rPr>
              <w:t>依法缴纳税收相关材料</w:t>
            </w:r>
          </w:p>
        </w:tc>
        <w:tc>
          <w:tcPr>
            <w:tcW w:w="5954" w:type="dxa"/>
          </w:tcPr>
          <w:p>
            <w:pPr>
              <w:spacing w:line="364" w:lineRule="auto"/>
              <w:ind w:left="107" w:right="98"/>
              <w:rPr>
                <w:rFonts w:asciiTheme="minorEastAsia" w:hAnsiTheme="minorEastAsia" w:eastAsiaTheme="minorEastAsia"/>
                <w:sz w:val="21"/>
              </w:rPr>
            </w:pPr>
            <w:r>
              <w:rPr>
                <w:rFonts w:asciiTheme="minorEastAsia" w:hAnsiTheme="minorEastAsia" w:eastAsiaTheme="minorEastAsia"/>
                <w:sz w:val="21"/>
              </w:rPr>
              <w:t>供应商提供参加本次政府采购项目投标截止时间前六个月内任</w:t>
            </w:r>
          </w:p>
          <w:p>
            <w:pPr>
              <w:spacing w:line="364" w:lineRule="auto"/>
              <w:ind w:left="107" w:right="98"/>
              <w:rPr>
                <w:rFonts w:asciiTheme="minorEastAsia" w:hAnsiTheme="minorEastAsia" w:eastAsiaTheme="minorEastAsia"/>
                <w:sz w:val="21"/>
              </w:rPr>
            </w:pPr>
            <w:r>
              <w:rPr>
                <w:rFonts w:asciiTheme="minorEastAsia" w:hAnsiTheme="minorEastAsia" w:eastAsiaTheme="minorEastAsia"/>
                <w:sz w:val="21"/>
              </w:rPr>
              <w:t>意一个月缴纳税收凭据。（依法免税的投标人，应提供相应文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75" w:type="dxa"/>
          </w:tcPr>
          <w:p>
            <w:pPr>
              <w:rPr>
                <w:rFonts w:cs="宋体" w:asciiTheme="minorEastAsia" w:hAnsiTheme="minorEastAsia" w:eastAsiaTheme="minorEastAsia"/>
                <w:sz w:val="20"/>
              </w:rPr>
            </w:pPr>
          </w:p>
        </w:tc>
        <w:tc>
          <w:tcPr>
            <w:tcW w:w="2410" w:type="dxa"/>
          </w:tcPr>
          <w:p>
            <w:pPr>
              <w:rPr>
                <w:rFonts w:cs="宋体" w:asciiTheme="minorEastAsia" w:hAnsiTheme="minorEastAsia" w:eastAsiaTheme="minorEastAsia"/>
                <w:sz w:val="20"/>
              </w:rPr>
            </w:pPr>
          </w:p>
        </w:tc>
        <w:tc>
          <w:tcPr>
            <w:tcW w:w="5954" w:type="dxa"/>
          </w:tcPr>
          <w:p>
            <w:pPr>
              <w:spacing w:before="1"/>
              <w:ind w:left="107"/>
              <w:rPr>
                <w:rFonts w:cs="宋体" w:asciiTheme="minorEastAsia" w:hAnsiTheme="minorEastAsia" w:eastAsiaTheme="minorEastAsia"/>
                <w:sz w:val="21"/>
              </w:rPr>
            </w:pPr>
            <w:r>
              <w:rPr>
                <w:rFonts w:cs="宋体" w:asciiTheme="minorEastAsia" w:hAnsiTheme="minorEastAsia" w:eastAsiaTheme="minorEastAsia"/>
                <w:sz w:val="21"/>
              </w:rPr>
              <w:t>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675" w:type="dxa"/>
          </w:tcPr>
          <w:p>
            <w:pPr>
              <w:rPr>
                <w:rFonts w:cs="宋体" w:asciiTheme="minorEastAsia" w:hAnsiTheme="minorEastAsia" w:eastAsiaTheme="minorEastAsia"/>
                <w:sz w:val="20"/>
              </w:rPr>
            </w:pPr>
          </w:p>
          <w:p>
            <w:pPr>
              <w:spacing w:before="151"/>
              <w:ind w:left="7"/>
              <w:jc w:val="center"/>
              <w:rPr>
                <w:rFonts w:cs="宋体" w:asciiTheme="minorEastAsia" w:hAnsiTheme="minorEastAsia" w:eastAsiaTheme="minorEastAsia"/>
                <w:b/>
                <w:sz w:val="21"/>
              </w:rPr>
            </w:pPr>
            <w:r>
              <w:rPr>
                <w:rFonts w:cs="宋体" w:asciiTheme="minorEastAsia" w:hAnsiTheme="minorEastAsia" w:eastAsiaTheme="minorEastAsia"/>
                <w:b/>
                <w:w w:val="98"/>
                <w:sz w:val="21"/>
              </w:rPr>
              <w:t>5</w:t>
            </w:r>
          </w:p>
        </w:tc>
        <w:tc>
          <w:tcPr>
            <w:tcW w:w="2410" w:type="dxa"/>
          </w:tcPr>
          <w:p>
            <w:pPr>
              <w:spacing w:before="11"/>
              <w:rPr>
                <w:rFonts w:cs="宋体" w:asciiTheme="minorEastAsia" w:hAnsiTheme="minorEastAsia" w:eastAsiaTheme="minorEastAsia"/>
                <w:sz w:val="15"/>
              </w:rPr>
            </w:pPr>
          </w:p>
          <w:p>
            <w:pPr>
              <w:spacing w:line="364" w:lineRule="auto"/>
              <w:ind w:left="108" w:right="88"/>
              <w:rPr>
                <w:rFonts w:cs="宋体" w:asciiTheme="minorEastAsia" w:hAnsiTheme="minorEastAsia" w:eastAsiaTheme="minorEastAsia"/>
                <w:b/>
                <w:sz w:val="21"/>
              </w:rPr>
            </w:pPr>
            <w:r>
              <w:rPr>
                <w:rFonts w:cs="宋体" w:asciiTheme="minorEastAsia" w:hAnsiTheme="minorEastAsia" w:eastAsiaTheme="minorEastAsia"/>
                <w:b/>
                <w:w w:val="95"/>
                <w:sz w:val="21"/>
              </w:rPr>
              <w:t>依法缴纳社会保障资金</w:t>
            </w:r>
            <w:r>
              <w:rPr>
                <w:rFonts w:cs="宋体" w:asciiTheme="minorEastAsia" w:hAnsiTheme="minorEastAsia" w:eastAsiaTheme="minorEastAsia"/>
                <w:b/>
                <w:sz w:val="21"/>
              </w:rPr>
              <w:t>的证明材料</w:t>
            </w:r>
          </w:p>
        </w:tc>
        <w:tc>
          <w:tcPr>
            <w:tcW w:w="5954" w:type="dxa"/>
          </w:tcPr>
          <w:p>
            <w:pPr>
              <w:spacing w:line="364" w:lineRule="auto"/>
              <w:ind w:left="107" w:right="98"/>
              <w:rPr>
                <w:rFonts w:cs="宋体" w:asciiTheme="minorEastAsia" w:hAnsiTheme="minorEastAsia" w:eastAsiaTheme="minorEastAsia"/>
                <w:sz w:val="21"/>
              </w:rPr>
            </w:pPr>
            <w:r>
              <w:rPr>
                <w:rFonts w:cs="宋体" w:asciiTheme="minorEastAsia" w:hAnsiTheme="minorEastAsia" w:eastAsiaTheme="minorEastAsia"/>
                <w:sz w:val="21"/>
              </w:rPr>
              <w:t>供应商提供参加本次政府采购项目投标截止时间前六个月内任意一个月缴纳社会保险凭据。（依法不需要缴纳社会保障资金</w:t>
            </w:r>
          </w:p>
          <w:p>
            <w:pPr>
              <w:ind w:left="107" w:right="-15"/>
              <w:rPr>
                <w:rFonts w:cs="宋体" w:asciiTheme="minorEastAsia" w:hAnsiTheme="minorEastAsia" w:eastAsiaTheme="minorEastAsia"/>
                <w:sz w:val="21"/>
              </w:rPr>
            </w:pPr>
            <w:r>
              <w:rPr>
                <w:rFonts w:cs="宋体" w:asciiTheme="minorEastAsia" w:hAnsiTheme="minorEastAsia" w:eastAsiaTheme="minorEastAsia"/>
                <w:spacing w:val="-6"/>
                <w:sz w:val="21"/>
              </w:rPr>
              <w:t>的投标人，应提供相应文件证明依法不需要缴纳社会保障资金</w:t>
            </w:r>
            <w:r>
              <w:rPr>
                <w:rFonts w:cs="宋体"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75" w:type="dxa"/>
            <w:tcBorders>
              <w:bottom w:val="nil"/>
            </w:tcBorders>
          </w:tcPr>
          <w:p>
            <w:pPr>
              <w:rPr>
                <w:rFonts w:cs="宋体" w:asciiTheme="minorEastAsia" w:hAnsiTheme="minorEastAsia" w:eastAsiaTheme="minorEastAsia"/>
                <w:sz w:val="20"/>
              </w:rPr>
            </w:pPr>
          </w:p>
        </w:tc>
        <w:tc>
          <w:tcPr>
            <w:tcW w:w="2410" w:type="dxa"/>
            <w:tcBorders>
              <w:bottom w:val="nil"/>
            </w:tcBorders>
          </w:tcPr>
          <w:p>
            <w:pPr>
              <w:rPr>
                <w:rFonts w:cs="宋体" w:asciiTheme="minorEastAsia" w:hAnsiTheme="minorEastAsia" w:eastAsiaTheme="minorEastAsia"/>
                <w:sz w:val="20"/>
              </w:rPr>
            </w:pPr>
          </w:p>
        </w:tc>
        <w:tc>
          <w:tcPr>
            <w:tcW w:w="5954" w:type="dxa"/>
            <w:tcBorders>
              <w:bottom w:val="nil"/>
            </w:tcBorders>
          </w:tcPr>
          <w:p>
            <w:pPr>
              <w:ind w:left="107" w:right="-15"/>
              <w:rPr>
                <w:rFonts w:cs="宋体" w:asciiTheme="minorEastAsia" w:hAnsiTheme="minorEastAsia" w:eastAsiaTheme="minorEastAsia"/>
                <w:sz w:val="21"/>
              </w:rPr>
            </w:pPr>
            <w:r>
              <w:rPr>
                <w:rFonts w:cs="宋体" w:asciiTheme="minorEastAsia" w:hAnsiTheme="minorEastAsia" w:eastAsiaTheme="minorEastAsia"/>
                <w:spacing w:val="-3"/>
                <w:sz w:val="21"/>
              </w:rPr>
              <w:t>①与本项目投标相关设备的购置发票、专业技术人员职称证书、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75" w:type="dxa"/>
            <w:tcBorders>
              <w:top w:val="nil"/>
              <w:bottom w:val="nil"/>
            </w:tcBorders>
          </w:tcPr>
          <w:p>
            <w:pPr>
              <w:rPr>
                <w:rFonts w:cs="宋体" w:asciiTheme="minorEastAsia" w:hAnsiTheme="minorEastAsia" w:eastAsiaTheme="minorEastAsia"/>
                <w:sz w:val="20"/>
              </w:rPr>
            </w:pPr>
          </w:p>
        </w:tc>
        <w:tc>
          <w:tcPr>
            <w:tcW w:w="2410" w:type="dxa"/>
            <w:tcBorders>
              <w:top w:val="nil"/>
              <w:bottom w:val="nil"/>
            </w:tcBorders>
          </w:tcPr>
          <w:p>
            <w:pPr>
              <w:spacing w:before="98"/>
              <w:ind w:left="108"/>
              <w:rPr>
                <w:rFonts w:cs="宋体" w:asciiTheme="minorEastAsia" w:hAnsiTheme="minorEastAsia" w:eastAsiaTheme="minorEastAsia"/>
                <w:b/>
                <w:sz w:val="21"/>
              </w:rPr>
            </w:pPr>
            <w:r>
              <w:rPr>
                <w:rFonts w:cs="宋体" w:asciiTheme="minorEastAsia" w:hAnsiTheme="minorEastAsia" w:eastAsiaTheme="minorEastAsia"/>
                <w:b/>
                <w:sz w:val="21"/>
              </w:rPr>
              <w:t>履行合同所必须的设备</w:t>
            </w:r>
          </w:p>
        </w:tc>
        <w:tc>
          <w:tcPr>
            <w:tcW w:w="5954" w:type="dxa"/>
            <w:tcBorders>
              <w:top w:val="nil"/>
              <w:bottom w:val="nil"/>
            </w:tcBorders>
          </w:tcPr>
          <w:p>
            <w:pPr>
              <w:spacing w:before="69"/>
              <w:ind w:left="107"/>
              <w:rPr>
                <w:rFonts w:cs="宋体" w:asciiTheme="minorEastAsia" w:hAnsiTheme="minorEastAsia" w:eastAsiaTheme="minorEastAsia"/>
                <w:sz w:val="21"/>
              </w:rPr>
            </w:pPr>
            <w:r>
              <w:rPr>
                <w:rFonts w:cs="宋体" w:asciiTheme="minorEastAsia" w:hAnsiTheme="minorEastAsia" w:eastAsiaTheme="minorEastAsia"/>
                <w:sz w:val="21"/>
              </w:rPr>
              <w:t>用工合同等；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75" w:type="dxa"/>
            <w:tcBorders>
              <w:top w:val="nil"/>
              <w:bottom w:val="nil"/>
            </w:tcBorders>
          </w:tcPr>
          <w:p>
            <w:pPr>
              <w:spacing w:before="82"/>
              <w:ind w:left="7"/>
              <w:jc w:val="center"/>
              <w:rPr>
                <w:rFonts w:cs="宋体" w:asciiTheme="minorEastAsia" w:hAnsiTheme="minorEastAsia" w:eastAsiaTheme="minorEastAsia"/>
                <w:b/>
                <w:sz w:val="21"/>
              </w:rPr>
            </w:pPr>
            <w:r>
              <w:rPr>
                <w:rFonts w:cs="宋体" w:asciiTheme="minorEastAsia" w:hAnsiTheme="minorEastAsia" w:eastAsiaTheme="minorEastAsia"/>
                <w:b/>
                <w:w w:val="98"/>
                <w:sz w:val="21"/>
              </w:rPr>
              <w:t>6</w:t>
            </w:r>
          </w:p>
        </w:tc>
        <w:tc>
          <w:tcPr>
            <w:tcW w:w="2410" w:type="dxa"/>
            <w:tcBorders>
              <w:top w:val="nil"/>
              <w:bottom w:val="nil"/>
            </w:tcBorders>
          </w:tcPr>
          <w:p>
            <w:pPr>
              <w:spacing w:before="82"/>
              <w:ind w:left="108"/>
              <w:rPr>
                <w:rFonts w:cs="宋体" w:asciiTheme="minorEastAsia" w:hAnsiTheme="minorEastAsia" w:eastAsiaTheme="minorEastAsia"/>
                <w:b/>
                <w:sz w:val="21"/>
              </w:rPr>
            </w:pPr>
            <w:r>
              <w:rPr>
                <w:rFonts w:cs="宋体" w:asciiTheme="minorEastAsia" w:hAnsiTheme="minorEastAsia" w:eastAsiaTheme="minorEastAsia"/>
                <w:b/>
                <w:sz w:val="21"/>
              </w:rPr>
              <w:t>和专业技术能力的证明</w:t>
            </w:r>
          </w:p>
        </w:tc>
        <w:tc>
          <w:tcPr>
            <w:tcW w:w="5954" w:type="dxa"/>
            <w:tcBorders>
              <w:top w:val="nil"/>
              <w:bottom w:val="nil"/>
            </w:tcBorders>
          </w:tcPr>
          <w:p>
            <w:pPr>
              <w:spacing w:before="56"/>
              <w:ind w:left="107"/>
              <w:rPr>
                <w:rFonts w:cs="宋体" w:asciiTheme="minorEastAsia" w:hAnsiTheme="minorEastAsia" w:eastAsiaTheme="minorEastAsia"/>
                <w:sz w:val="21"/>
              </w:rPr>
            </w:pPr>
            <w:r>
              <w:rPr>
                <w:rFonts w:cs="宋体" w:asciiTheme="minorEastAsia" w:hAnsiTheme="minorEastAsia" w:eastAsiaTheme="minorEastAsia"/>
                <w:sz w:val="21"/>
              </w:rPr>
              <w:t>②供应商具备履行合同所必须的设备和专业技术能力承诺函或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75" w:type="dxa"/>
            <w:tcBorders>
              <w:top w:val="nil"/>
              <w:bottom w:val="nil"/>
            </w:tcBorders>
          </w:tcPr>
          <w:p>
            <w:pPr>
              <w:rPr>
                <w:rFonts w:cs="宋体" w:asciiTheme="minorEastAsia" w:hAnsiTheme="minorEastAsia" w:eastAsiaTheme="minorEastAsia"/>
                <w:sz w:val="20"/>
              </w:rPr>
            </w:pPr>
          </w:p>
        </w:tc>
        <w:tc>
          <w:tcPr>
            <w:tcW w:w="2410" w:type="dxa"/>
            <w:tcBorders>
              <w:top w:val="nil"/>
              <w:bottom w:val="nil"/>
            </w:tcBorders>
          </w:tcPr>
          <w:p>
            <w:pPr>
              <w:spacing w:before="84"/>
              <w:ind w:left="108"/>
              <w:rPr>
                <w:rFonts w:cs="宋体" w:asciiTheme="minorEastAsia" w:hAnsiTheme="minorEastAsia" w:eastAsiaTheme="minorEastAsia"/>
                <w:b/>
                <w:sz w:val="21"/>
              </w:rPr>
            </w:pPr>
            <w:r>
              <w:rPr>
                <w:rFonts w:cs="宋体" w:asciiTheme="minorEastAsia" w:hAnsiTheme="minorEastAsia" w:eastAsiaTheme="minorEastAsia"/>
                <w:b/>
                <w:sz w:val="21"/>
              </w:rPr>
              <w:t>材料</w:t>
            </w:r>
          </w:p>
        </w:tc>
        <w:tc>
          <w:tcPr>
            <w:tcW w:w="5954" w:type="dxa"/>
            <w:tcBorders>
              <w:top w:val="nil"/>
              <w:bottom w:val="nil"/>
            </w:tcBorders>
          </w:tcPr>
          <w:p>
            <w:pPr>
              <w:spacing w:before="56"/>
              <w:ind w:left="107"/>
              <w:rPr>
                <w:rFonts w:cs="宋体" w:asciiTheme="minorEastAsia" w:hAnsiTheme="minorEastAsia" w:eastAsiaTheme="minorEastAsia"/>
                <w:sz w:val="21"/>
              </w:rPr>
            </w:pPr>
            <w:r>
              <w:rPr>
                <w:rFonts w:cs="宋体" w:asciiTheme="minorEastAsia" w:hAnsiTheme="minorEastAsia" w:eastAsiaTheme="minorEastAsia"/>
                <w:sz w:val="21"/>
              </w:rPr>
              <w:t>声明（承诺函或声明格式自拟）。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75" w:type="dxa"/>
            <w:tcBorders>
              <w:top w:val="nil"/>
            </w:tcBorders>
          </w:tcPr>
          <w:p>
            <w:pPr>
              <w:rPr>
                <w:rFonts w:cs="宋体" w:asciiTheme="minorEastAsia" w:hAnsiTheme="minorEastAsia" w:eastAsiaTheme="minorEastAsia"/>
                <w:sz w:val="20"/>
              </w:rPr>
            </w:pPr>
          </w:p>
        </w:tc>
        <w:tc>
          <w:tcPr>
            <w:tcW w:w="2410" w:type="dxa"/>
            <w:tcBorders>
              <w:top w:val="nil"/>
            </w:tcBorders>
          </w:tcPr>
          <w:p>
            <w:pPr>
              <w:rPr>
                <w:rFonts w:cs="宋体" w:asciiTheme="minorEastAsia" w:hAnsiTheme="minorEastAsia" w:eastAsiaTheme="minorEastAsia"/>
                <w:sz w:val="20"/>
              </w:rPr>
            </w:pPr>
          </w:p>
        </w:tc>
        <w:tc>
          <w:tcPr>
            <w:tcW w:w="5954" w:type="dxa"/>
            <w:tcBorders>
              <w:top w:val="nil"/>
            </w:tcBorders>
          </w:tcPr>
          <w:p>
            <w:pPr>
              <w:spacing w:before="53"/>
              <w:ind w:left="107"/>
              <w:rPr>
                <w:rFonts w:cs="宋体" w:asciiTheme="minorEastAsia" w:hAnsiTheme="minorEastAsia" w:eastAsiaTheme="minorEastAsia"/>
                <w:sz w:val="24"/>
              </w:rPr>
            </w:pPr>
            <w:r>
              <w:rPr>
                <w:rFonts w:hint="eastAsia" w:cs="宋体" w:asciiTheme="minorEastAsia" w:hAnsiTheme="minorEastAsia" w:eastAsiaTheme="minorEastAsia"/>
                <w:sz w:val="24"/>
              </w:rPr>
              <w:t>注：仅需提供序号①～②其中之一即可。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675" w:type="dxa"/>
          </w:tcPr>
          <w:p>
            <w:pPr>
              <w:rPr>
                <w:rFonts w:cs="宋体" w:asciiTheme="minorEastAsia" w:hAnsiTheme="minorEastAsia" w:eastAsiaTheme="minorEastAsia"/>
                <w:sz w:val="20"/>
              </w:rPr>
            </w:pPr>
          </w:p>
          <w:p>
            <w:pPr>
              <w:spacing w:before="11"/>
              <w:rPr>
                <w:rFonts w:cs="宋体" w:asciiTheme="minorEastAsia" w:hAnsiTheme="minorEastAsia" w:eastAsiaTheme="minorEastAsia"/>
                <w:sz w:val="27"/>
              </w:rPr>
            </w:pPr>
          </w:p>
          <w:p>
            <w:pPr>
              <w:ind w:left="7"/>
              <w:jc w:val="center"/>
              <w:rPr>
                <w:rFonts w:cs="宋体" w:asciiTheme="minorEastAsia" w:hAnsiTheme="minorEastAsia" w:eastAsiaTheme="minorEastAsia"/>
                <w:b/>
                <w:sz w:val="21"/>
              </w:rPr>
            </w:pPr>
            <w:r>
              <w:rPr>
                <w:rFonts w:cs="宋体" w:asciiTheme="minorEastAsia" w:hAnsiTheme="minorEastAsia" w:eastAsiaTheme="minorEastAsia"/>
                <w:b/>
                <w:w w:val="98"/>
                <w:sz w:val="21"/>
              </w:rPr>
              <w:t>7</w:t>
            </w:r>
          </w:p>
        </w:tc>
        <w:tc>
          <w:tcPr>
            <w:tcW w:w="2410" w:type="dxa"/>
          </w:tcPr>
          <w:p>
            <w:pPr>
              <w:rPr>
                <w:rFonts w:cs="宋体" w:asciiTheme="minorEastAsia" w:hAnsiTheme="minorEastAsia" w:eastAsiaTheme="minorEastAsia"/>
                <w:sz w:val="16"/>
              </w:rPr>
            </w:pPr>
          </w:p>
          <w:p>
            <w:pPr>
              <w:spacing w:before="1" w:line="364" w:lineRule="auto"/>
              <w:ind w:left="108" w:right="88"/>
              <w:jc w:val="both"/>
              <w:rPr>
                <w:rFonts w:cs="宋体" w:asciiTheme="minorEastAsia" w:hAnsiTheme="minorEastAsia" w:eastAsiaTheme="minorEastAsia"/>
                <w:b/>
                <w:sz w:val="21"/>
              </w:rPr>
            </w:pPr>
            <w:r>
              <w:rPr>
                <w:rFonts w:cs="宋体" w:asciiTheme="minorEastAsia" w:hAnsiTheme="minorEastAsia" w:eastAsiaTheme="minorEastAsia"/>
                <w:b/>
                <w:sz w:val="21"/>
              </w:rPr>
              <w:t xml:space="preserve">参加政府采购活动前 3 </w:t>
            </w:r>
            <w:r>
              <w:rPr>
                <w:rFonts w:cs="宋体" w:asciiTheme="minorEastAsia" w:hAnsiTheme="minorEastAsia" w:eastAsiaTheme="minorEastAsia"/>
                <w:b/>
                <w:w w:val="95"/>
                <w:sz w:val="21"/>
              </w:rPr>
              <w:t>年内在经营活动中没有</w:t>
            </w:r>
            <w:r>
              <w:rPr>
                <w:rFonts w:cs="宋体" w:asciiTheme="minorEastAsia" w:hAnsiTheme="minorEastAsia" w:eastAsiaTheme="minorEastAsia"/>
                <w:b/>
                <w:sz w:val="21"/>
              </w:rPr>
              <w:t>重大违法记录的声明</w:t>
            </w:r>
          </w:p>
        </w:tc>
        <w:tc>
          <w:tcPr>
            <w:tcW w:w="5954" w:type="dxa"/>
          </w:tcPr>
          <w:p>
            <w:pPr>
              <w:spacing w:before="2" w:line="364" w:lineRule="auto"/>
              <w:ind w:left="107" w:right="-15"/>
              <w:rPr>
                <w:rFonts w:cs="宋体" w:asciiTheme="minorEastAsia" w:hAnsiTheme="minorEastAsia" w:eastAsiaTheme="minorEastAsia"/>
                <w:sz w:val="21"/>
              </w:rPr>
            </w:pPr>
            <w:r>
              <w:rPr>
                <w:rFonts w:cs="宋体" w:asciiTheme="minorEastAsia" w:hAnsiTheme="minorEastAsia" w:eastAsiaTheme="minorEastAsia"/>
                <w:spacing w:val="-1"/>
                <w:sz w:val="21"/>
              </w:rPr>
              <w:t xml:space="preserve">按照谈判文件提供格式填写。供应商“参加政府采购活动前 </w:t>
            </w:r>
            <w:r>
              <w:rPr>
                <w:rFonts w:cs="宋体" w:asciiTheme="minorEastAsia" w:hAnsiTheme="minorEastAsia" w:eastAsiaTheme="minorEastAsia"/>
                <w:sz w:val="21"/>
              </w:rPr>
              <w:t xml:space="preserve">3 </w:t>
            </w:r>
            <w:r>
              <w:rPr>
                <w:rFonts w:cs="宋体" w:asciiTheme="minorEastAsia" w:hAnsiTheme="minorEastAsia" w:eastAsiaTheme="minorEastAsia"/>
                <w:spacing w:val="-2"/>
                <w:sz w:val="21"/>
              </w:rPr>
              <w:t>年内在经营活动中没有重大违法记录的书面声明”。 重大违法</w:t>
            </w:r>
            <w:r>
              <w:rPr>
                <w:rFonts w:cs="宋体" w:asciiTheme="minorEastAsia" w:hAnsiTheme="minorEastAsia" w:eastAsiaTheme="minorEastAsia"/>
                <w:spacing w:val="-7"/>
                <w:sz w:val="21"/>
              </w:rPr>
              <w:t>记录，是指投标人因违法经营受到刑事处罚或者责令停产停业、</w:t>
            </w:r>
          </w:p>
          <w:p>
            <w:pPr>
              <w:spacing w:line="266" w:lineRule="exact"/>
              <w:ind w:left="107"/>
              <w:rPr>
                <w:rFonts w:cs="宋体" w:asciiTheme="minorEastAsia" w:hAnsiTheme="minorEastAsia" w:eastAsiaTheme="minorEastAsia"/>
                <w:sz w:val="21"/>
              </w:rPr>
            </w:pPr>
            <w:r>
              <w:rPr>
                <w:rFonts w:cs="宋体" w:asciiTheme="minorEastAsia" w:hAnsiTheme="minorEastAsia" w:eastAsiaTheme="minorEastAsia"/>
                <w:sz w:val="21"/>
              </w:rPr>
              <w:t>吊销许可证或者执照、较大数额罚款等行政处罚。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7" w:hRule="atLeast"/>
        </w:trPr>
        <w:tc>
          <w:tcPr>
            <w:tcW w:w="675" w:type="dxa"/>
          </w:tcPr>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spacing w:before="9"/>
              <w:rPr>
                <w:rFonts w:cs="宋体" w:asciiTheme="minorEastAsia" w:hAnsiTheme="minorEastAsia" w:eastAsiaTheme="minorEastAsia"/>
                <w:sz w:val="18"/>
              </w:rPr>
            </w:pPr>
          </w:p>
          <w:p>
            <w:pPr>
              <w:spacing w:before="1"/>
              <w:ind w:left="7"/>
              <w:jc w:val="center"/>
              <w:rPr>
                <w:rFonts w:cs="宋体" w:asciiTheme="minorEastAsia" w:hAnsiTheme="minorEastAsia" w:eastAsiaTheme="minorEastAsia"/>
                <w:b/>
                <w:sz w:val="21"/>
              </w:rPr>
            </w:pPr>
            <w:r>
              <w:rPr>
                <w:rFonts w:cs="宋体" w:asciiTheme="minorEastAsia" w:hAnsiTheme="minorEastAsia" w:eastAsiaTheme="minorEastAsia"/>
                <w:b/>
                <w:w w:val="98"/>
                <w:sz w:val="21"/>
              </w:rPr>
              <w:t>8</w:t>
            </w:r>
          </w:p>
        </w:tc>
        <w:tc>
          <w:tcPr>
            <w:tcW w:w="2410" w:type="dxa"/>
          </w:tcPr>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spacing w:before="9"/>
              <w:rPr>
                <w:rFonts w:cs="宋体" w:asciiTheme="minorEastAsia" w:hAnsiTheme="minorEastAsia" w:eastAsiaTheme="minorEastAsia"/>
                <w:sz w:val="18"/>
              </w:rPr>
            </w:pPr>
          </w:p>
          <w:p>
            <w:pPr>
              <w:spacing w:before="1"/>
              <w:ind w:left="108"/>
              <w:rPr>
                <w:rFonts w:cs="宋体" w:asciiTheme="minorEastAsia" w:hAnsiTheme="minorEastAsia" w:eastAsiaTheme="minorEastAsia"/>
                <w:b/>
                <w:sz w:val="21"/>
              </w:rPr>
            </w:pPr>
            <w:r>
              <w:rPr>
                <w:rFonts w:cs="宋体" w:asciiTheme="minorEastAsia" w:hAnsiTheme="minorEastAsia" w:eastAsiaTheme="minorEastAsia"/>
                <w:b/>
                <w:sz w:val="21"/>
              </w:rPr>
              <w:t>信用记录查询及使用</w:t>
            </w:r>
          </w:p>
        </w:tc>
        <w:tc>
          <w:tcPr>
            <w:tcW w:w="5954" w:type="dxa"/>
          </w:tcPr>
          <w:p>
            <w:pPr>
              <w:spacing w:before="1" w:line="364" w:lineRule="auto"/>
              <w:ind w:left="107" w:right="94"/>
              <w:jc w:val="both"/>
              <w:rPr>
                <w:rFonts w:cs="宋体" w:asciiTheme="minorEastAsia" w:hAnsiTheme="minorEastAsia" w:eastAsiaTheme="minorEastAsia"/>
                <w:sz w:val="21"/>
              </w:rPr>
            </w:pPr>
            <w:r>
              <w:rPr>
                <w:rFonts w:cs="宋体" w:asciiTheme="minorEastAsia" w:hAnsiTheme="minorEastAsia" w:eastAsiaTheme="minorEastAsia"/>
                <w:sz w:val="21"/>
              </w:rPr>
              <w:t>政府采购活动中查询及使用供应商信用记录的具体要求为：供应商未被列入“信用中国”网站失信被执行人、重大税收违法</w:t>
            </w:r>
            <w:r>
              <w:rPr>
                <w:rFonts w:cs="宋体" w:asciiTheme="minorEastAsia" w:hAnsiTheme="minorEastAsia" w:eastAsiaTheme="minorEastAsia"/>
                <w:spacing w:val="-5"/>
                <w:sz w:val="21"/>
              </w:rPr>
              <w:t>案件当事人名单、 “中国政府采购网”政府采购严重违法失信</w:t>
            </w:r>
            <w:r>
              <w:rPr>
                <w:rFonts w:cs="宋体" w:asciiTheme="minorEastAsia" w:hAnsiTheme="minorEastAsia" w:eastAsiaTheme="minorEastAsia"/>
                <w:spacing w:val="-15"/>
                <w:w w:val="95"/>
                <w:sz w:val="21"/>
              </w:rPr>
              <w:t>行</w:t>
            </w:r>
            <w:r>
              <w:rPr>
                <w:rFonts w:cs="宋体" w:asciiTheme="minorEastAsia" w:hAnsiTheme="minorEastAsia" w:eastAsiaTheme="minorEastAsia"/>
                <w:sz w:val="21"/>
              </w:rPr>
              <w:t>为记录名单、“中国社会组织政务服务平台”网站（www.chin anpo.gov.cn）严重违法失信社会组织名单的供应商；（联合体 形式投标的，联合体成员存在不良信用记录，视同联合体存在不良信用记录）。</w:t>
            </w:r>
          </w:p>
          <w:p>
            <w:pPr>
              <w:numPr>
                <w:ilvl w:val="0"/>
                <w:numId w:val="32"/>
              </w:numPr>
              <w:tabs>
                <w:tab w:val="left" w:pos="633"/>
              </w:tabs>
              <w:spacing w:line="265" w:lineRule="exact"/>
              <w:ind w:hanging="526"/>
              <w:rPr>
                <w:rFonts w:cs="宋体" w:asciiTheme="minorEastAsia" w:hAnsiTheme="minorEastAsia" w:eastAsiaTheme="minorEastAsia"/>
                <w:sz w:val="21"/>
              </w:rPr>
            </w:pPr>
            <w:r>
              <w:rPr>
                <w:rFonts w:cs="宋体" w:asciiTheme="minorEastAsia" w:hAnsiTheme="minorEastAsia" w:eastAsiaTheme="minorEastAsia"/>
                <w:sz w:val="21"/>
              </w:rPr>
              <w:t>查询渠道：</w:t>
            </w:r>
          </w:p>
          <w:p>
            <w:pPr>
              <w:spacing w:before="139"/>
              <w:ind w:left="107"/>
              <w:rPr>
                <w:rFonts w:cs="宋体" w:asciiTheme="minorEastAsia" w:hAnsiTheme="minorEastAsia" w:eastAsiaTheme="minorEastAsia"/>
                <w:sz w:val="21"/>
              </w:rPr>
            </w:pPr>
            <w:r>
              <w:rPr>
                <w:rFonts w:cs="宋体" w:asciiTheme="minorEastAsia" w:hAnsiTheme="minorEastAsia" w:eastAsiaTheme="minorEastAsia"/>
                <w:sz w:val="21"/>
              </w:rPr>
              <w:t>①“信用中国”网站（</w:t>
            </w:r>
            <w:r>
              <w:rPr>
                <w:rFonts w:ascii="宋体" w:hAnsi="宋体" w:eastAsia="宋体" w:cs="宋体"/>
              </w:rPr>
              <w:fldChar w:fldCharType="begin"/>
            </w:r>
            <w:r>
              <w:rPr>
                <w:rFonts w:ascii="宋体" w:hAnsi="宋体" w:eastAsia="宋体" w:cs="宋体"/>
              </w:rPr>
              <w:instrText xml:space="preserve"> HYPERLINK "http://www.creditchina.gov.cn/" \h </w:instrText>
            </w:r>
            <w:r>
              <w:rPr>
                <w:rFonts w:ascii="宋体" w:hAnsi="宋体" w:eastAsia="宋体" w:cs="宋体"/>
              </w:rPr>
              <w:fldChar w:fldCharType="separate"/>
            </w:r>
            <w:r>
              <w:rPr>
                <w:rFonts w:cs="宋体" w:asciiTheme="minorEastAsia" w:hAnsiTheme="minorEastAsia" w:eastAsiaTheme="minorEastAsia"/>
                <w:sz w:val="21"/>
              </w:rPr>
              <w:t>www.creditchina.gov.cn</w:t>
            </w:r>
            <w:r>
              <w:rPr>
                <w:rFonts w:cs="宋体" w:asciiTheme="minorEastAsia" w:hAnsiTheme="minorEastAsia" w:eastAsiaTheme="minorEastAsia"/>
                <w:sz w:val="21"/>
              </w:rPr>
              <w:fldChar w:fldCharType="end"/>
            </w:r>
            <w:r>
              <w:rPr>
                <w:rFonts w:cs="宋体" w:asciiTheme="minorEastAsia" w:hAnsiTheme="minorEastAsia" w:eastAsiaTheme="minorEastAsia"/>
                <w:sz w:val="21"/>
              </w:rPr>
              <w:t>）</w:t>
            </w:r>
          </w:p>
          <w:p>
            <w:pPr>
              <w:spacing w:before="139"/>
              <w:ind w:left="107"/>
              <w:rPr>
                <w:rFonts w:cs="宋体" w:asciiTheme="minorEastAsia" w:hAnsiTheme="minorEastAsia" w:eastAsiaTheme="minorEastAsia"/>
                <w:sz w:val="21"/>
              </w:rPr>
            </w:pPr>
            <w:r>
              <w:rPr>
                <w:rFonts w:cs="宋体" w:asciiTheme="minorEastAsia" w:hAnsiTheme="minorEastAsia" w:eastAsiaTheme="minorEastAsia"/>
                <w:sz w:val="21"/>
              </w:rPr>
              <w:t>②“中国政府采购网”（</w:t>
            </w:r>
            <w:r>
              <w:rPr>
                <w:rFonts w:ascii="宋体" w:hAnsi="宋体" w:eastAsia="宋体" w:cs="宋体"/>
              </w:rPr>
              <w:fldChar w:fldCharType="begin"/>
            </w:r>
            <w:r>
              <w:rPr>
                <w:rFonts w:ascii="宋体" w:hAnsi="宋体" w:eastAsia="宋体" w:cs="宋体"/>
              </w:rPr>
              <w:instrText xml:space="preserve"> HYPERLINK "http://www.ccgp.gov.cn/" \h </w:instrText>
            </w:r>
            <w:r>
              <w:rPr>
                <w:rFonts w:ascii="宋体" w:hAnsi="宋体" w:eastAsia="宋体" w:cs="宋体"/>
              </w:rPr>
              <w:fldChar w:fldCharType="separate"/>
            </w:r>
            <w:r>
              <w:rPr>
                <w:rFonts w:cs="宋体" w:asciiTheme="minorEastAsia" w:hAnsiTheme="minorEastAsia" w:eastAsiaTheme="minorEastAsia"/>
                <w:sz w:val="21"/>
              </w:rPr>
              <w:t>www.ccgp.gov.cn</w:t>
            </w:r>
            <w:r>
              <w:rPr>
                <w:rFonts w:cs="宋体" w:asciiTheme="minorEastAsia" w:hAnsiTheme="minorEastAsia" w:eastAsiaTheme="minorEastAsia"/>
                <w:sz w:val="21"/>
              </w:rPr>
              <w:fldChar w:fldCharType="end"/>
            </w:r>
            <w:r>
              <w:rPr>
                <w:rFonts w:cs="宋体" w:asciiTheme="minorEastAsia" w:hAnsiTheme="minorEastAsia" w:eastAsiaTheme="minorEastAsia"/>
                <w:sz w:val="21"/>
              </w:rPr>
              <w:t>）</w:t>
            </w:r>
          </w:p>
          <w:p>
            <w:pPr>
              <w:spacing w:before="142"/>
              <w:ind w:left="107" w:right="-15"/>
              <w:rPr>
                <w:rFonts w:cs="宋体" w:asciiTheme="minorEastAsia" w:hAnsiTheme="minorEastAsia" w:eastAsiaTheme="minorEastAsia"/>
                <w:sz w:val="21"/>
              </w:rPr>
            </w:pPr>
            <w:r>
              <w:rPr>
                <w:rFonts w:cs="宋体" w:asciiTheme="minorEastAsia" w:hAnsiTheme="minorEastAsia" w:eastAsiaTheme="minorEastAsia"/>
                <w:spacing w:val="-13"/>
                <w:w w:val="95"/>
                <w:sz w:val="21"/>
              </w:rPr>
              <w:t>③</w:t>
            </w:r>
            <w:r>
              <w:rPr>
                <w:rFonts w:cs="宋体" w:asciiTheme="minorEastAsia" w:hAnsiTheme="minorEastAsia" w:eastAsiaTheme="minorEastAsia"/>
                <w:sz w:val="21"/>
              </w:rPr>
              <w:t>“中国社会组织政务服务平台”网站（</w:t>
            </w:r>
            <w:r>
              <w:rPr>
                <w:rFonts w:ascii="宋体" w:hAnsi="宋体" w:eastAsia="宋体" w:cs="宋体"/>
              </w:rPr>
              <w:fldChar w:fldCharType="begin"/>
            </w:r>
            <w:r>
              <w:rPr>
                <w:rFonts w:ascii="宋体" w:hAnsi="宋体" w:eastAsia="宋体" w:cs="宋体"/>
              </w:rPr>
              <w:instrText xml:space="preserve"> HYPERLINK "http://www.chinanpo.gov.cn/" \h </w:instrText>
            </w:r>
            <w:r>
              <w:rPr>
                <w:rFonts w:ascii="宋体" w:hAnsi="宋体" w:eastAsia="宋体" w:cs="宋体"/>
              </w:rPr>
              <w:fldChar w:fldCharType="separate"/>
            </w:r>
            <w:r>
              <w:rPr>
                <w:rFonts w:cs="宋体" w:asciiTheme="minorEastAsia" w:hAnsiTheme="minorEastAsia" w:eastAsiaTheme="minorEastAsia"/>
                <w:sz w:val="21"/>
              </w:rPr>
              <w:t>www.chinanpo.gov.cn</w:t>
            </w:r>
            <w:r>
              <w:rPr>
                <w:rFonts w:cs="宋体" w:asciiTheme="minorEastAsia" w:hAnsiTheme="minorEastAsia" w:eastAsiaTheme="minorEastAsia"/>
                <w:sz w:val="21"/>
              </w:rPr>
              <w:fldChar w:fldCharType="end"/>
            </w:r>
            <w:r>
              <w:rPr>
                <w:rFonts w:cs="宋体" w:asciiTheme="minorEastAsia" w:hAnsiTheme="minorEastAsia" w:eastAsiaTheme="minorEastAsia"/>
                <w:sz w:val="21"/>
              </w:rPr>
              <w:t>）</w:t>
            </w:r>
          </w:p>
          <w:p>
            <w:pPr>
              <w:spacing w:before="139"/>
              <w:ind w:left="107"/>
              <w:rPr>
                <w:rFonts w:cs="宋体" w:asciiTheme="minorEastAsia" w:hAnsiTheme="minorEastAsia" w:eastAsiaTheme="minorEastAsia"/>
                <w:sz w:val="21"/>
              </w:rPr>
            </w:pPr>
            <w:r>
              <w:rPr>
                <w:rFonts w:cs="宋体" w:asciiTheme="minorEastAsia" w:hAnsiTheme="minorEastAsia" w:eastAsiaTheme="minorEastAsia"/>
                <w:sz w:val="21"/>
              </w:rPr>
              <w:t>（仅查询社会组织）；</w:t>
            </w:r>
          </w:p>
          <w:p>
            <w:pPr>
              <w:numPr>
                <w:ilvl w:val="0"/>
                <w:numId w:val="32"/>
              </w:numPr>
              <w:tabs>
                <w:tab w:val="left" w:pos="633"/>
              </w:tabs>
              <w:spacing w:before="139"/>
              <w:ind w:hanging="526"/>
              <w:rPr>
                <w:rFonts w:cs="宋体" w:asciiTheme="minorEastAsia" w:hAnsiTheme="minorEastAsia" w:eastAsiaTheme="minorEastAsia"/>
                <w:sz w:val="21"/>
              </w:rPr>
            </w:pPr>
            <w:r>
              <w:rPr>
                <w:rFonts w:cs="宋体" w:asciiTheme="minorEastAsia" w:hAnsiTheme="minorEastAsia" w:eastAsiaTheme="minorEastAsia"/>
                <w:sz w:val="21"/>
              </w:rPr>
              <w:t>截止时间：同投标截止时间；</w:t>
            </w:r>
          </w:p>
          <w:p>
            <w:pPr>
              <w:numPr>
                <w:ilvl w:val="0"/>
                <w:numId w:val="32"/>
              </w:numPr>
              <w:tabs>
                <w:tab w:val="left" w:pos="633"/>
              </w:tabs>
              <w:spacing w:before="139" w:line="364" w:lineRule="auto"/>
              <w:ind w:left="107" w:right="98" w:firstLine="0"/>
              <w:jc w:val="both"/>
              <w:rPr>
                <w:rFonts w:cs="宋体" w:asciiTheme="minorEastAsia" w:hAnsiTheme="minorEastAsia" w:eastAsiaTheme="minorEastAsia"/>
                <w:sz w:val="21"/>
              </w:rPr>
            </w:pPr>
            <w:r>
              <w:rPr>
                <w:rFonts w:cs="宋体" w:asciiTheme="minorEastAsia" w:hAnsiTheme="minorEastAsia" w:eastAsiaTheme="minorEastAsia"/>
                <w:spacing w:val="-4"/>
                <w:sz w:val="21"/>
              </w:rPr>
              <w:t xml:space="preserve">信用信息查询记录和证据留存具体方式：经谈判小组确 </w:t>
            </w:r>
            <w:r>
              <w:rPr>
                <w:rFonts w:cs="宋体" w:asciiTheme="minorEastAsia" w:hAnsiTheme="minorEastAsia" w:eastAsiaTheme="minorEastAsia"/>
                <w:sz w:val="21"/>
              </w:rPr>
              <w:t>认的查询结果网页截图作为查询记录和证据，与其他采购文件一并保存；</w:t>
            </w:r>
          </w:p>
          <w:p>
            <w:pPr>
              <w:numPr>
                <w:ilvl w:val="0"/>
                <w:numId w:val="32"/>
              </w:numPr>
              <w:tabs>
                <w:tab w:val="left" w:pos="633"/>
              </w:tabs>
              <w:spacing w:line="364" w:lineRule="auto"/>
              <w:ind w:left="107" w:right="-15" w:firstLine="0"/>
              <w:rPr>
                <w:rFonts w:cs="宋体" w:asciiTheme="minorEastAsia" w:hAnsiTheme="minorEastAsia" w:eastAsiaTheme="minorEastAsia"/>
                <w:sz w:val="21"/>
              </w:rPr>
            </w:pPr>
            <w:r>
              <w:rPr>
                <w:rFonts w:cs="宋体" w:asciiTheme="minorEastAsia" w:hAnsiTheme="minorEastAsia" w:eastAsiaTheme="minorEastAsia"/>
                <w:spacing w:val="-2"/>
                <w:sz w:val="21"/>
              </w:rPr>
              <w:t>信用信息的使用原则：经谈判小组确认认定的被列入失信</w:t>
            </w:r>
            <w:r>
              <w:rPr>
                <w:rFonts w:cs="宋体" w:asciiTheme="minorEastAsia" w:hAnsiTheme="minorEastAsia" w:eastAsiaTheme="minorEastAsia"/>
                <w:sz w:val="21"/>
              </w:rPr>
              <w:t>被执行人、重大税收违法案件当事人名单、政府采购严重违法</w:t>
            </w:r>
            <w:r>
              <w:rPr>
                <w:rFonts w:cs="宋体" w:asciiTheme="minorEastAsia" w:hAnsiTheme="minorEastAsia" w:eastAsiaTheme="minorEastAsia"/>
                <w:spacing w:val="-3"/>
                <w:sz w:val="21"/>
              </w:rPr>
              <w:t>失信行为记录名单的供应商，严重违法失信社会组织的供应商， 将拒绝其参与本次政府采购活动。</w:t>
            </w:r>
          </w:p>
          <w:p>
            <w:pPr>
              <w:numPr>
                <w:ilvl w:val="0"/>
                <w:numId w:val="32"/>
              </w:numPr>
              <w:tabs>
                <w:tab w:val="left" w:pos="633"/>
              </w:tabs>
              <w:spacing w:line="268" w:lineRule="exact"/>
              <w:ind w:hanging="526"/>
              <w:rPr>
                <w:rFonts w:cs="宋体" w:asciiTheme="minorEastAsia" w:hAnsiTheme="minorEastAsia" w:eastAsiaTheme="minorEastAsia"/>
                <w:sz w:val="21"/>
              </w:rPr>
            </w:pPr>
            <w:r>
              <w:rPr>
                <w:rFonts w:cs="宋体" w:asciiTheme="minorEastAsia" w:hAnsiTheme="minorEastAsia" w:eastAsiaTheme="minorEastAsia"/>
                <w:spacing w:val="-5"/>
                <w:sz w:val="21"/>
              </w:rPr>
              <w:t>供应商无须提供信用记录查询结果网页截屏。供应商不 良</w:t>
            </w:r>
          </w:p>
        </w:tc>
      </w:tr>
    </w:tbl>
    <w:p>
      <w:pPr>
        <w:spacing w:line="268" w:lineRule="exact"/>
        <w:rPr>
          <w:rFonts w:asciiTheme="minorEastAsia" w:hAnsiTheme="minorEastAsia" w:eastAsiaTheme="minorEastAsia"/>
          <w:sz w:val="21"/>
        </w:rPr>
        <w:sectPr>
          <w:pgSz w:w="11910" w:h="16840"/>
          <w:pgMar w:top="720" w:right="720" w:bottom="720" w:left="720" w:header="720" w:footer="720" w:gutter="0"/>
          <w:cols w:space="720" w:num="1"/>
        </w:sectPr>
      </w:pPr>
    </w:p>
    <w:tbl>
      <w:tblPr>
        <w:tblStyle w:val="14"/>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41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675" w:type="dxa"/>
            <w:vAlign w:val="top"/>
          </w:tcPr>
          <w:p>
            <w:pPr>
              <w:rPr>
                <w:rFonts w:cs="宋体" w:asciiTheme="minorEastAsia" w:hAnsiTheme="minorEastAsia" w:eastAsiaTheme="minorEastAsia"/>
                <w:sz w:val="20"/>
              </w:rPr>
            </w:pPr>
          </w:p>
        </w:tc>
        <w:tc>
          <w:tcPr>
            <w:tcW w:w="2410" w:type="dxa"/>
            <w:vAlign w:val="top"/>
          </w:tcPr>
          <w:p>
            <w:pPr>
              <w:rPr>
                <w:rFonts w:cs="宋体" w:asciiTheme="minorEastAsia" w:hAnsiTheme="minorEastAsia" w:eastAsiaTheme="minorEastAsia"/>
                <w:sz w:val="20"/>
              </w:rPr>
            </w:pPr>
          </w:p>
        </w:tc>
        <w:tc>
          <w:tcPr>
            <w:tcW w:w="5954" w:type="dxa"/>
            <w:vAlign w:val="top"/>
          </w:tcPr>
          <w:p>
            <w:pPr>
              <w:spacing w:before="8" w:line="400" w:lineRule="atLeast"/>
              <w:ind w:left="107" w:right="165"/>
              <w:rPr>
                <w:rFonts w:cs="宋体" w:asciiTheme="minorEastAsia" w:hAnsiTheme="minorEastAsia" w:eastAsiaTheme="minorEastAsia"/>
                <w:sz w:val="21"/>
              </w:rPr>
            </w:pPr>
            <w:r>
              <w:rPr>
                <w:rFonts w:cs="宋体" w:asciiTheme="minorEastAsia" w:hAnsiTheme="minorEastAsia" w:eastAsiaTheme="minorEastAsia"/>
                <w:sz w:val="21"/>
              </w:rPr>
              <w:t>信用记录以谈判小组查询结果为准，谈判小组查询之后，网站</w:t>
            </w:r>
          </w:p>
          <w:p>
            <w:pPr>
              <w:spacing w:before="8" w:line="400" w:lineRule="atLeast"/>
              <w:ind w:left="107" w:right="165"/>
              <w:rPr>
                <w:rFonts w:cs="宋体" w:asciiTheme="minorEastAsia" w:hAnsiTheme="minorEastAsia" w:eastAsiaTheme="minorEastAsia"/>
                <w:sz w:val="21"/>
              </w:rPr>
            </w:pPr>
            <w:r>
              <w:rPr>
                <w:rFonts w:cs="宋体" w:asciiTheme="minorEastAsia" w:hAnsiTheme="minorEastAsia" w:eastAsiaTheme="minorEastAsia"/>
                <w:sz w:val="21"/>
              </w:rPr>
              <w:t>信息发生的任何变更不再作为评审依据，供应商自行提供的与 网站信息不一致的其他证明材料亦不作为评审依据。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5" w:type="dxa"/>
            <w:vAlign w:val="top"/>
          </w:tcPr>
          <w:p>
            <w:pPr>
              <w:ind w:firstLine="206" w:firstLineChars="100"/>
              <w:jc w:val="both"/>
              <w:rPr>
                <w:rFonts w:cs="宋体" w:asciiTheme="minorEastAsia" w:hAnsiTheme="minorEastAsia" w:eastAsiaTheme="minorEastAsia"/>
                <w:b/>
                <w:sz w:val="21"/>
              </w:rPr>
            </w:pPr>
            <w:r>
              <w:rPr>
                <w:rFonts w:cs="宋体" w:asciiTheme="minorEastAsia" w:hAnsiTheme="minorEastAsia" w:eastAsiaTheme="minorEastAsia"/>
                <w:b/>
                <w:w w:val="98"/>
                <w:sz w:val="21"/>
              </w:rPr>
              <w:t>9</w:t>
            </w:r>
          </w:p>
        </w:tc>
        <w:tc>
          <w:tcPr>
            <w:tcW w:w="2410" w:type="dxa"/>
            <w:vAlign w:val="top"/>
          </w:tcPr>
          <w:p>
            <w:pPr>
              <w:spacing w:line="364" w:lineRule="auto"/>
              <w:ind w:left="108" w:right="393" w:firstLine="211" w:firstLineChars="100"/>
              <w:jc w:val="both"/>
              <w:rPr>
                <w:rFonts w:cs="宋体" w:asciiTheme="minorEastAsia" w:hAnsiTheme="minorEastAsia" w:eastAsiaTheme="minorEastAsia"/>
                <w:b/>
                <w:sz w:val="21"/>
                <w:lang w:val="en-US"/>
              </w:rPr>
            </w:pPr>
            <w:r>
              <w:rPr>
                <w:rFonts w:hint="eastAsia" w:cs="宋体" w:asciiTheme="minorEastAsia" w:hAnsiTheme="minorEastAsia" w:eastAsiaTheme="minorEastAsia"/>
                <w:b/>
                <w:sz w:val="21"/>
                <w:lang w:val="en-US"/>
              </w:rPr>
              <w:t>无</w:t>
            </w:r>
          </w:p>
        </w:tc>
        <w:tc>
          <w:tcPr>
            <w:tcW w:w="5954" w:type="dxa"/>
            <w:vAlign w:val="top"/>
          </w:tcPr>
          <w:p>
            <w:pPr>
              <w:spacing w:line="264" w:lineRule="exact"/>
              <w:ind w:left="107"/>
              <w:jc w:val="center"/>
              <w:rPr>
                <w:rFonts w:cs="宋体" w:asciiTheme="minorEastAsia" w:hAnsiTheme="minorEastAsia" w:eastAsiaTheme="minorEastAsia"/>
                <w:sz w:val="21"/>
                <w:lang w:val="en-US"/>
              </w:rPr>
            </w:pPr>
            <w:r>
              <w:rPr>
                <w:rFonts w:hint="eastAsia" w:cs="宋体" w:asciiTheme="minorEastAsia" w:hAnsiTheme="minorEastAsia" w:eastAsiaTheme="minorEastAsia"/>
                <w:sz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75" w:type="dxa"/>
            <w:vAlign w:val="top"/>
          </w:tcPr>
          <w:p>
            <w:pPr>
              <w:spacing w:before="12"/>
              <w:rPr>
                <w:rFonts w:cs="宋体" w:asciiTheme="minorEastAsia" w:hAnsiTheme="minorEastAsia" w:eastAsiaTheme="minorEastAsia"/>
                <w:sz w:val="15"/>
              </w:rPr>
            </w:pPr>
          </w:p>
          <w:p>
            <w:pPr>
              <w:ind w:left="104" w:right="95"/>
              <w:jc w:val="center"/>
              <w:rPr>
                <w:rFonts w:cs="宋体" w:asciiTheme="minorEastAsia" w:hAnsiTheme="minorEastAsia" w:eastAsiaTheme="minorEastAsia"/>
                <w:b/>
                <w:sz w:val="21"/>
              </w:rPr>
            </w:pPr>
            <w:r>
              <w:rPr>
                <w:rFonts w:cs="宋体" w:asciiTheme="minorEastAsia" w:hAnsiTheme="minorEastAsia" w:eastAsiaTheme="minorEastAsia"/>
                <w:b/>
                <w:sz w:val="21"/>
              </w:rPr>
              <w:t>10</w:t>
            </w:r>
          </w:p>
        </w:tc>
        <w:tc>
          <w:tcPr>
            <w:tcW w:w="2410" w:type="dxa"/>
            <w:vAlign w:val="top"/>
          </w:tcPr>
          <w:p>
            <w:pPr>
              <w:spacing w:before="12"/>
              <w:rPr>
                <w:rFonts w:cs="宋体" w:asciiTheme="minorEastAsia" w:hAnsiTheme="minorEastAsia" w:eastAsiaTheme="minorEastAsia"/>
                <w:sz w:val="15"/>
              </w:rPr>
            </w:pPr>
          </w:p>
          <w:p>
            <w:pPr>
              <w:ind w:left="108"/>
              <w:rPr>
                <w:rFonts w:cs="宋体" w:asciiTheme="minorEastAsia" w:hAnsiTheme="minorEastAsia" w:eastAsiaTheme="minorEastAsia"/>
                <w:b/>
                <w:sz w:val="21"/>
              </w:rPr>
            </w:pPr>
            <w:r>
              <w:rPr>
                <w:rFonts w:cs="宋体" w:asciiTheme="minorEastAsia" w:hAnsiTheme="minorEastAsia" w:eastAsiaTheme="minorEastAsia"/>
                <w:b/>
                <w:sz w:val="21"/>
              </w:rPr>
              <w:t>谈判报价</w:t>
            </w:r>
          </w:p>
        </w:tc>
        <w:tc>
          <w:tcPr>
            <w:tcW w:w="5954" w:type="dxa"/>
            <w:vAlign w:val="top"/>
          </w:tcPr>
          <w:p>
            <w:pPr>
              <w:ind w:left="107"/>
              <w:rPr>
                <w:rFonts w:cs="宋体" w:asciiTheme="minorEastAsia" w:hAnsiTheme="minorEastAsia" w:eastAsiaTheme="minorEastAsia"/>
                <w:sz w:val="21"/>
              </w:rPr>
            </w:pPr>
            <w:r>
              <w:rPr>
                <w:rFonts w:cs="宋体" w:asciiTheme="minorEastAsia" w:hAnsiTheme="minorEastAsia" w:eastAsiaTheme="minorEastAsia"/>
                <w:sz w:val="21"/>
              </w:rPr>
              <w:t>响应报价是否超出谈判文件中规定的预算金额，超出预算金额</w:t>
            </w:r>
          </w:p>
          <w:p>
            <w:pPr>
              <w:spacing w:before="139"/>
              <w:ind w:left="107"/>
              <w:rPr>
                <w:rFonts w:cs="宋体" w:asciiTheme="minorEastAsia" w:hAnsiTheme="minorEastAsia" w:eastAsiaTheme="minorEastAsia"/>
                <w:sz w:val="21"/>
              </w:rPr>
            </w:pPr>
            <w:r>
              <w:rPr>
                <w:rFonts w:cs="宋体" w:asciiTheme="minorEastAsia" w:hAnsiTheme="minorEastAsia" w:eastAsiaTheme="minorEastAsia"/>
                <w:sz w:val="21"/>
              </w:rPr>
              <w:t>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Align w:val="top"/>
          </w:tcPr>
          <w:p>
            <w:pPr>
              <w:spacing w:before="107"/>
              <w:ind w:left="104" w:right="95"/>
              <w:jc w:val="center"/>
              <w:rPr>
                <w:rFonts w:cs="宋体" w:asciiTheme="minorEastAsia" w:hAnsiTheme="minorEastAsia" w:eastAsiaTheme="minorEastAsia"/>
                <w:b/>
                <w:sz w:val="21"/>
              </w:rPr>
            </w:pPr>
            <w:r>
              <w:rPr>
                <w:rFonts w:cs="宋体" w:asciiTheme="minorEastAsia" w:hAnsiTheme="minorEastAsia" w:eastAsiaTheme="minorEastAsia"/>
                <w:b/>
                <w:sz w:val="21"/>
              </w:rPr>
              <w:t>11</w:t>
            </w:r>
          </w:p>
        </w:tc>
        <w:tc>
          <w:tcPr>
            <w:tcW w:w="2410" w:type="dxa"/>
            <w:vAlign w:val="top"/>
          </w:tcPr>
          <w:p>
            <w:pPr>
              <w:spacing w:before="107"/>
              <w:ind w:left="108"/>
              <w:rPr>
                <w:rFonts w:cs="宋体" w:asciiTheme="minorEastAsia" w:hAnsiTheme="minorEastAsia" w:eastAsiaTheme="minorEastAsia"/>
                <w:b/>
                <w:sz w:val="21"/>
              </w:rPr>
            </w:pPr>
            <w:r>
              <w:rPr>
                <w:rFonts w:cs="宋体" w:asciiTheme="minorEastAsia" w:hAnsiTheme="minorEastAsia" w:eastAsiaTheme="minorEastAsia"/>
                <w:b/>
                <w:sz w:val="21"/>
              </w:rPr>
              <w:t>谈判承诺函</w:t>
            </w:r>
          </w:p>
        </w:tc>
        <w:tc>
          <w:tcPr>
            <w:tcW w:w="5954" w:type="dxa"/>
            <w:vAlign w:val="top"/>
          </w:tcPr>
          <w:p>
            <w:pPr>
              <w:spacing w:before="107"/>
              <w:ind w:left="107"/>
              <w:rPr>
                <w:rFonts w:cs="宋体" w:asciiTheme="minorEastAsia" w:hAnsiTheme="minorEastAsia" w:eastAsiaTheme="minorEastAsia"/>
                <w:sz w:val="21"/>
              </w:rPr>
            </w:pPr>
            <w:r>
              <w:rPr>
                <w:rFonts w:cs="宋体" w:asciiTheme="minorEastAsia" w:hAnsiTheme="minorEastAsia" w:eastAsiaTheme="minorEastAsia"/>
                <w:sz w:val="21"/>
              </w:rPr>
              <w:t>供应商以谈判承诺函的形式替代响应保证金。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75" w:type="dxa"/>
            <w:vAlign w:val="top"/>
          </w:tcPr>
          <w:p>
            <w:pPr>
              <w:spacing w:before="6"/>
              <w:rPr>
                <w:rFonts w:cs="宋体" w:asciiTheme="minorEastAsia" w:hAnsiTheme="minorEastAsia" w:eastAsiaTheme="minorEastAsia"/>
                <w:sz w:val="14"/>
              </w:rPr>
            </w:pPr>
          </w:p>
          <w:p>
            <w:pPr>
              <w:ind w:left="104" w:right="95"/>
              <w:jc w:val="center"/>
              <w:rPr>
                <w:rFonts w:cs="宋体" w:asciiTheme="minorEastAsia" w:hAnsiTheme="minorEastAsia" w:eastAsiaTheme="minorEastAsia"/>
                <w:b/>
                <w:sz w:val="21"/>
              </w:rPr>
            </w:pPr>
            <w:r>
              <w:rPr>
                <w:rFonts w:cs="宋体" w:asciiTheme="minorEastAsia" w:hAnsiTheme="minorEastAsia" w:eastAsiaTheme="minorEastAsia"/>
                <w:b/>
                <w:sz w:val="21"/>
              </w:rPr>
              <w:t>12</w:t>
            </w:r>
          </w:p>
        </w:tc>
        <w:tc>
          <w:tcPr>
            <w:tcW w:w="2410" w:type="dxa"/>
            <w:vAlign w:val="top"/>
          </w:tcPr>
          <w:p>
            <w:pPr>
              <w:spacing w:before="6"/>
              <w:rPr>
                <w:rFonts w:cs="宋体" w:asciiTheme="minorEastAsia" w:hAnsiTheme="minorEastAsia" w:eastAsiaTheme="minorEastAsia"/>
                <w:sz w:val="14"/>
              </w:rPr>
            </w:pPr>
          </w:p>
          <w:p>
            <w:pPr>
              <w:ind w:left="108"/>
              <w:rPr>
                <w:rFonts w:cs="宋体" w:asciiTheme="minorEastAsia" w:hAnsiTheme="minorEastAsia" w:eastAsiaTheme="minorEastAsia"/>
                <w:b/>
                <w:sz w:val="21"/>
              </w:rPr>
            </w:pPr>
            <w:r>
              <w:rPr>
                <w:rFonts w:cs="宋体" w:asciiTheme="minorEastAsia" w:hAnsiTheme="minorEastAsia" w:eastAsiaTheme="minorEastAsia"/>
                <w:b/>
                <w:sz w:val="21"/>
              </w:rPr>
              <w:t>联合体协议</w:t>
            </w:r>
          </w:p>
        </w:tc>
        <w:tc>
          <w:tcPr>
            <w:tcW w:w="5954" w:type="dxa"/>
            <w:vAlign w:val="top"/>
          </w:tcPr>
          <w:p>
            <w:pPr>
              <w:spacing w:before="99" w:line="242" w:lineRule="auto"/>
              <w:ind w:left="107" w:right="165"/>
              <w:rPr>
                <w:rFonts w:cs="宋体" w:asciiTheme="minorEastAsia" w:hAnsiTheme="minorEastAsia" w:eastAsiaTheme="minorEastAsia"/>
                <w:sz w:val="21"/>
              </w:rPr>
            </w:pPr>
            <w:r>
              <w:rPr>
                <w:rFonts w:cs="宋体" w:asciiTheme="minorEastAsia" w:hAnsiTheme="minorEastAsia" w:eastAsiaTheme="minorEastAsia"/>
                <w:sz w:val="21"/>
              </w:rPr>
              <w:t>谈判文件接受联合体响应且供应商为联合体的，供应商应提供 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9" w:hRule="atLeast"/>
        </w:trPr>
        <w:tc>
          <w:tcPr>
            <w:tcW w:w="675" w:type="dxa"/>
            <w:vAlign w:val="top"/>
          </w:tcPr>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spacing w:before="2"/>
              <w:rPr>
                <w:rFonts w:cs="宋体" w:asciiTheme="minorEastAsia" w:hAnsiTheme="minorEastAsia" w:eastAsiaTheme="minorEastAsia"/>
                <w:sz w:val="27"/>
              </w:rPr>
            </w:pPr>
          </w:p>
          <w:p>
            <w:pPr>
              <w:ind w:left="104" w:right="95"/>
              <w:jc w:val="center"/>
              <w:rPr>
                <w:rFonts w:cs="宋体" w:asciiTheme="minorEastAsia" w:hAnsiTheme="minorEastAsia" w:eastAsiaTheme="minorEastAsia"/>
                <w:b/>
                <w:sz w:val="21"/>
              </w:rPr>
            </w:pPr>
            <w:r>
              <w:rPr>
                <w:rFonts w:cs="宋体" w:asciiTheme="minorEastAsia" w:hAnsiTheme="minorEastAsia" w:eastAsiaTheme="minorEastAsia"/>
                <w:b/>
                <w:sz w:val="21"/>
              </w:rPr>
              <w:t>13</w:t>
            </w:r>
          </w:p>
        </w:tc>
        <w:tc>
          <w:tcPr>
            <w:tcW w:w="2410" w:type="dxa"/>
            <w:vAlign w:val="top"/>
          </w:tcPr>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rPr>
                <w:rFonts w:cs="宋体" w:asciiTheme="minorEastAsia" w:hAnsiTheme="minorEastAsia" w:eastAsiaTheme="minorEastAsia"/>
                <w:sz w:val="20"/>
              </w:rPr>
            </w:pPr>
          </w:p>
          <w:p>
            <w:pPr>
              <w:spacing w:before="2"/>
              <w:rPr>
                <w:rFonts w:cs="宋体" w:asciiTheme="minorEastAsia" w:hAnsiTheme="minorEastAsia" w:eastAsiaTheme="minorEastAsia"/>
                <w:sz w:val="27"/>
              </w:rPr>
            </w:pPr>
          </w:p>
          <w:p>
            <w:pPr>
              <w:ind w:left="108"/>
              <w:rPr>
                <w:rFonts w:cs="宋体" w:asciiTheme="minorEastAsia" w:hAnsiTheme="minorEastAsia" w:eastAsiaTheme="minorEastAsia"/>
                <w:b/>
                <w:sz w:val="21"/>
              </w:rPr>
            </w:pPr>
            <w:r>
              <w:rPr>
                <w:rFonts w:cs="宋体" w:asciiTheme="minorEastAsia" w:hAnsiTheme="minorEastAsia" w:eastAsiaTheme="minorEastAsia"/>
                <w:b/>
                <w:sz w:val="21"/>
              </w:rPr>
              <w:t>投标人身份证明及授权</w:t>
            </w:r>
          </w:p>
        </w:tc>
        <w:tc>
          <w:tcPr>
            <w:tcW w:w="5954" w:type="dxa"/>
            <w:vAlign w:val="top"/>
          </w:tcPr>
          <w:p>
            <w:pPr>
              <w:spacing w:before="138" w:line="364" w:lineRule="auto"/>
              <w:ind w:left="107" w:right="98"/>
              <w:jc w:val="both"/>
              <w:rPr>
                <w:rFonts w:cs="宋体" w:asciiTheme="minorEastAsia" w:hAnsiTheme="minorEastAsia" w:eastAsiaTheme="minorEastAsia"/>
                <w:sz w:val="21"/>
              </w:rPr>
            </w:pPr>
            <w:r>
              <w:rPr>
                <w:rFonts w:hint="eastAsia" w:cs="宋体" w:asciiTheme="minorEastAsia" w:hAnsiTheme="minorEastAsia" w:eastAsiaTheme="minorEastAsia"/>
                <w:sz w:val="21"/>
              </w:rPr>
              <w:t>（</w:t>
            </w:r>
            <w:r>
              <w:rPr>
                <w:rFonts w:hint="eastAsia" w:cs="宋体" w:asciiTheme="minorEastAsia" w:hAnsiTheme="minorEastAsia" w:eastAsiaTheme="minorEastAsia"/>
                <w:sz w:val="21"/>
                <w:lang w:val="en-US"/>
              </w:rPr>
              <w:t>1</w:t>
            </w:r>
            <w:r>
              <w:rPr>
                <w:rFonts w:hint="eastAsia" w:cs="宋体" w:asciiTheme="minorEastAsia" w:hAnsiTheme="minorEastAsia" w:eastAsiaTheme="minorEastAsia"/>
                <w:sz w:val="21"/>
              </w:rPr>
              <w:t>）</w:t>
            </w:r>
            <w:r>
              <w:rPr>
                <w:rFonts w:cs="宋体" w:asciiTheme="minorEastAsia" w:hAnsiTheme="minorEastAsia" w:eastAsiaTheme="minorEastAsia"/>
                <w:sz w:val="21"/>
              </w:rPr>
              <w:t>法定代表人身份证明或提供法定代表人授权委托书及被 授权人身份证明。（法人提供）</w:t>
            </w:r>
          </w:p>
          <w:p>
            <w:pPr>
              <w:spacing w:before="138" w:line="364" w:lineRule="auto"/>
              <w:ind w:left="107" w:right="98"/>
              <w:jc w:val="both"/>
              <w:rPr>
                <w:rFonts w:cs="宋体" w:asciiTheme="minorEastAsia" w:hAnsiTheme="minorEastAsia" w:eastAsiaTheme="minorEastAsia"/>
                <w:sz w:val="21"/>
              </w:rPr>
            </w:pPr>
            <w:r>
              <w:rPr>
                <w:rFonts w:hint="eastAsia" w:cs="宋体" w:asciiTheme="minorEastAsia" w:hAnsiTheme="minorEastAsia" w:eastAsiaTheme="minorEastAsia"/>
                <w:sz w:val="21"/>
              </w:rPr>
              <w:t>（</w:t>
            </w:r>
            <w:r>
              <w:rPr>
                <w:rFonts w:hint="eastAsia" w:cs="宋体" w:asciiTheme="minorEastAsia" w:hAnsiTheme="minorEastAsia" w:eastAsiaTheme="minorEastAsia"/>
                <w:sz w:val="21"/>
                <w:lang w:val="en-US"/>
              </w:rPr>
              <w:t>2</w:t>
            </w:r>
            <w:r>
              <w:rPr>
                <w:rFonts w:hint="eastAsia" w:cs="宋体" w:asciiTheme="minorEastAsia" w:hAnsiTheme="minorEastAsia" w:eastAsiaTheme="minorEastAsia"/>
                <w:sz w:val="21"/>
              </w:rPr>
              <w:t>）</w:t>
            </w:r>
            <w:r>
              <w:rPr>
                <w:rFonts w:cs="宋体" w:asciiTheme="minorEastAsia" w:hAnsiTheme="minorEastAsia" w:eastAsiaTheme="minorEastAsia"/>
                <w:sz w:val="21"/>
              </w:rPr>
              <w:t>单位负责人身份证明或提供单位负责人授权委托书及被 授权人身份证明。（非法人提供）</w:t>
            </w:r>
          </w:p>
          <w:p>
            <w:pPr>
              <w:spacing w:before="138" w:line="364" w:lineRule="auto"/>
              <w:ind w:left="107" w:right="98"/>
              <w:jc w:val="both"/>
              <w:rPr>
                <w:rFonts w:cs="宋体" w:asciiTheme="minorEastAsia" w:hAnsiTheme="minorEastAsia" w:eastAsiaTheme="minorEastAsia"/>
                <w:sz w:val="21"/>
              </w:rPr>
            </w:pPr>
            <w:r>
              <w:rPr>
                <w:rFonts w:cs="宋体" w:asciiTheme="minorEastAsia" w:hAnsiTheme="minorEastAsia" w:eastAsiaTheme="minorEastAsia"/>
                <w:sz w:val="21"/>
              </w:rPr>
              <w:t>注：</w:t>
            </w:r>
          </w:p>
          <w:p>
            <w:pPr>
              <w:spacing w:before="138" w:line="364" w:lineRule="auto"/>
              <w:ind w:left="107" w:right="98"/>
              <w:jc w:val="both"/>
              <w:rPr>
                <w:rFonts w:cs="宋体" w:asciiTheme="minorEastAsia" w:hAnsiTheme="minorEastAsia" w:eastAsiaTheme="minorEastAsia"/>
                <w:sz w:val="21"/>
              </w:rPr>
            </w:pPr>
            <w:r>
              <w:rPr>
                <w:rFonts w:cs="宋体" w:asciiTheme="minorEastAsia" w:hAnsiTheme="minorEastAsia" w:eastAsiaTheme="minorEastAsia"/>
                <w:sz w:val="21"/>
              </w:rPr>
              <w:t>①企业（银行、保险、石油石化、电力、电信等行业除外）、事业单位和社会团体以法人身份参加谈判的，法定代表人应与实际提交的“营业执照等证明文件”载明的一致。</w:t>
            </w:r>
          </w:p>
          <w:p>
            <w:pPr>
              <w:spacing w:line="364" w:lineRule="auto"/>
              <w:ind w:left="107" w:right="-15"/>
              <w:rPr>
                <w:rFonts w:cs="宋体" w:asciiTheme="minorEastAsia" w:hAnsiTheme="minorEastAsia" w:eastAsiaTheme="minorEastAsia"/>
                <w:sz w:val="21"/>
              </w:rPr>
            </w:pPr>
            <w:r>
              <w:rPr>
                <w:rFonts w:cs="宋体" w:asciiTheme="minorEastAsia" w:hAnsiTheme="minorEastAsia" w:eastAsiaTheme="minorEastAsia"/>
                <w:sz w:val="21"/>
              </w:rPr>
              <w:t>②银行、保险、石油石化、电力、电信等行业：以法人身份参</w:t>
            </w:r>
            <w:r>
              <w:rPr>
                <w:rFonts w:cs="宋体" w:asciiTheme="minorEastAsia" w:hAnsiTheme="minorEastAsia" w:eastAsiaTheme="minorEastAsia"/>
                <w:spacing w:val="-5"/>
                <w:sz w:val="21"/>
              </w:rPr>
              <w:t xml:space="preserve">加谈判的，法定代表人应与实际提交的“营业执照等证明文件” </w:t>
            </w:r>
            <w:r>
              <w:rPr>
                <w:rFonts w:cs="宋体" w:asciiTheme="minorEastAsia" w:hAnsiTheme="minorEastAsia" w:eastAsiaTheme="minorEastAsia"/>
                <w:spacing w:val="-8"/>
                <w:sz w:val="21"/>
              </w:rPr>
              <w:t>载明的一致；以非法人身份参加谈判的， “单位负责人”指代</w:t>
            </w:r>
            <w:r>
              <w:rPr>
                <w:rFonts w:cs="宋体" w:asciiTheme="minorEastAsia" w:hAnsiTheme="minorEastAsia" w:eastAsiaTheme="minorEastAsia"/>
                <w:sz w:val="21"/>
              </w:rPr>
              <w:t>表单位行使职权的主要负责人，应与实际提交的“营业执照等证明文件”载明的一致。</w:t>
            </w:r>
          </w:p>
          <w:p>
            <w:pPr>
              <w:spacing w:line="264" w:lineRule="exact"/>
              <w:ind w:left="107"/>
              <w:rPr>
                <w:rFonts w:cs="宋体" w:asciiTheme="minorEastAsia" w:hAnsiTheme="minorEastAsia" w:eastAsiaTheme="minorEastAsia"/>
                <w:sz w:val="21"/>
              </w:rPr>
            </w:pPr>
            <w:r>
              <w:rPr>
                <w:rFonts w:cs="宋体" w:asciiTheme="minorEastAsia" w:hAnsiTheme="minorEastAsia" w:eastAsiaTheme="minorEastAsia"/>
                <w:sz w:val="21"/>
              </w:rPr>
              <w:t>③供应商为自然人的，无需填写法定代表人授权书。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675" w:type="dxa"/>
            <w:vAlign w:val="top"/>
          </w:tcPr>
          <w:p>
            <w:pPr>
              <w:rPr>
                <w:rFonts w:cs="宋体" w:asciiTheme="minorEastAsia" w:hAnsiTheme="minorEastAsia" w:eastAsiaTheme="minorEastAsia"/>
                <w:sz w:val="20"/>
              </w:rPr>
            </w:pPr>
          </w:p>
          <w:p>
            <w:pPr>
              <w:rPr>
                <w:rFonts w:cs="宋体" w:asciiTheme="minorEastAsia" w:hAnsiTheme="minorEastAsia" w:eastAsiaTheme="minorEastAsia"/>
                <w:sz w:val="20"/>
              </w:rPr>
            </w:pPr>
          </w:p>
          <w:p>
            <w:pPr>
              <w:spacing w:before="9"/>
              <w:rPr>
                <w:rFonts w:cs="宋体" w:asciiTheme="minorEastAsia" w:hAnsiTheme="minorEastAsia" w:eastAsiaTheme="minorEastAsia"/>
                <w:sz w:val="23"/>
              </w:rPr>
            </w:pPr>
          </w:p>
          <w:p>
            <w:pPr>
              <w:ind w:left="104" w:right="95"/>
              <w:jc w:val="center"/>
              <w:rPr>
                <w:rFonts w:cs="宋体" w:asciiTheme="minorEastAsia" w:hAnsiTheme="minorEastAsia" w:eastAsiaTheme="minorEastAsia"/>
                <w:b/>
                <w:sz w:val="21"/>
              </w:rPr>
            </w:pPr>
            <w:r>
              <w:rPr>
                <w:rFonts w:cs="宋体" w:asciiTheme="minorEastAsia" w:hAnsiTheme="minorEastAsia" w:eastAsiaTheme="minorEastAsia"/>
                <w:b/>
                <w:sz w:val="21"/>
              </w:rPr>
              <w:t>14</w:t>
            </w:r>
          </w:p>
        </w:tc>
        <w:tc>
          <w:tcPr>
            <w:tcW w:w="2410" w:type="dxa"/>
            <w:vAlign w:val="top"/>
          </w:tcPr>
          <w:p>
            <w:pPr>
              <w:spacing w:line="364" w:lineRule="auto"/>
              <w:ind w:left="108" w:right="88"/>
              <w:jc w:val="both"/>
              <w:rPr>
                <w:rFonts w:cs="宋体" w:asciiTheme="minorEastAsia" w:hAnsiTheme="minorEastAsia" w:eastAsiaTheme="minorEastAsia"/>
                <w:b/>
                <w:sz w:val="21"/>
              </w:rPr>
            </w:pPr>
            <w:r>
              <w:rPr>
                <w:rFonts w:cs="宋体" w:asciiTheme="minorEastAsia" w:hAnsiTheme="minorEastAsia" w:eastAsiaTheme="minorEastAsia"/>
                <w:b/>
                <w:w w:val="95"/>
                <w:sz w:val="21"/>
              </w:rPr>
              <w:t>单位负责人为同一人或者存在直接控股、管理关系的不同供应商，不得参加同一合同项下的</w:t>
            </w:r>
          </w:p>
          <w:p>
            <w:pPr>
              <w:spacing w:line="268" w:lineRule="exact"/>
              <w:ind w:left="108"/>
              <w:rPr>
                <w:rFonts w:cs="宋体" w:asciiTheme="minorEastAsia" w:hAnsiTheme="minorEastAsia" w:eastAsiaTheme="minorEastAsia"/>
                <w:b/>
                <w:sz w:val="21"/>
              </w:rPr>
            </w:pPr>
            <w:r>
              <w:rPr>
                <w:rFonts w:cs="宋体" w:asciiTheme="minorEastAsia" w:hAnsiTheme="minorEastAsia" w:eastAsiaTheme="minorEastAsia"/>
                <w:b/>
                <w:sz w:val="21"/>
              </w:rPr>
              <w:t>政府采购活动</w:t>
            </w:r>
          </w:p>
        </w:tc>
        <w:tc>
          <w:tcPr>
            <w:tcW w:w="5954" w:type="dxa"/>
            <w:vAlign w:val="top"/>
          </w:tcPr>
          <w:p>
            <w:pPr>
              <w:spacing w:before="12"/>
              <w:rPr>
                <w:rFonts w:cs="宋体" w:asciiTheme="minorEastAsia" w:hAnsiTheme="minorEastAsia" w:eastAsiaTheme="minorEastAsia"/>
                <w:sz w:val="15"/>
              </w:rPr>
            </w:pPr>
          </w:p>
          <w:p>
            <w:pPr>
              <w:spacing w:line="364" w:lineRule="auto"/>
              <w:ind w:left="107" w:right="98"/>
              <w:jc w:val="both"/>
              <w:rPr>
                <w:rFonts w:cs="宋体" w:asciiTheme="minorEastAsia" w:hAnsiTheme="minorEastAsia" w:eastAsiaTheme="minorEastAsia"/>
                <w:sz w:val="21"/>
              </w:rPr>
            </w:pPr>
            <w:r>
              <w:rPr>
                <w:rFonts w:cs="宋体" w:asciiTheme="minorEastAsia" w:hAnsiTheme="minorEastAsia" w:eastAsiaTheme="minorEastAsia"/>
                <w:sz w:val="21"/>
              </w:rPr>
              <w:t>供应商提供与参加本项目投标的其他供应商之间，单位负责人不为同一人并且不存在直接控股、管理关系承诺函（承诺函格式自拟）。</w:t>
            </w:r>
          </w:p>
        </w:tc>
      </w:tr>
    </w:tbl>
    <w:p>
      <w:pPr>
        <w:spacing w:line="364" w:lineRule="auto"/>
        <w:jc w:val="both"/>
        <w:rPr>
          <w:rFonts w:asciiTheme="minorEastAsia" w:hAnsiTheme="minorEastAsia" w:eastAsiaTheme="minorEastAsia"/>
          <w:sz w:val="21"/>
        </w:rPr>
        <w:sectPr>
          <w:pgSz w:w="11910" w:h="16840"/>
          <w:pgMar w:top="1542" w:right="601" w:bottom="278" w:left="862" w:header="720" w:footer="720" w:gutter="0"/>
          <w:cols w:space="720" w:num="1"/>
        </w:sectPr>
      </w:pPr>
    </w:p>
    <w:tbl>
      <w:tblPr>
        <w:tblStyle w:val="14"/>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410"/>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675" w:type="dxa"/>
          </w:tcPr>
          <w:p>
            <w:pPr>
              <w:rPr>
                <w:rFonts w:cs="宋体" w:asciiTheme="minorEastAsia" w:hAnsiTheme="minorEastAsia" w:eastAsiaTheme="minorEastAsia"/>
                <w:sz w:val="20"/>
              </w:rPr>
            </w:pPr>
          </w:p>
          <w:p>
            <w:pPr>
              <w:rPr>
                <w:rFonts w:cs="宋体" w:asciiTheme="minorEastAsia" w:hAnsiTheme="minorEastAsia" w:eastAsiaTheme="minorEastAsia"/>
                <w:sz w:val="20"/>
              </w:rPr>
            </w:pPr>
          </w:p>
          <w:p>
            <w:pPr>
              <w:spacing w:before="10"/>
              <w:rPr>
                <w:rFonts w:cs="宋体" w:asciiTheme="minorEastAsia" w:hAnsiTheme="minorEastAsia" w:eastAsiaTheme="minorEastAsia"/>
                <w:sz w:val="23"/>
              </w:rPr>
            </w:pPr>
          </w:p>
          <w:p>
            <w:pPr>
              <w:ind w:left="231"/>
              <w:rPr>
                <w:rFonts w:cs="宋体" w:asciiTheme="minorEastAsia" w:hAnsiTheme="minorEastAsia" w:eastAsiaTheme="minorEastAsia"/>
                <w:b/>
                <w:sz w:val="21"/>
              </w:rPr>
            </w:pPr>
            <w:r>
              <w:rPr>
                <w:rFonts w:cs="宋体" w:asciiTheme="minorEastAsia" w:hAnsiTheme="minorEastAsia" w:eastAsiaTheme="minorEastAsia"/>
                <w:b/>
                <w:sz w:val="21"/>
              </w:rPr>
              <w:t>15</w:t>
            </w:r>
          </w:p>
        </w:tc>
        <w:tc>
          <w:tcPr>
            <w:tcW w:w="2410" w:type="dxa"/>
          </w:tcPr>
          <w:p>
            <w:pPr>
              <w:spacing w:before="1" w:line="364" w:lineRule="auto"/>
              <w:ind w:left="108" w:right="88"/>
              <w:jc w:val="both"/>
              <w:rPr>
                <w:rFonts w:cs="宋体" w:asciiTheme="minorEastAsia" w:hAnsiTheme="minorEastAsia" w:eastAsiaTheme="minorEastAsia"/>
                <w:b/>
                <w:sz w:val="21"/>
              </w:rPr>
            </w:pPr>
            <w:r>
              <w:rPr>
                <w:rFonts w:cs="宋体" w:asciiTheme="minorEastAsia" w:hAnsiTheme="minorEastAsia" w:eastAsiaTheme="minorEastAsia"/>
                <w:b/>
                <w:w w:val="95"/>
                <w:sz w:val="21"/>
              </w:rPr>
              <w:t>为本项目提供整体设计、规范编制或者项目管理、监理、检测等服务的供应商不得参加本</w:t>
            </w:r>
          </w:p>
          <w:p>
            <w:pPr>
              <w:spacing w:line="268" w:lineRule="exact"/>
              <w:ind w:left="108"/>
              <w:rPr>
                <w:rFonts w:cs="宋体" w:asciiTheme="minorEastAsia" w:hAnsiTheme="minorEastAsia" w:eastAsiaTheme="minorEastAsia"/>
                <w:b/>
                <w:sz w:val="21"/>
              </w:rPr>
            </w:pPr>
            <w:r>
              <w:rPr>
                <w:rFonts w:cs="宋体" w:asciiTheme="minorEastAsia" w:hAnsiTheme="minorEastAsia" w:eastAsiaTheme="minorEastAsia"/>
                <w:b/>
                <w:sz w:val="21"/>
              </w:rPr>
              <w:t>项目投标</w:t>
            </w:r>
          </w:p>
        </w:tc>
        <w:tc>
          <w:tcPr>
            <w:tcW w:w="5954" w:type="dxa"/>
          </w:tcPr>
          <w:p>
            <w:pPr>
              <w:rPr>
                <w:rFonts w:cs="宋体" w:asciiTheme="minorEastAsia" w:hAnsiTheme="minorEastAsia" w:eastAsiaTheme="minorEastAsia"/>
                <w:sz w:val="20"/>
              </w:rPr>
            </w:pPr>
          </w:p>
          <w:p>
            <w:pPr>
              <w:spacing w:before="153" w:line="364" w:lineRule="auto"/>
              <w:ind w:left="107" w:right="-15"/>
              <w:rPr>
                <w:rFonts w:cs="宋体" w:asciiTheme="minorEastAsia" w:hAnsiTheme="minorEastAsia" w:eastAsiaTheme="minorEastAsia"/>
                <w:sz w:val="21"/>
              </w:rPr>
            </w:pPr>
            <w:r>
              <w:rPr>
                <w:rFonts w:cs="宋体" w:asciiTheme="minorEastAsia" w:hAnsiTheme="minorEastAsia" w:eastAsiaTheme="minorEastAsia"/>
                <w:spacing w:val="-3"/>
                <w:sz w:val="21"/>
              </w:rPr>
              <w:t>供应商提供未为本项目提供整体设计、规范编制或者项目管理、监理、检测等服务承诺函（承诺函格式自拟）。</w:t>
            </w:r>
          </w:p>
        </w:tc>
      </w:tr>
    </w:tbl>
    <w:p>
      <w:pPr>
        <w:ind w:left="896"/>
        <w:outlineLvl w:val="5"/>
        <w:rPr>
          <w:rFonts w:asciiTheme="minorEastAsia" w:hAnsiTheme="minorEastAsia" w:eastAsiaTheme="minorEastAsia"/>
          <w:b/>
          <w:bCs/>
          <w:sz w:val="21"/>
          <w:szCs w:val="21"/>
        </w:rPr>
      </w:pPr>
      <w:r>
        <w:rPr>
          <w:rFonts w:asciiTheme="minorEastAsia" w:hAnsiTheme="minorEastAsia" w:eastAsiaTheme="minorEastAsia"/>
          <w:b/>
          <w:bCs/>
          <w:spacing w:val="-1"/>
          <w:w w:val="95"/>
          <w:sz w:val="21"/>
          <w:szCs w:val="21"/>
        </w:rPr>
        <w:t>二、对响应文件评审</w:t>
      </w:r>
    </w:p>
    <w:p>
      <w:pPr>
        <w:spacing w:before="139"/>
        <w:ind w:left="896"/>
        <w:rPr>
          <w:rFonts w:asciiTheme="minorEastAsia" w:hAnsiTheme="minorEastAsia" w:eastAsiaTheme="minorEastAsia"/>
          <w:b/>
          <w:sz w:val="21"/>
        </w:rPr>
      </w:pPr>
      <w:r>
        <w:rPr>
          <w:rFonts w:asciiTheme="minorEastAsia" w:hAnsiTheme="minorEastAsia" w:eastAsiaTheme="minorEastAsia"/>
          <w:b/>
          <w:spacing w:val="-1"/>
          <w:w w:val="95"/>
          <w:sz w:val="21"/>
        </w:rPr>
        <w:t>（一）审查响应文件</w:t>
      </w:r>
    </w:p>
    <w:p>
      <w:pPr>
        <w:spacing w:before="139"/>
        <w:ind w:left="896"/>
        <w:rPr>
          <w:rFonts w:asciiTheme="minorEastAsia" w:hAnsiTheme="minorEastAsia" w:eastAsiaTheme="minorEastAsia"/>
          <w:b/>
          <w:sz w:val="21"/>
        </w:rPr>
      </w:pPr>
      <w:r>
        <w:rPr>
          <w:rFonts w:asciiTheme="minorEastAsia" w:hAnsiTheme="minorEastAsia" w:eastAsiaTheme="minorEastAsia"/>
          <w:b/>
          <w:sz w:val="21"/>
        </w:rPr>
        <w:t>1、审查响应文件是否符合谈判文件的商务、技术等实质性要求；</w:t>
      </w:r>
    </w:p>
    <w:p>
      <w:pPr>
        <w:spacing w:before="141" w:line="364" w:lineRule="auto"/>
        <w:ind w:left="479" w:right="419" w:firstLine="420"/>
        <w:rPr>
          <w:rFonts w:asciiTheme="minorEastAsia" w:hAnsiTheme="minorEastAsia" w:eastAsiaTheme="minorEastAsia"/>
          <w:sz w:val="21"/>
          <w:szCs w:val="21"/>
        </w:rPr>
      </w:pPr>
      <w:r>
        <w:rPr>
          <w:rFonts w:asciiTheme="minorEastAsia" w:hAnsiTheme="minorEastAsia" w:eastAsiaTheme="minorEastAsia"/>
          <w:sz w:val="21"/>
          <w:szCs w:val="21"/>
        </w:rPr>
        <w:t>谈判小组对符合资格的投标人的响应文件进行审查，以确定其是否满足谈判文件的商务、技术等实质性要求。</w:t>
      </w:r>
    </w:p>
    <w:p>
      <w:pPr>
        <w:spacing w:line="364" w:lineRule="auto"/>
        <w:ind w:left="896" w:right="1360" w:firstLine="2"/>
        <w:rPr>
          <w:rFonts w:asciiTheme="minorEastAsia" w:hAnsiTheme="minorEastAsia" w:eastAsiaTheme="minorEastAsia"/>
          <w:b/>
          <w:sz w:val="21"/>
        </w:rPr>
      </w:pPr>
      <w:r>
        <w:rPr>
          <w:rFonts w:asciiTheme="minorEastAsia" w:hAnsiTheme="minorEastAsia" w:eastAsiaTheme="minorEastAsia"/>
          <w:sz w:val="21"/>
          <w:szCs w:val="21"/>
        </w:rPr>
        <w:t>注：审查中所涉及到的证书及材料，均应在电子响应文件中提供原件扫描件（或图片）。</w:t>
      </w:r>
      <w:r>
        <w:rPr>
          <w:rFonts w:asciiTheme="minorEastAsia" w:hAnsiTheme="minorEastAsia" w:eastAsiaTheme="minorEastAsia"/>
          <w:w w:val="95"/>
          <w:sz w:val="21"/>
        </w:rPr>
        <w:t xml:space="preserve">    </w:t>
      </w:r>
      <w:r>
        <w:rPr>
          <w:rFonts w:asciiTheme="minorEastAsia" w:hAnsiTheme="minorEastAsia" w:eastAsiaTheme="minorEastAsia"/>
          <w:b/>
          <w:sz w:val="21"/>
        </w:rPr>
        <w:t>2、要求供应商对响应文件有关事项作出澄清或者说明；</w:t>
      </w:r>
    </w:p>
    <w:p>
      <w:pPr>
        <w:spacing w:line="364" w:lineRule="auto"/>
        <w:ind w:left="479" w:right="419" w:firstLine="420"/>
        <w:jc w:val="both"/>
        <w:rPr>
          <w:rFonts w:asciiTheme="minorEastAsia" w:hAnsiTheme="minorEastAsia" w:eastAsiaTheme="minorEastAsia"/>
          <w:sz w:val="21"/>
          <w:szCs w:val="21"/>
        </w:rPr>
      </w:pPr>
      <w:r>
        <w:rPr>
          <w:rFonts w:asciiTheme="minorEastAsia" w:hAnsiTheme="minorEastAsia" w:eastAsiaTheme="minorEastAsia"/>
          <w:sz w:val="21"/>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4" w:lineRule="auto"/>
        <w:ind w:left="479" w:right="253" w:firstLine="420"/>
        <w:rPr>
          <w:rFonts w:asciiTheme="minorEastAsia" w:hAnsiTheme="minorEastAsia" w:eastAsiaTheme="minorEastAsia"/>
          <w:spacing w:val="-1"/>
          <w:sz w:val="21"/>
          <w:szCs w:val="21"/>
        </w:rPr>
      </w:pPr>
      <w:r>
        <w:rPr>
          <w:rFonts w:asciiTheme="minorEastAsia" w:hAnsiTheme="minorEastAsia" w:eastAsiaTheme="minorEastAsia"/>
          <w:sz w:val="21"/>
          <w:szCs w:val="21"/>
        </w:rPr>
        <w:t>谈判小组要求供应商澄清、说明或者更正响应文件应当以书面形式作出。供应商的澄清、</w:t>
      </w:r>
      <w:r>
        <w:rPr>
          <w:rFonts w:asciiTheme="minorEastAsia" w:hAnsiTheme="minorEastAsia" w:eastAsiaTheme="minorEastAsia"/>
          <w:spacing w:val="-1"/>
          <w:sz w:val="21"/>
          <w:szCs w:val="21"/>
        </w:rPr>
        <w:t>说明或者更正应当由法定代表人或其授权代表签字或者加盖公章。由授权代表签字的，应当附法定代表人授权书。   供应商为自然人的，应当由本人签字并附身份证明。</w:t>
      </w:r>
    </w:p>
    <w:p>
      <w:pPr>
        <w:spacing w:line="269" w:lineRule="exact"/>
        <w:ind w:left="896"/>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（二）落实政府采购政策及强制性认证</w:t>
      </w:r>
    </w:p>
    <w:p>
      <w:pPr>
        <w:numPr>
          <w:ilvl w:val="0"/>
          <w:numId w:val="33"/>
        </w:numPr>
        <w:tabs>
          <w:tab w:val="left" w:pos="1419"/>
        </w:tabs>
        <w:spacing w:before="135"/>
        <w:ind w:hanging="523"/>
        <w:rPr>
          <w:rFonts w:asciiTheme="minorEastAsia" w:hAnsiTheme="minorEastAsia" w:eastAsiaTheme="minorEastAsia"/>
          <w:b/>
          <w:sz w:val="21"/>
        </w:rPr>
      </w:pPr>
      <w:r>
        <w:rPr>
          <w:rFonts w:asciiTheme="minorEastAsia" w:hAnsiTheme="minorEastAsia" w:eastAsiaTheme="minorEastAsia"/>
          <w:b/>
          <w:sz w:val="21"/>
        </w:rPr>
        <w:t>价格分计算</w:t>
      </w:r>
    </w:p>
    <w:p>
      <w:pPr>
        <w:spacing w:line="364" w:lineRule="auto"/>
        <w:ind w:left="479" w:right="419" w:firstLine="420"/>
        <w:jc w:val="both"/>
        <w:rPr>
          <w:rFonts w:asciiTheme="minorEastAsia" w:hAnsiTheme="minorEastAsia" w:eastAsiaTheme="minorEastAsia"/>
          <w:sz w:val="21"/>
          <w:szCs w:val="21"/>
        </w:rPr>
      </w:pPr>
      <w:r>
        <w:rPr>
          <w:rFonts w:asciiTheme="minorEastAsia" w:hAnsiTheme="minorEastAsia" w:eastAsiaTheme="minorEastAsia"/>
          <w:spacing w:val="-14"/>
          <w:sz w:val="21"/>
          <w:szCs w:val="21"/>
        </w:rPr>
        <w:t>①如果本项目非专门面向中小企业采购，对符合《政府采购促进中小企业发展管理</w:t>
      </w:r>
      <w:r>
        <w:rPr>
          <w:rFonts w:asciiTheme="minorEastAsia" w:hAnsiTheme="minorEastAsia" w:eastAsiaTheme="minorEastAsia"/>
          <w:sz w:val="21"/>
          <w:szCs w:val="21"/>
        </w:rPr>
        <w:t>办法》( 财库〔2020〕46 号规定的小微企业报价给予 3%的扣除，用扣除后的价格参与评审。以联合体形式参加政府采</w:t>
      </w:r>
      <w:r>
        <w:rPr>
          <w:rFonts w:asciiTheme="minorEastAsia" w:hAnsiTheme="minorEastAsia" w:eastAsiaTheme="minorEastAsia"/>
          <w:spacing w:val="-7"/>
          <w:sz w:val="21"/>
          <w:szCs w:val="21"/>
        </w:rPr>
        <w:t>购活动，</w:t>
      </w:r>
      <w:r>
        <w:rPr>
          <w:rFonts w:asciiTheme="minorEastAsia" w:hAnsiTheme="minorEastAsia" w:eastAsiaTheme="minorEastAsia"/>
          <w:spacing w:val="-1"/>
          <w:sz w:val="21"/>
          <w:szCs w:val="21"/>
        </w:rPr>
        <w:t>联合体各方均为中小企业的，联合体视同中小企业。其中，联合体各方均为小微企业的，联合体视同小</w:t>
      </w:r>
      <w:r>
        <w:rPr>
          <w:rFonts w:asciiTheme="minorEastAsia" w:hAnsiTheme="minorEastAsia" w:eastAsiaTheme="minorEastAsia"/>
          <w:sz w:val="21"/>
          <w:szCs w:val="21"/>
        </w:rPr>
        <w:t>微企业。接受大中型企业与小微企业组成联合体或者允许大中型企业向一家或者多家小微企业分包的采购项目，对于联合协议或者分包意向协议约定小微企业的合同份额占到合同总金额30%以上的，对联合</w:t>
      </w:r>
      <w:r>
        <w:rPr>
          <w:rFonts w:asciiTheme="minorEastAsia" w:hAnsiTheme="minorEastAsia" w:eastAsiaTheme="minorEastAsia"/>
          <w:spacing w:val="-1"/>
          <w:sz w:val="21"/>
          <w:szCs w:val="21"/>
        </w:rPr>
        <w:t xml:space="preserve">体或者大中型企业的报价给予 </w:t>
      </w:r>
      <w:r>
        <w:rPr>
          <w:rFonts w:hint="eastAsia" w:asciiTheme="minorEastAsia" w:hAnsiTheme="minorEastAsia" w:eastAsiaTheme="minorEastAsia"/>
          <w:sz w:val="21"/>
          <w:szCs w:val="21"/>
          <w:lang w:val="en-US"/>
        </w:rPr>
        <w:t>1</w:t>
      </w:r>
      <w:r>
        <w:rPr>
          <w:rFonts w:asciiTheme="minorEastAsia" w:hAnsiTheme="minorEastAsia" w:eastAsiaTheme="minorEastAsia"/>
          <w:sz w:val="21"/>
          <w:szCs w:val="21"/>
        </w:rPr>
        <w:t>%</w:t>
      </w:r>
      <w:r>
        <w:rPr>
          <w:rFonts w:asciiTheme="minorEastAsia" w:hAnsiTheme="minorEastAsia" w:eastAsiaTheme="minorEastAsia"/>
          <w:spacing w:val="-7"/>
          <w:sz w:val="21"/>
          <w:szCs w:val="21"/>
        </w:rPr>
        <w:t>的扣除，用扣除后的价格参加评审。组成联合体或者接受分包的小微企</w:t>
      </w:r>
      <w:r>
        <w:rPr>
          <w:rFonts w:asciiTheme="minorEastAsia" w:hAnsiTheme="minorEastAsia" w:eastAsiaTheme="minorEastAsia"/>
          <w:spacing w:val="-1"/>
          <w:sz w:val="21"/>
          <w:szCs w:val="21"/>
        </w:rPr>
        <w:t>业与联合体内其他企业、分包企业之间存在直接控股、管理关系的，不享受价格扣除优惠政策。按照本次采购标的所属行业的划型标准，符合条件的中小企业应按照招标文件格式要求提供《中小企业声明函》，否则</w:t>
      </w:r>
      <w:r>
        <w:rPr>
          <w:rFonts w:asciiTheme="minorEastAsia" w:hAnsiTheme="minorEastAsia" w:eastAsiaTheme="minorEastAsia"/>
          <w:spacing w:val="-10"/>
          <w:sz w:val="21"/>
          <w:szCs w:val="21"/>
        </w:rPr>
        <w:t>不得享受相关中小企业扶持政策。</w:t>
      </w:r>
    </w:p>
    <w:p>
      <w:pPr>
        <w:spacing w:line="264" w:lineRule="exact"/>
        <w:ind w:left="899"/>
        <w:rPr>
          <w:rFonts w:asciiTheme="minorEastAsia" w:hAnsiTheme="minorEastAsia" w:eastAsiaTheme="minorEastAsia"/>
          <w:sz w:val="21"/>
          <w:szCs w:val="21"/>
        </w:rPr>
      </w:pPr>
      <w:r>
        <w:rPr>
          <w:rFonts w:asciiTheme="minorEastAsia" w:hAnsiTheme="minorEastAsia" w:eastAsiaTheme="minorEastAsia"/>
          <w:sz w:val="21"/>
          <w:szCs w:val="21"/>
        </w:rPr>
        <w:t>小型和微型企业不包含民办非企业单位。</w:t>
      </w:r>
    </w:p>
    <w:p>
      <w:pPr>
        <w:spacing w:before="141" w:line="364" w:lineRule="auto"/>
        <w:ind w:left="479" w:right="419" w:firstLine="420"/>
        <w:jc w:val="both"/>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②对监狱企业价格给予 </w:t>
      </w:r>
      <w:r>
        <w:rPr>
          <w:rFonts w:asciiTheme="minorEastAsia" w:hAnsiTheme="minorEastAsia" w:eastAsiaTheme="minorEastAsia"/>
          <w:sz w:val="21"/>
          <w:szCs w:val="21"/>
        </w:rPr>
        <w:t>3%</w:t>
      </w:r>
      <w:r>
        <w:rPr>
          <w:rFonts w:asciiTheme="minorEastAsia" w:hAnsiTheme="minorEastAsia" w:eastAsiaTheme="minorEastAsia"/>
          <w:spacing w:val="-7"/>
          <w:sz w:val="21"/>
          <w:szCs w:val="21"/>
        </w:rPr>
        <w:t>的扣除，用扣除后的价格参与评审。监狱企业应当提供由省级以上监狱管理局、戒毒管理局(含新疆生产建设兵团)出具的属于监狱企业的证明文件。</w:t>
      </w:r>
    </w:p>
    <w:p>
      <w:pPr>
        <w:spacing w:before="136" w:line="364" w:lineRule="auto"/>
        <w:ind w:left="418" w:leftChars="190" w:right="419"/>
        <w:jc w:val="both"/>
        <w:rPr>
          <w:rFonts w:cs="宋体" w:asciiTheme="minorEastAsia" w:hAnsiTheme="minorEastAsia" w:eastAsiaTheme="minorEastAsia"/>
          <w:sz w:val="21"/>
          <w:szCs w:val="21"/>
        </w:rPr>
      </w:pPr>
      <w:r>
        <w:rPr>
          <w:rFonts w:asciiTheme="minorEastAsia" w:hAnsiTheme="minorEastAsia" w:eastAsiaTheme="minorEastAsia"/>
          <w:sz w:val="21"/>
          <w:szCs w:val="21"/>
        </w:rPr>
        <w:t>③对残疾人福利性单位提供本单位制造的货物、承担的工程或者服务，或者提供其他残疾人福利性单位制造的货物（不包括使用非残疾人福利性单位注册商标的货物）价格给予 3%的的扣除， 用扣除后的价格参与评审。符合条件的残疾人福利性单位在参加政府采购活动时，应当提供《三部门联合发布关</w:t>
      </w:r>
      <w:r>
        <w:rPr>
          <w:rFonts w:cs="宋体" w:asciiTheme="minorEastAsia" w:hAnsiTheme="minorEastAsia" w:eastAsiaTheme="minorEastAsia"/>
          <w:sz w:val="21"/>
          <w:szCs w:val="21"/>
        </w:rPr>
        <w:t>于促进残疾人就业政府采购政策的通知》规定的《残疾人福利性单位声明函》，并对声明的真实性负责。   残疾人福利性单位属于小型、微型企业的，不重复享受政策。</w:t>
      </w:r>
    </w:p>
    <w:p>
      <w:pPr>
        <w:numPr>
          <w:ilvl w:val="0"/>
          <w:numId w:val="33"/>
        </w:numPr>
        <w:tabs>
          <w:tab w:val="left" w:pos="1420"/>
        </w:tabs>
        <w:spacing w:before="1"/>
        <w:ind w:left="1420" w:hanging="524"/>
        <w:outlineLvl w:val="5"/>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强制采购节能产品和优先采购节能产品、优先采购环保产品</w:t>
      </w:r>
    </w:p>
    <w:p>
      <w:pPr>
        <w:spacing w:before="136" w:line="364" w:lineRule="auto"/>
        <w:ind w:left="479" w:right="419" w:firstLine="42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①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64" w:lineRule="auto"/>
        <w:ind w:left="479" w:right="419" w:firstLine="42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4" w:lineRule="auto"/>
        <w:ind w:left="479" w:right="419" w:firstLine="420"/>
        <w:jc w:val="both"/>
        <w:rPr>
          <w:rFonts w:cs="宋体" w:asciiTheme="minorEastAsia" w:hAnsiTheme="minorEastAsia" w:eastAsiaTheme="minorEastAsia"/>
          <w:sz w:val="21"/>
          <w:szCs w:val="21"/>
        </w:rPr>
      </w:pPr>
      <w:r>
        <w:rPr>
          <w:rFonts w:cs="宋体" w:asciiTheme="minorEastAsia" w:hAnsiTheme="minorEastAsia" w:eastAsiaTheme="minorEastAsia"/>
          <w:spacing w:val="-2"/>
          <w:sz w:val="21"/>
          <w:szCs w:val="21"/>
        </w:rPr>
        <w:t>②投标人所投产品若属于《环境标志产品政府采购品目清单》内产品，投标文件中应提供 具有国家</w:t>
      </w:r>
      <w:r>
        <w:rPr>
          <w:rFonts w:cs="宋体" w:asciiTheme="minorEastAsia" w:hAnsiTheme="minorEastAsia" w:eastAsiaTheme="minorEastAsia"/>
          <w:sz w:val="21"/>
          <w:szCs w:val="21"/>
        </w:rPr>
        <w:t>确定的认证机构出具的、处于有效期之内的环境标志产品认证证书，评标委员会根据本项目评标标准予以判定并赋分。</w:t>
      </w:r>
    </w:p>
    <w:p>
      <w:pPr>
        <w:numPr>
          <w:ilvl w:val="0"/>
          <w:numId w:val="33"/>
        </w:numPr>
        <w:tabs>
          <w:tab w:val="left" w:pos="1420"/>
        </w:tabs>
        <w:ind w:left="1420" w:hanging="524"/>
        <w:outlineLvl w:val="5"/>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信息产品要求</w:t>
      </w:r>
    </w:p>
    <w:p>
      <w:pPr>
        <w:spacing w:before="135" w:line="367" w:lineRule="auto"/>
        <w:ind w:left="479" w:right="419" w:firstLine="420"/>
        <w:rPr>
          <w:rFonts w:cs="宋体" w:asciiTheme="minorEastAsia" w:hAnsiTheme="minorEastAsia" w:eastAsiaTheme="minorEastAsia"/>
          <w:sz w:val="21"/>
          <w:szCs w:val="21"/>
        </w:rPr>
      </w:pPr>
      <w:r>
        <w:rPr>
          <w:rFonts w:cs="宋体" w:asciiTheme="minorEastAsia" w:hAnsiTheme="minorEastAsia" w:eastAsiaTheme="minorEastAsia"/>
          <w:sz w:val="21"/>
          <w:szCs w:val="21"/>
        </w:rPr>
        <w:t>投标人所投产品如被列入《信息安全产品强制性认证目录》，应提供由中国信息安全认证中心按国家标准认证颁发的有效认证证书。</w:t>
      </w:r>
    </w:p>
    <w:p>
      <w:pPr>
        <w:numPr>
          <w:ilvl w:val="0"/>
          <w:numId w:val="33"/>
        </w:numPr>
        <w:tabs>
          <w:tab w:val="left" w:pos="1419"/>
        </w:tabs>
        <w:spacing w:line="264" w:lineRule="exact"/>
        <w:ind w:hanging="523"/>
        <w:outlineLvl w:val="5"/>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支持脱贫攻坚（物业服务项目）</w:t>
      </w:r>
    </w:p>
    <w:p>
      <w:pPr>
        <w:spacing w:before="141" w:line="364" w:lineRule="auto"/>
        <w:ind w:left="479" w:right="416" w:firstLine="42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在物业项目中，对注册地在832个国家级贫困县域内且聘用建档立卡贫困人员的物业公司，提供注册   地证明材料、贫困县扶贫部门出具的聘用建档立卡贫困人员身份证明及社保材料（</w:t>
      </w:r>
      <w:r>
        <w:rPr>
          <w:rFonts w:cs="宋体" w:asciiTheme="minorEastAsia" w:hAnsiTheme="minorEastAsia" w:eastAsiaTheme="minorEastAsia"/>
          <w:spacing w:val="2"/>
          <w:sz w:val="21"/>
          <w:szCs w:val="21"/>
        </w:rPr>
        <w:t>开标前</w:t>
      </w:r>
      <w:r>
        <w:rPr>
          <w:rFonts w:cs="宋体" w:asciiTheme="minorEastAsia" w:hAnsiTheme="minorEastAsia" w:eastAsiaTheme="minorEastAsia"/>
          <w:sz w:val="21"/>
          <w:szCs w:val="21"/>
        </w:rPr>
        <w:t>12个月内至少连续3个月）的有效证明后，评标委员会根据本项目评标标准予以判定并赋分。</w:t>
      </w:r>
    </w:p>
    <w:p>
      <w:pPr>
        <w:numPr>
          <w:ilvl w:val="0"/>
          <w:numId w:val="33"/>
        </w:numPr>
        <w:tabs>
          <w:tab w:val="left" w:pos="1420"/>
        </w:tabs>
        <w:spacing w:line="266" w:lineRule="exact"/>
        <w:ind w:left="1420" w:hanging="524"/>
        <w:outlineLvl w:val="5"/>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投标无效情形</w:t>
      </w:r>
    </w:p>
    <w:p>
      <w:pPr>
        <w:spacing w:before="139" w:line="364" w:lineRule="auto"/>
        <w:ind w:left="479" w:right="419" w:firstLine="42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①供应商应当遵循公平竞争的原则，不得恶意串通，不得妨碍其他投标人的竞争行为，不得损害采购人或者其他投标人的合法权益。在评标过程中发现投标人有上述情形的，谈判小组应当认定其投标无效。</w:t>
      </w:r>
    </w:p>
    <w:p>
      <w:pPr>
        <w:spacing w:line="267" w:lineRule="exact"/>
        <w:ind w:left="899"/>
        <w:rPr>
          <w:rFonts w:cs="宋体" w:asciiTheme="minorEastAsia" w:hAnsiTheme="minorEastAsia" w:eastAsiaTheme="minorEastAsia"/>
          <w:sz w:val="21"/>
          <w:szCs w:val="21"/>
        </w:rPr>
      </w:pPr>
      <w:r>
        <w:rPr>
          <w:rFonts w:cs="宋体" w:asciiTheme="minorEastAsia" w:hAnsiTheme="minorEastAsia" w:eastAsiaTheme="minorEastAsia"/>
          <w:sz w:val="21"/>
          <w:szCs w:val="21"/>
        </w:rPr>
        <w:t>②符合性审查资料未按采购文件要求签署、盖章的；</w:t>
      </w:r>
    </w:p>
    <w:p>
      <w:pPr>
        <w:spacing w:before="141"/>
        <w:ind w:left="899"/>
        <w:rPr>
          <w:rFonts w:cs="宋体" w:asciiTheme="minorEastAsia" w:hAnsiTheme="minorEastAsia" w:eastAsiaTheme="minorEastAsia"/>
          <w:sz w:val="21"/>
          <w:szCs w:val="21"/>
        </w:rPr>
      </w:pPr>
      <w:r>
        <w:rPr>
          <w:rFonts w:cs="宋体" w:asciiTheme="minorEastAsia" w:hAnsiTheme="minorEastAsia" w:eastAsiaTheme="minorEastAsia"/>
          <w:sz w:val="21"/>
          <w:szCs w:val="21"/>
        </w:rPr>
        <w:t>③有下列情形之一的，视为投标人串通投标，其投标无效：</w:t>
      </w:r>
    </w:p>
    <w:p>
      <w:pPr>
        <w:spacing w:before="139" w:line="367" w:lineRule="auto"/>
        <w:ind w:left="899" w:right="4757"/>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a.不同供应商的投标文件由同一单位或者个人编制； </w:t>
      </w:r>
      <w:r>
        <w:rPr>
          <w:rFonts w:cs="宋体" w:asciiTheme="minorEastAsia" w:hAnsiTheme="minorEastAsia" w:eastAsiaTheme="minorEastAsia"/>
          <w:w w:val="95"/>
          <w:sz w:val="21"/>
          <w:szCs w:val="21"/>
        </w:rPr>
        <w:t>b.</w:t>
      </w:r>
      <w:r>
        <w:rPr>
          <w:rFonts w:cs="宋体" w:asciiTheme="minorEastAsia" w:hAnsiTheme="minorEastAsia" w:eastAsiaTheme="minorEastAsia"/>
          <w:sz w:val="21"/>
          <w:szCs w:val="21"/>
        </w:rPr>
        <w:t>不同供应商委托同一单位或者个人办理投标事宜</w:t>
      </w:r>
      <w:r>
        <w:rPr>
          <w:rFonts w:cs="宋体" w:asciiTheme="minorEastAsia" w:hAnsiTheme="minorEastAsia" w:eastAsiaTheme="minorEastAsia"/>
          <w:w w:val="95"/>
          <w:sz w:val="21"/>
          <w:szCs w:val="21"/>
        </w:rPr>
        <w:t>；</w:t>
      </w:r>
    </w:p>
    <w:p>
      <w:pPr>
        <w:spacing w:line="364" w:lineRule="auto"/>
        <w:ind w:left="899" w:right="3272"/>
        <w:rPr>
          <w:rFonts w:cs="宋体" w:asciiTheme="minorEastAsia" w:hAnsiTheme="minorEastAsia" w:eastAsiaTheme="minorEastAsia"/>
          <w:sz w:val="21"/>
          <w:szCs w:val="21"/>
        </w:rPr>
      </w:pPr>
      <w:r>
        <w:rPr>
          <w:rFonts w:cs="宋体" w:asciiTheme="minorEastAsia" w:hAnsiTheme="minorEastAsia" w:eastAsiaTheme="minorEastAsia"/>
          <w:w w:val="95"/>
          <w:sz w:val="21"/>
          <w:szCs w:val="21"/>
        </w:rPr>
        <w:t>c</w:t>
      </w:r>
      <w:r>
        <w:rPr>
          <w:rFonts w:cs="宋体" w:asciiTheme="minorEastAsia" w:hAnsiTheme="minorEastAsia" w:eastAsiaTheme="minorEastAsia"/>
          <w:sz w:val="21"/>
          <w:szCs w:val="21"/>
        </w:rPr>
        <w:t>.不同供应商的投标文件载明的项目管理成员或者联系人员为同人</w:t>
      </w:r>
      <w:r>
        <w:rPr>
          <w:rFonts w:cs="宋体" w:asciiTheme="minorEastAsia" w:hAnsiTheme="minorEastAsia" w:eastAsiaTheme="minorEastAsia"/>
          <w:w w:val="95"/>
          <w:sz w:val="21"/>
          <w:szCs w:val="21"/>
        </w:rPr>
        <w:t xml:space="preserve">；  </w:t>
      </w:r>
      <w:r>
        <w:rPr>
          <w:rFonts w:cs="宋体" w:asciiTheme="minorEastAsia" w:hAnsiTheme="minorEastAsia" w:eastAsiaTheme="minorEastAsia"/>
          <w:sz w:val="21"/>
          <w:szCs w:val="21"/>
        </w:rPr>
        <w:t>d.不同供应商的投标文件异常一致或者投标报价呈规律性差异；</w:t>
      </w:r>
    </w:p>
    <w:p>
      <w:pPr>
        <w:spacing w:line="267" w:lineRule="exact"/>
        <w:ind w:left="899"/>
        <w:rPr>
          <w:rFonts w:cs="宋体" w:asciiTheme="minorEastAsia" w:hAnsiTheme="minorEastAsia" w:eastAsiaTheme="minorEastAsia"/>
          <w:sz w:val="21"/>
          <w:szCs w:val="21"/>
        </w:rPr>
      </w:pPr>
      <w:r>
        <w:rPr>
          <w:rFonts w:cs="宋体" w:asciiTheme="minorEastAsia" w:hAnsiTheme="minorEastAsia" w:eastAsiaTheme="minorEastAsia"/>
          <w:sz w:val="21"/>
          <w:szCs w:val="21"/>
        </w:rPr>
        <w:t>e.不同供应商的投标文件相互混装；</w:t>
      </w:r>
    </w:p>
    <w:p>
      <w:pPr>
        <w:spacing w:before="134" w:line="364" w:lineRule="auto"/>
        <w:ind w:left="479" w:right="419" w:firstLine="420"/>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④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spacing w:line="364" w:lineRule="auto"/>
        <w:ind w:left="896" w:right="5139" w:firstLine="2"/>
        <w:rPr>
          <w:rFonts w:cs="宋体" w:asciiTheme="minorEastAsia" w:hAnsiTheme="minorEastAsia" w:eastAsiaTheme="minorEastAsia"/>
          <w:w w:val="95"/>
          <w:sz w:val="21"/>
        </w:rPr>
      </w:pPr>
      <w:r>
        <w:rPr>
          <w:rFonts w:cs="宋体" w:asciiTheme="minorEastAsia" w:hAnsiTheme="minorEastAsia" w:eastAsiaTheme="minorEastAsia"/>
          <w:w w:val="95"/>
          <w:sz w:val="21"/>
        </w:rPr>
        <w:t>⑤</w:t>
      </w:r>
      <w:r>
        <w:rPr>
          <w:rFonts w:cs="宋体" w:asciiTheme="minorEastAsia" w:hAnsiTheme="minorEastAsia" w:eastAsiaTheme="minorEastAsia"/>
          <w:sz w:val="21"/>
          <w:szCs w:val="21"/>
        </w:rPr>
        <w:t>法律、法规和招标文件规定的其他无效情形</w:t>
      </w:r>
      <w:r>
        <w:rPr>
          <w:rFonts w:cs="宋体" w:asciiTheme="minorEastAsia" w:hAnsiTheme="minorEastAsia" w:eastAsiaTheme="minorEastAsia"/>
          <w:w w:val="95"/>
          <w:sz w:val="21"/>
        </w:rPr>
        <w:t xml:space="preserve">。 </w:t>
      </w:r>
    </w:p>
    <w:p>
      <w:pPr>
        <w:pStyle w:val="2"/>
        <w:ind w:firstLine="779" w:firstLineChars="390"/>
        <w:rPr>
          <w:rFonts w:hint="default" w:asciiTheme="minorEastAsia" w:hAnsiTheme="minorEastAsia"/>
          <w:b/>
          <w:bCs/>
          <w:w w:val="95"/>
          <w:sz w:val="21"/>
        </w:rPr>
      </w:pPr>
      <w:r>
        <w:rPr>
          <w:rFonts w:asciiTheme="minorEastAsia" w:hAnsiTheme="minorEastAsia"/>
          <w:b/>
          <w:bCs/>
          <w:w w:val="95"/>
          <w:sz w:val="21"/>
        </w:rPr>
        <w:t>落实政府采购政策计算报价</w:t>
      </w:r>
    </w:p>
    <w:tbl>
      <w:tblPr>
        <w:tblStyle w:val="14"/>
        <w:tblW w:w="0" w:type="auto"/>
        <w:tblInd w:w="7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42"/>
        <w:gridCol w:w="26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20" w:type="dxa"/>
          </w:tcPr>
          <w:p>
            <w:pPr>
              <w:spacing w:before="143"/>
              <w:ind w:left="129" w:right="118"/>
              <w:jc w:val="center"/>
              <w:rPr>
                <w:rFonts w:cs="宋体" w:asciiTheme="minorEastAsia" w:hAnsiTheme="minorEastAsia" w:eastAsiaTheme="minorEastAsia"/>
                <w:b/>
                <w:sz w:val="21"/>
              </w:rPr>
            </w:pPr>
            <w:r>
              <w:rPr>
                <w:rFonts w:cs="宋体" w:asciiTheme="minorEastAsia" w:hAnsiTheme="minorEastAsia" w:eastAsiaTheme="minorEastAsia"/>
                <w:b/>
                <w:sz w:val="21"/>
              </w:rPr>
              <w:t>序号</w:t>
            </w:r>
          </w:p>
        </w:tc>
        <w:tc>
          <w:tcPr>
            <w:tcW w:w="2542" w:type="dxa"/>
          </w:tcPr>
          <w:p>
            <w:pPr>
              <w:spacing w:before="143"/>
              <w:ind w:left="407" w:right="399"/>
              <w:jc w:val="center"/>
              <w:rPr>
                <w:rFonts w:cs="宋体" w:asciiTheme="minorEastAsia" w:hAnsiTheme="minorEastAsia" w:eastAsiaTheme="minorEastAsia"/>
                <w:b/>
                <w:sz w:val="21"/>
              </w:rPr>
            </w:pPr>
            <w:r>
              <w:rPr>
                <w:rFonts w:cs="宋体" w:asciiTheme="minorEastAsia" w:hAnsiTheme="minorEastAsia" w:eastAsiaTheme="minorEastAsia"/>
                <w:b/>
                <w:sz w:val="21"/>
              </w:rPr>
              <w:t>情形</w:t>
            </w:r>
          </w:p>
        </w:tc>
        <w:tc>
          <w:tcPr>
            <w:tcW w:w="2693" w:type="dxa"/>
          </w:tcPr>
          <w:p>
            <w:pPr>
              <w:spacing w:before="143"/>
              <w:ind w:left="18" w:right="5"/>
              <w:jc w:val="center"/>
              <w:rPr>
                <w:rFonts w:cs="宋体" w:asciiTheme="minorEastAsia" w:hAnsiTheme="minorEastAsia" w:eastAsiaTheme="minorEastAsia"/>
                <w:b/>
                <w:sz w:val="21"/>
              </w:rPr>
            </w:pPr>
            <w:r>
              <w:rPr>
                <w:rFonts w:cs="宋体" w:asciiTheme="minorEastAsia" w:hAnsiTheme="minorEastAsia" w:eastAsiaTheme="minorEastAsia"/>
                <w:b/>
                <w:sz w:val="21"/>
              </w:rPr>
              <w:t>价格扣除比例</w:t>
            </w:r>
          </w:p>
        </w:tc>
        <w:tc>
          <w:tcPr>
            <w:tcW w:w="2976" w:type="dxa"/>
          </w:tcPr>
          <w:p>
            <w:pPr>
              <w:spacing w:before="143"/>
              <w:ind w:left="10"/>
              <w:jc w:val="center"/>
              <w:rPr>
                <w:rFonts w:cs="宋体" w:asciiTheme="minorEastAsia" w:hAnsiTheme="minorEastAsia" w:eastAsiaTheme="minorEastAsia"/>
                <w:b/>
                <w:sz w:val="21"/>
              </w:rPr>
            </w:pPr>
            <w:r>
              <w:rPr>
                <w:rFonts w:cs="宋体" w:asciiTheme="minorEastAsia" w:hAnsiTheme="minorEastAsia" w:eastAsiaTheme="minorEastAsia"/>
                <w:b/>
                <w:sz w:val="21"/>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720" w:type="dxa"/>
          </w:tcPr>
          <w:p>
            <w:pPr>
              <w:spacing w:before="3"/>
              <w:rPr>
                <w:rFonts w:cs="宋体" w:asciiTheme="minorEastAsia" w:hAnsiTheme="minorEastAsia" w:eastAsiaTheme="minorEastAsia"/>
                <w:b/>
                <w:sz w:val="24"/>
              </w:rPr>
            </w:pPr>
          </w:p>
          <w:p>
            <w:pPr>
              <w:ind w:left="8"/>
              <w:jc w:val="center"/>
              <w:rPr>
                <w:rFonts w:cs="宋体" w:asciiTheme="minorEastAsia" w:hAnsiTheme="minorEastAsia" w:eastAsiaTheme="minorEastAsia"/>
                <w:b/>
                <w:sz w:val="21"/>
              </w:rPr>
            </w:pPr>
            <w:r>
              <w:rPr>
                <w:rFonts w:cs="宋体" w:asciiTheme="minorEastAsia" w:hAnsiTheme="minorEastAsia" w:eastAsiaTheme="minorEastAsia"/>
                <w:b/>
                <w:w w:val="98"/>
                <w:sz w:val="21"/>
              </w:rPr>
              <w:t>1</w:t>
            </w:r>
          </w:p>
        </w:tc>
        <w:tc>
          <w:tcPr>
            <w:tcW w:w="2542" w:type="dxa"/>
          </w:tcPr>
          <w:p>
            <w:pPr>
              <w:spacing w:before="3"/>
              <w:rPr>
                <w:rFonts w:cs="宋体" w:asciiTheme="minorEastAsia" w:hAnsiTheme="minorEastAsia" w:eastAsiaTheme="minorEastAsia"/>
                <w:b/>
                <w:sz w:val="24"/>
              </w:rPr>
            </w:pPr>
          </w:p>
          <w:p>
            <w:pPr>
              <w:ind w:left="405" w:right="399"/>
              <w:jc w:val="center"/>
              <w:rPr>
                <w:rFonts w:cs="宋体" w:asciiTheme="minorEastAsia" w:hAnsiTheme="minorEastAsia" w:eastAsiaTheme="minorEastAsia"/>
                <w:sz w:val="21"/>
              </w:rPr>
            </w:pPr>
            <w:r>
              <w:rPr>
                <w:rFonts w:cs="宋体" w:asciiTheme="minorEastAsia" w:hAnsiTheme="minorEastAsia" w:eastAsiaTheme="minorEastAsia"/>
                <w:sz w:val="21"/>
              </w:rPr>
              <w:t>非联合体供应商</w:t>
            </w:r>
          </w:p>
        </w:tc>
        <w:tc>
          <w:tcPr>
            <w:tcW w:w="2693" w:type="dxa"/>
          </w:tcPr>
          <w:p>
            <w:pPr>
              <w:spacing w:before="174" w:line="242" w:lineRule="auto"/>
              <w:ind w:left="1239" w:right="77" w:hanging="1155"/>
              <w:rPr>
                <w:rFonts w:cs="宋体" w:asciiTheme="minorEastAsia" w:hAnsiTheme="minorEastAsia" w:eastAsiaTheme="minorEastAsia"/>
                <w:sz w:val="21"/>
              </w:rPr>
            </w:pPr>
            <w:r>
              <w:rPr>
                <w:rFonts w:cs="宋体" w:asciiTheme="minorEastAsia" w:hAnsiTheme="minorEastAsia" w:eastAsiaTheme="minorEastAsia"/>
                <w:sz w:val="21"/>
              </w:rPr>
              <w:t>对小型和微型企业报价扣除</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tc>
        <w:tc>
          <w:tcPr>
            <w:tcW w:w="2976" w:type="dxa"/>
            <w:vMerge w:val="restart"/>
          </w:tcPr>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spacing w:before="3"/>
              <w:rPr>
                <w:rFonts w:cs="宋体" w:asciiTheme="minorEastAsia" w:hAnsiTheme="minorEastAsia" w:eastAsiaTheme="minorEastAsia"/>
                <w:b/>
                <w:sz w:val="29"/>
              </w:rPr>
            </w:pPr>
          </w:p>
          <w:p>
            <w:pPr>
              <w:ind w:left="8"/>
              <w:jc w:val="center"/>
              <w:rPr>
                <w:rFonts w:cs="宋体" w:asciiTheme="minorEastAsia" w:hAnsiTheme="minorEastAsia" w:eastAsiaTheme="minorEastAsia"/>
                <w:sz w:val="21"/>
              </w:rPr>
            </w:pPr>
            <w:r>
              <w:rPr>
                <w:rFonts w:cs="宋体" w:asciiTheme="minorEastAsia" w:hAnsiTheme="minorEastAsia" w:eastAsiaTheme="minorEastAsia"/>
                <w:sz w:val="21"/>
              </w:rPr>
              <w:t>评标价格＝小型和微型企业报价</w:t>
            </w:r>
          </w:p>
          <w:p>
            <w:pPr>
              <w:spacing w:before="2"/>
              <w:ind w:left="10"/>
              <w:jc w:val="center"/>
              <w:rPr>
                <w:rFonts w:cs="宋体" w:asciiTheme="minorEastAsia" w:hAnsiTheme="minorEastAsia" w:eastAsiaTheme="minorEastAsia"/>
                <w:sz w:val="21"/>
              </w:rPr>
            </w:pPr>
            <w:r>
              <w:rPr>
                <w:rFonts w:cs="宋体" w:asciiTheme="minorEastAsia" w:hAnsiTheme="minorEastAsia" w:eastAsiaTheme="minorEastAsia"/>
                <w:sz w:val="21"/>
              </w:rPr>
              <w:t>×（1-</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720" w:type="dxa"/>
          </w:tcPr>
          <w:p>
            <w:pPr>
              <w:rPr>
                <w:rFonts w:cs="宋体" w:asciiTheme="minorEastAsia" w:hAnsiTheme="minorEastAsia" w:eastAsiaTheme="minorEastAsia"/>
                <w:b/>
                <w:sz w:val="20"/>
              </w:rPr>
            </w:pPr>
          </w:p>
          <w:p>
            <w:pPr>
              <w:spacing w:before="7"/>
              <w:rPr>
                <w:rFonts w:cs="宋体" w:asciiTheme="minorEastAsia" w:hAnsiTheme="minorEastAsia" w:eastAsiaTheme="minorEastAsia"/>
                <w:b/>
                <w:sz w:val="24"/>
              </w:rPr>
            </w:pPr>
          </w:p>
          <w:p>
            <w:pPr>
              <w:ind w:left="8"/>
              <w:jc w:val="center"/>
              <w:rPr>
                <w:rFonts w:cs="宋体" w:asciiTheme="minorEastAsia" w:hAnsiTheme="minorEastAsia" w:eastAsiaTheme="minorEastAsia"/>
                <w:b/>
                <w:sz w:val="21"/>
              </w:rPr>
            </w:pPr>
            <w:r>
              <w:rPr>
                <w:rFonts w:cs="宋体" w:asciiTheme="minorEastAsia" w:hAnsiTheme="minorEastAsia" w:eastAsiaTheme="minorEastAsia"/>
                <w:b/>
                <w:w w:val="98"/>
                <w:sz w:val="21"/>
              </w:rPr>
              <w:t>2</w:t>
            </w:r>
          </w:p>
        </w:tc>
        <w:tc>
          <w:tcPr>
            <w:tcW w:w="2542" w:type="dxa"/>
          </w:tcPr>
          <w:p>
            <w:pPr>
              <w:rPr>
                <w:rFonts w:cs="宋体" w:asciiTheme="minorEastAsia" w:hAnsiTheme="minorEastAsia" w:eastAsiaTheme="minorEastAsia"/>
                <w:b/>
                <w:sz w:val="20"/>
              </w:rPr>
            </w:pPr>
          </w:p>
          <w:p>
            <w:pPr>
              <w:spacing w:before="177" w:line="244" w:lineRule="auto"/>
              <w:ind w:left="1060" w:hanging="1049"/>
              <w:rPr>
                <w:rFonts w:cs="宋体" w:asciiTheme="minorEastAsia" w:hAnsiTheme="minorEastAsia" w:eastAsiaTheme="minorEastAsia"/>
                <w:sz w:val="21"/>
              </w:rPr>
            </w:pPr>
            <w:r>
              <w:rPr>
                <w:rFonts w:cs="宋体" w:asciiTheme="minorEastAsia" w:hAnsiTheme="minorEastAsia" w:eastAsiaTheme="minorEastAsia"/>
                <w:sz w:val="21"/>
              </w:rPr>
              <w:t>联合体各方均为小型、微型企业</w:t>
            </w:r>
          </w:p>
        </w:tc>
        <w:tc>
          <w:tcPr>
            <w:tcW w:w="2693" w:type="dxa"/>
          </w:tcPr>
          <w:p>
            <w:pPr>
              <w:spacing w:before="163" w:line="242" w:lineRule="auto"/>
              <w:ind w:left="1239" w:right="77" w:hanging="1155"/>
              <w:rPr>
                <w:rFonts w:cs="宋体" w:asciiTheme="minorEastAsia" w:hAnsiTheme="minorEastAsia" w:eastAsiaTheme="minorEastAsia"/>
                <w:sz w:val="21"/>
              </w:rPr>
            </w:pPr>
            <w:r>
              <w:rPr>
                <w:rFonts w:cs="宋体" w:asciiTheme="minorEastAsia" w:hAnsiTheme="minorEastAsia" w:eastAsiaTheme="minorEastAsia"/>
                <w:sz w:val="21"/>
              </w:rPr>
              <w:t>对小型和微型企业报价扣除</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p>
            <w:pPr>
              <w:spacing w:line="244" w:lineRule="auto"/>
              <w:ind w:left="1136" w:hanging="1078"/>
              <w:rPr>
                <w:rFonts w:cs="宋体" w:asciiTheme="minorEastAsia" w:hAnsiTheme="minorEastAsia" w:eastAsiaTheme="minorEastAsia"/>
                <w:sz w:val="21"/>
              </w:rPr>
            </w:pPr>
            <w:r>
              <w:rPr>
                <w:rFonts w:cs="宋体" w:asciiTheme="minorEastAsia" w:hAnsiTheme="minorEastAsia" w:eastAsiaTheme="minorEastAsia"/>
                <w:sz w:val="21"/>
              </w:rPr>
              <w:t>（不再享受序号 3 的价格折扣）</w:t>
            </w:r>
          </w:p>
        </w:tc>
        <w:tc>
          <w:tcPr>
            <w:tcW w:w="2976" w:type="dxa"/>
            <w:vMerge w:val="continue"/>
            <w:tcBorders>
              <w:top w:val="nil"/>
            </w:tcBorders>
          </w:tcPr>
          <w:p>
            <w:pPr>
              <w:rPr>
                <w:rFonts w:cs="宋体" w:asciiTheme="minorEastAsia" w:hAnsiTheme="minorEastAsia" w:eastAsiaTheme="min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20" w:type="dxa"/>
          </w:tcPr>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spacing w:before="9"/>
              <w:rPr>
                <w:rFonts w:cs="宋体" w:asciiTheme="minorEastAsia" w:hAnsiTheme="minorEastAsia" w:eastAsiaTheme="minorEastAsia"/>
                <w:b/>
                <w:sz w:val="26"/>
              </w:rPr>
            </w:pPr>
          </w:p>
          <w:p>
            <w:pPr>
              <w:ind w:left="8"/>
              <w:jc w:val="center"/>
              <w:rPr>
                <w:rFonts w:cs="宋体" w:asciiTheme="minorEastAsia" w:hAnsiTheme="minorEastAsia" w:eastAsiaTheme="minorEastAsia"/>
                <w:b/>
                <w:sz w:val="21"/>
              </w:rPr>
            </w:pPr>
            <w:r>
              <w:rPr>
                <w:rFonts w:cs="宋体" w:asciiTheme="minorEastAsia" w:hAnsiTheme="minorEastAsia" w:eastAsiaTheme="minorEastAsia"/>
                <w:b/>
                <w:w w:val="98"/>
                <w:sz w:val="21"/>
              </w:rPr>
              <w:t>3</w:t>
            </w:r>
          </w:p>
        </w:tc>
        <w:tc>
          <w:tcPr>
            <w:tcW w:w="2542" w:type="dxa"/>
          </w:tcPr>
          <w:p>
            <w:pPr>
              <w:spacing w:before="158" w:line="242" w:lineRule="auto"/>
              <w:ind w:left="4" w:right="-15" w:hanging="1"/>
              <w:jc w:val="center"/>
              <w:rPr>
                <w:rFonts w:cs="宋体" w:asciiTheme="minorEastAsia" w:hAnsiTheme="minorEastAsia" w:eastAsiaTheme="minorEastAsia"/>
                <w:sz w:val="21"/>
              </w:rPr>
            </w:pPr>
            <w:r>
              <w:rPr>
                <w:rFonts w:cs="宋体" w:asciiTheme="minorEastAsia" w:hAnsiTheme="minorEastAsia" w:eastAsiaTheme="minorEastAsia"/>
                <w:sz w:val="21"/>
              </w:rPr>
              <w:t>接受大中型企业与小微企业组成联合体或者允许大中型企业向一家或者多家小微企</w:t>
            </w:r>
            <w:r>
              <w:rPr>
                <w:rFonts w:cs="宋体" w:asciiTheme="minorEastAsia" w:hAnsiTheme="minorEastAsia" w:eastAsiaTheme="minorEastAsia"/>
                <w:spacing w:val="-10"/>
                <w:sz w:val="21"/>
              </w:rPr>
              <w:t>业分包的采购项 目，对于联合协议或者分包意向协议约定小微企业的合同份额占到合同总金</w:t>
            </w:r>
          </w:p>
          <w:p>
            <w:pPr>
              <w:spacing w:before="6"/>
              <w:ind w:left="405" w:right="399"/>
              <w:jc w:val="center"/>
              <w:rPr>
                <w:rFonts w:cs="宋体" w:asciiTheme="minorEastAsia" w:hAnsiTheme="minorEastAsia" w:eastAsiaTheme="minorEastAsia"/>
                <w:sz w:val="21"/>
              </w:rPr>
            </w:pPr>
            <w:r>
              <w:rPr>
                <w:rFonts w:cs="宋体" w:asciiTheme="minorEastAsia" w:hAnsiTheme="minorEastAsia" w:eastAsiaTheme="minorEastAsia"/>
                <w:sz w:val="21"/>
              </w:rPr>
              <w:t>额 30%以上</w:t>
            </w:r>
          </w:p>
        </w:tc>
        <w:tc>
          <w:tcPr>
            <w:tcW w:w="2693" w:type="dxa"/>
          </w:tcPr>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spacing w:before="2"/>
              <w:rPr>
                <w:rFonts w:cs="宋体" w:asciiTheme="minorEastAsia" w:hAnsiTheme="minorEastAsia" w:eastAsiaTheme="minorEastAsia"/>
                <w:b/>
                <w:sz w:val="16"/>
              </w:rPr>
            </w:pPr>
          </w:p>
          <w:p>
            <w:pPr>
              <w:spacing w:before="1" w:line="242" w:lineRule="auto"/>
              <w:ind w:left="769" w:right="77" w:hanging="684"/>
              <w:rPr>
                <w:rFonts w:cs="宋体" w:asciiTheme="minorEastAsia" w:hAnsiTheme="minorEastAsia" w:eastAsiaTheme="minorEastAsia"/>
                <w:sz w:val="21"/>
              </w:rPr>
            </w:pPr>
            <w:r>
              <w:rPr>
                <w:rFonts w:cs="宋体" w:asciiTheme="minorEastAsia" w:hAnsiTheme="minorEastAsia" w:eastAsiaTheme="minorEastAsia"/>
                <w:sz w:val="21"/>
              </w:rPr>
              <w:t>对联合体或者大中型企业的报价扣除</w:t>
            </w:r>
            <w:r>
              <w:rPr>
                <w:rFonts w:hint="eastAsia" w:cs="宋体" w:asciiTheme="minorEastAsia" w:hAnsiTheme="minorEastAsia" w:eastAsiaTheme="minorEastAsia"/>
                <w:sz w:val="21"/>
                <w:lang w:val="en-US"/>
              </w:rPr>
              <w:t>1</w:t>
            </w:r>
            <w:r>
              <w:rPr>
                <w:rFonts w:cs="宋体" w:asciiTheme="minorEastAsia" w:hAnsiTheme="minorEastAsia" w:eastAsiaTheme="minorEastAsia"/>
                <w:sz w:val="21"/>
              </w:rPr>
              <w:t>%</w:t>
            </w:r>
          </w:p>
        </w:tc>
        <w:tc>
          <w:tcPr>
            <w:tcW w:w="2976" w:type="dxa"/>
          </w:tcPr>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rPr>
                <w:rFonts w:cs="宋体" w:asciiTheme="minorEastAsia" w:hAnsiTheme="minorEastAsia" w:eastAsiaTheme="minorEastAsia"/>
                <w:b/>
                <w:sz w:val="20"/>
              </w:rPr>
            </w:pPr>
          </w:p>
          <w:p>
            <w:pPr>
              <w:spacing w:before="9"/>
              <w:rPr>
                <w:rFonts w:cs="宋体" w:asciiTheme="minorEastAsia" w:hAnsiTheme="minorEastAsia" w:eastAsiaTheme="minorEastAsia"/>
                <w:b/>
                <w:sz w:val="26"/>
              </w:rPr>
            </w:pPr>
          </w:p>
          <w:p>
            <w:pPr>
              <w:ind w:left="11"/>
              <w:jc w:val="center"/>
              <w:rPr>
                <w:rFonts w:cs="宋体" w:asciiTheme="minorEastAsia" w:hAnsiTheme="minorEastAsia" w:eastAsiaTheme="minorEastAsia"/>
                <w:sz w:val="21"/>
              </w:rPr>
            </w:pPr>
            <w:r>
              <w:rPr>
                <w:rFonts w:cs="宋体" w:asciiTheme="minorEastAsia" w:hAnsiTheme="minorEastAsia" w:eastAsiaTheme="minorEastAsia"/>
                <w:sz w:val="21"/>
              </w:rPr>
              <w:t>评审价格＝响应报价×(1-</w:t>
            </w:r>
            <w:r>
              <w:rPr>
                <w:rFonts w:hint="eastAsia" w:cs="宋体" w:asciiTheme="minorEastAsia" w:hAnsiTheme="minorEastAsia" w:eastAsiaTheme="minorEastAsia"/>
                <w:sz w:val="21"/>
                <w:lang w:val="en-US"/>
              </w:rPr>
              <w:t>1</w:t>
            </w:r>
            <w:r>
              <w:rPr>
                <w:rFonts w:cs="宋体"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720" w:type="dxa"/>
          </w:tcPr>
          <w:p>
            <w:pPr>
              <w:spacing w:before="12"/>
              <w:rPr>
                <w:rFonts w:cs="宋体" w:asciiTheme="minorEastAsia" w:hAnsiTheme="minorEastAsia" w:eastAsiaTheme="minorEastAsia"/>
                <w:b/>
                <w:sz w:val="16"/>
              </w:rPr>
            </w:pPr>
          </w:p>
          <w:p>
            <w:pPr>
              <w:spacing w:before="1"/>
              <w:ind w:left="8"/>
              <w:jc w:val="center"/>
              <w:rPr>
                <w:rFonts w:cs="宋体" w:asciiTheme="minorEastAsia" w:hAnsiTheme="minorEastAsia" w:eastAsiaTheme="minorEastAsia"/>
                <w:b/>
                <w:sz w:val="21"/>
              </w:rPr>
            </w:pPr>
            <w:r>
              <w:rPr>
                <w:rFonts w:cs="宋体" w:asciiTheme="minorEastAsia" w:hAnsiTheme="minorEastAsia" w:eastAsiaTheme="minorEastAsia"/>
                <w:b/>
                <w:w w:val="98"/>
                <w:sz w:val="21"/>
              </w:rPr>
              <w:t>4</w:t>
            </w:r>
          </w:p>
        </w:tc>
        <w:tc>
          <w:tcPr>
            <w:tcW w:w="2542" w:type="dxa"/>
          </w:tcPr>
          <w:p>
            <w:pPr>
              <w:spacing w:before="12"/>
              <w:rPr>
                <w:rFonts w:cs="宋体" w:asciiTheme="minorEastAsia" w:hAnsiTheme="minorEastAsia" w:eastAsiaTheme="minorEastAsia"/>
                <w:b/>
                <w:sz w:val="16"/>
              </w:rPr>
            </w:pPr>
          </w:p>
          <w:p>
            <w:pPr>
              <w:spacing w:before="1"/>
              <w:ind w:left="407" w:right="399"/>
              <w:jc w:val="center"/>
              <w:rPr>
                <w:rFonts w:cs="宋体" w:asciiTheme="minorEastAsia" w:hAnsiTheme="minorEastAsia" w:eastAsiaTheme="minorEastAsia"/>
                <w:sz w:val="21"/>
              </w:rPr>
            </w:pPr>
            <w:r>
              <w:rPr>
                <w:rFonts w:cs="宋体" w:asciiTheme="minorEastAsia" w:hAnsiTheme="minorEastAsia" w:eastAsiaTheme="minorEastAsia"/>
                <w:sz w:val="21"/>
              </w:rPr>
              <w:t>监狱企业</w:t>
            </w:r>
          </w:p>
        </w:tc>
        <w:tc>
          <w:tcPr>
            <w:tcW w:w="2693" w:type="dxa"/>
          </w:tcPr>
          <w:p>
            <w:pPr>
              <w:spacing w:before="12"/>
              <w:rPr>
                <w:rFonts w:cs="宋体" w:asciiTheme="minorEastAsia" w:hAnsiTheme="minorEastAsia" w:eastAsiaTheme="minorEastAsia"/>
                <w:b/>
                <w:sz w:val="16"/>
              </w:rPr>
            </w:pPr>
          </w:p>
          <w:p>
            <w:pPr>
              <w:spacing w:before="1"/>
              <w:ind w:left="12" w:right="5"/>
              <w:jc w:val="center"/>
              <w:rPr>
                <w:rFonts w:cs="宋体" w:asciiTheme="minorEastAsia" w:hAnsiTheme="minorEastAsia" w:eastAsiaTheme="minorEastAsia"/>
                <w:sz w:val="21"/>
              </w:rPr>
            </w:pPr>
            <w:r>
              <w:rPr>
                <w:rFonts w:cs="宋体" w:asciiTheme="minorEastAsia" w:hAnsiTheme="minorEastAsia" w:eastAsiaTheme="minorEastAsia"/>
                <w:sz w:val="21"/>
              </w:rPr>
              <w:t>对监狱企业产品价格扣除</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tc>
        <w:tc>
          <w:tcPr>
            <w:tcW w:w="2976" w:type="dxa"/>
          </w:tcPr>
          <w:p>
            <w:pPr>
              <w:spacing w:before="81" w:line="244" w:lineRule="auto"/>
              <w:ind w:left="752" w:right="8" w:hanging="735"/>
              <w:rPr>
                <w:rFonts w:cs="宋体" w:asciiTheme="minorEastAsia" w:hAnsiTheme="minorEastAsia" w:eastAsiaTheme="minorEastAsia"/>
                <w:sz w:val="21"/>
              </w:rPr>
            </w:pPr>
            <w:r>
              <w:rPr>
                <w:rFonts w:cs="宋体" w:asciiTheme="minorEastAsia" w:hAnsiTheme="minorEastAsia" w:eastAsiaTheme="minorEastAsia"/>
                <w:sz w:val="21"/>
              </w:rPr>
              <w:t>评标价格＝投标报价—监狱企业产品的价格×</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720" w:type="dxa"/>
          </w:tcPr>
          <w:p>
            <w:pPr>
              <w:spacing w:before="7"/>
              <w:rPr>
                <w:rFonts w:cs="宋体" w:asciiTheme="minorEastAsia" w:hAnsiTheme="minorEastAsia" w:eastAsiaTheme="minorEastAsia"/>
                <w:b/>
                <w:sz w:val="17"/>
              </w:rPr>
            </w:pPr>
          </w:p>
          <w:p>
            <w:pPr>
              <w:ind w:left="17"/>
              <w:jc w:val="center"/>
              <w:rPr>
                <w:rFonts w:cs="宋体" w:asciiTheme="minorEastAsia" w:hAnsiTheme="minorEastAsia" w:eastAsiaTheme="minorEastAsia"/>
                <w:b/>
                <w:sz w:val="21"/>
              </w:rPr>
            </w:pPr>
            <w:r>
              <w:rPr>
                <w:rFonts w:cs="宋体" w:asciiTheme="minorEastAsia" w:hAnsiTheme="minorEastAsia" w:eastAsiaTheme="minorEastAsia"/>
                <w:b/>
                <w:w w:val="98"/>
                <w:sz w:val="21"/>
              </w:rPr>
              <w:t>5</w:t>
            </w:r>
          </w:p>
        </w:tc>
        <w:tc>
          <w:tcPr>
            <w:tcW w:w="2542" w:type="dxa"/>
          </w:tcPr>
          <w:p>
            <w:pPr>
              <w:spacing w:before="7"/>
              <w:rPr>
                <w:rFonts w:cs="宋体" w:asciiTheme="minorEastAsia" w:hAnsiTheme="minorEastAsia" w:eastAsiaTheme="minorEastAsia"/>
                <w:b/>
                <w:sz w:val="17"/>
              </w:rPr>
            </w:pPr>
          </w:p>
          <w:p>
            <w:pPr>
              <w:ind w:left="412" w:right="399"/>
              <w:jc w:val="center"/>
              <w:rPr>
                <w:rFonts w:cs="宋体" w:asciiTheme="minorEastAsia" w:hAnsiTheme="minorEastAsia" w:eastAsiaTheme="minorEastAsia"/>
                <w:sz w:val="21"/>
              </w:rPr>
            </w:pPr>
            <w:r>
              <w:rPr>
                <w:rFonts w:cs="宋体" w:asciiTheme="minorEastAsia" w:hAnsiTheme="minorEastAsia" w:eastAsiaTheme="minorEastAsia"/>
                <w:sz w:val="21"/>
              </w:rPr>
              <w:t>残疾人福利性单位</w:t>
            </w:r>
          </w:p>
        </w:tc>
        <w:tc>
          <w:tcPr>
            <w:tcW w:w="2693" w:type="dxa"/>
          </w:tcPr>
          <w:p>
            <w:pPr>
              <w:spacing w:before="64" w:line="276" w:lineRule="auto"/>
              <w:ind w:left="795" w:right="173" w:hanging="605"/>
              <w:rPr>
                <w:rFonts w:cs="宋体" w:asciiTheme="minorEastAsia" w:hAnsiTheme="minorEastAsia" w:eastAsiaTheme="minorEastAsia"/>
                <w:sz w:val="21"/>
              </w:rPr>
            </w:pPr>
            <w:r>
              <w:rPr>
                <w:rFonts w:cs="宋体" w:asciiTheme="minorEastAsia" w:hAnsiTheme="minorEastAsia" w:eastAsiaTheme="minorEastAsia"/>
                <w:sz w:val="21"/>
              </w:rPr>
              <w:t>对残疾人福利性单位产品价格扣除</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tc>
        <w:tc>
          <w:tcPr>
            <w:tcW w:w="2976" w:type="dxa"/>
          </w:tcPr>
          <w:p>
            <w:pPr>
              <w:spacing w:before="64" w:line="276" w:lineRule="auto"/>
              <w:ind w:left="229" w:right="104" w:hanging="106"/>
              <w:rPr>
                <w:rFonts w:cs="宋体" w:asciiTheme="minorEastAsia" w:hAnsiTheme="minorEastAsia" w:eastAsiaTheme="minorEastAsia"/>
                <w:sz w:val="21"/>
              </w:rPr>
            </w:pPr>
            <w:r>
              <w:rPr>
                <w:rFonts w:cs="宋体" w:asciiTheme="minorEastAsia" w:hAnsiTheme="minorEastAsia" w:eastAsiaTheme="minorEastAsia"/>
                <w:sz w:val="21"/>
              </w:rPr>
              <w:t>评标价格＝投标报价—残疾人福利性单位产品的价格×</w:t>
            </w:r>
            <w:r>
              <w:rPr>
                <w:rFonts w:hint="eastAsia" w:cs="宋体" w:asciiTheme="minorEastAsia" w:hAnsiTheme="minorEastAsia" w:eastAsiaTheme="minorEastAsia"/>
                <w:sz w:val="21"/>
                <w:lang w:val="en-US"/>
              </w:rPr>
              <w:t>3</w:t>
            </w:r>
            <w:r>
              <w:rPr>
                <w:rFonts w:cs="宋体" w:asciiTheme="minorEastAsia" w:hAnsiTheme="minorEastAsia" w:eastAsiaTheme="minor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8931" w:type="dxa"/>
            <w:gridSpan w:val="4"/>
          </w:tcPr>
          <w:p>
            <w:pPr>
              <w:spacing w:before="136" w:line="367" w:lineRule="auto"/>
              <w:ind w:right="419"/>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1、中小企业应在响应文件提供《中小企业声明函》。监狱企业应当在响应文件中提供由省级   以上监狱管理局、戒毒管理局(含新疆生产建设兵团)出具的属于监狱企业的证明文件。残疾人福利性单位应当在响应文件中提供《残疾人福利性单位声明函》。</w:t>
            </w:r>
          </w:p>
          <w:p>
            <w:pPr>
              <w:spacing w:before="136" w:line="367" w:lineRule="auto"/>
              <w:ind w:right="419"/>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2、经谈判小组审查、评价，响应文件符合谈判文件实质性要求且进行了政策性价格扣除后，</w:t>
            </w:r>
          </w:p>
          <w:p>
            <w:pPr>
              <w:spacing w:before="136" w:line="367" w:lineRule="auto"/>
              <w:ind w:right="419"/>
              <w:jc w:val="both"/>
              <w:rPr>
                <w:rFonts w:cs="宋体" w:asciiTheme="minorEastAsia" w:hAnsiTheme="minorEastAsia" w:eastAsiaTheme="minorEastAsia"/>
                <w:sz w:val="21"/>
              </w:rPr>
            </w:pPr>
            <w:r>
              <w:rPr>
                <w:rFonts w:cs="宋体" w:asciiTheme="minorEastAsia" w:hAnsiTheme="minorEastAsia" w:eastAsiaTheme="minorEastAsia"/>
                <w:sz w:val="21"/>
                <w:szCs w:val="21"/>
              </w:rPr>
              <w:t>以评审价格由低到高的顺序提出 3 名成交候选人。</w:t>
            </w:r>
          </w:p>
        </w:tc>
      </w:tr>
    </w:tbl>
    <w:p>
      <w:pPr>
        <w:spacing w:line="269" w:lineRule="exact"/>
        <w:ind w:left="896"/>
        <w:rPr>
          <w:rFonts w:cs="宋体" w:asciiTheme="minorEastAsia" w:hAnsiTheme="minorEastAsia" w:eastAsiaTheme="minorEastAsia"/>
          <w:sz w:val="21"/>
          <w:szCs w:val="21"/>
        </w:rPr>
      </w:pPr>
      <w:r>
        <w:rPr>
          <w:rFonts w:cs="宋体" w:asciiTheme="minorEastAsia" w:hAnsiTheme="minorEastAsia" w:eastAsiaTheme="minorEastAsia"/>
          <w:sz w:val="21"/>
          <w:szCs w:val="21"/>
        </w:rPr>
        <w:t>备注：</w:t>
      </w:r>
    </w:p>
    <w:p>
      <w:pPr>
        <w:spacing w:before="136" w:line="367" w:lineRule="auto"/>
        <w:ind w:left="479" w:right="419" w:firstLine="420"/>
        <w:rPr>
          <w:rFonts w:cs="宋体" w:asciiTheme="minorEastAsia" w:hAnsiTheme="minorEastAsia" w:eastAsiaTheme="minorEastAsia"/>
          <w:sz w:val="21"/>
          <w:szCs w:val="21"/>
        </w:rPr>
      </w:pPr>
      <w:r>
        <w:rPr>
          <w:rFonts w:cs="宋体" w:asciiTheme="minorEastAsia" w:hAnsiTheme="minorEastAsia" w:eastAsiaTheme="minorEastAsia"/>
          <w:sz w:val="21"/>
          <w:szCs w:val="21"/>
        </w:rPr>
        <w:t>a、不接受联合体响应的项目，本表中第2项、第3项情形不适用。b、小型和微型企业产品包括货物及   其提供的服务与工程。</w:t>
      </w:r>
    </w:p>
    <w:p>
      <w:pPr>
        <w:spacing w:before="136" w:line="367" w:lineRule="auto"/>
        <w:ind w:left="479" w:right="419" w:firstLine="420"/>
        <w:rPr>
          <w:rFonts w:cs="宋体" w:asciiTheme="minorEastAsia" w:hAnsiTheme="minorEastAsia" w:eastAsiaTheme="minorEastAsia"/>
          <w:sz w:val="21"/>
          <w:szCs w:val="21"/>
        </w:rPr>
      </w:pPr>
      <w:r>
        <w:rPr>
          <w:rFonts w:cs="宋体" w:asciiTheme="minorEastAsia" w:hAnsiTheme="minorEastAsia" w:eastAsiaTheme="minorEastAsia"/>
          <w:sz w:val="21"/>
          <w:szCs w:val="21"/>
        </w:rPr>
        <w:t>c、中小企业、残疾人福利性单位提供其他企业制造的货物的，则该货物的制造商也必须为上述企业，   否则不能享受价格优惠。</w:t>
      </w:r>
    </w:p>
    <w:p>
      <w:pPr>
        <w:spacing w:before="136" w:line="367" w:lineRule="auto"/>
        <w:ind w:left="479" w:right="419" w:firstLine="420"/>
        <w:rPr>
          <w:rFonts w:cs="宋体" w:asciiTheme="minorEastAsia" w:hAnsiTheme="minorEastAsia" w:eastAsiaTheme="minorEastAsia"/>
          <w:sz w:val="21"/>
          <w:szCs w:val="21"/>
        </w:rPr>
      </w:pPr>
      <w:r>
        <w:rPr>
          <w:rFonts w:cs="宋体" w:asciiTheme="minorEastAsia" w:hAnsiTheme="minorEastAsia" w:eastAsiaTheme="minorEastAsia"/>
          <w:sz w:val="21"/>
          <w:szCs w:val="21"/>
        </w:rPr>
        <w:t>d、残疾人福利性单位属于小型、微型企业的，不重复享受政策。  e、小型和微型企业不包括民办非企业单位。</w:t>
      </w:r>
    </w:p>
    <w:p>
      <w:pPr>
        <w:ind w:left="896"/>
        <w:outlineLvl w:val="5"/>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四、评审方法</w:t>
      </w:r>
    </w:p>
    <w:p>
      <w:pPr>
        <w:spacing w:before="136" w:line="367" w:lineRule="auto"/>
        <w:ind w:left="479" w:right="419" w:firstLine="420"/>
        <w:rPr>
          <w:rFonts w:cs="宋体" w:asciiTheme="minorEastAsia" w:hAnsiTheme="minorEastAsia" w:eastAsiaTheme="minorEastAsia"/>
          <w:sz w:val="21"/>
          <w:szCs w:val="21"/>
        </w:rPr>
      </w:pPr>
      <w:r>
        <w:rPr>
          <w:rFonts w:cs="宋体" w:asciiTheme="minorEastAsia" w:hAnsiTheme="minorEastAsia" w:eastAsiaTheme="minorEastAsia"/>
          <w:sz w:val="21"/>
          <w:szCs w:val="21"/>
        </w:rPr>
        <w:t>从质量和服务均能满足采购文件实质性响应要求的供应商中，按照报价由低到高的顺序提出3 名成交候选人。根据规定,采购人按照成交候选人排名顺序确定成交供应商。</w:t>
      </w:r>
    </w:p>
    <w:p>
      <w:pPr>
        <w:spacing w:line="262" w:lineRule="exact"/>
        <w:ind w:left="896"/>
        <w:outlineLvl w:val="5"/>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五、谈判小组编写评审报告。</w:t>
      </w:r>
    </w:p>
    <w:p>
      <w:pPr>
        <w:spacing w:before="141" w:line="364" w:lineRule="auto"/>
        <w:ind w:left="479" w:right="419" w:firstLine="420"/>
        <w:jc w:val="left"/>
        <w:rPr>
          <w:rFonts w:hint="eastAsia" w:cs="宋体" w:asciiTheme="minorEastAsia" w:hAnsiTheme="minorEastAsia" w:eastAsiaTheme="minorEastAsia"/>
          <w:sz w:val="21"/>
          <w:szCs w:val="21"/>
        </w:rPr>
      </w:pPr>
      <w:r>
        <w:rPr>
          <w:rFonts w:cs="宋体" w:asciiTheme="minorEastAsia" w:hAnsiTheme="minorEastAsia" w:eastAsiaTheme="minorEastAsia"/>
          <w:sz w:val="21"/>
          <w:szCs w:val="21"/>
        </w:rPr>
        <w:t>评审报告应当由谈判小组全体人员签字认可。谈判小组成员对评审报告有异议的，谈判小组按照少数服从多数的原则推荐成交候选人，采购程序继续进行。对评审报告有异议的谈判小组成员，应当在报</w:t>
      </w:r>
    </w:p>
    <w:p>
      <w:pPr>
        <w:spacing w:before="41" w:line="364" w:lineRule="auto"/>
        <w:ind w:left="479" w:right="419"/>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告上签署不同意见并说明理由，由谈判小组书面记录相关情况。谈判小组成员拒绝在报告上签字又不书面说明其不同意见和理由的，视为同意评审报告。</w:t>
      </w:r>
    </w:p>
    <w:p>
      <w:pPr>
        <w:ind w:left="627" w:leftChars="285" w:firstLine="420" w:firstLineChars="200"/>
        <w:jc w:val="left"/>
        <w:rPr>
          <w:rFonts w:asciiTheme="minorEastAsia" w:hAnsiTheme="minorEastAsia" w:eastAsiaTheme="minorEastAsia"/>
          <w:sz w:val="18"/>
        </w:rPr>
        <w:sectPr>
          <w:pgSz w:w="11910" w:h="16840"/>
          <w:pgMar w:top="1542" w:right="601" w:bottom="278" w:left="862" w:header="720" w:footer="720" w:gutter="0"/>
          <w:cols w:space="720" w:num="1"/>
        </w:sectPr>
      </w:pPr>
      <w:r>
        <w:rPr>
          <w:rFonts w:cs="宋体" w:asciiTheme="minorEastAsia" w:hAnsiTheme="minorEastAsia" w:eastAsiaTheme="minorEastAsia"/>
          <w:sz w:val="21"/>
          <w:szCs w:val="21"/>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w:t>
      </w:r>
      <w:bookmarkStart w:id="0" w:name="_GoBack"/>
      <w:bookmarkEnd w:id="0"/>
      <w:r>
        <w:rPr>
          <w:rFonts w:cs="宋体" w:asciiTheme="minorEastAsia" w:hAnsiTheme="minorEastAsia" w:eastAsiaTheme="minorEastAsia"/>
          <w:sz w:val="21"/>
          <w:szCs w:val="21"/>
        </w:rPr>
        <w:t>判定结果。</w:t>
      </w:r>
    </w:p>
    <w:p>
      <w:pPr>
        <w:numPr>
          <w:ilvl w:val="0"/>
          <w:numId w:val="34"/>
        </w:numPr>
        <w:spacing w:before="42"/>
        <w:ind w:left="2179" w:right="2438"/>
        <w:jc w:val="center"/>
        <w:rPr>
          <w:rFonts w:asciiTheme="minorEastAsia" w:hAnsiTheme="minorEastAsia" w:eastAsiaTheme="minorEastAsia"/>
          <w:b/>
          <w:sz w:val="32"/>
          <w:lang w:val="en-US"/>
        </w:rPr>
      </w:pPr>
      <w:r>
        <w:rPr>
          <w:rFonts w:hint="eastAsia" w:asciiTheme="minorEastAsia" w:hAnsiTheme="minorEastAsia" w:eastAsiaTheme="minorEastAsia"/>
          <w:b/>
          <w:sz w:val="32"/>
          <w:lang w:val="en-US"/>
        </w:rPr>
        <w:t>合同条款及格式</w:t>
      </w:r>
    </w:p>
    <w:p>
      <w:pPr>
        <w:pStyle w:val="2"/>
        <w:ind w:firstLine="0"/>
        <w:rPr>
          <w:rFonts w:hint="default" w:asciiTheme="minorEastAsia" w:hAnsiTheme="minorEastAsia"/>
        </w:rPr>
      </w:pPr>
    </w:p>
    <w:p>
      <w:pPr>
        <w:pStyle w:val="5"/>
        <w:ind w:left="440" w:firstLine="440"/>
        <w:rPr>
          <w:rFonts w:hint="default" w:asciiTheme="minorEastAsia" w:hAnsiTheme="minorEastAsia" w:eastAsiaTheme="minorEastAsia"/>
        </w:rPr>
      </w:pPr>
    </w:p>
    <w:p>
      <w:pPr>
        <w:widowControl/>
        <w:jc w:val="center"/>
        <w:rPr>
          <w:rFonts w:asciiTheme="minorEastAsia" w:hAnsiTheme="minorEastAsia" w:eastAsiaTheme="minorEastAsia"/>
        </w:rPr>
      </w:pPr>
      <w:r>
        <w:rPr>
          <w:rFonts w:hint="eastAsia" w:asciiTheme="minorEastAsia" w:hAnsiTheme="minorEastAsia" w:eastAsiaTheme="minorEastAsia"/>
          <w:b/>
          <w:bCs/>
          <w:color w:val="000000"/>
          <w:sz w:val="30"/>
          <w:szCs w:val="30"/>
          <w:lang w:val="en-US" w:bidi="ar"/>
        </w:rPr>
        <w:t>采用由中华人民共和国住房和城乡建设部与国家工商行政管理</w:t>
      </w:r>
    </w:p>
    <w:p>
      <w:pPr>
        <w:widowControl/>
        <w:jc w:val="center"/>
        <w:rPr>
          <w:rFonts w:asciiTheme="minorEastAsia" w:hAnsiTheme="minorEastAsia" w:eastAsiaTheme="minorEastAsia"/>
        </w:rPr>
      </w:pPr>
      <w:r>
        <w:rPr>
          <w:rFonts w:hint="eastAsia" w:asciiTheme="minorEastAsia" w:hAnsiTheme="minorEastAsia" w:eastAsiaTheme="minorEastAsia"/>
          <w:b/>
          <w:bCs/>
          <w:color w:val="000000"/>
          <w:sz w:val="30"/>
          <w:szCs w:val="30"/>
          <w:lang w:val="en-US" w:bidi="ar"/>
        </w:rPr>
        <w:t>局联合制定的《建设工程施工合同》（GF2017-0201）签订合同。</w:t>
      </w:r>
    </w:p>
    <w:p>
      <w:pPr>
        <w:jc w:val="center"/>
        <w:rPr>
          <w:rFonts w:asciiTheme="minorEastAsia" w:hAnsiTheme="minorEastAsia" w:eastAsiaTheme="minorEastAsia"/>
          <w:sz w:val="21"/>
          <w:szCs w:val="21"/>
        </w:rPr>
        <w:sectPr>
          <w:pgSz w:w="11910" w:h="16840"/>
          <w:pgMar w:top="1542" w:right="601" w:bottom="278" w:left="862" w:header="720" w:footer="720" w:gutter="0"/>
          <w:cols w:space="720" w:num="1"/>
        </w:sectPr>
      </w:pPr>
    </w:p>
    <w:p>
      <w:pPr>
        <w:spacing w:before="42"/>
        <w:ind w:left="2179" w:right="2438"/>
        <w:jc w:val="center"/>
        <w:rPr>
          <w:rFonts w:asciiTheme="minorEastAsia" w:hAnsiTheme="minorEastAsia" w:eastAsiaTheme="minorEastAsia"/>
          <w:b/>
          <w:sz w:val="32"/>
        </w:rPr>
      </w:pPr>
      <w:r>
        <w:rPr>
          <w:rFonts w:asciiTheme="minorEastAsia" w:hAnsiTheme="minorEastAsia" w:eastAsiaTheme="minorEastAsia"/>
          <w:b/>
          <w:sz w:val="32"/>
        </w:rPr>
        <w:t>第八章 响应文件有关格式</w:t>
      </w:r>
    </w:p>
    <w:p>
      <w:pPr>
        <w:spacing w:before="5"/>
        <w:rPr>
          <w:rFonts w:asciiTheme="minorEastAsia" w:hAnsiTheme="minorEastAsia" w:eastAsiaTheme="minorEastAsia"/>
          <w:b/>
          <w:sz w:val="11"/>
          <w:szCs w:val="21"/>
        </w:rPr>
      </w:pPr>
    </w:p>
    <w:p>
      <w:pPr>
        <w:spacing w:before="67"/>
        <w:ind w:left="215"/>
        <w:rPr>
          <w:rFonts w:asciiTheme="minorEastAsia" w:hAnsiTheme="minorEastAsia" w:eastAsiaTheme="minorEastAsia"/>
          <w:b/>
          <w:sz w:val="24"/>
        </w:rPr>
      </w:pPr>
      <w:r>
        <w:rPr>
          <w:rFonts w:asciiTheme="minorEastAsia" w:hAnsiTheme="minorEastAsia" w:eastAsiaTheme="minorEastAsia"/>
          <w:b/>
          <w:sz w:val="24"/>
        </w:rPr>
        <w:t>一、供应商应答索引表</w:t>
      </w:r>
    </w:p>
    <w:p>
      <w:pPr>
        <w:spacing w:before="7"/>
        <w:rPr>
          <w:rFonts w:asciiTheme="minorEastAsia" w:hAnsiTheme="minorEastAsia" w:eastAsiaTheme="minorEastAsia"/>
          <w:b/>
          <w:sz w:val="21"/>
          <w:szCs w:val="21"/>
        </w:rPr>
      </w:pPr>
    </w:p>
    <w:tbl>
      <w:tblPr>
        <w:tblStyle w:val="14"/>
        <w:tblW w:w="0" w:type="auto"/>
        <w:tblInd w:w="7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5"/>
        <w:gridCol w:w="708"/>
        <w:gridCol w:w="2269"/>
        <w:gridCol w:w="1561"/>
        <w:gridCol w:w="1561"/>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468" w:type="dxa"/>
          </w:tcPr>
          <w:p>
            <w:pPr>
              <w:spacing w:before="110"/>
              <w:ind w:left="133"/>
              <w:rPr>
                <w:rFonts w:asciiTheme="minorEastAsia" w:hAnsiTheme="minorEastAsia" w:eastAsiaTheme="minorEastAsia"/>
                <w:b/>
                <w:sz w:val="21"/>
              </w:rPr>
            </w:pPr>
            <w:r>
              <w:rPr>
                <w:rFonts w:asciiTheme="minorEastAsia" w:hAnsiTheme="minorEastAsia" w:eastAsiaTheme="minorEastAsia"/>
                <w:b/>
                <w:w w:val="99"/>
                <w:sz w:val="21"/>
              </w:rPr>
              <w:t>序</w:t>
            </w:r>
          </w:p>
          <w:p>
            <w:pPr>
              <w:spacing w:before="134" w:line="264" w:lineRule="exact"/>
              <w:ind w:left="133"/>
              <w:rPr>
                <w:rFonts w:asciiTheme="minorEastAsia" w:hAnsiTheme="minorEastAsia" w:eastAsiaTheme="minorEastAsia"/>
                <w:b/>
                <w:sz w:val="21"/>
              </w:rPr>
            </w:pPr>
            <w:r>
              <w:rPr>
                <w:rFonts w:asciiTheme="minorEastAsia" w:hAnsiTheme="minorEastAsia" w:eastAsiaTheme="minorEastAsia"/>
                <w:b/>
                <w:w w:val="99"/>
                <w:sz w:val="21"/>
              </w:rPr>
              <w:t>号</w:t>
            </w:r>
          </w:p>
        </w:tc>
        <w:tc>
          <w:tcPr>
            <w:tcW w:w="3752" w:type="dxa"/>
            <w:gridSpan w:val="3"/>
          </w:tcPr>
          <w:p>
            <w:pPr>
              <w:spacing w:before="4"/>
              <w:rPr>
                <w:rFonts w:asciiTheme="minorEastAsia" w:hAnsiTheme="minorEastAsia" w:eastAsiaTheme="minorEastAsia"/>
                <w:b/>
                <w:sz w:val="24"/>
              </w:rPr>
            </w:pPr>
          </w:p>
          <w:p>
            <w:pPr>
              <w:tabs>
                <w:tab w:val="left" w:pos="448"/>
              </w:tabs>
              <w:ind w:left="23"/>
              <w:jc w:val="center"/>
              <w:rPr>
                <w:rFonts w:asciiTheme="minorEastAsia" w:hAnsiTheme="minorEastAsia" w:eastAsiaTheme="minorEastAsia"/>
                <w:b/>
                <w:sz w:val="21"/>
              </w:rPr>
            </w:pPr>
            <w:r>
              <w:rPr>
                <w:rFonts w:asciiTheme="minorEastAsia" w:hAnsiTheme="minorEastAsia" w:eastAsiaTheme="minorEastAsia"/>
                <w:b/>
                <w:sz w:val="21"/>
              </w:rPr>
              <w:t>项</w:t>
            </w:r>
            <w:r>
              <w:rPr>
                <w:rFonts w:asciiTheme="minorEastAsia" w:hAnsiTheme="minorEastAsia" w:eastAsiaTheme="minorEastAsia"/>
                <w:b/>
                <w:sz w:val="21"/>
              </w:rPr>
              <w:tab/>
            </w:r>
            <w:r>
              <w:rPr>
                <w:rFonts w:asciiTheme="minorEastAsia" w:hAnsiTheme="minorEastAsia" w:eastAsiaTheme="minorEastAsia"/>
                <w:b/>
                <w:sz w:val="21"/>
              </w:rPr>
              <w:t>目</w:t>
            </w:r>
          </w:p>
        </w:tc>
        <w:tc>
          <w:tcPr>
            <w:tcW w:w="1561" w:type="dxa"/>
          </w:tcPr>
          <w:p>
            <w:pPr>
              <w:spacing w:before="110"/>
              <w:ind w:left="257"/>
              <w:rPr>
                <w:rFonts w:asciiTheme="minorEastAsia" w:hAnsiTheme="minorEastAsia" w:eastAsiaTheme="minorEastAsia"/>
                <w:b/>
                <w:sz w:val="21"/>
              </w:rPr>
            </w:pPr>
            <w:r>
              <w:rPr>
                <w:rFonts w:asciiTheme="minorEastAsia" w:hAnsiTheme="minorEastAsia" w:eastAsiaTheme="minorEastAsia"/>
                <w:b/>
                <w:sz w:val="21"/>
              </w:rPr>
              <w:t>供应商应答</w:t>
            </w:r>
          </w:p>
          <w:p>
            <w:pPr>
              <w:spacing w:before="134" w:line="264" w:lineRule="exact"/>
              <w:ind w:left="204"/>
              <w:rPr>
                <w:rFonts w:asciiTheme="minorEastAsia" w:hAnsiTheme="minorEastAsia" w:eastAsiaTheme="minorEastAsia"/>
                <w:b/>
                <w:sz w:val="21"/>
              </w:rPr>
            </w:pPr>
            <w:r>
              <w:rPr>
                <w:rFonts w:asciiTheme="minorEastAsia" w:hAnsiTheme="minorEastAsia" w:eastAsiaTheme="minorEastAsia"/>
                <w:b/>
                <w:sz w:val="21"/>
              </w:rPr>
              <w:t>（有/没有）</w:t>
            </w:r>
          </w:p>
        </w:tc>
        <w:tc>
          <w:tcPr>
            <w:tcW w:w="1561" w:type="dxa"/>
          </w:tcPr>
          <w:p>
            <w:pPr>
              <w:spacing w:before="110"/>
              <w:ind w:left="131" w:right="109"/>
              <w:jc w:val="center"/>
              <w:rPr>
                <w:rFonts w:asciiTheme="minorEastAsia" w:hAnsiTheme="minorEastAsia" w:eastAsiaTheme="minorEastAsia"/>
                <w:b/>
                <w:sz w:val="21"/>
              </w:rPr>
            </w:pPr>
            <w:r>
              <w:rPr>
                <w:rFonts w:asciiTheme="minorEastAsia" w:hAnsiTheme="minorEastAsia" w:eastAsiaTheme="minorEastAsia"/>
                <w:b/>
                <w:sz w:val="21"/>
              </w:rPr>
              <w:t>响应文件中所</w:t>
            </w:r>
          </w:p>
          <w:p>
            <w:pPr>
              <w:spacing w:before="134" w:line="264" w:lineRule="exact"/>
              <w:ind w:left="128" w:right="109"/>
              <w:jc w:val="center"/>
              <w:rPr>
                <w:rFonts w:asciiTheme="minorEastAsia" w:hAnsiTheme="minorEastAsia" w:eastAsiaTheme="minorEastAsia"/>
                <w:b/>
                <w:sz w:val="21"/>
              </w:rPr>
            </w:pPr>
            <w:r>
              <w:rPr>
                <w:rFonts w:asciiTheme="minorEastAsia" w:hAnsiTheme="minorEastAsia" w:eastAsiaTheme="minorEastAsia"/>
                <w:b/>
                <w:sz w:val="21"/>
              </w:rPr>
              <w:t>在页码</w:t>
            </w:r>
          </w:p>
        </w:tc>
        <w:tc>
          <w:tcPr>
            <w:tcW w:w="1635" w:type="dxa"/>
          </w:tcPr>
          <w:p>
            <w:pPr>
              <w:spacing w:before="4"/>
              <w:rPr>
                <w:rFonts w:asciiTheme="minorEastAsia" w:hAnsiTheme="minorEastAsia" w:eastAsiaTheme="minorEastAsia"/>
                <w:b/>
                <w:sz w:val="24"/>
              </w:rPr>
            </w:pPr>
          </w:p>
          <w:p>
            <w:pPr>
              <w:ind w:left="591"/>
              <w:rPr>
                <w:rFonts w:asciiTheme="minorEastAsia" w:hAnsiTheme="minorEastAsia" w:eastAsiaTheme="minorEastAsia"/>
                <w:b/>
                <w:sz w:val="21"/>
              </w:rPr>
            </w:pPr>
            <w:r>
              <w:rPr>
                <w:rFonts w:asciiTheme="minorEastAsia" w:hAnsiTheme="minorEastAsia" w:eastAsiaTheme="minorEastAsia"/>
                <w:b/>
                <w:sz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tcPr>
          <w:p>
            <w:pPr>
              <w:spacing w:before="159"/>
              <w:ind w:left="23"/>
              <w:jc w:val="center"/>
              <w:rPr>
                <w:rFonts w:asciiTheme="minorEastAsia" w:hAnsiTheme="minorEastAsia" w:eastAsiaTheme="minorEastAsia"/>
                <w:sz w:val="21"/>
              </w:rPr>
            </w:pPr>
            <w:r>
              <w:rPr>
                <w:rFonts w:asciiTheme="minorEastAsia" w:hAnsiTheme="minorEastAsia" w:eastAsiaTheme="minorEastAsia"/>
                <w:w w:val="99"/>
                <w:sz w:val="21"/>
              </w:rPr>
              <w:t>1</w:t>
            </w:r>
          </w:p>
        </w:tc>
        <w:tc>
          <w:tcPr>
            <w:tcW w:w="3752" w:type="dxa"/>
            <w:gridSpan w:val="3"/>
          </w:tcPr>
          <w:p>
            <w:pPr>
              <w:spacing w:before="135"/>
              <w:ind w:left="113"/>
              <w:rPr>
                <w:rFonts w:asciiTheme="minorEastAsia" w:hAnsiTheme="minorEastAsia" w:eastAsiaTheme="minorEastAsia"/>
                <w:sz w:val="21"/>
              </w:rPr>
            </w:pPr>
            <w:r>
              <w:rPr>
                <w:rFonts w:asciiTheme="minorEastAsia" w:hAnsiTheme="minorEastAsia" w:eastAsiaTheme="minorEastAsia"/>
                <w:sz w:val="21"/>
              </w:rPr>
              <w:t>供应商应答索引表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468" w:type="dxa"/>
          </w:tcPr>
          <w:p>
            <w:pPr>
              <w:spacing w:before="159"/>
              <w:ind w:left="23"/>
              <w:jc w:val="center"/>
              <w:rPr>
                <w:rFonts w:asciiTheme="minorEastAsia" w:hAnsiTheme="minorEastAsia" w:eastAsiaTheme="minorEastAsia"/>
                <w:sz w:val="21"/>
              </w:rPr>
            </w:pPr>
            <w:r>
              <w:rPr>
                <w:rFonts w:asciiTheme="minorEastAsia" w:hAnsiTheme="minorEastAsia" w:eastAsiaTheme="minorEastAsia"/>
                <w:w w:val="99"/>
                <w:sz w:val="21"/>
              </w:rPr>
              <w:t>2</w:t>
            </w:r>
          </w:p>
        </w:tc>
        <w:tc>
          <w:tcPr>
            <w:tcW w:w="3752" w:type="dxa"/>
            <w:gridSpan w:val="3"/>
          </w:tcPr>
          <w:p>
            <w:pPr>
              <w:spacing w:before="135"/>
              <w:ind w:left="113"/>
              <w:rPr>
                <w:rFonts w:asciiTheme="minorEastAsia" w:hAnsiTheme="minorEastAsia" w:eastAsiaTheme="minorEastAsia"/>
                <w:sz w:val="21"/>
              </w:rPr>
            </w:pPr>
            <w:r>
              <w:rPr>
                <w:rFonts w:asciiTheme="minorEastAsia" w:hAnsiTheme="minorEastAsia" w:eastAsiaTheme="minorEastAsia"/>
                <w:sz w:val="21"/>
              </w:rPr>
              <w:t>报价一览表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468" w:type="dxa"/>
          </w:tcPr>
          <w:p>
            <w:pPr>
              <w:spacing w:before="157"/>
              <w:ind w:left="23"/>
              <w:jc w:val="center"/>
              <w:rPr>
                <w:rFonts w:asciiTheme="minorEastAsia" w:hAnsiTheme="minorEastAsia" w:eastAsiaTheme="minorEastAsia"/>
                <w:sz w:val="21"/>
              </w:rPr>
            </w:pPr>
            <w:r>
              <w:rPr>
                <w:rFonts w:asciiTheme="minorEastAsia" w:hAnsiTheme="minorEastAsia" w:eastAsiaTheme="minorEastAsia"/>
                <w:w w:val="99"/>
                <w:sz w:val="21"/>
              </w:rPr>
              <w:t>3</w:t>
            </w:r>
          </w:p>
        </w:tc>
        <w:tc>
          <w:tcPr>
            <w:tcW w:w="3752" w:type="dxa"/>
            <w:gridSpan w:val="3"/>
          </w:tcPr>
          <w:p>
            <w:pPr>
              <w:spacing w:before="136"/>
              <w:ind w:left="113"/>
              <w:rPr>
                <w:rFonts w:asciiTheme="minorEastAsia" w:hAnsiTheme="minorEastAsia" w:eastAsiaTheme="minorEastAsia"/>
                <w:sz w:val="21"/>
              </w:rPr>
            </w:pPr>
            <w:r>
              <w:rPr>
                <w:rFonts w:asciiTheme="minorEastAsia" w:hAnsiTheme="minorEastAsia" w:eastAsiaTheme="minorEastAsia"/>
                <w:sz w:val="21"/>
              </w:rPr>
              <w:t>报价函</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468" w:type="dxa"/>
          </w:tcPr>
          <w:p>
            <w:pPr>
              <w:spacing w:before="158"/>
              <w:ind w:left="23"/>
              <w:jc w:val="center"/>
              <w:rPr>
                <w:rFonts w:asciiTheme="minorEastAsia" w:hAnsiTheme="minorEastAsia" w:eastAsiaTheme="minorEastAsia"/>
                <w:sz w:val="21"/>
              </w:rPr>
            </w:pPr>
            <w:r>
              <w:rPr>
                <w:rFonts w:asciiTheme="minorEastAsia" w:hAnsiTheme="minorEastAsia" w:eastAsiaTheme="minorEastAsia"/>
                <w:w w:val="99"/>
                <w:sz w:val="21"/>
              </w:rPr>
              <w:t>4</w:t>
            </w:r>
          </w:p>
        </w:tc>
        <w:tc>
          <w:tcPr>
            <w:tcW w:w="3752" w:type="dxa"/>
            <w:gridSpan w:val="3"/>
          </w:tcPr>
          <w:p>
            <w:pPr>
              <w:spacing w:before="136"/>
              <w:ind w:left="113"/>
              <w:rPr>
                <w:rFonts w:asciiTheme="minorEastAsia" w:hAnsiTheme="minorEastAsia" w:eastAsiaTheme="minorEastAsia"/>
                <w:sz w:val="21"/>
              </w:rPr>
            </w:pPr>
            <w:r>
              <w:rPr>
                <w:rFonts w:asciiTheme="minorEastAsia" w:hAnsiTheme="minorEastAsia" w:eastAsiaTheme="minorEastAsia"/>
                <w:sz w:val="21"/>
              </w:rPr>
              <w:t>法定代表人（单位负责人）资格证明书</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468" w:type="dxa"/>
          </w:tcPr>
          <w:p>
            <w:pPr>
              <w:spacing w:before="158"/>
              <w:ind w:left="23"/>
              <w:jc w:val="center"/>
              <w:rPr>
                <w:rFonts w:asciiTheme="minorEastAsia" w:hAnsiTheme="minorEastAsia" w:eastAsiaTheme="minorEastAsia"/>
                <w:sz w:val="21"/>
              </w:rPr>
            </w:pPr>
            <w:r>
              <w:rPr>
                <w:rFonts w:asciiTheme="minorEastAsia" w:hAnsiTheme="minorEastAsia" w:eastAsiaTheme="minorEastAsia"/>
                <w:w w:val="99"/>
                <w:sz w:val="21"/>
              </w:rPr>
              <w:t>5</w:t>
            </w:r>
          </w:p>
        </w:tc>
        <w:tc>
          <w:tcPr>
            <w:tcW w:w="3752" w:type="dxa"/>
            <w:gridSpan w:val="3"/>
          </w:tcPr>
          <w:p>
            <w:pPr>
              <w:spacing w:before="137"/>
              <w:ind w:left="113"/>
              <w:rPr>
                <w:rFonts w:asciiTheme="minorEastAsia" w:hAnsiTheme="minorEastAsia" w:eastAsiaTheme="minorEastAsia"/>
                <w:sz w:val="21"/>
              </w:rPr>
            </w:pPr>
            <w:r>
              <w:rPr>
                <w:rFonts w:asciiTheme="minorEastAsia" w:hAnsiTheme="minorEastAsia" w:eastAsiaTheme="minorEastAsia"/>
                <w:sz w:val="21"/>
              </w:rPr>
              <w:t>法定代表人（单位负责人）授权书</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468" w:type="dxa"/>
          </w:tcPr>
          <w:p>
            <w:pPr>
              <w:spacing w:before="159"/>
              <w:ind w:left="23"/>
              <w:jc w:val="center"/>
              <w:rPr>
                <w:rFonts w:asciiTheme="minorEastAsia" w:hAnsiTheme="minorEastAsia" w:eastAsiaTheme="minorEastAsia"/>
                <w:sz w:val="21"/>
              </w:rPr>
            </w:pPr>
            <w:r>
              <w:rPr>
                <w:rFonts w:asciiTheme="minorEastAsia" w:hAnsiTheme="minorEastAsia" w:eastAsiaTheme="minorEastAsia"/>
                <w:w w:val="99"/>
                <w:sz w:val="21"/>
              </w:rPr>
              <w:t>6</w:t>
            </w:r>
          </w:p>
        </w:tc>
        <w:tc>
          <w:tcPr>
            <w:tcW w:w="3752" w:type="dxa"/>
            <w:gridSpan w:val="3"/>
          </w:tcPr>
          <w:p>
            <w:pPr>
              <w:spacing w:before="137"/>
              <w:ind w:left="113"/>
              <w:rPr>
                <w:rFonts w:asciiTheme="minorEastAsia" w:hAnsiTheme="minorEastAsia" w:eastAsiaTheme="minorEastAsia"/>
                <w:sz w:val="21"/>
              </w:rPr>
            </w:pPr>
            <w:r>
              <w:rPr>
                <w:rFonts w:asciiTheme="minorEastAsia" w:hAnsiTheme="minorEastAsia" w:eastAsiaTheme="minorEastAsia"/>
                <w:sz w:val="21"/>
              </w:rPr>
              <w:t>营业执照等证明</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468" w:type="dxa"/>
          </w:tcPr>
          <w:p>
            <w:pPr>
              <w:spacing w:before="157"/>
              <w:ind w:left="23"/>
              <w:jc w:val="center"/>
              <w:rPr>
                <w:rFonts w:asciiTheme="minorEastAsia" w:hAnsiTheme="minorEastAsia" w:eastAsiaTheme="minorEastAsia"/>
                <w:sz w:val="21"/>
              </w:rPr>
            </w:pPr>
            <w:r>
              <w:rPr>
                <w:rFonts w:asciiTheme="minorEastAsia" w:hAnsiTheme="minorEastAsia" w:eastAsiaTheme="minorEastAsia"/>
                <w:w w:val="99"/>
                <w:sz w:val="21"/>
              </w:rPr>
              <w:t>7</w:t>
            </w:r>
          </w:p>
        </w:tc>
        <w:tc>
          <w:tcPr>
            <w:tcW w:w="3752" w:type="dxa"/>
            <w:gridSpan w:val="3"/>
          </w:tcPr>
          <w:p>
            <w:pPr>
              <w:spacing w:before="135"/>
              <w:ind w:left="113"/>
              <w:rPr>
                <w:rFonts w:asciiTheme="minorEastAsia" w:hAnsiTheme="minorEastAsia" w:eastAsiaTheme="minorEastAsia"/>
                <w:sz w:val="21"/>
              </w:rPr>
            </w:pPr>
            <w:r>
              <w:rPr>
                <w:rFonts w:asciiTheme="minorEastAsia" w:hAnsiTheme="minorEastAsia" w:eastAsiaTheme="minorEastAsia"/>
                <w:sz w:val="21"/>
              </w:rPr>
              <w:t>依法纳税凭据复印件</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468" w:type="dxa"/>
            <w:vMerge w:val="restart"/>
          </w:tcPr>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spacing w:before="171"/>
              <w:ind w:left="23"/>
              <w:jc w:val="center"/>
              <w:rPr>
                <w:rFonts w:asciiTheme="minorEastAsia" w:hAnsiTheme="minorEastAsia" w:eastAsiaTheme="minorEastAsia"/>
                <w:sz w:val="21"/>
              </w:rPr>
            </w:pPr>
            <w:r>
              <w:rPr>
                <w:rFonts w:asciiTheme="minorEastAsia" w:hAnsiTheme="minorEastAsia" w:eastAsiaTheme="minorEastAsia"/>
                <w:w w:val="99"/>
                <w:sz w:val="21"/>
              </w:rPr>
              <w:t>8</w:t>
            </w:r>
          </w:p>
        </w:tc>
        <w:tc>
          <w:tcPr>
            <w:tcW w:w="775" w:type="dxa"/>
            <w:vMerge w:val="restart"/>
            <w:tcBorders>
              <w:right w:val="single" w:color="000000" w:sz="4" w:space="0"/>
            </w:tcBorders>
          </w:tcPr>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rPr>
                <w:rFonts w:asciiTheme="minorEastAsia" w:hAnsiTheme="minorEastAsia" w:eastAsiaTheme="minorEastAsia"/>
                <w:b/>
                <w:sz w:val="20"/>
              </w:rPr>
            </w:pPr>
          </w:p>
          <w:p>
            <w:pPr>
              <w:spacing w:before="11"/>
              <w:rPr>
                <w:rFonts w:asciiTheme="minorEastAsia" w:hAnsiTheme="minorEastAsia" w:eastAsiaTheme="minorEastAsia"/>
                <w:b/>
                <w:sz w:val="21"/>
              </w:rPr>
            </w:pPr>
          </w:p>
          <w:p>
            <w:pPr>
              <w:spacing w:line="360" w:lineRule="auto"/>
              <w:ind w:left="181" w:right="154"/>
              <w:jc w:val="both"/>
              <w:rPr>
                <w:rFonts w:asciiTheme="minorEastAsia" w:hAnsiTheme="minorEastAsia" w:eastAsiaTheme="minorEastAsia"/>
                <w:sz w:val="21"/>
              </w:rPr>
            </w:pPr>
            <w:r>
              <w:rPr>
                <w:rFonts w:asciiTheme="minorEastAsia" w:hAnsiTheme="minorEastAsia" w:eastAsiaTheme="minorEastAsia"/>
                <w:sz w:val="21"/>
              </w:rPr>
              <w:t>财务状况报告</w:t>
            </w:r>
          </w:p>
        </w:tc>
        <w:tc>
          <w:tcPr>
            <w:tcW w:w="708" w:type="dxa"/>
            <w:vMerge w:val="restart"/>
            <w:tcBorders>
              <w:left w:val="single" w:color="000000" w:sz="4" w:space="0"/>
            </w:tcBorders>
          </w:tcPr>
          <w:p>
            <w:pPr>
              <w:rPr>
                <w:rFonts w:asciiTheme="minorEastAsia" w:hAnsiTheme="minorEastAsia" w:eastAsiaTheme="minorEastAsia"/>
                <w:b/>
                <w:sz w:val="20"/>
              </w:rPr>
            </w:pPr>
          </w:p>
          <w:p>
            <w:pPr>
              <w:spacing w:before="8"/>
              <w:rPr>
                <w:rFonts w:asciiTheme="minorEastAsia" w:hAnsiTheme="minorEastAsia" w:eastAsiaTheme="minorEastAsia"/>
                <w:b/>
                <w:sz w:val="25"/>
              </w:rPr>
            </w:pPr>
          </w:p>
          <w:p>
            <w:pPr>
              <w:ind w:left="114"/>
              <w:rPr>
                <w:rFonts w:asciiTheme="minorEastAsia" w:hAnsiTheme="minorEastAsia" w:eastAsiaTheme="minorEastAsia"/>
                <w:sz w:val="21"/>
              </w:rPr>
            </w:pPr>
            <w:r>
              <w:rPr>
                <w:rFonts w:asciiTheme="minorEastAsia" w:hAnsiTheme="minorEastAsia" w:eastAsiaTheme="minorEastAsia"/>
                <w:spacing w:val="14"/>
                <w:sz w:val="21"/>
              </w:rPr>
              <w:t>经 审</w:t>
            </w:r>
          </w:p>
          <w:p>
            <w:pPr>
              <w:spacing w:before="136"/>
              <w:ind w:left="114"/>
              <w:rPr>
                <w:rFonts w:asciiTheme="minorEastAsia" w:hAnsiTheme="minorEastAsia" w:eastAsiaTheme="minorEastAsia"/>
                <w:sz w:val="21"/>
              </w:rPr>
            </w:pPr>
            <w:r>
              <w:rPr>
                <w:rFonts w:asciiTheme="minorEastAsia" w:hAnsiTheme="minorEastAsia" w:eastAsiaTheme="minorEastAsia"/>
                <w:spacing w:val="14"/>
                <w:sz w:val="21"/>
              </w:rPr>
              <w:t>计 财</w:t>
            </w:r>
          </w:p>
          <w:p>
            <w:pPr>
              <w:spacing w:before="134" w:line="362" w:lineRule="auto"/>
              <w:ind w:left="114" w:right="10"/>
              <w:rPr>
                <w:rFonts w:asciiTheme="minorEastAsia" w:hAnsiTheme="minorEastAsia" w:eastAsiaTheme="minorEastAsia"/>
                <w:sz w:val="21"/>
              </w:rPr>
            </w:pPr>
            <w:r>
              <w:rPr>
                <w:rFonts w:asciiTheme="minorEastAsia" w:hAnsiTheme="minorEastAsia" w:eastAsiaTheme="minorEastAsia"/>
                <w:sz w:val="21"/>
              </w:rPr>
              <w:t>务 报告</w:t>
            </w:r>
          </w:p>
        </w:tc>
        <w:tc>
          <w:tcPr>
            <w:tcW w:w="2269" w:type="dxa"/>
          </w:tcPr>
          <w:p>
            <w:pPr>
              <w:spacing w:before="157"/>
              <w:ind w:left="114"/>
              <w:rPr>
                <w:rFonts w:asciiTheme="minorEastAsia" w:hAnsiTheme="minorEastAsia" w:eastAsiaTheme="minorEastAsia"/>
                <w:sz w:val="21"/>
              </w:rPr>
            </w:pPr>
            <w:r>
              <w:rPr>
                <w:rFonts w:asciiTheme="minorEastAsia" w:hAnsiTheme="minorEastAsia" w:eastAsiaTheme="minorEastAsia"/>
                <w:sz w:val="21"/>
              </w:rPr>
              <w:t>资产负债表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708" w:type="dxa"/>
            <w:vMerge w:val="continue"/>
            <w:tcBorders>
              <w:top w:val="nil"/>
              <w:left w:val="single" w:color="000000" w:sz="4" w:space="0"/>
            </w:tcBorders>
          </w:tcPr>
          <w:p>
            <w:pPr>
              <w:rPr>
                <w:rFonts w:asciiTheme="minorEastAsia" w:hAnsiTheme="minorEastAsia" w:eastAsiaTheme="minorEastAsia"/>
                <w:sz w:val="2"/>
                <w:szCs w:val="2"/>
              </w:rPr>
            </w:pPr>
          </w:p>
        </w:tc>
        <w:tc>
          <w:tcPr>
            <w:tcW w:w="2269" w:type="dxa"/>
          </w:tcPr>
          <w:p>
            <w:pPr>
              <w:spacing w:before="158"/>
              <w:ind w:left="114"/>
              <w:rPr>
                <w:rFonts w:asciiTheme="minorEastAsia" w:hAnsiTheme="minorEastAsia" w:eastAsiaTheme="minorEastAsia"/>
                <w:sz w:val="21"/>
              </w:rPr>
            </w:pPr>
            <w:r>
              <w:rPr>
                <w:rFonts w:asciiTheme="minorEastAsia" w:hAnsiTheme="minorEastAsia" w:eastAsiaTheme="minorEastAsia"/>
                <w:sz w:val="21"/>
              </w:rPr>
              <w:t>利润表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708" w:type="dxa"/>
            <w:vMerge w:val="continue"/>
            <w:tcBorders>
              <w:top w:val="nil"/>
              <w:left w:val="single" w:color="000000" w:sz="4" w:space="0"/>
            </w:tcBorders>
          </w:tcPr>
          <w:p>
            <w:pPr>
              <w:rPr>
                <w:rFonts w:asciiTheme="minorEastAsia" w:hAnsiTheme="minorEastAsia" w:eastAsiaTheme="minorEastAsia"/>
                <w:sz w:val="2"/>
                <w:szCs w:val="2"/>
              </w:rPr>
            </w:pPr>
          </w:p>
        </w:tc>
        <w:tc>
          <w:tcPr>
            <w:tcW w:w="2269" w:type="dxa"/>
          </w:tcPr>
          <w:p>
            <w:pPr>
              <w:spacing w:before="158"/>
              <w:ind w:left="114"/>
              <w:rPr>
                <w:rFonts w:asciiTheme="minorEastAsia" w:hAnsiTheme="minorEastAsia" w:eastAsiaTheme="minorEastAsia"/>
                <w:sz w:val="21"/>
              </w:rPr>
            </w:pPr>
            <w:r>
              <w:rPr>
                <w:rFonts w:asciiTheme="minorEastAsia" w:hAnsiTheme="minorEastAsia" w:eastAsiaTheme="minorEastAsia"/>
                <w:sz w:val="21"/>
              </w:rPr>
              <w:t>现金流量表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708" w:type="dxa"/>
            <w:vMerge w:val="continue"/>
            <w:tcBorders>
              <w:top w:val="nil"/>
              <w:left w:val="single" w:color="000000" w:sz="4" w:space="0"/>
            </w:tcBorders>
          </w:tcPr>
          <w:p>
            <w:pPr>
              <w:rPr>
                <w:rFonts w:asciiTheme="minorEastAsia" w:hAnsiTheme="minorEastAsia" w:eastAsiaTheme="minorEastAsia"/>
                <w:sz w:val="2"/>
                <w:szCs w:val="2"/>
              </w:rPr>
            </w:pPr>
          </w:p>
        </w:tc>
        <w:tc>
          <w:tcPr>
            <w:tcW w:w="2269" w:type="dxa"/>
          </w:tcPr>
          <w:p>
            <w:pPr>
              <w:spacing w:before="159"/>
              <w:ind w:left="114"/>
              <w:rPr>
                <w:rFonts w:asciiTheme="minorEastAsia" w:hAnsiTheme="minorEastAsia" w:eastAsiaTheme="minorEastAsia"/>
                <w:sz w:val="21"/>
              </w:rPr>
            </w:pPr>
            <w:r>
              <w:rPr>
                <w:rFonts w:asciiTheme="minorEastAsia" w:hAnsiTheme="minorEastAsia" w:eastAsiaTheme="minorEastAsia"/>
                <w:sz w:val="21"/>
              </w:rPr>
              <w:t>所有者权益变动表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708" w:type="dxa"/>
            <w:vMerge w:val="continue"/>
            <w:tcBorders>
              <w:top w:val="nil"/>
              <w:left w:val="single" w:color="000000" w:sz="4" w:space="0"/>
            </w:tcBorders>
          </w:tcPr>
          <w:p>
            <w:pPr>
              <w:rPr>
                <w:rFonts w:asciiTheme="minorEastAsia" w:hAnsiTheme="minorEastAsia" w:eastAsiaTheme="minorEastAsia"/>
                <w:sz w:val="2"/>
                <w:szCs w:val="2"/>
              </w:rPr>
            </w:pPr>
          </w:p>
        </w:tc>
        <w:tc>
          <w:tcPr>
            <w:tcW w:w="2269" w:type="dxa"/>
          </w:tcPr>
          <w:p>
            <w:pPr>
              <w:spacing w:before="157"/>
              <w:ind w:left="114"/>
              <w:rPr>
                <w:rFonts w:asciiTheme="minorEastAsia" w:hAnsiTheme="minorEastAsia" w:eastAsiaTheme="minorEastAsia"/>
                <w:sz w:val="21"/>
              </w:rPr>
            </w:pPr>
            <w:r>
              <w:rPr>
                <w:rFonts w:asciiTheme="minorEastAsia" w:hAnsiTheme="minorEastAsia" w:eastAsiaTheme="minorEastAsia"/>
                <w:sz w:val="21"/>
              </w:rPr>
              <w:t>附注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2977" w:type="dxa"/>
            <w:gridSpan w:val="2"/>
            <w:tcBorders>
              <w:left w:val="single" w:color="000000" w:sz="4" w:space="0"/>
            </w:tcBorders>
          </w:tcPr>
          <w:p>
            <w:pPr>
              <w:spacing w:before="158"/>
              <w:ind w:left="114"/>
              <w:rPr>
                <w:rFonts w:asciiTheme="minorEastAsia" w:hAnsiTheme="minorEastAsia" w:eastAsiaTheme="minorEastAsia"/>
                <w:sz w:val="21"/>
              </w:rPr>
            </w:pPr>
            <w:r>
              <w:rPr>
                <w:rFonts w:asciiTheme="minorEastAsia" w:hAnsiTheme="minorEastAsia" w:eastAsiaTheme="minorEastAsia"/>
                <w:sz w:val="21"/>
              </w:rPr>
              <w:t>基本开户银行资信证明</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2977" w:type="dxa"/>
            <w:gridSpan w:val="2"/>
            <w:tcBorders>
              <w:left w:val="single" w:color="000000" w:sz="4" w:space="0"/>
            </w:tcBorders>
          </w:tcPr>
          <w:p>
            <w:pPr>
              <w:spacing w:before="158"/>
              <w:ind w:left="114"/>
              <w:rPr>
                <w:rFonts w:asciiTheme="minorEastAsia" w:hAnsiTheme="minorEastAsia" w:eastAsiaTheme="minorEastAsia"/>
                <w:sz w:val="21"/>
              </w:rPr>
            </w:pPr>
            <w:r>
              <w:rPr>
                <w:rFonts w:asciiTheme="minorEastAsia" w:hAnsiTheme="minorEastAsia" w:eastAsiaTheme="minorEastAsia"/>
                <w:sz w:val="21"/>
              </w:rPr>
              <w:t>银行资信证明</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right w:val="single" w:color="000000" w:sz="4" w:space="0"/>
            </w:tcBorders>
          </w:tcPr>
          <w:p>
            <w:pPr>
              <w:rPr>
                <w:rFonts w:asciiTheme="minorEastAsia" w:hAnsiTheme="minorEastAsia" w:eastAsiaTheme="minorEastAsia"/>
                <w:sz w:val="2"/>
                <w:szCs w:val="2"/>
              </w:rPr>
            </w:pPr>
          </w:p>
        </w:tc>
        <w:tc>
          <w:tcPr>
            <w:tcW w:w="2977" w:type="dxa"/>
            <w:gridSpan w:val="2"/>
            <w:tcBorders>
              <w:left w:val="single" w:color="000000" w:sz="4" w:space="0"/>
            </w:tcBorders>
          </w:tcPr>
          <w:p>
            <w:pPr>
              <w:spacing w:before="159"/>
              <w:ind w:left="114"/>
              <w:rPr>
                <w:rFonts w:asciiTheme="minorEastAsia" w:hAnsiTheme="minorEastAsia" w:eastAsiaTheme="minorEastAsia"/>
                <w:sz w:val="21"/>
              </w:rPr>
            </w:pPr>
            <w:r>
              <w:rPr>
                <w:rFonts w:asciiTheme="minorEastAsia" w:hAnsiTheme="minorEastAsia" w:eastAsiaTheme="minorEastAsia"/>
                <w:sz w:val="21"/>
              </w:rPr>
              <w:t>政府采购投标担保函</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468" w:type="dxa"/>
          </w:tcPr>
          <w:p>
            <w:pPr>
              <w:spacing w:before="159"/>
              <w:ind w:left="23"/>
              <w:jc w:val="center"/>
              <w:rPr>
                <w:rFonts w:asciiTheme="minorEastAsia" w:hAnsiTheme="minorEastAsia" w:eastAsiaTheme="minorEastAsia"/>
                <w:sz w:val="21"/>
              </w:rPr>
            </w:pPr>
            <w:r>
              <w:rPr>
                <w:rFonts w:asciiTheme="minorEastAsia" w:hAnsiTheme="minorEastAsia" w:eastAsiaTheme="minorEastAsia"/>
                <w:w w:val="99"/>
                <w:sz w:val="21"/>
              </w:rPr>
              <w:t>9</w:t>
            </w:r>
          </w:p>
        </w:tc>
        <w:tc>
          <w:tcPr>
            <w:tcW w:w="3752" w:type="dxa"/>
            <w:gridSpan w:val="3"/>
          </w:tcPr>
          <w:p>
            <w:pPr>
              <w:spacing w:before="159"/>
              <w:ind w:left="113"/>
              <w:rPr>
                <w:rFonts w:asciiTheme="minorEastAsia" w:hAnsiTheme="minorEastAsia" w:eastAsiaTheme="minorEastAsia"/>
                <w:sz w:val="21"/>
              </w:rPr>
            </w:pPr>
            <w:r>
              <w:rPr>
                <w:rFonts w:asciiTheme="minorEastAsia" w:hAnsiTheme="minorEastAsia" w:eastAsiaTheme="minorEastAsia"/>
                <w:sz w:val="21"/>
              </w:rPr>
              <w:t>依法缴纳社会保险凭据</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468" w:type="dxa"/>
            <w:vMerge w:val="restart"/>
          </w:tcPr>
          <w:p>
            <w:pPr>
              <w:rPr>
                <w:rFonts w:asciiTheme="minorEastAsia" w:hAnsiTheme="minorEastAsia" w:eastAsiaTheme="minorEastAsia"/>
                <w:b/>
                <w:sz w:val="20"/>
              </w:rPr>
            </w:pPr>
          </w:p>
          <w:p>
            <w:pPr>
              <w:rPr>
                <w:rFonts w:asciiTheme="minorEastAsia" w:hAnsiTheme="minorEastAsia" w:eastAsiaTheme="minorEastAsia"/>
                <w:b/>
                <w:sz w:val="20"/>
              </w:rPr>
            </w:pPr>
          </w:p>
          <w:p>
            <w:pPr>
              <w:spacing w:before="12"/>
              <w:rPr>
                <w:rFonts w:asciiTheme="minorEastAsia" w:hAnsiTheme="minorEastAsia" w:eastAsiaTheme="minorEastAsia"/>
                <w:b/>
                <w:sz w:val="17"/>
              </w:rPr>
            </w:pPr>
          </w:p>
          <w:p>
            <w:pPr>
              <w:ind w:left="133"/>
              <w:rPr>
                <w:rFonts w:asciiTheme="minorEastAsia" w:hAnsiTheme="minorEastAsia" w:eastAsiaTheme="minorEastAsia"/>
                <w:sz w:val="21"/>
              </w:rPr>
            </w:pPr>
            <w:r>
              <w:rPr>
                <w:rFonts w:asciiTheme="minorEastAsia" w:hAnsiTheme="minorEastAsia" w:eastAsiaTheme="minorEastAsia"/>
                <w:sz w:val="21"/>
              </w:rPr>
              <w:t>10</w:t>
            </w:r>
          </w:p>
        </w:tc>
        <w:tc>
          <w:tcPr>
            <w:tcW w:w="775" w:type="dxa"/>
            <w:vMerge w:val="restart"/>
          </w:tcPr>
          <w:p>
            <w:pPr>
              <w:spacing w:before="1"/>
              <w:rPr>
                <w:rFonts w:asciiTheme="minorEastAsia" w:hAnsiTheme="minorEastAsia" w:eastAsiaTheme="minorEastAsia"/>
                <w:b/>
                <w:sz w:val="26"/>
              </w:rPr>
            </w:pPr>
          </w:p>
          <w:p>
            <w:pPr>
              <w:spacing w:before="1" w:line="362" w:lineRule="auto"/>
              <w:ind w:left="181" w:right="151"/>
              <w:jc w:val="both"/>
              <w:rPr>
                <w:rFonts w:asciiTheme="minorEastAsia" w:hAnsiTheme="minorEastAsia" w:eastAsiaTheme="minorEastAsia"/>
                <w:sz w:val="21"/>
              </w:rPr>
            </w:pPr>
            <w:r>
              <w:rPr>
                <w:rFonts w:asciiTheme="minorEastAsia" w:hAnsiTheme="minorEastAsia" w:eastAsiaTheme="minorEastAsia"/>
                <w:sz w:val="21"/>
              </w:rPr>
              <w:t>履行合同能力</w:t>
            </w:r>
          </w:p>
        </w:tc>
        <w:tc>
          <w:tcPr>
            <w:tcW w:w="708" w:type="dxa"/>
            <w:vMerge w:val="restart"/>
          </w:tcPr>
          <w:p>
            <w:pPr>
              <w:spacing w:before="9"/>
              <w:rPr>
                <w:rFonts w:asciiTheme="minorEastAsia" w:hAnsiTheme="minorEastAsia" w:eastAsiaTheme="minorEastAsia"/>
                <w:b/>
                <w:sz w:val="25"/>
              </w:rPr>
            </w:pPr>
          </w:p>
          <w:p>
            <w:pPr>
              <w:spacing w:before="1" w:line="360" w:lineRule="auto"/>
              <w:ind w:left="111" w:right="154"/>
              <w:rPr>
                <w:rFonts w:asciiTheme="minorEastAsia" w:hAnsiTheme="minorEastAsia" w:eastAsiaTheme="minorEastAsia"/>
                <w:sz w:val="21"/>
              </w:rPr>
            </w:pPr>
            <w:r>
              <w:rPr>
                <w:rFonts w:asciiTheme="minorEastAsia" w:hAnsiTheme="minorEastAsia" w:eastAsiaTheme="minorEastAsia"/>
                <w:sz w:val="21"/>
              </w:rPr>
              <w:t>证明材料</w:t>
            </w:r>
          </w:p>
        </w:tc>
        <w:tc>
          <w:tcPr>
            <w:tcW w:w="2269" w:type="dxa"/>
          </w:tcPr>
          <w:p>
            <w:pPr>
              <w:spacing w:before="112" w:line="268" w:lineRule="exact"/>
              <w:ind w:left="114"/>
              <w:rPr>
                <w:rFonts w:asciiTheme="minorEastAsia" w:hAnsiTheme="minorEastAsia" w:eastAsiaTheme="minorEastAsia"/>
                <w:sz w:val="21"/>
              </w:rPr>
            </w:pPr>
            <w:r>
              <w:rPr>
                <w:rFonts w:asciiTheme="minorEastAsia" w:hAnsiTheme="minorEastAsia" w:eastAsiaTheme="minorEastAsia"/>
                <w:sz w:val="21"/>
              </w:rPr>
              <w:t>设备购置发票</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tcBorders>
          </w:tcPr>
          <w:p>
            <w:pPr>
              <w:rPr>
                <w:rFonts w:asciiTheme="minorEastAsia" w:hAnsiTheme="minorEastAsia" w:eastAsiaTheme="minorEastAsia"/>
                <w:sz w:val="2"/>
                <w:szCs w:val="2"/>
              </w:rPr>
            </w:pPr>
          </w:p>
        </w:tc>
        <w:tc>
          <w:tcPr>
            <w:tcW w:w="708" w:type="dxa"/>
            <w:vMerge w:val="continue"/>
            <w:tcBorders>
              <w:top w:val="nil"/>
            </w:tcBorders>
          </w:tcPr>
          <w:p>
            <w:pPr>
              <w:rPr>
                <w:rFonts w:asciiTheme="minorEastAsia" w:hAnsiTheme="minorEastAsia" w:eastAsiaTheme="minorEastAsia"/>
                <w:sz w:val="2"/>
                <w:szCs w:val="2"/>
              </w:rPr>
            </w:pPr>
          </w:p>
        </w:tc>
        <w:tc>
          <w:tcPr>
            <w:tcW w:w="2269" w:type="dxa"/>
          </w:tcPr>
          <w:p>
            <w:pPr>
              <w:spacing w:before="88"/>
              <w:ind w:left="114"/>
              <w:rPr>
                <w:rFonts w:asciiTheme="minorEastAsia" w:hAnsiTheme="minorEastAsia" w:eastAsiaTheme="minorEastAsia"/>
                <w:sz w:val="21"/>
              </w:rPr>
            </w:pPr>
            <w:r>
              <w:rPr>
                <w:rFonts w:asciiTheme="minorEastAsia" w:hAnsiTheme="minorEastAsia" w:eastAsiaTheme="minorEastAsia"/>
                <w:sz w:val="21"/>
              </w:rPr>
              <w:t>技术人员职称证书</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tcBorders>
          </w:tcPr>
          <w:p>
            <w:pPr>
              <w:rPr>
                <w:rFonts w:asciiTheme="minorEastAsia" w:hAnsiTheme="minorEastAsia" w:eastAsiaTheme="minorEastAsia"/>
                <w:sz w:val="2"/>
                <w:szCs w:val="2"/>
              </w:rPr>
            </w:pPr>
          </w:p>
        </w:tc>
        <w:tc>
          <w:tcPr>
            <w:tcW w:w="708" w:type="dxa"/>
            <w:vMerge w:val="continue"/>
            <w:tcBorders>
              <w:top w:val="nil"/>
            </w:tcBorders>
          </w:tcPr>
          <w:p>
            <w:pPr>
              <w:rPr>
                <w:rFonts w:asciiTheme="minorEastAsia" w:hAnsiTheme="minorEastAsia" w:eastAsiaTheme="minorEastAsia"/>
                <w:sz w:val="2"/>
                <w:szCs w:val="2"/>
              </w:rPr>
            </w:pPr>
          </w:p>
        </w:tc>
        <w:tc>
          <w:tcPr>
            <w:tcW w:w="2269" w:type="dxa"/>
          </w:tcPr>
          <w:p>
            <w:pPr>
              <w:spacing w:before="88"/>
              <w:ind w:left="114"/>
              <w:rPr>
                <w:rFonts w:asciiTheme="minorEastAsia" w:hAnsiTheme="minorEastAsia" w:eastAsiaTheme="minorEastAsia"/>
                <w:sz w:val="21"/>
              </w:rPr>
            </w:pPr>
            <w:r>
              <w:rPr>
                <w:rFonts w:asciiTheme="minorEastAsia" w:hAnsiTheme="minorEastAsia" w:eastAsiaTheme="minorEastAsia"/>
                <w:sz w:val="21"/>
              </w:rPr>
              <w:t>用工合同</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468" w:type="dxa"/>
            <w:vMerge w:val="continue"/>
            <w:tcBorders>
              <w:top w:val="nil"/>
            </w:tcBorders>
          </w:tcPr>
          <w:p>
            <w:pPr>
              <w:rPr>
                <w:rFonts w:asciiTheme="minorEastAsia" w:hAnsiTheme="minorEastAsia" w:eastAsiaTheme="minorEastAsia"/>
                <w:sz w:val="2"/>
                <w:szCs w:val="2"/>
              </w:rPr>
            </w:pPr>
          </w:p>
        </w:tc>
        <w:tc>
          <w:tcPr>
            <w:tcW w:w="775" w:type="dxa"/>
            <w:vMerge w:val="continue"/>
            <w:tcBorders>
              <w:top w:val="nil"/>
            </w:tcBorders>
          </w:tcPr>
          <w:p>
            <w:pPr>
              <w:rPr>
                <w:rFonts w:asciiTheme="minorEastAsia" w:hAnsiTheme="minorEastAsia" w:eastAsiaTheme="minorEastAsia"/>
                <w:sz w:val="2"/>
                <w:szCs w:val="2"/>
              </w:rPr>
            </w:pPr>
          </w:p>
        </w:tc>
        <w:tc>
          <w:tcPr>
            <w:tcW w:w="2977" w:type="dxa"/>
            <w:gridSpan w:val="2"/>
          </w:tcPr>
          <w:p>
            <w:pPr>
              <w:spacing w:before="88"/>
              <w:ind w:left="111"/>
              <w:rPr>
                <w:rFonts w:asciiTheme="minorEastAsia" w:hAnsiTheme="minorEastAsia" w:eastAsiaTheme="minorEastAsia"/>
                <w:sz w:val="21"/>
              </w:rPr>
            </w:pPr>
            <w:r>
              <w:rPr>
                <w:rFonts w:asciiTheme="minorEastAsia" w:hAnsiTheme="minorEastAsia" w:eastAsiaTheme="minorEastAsia"/>
                <w:sz w:val="21"/>
              </w:rPr>
              <w:t>供应商相关承诺函或声明</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468" w:type="dxa"/>
          </w:tcPr>
          <w:p>
            <w:pPr>
              <w:spacing w:before="165"/>
              <w:ind w:left="110" w:right="87"/>
              <w:jc w:val="center"/>
              <w:rPr>
                <w:rFonts w:asciiTheme="minorEastAsia" w:hAnsiTheme="minorEastAsia" w:eastAsiaTheme="minorEastAsia"/>
                <w:sz w:val="21"/>
              </w:rPr>
            </w:pPr>
            <w:r>
              <w:rPr>
                <w:rFonts w:asciiTheme="minorEastAsia" w:hAnsiTheme="minorEastAsia" w:eastAsiaTheme="minorEastAsia"/>
                <w:sz w:val="21"/>
              </w:rPr>
              <w:t>11</w:t>
            </w:r>
          </w:p>
        </w:tc>
        <w:tc>
          <w:tcPr>
            <w:tcW w:w="3752" w:type="dxa"/>
            <w:gridSpan w:val="3"/>
          </w:tcPr>
          <w:p>
            <w:pPr>
              <w:spacing w:before="144"/>
              <w:ind w:left="113"/>
              <w:rPr>
                <w:rFonts w:asciiTheme="minorEastAsia" w:hAnsiTheme="minorEastAsia" w:eastAsiaTheme="minorEastAsia"/>
                <w:sz w:val="21"/>
              </w:rPr>
            </w:pPr>
            <w:r>
              <w:rPr>
                <w:rFonts w:asciiTheme="minorEastAsia" w:hAnsiTheme="minorEastAsia" w:eastAsiaTheme="minorEastAsia"/>
                <w:sz w:val="21"/>
              </w:rPr>
              <w:t>没有重大违法记录的声明</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Pr>
          <w:p>
            <w:pPr>
              <w:spacing w:before="165"/>
              <w:ind w:left="110" w:right="87"/>
              <w:jc w:val="center"/>
              <w:rPr>
                <w:rFonts w:asciiTheme="minorEastAsia" w:hAnsiTheme="minorEastAsia" w:eastAsiaTheme="minorEastAsia"/>
                <w:sz w:val="21"/>
              </w:rPr>
            </w:pPr>
            <w:r>
              <w:rPr>
                <w:rFonts w:asciiTheme="minorEastAsia" w:hAnsiTheme="minorEastAsia" w:eastAsiaTheme="minorEastAsia"/>
                <w:sz w:val="21"/>
              </w:rPr>
              <w:t>12</w:t>
            </w:r>
          </w:p>
        </w:tc>
        <w:tc>
          <w:tcPr>
            <w:tcW w:w="3752" w:type="dxa"/>
            <w:gridSpan w:val="3"/>
          </w:tcPr>
          <w:p>
            <w:pPr>
              <w:spacing w:before="143"/>
              <w:ind w:left="113"/>
              <w:rPr>
                <w:rFonts w:asciiTheme="minorEastAsia" w:hAnsiTheme="minorEastAsia" w:eastAsiaTheme="minorEastAsia"/>
                <w:sz w:val="21"/>
              </w:rPr>
            </w:pPr>
            <w:r>
              <w:rPr>
                <w:rFonts w:asciiTheme="minorEastAsia" w:hAnsiTheme="minorEastAsia" w:eastAsiaTheme="minorEastAsia"/>
                <w:sz w:val="21"/>
              </w:rPr>
              <w:t>供应商须具备的特殊资质证书</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Pr>
          <w:p>
            <w:pPr>
              <w:spacing w:before="165"/>
              <w:ind w:left="110" w:right="87"/>
              <w:jc w:val="center"/>
              <w:rPr>
                <w:rFonts w:asciiTheme="minorEastAsia" w:hAnsiTheme="minorEastAsia" w:eastAsiaTheme="minorEastAsia"/>
                <w:sz w:val="21"/>
              </w:rPr>
            </w:pPr>
            <w:r>
              <w:rPr>
                <w:rFonts w:asciiTheme="minorEastAsia" w:hAnsiTheme="minorEastAsia" w:eastAsiaTheme="minorEastAsia"/>
                <w:sz w:val="21"/>
              </w:rPr>
              <w:t>13</w:t>
            </w:r>
          </w:p>
        </w:tc>
        <w:tc>
          <w:tcPr>
            <w:tcW w:w="3752" w:type="dxa"/>
            <w:gridSpan w:val="3"/>
          </w:tcPr>
          <w:p>
            <w:pPr>
              <w:spacing w:before="141"/>
              <w:ind w:left="113"/>
              <w:rPr>
                <w:rFonts w:asciiTheme="minorEastAsia" w:hAnsiTheme="minorEastAsia" w:eastAsiaTheme="minorEastAsia"/>
                <w:sz w:val="21"/>
              </w:rPr>
            </w:pPr>
            <w:r>
              <w:rPr>
                <w:rFonts w:asciiTheme="minorEastAsia" w:hAnsiTheme="minorEastAsia" w:eastAsiaTheme="minorEastAsia"/>
                <w:sz w:val="21"/>
              </w:rPr>
              <w:t>谈判承诺函</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bl>
    <w:p>
      <w:pPr>
        <w:pStyle w:val="2"/>
        <w:sectPr>
          <w:pgSz w:w="11910" w:h="16840"/>
          <w:pgMar w:top="1542" w:right="601" w:bottom="278" w:left="862" w:header="720" w:footer="720" w:gutter="0"/>
          <w:cols w:space="720" w:num="1"/>
        </w:sectPr>
      </w:pPr>
    </w:p>
    <w:p>
      <w:pPr>
        <w:rPr>
          <w:rFonts w:asciiTheme="minorEastAsia" w:hAnsiTheme="minorEastAsia" w:eastAsiaTheme="minorEastAsia"/>
          <w:b/>
          <w:sz w:val="17"/>
          <w:szCs w:val="21"/>
        </w:rPr>
      </w:pPr>
    </w:p>
    <w:tbl>
      <w:tblPr>
        <w:tblStyle w:val="14"/>
        <w:tblW w:w="0" w:type="auto"/>
        <w:tblInd w:w="7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3752"/>
        <w:gridCol w:w="1561"/>
        <w:gridCol w:w="1561"/>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8" w:type="dxa"/>
          </w:tcPr>
          <w:p>
            <w:pPr>
              <w:spacing w:before="166"/>
              <w:ind w:left="113" w:right="85"/>
              <w:jc w:val="center"/>
              <w:rPr>
                <w:rFonts w:asciiTheme="minorEastAsia" w:hAnsiTheme="minorEastAsia" w:eastAsiaTheme="minorEastAsia"/>
                <w:sz w:val="21"/>
              </w:rPr>
            </w:pPr>
            <w:r>
              <w:rPr>
                <w:rFonts w:asciiTheme="minorEastAsia" w:hAnsiTheme="minorEastAsia" w:eastAsiaTheme="minorEastAsia"/>
                <w:sz w:val="21"/>
              </w:rPr>
              <w:t>14</w:t>
            </w:r>
          </w:p>
        </w:tc>
        <w:tc>
          <w:tcPr>
            <w:tcW w:w="3752" w:type="dxa"/>
          </w:tcPr>
          <w:p>
            <w:pPr>
              <w:spacing w:before="142"/>
              <w:ind w:left="113"/>
              <w:rPr>
                <w:rFonts w:asciiTheme="minorEastAsia" w:hAnsiTheme="minorEastAsia" w:eastAsiaTheme="minorEastAsia"/>
                <w:sz w:val="21"/>
              </w:rPr>
            </w:pPr>
            <w:r>
              <w:rPr>
                <w:rFonts w:asciiTheme="minorEastAsia" w:hAnsiTheme="minorEastAsia" w:eastAsiaTheme="minorEastAsia"/>
                <w:sz w:val="21"/>
              </w:rPr>
              <w:t>联合体协议</w:t>
            </w:r>
          </w:p>
        </w:tc>
        <w:tc>
          <w:tcPr>
            <w:tcW w:w="1561" w:type="dxa"/>
          </w:tcPr>
          <w:p>
            <w:pPr>
              <w:rPr>
                <w:rFonts w:asciiTheme="minorEastAsia" w:hAnsiTheme="minorEastAsia" w:eastAsiaTheme="minorEastAsia"/>
                <w:sz w:val="20"/>
              </w:rPr>
            </w:pPr>
          </w:p>
        </w:tc>
        <w:tc>
          <w:tcPr>
            <w:tcW w:w="1561" w:type="dxa"/>
          </w:tcPr>
          <w:p>
            <w:pPr>
              <w:rPr>
                <w:rFonts w:asciiTheme="minorEastAsia" w:hAnsiTheme="minorEastAsia" w:eastAsiaTheme="minorEastAsia"/>
                <w:sz w:val="20"/>
              </w:rPr>
            </w:pPr>
          </w:p>
        </w:tc>
        <w:tc>
          <w:tcPr>
            <w:tcW w:w="1635"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468" w:type="dxa"/>
          </w:tcPr>
          <w:p>
            <w:pPr>
              <w:rPr>
                <w:rFonts w:asciiTheme="minorEastAsia" w:hAnsiTheme="minorEastAsia" w:eastAsiaTheme="minorEastAsia"/>
                <w:b/>
                <w:sz w:val="20"/>
              </w:rPr>
            </w:pPr>
          </w:p>
          <w:p>
            <w:pPr>
              <w:spacing w:before="137"/>
              <w:ind w:left="113" w:right="85"/>
              <w:jc w:val="center"/>
              <w:rPr>
                <w:rFonts w:asciiTheme="minorEastAsia" w:hAnsiTheme="minorEastAsia" w:eastAsiaTheme="minorEastAsia"/>
                <w:sz w:val="21"/>
              </w:rPr>
            </w:pPr>
            <w:r>
              <w:rPr>
                <w:rFonts w:asciiTheme="minorEastAsia" w:hAnsiTheme="minorEastAsia" w:eastAsiaTheme="minorEastAsia"/>
                <w:sz w:val="21"/>
              </w:rPr>
              <w:t>15</w:t>
            </w:r>
          </w:p>
        </w:tc>
        <w:tc>
          <w:tcPr>
            <w:tcW w:w="3752" w:type="dxa"/>
          </w:tcPr>
          <w:p>
            <w:pPr>
              <w:spacing w:before="47"/>
              <w:ind w:left="113"/>
              <w:rPr>
                <w:rFonts w:asciiTheme="minorEastAsia" w:hAnsiTheme="minorEastAsia" w:eastAsiaTheme="minorEastAsia"/>
                <w:sz w:val="21"/>
              </w:rPr>
            </w:pPr>
            <w:r>
              <w:rPr>
                <w:rFonts w:asciiTheme="minorEastAsia" w:hAnsiTheme="minorEastAsia" w:eastAsiaTheme="minorEastAsia"/>
                <w:sz w:val="21"/>
              </w:rPr>
              <w:t>供应商与参加本项目响应的其他供应商</w:t>
            </w:r>
          </w:p>
          <w:p>
            <w:pPr>
              <w:spacing w:before="12" w:line="310" w:lineRule="atLeast"/>
              <w:ind w:left="113" w:right="263"/>
              <w:rPr>
                <w:rFonts w:asciiTheme="minorEastAsia" w:hAnsiTheme="minorEastAsia" w:eastAsiaTheme="minorEastAsia"/>
                <w:sz w:val="21"/>
              </w:rPr>
            </w:pPr>
            <w:r>
              <w:rPr>
                <w:rFonts w:asciiTheme="minorEastAsia" w:hAnsiTheme="minorEastAsia" w:eastAsiaTheme="minorEastAsia"/>
                <w:sz w:val="21"/>
              </w:rPr>
              <w:t>之间，单位负责人不为同一人并且不存在直接控股、管理关系承诺函</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468" w:type="dxa"/>
            <w:tcBorders>
              <w:bottom w:val="double" w:color="000000" w:sz="0" w:space="0"/>
            </w:tcBorders>
          </w:tcPr>
          <w:p>
            <w:pPr>
              <w:rPr>
                <w:rFonts w:asciiTheme="minorEastAsia" w:hAnsiTheme="minorEastAsia" w:eastAsiaTheme="minorEastAsia"/>
                <w:b/>
                <w:sz w:val="20"/>
              </w:rPr>
            </w:pPr>
          </w:p>
          <w:p>
            <w:pPr>
              <w:spacing w:before="137"/>
              <w:ind w:left="113" w:right="85"/>
              <w:jc w:val="center"/>
              <w:rPr>
                <w:rFonts w:asciiTheme="minorEastAsia" w:hAnsiTheme="minorEastAsia" w:eastAsiaTheme="minorEastAsia"/>
                <w:sz w:val="21"/>
              </w:rPr>
            </w:pPr>
            <w:r>
              <w:rPr>
                <w:rFonts w:asciiTheme="minorEastAsia" w:hAnsiTheme="minorEastAsia" w:eastAsiaTheme="minorEastAsia"/>
                <w:sz w:val="21"/>
              </w:rPr>
              <w:t>16</w:t>
            </w:r>
          </w:p>
        </w:tc>
        <w:tc>
          <w:tcPr>
            <w:tcW w:w="3752" w:type="dxa"/>
            <w:tcBorders>
              <w:bottom w:val="double" w:color="000000" w:sz="0" w:space="0"/>
            </w:tcBorders>
          </w:tcPr>
          <w:p>
            <w:pPr>
              <w:spacing w:before="48"/>
              <w:ind w:left="113"/>
              <w:rPr>
                <w:rFonts w:asciiTheme="minorEastAsia" w:hAnsiTheme="minorEastAsia" w:eastAsiaTheme="minorEastAsia"/>
                <w:sz w:val="21"/>
              </w:rPr>
            </w:pPr>
            <w:r>
              <w:rPr>
                <w:rFonts w:asciiTheme="minorEastAsia" w:hAnsiTheme="minorEastAsia" w:eastAsiaTheme="minorEastAsia"/>
                <w:sz w:val="21"/>
              </w:rPr>
              <w:t>供应商未为本项目提供整体设计、规范</w:t>
            </w:r>
          </w:p>
          <w:p>
            <w:pPr>
              <w:spacing w:before="1" w:line="320" w:lineRule="atLeast"/>
              <w:ind w:left="113" w:right="25"/>
              <w:rPr>
                <w:rFonts w:asciiTheme="minorEastAsia" w:hAnsiTheme="minorEastAsia" w:eastAsiaTheme="minorEastAsia"/>
                <w:sz w:val="21"/>
              </w:rPr>
            </w:pPr>
            <w:r>
              <w:rPr>
                <w:rFonts w:asciiTheme="minorEastAsia" w:hAnsiTheme="minorEastAsia" w:eastAsiaTheme="minorEastAsia"/>
                <w:sz w:val="21"/>
              </w:rPr>
              <w:t>编制或者项目管理、监理、检测等服务承诺函</w:t>
            </w:r>
          </w:p>
        </w:tc>
        <w:tc>
          <w:tcPr>
            <w:tcW w:w="1561" w:type="dxa"/>
            <w:tcBorders>
              <w:bottom w:val="double" w:color="000000" w:sz="0" w:space="0"/>
            </w:tcBorders>
          </w:tcPr>
          <w:p>
            <w:pPr>
              <w:rPr>
                <w:rFonts w:asciiTheme="minorEastAsia" w:hAnsiTheme="minorEastAsia" w:eastAsiaTheme="minorEastAsia"/>
              </w:rPr>
            </w:pPr>
          </w:p>
        </w:tc>
        <w:tc>
          <w:tcPr>
            <w:tcW w:w="1561" w:type="dxa"/>
            <w:tcBorders>
              <w:bottom w:val="double" w:color="000000" w:sz="0" w:space="0"/>
            </w:tcBorders>
          </w:tcPr>
          <w:p>
            <w:pPr>
              <w:rPr>
                <w:rFonts w:asciiTheme="minorEastAsia" w:hAnsiTheme="minorEastAsia" w:eastAsiaTheme="minorEastAsia"/>
              </w:rPr>
            </w:pPr>
          </w:p>
        </w:tc>
        <w:tc>
          <w:tcPr>
            <w:tcW w:w="1635" w:type="dxa"/>
            <w:tcBorders>
              <w:bottom w:val="double" w:color="000000" w:sz="0" w:space="0"/>
            </w:tcBorders>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0" w:space="0"/>
            </w:tcBorders>
          </w:tcPr>
          <w:p>
            <w:pPr>
              <w:spacing w:before="167"/>
              <w:ind w:left="113" w:right="85"/>
              <w:jc w:val="center"/>
              <w:rPr>
                <w:rFonts w:asciiTheme="minorEastAsia" w:hAnsiTheme="minorEastAsia" w:eastAsiaTheme="minorEastAsia"/>
                <w:sz w:val="21"/>
              </w:rPr>
            </w:pPr>
            <w:r>
              <w:rPr>
                <w:rFonts w:asciiTheme="minorEastAsia" w:hAnsiTheme="minorEastAsia" w:eastAsiaTheme="minorEastAsia"/>
                <w:sz w:val="21"/>
              </w:rPr>
              <w:t>17</w:t>
            </w:r>
          </w:p>
        </w:tc>
        <w:tc>
          <w:tcPr>
            <w:tcW w:w="3752" w:type="dxa"/>
            <w:tcBorders>
              <w:top w:val="double" w:color="000000" w:sz="0" w:space="0"/>
            </w:tcBorders>
          </w:tcPr>
          <w:p>
            <w:pPr>
              <w:spacing w:before="143"/>
              <w:ind w:left="113"/>
              <w:rPr>
                <w:rFonts w:asciiTheme="minorEastAsia" w:hAnsiTheme="minorEastAsia" w:eastAsiaTheme="minorEastAsia"/>
                <w:sz w:val="21"/>
              </w:rPr>
            </w:pPr>
            <w:r>
              <w:rPr>
                <w:rFonts w:asciiTheme="minorEastAsia" w:hAnsiTheme="minorEastAsia" w:eastAsiaTheme="minorEastAsia"/>
                <w:sz w:val="21"/>
              </w:rPr>
              <w:t>分项报价表</w:t>
            </w:r>
          </w:p>
        </w:tc>
        <w:tc>
          <w:tcPr>
            <w:tcW w:w="1561" w:type="dxa"/>
            <w:tcBorders>
              <w:top w:val="double" w:color="000000" w:sz="0" w:space="0"/>
            </w:tcBorders>
          </w:tcPr>
          <w:p>
            <w:pPr>
              <w:rPr>
                <w:rFonts w:asciiTheme="minorEastAsia" w:hAnsiTheme="minorEastAsia" w:eastAsiaTheme="minorEastAsia"/>
              </w:rPr>
            </w:pPr>
          </w:p>
        </w:tc>
        <w:tc>
          <w:tcPr>
            <w:tcW w:w="1561" w:type="dxa"/>
            <w:tcBorders>
              <w:top w:val="double" w:color="000000" w:sz="0" w:space="0"/>
            </w:tcBorders>
          </w:tcPr>
          <w:p>
            <w:pPr>
              <w:rPr>
                <w:rFonts w:asciiTheme="minorEastAsia" w:hAnsiTheme="minorEastAsia" w:eastAsiaTheme="minorEastAsia"/>
              </w:rPr>
            </w:pPr>
          </w:p>
        </w:tc>
        <w:tc>
          <w:tcPr>
            <w:tcW w:w="1635" w:type="dxa"/>
            <w:tcBorders>
              <w:top w:val="double" w:color="000000" w:sz="0" w:space="0"/>
            </w:tcBorders>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Pr>
          <w:p>
            <w:pPr>
              <w:spacing w:before="168"/>
              <w:ind w:left="113" w:right="85"/>
              <w:jc w:val="center"/>
              <w:rPr>
                <w:rFonts w:asciiTheme="minorEastAsia" w:hAnsiTheme="minorEastAsia" w:eastAsiaTheme="minorEastAsia"/>
                <w:sz w:val="21"/>
              </w:rPr>
            </w:pPr>
            <w:r>
              <w:rPr>
                <w:rFonts w:asciiTheme="minorEastAsia" w:hAnsiTheme="minorEastAsia" w:eastAsiaTheme="minorEastAsia"/>
                <w:sz w:val="21"/>
              </w:rPr>
              <w:t>18</w:t>
            </w:r>
          </w:p>
        </w:tc>
        <w:tc>
          <w:tcPr>
            <w:tcW w:w="3752" w:type="dxa"/>
          </w:tcPr>
          <w:p>
            <w:pPr>
              <w:spacing w:before="144"/>
              <w:ind w:left="113"/>
              <w:rPr>
                <w:rFonts w:asciiTheme="minorEastAsia" w:hAnsiTheme="minorEastAsia" w:eastAsiaTheme="minorEastAsia"/>
                <w:sz w:val="21"/>
              </w:rPr>
            </w:pPr>
            <w:r>
              <w:rPr>
                <w:rFonts w:asciiTheme="minorEastAsia" w:hAnsiTheme="minorEastAsia" w:eastAsiaTheme="minorEastAsia"/>
                <w:sz w:val="21"/>
              </w:rPr>
              <w:t>技术方案（实施方案）</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468" w:type="dxa"/>
          </w:tcPr>
          <w:p>
            <w:pPr>
              <w:spacing w:before="166"/>
              <w:ind w:left="113" w:right="85"/>
              <w:jc w:val="center"/>
              <w:rPr>
                <w:rFonts w:asciiTheme="minorEastAsia" w:hAnsiTheme="minorEastAsia" w:eastAsiaTheme="minorEastAsia"/>
                <w:sz w:val="21"/>
              </w:rPr>
            </w:pPr>
            <w:r>
              <w:rPr>
                <w:rFonts w:asciiTheme="minorEastAsia" w:hAnsiTheme="minorEastAsia" w:eastAsiaTheme="minorEastAsia"/>
                <w:sz w:val="21"/>
              </w:rPr>
              <w:t>19</w:t>
            </w:r>
          </w:p>
        </w:tc>
        <w:tc>
          <w:tcPr>
            <w:tcW w:w="3752" w:type="dxa"/>
          </w:tcPr>
          <w:p>
            <w:pPr>
              <w:spacing w:before="144"/>
              <w:ind w:left="113"/>
              <w:rPr>
                <w:rFonts w:asciiTheme="minorEastAsia" w:hAnsiTheme="minorEastAsia" w:eastAsiaTheme="minorEastAsia"/>
                <w:sz w:val="21"/>
              </w:rPr>
            </w:pPr>
            <w:r>
              <w:rPr>
                <w:rFonts w:asciiTheme="minorEastAsia" w:hAnsiTheme="minorEastAsia" w:eastAsiaTheme="minorEastAsia"/>
                <w:sz w:val="21"/>
              </w:rPr>
              <w:t>售后服务方案</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Pr>
          <w:p>
            <w:pPr>
              <w:spacing w:before="165"/>
              <w:ind w:left="113" w:right="85"/>
              <w:jc w:val="center"/>
              <w:rPr>
                <w:rFonts w:asciiTheme="minorEastAsia" w:hAnsiTheme="minorEastAsia" w:eastAsiaTheme="minorEastAsia"/>
                <w:sz w:val="21"/>
              </w:rPr>
            </w:pPr>
            <w:r>
              <w:rPr>
                <w:rFonts w:asciiTheme="minorEastAsia" w:hAnsiTheme="minorEastAsia" w:eastAsiaTheme="minorEastAsia"/>
                <w:sz w:val="21"/>
              </w:rPr>
              <w:t>20</w:t>
            </w:r>
          </w:p>
        </w:tc>
        <w:tc>
          <w:tcPr>
            <w:tcW w:w="3752" w:type="dxa"/>
          </w:tcPr>
          <w:p>
            <w:pPr>
              <w:spacing w:before="144"/>
              <w:ind w:left="113"/>
              <w:rPr>
                <w:rFonts w:asciiTheme="minorEastAsia" w:hAnsiTheme="minorEastAsia" w:eastAsiaTheme="minorEastAsia"/>
                <w:sz w:val="21"/>
              </w:rPr>
            </w:pPr>
            <w:r>
              <w:rPr>
                <w:rFonts w:asciiTheme="minorEastAsia" w:hAnsiTheme="minorEastAsia" w:eastAsiaTheme="minorEastAsia"/>
                <w:sz w:val="21"/>
              </w:rPr>
              <w:t>业绩情况表</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468" w:type="dxa"/>
          </w:tcPr>
          <w:p>
            <w:pPr>
              <w:spacing w:before="166"/>
              <w:ind w:left="113" w:right="85"/>
              <w:jc w:val="center"/>
              <w:rPr>
                <w:rFonts w:asciiTheme="minorEastAsia" w:hAnsiTheme="minorEastAsia" w:eastAsiaTheme="minorEastAsia"/>
                <w:sz w:val="21"/>
              </w:rPr>
            </w:pPr>
            <w:r>
              <w:rPr>
                <w:rFonts w:asciiTheme="minorEastAsia" w:hAnsiTheme="minorEastAsia" w:eastAsiaTheme="minorEastAsia"/>
                <w:sz w:val="21"/>
              </w:rPr>
              <w:t>21</w:t>
            </w:r>
          </w:p>
        </w:tc>
        <w:tc>
          <w:tcPr>
            <w:tcW w:w="3752" w:type="dxa"/>
          </w:tcPr>
          <w:p>
            <w:pPr>
              <w:spacing w:before="142"/>
              <w:ind w:left="113"/>
              <w:rPr>
                <w:rFonts w:asciiTheme="minorEastAsia" w:hAnsiTheme="minorEastAsia" w:eastAsiaTheme="minorEastAsia"/>
                <w:sz w:val="21"/>
              </w:rPr>
            </w:pPr>
            <w:r>
              <w:rPr>
                <w:rFonts w:asciiTheme="minorEastAsia" w:hAnsiTheme="minorEastAsia" w:eastAsiaTheme="minorEastAsia"/>
                <w:sz w:val="21"/>
              </w:rPr>
              <w:t>政府强制采购节能产品品目清单情况</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Pr>
          <w:p>
            <w:pPr>
              <w:spacing w:before="166"/>
              <w:ind w:left="113" w:right="85"/>
              <w:jc w:val="center"/>
              <w:rPr>
                <w:rFonts w:asciiTheme="minorEastAsia" w:hAnsiTheme="minorEastAsia" w:eastAsiaTheme="minorEastAsia"/>
                <w:sz w:val="21"/>
              </w:rPr>
            </w:pPr>
            <w:r>
              <w:rPr>
                <w:rFonts w:asciiTheme="minorEastAsia" w:hAnsiTheme="minorEastAsia" w:eastAsiaTheme="minorEastAsia"/>
                <w:sz w:val="21"/>
              </w:rPr>
              <w:t>22</w:t>
            </w:r>
          </w:p>
        </w:tc>
        <w:tc>
          <w:tcPr>
            <w:tcW w:w="3752" w:type="dxa"/>
          </w:tcPr>
          <w:p>
            <w:pPr>
              <w:spacing w:before="142"/>
              <w:ind w:left="113"/>
              <w:rPr>
                <w:rFonts w:asciiTheme="minorEastAsia" w:hAnsiTheme="minorEastAsia" w:eastAsiaTheme="minorEastAsia"/>
                <w:sz w:val="21"/>
              </w:rPr>
            </w:pPr>
            <w:r>
              <w:rPr>
                <w:rFonts w:asciiTheme="minorEastAsia" w:hAnsiTheme="minorEastAsia" w:eastAsiaTheme="minorEastAsia"/>
                <w:sz w:val="21"/>
              </w:rPr>
              <w:t>中小企业声明函</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Pr>
          <w:p>
            <w:pPr>
              <w:spacing w:before="164"/>
              <w:ind w:left="113" w:right="85"/>
              <w:jc w:val="center"/>
              <w:rPr>
                <w:rFonts w:asciiTheme="minorEastAsia" w:hAnsiTheme="minorEastAsia" w:eastAsiaTheme="minorEastAsia"/>
                <w:sz w:val="21"/>
              </w:rPr>
            </w:pPr>
            <w:r>
              <w:rPr>
                <w:rFonts w:asciiTheme="minorEastAsia" w:hAnsiTheme="minorEastAsia" w:eastAsiaTheme="minorEastAsia"/>
                <w:sz w:val="21"/>
              </w:rPr>
              <w:t>23</w:t>
            </w:r>
          </w:p>
        </w:tc>
        <w:tc>
          <w:tcPr>
            <w:tcW w:w="3752" w:type="dxa"/>
          </w:tcPr>
          <w:p>
            <w:pPr>
              <w:spacing w:before="143"/>
              <w:ind w:left="113"/>
              <w:rPr>
                <w:rFonts w:asciiTheme="minorEastAsia" w:hAnsiTheme="minorEastAsia" w:eastAsiaTheme="minorEastAsia"/>
                <w:sz w:val="21"/>
              </w:rPr>
            </w:pPr>
            <w:r>
              <w:rPr>
                <w:rFonts w:asciiTheme="minorEastAsia" w:hAnsiTheme="minorEastAsia" w:eastAsiaTheme="minorEastAsia"/>
                <w:sz w:val="21"/>
              </w:rPr>
              <w:t>残疾人福利性单位声明函</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Pr>
          <w:p>
            <w:pPr>
              <w:spacing w:before="165"/>
              <w:ind w:left="113" w:right="85"/>
              <w:jc w:val="center"/>
              <w:rPr>
                <w:rFonts w:asciiTheme="minorEastAsia" w:hAnsiTheme="minorEastAsia" w:eastAsiaTheme="minorEastAsia"/>
                <w:sz w:val="21"/>
              </w:rPr>
            </w:pPr>
            <w:r>
              <w:rPr>
                <w:rFonts w:asciiTheme="minorEastAsia" w:hAnsiTheme="minorEastAsia" w:eastAsiaTheme="minorEastAsia"/>
                <w:sz w:val="21"/>
              </w:rPr>
              <w:t>24</w:t>
            </w:r>
          </w:p>
        </w:tc>
        <w:tc>
          <w:tcPr>
            <w:tcW w:w="3752" w:type="dxa"/>
          </w:tcPr>
          <w:p>
            <w:pPr>
              <w:spacing w:before="143"/>
              <w:ind w:left="113"/>
              <w:rPr>
                <w:rFonts w:asciiTheme="minorEastAsia" w:hAnsiTheme="minorEastAsia" w:eastAsiaTheme="minorEastAsia"/>
                <w:sz w:val="21"/>
              </w:rPr>
            </w:pPr>
            <w:r>
              <w:rPr>
                <w:rFonts w:asciiTheme="minorEastAsia" w:hAnsiTheme="minorEastAsia" w:eastAsiaTheme="minorEastAsia"/>
                <w:sz w:val="21"/>
              </w:rPr>
              <w:t>监狱企业证明文件</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468" w:type="dxa"/>
          </w:tcPr>
          <w:p>
            <w:pPr>
              <w:spacing w:before="2"/>
              <w:rPr>
                <w:rFonts w:asciiTheme="minorEastAsia" w:hAnsiTheme="minorEastAsia" w:eastAsiaTheme="minorEastAsia"/>
                <w:b/>
                <w:sz w:val="18"/>
              </w:rPr>
            </w:pPr>
          </w:p>
          <w:p>
            <w:pPr>
              <w:ind w:left="113" w:right="85"/>
              <w:jc w:val="center"/>
              <w:rPr>
                <w:rFonts w:asciiTheme="minorEastAsia" w:hAnsiTheme="minorEastAsia" w:eastAsiaTheme="minorEastAsia"/>
                <w:sz w:val="21"/>
              </w:rPr>
            </w:pPr>
            <w:r>
              <w:rPr>
                <w:rFonts w:asciiTheme="minorEastAsia" w:hAnsiTheme="minorEastAsia" w:eastAsiaTheme="minorEastAsia"/>
                <w:sz w:val="21"/>
              </w:rPr>
              <w:t>25</w:t>
            </w:r>
          </w:p>
        </w:tc>
        <w:tc>
          <w:tcPr>
            <w:tcW w:w="3752" w:type="dxa"/>
          </w:tcPr>
          <w:p>
            <w:pPr>
              <w:spacing w:before="47"/>
              <w:ind w:left="113"/>
              <w:rPr>
                <w:rFonts w:asciiTheme="minorEastAsia" w:hAnsiTheme="minorEastAsia" w:eastAsiaTheme="minorEastAsia"/>
                <w:sz w:val="21"/>
              </w:rPr>
            </w:pPr>
            <w:r>
              <w:rPr>
                <w:rFonts w:asciiTheme="minorEastAsia" w:hAnsiTheme="minorEastAsia" w:eastAsiaTheme="minorEastAsia"/>
                <w:sz w:val="21"/>
              </w:rPr>
              <w:t>中国信息安全认证中心按国家标准认证颁发的信息安全产品有效认证证书</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468" w:type="dxa"/>
          </w:tcPr>
          <w:p>
            <w:pPr>
              <w:spacing w:before="166"/>
              <w:ind w:left="113" w:right="85"/>
              <w:jc w:val="center"/>
              <w:rPr>
                <w:rFonts w:asciiTheme="minorEastAsia" w:hAnsiTheme="minorEastAsia" w:eastAsiaTheme="minorEastAsia"/>
                <w:sz w:val="21"/>
              </w:rPr>
            </w:pPr>
            <w:r>
              <w:rPr>
                <w:rFonts w:asciiTheme="minorEastAsia" w:hAnsiTheme="minorEastAsia" w:eastAsiaTheme="minorEastAsia"/>
                <w:sz w:val="21"/>
              </w:rPr>
              <w:t>26</w:t>
            </w:r>
          </w:p>
        </w:tc>
        <w:tc>
          <w:tcPr>
            <w:tcW w:w="3752" w:type="dxa"/>
          </w:tcPr>
          <w:p>
            <w:pPr>
              <w:spacing w:before="142"/>
              <w:ind w:left="113"/>
              <w:rPr>
                <w:rFonts w:asciiTheme="minorEastAsia" w:hAnsiTheme="minorEastAsia" w:eastAsiaTheme="minorEastAsia"/>
                <w:sz w:val="21"/>
              </w:rPr>
            </w:pPr>
            <w:r>
              <w:rPr>
                <w:rFonts w:asciiTheme="minorEastAsia" w:hAnsiTheme="minorEastAsia" w:eastAsiaTheme="minorEastAsia"/>
                <w:sz w:val="21"/>
              </w:rPr>
              <w:t>国家级贫困县域注册地证明材料</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468" w:type="dxa"/>
          </w:tcPr>
          <w:p>
            <w:pPr>
              <w:spacing w:before="2"/>
              <w:rPr>
                <w:rFonts w:asciiTheme="minorEastAsia" w:hAnsiTheme="minorEastAsia" w:eastAsiaTheme="minorEastAsia"/>
                <w:b/>
                <w:sz w:val="18"/>
              </w:rPr>
            </w:pPr>
          </w:p>
          <w:p>
            <w:pPr>
              <w:spacing w:before="1"/>
              <w:ind w:left="113" w:right="85"/>
              <w:jc w:val="center"/>
              <w:rPr>
                <w:rFonts w:asciiTheme="minorEastAsia" w:hAnsiTheme="minorEastAsia" w:eastAsiaTheme="minorEastAsia"/>
                <w:sz w:val="21"/>
              </w:rPr>
            </w:pPr>
            <w:r>
              <w:rPr>
                <w:rFonts w:asciiTheme="minorEastAsia" w:hAnsiTheme="minorEastAsia" w:eastAsiaTheme="minorEastAsia"/>
                <w:sz w:val="21"/>
              </w:rPr>
              <w:t>27</w:t>
            </w:r>
          </w:p>
        </w:tc>
        <w:tc>
          <w:tcPr>
            <w:tcW w:w="3752" w:type="dxa"/>
          </w:tcPr>
          <w:p>
            <w:pPr>
              <w:spacing w:before="47"/>
              <w:ind w:left="113"/>
              <w:rPr>
                <w:rFonts w:asciiTheme="minorEastAsia" w:hAnsiTheme="minorEastAsia" w:eastAsiaTheme="minorEastAsia"/>
                <w:sz w:val="21"/>
              </w:rPr>
            </w:pPr>
            <w:r>
              <w:rPr>
                <w:rFonts w:asciiTheme="minorEastAsia" w:hAnsiTheme="minorEastAsia" w:eastAsiaTheme="minorEastAsia"/>
                <w:sz w:val="21"/>
              </w:rPr>
              <w:t>扶贫部门出具的聘用建档立卡贫困人员身份证明</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2" w:hRule="atLeast"/>
        </w:trPr>
        <w:tc>
          <w:tcPr>
            <w:tcW w:w="468" w:type="dxa"/>
          </w:tcPr>
          <w:p>
            <w:pPr>
              <w:rPr>
                <w:rFonts w:asciiTheme="minorEastAsia" w:hAnsiTheme="minorEastAsia" w:eastAsiaTheme="minorEastAsia"/>
                <w:b/>
                <w:sz w:val="20"/>
              </w:rPr>
            </w:pPr>
          </w:p>
          <w:p>
            <w:pPr>
              <w:spacing w:before="5"/>
              <w:rPr>
                <w:rFonts w:asciiTheme="minorEastAsia" w:hAnsiTheme="minorEastAsia" w:eastAsiaTheme="minorEastAsia"/>
                <w:b/>
                <w:sz w:val="15"/>
              </w:rPr>
            </w:pPr>
          </w:p>
          <w:p>
            <w:pPr>
              <w:spacing w:before="1"/>
              <w:ind w:left="113" w:right="85"/>
              <w:jc w:val="center"/>
              <w:rPr>
                <w:rFonts w:asciiTheme="minorEastAsia" w:hAnsiTheme="minorEastAsia" w:eastAsiaTheme="minorEastAsia"/>
                <w:sz w:val="21"/>
              </w:rPr>
            </w:pPr>
            <w:r>
              <w:rPr>
                <w:rFonts w:asciiTheme="minorEastAsia" w:hAnsiTheme="minorEastAsia" w:eastAsiaTheme="minorEastAsia"/>
                <w:sz w:val="21"/>
              </w:rPr>
              <w:t>28</w:t>
            </w:r>
          </w:p>
        </w:tc>
        <w:tc>
          <w:tcPr>
            <w:tcW w:w="3752" w:type="dxa"/>
          </w:tcPr>
          <w:p>
            <w:pPr>
              <w:rPr>
                <w:rFonts w:asciiTheme="minorEastAsia" w:hAnsiTheme="minorEastAsia" w:eastAsiaTheme="minorEastAsia"/>
                <w:b/>
                <w:sz w:val="20"/>
              </w:rPr>
            </w:pPr>
          </w:p>
          <w:p>
            <w:pPr>
              <w:spacing w:before="176"/>
              <w:ind w:left="113"/>
              <w:rPr>
                <w:rFonts w:asciiTheme="minorEastAsia" w:hAnsiTheme="minorEastAsia" w:eastAsiaTheme="minorEastAsia"/>
                <w:sz w:val="21"/>
              </w:rPr>
            </w:pPr>
            <w:r>
              <w:rPr>
                <w:rFonts w:asciiTheme="minorEastAsia" w:hAnsiTheme="minorEastAsia" w:eastAsiaTheme="minorEastAsia"/>
                <w:sz w:val="21"/>
              </w:rPr>
              <w:t>建档立卡贫困人员社保材料</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468" w:type="dxa"/>
          </w:tcPr>
          <w:p>
            <w:pPr>
              <w:rPr>
                <w:rFonts w:asciiTheme="minorEastAsia" w:hAnsiTheme="minorEastAsia" w:eastAsiaTheme="minorEastAsia"/>
                <w:b/>
                <w:sz w:val="20"/>
              </w:rPr>
            </w:pPr>
          </w:p>
          <w:p>
            <w:pPr>
              <w:spacing w:before="175"/>
              <w:ind w:left="113" w:right="85"/>
              <w:jc w:val="center"/>
              <w:rPr>
                <w:rFonts w:asciiTheme="minorEastAsia" w:hAnsiTheme="minorEastAsia" w:eastAsiaTheme="minorEastAsia"/>
                <w:sz w:val="21"/>
              </w:rPr>
            </w:pPr>
            <w:r>
              <w:rPr>
                <w:rFonts w:asciiTheme="minorEastAsia" w:hAnsiTheme="minorEastAsia" w:eastAsiaTheme="minorEastAsia"/>
                <w:sz w:val="21"/>
              </w:rPr>
              <w:t>29</w:t>
            </w:r>
          </w:p>
        </w:tc>
        <w:tc>
          <w:tcPr>
            <w:tcW w:w="3752" w:type="dxa"/>
          </w:tcPr>
          <w:p>
            <w:pPr>
              <w:rPr>
                <w:rFonts w:asciiTheme="minorEastAsia" w:hAnsiTheme="minorEastAsia" w:eastAsiaTheme="minorEastAsia"/>
                <w:b/>
                <w:sz w:val="20"/>
              </w:rPr>
            </w:pPr>
          </w:p>
          <w:p>
            <w:pPr>
              <w:spacing w:before="151"/>
              <w:ind w:left="113"/>
              <w:rPr>
                <w:rFonts w:asciiTheme="minorEastAsia" w:hAnsiTheme="minorEastAsia" w:eastAsiaTheme="minorEastAsia"/>
                <w:sz w:val="21"/>
              </w:rPr>
            </w:pPr>
            <w:r>
              <w:rPr>
                <w:rFonts w:asciiTheme="minorEastAsia" w:hAnsiTheme="minorEastAsia" w:eastAsiaTheme="minorEastAsia"/>
                <w:sz w:val="21"/>
              </w:rPr>
              <w:t>其它资料</w:t>
            </w:r>
          </w:p>
        </w:tc>
        <w:tc>
          <w:tcPr>
            <w:tcW w:w="1561" w:type="dxa"/>
          </w:tcPr>
          <w:p>
            <w:pPr>
              <w:rPr>
                <w:rFonts w:asciiTheme="minorEastAsia" w:hAnsiTheme="minorEastAsia" w:eastAsiaTheme="minorEastAsia"/>
              </w:rPr>
            </w:pPr>
          </w:p>
        </w:tc>
        <w:tc>
          <w:tcPr>
            <w:tcW w:w="1561" w:type="dxa"/>
          </w:tcPr>
          <w:p>
            <w:pPr>
              <w:rPr>
                <w:rFonts w:asciiTheme="minorEastAsia" w:hAnsiTheme="minorEastAsia" w:eastAsiaTheme="minorEastAsia"/>
              </w:rPr>
            </w:pPr>
          </w:p>
        </w:tc>
        <w:tc>
          <w:tcPr>
            <w:tcW w:w="1635" w:type="dxa"/>
          </w:tcPr>
          <w:p>
            <w:pPr>
              <w:rPr>
                <w:rFonts w:asciiTheme="minorEastAsia" w:hAnsiTheme="minorEastAsia" w:eastAsiaTheme="minorEastAsia"/>
              </w:rPr>
            </w:pPr>
          </w:p>
        </w:tc>
      </w:tr>
    </w:tbl>
    <w:p>
      <w:pPr>
        <w:spacing w:before="67" w:line="364" w:lineRule="auto"/>
        <w:ind w:left="220" w:right="353" w:firstLine="468"/>
        <w:rPr>
          <w:rFonts w:asciiTheme="minorEastAsia" w:hAnsiTheme="minorEastAsia" w:eastAsiaTheme="minorEastAsia"/>
          <w:sz w:val="24"/>
        </w:rPr>
      </w:pPr>
      <w:r>
        <w:rPr>
          <w:rFonts w:asciiTheme="minorEastAsia" w:hAnsiTheme="minorEastAsia" w:eastAsiaTheme="minorEastAsia"/>
          <w:spacing w:val="-20"/>
          <w:sz w:val="24"/>
        </w:rPr>
        <w:t xml:space="preserve">注：①本表序号 </w:t>
      </w:r>
      <w:r>
        <w:rPr>
          <w:rFonts w:asciiTheme="minorEastAsia" w:hAnsiTheme="minorEastAsia" w:eastAsiaTheme="minorEastAsia"/>
          <w:sz w:val="24"/>
        </w:rPr>
        <w:t>8</w:t>
      </w:r>
      <w:r>
        <w:rPr>
          <w:rFonts w:asciiTheme="minorEastAsia" w:hAnsiTheme="minorEastAsia" w:eastAsiaTheme="minorEastAsia"/>
          <w:spacing w:val="-21"/>
          <w:sz w:val="24"/>
        </w:rPr>
        <w:t xml:space="preserve"> 请按照本谈判文件 “第六章资格审查与评标”资格审查表中序号 </w:t>
      </w:r>
      <w:r>
        <w:rPr>
          <w:rFonts w:asciiTheme="minorEastAsia" w:hAnsiTheme="minorEastAsia" w:eastAsiaTheme="minorEastAsia"/>
          <w:sz w:val="24"/>
        </w:rPr>
        <w:t>3</w:t>
      </w:r>
      <w:r>
        <w:rPr>
          <w:rFonts w:asciiTheme="minorEastAsia" w:hAnsiTheme="minorEastAsia" w:eastAsiaTheme="minorEastAsia"/>
          <w:spacing w:val="-6"/>
          <w:sz w:val="24"/>
        </w:rPr>
        <w:t xml:space="preserve"> 要求， </w:t>
      </w:r>
      <w:r>
        <w:rPr>
          <w:rFonts w:asciiTheme="minorEastAsia" w:hAnsiTheme="minorEastAsia" w:eastAsiaTheme="minorEastAsia"/>
          <w:spacing w:val="-12"/>
          <w:sz w:val="24"/>
        </w:rPr>
        <w:t>根据所提供经审计财务报告、基本开户银行资信证明、银行资信证明、政府采购投标担保函情况</w:t>
      </w:r>
      <w:r>
        <w:rPr>
          <w:rFonts w:asciiTheme="minorEastAsia" w:hAnsiTheme="minorEastAsia" w:eastAsiaTheme="minorEastAsia"/>
          <w:spacing w:val="-8"/>
          <w:sz w:val="24"/>
        </w:rPr>
        <w:t>填写其中一项即可。</w:t>
      </w:r>
    </w:p>
    <w:p>
      <w:pPr>
        <w:spacing w:line="364" w:lineRule="auto"/>
        <w:ind w:left="220" w:right="354" w:firstLine="468"/>
        <w:rPr>
          <w:rFonts w:asciiTheme="minorEastAsia" w:hAnsiTheme="minorEastAsia" w:eastAsiaTheme="minorEastAsia"/>
          <w:sz w:val="24"/>
        </w:rPr>
      </w:pPr>
      <w:r>
        <w:rPr>
          <w:rFonts w:asciiTheme="minorEastAsia" w:hAnsiTheme="minorEastAsia" w:eastAsiaTheme="minorEastAsia"/>
          <w:spacing w:val="-18"/>
          <w:sz w:val="24"/>
        </w:rPr>
        <w:t xml:space="preserve">②本表序号 </w:t>
      </w:r>
      <w:r>
        <w:rPr>
          <w:rFonts w:asciiTheme="minorEastAsia" w:hAnsiTheme="minorEastAsia" w:eastAsiaTheme="minorEastAsia"/>
          <w:sz w:val="24"/>
        </w:rPr>
        <w:t>10</w:t>
      </w:r>
      <w:r>
        <w:rPr>
          <w:rFonts w:asciiTheme="minorEastAsia" w:hAnsiTheme="minorEastAsia" w:eastAsiaTheme="minorEastAsia"/>
          <w:spacing w:val="-20"/>
          <w:sz w:val="24"/>
        </w:rPr>
        <w:t xml:space="preserve"> 请按照本谈判文件“第六章资格审查与评标”资格审查表中序号 </w:t>
      </w:r>
      <w:r>
        <w:rPr>
          <w:rFonts w:asciiTheme="minorEastAsia" w:hAnsiTheme="minorEastAsia" w:eastAsiaTheme="minorEastAsia"/>
          <w:sz w:val="24"/>
        </w:rPr>
        <w:t>6</w:t>
      </w:r>
      <w:r>
        <w:rPr>
          <w:rFonts w:asciiTheme="minorEastAsia" w:hAnsiTheme="minorEastAsia" w:eastAsiaTheme="minorEastAsia"/>
          <w:spacing w:val="-16"/>
          <w:sz w:val="24"/>
        </w:rPr>
        <w:t xml:space="preserve"> 要求提供， </w:t>
      </w:r>
      <w:r>
        <w:rPr>
          <w:rFonts w:asciiTheme="minorEastAsia" w:hAnsiTheme="minorEastAsia" w:eastAsiaTheme="minorEastAsia"/>
          <w:spacing w:val="-8"/>
          <w:sz w:val="24"/>
        </w:rPr>
        <w:t>根据所提供证明材料或承诺函</w:t>
      </w:r>
      <w:r>
        <w:rPr>
          <w:rFonts w:asciiTheme="minorEastAsia" w:hAnsiTheme="minorEastAsia" w:eastAsiaTheme="minorEastAsia"/>
          <w:spacing w:val="-5"/>
          <w:sz w:val="24"/>
        </w:rPr>
        <w:t>（</w:t>
      </w:r>
      <w:r>
        <w:rPr>
          <w:rFonts w:asciiTheme="minorEastAsia" w:hAnsiTheme="minorEastAsia" w:eastAsiaTheme="minorEastAsia"/>
          <w:spacing w:val="-7"/>
          <w:sz w:val="24"/>
        </w:rPr>
        <w:t>声明</w:t>
      </w:r>
      <w:r>
        <w:rPr>
          <w:rFonts w:asciiTheme="minorEastAsia" w:hAnsiTheme="minorEastAsia" w:eastAsiaTheme="minorEastAsia"/>
          <w:spacing w:val="-8"/>
          <w:sz w:val="24"/>
        </w:rPr>
        <w:t>）情况填写其中一项即可。</w:t>
      </w:r>
    </w:p>
    <w:p>
      <w:pPr>
        <w:spacing w:line="306" w:lineRule="exact"/>
        <w:ind w:left="688"/>
        <w:rPr>
          <w:rFonts w:asciiTheme="minorEastAsia" w:hAnsiTheme="minorEastAsia" w:eastAsiaTheme="minorEastAsia"/>
          <w:sz w:val="24"/>
        </w:rPr>
        <w:sectPr>
          <w:pgSz w:w="11910" w:h="16840"/>
          <w:pgMar w:top="1542" w:right="601" w:bottom="278" w:left="862" w:header="720" w:footer="720" w:gutter="0"/>
          <w:cols w:space="720" w:num="1"/>
        </w:sectPr>
      </w:pPr>
      <w:r>
        <w:rPr>
          <w:rFonts w:asciiTheme="minorEastAsia" w:hAnsiTheme="minorEastAsia" w:eastAsiaTheme="minorEastAsia"/>
          <w:sz w:val="24"/>
        </w:rPr>
        <w:t>③本表序号 26-28 仅适用于物业项目。</w:t>
      </w:r>
    </w:p>
    <w:p>
      <w:pPr>
        <w:spacing w:before="62"/>
        <w:ind w:left="2177" w:right="2438"/>
        <w:jc w:val="center"/>
        <w:rPr>
          <w:rFonts w:asciiTheme="minorEastAsia" w:hAnsiTheme="minorEastAsia" w:eastAsiaTheme="minorEastAsia"/>
          <w:b/>
          <w:sz w:val="28"/>
        </w:rPr>
      </w:pPr>
      <w:r>
        <w:rPr>
          <w:rFonts w:asciiTheme="minorEastAsia" w:hAnsiTheme="minorEastAsia" w:eastAsiaTheme="minorEastAsia"/>
          <w:b/>
          <w:sz w:val="28"/>
        </w:rPr>
        <w:t>二、报价一览表</w:t>
      </w:r>
    </w:p>
    <w:p>
      <w:pPr>
        <w:rPr>
          <w:rFonts w:asciiTheme="minorEastAsia" w:hAnsiTheme="minorEastAsia" w:eastAsiaTheme="minorEastAsia"/>
          <w:b/>
          <w:sz w:val="28"/>
          <w:szCs w:val="21"/>
        </w:rPr>
      </w:pPr>
    </w:p>
    <w:p>
      <w:pPr>
        <w:spacing w:before="10"/>
        <w:rPr>
          <w:rFonts w:asciiTheme="minorEastAsia" w:hAnsiTheme="minorEastAsia" w:eastAsiaTheme="minorEastAsia"/>
          <w:b/>
          <w:sz w:val="32"/>
          <w:szCs w:val="21"/>
        </w:rPr>
      </w:pPr>
    </w:p>
    <w:p>
      <w:pPr>
        <w:ind w:left="220"/>
        <w:rPr>
          <w:rFonts w:asciiTheme="minorEastAsia" w:hAnsiTheme="minorEastAsia" w:eastAsiaTheme="minorEastAsia"/>
          <w:sz w:val="21"/>
          <w:szCs w:val="21"/>
        </w:rPr>
      </w:pPr>
      <w:r>
        <w:rPr>
          <w:rFonts w:asciiTheme="minorEastAsia" w:hAnsiTheme="minorEastAsia" w:eastAsiaTheme="minorEastAsia"/>
          <w:sz w:val="21"/>
          <w:szCs w:val="21"/>
        </w:rPr>
        <w:t>项目编号：</w:t>
      </w:r>
    </w:p>
    <w:p>
      <w:pPr>
        <w:tabs>
          <w:tab w:val="left" w:pos="6939"/>
        </w:tabs>
        <w:spacing w:before="139"/>
        <w:ind w:left="220"/>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rPr>
        <w:tab/>
      </w:r>
      <w:r>
        <w:rPr>
          <w:rFonts w:asciiTheme="minorEastAsia" w:hAnsiTheme="minorEastAsia" w:eastAsiaTheme="minorEastAsia"/>
          <w:sz w:val="21"/>
          <w:szCs w:val="21"/>
        </w:rPr>
        <w:t>单位：元（人民币）</w:t>
      </w:r>
    </w:p>
    <w:p>
      <w:pPr>
        <w:spacing w:before="11" w:after="1"/>
        <w:rPr>
          <w:rFonts w:asciiTheme="minorEastAsia" w:hAnsiTheme="minorEastAsia" w:eastAsiaTheme="minorEastAsia"/>
          <w:sz w:val="10"/>
          <w:szCs w:val="21"/>
        </w:rPr>
      </w:pPr>
    </w:p>
    <w:tbl>
      <w:tblPr>
        <w:tblStyle w:val="14"/>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9"/>
        <w:gridCol w:w="1843"/>
        <w:gridCol w:w="3685"/>
        <w:gridCol w:w="1843"/>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959" w:type="dxa"/>
            <w:shd w:val="clear" w:color="auto" w:fill="F0F0F0"/>
          </w:tcPr>
          <w:p>
            <w:pPr>
              <w:rPr>
                <w:rFonts w:asciiTheme="minorEastAsia" w:hAnsiTheme="minorEastAsia" w:eastAsiaTheme="minorEastAsia"/>
                <w:sz w:val="28"/>
              </w:rPr>
            </w:pPr>
          </w:p>
          <w:p>
            <w:pPr>
              <w:ind w:left="247" w:right="234"/>
              <w:jc w:val="center"/>
              <w:rPr>
                <w:rFonts w:asciiTheme="minorEastAsia" w:hAnsiTheme="minorEastAsia" w:eastAsiaTheme="minorEastAsia"/>
                <w:b/>
                <w:sz w:val="21"/>
              </w:rPr>
            </w:pPr>
            <w:r>
              <w:rPr>
                <w:rFonts w:asciiTheme="minorEastAsia" w:hAnsiTheme="minorEastAsia" w:eastAsiaTheme="minorEastAsia"/>
                <w:b/>
                <w:sz w:val="21"/>
              </w:rPr>
              <w:t>标段</w:t>
            </w:r>
          </w:p>
        </w:tc>
        <w:tc>
          <w:tcPr>
            <w:tcW w:w="1843" w:type="dxa"/>
            <w:shd w:val="clear" w:color="auto" w:fill="F0F0F0"/>
          </w:tcPr>
          <w:p>
            <w:pPr>
              <w:rPr>
                <w:rFonts w:asciiTheme="minorEastAsia" w:hAnsiTheme="minorEastAsia" w:eastAsiaTheme="minorEastAsia"/>
                <w:sz w:val="28"/>
              </w:rPr>
            </w:pPr>
          </w:p>
          <w:p>
            <w:pPr>
              <w:ind w:left="499"/>
              <w:rPr>
                <w:rFonts w:asciiTheme="minorEastAsia" w:hAnsiTheme="minorEastAsia" w:eastAsiaTheme="minorEastAsia"/>
                <w:b/>
                <w:sz w:val="21"/>
              </w:rPr>
            </w:pPr>
            <w:r>
              <w:rPr>
                <w:rFonts w:asciiTheme="minorEastAsia" w:hAnsiTheme="minorEastAsia" w:eastAsiaTheme="minorEastAsia"/>
                <w:b/>
                <w:sz w:val="21"/>
              </w:rPr>
              <w:t>项目名称</w:t>
            </w:r>
          </w:p>
        </w:tc>
        <w:tc>
          <w:tcPr>
            <w:tcW w:w="3685" w:type="dxa"/>
            <w:shd w:val="clear" w:color="auto" w:fill="F0F0F0"/>
          </w:tcPr>
          <w:p>
            <w:pPr>
              <w:rPr>
                <w:rFonts w:asciiTheme="minorEastAsia" w:hAnsiTheme="minorEastAsia" w:eastAsiaTheme="minorEastAsia"/>
                <w:sz w:val="28"/>
              </w:rPr>
            </w:pPr>
          </w:p>
          <w:p>
            <w:pPr>
              <w:ind w:left="1400" w:right="1385"/>
              <w:jc w:val="center"/>
              <w:rPr>
                <w:rFonts w:asciiTheme="minorEastAsia" w:hAnsiTheme="minorEastAsia" w:eastAsiaTheme="minorEastAsia"/>
                <w:b/>
                <w:sz w:val="21"/>
              </w:rPr>
            </w:pPr>
            <w:r>
              <w:rPr>
                <w:rFonts w:asciiTheme="minorEastAsia" w:hAnsiTheme="minorEastAsia" w:eastAsiaTheme="minorEastAsia"/>
                <w:b/>
                <w:sz w:val="21"/>
              </w:rPr>
              <w:t>响应报价</w:t>
            </w:r>
          </w:p>
        </w:tc>
        <w:tc>
          <w:tcPr>
            <w:tcW w:w="1843" w:type="dxa"/>
            <w:shd w:val="clear" w:color="auto" w:fill="F0F0F0"/>
          </w:tcPr>
          <w:p>
            <w:pPr>
              <w:rPr>
                <w:rFonts w:asciiTheme="minorEastAsia" w:hAnsiTheme="minorEastAsia" w:eastAsiaTheme="minorEastAsia"/>
                <w:sz w:val="28"/>
              </w:rPr>
            </w:pPr>
          </w:p>
          <w:p>
            <w:pPr>
              <w:ind w:left="501"/>
              <w:rPr>
                <w:rFonts w:asciiTheme="minorEastAsia" w:hAnsiTheme="minorEastAsia" w:eastAsiaTheme="minorEastAsia"/>
                <w:b/>
                <w:sz w:val="21"/>
              </w:rPr>
            </w:pPr>
            <w:r>
              <w:rPr>
                <w:rFonts w:asciiTheme="minorEastAsia" w:hAnsiTheme="minorEastAsia" w:eastAsiaTheme="minorEastAsia"/>
                <w:b/>
                <w:sz w:val="21"/>
              </w:rPr>
              <w:t>交付日期</w:t>
            </w:r>
          </w:p>
        </w:tc>
        <w:tc>
          <w:tcPr>
            <w:tcW w:w="850" w:type="dxa"/>
            <w:shd w:val="clear" w:color="auto" w:fill="F0F0F0"/>
          </w:tcPr>
          <w:p>
            <w:pPr>
              <w:rPr>
                <w:rFonts w:asciiTheme="minorEastAsia" w:hAnsiTheme="minorEastAsia" w:eastAsiaTheme="minorEastAsia"/>
                <w:sz w:val="28"/>
              </w:rPr>
            </w:pPr>
          </w:p>
          <w:p>
            <w:pPr>
              <w:ind w:left="213"/>
              <w:rPr>
                <w:rFonts w:asciiTheme="minorEastAsia" w:hAnsiTheme="minorEastAsia" w:eastAsiaTheme="minorEastAsia"/>
                <w:b/>
                <w:sz w:val="21"/>
              </w:rPr>
            </w:pPr>
            <w:r>
              <w:rPr>
                <w:rFonts w:asciiTheme="minorEastAsia" w:hAnsiTheme="minorEastAsia" w:eastAsiaTheme="minorEastAsia"/>
                <w:b/>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59" w:type="dxa"/>
          </w:tcPr>
          <w:p>
            <w:pPr>
              <w:rPr>
                <w:rFonts w:asciiTheme="minorEastAsia" w:hAnsiTheme="minorEastAsia" w:eastAsiaTheme="minorEastAsia"/>
                <w:sz w:val="20"/>
              </w:rPr>
            </w:pPr>
          </w:p>
        </w:tc>
        <w:tc>
          <w:tcPr>
            <w:tcW w:w="1843" w:type="dxa"/>
          </w:tcPr>
          <w:p>
            <w:pPr>
              <w:rPr>
                <w:rFonts w:asciiTheme="minorEastAsia" w:hAnsiTheme="minorEastAsia" w:eastAsiaTheme="minorEastAsia"/>
                <w:sz w:val="20"/>
              </w:rPr>
            </w:pPr>
          </w:p>
        </w:tc>
        <w:tc>
          <w:tcPr>
            <w:tcW w:w="3685" w:type="dxa"/>
          </w:tcPr>
          <w:p>
            <w:pPr>
              <w:rPr>
                <w:rFonts w:asciiTheme="minorEastAsia" w:hAnsiTheme="minorEastAsia" w:eastAsiaTheme="minorEastAsia"/>
                <w:sz w:val="28"/>
              </w:rPr>
            </w:pPr>
          </w:p>
          <w:p>
            <w:pPr>
              <w:tabs>
                <w:tab w:val="left" w:pos="1997"/>
              </w:tabs>
              <w:spacing w:before="1"/>
              <w:ind w:left="106"/>
              <w:rPr>
                <w:rFonts w:asciiTheme="minorEastAsia" w:hAnsiTheme="minorEastAsia" w:eastAsiaTheme="minorEastAsia"/>
                <w:sz w:val="21"/>
              </w:rPr>
            </w:pPr>
            <w:r>
              <w:rPr>
                <w:rFonts w:asciiTheme="minorEastAsia" w:hAnsiTheme="minorEastAsia" w:eastAsiaTheme="minorEastAsia"/>
                <w:sz w:val="21"/>
              </w:rPr>
              <w:t>大写：</w:t>
            </w:r>
            <w:r>
              <w:rPr>
                <w:rFonts w:asciiTheme="minorEastAsia" w:hAnsiTheme="minorEastAsia" w:eastAsiaTheme="minorEastAsia"/>
                <w:sz w:val="21"/>
              </w:rPr>
              <w:tab/>
            </w:r>
            <w:r>
              <w:rPr>
                <w:rFonts w:asciiTheme="minorEastAsia" w:hAnsiTheme="minorEastAsia" w:eastAsiaTheme="minorEastAsia"/>
                <w:sz w:val="21"/>
              </w:rPr>
              <w:t>小写：</w:t>
            </w:r>
          </w:p>
        </w:tc>
        <w:tc>
          <w:tcPr>
            <w:tcW w:w="1843" w:type="dxa"/>
          </w:tcPr>
          <w:p>
            <w:pPr>
              <w:rPr>
                <w:rFonts w:asciiTheme="minorEastAsia" w:hAnsiTheme="minorEastAsia" w:eastAsiaTheme="minorEastAsia"/>
                <w:sz w:val="20"/>
              </w:rPr>
            </w:pPr>
          </w:p>
        </w:tc>
        <w:tc>
          <w:tcPr>
            <w:tcW w:w="850" w:type="dxa"/>
          </w:tcPr>
          <w:p>
            <w:pPr>
              <w:rPr>
                <w:rFonts w:asciiTheme="minorEastAsia" w:hAnsiTheme="minorEastAsia" w:eastAsiaTheme="minorEastAsia"/>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959" w:type="dxa"/>
          </w:tcPr>
          <w:p>
            <w:pPr>
              <w:spacing w:before="1"/>
              <w:rPr>
                <w:rFonts w:asciiTheme="minorEastAsia" w:hAnsiTheme="minorEastAsia" w:eastAsiaTheme="minorEastAsia"/>
                <w:sz w:val="28"/>
              </w:rPr>
            </w:pPr>
          </w:p>
          <w:p>
            <w:pPr>
              <w:ind w:right="37"/>
              <w:jc w:val="center"/>
              <w:rPr>
                <w:rFonts w:asciiTheme="minorEastAsia" w:hAnsiTheme="minorEastAsia" w:eastAsiaTheme="minorEastAsia"/>
                <w:sz w:val="21"/>
              </w:rPr>
            </w:pPr>
            <w:r>
              <w:rPr>
                <w:rFonts w:asciiTheme="minorEastAsia" w:hAnsiTheme="minorEastAsia" w:eastAsiaTheme="minorEastAsia"/>
                <w:w w:val="99"/>
                <w:sz w:val="21"/>
              </w:rPr>
              <w:t>…</w:t>
            </w:r>
          </w:p>
        </w:tc>
        <w:tc>
          <w:tcPr>
            <w:tcW w:w="1843" w:type="dxa"/>
          </w:tcPr>
          <w:p>
            <w:pPr>
              <w:rPr>
                <w:rFonts w:asciiTheme="minorEastAsia" w:hAnsiTheme="minorEastAsia" w:eastAsiaTheme="minorEastAsia"/>
                <w:sz w:val="20"/>
              </w:rPr>
            </w:pPr>
          </w:p>
        </w:tc>
        <w:tc>
          <w:tcPr>
            <w:tcW w:w="3685" w:type="dxa"/>
          </w:tcPr>
          <w:p>
            <w:pPr>
              <w:spacing w:before="1"/>
              <w:rPr>
                <w:rFonts w:asciiTheme="minorEastAsia" w:hAnsiTheme="minorEastAsia" w:eastAsiaTheme="minorEastAsia"/>
                <w:sz w:val="28"/>
              </w:rPr>
            </w:pPr>
          </w:p>
          <w:p>
            <w:pPr>
              <w:tabs>
                <w:tab w:val="left" w:pos="1997"/>
              </w:tabs>
              <w:ind w:left="106"/>
              <w:rPr>
                <w:rFonts w:asciiTheme="minorEastAsia" w:hAnsiTheme="minorEastAsia" w:eastAsiaTheme="minorEastAsia"/>
                <w:sz w:val="21"/>
              </w:rPr>
            </w:pPr>
            <w:r>
              <w:rPr>
                <w:rFonts w:asciiTheme="minorEastAsia" w:hAnsiTheme="minorEastAsia" w:eastAsiaTheme="minorEastAsia"/>
                <w:sz w:val="21"/>
              </w:rPr>
              <w:t>大写：</w:t>
            </w:r>
            <w:r>
              <w:rPr>
                <w:rFonts w:asciiTheme="minorEastAsia" w:hAnsiTheme="minorEastAsia" w:eastAsiaTheme="minorEastAsia"/>
                <w:sz w:val="21"/>
              </w:rPr>
              <w:tab/>
            </w:r>
            <w:r>
              <w:rPr>
                <w:rFonts w:asciiTheme="minorEastAsia" w:hAnsiTheme="minorEastAsia" w:eastAsiaTheme="minorEastAsia"/>
                <w:sz w:val="21"/>
              </w:rPr>
              <w:t>小写：</w:t>
            </w:r>
          </w:p>
        </w:tc>
        <w:tc>
          <w:tcPr>
            <w:tcW w:w="1843" w:type="dxa"/>
          </w:tcPr>
          <w:p>
            <w:pPr>
              <w:rPr>
                <w:rFonts w:asciiTheme="minorEastAsia" w:hAnsiTheme="minorEastAsia" w:eastAsiaTheme="minorEastAsia"/>
                <w:sz w:val="20"/>
              </w:rPr>
            </w:pPr>
          </w:p>
        </w:tc>
        <w:tc>
          <w:tcPr>
            <w:tcW w:w="850" w:type="dxa"/>
          </w:tcPr>
          <w:p>
            <w:pPr>
              <w:rPr>
                <w:rFonts w:asciiTheme="minorEastAsia" w:hAnsiTheme="minorEastAsia" w:eastAsiaTheme="minorEastAsia"/>
                <w:sz w:val="20"/>
              </w:rPr>
            </w:pPr>
          </w:p>
        </w:tc>
      </w:tr>
    </w:tbl>
    <w:p>
      <w:pPr>
        <w:rPr>
          <w:rFonts w:asciiTheme="minorEastAsia" w:hAnsiTheme="minorEastAsia" w:eastAsiaTheme="minorEastAsia"/>
          <w:sz w:val="20"/>
          <w:szCs w:val="21"/>
        </w:rPr>
      </w:pPr>
    </w:p>
    <w:p>
      <w:pPr>
        <w:spacing w:before="7"/>
        <w:rPr>
          <w:rFonts w:asciiTheme="minorEastAsia" w:hAnsiTheme="minorEastAsia" w:eastAsiaTheme="minorEastAsia"/>
          <w:szCs w:val="21"/>
        </w:rPr>
      </w:pPr>
    </w:p>
    <w:p>
      <w:pPr>
        <w:tabs>
          <w:tab w:val="left" w:pos="2005"/>
          <w:tab w:val="left" w:pos="3159"/>
        </w:tabs>
        <w:spacing w:line="484" w:lineRule="auto"/>
        <w:ind w:left="220" w:right="6239"/>
        <w:rPr>
          <w:rFonts w:asciiTheme="minorEastAsia" w:hAnsiTheme="minorEastAsia" w:eastAsiaTheme="minorEastAsia"/>
          <w:sz w:val="21"/>
          <w:szCs w:val="21"/>
        </w:rPr>
      </w:pPr>
      <w:r>
        <w:rPr>
          <w:rFonts w:asciiTheme="minorEastAsia" w:hAnsiTheme="minorEastAsia" w:eastAsiaTheme="minorEastAsia"/>
          <w:sz w:val="21"/>
          <w:szCs w:val="21"/>
        </w:rPr>
        <w:t>供应商名称：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（全称）</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r>
        <w:rPr>
          <w:rFonts w:asciiTheme="minorEastAsia" w:hAnsiTheme="minorEastAsia" w:eastAsiaTheme="minorEastAsia"/>
          <w:spacing w:val="-7"/>
          <w:sz w:val="21"/>
          <w:szCs w:val="21"/>
        </w:rPr>
        <w:t xml:space="preserve">）： </w:t>
      </w:r>
      <w:r>
        <w:rPr>
          <w:rFonts w:asciiTheme="minorEastAsia" w:hAnsiTheme="minorEastAsia" w:eastAsiaTheme="minorEastAsia"/>
          <w:sz w:val="21"/>
          <w:szCs w:val="21"/>
        </w:rPr>
        <w:t>日期：年月日</w:t>
      </w:r>
    </w:p>
    <w:p>
      <w:pPr>
        <w:spacing w:before="3"/>
        <w:ind w:left="220"/>
        <w:rPr>
          <w:rFonts w:asciiTheme="minorEastAsia" w:hAnsiTheme="minorEastAsia" w:eastAsiaTheme="minorEastAsia"/>
          <w:sz w:val="21"/>
          <w:szCs w:val="21"/>
        </w:rPr>
      </w:pPr>
      <w:r>
        <w:rPr>
          <w:rFonts w:asciiTheme="minorEastAsia" w:hAnsiTheme="minorEastAsia" w:eastAsiaTheme="minorEastAsia"/>
          <w:sz w:val="21"/>
          <w:szCs w:val="21"/>
        </w:rPr>
        <w:t>注：1、交付日期指完成该项目的最终时间（日历天）。</w:t>
      </w:r>
    </w:p>
    <w:p>
      <w:pPr>
        <w:spacing w:before="6"/>
        <w:rPr>
          <w:rFonts w:asciiTheme="minorEastAsia" w:hAnsiTheme="minorEastAsia" w:eastAsiaTheme="minorEastAsia"/>
          <w:sz w:val="21"/>
          <w:szCs w:val="21"/>
        </w:rPr>
      </w:pPr>
    </w:p>
    <w:p>
      <w:pPr>
        <w:ind w:left="640"/>
        <w:rPr>
          <w:rFonts w:asciiTheme="minorEastAsia" w:hAnsiTheme="minorEastAsia" w:eastAsiaTheme="minorEastAsia"/>
          <w:sz w:val="21"/>
          <w:szCs w:val="21"/>
        </w:rPr>
      </w:pPr>
      <w:r>
        <w:rPr>
          <w:rFonts w:asciiTheme="minorEastAsia" w:hAnsiTheme="minorEastAsia" w:eastAsiaTheme="minorEastAsia"/>
          <w:sz w:val="21"/>
          <w:szCs w:val="21"/>
        </w:rPr>
        <w:t>2、如谈判公告明确项目交付日期以年为单位，本表应填写完成该项目的年限。</w:t>
      </w:r>
    </w:p>
    <w:p>
      <w:pPr>
        <w:rPr>
          <w:rFonts w:asciiTheme="minorEastAsia" w:hAnsiTheme="minorEastAsia" w:eastAsiaTheme="minorEastAsia"/>
        </w:rPr>
        <w:sectPr>
          <w:pgSz w:w="11910" w:h="16840"/>
          <w:pgMar w:top="1542" w:right="601" w:bottom="278" w:left="862" w:header="720" w:footer="720" w:gutter="0"/>
          <w:cols w:space="720" w:num="1"/>
        </w:sectPr>
      </w:pPr>
    </w:p>
    <w:p>
      <w:pPr>
        <w:rPr>
          <w:rFonts w:asciiTheme="minorEastAsia" w:hAnsiTheme="minorEastAsia" w:eastAsiaTheme="minorEastAsia"/>
          <w:sz w:val="20"/>
          <w:szCs w:val="21"/>
        </w:rPr>
      </w:pPr>
    </w:p>
    <w:p>
      <w:pPr>
        <w:spacing w:before="9"/>
        <w:rPr>
          <w:rFonts w:asciiTheme="minorEastAsia" w:hAnsiTheme="minorEastAsia" w:eastAsiaTheme="minorEastAsia"/>
          <w:sz w:val="29"/>
          <w:szCs w:val="21"/>
        </w:rPr>
      </w:pPr>
    </w:p>
    <w:p>
      <w:pPr>
        <w:spacing w:before="61"/>
        <w:ind w:left="2182" w:right="2438"/>
        <w:jc w:val="center"/>
        <w:outlineLvl w:val="3"/>
        <w:rPr>
          <w:rFonts w:asciiTheme="minorEastAsia" w:hAnsiTheme="minorEastAsia" w:eastAsiaTheme="minorEastAsia"/>
          <w:b/>
          <w:bCs/>
          <w:sz w:val="28"/>
          <w:szCs w:val="28"/>
        </w:rPr>
      </w:pPr>
      <w:r>
        <w:rPr>
          <w:rFonts w:asciiTheme="minorEastAsia" w:hAnsiTheme="minorEastAsia" w:eastAsiaTheme="minorEastAsia"/>
          <w:b/>
          <w:bCs/>
          <w:sz w:val="28"/>
          <w:szCs w:val="28"/>
        </w:rPr>
        <w:t>三、资格审查证明材料</w:t>
      </w:r>
    </w:p>
    <w:p>
      <w:pPr>
        <w:numPr>
          <w:ilvl w:val="1"/>
          <w:numId w:val="35"/>
        </w:numPr>
        <w:tabs>
          <w:tab w:val="left" w:pos="4468"/>
        </w:tabs>
        <w:spacing w:before="251"/>
        <w:jc w:val="left"/>
        <w:outlineLvl w:val="4"/>
        <w:rPr>
          <w:rFonts w:asciiTheme="minorEastAsia" w:hAnsiTheme="minorEastAsia" w:eastAsiaTheme="minorEastAsia"/>
          <w:b/>
          <w:bCs/>
          <w:sz w:val="24"/>
          <w:szCs w:val="24"/>
        </w:rPr>
      </w:pPr>
      <w:r>
        <w:rPr>
          <w:rFonts w:asciiTheme="minorEastAsia" w:hAnsiTheme="minorEastAsia" w:eastAsiaTheme="minorEastAsia"/>
          <w:b/>
          <w:bCs/>
          <w:spacing w:val="-1"/>
          <w:sz w:val="24"/>
          <w:szCs w:val="24"/>
        </w:rPr>
        <w:t>报 价 函</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5"/>
        <w:rPr>
          <w:rFonts w:asciiTheme="minorEastAsia" w:hAnsiTheme="minorEastAsia" w:eastAsiaTheme="minorEastAsia"/>
          <w:b/>
          <w:sz w:val="16"/>
          <w:szCs w:val="21"/>
        </w:rPr>
      </w:pPr>
    </w:p>
    <w:p>
      <w:pPr>
        <w:ind w:firstLine="210" w:firstLineChars="100"/>
        <w:rPr>
          <w:rFonts w:asciiTheme="minorEastAsia" w:hAnsiTheme="minorEastAsia" w:eastAsiaTheme="minorEastAsia"/>
          <w:sz w:val="20"/>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（招标人名称）</w:t>
      </w:r>
    </w:p>
    <w:p>
      <w:pPr>
        <w:spacing w:before="1"/>
        <w:rPr>
          <w:rFonts w:asciiTheme="minorEastAsia" w:hAnsiTheme="minorEastAsia" w:eastAsiaTheme="minorEastAsia"/>
          <w:sz w:val="14"/>
          <w:szCs w:val="21"/>
        </w:rPr>
      </w:pPr>
    </w:p>
    <w:p>
      <w:pPr>
        <w:tabs>
          <w:tab w:val="left" w:pos="2845"/>
          <w:tab w:val="left" w:pos="9039"/>
        </w:tabs>
        <w:spacing w:line="367" w:lineRule="auto"/>
        <w:ind w:left="220" w:right="480" w:firstLine="420"/>
        <w:rPr>
          <w:rFonts w:asciiTheme="minorEastAsia" w:hAnsiTheme="minorEastAsia" w:eastAsiaTheme="minorEastAsia"/>
          <w:sz w:val="21"/>
          <w:szCs w:val="21"/>
        </w:rPr>
      </w:pPr>
      <w:r>
        <w:rPr>
          <w:rFonts w:asciiTheme="minorEastAsia" w:hAnsiTheme="minorEastAsia" w:eastAsiaTheme="minorEastAsia"/>
          <w:sz w:val="21"/>
          <w:szCs w:val="21"/>
        </w:rPr>
        <w:t>根据贵方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（项目名称、项目编号）采购的竞争性谈判公告及谈判邀请，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r>
        <w:rPr>
          <w:rFonts w:asciiTheme="minorEastAsia" w:hAnsiTheme="minorEastAsia" w:eastAsiaTheme="minorEastAsia"/>
          <w:spacing w:val="-77"/>
          <w:sz w:val="21"/>
          <w:szCs w:val="21"/>
        </w:rPr>
        <w:t xml:space="preserve"> </w:t>
      </w:r>
      <w:r>
        <w:rPr>
          <w:rFonts w:asciiTheme="minorEastAsia" w:hAnsiTheme="minorEastAsia" w:eastAsiaTheme="minorEastAsia"/>
          <w:spacing w:val="31"/>
          <w:sz w:val="21"/>
          <w:szCs w:val="21"/>
        </w:rPr>
        <w:t>姓名</w:t>
      </w:r>
      <w:r>
        <w:rPr>
          <w:rFonts w:asciiTheme="minorEastAsia" w:hAnsiTheme="minorEastAsia" w:eastAsiaTheme="minorEastAsia"/>
          <w:spacing w:val="-18"/>
          <w:sz w:val="21"/>
          <w:szCs w:val="21"/>
        </w:rPr>
        <w:t>和</w:t>
      </w:r>
      <w:r>
        <w:rPr>
          <w:rFonts w:asciiTheme="minorEastAsia" w:hAnsiTheme="minorEastAsia" w:eastAsiaTheme="minorEastAsia"/>
          <w:sz w:val="21"/>
          <w:szCs w:val="21"/>
        </w:rPr>
        <w:t>职务）被正式授权并代表供应商（供应商名称、地址）提交。</w:t>
      </w:r>
    </w:p>
    <w:p>
      <w:pPr>
        <w:spacing w:line="264"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我方确认收到贵方提供的（项目名称、招标编号）谈判文件的全部内容。</w:t>
      </w:r>
    </w:p>
    <w:p>
      <w:pPr>
        <w:spacing w:before="139" w:line="364" w:lineRule="auto"/>
        <w:ind w:left="220" w:right="479" w:firstLine="420"/>
        <w:jc w:val="both"/>
        <w:rPr>
          <w:rFonts w:asciiTheme="minorEastAsia" w:hAnsiTheme="minorEastAsia" w:eastAsiaTheme="minorEastAsia"/>
          <w:sz w:val="21"/>
          <w:szCs w:val="21"/>
        </w:rPr>
      </w:pPr>
      <w:r>
        <w:rPr>
          <w:rFonts w:asciiTheme="minorEastAsia" w:hAnsiTheme="minorEastAsia" w:eastAsiaTheme="minorEastAsia"/>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pPr>
        <w:spacing w:line="268"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我方已完全明白谈判文件的所有条款要求，并申明如下：</w:t>
      </w:r>
    </w:p>
    <w:p>
      <w:pPr>
        <w:spacing w:before="139"/>
        <w:ind w:left="640"/>
        <w:rPr>
          <w:rFonts w:asciiTheme="minorEastAsia" w:hAnsiTheme="minorEastAsia" w:eastAsiaTheme="minorEastAsia"/>
          <w:sz w:val="21"/>
          <w:szCs w:val="21"/>
        </w:rPr>
      </w:pPr>
      <w:r>
        <w:rPr>
          <w:rFonts w:asciiTheme="minorEastAsia" w:hAnsiTheme="minorEastAsia" w:eastAsiaTheme="minorEastAsia"/>
          <w:sz w:val="21"/>
          <w:szCs w:val="21"/>
        </w:rPr>
        <w:t>一、按谈判文件提供的全部货物与相关服务的响应总价详见《报价一览表》。</w:t>
      </w:r>
    </w:p>
    <w:p>
      <w:pPr>
        <w:spacing w:before="141" w:line="364" w:lineRule="auto"/>
        <w:ind w:left="220" w:right="479" w:firstLine="420"/>
        <w:jc w:val="both"/>
        <w:rPr>
          <w:rFonts w:asciiTheme="minorEastAsia" w:hAnsiTheme="minorEastAsia" w:eastAsiaTheme="minorEastAsia"/>
          <w:sz w:val="21"/>
          <w:szCs w:val="21"/>
        </w:rPr>
      </w:pPr>
      <w:r>
        <w:rPr>
          <w:rFonts w:asciiTheme="minorEastAsia" w:hAnsiTheme="minorEastAsia" w:eastAsiaTheme="minorEastAsia"/>
          <w:sz w:val="21"/>
          <w:szCs w:val="21"/>
        </w:rPr>
        <w:t>二、我方同意在本项目谈判文件中规定的开标日起</w:t>
      </w:r>
      <w:r>
        <w:rPr>
          <w:rFonts w:hint="eastAsia" w:asciiTheme="minorEastAsia" w:hAnsiTheme="minorEastAsia" w:eastAsiaTheme="minorEastAsia"/>
          <w:sz w:val="21"/>
          <w:szCs w:val="21"/>
          <w:lang w:val="en-US"/>
        </w:rPr>
        <w:t xml:space="preserve"> </w:t>
      </w:r>
      <w:r>
        <w:rPr>
          <w:rFonts w:asciiTheme="minorEastAsia" w:hAnsiTheme="minorEastAsia" w:eastAsiaTheme="minorEastAsia"/>
          <w:sz w:val="21"/>
          <w:szCs w:val="21"/>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spacing w:line="367" w:lineRule="auto"/>
        <w:ind w:left="220" w:right="479" w:firstLine="420"/>
        <w:jc w:val="both"/>
        <w:rPr>
          <w:rFonts w:asciiTheme="minorEastAsia" w:hAnsiTheme="minorEastAsia" w:eastAsiaTheme="minorEastAsia"/>
          <w:sz w:val="21"/>
          <w:szCs w:val="21"/>
        </w:rPr>
      </w:pPr>
      <w:r>
        <w:rPr>
          <w:rFonts w:asciiTheme="minorEastAsia" w:hAnsiTheme="minorEastAsia" w:eastAsiaTheme="minorEastAsia"/>
          <w:spacing w:val="-4"/>
          <w:sz w:val="21"/>
          <w:szCs w:val="21"/>
        </w:rPr>
        <w:t>三、我方明白并同意，在规定的谈判响应时间截止之后，响应有效期之内撤销谈判响应的， 则我方承担违背响应承诺的责任追究。</w:t>
      </w:r>
    </w:p>
    <w:p>
      <w:pPr>
        <w:spacing w:line="364" w:lineRule="auto"/>
        <w:ind w:left="220" w:right="479" w:firstLine="420"/>
        <w:rPr>
          <w:rFonts w:asciiTheme="minorEastAsia" w:hAnsiTheme="minorEastAsia" w:eastAsiaTheme="minorEastAsia"/>
          <w:sz w:val="21"/>
          <w:szCs w:val="21"/>
        </w:rPr>
      </w:pPr>
      <w:r>
        <w:rPr>
          <w:rFonts w:asciiTheme="minorEastAsia" w:hAnsiTheme="minorEastAsia" w:eastAsiaTheme="minorEastAsia"/>
          <w:sz w:val="21"/>
          <w:szCs w:val="21"/>
        </w:rPr>
        <w:t>四、我方同意按照贵方可能提出的要求而提供与谈判响应有关的任何其它数据、信息或资料。</w:t>
      </w:r>
    </w:p>
    <w:p>
      <w:pPr>
        <w:spacing w:line="364" w:lineRule="auto"/>
        <w:ind w:left="220" w:right="479" w:firstLine="420"/>
        <w:rPr>
          <w:rFonts w:asciiTheme="minorEastAsia" w:hAnsiTheme="minorEastAsia" w:eastAsiaTheme="minorEastAsia"/>
          <w:sz w:val="21"/>
          <w:szCs w:val="21"/>
        </w:rPr>
      </w:pPr>
      <w:r>
        <w:rPr>
          <w:rFonts w:asciiTheme="minorEastAsia" w:hAnsiTheme="minorEastAsia" w:eastAsiaTheme="minorEastAsia"/>
          <w:sz w:val="21"/>
          <w:szCs w:val="21"/>
        </w:rPr>
        <w:t>五、我方理解贵方不一定接受最低响应报价。</w:t>
      </w:r>
    </w:p>
    <w:p>
      <w:pPr>
        <w:spacing w:line="367" w:lineRule="auto"/>
        <w:ind w:left="220" w:right="307" w:firstLine="420"/>
        <w:rPr>
          <w:rFonts w:asciiTheme="minorEastAsia" w:hAnsiTheme="minorEastAsia" w:eastAsiaTheme="minorEastAsia"/>
          <w:sz w:val="21"/>
          <w:szCs w:val="21"/>
        </w:rPr>
      </w:pPr>
      <w:r>
        <w:rPr>
          <w:rFonts w:asciiTheme="minorEastAsia" w:hAnsiTheme="minorEastAsia" w:eastAsiaTheme="minorEastAsia"/>
          <w:w w:val="95"/>
          <w:sz w:val="21"/>
          <w:szCs w:val="21"/>
        </w:rPr>
        <w:t>六、</w:t>
      </w:r>
      <w:r>
        <w:rPr>
          <w:rFonts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spacing w:line="264"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七、我方在此保证所提交的所有文件和全部说明是真实的和正确的。</w:t>
      </w:r>
    </w:p>
    <w:p>
      <w:pPr>
        <w:spacing w:before="128" w:line="364" w:lineRule="auto"/>
        <w:ind w:left="220" w:right="479" w:firstLine="420"/>
        <w:rPr>
          <w:rFonts w:asciiTheme="minorEastAsia" w:hAnsiTheme="minorEastAsia" w:eastAsiaTheme="minorEastAsia"/>
          <w:sz w:val="21"/>
          <w:szCs w:val="21"/>
        </w:rPr>
      </w:pPr>
      <w:r>
        <w:rPr>
          <w:rFonts w:asciiTheme="minorEastAsia" w:hAnsiTheme="minorEastAsia" w:eastAsiaTheme="minorEastAsia"/>
          <w:sz w:val="21"/>
          <w:szCs w:val="21"/>
        </w:rPr>
        <w:t>八、我方响应报价已包含应向知识产权所有权人支付的所有相关税费，并保证采购人在中国使用我方提供的货物时，如有第三方提出侵犯其知识产权主张的，责任由我方承担。</w:t>
      </w:r>
    </w:p>
    <w:p>
      <w:pPr>
        <w:spacing w:line="267"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九、我方具备《政府采购法》第二十二条规定的条件；承诺如下：</w:t>
      </w:r>
    </w:p>
    <w:p>
      <w:pPr>
        <w:jc w:val="left"/>
        <w:rPr>
          <w:rFonts w:asciiTheme="minorEastAsia" w:hAnsiTheme="minorEastAsia" w:eastAsiaTheme="minorEastAsia"/>
          <w:spacing w:val="-2"/>
          <w:sz w:val="21"/>
        </w:rPr>
      </w:pPr>
      <w:r>
        <w:rPr>
          <w:rFonts w:asciiTheme="minorEastAsia" w:hAnsiTheme="minorEastAsia" w:eastAsiaTheme="minorEastAsia"/>
          <w:sz w:val="21"/>
          <w:szCs w:val="21"/>
        </w:rPr>
        <w:t>具有独立承担民事责任能力的在中华人民共和国境内注册的法人或其他组织或自然人，有效的营业执</w:t>
      </w:r>
      <w:r>
        <w:rPr>
          <w:rFonts w:asciiTheme="minorEastAsia" w:hAnsiTheme="minorEastAsia" w:eastAsiaTheme="minorEastAsia"/>
          <w:spacing w:val="-2"/>
          <w:sz w:val="21"/>
        </w:rPr>
        <w:t>照（或事业法人登记证或身份证等相关证明）</w:t>
      </w:r>
    </w:p>
    <w:p>
      <w:pPr>
        <w:numPr>
          <w:ilvl w:val="0"/>
          <w:numId w:val="36"/>
        </w:numPr>
        <w:tabs>
          <w:tab w:val="left" w:pos="800"/>
        </w:tabs>
        <w:spacing w:before="42" w:line="362" w:lineRule="auto"/>
        <w:ind w:right="479" w:firstLine="420"/>
        <w:rPr>
          <w:rFonts w:asciiTheme="minorEastAsia" w:hAnsiTheme="minorEastAsia" w:eastAsiaTheme="minorEastAsia"/>
          <w:sz w:val="21"/>
        </w:rPr>
      </w:pPr>
      <w:r>
        <w:rPr>
          <w:rFonts w:asciiTheme="minorEastAsia" w:hAnsiTheme="minorEastAsia" w:eastAsiaTheme="minorEastAsia"/>
          <w:sz w:val="21"/>
          <w:szCs w:val="21"/>
        </w:rPr>
        <w:t xml:space="preserve">我方已依法缴纳了各项税费及社会保险费用，如有需要，可随时向采购人提供近六个月内的相关缴费 </w:t>
      </w:r>
      <w:r>
        <w:rPr>
          <w:rFonts w:asciiTheme="minorEastAsia" w:hAnsiTheme="minorEastAsia" w:eastAsiaTheme="minorEastAsia"/>
          <w:spacing w:val="-4"/>
          <w:sz w:val="21"/>
        </w:rPr>
        <w:t>证明，以便核查。</w:t>
      </w:r>
    </w:p>
    <w:p>
      <w:pPr>
        <w:numPr>
          <w:ilvl w:val="0"/>
          <w:numId w:val="36"/>
        </w:numPr>
        <w:tabs>
          <w:tab w:val="left" w:pos="800"/>
        </w:tabs>
        <w:spacing w:before="3"/>
        <w:ind w:left="799"/>
        <w:rPr>
          <w:rFonts w:asciiTheme="minorEastAsia" w:hAnsiTheme="minorEastAsia" w:eastAsiaTheme="minorEastAsia"/>
          <w:sz w:val="21"/>
        </w:rPr>
      </w:pPr>
      <w:r>
        <w:rPr>
          <w:rFonts w:asciiTheme="minorEastAsia" w:hAnsiTheme="minorEastAsia" w:eastAsiaTheme="minorEastAsia"/>
          <w:sz w:val="21"/>
        </w:rPr>
        <w:t>我方已依法建立健全的财务会计制度，如有需要，可随时向采购人提供相关证明材料，以便核查。</w:t>
      </w:r>
    </w:p>
    <w:p>
      <w:pPr>
        <w:numPr>
          <w:ilvl w:val="0"/>
          <w:numId w:val="36"/>
        </w:numPr>
        <w:tabs>
          <w:tab w:val="left" w:pos="800"/>
        </w:tabs>
        <w:spacing w:before="139"/>
        <w:ind w:left="799"/>
        <w:rPr>
          <w:rFonts w:asciiTheme="minorEastAsia" w:hAnsiTheme="minorEastAsia" w:eastAsiaTheme="minorEastAsia"/>
          <w:sz w:val="21"/>
        </w:rPr>
      </w:pPr>
      <w:r>
        <w:rPr>
          <w:rFonts w:asciiTheme="minorEastAsia" w:hAnsiTheme="minorEastAsia" w:eastAsiaTheme="minorEastAsia"/>
          <w:sz w:val="21"/>
        </w:rPr>
        <w:t>参加政府采购活动前三年内，在经营活动中没有重大违法记录。</w:t>
      </w:r>
    </w:p>
    <w:p>
      <w:pPr>
        <w:numPr>
          <w:ilvl w:val="0"/>
          <w:numId w:val="36"/>
        </w:numPr>
        <w:tabs>
          <w:tab w:val="left" w:pos="800"/>
        </w:tabs>
        <w:spacing w:before="142"/>
        <w:ind w:left="799"/>
        <w:rPr>
          <w:rFonts w:asciiTheme="minorEastAsia" w:hAnsiTheme="minorEastAsia" w:eastAsiaTheme="minorEastAsia"/>
          <w:sz w:val="21"/>
        </w:rPr>
      </w:pPr>
      <w:r>
        <w:rPr>
          <w:rFonts w:asciiTheme="minorEastAsia" w:hAnsiTheme="minorEastAsia" w:eastAsiaTheme="minorEastAsia"/>
          <w:sz w:val="21"/>
        </w:rPr>
        <w:t>符合法律、行政法规规定的其他条件。</w:t>
      </w:r>
    </w:p>
    <w:p>
      <w:pPr>
        <w:spacing w:before="136"/>
        <w:ind w:left="640"/>
        <w:rPr>
          <w:rFonts w:asciiTheme="minorEastAsia" w:hAnsiTheme="minorEastAsia" w:eastAsiaTheme="minorEastAsia"/>
          <w:sz w:val="21"/>
          <w:szCs w:val="21"/>
        </w:rPr>
      </w:pPr>
      <w:r>
        <w:rPr>
          <w:rFonts w:asciiTheme="minorEastAsia" w:hAnsiTheme="minorEastAsia" w:eastAsiaTheme="minorEastAsia"/>
          <w:sz w:val="21"/>
          <w:szCs w:val="21"/>
        </w:rPr>
        <w:t>以上内容如有虚假或与事实不符的，谈判小组可将我方做无效投标处理，我方愿意承担相应的法律责</w:t>
      </w:r>
    </w:p>
    <w:p>
      <w:pPr>
        <w:spacing w:before="141"/>
        <w:ind w:left="220"/>
        <w:rPr>
          <w:rFonts w:asciiTheme="minorEastAsia" w:hAnsiTheme="minorEastAsia" w:eastAsiaTheme="minorEastAsia"/>
          <w:sz w:val="21"/>
          <w:szCs w:val="21"/>
        </w:rPr>
      </w:pPr>
      <w:r>
        <w:rPr>
          <w:rFonts w:asciiTheme="minorEastAsia" w:hAnsiTheme="minorEastAsia" w:eastAsiaTheme="minorEastAsia"/>
          <w:sz w:val="21"/>
          <w:szCs w:val="21"/>
        </w:rPr>
        <w:t>任。</w:t>
      </w:r>
    </w:p>
    <w:p>
      <w:pPr>
        <w:spacing w:before="139"/>
        <w:ind w:left="640"/>
        <w:rPr>
          <w:rFonts w:asciiTheme="minorEastAsia" w:hAnsiTheme="minorEastAsia" w:eastAsiaTheme="minorEastAsia"/>
          <w:sz w:val="21"/>
          <w:szCs w:val="21"/>
        </w:rPr>
      </w:pPr>
      <w:r>
        <w:rPr>
          <w:rFonts w:asciiTheme="minorEastAsia" w:hAnsiTheme="minorEastAsia" w:eastAsiaTheme="minorEastAsia"/>
          <w:sz w:val="21"/>
          <w:szCs w:val="21"/>
        </w:rPr>
        <w:t>十、我方具备履行合同所必需的设备和专业技术能力。</w:t>
      </w:r>
    </w:p>
    <w:p>
      <w:pPr>
        <w:spacing w:before="139"/>
        <w:ind w:left="640"/>
        <w:rPr>
          <w:rFonts w:asciiTheme="minorEastAsia" w:hAnsiTheme="minorEastAsia" w:eastAsiaTheme="minorEastAsia"/>
          <w:sz w:val="21"/>
          <w:szCs w:val="21"/>
        </w:rPr>
      </w:pPr>
      <w:r>
        <w:rPr>
          <w:rFonts w:asciiTheme="minorEastAsia" w:hAnsiTheme="minorEastAsia" w:eastAsiaTheme="minorEastAsia"/>
          <w:sz w:val="21"/>
          <w:szCs w:val="21"/>
        </w:rPr>
        <w:t>十一、我方对在本函及响应文件中所作的所有承诺承担法律责任。</w:t>
      </w:r>
    </w:p>
    <w:p>
      <w:pPr>
        <w:rPr>
          <w:rFonts w:asciiTheme="minorEastAsia" w:hAnsiTheme="minorEastAsia" w:eastAsiaTheme="minorEastAsia"/>
          <w:sz w:val="20"/>
          <w:szCs w:val="21"/>
        </w:rPr>
      </w:pPr>
    </w:p>
    <w:p>
      <w:pPr>
        <w:spacing w:before="136"/>
        <w:ind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 xml:space="preserve">所有与本项目谈判有关的一切正式往来请联系： </w:t>
      </w:r>
    </w:p>
    <w:p>
      <w:pPr>
        <w:spacing w:line="364" w:lineRule="auto"/>
        <w:ind w:left="640" w:right="5399"/>
        <w:rPr>
          <w:rFonts w:asciiTheme="minorEastAsia" w:hAnsiTheme="minorEastAsia" w:eastAsiaTheme="minorEastAsia"/>
          <w:spacing w:val="-1"/>
          <w:sz w:val="21"/>
          <w:szCs w:val="21"/>
        </w:rPr>
      </w:pPr>
    </w:p>
    <w:p>
      <w:pPr>
        <w:spacing w:line="364" w:lineRule="auto"/>
        <w:ind w:left="640" w:right="5399"/>
        <w:rPr>
          <w:rFonts w:asciiTheme="minorEastAsia" w:hAnsiTheme="minorEastAsia" w:eastAsiaTheme="minorEastAsia"/>
          <w:sz w:val="21"/>
          <w:szCs w:val="21"/>
        </w:rPr>
      </w:pPr>
      <w:r>
        <w:rPr>
          <w:rFonts w:asciiTheme="minorEastAsia" w:hAnsiTheme="minorEastAsia" w:eastAsiaTheme="minorEastAsia"/>
          <w:spacing w:val="-1"/>
          <w:sz w:val="21"/>
          <w:szCs w:val="21"/>
        </w:rPr>
        <w:t>地 址：</w:t>
      </w:r>
    </w:p>
    <w:p>
      <w:pPr>
        <w:spacing w:line="267"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邮政编码：</w:t>
      </w:r>
    </w:p>
    <w:p>
      <w:pPr>
        <w:tabs>
          <w:tab w:val="left" w:pos="1165"/>
        </w:tabs>
        <w:spacing w:before="139" w:line="367" w:lineRule="auto"/>
        <w:ind w:left="640" w:right="8130"/>
        <w:rPr>
          <w:rFonts w:asciiTheme="minorEastAsia" w:hAnsiTheme="minorEastAsia" w:eastAsiaTheme="minorEastAsia"/>
          <w:sz w:val="21"/>
          <w:szCs w:val="21"/>
        </w:rPr>
      </w:pPr>
      <w:r>
        <w:rPr>
          <w:rFonts w:asciiTheme="minorEastAsia" w:hAnsiTheme="minorEastAsia" w:eastAsiaTheme="minorEastAsia"/>
          <w:sz w:val="21"/>
          <w:szCs w:val="21"/>
        </w:rPr>
        <w:t>供应商代表姓名</w:t>
      </w:r>
      <w:r>
        <w:rPr>
          <w:rFonts w:asciiTheme="minorEastAsia" w:hAnsiTheme="minorEastAsia" w:eastAsiaTheme="minorEastAsia"/>
          <w:spacing w:val="-14"/>
          <w:sz w:val="21"/>
          <w:szCs w:val="21"/>
        </w:rPr>
        <w:t xml:space="preserve">： </w:t>
      </w:r>
      <w:r>
        <w:rPr>
          <w:rFonts w:asciiTheme="minorEastAsia" w:hAnsiTheme="minorEastAsia" w:eastAsiaTheme="minorEastAsia"/>
          <w:sz w:val="21"/>
          <w:szCs w:val="21"/>
        </w:rPr>
        <w:t>职</w:t>
      </w:r>
      <w:r>
        <w:rPr>
          <w:rFonts w:asciiTheme="minorEastAsia" w:hAnsiTheme="minorEastAsia" w:eastAsiaTheme="minorEastAsia"/>
          <w:sz w:val="21"/>
          <w:szCs w:val="21"/>
        </w:rPr>
        <w:tab/>
      </w:r>
      <w:r>
        <w:rPr>
          <w:rFonts w:asciiTheme="minorEastAsia" w:hAnsiTheme="minorEastAsia" w:eastAsiaTheme="minorEastAsia"/>
          <w:sz w:val="21"/>
          <w:szCs w:val="21"/>
        </w:rPr>
        <w:t>务：</w:t>
      </w:r>
    </w:p>
    <w:p>
      <w:pPr>
        <w:spacing w:line="264"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手 机：</w:t>
      </w:r>
    </w:p>
    <w:p>
      <w:pPr>
        <w:spacing w:before="139"/>
        <w:ind w:left="640"/>
        <w:rPr>
          <w:rFonts w:asciiTheme="minorEastAsia" w:hAnsiTheme="minorEastAsia" w:eastAsiaTheme="minorEastAsia"/>
          <w:sz w:val="21"/>
          <w:szCs w:val="21"/>
        </w:rPr>
      </w:pPr>
      <w:r>
        <w:rPr>
          <w:rFonts w:asciiTheme="minorEastAsia" w:hAnsiTheme="minorEastAsia" w:eastAsiaTheme="minorEastAsia"/>
          <w:sz w:val="21"/>
          <w:szCs w:val="21"/>
        </w:rPr>
        <w:t>固定电话：</w:t>
      </w:r>
    </w:p>
    <w:p>
      <w:pPr>
        <w:spacing w:before="139"/>
        <w:ind w:left="640"/>
        <w:outlineLvl w:val="5"/>
        <w:rPr>
          <w:rFonts w:asciiTheme="minorEastAsia" w:hAnsiTheme="minorEastAsia" w:eastAsiaTheme="minorEastAsia"/>
          <w:b/>
          <w:bCs/>
          <w:sz w:val="21"/>
          <w:szCs w:val="21"/>
        </w:rPr>
      </w:pPr>
      <w:r>
        <w:rPr>
          <w:rFonts w:asciiTheme="minorEastAsia" w:hAnsiTheme="minorEastAsia" w:eastAsiaTheme="minorEastAsia"/>
          <w:b/>
          <w:bCs/>
          <w:sz w:val="21"/>
          <w:szCs w:val="21"/>
        </w:rPr>
        <w:t>注： 供应商代表应为参加谈判的法定代表人（单位负责人）或法定代表人（单位负责人）授权代表。</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4"/>
        <w:rPr>
          <w:rFonts w:asciiTheme="minorEastAsia" w:hAnsiTheme="minorEastAsia" w:eastAsiaTheme="minorEastAsia"/>
          <w:b/>
          <w:sz w:val="27"/>
          <w:szCs w:val="21"/>
        </w:rPr>
      </w:pPr>
    </w:p>
    <w:p>
      <w:pPr>
        <w:spacing w:line="705" w:lineRule="auto"/>
        <w:ind w:left="5680" w:right="2459" w:hanging="420"/>
        <w:rPr>
          <w:rFonts w:asciiTheme="minorEastAsia" w:hAnsiTheme="minorEastAsia" w:eastAsiaTheme="minorEastAsia"/>
          <w:sz w:val="21"/>
          <w:szCs w:val="21"/>
        </w:rPr>
      </w:pPr>
      <w:r>
        <w:rPr>
          <w:rFonts w:asciiTheme="minorEastAsia" w:hAnsiTheme="minorEastAsia" w:eastAsiaTheme="minorEastAsia"/>
          <w:sz w:val="21"/>
          <w:szCs w:val="21"/>
        </w:rPr>
        <w:t>供应商名称（并加盖公章）： 日 期 ： 年 月 日</w:t>
      </w:r>
    </w:p>
    <w:p>
      <w:pPr>
        <w:spacing w:line="705" w:lineRule="auto"/>
        <w:rPr>
          <w:rFonts w:asciiTheme="minorEastAsia" w:hAnsiTheme="minorEastAsia" w:eastAsiaTheme="minorEastAsia"/>
        </w:rPr>
        <w:sectPr>
          <w:pgSz w:w="11910" w:h="16840"/>
          <w:pgMar w:top="1542" w:right="601" w:bottom="1185" w:left="862" w:header="720" w:footer="720" w:gutter="0"/>
          <w:cols w:space="720" w:num="1"/>
        </w:sectPr>
      </w:pPr>
    </w:p>
    <w:p>
      <w:pPr>
        <w:numPr>
          <w:ilvl w:val="1"/>
          <w:numId w:val="35"/>
        </w:numPr>
        <w:tabs>
          <w:tab w:val="left" w:pos="3240"/>
        </w:tabs>
        <w:spacing w:before="41"/>
        <w:ind w:left="3239" w:hanging="368"/>
        <w:jc w:val="left"/>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法定代表人（单位负责人）资格证明书</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8"/>
        <w:rPr>
          <w:rFonts w:asciiTheme="minorEastAsia" w:hAnsiTheme="minorEastAsia" w:eastAsiaTheme="minorEastAsia"/>
          <w:b/>
          <w:szCs w:val="21"/>
        </w:rPr>
      </w:pPr>
    </w:p>
    <w:p>
      <w:pPr>
        <w:spacing w:before="70" w:line="484" w:lineRule="auto"/>
        <w:ind w:left="640" w:right="8759"/>
        <w:rPr>
          <w:rFonts w:asciiTheme="minorEastAsia" w:hAnsiTheme="minorEastAsia" w:eastAsiaTheme="minorEastAsia"/>
          <w:sz w:val="21"/>
          <w:szCs w:val="21"/>
        </w:rPr>
      </w:pPr>
      <w:r>
        <w:rPr>
          <w:rFonts w:asciiTheme="minorEastAsia" w:hAnsiTheme="minorEastAsia" w:eastAsiaTheme="minorEastAsia"/>
          <w:sz w:val="21"/>
          <w:szCs w:val="21"/>
        </w:rPr>
        <w:t>单位名称： 地址：</w:t>
      </w:r>
    </w:p>
    <w:p>
      <w:pPr>
        <w:spacing w:before="3"/>
        <w:ind w:left="640"/>
        <w:rPr>
          <w:rFonts w:asciiTheme="minorEastAsia" w:hAnsiTheme="minorEastAsia" w:eastAsiaTheme="minorEastAsia"/>
          <w:sz w:val="21"/>
          <w:szCs w:val="21"/>
        </w:rPr>
      </w:pPr>
      <w:r>
        <w:rPr>
          <w:rFonts w:asciiTheme="minorEastAsia" w:hAnsiTheme="minorEastAsia" w:eastAsiaTheme="minorEastAsia"/>
          <w:sz w:val="21"/>
          <w:szCs w:val="21"/>
        </w:rPr>
        <w:t>姓名： 性别： 年龄： 职务：</w:t>
      </w:r>
    </w:p>
    <w:p>
      <w:pPr>
        <w:spacing w:before="6"/>
        <w:rPr>
          <w:rFonts w:asciiTheme="minorEastAsia" w:hAnsiTheme="minorEastAsia" w:eastAsiaTheme="minorEastAsia"/>
          <w:sz w:val="21"/>
          <w:szCs w:val="21"/>
        </w:rPr>
      </w:pPr>
    </w:p>
    <w:p>
      <w:pPr>
        <w:spacing w:line="484" w:lineRule="auto"/>
        <w:ind w:left="220" w:right="479" w:firstLine="420"/>
        <w:jc w:val="both"/>
        <w:rPr>
          <w:rFonts w:asciiTheme="minorEastAsia" w:hAnsiTheme="minorEastAsia" w:eastAsiaTheme="minorEastAsia"/>
          <w:sz w:val="21"/>
          <w:szCs w:val="21"/>
        </w:rPr>
      </w:pPr>
      <w:r>
        <w:rPr>
          <w:rFonts w:asciiTheme="minorEastAsia" w:hAnsiTheme="minorEastAsia" w:eastAsiaTheme="minorEastAsia"/>
          <w:sz w:val="21"/>
          <w:szCs w:val="21"/>
        </w:rPr>
        <w:t>本人系</w:t>
      </w:r>
      <w:r>
        <w:rPr>
          <w:rFonts w:asciiTheme="minorEastAsia" w:hAnsiTheme="minorEastAsia" w:eastAsiaTheme="minorEastAsia"/>
          <w:sz w:val="21"/>
          <w:szCs w:val="21"/>
          <w:u w:val="single"/>
        </w:rPr>
        <w:t>供应商名称</w:t>
      </w:r>
      <w:r>
        <w:rPr>
          <w:rFonts w:asciiTheme="minorEastAsia" w:hAnsiTheme="minorEastAsia" w:eastAsiaTheme="minorEastAsia"/>
          <w:sz w:val="21"/>
          <w:szCs w:val="21"/>
        </w:rPr>
        <w:t>的法定代表人（单位负责人）。就参加贵方项目编号为</w:t>
      </w:r>
      <w:r>
        <w:rPr>
          <w:rFonts w:asciiTheme="minorEastAsia" w:hAnsiTheme="minorEastAsia" w:eastAsiaTheme="minorEastAsia"/>
          <w:sz w:val="21"/>
          <w:szCs w:val="21"/>
          <w:u w:val="single"/>
        </w:rPr>
        <w:t>项目编号</w:t>
      </w:r>
      <w:r>
        <w:rPr>
          <w:rFonts w:asciiTheme="minorEastAsia" w:hAnsiTheme="minorEastAsia" w:eastAsiaTheme="minorEastAsia"/>
          <w:sz w:val="21"/>
          <w:szCs w:val="21"/>
        </w:rPr>
        <w:t>的</w:t>
      </w:r>
      <w:r>
        <w:rPr>
          <w:rFonts w:asciiTheme="minorEastAsia" w:hAnsiTheme="minorEastAsia" w:eastAsiaTheme="minorEastAsia"/>
          <w:sz w:val="21"/>
          <w:szCs w:val="21"/>
          <w:u w:val="single"/>
        </w:rPr>
        <w:t>项目名称</w:t>
      </w:r>
      <w:r>
        <w:rPr>
          <w:rFonts w:asciiTheme="minorEastAsia" w:hAnsiTheme="minorEastAsia" w:eastAsiaTheme="minorEastAsia"/>
          <w:sz w:val="21"/>
          <w:szCs w:val="21"/>
        </w:rPr>
        <w:t>竞争性谈判项目的响应报价，签署上述项目的响应文件及合同的执行、完成、服务和保修，签署合同和处理与之有关的一切事务。</w:t>
      </w:r>
    </w:p>
    <w:p>
      <w:pPr>
        <w:spacing w:before="2"/>
        <w:ind w:left="640"/>
        <w:rPr>
          <w:rFonts w:asciiTheme="minorEastAsia" w:hAnsiTheme="minorEastAsia" w:eastAsiaTheme="minorEastAsia"/>
          <w:sz w:val="21"/>
          <w:szCs w:val="21"/>
        </w:rPr>
      </w:pPr>
      <w:r>
        <w:rPr>
          <w:rFonts w:asciiTheme="minorEastAsia" w:hAnsiTheme="minorEastAsia" w:eastAsiaTheme="minorEastAsia"/>
          <w:sz w:val="21"/>
          <w:szCs w:val="21"/>
        </w:rPr>
        <w:t>特此证明。</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8"/>
        <w:rPr>
          <w:rFonts w:asciiTheme="minorEastAsia" w:hAnsiTheme="minorEastAsia" w:eastAsiaTheme="minorEastAsia"/>
          <w:sz w:val="21"/>
          <w:szCs w:val="21"/>
        </w:rPr>
      </w:pPr>
    </w:p>
    <w:p>
      <w:pPr>
        <w:ind w:left="640"/>
        <w:rPr>
          <w:rFonts w:asciiTheme="minorEastAsia" w:hAnsiTheme="minorEastAsia" w:eastAsiaTheme="minorEastAsia"/>
          <w:sz w:val="21"/>
          <w:szCs w:val="21"/>
        </w:rPr>
      </w:pPr>
      <w:r>
        <w:rPr>
          <w:rFonts w:asciiTheme="minorEastAsia" w:hAnsiTheme="minorEastAsia" w:eastAsiaTheme="minorEastAsia"/>
          <w:sz w:val="21"/>
          <w:szCs w:val="21"/>
        </w:rPr>
        <w:t>法定代表人（单位负责人）联系电话（手机）：</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9"/>
        <w:rPr>
          <w:rFonts w:asciiTheme="minorEastAsia" w:hAnsiTheme="minorEastAsia" w:eastAsiaTheme="minorEastAsia"/>
          <w:sz w:val="18"/>
          <w:szCs w:val="21"/>
        </w:rPr>
      </w:pPr>
    </w:p>
    <w:p>
      <w:pPr>
        <w:ind w:left="640"/>
        <w:rPr>
          <w:rFonts w:asciiTheme="minorEastAsia" w:hAnsiTheme="minorEastAsia" w:eastAsiaTheme="minorEastAsia"/>
          <w:sz w:val="21"/>
          <w:szCs w:val="21"/>
        </w:rPr>
      </w:pPr>
      <w:r>
        <w:rPr>
          <w:rFonts w:asciiTheme="minorEastAsia" w:hAnsiTheme="minorEastAsia" w:eastAsiaTheme="minorEastAsia"/>
          <w:sz w:val="21"/>
          <w:szCs w:val="21"/>
        </w:rPr>
        <w:t>【此处请粘贴法定代表人（单位负责人）身份证复印件，需清晰反映身份证有效期限】</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10"/>
        <w:rPr>
          <w:rFonts w:asciiTheme="minorEastAsia" w:hAnsiTheme="minorEastAsia" w:eastAsiaTheme="minorEastAsia"/>
          <w:sz w:val="25"/>
          <w:szCs w:val="21"/>
        </w:rPr>
      </w:pPr>
    </w:p>
    <w:p>
      <w:pPr>
        <w:tabs>
          <w:tab w:val="left" w:pos="2214"/>
        </w:tabs>
        <w:spacing w:line="705" w:lineRule="auto"/>
        <w:ind w:left="640" w:right="7079"/>
        <w:rPr>
          <w:rFonts w:asciiTheme="minorEastAsia" w:hAnsiTheme="minorEastAsia" w:eastAsiaTheme="minorEastAsia"/>
          <w:sz w:val="21"/>
          <w:szCs w:val="21"/>
        </w:rPr>
      </w:pPr>
      <w:r>
        <w:rPr>
          <w:rFonts w:asciiTheme="minorEastAsia" w:hAnsiTheme="minorEastAsia" w:eastAsiaTheme="minorEastAsia"/>
          <w:sz w:val="21"/>
          <w:szCs w:val="21"/>
        </w:rPr>
        <w:t>供应商名称（并加盖公章</w:t>
      </w:r>
      <w:r>
        <w:rPr>
          <w:rFonts w:asciiTheme="minorEastAsia" w:hAnsiTheme="minorEastAsia" w:eastAsiaTheme="minorEastAsia"/>
          <w:spacing w:val="-5"/>
          <w:sz w:val="21"/>
          <w:szCs w:val="21"/>
        </w:rPr>
        <w:t xml:space="preserve">）： </w:t>
      </w:r>
      <w:r>
        <w:rPr>
          <w:rFonts w:asciiTheme="minorEastAsia" w:hAnsiTheme="minorEastAsia" w:eastAsiaTheme="minorEastAsia"/>
          <w:sz w:val="21"/>
          <w:szCs w:val="21"/>
        </w:rPr>
        <w:t>签署日期：</w:t>
      </w:r>
      <w:r>
        <w:rPr>
          <w:rFonts w:asciiTheme="minorEastAsia" w:hAnsiTheme="minorEastAsia" w:eastAsiaTheme="minorEastAsia"/>
          <w:spacing w:val="-2"/>
          <w:sz w:val="21"/>
          <w:szCs w:val="21"/>
        </w:rPr>
        <w:t xml:space="preserve"> </w:t>
      </w: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pacing w:val="-1"/>
          <w:sz w:val="21"/>
          <w:szCs w:val="21"/>
        </w:rPr>
        <w:t xml:space="preserve"> </w:t>
      </w:r>
      <w:r>
        <w:rPr>
          <w:rFonts w:asciiTheme="minorEastAsia" w:hAnsiTheme="minorEastAsia" w:eastAsiaTheme="minorEastAsia"/>
          <w:sz w:val="21"/>
          <w:szCs w:val="21"/>
        </w:rPr>
        <w:t>日</w:t>
      </w:r>
    </w:p>
    <w:p>
      <w:pPr>
        <w:spacing w:before="5"/>
        <w:ind w:left="640"/>
        <w:rPr>
          <w:rFonts w:asciiTheme="minorEastAsia" w:hAnsiTheme="minorEastAsia" w:eastAsiaTheme="minorEastAsia"/>
          <w:sz w:val="21"/>
          <w:szCs w:val="21"/>
        </w:rPr>
      </w:pPr>
      <w:r>
        <w:rPr>
          <w:rFonts w:asciiTheme="minorEastAsia" w:hAnsiTheme="minorEastAsia" w:eastAsiaTheme="minorEastAsia"/>
          <w:sz w:val="21"/>
          <w:szCs w:val="21"/>
        </w:rPr>
        <w:t>说明：法定代表人（单位负责人）参加本竞争性谈判项目响应的，仅须出具此证明书。</w:t>
      </w:r>
    </w:p>
    <w:p>
      <w:pPr>
        <w:rPr>
          <w:rFonts w:asciiTheme="minorEastAsia" w:hAnsiTheme="minorEastAsia" w:eastAsiaTheme="minorEastAsia"/>
        </w:rPr>
        <w:sectPr>
          <w:pgSz w:w="11910" w:h="16840"/>
          <w:pgMar w:top="1542" w:right="601" w:bottom="278" w:left="862" w:header="720" w:footer="720" w:gutter="0"/>
          <w:cols w:space="720" w:num="1"/>
        </w:sectPr>
      </w:pPr>
    </w:p>
    <w:p>
      <w:pPr>
        <w:numPr>
          <w:ilvl w:val="1"/>
          <w:numId w:val="35"/>
        </w:numPr>
        <w:tabs>
          <w:tab w:val="left" w:pos="3477"/>
        </w:tabs>
        <w:spacing w:before="50"/>
        <w:ind w:left="3476" w:hanging="368"/>
        <w:jc w:val="left"/>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法定代表人（单位负责人）授权书</w:t>
      </w:r>
    </w:p>
    <w:p>
      <w:pPr>
        <w:rPr>
          <w:rFonts w:asciiTheme="minorEastAsia" w:hAnsiTheme="minorEastAsia" w:eastAsiaTheme="minorEastAsia"/>
          <w:b/>
          <w:sz w:val="26"/>
          <w:szCs w:val="21"/>
        </w:rPr>
      </w:pPr>
    </w:p>
    <w:p>
      <w:pPr>
        <w:spacing w:before="6"/>
        <w:rPr>
          <w:rFonts w:asciiTheme="minorEastAsia" w:hAnsiTheme="minorEastAsia" w:eastAsiaTheme="minorEastAsia"/>
          <w:b/>
          <w:sz w:val="18"/>
          <w:szCs w:val="21"/>
        </w:rPr>
      </w:pPr>
    </w:p>
    <w:p>
      <w:pPr>
        <w:spacing w:line="417" w:lineRule="auto"/>
        <w:ind w:left="220" w:right="517" w:firstLine="420"/>
        <w:jc w:val="both"/>
        <w:rPr>
          <w:rFonts w:asciiTheme="minorEastAsia" w:hAnsiTheme="minorEastAsia" w:eastAsiaTheme="minorEastAsia"/>
          <w:sz w:val="21"/>
          <w:szCs w:val="21"/>
        </w:rPr>
      </w:pPr>
      <w:r>
        <w:rPr>
          <w:rFonts w:asciiTheme="minorEastAsia" w:hAnsiTheme="minorEastAsia" w:eastAsiaTheme="minorEastAsia"/>
          <w:sz w:val="21"/>
          <w:szCs w:val="21"/>
        </w:rPr>
        <w:t>本人</w:t>
      </w:r>
      <w:r>
        <w:rPr>
          <w:rFonts w:asciiTheme="minorEastAsia" w:hAnsiTheme="minorEastAsia" w:eastAsiaTheme="minorEastAsia"/>
          <w:sz w:val="21"/>
          <w:szCs w:val="21"/>
          <w:u w:val="single"/>
        </w:rPr>
        <w:t xml:space="preserve"> 法人姓名</w:t>
      </w:r>
      <w:r>
        <w:rPr>
          <w:rFonts w:asciiTheme="minorEastAsia" w:hAnsiTheme="minorEastAsia" w:eastAsiaTheme="minorEastAsia"/>
          <w:sz w:val="21"/>
          <w:szCs w:val="21"/>
        </w:rPr>
        <w:t>系</w:t>
      </w:r>
      <w:r>
        <w:rPr>
          <w:rFonts w:asciiTheme="minorEastAsia" w:hAnsiTheme="minorEastAsia" w:eastAsiaTheme="minorEastAsia"/>
          <w:sz w:val="21"/>
          <w:szCs w:val="21"/>
          <w:u w:val="single"/>
        </w:rPr>
        <w:t xml:space="preserve"> 供应商名称 </w:t>
      </w:r>
      <w:r>
        <w:rPr>
          <w:rFonts w:asciiTheme="minorEastAsia" w:hAnsiTheme="minorEastAsia" w:eastAsiaTheme="minorEastAsia"/>
          <w:sz w:val="21"/>
          <w:szCs w:val="21"/>
        </w:rPr>
        <w:t>的法定代表人（单位负责人），现委托</w:t>
      </w:r>
      <w:r>
        <w:rPr>
          <w:rFonts w:asciiTheme="minorEastAsia" w:hAnsiTheme="minorEastAsia" w:eastAsiaTheme="minorEastAsia"/>
          <w:sz w:val="21"/>
          <w:szCs w:val="21"/>
          <w:u w:val="single"/>
        </w:rPr>
        <w:t xml:space="preserve"> 姓名，职务</w:t>
      </w:r>
      <w:r>
        <w:rPr>
          <w:rFonts w:asciiTheme="minorEastAsia" w:hAnsiTheme="minorEastAsia" w:eastAsiaTheme="minorEastAsia"/>
          <w:sz w:val="21"/>
          <w:szCs w:val="21"/>
        </w:rPr>
        <w:t>以我方的名义参加贵方</w:t>
      </w:r>
      <w:r>
        <w:rPr>
          <w:rFonts w:asciiTheme="minorEastAsia" w:hAnsiTheme="minorEastAsia" w:eastAsiaTheme="minorEastAsia"/>
          <w:sz w:val="21"/>
          <w:szCs w:val="21"/>
          <w:u w:val="single"/>
        </w:rPr>
        <w:t xml:space="preserve">   项目</w:t>
      </w:r>
      <w:r>
        <w:rPr>
          <w:rFonts w:asciiTheme="minorEastAsia" w:hAnsiTheme="minorEastAsia" w:eastAsiaTheme="minorEastAsia"/>
          <w:sz w:val="21"/>
          <w:szCs w:val="21"/>
        </w:rPr>
        <w:t>的谈判响应活动，并代表我方全权办理针对上述项目的谈判、响应文件澄清、签约等一切具体事务和签署相关文件。</w:t>
      </w:r>
    </w:p>
    <w:p>
      <w:pPr>
        <w:spacing w:line="269"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我方对被授权人的签名事项负全部责任。</w:t>
      </w:r>
    </w:p>
    <w:p>
      <w:pPr>
        <w:spacing w:before="6"/>
        <w:rPr>
          <w:rFonts w:asciiTheme="minorEastAsia" w:hAnsiTheme="minorEastAsia" w:eastAsiaTheme="minorEastAsia"/>
          <w:sz w:val="15"/>
          <w:szCs w:val="21"/>
        </w:rPr>
      </w:pPr>
    </w:p>
    <w:p>
      <w:pPr>
        <w:spacing w:before="1" w:line="417" w:lineRule="auto"/>
        <w:ind w:left="220" w:right="520" w:firstLine="420"/>
        <w:jc w:val="both"/>
        <w:rPr>
          <w:rFonts w:asciiTheme="minorEastAsia" w:hAnsiTheme="minorEastAsia" w:eastAsiaTheme="minorEastAsia"/>
          <w:sz w:val="21"/>
          <w:szCs w:val="21"/>
        </w:rPr>
      </w:pPr>
      <w:r>
        <w:rPr>
          <w:rFonts w:asciiTheme="minorEastAsia" w:hAnsiTheme="minorEastAsia" w:eastAsia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pacing w:line="269"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被授权人无转委托权，特此委托。</w:t>
      </w:r>
    </w:p>
    <w:p>
      <w:pPr>
        <w:spacing w:before="6"/>
        <w:rPr>
          <w:rFonts w:asciiTheme="minorEastAsia" w:hAnsiTheme="minorEastAsia" w:eastAsiaTheme="minorEastAsia"/>
          <w:sz w:val="15"/>
          <w:szCs w:val="21"/>
        </w:rPr>
      </w:pPr>
    </w:p>
    <w:p>
      <w:pPr>
        <w:ind w:left="640"/>
        <w:rPr>
          <w:rFonts w:asciiTheme="minorEastAsia" w:hAnsiTheme="minorEastAsia" w:eastAsiaTheme="minorEastAsia"/>
          <w:sz w:val="21"/>
          <w:szCs w:val="21"/>
        </w:rPr>
      </w:pPr>
      <w:r>
        <w:rPr>
          <w:rFonts w:asciiTheme="minorEastAsia" w:hAnsiTheme="minorEastAsia" w:eastAsiaTheme="minorEastAsia"/>
          <w:sz w:val="21"/>
          <w:szCs w:val="21"/>
        </w:rPr>
        <w:t>供应商名称：</w:t>
      </w:r>
      <w:r>
        <w:rPr>
          <w:rFonts w:asciiTheme="minorEastAsia" w:hAnsiTheme="minorEastAsia" w:eastAsiaTheme="minorEastAsia"/>
          <w:sz w:val="21"/>
          <w:szCs w:val="21"/>
          <w:u w:val="single"/>
        </w:rPr>
        <w:t xml:space="preserve"> （全称） </w:t>
      </w:r>
      <w:r>
        <w:rPr>
          <w:rFonts w:asciiTheme="minorEastAsia" w:hAnsiTheme="minorEastAsia" w:eastAsiaTheme="minorEastAsia"/>
          <w:sz w:val="21"/>
          <w:szCs w:val="21"/>
        </w:rPr>
        <w:t>（并加盖单位公章）</w:t>
      </w:r>
    </w:p>
    <w:p>
      <w:pPr>
        <w:spacing w:before="7"/>
        <w:rPr>
          <w:rFonts w:asciiTheme="minorEastAsia" w:hAnsiTheme="minorEastAsia" w:eastAsiaTheme="minorEastAsia"/>
          <w:sz w:val="15"/>
          <w:szCs w:val="21"/>
        </w:rPr>
      </w:pPr>
    </w:p>
    <w:p>
      <w:pPr>
        <w:tabs>
          <w:tab w:val="left" w:pos="3999"/>
        </w:tabs>
        <w:ind w:left="640"/>
        <w:rPr>
          <w:rFonts w:asciiTheme="minorEastAsia" w:hAnsiTheme="minorEastAsia" w:eastAsiaTheme="minorEastAsia"/>
          <w:sz w:val="21"/>
          <w:szCs w:val="21"/>
        </w:rPr>
      </w:pPr>
      <w:r>
        <w:rPr>
          <w:rFonts w:asciiTheme="minorEastAsia" w:hAnsiTheme="minorEastAsia" w:eastAsiaTheme="minorEastAsia"/>
          <w:sz w:val="21"/>
          <w:szCs w:val="21"/>
        </w:rPr>
        <w:t>法定代表人（单位负责人）：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（签字或加盖名章）</w:t>
      </w:r>
    </w:p>
    <w:p>
      <w:pPr>
        <w:spacing w:before="7"/>
        <w:rPr>
          <w:rFonts w:asciiTheme="minorEastAsia" w:hAnsiTheme="minorEastAsia" w:eastAsiaTheme="minorEastAsia"/>
          <w:sz w:val="15"/>
          <w:szCs w:val="21"/>
        </w:rPr>
      </w:pPr>
    </w:p>
    <w:p>
      <w:pPr>
        <w:tabs>
          <w:tab w:val="left" w:pos="4839"/>
          <w:tab w:val="left" w:pos="6676"/>
        </w:tabs>
        <w:spacing w:line="417" w:lineRule="auto"/>
        <w:ind w:left="640" w:right="3755"/>
        <w:rPr>
          <w:rFonts w:asciiTheme="minorEastAsia" w:hAnsiTheme="minorEastAsia" w:eastAsiaTheme="minorEastAsia"/>
          <w:sz w:val="21"/>
          <w:szCs w:val="21"/>
          <w:u w:val="single"/>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614045</wp:posOffset>
                </wp:positionH>
                <wp:positionV relativeFrom="paragraph">
                  <wp:posOffset>530860</wp:posOffset>
                </wp:positionV>
                <wp:extent cx="5709285" cy="3458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09285" cy="3458845"/>
                        </a:xfrm>
                        <a:prstGeom prst="rect">
                          <a:avLst/>
                        </a:prstGeom>
                        <a:noFill/>
                        <a:ln>
                          <a:noFill/>
                        </a:ln>
                      </wps:spPr>
                      <wps:txbx>
                        <w:txbxContent>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8"/>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jc w:val="center"/>
                              </w:trPr>
                              <w:tc>
                                <w:tcPr>
                                  <w:tcW w:w="4488" w:type="dxa"/>
                                </w:tcPr>
                                <w:p>
                                  <w:pPr>
                                    <w:rPr>
                                      <w:rFonts w:ascii="Calibri"/>
                                      <w:sz w:val="20"/>
                                    </w:rPr>
                                  </w:pPr>
                                </w:p>
                                <w:p>
                                  <w:pPr>
                                    <w:rPr>
                                      <w:rFonts w:ascii="Calibri"/>
                                      <w:sz w:val="20"/>
                                    </w:rPr>
                                  </w:pPr>
                                </w:p>
                                <w:p>
                                  <w:pPr>
                                    <w:rPr>
                                      <w:rFonts w:ascii="Calibri"/>
                                      <w:sz w:val="20"/>
                                    </w:rPr>
                                  </w:pPr>
                                </w:p>
                                <w:p>
                                  <w:pPr>
                                    <w:rPr>
                                      <w:rFonts w:ascii="Calibri"/>
                                      <w:sz w:val="20"/>
                                    </w:rPr>
                                  </w:pPr>
                                </w:p>
                                <w:p>
                                  <w:pPr>
                                    <w:spacing w:before="12"/>
                                    <w:rPr>
                                      <w:rFonts w:ascii="Calibri"/>
                                      <w:sz w:val="16"/>
                                    </w:rPr>
                                  </w:pPr>
                                </w:p>
                                <w:p>
                                  <w:pPr>
                                    <w:ind w:left="246"/>
                                    <w:rPr>
                                      <w:sz w:val="21"/>
                                    </w:rPr>
                                  </w:pPr>
                                  <w:r>
                                    <w:rPr>
                                      <w:sz w:val="21"/>
                                    </w:rPr>
                                    <w:t>法定代表人（单位负责人）身份证（正面）</w:t>
                                  </w:r>
                                </w:p>
                              </w:tc>
                              <w:tc>
                                <w:tcPr>
                                  <w:tcW w:w="4489" w:type="dxa"/>
                                </w:tcPr>
                                <w:p>
                                  <w:pPr>
                                    <w:rPr>
                                      <w:rFonts w:ascii="Calibri"/>
                                      <w:sz w:val="20"/>
                                    </w:rPr>
                                  </w:pPr>
                                </w:p>
                                <w:p>
                                  <w:pPr>
                                    <w:rPr>
                                      <w:rFonts w:ascii="Calibri"/>
                                      <w:sz w:val="20"/>
                                    </w:rPr>
                                  </w:pPr>
                                </w:p>
                                <w:p>
                                  <w:pPr>
                                    <w:rPr>
                                      <w:rFonts w:ascii="Calibri"/>
                                      <w:sz w:val="20"/>
                                    </w:rPr>
                                  </w:pPr>
                                </w:p>
                                <w:p>
                                  <w:pPr>
                                    <w:rPr>
                                      <w:rFonts w:ascii="Calibri"/>
                                      <w:sz w:val="20"/>
                                    </w:rPr>
                                  </w:pPr>
                                </w:p>
                                <w:p>
                                  <w:pPr>
                                    <w:spacing w:before="12"/>
                                    <w:rPr>
                                      <w:rFonts w:ascii="Calibri"/>
                                      <w:sz w:val="16"/>
                                    </w:rPr>
                                  </w:pPr>
                                </w:p>
                                <w:p>
                                  <w:pPr>
                                    <w:ind w:left="242"/>
                                    <w:rPr>
                                      <w:sz w:val="21"/>
                                    </w:rPr>
                                  </w:pPr>
                                  <w:r>
                                    <w:rPr>
                                      <w:sz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jc w:val="center"/>
                              </w:trPr>
                              <w:tc>
                                <w:tcPr>
                                  <w:tcW w:w="4488" w:type="dxa"/>
                                </w:tcPr>
                                <w:p>
                                  <w:pPr>
                                    <w:rPr>
                                      <w:rFonts w:ascii="Calibri"/>
                                      <w:sz w:val="20"/>
                                    </w:rPr>
                                  </w:pPr>
                                </w:p>
                                <w:p>
                                  <w:pPr>
                                    <w:rPr>
                                      <w:rFonts w:ascii="Calibri"/>
                                      <w:sz w:val="20"/>
                                    </w:rPr>
                                  </w:pPr>
                                </w:p>
                                <w:p>
                                  <w:pPr>
                                    <w:rPr>
                                      <w:rFonts w:ascii="Calibri"/>
                                      <w:sz w:val="20"/>
                                    </w:rPr>
                                  </w:pPr>
                                </w:p>
                                <w:p>
                                  <w:pPr>
                                    <w:rPr>
                                      <w:rFonts w:ascii="Calibri"/>
                                      <w:sz w:val="20"/>
                                    </w:rPr>
                                  </w:pPr>
                                </w:p>
                                <w:p>
                                  <w:pPr>
                                    <w:spacing w:before="122"/>
                                    <w:ind w:left="228" w:right="219"/>
                                    <w:jc w:val="center"/>
                                    <w:rPr>
                                      <w:sz w:val="21"/>
                                    </w:rPr>
                                  </w:pPr>
                                  <w:r>
                                    <w:rPr>
                                      <w:sz w:val="21"/>
                                    </w:rPr>
                                    <w:t>法定代表人（单位负责人）授权代表身份证</w:t>
                                  </w:r>
                                </w:p>
                                <w:p>
                                  <w:pPr>
                                    <w:spacing w:before="43"/>
                                    <w:ind w:left="226" w:right="219"/>
                                    <w:jc w:val="center"/>
                                    <w:rPr>
                                      <w:sz w:val="21"/>
                                    </w:rPr>
                                  </w:pPr>
                                  <w:r>
                                    <w:rPr>
                                      <w:sz w:val="21"/>
                                    </w:rPr>
                                    <w:t>（正面）</w:t>
                                  </w:r>
                                </w:p>
                              </w:tc>
                              <w:tc>
                                <w:tcPr>
                                  <w:tcW w:w="4489" w:type="dxa"/>
                                </w:tcPr>
                                <w:p>
                                  <w:pPr>
                                    <w:rPr>
                                      <w:rFonts w:ascii="Calibri"/>
                                      <w:sz w:val="20"/>
                                    </w:rPr>
                                  </w:pPr>
                                </w:p>
                                <w:p>
                                  <w:pPr>
                                    <w:rPr>
                                      <w:rFonts w:ascii="Calibri"/>
                                      <w:sz w:val="20"/>
                                    </w:rPr>
                                  </w:pPr>
                                </w:p>
                                <w:p>
                                  <w:pPr>
                                    <w:rPr>
                                      <w:rFonts w:ascii="Calibri"/>
                                      <w:sz w:val="20"/>
                                    </w:rPr>
                                  </w:pPr>
                                </w:p>
                                <w:p>
                                  <w:pPr>
                                    <w:rPr>
                                      <w:rFonts w:ascii="Calibri"/>
                                      <w:sz w:val="20"/>
                                    </w:rPr>
                                  </w:pPr>
                                </w:p>
                                <w:p>
                                  <w:pPr>
                                    <w:spacing w:before="122"/>
                                    <w:ind w:left="233" w:right="215"/>
                                    <w:jc w:val="center"/>
                                    <w:rPr>
                                      <w:sz w:val="21"/>
                                    </w:rPr>
                                  </w:pPr>
                                  <w:r>
                                    <w:rPr>
                                      <w:sz w:val="21"/>
                                    </w:rPr>
                                    <w:t>法定代表人（单位负责人）授权代表身份证</w:t>
                                  </w:r>
                                </w:p>
                                <w:p>
                                  <w:pPr>
                                    <w:spacing w:before="43"/>
                                    <w:ind w:left="230" w:right="215"/>
                                    <w:jc w:val="center"/>
                                    <w:rPr>
                                      <w:sz w:val="21"/>
                                    </w:rPr>
                                  </w:pPr>
                                  <w:r>
                                    <w:rPr>
                                      <w:sz w:val="21"/>
                                    </w:rPr>
                                    <w:t>（反面）</w:t>
                                  </w:r>
                                </w:p>
                              </w:tc>
                            </w:tr>
                          </w:tbl>
                          <w:p>
                            <w:pPr>
                              <w:rPr>
                                <w:sz w:val="21"/>
                                <w:szCs w:val="21"/>
                              </w:rPr>
                            </w:pPr>
                          </w:p>
                        </w:txbxContent>
                      </wps:txbx>
                      <wps:bodyPr lIns="0" tIns="0" rIns="0" bIns="0" upright="1"/>
                    </wps:wsp>
                  </a:graphicData>
                </a:graphic>
              </wp:anchor>
            </w:drawing>
          </mc:Choice>
          <mc:Fallback>
            <w:pict>
              <v:shape id="_x0000_s1026" o:spid="_x0000_s1026" o:spt="202" type="#_x0000_t202" style="position:absolute;left:0pt;margin-left:48.35pt;margin-top:41.8pt;height:272.35pt;width:449.55pt;mso-position-horizontal-relative:page;z-index:251660288;mso-width-relative:page;mso-height-relative:page;" filled="f" stroked="f" coordsize="21600,21600" o:gfxdata="UEsDBAoAAAAAAIdO4kAAAAAAAAAAAAAAAAAEAAAAZHJzL1BLAwQUAAAACACHTuJAP8L4EtgAAAAJ&#10;AQAADwAAAGRycy9kb3ducmV2LnhtbE2PzU7DMBCE70i8g7VI3KjdVpgkxKkQghMSIg0Hjk68TazG&#10;6xC7P7w95kSPoxnNfFNuzm5kR5yD9aRguRDAkDpvLPUKPpvXuwxYiJqMHj2hgh8MsKmur0pdGH+i&#10;Go/b2LNUQqHQCoYYp4Lz0A3odFj4CSl5Oz87HZOce25mfUrlbuQrISR32lJaGPSEzwN2++3BKXj6&#10;ovrFfr+3H/Wutk2TC3qTe6Vub5biEVjEc/wPwx9+QocqMbX+QCawUUEuH1JSQbaWwJKf5/fpSqtA&#10;rrI18Krklw+qX1BLAwQUAAAACACHTuJAxAYn8b0BAABzAwAADgAAAGRycy9lMm9Eb2MueG1srVNL&#10;btswEN0XyB0I7mspaty6guUAhZGgQNEWSHIAmiItAvyBQ1vyBdobdNVN9z2Xz5EhZTltusmiG2o0&#10;M3rz3htqeT0YTfYigHK2oZezkhJhuWuV3Tb04f7m9YISiMy2TDsrGnoQQK9XF6+Wva9F5TqnWxEI&#10;glioe9/QLkZfFwXwThgGM+eFxaJ0wbCIr2FbtIH1iG50UZXl26J3ofXBcQGA2fVYpCfE8BJAJ6Xi&#10;Yu34zggbR9QgNIsoCTrlga4yWykFj1+kBBGJbigqjfnEIRhv0lmslqzeBuY7xU8U2EsoPNNkmLI4&#10;9Ay1ZpGRXVD/QBnFgwMn44w7U4xCsiOo4rJ85s1dx7zIWtBq8GfT4f/B8s/7r4GotqEVJZYZXPjx&#10;x/fjz9/HX99IlezpPdTYdeexLw4f3ICXZsoDJpPqQQaTnqiHYB3NPZzNFUMkHJPzd+X7ajGnhGPt&#10;zdV8sbiaJ5zi6XMfIN4KZ0gKGhpwe9lUtv8EcWydWtI0626U1nmD2v6VQMyUKRL3kWOK4rAZToI2&#10;rj2gHv3RopfpXkxBmILNFOx8UNsO6WTVGRJ3kXmf7k1a9p/vefDTv7J6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C+BLYAAAACQEAAA8AAAAAAAAAAQAgAAAAIgAAAGRycy9kb3ducmV2LnhtbFBL&#10;AQIUABQAAAAIAIdO4kDEBifxvQEAAHMDAAAOAAAAAAAAAAEAIAAAACcBAABkcnMvZTJvRG9jLnht&#10;bFBLBQYAAAAABgAGAFkBAABWBQAAAAA=&#10;">
                <v:fill on="f" focussize="0,0"/>
                <v:stroke on="f"/>
                <v:imagedata o:title=""/>
                <o:lock v:ext="edit" aspectratio="f"/>
                <v:textbox inset="0mm,0mm,0mm,0mm">
                  <w:txbxContent>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8"/>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jc w:val="center"/>
                        </w:trPr>
                        <w:tc>
                          <w:tcPr>
                            <w:tcW w:w="4488" w:type="dxa"/>
                          </w:tcPr>
                          <w:p>
                            <w:pPr>
                              <w:rPr>
                                <w:rFonts w:ascii="Calibri"/>
                                <w:sz w:val="20"/>
                              </w:rPr>
                            </w:pPr>
                          </w:p>
                          <w:p>
                            <w:pPr>
                              <w:rPr>
                                <w:rFonts w:ascii="Calibri"/>
                                <w:sz w:val="20"/>
                              </w:rPr>
                            </w:pPr>
                          </w:p>
                          <w:p>
                            <w:pPr>
                              <w:rPr>
                                <w:rFonts w:ascii="Calibri"/>
                                <w:sz w:val="20"/>
                              </w:rPr>
                            </w:pPr>
                          </w:p>
                          <w:p>
                            <w:pPr>
                              <w:rPr>
                                <w:rFonts w:ascii="Calibri"/>
                                <w:sz w:val="20"/>
                              </w:rPr>
                            </w:pPr>
                          </w:p>
                          <w:p>
                            <w:pPr>
                              <w:spacing w:before="12"/>
                              <w:rPr>
                                <w:rFonts w:ascii="Calibri"/>
                                <w:sz w:val="16"/>
                              </w:rPr>
                            </w:pPr>
                          </w:p>
                          <w:p>
                            <w:pPr>
                              <w:ind w:left="246"/>
                              <w:rPr>
                                <w:sz w:val="21"/>
                              </w:rPr>
                            </w:pPr>
                            <w:r>
                              <w:rPr>
                                <w:sz w:val="21"/>
                              </w:rPr>
                              <w:t>法定代表人（单位负责人）身份证（正面）</w:t>
                            </w:r>
                          </w:p>
                        </w:tc>
                        <w:tc>
                          <w:tcPr>
                            <w:tcW w:w="4489" w:type="dxa"/>
                          </w:tcPr>
                          <w:p>
                            <w:pPr>
                              <w:rPr>
                                <w:rFonts w:ascii="Calibri"/>
                                <w:sz w:val="20"/>
                              </w:rPr>
                            </w:pPr>
                          </w:p>
                          <w:p>
                            <w:pPr>
                              <w:rPr>
                                <w:rFonts w:ascii="Calibri"/>
                                <w:sz w:val="20"/>
                              </w:rPr>
                            </w:pPr>
                          </w:p>
                          <w:p>
                            <w:pPr>
                              <w:rPr>
                                <w:rFonts w:ascii="Calibri"/>
                                <w:sz w:val="20"/>
                              </w:rPr>
                            </w:pPr>
                          </w:p>
                          <w:p>
                            <w:pPr>
                              <w:rPr>
                                <w:rFonts w:ascii="Calibri"/>
                                <w:sz w:val="20"/>
                              </w:rPr>
                            </w:pPr>
                          </w:p>
                          <w:p>
                            <w:pPr>
                              <w:spacing w:before="12"/>
                              <w:rPr>
                                <w:rFonts w:ascii="Calibri"/>
                                <w:sz w:val="16"/>
                              </w:rPr>
                            </w:pPr>
                          </w:p>
                          <w:p>
                            <w:pPr>
                              <w:ind w:left="242"/>
                              <w:rPr>
                                <w:sz w:val="21"/>
                              </w:rPr>
                            </w:pPr>
                            <w:r>
                              <w:rPr>
                                <w:sz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jc w:val="center"/>
                        </w:trPr>
                        <w:tc>
                          <w:tcPr>
                            <w:tcW w:w="4488" w:type="dxa"/>
                          </w:tcPr>
                          <w:p>
                            <w:pPr>
                              <w:rPr>
                                <w:rFonts w:ascii="Calibri"/>
                                <w:sz w:val="20"/>
                              </w:rPr>
                            </w:pPr>
                          </w:p>
                          <w:p>
                            <w:pPr>
                              <w:rPr>
                                <w:rFonts w:ascii="Calibri"/>
                                <w:sz w:val="20"/>
                              </w:rPr>
                            </w:pPr>
                          </w:p>
                          <w:p>
                            <w:pPr>
                              <w:rPr>
                                <w:rFonts w:ascii="Calibri"/>
                                <w:sz w:val="20"/>
                              </w:rPr>
                            </w:pPr>
                          </w:p>
                          <w:p>
                            <w:pPr>
                              <w:rPr>
                                <w:rFonts w:ascii="Calibri"/>
                                <w:sz w:val="20"/>
                              </w:rPr>
                            </w:pPr>
                          </w:p>
                          <w:p>
                            <w:pPr>
                              <w:spacing w:before="122"/>
                              <w:ind w:left="228" w:right="219"/>
                              <w:jc w:val="center"/>
                              <w:rPr>
                                <w:sz w:val="21"/>
                              </w:rPr>
                            </w:pPr>
                            <w:r>
                              <w:rPr>
                                <w:sz w:val="21"/>
                              </w:rPr>
                              <w:t>法定代表人（单位负责人）授权代表身份证</w:t>
                            </w:r>
                          </w:p>
                          <w:p>
                            <w:pPr>
                              <w:spacing w:before="43"/>
                              <w:ind w:left="226" w:right="219"/>
                              <w:jc w:val="center"/>
                              <w:rPr>
                                <w:sz w:val="21"/>
                              </w:rPr>
                            </w:pPr>
                            <w:r>
                              <w:rPr>
                                <w:sz w:val="21"/>
                              </w:rPr>
                              <w:t>（正面）</w:t>
                            </w:r>
                          </w:p>
                        </w:tc>
                        <w:tc>
                          <w:tcPr>
                            <w:tcW w:w="4489" w:type="dxa"/>
                          </w:tcPr>
                          <w:p>
                            <w:pPr>
                              <w:rPr>
                                <w:rFonts w:ascii="Calibri"/>
                                <w:sz w:val="20"/>
                              </w:rPr>
                            </w:pPr>
                          </w:p>
                          <w:p>
                            <w:pPr>
                              <w:rPr>
                                <w:rFonts w:ascii="Calibri"/>
                                <w:sz w:val="20"/>
                              </w:rPr>
                            </w:pPr>
                          </w:p>
                          <w:p>
                            <w:pPr>
                              <w:rPr>
                                <w:rFonts w:ascii="Calibri"/>
                                <w:sz w:val="20"/>
                              </w:rPr>
                            </w:pPr>
                          </w:p>
                          <w:p>
                            <w:pPr>
                              <w:rPr>
                                <w:rFonts w:ascii="Calibri"/>
                                <w:sz w:val="20"/>
                              </w:rPr>
                            </w:pPr>
                          </w:p>
                          <w:p>
                            <w:pPr>
                              <w:spacing w:before="122"/>
                              <w:ind w:left="233" w:right="215"/>
                              <w:jc w:val="center"/>
                              <w:rPr>
                                <w:sz w:val="21"/>
                              </w:rPr>
                            </w:pPr>
                            <w:r>
                              <w:rPr>
                                <w:sz w:val="21"/>
                              </w:rPr>
                              <w:t>法定代表人（单位负责人）授权代表身份证</w:t>
                            </w:r>
                          </w:p>
                          <w:p>
                            <w:pPr>
                              <w:spacing w:before="43"/>
                              <w:ind w:left="230" w:right="215"/>
                              <w:jc w:val="center"/>
                              <w:rPr>
                                <w:sz w:val="21"/>
                              </w:rPr>
                            </w:pPr>
                            <w:r>
                              <w:rPr>
                                <w:sz w:val="21"/>
                              </w:rPr>
                              <w:t>（反面）</w:t>
                            </w:r>
                          </w:p>
                        </w:tc>
                      </w:tr>
                    </w:tbl>
                    <w:p>
                      <w:pPr>
                        <w:rPr>
                          <w:sz w:val="21"/>
                          <w:szCs w:val="21"/>
                        </w:rPr>
                      </w:pPr>
                    </w:p>
                  </w:txbxContent>
                </v:textbox>
              </v:shape>
            </w:pict>
          </mc:Fallback>
        </mc:AlternateContent>
      </w:r>
      <w:r>
        <w:rPr>
          <w:rFonts w:asciiTheme="minorEastAsia" w:hAnsiTheme="minorEastAsia" w:eastAsiaTheme="minorEastAsia"/>
          <w:sz w:val="21"/>
          <w:szCs w:val="21"/>
        </w:rPr>
        <w:t>法定代表人（单位负责人）授权代表：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（签字或加盖名章</w:t>
      </w:r>
      <w:r>
        <w:rPr>
          <w:rFonts w:asciiTheme="minorEastAsia" w:hAnsiTheme="minorEastAsia" w:eastAsiaTheme="minorEastAsia"/>
          <w:spacing w:val="-13"/>
          <w:sz w:val="21"/>
          <w:szCs w:val="21"/>
        </w:rPr>
        <w:t xml:space="preserve">） </w:t>
      </w:r>
      <w:r>
        <w:rPr>
          <w:rFonts w:asciiTheme="minorEastAsia" w:hAnsiTheme="minorEastAsia" w:eastAsiaTheme="minorEastAsia"/>
          <w:sz w:val="21"/>
          <w:szCs w:val="21"/>
        </w:rPr>
        <w:t>法定代表人（单位负责人）授权代表联系电话（手机）：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pStyle w:val="2"/>
        <w:sectPr>
          <w:pgSz w:w="11910" w:h="16840"/>
          <w:pgMar w:top="1542" w:right="601" w:bottom="278" w:left="862" w:header="720" w:footer="720" w:gutter="0"/>
          <w:cols w:space="720" w:num="1"/>
        </w:sectPr>
      </w:pPr>
    </w:p>
    <w:p>
      <w:pPr>
        <w:spacing w:before="2"/>
        <w:rPr>
          <w:rFonts w:asciiTheme="minorEastAsia" w:hAnsiTheme="minorEastAsia" w:eastAsiaTheme="minorEastAsia"/>
          <w:sz w:val="14"/>
          <w:szCs w:val="21"/>
        </w:rPr>
      </w:pPr>
    </w:p>
    <w:p>
      <w:pPr>
        <w:numPr>
          <w:ilvl w:val="1"/>
          <w:numId w:val="35"/>
        </w:numPr>
        <w:tabs>
          <w:tab w:val="left" w:pos="4017"/>
        </w:tabs>
        <w:spacing w:before="42"/>
        <w:ind w:left="4016" w:hanging="485"/>
        <w:jc w:val="left"/>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没有重大违法记录的声明</w:t>
      </w:r>
    </w:p>
    <w:p>
      <w:pPr>
        <w:rPr>
          <w:rFonts w:asciiTheme="minorEastAsia" w:hAnsiTheme="minorEastAsia" w:eastAsiaTheme="minorEastAsia"/>
          <w:b/>
          <w:sz w:val="24"/>
          <w:szCs w:val="21"/>
        </w:rPr>
      </w:pPr>
    </w:p>
    <w:p>
      <w:pPr>
        <w:tabs>
          <w:tab w:val="left" w:pos="979"/>
        </w:tabs>
        <w:spacing w:before="185"/>
        <w:ind w:right="297"/>
        <w:jc w:val="center"/>
        <w:rPr>
          <w:rFonts w:asciiTheme="minorEastAsia" w:hAnsiTheme="minorEastAsia" w:eastAsiaTheme="minorEastAsia"/>
          <w:sz w:val="28"/>
        </w:rPr>
      </w:pPr>
      <w:r>
        <w:rPr>
          <w:rFonts w:asciiTheme="minorEastAsia" w:hAnsiTheme="minorEastAsia" w:eastAsiaTheme="minorEastAsia"/>
          <w:sz w:val="28"/>
        </w:rPr>
        <w:t>声</w:t>
      </w:r>
      <w:r>
        <w:rPr>
          <w:rFonts w:asciiTheme="minorEastAsia" w:hAnsiTheme="minorEastAsia" w:eastAsiaTheme="minorEastAsia"/>
          <w:sz w:val="28"/>
        </w:rPr>
        <w:tab/>
      </w:r>
      <w:r>
        <w:rPr>
          <w:rFonts w:asciiTheme="minorEastAsia" w:hAnsiTheme="minorEastAsia" w:eastAsiaTheme="minorEastAsia"/>
          <w:sz w:val="28"/>
        </w:rPr>
        <w:t>明</w:t>
      </w:r>
    </w:p>
    <w:p>
      <w:pPr>
        <w:spacing w:before="3"/>
        <w:rPr>
          <w:rFonts w:asciiTheme="minorEastAsia" w:hAnsiTheme="minorEastAsia" w:eastAsiaTheme="minorEastAsia"/>
          <w:sz w:val="30"/>
          <w:szCs w:val="21"/>
        </w:rPr>
      </w:pPr>
    </w:p>
    <w:p>
      <w:pPr>
        <w:spacing w:before="1" w:line="417" w:lineRule="auto"/>
        <w:ind w:left="220" w:right="520" w:firstLine="420"/>
        <w:rPr>
          <w:rFonts w:asciiTheme="minorEastAsia" w:hAnsiTheme="minorEastAsia" w:eastAsiaTheme="minorEastAsia"/>
          <w:sz w:val="21"/>
          <w:szCs w:val="21"/>
        </w:rPr>
      </w:pPr>
      <w:r>
        <w:rPr>
          <w:rFonts w:asciiTheme="minorEastAsia" w:hAnsiTheme="minorEastAsia" w:eastAsiaTheme="minorEastAsia"/>
          <w:sz w:val="21"/>
          <w:szCs w:val="21"/>
        </w:rPr>
        <w:t>本公司参加本次政府采购活动前三年内，在经营活动中没有重大违法记录。（重大违法记录，是指因违法经营受到刑事处罚或者责令停产停业、吊销许可证或者执照、较大数额罚款等行政处罚。）</w:t>
      </w:r>
    </w:p>
    <w:p>
      <w:pPr>
        <w:spacing w:before="155"/>
        <w:ind w:left="640"/>
        <w:rPr>
          <w:rFonts w:asciiTheme="minorEastAsia" w:hAnsiTheme="minorEastAsia" w:eastAsiaTheme="minorEastAsia"/>
          <w:sz w:val="21"/>
          <w:szCs w:val="21"/>
        </w:rPr>
      </w:pPr>
      <w:r>
        <w:rPr>
          <w:rFonts w:asciiTheme="minorEastAsia" w:hAnsiTheme="minorEastAsia" w:eastAsiaTheme="minorEastAsia"/>
          <w:sz w:val="21"/>
          <w:szCs w:val="21"/>
        </w:rPr>
        <w:t>特此声明。</w:t>
      </w:r>
    </w:p>
    <w:p>
      <w:pPr>
        <w:spacing w:before="9"/>
        <w:rPr>
          <w:rFonts w:asciiTheme="minorEastAsia" w:hAnsiTheme="minorEastAsia" w:eastAsiaTheme="minorEastAsia"/>
          <w:sz w:val="27"/>
          <w:szCs w:val="21"/>
        </w:rPr>
      </w:pPr>
    </w:p>
    <w:p>
      <w:pPr>
        <w:ind w:left="640"/>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5"/>
        <w:rPr>
          <w:rFonts w:asciiTheme="minorEastAsia" w:hAnsiTheme="minorEastAsia" w:eastAsiaTheme="minorEastAsia"/>
          <w:sz w:val="16"/>
          <w:szCs w:val="21"/>
        </w:rPr>
      </w:pPr>
    </w:p>
    <w:p>
      <w:pPr>
        <w:tabs>
          <w:tab w:val="left" w:pos="8431"/>
        </w:tabs>
        <w:ind w:left="5020"/>
        <w:rPr>
          <w:rFonts w:asciiTheme="minorEastAsia" w:hAnsiTheme="minorEastAsia" w:eastAsiaTheme="minorEastAsia"/>
          <w:sz w:val="21"/>
          <w:szCs w:val="21"/>
        </w:rPr>
      </w:pPr>
      <w:r>
        <w:rPr>
          <w:rFonts w:asciiTheme="minorEastAsia" w:hAnsiTheme="minorEastAsia" w:eastAsiaTheme="minorEastAsia"/>
          <w:sz w:val="21"/>
          <w:szCs w:val="21"/>
        </w:rPr>
        <w:t>供应商名称</w:t>
      </w:r>
      <w:r>
        <w:rPr>
          <w:rFonts w:asciiTheme="minorEastAsia" w:hAnsiTheme="minorEastAsia" w:eastAsiaTheme="minorEastAsia"/>
          <w:w w:val="95"/>
          <w:sz w:val="21"/>
          <w:szCs w:val="21"/>
        </w:rPr>
        <w:t>（并加盖公章）：</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before="10"/>
        <w:rPr>
          <w:rFonts w:asciiTheme="minorEastAsia" w:hAnsiTheme="minorEastAsia" w:eastAsiaTheme="minorEastAsia"/>
          <w:sz w:val="24"/>
          <w:szCs w:val="21"/>
        </w:rPr>
      </w:pPr>
    </w:p>
    <w:p>
      <w:pPr>
        <w:tabs>
          <w:tab w:val="left" w:pos="5651"/>
          <w:tab w:val="left" w:pos="6596"/>
          <w:tab w:val="left" w:pos="7225"/>
          <w:tab w:val="left" w:pos="7856"/>
        </w:tabs>
        <w:spacing w:before="69"/>
        <w:ind w:left="502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rPr>
        <w:tab/>
      </w: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p>
    <w:p>
      <w:pPr>
        <w:jc w:val="center"/>
        <w:rPr>
          <w:rFonts w:asciiTheme="minorEastAsia" w:hAnsiTheme="minorEastAsia" w:eastAsiaTheme="minorEastAsia"/>
          <w:sz w:val="18"/>
        </w:rPr>
        <w:sectPr>
          <w:pgSz w:w="11910" w:h="16840"/>
          <w:pgMar w:top="1542" w:right="601" w:bottom="278" w:left="862" w:header="720" w:footer="720" w:gutter="0"/>
          <w:cols w:space="720" w:num="1"/>
        </w:sectPr>
      </w:pPr>
    </w:p>
    <w:p>
      <w:pPr>
        <w:tabs>
          <w:tab w:val="left" w:pos="4170"/>
        </w:tabs>
        <w:spacing w:before="1"/>
        <w:ind w:left="520"/>
        <w:rPr>
          <w:rFonts w:asciiTheme="minorEastAsia" w:hAnsiTheme="minorEastAsia" w:eastAsiaTheme="minorEastAsia"/>
          <w:sz w:val="21"/>
          <w:szCs w:val="21"/>
        </w:rPr>
      </w:pPr>
    </w:p>
    <w:p>
      <w:pPr>
        <w:spacing w:before="1"/>
        <w:rPr>
          <w:rFonts w:asciiTheme="minorEastAsia" w:hAnsiTheme="minorEastAsia" w:eastAsiaTheme="minorEastAsia"/>
          <w:sz w:val="23"/>
          <w:szCs w:val="21"/>
        </w:rPr>
      </w:pPr>
    </w:p>
    <w:p>
      <w:pPr>
        <w:numPr>
          <w:ilvl w:val="1"/>
          <w:numId w:val="35"/>
        </w:numPr>
        <w:tabs>
          <w:tab w:val="left" w:pos="4737"/>
        </w:tabs>
        <w:spacing w:before="42"/>
        <w:ind w:left="4736" w:hanging="485"/>
        <w:jc w:val="left"/>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谈判承诺函</w:t>
      </w:r>
    </w:p>
    <w:p>
      <w:pPr>
        <w:rPr>
          <w:rFonts w:asciiTheme="minorEastAsia" w:hAnsiTheme="minorEastAsia" w:eastAsiaTheme="minorEastAsia"/>
          <w:b/>
          <w:sz w:val="20"/>
          <w:szCs w:val="21"/>
        </w:rPr>
      </w:pPr>
    </w:p>
    <w:p>
      <w:pPr>
        <w:spacing w:before="10"/>
        <w:rPr>
          <w:rFonts w:asciiTheme="minorEastAsia" w:hAnsiTheme="minorEastAsia" w:eastAsiaTheme="minorEastAsia"/>
          <w:b/>
          <w:sz w:val="24"/>
          <w:szCs w:val="21"/>
        </w:rPr>
      </w:pPr>
    </w:p>
    <w:p>
      <w:pPr>
        <w:spacing w:before="70"/>
        <w:ind w:left="220"/>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 xml:space="preserve"> </w:t>
      </w:r>
      <w:r>
        <w:rPr>
          <w:rFonts w:hint="eastAsia" w:asciiTheme="minorEastAsia" w:hAnsiTheme="minorEastAsia" w:eastAsiaTheme="minorEastAsia"/>
          <w:sz w:val="21"/>
          <w:szCs w:val="21"/>
          <w:u w:val="single"/>
          <w:lang w:val="en-US"/>
        </w:rPr>
        <w:t xml:space="preserve">    （采购人名称）</w:t>
      </w:r>
      <w:r>
        <w:rPr>
          <w:rFonts w:asciiTheme="minorEastAsia" w:hAnsiTheme="minorEastAsia" w:eastAsiaTheme="minorEastAsia"/>
          <w:sz w:val="21"/>
          <w:szCs w:val="21"/>
        </w:rPr>
        <w:t>：</w:t>
      </w:r>
    </w:p>
    <w:p>
      <w:pPr>
        <w:spacing w:before="7"/>
        <w:rPr>
          <w:rFonts w:asciiTheme="minorEastAsia" w:hAnsiTheme="minorEastAsia" w:eastAsiaTheme="minorEastAsia"/>
          <w:sz w:val="15"/>
          <w:szCs w:val="21"/>
        </w:rPr>
      </w:pPr>
    </w:p>
    <w:p>
      <w:pPr>
        <w:tabs>
          <w:tab w:val="left" w:pos="3606"/>
          <w:tab w:val="left" w:pos="4244"/>
          <w:tab w:val="left" w:pos="4880"/>
          <w:tab w:val="left" w:pos="5732"/>
        </w:tabs>
        <w:ind w:left="640"/>
        <w:rPr>
          <w:rFonts w:asciiTheme="minorEastAsia" w:hAnsiTheme="minorEastAsia" w:eastAsiaTheme="minorEastAsia"/>
          <w:sz w:val="21"/>
          <w:szCs w:val="21"/>
        </w:rPr>
      </w:pPr>
      <w:r>
        <w:rPr>
          <w:rFonts w:asciiTheme="minorEastAsia" w:hAnsiTheme="minorEastAsia" w:eastAsiaTheme="minorEastAsia"/>
          <w:sz w:val="21"/>
          <w:szCs w:val="21"/>
        </w:rPr>
        <w:t>经研</w:t>
      </w:r>
      <w:r>
        <w:rPr>
          <w:rFonts w:asciiTheme="minorEastAsia" w:hAnsiTheme="minorEastAsia" w:eastAsiaTheme="minorEastAsia"/>
          <w:spacing w:val="4"/>
          <w:sz w:val="21"/>
          <w:szCs w:val="21"/>
        </w:rPr>
        <w:t>究</w:t>
      </w:r>
      <w:r>
        <w:rPr>
          <w:rFonts w:asciiTheme="minorEastAsia" w:hAnsiTheme="minorEastAsia" w:eastAsiaTheme="minorEastAsia"/>
          <w:sz w:val="21"/>
          <w:szCs w:val="21"/>
        </w:rPr>
        <w:t>，我方自</w:t>
      </w:r>
      <w:r>
        <w:rPr>
          <w:rFonts w:asciiTheme="minorEastAsia" w:hAnsiTheme="minorEastAsia" w:eastAsiaTheme="minorEastAsia"/>
          <w:spacing w:val="4"/>
          <w:sz w:val="21"/>
          <w:szCs w:val="21"/>
        </w:rPr>
        <w:t>愿</w:t>
      </w:r>
      <w:r>
        <w:rPr>
          <w:rFonts w:asciiTheme="minorEastAsia" w:hAnsiTheme="minorEastAsia" w:eastAsiaTheme="minorEastAsia"/>
          <w:sz w:val="21"/>
          <w:szCs w:val="21"/>
        </w:rPr>
        <w:t>参与贵方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4"/>
          <w:sz w:val="21"/>
          <w:szCs w:val="21"/>
        </w:rPr>
        <w:t>日</w:t>
      </w:r>
      <w:r>
        <w:rPr>
          <w:rFonts w:asciiTheme="minorEastAsia" w:hAnsiTheme="minorEastAsia" w:eastAsiaTheme="minorEastAsia"/>
          <w:spacing w:val="4"/>
          <w:sz w:val="21"/>
          <w:szCs w:val="21"/>
          <w:u w:val="single"/>
        </w:rPr>
        <w:t xml:space="preserve"> </w:t>
      </w:r>
      <w:r>
        <w:rPr>
          <w:rFonts w:asciiTheme="minorEastAsia" w:hAnsiTheme="minorEastAsia" w:eastAsiaTheme="minorEastAsia"/>
          <w:spacing w:val="4"/>
          <w:sz w:val="21"/>
          <w:szCs w:val="21"/>
          <w:u w:val="single"/>
        </w:rPr>
        <w:tab/>
      </w:r>
      <w:r>
        <w:rPr>
          <w:rFonts w:asciiTheme="minorEastAsia" w:hAnsiTheme="minorEastAsia" w:eastAsiaTheme="minorEastAsia"/>
          <w:sz w:val="21"/>
          <w:szCs w:val="21"/>
        </w:rPr>
        <w:t>（招</w:t>
      </w:r>
      <w:r>
        <w:rPr>
          <w:rFonts w:asciiTheme="minorEastAsia" w:hAnsiTheme="minorEastAsia" w:eastAsiaTheme="minorEastAsia"/>
          <w:spacing w:val="4"/>
          <w:sz w:val="21"/>
          <w:szCs w:val="21"/>
        </w:rPr>
        <w:t>标</w:t>
      </w:r>
      <w:r>
        <w:rPr>
          <w:rFonts w:asciiTheme="minorEastAsia" w:hAnsiTheme="minorEastAsia" w:eastAsiaTheme="minorEastAsia"/>
          <w:sz w:val="21"/>
          <w:szCs w:val="21"/>
        </w:rPr>
        <w:t>编号、项</w:t>
      </w:r>
      <w:r>
        <w:rPr>
          <w:rFonts w:asciiTheme="minorEastAsia" w:hAnsiTheme="minorEastAsia" w:eastAsiaTheme="minorEastAsia"/>
          <w:spacing w:val="4"/>
          <w:sz w:val="21"/>
          <w:szCs w:val="21"/>
        </w:rPr>
        <w:t>目</w:t>
      </w:r>
      <w:r>
        <w:rPr>
          <w:rFonts w:asciiTheme="minorEastAsia" w:hAnsiTheme="minorEastAsia" w:eastAsiaTheme="minorEastAsia"/>
          <w:sz w:val="21"/>
          <w:szCs w:val="21"/>
        </w:rPr>
        <w:t>名称）</w:t>
      </w:r>
      <w:r>
        <w:rPr>
          <w:rFonts w:asciiTheme="minorEastAsia" w:hAnsiTheme="minorEastAsia" w:eastAsiaTheme="minorEastAsia"/>
          <w:spacing w:val="4"/>
          <w:sz w:val="21"/>
          <w:szCs w:val="21"/>
        </w:rPr>
        <w:t>的</w:t>
      </w:r>
      <w:r>
        <w:rPr>
          <w:rFonts w:asciiTheme="minorEastAsia" w:hAnsiTheme="minorEastAsia" w:eastAsiaTheme="minorEastAsia"/>
          <w:sz w:val="21"/>
          <w:szCs w:val="21"/>
        </w:rPr>
        <w:t>投标，</w:t>
      </w:r>
      <w:r>
        <w:rPr>
          <w:rFonts w:asciiTheme="minorEastAsia" w:hAnsiTheme="minorEastAsia" w:eastAsiaTheme="minorEastAsia"/>
          <w:spacing w:val="4"/>
          <w:sz w:val="21"/>
          <w:szCs w:val="21"/>
        </w:rPr>
        <w:t>将</w:t>
      </w:r>
      <w:r>
        <w:rPr>
          <w:rFonts w:asciiTheme="minorEastAsia" w:hAnsiTheme="minorEastAsia" w:eastAsiaTheme="minorEastAsia"/>
          <w:sz w:val="21"/>
          <w:szCs w:val="21"/>
        </w:rPr>
        <w:t>严格遵守</w:t>
      </w:r>
    </w:p>
    <w:p>
      <w:pPr>
        <w:spacing w:before="7"/>
        <w:rPr>
          <w:rFonts w:asciiTheme="minorEastAsia" w:hAnsiTheme="minorEastAsia" w:eastAsiaTheme="minorEastAsia"/>
          <w:sz w:val="15"/>
          <w:szCs w:val="21"/>
        </w:rPr>
      </w:pPr>
    </w:p>
    <w:p>
      <w:pPr>
        <w:spacing w:line="417" w:lineRule="auto"/>
        <w:ind w:left="220" w:right="519"/>
        <w:jc w:val="both"/>
        <w:rPr>
          <w:rFonts w:asciiTheme="minorEastAsia" w:hAnsiTheme="minorEastAsia" w:eastAsiaTheme="minorEastAsia"/>
          <w:sz w:val="21"/>
          <w:szCs w:val="21"/>
        </w:rPr>
      </w:pPr>
      <w:r>
        <w:rPr>
          <w:rFonts w:asciiTheme="minorEastAsia" w:hAnsiTheme="minorEastAsia" w:eastAsiaTheme="minorEastAsia"/>
          <w:sz w:val="21"/>
          <w:szCs w:val="21"/>
        </w:rPr>
        <w:t>《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line="417" w:lineRule="auto"/>
        <w:ind w:left="640" w:right="6486"/>
        <w:rPr>
          <w:rFonts w:asciiTheme="minorEastAsia" w:hAnsiTheme="minorEastAsia" w:eastAsiaTheme="minorEastAsia"/>
          <w:sz w:val="21"/>
          <w:szCs w:val="21"/>
        </w:rPr>
      </w:pPr>
      <w:r>
        <w:rPr>
          <w:rFonts w:asciiTheme="minorEastAsia" w:hAnsiTheme="minorEastAsia" w:eastAsiaTheme="minorEastAsia"/>
          <w:sz w:val="21"/>
          <w:szCs w:val="21"/>
        </w:rPr>
        <w:t>一、在投标有效期内撤销响应文件； 二、在</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文件中提供虚假材料；</w:t>
      </w:r>
    </w:p>
    <w:p>
      <w:pPr>
        <w:spacing w:line="417" w:lineRule="auto"/>
        <w:ind w:left="640" w:right="2706"/>
        <w:rPr>
          <w:rFonts w:asciiTheme="minorEastAsia" w:hAnsiTheme="minorEastAsia" w:eastAsiaTheme="minorEastAsia"/>
          <w:sz w:val="21"/>
          <w:szCs w:val="21"/>
        </w:rPr>
      </w:pPr>
      <w:r>
        <w:rPr>
          <w:rFonts w:asciiTheme="minorEastAsia" w:hAnsiTheme="minorEastAsia" w:eastAsiaTheme="minorEastAsia"/>
          <w:w w:val="95"/>
          <w:sz w:val="21"/>
          <w:szCs w:val="21"/>
        </w:rPr>
        <w:t>三、</w:t>
      </w:r>
      <w:r>
        <w:rPr>
          <w:rFonts w:hint="eastAsia" w:asciiTheme="minorEastAsia" w:hAnsiTheme="minorEastAsia" w:eastAsiaTheme="minorEastAsia"/>
          <w:sz w:val="21"/>
          <w:szCs w:val="21"/>
        </w:rPr>
        <w:t xml:space="preserve">除因不可抗力或招标文件认可的情形以外，成交后不与采购人签订合同； </w:t>
      </w:r>
      <w:r>
        <w:rPr>
          <w:rFonts w:asciiTheme="minorEastAsia" w:hAnsiTheme="minorEastAsia" w:eastAsiaTheme="minorEastAsia"/>
          <w:w w:val="95"/>
          <w:sz w:val="21"/>
          <w:szCs w:val="21"/>
        </w:rPr>
        <w:t xml:space="preserve"> </w:t>
      </w:r>
      <w:r>
        <w:rPr>
          <w:rFonts w:asciiTheme="minorEastAsia" w:hAnsiTheme="minorEastAsia" w:eastAsiaTheme="minorEastAsia"/>
          <w:sz w:val="21"/>
          <w:szCs w:val="21"/>
        </w:rPr>
        <w:t>四、与采购人、其他供应商或者采购代理机构恶意串通；</w:t>
      </w:r>
    </w:p>
    <w:p>
      <w:pPr>
        <w:spacing w:line="269"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五、法律法规及本招标文件规定的其他严重违法行为。</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19"/>
          <w:szCs w:val="21"/>
        </w:rPr>
      </w:pPr>
    </w:p>
    <w:p>
      <w:pPr>
        <w:tabs>
          <w:tab w:val="left" w:pos="7989"/>
        </w:tabs>
        <w:ind w:left="4578"/>
        <w:rPr>
          <w:rFonts w:asciiTheme="minorEastAsia" w:hAnsiTheme="minorEastAsia" w:eastAsiaTheme="minorEastAsia"/>
          <w:sz w:val="21"/>
          <w:szCs w:val="21"/>
        </w:rPr>
      </w:pPr>
      <w:r>
        <w:rPr>
          <w:rFonts w:asciiTheme="minorEastAsia" w:hAnsiTheme="minorEastAsia" w:eastAsiaTheme="minorEastAsia"/>
          <w:w w:val="95"/>
          <w:sz w:val="21"/>
          <w:szCs w:val="21"/>
        </w:rPr>
        <w:t>供应商名称（并加盖公章）：</w:t>
      </w:r>
      <w:r>
        <w:rPr>
          <w:rFonts w:asciiTheme="minorEastAsia" w:hAnsiTheme="minorEastAsia" w:eastAsiaTheme="minorEastAsia"/>
          <w:w w:val="95"/>
          <w:sz w:val="21"/>
          <w:szCs w:val="21"/>
          <w:u w:val="single"/>
        </w:rPr>
        <w:t xml:space="preserve"> </w:t>
      </w:r>
      <w:r>
        <w:rPr>
          <w:rFonts w:asciiTheme="minorEastAsia" w:hAnsiTheme="minorEastAsia" w:eastAsiaTheme="minorEastAsia"/>
          <w:sz w:val="21"/>
          <w:szCs w:val="21"/>
          <w:u w:val="single"/>
        </w:rPr>
        <w:tab/>
      </w:r>
    </w:p>
    <w:p>
      <w:pPr>
        <w:spacing w:before="10"/>
        <w:rPr>
          <w:rFonts w:asciiTheme="minorEastAsia" w:hAnsiTheme="minorEastAsia" w:eastAsiaTheme="minorEastAsia"/>
          <w:sz w:val="24"/>
          <w:szCs w:val="21"/>
        </w:rPr>
      </w:pPr>
    </w:p>
    <w:p>
      <w:pPr>
        <w:tabs>
          <w:tab w:val="left" w:pos="5207"/>
          <w:tab w:val="left" w:pos="6258"/>
          <w:tab w:val="left" w:pos="6887"/>
          <w:tab w:val="left" w:pos="7518"/>
        </w:tabs>
        <w:spacing w:before="69"/>
        <w:ind w:left="4578"/>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rPr>
        <w:tab/>
      </w: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p>
    <w:p>
      <w:pPr>
        <w:jc w:val="center"/>
        <w:rPr>
          <w:rFonts w:asciiTheme="minorEastAsia" w:hAnsiTheme="minorEastAsia" w:eastAsiaTheme="minorEastAsia"/>
          <w:sz w:val="18"/>
        </w:rPr>
        <w:sectPr>
          <w:pgSz w:w="11910" w:h="16840"/>
          <w:pgMar w:top="1542" w:right="601" w:bottom="278" w:left="862" w:header="720" w:footer="720" w:gutter="0"/>
          <w:cols w:space="720" w:num="1"/>
        </w:sectPr>
      </w:pPr>
    </w:p>
    <w:p>
      <w:pPr>
        <w:numPr>
          <w:ilvl w:val="1"/>
          <w:numId w:val="35"/>
        </w:numPr>
        <w:tabs>
          <w:tab w:val="left" w:pos="777"/>
        </w:tabs>
        <w:spacing w:before="66" w:line="364" w:lineRule="auto"/>
        <w:ind w:left="3772" w:right="553" w:hanging="3480"/>
        <w:jc w:val="left"/>
        <w:outlineLvl w:val="4"/>
        <w:rPr>
          <w:rFonts w:asciiTheme="minorEastAsia" w:hAnsiTheme="minorEastAsia" w:eastAsiaTheme="minorEastAsia"/>
          <w:b/>
          <w:bCs/>
          <w:sz w:val="24"/>
          <w:szCs w:val="24"/>
        </w:rPr>
      </w:pP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24"/>
          <w:szCs w:val="24"/>
        </w:rPr>
        <w:t>供应商提供与参加本项目投标的其他供应商之间，单位负责人不为同一人并且不存在直接控股、管理关系承诺函</w:t>
      </w:r>
    </w:p>
    <w:p>
      <w:pPr>
        <w:spacing w:before="2"/>
        <w:ind w:left="4012"/>
        <w:rPr>
          <w:rFonts w:asciiTheme="minorEastAsia" w:hAnsiTheme="minorEastAsia" w:eastAsiaTheme="minorEastAsia"/>
          <w:sz w:val="24"/>
        </w:rPr>
      </w:pPr>
      <w:r>
        <w:rPr>
          <w:rFonts w:asciiTheme="minorEastAsia" w:hAnsiTheme="minorEastAsia" w:eastAsiaTheme="minorEastAsia"/>
          <w:sz w:val="24"/>
        </w:rPr>
        <w:t>（承诺函格式自拟）</w:t>
      </w: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spacing w:before="5"/>
        <w:rPr>
          <w:rFonts w:asciiTheme="minorEastAsia" w:hAnsiTheme="minorEastAsia" w:eastAsiaTheme="minorEastAsia"/>
          <w:sz w:val="20"/>
          <w:szCs w:val="21"/>
        </w:rPr>
      </w:pPr>
    </w:p>
    <w:p>
      <w:pPr>
        <w:spacing w:before="1" w:line="242" w:lineRule="auto"/>
        <w:ind w:left="292" w:right="553"/>
        <w:jc w:val="center"/>
        <w:rPr>
          <w:rFonts w:asciiTheme="minorEastAsia" w:hAnsiTheme="minorEastAsia" w:eastAsiaTheme="minorEastAsia"/>
          <w:b/>
          <w:sz w:val="24"/>
        </w:rPr>
      </w:pPr>
      <w:r>
        <w:rPr>
          <w:rFonts w:asciiTheme="minorEastAsia" w:hAnsiTheme="minorEastAsia" w:eastAsiaTheme="minorEastAsia"/>
          <w:b/>
          <w:sz w:val="24"/>
        </w:rPr>
        <w:t>3.7.供应商提供未为本项目提供整体设计、规范编制或者项目管理、监理、检测等服务承诺函</w:t>
      </w:r>
    </w:p>
    <w:p>
      <w:pPr>
        <w:spacing w:before="79"/>
        <w:ind w:right="301"/>
        <w:jc w:val="center"/>
        <w:rPr>
          <w:rFonts w:asciiTheme="minorEastAsia" w:hAnsiTheme="minorEastAsia" w:eastAsiaTheme="minorEastAsia"/>
          <w:sz w:val="24"/>
        </w:rPr>
      </w:pPr>
      <w:r>
        <w:rPr>
          <w:rFonts w:asciiTheme="minorEastAsia" w:hAnsiTheme="minorEastAsia" w:eastAsiaTheme="minorEastAsia"/>
          <w:sz w:val="24"/>
        </w:rPr>
        <w:t>（承诺函格式自拟）</w:t>
      </w: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rPr>
          <w:rFonts w:asciiTheme="minorEastAsia" w:hAnsiTheme="minorEastAsia" w:eastAsiaTheme="minorEastAsia"/>
          <w:sz w:val="24"/>
          <w:szCs w:val="21"/>
        </w:rPr>
      </w:pPr>
    </w:p>
    <w:p>
      <w:pPr>
        <w:spacing w:before="1"/>
        <w:rPr>
          <w:rFonts w:asciiTheme="minorEastAsia" w:hAnsiTheme="minorEastAsia" w:eastAsiaTheme="minorEastAsia"/>
          <w:sz w:val="26"/>
          <w:szCs w:val="21"/>
        </w:rPr>
      </w:pPr>
    </w:p>
    <w:p>
      <w:pPr>
        <w:spacing w:before="1"/>
        <w:ind w:left="3772"/>
        <w:rPr>
          <w:rFonts w:asciiTheme="minorEastAsia" w:hAnsiTheme="minorEastAsia" w:eastAsiaTheme="minorEastAsia"/>
          <w:b/>
          <w:sz w:val="24"/>
        </w:rPr>
      </w:pPr>
      <w:r>
        <w:rPr>
          <w:rFonts w:asciiTheme="minorEastAsia" w:hAnsiTheme="minorEastAsia" w:eastAsiaTheme="minorEastAsia"/>
          <w:b/>
          <w:sz w:val="24"/>
        </w:rPr>
        <w:t>3.8 其他资格证书或材料</w:t>
      </w:r>
    </w:p>
    <w:p>
      <w:pPr>
        <w:spacing w:before="141" w:line="364" w:lineRule="auto"/>
        <w:ind w:left="100" w:right="234" w:firstLine="420"/>
        <w:jc w:val="both"/>
        <w:rPr>
          <w:rFonts w:asciiTheme="minorEastAsia" w:hAnsiTheme="minorEastAsia" w:eastAsiaTheme="minorEastAsia"/>
        </w:rPr>
        <w:sectPr>
          <w:pgSz w:w="11910" w:h="16840"/>
          <w:pgMar w:top="1542" w:right="601" w:bottom="278" w:left="862" w:header="720" w:footer="720" w:gutter="0"/>
          <w:cols w:space="720" w:num="1"/>
        </w:sectPr>
      </w:pPr>
    </w:p>
    <w:p>
      <w:pPr>
        <w:pStyle w:val="2"/>
        <w:ind w:firstLine="0"/>
        <w:rPr>
          <w:rFonts w:hint="default" w:asciiTheme="minorEastAsia" w:hAnsiTheme="minorEastAsia"/>
        </w:rPr>
      </w:pPr>
    </w:p>
    <w:p>
      <w:pPr>
        <w:spacing w:before="35"/>
        <w:ind w:right="299"/>
        <w:jc w:val="center"/>
        <w:outlineLvl w:val="3"/>
        <w:rPr>
          <w:rFonts w:asciiTheme="minorEastAsia" w:hAnsiTheme="minorEastAsia" w:eastAsiaTheme="minorEastAsia"/>
          <w:b/>
          <w:bCs/>
          <w:sz w:val="28"/>
          <w:szCs w:val="28"/>
        </w:rPr>
      </w:pPr>
      <w:r>
        <w:rPr>
          <w:rFonts w:asciiTheme="minorEastAsia" w:hAnsiTheme="minorEastAsia" w:eastAsiaTheme="minorEastAsia"/>
          <w:b/>
          <w:bCs/>
          <w:sz w:val="28"/>
          <w:szCs w:val="28"/>
        </w:rPr>
        <w:t>四、符合性审查证明材料</w:t>
      </w:r>
    </w:p>
    <w:p>
      <w:pPr>
        <w:rPr>
          <w:rFonts w:asciiTheme="minorEastAsia" w:hAnsiTheme="minorEastAsia" w:eastAsiaTheme="minorEastAsia"/>
          <w:b/>
          <w:sz w:val="28"/>
          <w:szCs w:val="21"/>
        </w:rPr>
      </w:pPr>
    </w:p>
    <w:p>
      <w:pPr>
        <w:spacing w:before="1"/>
        <w:rPr>
          <w:rFonts w:asciiTheme="minorEastAsia" w:hAnsiTheme="minorEastAsia" w:eastAsiaTheme="minorEastAsia"/>
          <w:b/>
          <w:sz w:val="25"/>
          <w:szCs w:val="21"/>
        </w:rPr>
      </w:pPr>
    </w:p>
    <w:p>
      <w:pPr>
        <w:numPr>
          <w:ilvl w:val="1"/>
          <w:numId w:val="37"/>
        </w:numPr>
        <w:tabs>
          <w:tab w:val="left" w:pos="4497"/>
        </w:tabs>
        <w:jc w:val="left"/>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投标分项报价表</w:t>
      </w:r>
    </w:p>
    <w:p>
      <w:pPr>
        <w:pStyle w:val="2"/>
        <w:rPr>
          <w:rFonts w:hint="default" w:cs="宋体" w:asciiTheme="minorEastAsia" w:hAnsiTheme="minorEastAsia"/>
          <w:b/>
          <w:bCs/>
          <w:sz w:val="24"/>
          <w:szCs w:val="24"/>
        </w:rPr>
      </w:pPr>
    </w:p>
    <w:p>
      <w:pPr>
        <w:pStyle w:val="5"/>
        <w:ind w:left="440" w:firstLine="440"/>
        <w:rPr>
          <w:rFonts w:hint="default" w:asciiTheme="minorEastAsia" w:hAnsiTheme="minorEastAsia" w:eastAsiaTheme="minorEastAsia"/>
          <w:lang w:eastAsia="zh-CN"/>
        </w:rPr>
      </w:pPr>
    </w:p>
    <w:p>
      <w:pPr>
        <w:spacing w:before="6"/>
        <w:rPr>
          <w:rFonts w:asciiTheme="minorEastAsia" w:hAnsiTheme="minorEastAsia" w:eastAsiaTheme="minorEastAsia"/>
          <w:b/>
          <w:sz w:val="8"/>
          <w:szCs w:val="21"/>
        </w:rPr>
      </w:pPr>
    </w:p>
    <w:p>
      <w:pPr>
        <w:jc w:val="center"/>
        <w:rPr>
          <w:rFonts w:asciiTheme="minorEastAsia" w:hAnsiTheme="minorEastAsia" w:eastAsiaTheme="minorEastAsia"/>
          <w:sz w:val="20"/>
          <w:szCs w:val="21"/>
          <w:lang w:val="en-US"/>
        </w:rPr>
      </w:pPr>
      <w:r>
        <w:rPr>
          <w:rFonts w:hint="eastAsia" w:asciiTheme="minorEastAsia" w:hAnsiTheme="minorEastAsia" w:eastAsiaTheme="minorEastAsia"/>
          <w:sz w:val="20"/>
          <w:szCs w:val="21"/>
          <w:lang w:val="en-US"/>
        </w:rPr>
        <w:t>(已标价工程量清单）</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numPr>
          <w:ilvl w:val="1"/>
          <w:numId w:val="37"/>
        </w:numPr>
        <w:tabs>
          <w:tab w:val="left" w:pos="4137"/>
        </w:tabs>
        <w:spacing w:before="202"/>
        <w:ind w:left="4136"/>
        <w:jc w:val="left"/>
        <w:outlineLvl w:val="4"/>
        <w:rPr>
          <w:rFonts w:asciiTheme="minorEastAsia" w:hAnsiTheme="minorEastAsia" w:eastAsiaTheme="minorEastAsia"/>
          <w:b/>
          <w:bCs/>
          <w:sz w:val="24"/>
          <w:szCs w:val="24"/>
        </w:rPr>
      </w:pPr>
      <w:r>
        <w:rPr>
          <w:rFonts w:asciiTheme="minorEastAsia" w:hAnsiTheme="minorEastAsia" w:eastAsiaTheme="minorEastAsia"/>
          <w:b/>
          <w:bCs/>
          <w:sz w:val="24"/>
          <w:szCs w:val="24"/>
        </w:rPr>
        <w:t>技术方案（实施方案）</w:t>
      </w:r>
    </w:p>
    <w:p>
      <w:pPr>
        <w:rPr>
          <w:rFonts w:asciiTheme="minorEastAsia" w:hAnsiTheme="minorEastAsia" w:eastAsiaTheme="minorEastAsia"/>
          <w:b/>
          <w:sz w:val="24"/>
          <w:szCs w:val="21"/>
        </w:rPr>
      </w:pPr>
    </w:p>
    <w:p>
      <w:pPr>
        <w:rPr>
          <w:rFonts w:asciiTheme="minorEastAsia" w:hAnsiTheme="minorEastAsia" w:eastAsiaTheme="minorEastAsia"/>
          <w:b/>
          <w:sz w:val="24"/>
          <w:szCs w:val="21"/>
        </w:rPr>
      </w:pPr>
    </w:p>
    <w:p>
      <w:pPr>
        <w:rPr>
          <w:rFonts w:asciiTheme="minorEastAsia" w:hAnsiTheme="minorEastAsia" w:eastAsiaTheme="minorEastAsia"/>
          <w:b/>
          <w:sz w:val="24"/>
          <w:szCs w:val="21"/>
        </w:rPr>
      </w:pPr>
    </w:p>
    <w:p>
      <w:pPr>
        <w:rPr>
          <w:rFonts w:asciiTheme="minorEastAsia" w:hAnsiTheme="minorEastAsia" w:eastAsiaTheme="minorEastAsia"/>
          <w:b/>
          <w:sz w:val="24"/>
          <w:szCs w:val="21"/>
        </w:rPr>
      </w:pPr>
    </w:p>
    <w:p>
      <w:pPr>
        <w:spacing w:before="10"/>
        <w:rPr>
          <w:rFonts w:asciiTheme="minorEastAsia" w:hAnsiTheme="minorEastAsia" w:eastAsiaTheme="minorEastAsia"/>
          <w:b/>
          <w:sz w:val="20"/>
          <w:szCs w:val="21"/>
        </w:rPr>
      </w:pPr>
    </w:p>
    <w:p>
      <w:pPr>
        <w:ind w:right="297"/>
        <w:jc w:val="center"/>
        <w:rPr>
          <w:rFonts w:asciiTheme="minorEastAsia" w:hAnsiTheme="minorEastAsia" w:eastAsiaTheme="minorEastAsia"/>
          <w:sz w:val="21"/>
          <w:szCs w:val="21"/>
        </w:rPr>
      </w:pPr>
      <w:r>
        <w:rPr>
          <w:rFonts w:asciiTheme="minorEastAsia" w:hAnsiTheme="minorEastAsia" w:eastAsiaTheme="minorEastAsia"/>
          <w:sz w:val="21"/>
          <w:szCs w:val="21"/>
        </w:rPr>
        <w:t>（供应商根据谈判文件要求自行编制）</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1"/>
        </w:rPr>
        <w:sectPr>
          <w:pgSz w:w="11910" w:h="16840"/>
          <w:pgMar w:top="720" w:right="720" w:bottom="720" w:left="720" w:header="720" w:footer="720" w:gutter="0"/>
          <w:cols w:space="720" w:num="1"/>
        </w:sectPr>
      </w:pPr>
    </w:p>
    <w:p>
      <w:pPr>
        <w:spacing w:before="1" w:line="364" w:lineRule="auto"/>
        <w:ind w:left="479" w:right="414" w:firstLine="420"/>
        <w:jc w:val="both"/>
        <w:rPr>
          <w:rFonts w:asciiTheme="minorEastAsia" w:hAnsiTheme="minorEastAsia" w:eastAsiaTheme="minorEastAsia"/>
          <w:sz w:val="21"/>
          <w:szCs w:val="21"/>
        </w:rPr>
      </w:pPr>
    </w:p>
    <w:p>
      <w:pPr>
        <w:numPr>
          <w:ilvl w:val="0"/>
          <w:numId w:val="0"/>
        </w:numPr>
        <w:tabs>
          <w:tab w:val="left" w:pos="4676"/>
        </w:tabs>
        <w:spacing w:before="42"/>
        <w:ind w:left="-1" w:leftChars="0" w:right="292" w:rightChars="0"/>
        <w:jc w:val="center"/>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4.3</w:t>
      </w:r>
      <w:r>
        <w:rPr>
          <w:rFonts w:asciiTheme="minorEastAsia" w:hAnsiTheme="minorEastAsia" w:eastAsiaTheme="minorEastAsia"/>
          <w:b/>
          <w:bCs/>
          <w:sz w:val="24"/>
          <w:szCs w:val="24"/>
        </w:rPr>
        <w:t>业绩情况表</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2"/>
        <w:rPr>
          <w:rFonts w:asciiTheme="minorEastAsia" w:hAnsiTheme="minorEastAsia" w:eastAsiaTheme="minorEastAsia"/>
          <w:b/>
          <w:sz w:val="17"/>
          <w:szCs w:val="21"/>
        </w:rPr>
      </w:pPr>
    </w:p>
    <w:p>
      <w:pPr>
        <w:spacing w:before="70" w:line="328" w:lineRule="auto"/>
        <w:ind w:left="220" w:right="9215"/>
        <w:rPr>
          <w:rFonts w:asciiTheme="minorEastAsia" w:hAnsiTheme="minorEastAsia" w:eastAsiaTheme="minorEastAsia"/>
          <w:sz w:val="21"/>
          <w:szCs w:val="21"/>
        </w:rPr>
      </w:pPr>
      <w:r>
        <w:rPr>
          <w:rFonts w:asciiTheme="minorEastAsia" w:hAnsiTheme="minorEastAsia" w:eastAsiaTheme="minorEastAsia"/>
          <w:sz w:val="21"/>
          <w:szCs w:val="21"/>
        </w:rPr>
        <w:t>项目编号： 项目名称：</w:t>
      </w:r>
    </w:p>
    <w:p>
      <w:pPr>
        <w:rPr>
          <w:rFonts w:asciiTheme="minorEastAsia" w:hAnsiTheme="minorEastAsia" w:eastAsiaTheme="minorEastAsia"/>
          <w:sz w:val="20"/>
          <w:szCs w:val="21"/>
        </w:rPr>
      </w:pPr>
    </w:p>
    <w:p>
      <w:pPr>
        <w:spacing w:before="3"/>
        <w:rPr>
          <w:rFonts w:asciiTheme="minorEastAsia" w:hAnsiTheme="minorEastAsia" w:eastAsiaTheme="minorEastAsia"/>
          <w:sz w:val="13"/>
          <w:szCs w:val="21"/>
        </w:rPr>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808"/>
        <w:gridCol w:w="3579"/>
        <w:gridCol w:w="1440"/>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12" w:type="dxa"/>
            <w:shd w:val="clear" w:color="auto" w:fill="F3F3F3"/>
          </w:tcPr>
          <w:p>
            <w:pPr>
              <w:spacing w:before="9"/>
              <w:rPr>
                <w:rFonts w:asciiTheme="minorEastAsia" w:hAnsiTheme="minorEastAsia" w:eastAsiaTheme="minorEastAsia"/>
                <w:sz w:val="19"/>
              </w:rPr>
            </w:pPr>
          </w:p>
          <w:p>
            <w:pPr>
              <w:ind w:left="125" w:right="115"/>
              <w:jc w:val="center"/>
              <w:rPr>
                <w:rFonts w:asciiTheme="minorEastAsia" w:hAnsiTheme="minorEastAsia" w:eastAsiaTheme="minorEastAsia"/>
                <w:b/>
                <w:sz w:val="21"/>
              </w:rPr>
            </w:pPr>
            <w:r>
              <w:rPr>
                <w:rFonts w:asciiTheme="minorEastAsia" w:hAnsiTheme="minorEastAsia" w:eastAsiaTheme="minorEastAsia"/>
                <w:b/>
                <w:sz w:val="21"/>
              </w:rPr>
              <w:t>序号</w:t>
            </w:r>
          </w:p>
        </w:tc>
        <w:tc>
          <w:tcPr>
            <w:tcW w:w="1808" w:type="dxa"/>
            <w:shd w:val="clear" w:color="auto" w:fill="F3F3F3"/>
          </w:tcPr>
          <w:p>
            <w:pPr>
              <w:spacing w:before="9"/>
              <w:rPr>
                <w:rFonts w:asciiTheme="minorEastAsia" w:hAnsiTheme="minorEastAsia" w:eastAsiaTheme="minorEastAsia"/>
                <w:sz w:val="19"/>
              </w:rPr>
            </w:pPr>
          </w:p>
          <w:p>
            <w:pPr>
              <w:ind w:left="274"/>
              <w:rPr>
                <w:rFonts w:asciiTheme="minorEastAsia" w:hAnsiTheme="minorEastAsia" w:eastAsiaTheme="minorEastAsia"/>
                <w:b/>
                <w:sz w:val="21"/>
              </w:rPr>
            </w:pPr>
            <w:r>
              <w:rPr>
                <w:rFonts w:asciiTheme="minorEastAsia" w:hAnsiTheme="minorEastAsia" w:eastAsiaTheme="minorEastAsia"/>
                <w:b/>
                <w:sz w:val="21"/>
              </w:rPr>
              <w:t>客户单位名称</w:t>
            </w:r>
          </w:p>
        </w:tc>
        <w:tc>
          <w:tcPr>
            <w:tcW w:w="3579" w:type="dxa"/>
            <w:shd w:val="clear" w:color="auto" w:fill="F3F3F3"/>
          </w:tcPr>
          <w:p>
            <w:pPr>
              <w:spacing w:before="9"/>
              <w:rPr>
                <w:rFonts w:asciiTheme="minorEastAsia" w:hAnsiTheme="minorEastAsia" w:eastAsiaTheme="minorEastAsia"/>
                <w:sz w:val="19"/>
              </w:rPr>
            </w:pPr>
          </w:p>
          <w:p>
            <w:pPr>
              <w:ind w:left="844"/>
              <w:rPr>
                <w:rFonts w:asciiTheme="minorEastAsia" w:hAnsiTheme="minorEastAsia" w:eastAsiaTheme="minorEastAsia"/>
                <w:b/>
                <w:sz w:val="21"/>
              </w:rPr>
            </w:pPr>
            <w:r>
              <w:rPr>
                <w:rFonts w:asciiTheme="minorEastAsia" w:hAnsiTheme="minorEastAsia" w:eastAsiaTheme="minorEastAsia"/>
                <w:b/>
                <w:sz w:val="21"/>
              </w:rPr>
              <w:t>项目名称及主要内容</w:t>
            </w:r>
          </w:p>
        </w:tc>
        <w:tc>
          <w:tcPr>
            <w:tcW w:w="1440" w:type="dxa"/>
            <w:shd w:val="clear" w:color="auto" w:fill="F3F3F3"/>
          </w:tcPr>
          <w:p>
            <w:pPr>
              <w:spacing w:before="97"/>
              <w:ind w:left="299"/>
              <w:rPr>
                <w:rFonts w:asciiTheme="minorEastAsia" w:hAnsiTheme="minorEastAsia" w:eastAsiaTheme="minorEastAsia"/>
                <w:b/>
                <w:sz w:val="21"/>
              </w:rPr>
            </w:pPr>
            <w:r>
              <w:rPr>
                <w:rFonts w:asciiTheme="minorEastAsia" w:hAnsiTheme="minorEastAsia" w:eastAsiaTheme="minorEastAsia"/>
                <w:b/>
                <w:w w:val="95"/>
                <w:sz w:val="21"/>
              </w:rPr>
              <w:t>合同金额</w:t>
            </w:r>
          </w:p>
          <w:p>
            <w:pPr>
              <w:spacing w:before="43"/>
              <w:ind w:left="299"/>
              <w:rPr>
                <w:rFonts w:asciiTheme="minorEastAsia" w:hAnsiTheme="minorEastAsia" w:eastAsiaTheme="minorEastAsia"/>
                <w:b/>
                <w:sz w:val="21"/>
              </w:rPr>
            </w:pPr>
            <w:r>
              <w:rPr>
                <w:rFonts w:asciiTheme="minorEastAsia" w:hAnsiTheme="minorEastAsia" w:eastAsiaTheme="minorEastAsia"/>
                <w:b/>
                <w:w w:val="95"/>
                <w:sz w:val="21"/>
              </w:rPr>
              <w:t>（万元）</w:t>
            </w:r>
          </w:p>
        </w:tc>
        <w:tc>
          <w:tcPr>
            <w:tcW w:w="1706" w:type="dxa"/>
            <w:shd w:val="clear" w:color="auto" w:fill="F3F3F3"/>
          </w:tcPr>
          <w:p>
            <w:pPr>
              <w:spacing w:before="9"/>
              <w:rPr>
                <w:rFonts w:asciiTheme="minorEastAsia" w:hAnsiTheme="minorEastAsia" w:eastAsiaTheme="minorEastAsia"/>
                <w:sz w:val="19"/>
              </w:rPr>
            </w:pPr>
          </w:p>
          <w:p>
            <w:pPr>
              <w:ind w:left="222"/>
              <w:rPr>
                <w:rFonts w:asciiTheme="minorEastAsia" w:hAnsiTheme="minorEastAsia" w:eastAsiaTheme="minorEastAsia"/>
                <w:b/>
                <w:sz w:val="21"/>
              </w:rPr>
            </w:pPr>
            <w:r>
              <w:rPr>
                <w:rFonts w:asciiTheme="minorEastAsia" w:hAnsiTheme="minorEastAsia" w:eastAsiaTheme="minorEastAsia"/>
                <w:b/>
                <w:sz w:val="21"/>
              </w:rPr>
              <w:t>联系人及电话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Pr>
          <w:p>
            <w:pPr>
              <w:rPr>
                <w:rFonts w:asciiTheme="minorEastAsia" w:hAnsiTheme="minorEastAsia" w:eastAsiaTheme="minorEastAsia"/>
                <w:sz w:val="16"/>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1</w:t>
            </w:r>
          </w:p>
        </w:tc>
        <w:tc>
          <w:tcPr>
            <w:tcW w:w="1808" w:type="dxa"/>
          </w:tcPr>
          <w:p>
            <w:pPr>
              <w:rPr>
                <w:rFonts w:asciiTheme="minorEastAsia" w:hAnsiTheme="minorEastAsia" w:eastAsiaTheme="minorEastAsia"/>
                <w:sz w:val="20"/>
              </w:rPr>
            </w:pPr>
          </w:p>
        </w:tc>
        <w:tc>
          <w:tcPr>
            <w:tcW w:w="3579" w:type="dxa"/>
          </w:tcPr>
          <w:p>
            <w:pPr>
              <w:rPr>
                <w:rFonts w:asciiTheme="minorEastAsia" w:hAnsiTheme="minorEastAsia" w:eastAsiaTheme="minorEastAsia"/>
                <w:sz w:val="20"/>
              </w:rPr>
            </w:pPr>
          </w:p>
        </w:tc>
        <w:tc>
          <w:tcPr>
            <w:tcW w:w="1440" w:type="dxa"/>
          </w:tcPr>
          <w:p>
            <w:pPr>
              <w:rPr>
                <w:rFonts w:asciiTheme="minorEastAsia" w:hAnsiTheme="minorEastAsia" w:eastAsiaTheme="minorEastAsia"/>
                <w:sz w:val="20"/>
              </w:rPr>
            </w:pPr>
          </w:p>
        </w:tc>
        <w:tc>
          <w:tcPr>
            <w:tcW w:w="1706"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Pr>
          <w:p>
            <w:pPr>
              <w:spacing w:before="11"/>
              <w:rPr>
                <w:rFonts w:asciiTheme="minorEastAsia" w:hAnsiTheme="minorEastAsia" w:eastAsiaTheme="minorEastAsia"/>
                <w:sz w:val="15"/>
              </w:rPr>
            </w:pPr>
          </w:p>
          <w:p>
            <w:pPr>
              <w:spacing w:before="1"/>
              <w:ind w:left="6"/>
              <w:jc w:val="center"/>
              <w:rPr>
                <w:rFonts w:asciiTheme="minorEastAsia" w:hAnsiTheme="minorEastAsia" w:eastAsiaTheme="minorEastAsia"/>
                <w:sz w:val="21"/>
              </w:rPr>
            </w:pPr>
            <w:r>
              <w:rPr>
                <w:rFonts w:asciiTheme="minorEastAsia" w:hAnsiTheme="minorEastAsia" w:eastAsiaTheme="minorEastAsia"/>
                <w:w w:val="99"/>
                <w:sz w:val="21"/>
              </w:rPr>
              <w:t>2</w:t>
            </w:r>
          </w:p>
        </w:tc>
        <w:tc>
          <w:tcPr>
            <w:tcW w:w="1808" w:type="dxa"/>
          </w:tcPr>
          <w:p>
            <w:pPr>
              <w:rPr>
                <w:rFonts w:asciiTheme="minorEastAsia" w:hAnsiTheme="minorEastAsia" w:eastAsiaTheme="minorEastAsia"/>
                <w:sz w:val="20"/>
              </w:rPr>
            </w:pPr>
          </w:p>
        </w:tc>
        <w:tc>
          <w:tcPr>
            <w:tcW w:w="3579" w:type="dxa"/>
          </w:tcPr>
          <w:p>
            <w:pPr>
              <w:rPr>
                <w:rFonts w:asciiTheme="minorEastAsia" w:hAnsiTheme="minorEastAsia" w:eastAsiaTheme="minorEastAsia"/>
                <w:sz w:val="20"/>
              </w:rPr>
            </w:pPr>
          </w:p>
        </w:tc>
        <w:tc>
          <w:tcPr>
            <w:tcW w:w="1440" w:type="dxa"/>
          </w:tcPr>
          <w:p>
            <w:pPr>
              <w:rPr>
                <w:rFonts w:asciiTheme="minorEastAsia" w:hAnsiTheme="minorEastAsia" w:eastAsiaTheme="minorEastAsia"/>
                <w:sz w:val="20"/>
              </w:rPr>
            </w:pPr>
          </w:p>
        </w:tc>
        <w:tc>
          <w:tcPr>
            <w:tcW w:w="1706"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Pr>
          <w:p>
            <w:pPr>
              <w:rPr>
                <w:rFonts w:asciiTheme="minorEastAsia" w:hAnsiTheme="minorEastAsia" w:eastAsiaTheme="minorEastAsia"/>
                <w:sz w:val="16"/>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3</w:t>
            </w:r>
          </w:p>
        </w:tc>
        <w:tc>
          <w:tcPr>
            <w:tcW w:w="1808" w:type="dxa"/>
          </w:tcPr>
          <w:p>
            <w:pPr>
              <w:rPr>
                <w:rFonts w:asciiTheme="minorEastAsia" w:hAnsiTheme="minorEastAsia" w:eastAsiaTheme="minorEastAsia"/>
                <w:sz w:val="20"/>
              </w:rPr>
            </w:pPr>
          </w:p>
        </w:tc>
        <w:tc>
          <w:tcPr>
            <w:tcW w:w="3579" w:type="dxa"/>
          </w:tcPr>
          <w:p>
            <w:pPr>
              <w:rPr>
                <w:rFonts w:asciiTheme="minorEastAsia" w:hAnsiTheme="minorEastAsia" w:eastAsiaTheme="minorEastAsia"/>
                <w:sz w:val="20"/>
              </w:rPr>
            </w:pPr>
          </w:p>
        </w:tc>
        <w:tc>
          <w:tcPr>
            <w:tcW w:w="1440" w:type="dxa"/>
          </w:tcPr>
          <w:p>
            <w:pPr>
              <w:rPr>
                <w:rFonts w:asciiTheme="minorEastAsia" w:hAnsiTheme="minorEastAsia" w:eastAsiaTheme="minorEastAsia"/>
                <w:sz w:val="20"/>
              </w:rPr>
            </w:pPr>
          </w:p>
        </w:tc>
        <w:tc>
          <w:tcPr>
            <w:tcW w:w="1706"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Pr>
          <w:p>
            <w:pPr>
              <w:spacing w:before="11"/>
              <w:rPr>
                <w:rFonts w:asciiTheme="minorEastAsia" w:hAnsiTheme="minorEastAsia" w:eastAsiaTheme="minorEastAsia"/>
                <w:sz w:val="15"/>
              </w:rPr>
            </w:pPr>
          </w:p>
          <w:p>
            <w:pPr>
              <w:spacing w:before="1"/>
              <w:ind w:left="6"/>
              <w:jc w:val="center"/>
              <w:rPr>
                <w:rFonts w:asciiTheme="minorEastAsia" w:hAnsiTheme="minorEastAsia" w:eastAsiaTheme="minorEastAsia"/>
                <w:sz w:val="21"/>
              </w:rPr>
            </w:pPr>
            <w:r>
              <w:rPr>
                <w:rFonts w:asciiTheme="minorEastAsia" w:hAnsiTheme="minorEastAsia" w:eastAsiaTheme="minorEastAsia"/>
                <w:w w:val="99"/>
                <w:sz w:val="21"/>
              </w:rPr>
              <w:t>4</w:t>
            </w:r>
          </w:p>
        </w:tc>
        <w:tc>
          <w:tcPr>
            <w:tcW w:w="1808" w:type="dxa"/>
          </w:tcPr>
          <w:p>
            <w:pPr>
              <w:rPr>
                <w:rFonts w:asciiTheme="minorEastAsia" w:hAnsiTheme="minorEastAsia" w:eastAsiaTheme="minorEastAsia"/>
                <w:sz w:val="20"/>
              </w:rPr>
            </w:pPr>
          </w:p>
        </w:tc>
        <w:tc>
          <w:tcPr>
            <w:tcW w:w="3579" w:type="dxa"/>
          </w:tcPr>
          <w:p>
            <w:pPr>
              <w:rPr>
                <w:rFonts w:asciiTheme="minorEastAsia" w:hAnsiTheme="minorEastAsia" w:eastAsiaTheme="minorEastAsia"/>
                <w:sz w:val="20"/>
              </w:rPr>
            </w:pPr>
          </w:p>
        </w:tc>
        <w:tc>
          <w:tcPr>
            <w:tcW w:w="1440" w:type="dxa"/>
          </w:tcPr>
          <w:p>
            <w:pPr>
              <w:rPr>
                <w:rFonts w:asciiTheme="minorEastAsia" w:hAnsiTheme="minorEastAsia" w:eastAsiaTheme="minorEastAsia"/>
                <w:sz w:val="20"/>
              </w:rPr>
            </w:pPr>
          </w:p>
        </w:tc>
        <w:tc>
          <w:tcPr>
            <w:tcW w:w="1706"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2" w:type="dxa"/>
          </w:tcPr>
          <w:p>
            <w:pPr>
              <w:rPr>
                <w:rFonts w:asciiTheme="minorEastAsia" w:hAnsiTheme="minorEastAsia" w:eastAsiaTheme="minorEastAsia"/>
                <w:sz w:val="16"/>
              </w:rPr>
            </w:pPr>
          </w:p>
          <w:p>
            <w:pPr>
              <w:ind w:left="123" w:right="115"/>
              <w:jc w:val="center"/>
              <w:rPr>
                <w:rFonts w:asciiTheme="minorEastAsia" w:hAnsiTheme="minorEastAsia" w:eastAsiaTheme="minorEastAsia"/>
                <w:sz w:val="21"/>
              </w:rPr>
            </w:pPr>
            <w:r>
              <w:rPr>
                <w:rFonts w:asciiTheme="minorEastAsia" w:hAnsiTheme="minorEastAsia" w:eastAsiaTheme="minorEastAsia"/>
                <w:sz w:val="21"/>
              </w:rPr>
              <w:t>……</w:t>
            </w:r>
          </w:p>
        </w:tc>
        <w:tc>
          <w:tcPr>
            <w:tcW w:w="1808" w:type="dxa"/>
          </w:tcPr>
          <w:p>
            <w:pPr>
              <w:rPr>
                <w:rFonts w:asciiTheme="minorEastAsia" w:hAnsiTheme="minorEastAsia" w:eastAsiaTheme="minorEastAsia"/>
                <w:sz w:val="20"/>
              </w:rPr>
            </w:pPr>
          </w:p>
        </w:tc>
        <w:tc>
          <w:tcPr>
            <w:tcW w:w="3579" w:type="dxa"/>
          </w:tcPr>
          <w:p>
            <w:pPr>
              <w:rPr>
                <w:rFonts w:asciiTheme="minorEastAsia" w:hAnsiTheme="minorEastAsia" w:eastAsiaTheme="minorEastAsia"/>
                <w:sz w:val="20"/>
              </w:rPr>
            </w:pPr>
          </w:p>
        </w:tc>
        <w:tc>
          <w:tcPr>
            <w:tcW w:w="1440" w:type="dxa"/>
          </w:tcPr>
          <w:p>
            <w:pPr>
              <w:rPr>
                <w:rFonts w:asciiTheme="minorEastAsia" w:hAnsiTheme="minorEastAsia" w:eastAsiaTheme="minorEastAsia"/>
                <w:sz w:val="20"/>
              </w:rPr>
            </w:pPr>
          </w:p>
        </w:tc>
        <w:tc>
          <w:tcPr>
            <w:tcW w:w="1706" w:type="dxa"/>
          </w:tcPr>
          <w:p>
            <w:pPr>
              <w:rPr>
                <w:rFonts w:asciiTheme="minorEastAsia" w:hAnsiTheme="minorEastAsia" w:eastAsiaTheme="minorEastAsia"/>
                <w:sz w:val="20"/>
              </w:rPr>
            </w:pPr>
          </w:p>
        </w:tc>
      </w:tr>
    </w:tbl>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1"/>
        <w:rPr>
          <w:rFonts w:asciiTheme="minorEastAsia" w:hAnsiTheme="minorEastAsia" w:eastAsiaTheme="minorEastAsia"/>
          <w:sz w:val="17"/>
          <w:szCs w:val="21"/>
        </w:rPr>
      </w:pPr>
    </w:p>
    <w:p>
      <w:pPr>
        <w:spacing w:before="70"/>
        <w:ind w:left="220"/>
        <w:rPr>
          <w:rFonts w:asciiTheme="minorEastAsia" w:hAnsiTheme="minorEastAsia" w:eastAsiaTheme="minorEastAsia"/>
          <w:sz w:val="21"/>
          <w:szCs w:val="21"/>
        </w:rPr>
      </w:pPr>
      <w:r>
        <w:rPr>
          <w:rFonts w:asciiTheme="minorEastAsia" w:hAnsiTheme="minorEastAsia" w:eastAsiaTheme="minorEastAsia"/>
          <w:sz w:val="21"/>
          <w:szCs w:val="21"/>
        </w:rPr>
        <w:t>供应商名称（并加盖公章）：</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5"/>
        <w:rPr>
          <w:rFonts w:asciiTheme="minorEastAsia" w:hAnsiTheme="minorEastAsia" w:eastAsiaTheme="minorEastAsia"/>
          <w:sz w:val="25"/>
          <w:szCs w:val="21"/>
        </w:rPr>
      </w:pPr>
    </w:p>
    <w:p>
      <w:pPr>
        <w:numPr>
          <w:ilvl w:val="0"/>
          <w:numId w:val="0"/>
        </w:numPr>
        <w:tabs>
          <w:tab w:val="left" w:pos="4617"/>
        </w:tabs>
        <w:spacing w:before="67"/>
        <w:ind w:left="4131" w:leftChars="0"/>
        <w:jc w:val="left"/>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4.4</w:t>
      </w:r>
      <w:r>
        <w:rPr>
          <w:rFonts w:asciiTheme="minorEastAsia" w:hAnsiTheme="minorEastAsia" w:eastAsiaTheme="minorEastAsia"/>
          <w:b/>
          <w:bCs/>
          <w:sz w:val="24"/>
          <w:szCs w:val="24"/>
        </w:rPr>
        <w:t>售后服务方案</w:t>
      </w:r>
    </w:p>
    <w:p>
      <w:pPr>
        <w:rPr>
          <w:rFonts w:asciiTheme="minorEastAsia" w:hAnsiTheme="minorEastAsia" w:eastAsiaTheme="minorEastAsia"/>
          <w:b/>
          <w:sz w:val="24"/>
          <w:szCs w:val="21"/>
        </w:rPr>
      </w:pPr>
    </w:p>
    <w:p>
      <w:pPr>
        <w:rPr>
          <w:rFonts w:asciiTheme="minorEastAsia" w:hAnsiTheme="minorEastAsia" w:eastAsiaTheme="minorEastAsia"/>
          <w:b/>
          <w:sz w:val="24"/>
          <w:szCs w:val="21"/>
        </w:rPr>
      </w:pPr>
    </w:p>
    <w:p>
      <w:pPr>
        <w:rPr>
          <w:rFonts w:asciiTheme="minorEastAsia" w:hAnsiTheme="minorEastAsia" w:eastAsiaTheme="minorEastAsia"/>
          <w:b/>
          <w:sz w:val="24"/>
          <w:szCs w:val="21"/>
        </w:rPr>
      </w:pPr>
    </w:p>
    <w:p>
      <w:pPr>
        <w:rPr>
          <w:rFonts w:asciiTheme="minorEastAsia" w:hAnsiTheme="minorEastAsia" w:eastAsiaTheme="minorEastAsia"/>
          <w:b/>
          <w:sz w:val="24"/>
          <w:szCs w:val="21"/>
        </w:rPr>
      </w:pPr>
    </w:p>
    <w:p>
      <w:pPr>
        <w:spacing w:before="196"/>
        <w:ind w:right="297"/>
        <w:jc w:val="center"/>
        <w:rPr>
          <w:rFonts w:asciiTheme="minorEastAsia" w:hAnsiTheme="minorEastAsia" w:eastAsiaTheme="minorEastAsia"/>
          <w:sz w:val="21"/>
          <w:szCs w:val="21"/>
        </w:rPr>
      </w:pPr>
      <w:r>
        <w:rPr>
          <w:rFonts w:asciiTheme="minorEastAsia" w:hAnsiTheme="minorEastAsia" w:eastAsiaTheme="minorEastAsia"/>
          <w:sz w:val="21"/>
          <w:szCs w:val="21"/>
        </w:rPr>
        <w:t>（供应商根据谈判文件要求自行编制）</w:t>
      </w:r>
    </w:p>
    <w:p>
      <w:pPr>
        <w:pStyle w:val="2"/>
        <w:ind w:firstLine="0"/>
        <w:rPr>
          <w:rFonts w:asciiTheme="minorEastAsia" w:hAnsiTheme="minorEastAsia"/>
        </w:rPr>
        <w:sectPr>
          <w:pgSz w:w="11910" w:h="16840"/>
          <w:pgMar w:top="1542" w:right="601" w:bottom="278" w:left="862" w:header="720" w:footer="720" w:gutter="0"/>
          <w:cols w:space="720" w:num="1"/>
        </w:sectPr>
      </w:pPr>
    </w:p>
    <w:p>
      <w:pPr>
        <w:pStyle w:val="5"/>
        <w:ind w:left="0" w:leftChars="0" w:firstLine="0" w:firstLineChars="0"/>
        <w:rPr>
          <w:rFonts w:hint="default" w:asciiTheme="minorEastAsia" w:hAnsiTheme="minorEastAsia" w:eastAsiaTheme="minorEastAsia"/>
          <w:lang w:eastAsia="zh-CN"/>
        </w:rPr>
      </w:pPr>
    </w:p>
    <w:p>
      <w:pPr>
        <w:spacing w:line="390" w:lineRule="exact"/>
        <w:jc w:val="center"/>
        <w:rPr>
          <w:rFonts w:asciiTheme="minorEastAsia" w:hAnsiTheme="minorEastAsia" w:eastAsiaTheme="minorEastAsia"/>
          <w:sz w:val="32"/>
        </w:rPr>
        <w:sectPr>
          <w:pgSz w:w="11910" w:h="16840"/>
          <w:pgMar w:top="1542" w:right="601" w:bottom="278" w:left="862" w:header="720" w:footer="720" w:gutter="0"/>
          <w:cols w:space="720" w:num="1"/>
        </w:sectPr>
      </w:pPr>
    </w:p>
    <w:p>
      <w:pPr>
        <w:numPr>
          <w:ilvl w:val="0"/>
          <w:numId w:val="0"/>
        </w:numPr>
        <w:tabs>
          <w:tab w:val="left" w:pos="2636"/>
        </w:tabs>
        <w:spacing w:before="42"/>
        <w:ind w:left="-1" w:leftChars="0" w:right="276" w:rightChars="0"/>
        <w:jc w:val="center"/>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4.5</w:t>
      </w:r>
      <w:r>
        <w:rPr>
          <w:rFonts w:asciiTheme="minorEastAsia" w:hAnsiTheme="minorEastAsia" w:eastAsiaTheme="minorEastAsia"/>
          <w:b/>
          <w:bCs/>
          <w:sz w:val="24"/>
          <w:szCs w:val="24"/>
        </w:rPr>
        <w:t>“节能产品政府采购品目清单”强制节能产品情况</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2"/>
        <w:rPr>
          <w:rFonts w:asciiTheme="minorEastAsia" w:hAnsiTheme="minorEastAsia" w:eastAsiaTheme="minorEastAsia"/>
          <w:b/>
          <w:sz w:val="17"/>
          <w:szCs w:val="21"/>
        </w:rPr>
      </w:pPr>
    </w:p>
    <w:p>
      <w:pPr>
        <w:spacing w:before="70" w:line="417" w:lineRule="auto"/>
        <w:ind w:left="220" w:right="9215"/>
        <w:rPr>
          <w:rFonts w:asciiTheme="minorEastAsia" w:hAnsiTheme="minorEastAsia" w:eastAsiaTheme="minorEastAsia"/>
          <w:sz w:val="21"/>
          <w:szCs w:val="21"/>
        </w:rPr>
      </w:pPr>
      <w:r>
        <w:rPr>
          <w:rFonts w:asciiTheme="minorEastAsia" w:hAnsiTheme="minorEastAsia" w:eastAsiaTheme="minorEastAsia"/>
          <w:sz w:val="21"/>
          <w:szCs w:val="21"/>
        </w:rPr>
        <w:t>项目编号： 项目名称：</w:t>
      </w:r>
    </w:p>
    <w:p>
      <w:pPr>
        <w:spacing w:before="11"/>
        <w:rPr>
          <w:rFonts w:asciiTheme="minorEastAsia" w:hAnsiTheme="minorEastAsia" w:eastAsiaTheme="minorEastAsia"/>
          <w:sz w:val="28"/>
          <w:szCs w:val="21"/>
        </w:rPr>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511"/>
        <w:gridCol w:w="1669"/>
        <w:gridCol w:w="1363"/>
        <w:gridCol w:w="1812"/>
        <w:gridCol w:w="17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8" w:type="dxa"/>
            <w:shd w:val="clear" w:color="auto" w:fill="F0F0F0"/>
          </w:tcPr>
          <w:p>
            <w:pPr>
              <w:spacing w:before="21"/>
              <w:ind w:left="184"/>
              <w:rPr>
                <w:rFonts w:asciiTheme="minorEastAsia" w:hAnsiTheme="minorEastAsia" w:eastAsiaTheme="minorEastAsia"/>
                <w:b/>
                <w:sz w:val="21"/>
              </w:rPr>
            </w:pPr>
            <w:r>
              <w:rPr>
                <w:rFonts w:asciiTheme="minorEastAsia" w:hAnsiTheme="minorEastAsia" w:eastAsiaTheme="minorEastAsia"/>
                <w:b/>
                <w:w w:val="99"/>
                <w:sz w:val="21"/>
              </w:rPr>
              <w:t>序</w:t>
            </w:r>
          </w:p>
          <w:p>
            <w:pPr>
              <w:spacing w:before="43"/>
              <w:ind w:left="184"/>
              <w:rPr>
                <w:rFonts w:asciiTheme="minorEastAsia" w:hAnsiTheme="minorEastAsia" w:eastAsiaTheme="minorEastAsia"/>
                <w:b/>
                <w:sz w:val="21"/>
              </w:rPr>
            </w:pPr>
            <w:r>
              <w:rPr>
                <w:rFonts w:asciiTheme="minorEastAsia" w:hAnsiTheme="minorEastAsia" w:eastAsiaTheme="minorEastAsia"/>
                <w:b/>
                <w:w w:val="99"/>
                <w:sz w:val="21"/>
              </w:rPr>
              <w:t>号</w:t>
            </w:r>
          </w:p>
        </w:tc>
        <w:tc>
          <w:tcPr>
            <w:tcW w:w="1511" w:type="dxa"/>
            <w:shd w:val="clear" w:color="auto" w:fill="F0F0F0"/>
          </w:tcPr>
          <w:p>
            <w:pPr>
              <w:spacing w:before="177"/>
              <w:ind w:left="333"/>
              <w:rPr>
                <w:rFonts w:asciiTheme="minorEastAsia" w:hAnsiTheme="minorEastAsia" w:eastAsiaTheme="minorEastAsia"/>
                <w:b/>
                <w:sz w:val="21"/>
              </w:rPr>
            </w:pPr>
            <w:r>
              <w:rPr>
                <w:rFonts w:asciiTheme="minorEastAsia" w:hAnsiTheme="minorEastAsia" w:eastAsiaTheme="minorEastAsia"/>
                <w:b/>
                <w:sz w:val="21"/>
              </w:rPr>
              <w:t>产品名称</w:t>
            </w:r>
          </w:p>
        </w:tc>
        <w:tc>
          <w:tcPr>
            <w:tcW w:w="1669" w:type="dxa"/>
            <w:shd w:val="clear" w:color="auto" w:fill="F0F0F0"/>
          </w:tcPr>
          <w:p>
            <w:pPr>
              <w:spacing w:before="177"/>
              <w:ind w:left="601" w:right="595"/>
              <w:jc w:val="center"/>
              <w:rPr>
                <w:rFonts w:asciiTheme="minorEastAsia" w:hAnsiTheme="minorEastAsia" w:eastAsiaTheme="minorEastAsia"/>
                <w:b/>
                <w:sz w:val="21"/>
              </w:rPr>
            </w:pPr>
            <w:r>
              <w:rPr>
                <w:rFonts w:asciiTheme="minorEastAsia" w:hAnsiTheme="minorEastAsia" w:eastAsiaTheme="minorEastAsia"/>
                <w:b/>
                <w:sz w:val="21"/>
              </w:rPr>
              <w:t>品牌</w:t>
            </w:r>
          </w:p>
        </w:tc>
        <w:tc>
          <w:tcPr>
            <w:tcW w:w="1363" w:type="dxa"/>
            <w:shd w:val="clear" w:color="auto" w:fill="F0F0F0"/>
          </w:tcPr>
          <w:p>
            <w:pPr>
              <w:spacing w:before="177"/>
              <w:ind w:left="261"/>
              <w:rPr>
                <w:rFonts w:asciiTheme="minorEastAsia" w:hAnsiTheme="minorEastAsia" w:eastAsiaTheme="minorEastAsia"/>
                <w:b/>
                <w:sz w:val="21"/>
              </w:rPr>
            </w:pPr>
            <w:r>
              <w:rPr>
                <w:rFonts w:asciiTheme="minorEastAsia" w:hAnsiTheme="minorEastAsia" w:eastAsiaTheme="minorEastAsia"/>
                <w:b/>
                <w:sz w:val="21"/>
              </w:rPr>
              <w:t>产品型号</w:t>
            </w:r>
          </w:p>
        </w:tc>
        <w:tc>
          <w:tcPr>
            <w:tcW w:w="1812" w:type="dxa"/>
            <w:shd w:val="clear" w:color="auto" w:fill="F0F0F0"/>
          </w:tcPr>
          <w:p>
            <w:pPr>
              <w:spacing w:before="177"/>
              <w:ind w:left="276"/>
              <w:rPr>
                <w:rFonts w:asciiTheme="minorEastAsia" w:hAnsiTheme="minorEastAsia" w:eastAsiaTheme="minorEastAsia"/>
                <w:b/>
                <w:sz w:val="21"/>
              </w:rPr>
            </w:pPr>
            <w:r>
              <w:rPr>
                <w:rFonts w:asciiTheme="minorEastAsia" w:hAnsiTheme="minorEastAsia" w:eastAsiaTheme="minorEastAsia"/>
                <w:b/>
                <w:sz w:val="21"/>
              </w:rPr>
              <w:t>认证证书编号</w:t>
            </w:r>
          </w:p>
        </w:tc>
        <w:tc>
          <w:tcPr>
            <w:tcW w:w="1759" w:type="dxa"/>
            <w:shd w:val="clear" w:color="auto" w:fill="F0F0F0"/>
          </w:tcPr>
          <w:p>
            <w:pPr>
              <w:spacing w:before="177"/>
              <w:ind w:left="353"/>
              <w:rPr>
                <w:rFonts w:asciiTheme="minorEastAsia" w:hAnsiTheme="minorEastAsia" w:eastAsiaTheme="minorEastAsia"/>
                <w:b/>
                <w:sz w:val="21"/>
              </w:rPr>
            </w:pPr>
            <w:r>
              <w:rPr>
                <w:rFonts w:asciiTheme="minorEastAsia" w:hAnsiTheme="minorEastAsia" w:eastAsiaTheme="minorEastAsia"/>
                <w:b/>
                <w:sz w:val="21"/>
              </w:rPr>
              <w:t>证书有效期</w:t>
            </w:r>
          </w:p>
        </w:tc>
        <w:tc>
          <w:tcPr>
            <w:tcW w:w="1559" w:type="dxa"/>
            <w:shd w:val="clear" w:color="auto" w:fill="F0F0F0"/>
          </w:tcPr>
          <w:p>
            <w:pPr>
              <w:spacing w:before="177"/>
              <w:ind w:left="358"/>
              <w:rPr>
                <w:rFonts w:asciiTheme="minorEastAsia" w:hAnsiTheme="minorEastAsia" w:eastAsiaTheme="minorEastAsia"/>
                <w:b/>
                <w:sz w:val="21"/>
              </w:rPr>
            </w:pPr>
            <w:r>
              <w:rPr>
                <w:rFonts w:asciiTheme="minorEastAsia" w:hAnsiTheme="minorEastAsia" w:eastAsiaTheme="minorEastAsia"/>
                <w:b/>
                <w:sz w:val="21"/>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78" w:type="dxa"/>
          </w:tcPr>
          <w:p>
            <w:pPr>
              <w:spacing w:before="7"/>
              <w:rPr>
                <w:rFonts w:asciiTheme="minorEastAsia" w:hAnsiTheme="minorEastAsia" w:eastAsiaTheme="minorEastAsia"/>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1</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78" w:type="dxa"/>
          </w:tcPr>
          <w:p>
            <w:pPr>
              <w:spacing w:before="8"/>
              <w:rPr>
                <w:rFonts w:asciiTheme="minorEastAsia" w:hAnsiTheme="minorEastAsia" w:eastAsiaTheme="minorEastAsia"/>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2</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78" w:type="dxa"/>
          </w:tcPr>
          <w:p>
            <w:pPr>
              <w:spacing w:before="8"/>
              <w:rPr>
                <w:rFonts w:asciiTheme="minorEastAsia" w:hAnsiTheme="minorEastAsia" w:eastAsiaTheme="minorEastAsia"/>
              </w:rPr>
            </w:pPr>
          </w:p>
          <w:p>
            <w:pPr>
              <w:spacing w:before="1"/>
              <w:ind w:left="10"/>
              <w:jc w:val="center"/>
              <w:rPr>
                <w:rFonts w:asciiTheme="minorEastAsia" w:hAnsiTheme="minorEastAsia" w:eastAsiaTheme="minorEastAsia"/>
                <w:sz w:val="21"/>
              </w:rPr>
            </w:pPr>
            <w:r>
              <w:rPr>
                <w:rFonts w:asciiTheme="minorEastAsia" w:hAnsiTheme="minorEastAsia" w:eastAsiaTheme="minorEastAsia"/>
                <w:w w:val="99"/>
                <w:sz w:val="21"/>
              </w:rPr>
              <w:t>…</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bl>
    <w:p>
      <w:pPr>
        <w:spacing w:before="4"/>
        <w:rPr>
          <w:rFonts w:asciiTheme="minorEastAsia" w:hAnsiTheme="minorEastAsia" w:eastAsiaTheme="minorEastAsia"/>
          <w:sz w:val="8"/>
          <w:szCs w:val="21"/>
        </w:rPr>
      </w:pPr>
    </w:p>
    <w:p>
      <w:pPr>
        <w:spacing w:before="70"/>
        <w:ind w:left="220"/>
        <w:rPr>
          <w:rFonts w:asciiTheme="minorEastAsia" w:hAnsiTheme="minorEastAsia" w:eastAsiaTheme="minorEastAsia"/>
          <w:sz w:val="21"/>
          <w:szCs w:val="21"/>
        </w:rPr>
      </w:pPr>
      <w:r>
        <w:rPr>
          <w:rFonts w:asciiTheme="minorEastAsia" w:hAnsiTheme="minorEastAsia" w:eastAsiaTheme="minorEastAsia"/>
          <w:sz w:val="21"/>
          <w:szCs w:val="21"/>
        </w:rPr>
        <w:t>供应商（并加盖公章）：</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4"/>
        <w:rPr>
          <w:rFonts w:asciiTheme="minorEastAsia" w:hAnsiTheme="minorEastAsia" w:eastAsiaTheme="minorEastAsia"/>
          <w:sz w:val="23"/>
          <w:szCs w:val="21"/>
        </w:rPr>
      </w:pPr>
    </w:p>
    <w:p>
      <w:pPr>
        <w:ind w:left="220"/>
        <w:rPr>
          <w:rFonts w:asciiTheme="minorEastAsia" w:hAnsiTheme="minorEastAsia" w:eastAsiaTheme="minorEastAsia"/>
          <w:sz w:val="21"/>
          <w:szCs w:val="21"/>
        </w:rPr>
      </w:pPr>
      <w:r>
        <w:rPr>
          <w:rFonts w:asciiTheme="minorEastAsia" w:hAnsiTheme="minorEastAsia" w:eastAsiaTheme="minorEastAsia"/>
          <w:sz w:val="21"/>
          <w:szCs w:val="21"/>
        </w:rPr>
        <w:t>说明：所投产品节能认证证书须附后。</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4"/>
        </w:rPr>
        <w:sectPr>
          <w:type w:val="continuous"/>
          <w:pgSz w:w="11910" w:h="16840"/>
          <w:pgMar w:top="1542" w:right="601" w:bottom="278" w:left="862" w:header="720" w:footer="720" w:gutter="0"/>
          <w:cols w:space="720" w:num="1"/>
        </w:sectPr>
      </w:pPr>
    </w:p>
    <w:p>
      <w:pPr>
        <w:numPr>
          <w:ilvl w:val="0"/>
          <w:numId w:val="0"/>
        </w:numPr>
        <w:tabs>
          <w:tab w:val="left" w:pos="2396"/>
        </w:tabs>
        <w:spacing w:before="42"/>
        <w:ind w:left="-1" w:leftChars="0" w:right="273" w:rightChars="0"/>
        <w:jc w:val="center"/>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4.6</w:t>
      </w:r>
      <w:r>
        <w:rPr>
          <w:rFonts w:asciiTheme="minorEastAsia" w:hAnsiTheme="minorEastAsia" w:eastAsiaTheme="minorEastAsia"/>
          <w:b/>
          <w:bCs/>
          <w:sz w:val="24"/>
          <w:szCs w:val="24"/>
        </w:rPr>
        <w:t>“节能产品政府采购品目清单”优先采购节能产品情况</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2"/>
        <w:rPr>
          <w:rFonts w:asciiTheme="minorEastAsia" w:hAnsiTheme="minorEastAsia" w:eastAsiaTheme="minorEastAsia"/>
          <w:b/>
          <w:sz w:val="17"/>
          <w:szCs w:val="21"/>
        </w:rPr>
      </w:pPr>
    </w:p>
    <w:p>
      <w:pPr>
        <w:spacing w:before="70" w:line="417" w:lineRule="auto"/>
        <w:ind w:left="220" w:right="9215"/>
        <w:rPr>
          <w:rFonts w:asciiTheme="minorEastAsia" w:hAnsiTheme="minorEastAsia" w:eastAsiaTheme="minorEastAsia"/>
          <w:sz w:val="21"/>
          <w:szCs w:val="21"/>
        </w:rPr>
      </w:pPr>
      <w:r>
        <w:rPr>
          <w:rFonts w:asciiTheme="minorEastAsia" w:hAnsiTheme="minorEastAsia" w:eastAsiaTheme="minorEastAsia"/>
          <w:sz w:val="21"/>
          <w:szCs w:val="21"/>
        </w:rPr>
        <w:t>项目编号： 项目名称：</w:t>
      </w:r>
    </w:p>
    <w:p>
      <w:pPr>
        <w:spacing w:before="11"/>
        <w:rPr>
          <w:rFonts w:asciiTheme="minorEastAsia" w:hAnsiTheme="minorEastAsia" w:eastAsiaTheme="minorEastAsia"/>
          <w:sz w:val="28"/>
          <w:szCs w:val="21"/>
        </w:rPr>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511"/>
        <w:gridCol w:w="1669"/>
        <w:gridCol w:w="1363"/>
        <w:gridCol w:w="1812"/>
        <w:gridCol w:w="17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8" w:type="dxa"/>
            <w:shd w:val="clear" w:color="auto" w:fill="F0F0F0"/>
          </w:tcPr>
          <w:p>
            <w:pPr>
              <w:spacing w:before="21"/>
              <w:ind w:left="184"/>
              <w:rPr>
                <w:rFonts w:asciiTheme="minorEastAsia" w:hAnsiTheme="minorEastAsia" w:eastAsiaTheme="minorEastAsia"/>
                <w:b/>
                <w:sz w:val="21"/>
              </w:rPr>
            </w:pPr>
            <w:r>
              <w:rPr>
                <w:rFonts w:asciiTheme="minorEastAsia" w:hAnsiTheme="minorEastAsia" w:eastAsiaTheme="minorEastAsia"/>
                <w:b/>
                <w:w w:val="99"/>
                <w:sz w:val="21"/>
              </w:rPr>
              <w:t>序</w:t>
            </w:r>
          </w:p>
          <w:p>
            <w:pPr>
              <w:spacing w:before="43"/>
              <w:ind w:left="184"/>
              <w:rPr>
                <w:rFonts w:asciiTheme="minorEastAsia" w:hAnsiTheme="minorEastAsia" w:eastAsiaTheme="minorEastAsia"/>
                <w:b/>
                <w:sz w:val="21"/>
              </w:rPr>
            </w:pPr>
            <w:r>
              <w:rPr>
                <w:rFonts w:asciiTheme="minorEastAsia" w:hAnsiTheme="minorEastAsia" w:eastAsiaTheme="minorEastAsia"/>
                <w:b/>
                <w:w w:val="99"/>
                <w:sz w:val="21"/>
              </w:rPr>
              <w:t>号</w:t>
            </w:r>
          </w:p>
        </w:tc>
        <w:tc>
          <w:tcPr>
            <w:tcW w:w="1511" w:type="dxa"/>
            <w:shd w:val="clear" w:color="auto" w:fill="F0F0F0"/>
          </w:tcPr>
          <w:p>
            <w:pPr>
              <w:spacing w:before="177"/>
              <w:ind w:left="333"/>
              <w:rPr>
                <w:rFonts w:asciiTheme="minorEastAsia" w:hAnsiTheme="minorEastAsia" w:eastAsiaTheme="minorEastAsia"/>
                <w:b/>
                <w:sz w:val="21"/>
              </w:rPr>
            </w:pPr>
            <w:r>
              <w:rPr>
                <w:rFonts w:asciiTheme="minorEastAsia" w:hAnsiTheme="minorEastAsia" w:eastAsiaTheme="minorEastAsia"/>
                <w:b/>
                <w:sz w:val="21"/>
              </w:rPr>
              <w:t>产品名称</w:t>
            </w:r>
          </w:p>
        </w:tc>
        <w:tc>
          <w:tcPr>
            <w:tcW w:w="1669" w:type="dxa"/>
            <w:shd w:val="clear" w:color="auto" w:fill="F0F0F0"/>
          </w:tcPr>
          <w:p>
            <w:pPr>
              <w:spacing w:before="177"/>
              <w:ind w:left="601" w:right="595"/>
              <w:jc w:val="center"/>
              <w:rPr>
                <w:rFonts w:asciiTheme="minorEastAsia" w:hAnsiTheme="minorEastAsia" w:eastAsiaTheme="minorEastAsia"/>
                <w:b/>
                <w:sz w:val="21"/>
              </w:rPr>
            </w:pPr>
            <w:r>
              <w:rPr>
                <w:rFonts w:asciiTheme="minorEastAsia" w:hAnsiTheme="minorEastAsia" w:eastAsiaTheme="minorEastAsia"/>
                <w:b/>
                <w:sz w:val="21"/>
              </w:rPr>
              <w:t>品牌</w:t>
            </w:r>
          </w:p>
        </w:tc>
        <w:tc>
          <w:tcPr>
            <w:tcW w:w="1363" w:type="dxa"/>
            <w:shd w:val="clear" w:color="auto" w:fill="F0F0F0"/>
          </w:tcPr>
          <w:p>
            <w:pPr>
              <w:spacing w:before="177"/>
              <w:ind w:left="261"/>
              <w:rPr>
                <w:rFonts w:asciiTheme="minorEastAsia" w:hAnsiTheme="minorEastAsia" w:eastAsiaTheme="minorEastAsia"/>
                <w:b/>
                <w:sz w:val="21"/>
              </w:rPr>
            </w:pPr>
            <w:r>
              <w:rPr>
                <w:rFonts w:asciiTheme="minorEastAsia" w:hAnsiTheme="minorEastAsia" w:eastAsiaTheme="minorEastAsia"/>
                <w:b/>
                <w:sz w:val="21"/>
              </w:rPr>
              <w:t>产品型号</w:t>
            </w:r>
          </w:p>
        </w:tc>
        <w:tc>
          <w:tcPr>
            <w:tcW w:w="1812" w:type="dxa"/>
            <w:shd w:val="clear" w:color="auto" w:fill="F0F0F0"/>
          </w:tcPr>
          <w:p>
            <w:pPr>
              <w:spacing w:before="177"/>
              <w:ind w:left="276"/>
              <w:rPr>
                <w:rFonts w:asciiTheme="minorEastAsia" w:hAnsiTheme="minorEastAsia" w:eastAsiaTheme="minorEastAsia"/>
                <w:b/>
                <w:sz w:val="21"/>
              </w:rPr>
            </w:pPr>
            <w:r>
              <w:rPr>
                <w:rFonts w:asciiTheme="minorEastAsia" w:hAnsiTheme="minorEastAsia" w:eastAsiaTheme="minorEastAsia"/>
                <w:b/>
                <w:sz w:val="21"/>
              </w:rPr>
              <w:t>认证证书编号</w:t>
            </w:r>
          </w:p>
        </w:tc>
        <w:tc>
          <w:tcPr>
            <w:tcW w:w="1759" w:type="dxa"/>
            <w:shd w:val="clear" w:color="auto" w:fill="F0F0F0"/>
          </w:tcPr>
          <w:p>
            <w:pPr>
              <w:spacing w:before="177"/>
              <w:ind w:left="353"/>
              <w:rPr>
                <w:rFonts w:asciiTheme="minorEastAsia" w:hAnsiTheme="minorEastAsia" w:eastAsiaTheme="minorEastAsia"/>
                <w:b/>
                <w:sz w:val="21"/>
              </w:rPr>
            </w:pPr>
            <w:r>
              <w:rPr>
                <w:rFonts w:asciiTheme="minorEastAsia" w:hAnsiTheme="minorEastAsia" w:eastAsiaTheme="minorEastAsia"/>
                <w:b/>
                <w:sz w:val="21"/>
              </w:rPr>
              <w:t>证书有效期</w:t>
            </w:r>
          </w:p>
        </w:tc>
        <w:tc>
          <w:tcPr>
            <w:tcW w:w="1559" w:type="dxa"/>
            <w:shd w:val="clear" w:color="auto" w:fill="F0F0F0"/>
          </w:tcPr>
          <w:p>
            <w:pPr>
              <w:spacing w:before="177"/>
              <w:ind w:left="358"/>
              <w:rPr>
                <w:rFonts w:asciiTheme="minorEastAsia" w:hAnsiTheme="minorEastAsia" w:eastAsiaTheme="minorEastAsia"/>
                <w:b/>
                <w:sz w:val="21"/>
              </w:rPr>
            </w:pPr>
            <w:r>
              <w:rPr>
                <w:rFonts w:asciiTheme="minorEastAsia" w:hAnsiTheme="minorEastAsia" w:eastAsiaTheme="minorEastAsia"/>
                <w:b/>
                <w:sz w:val="21"/>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78" w:type="dxa"/>
          </w:tcPr>
          <w:p>
            <w:pPr>
              <w:spacing w:before="7"/>
              <w:rPr>
                <w:rFonts w:asciiTheme="minorEastAsia" w:hAnsiTheme="minorEastAsia" w:eastAsiaTheme="minorEastAsia"/>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1</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78" w:type="dxa"/>
          </w:tcPr>
          <w:p>
            <w:pPr>
              <w:spacing w:before="8"/>
              <w:rPr>
                <w:rFonts w:asciiTheme="minorEastAsia" w:hAnsiTheme="minorEastAsia" w:eastAsiaTheme="minorEastAsia"/>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2</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78" w:type="dxa"/>
          </w:tcPr>
          <w:p>
            <w:pPr>
              <w:spacing w:before="8"/>
              <w:rPr>
                <w:rFonts w:asciiTheme="minorEastAsia" w:hAnsiTheme="minorEastAsia" w:eastAsiaTheme="minorEastAsia"/>
              </w:rPr>
            </w:pPr>
          </w:p>
          <w:p>
            <w:pPr>
              <w:spacing w:before="1"/>
              <w:ind w:left="10"/>
              <w:jc w:val="center"/>
              <w:rPr>
                <w:rFonts w:asciiTheme="minorEastAsia" w:hAnsiTheme="minorEastAsia" w:eastAsiaTheme="minorEastAsia"/>
                <w:sz w:val="21"/>
              </w:rPr>
            </w:pPr>
            <w:r>
              <w:rPr>
                <w:rFonts w:asciiTheme="minorEastAsia" w:hAnsiTheme="minorEastAsia" w:eastAsiaTheme="minorEastAsia"/>
                <w:w w:val="99"/>
                <w:sz w:val="21"/>
              </w:rPr>
              <w:t>…</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bl>
    <w:p>
      <w:pPr>
        <w:spacing w:before="4"/>
        <w:rPr>
          <w:rFonts w:asciiTheme="minorEastAsia" w:hAnsiTheme="minorEastAsia" w:eastAsiaTheme="minorEastAsia"/>
          <w:sz w:val="8"/>
          <w:szCs w:val="21"/>
        </w:rPr>
      </w:pPr>
    </w:p>
    <w:p>
      <w:pPr>
        <w:spacing w:before="70"/>
        <w:ind w:left="220"/>
        <w:rPr>
          <w:rFonts w:asciiTheme="minorEastAsia" w:hAnsiTheme="minorEastAsia" w:eastAsiaTheme="minorEastAsia"/>
          <w:sz w:val="21"/>
          <w:szCs w:val="21"/>
        </w:rPr>
      </w:pPr>
      <w:r>
        <w:rPr>
          <w:rFonts w:asciiTheme="minorEastAsia" w:hAnsiTheme="minorEastAsia" w:eastAsiaTheme="minorEastAsia"/>
          <w:sz w:val="21"/>
          <w:szCs w:val="21"/>
        </w:rPr>
        <w:t>供应商（并加盖公章）：</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4"/>
        <w:rPr>
          <w:rFonts w:asciiTheme="minorEastAsia" w:hAnsiTheme="minorEastAsia" w:eastAsiaTheme="minorEastAsia"/>
          <w:sz w:val="23"/>
          <w:szCs w:val="21"/>
        </w:rPr>
      </w:pPr>
    </w:p>
    <w:p>
      <w:pPr>
        <w:ind w:left="220"/>
        <w:rPr>
          <w:rFonts w:asciiTheme="minorEastAsia" w:hAnsiTheme="minorEastAsia" w:eastAsiaTheme="minorEastAsia"/>
          <w:sz w:val="21"/>
          <w:szCs w:val="21"/>
        </w:rPr>
      </w:pPr>
      <w:r>
        <w:rPr>
          <w:rFonts w:asciiTheme="minorEastAsia" w:hAnsiTheme="minorEastAsia" w:eastAsiaTheme="minorEastAsia"/>
          <w:sz w:val="21"/>
          <w:szCs w:val="21"/>
        </w:rPr>
        <w:t>说明：所投产品节能认证证书须附后。</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rPr>
        <w:sectPr>
          <w:pgSz w:w="11910" w:h="16840"/>
          <w:pgMar w:top="1542" w:right="601" w:bottom="278" w:left="862" w:header="720" w:footer="720" w:gutter="0"/>
          <w:cols w:space="720" w:num="1"/>
        </w:sectPr>
      </w:pPr>
    </w:p>
    <w:p>
      <w:pPr>
        <w:spacing w:before="6"/>
        <w:rPr>
          <w:rFonts w:asciiTheme="minorEastAsia" w:hAnsiTheme="minorEastAsia" w:eastAsiaTheme="minorEastAsia"/>
          <w:b/>
          <w:sz w:val="24"/>
          <w:szCs w:val="21"/>
        </w:rPr>
      </w:pPr>
    </w:p>
    <w:p>
      <w:pPr>
        <w:spacing w:before="4"/>
        <w:rPr>
          <w:rFonts w:asciiTheme="minorEastAsia" w:hAnsiTheme="minorEastAsia" w:eastAsiaTheme="minorEastAsia"/>
          <w:sz w:val="25"/>
          <w:szCs w:val="21"/>
        </w:rPr>
      </w:pPr>
    </w:p>
    <w:p>
      <w:pPr>
        <w:numPr>
          <w:ilvl w:val="0"/>
          <w:numId w:val="0"/>
        </w:numPr>
        <w:tabs>
          <w:tab w:val="left" w:pos="2457"/>
        </w:tabs>
        <w:spacing w:before="42"/>
        <w:ind w:left="1971" w:leftChars="0"/>
        <w:jc w:val="left"/>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4.7</w:t>
      </w:r>
      <w:r>
        <w:rPr>
          <w:rFonts w:asciiTheme="minorEastAsia" w:hAnsiTheme="minorEastAsia" w:eastAsiaTheme="minorEastAsia"/>
          <w:b/>
          <w:bCs/>
          <w:sz w:val="24"/>
          <w:szCs w:val="24"/>
        </w:rPr>
        <w:t>“环境标志产品政府采购品目清单”优先采购产品情况</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spacing w:before="2"/>
        <w:rPr>
          <w:rFonts w:asciiTheme="minorEastAsia" w:hAnsiTheme="minorEastAsia" w:eastAsiaTheme="minorEastAsia"/>
          <w:b/>
          <w:sz w:val="17"/>
          <w:szCs w:val="21"/>
        </w:rPr>
      </w:pPr>
    </w:p>
    <w:p>
      <w:pPr>
        <w:spacing w:before="70" w:line="417" w:lineRule="auto"/>
        <w:ind w:left="220" w:right="9215"/>
        <w:rPr>
          <w:rFonts w:asciiTheme="minorEastAsia" w:hAnsiTheme="minorEastAsia" w:eastAsiaTheme="minorEastAsia"/>
          <w:sz w:val="21"/>
          <w:szCs w:val="21"/>
        </w:rPr>
      </w:pPr>
      <w:r>
        <w:rPr>
          <w:rFonts w:asciiTheme="minorEastAsia" w:hAnsiTheme="minorEastAsia" w:eastAsiaTheme="minorEastAsia"/>
          <w:sz w:val="21"/>
          <w:szCs w:val="21"/>
        </w:rPr>
        <w:t>项目编号： 项目名称：</w:t>
      </w:r>
    </w:p>
    <w:p>
      <w:pPr>
        <w:spacing w:before="11"/>
        <w:rPr>
          <w:rFonts w:asciiTheme="minorEastAsia" w:hAnsiTheme="minorEastAsia" w:eastAsiaTheme="minorEastAsia"/>
          <w:sz w:val="28"/>
          <w:szCs w:val="21"/>
        </w:rPr>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511"/>
        <w:gridCol w:w="1669"/>
        <w:gridCol w:w="1363"/>
        <w:gridCol w:w="1812"/>
        <w:gridCol w:w="17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8" w:type="dxa"/>
            <w:shd w:val="clear" w:color="auto" w:fill="F0F0F0"/>
          </w:tcPr>
          <w:p>
            <w:pPr>
              <w:spacing w:before="21"/>
              <w:ind w:left="184"/>
              <w:rPr>
                <w:rFonts w:asciiTheme="minorEastAsia" w:hAnsiTheme="minorEastAsia" w:eastAsiaTheme="minorEastAsia"/>
                <w:b/>
                <w:sz w:val="21"/>
              </w:rPr>
            </w:pPr>
            <w:r>
              <w:rPr>
                <w:rFonts w:asciiTheme="minorEastAsia" w:hAnsiTheme="minorEastAsia" w:eastAsiaTheme="minorEastAsia"/>
                <w:b/>
                <w:w w:val="99"/>
                <w:sz w:val="21"/>
              </w:rPr>
              <w:t>序</w:t>
            </w:r>
          </w:p>
          <w:p>
            <w:pPr>
              <w:spacing w:before="43"/>
              <w:ind w:left="184"/>
              <w:rPr>
                <w:rFonts w:asciiTheme="minorEastAsia" w:hAnsiTheme="minorEastAsia" w:eastAsiaTheme="minorEastAsia"/>
                <w:b/>
                <w:sz w:val="21"/>
              </w:rPr>
            </w:pPr>
            <w:r>
              <w:rPr>
                <w:rFonts w:asciiTheme="minorEastAsia" w:hAnsiTheme="minorEastAsia" w:eastAsiaTheme="minorEastAsia"/>
                <w:b/>
                <w:w w:val="99"/>
                <w:sz w:val="21"/>
              </w:rPr>
              <w:t>号</w:t>
            </w:r>
          </w:p>
        </w:tc>
        <w:tc>
          <w:tcPr>
            <w:tcW w:w="1511" w:type="dxa"/>
            <w:shd w:val="clear" w:color="auto" w:fill="F0F0F0"/>
          </w:tcPr>
          <w:p>
            <w:pPr>
              <w:spacing w:before="177"/>
              <w:ind w:left="333"/>
              <w:rPr>
                <w:rFonts w:asciiTheme="minorEastAsia" w:hAnsiTheme="minorEastAsia" w:eastAsiaTheme="minorEastAsia"/>
                <w:b/>
                <w:sz w:val="21"/>
              </w:rPr>
            </w:pPr>
            <w:r>
              <w:rPr>
                <w:rFonts w:asciiTheme="minorEastAsia" w:hAnsiTheme="minorEastAsia" w:eastAsiaTheme="minorEastAsia"/>
                <w:b/>
                <w:sz w:val="21"/>
              </w:rPr>
              <w:t>产品名称</w:t>
            </w:r>
          </w:p>
        </w:tc>
        <w:tc>
          <w:tcPr>
            <w:tcW w:w="1669" w:type="dxa"/>
            <w:shd w:val="clear" w:color="auto" w:fill="F0F0F0"/>
          </w:tcPr>
          <w:p>
            <w:pPr>
              <w:spacing w:before="177"/>
              <w:ind w:left="601" w:right="595"/>
              <w:jc w:val="center"/>
              <w:rPr>
                <w:rFonts w:asciiTheme="minorEastAsia" w:hAnsiTheme="minorEastAsia" w:eastAsiaTheme="minorEastAsia"/>
                <w:b/>
                <w:sz w:val="21"/>
              </w:rPr>
            </w:pPr>
            <w:r>
              <w:rPr>
                <w:rFonts w:asciiTheme="minorEastAsia" w:hAnsiTheme="minorEastAsia" w:eastAsiaTheme="minorEastAsia"/>
                <w:b/>
                <w:sz w:val="21"/>
              </w:rPr>
              <w:t>品牌</w:t>
            </w:r>
          </w:p>
        </w:tc>
        <w:tc>
          <w:tcPr>
            <w:tcW w:w="1363" w:type="dxa"/>
            <w:shd w:val="clear" w:color="auto" w:fill="F0F0F0"/>
          </w:tcPr>
          <w:p>
            <w:pPr>
              <w:spacing w:before="177"/>
              <w:ind w:left="261"/>
              <w:rPr>
                <w:rFonts w:asciiTheme="minorEastAsia" w:hAnsiTheme="minorEastAsia" w:eastAsiaTheme="minorEastAsia"/>
                <w:b/>
                <w:sz w:val="21"/>
              </w:rPr>
            </w:pPr>
            <w:r>
              <w:rPr>
                <w:rFonts w:asciiTheme="minorEastAsia" w:hAnsiTheme="minorEastAsia" w:eastAsiaTheme="minorEastAsia"/>
                <w:b/>
                <w:sz w:val="21"/>
              </w:rPr>
              <w:t>产品型号</w:t>
            </w:r>
          </w:p>
        </w:tc>
        <w:tc>
          <w:tcPr>
            <w:tcW w:w="1812" w:type="dxa"/>
            <w:shd w:val="clear" w:color="auto" w:fill="F0F0F0"/>
          </w:tcPr>
          <w:p>
            <w:pPr>
              <w:spacing w:before="177"/>
              <w:ind w:left="276"/>
              <w:rPr>
                <w:rFonts w:asciiTheme="minorEastAsia" w:hAnsiTheme="minorEastAsia" w:eastAsiaTheme="minorEastAsia"/>
                <w:b/>
                <w:sz w:val="21"/>
              </w:rPr>
            </w:pPr>
            <w:r>
              <w:rPr>
                <w:rFonts w:asciiTheme="minorEastAsia" w:hAnsiTheme="minorEastAsia" w:eastAsiaTheme="minorEastAsia"/>
                <w:b/>
                <w:sz w:val="21"/>
              </w:rPr>
              <w:t>认证证书编号</w:t>
            </w:r>
          </w:p>
        </w:tc>
        <w:tc>
          <w:tcPr>
            <w:tcW w:w="1759" w:type="dxa"/>
            <w:shd w:val="clear" w:color="auto" w:fill="F0F0F0"/>
          </w:tcPr>
          <w:p>
            <w:pPr>
              <w:spacing w:before="177"/>
              <w:ind w:left="353"/>
              <w:rPr>
                <w:rFonts w:asciiTheme="minorEastAsia" w:hAnsiTheme="minorEastAsia" w:eastAsiaTheme="minorEastAsia"/>
                <w:b/>
                <w:sz w:val="21"/>
              </w:rPr>
            </w:pPr>
            <w:r>
              <w:rPr>
                <w:rFonts w:asciiTheme="minorEastAsia" w:hAnsiTheme="minorEastAsia" w:eastAsiaTheme="minorEastAsia"/>
                <w:b/>
                <w:sz w:val="21"/>
              </w:rPr>
              <w:t>证书有效期</w:t>
            </w:r>
          </w:p>
        </w:tc>
        <w:tc>
          <w:tcPr>
            <w:tcW w:w="1559" w:type="dxa"/>
            <w:shd w:val="clear" w:color="auto" w:fill="F0F0F0"/>
          </w:tcPr>
          <w:p>
            <w:pPr>
              <w:spacing w:before="177"/>
              <w:ind w:left="358"/>
              <w:rPr>
                <w:rFonts w:asciiTheme="minorEastAsia" w:hAnsiTheme="minorEastAsia" w:eastAsiaTheme="minorEastAsia"/>
                <w:b/>
                <w:sz w:val="21"/>
              </w:rPr>
            </w:pPr>
            <w:r>
              <w:rPr>
                <w:rFonts w:asciiTheme="minorEastAsia" w:hAnsiTheme="minorEastAsia" w:eastAsiaTheme="minorEastAsia"/>
                <w:b/>
                <w:sz w:val="21"/>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78" w:type="dxa"/>
          </w:tcPr>
          <w:p>
            <w:pPr>
              <w:spacing w:before="7"/>
              <w:rPr>
                <w:rFonts w:asciiTheme="minorEastAsia" w:hAnsiTheme="minorEastAsia" w:eastAsiaTheme="minorEastAsia"/>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1</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78" w:type="dxa"/>
          </w:tcPr>
          <w:p>
            <w:pPr>
              <w:spacing w:before="8"/>
              <w:rPr>
                <w:rFonts w:asciiTheme="minorEastAsia" w:hAnsiTheme="minorEastAsia" w:eastAsiaTheme="minorEastAsia"/>
              </w:rPr>
            </w:pPr>
          </w:p>
          <w:p>
            <w:pPr>
              <w:ind w:left="6"/>
              <w:jc w:val="center"/>
              <w:rPr>
                <w:rFonts w:asciiTheme="minorEastAsia" w:hAnsiTheme="minorEastAsia" w:eastAsiaTheme="minorEastAsia"/>
                <w:sz w:val="21"/>
              </w:rPr>
            </w:pPr>
            <w:r>
              <w:rPr>
                <w:rFonts w:asciiTheme="minorEastAsia" w:hAnsiTheme="minorEastAsia" w:eastAsiaTheme="minorEastAsia"/>
                <w:w w:val="99"/>
                <w:sz w:val="21"/>
              </w:rPr>
              <w:t>2</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78" w:type="dxa"/>
          </w:tcPr>
          <w:p>
            <w:pPr>
              <w:spacing w:before="8"/>
              <w:rPr>
                <w:rFonts w:asciiTheme="minorEastAsia" w:hAnsiTheme="minorEastAsia" w:eastAsiaTheme="minorEastAsia"/>
              </w:rPr>
            </w:pPr>
          </w:p>
          <w:p>
            <w:pPr>
              <w:spacing w:before="1"/>
              <w:ind w:left="10"/>
              <w:jc w:val="center"/>
              <w:rPr>
                <w:rFonts w:asciiTheme="minorEastAsia" w:hAnsiTheme="minorEastAsia" w:eastAsiaTheme="minorEastAsia"/>
                <w:sz w:val="21"/>
              </w:rPr>
            </w:pPr>
            <w:r>
              <w:rPr>
                <w:rFonts w:asciiTheme="minorEastAsia" w:hAnsiTheme="minorEastAsia" w:eastAsiaTheme="minorEastAsia"/>
                <w:w w:val="99"/>
                <w:sz w:val="21"/>
              </w:rPr>
              <w:t>…</w:t>
            </w:r>
          </w:p>
        </w:tc>
        <w:tc>
          <w:tcPr>
            <w:tcW w:w="1511" w:type="dxa"/>
          </w:tcPr>
          <w:p>
            <w:pPr>
              <w:rPr>
                <w:rFonts w:asciiTheme="minorEastAsia" w:hAnsiTheme="minorEastAsia" w:eastAsiaTheme="minorEastAsia"/>
                <w:sz w:val="20"/>
              </w:rPr>
            </w:pPr>
          </w:p>
        </w:tc>
        <w:tc>
          <w:tcPr>
            <w:tcW w:w="1669" w:type="dxa"/>
          </w:tcPr>
          <w:p>
            <w:pPr>
              <w:rPr>
                <w:rFonts w:asciiTheme="minorEastAsia" w:hAnsiTheme="minorEastAsia" w:eastAsiaTheme="minorEastAsia"/>
                <w:sz w:val="20"/>
              </w:rPr>
            </w:pPr>
          </w:p>
        </w:tc>
        <w:tc>
          <w:tcPr>
            <w:tcW w:w="1363" w:type="dxa"/>
          </w:tcPr>
          <w:p>
            <w:pPr>
              <w:rPr>
                <w:rFonts w:asciiTheme="minorEastAsia" w:hAnsiTheme="minorEastAsia" w:eastAsiaTheme="minorEastAsia"/>
                <w:sz w:val="20"/>
              </w:rPr>
            </w:pPr>
          </w:p>
        </w:tc>
        <w:tc>
          <w:tcPr>
            <w:tcW w:w="1812" w:type="dxa"/>
          </w:tcPr>
          <w:p>
            <w:pPr>
              <w:rPr>
                <w:rFonts w:asciiTheme="minorEastAsia" w:hAnsiTheme="minorEastAsia" w:eastAsiaTheme="minorEastAsia"/>
                <w:sz w:val="20"/>
              </w:rPr>
            </w:pPr>
          </w:p>
        </w:tc>
        <w:tc>
          <w:tcPr>
            <w:tcW w:w="1759" w:type="dxa"/>
          </w:tcPr>
          <w:p>
            <w:pPr>
              <w:rPr>
                <w:rFonts w:asciiTheme="minorEastAsia" w:hAnsiTheme="minorEastAsia" w:eastAsiaTheme="minorEastAsia"/>
                <w:sz w:val="20"/>
              </w:rPr>
            </w:pPr>
          </w:p>
        </w:tc>
        <w:tc>
          <w:tcPr>
            <w:tcW w:w="1559" w:type="dxa"/>
          </w:tcPr>
          <w:p>
            <w:pPr>
              <w:rPr>
                <w:rFonts w:asciiTheme="minorEastAsia" w:hAnsiTheme="minorEastAsia" w:eastAsiaTheme="minorEastAsia"/>
                <w:sz w:val="20"/>
              </w:rPr>
            </w:pPr>
          </w:p>
        </w:tc>
      </w:tr>
    </w:tbl>
    <w:p>
      <w:pPr>
        <w:spacing w:before="4"/>
        <w:rPr>
          <w:rFonts w:asciiTheme="minorEastAsia" w:hAnsiTheme="minorEastAsia" w:eastAsiaTheme="minorEastAsia"/>
          <w:sz w:val="8"/>
          <w:szCs w:val="21"/>
        </w:rPr>
      </w:pPr>
    </w:p>
    <w:p>
      <w:pPr>
        <w:spacing w:before="70"/>
        <w:ind w:left="220"/>
        <w:rPr>
          <w:rFonts w:asciiTheme="minorEastAsia" w:hAnsiTheme="minorEastAsia" w:eastAsiaTheme="minorEastAsia"/>
          <w:sz w:val="21"/>
          <w:szCs w:val="21"/>
        </w:rPr>
      </w:pPr>
      <w:r>
        <w:rPr>
          <w:rFonts w:asciiTheme="minorEastAsia" w:hAnsiTheme="minorEastAsia" w:eastAsiaTheme="minorEastAsia"/>
          <w:sz w:val="21"/>
          <w:szCs w:val="21"/>
        </w:rPr>
        <w:t>供应商（并加盖公章）：</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4"/>
        <w:rPr>
          <w:rFonts w:asciiTheme="minorEastAsia" w:hAnsiTheme="minorEastAsia" w:eastAsiaTheme="minorEastAsia"/>
          <w:sz w:val="29"/>
          <w:szCs w:val="21"/>
        </w:rPr>
      </w:pPr>
    </w:p>
    <w:p>
      <w:pPr>
        <w:ind w:left="220"/>
        <w:rPr>
          <w:rFonts w:asciiTheme="minorEastAsia" w:hAnsiTheme="minorEastAsia" w:eastAsiaTheme="minorEastAsia"/>
          <w:sz w:val="21"/>
          <w:szCs w:val="21"/>
        </w:rPr>
      </w:pPr>
      <w:r>
        <w:rPr>
          <w:rFonts w:asciiTheme="minorEastAsia" w:hAnsiTheme="minorEastAsia" w:eastAsiaTheme="minorEastAsia"/>
          <w:sz w:val="21"/>
          <w:szCs w:val="21"/>
        </w:rPr>
        <w:t>说明：所投产品环境标志产品认证证书须附后。</w:t>
      </w:r>
    </w:p>
    <w:p>
      <w:pPr>
        <w:rPr>
          <w:rFonts w:asciiTheme="minorEastAsia" w:hAnsiTheme="minorEastAsia" w:eastAsiaTheme="minorEastAsia"/>
          <w:sz w:val="20"/>
          <w:szCs w:val="21"/>
        </w:rPr>
      </w:pPr>
    </w:p>
    <w:p>
      <w:pPr>
        <w:spacing w:line="364" w:lineRule="auto"/>
        <w:rPr>
          <w:rFonts w:asciiTheme="minorEastAsia" w:hAnsiTheme="minorEastAsia" w:eastAsiaTheme="minorEastAsia"/>
          <w:sz w:val="21"/>
        </w:rPr>
        <w:sectPr>
          <w:pgSz w:w="11910" w:h="16840"/>
          <w:pgMar w:top="1542" w:right="601" w:bottom="278" w:left="862" w:header="720" w:footer="720" w:gutter="0"/>
          <w:cols w:space="720" w:num="1"/>
        </w:sectPr>
      </w:pPr>
    </w:p>
    <w:p>
      <w:pPr>
        <w:numPr>
          <w:ilvl w:val="0"/>
          <w:numId w:val="0"/>
        </w:numPr>
        <w:tabs>
          <w:tab w:val="left" w:pos="3596"/>
        </w:tabs>
        <w:spacing w:before="42"/>
        <w:ind w:left="-1" w:leftChars="0" w:right="285" w:rightChars="0"/>
        <w:jc w:val="center"/>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4.8</w:t>
      </w:r>
      <w:r>
        <w:rPr>
          <w:rFonts w:asciiTheme="minorEastAsia" w:hAnsiTheme="minorEastAsia" w:eastAsiaTheme="minorEastAsia"/>
          <w:b/>
          <w:bCs/>
          <w:sz w:val="24"/>
          <w:szCs w:val="24"/>
        </w:rPr>
        <w:t>中小企业声明函（工程、服务）</w:t>
      </w:r>
    </w:p>
    <w:p>
      <w:pPr>
        <w:rPr>
          <w:rFonts w:asciiTheme="minorEastAsia" w:hAnsiTheme="minorEastAsia" w:eastAsiaTheme="minorEastAsia"/>
          <w:b/>
          <w:sz w:val="24"/>
          <w:szCs w:val="21"/>
        </w:rPr>
      </w:pPr>
    </w:p>
    <w:p>
      <w:pPr>
        <w:spacing w:before="8"/>
        <w:rPr>
          <w:rFonts w:asciiTheme="minorEastAsia" w:hAnsiTheme="minorEastAsia" w:eastAsiaTheme="minorEastAsia"/>
          <w:b/>
          <w:sz w:val="26"/>
          <w:szCs w:val="21"/>
        </w:rPr>
      </w:pPr>
    </w:p>
    <w:p>
      <w:pPr>
        <w:spacing w:line="417" w:lineRule="auto"/>
        <w:ind w:left="220" w:right="517" w:firstLine="420"/>
        <w:jc w:val="both"/>
        <w:rPr>
          <w:rFonts w:asciiTheme="minorEastAsia" w:hAnsiTheme="minorEastAsia" w:eastAsiaTheme="minorEastAsia"/>
          <w:sz w:val="21"/>
          <w:szCs w:val="21"/>
        </w:rPr>
      </w:pPr>
      <w:r>
        <w:rPr>
          <w:rFonts w:asciiTheme="minorEastAsia" w:hAnsiTheme="minorEastAsia" w:eastAsiaTheme="minorEastAsia"/>
          <w:sz w:val="21"/>
          <w:szCs w:val="21"/>
        </w:rPr>
        <w:t>本公司（联合体）郑重声明，根据《政府采购促进中小企业发展管理办法》（财库﹝2020﹞46号）的规定，本公司（联合体）参加</w:t>
      </w:r>
      <w:r>
        <w:rPr>
          <w:rFonts w:asciiTheme="minorEastAsia" w:hAnsiTheme="minorEastAsia" w:eastAsiaTheme="minorEastAsia"/>
          <w:sz w:val="21"/>
          <w:szCs w:val="21"/>
          <w:u w:val="single"/>
        </w:rPr>
        <w:t>（单位名称）</w:t>
      </w:r>
      <w:r>
        <w:rPr>
          <w:rFonts w:asciiTheme="minorEastAsia" w:hAnsiTheme="minorEastAsia" w:eastAsiaTheme="minorEastAsia"/>
          <w:sz w:val="21"/>
          <w:szCs w:val="21"/>
        </w:rPr>
        <w:t>的</w:t>
      </w:r>
      <w:r>
        <w:rPr>
          <w:rFonts w:asciiTheme="minorEastAsia" w:hAnsiTheme="minorEastAsia" w:eastAsiaTheme="minorEastAsia"/>
          <w:sz w:val="21"/>
          <w:szCs w:val="21"/>
          <w:u w:val="single"/>
        </w:rPr>
        <w:t>（项目名称）</w:t>
      </w:r>
      <w:r>
        <w:rPr>
          <w:rFonts w:asciiTheme="minorEastAsia" w:hAnsiTheme="minorEastAsia" w:eastAsiaTheme="minorEastAsia"/>
          <w:sz w:val="21"/>
          <w:szCs w:val="21"/>
        </w:rPr>
        <w:t>采购活动，工程的施工单位全部为符合政策要求的中小企业（或者：服务全部由符合政策要求的中小企业承建）。相关企业（含联合体中的中小企业、签订分包意向协议的中小企业）的具体情况如下：</w:t>
      </w:r>
    </w:p>
    <w:p>
      <w:pPr>
        <w:spacing w:line="415" w:lineRule="auto"/>
        <w:ind w:left="220" w:right="516" w:firstLine="420"/>
        <w:rPr>
          <w:rFonts w:asciiTheme="minorEastAsia" w:hAnsiTheme="minorEastAsia" w:eastAsiaTheme="minorEastAsia"/>
          <w:sz w:val="21"/>
          <w:szCs w:val="21"/>
        </w:rPr>
      </w:pPr>
      <w:r>
        <w:rPr>
          <w:rFonts w:asciiTheme="minorEastAsia" w:hAnsiTheme="minorEastAsia" w:eastAsiaTheme="minorEastAsia"/>
          <w:w w:val="95"/>
          <w:sz w:val="21"/>
          <w:szCs w:val="21"/>
        </w:rPr>
        <w:t>1</w:t>
      </w:r>
      <w:r>
        <w:rPr>
          <w:rFonts w:asciiTheme="minorEastAsia" w:hAnsiTheme="minorEastAsia" w:eastAsiaTheme="minorEastAsia"/>
          <w:spacing w:val="-3"/>
          <w:w w:val="95"/>
          <w:sz w:val="21"/>
          <w:szCs w:val="21"/>
        </w:rPr>
        <w:t>、</w:t>
      </w:r>
      <w:r>
        <w:rPr>
          <w:rFonts w:asciiTheme="minorEastAsia" w:hAnsiTheme="minorEastAsia" w:eastAsiaTheme="minorEastAsia"/>
          <w:w w:val="95"/>
          <w:sz w:val="21"/>
          <w:szCs w:val="21"/>
          <w:u w:val="single"/>
        </w:rPr>
        <w:t>（标的名称）</w:t>
      </w:r>
      <w:r>
        <w:rPr>
          <w:rFonts w:asciiTheme="minorEastAsia" w:hAnsiTheme="minorEastAsia" w:eastAsiaTheme="minorEastAsia"/>
          <w:spacing w:val="-1"/>
          <w:w w:val="95"/>
          <w:sz w:val="21"/>
          <w:szCs w:val="21"/>
        </w:rPr>
        <w:t>，属于</w:t>
      </w:r>
      <w:r>
        <w:rPr>
          <w:rFonts w:asciiTheme="minorEastAsia" w:hAnsiTheme="minorEastAsia" w:eastAsiaTheme="minorEastAsia"/>
          <w:w w:val="95"/>
          <w:sz w:val="21"/>
          <w:szCs w:val="21"/>
          <w:u w:val="single"/>
        </w:rPr>
        <w:t>（采购文件中明确的所属行业）</w:t>
      </w:r>
      <w:r>
        <w:rPr>
          <w:rFonts w:asciiTheme="minorEastAsia" w:hAnsiTheme="minorEastAsia" w:eastAsiaTheme="minorEastAsia"/>
          <w:spacing w:val="-1"/>
          <w:w w:val="95"/>
          <w:sz w:val="21"/>
          <w:szCs w:val="21"/>
        </w:rPr>
        <w:t>行业；承建</w:t>
      </w:r>
      <w:r>
        <w:rPr>
          <w:rFonts w:asciiTheme="minorEastAsia" w:hAnsiTheme="minorEastAsia" w:eastAsiaTheme="minorEastAsia"/>
          <w:w w:val="95"/>
          <w:sz w:val="21"/>
          <w:szCs w:val="21"/>
        </w:rPr>
        <w:t>（承接）企业为</w:t>
      </w:r>
      <w:r>
        <w:rPr>
          <w:rFonts w:asciiTheme="minorEastAsia" w:hAnsiTheme="minorEastAsia" w:eastAsiaTheme="minorEastAsia"/>
          <w:w w:val="95"/>
          <w:sz w:val="21"/>
          <w:szCs w:val="21"/>
          <w:u w:val="single"/>
        </w:rPr>
        <w:t>（企业名称）</w:t>
      </w:r>
      <w:r>
        <w:rPr>
          <w:rFonts w:asciiTheme="minorEastAsia" w:hAnsiTheme="minorEastAsia" w:eastAsiaTheme="minorEastAsia"/>
          <w:w w:val="95"/>
          <w:sz w:val="21"/>
          <w:szCs w:val="21"/>
        </w:rPr>
        <w:t xml:space="preserve">，从   </w:t>
      </w:r>
      <w:r>
        <w:rPr>
          <w:rFonts w:asciiTheme="minorEastAsia" w:hAnsiTheme="minorEastAsia" w:eastAsiaTheme="minorEastAsia"/>
          <w:sz w:val="21"/>
          <w:szCs w:val="21"/>
        </w:rPr>
        <w:t>业人员</w:t>
      </w:r>
      <w:r>
        <w:rPr>
          <w:rFonts w:asciiTheme="minorEastAsia" w:hAnsiTheme="minorEastAsia" w:eastAsiaTheme="minorEastAsia"/>
          <w:spacing w:val="103"/>
          <w:sz w:val="21"/>
          <w:szCs w:val="21"/>
          <w:u w:val="single"/>
        </w:rPr>
        <w:t xml:space="preserve"> </w:t>
      </w:r>
      <w:r>
        <w:rPr>
          <w:rFonts w:asciiTheme="minorEastAsia" w:hAnsiTheme="minorEastAsia" w:eastAsiaTheme="minorEastAsia"/>
          <w:sz w:val="21"/>
          <w:szCs w:val="21"/>
        </w:rPr>
        <w:t>人，营业收入为</w:t>
      </w:r>
      <w:r>
        <w:rPr>
          <w:rFonts w:asciiTheme="minorEastAsia" w:hAnsiTheme="minorEastAsia" w:eastAsiaTheme="minorEastAsia"/>
          <w:spacing w:val="103"/>
          <w:sz w:val="21"/>
          <w:szCs w:val="21"/>
          <w:u w:val="single"/>
        </w:rPr>
        <w:t xml:space="preserve"> </w:t>
      </w:r>
      <w:r>
        <w:rPr>
          <w:rFonts w:asciiTheme="minorEastAsia" w:hAnsiTheme="minorEastAsia" w:eastAsiaTheme="minorEastAsia"/>
          <w:sz w:val="21"/>
          <w:szCs w:val="21"/>
        </w:rPr>
        <w:t>万元，资产总额为</w:t>
      </w:r>
      <w:r>
        <w:rPr>
          <w:rFonts w:asciiTheme="minorEastAsia" w:hAnsiTheme="minorEastAsia" w:eastAsiaTheme="minorEastAsia"/>
          <w:spacing w:val="101"/>
          <w:sz w:val="21"/>
          <w:szCs w:val="21"/>
          <w:u w:val="single"/>
        </w:rPr>
        <w:t xml:space="preserve"> </w:t>
      </w:r>
      <w:r>
        <w:rPr>
          <w:rFonts w:asciiTheme="minorEastAsia" w:hAnsiTheme="minorEastAsia" w:eastAsiaTheme="minorEastAsia"/>
          <w:sz w:val="21"/>
          <w:szCs w:val="21"/>
        </w:rPr>
        <w:t>万元，属于</w:t>
      </w:r>
      <w:r>
        <w:rPr>
          <w:rFonts w:asciiTheme="minorEastAsia" w:hAnsiTheme="minorEastAsia" w:eastAsiaTheme="minorEastAsia"/>
          <w:sz w:val="21"/>
          <w:szCs w:val="21"/>
          <w:u w:val="single"/>
        </w:rPr>
        <w:t>（中型企业、小型企业、微型企业）</w:t>
      </w:r>
      <w:r>
        <w:rPr>
          <w:rFonts w:asciiTheme="minorEastAsia" w:hAnsiTheme="minorEastAsia" w:eastAsiaTheme="minorEastAsia"/>
          <w:sz w:val="21"/>
          <w:szCs w:val="21"/>
        </w:rPr>
        <w:t>；</w:t>
      </w:r>
    </w:p>
    <w:p>
      <w:pPr>
        <w:spacing w:before="5" w:line="415" w:lineRule="auto"/>
        <w:ind w:left="220" w:right="516" w:firstLine="420"/>
        <w:rPr>
          <w:rFonts w:asciiTheme="minorEastAsia" w:hAnsiTheme="minorEastAsia" w:eastAsiaTheme="minorEastAsia"/>
          <w:sz w:val="21"/>
          <w:szCs w:val="21"/>
        </w:rPr>
      </w:pPr>
      <w:r>
        <w:rPr>
          <w:rFonts w:asciiTheme="minorEastAsia" w:hAnsiTheme="minorEastAsia" w:eastAsiaTheme="minorEastAsia"/>
          <w:w w:val="95"/>
          <w:sz w:val="21"/>
          <w:szCs w:val="21"/>
        </w:rPr>
        <w:t>2</w:t>
      </w:r>
      <w:r>
        <w:rPr>
          <w:rFonts w:asciiTheme="minorEastAsia" w:hAnsiTheme="minorEastAsia" w:eastAsiaTheme="minorEastAsia"/>
          <w:spacing w:val="-3"/>
          <w:w w:val="95"/>
          <w:sz w:val="21"/>
          <w:szCs w:val="21"/>
        </w:rPr>
        <w:t>、</w:t>
      </w:r>
      <w:r>
        <w:rPr>
          <w:rFonts w:asciiTheme="minorEastAsia" w:hAnsiTheme="minorEastAsia" w:eastAsiaTheme="minorEastAsia"/>
          <w:w w:val="95"/>
          <w:sz w:val="21"/>
          <w:szCs w:val="21"/>
          <w:u w:val="single"/>
        </w:rPr>
        <w:t>（标的名称）</w:t>
      </w:r>
      <w:r>
        <w:rPr>
          <w:rFonts w:asciiTheme="minorEastAsia" w:hAnsiTheme="minorEastAsia" w:eastAsiaTheme="minorEastAsia"/>
          <w:spacing w:val="-1"/>
          <w:w w:val="95"/>
          <w:sz w:val="21"/>
          <w:szCs w:val="21"/>
        </w:rPr>
        <w:t>，属于</w:t>
      </w:r>
      <w:r>
        <w:rPr>
          <w:rFonts w:asciiTheme="minorEastAsia" w:hAnsiTheme="minorEastAsia" w:eastAsiaTheme="minorEastAsia"/>
          <w:w w:val="95"/>
          <w:sz w:val="21"/>
          <w:szCs w:val="21"/>
          <w:u w:val="single"/>
        </w:rPr>
        <w:t>（采购文件中明确的所属行业）</w:t>
      </w:r>
      <w:r>
        <w:rPr>
          <w:rFonts w:asciiTheme="minorEastAsia" w:hAnsiTheme="minorEastAsia" w:eastAsiaTheme="minorEastAsia"/>
          <w:spacing w:val="-1"/>
          <w:w w:val="95"/>
          <w:sz w:val="21"/>
          <w:szCs w:val="21"/>
        </w:rPr>
        <w:t>行业；承建</w:t>
      </w:r>
      <w:r>
        <w:rPr>
          <w:rFonts w:asciiTheme="minorEastAsia" w:hAnsiTheme="minorEastAsia" w:eastAsiaTheme="minorEastAsia"/>
          <w:w w:val="95"/>
          <w:sz w:val="21"/>
          <w:szCs w:val="21"/>
        </w:rPr>
        <w:t>（承接）企业为</w:t>
      </w:r>
      <w:r>
        <w:rPr>
          <w:rFonts w:asciiTheme="minorEastAsia" w:hAnsiTheme="minorEastAsia" w:eastAsiaTheme="minorEastAsia"/>
          <w:w w:val="95"/>
          <w:sz w:val="21"/>
          <w:szCs w:val="21"/>
          <w:u w:val="single"/>
        </w:rPr>
        <w:t>（企业名称）</w:t>
      </w:r>
      <w:r>
        <w:rPr>
          <w:rFonts w:asciiTheme="minorEastAsia" w:hAnsiTheme="minorEastAsia" w:eastAsiaTheme="minorEastAsia"/>
          <w:w w:val="95"/>
          <w:sz w:val="21"/>
          <w:szCs w:val="21"/>
        </w:rPr>
        <w:t xml:space="preserve">，从   </w:t>
      </w:r>
      <w:r>
        <w:rPr>
          <w:rFonts w:asciiTheme="minorEastAsia" w:hAnsiTheme="minorEastAsia" w:eastAsiaTheme="minorEastAsia"/>
          <w:sz w:val="21"/>
          <w:szCs w:val="21"/>
        </w:rPr>
        <w:t>业人员</w:t>
      </w:r>
      <w:r>
        <w:rPr>
          <w:rFonts w:asciiTheme="minorEastAsia" w:hAnsiTheme="minorEastAsia" w:eastAsiaTheme="minorEastAsia"/>
          <w:spacing w:val="103"/>
          <w:sz w:val="21"/>
          <w:szCs w:val="21"/>
          <w:u w:val="single"/>
        </w:rPr>
        <w:t xml:space="preserve"> </w:t>
      </w:r>
      <w:r>
        <w:rPr>
          <w:rFonts w:asciiTheme="minorEastAsia" w:hAnsiTheme="minorEastAsia" w:eastAsiaTheme="minorEastAsia"/>
          <w:sz w:val="21"/>
          <w:szCs w:val="21"/>
        </w:rPr>
        <w:t>人，营业收入为</w:t>
      </w:r>
      <w:r>
        <w:rPr>
          <w:rFonts w:asciiTheme="minorEastAsia" w:hAnsiTheme="minorEastAsia" w:eastAsiaTheme="minorEastAsia"/>
          <w:spacing w:val="103"/>
          <w:sz w:val="21"/>
          <w:szCs w:val="21"/>
          <w:u w:val="single"/>
        </w:rPr>
        <w:t xml:space="preserve"> </w:t>
      </w:r>
      <w:r>
        <w:rPr>
          <w:rFonts w:asciiTheme="minorEastAsia" w:hAnsiTheme="minorEastAsia" w:eastAsiaTheme="minorEastAsia"/>
          <w:sz w:val="21"/>
          <w:szCs w:val="21"/>
        </w:rPr>
        <w:t>万元，资产总额为</w:t>
      </w:r>
      <w:r>
        <w:rPr>
          <w:rFonts w:asciiTheme="minorEastAsia" w:hAnsiTheme="minorEastAsia" w:eastAsiaTheme="minorEastAsia"/>
          <w:spacing w:val="101"/>
          <w:sz w:val="21"/>
          <w:szCs w:val="21"/>
          <w:u w:val="single"/>
        </w:rPr>
        <w:t xml:space="preserve"> </w:t>
      </w:r>
      <w:r>
        <w:rPr>
          <w:rFonts w:asciiTheme="minorEastAsia" w:hAnsiTheme="minorEastAsia" w:eastAsiaTheme="minorEastAsia"/>
          <w:sz w:val="21"/>
          <w:szCs w:val="21"/>
        </w:rPr>
        <w:t>万元，属于</w:t>
      </w:r>
      <w:r>
        <w:rPr>
          <w:rFonts w:asciiTheme="minorEastAsia" w:hAnsiTheme="minorEastAsia" w:eastAsiaTheme="minorEastAsia"/>
          <w:sz w:val="21"/>
          <w:szCs w:val="21"/>
          <w:u w:val="single"/>
        </w:rPr>
        <w:t>（中型企业、小型企业、微型企业）</w:t>
      </w:r>
      <w:r>
        <w:rPr>
          <w:rFonts w:asciiTheme="minorEastAsia" w:hAnsiTheme="minorEastAsia" w:eastAsiaTheme="minorEastAsia"/>
          <w:sz w:val="21"/>
          <w:szCs w:val="21"/>
        </w:rPr>
        <w:t>；</w:t>
      </w:r>
    </w:p>
    <w:p>
      <w:pPr>
        <w:spacing w:before="2"/>
        <w:ind w:left="640"/>
        <w:rPr>
          <w:rFonts w:asciiTheme="minorEastAsia" w:hAnsiTheme="minorEastAsia" w:eastAsiaTheme="minorEastAsia"/>
          <w:sz w:val="21"/>
          <w:szCs w:val="21"/>
        </w:rPr>
      </w:pPr>
      <w:r>
        <w:rPr>
          <w:rFonts w:asciiTheme="minorEastAsia" w:hAnsiTheme="minorEastAsia" w:eastAsiaTheme="minorEastAsia"/>
          <w:sz w:val="21"/>
          <w:szCs w:val="21"/>
        </w:rPr>
        <w:t>……</w:t>
      </w:r>
    </w:p>
    <w:p>
      <w:pPr>
        <w:spacing w:before="7"/>
        <w:rPr>
          <w:rFonts w:asciiTheme="minorEastAsia" w:hAnsiTheme="minorEastAsia" w:eastAsiaTheme="minorEastAsia"/>
          <w:sz w:val="15"/>
          <w:szCs w:val="21"/>
        </w:rPr>
      </w:pPr>
    </w:p>
    <w:p>
      <w:pPr>
        <w:spacing w:line="417" w:lineRule="auto"/>
        <w:ind w:left="220" w:right="520" w:firstLine="420"/>
        <w:rPr>
          <w:rFonts w:asciiTheme="minorEastAsia" w:hAnsiTheme="minorEastAsia" w:eastAsiaTheme="minorEastAsia"/>
          <w:sz w:val="21"/>
          <w:szCs w:val="21"/>
        </w:rPr>
      </w:pPr>
      <w:r>
        <w:rPr>
          <w:rFonts w:asciiTheme="minorEastAsia" w:hAnsiTheme="minorEastAsia" w:eastAsiaTheme="minorEastAsia"/>
          <w:sz w:val="21"/>
          <w:szCs w:val="21"/>
        </w:rPr>
        <w:t>以上企业，不属于大企业的分支机构，不存在控股股东为大企业的情形，也不存在与大企业的负责人为同一人的情形。</w:t>
      </w:r>
    </w:p>
    <w:p>
      <w:pPr>
        <w:spacing w:line="269"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本企业对上述声明内容的真实性负责。如有虚假，将依法承担相应责任。</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8"/>
        <w:rPr>
          <w:rFonts w:asciiTheme="minorEastAsia" w:hAnsiTheme="minorEastAsia" w:eastAsiaTheme="minorEastAsia"/>
          <w:sz w:val="16"/>
          <w:szCs w:val="21"/>
        </w:rPr>
      </w:pPr>
    </w:p>
    <w:p>
      <w:pPr>
        <w:spacing w:before="1" w:line="417" w:lineRule="auto"/>
        <w:ind w:left="640" w:right="7955"/>
        <w:rPr>
          <w:rFonts w:asciiTheme="minorEastAsia" w:hAnsiTheme="minorEastAsia" w:eastAsiaTheme="minorEastAsia"/>
          <w:sz w:val="21"/>
          <w:szCs w:val="21"/>
        </w:rPr>
      </w:pPr>
      <w:r>
        <w:rPr>
          <w:rFonts w:asciiTheme="minorEastAsia" w:hAnsiTheme="minorEastAsia" w:eastAsiaTheme="minorEastAsia"/>
          <w:sz w:val="21"/>
          <w:szCs w:val="21"/>
        </w:rPr>
        <w:t>企业名称（盖章</w:t>
      </w:r>
      <w:r>
        <w:rPr>
          <w:rFonts w:asciiTheme="minorEastAsia" w:hAnsiTheme="minorEastAsia" w:eastAsiaTheme="minorEastAsia"/>
          <w:spacing w:val="-6"/>
          <w:sz w:val="21"/>
          <w:szCs w:val="21"/>
        </w:rPr>
        <w:t xml:space="preserve">）： </w:t>
      </w:r>
      <w:r>
        <w:rPr>
          <w:rFonts w:asciiTheme="minorEastAsia" w:hAnsiTheme="minorEastAsia" w:eastAsiaTheme="minorEastAsia"/>
          <w:sz w:val="21"/>
          <w:szCs w:val="21"/>
        </w:rPr>
        <w:t>日期：</w:t>
      </w:r>
    </w:p>
    <w:p>
      <w:pPr>
        <w:spacing w:line="269" w:lineRule="exact"/>
        <w:ind w:left="640"/>
        <w:rPr>
          <w:rFonts w:asciiTheme="minorEastAsia" w:hAnsiTheme="minorEastAsia" w:eastAsiaTheme="minorEastAsia"/>
          <w:sz w:val="21"/>
          <w:szCs w:val="21"/>
        </w:rPr>
      </w:pPr>
      <w:r>
        <w:rPr>
          <w:rFonts w:asciiTheme="minorEastAsia" w:hAnsiTheme="minorEastAsia" w:eastAsiaTheme="minorEastAsia"/>
          <w:w w:val="95"/>
          <w:sz w:val="21"/>
          <w:szCs w:val="21"/>
        </w:rPr>
        <w:t>说明：</w:t>
      </w:r>
    </w:p>
    <w:p>
      <w:pPr>
        <w:spacing w:before="9"/>
        <w:rPr>
          <w:rFonts w:asciiTheme="minorEastAsia" w:hAnsiTheme="minorEastAsia" w:eastAsiaTheme="minorEastAsia"/>
          <w:sz w:val="15"/>
          <w:szCs w:val="21"/>
        </w:rPr>
      </w:pPr>
    </w:p>
    <w:p>
      <w:pPr>
        <w:ind w:left="640"/>
        <w:rPr>
          <w:rFonts w:asciiTheme="minorEastAsia" w:hAnsiTheme="minorEastAsia" w:eastAsiaTheme="minorEastAsia"/>
          <w:sz w:val="21"/>
          <w:szCs w:val="21"/>
        </w:rPr>
      </w:pPr>
      <w:r>
        <w:rPr>
          <w:rFonts w:asciiTheme="minorEastAsia" w:hAnsiTheme="minorEastAsia" w:eastAsiaTheme="minorEastAsia"/>
          <w:sz w:val="21"/>
          <w:szCs w:val="21"/>
        </w:rPr>
        <w:t>1、从业人员、营业收入、资产总额填报上一年度数据，无上一年度数据的新成立企业可不填报。</w:t>
      </w:r>
    </w:p>
    <w:p>
      <w:pPr>
        <w:spacing w:before="6"/>
        <w:rPr>
          <w:rFonts w:asciiTheme="minorEastAsia" w:hAnsiTheme="minorEastAsia" w:eastAsiaTheme="minorEastAsia"/>
          <w:sz w:val="15"/>
          <w:szCs w:val="21"/>
        </w:rPr>
      </w:pPr>
    </w:p>
    <w:p>
      <w:pPr>
        <w:spacing w:before="1"/>
        <w:ind w:left="640"/>
        <w:rPr>
          <w:rFonts w:asciiTheme="minorEastAsia" w:hAnsiTheme="minorEastAsia" w:eastAsiaTheme="minorEastAsia"/>
          <w:sz w:val="21"/>
          <w:szCs w:val="21"/>
        </w:rPr>
      </w:pPr>
      <w:r>
        <w:rPr>
          <w:rFonts w:asciiTheme="minorEastAsia" w:hAnsiTheme="minorEastAsia" w:eastAsiaTheme="minorEastAsia"/>
          <w:sz w:val="21"/>
          <w:szCs w:val="21"/>
        </w:rPr>
        <w:t>2、中小企业参加政府采购活动，应当出具《中小企业声明函》，否则不得享受相关中小企业扶持政策。</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numPr>
          <w:ilvl w:val="0"/>
          <w:numId w:val="0"/>
        </w:numPr>
        <w:tabs>
          <w:tab w:val="left" w:pos="4017"/>
        </w:tabs>
        <w:spacing w:before="42"/>
        <w:ind w:left="3531" w:leftChars="0"/>
        <w:jc w:val="left"/>
        <w:outlineLvl w:val="4"/>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4.9</w:t>
      </w:r>
      <w:r>
        <w:rPr>
          <w:rFonts w:asciiTheme="minorEastAsia" w:hAnsiTheme="minorEastAsia" w:eastAsiaTheme="minorEastAsia"/>
          <w:b/>
          <w:bCs/>
          <w:sz w:val="24"/>
          <w:szCs w:val="24"/>
        </w:rPr>
        <w:t>残疾人福利性单位声明函</w:t>
      </w:r>
    </w:p>
    <w:p>
      <w:pPr>
        <w:rPr>
          <w:rFonts w:asciiTheme="minorEastAsia" w:hAnsiTheme="minorEastAsia" w:eastAsiaTheme="minorEastAsia"/>
          <w:b/>
          <w:sz w:val="24"/>
          <w:szCs w:val="21"/>
        </w:rPr>
      </w:pPr>
    </w:p>
    <w:p>
      <w:pPr>
        <w:spacing w:before="6"/>
        <w:rPr>
          <w:rFonts w:asciiTheme="minorEastAsia" w:hAnsiTheme="minorEastAsia" w:eastAsiaTheme="minorEastAsia"/>
          <w:b/>
          <w:sz w:val="26"/>
          <w:szCs w:val="21"/>
        </w:rPr>
      </w:pPr>
    </w:p>
    <w:p>
      <w:pPr>
        <w:ind w:left="640"/>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w:t>
      </w:r>
    </w:p>
    <w:p>
      <w:pPr>
        <w:spacing w:before="6"/>
        <w:rPr>
          <w:rFonts w:asciiTheme="minorEastAsia" w:hAnsiTheme="minorEastAsia" w:eastAsiaTheme="minorEastAsia"/>
          <w:sz w:val="15"/>
          <w:szCs w:val="21"/>
        </w:rPr>
      </w:pPr>
    </w:p>
    <w:p>
      <w:pPr>
        <w:spacing w:before="1" w:line="417" w:lineRule="auto"/>
        <w:ind w:left="220" w:right="516"/>
        <w:jc w:val="both"/>
        <w:rPr>
          <w:rFonts w:asciiTheme="minorEastAsia" w:hAnsiTheme="minorEastAsia" w:eastAsiaTheme="minorEastAsia"/>
          <w:sz w:val="21"/>
          <w:szCs w:val="21"/>
        </w:rPr>
      </w:pPr>
      <w:r>
        <w:rPr>
          <w:rFonts w:asciiTheme="minorEastAsia" w:hAnsiTheme="minorEastAsia" w:eastAsiaTheme="minorEastAsia"/>
          <w:sz w:val="21"/>
          <w:szCs w:val="21"/>
        </w:rPr>
        <w:t>（</w:t>
      </w:r>
      <w:r>
        <w:rPr>
          <w:rFonts w:asciiTheme="minorEastAsia" w:hAnsiTheme="minorEastAsia" w:eastAsiaTheme="minorEastAsia"/>
          <w:spacing w:val="-12"/>
          <w:sz w:val="21"/>
          <w:szCs w:val="21"/>
        </w:rPr>
        <w:t>财库〔</w:t>
      </w:r>
      <w:r>
        <w:rPr>
          <w:rFonts w:asciiTheme="minorEastAsia" w:hAnsiTheme="minorEastAsia" w:eastAsiaTheme="minorEastAsia"/>
          <w:sz w:val="21"/>
          <w:szCs w:val="21"/>
        </w:rPr>
        <w:t>2017</w:t>
      </w:r>
      <w:r>
        <w:rPr>
          <w:rFonts w:asciiTheme="minorEastAsia" w:hAnsiTheme="minorEastAsia" w:eastAsiaTheme="minorEastAsia"/>
          <w:spacing w:val="-34"/>
          <w:sz w:val="21"/>
          <w:szCs w:val="21"/>
        </w:rPr>
        <w:t>〕</w:t>
      </w:r>
      <w:r>
        <w:rPr>
          <w:rFonts w:asciiTheme="minorEastAsia" w:hAnsiTheme="minorEastAsia" w:eastAsiaTheme="minorEastAsia"/>
          <w:sz w:val="21"/>
          <w:szCs w:val="21"/>
        </w:rPr>
        <w:t>141</w:t>
      </w:r>
      <w:r>
        <w:rPr>
          <w:rFonts w:asciiTheme="minorEastAsia" w:hAnsiTheme="minorEastAsia" w:eastAsiaTheme="minorEastAsia"/>
          <w:spacing w:val="-28"/>
          <w:sz w:val="21"/>
          <w:szCs w:val="21"/>
        </w:rPr>
        <w:t xml:space="preserve"> 号</w:t>
      </w:r>
      <w:r>
        <w:rPr>
          <w:rFonts w:asciiTheme="minorEastAsia" w:hAnsiTheme="minorEastAsia" w:eastAsiaTheme="minorEastAsia"/>
          <w:spacing w:val="-34"/>
          <w:sz w:val="21"/>
          <w:szCs w:val="21"/>
        </w:rPr>
        <w:t>）</w:t>
      </w:r>
      <w:r>
        <w:rPr>
          <w:rFonts w:asciiTheme="minorEastAsia" w:hAnsiTheme="minorEastAsia" w:eastAsiaTheme="minorEastAsia"/>
          <w:spacing w:val="-6"/>
          <w:sz w:val="21"/>
          <w:szCs w:val="21"/>
        </w:rPr>
        <w:t>的规定，本单位为</w:t>
      </w:r>
      <w:r>
        <w:rPr>
          <w:rFonts w:asciiTheme="minorEastAsia" w:hAnsiTheme="minorEastAsia" w:eastAsiaTheme="minorEastAsia"/>
          <w:spacing w:val="99"/>
          <w:sz w:val="21"/>
          <w:szCs w:val="21"/>
          <w:u w:val="single"/>
        </w:rPr>
        <w:t xml:space="preserve"> </w:t>
      </w:r>
      <w:r>
        <w:rPr>
          <w:rFonts w:asciiTheme="minorEastAsia" w:hAnsiTheme="minorEastAsia" w:eastAsiaTheme="minorEastAsia"/>
          <w:spacing w:val="-3"/>
          <w:sz w:val="21"/>
          <w:szCs w:val="21"/>
        </w:rPr>
        <w:t>符合条件的残疾人福利性单位，且本单位参加</w:t>
      </w:r>
      <w:r>
        <w:rPr>
          <w:rFonts w:asciiTheme="minorEastAsia" w:hAnsiTheme="minorEastAsia" w:eastAsiaTheme="minorEastAsia"/>
          <w:spacing w:val="48"/>
          <w:sz w:val="21"/>
          <w:szCs w:val="21"/>
          <w:u w:val="single"/>
        </w:rPr>
        <w:t xml:space="preserve">  </w:t>
      </w:r>
      <w:r>
        <w:rPr>
          <w:rFonts w:asciiTheme="minorEastAsia" w:hAnsiTheme="minorEastAsia" w:eastAsiaTheme="minorEastAsia"/>
          <w:sz w:val="21"/>
          <w:szCs w:val="21"/>
        </w:rPr>
        <w:t>单位的</w:t>
      </w:r>
      <w:r>
        <w:rPr>
          <w:rFonts w:asciiTheme="minorEastAsia" w:hAnsiTheme="minorEastAsia" w:eastAsiaTheme="minorEastAsia"/>
          <w:spacing w:val="50"/>
          <w:sz w:val="21"/>
          <w:szCs w:val="21"/>
          <w:u w:val="single"/>
        </w:rPr>
        <w:t xml:space="preserve">  </w:t>
      </w:r>
      <w:r>
        <w:rPr>
          <w:rFonts w:asciiTheme="minorEastAsia" w:hAnsiTheme="minorEastAsia" w:eastAsiaTheme="minorEastAsia"/>
          <w:sz w:val="21"/>
          <w:szCs w:val="21"/>
        </w:rPr>
        <w:t>项</w:t>
      </w:r>
      <w:r>
        <w:rPr>
          <w:rFonts w:asciiTheme="minorEastAsia" w:hAnsiTheme="minorEastAsia" w:eastAsiaTheme="minorEastAsia"/>
          <w:spacing w:val="-1"/>
          <w:w w:val="95"/>
          <w:sz w:val="21"/>
          <w:szCs w:val="21"/>
        </w:rPr>
        <w:t>目采购活动提供本单位制造的货物</w:t>
      </w:r>
      <w:r>
        <w:rPr>
          <w:rFonts w:asciiTheme="minorEastAsia" w:hAnsiTheme="minorEastAsia" w:eastAsiaTheme="minorEastAsia"/>
          <w:w w:val="95"/>
          <w:sz w:val="21"/>
          <w:szCs w:val="21"/>
        </w:rPr>
        <w:t>（由本单位承担工程/提供服务</w:t>
      </w:r>
      <w:r>
        <w:rPr>
          <w:rFonts w:asciiTheme="minorEastAsia" w:hAnsiTheme="minorEastAsia" w:eastAsiaTheme="minorEastAsia"/>
          <w:spacing w:val="-5"/>
          <w:w w:val="95"/>
          <w:sz w:val="21"/>
          <w:szCs w:val="21"/>
        </w:rPr>
        <w:t>），</w:t>
      </w:r>
      <w:r>
        <w:rPr>
          <w:rFonts w:asciiTheme="minorEastAsia" w:hAnsiTheme="minorEastAsia" w:eastAsiaTheme="minorEastAsia"/>
          <w:w w:val="95"/>
          <w:sz w:val="21"/>
          <w:szCs w:val="21"/>
        </w:rPr>
        <w:t xml:space="preserve">或者提供其他残疾人福利性单位制造   </w:t>
      </w:r>
      <w:r>
        <w:rPr>
          <w:rFonts w:asciiTheme="minorEastAsia" w:hAnsiTheme="minorEastAsia" w:eastAsiaTheme="minorEastAsia"/>
          <w:sz w:val="21"/>
          <w:szCs w:val="21"/>
        </w:rPr>
        <w:t>的货物（不包括使用非残疾人福利性单位注册商标的货物）。</w:t>
      </w:r>
    </w:p>
    <w:p>
      <w:pPr>
        <w:spacing w:line="269" w:lineRule="exact"/>
        <w:ind w:left="640"/>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5"/>
        <w:rPr>
          <w:rFonts w:asciiTheme="minorEastAsia" w:hAnsiTheme="minorEastAsia" w:eastAsiaTheme="minorEastAsia"/>
          <w:sz w:val="17"/>
          <w:szCs w:val="21"/>
        </w:rPr>
      </w:pPr>
    </w:p>
    <w:p>
      <w:pPr>
        <w:ind w:left="4628"/>
        <w:rPr>
          <w:rFonts w:asciiTheme="minorEastAsia" w:hAnsiTheme="minorEastAsia" w:eastAsiaTheme="minorEastAsia"/>
          <w:sz w:val="21"/>
          <w:szCs w:val="21"/>
        </w:rPr>
      </w:pPr>
      <w:r>
        <w:rPr>
          <w:rFonts w:asciiTheme="minorEastAsia" w:hAnsiTheme="minorEastAsia" w:eastAsiaTheme="minorEastAsia"/>
          <w:sz w:val="21"/>
          <w:szCs w:val="21"/>
        </w:rPr>
        <w:t>单位名称（盖章）：</w:t>
      </w:r>
    </w:p>
    <w:p>
      <w:pPr>
        <w:spacing w:before="9"/>
        <w:rPr>
          <w:rFonts w:asciiTheme="minorEastAsia" w:hAnsiTheme="minorEastAsia" w:eastAsiaTheme="minorEastAsia"/>
          <w:sz w:val="24"/>
          <w:szCs w:val="21"/>
        </w:rPr>
      </w:pPr>
    </w:p>
    <w:p>
      <w:pPr>
        <w:tabs>
          <w:tab w:val="left" w:pos="5312"/>
          <w:tab w:val="left" w:pos="6363"/>
          <w:tab w:val="left" w:pos="6992"/>
          <w:tab w:val="left" w:pos="7623"/>
        </w:tabs>
        <w:ind w:left="4684"/>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rPr>
        <w:tab/>
      </w: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p>
    <w:p>
      <w:pPr>
        <w:rPr>
          <w:rFonts w:asciiTheme="minorEastAsia" w:hAnsiTheme="minorEastAsia" w:eastAsiaTheme="minorEastAsia"/>
          <w:sz w:val="20"/>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 w:val="18"/>
        </w:rPr>
        <w:sectPr>
          <w:pgSz w:w="11910" w:h="16840"/>
          <w:pgMar w:top="1542" w:right="601" w:bottom="278" w:left="862" w:header="720" w:footer="720" w:gutter="0"/>
          <w:cols w:space="720" w:num="1"/>
        </w:sect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spacing w:before="35"/>
        <w:ind w:right="297"/>
        <w:jc w:val="center"/>
        <w:outlineLvl w:val="3"/>
        <w:rPr>
          <w:rFonts w:asciiTheme="minorEastAsia" w:hAnsiTheme="minorEastAsia" w:eastAsiaTheme="minorEastAsia"/>
          <w:b/>
          <w:bCs/>
          <w:sz w:val="28"/>
          <w:szCs w:val="28"/>
        </w:rPr>
      </w:pPr>
      <w:r>
        <w:rPr>
          <w:rFonts w:asciiTheme="minorEastAsia" w:hAnsiTheme="minorEastAsia" w:eastAsiaTheme="minorEastAsia"/>
          <w:b/>
          <w:bCs/>
          <w:sz w:val="28"/>
          <w:szCs w:val="28"/>
        </w:rPr>
        <w:t>五、其他资料（若有）</w:t>
      </w:r>
    </w:p>
    <w:p>
      <w:pPr>
        <w:rPr>
          <w:rFonts w:asciiTheme="minorEastAsia" w:hAnsiTheme="minorEastAsia" w:eastAsiaTheme="minorEastAsia"/>
          <w:b/>
          <w:sz w:val="28"/>
          <w:szCs w:val="21"/>
        </w:rPr>
      </w:pPr>
    </w:p>
    <w:p>
      <w:pPr>
        <w:rPr>
          <w:rFonts w:asciiTheme="minorEastAsia" w:hAnsiTheme="minorEastAsia" w:eastAsiaTheme="minorEastAsia"/>
          <w:b/>
          <w:sz w:val="28"/>
          <w:szCs w:val="21"/>
        </w:rPr>
      </w:pPr>
    </w:p>
    <w:p>
      <w:pPr>
        <w:spacing w:before="10"/>
        <w:rPr>
          <w:rFonts w:asciiTheme="minorEastAsia" w:hAnsiTheme="minorEastAsia" w:eastAsiaTheme="minorEastAsia"/>
          <w:b/>
          <w:sz w:val="37"/>
          <w:szCs w:val="21"/>
        </w:rPr>
      </w:pPr>
    </w:p>
    <w:p>
      <w:pPr>
        <w:spacing w:line="417" w:lineRule="auto"/>
        <w:ind w:left="222" w:right="517"/>
        <w:jc w:val="center"/>
        <w:rPr>
          <w:rFonts w:asciiTheme="minorEastAsia" w:hAnsiTheme="minorEastAsia" w:eastAsiaTheme="minorEastAsia"/>
          <w:b/>
          <w:sz w:val="28"/>
        </w:rPr>
      </w:pPr>
      <w:r>
        <w:rPr>
          <w:rFonts w:asciiTheme="minorEastAsia" w:hAnsiTheme="minorEastAsia" w:eastAsiaTheme="minorEastAsia"/>
          <w:b/>
          <w:spacing w:val="-10"/>
          <w:w w:val="95"/>
          <w:sz w:val="28"/>
        </w:rPr>
        <w:t xml:space="preserve">除招标文件另有规定外，投标人认为需要提交的其他证明材料或资料加盖投标人  </w:t>
      </w:r>
      <w:r>
        <w:rPr>
          <w:rFonts w:asciiTheme="minorEastAsia" w:hAnsiTheme="minorEastAsia" w:eastAsiaTheme="minorEastAsia"/>
          <w:b/>
          <w:spacing w:val="-10"/>
          <w:sz w:val="28"/>
        </w:rPr>
        <w:t>单位公章后应在此项下提交。</w:t>
      </w: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b/>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rPr>
          <w:rFonts w:asciiTheme="minorEastAsia" w:hAnsiTheme="minorEastAsia" w:eastAsiaTheme="minorEastAsia"/>
          <w:sz w:val="20"/>
          <w:szCs w:val="21"/>
        </w:rPr>
      </w:pPr>
    </w:p>
    <w:p>
      <w:pPr>
        <w:pStyle w:val="2"/>
        <w:ind w:firstLine="0"/>
        <w:rPr>
          <w:rFonts w:hint="default" w:asciiTheme="minorEastAsia" w:hAnsiTheme="minorEastAsia"/>
        </w:rPr>
      </w:pPr>
    </w:p>
    <w:sectPr>
      <w:pgSz w:w="11906" w:h="16838"/>
      <w:pgMar w:top="1542" w:right="601" w:bottom="278" w:left="862" w:header="851" w:footer="992"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32"/>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2"/>
      </w:pPr>
      <w:rPr>
        <w:rFonts w:hint="default"/>
        <w:lang w:val="zh-CN" w:eastAsia="zh-CN" w:bidi="zh-CN"/>
      </w:rPr>
    </w:lvl>
    <w:lvl w:ilvl="3" w:tentative="0">
      <w:start w:val="0"/>
      <w:numFmt w:val="bullet"/>
      <w:lvlText w:val="•"/>
      <w:lvlJc w:val="left"/>
      <w:pPr>
        <w:ind w:left="3765" w:hanging="372"/>
      </w:pPr>
      <w:rPr>
        <w:rFonts w:hint="default"/>
        <w:lang w:val="zh-CN" w:eastAsia="zh-CN" w:bidi="zh-CN"/>
      </w:rPr>
    </w:lvl>
    <w:lvl w:ilvl="4" w:tentative="0">
      <w:start w:val="0"/>
      <w:numFmt w:val="bullet"/>
      <w:lvlText w:val="•"/>
      <w:lvlJc w:val="left"/>
      <w:pPr>
        <w:ind w:left="4720" w:hanging="372"/>
      </w:pPr>
      <w:rPr>
        <w:rFonts w:hint="default"/>
        <w:lang w:val="zh-CN" w:eastAsia="zh-CN" w:bidi="zh-CN"/>
      </w:rPr>
    </w:lvl>
    <w:lvl w:ilvl="5" w:tentative="0">
      <w:start w:val="0"/>
      <w:numFmt w:val="bullet"/>
      <w:lvlText w:val="•"/>
      <w:lvlJc w:val="left"/>
      <w:pPr>
        <w:ind w:left="5675" w:hanging="372"/>
      </w:pPr>
      <w:rPr>
        <w:rFonts w:hint="default"/>
        <w:lang w:val="zh-CN" w:eastAsia="zh-CN" w:bidi="zh-CN"/>
      </w:rPr>
    </w:lvl>
    <w:lvl w:ilvl="6" w:tentative="0">
      <w:start w:val="0"/>
      <w:numFmt w:val="bullet"/>
      <w:lvlText w:val="•"/>
      <w:lvlJc w:val="left"/>
      <w:pPr>
        <w:ind w:left="6630" w:hanging="372"/>
      </w:pPr>
      <w:rPr>
        <w:rFonts w:hint="default"/>
        <w:lang w:val="zh-CN" w:eastAsia="zh-CN" w:bidi="zh-CN"/>
      </w:rPr>
    </w:lvl>
    <w:lvl w:ilvl="7" w:tentative="0">
      <w:start w:val="0"/>
      <w:numFmt w:val="bullet"/>
      <w:lvlText w:val="•"/>
      <w:lvlJc w:val="left"/>
      <w:pPr>
        <w:ind w:left="7585" w:hanging="372"/>
      </w:pPr>
      <w:rPr>
        <w:rFonts w:hint="default"/>
        <w:lang w:val="zh-CN" w:eastAsia="zh-CN" w:bidi="zh-CN"/>
      </w:rPr>
    </w:lvl>
    <w:lvl w:ilvl="8" w:tentative="0">
      <w:start w:val="0"/>
      <w:numFmt w:val="bullet"/>
      <w:lvlText w:val="•"/>
      <w:lvlJc w:val="left"/>
      <w:pPr>
        <w:ind w:left="8540" w:hanging="372"/>
      </w:pPr>
      <w:rPr>
        <w:rFonts w:hint="default"/>
        <w:lang w:val="zh-CN" w:eastAsia="zh-CN" w:bidi="zh-CN"/>
      </w:rPr>
    </w:lvl>
  </w:abstractNum>
  <w:abstractNum w:abstractNumId="1">
    <w:nsid w:val="8461FADE"/>
    <w:multiLevelType w:val="multilevel"/>
    <w:tmpl w:val="8461FADE"/>
    <w:lvl w:ilvl="0" w:tentative="0">
      <w:start w:val="28"/>
      <w:numFmt w:val="decimal"/>
      <w:lvlText w:val="%1"/>
      <w:lvlJc w:val="left"/>
      <w:pPr>
        <w:ind w:left="100" w:hanging="375"/>
        <w:jc w:val="left"/>
      </w:pPr>
      <w:rPr>
        <w:rFonts w:hint="default"/>
        <w:lang w:val="zh-CN" w:eastAsia="zh-CN" w:bidi="zh-CN"/>
      </w:rPr>
    </w:lvl>
    <w:lvl w:ilvl="1" w:tentative="0">
      <w:start w:val="6"/>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2">
    <w:nsid w:val="9239341B"/>
    <w:multiLevelType w:val="multilevel"/>
    <w:tmpl w:val="9239341B"/>
    <w:lvl w:ilvl="0" w:tentative="0">
      <w:start w:val="3"/>
      <w:numFmt w:val="decimal"/>
      <w:lvlText w:val="%1"/>
      <w:lvlJc w:val="left"/>
      <w:pPr>
        <w:ind w:left="100" w:hanging="266"/>
        <w:jc w:val="left"/>
      </w:pPr>
      <w:rPr>
        <w:rFonts w:hint="default"/>
        <w:lang w:val="zh-CN" w:eastAsia="zh-CN" w:bidi="zh-CN"/>
      </w:rPr>
    </w:lvl>
    <w:lvl w:ilvl="1" w:tentative="0">
      <w:start w:val="1"/>
      <w:numFmt w:val="decimal"/>
      <w:lvlText w:val="%1.%2"/>
      <w:lvlJc w:val="left"/>
      <w:pPr>
        <w:ind w:left="100" w:hanging="266"/>
        <w:jc w:val="left"/>
      </w:pPr>
      <w:rPr>
        <w:rFonts w:hint="default" w:ascii="Calibri" w:hAnsi="Calibri" w:eastAsia="Calibri" w:cs="Calibri"/>
        <w:spacing w:val="-1"/>
        <w:w w:val="99"/>
        <w:sz w:val="19"/>
        <w:szCs w:val="19"/>
        <w:lang w:val="zh-CN" w:eastAsia="zh-CN" w:bidi="zh-CN"/>
      </w:rPr>
    </w:lvl>
    <w:lvl w:ilvl="2" w:tentative="0">
      <w:start w:val="1"/>
      <w:numFmt w:val="decimal"/>
      <w:lvlText w:val="%1.%2.%3"/>
      <w:lvlJc w:val="left"/>
      <w:pPr>
        <w:ind w:left="100" w:hanging="425"/>
        <w:jc w:val="left"/>
      </w:pPr>
      <w:rPr>
        <w:rFonts w:hint="default" w:ascii="Calibri" w:hAnsi="Calibri" w:eastAsia="Calibri" w:cs="Calibri"/>
        <w:spacing w:val="-1"/>
        <w:w w:val="99"/>
        <w:sz w:val="19"/>
        <w:szCs w:val="19"/>
        <w:lang w:val="zh-CN" w:eastAsia="zh-CN" w:bidi="zh-CN"/>
      </w:rPr>
    </w:lvl>
    <w:lvl w:ilvl="3" w:tentative="0">
      <w:start w:val="0"/>
      <w:numFmt w:val="bullet"/>
      <w:lvlText w:val="•"/>
      <w:lvlJc w:val="left"/>
      <w:pPr>
        <w:ind w:left="3205" w:hanging="425"/>
      </w:pPr>
      <w:rPr>
        <w:rFonts w:hint="default"/>
        <w:lang w:val="zh-CN" w:eastAsia="zh-CN" w:bidi="zh-CN"/>
      </w:rPr>
    </w:lvl>
    <w:lvl w:ilvl="4" w:tentative="0">
      <w:start w:val="0"/>
      <w:numFmt w:val="bullet"/>
      <w:lvlText w:val="•"/>
      <w:lvlJc w:val="left"/>
      <w:pPr>
        <w:ind w:left="4240" w:hanging="425"/>
      </w:pPr>
      <w:rPr>
        <w:rFonts w:hint="default"/>
        <w:lang w:val="zh-CN" w:eastAsia="zh-CN" w:bidi="zh-CN"/>
      </w:rPr>
    </w:lvl>
    <w:lvl w:ilvl="5" w:tentative="0">
      <w:start w:val="0"/>
      <w:numFmt w:val="bullet"/>
      <w:lvlText w:val="•"/>
      <w:lvlJc w:val="left"/>
      <w:pPr>
        <w:ind w:left="5275" w:hanging="425"/>
      </w:pPr>
      <w:rPr>
        <w:rFonts w:hint="default"/>
        <w:lang w:val="zh-CN" w:eastAsia="zh-CN" w:bidi="zh-CN"/>
      </w:rPr>
    </w:lvl>
    <w:lvl w:ilvl="6" w:tentative="0">
      <w:start w:val="0"/>
      <w:numFmt w:val="bullet"/>
      <w:lvlText w:val="•"/>
      <w:lvlJc w:val="left"/>
      <w:pPr>
        <w:ind w:left="6310" w:hanging="425"/>
      </w:pPr>
      <w:rPr>
        <w:rFonts w:hint="default"/>
        <w:lang w:val="zh-CN" w:eastAsia="zh-CN" w:bidi="zh-CN"/>
      </w:rPr>
    </w:lvl>
    <w:lvl w:ilvl="7" w:tentative="0">
      <w:start w:val="0"/>
      <w:numFmt w:val="bullet"/>
      <w:lvlText w:val="•"/>
      <w:lvlJc w:val="left"/>
      <w:pPr>
        <w:ind w:left="7345" w:hanging="425"/>
      </w:pPr>
      <w:rPr>
        <w:rFonts w:hint="default"/>
        <w:lang w:val="zh-CN" w:eastAsia="zh-CN" w:bidi="zh-CN"/>
      </w:rPr>
    </w:lvl>
    <w:lvl w:ilvl="8" w:tentative="0">
      <w:start w:val="0"/>
      <w:numFmt w:val="bullet"/>
      <w:lvlText w:val="•"/>
      <w:lvlJc w:val="left"/>
      <w:pPr>
        <w:ind w:left="8380" w:hanging="425"/>
      </w:pPr>
      <w:rPr>
        <w:rFonts w:hint="default"/>
        <w:lang w:val="zh-CN" w:eastAsia="zh-CN" w:bidi="zh-CN"/>
      </w:rPr>
    </w:lvl>
  </w:abstractNum>
  <w:abstractNum w:abstractNumId="3">
    <w:nsid w:val="9288B902"/>
    <w:multiLevelType w:val="multilevel"/>
    <w:tmpl w:val="9288B902"/>
    <w:lvl w:ilvl="0" w:tentative="0">
      <w:start w:val="27"/>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1"/>
      <w:numFmt w:val="decimal"/>
      <w:lvlText w:val="%1.%2.%3"/>
      <w:lvlJc w:val="left"/>
      <w:pPr>
        <w:ind w:left="1051" w:hanging="532"/>
        <w:jc w:val="left"/>
      </w:pPr>
      <w:rPr>
        <w:rFonts w:hint="default" w:ascii="Calibri" w:hAnsi="Calibri" w:eastAsia="Calibri" w:cs="Calibri"/>
        <w:spacing w:val="-1"/>
        <w:w w:val="99"/>
        <w:sz w:val="19"/>
        <w:szCs w:val="19"/>
        <w:lang w:val="zh-CN" w:eastAsia="zh-CN" w:bidi="zh-CN"/>
      </w:rPr>
    </w:lvl>
    <w:lvl w:ilvl="3" w:tentative="0">
      <w:start w:val="0"/>
      <w:numFmt w:val="bullet"/>
      <w:lvlText w:val="•"/>
      <w:lvlJc w:val="left"/>
      <w:pPr>
        <w:ind w:left="3146" w:hanging="532"/>
      </w:pPr>
      <w:rPr>
        <w:rFonts w:hint="default"/>
        <w:lang w:val="zh-CN" w:eastAsia="zh-CN" w:bidi="zh-CN"/>
      </w:rPr>
    </w:lvl>
    <w:lvl w:ilvl="4" w:tentative="0">
      <w:start w:val="0"/>
      <w:numFmt w:val="bullet"/>
      <w:lvlText w:val="•"/>
      <w:lvlJc w:val="left"/>
      <w:pPr>
        <w:ind w:left="4190" w:hanging="532"/>
      </w:pPr>
      <w:rPr>
        <w:rFonts w:hint="default"/>
        <w:lang w:val="zh-CN" w:eastAsia="zh-CN" w:bidi="zh-CN"/>
      </w:rPr>
    </w:lvl>
    <w:lvl w:ilvl="5" w:tentative="0">
      <w:start w:val="0"/>
      <w:numFmt w:val="bullet"/>
      <w:lvlText w:val="•"/>
      <w:lvlJc w:val="left"/>
      <w:pPr>
        <w:ind w:left="5233" w:hanging="532"/>
      </w:pPr>
      <w:rPr>
        <w:rFonts w:hint="default"/>
        <w:lang w:val="zh-CN" w:eastAsia="zh-CN" w:bidi="zh-CN"/>
      </w:rPr>
    </w:lvl>
    <w:lvl w:ilvl="6" w:tentative="0">
      <w:start w:val="0"/>
      <w:numFmt w:val="bullet"/>
      <w:lvlText w:val="•"/>
      <w:lvlJc w:val="left"/>
      <w:pPr>
        <w:ind w:left="6276" w:hanging="532"/>
      </w:pPr>
      <w:rPr>
        <w:rFonts w:hint="default"/>
        <w:lang w:val="zh-CN" w:eastAsia="zh-CN" w:bidi="zh-CN"/>
      </w:rPr>
    </w:lvl>
    <w:lvl w:ilvl="7" w:tentative="0">
      <w:start w:val="0"/>
      <w:numFmt w:val="bullet"/>
      <w:lvlText w:val="•"/>
      <w:lvlJc w:val="left"/>
      <w:pPr>
        <w:ind w:left="7320" w:hanging="532"/>
      </w:pPr>
      <w:rPr>
        <w:rFonts w:hint="default"/>
        <w:lang w:val="zh-CN" w:eastAsia="zh-CN" w:bidi="zh-CN"/>
      </w:rPr>
    </w:lvl>
    <w:lvl w:ilvl="8" w:tentative="0">
      <w:start w:val="0"/>
      <w:numFmt w:val="bullet"/>
      <w:lvlText w:val="•"/>
      <w:lvlJc w:val="left"/>
      <w:pPr>
        <w:ind w:left="8363" w:hanging="532"/>
      </w:pPr>
      <w:rPr>
        <w:rFonts w:hint="default"/>
        <w:lang w:val="zh-CN" w:eastAsia="zh-CN" w:bidi="zh-CN"/>
      </w:rPr>
    </w:lvl>
  </w:abstractNum>
  <w:abstractNum w:abstractNumId="4">
    <w:nsid w:val="9C8AC8EF"/>
    <w:multiLevelType w:val="multilevel"/>
    <w:tmpl w:val="9C8AC8EF"/>
    <w:lvl w:ilvl="0" w:tentative="0">
      <w:start w:val="15"/>
      <w:numFmt w:val="decimal"/>
      <w:lvlText w:val="%1"/>
      <w:lvlJc w:val="left"/>
      <w:pPr>
        <w:ind w:left="100" w:hanging="372"/>
        <w:jc w:val="left"/>
      </w:pPr>
      <w:rPr>
        <w:rFonts w:hint="default"/>
        <w:lang w:val="zh-CN" w:eastAsia="zh-CN" w:bidi="zh-CN"/>
      </w:rPr>
    </w:lvl>
    <w:lvl w:ilvl="1" w:tentative="0">
      <w:start w:val="1"/>
      <w:numFmt w:val="decimal"/>
      <w:lvlText w:val="%1.%2"/>
      <w:lvlJc w:val="left"/>
      <w:pPr>
        <w:ind w:left="100"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2"/>
      </w:pPr>
      <w:rPr>
        <w:rFonts w:hint="default"/>
        <w:lang w:val="zh-CN" w:eastAsia="zh-CN" w:bidi="zh-CN"/>
      </w:rPr>
    </w:lvl>
    <w:lvl w:ilvl="3" w:tentative="0">
      <w:start w:val="0"/>
      <w:numFmt w:val="bullet"/>
      <w:lvlText w:val="•"/>
      <w:lvlJc w:val="left"/>
      <w:pPr>
        <w:ind w:left="3205" w:hanging="372"/>
      </w:pPr>
      <w:rPr>
        <w:rFonts w:hint="default"/>
        <w:lang w:val="zh-CN" w:eastAsia="zh-CN" w:bidi="zh-CN"/>
      </w:rPr>
    </w:lvl>
    <w:lvl w:ilvl="4" w:tentative="0">
      <w:start w:val="0"/>
      <w:numFmt w:val="bullet"/>
      <w:lvlText w:val="•"/>
      <w:lvlJc w:val="left"/>
      <w:pPr>
        <w:ind w:left="4240" w:hanging="372"/>
      </w:pPr>
      <w:rPr>
        <w:rFonts w:hint="default"/>
        <w:lang w:val="zh-CN" w:eastAsia="zh-CN" w:bidi="zh-CN"/>
      </w:rPr>
    </w:lvl>
    <w:lvl w:ilvl="5" w:tentative="0">
      <w:start w:val="0"/>
      <w:numFmt w:val="bullet"/>
      <w:lvlText w:val="•"/>
      <w:lvlJc w:val="left"/>
      <w:pPr>
        <w:ind w:left="5275" w:hanging="372"/>
      </w:pPr>
      <w:rPr>
        <w:rFonts w:hint="default"/>
        <w:lang w:val="zh-CN" w:eastAsia="zh-CN" w:bidi="zh-CN"/>
      </w:rPr>
    </w:lvl>
    <w:lvl w:ilvl="6" w:tentative="0">
      <w:start w:val="0"/>
      <w:numFmt w:val="bullet"/>
      <w:lvlText w:val="•"/>
      <w:lvlJc w:val="left"/>
      <w:pPr>
        <w:ind w:left="6310" w:hanging="372"/>
      </w:pPr>
      <w:rPr>
        <w:rFonts w:hint="default"/>
        <w:lang w:val="zh-CN" w:eastAsia="zh-CN" w:bidi="zh-CN"/>
      </w:rPr>
    </w:lvl>
    <w:lvl w:ilvl="7" w:tentative="0">
      <w:start w:val="0"/>
      <w:numFmt w:val="bullet"/>
      <w:lvlText w:val="•"/>
      <w:lvlJc w:val="left"/>
      <w:pPr>
        <w:ind w:left="7345" w:hanging="372"/>
      </w:pPr>
      <w:rPr>
        <w:rFonts w:hint="default"/>
        <w:lang w:val="zh-CN" w:eastAsia="zh-CN" w:bidi="zh-CN"/>
      </w:rPr>
    </w:lvl>
    <w:lvl w:ilvl="8" w:tentative="0">
      <w:start w:val="0"/>
      <w:numFmt w:val="bullet"/>
      <w:lvlText w:val="•"/>
      <w:lvlJc w:val="left"/>
      <w:pPr>
        <w:ind w:left="8380" w:hanging="372"/>
      </w:pPr>
      <w:rPr>
        <w:rFonts w:hint="default"/>
        <w:lang w:val="zh-CN" w:eastAsia="zh-CN" w:bidi="zh-CN"/>
      </w:rPr>
    </w:lvl>
  </w:abstractNum>
  <w:abstractNum w:abstractNumId="5">
    <w:nsid w:val="A0C93552"/>
    <w:multiLevelType w:val="multilevel"/>
    <w:tmpl w:val="A0C93552"/>
    <w:lvl w:ilvl="0" w:tentative="0">
      <w:start w:val="3"/>
      <w:numFmt w:val="decimal"/>
      <w:lvlText w:val="%1"/>
      <w:lvlJc w:val="left"/>
      <w:pPr>
        <w:ind w:left="4468" w:hanging="428"/>
        <w:jc w:val="left"/>
      </w:pPr>
      <w:rPr>
        <w:rFonts w:hint="default"/>
        <w:lang w:val="zh-CN" w:eastAsia="zh-CN" w:bidi="zh-CN"/>
      </w:rPr>
    </w:lvl>
    <w:lvl w:ilvl="1" w:tentative="0">
      <w:start w:val="1"/>
      <w:numFmt w:val="decimal"/>
      <w:lvlText w:val="%1.%2"/>
      <w:lvlJc w:val="left"/>
      <w:pPr>
        <w:ind w:left="4468" w:hanging="428"/>
        <w:jc w:val="right"/>
      </w:pPr>
      <w:rPr>
        <w:rFonts w:hint="default"/>
        <w:b/>
        <w:bCs/>
        <w:spacing w:val="-1"/>
        <w:w w:val="99"/>
        <w:lang w:val="zh-CN" w:eastAsia="zh-CN" w:bidi="zh-CN"/>
      </w:rPr>
    </w:lvl>
    <w:lvl w:ilvl="2" w:tentative="0">
      <w:start w:val="0"/>
      <w:numFmt w:val="bullet"/>
      <w:lvlText w:val="•"/>
      <w:lvlJc w:val="left"/>
      <w:pPr>
        <w:ind w:left="5658" w:hanging="428"/>
      </w:pPr>
      <w:rPr>
        <w:rFonts w:hint="default"/>
        <w:lang w:val="zh-CN" w:eastAsia="zh-CN" w:bidi="zh-CN"/>
      </w:rPr>
    </w:lvl>
    <w:lvl w:ilvl="3" w:tentative="0">
      <w:start w:val="0"/>
      <w:numFmt w:val="bullet"/>
      <w:lvlText w:val="•"/>
      <w:lvlJc w:val="left"/>
      <w:pPr>
        <w:ind w:left="6257" w:hanging="428"/>
      </w:pPr>
      <w:rPr>
        <w:rFonts w:hint="default"/>
        <w:lang w:val="zh-CN" w:eastAsia="zh-CN" w:bidi="zh-CN"/>
      </w:rPr>
    </w:lvl>
    <w:lvl w:ilvl="4" w:tentative="0">
      <w:start w:val="0"/>
      <w:numFmt w:val="bullet"/>
      <w:lvlText w:val="•"/>
      <w:lvlJc w:val="left"/>
      <w:pPr>
        <w:ind w:left="6856" w:hanging="428"/>
      </w:pPr>
      <w:rPr>
        <w:rFonts w:hint="default"/>
        <w:lang w:val="zh-CN" w:eastAsia="zh-CN" w:bidi="zh-CN"/>
      </w:rPr>
    </w:lvl>
    <w:lvl w:ilvl="5" w:tentative="0">
      <w:start w:val="0"/>
      <w:numFmt w:val="bullet"/>
      <w:lvlText w:val="•"/>
      <w:lvlJc w:val="left"/>
      <w:pPr>
        <w:ind w:left="7455" w:hanging="428"/>
      </w:pPr>
      <w:rPr>
        <w:rFonts w:hint="default"/>
        <w:lang w:val="zh-CN" w:eastAsia="zh-CN" w:bidi="zh-CN"/>
      </w:rPr>
    </w:lvl>
    <w:lvl w:ilvl="6" w:tentative="0">
      <w:start w:val="0"/>
      <w:numFmt w:val="bullet"/>
      <w:lvlText w:val="•"/>
      <w:lvlJc w:val="left"/>
      <w:pPr>
        <w:ind w:left="8054" w:hanging="428"/>
      </w:pPr>
      <w:rPr>
        <w:rFonts w:hint="default"/>
        <w:lang w:val="zh-CN" w:eastAsia="zh-CN" w:bidi="zh-CN"/>
      </w:rPr>
    </w:lvl>
    <w:lvl w:ilvl="7" w:tentative="0">
      <w:start w:val="0"/>
      <w:numFmt w:val="bullet"/>
      <w:lvlText w:val="•"/>
      <w:lvlJc w:val="left"/>
      <w:pPr>
        <w:ind w:left="8653" w:hanging="428"/>
      </w:pPr>
      <w:rPr>
        <w:rFonts w:hint="default"/>
        <w:lang w:val="zh-CN" w:eastAsia="zh-CN" w:bidi="zh-CN"/>
      </w:rPr>
    </w:lvl>
    <w:lvl w:ilvl="8" w:tentative="0">
      <w:start w:val="0"/>
      <w:numFmt w:val="bullet"/>
      <w:lvlText w:val="•"/>
      <w:lvlJc w:val="left"/>
      <w:pPr>
        <w:ind w:left="9252" w:hanging="428"/>
      </w:pPr>
      <w:rPr>
        <w:rFonts w:hint="default"/>
        <w:lang w:val="zh-CN" w:eastAsia="zh-CN" w:bidi="zh-CN"/>
      </w:rPr>
    </w:lvl>
  </w:abstractNum>
  <w:abstractNum w:abstractNumId="6">
    <w:nsid w:val="B0F1ACD9"/>
    <w:multiLevelType w:val="multilevel"/>
    <w:tmpl w:val="B0F1ACD9"/>
    <w:lvl w:ilvl="0" w:tentative="0">
      <w:start w:val="22"/>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1"/>
      <w:numFmt w:val="decimal"/>
      <w:lvlText w:val="%1.%2.%3"/>
      <w:lvlJc w:val="left"/>
      <w:pPr>
        <w:ind w:left="1051" w:hanging="532"/>
        <w:jc w:val="left"/>
      </w:pPr>
      <w:rPr>
        <w:rFonts w:hint="default" w:ascii="Calibri" w:hAnsi="Calibri" w:eastAsia="Calibri" w:cs="Calibri"/>
        <w:spacing w:val="-1"/>
        <w:w w:val="99"/>
        <w:sz w:val="19"/>
        <w:szCs w:val="19"/>
        <w:lang w:val="zh-CN" w:eastAsia="zh-CN" w:bidi="zh-CN"/>
      </w:rPr>
    </w:lvl>
    <w:lvl w:ilvl="3" w:tentative="0">
      <w:start w:val="1"/>
      <w:numFmt w:val="decimal"/>
      <w:lvlText w:val="%1.%2.%3.%4"/>
      <w:lvlJc w:val="left"/>
      <w:pPr>
        <w:ind w:left="1211" w:hanging="692"/>
        <w:jc w:val="left"/>
      </w:pPr>
      <w:rPr>
        <w:rFonts w:hint="default" w:ascii="Calibri" w:hAnsi="Calibri" w:eastAsia="Calibri" w:cs="Calibri"/>
        <w:spacing w:val="-1"/>
        <w:w w:val="99"/>
        <w:sz w:val="19"/>
        <w:szCs w:val="19"/>
        <w:lang w:val="zh-CN" w:eastAsia="zh-CN" w:bidi="zh-CN"/>
      </w:rPr>
    </w:lvl>
    <w:lvl w:ilvl="4" w:tentative="0">
      <w:start w:val="0"/>
      <w:numFmt w:val="bullet"/>
      <w:lvlText w:val="•"/>
      <w:lvlJc w:val="left"/>
      <w:pPr>
        <w:ind w:left="3527" w:hanging="692"/>
      </w:pPr>
      <w:rPr>
        <w:rFonts w:hint="default"/>
        <w:lang w:val="zh-CN" w:eastAsia="zh-CN" w:bidi="zh-CN"/>
      </w:rPr>
    </w:lvl>
    <w:lvl w:ilvl="5" w:tentative="0">
      <w:start w:val="0"/>
      <w:numFmt w:val="bullet"/>
      <w:lvlText w:val="•"/>
      <w:lvlJc w:val="left"/>
      <w:pPr>
        <w:ind w:left="4681" w:hanging="692"/>
      </w:pPr>
      <w:rPr>
        <w:rFonts w:hint="default"/>
        <w:lang w:val="zh-CN" w:eastAsia="zh-CN" w:bidi="zh-CN"/>
      </w:rPr>
    </w:lvl>
    <w:lvl w:ilvl="6" w:tentative="0">
      <w:start w:val="0"/>
      <w:numFmt w:val="bullet"/>
      <w:lvlText w:val="•"/>
      <w:lvlJc w:val="left"/>
      <w:pPr>
        <w:ind w:left="5835" w:hanging="692"/>
      </w:pPr>
      <w:rPr>
        <w:rFonts w:hint="default"/>
        <w:lang w:val="zh-CN" w:eastAsia="zh-CN" w:bidi="zh-CN"/>
      </w:rPr>
    </w:lvl>
    <w:lvl w:ilvl="7" w:tentative="0">
      <w:start w:val="0"/>
      <w:numFmt w:val="bullet"/>
      <w:lvlText w:val="•"/>
      <w:lvlJc w:val="left"/>
      <w:pPr>
        <w:ind w:left="6988" w:hanging="692"/>
      </w:pPr>
      <w:rPr>
        <w:rFonts w:hint="default"/>
        <w:lang w:val="zh-CN" w:eastAsia="zh-CN" w:bidi="zh-CN"/>
      </w:rPr>
    </w:lvl>
    <w:lvl w:ilvl="8" w:tentative="0">
      <w:start w:val="0"/>
      <w:numFmt w:val="bullet"/>
      <w:lvlText w:val="•"/>
      <w:lvlJc w:val="left"/>
      <w:pPr>
        <w:ind w:left="8142" w:hanging="692"/>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1418" w:hanging="522"/>
        <w:jc w:val="left"/>
      </w:pPr>
      <w:rPr>
        <w:rFonts w:hint="default" w:ascii="宋体" w:hAnsi="宋体" w:eastAsia="宋体" w:cs="宋体"/>
        <w:b/>
        <w:bCs/>
        <w:spacing w:val="-3"/>
        <w:w w:val="98"/>
        <w:sz w:val="19"/>
        <w:szCs w:val="19"/>
        <w:lang w:val="zh-CN" w:eastAsia="zh-CN" w:bidi="zh-CN"/>
      </w:rPr>
    </w:lvl>
    <w:lvl w:ilvl="1" w:tentative="0">
      <w:start w:val="0"/>
      <w:numFmt w:val="bullet"/>
      <w:lvlText w:val="•"/>
      <w:lvlJc w:val="left"/>
      <w:pPr>
        <w:ind w:left="2323" w:hanging="522"/>
      </w:pPr>
      <w:rPr>
        <w:rFonts w:hint="default"/>
        <w:lang w:val="zh-CN" w:eastAsia="zh-CN" w:bidi="zh-CN"/>
      </w:rPr>
    </w:lvl>
    <w:lvl w:ilvl="2" w:tentative="0">
      <w:start w:val="0"/>
      <w:numFmt w:val="bullet"/>
      <w:lvlText w:val="•"/>
      <w:lvlJc w:val="left"/>
      <w:pPr>
        <w:ind w:left="3226" w:hanging="522"/>
      </w:pPr>
      <w:rPr>
        <w:rFonts w:hint="default"/>
        <w:lang w:val="zh-CN" w:eastAsia="zh-CN" w:bidi="zh-CN"/>
      </w:rPr>
    </w:lvl>
    <w:lvl w:ilvl="3" w:tentative="0">
      <w:start w:val="0"/>
      <w:numFmt w:val="bullet"/>
      <w:lvlText w:val="•"/>
      <w:lvlJc w:val="left"/>
      <w:pPr>
        <w:ind w:left="4129" w:hanging="522"/>
      </w:pPr>
      <w:rPr>
        <w:rFonts w:hint="default"/>
        <w:lang w:val="zh-CN" w:eastAsia="zh-CN" w:bidi="zh-CN"/>
      </w:rPr>
    </w:lvl>
    <w:lvl w:ilvl="4" w:tentative="0">
      <w:start w:val="0"/>
      <w:numFmt w:val="bullet"/>
      <w:lvlText w:val="•"/>
      <w:lvlJc w:val="left"/>
      <w:pPr>
        <w:ind w:left="5032" w:hanging="522"/>
      </w:pPr>
      <w:rPr>
        <w:rFonts w:hint="default"/>
        <w:lang w:val="zh-CN" w:eastAsia="zh-CN" w:bidi="zh-CN"/>
      </w:rPr>
    </w:lvl>
    <w:lvl w:ilvl="5" w:tentative="0">
      <w:start w:val="0"/>
      <w:numFmt w:val="bullet"/>
      <w:lvlText w:val="•"/>
      <w:lvlJc w:val="left"/>
      <w:pPr>
        <w:ind w:left="5935" w:hanging="522"/>
      </w:pPr>
      <w:rPr>
        <w:rFonts w:hint="default"/>
        <w:lang w:val="zh-CN" w:eastAsia="zh-CN" w:bidi="zh-CN"/>
      </w:rPr>
    </w:lvl>
    <w:lvl w:ilvl="6" w:tentative="0">
      <w:start w:val="0"/>
      <w:numFmt w:val="bullet"/>
      <w:lvlText w:val="•"/>
      <w:lvlJc w:val="left"/>
      <w:pPr>
        <w:ind w:left="6838" w:hanging="522"/>
      </w:pPr>
      <w:rPr>
        <w:rFonts w:hint="default"/>
        <w:lang w:val="zh-CN" w:eastAsia="zh-CN" w:bidi="zh-CN"/>
      </w:rPr>
    </w:lvl>
    <w:lvl w:ilvl="7" w:tentative="0">
      <w:start w:val="0"/>
      <w:numFmt w:val="bullet"/>
      <w:lvlText w:val="•"/>
      <w:lvlJc w:val="left"/>
      <w:pPr>
        <w:ind w:left="7741" w:hanging="522"/>
      </w:pPr>
      <w:rPr>
        <w:rFonts w:hint="default"/>
        <w:lang w:val="zh-CN" w:eastAsia="zh-CN" w:bidi="zh-CN"/>
      </w:rPr>
    </w:lvl>
    <w:lvl w:ilvl="8" w:tentative="0">
      <w:start w:val="0"/>
      <w:numFmt w:val="bullet"/>
      <w:lvlText w:val="•"/>
      <w:lvlJc w:val="left"/>
      <w:pPr>
        <w:ind w:left="8644" w:hanging="522"/>
      </w:pPr>
      <w:rPr>
        <w:rFonts w:hint="default"/>
        <w:lang w:val="zh-CN" w:eastAsia="zh-CN" w:bidi="zh-CN"/>
      </w:rPr>
    </w:lvl>
  </w:abstractNum>
  <w:abstractNum w:abstractNumId="8">
    <w:nsid w:val="BE923771"/>
    <w:multiLevelType w:val="multilevel"/>
    <w:tmpl w:val="BE923771"/>
    <w:lvl w:ilvl="0" w:tentative="0">
      <w:start w:val="25"/>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1046"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20" w:hanging="527"/>
      </w:pPr>
      <w:rPr>
        <w:rFonts w:hint="default"/>
        <w:lang w:val="zh-CN" w:eastAsia="zh-CN" w:bidi="zh-CN"/>
      </w:rPr>
    </w:lvl>
    <w:lvl w:ilvl="2" w:tentative="0">
      <w:start w:val="0"/>
      <w:numFmt w:val="bullet"/>
      <w:lvlText w:val="•"/>
      <w:lvlJc w:val="left"/>
      <w:pPr>
        <w:ind w:left="2423" w:hanging="527"/>
      </w:pPr>
      <w:rPr>
        <w:rFonts w:hint="default"/>
        <w:lang w:val="zh-CN" w:eastAsia="zh-CN" w:bidi="zh-CN"/>
      </w:rPr>
    </w:lvl>
    <w:lvl w:ilvl="3" w:tentative="0">
      <w:start w:val="0"/>
      <w:numFmt w:val="bullet"/>
      <w:lvlText w:val="•"/>
      <w:lvlJc w:val="left"/>
      <w:pPr>
        <w:ind w:left="3426" w:hanging="527"/>
      </w:pPr>
      <w:rPr>
        <w:rFonts w:hint="default"/>
        <w:lang w:val="zh-CN" w:eastAsia="zh-CN" w:bidi="zh-CN"/>
      </w:rPr>
    </w:lvl>
    <w:lvl w:ilvl="4" w:tentative="0">
      <w:start w:val="0"/>
      <w:numFmt w:val="bullet"/>
      <w:lvlText w:val="•"/>
      <w:lvlJc w:val="left"/>
      <w:pPr>
        <w:ind w:left="4430" w:hanging="527"/>
      </w:pPr>
      <w:rPr>
        <w:rFonts w:hint="default"/>
        <w:lang w:val="zh-CN" w:eastAsia="zh-CN" w:bidi="zh-CN"/>
      </w:rPr>
    </w:lvl>
    <w:lvl w:ilvl="5" w:tentative="0">
      <w:start w:val="0"/>
      <w:numFmt w:val="bullet"/>
      <w:lvlText w:val="•"/>
      <w:lvlJc w:val="left"/>
      <w:pPr>
        <w:ind w:left="5433" w:hanging="527"/>
      </w:pPr>
      <w:rPr>
        <w:rFonts w:hint="default"/>
        <w:lang w:val="zh-CN" w:eastAsia="zh-CN" w:bidi="zh-CN"/>
      </w:rPr>
    </w:lvl>
    <w:lvl w:ilvl="6" w:tentative="0">
      <w:start w:val="0"/>
      <w:numFmt w:val="bullet"/>
      <w:lvlText w:val="•"/>
      <w:lvlJc w:val="left"/>
      <w:pPr>
        <w:ind w:left="6436" w:hanging="527"/>
      </w:pPr>
      <w:rPr>
        <w:rFonts w:hint="default"/>
        <w:lang w:val="zh-CN" w:eastAsia="zh-CN" w:bidi="zh-CN"/>
      </w:rPr>
    </w:lvl>
    <w:lvl w:ilvl="7" w:tentative="0">
      <w:start w:val="0"/>
      <w:numFmt w:val="bullet"/>
      <w:lvlText w:val="•"/>
      <w:lvlJc w:val="left"/>
      <w:pPr>
        <w:ind w:left="7440" w:hanging="527"/>
      </w:pPr>
      <w:rPr>
        <w:rFonts w:hint="default"/>
        <w:lang w:val="zh-CN" w:eastAsia="zh-CN" w:bidi="zh-CN"/>
      </w:rPr>
    </w:lvl>
    <w:lvl w:ilvl="8" w:tentative="0">
      <w:start w:val="0"/>
      <w:numFmt w:val="bullet"/>
      <w:lvlText w:val="•"/>
      <w:lvlJc w:val="left"/>
      <w:pPr>
        <w:ind w:left="8443" w:hanging="527"/>
      </w:pPr>
      <w:rPr>
        <w:rFonts w:hint="default"/>
        <w:lang w:val="zh-CN" w:eastAsia="zh-CN" w:bidi="zh-CN"/>
      </w:rPr>
    </w:lvl>
  </w:abstractNum>
  <w:abstractNum w:abstractNumId="10">
    <w:nsid w:val="D7F9FE59"/>
    <w:multiLevelType w:val="multilevel"/>
    <w:tmpl w:val="D7F9FE59"/>
    <w:lvl w:ilvl="0" w:tentative="0">
      <w:start w:val="14"/>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2"/>
      </w:pPr>
      <w:rPr>
        <w:rFonts w:hint="default"/>
        <w:lang w:val="zh-CN" w:eastAsia="zh-CN" w:bidi="zh-CN"/>
      </w:rPr>
    </w:lvl>
    <w:lvl w:ilvl="3" w:tentative="0">
      <w:start w:val="0"/>
      <w:numFmt w:val="bullet"/>
      <w:lvlText w:val="•"/>
      <w:lvlJc w:val="left"/>
      <w:pPr>
        <w:ind w:left="3765" w:hanging="372"/>
      </w:pPr>
      <w:rPr>
        <w:rFonts w:hint="default"/>
        <w:lang w:val="zh-CN" w:eastAsia="zh-CN" w:bidi="zh-CN"/>
      </w:rPr>
    </w:lvl>
    <w:lvl w:ilvl="4" w:tentative="0">
      <w:start w:val="0"/>
      <w:numFmt w:val="bullet"/>
      <w:lvlText w:val="•"/>
      <w:lvlJc w:val="left"/>
      <w:pPr>
        <w:ind w:left="4720" w:hanging="372"/>
      </w:pPr>
      <w:rPr>
        <w:rFonts w:hint="default"/>
        <w:lang w:val="zh-CN" w:eastAsia="zh-CN" w:bidi="zh-CN"/>
      </w:rPr>
    </w:lvl>
    <w:lvl w:ilvl="5" w:tentative="0">
      <w:start w:val="0"/>
      <w:numFmt w:val="bullet"/>
      <w:lvlText w:val="•"/>
      <w:lvlJc w:val="left"/>
      <w:pPr>
        <w:ind w:left="5675" w:hanging="372"/>
      </w:pPr>
      <w:rPr>
        <w:rFonts w:hint="default"/>
        <w:lang w:val="zh-CN" w:eastAsia="zh-CN" w:bidi="zh-CN"/>
      </w:rPr>
    </w:lvl>
    <w:lvl w:ilvl="6" w:tentative="0">
      <w:start w:val="0"/>
      <w:numFmt w:val="bullet"/>
      <w:lvlText w:val="•"/>
      <w:lvlJc w:val="left"/>
      <w:pPr>
        <w:ind w:left="6630" w:hanging="372"/>
      </w:pPr>
      <w:rPr>
        <w:rFonts w:hint="default"/>
        <w:lang w:val="zh-CN" w:eastAsia="zh-CN" w:bidi="zh-CN"/>
      </w:rPr>
    </w:lvl>
    <w:lvl w:ilvl="7" w:tentative="0">
      <w:start w:val="0"/>
      <w:numFmt w:val="bullet"/>
      <w:lvlText w:val="•"/>
      <w:lvlJc w:val="left"/>
      <w:pPr>
        <w:ind w:left="7585" w:hanging="372"/>
      </w:pPr>
      <w:rPr>
        <w:rFonts w:hint="default"/>
        <w:lang w:val="zh-CN" w:eastAsia="zh-CN" w:bidi="zh-CN"/>
      </w:rPr>
    </w:lvl>
    <w:lvl w:ilvl="8" w:tentative="0">
      <w:start w:val="0"/>
      <w:numFmt w:val="bullet"/>
      <w:lvlText w:val="•"/>
      <w:lvlJc w:val="left"/>
      <w:pPr>
        <w:ind w:left="8540" w:hanging="372"/>
      </w:pPr>
      <w:rPr>
        <w:rFonts w:hint="default"/>
        <w:lang w:val="zh-CN" w:eastAsia="zh-CN" w:bidi="zh-CN"/>
      </w:rPr>
    </w:lvl>
  </w:abstractNum>
  <w:abstractNum w:abstractNumId="11">
    <w:nsid w:val="DAD3A854"/>
    <w:multiLevelType w:val="multilevel"/>
    <w:tmpl w:val="DAD3A854"/>
    <w:lvl w:ilvl="0" w:tentative="0">
      <w:start w:val="4"/>
      <w:numFmt w:val="decimal"/>
      <w:lvlText w:val="%1"/>
      <w:lvlJc w:val="left"/>
      <w:pPr>
        <w:ind w:left="4496" w:hanging="485"/>
        <w:jc w:val="left"/>
      </w:pPr>
      <w:rPr>
        <w:rFonts w:hint="default"/>
        <w:lang w:val="zh-CN" w:eastAsia="zh-CN" w:bidi="zh-CN"/>
      </w:rPr>
    </w:lvl>
    <w:lvl w:ilvl="1" w:tentative="0">
      <w:start w:val="1"/>
      <w:numFmt w:val="decimal"/>
      <w:lvlText w:val="%1.%2"/>
      <w:lvlJc w:val="left"/>
      <w:pPr>
        <w:ind w:left="4496" w:hanging="485"/>
        <w:jc w:val="righ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5697" w:hanging="485"/>
      </w:pPr>
      <w:rPr>
        <w:rFonts w:hint="default"/>
        <w:lang w:val="zh-CN" w:eastAsia="zh-CN" w:bidi="zh-CN"/>
      </w:rPr>
    </w:lvl>
    <w:lvl w:ilvl="3" w:tentative="0">
      <w:start w:val="0"/>
      <w:numFmt w:val="bullet"/>
      <w:lvlText w:val="•"/>
      <w:lvlJc w:val="left"/>
      <w:pPr>
        <w:ind w:left="6295" w:hanging="485"/>
      </w:pPr>
      <w:rPr>
        <w:rFonts w:hint="default"/>
        <w:lang w:val="zh-CN" w:eastAsia="zh-CN" w:bidi="zh-CN"/>
      </w:rPr>
    </w:lvl>
    <w:lvl w:ilvl="4" w:tentative="0">
      <w:start w:val="0"/>
      <w:numFmt w:val="bullet"/>
      <w:lvlText w:val="•"/>
      <w:lvlJc w:val="left"/>
      <w:pPr>
        <w:ind w:left="6894" w:hanging="485"/>
      </w:pPr>
      <w:rPr>
        <w:rFonts w:hint="default"/>
        <w:lang w:val="zh-CN" w:eastAsia="zh-CN" w:bidi="zh-CN"/>
      </w:rPr>
    </w:lvl>
    <w:lvl w:ilvl="5" w:tentative="0">
      <w:start w:val="0"/>
      <w:numFmt w:val="bullet"/>
      <w:lvlText w:val="•"/>
      <w:lvlJc w:val="left"/>
      <w:pPr>
        <w:ind w:left="7493" w:hanging="485"/>
      </w:pPr>
      <w:rPr>
        <w:rFonts w:hint="default"/>
        <w:lang w:val="zh-CN" w:eastAsia="zh-CN" w:bidi="zh-CN"/>
      </w:rPr>
    </w:lvl>
    <w:lvl w:ilvl="6" w:tentative="0">
      <w:start w:val="0"/>
      <w:numFmt w:val="bullet"/>
      <w:lvlText w:val="•"/>
      <w:lvlJc w:val="left"/>
      <w:pPr>
        <w:ind w:left="8091" w:hanging="485"/>
      </w:pPr>
      <w:rPr>
        <w:rFonts w:hint="default"/>
        <w:lang w:val="zh-CN" w:eastAsia="zh-CN" w:bidi="zh-CN"/>
      </w:rPr>
    </w:lvl>
    <w:lvl w:ilvl="7" w:tentative="0">
      <w:start w:val="0"/>
      <w:numFmt w:val="bullet"/>
      <w:lvlText w:val="•"/>
      <w:lvlJc w:val="left"/>
      <w:pPr>
        <w:ind w:left="8690" w:hanging="485"/>
      </w:pPr>
      <w:rPr>
        <w:rFonts w:hint="default"/>
        <w:lang w:val="zh-CN" w:eastAsia="zh-CN" w:bidi="zh-CN"/>
      </w:rPr>
    </w:lvl>
    <w:lvl w:ilvl="8" w:tentative="0">
      <w:start w:val="0"/>
      <w:numFmt w:val="bullet"/>
      <w:lvlText w:val="•"/>
      <w:lvlJc w:val="left"/>
      <w:pPr>
        <w:ind w:left="9288" w:hanging="485"/>
      </w:pPr>
      <w:rPr>
        <w:rFonts w:hint="default"/>
        <w:lang w:val="zh-CN" w:eastAsia="zh-CN" w:bidi="zh-CN"/>
      </w:rPr>
    </w:lvl>
  </w:abstractNum>
  <w:abstractNum w:abstractNumId="12">
    <w:nsid w:val="DCBA6B53"/>
    <w:multiLevelType w:val="multilevel"/>
    <w:tmpl w:val="DCBA6B53"/>
    <w:lvl w:ilvl="0" w:tentative="0">
      <w:start w:val="13"/>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13">
    <w:nsid w:val="E093A4B0"/>
    <w:multiLevelType w:val="multilevel"/>
    <w:tmpl w:val="E093A4B0"/>
    <w:lvl w:ilvl="0" w:tentative="0">
      <w:start w:val="1"/>
      <w:numFmt w:val="decimal"/>
      <w:lvlText w:val="（%1）"/>
      <w:lvlJc w:val="left"/>
      <w:pPr>
        <w:ind w:left="107" w:hanging="525"/>
        <w:jc w:val="left"/>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684" w:hanging="525"/>
      </w:pPr>
      <w:rPr>
        <w:rFonts w:hint="default"/>
        <w:lang w:val="zh-CN" w:eastAsia="zh-CN" w:bidi="zh-CN"/>
      </w:rPr>
    </w:lvl>
    <w:lvl w:ilvl="2" w:tentative="0">
      <w:start w:val="0"/>
      <w:numFmt w:val="bullet"/>
      <w:lvlText w:val="•"/>
      <w:lvlJc w:val="left"/>
      <w:pPr>
        <w:ind w:left="1268" w:hanging="525"/>
      </w:pPr>
      <w:rPr>
        <w:rFonts w:hint="default"/>
        <w:lang w:val="zh-CN" w:eastAsia="zh-CN" w:bidi="zh-CN"/>
      </w:rPr>
    </w:lvl>
    <w:lvl w:ilvl="3" w:tentative="0">
      <w:start w:val="0"/>
      <w:numFmt w:val="bullet"/>
      <w:lvlText w:val="•"/>
      <w:lvlJc w:val="left"/>
      <w:pPr>
        <w:ind w:left="1853" w:hanging="525"/>
      </w:pPr>
      <w:rPr>
        <w:rFonts w:hint="default"/>
        <w:lang w:val="zh-CN" w:eastAsia="zh-CN" w:bidi="zh-CN"/>
      </w:rPr>
    </w:lvl>
    <w:lvl w:ilvl="4" w:tentative="0">
      <w:start w:val="0"/>
      <w:numFmt w:val="bullet"/>
      <w:lvlText w:val="•"/>
      <w:lvlJc w:val="left"/>
      <w:pPr>
        <w:ind w:left="2437" w:hanging="525"/>
      </w:pPr>
      <w:rPr>
        <w:rFonts w:hint="default"/>
        <w:lang w:val="zh-CN" w:eastAsia="zh-CN" w:bidi="zh-CN"/>
      </w:rPr>
    </w:lvl>
    <w:lvl w:ilvl="5" w:tentative="0">
      <w:start w:val="0"/>
      <w:numFmt w:val="bullet"/>
      <w:lvlText w:val="•"/>
      <w:lvlJc w:val="left"/>
      <w:pPr>
        <w:ind w:left="3022" w:hanging="525"/>
      </w:pPr>
      <w:rPr>
        <w:rFonts w:hint="default"/>
        <w:lang w:val="zh-CN" w:eastAsia="zh-CN" w:bidi="zh-CN"/>
      </w:rPr>
    </w:lvl>
    <w:lvl w:ilvl="6" w:tentative="0">
      <w:start w:val="0"/>
      <w:numFmt w:val="bullet"/>
      <w:lvlText w:val="•"/>
      <w:lvlJc w:val="left"/>
      <w:pPr>
        <w:ind w:left="3606" w:hanging="525"/>
      </w:pPr>
      <w:rPr>
        <w:rFonts w:hint="default"/>
        <w:lang w:val="zh-CN" w:eastAsia="zh-CN" w:bidi="zh-CN"/>
      </w:rPr>
    </w:lvl>
    <w:lvl w:ilvl="7" w:tentative="0">
      <w:start w:val="0"/>
      <w:numFmt w:val="bullet"/>
      <w:lvlText w:val="•"/>
      <w:lvlJc w:val="left"/>
      <w:pPr>
        <w:ind w:left="4190" w:hanging="525"/>
      </w:pPr>
      <w:rPr>
        <w:rFonts w:hint="default"/>
        <w:lang w:val="zh-CN" w:eastAsia="zh-CN" w:bidi="zh-CN"/>
      </w:rPr>
    </w:lvl>
    <w:lvl w:ilvl="8" w:tentative="0">
      <w:start w:val="0"/>
      <w:numFmt w:val="bullet"/>
      <w:lvlText w:val="•"/>
      <w:lvlJc w:val="left"/>
      <w:pPr>
        <w:ind w:left="4775" w:hanging="525"/>
      </w:pPr>
      <w:rPr>
        <w:rFonts w:hint="default"/>
        <w:lang w:val="zh-CN" w:eastAsia="zh-CN" w:bidi="zh-CN"/>
      </w:rPr>
    </w:lvl>
  </w:abstractNum>
  <w:abstractNum w:abstractNumId="14">
    <w:nsid w:val="E895FB6A"/>
    <w:multiLevelType w:val="singleLevel"/>
    <w:tmpl w:val="E895FB6A"/>
    <w:lvl w:ilvl="0" w:tentative="0">
      <w:start w:val="2"/>
      <w:numFmt w:val="chineseCounting"/>
      <w:suff w:val="nothing"/>
      <w:lvlText w:val="%1、"/>
      <w:lvlJc w:val="left"/>
      <w:rPr>
        <w:rFonts w:hint="eastAsia"/>
      </w:rPr>
    </w:lvl>
  </w:abstractNum>
  <w:abstractNum w:abstractNumId="15">
    <w:nsid w:val="F0E443E2"/>
    <w:multiLevelType w:val="singleLevel"/>
    <w:tmpl w:val="F0E443E2"/>
    <w:lvl w:ilvl="0" w:tentative="0">
      <w:start w:val="4"/>
      <w:numFmt w:val="chineseCounting"/>
      <w:suff w:val="nothing"/>
      <w:lvlText w:val="%1、"/>
      <w:lvlJc w:val="left"/>
      <w:rPr>
        <w:rFonts w:hint="eastAsia"/>
      </w:rPr>
    </w:lvl>
  </w:abstractNum>
  <w:abstractNum w:abstractNumId="16">
    <w:nsid w:val="F4B5D9F5"/>
    <w:multiLevelType w:val="multilevel"/>
    <w:tmpl w:val="F4B5D9F5"/>
    <w:lvl w:ilvl="0" w:tentative="0">
      <w:start w:val="11"/>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17">
    <w:nsid w:val="F7735DC9"/>
    <w:multiLevelType w:val="multilevel"/>
    <w:tmpl w:val="F7735DC9"/>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70" w:hanging="525"/>
      </w:pPr>
      <w:rPr>
        <w:rFonts w:hint="default"/>
        <w:lang w:val="zh-CN" w:eastAsia="zh-CN" w:bidi="zh-CN"/>
      </w:rPr>
    </w:lvl>
    <w:lvl w:ilvl="2" w:tentative="0">
      <w:start w:val="0"/>
      <w:numFmt w:val="bullet"/>
      <w:lvlText w:val="•"/>
      <w:lvlJc w:val="left"/>
      <w:pPr>
        <w:ind w:left="1700" w:hanging="525"/>
      </w:pPr>
      <w:rPr>
        <w:rFonts w:hint="default"/>
        <w:lang w:val="zh-CN" w:eastAsia="zh-CN" w:bidi="zh-CN"/>
      </w:rPr>
    </w:lvl>
    <w:lvl w:ilvl="3" w:tentative="0">
      <w:start w:val="0"/>
      <w:numFmt w:val="bullet"/>
      <w:lvlText w:val="•"/>
      <w:lvlJc w:val="left"/>
      <w:pPr>
        <w:ind w:left="2231" w:hanging="525"/>
      </w:pPr>
      <w:rPr>
        <w:rFonts w:hint="default"/>
        <w:lang w:val="zh-CN" w:eastAsia="zh-CN" w:bidi="zh-CN"/>
      </w:rPr>
    </w:lvl>
    <w:lvl w:ilvl="4" w:tentative="0">
      <w:start w:val="0"/>
      <w:numFmt w:val="bullet"/>
      <w:lvlText w:val="•"/>
      <w:lvlJc w:val="left"/>
      <w:pPr>
        <w:ind w:left="2761" w:hanging="525"/>
      </w:pPr>
      <w:rPr>
        <w:rFonts w:hint="default"/>
        <w:lang w:val="zh-CN" w:eastAsia="zh-CN" w:bidi="zh-CN"/>
      </w:rPr>
    </w:lvl>
    <w:lvl w:ilvl="5" w:tentative="0">
      <w:start w:val="0"/>
      <w:numFmt w:val="bullet"/>
      <w:lvlText w:val="•"/>
      <w:lvlJc w:val="left"/>
      <w:pPr>
        <w:ind w:left="3292" w:hanging="525"/>
      </w:pPr>
      <w:rPr>
        <w:rFonts w:hint="default"/>
        <w:lang w:val="zh-CN" w:eastAsia="zh-CN" w:bidi="zh-CN"/>
      </w:rPr>
    </w:lvl>
    <w:lvl w:ilvl="6" w:tentative="0">
      <w:start w:val="0"/>
      <w:numFmt w:val="bullet"/>
      <w:lvlText w:val="•"/>
      <w:lvlJc w:val="left"/>
      <w:pPr>
        <w:ind w:left="3822" w:hanging="525"/>
      </w:pPr>
      <w:rPr>
        <w:rFonts w:hint="default"/>
        <w:lang w:val="zh-CN" w:eastAsia="zh-CN" w:bidi="zh-CN"/>
      </w:rPr>
    </w:lvl>
    <w:lvl w:ilvl="7" w:tentative="0">
      <w:start w:val="0"/>
      <w:numFmt w:val="bullet"/>
      <w:lvlText w:val="•"/>
      <w:lvlJc w:val="left"/>
      <w:pPr>
        <w:ind w:left="4352" w:hanging="525"/>
      </w:pPr>
      <w:rPr>
        <w:rFonts w:hint="default"/>
        <w:lang w:val="zh-CN" w:eastAsia="zh-CN" w:bidi="zh-CN"/>
      </w:rPr>
    </w:lvl>
    <w:lvl w:ilvl="8" w:tentative="0">
      <w:start w:val="0"/>
      <w:numFmt w:val="bullet"/>
      <w:lvlText w:val="•"/>
      <w:lvlJc w:val="left"/>
      <w:pPr>
        <w:ind w:left="4883" w:hanging="525"/>
      </w:pPr>
      <w:rPr>
        <w:rFonts w:hint="default"/>
        <w:lang w:val="zh-CN" w:eastAsia="zh-CN" w:bidi="zh-CN"/>
      </w:rPr>
    </w:lvl>
  </w:abstractNum>
  <w:abstractNum w:abstractNumId="18">
    <w:nsid w:val="0248C179"/>
    <w:multiLevelType w:val="multilevel"/>
    <w:tmpl w:val="0248C179"/>
    <w:lvl w:ilvl="0" w:tentative="0">
      <w:start w:val="2"/>
      <w:numFmt w:val="decimal"/>
      <w:lvlText w:val="%1"/>
      <w:lvlJc w:val="left"/>
      <w:pPr>
        <w:ind w:left="785" w:hanging="266"/>
        <w:jc w:val="left"/>
      </w:pPr>
      <w:rPr>
        <w:rFonts w:hint="default"/>
        <w:lang w:val="zh-CN" w:eastAsia="zh-CN" w:bidi="zh-CN"/>
      </w:rPr>
    </w:lvl>
    <w:lvl w:ilvl="1" w:tentative="0">
      <w:start w:val="1"/>
      <w:numFmt w:val="decimal"/>
      <w:lvlText w:val="%1.%2"/>
      <w:lvlJc w:val="left"/>
      <w:pPr>
        <w:ind w:left="785" w:hanging="266"/>
        <w:jc w:val="left"/>
      </w:pPr>
      <w:rPr>
        <w:rFonts w:hint="default" w:ascii="Calibri" w:hAnsi="Calibri" w:eastAsia="Calibri" w:cs="Calibri"/>
        <w:spacing w:val="-1"/>
        <w:w w:val="99"/>
        <w:sz w:val="19"/>
        <w:szCs w:val="19"/>
        <w:lang w:val="zh-CN" w:eastAsia="zh-CN" w:bidi="zh-CN"/>
      </w:rPr>
    </w:lvl>
    <w:lvl w:ilvl="2" w:tentative="0">
      <w:start w:val="1"/>
      <w:numFmt w:val="decimal"/>
      <w:lvlText w:val="%1.%2.%3"/>
      <w:lvlJc w:val="left"/>
      <w:pPr>
        <w:ind w:left="997" w:hanging="478"/>
        <w:jc w:val="left"/>
      </w:pPr>
      <w:rPr>
        <w:rFonts w:hint="default" w:ascii="Calibri" w:hAnsi="Calibri" w:eastAsia="Calibri" w:cs="Calibri"/>
        <w:spacing w:val="-1"/>
        <w:w w:val="99"/>
        <w:sz w:val="21"/>
        <w:szCs w:val="21"/>
        <w:lang w:val="zh-CN" w:eastAsia="zh-CN" w:bidi="zh-CN"/>
      </w:rPr>
    </w:lvl>
    <w:lvl w:ilvl="3" w:tentative="0">
      <w:start w:val="0"/>
      <w:numFmt w:val="bullet"/>
      <w:lvlText w:val="•"/>
      <w:lvlJc w:val="left"/>
      <w:pPr>
        <w:ind w:left="3100" w:hanging="478"/>
      </w:pPr>
      <w:rPr>
        <w:rFonts w:hint="default"/>
        <w:lang w:val="zh-CN" w:eastAsia="zh-CN" w:bidi="zh-CN"/>
      </w:rPr>
    </w:lvl>
    <w:lvl w:ilvl="4" w:tentative="0">
      <w:start w:val="0"/>
      <w:numFmt w:val="bullet"/>
      <w:lvlText w:val="•"/>
      <w:lvlJc w:val="left"/>
      <w:pPr>
        <w:ind w:left="4150" w:hanging="478"/>
      </w:pPr>
      <w:rPr>
        <w:rFonts w:hint="default"/>
        <w:lang w:val="zh-CN" w:eastAsia="zh-CN" w:bidi="zh-CN"/>
      </w:rPr>
    </w:lvl>
    <w:lvl w:ilvl="5" w:tentative="0">
      <w:start w:val="0"/>
      <w:numFmt w:val="bullet"/>
      <w:lvlText w:val="•"/>
      <w:lvlJc w:val="left"/>
      <w:pPr>
        <w:ind w:left="5200" w:hanging="478"/>
      </w:pPr>
      <w:rPr>
        <w:rFonts w:hint="default"/>
        <w:lang w:val="zh-CN" w:eastAsia="zh-CN" w:bidi="zh-CN"/>
      </w:rPr>
    </w:lvl>
    <w:lvl w:ilvl="6" w:tentative="0">
      <w:start w:val="0"/>
      <w:numFmt w:val="bullet"/>
      <w:lvlText w:val="•"/>
      <w:lvlJc w:val="left"/>
      <w:pPr>
        <w:ind w:left="6250" w:hanging="478"/>
      </w:pPr>
      <w:rPr>
        <w:rFonts w:hint="default"/>
        <w:lang w:val="zh-CN" w:eastAsia="zh-CN" w:bidi="zh-CN"/>
      </w:rPr>
    </w:lvl>
    <w:lvl w:ilvl="7" w:tentative="0">
      <w:start w:val="0"/>
      <w:numFmt w:val="bullet"/>
      <w:lvlText w:val="•"/>
      <w:lvlJc w:val="left"/>
      <w:pPr>
        <w:ind w:left="7300" w:hanging="478"/>
      </w:pPr>
      <w:rPr>
        <w:rFonts w:hint="default"/>
        <w:lang w:val="zh-CN" w:eastAsia="zh-CN" w:bidi="zh-CN"/>
      </w:rPr>
    </w:lvl>
    <w:lvl w:ilvl="8" w:tentative="0">
      <w:start w:val="0"/>
      <w:numFmt w:val="bullet"/>
      <w:lvlText w:val="•"/>
      <w:lvlJc w:val="left"/>
      <w:pPr>
        <w:ind w:left="8350" w:hanging="478"/>
      </w:pPr>
      <w:rPr>
        <w:rFonts w:hint="default"/>
        <w:lang w:val="zh-CN" w:eastAsia="zh-CN" w:bidi="zh-CN"/>
      </w:rPr>
    </w:lvl>
  </w:abstractNum>
  <w:abstractNum w:abstractNumId="19">
    <w:nsid w:val="0E640482"/>
    <w:multiLevelType w:val="multilevel"/>
    <w:tmpl w:val="0E640482"/>
    <w:lvl w:ilvl="0" w:tentative="0">
      <w:start w:val="18"/>
      <w:numFmt w:val="decimal"/>
      <w:lvlText w:val="%1"/>
      <w:lvlJc w:val="left"/>
      <w:pPr>
        <w:ind w:left="894" w:hanging="375"/>
        <w:jc w:val="left"/>
      </w:pPr>
      <w:rPr>
        <w:rFonts w:hint="default"/>
        <w:lang w:val="zh-CN" w:eastAsia="zh-CN" w:bidi="zh-CN"/>
      </w:rPr>
    </w:lvl>
    <w:lvl w:ilvl="1" w:tentative="0">
      <w:start w:val="1"/>
      <w:numFmt w:val="decimal"/>
      <w:lvlText w:val="%1.%2"/>
      <w:lvlJc w:val="left"/>
      <w:pPr>
        <w:ind w:left="894"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5"/>
      </w:pPr>
      <w:rPr>
        <w:rFonts w:hint="default"/>
        <w:lang w:val="zh-CN" w:eastAsia="zh-CN" w:bidi="zh-CN"/>
      </w:rPr>
    </w:lvl>
    <w:lvl w:ilvl="3" w:tentative="0">
      <w:start w:val="0"/>
      <w:numFmt w:val="bullet"/>
      <w:lvlText w:val="•"/>
      <w:lvlJc w:val="left"/>
      <w:pPr>
        <w:ind w:left="3765" w:hanging="375"/>
      </w:pPr>
      <w:rPr>
        <w:rFonts w:hint="default"/>
        <w:lang w:val="zh-CN" w:eastAsia="zh-CN" w:bidi="zh-CN"/>
      </w:rPr>
    </w:lvl>
    <w:lvl w:ilvl="4" w:tentative="0">
      <w:start w:val="0"/>
      <w:numFmt w:val="bullet"/>
      <w:lvlText w:val="•"/>
      <w:lvlJc w:val="left"/>
      <w:pPr>
        <w:ind w:left="4720" w:hanging="375"/>
      </w:pPr>
      <w:rPr>
        <w:rFonts w:hint="default"/>
        <w:lang w:val="zh-CN" w:eastAsia="zh-CN" w:bidi="zh-CN"/>
      </w:rPr>
    </w:lvl>
    <w:lvl w:ilvl="5" w:tentative="0">
      <w:start w:val="0"/>
      <w:numFmt w:val="bullet"/>
      <w:lvlText w:val="•"/>
      <w:lvlJc w:val="left"/>
      <w:pPr>
        <w:ind w:left="5675" w:hanging="375"/>
      </w:pPr>
      <w:rPr>
        <w:rFonts w:hint="default"/>
        <w:lang w:val="zh-CN" w:eastAsia="zh-CN" w:bidi="zh-CN"/>
      </w:rPr>
    </w:lvl>
    <w:lvl w:ilvl="6" w:tentative="0">
      <w:start w:val="0"/>
      <w:numFmt w:val="bullet"/>
      <w:lvlText w:val="•"/>
      <w:lvlJc w:val="left"/>
      <w:pPr>
        <w:ind w:left="6630" w:hanging="375"/>
      </w:pPr>
      <w:rPr>
        <w:rFonts w:hint="default"/>
        <w:lang w:val="zh-CN" w:eastAsia="zh-CN" w:bidi="zh-CN"/>
      </w:rPr>
    </w:lvl>
    <w:lvl w:ilvl="7" w:tentative="0">
      <w:start w:val="0"/>
      <w:numFmt w:val="bullet"/>
      <w:lvlText w:val="•"/>
      <w:lvlJc w:val="left"/>
      <w:pPr>
        <w:ind w:left="7585" w:hanging="375"/>
      </w:pPr>
      <w:rPr>
        <w:rFonts w:hint="default"/>
        <w:lang w:val="zh-CN" w:eastAsia="zh-CN" w:bidi="zh-CN"/>
      </w:rPr>
    </w:lvl>
    <w:lvl w:ilvl="8" w:tentative="0">
      <w:start w:val="0"/>
      <w:numFmt w:val="bullet"/>
      <w:lvlText w:val="•"/>
      <w:lvlJc w:val="left"/>
      <w:pPr>
        <w:ind w:left="8540" w:hanging="375"/>
      </w:pPr>
      <w:rPr>
        <w:rFonts w:hint="default"/>
        <w:lang w:val="zh-CN" w:eastAsia="zh-CN" w:bidi="zh-CN"/>
      </w:rPr>
    </w:lvl>
  </w:abstractNum>
  <w:abstractNum w:abstractNumId="20">
    <w:nsid w:val="17C694B8"/>
    <w:multiLevelType w:val="singleLevel"/>
    <w:tmpl w:val="17C694B8"/>
    <w:lvl w:ilvl="0" w:tentative="0">
      <w:start w:val="7"/>
      <w:numFmt w:val="chineseCounting"/>
      <w:suff w:val="space"/>
      <w:lvlText w:val="第%1章"/>
      <w:lvlJc w:val="left"/>
      <w:rPr>
        <w:rFonts w:hint="eastAsia"/>
      </w:rPr>
    </w:lvl>
  </w:abstractNum>
  <w:abstractNum w:abstractNumId="21">
    <w:nsid w:val="243FCF68"/>
    <w:multiLevelType w:val="multilevel"/>
    <w:tmpl w:val="243FCF68"/>
    <w:lvl w:ilvl="0" w:tentative="0">
      <w:start w:val="33"/>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1"/>
      <w:numFmt w:val="decimal"/>
      <w:lvlText w:val="%1.%2.%3"/>
      <w:lvlJc w:val="left"/>
      <w:pPr>
        <w:ind w:left="100" w:hanging="533"/>
        <w:jc w:val="left"/>
      </w:pPr>
      <w:rPr>
        <w:rFonts w:hint="default" w:ascii="Calibri" w:hAnsi="Calibri" w:eastAsia="Calibri" w:cs="Calibri"/>
        <w:spacing w:val="-1"/>
        <w:w w:val="99"/>
        <w:sz w:val="19"/>
        <w:szCs w:val="19"/>
        <w:lang w:val="zh-CN" w:eastAsia="zh-CN" w:bidi="zh-CN"/>
      </w:rPr>
    </w:lvl>
    <w:lvl w:ilvl="3" w:tentative="0">
      <w:start w:val="0"/>
      <w:numFmt w:val="bullet"/>
      <w:lvlText w:val="•"/>
      <w:lvlJc w:val="left"/>
      <w:pPr>
        <w:ind w:left="3205" w:hanging="533"/>
      </w:pPr>
      <w:rPr>
        <w:rFonts w:hint="default"/>
        <w:lang w:val="zh-CN" w:eastAsia="zh-CN" w:bidi="zh-CN"/>
      </w:rPr>
    </w:lvl>
    <w:lvl w:ilvl="4" w:tentative="0">
      <w:start w:val="0"/>
      <w:numFmt w:val="bullet"/>
      <w:lvlText w:val="•"/>
      <w:lvlJc w:val="left"/>
      <w:pPr>
        <w:ind w:left="4240" w:hanging="533"/>
      </w:pPr>
      <w:rPr>
        <w:rFonts w:hint="default"/>
        <w:lang w:val="zh-CN" w:eastAsia="zh-CN" w:bidi="zh-CN"/>
      </w:rPr>
    </w:lvl>
    <w:lvl w:ilvl="5" w:tentative="0">
      <w:start w:val="0"/>
      <w:numFmt w:val="bullet"/>
      <w:lvlText w:val="•"/>
      <w:lvlJc w:val="left"/>
      <w:pPr>
        <w:ind w:left="5275" w:hanging="533"/>
      </w:pPr>
      <w:rPr>
        <w:rFonts w:hint="default"/>
        <w:lang w:val="zh-CN" w:eastAsia="zh-CN" w:bidi="zh-CN"/>
      </w:rPr>
    </w:lvl>
    <w:lvl w:ilvl="6" w:tentative="0">
      <w:start w:val="0"/>
      <w:numFmt w:val="bullet"/>
      <w:lvlText w:val="•"/>
      <w:lvlJc w:val="left"/>
      <w:pPr>
        <w:ind w:left="6310" w:hanging="533"/>
      </w:pPr>
      <w:rPr>
        <w:rFonts w:hint="default"/>
        <w:lang w:val="zh-CN" w:eastAsia="zh-CN" w:bidi="zh-CN"/>
      </w:rPr>
    </w:lvl>
    <w:lvl w:ilvl="7" w:tentative="0">
      <w:start w:val="0"/>
      <w:numFmt w:val="bullet"/>
      <w:lvlText w:val="•"/>
      <w:lvlJc w:val="left"/>
      <w:pPr>
        <w:ind w:left="7345" w:hanging="533"/>
      </w:pPr>
      <w:rPr>
        <w:rFonts w:hint="default"/>
        <w:lang w:val="zh-CN" w:eastAsia="zh-CN" w:bidi="zh-CN"/>
      </w:rPr>
    </w:lvl>
    <w:lvl w:ilvl="8" w:tentative="0">
      <w:start w:val="0"/>
      <w:numFmt w:val="bullet"/>
      <w:lvlText w:val="•"/>
      <w:lvlJc w:val="left"/>
      <w:pPr>
        <w:ind w:left="8380" w:hanging="533"/>
      </w:pPr>
      <w:rPr>
        <w:rFonts w:hint="default"/>
        <w:lang w:val="zh-CN" w:eastAsia="zh-CN" w:bidi="zh-CN"/>
      </w:rPr>
    </w:lvl>
  </w:abstractNum>
  <w:abstractNum w:abstractNumId="22">
    <w:nsid w:val="2470EC97"/>
    <w:multiLevelType w:val="multilevel"/>
    <w:tmpl w:val="2470EC97"/>
    <w:lvl w:ilvl="0" w:tentative="0">
      <w:start w:val="12"/>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2"/>
      </w:pPr>
      <w:rPr>
        <w:rFonts w:hint="default"/>
        <w:lang w:val="zh-CN" w:eastAsia="zh-CN" w:bidi="zh-CN"/>
      </w:rPr>
    </w:lvl>
    <w:lvl w:ilvl="3" w:tentative="0">
      <w:start w:val="0"/>
      <w:numFmt w:val="bullet"/>
      <w:lvlText w:val="•"/>
      <w:lvlJc w:val="left"/>
      <w:pPr>
        <w:ind w:left="3765" w:hanging="372"/>
      </w:pPr>
      <w:rPr>
        <w:rFonts w:hint="default"/>
        <w:lang w:val="zh-CN" w:eastAsia="zh-CN" w:bidi="zh-CN"/>
      </w:rPr>
    </w:lvl>
    <w:lvl w:ilvl="4" w:tentative="0">
      <w:start w:val="0"/>
      <w:numFmt w:val="bullet"/>
      <w:lvlText w:val="•"/>
      <w:lvlJc w:val="left"/>
      <w:pPr>
        <w:ind w:left="4720" w:hanging="372"/>
      </w:pPr>
      <w:rPr>
        <w:rFonts w:hint="default"/>
        <w:lang w:val="zh-CN" w:eastAsia="zh-CN" w:bidi="zh-CN"/>
      </w:rPr>
    </w:lvl>
    <w:lvl w:ilvl="5" w:tentative="0">
      <w:start w:val="0"/>
      <w:numFmt w:val="bullet"/>
      <w:lvlText w:val="•"/>
      <w:lvlJc w:val="left"/>
      <w:pPr>
        <w:ind w:left="5675" w:hanging="372"/>
      </w:pPr>
      <w:rPr>
        <w:rFonts w:hint="default"/>
        <w:lang w:val="zh-CN" w:eastAsia="zh-CN" w:bidi="zh-CN"/>
      </w:rPr>
    </w:lvl>
    <w:lvl w:ilvl="6" w:tentative="0">
      <w:start w:val="0"/>
      <w:numFmt w:val="bullet"/>
      <w:lvlText w:val="•"/>
      <w:lvlJc w:val="left"/>
      <w:pPr>
        <w:ind w:left="6630" w:hanging="372"/>
      </w:pPr>
      <w:rPr>
        <w:rFonts w:hint="default"/>
        <w:lang w:val="zh-CN" w:eastAsia="zh-CN" w:bidi="zh-CN"/>
      </w:rPr>
    </w:lvl>
    <w:lvl w:ilvl="7" w:tentative="0">
      <w:start w:val="0"/>
      <w:numFmt w:val="bullet"/>
      <w:lvlText w:val="•"/>
      <w:lvlJc w:val="left"/>
      <w:pPr>
        <w:ind w:left="7585" w:hanging="372"/>
      </w:pPr>
      <w:rPr>
        <w:rFonts w:hint="default"/>
        <w:lang w:val="zh-CN" w:eastAsia="zh-CN" w:bidi="zh-CN"/>
      </w:rPr>
    </w:lvl>
    <w:lvl w:ilvl="8" w:tentative="0">
      <w:start w:val="0"/>
      <w:numFmt w:val="bullet"/>
      <w:lvlText w:val="•"/>
      <w:lvlJc w:val="left"/>
      <w:pPr>
        <w:ind w:left="8540" w:hanging="372"/>
      </w:pPr>
      <w:rPr>
        <w:rFonts w:hint="default"/>
        <w:lang w:val="zh-CN" w:eastAsia="zh-CN" w:bidi="zh-CN"/>
      </w:rPr>
    </w:lvl>
  </w:abstractNum>
  <w:abstractNum w:abstractNumId="23">
    <w:nsid w:val="2A8F537B"/>
    <w:multiLevelType w:val="multilevel"/>
    <w:tmpl w:val="2A8F537B"/>
    <w:lvl w:ilvl="0" w:tentative="0">
      <w:start w:val="4"/>
      <w:numFmt w:val="decimal"/>
      <w:lvlText w:val="%1"/>
      <w:lvlJc w:val="left"/>
      <w:pPr>
        <w:ind w:left="100" w:hanging="266"/>
        <w:jc w:val="left"/>
      </w:pPr>
      <w:rPr>
        <w:rFonts w:hint="default"/>
        <w:lang w:val="zh-CN" w:eastAsia="zh-CN" w:bidi="zh-CN"/>
      </w:rPr>
    </w:lvl>
    <w:lvl w:ilvl="1" w:tentative="0">
      <w:start w:val="1"/>
      <w:numFmt w:val="decimal"/>
      <w:lvlText w:val="%1.%2"/>
      <w:lvlJc w:val="left"/>
      <w:pPr>
        <w:ind w:left="100" w:hanging="266"/>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266"/>
      </w:pPr>
      <w:rPr>
        <w:rFonts w:hint="default"/>
        <w:lang w:val="zh-CN" w:eastAsia="zh-CN" w:bidi="zh-CN"/>
      </w:rPr>
    </w:lvl>
    <w:lvl w:ilvl="3" w:tentative="0">
      <w:start w:val="0"/>
      <w:numFmt w:val="bullet"/>
      <w:lvlText w:val="•"/>
      <w:lvlJc w:val="left"/>
      <w:pPr>
        <w:ind w:left="3205" w:hanging="266"/>
      </w:pPr>
      <w:rPr>
        <w:rFonts w:hint="default"/>
        <w:lang w:val="zh-CN" w:eastAsia="zh-CN" w:bidi="zh-CN"/>
      </w:rPr>
    </w:lvl>
    <w:lvl w:ilvl="4" w:tentative="0">
      <w:start w:val="0"/>
      <w:numFmt w:val="bullet"/>
      <w:lvlText w:val="•"/>
      <w:lvlJc w:val="left"/>
      <w:pPr>
        <w:ind w:left="4240" w:hanging="266"/>
      </w:pPr>
      <w:rPr>
        <w:rFonts w:hint="default"/>
        <w:lang w:val="zh-CN" w:eastAsia="zh-CN" w:bidi="zh-CN"/>
      </w:rPr>
    </w:lvl>
    <w:lvl w:ilvl="5" w:tentative="0">
      <w:start w:val="0"/>
      <w:numFmt w:val="bullet"/>
      <w:lvlText w:val="•"/>
      <w:lvlJc w:val="left"/>
      <w:pPr>
        <w:ind w:left="5275" w:hanging="266"/>
      </w:pPr>
      <w:rPr>
        <w:rFonts w:hint="default"/>
        <w:lang w:val="zh-CN" w:eastAsia="zh-CN" w:bidi="zh-CN"/>
      </w:rPr>
    </w:lvl>
    <w:lvl w:ilvl="6" w:tentative="0">
      <w:start w:val="0"/>
      <w:numFmt w:val="bullet"/>
      <w:lvlText w:val="•"/>
      <w:lvlJc w:val="left"/>
      <w:pPr>
        <w:ind w:left="6310" w:hanging="266"/>
      </w:pPr>
      <w:rPr>
        <w:rFonts w:hint="default"/>
        <w:lang w:val="zh-CN" w:eastAsia="zh-CN" w:bidi="zh-CN"/>
      </w:rPr>
    </w:lvl>
    <w:lvl w:ilvl="7" w:tentative="0">
      <w:start w:val="0"/>
      <w:numFmt w:val="bullet"/>
      <w:lvlText w:val="•"/>
      <w:lvlJc w:val="left"/>
      <w:pPr>
        <w:ind w:left="7345" w:hanging="266"/>
      </w:pPr>
      <w:rPr>
        <w:rFonts w:hint="default"/>
        <w:lang w:val="zh-CN" w:eastAsia="zh-CN" w:bidi="zh-CN"/>
      </w:rPr>
    </w:lvl>
    <w:lvl w:ilvl="8" w:tentative="0">
      <w:start w:val="0"/>
      <w:numFmt w:val="bullet"/>
      <w:lvlText w:val="•"/>
      <w:lvlJc w:val="left"/>
      <w:pPr>
        <w:ind w:left="8380" w:hanging="266"/>
      </w:pPr>
      <w:rPr>
        <w:rFonts w:hint="default"/>
        <w:lang w:val="zh-CN" w:eastAsia="zh-CN" w:bidi="zh-CN"/>
      </w:rPr>
    </w:lvl>
  </w:abstractNum>
  <w:abstractNum w:abstractNumId="24">
    <w:nsid w:val="30FC5B15"/>
    <w:multiLevelType w:val="multilevel"/>
    <w:tmpl w:val="30FC5B15"/>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70" w:hanging="525"/>
      </w:pPr>
      <w:rPr>
        <w:rFonts w:hint="default"/>
        <w:lang w:val="zh-CN" w:eastAsia="zh-CN" w:bidi="zh-CN"/>
      </w:rPr>
    </w:lvl>
    <w:lvl w:ilvl="2" w:tentative="0">
      <w:start w:val="0"/>
      <w:numFmt w:val="bullet"/>
      <w:lvlText w:val="•"/>
      <w:lvlJc w:val="left"/>
      <w:pPr>
        <w:ind w:left="1700" w:hanging="525"/>
      </w:pPr>
      <w:rPr>
        <w:rFonts w:hint="default"/>
        <w:lang w:val="zh-CN" w:eastAsia="zh-CN" w:bidi="zh-CN"/>
      </w:rPr>
    </w:lvl>
    <w:lvl w:ilvl="3" w:tentative="0">
      <w:start w:val="0"/>
      <w:numFmt w:val="bullet"/>
      <w:lvlText w:val="•"/>
      <w:lvlJc w:val="left"/>
      <w:pPr>
        <w:ind w:left="2231" w:hanging="525"/>
      </w:pPr>
      <w:rPr>
        <w:rFonts w:hint="default"/>
        <w:lang w:val="zh-CN" w:eastAsia="zh-CN" w:bidi="zh-CN"/>
      </w:rPr>
    </w:lvl>
    <w:lvl w:ilvl="4" w:tentative="0">
      <w:start w:val="0"/>
      <w:numFmt w:val="bullet"/>
      <w:lvlText w:val="•"/>
      <w:lvlJc w:val="left"/>
      <w:pPr>
        <w:ind w:left="2761" w:hanging="525"/>
      </w:pPr>
      <w:rPr>
        <w:rFonts w:hint="default"/>
        <w:lang w:val="zh-CN" w:eastAsia="zh-CN" w:bidi="zh-CN"/>
      </w:rPr>
    </w:lvl>
    <w:lvl w:ilvl="5" w:tentative="0">
      <w:start w:val="0"/>
      <w:numFmt w:val="bullet"/>
      <w:lvlText w:val="•"/>
      <w:lvlJc w:val="left"/>
      <w:pPr>
        <w:ind w:left="3292" w:hanging="525"/>
      </w:pPr>
      <w:rPr>
        <w:rFonts w:hint="default"/>
        <w:lang w:val="zh-CN" w:eastAsia="zh-CN" w:bidi="zh-CN"/>
      </w:rPr>
    </w:lvl>
    <w:lvl w:ilvl="6" w:tentative="0">
      <w:start w:val="0"/>
      <w:numFmt w:val="bullet"/>
      <w:lvlText w:val="•"/>
      <w:lvlJc w:val="left"/>
      <w:pPr>
        <w:ind w:left="3822" w:hanging="525"/>
      </w:pPr>
      <w:rPr>
        <w:rFonts w:hint="default"/>
        <w:lang w:val="zh-CN" w:eastAsia="zh-CN" w:bidi="zh-CN"/>
      </w:rPr>
    </w:lvl>
    <w:lvl w:ilvl="7" w:tentative="0">
      <w:start w:val="0"/>
      <w:numFmt w:val="bullet"/>
      <w:lvlText w:val="•"/>
      <w:lvlJc w:val="left"/>
      <w:pPr>
        <w:ind w:left="4352" w:hanging="525"/>
      </w:pPr>
      <w:rPr>
        <w:rFonts w:hint="default"/>
        <w:lang w:val="zh-CN" w:eastAsia="zh-CN" w:bidi="zh-CN"/>
      </w:rPr>
    </w:lvl>
    <w:lvl w:ilvl="8" w:tentative="0">
      <w:start w:val="0"/>
      <w:numFmt w:val="bullet"/>
      <w:lvlText w:val="•"/>
      <w:lvlJc w:val="left"/>
      <w:pPr>
        <w:ind w:left="4883" w:hanging="525"/>
      </w:pPr>
      <w:rPr>
        <w:rFonts w:hint="default"/>
        <w:lang w:val="zh-CN" w:eastAsia="zh-CN" w:bidi="zh-CN"/>
      </w:rPr>
    </w:lvl>
  </w:abstractNum>
  <w:abstractNum w:abstractNumId="25">
    <w:nsid w:val="39A0D9AC"/>
    <w:multiLevelType w:val="multilevel"/>
    <w:tmpl w:val="39A0D9AC"/>
    <w:lvl w:ilvl="0" w:tentative="0">
      <w:start w:val="28"/>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26">
    <w:nsid w:val="46A08BB8"/>
    <w:multiLevelType w:val="multilevel"/>
    <w:tmpl w:val="46A08BB8"/>
    <w:lvl w:ilvl="0" w:tentative="0">
      <w:start w:val="20"/>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27">
    <w:nsid w:val="4C1BAE26"/>
    <w:multiLevelType w:val="multilevel"/>
    <w:tmpl w:val="4C1BAE26"/>
    <w:lvl w:ilvl="0" w:tentative="0">
      <w:start w:val="16"/>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2"/>
      </w:pPr>
      <w:rPr>
        <w:rFonts w:hint="default"/>
        <w:lang w:val="zh-CN" w:eastAsia="zh-CN" w:bidi="zh-CN"/>
      </w:rPr>
    </w:lvl>
    <w:lvl w:ilvl="3" w:tentative="0">
      <w:start w:val="0"/>
      <w:numFmt w:val="bullet"/>
      <w:lvlText w:val="•"/>
      <w:lvlJc w:val="left"/>
      <w:pPr>
        <w:ind w:left="3765" w:hanging="372"/>
      </w:pPr>
      <w:rPr>
        <w:rFonts w:hint="default"/>
        <w:lang w:val="zh-CN" w:eastAsia="zh-CN" w:bidi="zh-CN"/>
      </w:rPr>
    </w:lvl>
    <w:lvl w:ilvl="4" w:tentative="0">
      <w:start w:val="0"/>
      <w:numFmt w:val="bullet"/>
      <w:lvlText w:val="•"/>
      <w:lvlJc w:val="left"/>
      <w:pPr>
        <w:ind w:left="4720" w:hanging="372"/>
      </w:pPr>
      <w:rPr>
        <w:rFonts w:hint="default"/>
        <w:lang w:val="zh-CN" w:eastAsia="zh-CN" w:bidi="zh-CN"/>
      </w:rPr>
    </w:lvl>
    <w:lvl w:ilvl="5" w:tentative="0">
      <w:start w:val="0"/>
      <w:numFmt w:val="bullet"/>
      <w:lvlText w:val="•"/>
      <w:lvlJc w:val="left"/>
      <w:pPr>
        <w:ind w:left="5675" w:hanging="372"/>
      </w:pPr>
      <w:rPr>
        <w:rFonts w:hint="default"/>
        <w:lang w:val="zh-CN" w:eastAsia="zh-CN" w:bidi="zh-CN"/>
      </w:rPr>
    </w:lvl>
    <w:lvl w:ilvl="6" w:tentative="0">
      <w:start w:val="0"/>
      <w:numFmt w:val="bullet"/>
      <w:lvlText w:val="•"/>
      <w:lvlJc w:val="left"/>
      <w:pPr>
        <w:ind w:left="6630" w:hanging="372"/>
      </w:pPr>
      <w:rPr>
        <w:rFonts w:hint="default"/>
        <w:lang w:val="zh-CN" w:eastAsia="zh-CN" w:bidi="zh-CN"/>
      </w:rPr>
    </w:lvl>
    <w:lvl w:ilvl="7" w:tentative="0">
      <w:start w:val="0"/>
      <w:numFmt w:val="bullet"/>
      <w:lvlText w:val="•"/>
      <w:lvlJc w:val="left"/>
      <w:pPr>
        <w:ind w:left="7585" w:hanging="372"/>
      </w:pPr>
      <w:rPr>
        <w:rFonts w:hint="default"/>
        <w:lang w:val="zh-CN" w:eastAsia="zh-CN" w:bidi="zh-CN"/>
      </w:rPr>
    </w:lvl>
    <w:lvl w:ilvl="8" w:tentative="0">
      <w:start w:val="0"/>
      <w:numFmt w:val="bullet"/>
      <w:lvlText w:val="•"/>
      <w:lvlJc w:val="left"/>
      <w:pPr>
        <w:ind w:left="8540" w:hanging="372"/>
      </w:pPr>
      <w:rPr>
        <w:rFonts w:hint="default"/>
        <w:lang w:val="zh-CN" w:eastAsia="zh-CN" w:bidi="zh-CN"/>
      </w:rPr>
    </w:lvl>
  </w:abstractNum>
  <w:abstractNum w:abstractNumId="28">
    <w:nsid w:val="4D94DA66"/>
    <w:multiLevelType w:val="multilevel"/>
    <w:tmpl w:val="4D94DA66"/>
    <w:lvl w:ilvl="0" w:tentative="0">
      <w:start w:val="36"/>
      <w:numFmt w:val="decimal"/>
      <w:lvlText w:val="%1"/>
      <w:lvlJc w:val="left"/>
      <w:pPr>
        <w:ind w:left="944" w:hanging="425"/>
        <w:jc w:val="left"/>
      </w:pPr>
      <w:rPr>
        <w:rFonts w:hint="default"/>
        <w:lang w:val="zh-CN" w:eastAsia="zh-CN" w:bidi="zh-CN"/>
      </w:rPr>
    </w:lvl>
    <w:lvl w:ilvl="1" w:tentative="0">
      <w:start w:val="1"/>
      <w:numFmt w:val="decimal"/>
      <w:lvlText w:val="%1.%2"/>
      <w:lvlJc w:val="left"/>
      <w:pPr>
        <w:ind w:left="944" w:hanging="425"/>
        <w:jc w:val="left"/>
      </w:pPr>
      <w:rPr>
        <w:rFonts w:hint="default" w:ascii="Calibri" w:hAnsi="Calibri" w:eastAsia="Calibri" w:cs="Calibri"/>
        <w:spacing w:val="-1"/>
        <w:w w:val="99"/>
        <w:sz w:val="21"/>
        <w:szCs w:val="21"/>
        <w:lang w:val="zh-CN" w:eastAsia="zh-CN" w:bidi="zh-CN"/>
      </w:rPr>
    </w:lvl>
    <w:lvl w:ilvl="2" w:tentative="0">
      <w:start w:val="0"/>
      <w:numFmt w:val="bullet"/>
      <w:lvlText w:val="•"/>
      <w:lvlJc w:val="left"/>
      <w:pPr>
        <w:ind w:left="2842" w:hanging="425"/>
      </w:pPr>
      <w:rPr>
        <w:rFonts w:hint="default"/>
        <w:lang w:val="zh-CN" w:eastAsia="zh-CN" w:bidi="zh-CN"/>
      </w:rPr>
    </w:lvl>
    <w:lvl w:ilvl="3" w:tentative="0">
      <w:start w:val="0"/>
      <w:numFmt w:val="bullet"/>
      <w:lvlText w:val="•"/>
      <w:lvlJc w:val="left"/>
      <w:pPr>
        <w:ind w:left="3793" w:hanging="425"/>
      </w:pPr>
      <w:rPr>
        <w:rFonts w:hint="default"/>
        <w:lang w:val="zh-CN" w:eastAsia="zh-CN" w:bidi="zh-CN"/>
      </w:rPr>
    </w:lvl>
    <w:lvl w:ilvl="4" w:tentative="0">
      <w:start w:val="0"/>
      <w:numFmt w:val="bullet"/>
      <w:lvlText w:val="•"/>
      <w:lvlJc w:val="left"/>
      <w:pPr>
        <w:ind w:left="4744" w:hanging="425"/>
      </w:pPr>
      <w:rPr>
        <w:rFonts w:hint="default"/>
        <w:lang w:val="zh-CN" w:eastAsia="zh-CN" w:bidi="zh-CN"/>
      </w:rPr>
    </w:lvl>
    <w:lvl w:ilvl="5" w:tentative="0">
      <w:start w:val="0"/>
      <w:numFmt w:val="bullet"/>
      <w:lvlText w:val="•"/>
      <w:lvlJc w:val="left"/>
      <w:pPr>
        <w:ind w:left="5695" w:hanging="425"/>
      </w:pPr>
      <w:rPr>
        <w:rFonts w:hint="default"/>
        <w:lang w:val="zh-CN" w:eastAsia="zh-CN" w:bidi="zh-CN"/>
      </w:rPr>
    </w:lvl>
    <w:lvl w:ilvl="6" w:tentative="0">
      <w:start w:val="0"/>
      <w:numFmt w:val="bullet"/>
      <w:lvlText w:val="•"/>
      <w:lvlJc w:val="left"/>
      <w:pPr>
        <w:ind w:left="6646" w:hanging="425"/>
      </w:pPr>
      <w:rPr>
        <w:rFonts w:hint="default"/>
        <w:lang w:val="zh-CN" w:eastAsia="zh-CN" w:bidi="zh-CN"/>
      </w:rPr>
    </w:lvl>
    <w:lvl w:ilvl="7" w:tentative="0">
      <w:start w:val="0"/>
      <w:numFmt w:val="bullet"/>
      <w:lvlText w:val="•"/>
      <w:lvlJc w:val="left"/>
      <w:pPr>
        <w:ind w:left="7597" w:hanging="425"/>
      </w:pPr>
      <w:rPr>
        <w:rFonts w:hint="default"/>
        <w:lang w:val="zh-CN" w:eastAsia="zh-CN" w:bidi="zh-CN"/>
      </w:rPr>
    </w:lvl>
    <w:lvl w:ilvl="8" w:tentative="0">
      <w:start w:val="0"/>
      <w:numFmt w:val="bullet"/>
      <w:lvlText w:val="•"/>
      <w:lvlJc w:val="left"/>
      <w:pPr>
        <w:ind w:left="8548" w:hanging="425"/>
      </w:pPr>
      <w:rPr>
        <w:rFonts w:hint="default"/>
        <w:lang w:val="zh-CN" w:eastAsia="zh-CN" w:bidi="zh-CN"/>
      </w:rPr>
    </w:lvl>
  </w:abstractNum>
  <w:abstractNum w:abstractNumId="29">
    <w:nsid w:val="58765686"/>
    <w:multiLevelType w:val="multilevel"/>
    <w:tmpl w:val="58765686"/>
    <w:lvl w:ilvl="0" w:tentative="0">
      <w:start w:val="30"/>
      <w:numFmt w:val="decimal"/>
      <w:lvlText w:val="%1"/>
      <w:lvlJc w:val="left"/>
      <w:pPr>
        <w:ind w:left="100" w:hanging="423"/>
        <w:jc w:val="left"/>
      </w:pPr>
      <w:rPr>
        <w:rFonts w:hint="default"/>
        <w:lang w:val="zh-CN" w:eastAsia="zh-CN" w:bidi="zh-CN"/>
      </w:rPr>
    </w:lvl>
    <w:lvl w:ilvl="1" w:tentative="0">
      <w:start w:val="1"/>
      <w:numFmt w:val="decimal"/>
      <w:lvlText w:val="%1.%2"/>
      <w:lvlJc w:val="left"/>
      <w:pPr>
        <w:ind w:left="100" w:hanging="423"/>
        <w:jc w:val="left"/>
      </w:pPr>
      <w:rPr>
        <w:rFonts w:hint="default"/>
        <w:spacing w:val="-2"/>
        <w:w w:val="99"/>
        <w:lang w:val="zh-CN" w:eastAsia="zh-CN" w:bidi="zh-CN"/>
      </w:rPr>
    </w:lvl>
    <w:lvl w:ilvl="2" w:tentative="0">
      <w:start w:val="0"/>
      <w:numFmt w:val="bullet"/>
      <w:lvlText w:val="•"/>
      <w:lvlJc w:val="left"/>
      <w:pPr>
        <w:ind w:left="2170" w:hanging="423"/>
      </w:pPr>
      <w:rPr>
        <w:rFonts w:hint="default"/>
        <w:lang w:val="zh-CN" w:eastAsia="zh-CN" w:bidi="zh-CN"/>
      </w:rPr>
    </w:lvl>
    <w:lvl w:ilvl="3" w:tentative="0">
      <w:start w:val="0"/>
      <w:numFmt w:val="bullet"/>
      <w:lvlText w:val="•"/>
      <w:lvlJc w:val="left"/>
      <w:pPr>
        <w:ind w:left="3205" w:hanging="423"/>
      </w:pPr>
      <w:rPr>
        <w:rFonts w:hint="default"/>
        <w:lang w:val="zh-CN" w:eastAsia="zh-CN" w:bidi="zh-CN"/>
      </w:rPr>
    </w:lvl>
    <w:lvl w:ilvl="4" w:tentative="0">
      <w:start w:val="0"/>
      <w:numFmt w:val="bullet"/>
      <w:lvlText w:val="•"/>
      <w:lvlJc w:val="left"/>
      <w:pPr>
        <w:ind w:left="4240" w:hanging="423"/>
      </w:pPr>
      <w:rPr>
        <w:rFonts w:hint="default"/>
        <w:lang w:val="zh-CN" w:eastAsia="zh-CN" w:bidi="zh-CN"/>
      </w:rPr>
    </w:lvl>
    <w:lvl w:ilvl="5" w:tentative="0">
      <w:start w:val="0"/>
      <w:numFmt w:val="bullet"/>
      <w:lvlText w:val="•"/>
      <w:lvlJc w:val="left"/>
      <w:pPr>
        <w:ind w:left="5275" w:hanging="423"/>
      </w:pPr>
      <w:rPr>
        <w:rFonts w:hint="default"/>
        <w:lang w:val="zh-CN" w:eastAsia="zh-CN" w:bidi="zh-CN"/>
      </w:rPr>
    </w:lvl>
    <w:lvl w:ilvl="6" w:tentative="0">
      <w:start w:val="0"/>
      <w:numFmt w:val="bullet"/>
      <w:lvlText w:val="•"/>
      <w:lvlJc w:val="left"/>
      <w:pPr>
        <w:ind w:left="6310" w:hanging="423"/>
      </w:pPr>
      <w:rPr>
        <w:rFonts w:hint="default"/>
        <w:lang w:val="zh-CN" w:eastAsia="zh-CN" w:bidi="zh-CN"/>
      </w:rPr>
    </w:lvl>
    <w:lvl w:ilvl="7" w:tentative="0">
      <w:start w:val="0"/>
      <w:numFmt w:val="bullet"/>
      <w:lvlText w:val="•"/>
      <w:lvlJc w:val="left"/>
      <w:pPr>
        <w:ind w:left="7345" w:hanging="423"/>
      </w:pPr>
      <w:rPr>
        <w:rFonts w:hint="default"/>
        <w:lang w:val="zh-CN" w:eastAsia="zh-CN" w:bidi="zh-CN"/>
      </w:rPr>
    </w:lvl>
    <w:lvl w:ilvl="8" w:tentative="0">
      <w:start w:val="0"/>
      <w:numFmt w:val="bullet"/>
      <w:lvlText w:val="•"/>
      <w:lvlJc w:val="left"/>
      <w:pPr>
        <w:ind w:left="8380" w:hanging="423"/>
      </w:pPr>
      <w:rPr>
        <w:rFonts w:hint="default"/>
        <w:lang w:val="zh-CN" w:eastAsia="zh-CN" w:bidi="zh-CN"/>
      </w:rPr>
    </w:lvl>
  </w:abstractNum>
  <w:abstractNum w:abstractNumId="30">
    <w:nsid w:val="5A241D34"/>
    <w:multiLevelType w:val="multilevel"/>
    <w:tmpl w:val="5A241D34"/>
    <w:lvl w:ilvl="0" w:tentative="0">
      <w:start w:val="9"/>
      <w:numFmt w:val="decimal"/>
      <w:lvlText w:val="%1"/>
      <w:lvlJc w:val="left"/>
      <w:pPr>
        <w:ind w:left="785" w:hanging="266"/>
        <w:jc w:val="left"/>
      </w:pPr>
      <w:rPr>
        <w:rFonts w:hint="default"/>
        <w:lang w:val="zh-CN" w:eastAsia="zh-CN" w:bidi="zh-CN"/>
      </w:rPr>
    </w:lvl>
    <w:lvl w:ilvl="1" w:tentative="0">
      <w:start w:val="1"/>
      <w:numFmt w:val="decimal"/>
      <w:lvlText w:val="%1.%2"/>
      <w:lvlJc w:val="left"/>
      <w:pPr>
        <w:ind w:left="785" w:hanging="266"/>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714" w:hanging="266"/>
      </w:pPr>
      <w:rPr>
        <w:rFonts w:hint="default"/>
        <w:lang w:val="zh-CN" w:eastAsia="zh-CN" w:bidi="zh-CN"/>
      </w:rPr>
    </w:lvl>
    <w:lvl w:ilvl="3" w:tentative="0">
      <w:start w:val="0"/>
      <w:numFmt w:val="bullet"/>
      <w:lvlText w:val="•"/>
      <w:lvlJc w:val="left"/>
      <w:pPr>
        <w:ind w:left="3681" w:hanging="266"/>
      </w:pPr>
      <w:rPr>
        <w:rFonts w:hint="default"/>
        <w:lang w:val="zh-CN" w:eastAsia="zh-CN" w:bidi="zh-CN"/>
      </w:rPr>
    </w:lvl>
    <w:lvl w:ilvl="4" w:tentative="0">
      <w:start w:val="0"/>
      <w:numFmt w:val="bullet"/>
      <w:lvlText w:val="•"/>
      <w:lvlJc w:val="left"/>
      <w:pPr>
        <w:ind w:left="4648" w:hanging="266"/>
      </w:pPr>
      <w:rPr>
        <w:rFonts w:hint="default"/>
        <w:lang w:val="zh-CN" w:eastAsia="zh-CN" w:bidi="zh-CN"/>
      </w:rPr>
    </w:lvl>
    <w:lvl w:ilvl="5" w:tentative="0">
      <w:start w:val="0"/>
      <w:numFmt w:val="bullet"/>
      <w:lvlText w:val="•"/>
      <w:lvlJc w:val="left"/>
      <w:pPr>
        <w:ind w:left="5615" w:hanging="266"/>
      </w:pPr>
      <w:rPr>
        <w:rFonts w:hint="default"/>
        <w:lang w:val="zh-CN" w:eastAsia="zh-CN" w:bidi="zh-CN"/>
      </w:rPr>
    </w:lvl>
    <w:lvl w:ilvl="6" w:tentative="0">
      <w:start w:val="0"/>
      <w:numFmt w:val="bullet"/>
      <w:lvlText w:val="•"/>
      <w:lvlJc w:val="left"/>
      <w:pPr>
        <w:ind w:left="6582" w:hanging="266"/>
      </w:pPr>
      <w:rPr>
        <w:rFonts w:hint="default"/>
        <w:lang w:val="zh-CN" w:eastAsia="zh-CN" w:bidi="zh-CN"/>
      </w:rPr>
    </w:lvl>
    <w:lvl w:ilvl="7" w:tentative="0">
      <w:start w:val="0"/>
      <w:numFmt w:val="bullet"/>
      <w:lvlText w:val="•"/>
      <w:lvlJc w:val="left"/>
      <w:pPr>
        <w:ind w:left="7549" w:hanging="266"/>
      </w:pPr>
      <w:rPr>
        <w:rFonts w:hint="default"/>
        <w:lang w:val="zh-CN" w:eastAsia="zh-CN" w:bidi="zh-CN"/>
      </w:rPr>
    </w:lvl>
    <w:lvl w:ilvl="8" w:tentative="0">
      <w:start w:val="0"/>
      <w:numFmt w:val="bullet"/>
      <w:lvlText w:val="•"/>
      <w:lvlJc w:val="left"/>
      <w:pPr>
        <w:ind w:left="8516" w:hanging="266"/>
      </w:pPr>
      <w:rPr>
        <w:rFonts w:hint="default"/>
        <w:lang w:val="zh-CN" w:eastAsia="zh-CN" w:bidi="zh-CN"/>
      </w:rPr>
    </w:lvl>
  </w:abstractNum>
  <w:abstractNum w:abstractNumId="31">
    <w:nsid w:val="629F7852"/>
    <w:multiLevelType w:val="multilevel"/>
    <w:tmpl w:val="629F7852"/>
    <w:lvl w:ilvl="0" w:tentative="0">
      <w:start w:val="26"/>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2"/>
      </w:pPr>
      <w:rPr>
        <w:rFonts w:hint="default"/>
        <w:lang w:val="zh-CN" w:eastAsia="zh-CN" w:bidi="zh-CN"/>
      </w:rPr>
    </w:lvl>
    <w:lvl w:ilvl="3" w:tentative="0">
      <w:start w:val="0"/>
      <w:numFmt w:val="bullet"/>
      <w:lvlText w:val="•"/>
      <w:lvlJc w:val="left"/>
      <w:pPr>
        <w:ind w:left="3765" w:hanging="372"/>
      </w:pPr>
      <w:rPr>
        <w:rFonts w:hint="default"/>
        <w:lang w:val="zh-CN" w:eastAsia="zh-CN" w:bidi="zh-CN"/>
      </w:rPr>
    </w:lvl>
    <w:lvl w:ilvl="4" w:tentative="0">
      <w:start w:val="0"/>
      <w:numFmt w:val="bullet"/>
      <w:lvlText w:val="•"/>
      <w:lvlJc w:val="left"/>
      <w:pPr>
        <w:ind w:left="4720" w:hanging="372"/>
      </w:pPr>
      <w:rPr>
        <w:rFonts w:hint="default"/>
        <w:lang w:val="zh-CN" w:eastAsia="zh-CN" w:bidi="zh-CN"/>
      </w:rPr>
    </w:lvl>
    <w:lvl w:ilvl="5" w:tentative="0">
      <w:start w:val="0"/>
      <w:numFmt w:val="bullet"/>
      <w:lvlText w:val="•"/>
      <w:lvlJc w:val="left"/>
      <w:pPr>
        <w:ind w:left="5675" w:hanging="372"/>
      </w:pPr>
      <w:rPr>
        <w:rFonts w:hint="default"/>
        <w:lang w:val="zh-CN" w:eastAsia="zh-CN" w:bidi="zh-CN"/>
      </w:rPr>
    </w:lvl>
    <w:lvl w:ilvl="6" w:tentative="0">
      <w:start w:val="0"/>
      <w:numFmt w:val="bullet"/>
      <w:lvlText w:val="•"/>
      <w:lvlJc w:val="left"/>
      <w:pPr>
        <w:ind w:left="6630" w:hanging="372"/>
      </w:pPr>
      <w:rPr>
        <w:rFonts w:hint="default"/>
        <w:lang w:val="zh-CN" w:eastAsia="zh-CN" w:bidi="zh-CN"/>
      </w:rPr>
    </w:lvl>
    <w:lvl w:ilvl="7" w:tentative="0">
      <w:start w:val="0"/>
      <w:numFmt w:val="bullet"/>
      <w:lvlText w:val="•"/>
      <w:lvlJc w:val="left"/>
      <w:pPr>
        <w:ind w:left="7585" w:hanging="372"/>
      </w:pPr>
      <w:rPr>
        <w:rFonts w:hint="default"/>
        <w:lang w:val="zh-CN" w:eastAsia="zh-CN" w:bidi="zh-CN"/>
      </w:rPr>
    </w:lvl>
    <w:lvl w:ilvl="8" w:tentative="0">
      <w:start w:val="0"/>
      <w:numFmt w:val="bullet"/>
      <w:lvlText w:val="•"/>
      <w:lvlJc w:val="left"/>
      <w:pPr>
        <w:ind w:left="8540" w:hanging="372"/>
      </w:pPr>
      <w:rPr>
        <w:rFonts w:hint="default"/>
        <w:lang w:val="zh-CN" w:eastAsia="zh-CN" w:bidi="zh-CN"/>
      </w:rPr>
    </w:lvl>
  </w:abstractNum>
  <w:abstractNum w:abstractNumId="32">
    <w:nsid w:val="72183CF9"/>
    <w:multiLevelType w:val="multilevel"/>
    <w:tmpl w:val="72183CF9"/>
    <w:lvl w:ilvl="0" w:tentative="0">
      <w:start w:val="1"/>
      <w:numFmt w:val="decimal"/>
      <w:lvlText w:val="%1"/>
      <w:lvlJc w:val="left"/>
      <w:pPr>
        <w:ind w:left="836" w:hanging="317"/>
        <w:jc w:val="left"/>
      </w:pPr>
      <w:rPr>
        <w:rFonts w:hint="default"/>
        <w:lang w:val="zh-CN" w:eastAsia="zh-CN" w:bidi="zh-CN"/>
      </w:rPr>
    </w:lvl>
    <w:lvl w:ilvl="1" w:tentative="0">
      <w:start w:val="1"/>
      <w:numFmt w:val="decimal"/>
      <w:lvlText w:val="%1.%2"/>
      <w:lvlJc w:val="left"/>
      <w:pPr>
        <w:ind w:left="836" w:hanging="317"/>
        <w:jc w:val="left"/>
      </w:pPr>
      <w:rPr>
        <w:rFonts w:hint="default" w:ascii="Calibri" w:hAnsi="Calibri" w:eastAsia="Calibri" w:cs="Calibri"/>
        <w:spacing w:val="-1"/>
        <w:w w:val="99"/>
        <w:sz w:val="21"/>
        <w:szCs w:val="21"/>
        <w:lang w:val="zh-CN" w:eastAsia="zh-CN" w:bidi="zh-CN"/>
      </w:rPr>
    </w:lvl>
    <w:lvl w:ilvl="2" w:tentative="0">
      <w:start w:val="0"/>
      <w:numFmt w:val="bullet"/>
      <w:lvlText w:val="•"/>
      <w:lvlJc w:val="left"/>
      <w:pPr>
        <w:ind w:left="2762" w:hanging="317"/>
      </w:pPr>
      <w:rPr>
        <w:rFonts w:hint="default"/>
        <w:lang w:val="zh-CN" w:eastAsia="zh-CN" w:bidi="zh-CN"/>
      </w:rPr>
    </w:lvl>
    <w:lvl w:ilvl="3" w:tentative="0">
      <w:start w:val="0"/>
      <w:numFmt w:val="bullet"/>
      <w:lvlText w:val="•"/>
      <w:lvlJc w:val="left"/>
      <w:pPr>
        <w:ind w:left="3723" w:hanging="317"/>
      </w:pPr>
      <w:rPr>
        <w:rFonts w:hint="default"/>
        <w:lang w:val="zh-CN" w:eastAsia="zh-CN" w:bidi="zh-CN"/>
      </w:rPr>
    </w:lvl>
    <w:lvl w:ilvl="4" w:tentative="0">
      <w:start w:val="0"/>
      <w:numFmt w:val="bullet"/>
      <w:lvlText w:val="•"/>
      <w:lvlJc w:val="left"/>
      <w:pPr>
        <w:ind w:left="4684" w:hanging="317"/>
      </w:pPr>
      <w:rPr>
        <w:rFonts w:hint="default"/>
        <w:lang w:val="zh-CN" w:eastAsia="zh-CN" w:bidi="zh-CN"/>
      </w:rPr>
    </w:lvl>
    <w:lvl w:ilvl="5" w:tentative="0">
      <w:start w:val="0"/>
      <w:numFmt w:val="bullet"/>
      <w:lvlText w:val="•"/>
      <w:lvlJc w:val="left"/>
      <w:pPr>
        <w:ind w:left="5645" w:hanging="317"/>
      </w:pPr>
      <w:rPr>
        <w:rFonts w:hint="default"/>
        <w:lang w:val="zh-CN" w:eastAsia="zh-CN" w:bidi="zh-CN"/>
      </w:rPr>
    </w:lvl>
    <w:lvl w:ilvl="6" w:tentative="0">
      <w:start w:val="0"/>
      <w:numFmt w:val="bullet"/>
      <w:lvlText w:val="•"/>
      <w:lvlJc w:val="left"/>
      <w:pPr>
        <w:ind w:left="6606" w:hanging="317"/>
      </w:pPr>
      <w:rPr>
        <w:rFonts w:hint="default"/>
        <w:lang w:val="zh-CN" w:eastAsia="zh-CN" w:bidi="zh-CN"/>
      </w:rPr>
    </w:lvl>
    <w:lvl w:ilvl="7" w:tentative="0">
      <w:start w:val="0"/>
      <w:numFmt w:val="bullet"/>
      <w:lvlText w:val="•"/>
      <w:lvlJc w:val="left"/>
      <w:pPr>
        <w:ind w:left="7567" w:hanging="317"/>
      </w:pPr>
      <w:rPr>
        <w:rFonts w:hint="default"/>
        <w:lang w:val="zh-CN" w:eastAsia="zh-CN" w:bidi="zh-CN"/>
      </w:rPr>
    </w:lvl>
    <w:lvl w:ilvl="8" w:tentative="0">
      <w:start w:val="0"/>
      <w:numFmt w:val="bullet"/>
      <w:lvlText w:val="•"/>
      <w:lvlJc w:val="left"/>
      <w:pPr>
        <w:ind w:left="8528" w:hanging="317"/>
      </w:pPr>
      <w:rPr>
        <w:rFonts w:hint="default"/>
        <w:lang w:val="zh-CN" w:eastAsia="zh-CN" w:bidi="zh-CN"/>
      </w:rPr>
    </w:lvl>
  </w:abstractNum>
  <w:abstractNum w:abstractNumId="33">
    <w:nsid w:val="77633216"/>
    <w:multiLevelType w:val="multilevel"/>
    <w:tmpl w:val="77633216"/>
    <w:lvl w:ilvl="0" w:tentative="0">
      <w:start w:val="1"/>
      <w:numFmt w:val="decimal"/>
      <w:lvlText w:val="%1."/>
      <w:lvlJc w:val="left"/>
      <w:pPr>
        <w:ind w:left="220" w:hanging="160"/>
        <w:jc w:val="left"/>
      </w:pPr>
      <w:rPr>
        <w:rFonts w:hint="default" w:ascii="Calibri" w:hAnsi="Calibri" w:eastAsia="Calibri" w:cs="Calibri"/>
        <w:spacing w:val="-1"/>
        <w:w w:val="99"/>
        <w:sz w:val="19"/>
        <w:szCs w:val="19"/>
        <w:lang w:val="zh-CN" w:eastAsia="zh-CN" w:bidi="zh-CN"/>
      </w:rPr>
    </w:lvl>
    <w:lvl w:ilvl="1" w:tentative="0">
      <w:start w:val="0"/>
      <w:numFmt w:val="bullet"/>
      <w:lvlText w:val="•"/>
      <w:lvlJc w:val="left"/>
      <w:pPr>
        <w:ind w:left="1243" w:hanging="160"/>
      </w:pPr>
      <w:rPr>
        <w:rFonts w:hint="default"/>
        <w:lang w:val="zh-CN" w:eastAsia="zh-CN" w:bidi="zh-CN"/>
      </w:rPr>
    </w:lvl>
    <w:lvl w:ilvl="2" w:tentative="0">
      <w:start w:val="0"/>
      <w:numFmt w:val="bullet"/>
      <w:lvlText w:val="•"/>
      <w:lvlJc w:val="left"/>
      <w:pPr>
        <w:ind w:left="2266" w:hanging="160"/>
      </w:pPr>
      <w:rPr>
        <w:rFonts w:hint="default"/>
        <w:lang w:val="zh-CN" w:eastAsia="zh-CN" w:bidi="zh-CN"/>
      </w:rPr>
    </w:lvl>
    <w:lvl w:ilvl="3" w:tentative="0">
      <w:start w:val="0"/>
      <w:numFmt w:val="bullet"/>
      <w:lvlText w:val="•"/>
      <w:lvlJc w:val="left"/>
      <w:pPr>
        <w:ind w:left="3289" w:hanging="160"/>
      </w:pPr>
      <w:rPr>
        <w:rFonts w:hint="default"/>
        <w:lang w:val="zh-CN" w:eastAsia="zh-CN" w:bidi="zh-CN"/>
      </w:rPr>
    </w:lvl>
    <w:lvl w:ilvl="4" w:tentative="0">
      <w:start w:val="0"/>
      <w:numFmt w:val="bullet"/>
      <w:lvlText w:val="•"/>
      <w:lvlJc w:val="left"/>
      <w:pPr>
        <w:ind w:left="4312" w:hanging="160"/>
      </w:pPr>
      <w:rPr>
        <w:rFonts w:hint="default"/>
        <w:lang w:val="zh-CN" w:eastAsia="zh-CN" w:bidi="zh-CN"/>
      </w:rPr>
    </w:lvl>
    <w:lvl w:ilvl="5" w:tentative="0">
      <w:start w:val="0"/>
      <w:numFmt w:val="bullet"/>
      <w:lvlText w:val="•"/>
      <w:lvlJc w:val="left"/>
      <w:pPr>
        <w:ind w:left="5335" w:hanging="160"/>
      </w:pPr>
      <w:rPr>
        <w:rFonts w:hint="default"/>
        <w:lang w:val="zh-CN" w:eastAsia="zh-CN" w:bidi="zh-CN"/>
      </w:rPr>
    </w:lvl>
    <w:lvl w:ilvl="6" w:tentative="0">
      <w:start w:val="0"/>
      <w:numFmt w:val="bullet"/>
      <w:lvlText w:val="•"/>
      <w:lvlJc w:val="left"/>
      <w:pPr>
        <w:ind w:left="6358" w:hanging="160"/>
      </w:pPr>
      <w:rPr>
        <w:rFonts w:hint="default"/>
        <w:lang w:val="zh-CN" w:eastAsia="zh-CN" w:bidi="zh-CN"/>
      </w:rPr>
    </w:lvl>
    <w:lvl w:ilvl="7" w:tentative="0">
      <w:start w:val="0"/>
      <w:numFmt w:val="bullet"/>
      <w:lvlText w:val="•"/>
      <w:lvlJc w:val="left"/>
      <w:pPr>
        <w:ind w:left="7381" w:hanging="160"/>
      </w:pPr>
      <w:rPr>
        <w:rFonts w:hint="default"/>
        <w:lang w:val="zh-CN" w:eastAsia="zh-CN" w:bidi="zh-CN"/>
      </w:rPr>
    </w:lvl>
    <w:lvl w:ilvl="8" w:tentative="0">
      <w:start w:val="0"/>
      <w:numFmt w:val="bullet"/>
      <w:lvlText w:val="•"/>
      <w:lvlJc w:val="left"/>
      <w:pPr>
        <w:ind w:left="8404" w:hanging="160"/>
      </w:pPr>
      <w:rPr>
        <w:rFonts w:hint="default"/>
        <w:lang w:val="zh-CN" w:eastAsia="zh-CN" w:bidi="zh-CN"/>
      </w:rPr>
    </w:lvl>
  </w:abstractNum>
  <w:abstractNum w:abstractNumId="34">
    <w:nsid w:val="77ECEA79"/>
    <w:multiLevelType w:val="multilevel"/>
    <w:tmpl w:val="77ECEA79"/>
    <w:lvl w:ilvl="0" w:tentative="0">
      <w:start w:val="24"/>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170" w:hanging="375"/>
      </w:pPr>
      <w:rPr>
        <w:rFonts w:hint="default"/>
        <w:lang w:val="zh-CN" w:eastAsia="zh-CN" w:bidi="zh-CN"/>
      </w:rPr>
    </w:lvl>
    <w:lvl w:ilvl="3" w:tentative="0">
      <w:start w:val="0"/>
      <w:numFmt w:val="bullet"/>
      <w:lvlText w:val="•"/>
      <w:lvlJc w:val="left"/>
      <w:pPr>
        <w:ind w:left="3205" w:hanging="375"/>
      </w:pPr>
      <w:rPr>
        <w:rFonts w:hint="default"/>
        <w:lang w:val="zh-CN" w:eastAsia="zh-CN" w:bidi="zh-CN"/>
      </w:rPr>
    </w:lvl>
    <w:lvl w:ilvl="4" w:tentative="0">
      <w:start w:val="0"/>
      <w:numFmt w:val="bullet"/>
      <w:lvlText w:val="•"/>
      <w:lvlJc w:val="left"/>
      <w:pPr>
        <w:ind w:left="4240" w:hanging="375"/>
      </w:pPr>
      <w:rPr>
        <w:rFonts w:hint="default"/>
        <w:lang w:val="zh-CN" w:eastAsia="zh-CN" w:bidi="zh-CN"/>
      </w:rPr>
    </w:lvl>
    <w:lvl w:ilvl="5" w:tentative="0">
      <w:start w:val="0"/>
      <w:numFmt w:val="bullet"/>
      <w:lvlText w:val="•"/>
      <w:lvlJc w:val="left"/>
      <w:pPr>
        <w:ind w:left="5275" w:hanging="375"/>
      </w:pPr>
      <w:rPr>
        <w:rFonts w:hint="default"/>
        <w:lang w:val="zh-CN" w:eastAsia="zh-CN" w:bidi="zh-CN"/>
      </w:rPr>
    </w:lvl>
    <w:lvl w:ilvl="6" w:tentative="0">
      <w:start w:val="0"/>
      <w:numFmt w:val="bullet"/>
      <w:lvlText w:val="•"/>
      <w:lvlJc w:val="left"/>
      <w:pPr>
        <w:ind w:left="6310" w:hanging="375"/>
      </w:pPr>
      <w:rPr>
        <w:rFonts w:hint="default"/>
        <w:lang w:val="zh-CN" w:eastAsia="zh-CN" w:bidi="zh-CN"/>
      </w:rPr>
    </w:lvl>
    <w:lvl w:ilvl="7" w:tentative="0">
      <w:start w:val="0"/>
      <w:numFmt w:val="bullet"/>
      <w:lvlText w:val="•"/>
      <w:lvlJc w:val="left"/>
      <w:pPr>
        <w:ind w:left="7345" w:hanging="375"/>
      </w:pPr>
      <w:rPr>
        <w:rFonts w:hint="default"/>
        <w:lang w:val="zh-CN" w:eastAsia="zh-CN" w:bidi="zh-CN"/>
      </w:rPr>
    </w:lvl>
    <w:lvl w:ilvl="8" w:tentative="0">
      <w:start w:val="0"/>
      <w:numFmt w:val="bullet"/>
      <w:lvlText w:val="•"/>
      <w:lvlJc w:val="left"/>
      <w:pPr>
        <w:ind w:left="8380" w:hanging="375"/>
      </w:pPr>
      <w:rPr>
        <w:rFonts w:hint="default"/>
        <w:lang w:val="zh-CN" w:eastAsia="zh-CN" w:bidi="zh-CN"/>
      </w:rPr>
    </w:lvl>
  </w:abstractNum>
  <w:abstractNum w:abstractNumId="35">
    <w:nsid w:val="7C246926"/>
    <w:multiLevelType w:val="multilevel"/>
    <w:tmpl w:val="7C246926"/>
    <w:lvl w:ilvl="0" w:tentative="0">
      <w:start w:val="23"/>
      <w:numFmt w:val="decimal"/>
      <w:lvlText w:val="%1"/>
      <w:lvlJc w:val="left"/>
      <w:pPr>
        <w:ind w:left="100" w:hanging="375"/>
        <w:jc w:val="left"/>
      </w:pPr>
      <w:rPr>
        <w:rFonts w:hint="default"/>
        <w:lang w:val="zh-CN" w:eastAsia="zh-CN" w:bidi="zh-CN"/>
      </w:rPr>
    </w:lvl>
    <w:lvl w:ilvl="1" w:tentative="0">
      <w:start w:val="1"/>
      <w:numFmt w:val="decimal"/>
      <w:lvlText w:val="%1.%2"/>
      <w:lvlJc w:val="left"/>
      <w:pPr>
        <w:ind w:left="100" w:hanging="375"/>
        <w:jc w:val="left"/>
      </w:pPr>
      <w:rPr>
        <w:rFonts w:hint="default" w:ascii="Calibri" w:hAnsi="Calibri" w:eastAsia="Calibri" w:cs="Calibri"/>
        <w:spacing w:val="-1"/>
        <w:w w:val="99"/>
        <w:sz w:val="19"/>
        <w:szCs w:val="19"/>
        <w:lang w:val="zh-CN" w:eastAsia="zh-CN" w:bidi="zh-CN"/>
      </w:rPr>
    </w:lvl>
    <w:lvl w:ilvl="2" w:tentative="0">
      <w:start w:val="1"/>
      <w:numFmt w:val="decimal"/>
      <w:lvlText w:val="%1.%2.%3"/>
      <w:lvlJc w:val="left"/>
      <w:pPr>
        <w:ind w:left="100" w:hanging="533"/>
        <w:jc w:val="left"/>
      </w:pPr>
      <w:rPr>
        <w:rFonts w:hint="default" w:ascii="Calibri" w:hAnsi="Calibri" w:eastAsia="Calibri" w:cs="Calibri"/>
        <w:spacing w:val="-1"/>
        <w:w w:val="99"/>
        <w:sz w:val="19"/>
        <w:szCs w:val="19"/>
        <w:lang w:val="zh-CN" w:eastAsia="zh-CN" w:bidi="zh-CN"/>
      </w:rPr>
    </w:lvl>
    <w:lvl w:ilvl="3" w:tentative="0">
      <w:start w:val="0"/>
      <w:numFmt w:val="bullet"/>
      <w:lvlText w:val="•"/>
      <w:lvlJc w:val="left"/>
      <w:pPr>
        <w:ind w:left="3146" w:hanging="533"/>
      </w:pPr>
      <w:rPr>
        <w:rFonts w:hint="default"/>
        <w:lang w:val="zh-CN" w:eastAsia="zh-CN" w:bidi="zh-CN"/>
      </w:rPr>
    </w:lvl>
    <w:lvl w:ilvl="4" w:tentative="0">
      <w:start w:val="0"/>
      <w:numFmt w:val="bullet"/>
      <w:lvlText w:val="•"/>
      <w:lvlJc w:val="left"/>
      <w:pPr>
        <w:ind w:left="4190" w:hanging="533"/>
      </w:pPr>
      <w:rPr>
        <w:rFonts w:hint="default"/>
        <w:lang w:val="zh-CN" w:eastAsia="zh-CN" w:bidi="zh-CN"/>
      </w:rPr>
    </w:lvl>
    <w:lvl w:ilvl="5" w:tentative="0">
      <w:start w:val="0"/>
      <w:numFmt w:val="bullet"/>
      <w:lvlText w:val="•"/>
      <w:lvlJc w:val="left"/>
      <w:pPr>
        <w:ind w:left="5233" w:hanging="533"/>
      </w:pPr>
      <w:rPr>
        <w:rFonts w:hint="default"/>
        <w:lang w:val="zh-CN" w:eastAsia="zh-CN" w:bidi="zh-CN"/>
      </w:rPr>
    </w:lvl>
    <w:lvl w:ilvl="6" w:tentative="0">
      <w:start w:val="0"/>
      <w:numFmt w:val="bullet"/>
      <w:lvlText w:val="•"/>
      <w:lvlJc w:val="left"/>
      <w:pPr>
        <w:ind w:left="6276" w:hanging="533"/>
      </w:pPr>
      <w:rPr>
        <w:rFonts w:hint="default"/>
        <w:lang w:val="zh-CN" w:eastAsia="zh-CN" w:bidi="zh-CN"/>
      </w:rPr>
    </w:lvl>
    <w:lvl w:ilvl="7" w:tentative="0">
      <w:start w:val="0"/>
      <w:numFmt w:val="bullet"/>
      <w:lvlText w:val="•"/>
      <w:lvlJc w:val="left"/>
      <w:pPr>
        <w:ind w:left="7320" w:hanging="533"/>
      </w:pPr>
      <w:rPr>
        <w:rFonts w:hint="default"/>
        <w:lang w:val="zh-CN" w:eastAsia="zh-CN" w:bidi="zh-CN"/>
      </w:rPr>
    </w:lvl>
    <w:lvl w:ilvl="8" w:tentative="0">
      <w:start w:val="0"/>
      <w:numFmt w:val="bullet"/>
      <w:lvlText w:val="•"/>
      <w:lvlJc w:val="left"/>
      <w:pPr>
        <w:ind w:left="8363" w:hanging="533"/>
      </w:pPr>
      <w:rPr>
        <w:rFonts w:hint="default"/>
        <w:lang w:val="zh-CN" w:eastAsia="zh-CN" w:bidi="zh-CN"/>
      </w:rPr>
    </w:lvl>
  </w:abstractNum>
  <w:abstractNum w:abstractNumId="36">
    <w:nsid w:val="7DEC2089"/>
    <w:multiLevelType w:val="multilevel"/>
    <w:tmpl w:val="7DEC2089"/>
    <w:lvl w:ilvl="0" w:tentative="0">
      <w:start w:val="31"/>
      <w:numFmt w:val="decimal"/>
      <w:lvlText w:val="%1"/>
      <w:lvlJc w:val="left"/>
      <w:pPr>
        <w:ind w:left="892" w:hanging="372"/>
        <w:jc w:val="left"/>
      </w:pPr>
      <w:rPr>
        <w:rFonts w:hint="default"/>
        <w:lang w:val="zh-CN" w:eastAsia="zh-CN" w:bidi="zh-CN"/>
      </w:rPr>
    </w:lvl>
    <w:lvl w:ilvl="1" w:tentative="0">
      <w:start w:val="1"/>
      <w:numFmt w:val="decimal"/>
      <w:lvlText w:val="%1.%2"/>
      <w:lvlJc w:val="left"/>
      <w:pPr>
        <w:ind w:left="892" w:hanging="372"/>
        <w:jc w:val="left"/>
      </w:pPr>
      <w:rPr>
        <w:rFonts w:hint="default" w:ascii="Calibri" w:hAnsi="Calibri" w:eastAsia="Calibri" w:cs="Calibri"/>
        <w:spacing w:val="-1"/>
        <w:w w:val="99"/>
        <w:sz w:val="19"/>
        <w:szCs w:val="19"/>
        <w:lang w:val="zh-CN" w:eastAsia="zh-CN" w:bidi="zh-CN"/>
      </w:rPr>
    </w:lvl>
    <w:lvl w:ilvl="2" w:tentative="0">
      <w:start w:val="0"/>
      <w:numFmt w:val="bullet"/>
      <w:lvlText w:val="•"/>
      <w:lvlJc w:val="left"/>
      <w:pPr>
        <w:ind w:left="2810" w:hanging="372"/>
      </w:pPr>
      <w:rPr>
        <w:rFonts w:hint="default"/>
        <w:lang w:val="zh-CN" w:eastAsia="zh-CN" w:bidi="zh-CN"/>
      </w:rPr>
    </w:lvl>
    <w:lvl w:ilvl="3" w:tentative="0">
      <w:start w:val="0"/>
      <w:numFmt w:val="bullet"/>
      <w:lvlText w:val="•"/>
      <w:lvlJc w:val="left"/>
      <w:pPr>
        <w:ind w:left="3765" w:hanging="372"/>
      </w:pPr>
      <w:rPr>
        <w:rFonts w:hint="default"/>
        <w:lang w:val="zh-CN" w:eastAsia="zh-CN" w:bidi="zh-CN"/>
      </w:rPr>
    </w:lvl>
    <w:lvl w:ilvl="4" w:tentative="0">
      <w:start w:val="0"/>
      <w:numFmt w:val="bullet"/>
      <w:lvlText w:val="•"/>
      <w:lvlJc w:val="left"/>
      <w:pPr>
        <w:ind w:left="4720" w:hanging="372"/>
      </w:pPr>
      <w:rPr>
        <w:rFonts w:hint="default"/>
        <w:lang w:val="zh-CN" w:eastAsia="zh-CN" w:bidi="zh-CN"/>
      </w:rPr>
    </w:lvl>
    <w:lvl w:ilvl="5" w:tentative="0">
      <w:start w:val="0"/>
      <w:numFmt w:val="bullet"/>
      <w:lvlText w:val="•"/>
      <w:lvlJc w:val="left"/>
      <w:pPr>
        <w:ind w:left="5675" w:hanging="372"/>
      </w:pPr>
      <w:rPr>
        <w:rFonts w:hint="default"/>
        <w:lang w:val="zh-CN" w:eastAsia="zh-CN" w:bidi="zh-CN"/>
      </w:rPr>
    </w:lvl>
    <w:lvl w:ilvl="6" w:tentative="0">
      <w:start w:val="0"/>
      <w:numFmt w:val="bullet"/>
      <w:lvlText w:val="•"/>
      <w:lvlJc w:val="left"/>
      <w:pPr>
        <w:ind w:left="6630" w:hanging="372"/>
      </w:pPr>
      <w:rPr>
        <w:rFonts w:hint="default"/>
        <w:lang w:val="zh-CN" w:eastAsia="zh-CN" w:bidi="zh-CN"/>
      </w:rPr>
    </w:lvl>
    <w:lvl w:ilvl="7" w:tentative="0">
      <w:start w:val="0"/>
      <w:numFmt w:val="bullet"/>
      <w:lvlText w:val="•"/>
      <w:lvlJc w:val="left"/>
      <w:pPr>
        <w:ind w:left="7585" w:hanging="372"/>
      </w:pPr>
      <w:rPr>
        <w:rFonts w:hint="default"/>
        <w:lang w:val="zh-CN" w:eastAsia="zh-CN" w:bidi="zh-CN"/>
      </w:rPr>
    </w:lvl>
    <w:lvl w:ilvl="8" w:tentative="0">
      <w:start w:val="0"/>
      <w:numFmt w:val="bullet"/>
      <w:lvlText w:val="•"/>
      <w:lvlJc w:val="left"/>
      <w:pPr>
        <w:ind w:left="8540" w:hanging="372"/>
      </w:pPr>
      <w:rPr>
        <w:rFonts w:hint="default"/>
        <w:lang w:val="zh-CN" w:eastAsia="zh-CN" w:bidi="zh-CN"/>
      </w:rPr>
    </w:lvl>
  </w:abstractNum>
  <w:num w:numId="1">
    <w:abstractNumId w:val="14"/>
  </w:num>
  <w:num w:numId="2">
    <w:abstractNumId w:val="15"/>
  </w:num>
  <w:num w:numId="3">
    <w:abstractNumId w:val="32"/>
  </w:num>
  <w:num w:numId="4">
    <w:abstractNumId w:val="18"/>
  </w:num>
  <w:num w:numId="5">
    <w:abstractNumId w:val="2"/>
  </w:num>
  <w:num w:numId="6">
    <w:abstractNumId w:val="23"/>
  </w:num>
  <w:num w:numId="7">
    <w:abstractNumId w:val="30"/>
  </w:num>
  <w:num w:numId="8">
    <w:abstractNumId w:val="9"/>
  </w:num>
  <w:num w:numId="9">
    <w:abstractNumId w:val="16"/>
  </w:num>
  <w:num w:numId="10">
    <w:abstractNumId w:val="22"/>
  </w:num>
  <w:num w:numId="11">
    <w:abstractNumId w:val="12"/>
  </w:num>
  <w:num w:numId="12">
    <w:abstractNumId w:val="10"/>
  </w:num>
  <w:num w:numId="13">
    <w:abstractNumId w:val="4"/>
  </w:num>
  <w:num w:numId="14">
    <w:abstractNumId w:val="27"/>
  </w:num>
  <w:num w:numId="15">
    <w:abstractNumId w:val="19"/>
  </w:num>
  <w:num w:numId="16">
    <w:abstractNumId w:val="26"/>
  </w:num>
  <w:num w:numId="17">
    <w:abstractNumId w:val="6"/>
  </w:num>
  <w:num w:numId="18">
    <w:abstractNumId w:val="35"/>
  </w:num>
  <w:num w:numId="19">
    <w:abstractNumId w:val="34"/>
  </w:num>
  <w:num w:numId="20">
    <w:abstractNumId w:val="8"/>
  </w:num>
  <w:num w:numId="21">
    <w:abstractNumId w:val="31"/>
  </w:num>
  <w:num w:numId="22">
    <w:abstractNumId w:val="3"/>
  </w:num>
  <w:num w:numId="23">
    <w:abstractNumId w:val="25"/>
  </w:num>
  <w:num w:numId="24">
    <w:abstractNumId w:val="1"/>
  </w:num>
  <w:num w:numId="25">
    <w:abstractNumId w:val="29"/>
  </w:num>
  <w:num w:numId="26">
    <w:abstractNumId w:val="36"/>
  </w:num>
  <w:num w:numId="27">
    <w:abstractNumId w:val="0"/>
  </w:num>
  <w:num w:numId="28">
    <w:abstractNumId w:val="21"/>
  </w:num>
  <w:num w:numId="29">
    <w:abstractNumId w:val="28"/>
  </w:num>
  <w:num w:numId="30">
    <w:abstractNumId w:val="17"/>
  </w:num>
  <w:num w:numId="31">
    <w:abstractNumId w:val="13"/>
  </w:num>
  <w:num w:numId="32">
    <w:abstractNumId w:val="24"/>
  </w:num>
  <w:num w:numId="33">
    <w:abstractNumId w:val="7"/>
  </w:num>
  <w:num w:numId="34">
    <w:abstractNumId w:val="20"/>
  </w:num>
  <w:num w:numId="35">
    <w:abstractNumId w:val="5"/>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84ED2"/>
    <w:rsid w:val="000F5245"/>
    <w:rsid w:val="00147A51"/>
    <w:rsid w:val="00233DDB"/>
    <w:rsid w:val="006A5B58"/>
    <w:rsid w:val="006E4EB4"/>
    <w:rsid w:val="0085667A"/>
    <w:rsid w:val="009D5ACB"/>
    <w:rsid w:val="00CA7D18"/>
    <w:rsid w:val="00EB6C60"/>
    <w:rsid w:val="00F016AC"/>
    <w:rsid w:val="00FB50CB"/>
    <w:rsid w:val="00FD2493"/>
    <w:rsid w:val="02151639"/>
    <w:rsid w:val="0313544C"/>
    <w:rsid w:val="047C0DAC"/>
    <w:rsid w:val="054933A7"/>
    <w:rsid w:val="054D2E98"/>
    <w:rsid w:val="056A3686"/>
    <w:rsid w:val="05A827C4"/>
    <w:rsid w:val="06061137"/>
    <w:rsid w:val="085333A0"/>
    <w:rsid w:val="08620956"/>
    <w:rsid w:val="08E21B49"/>
    <w:rsid w:val="0A455C63"/>
    <w:rsid w:val="0B047F5B"/>
    <w:rsid w:val="0C762CD4"/>
    <w:rsid w:val="0D441024"/>
    <w:rsid w:val="0D5926F8"/>
    <w:rsid w:val="107B4A8E"/>
    <w:rsid w:val="118B7221"/>
    <w:rsid w:val="11D74D27"/>
    <w:rsid w:val="12443874"/>
    <w:rsid w:val="12541D09"/>
    <w:rsid w:val="12B46304"/>
    <w:rsid w:val="14257AC5"/>
    <w:rsid w:val="160635D6"/>
    <w:rsid w:val="17BD20FF"/>
    <w:rsid w:val="19404D95"/>
    <w:rsid w:val="1D092B8C"/>
    <w:rsid w:val="1EF645CF"/>
    <w:rsid w:val="1FA53BA4"/>
    <w:rsid w:val="1FD46CA4"/>
    <w:rsid w:val="1FE02E2E"/>
    <w:rsid w:val="207D68CF"/>
    <w:rsid w:val="22146879"/>
    <w:rsid w:val="22DD18A7"/>
    <w:rsid w:val="25735786"/>
    <w:rsid w:val="268F110A"/>
    <w:rsid w:val="269B7AAF"/>
    <w:rsid w:val="26EC2F93"/>
    <w:rsid w:val="27BF3329"/>
    <w:rsid w:val="27C03C28"/>
    <w:rsid w:val="290D143F"/>
    <w:rsid w:val="29763DCD"/>
    <w:rsid w:val="29D137E8"/>
    <w:rsid w:val="2A5561C7"/>
    <w:rsid w:val="2C034D0D"/>
    <w:rsid w:val="2CD930DF"/>
    <w:rsid w:val="2D0B6F37"/>
    <w:rsid w:val="2F236894"/>
    <w:rsid w:val="2FDD2EE6"/>
    <w:rsid w:val="30881B66"/>
    <w:rsid w:val="311E37B6"/>
    <w:rsid w:val="319C0B7F"/>
    <w:rsid w:val="341A4FCB"/>
    <w:rsid w:val="342866FA"/>
    <w:rsid w:val="34FA62E8"/>
    <w:rsid w:val="37415715"/>
    <w:rsid w:val="38367638"/>
    <w:rsid w:val="386046B4"/>
    <w:rsid w:val="388163D9"/>
    <w:rsid w:val="38B76293"/>
    <w:rsid w:val="38B92017"/>
    <w:rsid w:val="391E1E7A"/>
    <w:rsid w:val="394F0285"/>
    <w:rsid w:val="3A110E4A"/>
    <w:rsid w:val="3A1E3213"/>
    <w:rsid w:val="3A7B6D86"/>
    <w:rsid w:val="3A930FF1"/>
    <w:rsid w:val="3B813A10"/>
    <w:rsid w:val="3CDC1D33"/>
    <w:rsid w:val="3D3305EA"/>
    <w:rsid w:val="3DBF59D9"/>
    <w:rsid w:val="3E5C147A"/>
    <w:rsid w:val="3EC75511"/>
    <w:rsid w:val="3EF27D15"/>
    <w:rsid w:val="3F307B31"/>
    <w:rsid w:val="3F3DD535"/>
    <w:rsid w:val="3FC20213"/>
    <w:rsid w:val="40460634"/>
    <w:rsid w:val="41532D95"/>
    <w:rsid w:val="45806396"/>
    <w:rsid w:val="45833790"/>
    <w:rsid w:val="4710498D"/>
    <w:rsid w:val="48B20D02"/>
    <w:rsid w:val="496320C5"/>
    <w:rsid w:val="49A563CB"/>
    <w:rsid w:val="49BB5BEF"/>
    <w:rsid w:val="4A606796"/>
    <w:rsid w:val="4A677B24"/>
    <w:rsid w:val="4B720A76"/>
    <w:rsid w:val="4BA674F8"/>
    <w:rsid w:val="4BFD6B75"/>
    <w:rsid w:val="4C1E2465"/>
    <w:rsid w:val="4C402416"/>
    <w:rsid w:val="4C903579"/>
    <w:rsid w:val="4D445EFB"/>
    <w:rsid w:val="4DBA1216"/>
    <w:rsid w:val="4E6B6EA1"/>
    <w:rsid w:val="500876B4"/>
    <w:rsid w:val="50497753"/>
    <w:rsid w:val="50B909AE"/>
    <w:rsid w:val="50F24BDE"/>
    <w:rsid w:val="50F94581"/>
    <w:rsid w:val="510A120A"/>
    <w:rsid w:val="51FED7AB"/>
    <w:rsid w:val="524349D3"/>
    <w:rsid w:val="53185E60"/>
    <w:rsid w:val="540B32CF"/>
    <w:rsid w:val="541C5A4A"/>
    <w:rsid w:val="54BB2F47"/>
    <w:rsid w:val="55067F3A"/>
    <w:rsid w:val="557953C7"/>
    <w:rsid w:val="56DA342C"/>
    <w:rsid w:val="587358E6"/>
    <w:rsid w:val="58850B9C"/>
    <w:rsid w:val="58B24661"/>
    <w:rsid w:val="5A0558FE"/>
    <w:rsid w:val="5BD462C2"/>
    <w:rsid w:val="5C4C26D6"/>
    <w:rsid w:val="5E341674"/>
    <w:rsid w:val="5EFA7CCD"/>
    <w:rsid w:val="5F1438FF"/>
    <w:rsid w:val="5F335A40"/>
    <w:rsid w:val="5F795ED8"/>
    <w:rsid w:val="5FA12D39"/>
    <w:rsid w:val="60A44B1C"/>
    <w:rsid w:val="61DE55C5"/>
    <w:rsid w:val="623D6084"/>
    <w:rsid w:val="624707C3"/>
    <w:rsid w:val="62FB7304"/>
    <w:rsid w:val="630E06E5"/>
    <w:rsid w:val="63754C08"/>
    <w:rsid w:val="63D8114B"/>
    <w:rsid w:val="6474354E"/>
    <w:rsid w:val="65075D34"/>
    <w:rsid w:val="658C512E"/>
    <w:rsid w:val="65F86ACF"/>
    <w:rsid w:val="68336E40"/>
    <w:rsid w:val="69325074"/>
    <w:rsid w:val="69833DCE"/>
    <w:rsid w:val="69D46071"/>
    <w:rsid w:val="6AE0139C"/>
    <w:rsid w:val="6BC923FB"/>
    <w:rsid w:val="6C2152D1"/>
    <w:rsid w:val="6D170ADE"/>
    <w:rsid w:val="6D6A50B2"/>
    <w:rsid w:val="6E1F40EF"/>
    <w:rsid w:val="6E7F06E9"/>
    <w:rsid w:val="6EFA06B8"/>
    <w:rsid w:val="6FBB27F8"/>
    <w:rsid w:val="701C1F74"/>
    <w:rsid w:val="71995F66"/>
    <w:rsid w:val="723E2669"/>
    <w:rsid w:val="73B84ED2"/>
    <w:rsid w:val="74E7523A"/>
    <w:rsid w:val="750E4965"/>
    <w:rsid w:val="757DE146"/>
    <w:rsid w:val="75BF7F65"/>
    <w:rsid w:val="7628080D"/>
    <w:rsid w:val="774A3FF9"/>
    <w:rsid w:val="77696E73"/>
    <w:rsid w:val="784968FE"/>
    <w:rsid w:val="78AA4C61"/>
    <w:rsid w:val="79982FA7"/>
    <w:rsid w:val="7A9C0875"/>
    <w:rsid w:val="7B373C93"/>
    <w:rsid w:val="7C8712BE"/>
    <w:rsid w:val="7C904E6A"/>
    <w:rsid w:val="7C9948E3"/>
    <w:rsid w:val="7DBB31DF"/>
    <w:rsid w:val="7DC834AD"/>
    <w:rsid w:val="7E64504A"/>
    <w:rsid w:val="7EAB7417"/>
    <w:rsid w:val="7F7D58EC"/>
    <w:rsid w:val="7FCB3099"/>
    <w:rsid w:val="7FDB3BED"/>
    <w:rsid w:val="9D4B5CFF"/>
    <w:rsid w:val="BA7B23C6"/>
    <w:rsid w:val="E9F71EFB"/>
    <w:rsid w:val="F5DF6207"/>
    <w:rsid w:val="FE734873"/>
    <w:rsid w:val="FFFCD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7">
    <w:name w:val="heading 1"/>
    <w:basedOn w:val="1"/>
    <w:next w:val="1"/>
    <w:link w:val="20"/>
    <w:qFormat/>
    <w:uiPriority w:val="0"/>
    <w:pPr>
      <w:keepNext/>
      <w:keepLines/>
      <w:jc w:val="center"/>
      <w:outlineLvl w:val="0"/>
    </w:pPr>
    <w:rPr>
      <w:rFonts w:ascii="Times New Roman" w:hAnsi="Times New Roman"/>
      <w:b/>
      <w:kern w:val="44"/>
      <w:sz w:val="44"/>
    </w:rPr>
  </w:style>
  <w:style w:type="paragraph" w:styleId="8">
    <w:name w:val="heading 2"/>
    <w:basedOn w:val="1"/>
    <w:next w:val="1"/>
    <w:unhideWhenUsed/>
    <w:qFormat/>
    <w:uiPriority w:val="0"/>
    <w:pPr>
      <w:keepNext/>
      <w:keepLines/>
      <w:outlineLvl w:val="1"/>
    </w:pPr>
    <w:rPr>
      <w:rFonts w:ascii="黑体" w:hAnsi="黑体" w:eastAsia="黑体"/>
      <w:sz w:val="32"/>
    </w:rPr>
  </w:style>
  <w:style w:type="paragraph" w:styleId="9">
    <w:name w:val="heading 3"/>
    <w:basedOn w:val="1"/>
    <w:next w:val="1"/>
    <w:unhideWhenUsed/>
    <w:qFormat/>
    <w:uiPriority w:val="0"/>
    <w:pPr>
      <w:keepNext/>
      <w:keepLines/>
      <w:adjustRightInd w:val="0"/>
      <w:snapToGrid w:val="0"/>
      <w:spacing w:before="120" w:after="120"/>
      <w:outlineLvl w:val="2"/>
    </w:pPr>
    <w:rPr>
      <w:b/>
      <w:bCs/>
      <w:sz w:val="28"/>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style>
  <w:style w:type="paragraph" w:styleId="3">
    <w:name w:val="Body Text"/>
    <w:basedOn w:val="1"/>
    <w:next w:val="4"/>
    <w:qFormat/>
    <w:uiPriority w:val="0"/>
    <w:pPr>
      <w:spacing w:after="120"/>
    </w:pPr>
    <w:rPr>
      <w:rFonts w:hint="eastAsia" w:cs="Times New Roman" w:asciiTheme="minorHAnsi" w:hAnsiTheme="minorHAnsi" w:eastAsiaTheme="minorEastAsia"/>
      <w:sz w:val="28"/>
    </w:rPr>
  </w:style>
  <w:style w:type="paragraph" w:styleId="4">
    <w:name w:val="Body Text 2"/>
    <w:basedOn w:val="1"/>
    <w:qFormat/>
    <w:uiPriority w:val="0"/>
    <w:pPr>
      <w:spacing w:line="480" w:lineRule="auto"/>
    </w:pPr>
    <w:rPr>
      <w:rFonts w:ascii="Times New Roman" w:hAnsi="Times New Roman" w:cs="Times New Roman"/>
    </w:rPr>
  </w:style>
  <w:style w:type="paragraph" w:styleId="5">
    <w:name w:val="Body Text First Indent 2"/>
    <w:basedOn w:val="6"/>
    <w:next w:val="1"/>
    <w:qFormat/>
    <w:uiPriority w:val="0"/>
    <w:pPr>
      <w:adjustRightInd w:val="0"/>
      <w:snapToGrid w:val="0"/>
      <w:spacing w:beforeAutospacing="1" w:afterAutospacing="1" w:line="360" w:lineRule="auto"/>
      <w:ind w:left="480" w:firstLine="562" w:firstLineChars="200"/>
    </w:pPr>
    <w:rPr>
      <w:rFonts w:hint="eastAsia" w:ascii="仿宋_GB2312" w:hAnsi="仿宋_GB2312"/>
      <w:szCs w:val="30"/>
      <w:lang w:eastAsia="en-US"/>
    </w:rPr>
  </w:style>
  <w:style w:type="paragraph" w:styleId="6">
    <w:name w:val="Body Text Indent"/>
    <w:basedOn w:val="1"/>
    <w:qFormat/>
    <w:uiPriority w:val="0"/>
    <w:pPr>
      <w:spacing w:after="120"/>
      <w:ind w:left="200" w:leftChars="200"/>
    </w:pPr>
  </w:style>
  <w:style w:type="paragraph" w:styleId="10">
    <w:name w:val="Balloon Text"/>
    <w:basedOn w:val="1"/>
    <w:link w:val="36"/>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99"/>
    <w:pPr>
      <w:widowControl/>
      <w:spacing w:before="100" w:beforeAutospacing="1" w:after="100" w:afterAutospacing="1"/>
    </w:pPr>
    <w:rPr>
      <w:sz w:val="24"/>
      <w:lang w:bidi="ar-SA"/>
    </w:r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00"/>
      <w:u w:val="none"/>
    </w:rPr>
  </w:style>
  <w:style w:type="paragraph" w:customStyle="1" w:styleId="19">
    <w:name w:val="公告正文"/>
    <w:basedOn w:val="1"/>
    <w:link w:val="21"/>
    <w:qFormat/>
    <w:uiPriority w:val="0"/>
    <w:pPr>
      <w:ind w:firstLine="640" w:firstLineChars="200"/>
      <w:jc w:val="both"/>
    </w:pPr>
    <w:rPr>
      <w:rFonts w:ascii="仿宋" w:hAnsi="仿宋" w:eastAsia="仿宋"/>
      <w:sz w:val="32"/>
    </w:rPr>
  </w:style>
  <w:style w:type="character" w:customStyle="1" w:styleId="20">
    <w:name w:val="标题 1 Char"/>
    <w:link w:val="7"/>
    <w:qFormat/>
    <w:uiPriority w:val="0"/>
    <w:rPr>
      <w:rFonts w:ascii="Times New Roman" w:hAnsi="Times New Roman" w:eastAsia="宋体"/>
      <w:b/>
      <w:kern w:val="44"/>
      <w:sz w:val="44"/>
    </w:rPr>
  </w:style>
  <w:style w:type="character" w:customStyle="1" w:styleId="21">
    <w:name w:val="公告正文 Char"/>
    <w:link w:val="19"/>
    <w:qFormat/>
    <w:uiPriority w:val="0"/>
    <w:rPr>
      <w:rFonts w:ascii="仿宋" w:hAnsi="仿宋" w:eastAsia="仿宋"/>
      <w:kern w:val="2"/>
      <w:sz w:val="32"/>
      <w:szCs w:val="22"/>
      <w:lang w:val="en-US" w:eastAsia="zh-CN" w:bidi="ar-SA"/>
    </w:rPr>
  </w:style>
  <w:style w:type="character" w:customStyle="1" w:styleId="22">
    <w:name w:val="hover"/>
    <w:basedOn w:val="15"/>
    <w:qFormat/>
    <w:uiPriority w:val="0"/>
  </w:style>
  <w:style w:type="character" w:customStyle="1" w:styleId="23">
    <w:name w:val="green"/>
    <w:basedOn w:val="15"/>
    <w:qFormat/>
    <w:uiPriority w:val="0"/>
    <w:rPr>
      <w:color w:val="66AE00"/>
      <w:sz w:val="18"/>
      <w:szCs w:val="18"/>
    </w:rPr>
  </w:style>
  <w:style w:type="character" w:customStyle="1" w:styleId="24">
    <w:name w:val="green1"/>
    <w:basedOn w:val="15"/>
    <w:qFormat/>
    <w:uiPriority w:val="0"/>
    <w:rPr>
      <w:color w:val="66AE00"/>
      <w:sz w:val="18"/>
      <w:szCs w:val="18"/>
    </w:rPr>
  </w:style>
  <w:style w:type="character" w:customStyle="1" w:styleId="25">
    <w:name w:val="right"/>
    <w:basedOn w:val="15"/>
    <w:qFormat/>
    <w:uiPriority w:val="0"/>
    <w:rPr>
      <w:color w:val="999999"/>
      <w:sz w:val="18"/>
      <w:szCs w:val="18"/>
    </w:rPr>
  </w:style>
  <w:style w:type="character" w:customStyle="1" w:styleId="26">
    <w:name w:val="red"/>
    <w:basedOn w:val="15"/>
    <w:qFormat/>
    <w:uiPriority w:val="0"/>
    <w:rPr>
      <w:color w:val="FF0000"/>
      <w:sz w:val="18"/>
      <w:szCs w:val="18"/>
    </w:rPr>
  </w:style>
  <w:style w:type="character" w:customStyle="1" w:styleId="27">
    <w:name w:val="red1"/>
    <w:basedOn w:val="15"/>
    <w:qFormat/>
    <w:uiPriority w:val="0"/>
    <w:rPr>
      <w:color w:val="FF0000"/>
      <w:sz w:val="18"/>
      <w:szCs w:val="18"/>
    </w:rPr>
  </w:style>
  <w:style w:type="character" w:customStyle="1" w:styleId="28">
    <w:name w:val="red2"/>
    <w:basedOn w:val="15"/>
    <w:qFormat/>
    <w:uiPriority w:val="0"/>
    <w:rPr>
      <w:color w:val="CC0000"/>
    </w:rPr>
  </w:style>
  <w:style w:type="character" w:customStyle="1" w:styleId="29">
    <w:name w:val="red3"/>
    <w:basedOn w:val="15"/>
    <w:qFormat/>
    <w:uiPriority w:val="0"/>
    <w:rPr>
      <w:color w:val="FF0000"/>
    </w:rPr>
  </w:style>
  <w:style w:type="character" w:customStyle="1" w:styleId="30">
    <w:name w:val="blue"/>
    <w:basedOn w:val="15"/>
    <w:qFormat/>
    <w:uiPriority w:val="0"/>
    <w:rPr>
      <w:color w:val="0371C6"/>
      <w:sz w:val="21"/>
      <w:szCs w:val="21"/>
    </w:rPr>
  </w:style>
  <w:style w:type="character" w:customStyle="1" w:styleId="31">
    <w:name w:val="gb-jt"/>
    <w:basedOn w:val="15"/>
    <w:qFormat/>
    <w:uiPriority w:val="0"/>
  </w:style>
  <w:style w:type="character" w:customStyle="1" w:styleId="32">
    <w:name w:val="active4"/>
    <w:basedOn w:val="15"/>
    <w:qFormat/>
    <w:uiPriority w:val="0"/>
    <w:rPr>
      <w:color w:val="FFFFFF"/>
      <w:shd w:val="clear" w:color="auto" w:fill="2B7AFC"/>
    </w:rPr>
  </w:style>
  <w:style w:type="character" w:customStyle="1" w:styleId="33">
    <w:name w:val="hover25"/>
    <w:basedOn w:val="15"/>
    <w:qFormat/>
    <w:uiPriority w:val="0"/>
  </w:style>
  <w:style w:type="paragraph" w:customStyle="1" w:styleId="34">
    <w:name w:val="！正文"/>
    <w:basedOn w:val="1"/>
    <w:qFormat/>
    <w:uiPriority w:val="0"/>
    <w:pPr>
      <w:spacing w:line="360" w:lineRule="auto"/>
    </w:pPr>
  </w:style>
  <w:style w:type="paragraph" w:styleId="35">
    <w:name w:val="List Paragraph"/>
    <w:basedOn w:val="1"/>
    <w:unhideWhenUsed/>
    <w:qFormat/>
    <w:uiPriority w:val="99"/>
    <w:pPr>
      <w:ind w:firstLine="420" w:firstLineChars="200"/>
    </w:pPr>
  </w:style>
  <w:style w:type="character" w:customStyle="1" w:styleId="36">
    <w:name w:val="批注框文本 Char"/>
    <w:basedOn w:val="15"/>
    <w:link w:val="10"/>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32803</Words>
  <Characters>4941</Characters>
  <Lines>41</Lines>
  <Paragraphs>75</Paragraphs>
  <TotalTime>2</TotalTime>
  <ScaleCrop>false</ScaleCrop>
  <LinksUpToDate>false</LinksUpToDate>
  <CharactersWithSpaces>37669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2022-01-29T05:05:00Z</dcterms:created>
  <dc:creator>屈氏琛</dc:creator>
  <cp:lastModifiedBy>屈氏琛</cp:lastModifiedBy>
  <cp:lastPrinted>2022-01-30T03:18:00Z</cp:lastPrinted>
  <dcterms:modified xsi:type="dcterms:W3CDTF">2022-01-30T01:34:20Z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8760D179914B47A19B991865CFE4AE29</vt:lpwstr>
  </property>
</Properties>
</file>