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106680</wp:posOffset>
            </wp:positionV>
            <wp:extent cx="5862955" cy="8427085"/>
            <wp:effectExtent l="0" t="0" r="4445" b="1206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2955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NTgxYjg4Y2Y0OGExNjJkODc3YWJlMzlhZGM3YjkifQ=="/>
  </w:docVars>
  <w:rsids>
    <w:rsidRoot w:val="00000000"/>
    <w:rsid w:val="1EA9053E"/>
    <w:rsid w:val="7AC572DE"/>
    <w:rsid w:val="7D17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2024-07-17T15:03:00Z</dcterms:created>
  <dc:creator>Administrator</dc:creator>
  <cp:lastModifiedBy>襄城县公共资源交易中心:陈良民</cp:lastModifiedBy>
  <dcterms:modified xsi:type="dcterms:W3CDTF">2024-07-18T03:30:24Z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3529851C7E6F4022B3AC1A21916FA826_12</vt:lpwstr>
  </property>
</Properties>
</file>