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color w:val="auto"/>
          <w:sz w:val="24"/>
          <w:szCs w:val="24"/>
          <w:lang w:val="en-US" w:eastAsia="zh-CN"/>
        </w:rPr>
      </w:pPr>
      <w:bookmarkStart w:id="0" w:name="_GoBack"/>
      <w:r>
        <w:rPr>
          <w:rFonts w:hint="eastAsia" w:ascii="宋体" w:hAnsi="宋体" w:eastAsia="宋体" w:cs="宋体"/>
          <w:b/>
          <w:bCs/>
          <w:i w:val="0"/>
          <w:color w:val="auto"/>
          <w:sz w:val="24"/>
          <w:szCs w:val="24"/>
          <w:lang w:val="en-US" w:eastAsia="zh-CN"/>
        </w:rPr>
        <w:t>禹州市城市排水管网工程建设管理局禹州市2024年窨井盖板提升整治项目</w:t>
      </w:r>
      <w:r>
        <w:rPr>
          <w:rFonts w:hint="eastAsia" w:ascii="宋体" w:hAnsi="宋体" w:eastAsia="宋体" w:cs="宋体"/>
          <w:b/>
          <w:bCs/>
          <w:i w:val="0"/>
          <w:color w:val="auto"/>
          <w:sz w:val="24"/>
          <w:szCs w:val="24"/>
          <w:lang w:val="en-US" w:eastAsia="zh-CN"/>
        </w:rPr>
        <w:tab/>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color w:val="auto"/>
          <w:sz w:val="24"/>
          <w:szCs w:val="24"/>
        </w:rPr>
      </w:pPr>
      <w:r>
        <w:rPr>
          <w:rFonts w:hint="eastAsia" w:ascii="宋体" w:hAnsi="宋体" w:eastAsia="宋体" w:cs="宋体"/>
          <w:b/>
          <w:bCs/>
          <w:i w:val="0"/>
          <w:color w:val="auto"/>
          <w:sz w:val="24"/>
          <w:szCs w:val="24"/>
          <w:lang w:val="en-US" w:eastAsia="zh-CN"/>
        </w:rPr>
        <w:t>竞争性谈判公告</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rPr>
        <w:t>项目概况</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禹州市城市排水管网工程建设管理局禹州市2024年窨井盖板提升整治项目</w:t>
      </w:r>
      <w:r>
        <w:rPr>
          <w:rFonts w:hint="eastAsia" w:ascii="宋体" w:hAnsi="宋体" w:eastAsia="宋体" w:cs="宋体"/>
          <w:color w:val="auto"/>
          <w:kern w:val="0"/>
          <w:sz w:val="21"/>
          <w:szCs w:val="21"/>
          <w:lang w:val="en-US" w:eastAsia="zh-CN" w:bidi="ar"/>
        </w:rPr>
        <w:t>的潜在投标人应在谈判响应截止时间前登录《全国公共资源交易平台（河南省·许昌市）》“投标人/供应商登录”入口（http://ggzy.xuchang.gov.cn:8088/ggzy/）自行免费下载获取招标文件，并于2024</w:t>
      </w:r>
      <w:r>
        <w:rPr>
          <w:rFonts w:hint="eastAsia" w:ascii="宋体" w:hAnsi="宋体" w:eastAsia="宋体" w:cs="宋体"/>
          <w:color w:val="auto"/>
          <w:kern w:val="0"/>
          <w:sz w:val="21"/>
          <w:szCs w:val="21"/>
          <w:lang w:val="en-US" w:eastAsia="zh-CN" w:bidi="ar"/>
        </w:rPr>
        <w:t>年08月07日</w:t>
      </w:r>
      <w:r>
        <w:rPr>
          <w:rFonts w:hint="eastAsia" w:ascii="宋体" w:hAnsi="宋体" w:eastAsia="宋体" w:cs="宋体"/>
          <w:color w:val="auto"/>
          <w:kern w:val="0"/>
          <w:sz w:val="21"/>
          <w:szCs w:val="21"/>
          <w:lang w:val="en-US" w:eastAsia="zh-CN" w:bidi="ar"/>
        </w:rPr>
        <w:t>08时30分（北京时间）前递交响应文件。</w:t>
      </w:r>
    </w:p>
    <w:p>
      <w:pPr>
        <w:keepNext w:val="0"/>
        <w:keepLines w:val="0"/>
        <w:pageBreakBefore w:val="0"/>
        <w:numPr>
          <w:ilvl w:val="0"/>
          <w:numId w:val="1"/>
        </w:numPr>
        <w:kinsoku/>
        <w:wordWrap/>
        <w:overflowPunct/>
        <w:topLinePunct w:val="0"/>
        <w:autoSpaceDE/>
        <w:autoSpaceDN/>
        <w:bidi w:val="0"/>
        <w:adjustRightInd/>
        <w:snapToGrid/>
        <w:spacing w:line="480" w:lineRule="exact"/>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项目基本情况</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200"/>
        <w:textAlignment w:val="auto"/>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1.项目编号：Y</w:t>
      </w:r>
      <w:r>
        <w:rPr>
          <w:rFonts w:hint="eastAsia" w:ascii="宋体" w:hAnsi="宋体" w:eastAsia="宋体" w:cs="宋体"/>
          <w:color w:val="auto"/>
          <w:kern w:val="0"/>
          <w:sz w:val="21"/>
          <w:szCs w:val="21"/>
          <w:lang w:val="en-US" w:eastAsia="zh-CN" w:bidi="ar"/>
        </w:rPr>
        <w:t>ZCG-DLT2024066</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color w:val="auto"/>
          <w:kern w:val="0"/>
          <w:sz w:val="21"/>
          <w:szCs w:val="21"/>
          <w:lang w:val="en-US" w:eastAsia="zh-CN" w:bidi="ar"/>
        </w:rPr>
        <w:t>2.项目名称：禹州市城市排水管网工程建设管理局禹州市2024年窨井盖板提升整治项目</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3.采购方式：竞争性谈判</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4.预算金额：</w:t>
      </w:r>
      <w:r>
        <w:rPr>
          <w:rFonts w:hint="eastAsia" w:asciiTheme="majorEastAsia" w:hAnsiTheme="majorEastAsia" w:eastAsiaTheme="majorEastAsia" w:cstheme="majorEastAsia"/>
          <w:color w:val="auto"/>
          <w:szCs w:val="21"/>
          <w:highlight w:val="none"/>
          <w:lang w:val="en-US" w:eastAsia="zh-CN"/>
        </w:rPr>
        <w:t>3540732.53</w:t>
      </w:r>
      <w:r>
        <w:rPr>
          <w:rFonts w:hint="eastAsia" w:ascii="宋体" w:hAnsi="宋体" w:eastAsia="宋体" w:cs="宋体"/>
          <w:color w:val="auto"/>
          <w:kern w:val="0"/>
          <w:sz w:val="21"/>
          <w:szCs w:val="21"/>
          <w:lang w:val="en-US" w:eastAsia="zh-CN" w:bidi="ar"/>
        </w:rPr>
        <w:t>元</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630" w:firstLineChars="3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最高限价：</w:t>
      </w:r>
      <w:r>
        <w:rPr>
          <w:rFonts w:hint="eastAsia" w:asciiTheme="majorEastAsia" w:hAnsiTheme="majorEastAsia" w:eastAsiaTheme="majorEastAsia" w:cstheme="majorEastAsia"/>
          <w:color w:val="auto"/>
          <w:szCs w:val="21"/>
          <w:highlight w:val="none"/>
          <w:lang w:val="en-US" w:eastAsia="zh-CN"/>
        </w:rPr>
        <w:t>3540732.53</w:t>
      </w:r>
      <w:r>
        <w:rPr>
          <w:rFonts w:hint="eastAsia" w:ascii="宋体" w:hAnsi="宋体" w:eastAsia="宋体" w:cs="宋体"/>
          <w:color w:val="auto"/>
          <w:kern w:val="0"/>
          <w:sz w:val="21"/>
          <w:szCs w:val="21"/>
          <w:lang w:val="en-US" w:eastAsia="zh-CN" w:bidi="ar"/>
        </w:rPr>
        <w:t xml:space="preserve">元 </w:t>
      </w:r>
    </w:p>
    <w:tbl>
      <w:tblPr>
        <w:tblStyle w:val="13"/>
        <w:tblW w:w="5070" w:type="pct"/>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20"/>
        <w:gridCol w:w="1323"/>
        <w:gridCol w:w="2180"/>
        <w:gridCol w:w="1180"/>
        <w:gridCol w:w="1302"/>
        <w:gridCol w:w="1305"/>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40" w:hRule="atLeast"/>
          <w:tblCellSpacing w:w="0" w:type="dxa"/>
        </w:trPr>
        <w:tc>
          <w:tcPr>
            <w:tcW w:w="2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序号</w:t>
            </w:r>
          </w:p>
        </w:tc>
        <w:tc>
          <w:tcPr>
            <w:tcW w:w="71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包号</w:t>
            </w:r>
          </w:p>
        </w:tc>
        <w:tc>
          <w:tcPr>
            <w:tcW w:w="118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包名称</w:t>
            </w:r>
          </w:p>
        </w:tc>
        <w:tc>
          <w:tcPr>
            <w:tcW w:w="63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包预算</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（元）</w:t>
            </w:r>
          </w:p>
        </w:tc>
        <w:tc>
          <w:tcPr>
            <w:tcW w:w="70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包最高限价（元）</w:t>
            </w:r>
          </w:p>
        </w:tc>
        <w:tc>
          <w:tcPr>
            <w:tcW w:w="70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是否专门面向</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中小企业</w:t>
            </w:r>
          </w:p>
        </w:tc>
        <w:tc>
          <w:tcPr>
            <w:tcW w:w="7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blCellSpacing w:w="0" w:type="dxa"/>
        </w:trPr>
        <w:tc>
          <w:tcPr>
            <w:tcW w:w="2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w:t>
            </w:r>
          </w:p>
        </w:tc>
        <w:tc>
          <w:tcPr>
            <w:tcW w:w="717" w:type="pct"/>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shd w:val="clear" w:color="auto" w:fill="FFFFFF"/>
              </w:rPr>
              <w:t>YZCG-D</w:t>
            </w:r>
            <w:r>
              <w:rPr>
                <w:rFonts w:hint="eastAsia" w:ascii="宋体" w:hAnsi="宋体" w:eastAsia="宋体" w:cs="宋体"/>
                <w:color w:val="auto"/>
                <w:sz w:val="21"/>
                <w:szCs w:val="21"/>
                <w:shd w:val="clear" w:color="auto" w:fill="FFFFFF"/>
              </w:rPr>
              <w:t>LT</w:t>
            </w:r>
            <w:r>
              <w:rPr>
                <w:rFonts w:hint="eastAsia" w:ascii="宋体" w:hAnsi="宋体" w:eastAsia="宋体" w:cs="宋体"/>
                <w:color w:val="auto"/>
                <w:sz w:val="21"/>
                <w:szCs w:val="21"/>
                <w:shd w:val="clear" w:color="auto" w:fill="FFFFFF"/>
                <w:lang w:val="en-US" w:eastAsia="zh-CN"/>
              </w:rPr>
              <w:t>2024066</w:t>
            </w:r>
          </w:p>
        </w:tc>
        <w:tc>
          <w:tcPr>
            <w:tcW w:w="118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禹州市城市排水管网工程建设管理局禹州市2024年窨井盖板提升整治项目</w:t>
            </w:r>
          </w:p>
        </w:tc>
        <w:tc>
          <w:tcPr>
            <w:tcW w:w="63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rPr>
            </w:pPr>
            <w:r>
              <w:rPr>
                <w:rFonts w:hint="eastAsia" w:asciiTheme="majorEastAsia" w:hAnsiTheme="majorEastAsia" w:eastAsiaTheme="majorEastAsia" w:cstheme="majorEastAsia"/>
                <w:color w:val="auto"/>
                <w:szCs w:val="21"/>
                <w:highlight w:val="none"/>
                <w:lang w:val="en-US" w:eastAsia="zh-CN"/>
              </w:rPr>
              <w:t>3540732.53</w:t>
            </w:r>
          </w:p>
        </w:tc>
        <w:tc>
          <w:tcPr>
            <w:tcW w:w="70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rPr>
            </w:pPr>
            <w:r>
              <w:rPr>
                <w:rFonts w:hint="eastAsia" w:asciiTheme="majorEastAsia" w:hAnsiTheme="majorEastAsia" w:eastAsiaTheme="majorEastAsia" w:cstheme="majorEastAsia"/>
                <w:color w:val="auto"/>
                <w:szCs w:val="21"/>
                <w:highlight w:val="none"/>
                <w:lang w:val="en-US" w:eastAsia="zh-CN"/>
              </w:rPr>
              <w:t>3540732.53</w:t>
            </w:r>
          </w:p>
        </w:tc>
        <w:tc>
          <w:tcPr>
            <w:tcW w:w="70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是 </w:t>
            </w:r>
          </w:p>
        </w:tc>
        <w:tc>
          <w:tcPr>
            <w:tcW w:w="7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lang w:val="en-US" w:eastAsia="zh-CN" w:bidi="ar"/>
              </w:rPr>
            </w:pPr>
            <w:r>
              <w:rPr>
                <w:rFonts w:hint="eastAsia" w:asciiTheme="majorEastAsia" w:hAnsiTheme="majorEastAsia" w:eastAsiaTheme="majorEastAsia" w:cstheme="majorEastAsia"/>
                <w:color w:val="auto"/>
                <w:szCs w:val="21"/>
                <w:highlight w:val="none"/>
                <w:lang w:val="en-US" w:eastAsia="zh-CN"/>
              </w:rPr>
              <w:t>3540732.53</w:t>
            </w:r>
          </w:p>
        </w:tc>
      </w:tr>
    </w:tbl>
    <w:p>
      <w:pPr>
        <w:keepNext w:val="0"/>
        <w:keepLines w:val="0"/>
        <w:pageBreakBefore w:val="0"/>
        <w:numPr>
          <w:ilvl w:val="0"/>
          <w:numId w:val="2"/>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采购需求（包括但不限于标的的名称、数量、简要技术需求或服务要求等）</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禹州市城市排水管网工程建设管理局禹州市2024年窨井盖板提升整治项目，共划分一个标段（详见谈判文件）。</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kern w:val="0"/>
          <w:sz w:val="21"/>
          <w:szCs w:val="21"/>
          <w:lang w:val="en-US" w:eastAsia="zh-CN" w:bidi="ar"/>
        </w:rPr>
        <w:t>6.合同履行期限：签订合</w:t>
      </w:r>
      <w:r>
        <w:rPr>
          <w:rFonts w:hint="eastAsia" w:ascii="宋体" w:hAnsi="宋体" w:eastAsia="宋体" w:cs="宋体"/>
          <w:color w:val="auto"/>
          <w:kern w:val="0"/>
          <w:sz w:val="21"/>
          <w:szCs w:val="21"/>
          <w:lang w:val="en-US" w:eastAsia="zh-CN" w:bidi="ar"/>
        </w:rPr>
        <w:t>同后60日内完成</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7.本项目是否接受联合体投标：否</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8.是否接受进口产品：否</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9.是否专门面向中小企业：是</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二、申请人资格要求：</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1.满足《中华人民共和国政府采购法》第二十二条规定。</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2.落实政府采购政策满足的资格要求：</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本项目专门面向中、小、微型企业采购。</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3.本项目的特定资格要求</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1）供应商具备</w:t>
      </w:r>
      <w:r>
        <w:rPr>
          <w:rFonts w:hint="eastAsia" w:ascii="宋体" w:hAnsi="宋体" w:eastAsia="宋体" w:cs="宋体"/>
          <w:b w:val="0"/>
          <w:bCs w:val="0"/>
          <w:color w:val="auto"/>
          <w:kern w:val="0"/>
          <w:sz w:val="21"/>
          <w:szCs w:val="21"/>
          <w:lang w:val="en-US" w:eastAsia="zh-CN" w:bidi="ar"/>
        </w:rPr>
        <w:t>市政公用工程施工总承包叁级及以上资</w:t>
      </w:r>
      <w:r>
        <w:rPr>
          <w:rFonts w:hint="eastAsia" w:ascii="宋体" w:hAnsi="宋体" w:eastAsia="宋体" w:cs="宋体"/>
          <w:b w:val="0"/>
          <w:bCs w:val="0"/>
          <w:color w:val="auto"/>
          <w:kern w:val="0"/>
          <w:sz w:val="21"/>
          <w:szCs w:val="21"/>
          <w:lang w:val="en-US" w:eastAsia="zh-CN" w:bidi="ar"/>
        </w:rPr>
        <w:t>质，拟派项目经理须具备市政公用工程专业二级及以上建造师资格证书且具备有效的安全生产考核合格证书（B类）。</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2）拟派项目经理未担任其他在施建设工程项目的项目负责人。</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三、获取采购文件</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1.时间：202</w:t>
      </w:r>
      <w:r>
        <w:rPr>
          <w:rFonts w:hint="eastAsia" w:ascii="宋体" w:hAnsi="宋体" w:eastAsia="宋体" w:cs="宋体"/>
          <w:color w:val="auto"/>
          <w:kern w:val="0"/>
          <w:sz w:val="21"/>
          <w:szCs w:val="21"/>
          <w:lang w:val="en-US" w:eastAsia="zh-CN" w:bidi="ar"/>
        </w:rPr>
        <w:t>4年08月01日至2024年08月07日，</w:t>
      </w:r>
      <w:r>
        <w:rPr>
          <w:rFonts w:hint="eastAsia" w:ascii="宋体" w:hAnsi="宋体" w:eastAsia="宋体" w:cs="宋体"/>
          <w:color w:val="auto"/>
          <w:kern w:val="0"/>
          <w:sz w:val="21"/>
          <w:szCs w:val="21"/>
          <w:lang w:val="en-US" w:eastAsia="zh-CN" w:bidi="ar"/>
        </w:rPr>
        <w:t>每天上午00:00至12:00，下午12:01至23:59（北京时间，法定节假日除外。）</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2.地点：谈判响应截止时间前登录《全国公共资源交易平台（河南省·许昌市）》“投标人/供应商登录”入口（http://ggzy.xuchang.gov.cn:8088/ggzy/）自行免费下载</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3.方式：网上自行下载</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4.售价：0元</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四、响应文件提交</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1.时间：</w:t>
      </w:r>
      <w:r>
        <w:rPr>
          <w:rFonts w:hint="eastAsia" w:ascii="宋体" w:hAnsi="宋体" w:eastAsia="宋体" w:cs="宋体"/>
          <w:color w:val="auto"/>
          <w:kern w:val="0"/>
          <w:sz w:val="21"/>
          <w:szCs w:val="21"/>
          <w:lang w:val="en-US" w:eastAsia="zh-CN" w:bidi="ar"/>
        </w:rPr>
        <w:t>2024年08月07日08时</w:t>
      </w:r>
      <w:r>
        <w:rPr>
          <w:rFonts w:hint="eastAsia" w:ascii="宋体" w:hAnsi="宋体" w:eastAsia="宋体" w:cs="宋体"/>
          <w:color w:val="auto"/>
          <w:kern w:val="0"/>
          <w:sz w:val="21"/>
          <w:szCs w:val="21"/>
          <w:lang w:val="en-US" w:eastAsia="zh-CN" w:bidi="ar"/>
        </w:rPr>
        <w:t>30分（北京时间）</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2.地点：本项目采用网上响应，请符合响应条件的供应商使用CA数字证书登录《全国公共资源交易平台（河南省.许昌市）》加密上传响应文件。</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sz w:val="21"/>
          <w:szCs w:val="21"/>
          <w:lang w:eastAsia="zh-CN"/>
        </w:rPr>
        <w:t>五、</w:t>
      </w:r>
      <w:r>
        <w:rPr>
          <w:rFonts w:hint="eastAsia" w:ascii="宋体" w:hAnsi="宋体" w:eastAsia="宋体" w:cs="宋体"/>
          <w:b/>
          <w:bCs/>
          <w:color w:val="auto"/>
          <w:kern w:val="0"/>
          <w:sz w:val="21"/>
          <w:szCs w:val="21"/>
          <w:lang w:val="en-US" w:eastAsia="zh-CN" w:bidi="ar"/>
        </w:rPr>
        <w:t>响应文件开启</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1.时间：2024</w:t>
      </w:r>
      <w:r>
        <w:rPr>
          <w:rFonts w:hint="eastAsia" w:ascii="宋体" w:hAnsi="宋体" w:eastAsia="宋体" w:cs="宋体"/>
          <w:color w:val="auto"/>
          <w:kern w:val="0"/>
          <w:sz w:val="21"/>
          <w:szCs w:val="21"/>
          <w:lang w:val="en-US" w:eastAsia="zh-CN" w:bidi="ar"/>
        </w:rPr>
        <w:t>年08月07日08时</w:t>
      </w:r>
      <w:r>
        <w:rPr>
          <w:rFonts w:hint="eastAsia" w:ascii="宋体" w:hAnsi="宋体" w:eastAsia="宋体" w:cs="宋体"/>
          <w:color w:val="auto"/>
          <w:kern w:val="0"/>
          <w:sz w:val="21"/>
          <w:szCs w:val="21"/>
          <w:lang w:val="en-US" w:eastAsia="zh-CN" w:bidi="ar"/>
        </w:rPr>
        <w:t>30分（北京时间）</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2.地点：</w:t>
      </w:r>
      <w:r>
        <w:rPr>
          <w:rFonts w:hint="eastAsia" w:ascii="宋体" w:hAnsi="宋体" w:eastAsia="宋体" w:cs="宋体"/>
          <w:color w:val="auto"/>
          <w:sz w:val="21"/>
          <w:szCs w:val="21"/>
        </w:rPr>
        <w:t>本项目采用“不见面”网上开启方式，请响应供应商使用CA数字证书登录全国公共资源交易平台（河南省.许昌市）——进入公共资源交易系统（http://ggzy.xuchang.gov.cn:8088/ggzy/）——点击“项目信息——项目名称”——在系统操作导航栏点击“开标——不见面开标大厅”，在规定的开启时间内进行解密开启。</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六、发布公告的媒介及招标公告期限</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本次招标公告在《河南省政府采购网》《许昌市政府采购网》《全国公共资源交易平台（河南省·许昌市）》上发布。招标公告期限为三个工作日。</w:t>
      </w:r>
    </w:p>
    <w:p>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七、其他补充事宜</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1.监督单位：禹州市政府采购监督管理办公室</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2.电话：0374-8112523</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color w:val="auto"/>
          <w:lang w:val="en-US" w:eastAsia="zh-CN"/>
        </w:rPr>
      </w:pPr>
      <w:r>
        <w:rPr>
          <w:rFonts w:hint="eastAsia" w:ascii="宋体" w:hAnsi="宋体" w:eastAsia="宋体" w:cs="宋体"/>
          <w:color w:val="auto"/>
          <w:kern w:val="0"/>
          <w:sz w:val="21"/>
          <w:szCs w:val="21"/>
          <w:lang w:val="en-US" w:eastAsia="zh-CN" w:bidi="ar"/>
        </w:rPr>
        <w:t>3.项目编号以本谈判文件中的采购编号为准，采购编号：YZCG-</w:t>
      </w:r>
      <w:r>
        <w:rPr>
          <w:rFonts w:hint="eastAsia" w:ascii="宋体" w:hAnsi="宋体" w:eastAsia="宋体" w:cs="宋体"/>
          <w:color w:val="auto"/>
          <w:kern w:val="0"/>
          <w:sz w:val="21"/>
          <w:szCs w:val="21"/>
          <w:lang w:val="en-US" w:eastAsia="zh-CN" w:bidi="ar"/>
        </w:rPr>
        <w:t xml:space="preserve">DLT2024066 </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八、凡对本次招标提出询问，请按照以下方式联系</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1.采购人信息</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名称：禹州市城市排水管网工程建设管理局</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地址：禹州市禹王大道东段</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联系人：梁先生</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联系方式：0374-6068640</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2.采购代理机构信息</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名称：中科高盛咨询集团有限公司</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地址：郑州市商务内环龙湖大厦1709</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联系人：李春霞</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联系电话：0371-53626688</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3.项目联系方式</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联系人：李春霞</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联系电话：0371-53626688</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20" w:firstLineChars="200"/>
        <w:textAlignment w:val="auto"/>
        <w:rPr>
          <w:rFonts w:hint="eastAsia" w:ascii="宋体" w:hAnsi="宋体" w:eastAsia="宋体" w:cs="宋体"/>
          <w:color w:val="auto"/>
          <w:kern w:val="0"/>
          <w:sz w:val="21"/>
          <w:szCs w:val="21"/>
          <w:lang w:val="en-US" w:eastAsia="zh-CN" w:bidi="ar"/>
        </w:rPr>
      </w:pPr>
    </w:p>
    <w:p>
      <w:pPr>
        <w:numPr>
          <w:ilvl w:val="0"/>
          <w:numId w:val="0"/>
        </w:numPr>
        <w:ind w:leftChars="0" w:firstLine="420" w:firstLineChars="200"/>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shd w:val="clear" w:color="auto" w:fill="FFFFFF"/>
          <w:lang w:val="en-US" w:eastAsia="zh-CN"/>
        </w:rPr>
        <w:t xml:space="preserve"> </w:t>
      </w:r>
    </w:p>
    <w:bookmarkEnd w:id="0"/>
    <w:sectPr>
      <w:footerReference r:id="rId3" w:type="default"/>
      <w:pgSz w:w="11906" w:h="16838"/>
      <w:pgMar w:top="1361" w:right="1417" w:bottom="136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D61F96"/>
    <w:multiLevelType w:val="singleLevel"/>
    <w:tmpl w:val="F2D61F96"/>
    <w:lvl w:ilvl="0" w:tentative="0">
      <w:start w:val="5"/>
      <w:numFmt w:val="decimal"/>
      <w:lvlText w:val="%1."/>
      <w:lvlJc w:val="left"/>
      <w:pPr>
        <w:tabs>
          <w:tab w:val="left" w:pos="312"/>
        </w:tabs>
      </w:pPr>
    </w:lvl>
  </w:abstractNum>
  <w:abstractNum w:abstractNumId="1">
    <w:nsid w:val="128F1B65"/>
    <w:multiLevelType w:val="singleLevel"/>
    <w:tmpl w:val="128F1B6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ZmZmNzIzN2U0NDdjNGYyMDVjOWE5NTljYjJhNDkifQ=="/>
    <w:docVar w:name="KSO_WPS_MARK_KEY" w:val="917414b9-9417-40a3-860f-c6163a800cdc"/>
  </w:docVars>
  <w:rsids>
    <w:rsidRoot w:val="6FC14EB8"/>
    <w:rsid w:val="00245594"/>
    <w:rsid w:val="025D7B9F"/>
    <w:rsid w:val="037B10B9"/>
    <w:rsid w:val="07E32A71"/>
    <w:rsid w:val="0A726A80"/>
    <w:rsid w:val="0B5A630E"/>
    <w:rsid w:val="0BB41520"/>
    <w:rsid w:val="0C156F33"/>
    <w:rsid w:val="0E820056"/>
    <w:rsid w:val="10ED552F"/>
    <w:rsid w:val="114A5813"/>
    <w:rsid w:val="118C09E6"/>
    <w:rsid w:val="124A70DD"/>
    <w:rsid w:val="12BB0F72"/>
    <w:rsid w:val="12E8234F"/>
    <w:rsid w:val="13DB29B0"/>
    <w:rsid w:val="141C190D"/>
    <w:rsid w:val="154B70CF"/>
    <w:rsid w:val="15C42831"/>
    <w:rsid w:val="15DD5B72"/>
    <w:rsid w:val="15E914C1"/>
    <w:rsid w:val="16016036"/>
    <w:rsid w:val="1687397F"/>
    <w:rsid w:val="169C6ED3"/>
    <w:rsid w:val="17086943"/>
    <w:rsid w:val="18592C36"/>
    <w:rsid w:val="1942199F"/>
    <w:rsid w:val="19501E5D"/>
    <w:rsid w:val="1BA62EAA"/>
    <w:rsid w:val="20472039"/>
    <w:rsid w:val="20CC5161"/>
    <w:rsid w:val="20F20908"/>
    <w:rsid w:val="21166C0C"/>
    <w:rsid w:val="224B0307"/>
    <w:rsid w:val="22A243CB"/>
    <w:rsid w:val="241E09A8"/>
    <w:rsid w:val="250749E2"/>
    <w:rsid w:val="268642F3"/>
    <w:rsid w:val="27DD40F7"/>
    <w:rsid w:val="292814F0"/>
    <w:rsid w:val="29A547A1"/>
    <w:rsid w:val="2D4A7B39"/>
    <w:rsid w:val="2E474078"/>
    <w:rsid w:val="2E86384E"/>
    <w:rsid w:val="2FC057B1"/>
    <w:rsid w:val="30425F92"/>
    <w:rsid w:val="31466869"/>
    <w:rsid w:val="319F2957"/>
    <w:rsid w:val="33072028"/>
    <w:rsid w:val="35DD0D5A"/>
    <w:rsid w:val="362C0724"/>
    <w:rsid w:val="37D019D7"/>
    <w:rsid w:val="39F470E1"/>
    <w:rsid w:val="3A98567B"/>
    <w:rsid w:val="3AD969A0"/>
    <w:rsid w:val="3B0C0BE2"/>
    <w:rsid w:val="3B8059A2"/>
    <w:rsid w:val="3D1D5029"/>
    <w:rsid w:val="3E9D7A3E"/>
    <w:rsid w:val="40974407"/>
    <w:rsid w:val="412E6581"/>
    <w:rsid w:val="4570109D"/>
    <w:rsid w:val="45F619F9"/>
    <w:rsid w:val="463914F2"/>
    <w:rsid w:val="489F4D85"/>
    <w:rsid w:val="48C22822"/>
    <w:rsid w:val="4914713C"/>
    <w:rsid w:val="49B96F3B"/>
    <w:rsid w:val="4A3414FD"/>
    <w:rsid w:val="4A9E677E"/>
    <w:rsid w:val="4C3F23DE"/>
    <w:rsid w:val="4C7A2889"/>
    <w:rsid w:val="4CB46925"/>
    <w:rsid w:val="4CEA620B"/>
    <w:rsid w:val="4D185297"/>
    <w:rsid w:val="4D8A7F66"/>
    <w:rsid w:val="511C3FE5"/>
    <w:rsid w:val="517175A3"/>
    <w:rsid w:val="51A90A23"/>
    <w:rsid w:val="53C42ED5"/>
    <w:rsid w:val="54521934"/>
    <w:rsid w:val="56996C30"/>
    <w:rsid w:val="5A0F3B32"/>
    <w:rsid w:val="5C720094"/>
    <w:rsid w:val="5CD31049"/>
    <w:rsid w:val="5DA24229"/>
    <w:rsid w:val="5F4F0E5B"/>
    <w:rsid w:val="5FF53085"/>
    <w:rsid w:val="617179D2"/>
    <w:rsid w:val="61D64A33"/>
    <w:rsid w:val="6540265F"/>
    <w:rsid w:val="66121F2A"/>
    <w:rsid w:val="67247C52"/>
    <w:rsid w:val="689E69AF"/>
    <w:rsid w:val="69D80042"/>
    <w:rsid w:val="6A803D01"/>
    <w:rsid w:val="6BCE6D4B"/>
    <w:rsid w:val="6D4D0390"/>
    <w:rsid w:val="6DBB3B60"/>
    <w:rsid w:val="6E7521EF"/>
    <w:rsid w:val="6FC14EB8"/>
    <w:rsid w:val="709D1CA5"/>
    <w:rsid w:val="70E433CD"/>
    <w:rsid w:val="71475D30"/>
    <w:rsid w:val="72607E86"/>
    <w:rsid w:val="746E4C70"/>
    <w:rsid w:val="74756EF0"/>
    <w:rsid w:val="75F941A5"/>
    <w:rsid w:val="76787A26"/>
    <w:rsid w:val="76EE28B0"/>
    <w:rsid w:val="77040325"/>
    <w:rsid w:val="79975481"/>
    <w:rsid w:val="7CCF6CE0"/>
    <w:rsid w:val="7D330940"/>
    <w:rsid w:val="7FD02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8">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unhideWhenUsed/>
    <w:qFormat/>
    <w:uiPriority w:val="99"/>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6">
    <w:name w:val="Body Text Indent"/>
    <w:basedOn w:val="1"/>
    <w:next w:val="7"/>
    <w:qFormat/>
    <w:uiPriority w:val="0"/>
    <w:pPr>
      <w:adjustRightInd w:val="0"/>
      <w:spacing w:after="120" w:line="360" w:lineRule="atLeast"/>
      <w:ind w:left="420" w:leftChars="200"/>
      <w:jc w:val="left"/>
      <w:textAlignment w:val="baseline"/>
    </w:pPr>
    <w:rPr>
      <w:kern w:val="0"/>
      <w:sz w:val="24"/>
      <w:szCs w:val="20"/>
    </w:rPr>
  </w:style>
  <w:style w:type="paragraph" w:styleId="7">
    <w:name w:val="envelope return"/>
    <w:basedOn w:val="1"/>
    <w:unhideWhenUsed/>
    <w:qFormat/>
    <w:uiPriority w:val="99"/>
    <w:pPr>
      <w:snapToGrid w:val="0"/>
    </w:pPr>
    <w:rPr>
      <w:rFonts w:ascii="Arial" w:hAnsi="Arial"/>
    </w:r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rPr>
      <w:sz w:val="24"/>
    </w:rPr>
  </w:style>
  <w:style w:type="character" w:styleId="15">
    <w:name w:val="FollowedHyperlink"/>
    <w:basedOn w:val="14"/>
    <w:qFormat/>
    <w:uiPriority w:val="0"/>
    <w:rPr>
      <w:color w:val="000000"/>
      <w:u w:val="none"/>
    </w:rPr>
  </w:style>
  <w:style w:type="character" w:styleId="16">
    <w:name w:val="Emphasis"/>
    <w:basedOn w:val="14"/>
    <w:qFormat/>
    <w:uiPriority w:val="0"/>
  </w:style>
  <w:style w:type="character" w:styleId="17">
    <w:name w:val="Hyperlink"/>
    <w:basedOn w:val="14"/>
    <w:qFormat/>
    <w:uiPriority w:val="0"/>
    <w:rPr>
      <w:color w:val="0000FF"/>
      <w:u w:val="single"/>
    </w:rPr>
  </w:style>
  <w:style w:type="paragraph" w:customStyle="1" w:styleId="18">
    <w:name w:val="style4"/>
    <w:basedOn w:val="1"/>
    <w:next w:val="19"/>
    <w:qFormat/>
    <w:uiPriority w:val="0"/>
    <w:pPr>
      <w:widowControl/>
      <w:spacing w:before="280" w:after="280"/>
    </w:pPr>
    <w:rPr>
      <w:rFonts w:ascii="宋体" w:hAnsi="Times New Roman" w:eastAsia="宋体" w:cs="Times New Roman"/>
      <w:sz w:val="18"/>
    </w:rPr>
  </w:style>
  <w:style w:type="paragraph" w:customStyle="1" w:styleId="19">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20">
    <w:name w:val="green"/>
    <w:basedOn w:val="14"/>
    <w:qFormat/>
    <w:uiPriority w:val="0"/>
    <w:rPr>
      <w:color w:val="66AE00"/>
      <w:sz w:val="18"/>
      <w:szCs w:val="18"/>
    </w:rPr>
  </w:style>
  <w:style w:type="character" w:customStyle="1" w:styleId="21">
    <w:name w:val="red"/>
    <w:basedOn w:val="14"/>
    <w:qFormat/>
    <w:uiPriority w:val="0"/>
    <w:rPr>
      <w:color w:val="FF0000"/>
      <w:sz w:val="18"/>
      <w:szCs w:val="18"/>
    </w:rPr>
  </w:style>
  <w:style w:type="character" w:customStyle="1" w:styleId="22">
    <w:name w:val="red1"/>
    <w:basedOn w:val="14"/>
    <w:qFormat/>
    <w:uiPriority w:val="0"/>
    <w:rPr>
      <w:color w:val="66AE00"/>
      <w:sz w:val="18"/>
      <w:szCs w:val="18"/>
    </w:rPr>
  </w:style>
  <w:style w:type="character" w:customStyle="1" w:styleId="23">
    <w:name w:val="red2"/>
    <w:basedOn w:val="14"/>
    <w:qFormat/>
    <w:uiPriority w:val="0"/>
    <w:rPr>
      <w:color w:val="CC0000"/>
    </w:rPr>
  </w:style>
  <w:style w:type="character" w:customStyle="1" w:styleId="24">
    <w:name w:val="red3"/>
    <w:basedOn w:val="14"/>
    <w:qFormat/>
    <w:uiPriority w:val="0"/>
    <w:rPr>
      <w:color w:val="FF0000"/>
    </w:rPr>
  </w:style>
  <w:style w:type="character" w:customStyle="1" w:styleId="25">
    <w:name w:val="blue"/>
    <w:basedOn w:val="14"/>
    <w:qFormat/>
    <w:uiPriority w:val="0"/>
    <w:rPr>
      <w:color w:val="0371C6"/>
      <w:sz w:val="21"/>
      <w:szCs w:val="21"/>
    </w:rPr>
  </w:style>
  <w:style w:type="character" w:customStyle="1" w:styleId="26">
    <w:name w:val="hover25"/>
    <w:basedOn w:val="14"/>
    <w:qFormat/>
    <w:uiPriority w:val="0"/>
  </w:style>
  <w:style w:type="character" w:customStyle="1" w:styleId="27">
    <w:name w:val="right"/>
    <w:basedOn w:val="14"/>
    <w:qFormat/>
    <w:uiPriority w:val="0"/>
    <w:rPr>
      <w:color w:val="999999"/>
      <w:sz w:val="18"/>
      <w:szCs w:val="18"/>
    </w:rPr>
  </w:style>
  <w:style w:type="character" w:customStyle="1" w:styleId="28">
    <w:name w:val="gb-jt"/>
    <w:basedOn w:val="14"/>
    <w:qFormat/>
    <w:uiPriority w:val="0"/>
  </w:style>
  <w:style w:type="character" w:customStyle="1" w:styleId="29">
    <w:name w:val="active4"/>
    <w:basedOn w:val="14"/>
    <w:qFormat/>
    <w:uiPriority w:val="0"/>
    <w:rPr>
      <w:color w:val="FFFFFF"/>
      <w:shd w:val="clear" w:fill="2B7AFC"/>
    </w:rPr>
  </w:style>
  <w:style w:type="character" w:customStyle="1" w:styleId="30">
    <w:name w:val="green1"/>
    <w:basedOn w:val="14"/>
    <w:qFormat/>
    <w:uiPriority w:val="0"/>
    <w:rPr>
      <w:color w:val="66AE00"/>
      <w:sz w:val="18"/>
      <w:szCs w:val="18"/>
    </w:rPr>
  </w:style>
  <w:style w:type="character" w:customStyle="1" w:styleId="31">
    <w:name w:val="hover"/>
    <w:basedOn w:val="1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1304</Words>
  <Characters>1638</Characters>
  <Lines>0</Lines>
  <Paragraphs>0</Paragraphs>
  <TotalTime>76</TotalTime>
  <ScaleCrop>false</ScaleCrop>
  <LinksUpToDate>false</LinksUpToDate>
  <CharactersWithSpaces>1643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2021-11-29T07:45:00Z</dcterms:created>
  <dc:creator>WPS_1591240706</dc:creator>
  <cp:lastModifiedBy>WPS_1591240706</cp:lastModifiedBy>
  <cp:lastPrinted>2024-08-01T08:09:00Z</cp:lastPrinted>
  <dcterms:modified xsi:type="dcterms:W3CDTF">2024-08-01T09:00:39Z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C788CC20A73748478DC27D06071A19E5</vt:lpwstr>
  </property>
</Properties>
</file>