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40"/>
          <w:szCs w:val="40"/>
        </w:rPr>
      </w:pPr>
    </w:p>
    <w:p>
      <w:pPr>
        <w:spacing w:line="360" w:lineRule="auto"/>
        <w:jc w:val="center"/>
        <w:rPr>
          <w:b/>
          <w:bCs/>
          <w:sz w:val="40"/>
          <w:szCs w:val="40"/>
        </w:rPr>
      </w:pPr>
      <w:r>
        <w:rPr>
          <w:b/>
          <w:bCs/>
          <w:sz w:val="40"/>
          <w:szCs w:val="40"/>
        </w:rPr>
        <w:drawing>
          <wp:inline distT="0" distB="0" distL="114300" distR="114300">
            <wp:extent cx="6664325" cy="4998720"/>
            <wp:effectExtent l="0" t="0" r="11430" b="3175"/>
            <wp:docPr id="1" name="图片 1" descr="d7b4e4bb242a11d431d91b93d292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7b4e4bb242a11d431d91b93d292560"/>
                    <pic:cNvPicPr>
                      <a:picLocks noChangeAspect="1"/>
                    </pic:cNvPicPr>
                  </pic:nvPicPr>
                  <pic:blipFill>
                    <a:blip r:embed="rId6"/>
                    <a:stretch>
                      <a:fillRect/>
                    </a:stretch>
                  </pic:blipFill>
                  <pic:spPr>
                    <a:xfrm rot="5400000">
                      <a:off x="0" y="0"/>
                      <a:ext cx="6664325" cy="4998720"/>
                    </a:xfrm>
                    <a:prstGeom prst="rect">
                      <a:avLst/>
                    </a:prstGeom>
                    <a:noFill/>
                    <a:ln>
                      <a:noFill/>
                    </a:ln>
                  </pic:spPr>
                </pic:pic>
              </a:graphicData>
            </a:graphic>
          </wp:inline>
        </w:drawing>
      </w:r>
    </w:p>
    <w:p>
      <w:pPr>
        <w:spacing w:line="360" w:lineRule="auto"/>
        <w:jc w:val="center"/>
        <w:rPr>
          <w:b/>
          <w:bCs/>
          <w:sz w:val="40"/>
          <w:szCs w:val="40"/>
        </w:rPr>
      </w:pPr>
    </w:p>
    <w:p>
      <w:pPr>
        <w:spacing w:line="360" w:lineRule="auto"/>
        <w:jc w:val="center"/>
        <w:rPr>
          <w:b/>
          <w:bCs/>
          <w:sz w:val="40"/>
          <w:szCs w:val="40"/>
        </w:rPr>
      </w:pPr>
    </w:p>
    <w:p>
      <w:pPr>
        <w:spacing w:line="360" w:lineRule="auto"/>
        <w:jc w:val="center"/>
        <w:rPr>
          <w:b/>
          <w:bCs/>
          <w:sz w:val="40"/>
          <w:szCs w:val="40"/>
        </w:rPr>
      </w:pPr>
    </w:p>
    <w:p>
      <w:pPr>
        <w:spacing w:line="360" w:lineRule="auto"/>
        <w:jc w:val="center"/>
        <w:rPr>
          <w:b/>
          <w:bCs/>
          <w:sz w:val="40"/>
          <w:szCs w:val="40"/>
        </w:rPr>
      </w:pPr>
    </w:p>
    <w:p>
      <w:pPr>
        <w:spacing w:line="360" w:lineRule="auto"/>
        <w:jc w:val="center"/>
        <w:rPr>
          <w:b/>
          <w:bCs/>
          <w:sz w:val="40"/>
          <w:szCs w:val="40"/>
        </w:rPr>
      </w:pPr>
      <w:r>
        <w:rPr>
          <w:b/>
          <w:bCs/>
          <w:sz w:val="40"/>
          <w:szCs w:val="40"/>
        </w:rPr>
        <w:t>长葛市公安局2024年度新开办企业首套公章免费刻制服务项目（不见面开标）</w:t>
      </w:r>
    </w:p>
    <w:p/>
    <w:p>
      <w:pPr>
        <w:adjustRightInd w:val="0"/>
        <w:snapToGrid w:val="0"/>
        <w:spacing w:line="273" w:lineRule="auto"/>
        <w:jc w:val="center"/>
        <w:rPr>
          <w:rFonts w:ascii="宋体" w:hAnsi="宋体"/>
          <w:b/>
          <w:sz w:val="72"/>
          <w:szCs w:val="72"/>
        </w:rPr>
      </w:pPr>
    </w:p>
    <w:p>
      <w:pPr>
        <w:pStyle w:val="4"/>
        <w:rPr>
          <w:rFonts w:ascii="宋体" w:hAnsi="宋体"/>
          <w:b/>
          <w:sz w:val="72"/>
          <w:szCs w:val="72"/>
        </w:rPr>
      </w:pPr>
    </w:p>
    <w:p/>
    <w:p/>
    <w:p>
      <w:pPr>
        <w:adjustRightInd w:val="0"/>
        <w:snapToGrid w:val="0"/>
        <w:spacing w:line="273" w:lineRule="auto"/>
        <w:jc w:val="center"/>
        <w:rPr>
          <w:rFonts w:ascii="宋体" w:hAnsi="宋体"/>
          <w:b/>
          <w:sz w:val="32"/>
          <w:szCs w:val="32"/>
        </w:rPr>
      </w:pPr>
      <w:r>
        <w:rPr>
          <w:rFonts w:hint="eastAsia" w:ascii="宋体" w:hAnsi="宋体"/>
          <w:b/>
          <w:sz w:val="96"/>
          <w:szCs w:val="96"/>
        </w:rPr>
        <w:t>招标文件</w:t>
      </w:r>
    </w:p>
    <w:p>
      <w:pPr>
        <w:adjustRightInd w:val="0"/>
        <w:snapToGrid w:val="0"/>
        <w:spacing w:line="273" w:lineRule="auto"/>
        <w:jc w:val="center"/>
        <w:rPr>
          <w:rFonts w:ascii="宋体" w:hAnsi="宋体"/>
          <w:b/>
          <w:bCs/>
          <w:sz w:val="30"/>
          <w:szCs w:val="30"/>
        </w:rPr>
      </w:pPr>
    </w:p>
    <w:p>
      <w:pPr>
        <w:rPr>
          <w:rFonts w:hint="eastAsia" w:ascii="宋体" w:hAnsi="宋体" w:eastAsia="宋体"/>
          <w:lang w:val="en-US" w:eastAsia="zh-CN"/>
        </w:rPr>
      </w:pPr>
      <w:r>
        <w:rPr>
          <w:rFonts w:hint="eastAsia" w:ascii="宋体" w:hAnsi="宋体"/>
          <w:lang w:val="en-US" w:eastAsia="zh-CN"/>
        </w:rPr>
        <w:t xml:space="preserve">  </w:t>
      </w:r>
    </w:p>
    <w:p>
      <w:pPr>
        <w:rPr>
          <w:rFonts w:ascii="宋体" w:hAnsi="宋体"/>
        </w:rPr>
      </w:pPr>
    </w:p>
    <w:p>
      <w:pPr>
        <w:pStyle w:val="4"/>
      </w:pPr>
    </w:p>
    <w:p/>
    <w:p>
      <w:pPr>
        <w:rPr>
          <w:rFonts w:ascii="宋体" w:hAnsi="宋体"/>
        </w:rPr>
      </w:pPr>
    </w:p>
    <w:p/>
    <w:p>
      <w:pPr>
        <w:adjustRightInd w:val="0"/>
        <w:snapToGrid w:val="0"/>
        <w:spacing w:line="360" w:lineRule="auto"/>
        <w:ind w:firstLine="723" w:firstLineChars="200"/>
        <w:rPr>
          <w:rFonts w:hAnsi="宋体" w:cs="新宋体"/>
          <w:b/>
          <w:color w:val="000000"/>
          <w:sz w:val="36"/>
          <w:szCs w:val="32"/>
        </w:rPr>
      </w:pPr>
    </w:p>
    <w:p>
      <w:pPr>
        <w:adjustRightInd w:val="0"/>
        <w:snapToGrid w:val="0"/>
        <w:spacing w:line="360" w:lineRule="auto"/>
        <w:ind w:firstLine="723" w:firstLineChars="200"/>
        <w:rPr>
          <w:rFonts w:hint="eastAsia" w:ascii="宋体" w:hAnsi="宋体" w:eastAsia="宋体" w:cs="宋体"/>
          <w:b/>
          <w:color w:val="000000"/>
          <w:sz w:val="36"/>
          <w:szCs w:val="36"/>
        </w:rPr>
      </w:pPr>
      <w:r>
        <w:rPr>
          <w:rFonts w:hint="eastAsia" w:ascii="宋体" w:hAnsi="宋体" w:eastAsia="宋体" w:cs="宋体"/>
          <w:b/>
          <w:color w:val="000000"/>
          <w:sz w:val="36"/>
          <w:szCs w:val="36"/>
        </w:rPr>
        <w:t>采购编号：长招采公字【202</w:t>
      </w:r>
      <w:r>
        <w:rPr>
          <w:rFonts w:hint="eastAsia" w:ascii="宋体" w:hAnsi="宋体" w:eastAsia="宋体" w:cs="宋体"/>
          <w:b/>
          <w:color w:val="000000"/>
          <w:sz w:val="36"/>
          <w:szCs w:val="36"/>
          <w:lang w:val="en-US" w:eastAsia="zh-CN"/>
        </w:rPr>
        <w:t>4</w:t>
      </w:r>
      <w:r>
        <w:rPr>
          <w:rFonts w:hint="eastAsia" w:ascii="宋体" w:hAnsi="宋体" w:eastAsia="宋体" w:cs="宋体"/>
          <w:b/>
          <w:color w:val="000000"/>
          <w:sz w:val="36"/>
          <w:szCs w:val="36"/>
        </w:rPr>
        <w:t>】</w:t>
      </w:r>
      <w:r>
        <w:rPr>
          <w:rFonts w:hint="eastAsia" w:ascii="宋体" w:hAnsi="宋体" w:cs="宋体"/>
          <w:b/>
          <w:color w:val="000000"/>
          <w:sz w:val="36"/>
          <w:szCs w:val="36"/>
          <w:lang w:val="en-US" w:eastAsia="zh-CN"/>
        </w:rPr>
        <w:t>0</w:t>
      </w:r>
      <w:r>
        <w:rPr>
          <w:rFonts w:hint="eastAsia" w:ascii="宋体" w:hAnsi="宋体" w:eastAsia="宋体" w:cs="宋体"/>
          <w:b/>
          <w:color w:val="000000"/>
          <w:sz w:val="36"/>
          <w:szCs w:val="36"/>
          <w:lang w:val="en-US" w:eastAsia="zh-CN"/>
        </w:rPr>
        <w:t>21</w:t>
      </w:r>
      <w:r>
        <w:rPr>
          <w:rFonts w:hint="eastAsia" w:ascii="宋体" w:hAnsi="宋体" w:eastAsia="宋体" w:cs="宋体"/>
          <w:b/>
          <w:color w:val="000000"/>
          <w:sz w:val="36"/>
          <w:szCs w:val="36"/>
        </w:rPr>
        <w:t>号</w:t>
      </w:r>
    </w:p>
    <w:p>
      <w:pPr>
        <w:adjustRightInd w:val="0"/>
        <w:snapToGrid w:val="0"/>
        <w:spacing w:line="360" w:lineRule="auto"/>
        <w:ind w:firstLine="708" w:firstLineChars="196"/>
        <w:rPr>
          <w:rFonts w:hint="eastAsia" w:ascii="宋体" w:hAnsi="宋体" w:eastAsia="宋体" w:cs="宋体"/>
          <w:b/>
          <w:sz w:val="36"/>
          <w:szCs w:val="36"/>
          <w:lang w:eastAsia="zh-CN"/>
        </w:rPr>
      </w:pPr>
      <w:r>
        <w:rPr>
          <w:rFonts w:hint="eastAsia" w:ascii="宋体" w:hAnsi="宋体" w:eastAsia="宋体" w:cs="宋体"/>
          <w:b/>
          <w:sz w:val="36"/>
          <w:szCs w:val="36"/>
        </w:rPr>
        <w:t>采购人：</w:t>
      </w:r>
      <w:r>
        <w:rPr>
          <w:rFonts w:hint="eastAsia" w:ascii="宋体" w:hAnsi="宋体" w:eastAsia="宋体" w:cs="宋体"/>
          <w:b/>
          <w:bCs/>
          <w:sz w:val="36"/>
          <w:szCs w:val="36"/>
        </w:rPr>
        <w:t>长葛市公安局</w:t>
      </w:r>
    </w:p>
    <w:p>
      <w:pPr>
        <w:adjustRightInd w:val="0"/>
        <w:snapToGrid w:val="0"/>
        <w:spacing w:line="360" w:lineRule="auto"/>
        <w:ind w:firstLine="708" w:firstLineChars="196"/>
        <w:rPr>
          <w:rFonts w:hint="eastAsia" w:ascii="宋体" w:hAnsi="宋体" w:eastAsia="宋体" w:cs="宋体"/>
          <w:b/>
          <w:sz w:val="36"/>
          <w:szCs w:val="36"/>
          <w:lang w:eastAsia="zh-CN"/>
        </w:rPr>
      </w:pPr>
      <w:r>
        <w:rPr>
          <w:rFonts w:hint="eastAsia" w:ascii="宋体" w:hAnsi="宋体" w:eastAsia="宋体" w:cs="宋体"/>
          <w:b/>
          <w:sz w:val="36"/>
          <w:szCs w:val="36"/>
        </w:rPr>
        <w:t>代理机构：</w:t>
      </w:r>
      <w:r>
        <w:rPr>
          <w:rFonts w:hint="eastAsia" w:ascii="宋体" w:hAnsi="宋体" w:eastAsia="宋体" w:cs="宋体"/>
          <w:b/>
          <w:sz w:val="36"/>
          <w:szCs w:val="36"/>
          <w:lang w:eastAsia="zh-CN"/>
        </w:rPr>
        <w:t>河南青蓝工程咨询有限公司</w:t>
      </w:r>
    </w:p>
    <w:p>
      <w:pPr>
        <w:adjustRightInd w:val="0"/>
        <w:snapToGrid w:val="0"/>
        <w:spacing w:line="360" w:lineRule="auto"/>
        <w:ind w:firstLine="2515" w:firstLineChars="696"/>
        <w:rPr>
          <w:rFonts w:hint="eastAsia" w:ascii="宋体" w:hAnsi="宋体" w:eastAsia="宋体" w:cs="宋体"/>
          <w:sz w:val="36"/>
          <w:szCs w:val="36"/>
        </w:rPr>
      </w:pPr>
      <w:r>
        <w:rPr>
          <w:rFonts w:hint="eastAsia" w:ascii="宋体" w:hAnsi="宋体" w:eastAsia="宋体" w:cs="宋体"/>
          <w:b/>
          <w:sz w:val="36"/>
          <w:szCs w:val="36"/>
        </w:rPr>
        <w:t>二〇二</w:t>
      </w:r>
      <w:r>
        <w:rPr>
          <w:rFonts w:hint="eastAsia" w:ascii="宋体" w:hAnsi="宋体" w:eastAsia="宋体" w:cs="宋体"/>
          <w:b/>
          <w:sz w:val="36"/>
          <w:szCs w:val="36"/>
          <w:lang w:val="en-US" w:eastAsia="zh-CN"/>
        </w:rPr>
        <w:t>四</w:t>
      </w:r>
      <w:r>
        <w:rPr>
          <w:rFonts w:hint="eastAsia" w:ascii="宋体" w:hAnsi="宋体" w:eastAsia="宋体" w:cs="宋体"/>
          <w:b/>
          <w:sz w:val="36"/>
          <w:szCs w:val="36"/>
        </w:rPr>
        <w:t>年</w:t>
      </w:r>
      <w:r>
        <w:rPr>
          <w:rFonts w:hint="eastAsia" w:ascii="宋体" w:hAnsi="宋体" w:eastAsia="宋体" w:cs="宋体"/>
          <w:b/>
          <w:sz w:val="36"/>
          <w:szCs w:val="36"/>
          <w:lang w:val="en-US" w:eastAsia="zh-CN"/>
        </w:rPr>
        <w:t>十</w:t>
      </w:r>
      <w:r>
        <w:rPr>
          <w:rFonts w:hint="eastAsia" w:ascii="宋体" w:hAnsi="宋体" w:cs="宋体"/>
          <w:b/>
          <w:sz w:val="36"/>
          <w:szCs w:val="36"/>
          <w:lang w:val="en-US" w:eastAsia="zh-CN"/>
        </w:rPr>
        <w:t>二</w:t>
      </w:r>
      <w:r>
        <w:rPr>
          <w:rFonts w:hint="eastAsia" w:ascii="宋体" w:hAnsi="宋体" w:eastAsia="宋体" w:cs="宋体"/>
          <w:b/>
          <w:sz w:val="36"/>
          <w:szCs w:val="36"/>
        </w:rPr>
        <w:t>月</w:t>
      </w:r>
    </w:p>
    <w:p>
      <w:pPr>
        <w:autoSpaceDE w:val="0"/>
        <w:autoSpaceDN w:val="0"/>
        <w:adjustRightInd w:val="0"/>
        <w:spacing w:line="700" w:lineRule="exact"/>
        <w:jc w:val="center"/>
        <w:rPr>
          <w:rFonts w:hint="eastAsia" w:ascii="宋体" w:hAnsi="宋体"/>
          <w:b/>
          <w:bCs/>
          <w:sz w:val="44"/>
          <w:szCs w:val="44"/>
        </w:rPr>
        <w:sectPr>
          <w:pgSz w:w="11906" w:h="16838"/>
          <w:pgMar w:top="1531" w:right="1474" w:bottom="1361" w:left="1588" w:header="851" w:footer="992" w:gutter="0"/>
          <w:pgNumType w:start="0"/>
          <w:cols w:space="720" w:num="1"/>
          <w:docGrid w:type="lines" w:linePitch="312" w:charSpace="0"/>
        </w:sectPr>
      </w:pPr>
    </w:p>
    <w:p>
      <w:pPr>
        <w:autoSpaceDE w:val="0"/>
        <w:autoSpaceDN w:val="0"/>
        <w:adjustRightInd w:val="0"/>
        <w:spacing w:line="700" w:lineRule="exact"/>
        <w:jc w:val="center"/>
        <w:rPr>
          <w:rFonts w:ascii="宋体" w:hAnsi="宋体"/>
          <w:b/>
          <w:bCs/>
          <w:sz w:val="44"/>
          <w:szCs w:val="44"/>
        </w:rPr>
      </w:pPr>
      <w:r>
        <w:rPr>
          <w:rFonts w:hint="eastAsia" w:ascii="宋体" w:hAnsi="宋体"/>
          <w:b/>
          <w:bCs/>
          <w:sz w:val="44"/>
          <w:szCs w:val="44"/>
        </w:rPr>
        <w:t>目</w:t>
      </w:r>
      <w:r>
        <w:rPr>
          <w:rFonts w:hint="eastAsia" w:ascii="宋体" w:hAnsi="宋体"/>
          <w:b/>
          <w:bCs/>
          <w:sz w:val="44"/>
          <w:szCs w:val="44"/>
          <w:lang w:val="en-US" w:eastAsia="zh-CN"/>
        </w:rPr>
        <w:t xml:space="preserve"> </w:t>
      </w:r>
      <w:r>
        <w:rPr>
          <w:rFonts w:hint="eastAsia" w:ascii="宋体" w:hAnsi="宋体"/>
          <w:b/>
          <w:bCs/>
          <w:sz w:val="44"/>
          <w:szCs w:val="44"/>
        </w:rPr>
        <w:t>录</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第一章投标邀请</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第二章项目需求</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第三章</w:t>
      </w:r>
      <w:r>
        <w:rPr>
          <w:rFonts w:hint="eastAsia" w:ascii="宋体" w:hAnsi="宋体" w:cs="宋体"/>
          <w:b/>
          <w:kern w:val="0"/>
          <w:sz w:val="32"/>
          <w:szCs w:val="32"/>
        </w:rPr>
        <w:t>供应商须知前附表</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第四章</w:t>
      </w:r>
      <w:r>
        <w:rPr>
          <w:rFonts w:hint="eastAsia" w:ascii="宋体" w:hAnsi="宋体" w:cs="宋体"/>
          <w:b/>
          <w:kern w:val="0"/>
          <w:sz w:val="32"/>
          <w:szCs w:val="32"/>
        </w:rPr>
        <w:t>供应商须知</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一、概念释义</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二、招标文件说明</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三、投标文件的编制</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四、投标文件的递交</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五、开标和评标</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sz w:val="32"/>
          <w:szCs w:val="32"/>
          <w:lang w:val="zh-CN"/>
        </w:rPr>
        <w:t>六、定标和授予合同</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第五章</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第六章</w:t>
      </w:r>
      <w:r>
        <w:rPr>
          <w:rFonts w:hint="eastAsia" w:ascii="宋体" w:hAnsi="宋体" w:cs="宋体"/>
          <w:b/>
          <w:kern w:val="0"/>
          <w:sz w:val="32"/>
          <w:szCs w:val="32"/>
        </w:rPr>
        <w:t>资格审查与评标</w:t>
      </w:r>
    </w:p>
    <w:p>
      <w:pPr>
        <w:autoSpaceDE w:val="0"/>
        <w:autoSpaceDN w:val="0"/>
        <w:adjustRightInd w:val="0"/>
        <w:spacing w:line="700" w:lineRule="exact"/>
        <w:ind w:firstLine="551"/>
        <w:outlineLvl w:val="0"/>
        <w:rPr>
          <w:rFonts w:ascii="宋体" w:hAnsi="宋体" w:cs="宋体"/>
          <w:b/>
          <w:bCs/>
          <w:sz w:val="32"/>
          <w:szCs w:val="32"/>
          <w:lang w:val="zh-CN"/>
        </w:rPr>
      </w:pPr>
      <w:r>
        <w:rPr>
          <w:rFonts w:hint="eastAsia" w:ascii="宋体" w:hAnsi="宋体" w:cs="宋体"/>
          <w:b/>
          <w:bCs/>
          <w:sz w:val="32"/>
          <w:szCs w:val="32"/>
          <w:lang w:val="zh-CN"/>
        </w:rPr>
        <w:t>第七章</w:t>
      </w:r>
      <w:r>
        <w:rPr>
          <w:rFonts w:hint="eastAsia" w:ascii="宋体" w:hAnsi="宋体" w:cs="宋体"/>
          <w:b/>
          <w:kern w:val="0"/>
          <w:sz w:val="32"/>
          <w:szCs w:val="32"/>
        </w:rPr>
        <w:t>合同条款及格式</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第八章</w:t>
      </w:r>
      <w:r>
        <w:rPr>
          <w:rFonts w:hint="eastAsia" w:ascii="宋体" w:hAnsi="宋体" w:cs="宋体"/>
          <w:b/>
          <w:kern w:val="0"/>
          <w:sz w:val="32"/>
          <w:szCs w:val="32"/>
        </w:rPr>
        <w:t>投标文件有关格式</w:t>
      </w:r>
    </w:p>
    <w:p>
      <w:pPr>
        <w:autoSpaceDE w:val="0"/>
        <w:autoSpaceDN w:val="0"/>
        <w:adjustRightInd w:val="0"/>
        <w:spacing w:line="700" w:lineRule="exact"/>
        <w:ind w:firstLine="551"/>
        <w:rPr>
          <w:rFonts w:ascii="宋体" w:hAnsi="宋体"/>
          <w:b/>
          <w:sz w:val="36"/>
          <w:szCs w:val="36"/>
          <w:shd w:val="clear" w:color="auto" w:fill="FFFFFF"/>
        </w:rPr>
      </w:pPr>
    </w:p>
    <w:p>
      <w:pPr>
        <w:jc w:val="center"/>
        <w:rPr>
          <w:rFonts w:ascii="宋体" w:hAnsi="宋体"/>
          <w:b/>
          <w:kern w:val="0"/>
          <w:sz w:val="32"/>
          <w:szCs w:val="32"/>
        </w:rPr>
      </w:pPr>
    </w:p>
    <w:p>
      <w:pPr>
        <w:numPr>
          <w:ilvl w:val="0"/>
          <w:numId w:val="1"/>
        </w:numPr>
        <w:jc w:val="center"/>
        <w:rPr>
          <w:rFonts w:ascii="宋体" w:hAnsi="宋体"/>
          <w:b/>
          <w:kern w:val="0"/>
          <w:sz w:val="32"/>
          <w:szCs w:val="32"/>
        </w:rPr>
      </w:pPr>
      <w:r>
        <w:rPr>
          <w:rFonts w:hAnsi="宋体"/>
          <w:b/>
          <w:sz w:val="32"/>
          <w:szCs w:val="32"/>
        </w:rPr>
        <w:br w:type="page"/>
      </w:r>
      <w:r>
        <w:rPr>
          <w:rFonts w:hint="eastAsia" w:ascii="宋体" w:hAnsi="宋体"/>
          <w:b/>
          <w:kern w:val="0"/>
          <w:sz w:val="32"/>
          <w:szCs w:val="32"/>
        </w:rPr>
        <w:t>投标邀请</w:t>
      </w:r>
    </w:p>
    <w:p>
      <w:pPr>
        <w:autoSpaceDE w:val="0"/>
        <w:adjustRightInd w:val="0"/>
        <w:spacing w:line="360" w:lineRule="auto"/>
        <w:jc w:val="center"/>
        <w:rPr>
          <w:rFonts w:hint="eastAsia" w:ascii="宋体" w:hAnsi="宋体" w:cs="宋体"/>
          <w:b/>
          <w:bCs/>
          <w:sz w:val="28"/>
          <w:szCs w:val="28"/>
          <w:lang w:eastAsia="zh-CN"/>
        </w:rPr>
      </w:pPr>
      <w:r>
        <w:rPr>
          <w:rFonts w:hint="eastAsia" w:ascii="宋体" w:hAnsi="宋体" w:cs="宋体"/>
          <w:b/>
          <w:bCs/>
          <w:sz w:val="28"/>
          <w:szCs w:val="28"/>
          <w:lang w:eastAsia="zh-CN"/>
        </w:rPr>
        <w:t>2024年度新开办企业首套公章免费刻制服务项目（不见面开标）</w:t>
      </w:r>
    </w:p>
    <w:p>
      <w:pPr>
        <w:autoSpaceDE w:val="0"/>
        <w:adjustRightInd w:val="0"/>
        <w:spacing w:line="360" w:lineRule="auto"/>
        <w:jc w:val="center"/>
        <w:rPr>
          <w:rFonts w:hint="eastAsia" w:ascii="宋体" w:hAnsi="宋体" w:cs="宋体"/>
          <w:b/>
          <w:bCs/>
          <w:kern w:val="0"/>
          <w:sz w:val="28"/>
          <w:szCs w:val="28"/>
        </w:rPr>
      </w:pPr>
      <w:r>
        <w:rPr>
          <w:rFonts w:hint="eastAsia" w:ascii="宋体" w:hAnsi="宋体" w:cs="宋体"/>
          <w:b/>
          <w:bCs/>
          <w:sz w:val="28"/>
          <w:szCs w:val="28"/>
        </w:rPr>
        <w:t>招标公告</w:t>
      </w:r>
    </w:p>
    <w:p>
      <w:pPr>
        <w:spacing w:line="360" w:lineRule="auto"/>
        <w:ind w:firstLine="360" w:firstLineChars="150"/>
        <w:jc w:val="left"/>
        <w:rPr>
          <w:rFonts w:ascii="宋体" w:hAnsi="宋体"/>
          <w:bCs/>
          <w:kern w:val="0"/>
          <w:sz w:val="24"/>
          <w:szCs w:val="24"/>
        </w:rPr>
      </w:pPr>
      <w:r>
        <w:rPr>
          <w:rFonts w:hint="eastAsia" w:ascii="宋体" w:hAnsi="宋体"/>
          <w:bCs/>
          <w:kern w:val="0"/>
          <w:sz w:val="24"/>
          <w:szCs w:val="24"/>
          <w:lang w:eastAsia="zh-CN"/>
        </w:rPr>
        <w:t>河南青蓝工程咨询有限公司</w:t>
      </w:r>
      <w:r>
        <w:rPr>
          <w:rFonts w:hint="eastAsia" w:ascii="宋体" w:hAnsi="宋体"/>
          <w:bCs/>
          <w:kern w:val="0"/>
          <w:sz w:val="24"/>
          <w:szCs w:val="24"/>
        </w:rPr>
        <w:t>受</w:t>
      </w:r>
      <w:r>
        <w:rPr>
          <w:rFonts w:hint="eastAsia" w:ascii="宋体" w:hAnsi="宋体"/>
          <w:bCs/>
          <w:kern w:val="0"/>
          <w:sz w:val="24"/>
          <w:szCs w:val="24"/>
          <w:lang w:eastAsia="zh-CN"/>
        </w:rPr>
        <w:t>长葛市公安局</w:t>
      </w:r>
      <w:r>
        <w:rPr>
          <w:rFonts w:hint="eastAsia" w:ascii="宋体" w:hAnsi="宋体"/>
          <w:bCs/>
          <w:kern w:val="0"/>
          <w:sz w:val="24"/>
          <w:szCs w:val="24"/>
        </w:rPr>
        <w:t>的委托，就</w:t>
      </w:r>
      <w:r>
        <w:rPr>
          <w:rFonts w:hint="eastAsia" w:ascii="宋体" w:hAnsi="宋体"/>
          <w:bCs/>
          <w:kern w:val="0"/>
          <w:sz w:val="24"/>
          <w:szCs w:val="24"/>
          <w:lang w:eastAsia="zh-CN"/>
        </w:rPr>
        <w:t>2024年度新开办企业首套公章免费刻制服务项目（不见面开标）</w:t>
      </w:r>
      <w:r>
        <w:rPr>
          <w:rFonts w:hint="eastAsia" w:ascii="宋体" w:hAnsi="宋体"/>
          <w:bCs/>
          <w:kern w:val="0"/>
          <w:sz w:val="24"/>
          <w:szCs w:val="24"/>
        </w:rPr>
        <w:t>进行公开招标，欢迎合格的供应商参加。</w:t>
      </w:r>
    </w:p>
    <w:p>
      <w:pPr>
        <w:spacing w:line="360" w:lineRule="auto"/>
        <w:jc w:val="left"/>
        <w:rPr>
          <w:rFonts w:ascii="宋体" w:hAnsi="宋体"/>
          <w:b/>
          <w:kern w:val="0"/>
          <w:sz w:val="24"/>
          <w:szCs w:val="24"/>
        </w:rPr>
      </w:pPr>
      <w:r>
        <w:rPr>
          <w:rFonts w:hint="eastAsia" w:ascii="宋体" w:hAnsi="宋体"/>
          <w:b/>
          <w:kern w:val="0"/>
          <w:sz w:val="24"/>
          <w:szCs w:val="24"/>
        </w:rPr>
        <w:t xml:space="preserve">一、项目基本情况 </w:t>
      </w:r>
    </w:p>
    <w:p>
      <w:pPr>
        <w:spacing w:line="360" w:lineRule="auto"/>
        <w:ind w:firstLine="480" w:firstLineChars="200"/>
        <w:contextualSpacing/>
        <w:jc w:val="left"/>
        <w:rPr>
          <w:rFonts w:hint="eastAsia" w:ascii="宋体" w:hAnsi="宋体"/>
          <w:kern w:val="0"/>
          <w:sz w:val="24"/>
          <w:szCs w:val="24"/>
          <w:lang w:eastAsia="zh-CN"/>
        </w:rPr>
      </w:pPr>
      <w:r>
        <w:rPr>
          <w:rFonts w:hint="eastAsia" w:ascii="宋体" w:hAnsi="宋体"/>
          <w:kern w:val="0"/>
          <w:sz w:val="24"/>
          <w:szCs w:val="24"/>
        </w:rPr>
        <w:t>1.1项目名称：</w:t>
      </w:r>
      <w:r>
        <w:rPr>
          <w:rFonts w:hint="eastAsia" w:ascii="宋体" w:hAnsi="宋体"/>
          <w:kern w:val="0"/>
          <w:sz w:val="24"/>
          <w:szCs w:val="24"/>
          <w:lang w:eastAsia="zh-CN"/>
        </w:rPr>
        <w:t>2024年度新开办企业首套公章免费刻制服务项目（不见面开标）</w:t>
      </w:r>
    </w:p>
    <w:p>
      <w:pPr>
        <w:spacing w:line="360" w:lineRule="auto"/>
        <w:ind w:firstLine="480" w:firstLineChars="200"/>
        <w:contextualSpacing/>
        <w:jc w:val="left"/>
        <w:rPr>
          <w:rFonts w:ascii="宋体" w:hAnsi="宋体"/>
          <w:color w:val="FF0000"/>
          <w:kern w:val="0"/>
          <w:sz w:val="24"/>
          <w:szCs w:val="24"/>
        </w:rPr>
      </w:pPr>
      <w:r>
        <w:rPr>
          <w:rFonts w:hint="eastAsia" w:ascii="宋体" w:hAnsi="宋体"/>
          <w:kern w:val="0"/>
          <w:sz w:val="24"/>
          <w:szCs w:val="24"/>
        </w:rPr>
        <w:t>1.2项目</w:t>
      </w:r>
      <w:r>
        <w:rPr>
          <w:rFonts w:hint="eastAsia" w:ascii="宋体" w:hAnsi="宋体"/>
          <w:color w:val="000000"/>
          <w:kern w:val="0"/>
          <w:sz w:val="24"/>
          <w:szCs w:val="24"/>
        </w:rPr>
        <w:t>编号：</w:t>
      </w:r>
      <w:r>
        <w:rPr>
          <w:rFonts w:hint="eastAsia" w:ascii="宋体" w:hAnsi="宋体"/>
          <w:color w:val="000000"/>
          <w:kern w:val="0"/>
          <w:sz w:val="24"/>
          <w:szCs w:val="24"/>
          <w:lang w:eastAsia="zh-CN"/>
        </w:rPr>
        <w:t>长招采公字【2024】</w:t>
      </w:r>
      <w:r>
        <w:rPr>
          <w:rFonts w:hint="eastAsia" w:ascii="宋体" w:hAnsi="宋体"/>
          <w:color w:val="000000"/>
          <w:kern w:val="0"/>
          <w:sz w:val="24"/>
          <w:szCs w:val="24"/>
          <w:lang w:val="en-US" w:eastAsia="zh-CN"/>
        </w:rPr>
        <w:t>021</w:t>
      </w:r>
      <w:r>
        <w:rPr>
          <w:rFonts w:hint="eastAsia" w:ascii="宋体" w:hAnsi="宋体"/>
          <w:color w:val="000000"/>
          <w:kern w:val="0"/>
          <w:sz w:val="24"/>
          <w:szCs w:val="24"/>
          <w:lang w:eastAsia="zh-CN"/>
        </w:rPr>
        <w:t>号</w:t>
      </w:r>
    </w:p>
    <w:p>
      <w:pPr>
        <w:spacing w:line="360" w:lineRule="auto"/>
        <w:ind w:firstLine="480" w:firstLineChars="200"/>
        <w:contextualSpacing/>
        <w:jc w:val="left"/>
        <w:rPr>
          <w:rFonts w:hint="eastAsia" w:ascii="宋体" w:hAnsi="宋体"/>
          <w:bCs/>
          <w:color w:val="FF0000"/>
          <w:kern w:val="0"/>
          <w:sz w:val="28"/>
          <w:szCs w:val="24"/>
        </w:rPr>
      </w:pPr>
      <w:r>
        <w:rPr>
          <w:rFonts w:hint="eastAsia" w:ascii="宋体" w:hAnsi="宋体"/>
          <w:kern w:val="0"/>
          <w:sz w:val="24"/>
          <w:szCs w:val="24"/>
        </w:rPr>
        <w:t>1.3项目内容：</w:t>
      </w:r>
      <w:bookmarkStart w:id="8" w:name="_GoBack"/>
      <w:r>
        <w:rPr>
          <w:rFonts w:hint="eastAsia" w:ascii="宋体" w:hAnsi="宋体"/>
          <w:kern w:val="0"/>
          <w:sz w:val="24"/>
          <w:szCs w:val="24"/>
        </w:rPr>
        <w:t>新开办企业首套印章刻制包括行政章1枚、财务章1枚、法人章1枚、发票章1枚、合同章1枚，具体详见招标文件第二章采购需求</w:t>
      </w:r>
      <w:bookmarkEnd w:id="8"/>
      <w:r>
        <w:rPr>
          <w:rFonts w:hint="eastAsia" w:ascii="宋体" w:hAnsi="宋体"/>
          <w:kern w:val="0"/>
          <w:sz w:val="24"/>
          <w:szCs w:val="24"/>
        </w:rPr>
        <w:t>。</w:t>
      </w:r>
    </w:p>
    <w:p>
      <w:pPr>
        <w:spacing w:line="360" w:lineRule="auto"/>
        <w:ind w:firstLine="480" w:firstLineChars="200"/>
        <w:rPr>
          <w:rFonts w:hint="eastAsia" w:ascii="宋体" w:hAnsi="宋体"/>
          <w:kern w:val="0"/>
          <w:sz w:val="24"/>
          <w:szCs w:val="24"/>
        </w:rPr>
      </w:pPr>
      <w:r>
        <w:rPr>
          <w:rFonts w:hint="eastAsia" w:ascii="宋体" w:hAnsi="宋体"/>
          <w:kern w:val="0"/>
          <w:sz w:val="24"/>
          <w:szCs w:val="24"/>
        </w:rPr>
        <w:t>1.4标包划分：本项目划分为一个标包。</w:t>
      </w:r>
    </w:p>
    <w:p>
      <w:pPr>
        <w:spacing w:line="360" w:lineRule="auto"/>
        <w:ind w:firstLine="480" w:firstLineChars="200"/>
        <w:rPr>
          <w:rFonts w:hint="eastAsia" w:ascii="宋体" w:hAnsi="宋体"/>
          <w:kern w:val="0"/>
          <w:sz w:val="24"/>
          <w:szCs w:val="24"/>
          <w:lang w:val="en-US" w:eastAsia="zh-CN"/>
        </w:rPr>
      </w:pPr>
      <w:r>
        <w:rPr>
          <w:rFonts w:hint="eastAsia" w:ascii="宋体" w:hAnsi="宋体"/>
          <w:kern w:val="0"/>
          <w:sz w:val="24"/>
          <w:szCs w:val="24"/>
        </w:rPr>
        <w:t>1.5</w:t>
      </w:r>
      <w:r>
        <w:rPr>
          <w:rFonts w:hint="eastAsia" w:ascii="新宋体" w:hAnsi="新宋体" w:eastAsia="新宋体"/>
          <w:bCs/>
          <w:kern w:val="0"/>
          <w:sz w:val="24"/>
          <w:szCs w:val="24"/>
        </w:rPr>
        <w:t>采购预算（最高限价）：</w:t>
      </w:r>
      <w:r>
        <w:rPr>
          <w:rFonts w:hint="eastAsia" w:ascii="宋体" w:hAnsi="宋体"/>
          <w:kern w:val="0"/>
          <w:sz w:val="24"/>
          <w:szCs w:val="24"/>
        </w:rPr>
        <w:t>450万元</w:t>
      </w:r>
      <w:r>
        <w:rPr>
          <w:rFonts w:hint="eastAsia" w:ascii="宋体" w:hAnsi="宋体"/>
          <w:kern w:val="0"/>
          <w:sz w:val="24"/>
          <w:szCs w:val="24"/>
          <w:lang w:val="en-US" w:eastAsia="zh-CN"/>
        </w:rPr>
        <w:t xml:space="preserve"> </w:t>
      </w:r>
    </w:p>
    <w:p>
      <w:pPr>
        <w:spacing w:line="360" w:lineRule="auto"/>
        <w:ind w:firstLine="1200" w:firstLineChars="500"/>
        <w:rPr>
          <w:rFonts w:ascii="宋体" w:hAnsi="宋体"/>
          <w:kern w:val="0"/>
          <w:sz w:val="24"/>
          <w:szCs w:val="24"/>
        </w:rPr>
      </w:pPr>
      <w:r>
        <w:rPr>
          <w:rFonts w:hint="eastAsia" w:ascii="宋体" w:hAnsi="宋体"/>
          <w:kern w:val="0"/>
          <w:sz w:val="24"/>
          <w:szCs w:val="24"/>
          <w:lang w:val="en-US" w:eastAsia="zh-CN"/>
        </w:rPr>
        <w:t>注：每年3500套150万元</w:t>
      </w:r>
      <w:r>
        <w:rPr>
          <w:rFonts w:hint="eastAsia" w:ascii="宋体" w:hAnsi="宋体"/>
          <w:kern w:val="0"/>
          <w:sz w:val="24"/>
          <w:szCs w:val="24"/>
        </w:rPr>
        <w:t>。</w:t>
      </w:r>
      <w:r>
        <w:rPr>
          <w:rFonts w:hint="eastAsia" w:ascii="宋体" w:hAnsi="宋体"/>
          <w:bCs/>
          <w:kern w:val="0"/>
          <w:sz w:val="24"/>
          <w:szCs w:val="24"/>
        </w:rPr>
        <w:t>（根据每年印章数量，据实结算）</w:t>
      </w:r>
    </w:p>
    <w:p>
      <w:pPr>
        <w:spacing w:line="360" w:lineRule="auto"/>
        <w:ind w:firstLine="480" w:firstLineChars="200"/>
        <w:rPr>
          <w:rFonts w:hint="eastAsia" w:ascii="宋体" w:hAnsi="宋体"/>
          <w:kern w:val="0"/>
          <w:sz w:val="24"/>
          <w:szCs w:val="24"/>
        </w:rPr>
      </w:pPr>
      <w:r>
        <w:rPr>
          <w:rFonts w:hint="eastAsia" w:ascii="宋体" w:hAnsi="宋体"/>
          <w:kern w:val="0"/>
          <w:sz w:val="24"/>
          <w:szCs w:val="24"/>
        </w:rPr>
        <w:t>1.6</w:t>
      </w:r>
      <w:r>
        <w:rPr>
          <w:rFonts w:ascii="宋体" w:hAnsi="宋体"/>
          <w:kern w:val="0"/>
          <w:sz w:val="24"/>
          <w:szCs w:val="24"/>
        </w:rPr>
        <w:t>交付 (服务、完工) 时间：</w:t>
      </w:r>
      <w:r>
        <w:rPr>
          <w:rFonts w:hint="eastAsia" w:ascii="宋体" w:hAnsi="宋体"/>
          <w:kern w:val="0"/>
          <w:sz w:val="24"/>
          <w:szCs w:val="24"/>
        </w:rPr>
        <w:t>三年</w:t>
      </w:r>
      <w:r>
        <w:rPr>
          <w:rFonts w:ascii="宋体" w:hAnsi="宋体"/>
          <w:kern w:val="0"/>
          <w:sz w:val="24"/>
          <w:szCs w:val="24"/>
        </w:rPr>
        <w:t>。</w:t>
      </w:r>
    </w:p>
    <w:p>
      <w:pPr>
        <w:spacing w:line="360" w:lineRule="auto"/>
        <w:ind w:firstLine="480" w:firstLineChars="200"/>
        <w:rPr>
          <w:rFonts w:hint="eastAsia" w:ascii="宋体" w:hAnsi="宋体"/>
          <w:bCs/>
          <w:kern w:val="0"/>
          <w:sz w:val="24"/>
          <w:szCs w:val="24"/>
        </w:rPr>
      </w:pPr>
      <w:r>
        <w:rPr>
          <w:rFonts w:hint="eastAsia" w:ascii="宋体" w:hAnsi="宋体"/>
          <w:kern w:val="0"/>
          <w:sz w:val="24"/>
          <w:szCs w:val="24"/>
        </w:rPr>
        <w:t>1.7</w:t>
      </w:r>
      <w:r>
        <w:rPr>
          <w:rFonts w:hint="eastAsia" w:ascii="宋体" w:hAnsi="宋体"/>
          <w:bCs/>
          <w:kern w:val="0"/>
          <w:sz w:val="24"/>
          <w:szCs w:val="24"/>
        </w:rPr>
        <w:t>服务地点：长葛市民之家</w:t>
      </w:r>
    </w:p>
    <w:p>
      <w:pPr>
        <w:spacing w:line="360" w:lineRule="auto"/>
        <w:ind w:firstLine="480" w:firstLineChars="200"/>
        <w:rPr>
          <w:rFonts w:hint="eastAsia" w:ascii="宋体" w:hAnsi="宋体" w:eastAsia="宋体"/>
          <w:kern w:val="0"/>
          <w:sz w:val="24"/>
          <w:szCs w:val="24"/>
          <w:lang w:val="en-US" w:eastAsia="zh-CN"/>
        </w:rPr>
      </w:pPr>
      <w:r>
        <w:rPr>
          <w:rFonts w:hint="eastAsia" w:ascii="宋体" w:hAnsi="宋体"/>
          <w:kern w:val="0"/>
          <w:sz w:val="24"/>
          <w:szCs w:val="24"/>
        </w:rPr>
        <w:t>1.</w:t>
      </w:r>
      <w:r>
        <w:rPr>
          <w:rFonts w:hint="eastAsia" w:ascii="宋体" w:hAnsi="宋体"/>
          <w:kern w:val="0"/>
          <w:sz w:val="24"/>
          <w:szCs w:val="24"/>
          <w:lang w:val="en-US" w:eastAsia="zh-CN"/>
        </w:rPr>
        <w:t>8是否接受联合体投标；否</w:t>
      </w:r>
    </w:p>
    <w:p>
      <w:pPr>
        <w:spacing w:line="360" w:lineRule="auto"/>
        <w:ind w:firstLine="480" w:firstLineChars="200"/>
        <w:rPr>
          <w:rFonts w:hint="eastAsia" w:ascii="宋体" w:hAnsi="宋体" w:eastAsia="宋体"/>
          <w:kern w:val="0"/>
          <w:sz w:val="24"/>
          <w:szCs w:val="24"/>
          <w:lang w:val="en-US" w:eastAsia="zh-CN"/>
        </w:rPr>
      </w:pPr>
      <w:r>
        <w:rPr>
          <w:rFonts w:hint="eastAsia" w:ascii="宋体" w:hAnsi="宋体"/>
          <w:kern w:val="0"/>
          <w:sz w:val="24"/>
          <w:szCs w:val="24"/>
        </w:rPr>
        <w:t>1.</w:t>
      </w:r>
      <w:r>
        <w:rPr>
          <w:rFonts w:hint="eastAsia" w:ascii="宋体" w:hAnsi="宋体"/>
          <w:kern w:val="0"/>
          <w:sz w:val="24"/>
          <w:szCs w:val="24"/>
          <w:lang w:val="en-US" w:eastAsia="zh-CN"/>
        </w:rPr>
        <w:t>9是否专门面向中小企业采购：是</w:t>
      </w:r>
    </w:p>
    <w:p>
      <w:pPr>
        <w:spacing w:line="360" w:lineRule="auto"/>
        <w:jc w:val="left"/>
        <w:rPr>
          <w:rFonts w:ascii="宋体" w:hAnsi="宋体"/>
          <w:b/>
          <w:kern w:val="0"/>
          <w:sz w:val="24"/>
          <w:szCs w:val="24"/>
        </w:rPr>
      </w:pPr>
      <w:r>
        <w:rPr>
          <w:rFonts w:hint="eastAsia" w:ascii="宋体" w:hAnsi="宋体"/>
          <w:b/>
          <w:kern w:val="0"/>
          <w:sz w:val="24"/>
          <w:szCs w:val="24"/>
        </w:rPr>
        <w:t>二、需要落实的政府采购政策</w:t>
      </w:r>
    </w:p>
    <w:p>
      <w:pPr>
        <w:spacing w:line="360" w:lineRule="auto"/>
        <w:ind w:firstLine="480" w:firstLineChars="200"/>
        <w:rPr>
          <w:rFonts w:ascii="宋体" w:hAnsi="宋体"/>
          <w:kern w:val="0"/>
          <w:sz w:val="24"/>
          <w:szCs w:val="24"/>
        </w:rPr>
      </w:pPr>
      <w:r>
        <w:rPr>
          <w:rFonts w:hint="eastAsia" w:ascii="宋体" w:hAnsi="宋体"/>
          <w:kern w:val="0"/>
          <w:sz w:val="24"/>
          <w:szCs w:val="24"/>
        </w:rPr>
        <w:t>本项目落实节能环保、中小企业扶持、支持监狱企业发展、残疾人福利性单位扶持等相关政府采购政策。</w:t>
      </w:r>
    </w:p>
    <w:p>
      <w:pPr>
        <w:spacing w:line="360" w:lineRule="auto"/>
        <w:jc w:val="left"/>
        <w:rPr>
          <w:rFonts w:ascii="宋体" w:hAnsi="宋体"/>
          <w:b/>
          <w:kern w:val="0"/>
          <w:sz w:val="24"/>
          <w:szCs w:val="24"/>
        </w:rPr>
      </w:pPr>
      <w:r>
        <w:rPr>
          <w:rFonts w:hint="eastAsia" w:ascii="宋体" w:hAnsi="宋体"/>
          <w:b/>
          <w:kern w:val="0"/>
          <w:sz w:val="24"/>
          <w:szCs w:val="24"/>
        </w:rPr>
        <w:t>三、申请人资格要求</w:t>
      </w:r>
    </w:p>
    <w:p>
      <w:pPr>
        <w:spacing w:line="360" w:lineRule="auto"/>
        <w:ind w:firstLine="480" w:firstLineChars="200"/>
        <w:rPr>
          <w:rFonts w:hint="eastAsia" w:ascii="宋体" w:hAnsi="宋体" w:eastAsia="宋体"/>
          <w:kern w:val="0"/>
          <w:sz w:val="24"/>
          <w:szCs w:val="24"/>
        </w:rPr>
      </w:pPr>
      <w:r>
        <w:rPr>
          <w:rFonts w:hint="eastAsia" w:ascii="宋体" w:hAnsi="宋体" w:eastAsia="宋体"/>
          <w:kern w:val="0"/>
          <w:sz w:val="24"/>
          <w:szCs w:val="24"/>
        </w:rPr>
        <w:t>3.1符合《</w:t>
      </w:r>
      <w:r>
        <w:rPr>
          <w:rFonts w:hint="eastAsia" w:ascii="宋体" w:hAnsi="宋体" w:eastAsia="宋体"/>
          <w:kern w:val="0"/>
          <w:sz w:val="24"/>
          <w:szCs w:val="24"/>
          <w:lang w:val="en-US" w:eastAsia="zh-CN"/>
        </w:rPr>
        <w:t>中华人民共和国</w:t>
      </w:r>
      <w:r>
        <w:rPr>
          <w:rFonts w:hint="eastAsia" w:ascii="宋体" w:hAnsi="宋体" w:eastAsia="宋体"/>
          <w:kern w:val="0"/>
          <w:sz w:val="24"/>
          <w:szCs w:val="24"/>
        </w:rPr>
        <w:t>政府采购法》第二十二条之规定。</w:t>
      </w:r>
    </w:p>
    <w:p>
      <w:pPr>
        <w:spacing w:line="360" w:lineRule="auto"/>
        <w:ind w:firstLine="480" w:firstLineChars="200"/>
        <w:rPr>
          <w:rFonts w:hint="eastAsia" w:ascii="宋体" w:hAnsi="宋体"/>
          <w:kern w:val="0"/>
          <w:sz w:val="24"/>
          <w:szCs w:val="24"/>
        </w:rPr>
      </w:pPr>
      <w:r>
        <w:rPr>
          <w:rFonts w:hint="eastAsia" w:ascii="宋体" w:hAnsi="宋体" w:eastAsia="宋体" w:cs="宋体"/>
          <w:color w:val="auto"/>
          <w:kern w:val="0"/>
          <w:sz w:val="24"/>
          <w:szCs w:val="24"/>
          <w:lang w:val="en-US" w:eastAsia="zh-CN"/>
        </w:rPr>
        <w:t>3.2</w:t>
      </w:r>
      <w:r>
        <w:rPr>
          <w:rFonts w:hint="eastAsia" w:ascii="宋体" w:hAnsi="宋体"/>
          <w:kern w:val="0"/>
          <w:sz w:val="24"/>
          <w:szCs w:val="24"/>
        </w:rPr>
        <w:t>本项目特定资格要求：供应商须具备公安部门核发的《刻章业特种行业许可证》。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3</w:t>
      </w:r>
      <w:r>
        <w:rPr>
          <w:rFonts w:hint="eastAsia" w:ascii="宋体" w:hAnsi="宋体" w:eastAsia="宋体" w:cs="宋体"/>
          <w:kern w:val="0"/>
          <w:sz w:val="24"/>
          <w:szCs w:val="24"/>
        </w:rPr>
        <w:t>未被列入“信用中国”网站(www.creditchina.gov.cn)失信被执行人、重大税收违法案件当事人名单；“中国政府采购网”(www.ccgp.gov.cn)网站的政府采购严重违法失信行为记录名单的供应商；“中国社会组织公共服务平台”网站（www.chinanpo.gov.cn）严重违法失信名单的供应商。</w:t>
      </w:r>
    </w:p>
    <w:p>
      <w:pPr>
        <w:spacing w:line="360" w:lineRule="auto"/>
        <w:ind w:firstLine="482" w:firstLineChars="200"/>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注：1、供应商在投标时，提供《长葛市政府采购供应商信用承诺函》（详见招标文件第八章3.5格式），无需再提交上述证明材料。</w:t>
      </w:r>
    </w:p>
    <w:p>
      <w:pPr>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2、采购人有权在签订合同前要求中标供应商提供相关证明材料以核实中标供应商承诺事项的真实性。</w:t>
      </w:r>
    </w:p>
    <w:p>
      <w:pPr>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3、供应商对信用承诺内容的真实性、合法性、有效性负责。如作出虚假信用承诺，视同为“提供虚假材料谋取中标”的违法行为。</w:t>
      </w:r>
    </w:p>
    <w:p>
      <w:pPr>
        <w:spacing w:line="360" w:lineRule="auto"/>
        <w:ind w:firstLine="482" w:firstLineChars="200"/>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4、河南省市场主体可通过“信用中国（河南）”网站、河南政务服务网、“豫事办”APP等渠道免费出具专项信用报告。</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5</w:t>
      </w:r>
      <w:r>
        <w:rPr>
          <w:rFonts w:hint="eastAsia" w:ascii="宋体" w:hAnsi="宋体" w:eastAsia="宋体" w:cs="宋体"/>
          <w:b w:val="0"/>
          <w:bCs w:val="0"/>
          <w:i w:val="0"/>
          <w:iCs w:val="0"/>
          <w:caps w:val="0"/>
          <w:color w:val="333333"/>
          <w:spacing w:val="0"/>
          <w:sz w:val="24"/>
          <w:szCs w:val="24"/>
          <w:shd w:val="clear" w:fill="FFFFFF"/>
        </w:rPr>
        <w:t>本项目不接受联合体投标</w:t>
      </w:r>
      <w:r>
        <w:rPr>
          <w:rFonts w:hint="eastAsia" w:ascii="宋体" w:hAnsi="宋体" w:eastAsia="宋体" w:cs="宋体"/>
          <w:color w:val="000000"/>
          <w:kern w:val="0"/>
          <w:sz w:val="24"/>
          <w:szCs w:val="24"/>
          <w:lang w:val="en-US" w:eastAsia="zh-CN"/>
        </w:rPr>
        <w:t>。</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sz w:val="24"/>
          <w:szCs w:val="24"/>
        </w:rPr>
        <w:t>本项目专</w:t>
      </w:r>
      <w:r>
        <w:rPr>
          <w:rFonts w:hint="eastAsia" w:ascii="宋体" w:hAnsi="宋体" w:eastAsia="宋体" w:cs="宋体"/>
          <w:color w:val="auto"/>
          <w:sz w:val="24"/>
          <w:szCs w:val="24"/>
        </w:rPr>
        <w:t>门面</w:t>
      </w:r>
      <w:r>
        <w:rPr>
          <w:rFonts w:hint="eastAsia" w:ascii="宋体" w:hAnsi="宋体" w:eastAsia="宋体" w:cs="宋体"/>
          <w:color w:val="auto"/>
          <w:sz w:val="24"/>
          <w:szCs w:val="24"/>
          <w:lang w:val="en-US" w:eastAsia="zh-CN"/>
        </w:rPr>
        <w:t>向</w:t>
      </w:r>
      <w:r>
        <w:rPr>
          <w:rFonts w:hint="eastAsia" w:ascii="宋体" w:hAnsi="宋体" w:eastAsia="宋体" w:cs="宋体"/>
          <w:color w:val="auto"/>
          <w:sz w:val="24"/>
          <w:szCs w:val="24"/>
        </w:rPr>
        <w:t>中小企业</w:t>
      </w:r>
      <w:r>
        <w:rPr>
          <w:rFonts w:hint="eastAsia" w:ascii="宋体" w:hAnsi="宋体" w:eastAsia="宋体" w:cs="宋体"/>
          <w:color w:val="000000"/>
          <w:sz w:val="24"/>
          <w:szCs w:val="24"/>
        </w:rPr>
        <w:t>采购，不再执行价格评审优惠的扶持政策，评审时不再对价格进行扣除。</w:t>
      </w:r>
    </w:p>
    <w:p>
      <w:pPr>
        <w:spacing w:line="360" w:lineRule="auto"/>
        <w:contextualSpacing/>
        <w:jc w:val="left"/>
        <w:rPr>
          <w:rFonts w:ascii="宋体" w:hAnsi="宋体"/>
          <w:b/>
          <w:color w:val="000000"/>
          <w:kern w:val="0"/>
          <w:sz w:val="24"/>
          <w:szCs w:val="24"/>
        </w:rPr>
      </w:pPr>
      <w:r>
        <w:rPr>
          <w:rFonts w:hint="eastAsia" w:ascii="宋体" w:hAnsi="宋体"/>
          <w:b/>
          <w:kern w:val="0"/>
          <w:sz w:val="24"/>
          <w:szCs w:val="24"/>
        </w:rPr>
        <w:t>四、招</w:t>
      </w:r>
      <w:r>
        <w:rPr>
          <w:rFonts w:hint="eastAsia" w:ascii="宋体" w:hAnsi="宋体"/>
          <w:b/>
          <w:color w:val="000000"/>
          <w:kern w:val="0"/>
          <w:sz w:val="24"/>
          <w:szCs w:val="24"/>
        </w:rPr>
        <w:t>标文件的获取</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1.时间：2024年</w:t>
      </w:r>
      <w:r>
        <w:rPr>
          <w:rFonts w:hint="eastAsia" w:ascii="宋体" w:hAnsi="宋体" w:eastAsia="宋体" w:cs="宋体"/>
          <w:color w:val="000000"/>
          <w:kern w:val="0"/>
          <w:sz w:val="24"/>
          <w:szCs w:val="24"/>
          <w:lang w:val="en-US" w:eastAsia="zh-CN"/>
        </w:rPr>
        <w:t xml:space="preserve"> 12</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lang w:val="en-US" w:eastAsia="zh-CN"/>
        </w:rPr>
        <w:t xml:space="preserve"> 18</w:t>
      </w:r>
      <w:r>
        <w:rPr>
          <w:rFonts w:hint="eastAsia" w:ascii="宋体" w:hAnsi="宋体" w:eastAsia="宋体" w:cs="宋体"/>
          <w:color w:val="000000"/>
          <w:kern w:val="0"/>
          <w:sz w:val="24"/>
          <w:szCs w:val="24"/>
        </w:rPr>
        <w:t>日至202</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lang w:val="en-US" w:eastAsia="zh-CN"/>
        </w:rPr>
        <w:t xml:space="preserve"> 1</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lang w:val="en-US" w:eastAsia="zh-CN"/>
        </w:rPr>
        <w:t xml:space="preserve"> 8 </w:t>
      </w:r>
      <w:r>
        <w:rPr>
          <w:rFonts w:hint="eastAsia" w:ascii="宋体" w:hAnsi="宋体" w:eastAsia="宋体" w:cs="宋体"/>
          <w:color w:val="000000"/>
          <w:kern w:val="0"/>
          <w:sz w:val="24"/>
          <w:szCs w:val="24"/>
        </w:rPr>
        <w:t>日，每天上午00:00至12:00，下午12:00至23</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59（北京时间，法定节假日除外）</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2.地点：</w:t>
      </w:r>
      <w:r>
        <w:rPr>
          <w:rFonts w:hint="eastAsia" w:ascii="宋体" w:hAnsi="宋体" w:eastAsia="宋体" w:cs="宋体"/>
          <w:color w:val="000000"/>
          <w:kern w:val="0"/>
          <w:sz w:val="24"/>
          <w:szCs w:val="24"/>
          <w:lang w:val="en-US" w:eastAsia="zh-CN"/>
        </w:rPr>
        <w:t>登录</w:t>
      </w:r>
      <w:r>
        <w:rPr>
          <w:rFonts w:hint="eastAsia" w:ascii="宋体" w:hAnsi="宋体" w:eastAsia="宋体" w:cs="宋体"/>
          <w:color w:val="000000"/>
          <w:kern w:val="0"/>
          <w:sz w:val="24"/>
          <w:szCs w:val="24"/>
        </w:rPr>
        <w:t>《全国公共资源交易平台（河南省·许昌市）》（http://117.159.53.11:60632/）</w:t>
      </w:r>
    </w:p>
    <w:p>
      <w:pPr>
        <w:widowControl w:val="0"/>
        <w:wordWrap/>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3.方式：供应商使用CA数字证书或移动数字证书登录《全国公共资源交易平台（河南省·许昌市）》（http://117.159.53.11:60632/）的“投标人”登录入口免费获取本项目采购文件</w:t>
      </w:r>
      <w:r>
        <w:rPr>
          <w:rFonts w:hint="eastAsia" w:ascii="宋体" w:hAnsi="宋体" w:eastAsia="宋体" w:cs="宋体"/>
          <w:sz w:val="24"/>
          <w:szCs w:val="24"/>
          <w:lang w:eastAsia="zh-CN"/>
        </w:rPr>
        <w:t>，</w:t>
      </w:r>
      <w:r>
        <w:rPr>
          <w:rFonts w:hint="eastAsia" w:ascii="宋体" w:hAnsi="宋体" w:eastAsia="宋体" w:cs="宋体"/>
          <w:sz w:val="24"/>
          <w:szCs w:val="24"/>
        </w:rPr>
        <w:t>投标人未按规定时间在网上下载招标文件的，其投标将被拒绝。</w:t>
      </w:r>
    </w:p>
    <w:p>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4.售价：0元。</w:t>
      </w:r>
    </w:p>
    <w:p>
      <w:pPr>
        <w:pStyle w:val="14"/>
        <w:spacing w:before="0" w:beforeAutospacing="0" w:after="0" w:afterAutospacing="0" w:line="360" w:lineRule="auto"/>
        <w:contextualSpacing/>
        <w:rPr>
          <w:rFonts w:hint="eastAsia" w:ascii="宋体" w:hAnsi="宋体" w:eastAsia="宋体" w:cs="宋体"/>
          <w:b/>
          <w:bCs/>
          <w:kern w:val="2"/>
          <w:sz w:val="24"/>
          <w:szCs w:val="24"/>
        </w:rPr>
      </w:pPr>
      <w:r>
        <w:rPr>
          <w:rFonts w:hint="eastAsia"/>
          <w:b/>
        </w:rPr>
        <w:t>五、</w:t>
      </w:r>
      <w:r>
        <w:rPr>
          <w:rFonts w:hint="eastAsia" w:ascii="宋体" w:hAnsi="宋体" w:eastAsia="宋体" w:cs="宋体"/>
          <w:b/>
          <w:bCs/>
          <w:kern w:val="2"/>
          <w:sz w:val="24"/>
          <w:szCs w:val="24"/>
        </w:rPr>
        <w:t>投标截止时间及地点</w:t>
      </w:r>
    </w:p>
    <w:p>
      <w:pPr>
        <w:widowControl/>
        <w:adjustRightInd w:val="0"/>
        <w:snapToGrid w:val="0"/>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1.时间：202</w:t>
      </w:r>
      <w:r>
        <w:rPr>
          <w:rFonts w:hint="eastAsia" w:ascii="宋体" w:hAnsi="宋体" w:cs="宋体"/>
          <w:color w:val="auto"/>
          <w:sz w:val="24"/>
          <w:szCs w:val="24"/>
          <w:lang w:val="en-US" w:eastAsia="zh-CN"/>
        </w:rPr>
        <w:t>5年1</w:t>
      </w:r>
      <w:r>
        <w:rPr>
          <w:rFonts w:hint="eastAsia" w:ascii="宋体" w:hAnsi="宋体" w:cs="宋体"/>
          <w:color w:val="auto"/>
          <w:sz w:val="24"/>
          <w:szCs w:val="24"/>
        </w:rPr>
        <w:t>月</w:t>
      </w:r>
      <w:r>
        <w:rPr>
          <w:rFonts w:hint="eastAsia" w:ascii="宋体" w:hAnsi="宋体" w:cs="宋体"/>
          <w:color w:val="auto"/>
          <w:sz w:val="24"/>
          <w:szCs w:val="24"/>
          <w:lang w:val="en-US" w:eastAsia="zh-CN"/>
        </w:rPr>
        <w:t>8</w:t>
      </w:r>
      <w:r>
        <w:rPr>
          <w:rFonts w:hint="eastAsia" w:ascii="宋体" w:hAnsi="宋体" w:cs="宋体"/>
          <w:color w:val="auto"/>
          <w:sz w:val="24"/>
          <w:szCs w:val="24"/>
        </w:rPr>
        <w:t>日</w:t>
      </w:r>
      <w:r>
        <w:rPr>
          <w:rFonts w:hint="eastAsia" w:ascii="宋体" w:hAnsi="宋体" w:cs="宋体"/>
          <w:color w:val="auto"/>
          <w:sz w:val="24"/>
          <w:szCs w:val="24"/>
          <w:lang w:val="en-US" w:eastAsia="zh-CN"/>
        </w:rPr>
        <w:t>9</w:t>
      </w:r>
      <w:r>
        <w:rPr>
          <w:rFonts w:hint="eastAsia" w:ascii="宋体" w:hAnsi="宋体" w:cs="宋体"/>
          <w:color w:val="auto"/>
          <w:sz w:val="24"/>
          <w:szCs w:val="24"/>
        </w:rPr>
        <w:t>时00分（北京时间）。</w:t>
      </w:r>
    </w:p>
    <w:p>
      <w:pPr>
        <w:widowControl/>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2.地点：</w:t>
      </w:r>
      <w:r>
        <w:rPr>
          <w:rFonts w:hint="eastAsia" w:ascii="宋体" w:hAnsi="宋体" w:cs="宋体"/>
          <w:color w:val="auto"/>
          <w:sz w:val="24"/>
          <w:szCs w:val="24"/>
        </w:rPr>
        <w:t>地点：本项目为全流程电子化交易项目，供应商通过许昌公共资源交易系统下载“新点投标文件制作软件（河南省版）”的最新版本制作并上传加密电子投标文件（后缀格式为.XCSTF）。加密电子投标文件须在投标截止时间前通过《全国公共资源交易平台（河南省·许昌市）》电子交易平台加密上传。逾期上传或者未上传指定地点的电子投标文件，采购人将不予受理。</w:t>
      </w:r>
    </w:p>
    <w:p>
      <w:pPr>
        <w:widowControl/>
        <w:adjustRightInd w:val="0"/>
        <w:snapToGrid w:val="0"/>
        <w:spacing w:line="360" w:lineRule="auto"/>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六</w:t>
      </w:r>
      <w:r>
        <w:rPr>
          <w:rFonts w:hint="eastAsia" w:ascii="宋体" w:hAnsi="宋体" w:eastAsia="宋体" w:cs="宋体"/>
          <w:b/>
          <w:bCs/>
          <w:color w:val="000000"/>
          <w:sz w:val="24"/>
          <w:szCs w:val="24"/>
        </w:rPr>
        <w:t>、开标时间及地点</w:t>
      </w:r>
    </w:p>
    <w:p>
      <w:pPr>
        <w:widowControl/>
        <w:adjustRightInd w:val="0"/>
        <w:snapToGrid w:val="0"/>
        <w:spacing w:line="360" w:lineRule="auto"/>
        <w:ind w:firstLine="480" w:firstLineChars="200"/>
        <w:jc w:val="left"/>
        <w:rPr>
          <w:rFonts w:hint="eastAsia" w:ascii="宋体" w:hAnsi="宋体" w:eastAsia="宋体" w:cs="宋体"/>
          <w:strike w:val="0"/>
          <w:dstrike w:val="0"/>
          <w:color w:val="auto"/>
          <w:sz w:val="24"/>
          <w:szCs w:val="24"/>
        </w:rPr>
      </w:pPr>
      <w:r>
        <w:rPr>
          <w:rFonts w:hint="eastAsia" w:ascii="宋体" w:hAnsi="宋体" w:eastAsia="宋体" w:cs="宋体"/>
          <w:color w:val="000000"/>
          <w:sz w:val="24"/>
          <w:szCs w:val="24"/>
        </w:rPr>
        <w:t>1.时间</w:t>
      </w:r>
      <w:r>
        <w:rPr>
          <w:rFonts w:hint="eastAsia" w:ascii="宋体" w:hAnsi="宋体" w:eastAsia="宋体" w:cs="宋体"/>
          <w:strike w:val="0"/>
          <w:dstrike w:val="0"/>
          <w:color w:val="auto"/>
          <w:sz w:val="24"/>
          <w:szCs w:val="24"/>
        </w:rPr>
        <w:t>：202</w:t>
      </w:r>
      <w:r>
        <w:rPr>
          <w:rFonts w:hint="eastAsia" w:ascii="宋体" w:hAnsi="宋体" w:eastAsia="宋体" w:cs="宋体"/>
          <w:strike w:val="0"/>
          <w:dstrike w:val="0"/>
          <w:color w:val="auto"/>
          <w:sz w:val="24"/>
          <w:szCs w:val="24"/>
          <w:lang w:val="en-US" w:eastAsia="zh-CN"/>
        </w:rPr>
        <w:t>5年1</w:t>
      </w:r>
      <w:r>
        <w:rPr>
          <w:rFonts w:hint="eastAsia" w:ascii="宋体" w:hAnsi="宋体" w:eastAsia="宋体" w:cs="宋体"/>
          <w:strike w:val="0"/>
          <w:dstrike w:val="0"/>
          <w:color w:val="auto"/>
          <w:sz w:val="24"/>
          <w:szCs w:val="24"/>
        </w:rPr>
        <w:t>月</w:t>
      </w:r>
      <w:r>
        <w:rPr>
          <w:rFonts w:hint="eastAsia" w:ascii="宋体" w:hAnsi="宋体" w:eastAsia="宋体" w:cs="宋体"/>
          <w:strike w:val="0"/>
          <w:dstrike w:val="0"/>
          <w:color w:val="auto"/>
          <w:sz w:val="24"/>
          <w:szCs w:val="24"/>
          <w:lang w:val="en-US" w:eastAsia="zh-CN"/>
        </w:rPr>
        <w:t>8</w:t>
      </w:r>
      <w:r>
        <w:rPr>
          <w:rFonts w:hint="eastAsia" w:ascii="宋体" w:hAnsi="宋体" w:eastAsia="宋体" w:cs="宋体"/>
          <w:strike w:val="0"/>
          <w:dstrike w:val="0"/>
          <w:color w:val="auto"/>
          <w:sz w:val="24"/>
          <w:szCs w:val="24"/>
        </w:rPr>
        <w:t>日</w:t>
      </w:r>
      <w:r>
        <w:rPr>
          <w:rFonts w:hint="eastAsia" w:ascii="宋体" w:hAnsi="宋体" w:eastAsia="宋体" w:cs="宋体"/>
          <w:strike w:val="0"/>
          <w:dstrike w:val="0"/>
          <w:color w:val="auto"/>
          <w:sz w:val="24"/>
          <w:szCs w:val="24"/>
          <w:lang w:val="en-US" w:eastAsia="zh-CN"/>
        </w:rPr>
        <w:t>9</w:t>
      </w:r>
      <w:r>
        <w:rPr>
          <w:rFonts w:hint="eastAsia" w:ascii="宋体" w:hAnsi="宋体" w:eastAsia="宋体" w:cs="宋体"/>
          <w:strike w:val="0"/>
          <w:dstrike w:val="0"/>
          <w:color w:val="auto"/>
          <w:sz w:val="24"/>
          <w:szCs w:val="24"/>
        </w:rPr>
        <w:t>时00分（北京时间</w:t>
      </w:r>
      <w:r>
        <w:rPr>
          <w:rFonts w:hint="eastAsia" w:ascii="宋体" w:hAnsi="宋体" w:eastAsia="宋体" w:cs="宋体"/>
          <w:strike w:val="0"/>
          <w:dstrike w:val="0"/>
          <w:color w:val="auto"/>
          <w:sz w:val="24"/>
          <w:szCs w:val="24"/>
          <w:lang w:eastAsia="zh-CN"/>
        </w:rPr>
        <w:t>）</w:t>
      </w:r>
      <w:r>
        <w:rPr>
          <w:rFonts w:hint="eastAsia" w:ascii="宋体" w:hAnsi="宋体" w:eastAsia="宋体" w:cs="宋体"/>
          <w:strike w:val="0"/>
          <w:dstrike w:val="0"/>
          <w:color w:val="auto"/>
          <w:sz w:val="24"/>
          <w:szCs w:val="24"/>
        </w:rPr>
        <w:t>。</w:t>
      </w:r>
    </w:p>
    <w:p>
      <w:pPr>
        <w:widowControl/>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strike w:val="0"/>
          <w:dstrike w:val="0"/>
          <w:color w:val="auto"/>
          <w:sz w:val="24"/>
          <w:szCs w:val="24"/>
        </w:rPr>
        <w:t>2.地点：长葛市公共资源交易中心开标</w:t>
      </w:r>
      <w:r>
        <w:rPr>
          <w:rFonts w:hint="eastAsia" w:ascii="宋体" w:hAnsi="宋体" w:eastAsia="宋体" w:cs="宋体"/>
          <w:strike w:val="0"/>
          <w:dstrike w:val="0"/>
          <w:color w:val="auto"/>
          <w:sz w:val="24"/>
          <w:szCs w:val="24"/>
          <w:lang w:val="en-US" w:eastAsia="zh-CN"/>
        </w:rPr>
        <w:t>四</w:t>
      </w:r>
      <w:r>
        <w:rPr>
          <w:rFonts w:hint="eastAsia" w:ascii="宋体" w:hAnsi="宋体" w:eastAsia="宋体" w:cs="宋体"/>
          <w:strike w:val="0"/>
          <w:dstrike w:val="0"/>
          <w:color w:val="auto"/>
          <w:sz w:val="24"/>
          <w:szCs w:val="24"/>
        </w:rPr>
        <w:t>室（长葛市葛天大道东段商务区6#楼</w:t>
      </w:r>
      <w:r>
        <w:rPr>
          <w:rFonts w:hint="eastAsia" w:ascii="宋体" w:hAnsi="宋体" w:eastAsia="宋体" w:cs="宋体"/>
          <w:strike w:val="0"/>
          <w:dstrike w:val="0"/>
          <w:color w:val="auto"/>
          <w:sz w:val="24"/>
          <w:szCs w:val="24"/>
          <w:lang w:val="en-US" w:eastAsia="zh-CN"/>
        </w:rPr>
        <w:t xml:space="preserve"> 5</w:t>
      </w:r>
      <w:r>
        <w:rPr>
          <w:rFonts w:hint="eastAsia" w:ascii="宋体" w:hAnsi="宋体" w:eastAsia="宋体" w:cs="宋体"/>
          <w:strike w:val="0"/>
          <w:dstrike w:val="0"/>
          <w:color w:val="auto"/>
          <w:sz w:val="24"/>
          <w:szCs w:val="24"/>
        </w:rPr>
        <w:t>楼</w:t>
      </w:r>
      <w:r>
        <w:rPr>
          <w:rFonts w:hint="eastAsia" w:ascii="宋体" w:hAnsi="宋体" w:eastAsia="宋体" w:cs="宋体"/>
          <w:strike w:val="0"/>
          <w:dstrike w:val="0"/>
          <w:color w:val="auto"/>
          <w:sz w:val="24"/>
          <w:szCs w:val="24"/>
          <w:lang w:val="en-US" w:eastAsia="zh-CN"/>
        </w:rPr>
        <w:t xml:space="preserve"> 507</w:t>
      </w:r>
      <w:r>
        <w:rPr>
          <w:rFonts w:hint="eastAsia" w:ascii="宋体" w:hAnsi="宋体" w:eastAsia="宋体" w:cs="宋体"/>
          <w:strike w:val="0"/>
          <w:dstrike w:val="0"/>
          <w:color w:val="auto"/>
          <w:sz w:val="24"/>
          <w:szCs w:val="24"/>
        </w:rPr>
        <w:t>室），本</w:t>
      </w:r>
      <w:r>
        <w:rPr>
          <w:rFonts w:hint="eastAsia" w:ascii="宋体" w:hAnsi="宋体" w:eastAsia="宋体" w:cs="宋体"/>
          <w:strike w:val="0"/>
          <w:dstrike w:val="0"/>
          <w:color w:val="auto"/>
          <w:sz w:val="24"/>
          <w:szCs w:val="24"/>
        </w:rPr>
        <w:t>项目采用“远程不见面”开标方式，远程开标大厅网址为（http://117.159.53.11:60632/BidOpening），投标人无需到现场参加开标会议。投标人应当在投标截止时间前，登录远程开标大厅，在线准时参加开标活动并进行投标文件解密等，逾期解密或超时解密将被拒绝</w:t>
      </w:r>
      <w:r>
        <w:rPr>
          <w:rFonts w:hint="eastAsia" w:ascii="宋体" w:hAnsi="宋体" w:eastAsia="宋体" w:cs="宋体"/>
          <w:strike w:val="0"/>
          <w:dstrike w:val="0"/>
          <w:color w:val="auto"/>
          <w:sz w:val="24"/>
          <w:szCs w:val="24"/>
          <w:lang w:eastAsia="zh-CN"/>
        </w:rPr>
        <w:t>，</w:t>
      </w:r>
      <w:r>
        <w:rPr>
          <w:rFonts w:hint="eastAsia" w:ascii="宋体" w:hAnsi="宋体" w:eastAsia="宋体" w:cs="宋体"/>
          <w:strike w:val="0"/>
          <w:dstrike w:val="0"/>
          <w:color w:val="auto"/>
          <w:sz w:val="24"/>
          <w:szCs w:val="24"/>
        </w:rPr>
        <w:t>流程详见新交易平台使用手册</w:t>
      </w:r>
      <w:r>
        <w:rPr>
          <w:rFonts w:hint="eastAsia" w:ascii="宋体" w:hAnsi="宋体" w:eastAsia="宋体" w:cs="宋体"/>
          <w:strike w:val="0"/>
          <w:dstrike w:val="0"/>
          <w:color w:val="auto"/>
          <w:sz w:val="24"/>
          <w:szCs w:val="24"/>
          <w:lang w:eastAsia="zh-CN"/>
        </w:rPr>
        <w:t>。</w:t>
      </w:r>
    </w:p>
    <w:p>
      <w:pPr>
        <w:pStyle w:val="14"/>
        <w:spacing w:before="0" w:beforeAutospacing="0" w:after="0" w:afterAutospacing="0" w:line="360" w:lineRule="auto"/>
        <w:contextualSpacing/>
        <w:rPr>
          <w:b/>
          <w:kern w:val="2"/>
        </w:rPr>
      </w:pPr>
      <w:r>
        <w:rPr>
          <w:rFonts w:hint="eastAsia"/>
          <w:b/>
          <w:lang w:val="en-US" w:eastAsia="zh-CN"/>
        </w:rPr>
        <w:t>七</w:t>
      </w:r>
      <w:r>
        <w:rPr>
          <w:rFonts w:hint="eastAsia"/>
          <w:b/>
        </w:rPr>
        <w:t>、</w:t>
      </w:r>
      <w:r>
        <w:rPr>
          <w:rFonts w:hint="eastAsia"/>
          <w:b/>
          <w:kern w:val="2"/>
        </w:rPr>
        <w:t>发布公告的媒介</w:t>
      </w:r>
    </w:p>
    <w:p>
      <w:pPr>
        <w:pStyle w:val="14"/>
        <w:spacing w:before="0" w:beforeAutospacing="0" w:after="0" w:afterAutospacing="0" w:line="360" w:lineRule="auto"/>
        <w:ind w:firstLine="480" w:firstLineChars="200"/>
        <w:contextualSpacing/>
        <w:rPr>
          <w:b/>
          <w:kern w:val="2"/>
        </w:rPr>
      </w:pPr>
      <w:r>
        <w:rPr>
          <w:rFonts w:hint="eastAsia"/>
        </w:rPr>
        <w:t>本次招标公告同时在《河南省政府采购网》、《全国公共资源交易平台（河南省•许昌市）》、《长葛市人民政府门户网站》发布。</w:t>
      </w:r>
    </w:p>
    <w:p>
      <w:pPr>
        <w:spacing w:line="360" w:lineRule="auto"/>
        <w:contextualSpacing/>
        <w:jc w:val="left"/>
        <w:rPr>
          <w:rFonts w:ascii="宋体" w:hAnsi="宋体"/>
          <w:b/>
          <w:bCs/>
          <w:kern w:val="0"/>
          <w:sz w:val="24"/>
          <w:szCs w:val="24"/>
        </w:rPr>
      </w:pPr>
      <w:r>
        <w:rPr>
          <w:rFonts w:hint="eastAsia" w:ascii="宋体" w:hAnsi="宋体"/>
          <w:b/>
          <w:bCs/>
          <w:kern w:val="0"/>
          <w:sz w:val="24"/>
          <w:szCs w:val="24"/>
          <w:lang w:val="en-US" w:eastAsia="zh-CN"/>
        </w:rPr>
        <w:t>八</w:t>
      </w:r>
      <w:r>
        <w:rPr>
          <w:rFonts w:hint="eastAsia" w:ascii="宋体" w:hAnsi="宋体"/>
          <w:b/>
          <w:bCs/>
          <w:kern w:val="0"/>
          <w:sz w:val="24"/>
          <w:szCs w:val="24"/>
        </w:rPr>
        <w:t>、公告期限</w:t>
      </w:r>
    </w:p>
    <w:p>
      <w:pPr>
        <w:spacing w:line="360" w:lineRule="auto"/>
        <w:ind w:firstLine="480" w:firstLineChars="200"/>
        <w:contextualSpacing/>
        <w:jc w:val="left"/>
        <w:rPr>
          <w:rFonts w:ascii="宋体" w:hAnsi="宋体"/>
          <w:b/>
          <w:bCs/>
          <w:kern w:val="0"/>
          <w:sz w:val="24"/>
          <w:szCs w:val="24"/>
        </w:rPr>
      </w:pPr>
      <w:r>
        <w:rPr>
          <w:rFonts w:hint="eastAsia" w:ascii="宋体" w:hAnsi="宋体"/>
          <w:kern w:val="0"/>
          <w:sz w:val="24"/>
          <w:szCs w:val="24"/>
        </w:rPr>
        <w:t>自本公告发布之日起5个工作日。</w:t>
      </w:r>
    </w:p>
    <w:p>
      <w:pPr>
        <w:spacing w:line="360" w:lineRule="auto"/>
        <w:contextualSpacing/>
        <w:jc w:val="left"/>
        <w:rPr>
          <w:rFonts w:ascii="宋体" w:hAnsi="宋体"/>
          <w:b/>
          <w:bCs/>
          <w:kern w:val="0"/>
          <w:sz w:val="24"/>
          <w:szCs w:val="24"/>
        </w:rPr>
      </w:pPr>
      <w:r>
        <w:rPr>
          <w:rFonts w:hint="eastAsia" w:ascii="宋体" w:hAnsi="宋体"/>
          <w:b/>
          <w:bCs/>
          <w:kern w:val="0"/>
          <w:sz w:val="24"/>
          <w:szCs w:val="24"/>
          <w:lang w:val="en-US" w:eastAsia="zh-CN"/>
        </w:rPr>
        <w:t>九</w:t>
      </w:r>
      <w:r>
        <w:rPr>
          <w:rFonts w:hint="eastAsia" w:ascii="宋体" w:hAnsi="宋体"/>
          <w:b/>
          <w:bCs/>
          <w:kern w:val="0"/>
          <w:sz w:val="24"/>
          <w:szCs w:val="24"/>
        </w:rPr>
        <w:t>、联系方式</w:t>
      </w:r>
    </w:p>
    <w:p>
      <w:pPr>
        <w:spacing w:line="360" w:lineRule="auto"/>
        <w:ind w:firstLine="480" w:firstLineChars="200"/>
        <w:contextualSpacing/>
        <w:jc w:val="left"/>
        <w:rPr>
          <w:rFonts w:hint="eastAsia" w:ascii="宋体" w:hAnsi="宋体" w:eastAsia="宋体" w:cs="宋体"/>
          <w:kern w:val="0"/>
          <w:sz w:val="24"/>
          <w:szCs w:val="24"/>
          <w:lang w:eastAsia="zh-CN"/>
        </w:rPr>
      </w:pPr>
      <w:r>
        <w:rPr>
          <w:rFonts w:hint="eastAsia" w:ascii="宋体" w:hAnsi="宋体" w:cs="宋体"/>
          <w:kern w:val="0"/>
          <w:sz w:val="24"/>
          <w:szCs w:val="24"/>
        </w:rPr>
        <w:t>采购人：长葛市公安局</w:t>
      </w:r>
      <w:r>
        <w:rPr>
          <w:rFonts w:ascii="宋体" w:hAnsi="宋体" w:cs="宋体"/>
          <w:kern w:val="0"/>
          <w:sz w:val="24"/>
          <w:szCs w:val="24"/>
        </w:rPr>
        <w:t xml:space="preserve">  </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联系人：黄先生</w:t>
      </w:r>
      <w:r>
        <w:rPr>
          <w:rFonts w:ascii="宋体" w:hAnsi="宋体" w:cs="宋体"/>
          <w:kern w:val="0"/>
          <w:sz w:val="24"/>
          <w:szCs w:val="24"/>
        </w:rPr>
        <w:t xml:space="preserve"> </w:t>
      </w:r>
      <w:r>
        <w:rPr>
          <w:rFonts w:hint="eastAsia" w:ascii="宋体" w:hAnsi="宋体" w:cs="宋体"/>
          <w:kern w:val="0"/>
          <w:sz w:val="24"/>
          <w:szCs w:val="24"/>
        </w:rPr>
        <w:t xml:space="preserve"> </w:t>
      </w:r>
      <w:r>
        <w:rPr>
          <w:rFonts w:hint="eastAsia" w:ascii="宋体" w:hAnsi="宋体" w:cs="宋体"/>
          <w:kern w:val="0"/>
          <w:sz w:val="24"/>
          <w:szCs w:val="24"/>
          <w:lang w:val="en-US" w:eastAsia="zh-CN"/>
        </w:rPr>
        <w:t xml:space="preserve">   </w:t>
      </w:r>
      <w:r>
        <w:rPr>
          <w:rFonts w:hint="eastAsia" w:ascii="宋体" w:hAnsi="宋体" w:cs="宋体"/>
          <w:kern w:val="0"/>
          <w:sz w:val="24"/>
          <w:szCs w:val="24"/>
        </w:rPr>
        <w:t xml:space="preserve">  </w:t>
      </w:r>
    </w:p>
    <w:p>
      <w:pPr>
        <w:spacing w:line="360" w:lineRule="auto"/>
        <w:ind w:firstLine="480" w:firstLineChars="200"/>
        <w:contextualSpacing/>
        <w:jc w:val="left"/>
        <w:rPr>
          <w:rFonts w:hint="eastAsia" w:ascii="宋体" w:hAnsi="宋体" w:cs="宋体"/>
          <w:kern w:val="0"/>
          <w:sz w:val="24"/>
          <w:szCs w:val="24"/>
          <w:lang w:eastAsia="zh-CN"/>
        </w:rPr>
      </w:pPr>
      <w:r>
        <w:rPr>
          <w:rFonts w:hint="eastAsia" w:ascii="宋体" w:hAnsi="宋体" w:cs="宋体"/>
          <w:kern w:val="0"/>
          <w:sz w:val="24"/>
          <w:szCs w:val="24"/>
        </w:rPr>
        <w:t>联系电话：</w:t>
      </w:r>
      <w:r>
        <w:rPr>
          <w:rFonts w:hint="eastAsia" w:ascii="宋体" w:hAnsi="宋体" w:cs="宋体"/>
          <w:kern w:val="0"/>
          <w:sz w:val="24"/>
          <w:szCs w:val="24"/>
          <w:lang w:val="en-US" w:eastAsia="zh-CN"/>
        </w:rPr>
        <w:t>0343-2519838</w:t>
      </w:r>
    </w:p>
    <w:p>
      <w:pPr>
        <w:spacing w:line="360" w:lineRule="auto"/>
        <w:ind w:firstLine="480" w:firstLineChars="200"/>
        <w:contextualSpacing/>
        <w:jc w:val="left"/>
        <w:rPr>
          <w:rFonts w:hint="eastAsia" w:ascii="宋体" w:hAnsi="宋体" w:cs="宋体"/>
          <w:kern w:val="0"/>
          <w:sz w:val="24"/>
          <w:szCs w:val="24"/>
        </w:rPr>
      </w:pPr>
      <w:r>
        <w:rPr>
          <w:rFonts w:hint="eastAsia" w:ascii="宋体" w:hAnsi="宋体" w:cs="宋体"/>
          <w:kern w:val="0"/>
          <w:sz w:val="24"/>
          <w:szCs w:val="24"/>
        </w:rPr>
        <w:t>地址：长葛市葛天大道东段</w:t>
      </w:r>
    </w:p>
    <w:p>
      <w:pPr>
        <w:spacing w:line="360" w:lineRule="auto"/>
        <w:ind w:firstLine="480" w:firstLineChars="200"/>
        <w:contextualSpacing/>
        <w:jc w:val="left"/>
        <w:rPr>
          <w:rFonts w:hint="eastAsia" w:ascii="宋体" w:hAnsi="宋体" w:cs="宋体"/>
          <w:kern w:val="0"/>
          <w:sz w:val="24"/>
          <w:szCs w:val="24"/>
          <w:lang w:eastAsia="zh-CN"/>
        </w:rPr>
      </w:pPr>
      <w:r>
        <w:rPr>
          <w:rFonts w:hint="eastAsia" w:ascii="宋体" w:hAnsi="宋体" w:cs="宋体"/>
          <w:kern w:val="0"/>
          <w:sz w:val="24"/>
          <w:szCs w:val="24"/>
        </w:rPr>
        <w:t>招标代理机构：河南青蓝工程咨询有限公司</w:t>
      </w:r>
    </w:p>
    <w:p>
      <w:pPr>
        <w:spacing w:line="360" w:lineRule="auto"/>
        <w:ind w:firstLine="480" w:firstLineChars="200"/>
        <w:contextualSpacing/>
        <w:jc w:val="left"/>
        <w:rPr>
          <w:rFonts w:hint="eastAsia" w:ascii="宋体" w:hAnsi="宋体" w:cs="宋体"/>
          <w:kern w:val="0"/>
          <w:sz w:val="24"/>
          <w:szCs w:val="24"/>
        </w:rPr>
      </w:pPr>
      <w:r>
        <w:rPr>
          <w:rFonts w:hint="eastAsia" w:ascii="宋体" w:hAnsi="宋体" w:cs="宋体"/>
          <w:kern w:val="0"/>
          <w:sz w:val="24"/>
          <w:szCs w:val="24"/>
        </w:rPr>
        <w:t>联系人：张女士</w:t>
      </w:r>
      <w:r>
        <w:rPr>
          <w:rFonts w:ascii="宋体" w:hAnsi="宋体" w:cs="宋体"/>
          <w:kern w:val="0"/>
          <w:sz w:val="24"/>
          <w:szCs w:val="24"/>
        </w:rPr>
        <w:t xml:space="preserve">  </w:t>
      </w:r>
    </w:p>
    <w:p>
      <w:pPr>
        <w:spacing w:line="360" w:lineRule="auto"/>
        <w:ind w:firstLine="480" w:firstLineChars="200"/>
        <w:contextualSpacing/>
        <w:jc w:val="left"/>
        <w:rPr>
          <w:rFonts w:hint="default" w:ascii="宋体" w:hAnsi="宋体" w:cs="宋体"/>
          <w:kern w:val="0"/>
          <w:sz w:val="24"/>
          <w:szCs w:val="24"/>
          <w:lang w:val="en-US" w:eastAsia="zh-CN"/>
        </w:rPr>
      </w:pPr>
      <w:r>
        <w:rPr>
          <w:rFonts w:hint="eastAsia" w:ascii="宋体" w:hAnsi="宋体" w:cs="宋体"/>
          <w:kern w:val="0"/>
          <w:sz w:val="24"/>
          <w:szCs w:val="24"/>
        </w:rPr>
        <w:t>联系电话：</w:t>
      </w:r>
      <w:r>
        <w:rPr>
          <w:rFonts w:hint="eastAsia" w:ascii="宋体" w:hAnsi="宋体" w:cs="宋体"/>
          <w:kern w:val="0"/>
          <w:sz w:val="24"/>
          <w:szCs w:val="24"/>
          <w:lang w:val="en-US" w:eastAsia="zh-CN"/>
        </w:rPr>
        <w:t>15937426851</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地址：河南省许昌市长葛市泰山路中段盛合丽晶东座</w:t>
      </w:r>
    </w:p>
    <w:p>
      <w:pPr>
        <w:widowControl w:val="0"/>
        <w:wordWrap/>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监督单位：</w:t>
      </w:r>
      <w:r>
        <w:rPr>
          <w:rFonts w:hint="default" w:ascii="宋体" w:hAnsi="宋体"/>
          <w:color w:val="auto"/>
          <w:sz w:val="24"/>
          <w:szCs w:val="24"/>
          <w:lang w:val="en-US" w:eastAsia="zh-CN"/>
        </w:rPr>
        <w:t>长葛市财政局</w:t>
      </w:r>
      <w:r>
        <w:rPr>
          <w:rFonts w:hint="eastAsia" w:ascii="宋体" w:hAnsi="宋体"/>
          <w:color w:val="auto"/>
          <w:sz w:val="24"/>
          <w:szCs w:val="24"/>
          <w:lang w:val="en-US" w:eastAsia="zh-CN"/>
        </w:rPr>
        <w:t>预算评审中心政府采购服务股</w:t>
      </w:r>
    </w:p>
    <w:p>
      <w:pPr>
        <w:widowControl w:val="0"/>
        <w:wordWrap/>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eastAsia="zh-CN"/>
        </w:rPr>
        <w:t>文</w:t>
      </w:r>
      <w:r>
        <w:rPr>
          <w:rFonts w:hint="eastAsia" w:ascii="宋体" w:hAnsi="宋体" w:eastAsia="宋体" w:cs="宋体"/>
          <w:color w:val="auto"/>
          <w:sz w:val="24"/>
          <w:szCs w:val="24"/>
        </w:rPr>
        <w:t>女士</w:t>
      </w:r>
    </w:p>
    <w:p>
      <w:pPr>
        <w:widowControl w:val="0"/>
        <w:wordWrap/>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联系电话：0374-6189720</w:t>
      </w:r>
    </w:p>
    <w:p>
      <w:pPr>
        <w:widowControl w:val="0"/>
        <w:wordWrap/>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地址：长葛市葛天大道1号楼财政局308室</w:t>
      </w:r>
    </w:p>
    <w:p>
      <w:pPr>
        <w:widowControl w:val="0"/>
        <w:wordWrap/>
        <w:adjustRightInd/>
        <w:snapToGrid/>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长葛市公共资源交易中心业务科室</w:t>
      </w:r>
    </w:p>
    <w:p>
      <w:pPr>
        <w:widowControl w:val="0"/>
        <w:wordWrap/>
        <w:adjustRightInd/>
        <w:snapToGrid/>
        <w:spacing w:line="360" w:lineRule="auto"/>
        <w:ind w:firstLine="480" w:firstLineChars="20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联系电话：0374-6189</w:t>
      </w:r>
      <w:r>
        <w:rPr>
          <w:rFonts w:hint="eastAsia" w:ascii="宋体" w:hAnsi="宋体" w:cs="宋体"/>
          <w:color w:val="000000"/>
          <w:sz w:val="24"/>
          <w:szCs w:val="24"/>
          <w:lang w:val="en-US" w:eastAsia="zh-CN"/>
        </w:rPr>
        <w:t>379</w:t>
      </w:r>
    </w:p>
    <w:p>
      <w:pPr>
        <w:widowControl/>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rPr>
        <w:t xml:space="preserve">温馨提示：本项目为全流程电子化交易项目，请注意以下事项。 </w:t>
      </w:r>
    </w:p>
    <w:p>
      <w:pPr>
        <w:widowControl/>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rPr>
        <w:t xml:space="preserve">1.供应商参加本项目投标，需提前自行联系 CA 服务机构办理数字认证证书并进行电子签章。 </w:t>
      </w:r>
    </w:p>
    <w:p>
      <w:pPr>
        <w:widowControl/>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rPr>
        <w:t xml:space="preserve">2.招标文件下载、投标文件制作、提交、远程不见面开标（电子投标文件的解密）环节，投标人须使用同一个 CA 数字证书（证书须在有效期内并可正常使用）。 </w:t>
      </w:r>
    </w:p>
    <w:p>
      <w:pPr>
        <w:widowControl/>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rPr>
        <w:t xml:space="preserve">3.电子投标文件的制作 </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rPr>
        <w:t xml:space="preserve">3.1 投标人登录《全国公共资源交易平台（河南省·许昌市）》 </w:t>
      </w:r>
    </w:p>
    <w:p>
      <w:pPr>
        <w:widowControl/>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rPr>
        <w:t xml:space="preserve">（http://117.159.53.11:60632/）下载“新点投标文件制作软件（河南省版）”（在“投标人”登录页面右下方“投标文件制作工具下载”）制作电子投标文件。 </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rPr>
        <w:t xml:space="preserve">3.2 投标人对同一项目多个标段进行投标的，应分别下载所投标段的招标文件，按标段制作投标文件。一个标段对应生成 2 份电子投标文件（后缀格式为.XCSTF 和.nXCSTF），其中后缀格式为“.XCSTF”的加密电子投标文件用于上传至交易系统中投标，后缀格式为“.nXCSTF”的不加密电子投标文件用于查看投标文件内容或导出 PDF 格式投标文件。 </w:t>
      </w:r>
    </w:p>
    <w:p>
      <w:pPr>
        <w:widowControl/>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rPr>
        <w:t xml:space="preserve">4.加密电子投标文件的提交 </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rPr>
        <w:t xml:space="preserve">4.1 投标人对同一项目多个标段进行投标的，加密电子投标文件应按标段分别提交。 </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rPr>
        <w:t xml:space="preserve">4.2 加密电子投标文件成功提交后，可登录《全国公共资源交易平台（河南省·许昌市）》（http://117.159.53.11:60632/）许昌市公共资源电子交易系统，在上传电子投标文件的页面进行模拟解密，以验证是否能够成功解密。 </w:t>
      </w:r>
    </w:p>
    <w:p>
      <w:pPr>
        <w:widowControl/>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rPr>
        <w:t xml:space="preserve">5.远程不见面开标（电子响应文件的解密） </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rPr>
        <w:t xml:space="preserve">5.1 本项目采用远程“不见面”开标方式，投标前请详细阅读《全国公共资源交易平台（河南省·许昌市）》（http://117.159.53.11:60632/）“服务指南”——“办事指南”栏目下《新交易平台使用手册》中的相关内容。 </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rPr>
        <w:t xml:space="preserve">5.2 投标人应按《新交易平台使用手册》提前设置好浏览器，并于开标时间前登录本项目网上开标大厅，按照规定的开标时间准时参加网上开标。 </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rPr>
        <w:t xml:space="preserve">5.3 根据开标大厅界面右侧“公告栏”中的系统提示，投标人应在“标书解密”环节完成解密操作（自代理机构点击“开启投标解密”按钮后投标人解密，系统初设解密时间为 30 分钟，投标人应在 30 分钟内完成解密。如因网络、系统原因未完成解密的，招标人（代理机构）报经相关监督管理部门同意后可适当延长解密时间）。投标人未解密或因投标人原因解密失败的，其投标文件将被退回。 </w:t>
      </w:r>
    </w:p>
    <w:p>
      <w:pPr>
        <w:widowControl/>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rPr>
        <w:t xml:space="preserve">    5.4 在开标结束环节，投标人应在《开标情况记录表》上进行电子签章。投标人未签章的，视同认可开标结果。 </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rPr>
        <w:t xml:space="preserve">5.5 投标人对开标过程和开标记录如有异议，可在本项目开标大厅界面右下方“发起异议”中在线提出异议。 </w:t>
      </w:r>
    </w:p>
    <w:p>
      <w:pPr>
        <w:widowControl/>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rPr>
        <w:t xml:space="preserve">6.评标依据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6.1 全流程电子化交易（不见面开标）项目，评标委员会以成功上传、解密的电子投标文件为依据评审。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6.2 评标期间，投标人应保持通讯手机畅通。评标委员会如要求投标人作出澄清、说明或者补正等，投标人应在评标委员会要求的评标期间合理的时间内通过《全国公共资源交易平台 （河南省·许昌市）》——“许昌市公共资源电子交易系统”提供（操作流程详见“服务指南 －办事指南－新交易平台使用手册－交易乙方（投标人、供应商等）操作手册”）。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6.3 投标人提供的书面说明或相关证明材料应加盖公章，或者由法定代表人或其授权的代表签字。 </w:t>
      </w:r>
    </w:p>
    <w:p>
      <w:pPr>
        <w:widowControl/>
        <w:spacing w:line="360" w:lineRule="auto"/>
        <w:ind w:firstLine="482" w:firstLineChars="200"/>
        <w:jc w:val="left"/>
      </w:pPr>
      <w:r>
        <w:rPr>
          <w:rFonts w:hint="eastAsia" w:ascii="宋体" w:hAnsi="宋体" w:eastAsia="宋体" w:cs="宋体"/>
          <w:b/>
          <w:bCs/>
          <w:color w:val="000000"/>
          <w:kern w:val="0"/>
          <w:sz w:val="24"/>
          <w:szCs w:val="24"/>
          <w:lang w:val="en-US" w:eastAsia="zh-CN"/>
        </w:rPr>
        <w:t xml:space="preserve">7.相关事项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7.1 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 </w:t>
      </w:r>
    </w:p>
    <w:p>
      <w:pPr>
        <w:widowControl/>
        <w:spacing w:line="360" w:lineRule="auto"/>
        <w:ind w:firstLine="240" w:firstLineChars="100"/>
        <w:jc w:val="left"/>
      </w:pPr>
      <w:r>
        <w:rPr>
          <w:rFonts w:hint="eastAsia" w:ascii="宋体" w:hAnsi="宋体" w:eastAsia="宋体" w:cs="宋体"/>
          <w:color w:val="000000"/>
          <w:kern w:val="0"/>
          <w:sz w:val="24"/>
          <w:szCs w:val="24"/>
          <w:lang w:val="en-US" w:eastAsia="zh-CN"/>
        </w:rPr>
        <w:t>7.2《全国公共资源交易平台（河南省·许昌市）》（http://117.159.53.11:60632/）采购公告栏提供的招标文件仅供浏览。投标人下载招标文件应使用 CA 数字证书从《全国公共资源交易平台（河南省·许昌市）》（http://117.159.53.11:60632/）的“投标人”入口登录后获取。</w:t>
      </w:r>
    </w:p>
    <w:p>
      <w:pPr>
        <w:spacing w:line="360" w:lineRule="auto"/>
        <w:ind w:firstLine="480" w:firstLineChars="200"/>
        <w:jc w:val="left"/>
        <w:rPr>
          <w:rFonts w:hint="eastAsia" w:ascii="宋体" w:hAnsi="宋体" w:cs="宋体"/>
          <w:color w:val="auto"/>
          <w:sz w:val="24"/>
          <w:szCs w:val="24"/>
        </w:rPr>
      </w:pPr>
    </w:p>
    <w:p>
      <w:pPr>
        <w:spacing w:line="360" w:lineRule="auto"/>
        <w:ind w:firstLine="480" w:firstLineChars="200"/>
        <w:jc w:val="left"/>
        <w:rPr>
          <w:rFonts w:hint="eastAsia" w:ascii="宋体" w:hAnsi="宋体" w:cs="宋体"/>
          <w:color w:val="auto"/>
          <w:sz w:val="24"/>
          <w:szCs w:val="24"/>
        </w:rPr>
      </w:pPr>
    </w:p>
    <w:p>
      <w:pPr>
        <w:tabs>
          <w:tab w:val="left" w:pos="7095"/>
        </w:tabs>
        <w:spacing w:line="360" w:lineRule="auto"/>
        <w:ind w:firstLine="480" w:firstLineChars="200"/>
        <w:rPr>
          <w:rFonts w:ascii="宋体" w:hAnsi="宋体" w:cs="宋体"/>
          <w:color w:val="auto"/>
          <w:sz w:val="24"/>
          <w:szCs w:val="24"/>
        </w:rPr>
        <w:sectPr>
          <w:footerReference r:id="rId3" w:type="default"/>
          <w:pgSz w:w="11906" w:h="16838"/>
          <w:pgMar w:top="1531" w:right="1474" w:bottom="1361" w:left="1588" w:header="851" w:footer="992" w:gutter="0"/>
          <w:pgNumType w:start="1"/>
          <w:cols w:space="720" w:num="1"/>
          <w:docGrid w:type="lines" w:linePitch="312" w:charSpace="0"/>
        </w:sectPr>
      </w:pPr>
    </w:p>
    <w:p>
      <w:pPr>
        <w:tabs>
          <w:tab w:val="left" w:pos="7095"/>
        </w:tabs>
        <w:spacing w:line="360" w:lineRule="auto"/>
        <w:jc w:val="center"/>
        <w:rPr>
          <w:rFonts w:ascii="宋体" w:hAnsi="宋体" w:cs="宋体"/>
          <w:b/>
          <w:sz w:val="36"/>
          <w:szCs w:val="32"/>
        </w:rPr>
      </w:pPr>
      <w:r>
        <w:rPr>
          <w:rFonts w:hint="eastAsia" w:ascii="宋体" w:hAnsi="宋体"/>
          <w:b/>
          <w:kern w:val="0"/>
          <w:sz w:val="32"/>
          <w:szCs w:val="32"/>
        </w:rPr>
        <w:t>第二章</w:t>
      </w:r>
      <w:r>
        <w:rPr>
          <w:rFonts w:hint="eastAsia" w:ascii="宋体" w:hAnsi="宋体" w:cs="宋体"/>
          <w:b/>
          <w:sz w:val="32"/>
          <w:szCs w:val="32"/>
        </w:rPr>
        <w:t>采购需求</w:t>
      </w:r>
    </w:p>
    <w:p>
      <w:pPr>
        <w:tabs>
          <w:tab w:val="left" w:pos="7095"/>
        </w:tabs>
        <w:spacing w:line="360" w:lineRule="auto"/>
        <w:contextualSpacing/>
        <w:jc w:val="left"/>
        <w:rPr>
          <w:rFonts w:ascii="宋体" w:hAnsi="宋体" w:cs="宋体"/>
          <w:b w:val="0"/>
          <w:bCs w:val="0"/>
          <w:sz w:val="24"/>
          <w:szCs w:val="24"/>
          <w:lang w:val="zh-CN"/>
        </w:rPr>
      </w:pPr>
      <w:r>
        <w:rPr>
          <w:rFonts w:hint="eastAsia" w:ascii="宋体" w:hAnsi="宋体" w:cs="宋体"/>
          <w:b w:val="0"/>
          <w:bCs w:val="0"/>
          <w:sz w:val="24"/>
          <w:szCs w:val="24"/>
          <w:lang w:val="zh-CN"/>
        </w:rPr>
        <w:t>一、本项目需实现的功能或者目标</w:t>
      </w:r>
    </w:p>
    <w:p>
      <w:pPr>
        <w:tabs>
          <w:tab w:val="left" w:pos="7095"/>
        </w:tabs>
        <w:spacing w:line="360" w:lineRule="auto"/>
        <w:ind w:firstLine="360" w:firstLineChars="150"/>
        <w:contextualSpacing/>
        <w:jc w:val="left"/>
        <w:rPr>
          <w:rFonts w:ascii="宋体" w:hAnsi="宋体" w:cs="宋体"/>
          <w:sz w:val="24"/>
          <w:szCs w:val="24"/>
          <w:lang w:val="zh-CN"/>
        </w:rPr>
      </w:pPr>
      <w:r>
        <w:rPr>
          <w:rFonts w:hint="eastAsia" w:ascii="宋体" w:hAnsi="宋体" w:cs="宋体"/>
          <w:sz w:val="24"/>
          <w:szCs w:val="24"/>
          <w:lang w:val="zh-CN"/>
        </w:rPr>
        <w:t>通过政府购买服务的方式，压缩企业开办时间，推动企业开办便利化，为新开办企业免费刻制首套印章五枚（</w:t>
      </w:r>
      <w:r>
        <w:rPr>
          <w:rFonts w:hint="eastAsia" w:ascii="宋体" w:hAnsi="宋体" w:cs="宋体"/>
          <w:kern w:val="0"/>
          <w:sz w:val="24"/>
          <w:szCs w:val="24"/>
          <w:lang w:val="zh-CN"/>
        </w:rPr>
        <w:t>行政章</w:t>
      </w:r>
      <w:r>
        <w:rPr>
          <w:rFonts w:hint="eastAsia" w:ascii="宋体" w:hAnsi="宋体" w:cs="宋体"/>
          <w:sz w:val="24"/>
          <w:szCs w:val="24"/>
          <w:lang w:val="zh-CN"/>
        </w:rPr>
        <w:t>、发票专用章、财务专用章、法人章、</w:t>
      </w:r>
      <w:r>
        <w:rPr>
          <w:rFonts w:hint="eastAsia" w:ascii="宋体" w:hAnsi="宋体" w:cs="宋体"/>
          <w:kern w:val="0"/>
          <w:sz w:val="24"/>
          <w:szCs w:val="24"/>
          <w:lang w:val="zh-CN"/>
        </w:rPr>
        <w:t>合同专用章</w:t>
      </w:r>
      <w:r>
        <w:rPr>
          <w:rFonts w:hint="eastAsia" w:ascii="宋体" w:hAnsi="宋体" w:cs="宋体"/>
          <w:sz w:val="24"/>
          <w:szCs w:val="24"/>
          <w:lang w:val="zh-CN"/>
        </w:rPr>
        <w:t xml:space="preserve">）。免费刻制印章企业范围：有限公司、股份有限公司和合伙企业。 </w:t>
      </w:r>
    </w:p>
    <w:p>
      <w:pPr>
        <w:tabs>
          <w:tab w:val="left" w:pos="7095"/>
        </w:tabs>
        <w:spacing w:line="360" w:lineRule="auto"/>
        <w:contextualSpacing/>
        <w:jc w:val="left"/>
        <w:rPr>
          <w:rFonts w:ascii="宋体" w:hAnsi="宋体" w:cs="宋体"/>
          <w:b w:val="0"/>
          <w:bCs w:val="0"/>
          <w:sz w:val="24"/>
          <w:szCs w:val="24"/>
          <w:lang w:val="zh-CN"/>
        </w:rPr>
      </w:pPr>
      <w:r>
        <w:rPr>
          <w:rFonts w:hint="eastAsia" w:ascii="宋体" w:hAnsi="宋体" w:cs="宋体"/>
          <w:b w:val="0"/>
          <w:bCs w:val="0"/>
          <w:sz w:val="24"/>
          <w:szCs w:val="24"/>
          <w:lang w:val="zh-CN"/>
        </w:rPr>
        <w:t>二、采购清单</w:t>
      </w:r>
    </w:p>
    <w:p>
      <w:pPr>
        <w:tabs>
          <w:tab w:val="left" w:pos="7095"/>
        </w:tabs>
        <w:spacing w:line="360" w:lineRule="auto"/>
        <w:ind w:firstLine="480" w:firstLineChars="200"/>
        <w:contextualSpacing/>
        <w:jc w:val="left"/>
        <w:rPr>
          <w:rFonts w:ascii="宋体" w:hAnsi="宋体" w:cs="宋体"/>
          <w:sz w:val="24"/>
          <w:szCs w:val="24"/>
          <w:lang w:val="zh-CN"/>
        </w:rPr>
      </w:pPr>
      <w:r>
        <w:rPr>
          <w:rFonts w:hint="eastAsia" w:ascii="宋体" w:hAnsi="宋体" w:cs="宋体"/>
          <w:sz w:val="24"/>
          <w:szCs w:val="24"/>
          <w:lang w:val="zh-CN"/>
        </w:rPr>
        <w:t>选取 1家供应商做为企业印章刻制服务对象，一套五枚，分别是</w:t>
      </w:r>
      <w:r>
        <w:rPr>
          <w:rFonts w:hint="eastAsia" w:ascii="宋体" w:hAnsi="宋体" w:cs="宋体"/>
          <w:kern w:val="0"/>
          <w:sz w:val="24"/>
          <w:szCs w:val="24"/>
          <w:lang w:val="zh-CN"/>
        </w:rPr>
        <w:t>行政章</w:t>
      </w:r>
      <w:r>
        <w:rPr>
          <w:rFonts w:hint="eastAsia" w:ascii="宋体" w:hAnsi="宋体" w:cs="宋体"/>
          <w:sz w:val="24"/>
          <w:szCs w:val="24"/>
          <w:lang w:val="zh-CN"/>
        </w:rPr>
        <w:t>、财务专用章、法人章、发票章、</w:t>
      </w:r>
      <w:r>
        <w:rPr>
          <w:rFonts w:hint="eastAsia" w:ascii="宋体" w:hAnsi="宋体" w:cs="宋体"/>
          <w:kern w:val="0"/>
          <w:sz w:val="24"/>
          <w:szCs w:val="24"/>
          <w:lang w:val="zh-CN"/>
        </w:rPr>
        <w:t>合同专用章</w:t>
      </w:r>
      <w:r>
        <w:rPr>
          <w:rFonts w:hint="eastAsia" w:ascii="宋体" w:hAnsi="宋体" w:cs="宋体"/>
          <w:sz w:val="24"/>
          <w:szCs w:val="24"/>
          <w:lang w:val="zh-CN"/>
        </w:rPr>
        <w:t>。</w:t>
      </w:r>
    </w:p>
    <w:tbl>
      <w:tblPr>
        <w:tblStyle w:val="15"/>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706"/>
        <w:gridCol w:w="709"/>
        <w:gridCol w:w="850"/>
        <w:gridCol w:w="5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841" w:type="dxa"/>
            <w:vAlign w:val="top"/>
          </w:tcPr>
          <w:p>
            <w:pPr>
              <w:tabs>
                <w:tab w:val="left" w:pos="7095"/>
              </w:tabs>
              <w:spacing w:line="360" w:lineRule="auto"/>
              <w:contextualSpacing/>
              <w:jc w:val="center"/>
              <w:rPr>
                <w:rFonts w:ascii="宋体" w:hAnsi="宋体" w:cs="宋体"/>
                <w:kern w:val="0"/>
                <w:sz w:val="24"/>
                <w:szCs w:val="24"/>
                <w:lang w:val="zh-CN"/>
              </w:rPr>
            </w:pPr>
            <w:r>
              <w:rPr>
                <w:rFonts w:hint="eastAsia" w:ascii="宋体" w:hAnsi="宋体" w:cs="宋体"/>
                <w:kern w:val="0"/>
                <w:sz w:val="24"/>
                <w:szCs w:val="24"/>
                <w:lang w:val="zh-CN"/>
              </w:rPr>
              <w:t>序号</w:t>
            </w:r>
          </w:p>
        </w:tc>
        <w:tc>
          <w:tcPr>
            <w:tcW w:w="1706" w:type="dxa"/>
            <w:vAlign w:val="top"/>
          </w:tcPr>
          <w:p>
            <w:pPr>
              <w:tabs>
                <w:tab w:val="left" w:pos="7095"/>
              </w:tabs>
              <w:spacing w:line="360" w:lineRule="auto"/>
              <w:contextualSpacing/>
              <w:jc w:val="center"/>
              <w:rPr>
                <w:rFonts w:ascii="宋体" w:hAnsi="宋体" w:cs="宋体"/>
                <w:kern w:val="0"/>
                <w:sz w:val="24"/>
                <w:szCs w:val="24"/>
                <w:lang w:val="zh-CN"/>
              </w:rPr>
            </w:pPr>
            <w:r>
              <w:rPr>
                <w:rFonts w:hint="eastAsia" w:ascii="宋体" w:hAnsi="宋体" w:cs="宋体"/>
                <w:kern w:val="0"/>
                <w:sz w:val="24"/>
                <w:szCs w:val="24"/>
                <w:lang w:val="zh-CN"/>
              </w:rPr>
              <w:t>采购项目名称</w:t>
            </w:r>
          </w:p>
        </w:tc>
        <w:tc>
          <w:tcPr>
            <w:tcW w:w="709" w:type="dxa"/>
            <w:vAlign w:val="top"/>
          </w:tcPr>
          <w:p>
            <w:pPr>
              <w:tabs>
                <w:tab w:val="left" w:pos="7095"/>
              </w:tabs>
              <w:spacing w:line="360" w:lineRule="auto"/>
              <w:contextualSpacing/>
              <w:jc w:val="center"/>
              <w:rPr>
                <w:rFonts w:ascii="宋体" w:hAnsi="宋体" w:cs="宋体"/>
                <w:kern w:val="0"/>
                <w:sz w:val="24"/>
                <w:szCs w:val="24"/>
                <w:lang w:val="zh-CN"/>
              </w:rPr>
            </w:pPr>
            <w:r>
              <w:rPr>
                <w:rFonts w:hint="eastAsia" w:ascii="宋体" w:hAnsi="宋体" w:cs="宋体"/>
                <w:kern w:val="0"/>
                <w:sz w:val="24"/>
                <w:szCs w:val="24"/>
                <w:lang w:val="zh-CN"/>
              </w:rPr>
              <w:t>单位</w:t>
            </w:r>
          </w:p>
        </w:tc>
        <w:tc>
          <w:tcPr>
            <w:tcW w:w="850" w:type="dxa"/>
            <w:vAlign w:val="top"/>
          </w:tcPr>
          <w:p>
            <w:pPr>
              <w:tabs>
                <w:tab w:val="left" w:pos="7095"/>
              </w:tabs>
              <w:spacing w:line="360" w:lineRule="auto"/>
              <w:contextualSpacing/>
              <w:jc w:val="center"/>
              <w:rPr>
                <w:rFonts w:ascii="宋体" w:hAnsi="宋体" w:cs="宋体"/>
                <w:kern w:val="0"/>
                <w:sz w:val="24"/>
                <w:szCs w:val="24"/>
                <w:lang w:val="zh-CN"/>
              </w:rPr>
            </w:pPr>
            <w:r>
              <w:rPr>
                <w:rFonts w:hint="eastAsia" w:ascii="宋体" w:hAnsi="宋体" w:cs="宋体"/>
                <w:kern w:val="0"/>
                <w:sz w:val="24"/>
                <w:szCs w:val="24"/>
                <w:lang w:val="zh-CN"/>
              </w:rPr>
              <w:t>数量</w:t>
            </w:r>
          </w:p>
        </w:tc>
        <w:tc>
          <w:tcPr>
            <w:tcW w:w="5134" w:type="dxa"/>
            <w:vAlign w:val="top"/>
          </w:tcPr>
          <w:p>
            <w:pPr>
              <w:tabs>
                <w:tab w:val="left" w:pos="7095"/>
              </w:tabs>
              <w:spacing w:line="360" w:lineRule="auto"/>
              <w:contextualSpacing/>
              <w:jc w:val="center"/>
              <w:rPr>
                <w:rFonts w:ascii="宋体" w:hAnsi="宋体" w:cs="宋体"/>
                <w:kern w:val="0"/>
                <w:sz w:val="24"/>
                <w:szCs w:val="24"/>
                <w:lang w:val="zh-CN"/>
              </w:rPr>
            </w:pPr>
            <w:r>
              <w:rPr>
                <w:rFonts w:hint="eastAsia" w:ascii="宋体" w:hAnsi="宋体" w:cs="宋体"/>
                <w:kern w:val="0"/>
                <w:sz w:val="24"/>
                <w:szCs w:val="24"/>
                <w:lang w:val="zh-CN"/>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841" w:type="dxa"/>
            <w:vAlign w:val="top"/>
          </w:tcPr>
          <w:p>
            <w:pPr>
              <w:tabs>
                <w:tab w:val="left" w:pos="7095"/>
              </w:tabs>
              <w:spacing w:line="360" w:lineRule="auto"/>
              <w:contextualSpacing/>
              <w:jc w:val="left"/>
              <w:rPr>
                <w:rFonts w:ascii="宋体" w:hAnsi="宋体" w:cs="宋体"/>
                <w:kern w:val="0"/>
                <w:sz w:val="24"/>
                <w:szCs w:val="24"/>
                <w:lang w:val="zh-CN"/>
              </w:rPr>
            </w:pPr>
            <w:r>
              <w:rPr>
                <w:rFonts w:hint="eastAsia" w:ascii="宋体" w:hAnsi="宋体" w:cs="宋体"/>
                <w:kern w:val="0"/>
                <w:sz w:val="24"/>
                <w:szCs w:val="24"/>
                <w:lang w:val="zh-CN"/>
              </w:rPr>
              <w:t>1</w:t>
            </w:r>
          </w:p>
        </w:tc>
        <w:tc>
          <w:tcPr>
            <w:tcW w:w="1706" w:type="dxa"/>
            <w:vAlign w:val="top"/>
          </w:tcPr>
          <w:p>
            <w:pPr>
              <w:tabs>
                <w:tab w:val="left" w:pos="7095"/>
              </w:tabs>
              <w:spacing w:line="360" w:lineRule="auto"/>
              <w:contextualSpacing/>
              <w:jc w:val="left"/>
              <w:rPr>
                <w:rFonts w:ascii="宋体" w:hAnsi="宋体" w:cs="宋体"/>
                <w:kern w:val="0"/>
                <w:sz w:val="24"/>
                <w:szCs w:val="24"/>
                <w:lang w:val="zh-CN"/>
              </w:rPr>
            </w:pPr>
            <w:r>
              <w:rPr>
                <w:rFonts w:hint="eastAsia" w:ascii="宋体" w:hAnsi="宋体" w:cs="宋体"/>
                <w:kern w:val="0"/>
                <w:sz w:val="24"/>
                <w:szCs w:val="24"/>
                <w:lang w:val="zh-CN"/>
              </w:rPr>
              <w:t>行政章</w:t>
            </w:r>
          </w:p>
        </w:tc>
        <w:tc>
          <w:tcPr>
            <w:tcW w:w="709" w:type="dxa"/>
            <w:vAlign w:val="top"/>
          </w:tcPr>
          <w:p>
            <w:pPr>
              <w:tabs>
                <w:tab w:val="left" w:pos="7095"/>
              </w:tabs>
              <w:spacing w:line="360" w:lineRule="auto"/>
              <w:contextualSpacing/>
              <w:jc w:val="left"/>
              <w:rPr>
                <w:rFonts w:ascii="宋体" w:hAnsi="宋体" w:cs="宋体"/>
                <w:kern w:val="0"/>
                <w:sz w:val="24"/>
                <w:szCs w:val="24"/>
                <w:lang w:val="zh-CN"/>
              </w:rPr>
            </w:pPr>
            <w:r>
              <w:rPr>
                <w:rFonts w:hint="eastAsia" w:cs="Times New Roman"/>
                <w:kern w:val="0"/>
                <w:sz w:val="20"/>
                <w:szCs w:val="20"/>
              </w:rPr>
              <w:t>枚</w:t>
            </w:r>
          </w:p>
        </w:tc>
        <w:tc>
          <w:tcPr>
            <w:tcW w:w="850" w:type="dxa"/>
            <w:vAlign w:val="top"/>
          </w:tcPr>
          <w:p>
            <w:pPr>
              <w:tabs>
                <w:tab w:val="left" w:pos="7095"/>
              </w:tabs>
              <w:spacing w:line="360" w:lineRule="auto"/>
              <w:contextualSpacing/>
              <w:jc w:val="left"/>
              <w:rPr>
                <w:rFonts w:ascii="宋体" w:hAnsi="宋体" w:cs="宋体"/>
                <w:kern w:val="0"/>
                <w:sz w:val="24"/>
                <w:szCs w:val="24"/>
                <w:lang w:val="zh-CN"/>
              </w:rPr>
            </w:pPr>
            <w:r>
              <w:rPr>
                <w:rFonts w:hint="eastAsia" w:ascii="宋体" w:hAnsi="宋体" w:cs="宋体"/>
                <w:kern w:val="0"/>
                <w:sz w:val="24"/>
                <w:szCs w:val="24"/>
                <w:lang w:val="zh-CN"/>
              </w:rPr>
              <w:t>1</w:t>
            </w:r>
          </w:p>
        </w:tc>
        <w:tc>
          <w:tcPr>
            <w:tcW w:w="5134" w:type="dxa"/>
            <w:vAlign w:val="top"/>
          </w:tcPr>
          <w:p>
            <w:pPr>
              <w:tabs>
                <w:tab w:val="left" w:pos="7095"/>
              </w:tabs>
              <w:spacing w:line="360" w:lineRule="auto"/>
              <w:contextualSpacing/>
              <w:jc w:val="left"/>
              <w:rPr>
                <w:rFonts w:ascii="宋体" w:hAnsi="宋体" w:cs="宋体"/>
                <w:kern w:val="0"/>
                <w:sz w:val="24"/>
                <w:szCs w:val="24"/>
                <w:lang w:val="zh-CN"/>
              </w:rPr>
            </w:pPr>
            <w:r>
              <w:rPr>
                <w:rFonts w:hint="eastAsia" w:ascii="宋体" w:hAnsi="宋体" w:cs="宋体"/>
                <w:kern w:val="0"/>
                <w:sz w:val="24"/>
                <w:szCs w:val="24"/>
                <w:lang w:val="zh-CN"/>
              </w:rPr>
              <w:t>圆形4cm(4cmX4cm)中刊图案: 五角星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841" w:type="dxa"/>
            <w:vAlign w:val="top"/>
          </w:tcPr>
          <w:p>
            <w:pPr>
              <w:tabs>
                <w:tab w:val="left" w:pos="7095"/>
              </w:tabs>
              <w:spacing w:line="360" w:lineRule="auto"/>
              <w:contextualSpacing/>
              <w:jc w:val="left"/>
              <w:rPr>
                <w:rFonts w:ascii="宋体" w:hAnsi="宋体" w:cs="宋体"/>
                <w:kern w:val="0"/>
                <w:sz w:val="24"/>
                <w:szCs w:val="24"/>
                <w:lang w:val="zh-CN"/>
              </w:rPr>
            </w:pPr>
            <w:r>
              <w:rPr>
                <w:rFonts w:hint="eastAsia" w:ascii="宋体" w:hAnsi="宋体" w:cs="宋体"/>
                <w:kern w:val="0"/>
                <w:sz w:val="24"/>
                <w:szCs w:val="24"/>
                <w:lang w:val="zh-CN"/>
              </w:rPr>
              <w:t>2</w:t>
            </w:r>
          </w:p>
        </w:tc>
        <w:tc>
          <w:tcPr>
            <w:tcW w:w="1706" w:type="dxa"/>
            <w:vAlign w:val="top"/>
          </w:tcPr>
          <w:p>
            <w:pPr>
              <w:tabs>
                <w:tab w:val="left" w:pos="7095"/>
              </w:tabs>
              <w:spacing w:line="360" w:lineRule="auto"/>
              <w:contextualSpacing/>
              <w:jc w:val="left"/>
              <w:rPr>
                <w:rFonts w:ascii="宋体" w:hAnsi="宋体" w:cs="宋体"/>
                <w:kern w:val="0"/>
                <w:sz w:val="24"/>
                <w:szCs w:val="24"/>
                <w:lang w:val="zh-CN"/>
              </w:rPr>
            </w:pPr>
            <w:r>
              <w:rPr>
                <w:rFonts w:hint="eastAsia" w:ascii="宋体" w:hAnsi="宋体" w:cs="宋体"/>
                <w:kern w:val="0"/>
                <w:sz w:val="24"/>
                <w:szCs w:val="24"/>
                <w:lang w:val="zh-CN"/>
              </w:rPr>
              <w:t>财务章</w:t>
            </w:r>
          </w:p>
        </w:tc>
        <w:tc>
          <w:tcPr>
            <w:tcW w:w="709" w:type="dxa"/>
            <w:vAlign w:val="top"/>
          </w:tcPr>
          <w:p>
            <w:pPr>
              <w:tabs>
                <w:tab w:val="left" w:pos="7095"/>
              </w:tabs>
              <w:spacing w:line="360" w:lineRule="auto"/>
              <w:contextualSpacing/>
              <w:jc w:val="left"/>
              <w:rPr>
                <w:rFonts w:ascii="宋体" w:hAnsi="宋体" w:cs="宋体"/>
                <w:kern w:val="0"/>
                <w:sz w:val="24"/>
                <w:szCs w:val="24"/>
                <w:lang w:val="zh-CN"/>
              </w:rPr>
            </w:pPr>
            <w:r>
              <w:rPr>
                <w:rFonts w:hint="eastAsia" w:cs="Times New Roman"/>
                <w:kern w:val="0"/>
                <w:sz w:val="20"/>
                <w:szCs w:val="20"/>
              </w:rPr>
              <w:t>枚</w:t>
            </w:r>
          </w:p>
        </w:tc>
        <w:tc>
          <w:tcPr>
            <w:tcW w:w="850" w:type="dxa"/>
            <w:vAlign w:val="top"/>
          </w:tcPr>
          <w:p>
            <w:pPr>
              <w:tabs>
                <w:tab w:val="left" w:pos="7095"/>
              </w:tabs>
              <w:spacing w:line="360" w:lineRule="auto"/>
              <w:contextualSpacing/>
              <w:jc w:val="left"/>
              <w:rPr>
                <w:rFonts w:ascii="宋体" w:hAnsi="宋体" w:cs="宋体"/>
                <w:kern w:val="0"/>
                <w:sz w:val="24"/>
                <w:szCs w:val="24"/>
                <w:lang w:val="zh-CN"/>
              </w:rPr>
            </w:pPr>
            <w:r>
              <w:rPr>
                <w:rFonts w:hint="eastAsia" w:ascii="宋体" w:hAnsi="宋体" w:cs="宋体"/>
                <w:kern w:val="0"/>
                <w:sz w:val="24"/>
                <w:szCs w:val="24"/>
                <w:lang w:val="zh-CN"/>
              </w:rPr>
              <w:t>1</w:t>
            </w:r>
          </w:p>
        </w:tc>
        <w:tc>
          <w:tcPr>
            <w:tcW w:w="5134" w:type="dxa"/>
            <w:vAlign w:val="top"/>
          </w:tcPr>
          <w:p>
            <w:pPr>
              <w:tabs>
                <w:tab w:val="left" w:pos="1047"/>
              </w:tabs>
              <w:spacing w:line="360" w:lineRule="auto"/>
              <w:contextualSpacing/>
              <w:jc w:val="left"/>
              <w:rPr>
                <w:rFonts w:ascii="宋体" w:hAnsi="宋体" w:cs="宋体"/>
                <w:kern w:val="0"/>
                <w:sz w:val="24"/>
                <w:szCs w:val="24"/>
                <w:lang w:val="zh-CN"/>
              </w:rPr>
            </w:pPr>
            <w:r>
              <w:rPr>
                <w:rFonts w:hint="eastAsia" w:ascii="宋体" w:hAnsi="宋体" w:cs="宋体"/>
                <w:kern w:val="0"/>
                <w:sz w:val="24"/>
                <w:szCs w:val="24"/>
                <w:lang w:val="zh-CN"/>
              </w:rPr>
              <w:t>圆形3.8cm(3.8cmX3.8cm)中刊图案: 五角星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841" w:type="dxa"/>
            <w:vAlign w:val="top"/>
          </w:tcPr>
          <w:p>
            <w:pPr>
              <w:tabs>
                <w:tab w:val="left" w:pos="7095"/>
              </w:tabs>
              <w:spacing w:line="360" w:lineRule="auto"/>
              <w:contextualSpacing/>
              <w:jc w:val="left"/>
              <w:rPr>
                <w:rFonts w:ascii="宋体" w:hAnsi="宋体" w:cs="宋体"/>
                <w:kern w:val="0"/>
                <w:sz w:val="24"/>
                <w:szCs w:val="24"/>
                <w:lang w:val="zh-CN"/>
              </w:rPr>
            </w:pPr>
            <w:r>
              <w:rPr>
                <w:rFonts w:hint="eastAsia" w:ascii="宋体" w:hAnsi="宋体" w:cs="宋体"/>
                <w:kern w:val="0"/>
                <w:sz w:val="24"/>
                <w:szCs w:val="24"/>
                <w:lang w:val="zh-CN"/>
              </w:rPr>
              <w:t>3</w:t>
            </w:r>
          </w:p>
        </w:tc>
        <w:tc>
          <w:tcPr>
            <w:tcW w:w="1706" w:type="dxa"/>
            <w:vAlign w:val="top"/>
          </w:tcPr>
          <w:p>
            <w:pPr>
              <w:tabs>
                <w:tab w:val="left" w:pos="7095"/>
              </w:tabs>
              <w:spacing w:line="360" w:lineRule="auto"/>
              <w:contextualSpacing/>
              <w:jc w:val="left"/>
              <w:rPr>
                <w:rFonts w:ascii="宋体" w:hAnsi="宋体" w:cs="宋体"/>
                <w:kern w:val="0"/>
                <w:sz w:val="24"/>
                <w:szCs w:val="24"/>
                <w:lang w:val="zh-CN"/>
              </w:rPr>
            </w:pPr>
            <w:r>
              <w:rPr>
                <w:rFonts w:hint="eastAsia" w:ascii="宋体" w:hAnsi="宋体" w:cs="宋体"/>
                <w:kern w:val="0"/>
                <w:sz w:val="24"/>
                <w:szCs w:val="24"/>
                <w:lang w:val="zh-CN"/>
              </w:rPr>
              <w:t>法人章</w:t>
            </w:r>
          </w:p>
        </w:tc>
        <w:tc>
          <w:tcPr>
            <w:tcW w:w="709" w:type="dxa"/>
            <w:vAlign w:val="top"/>
          </w:tcPr>
          <w:p>
            <w:pPr>
              <w:tabs>
                <w:tab w:val="left" w:pos="7095"/>
              </w:tabs>
              <w:spacing w:line="360" w:lineRule="auto"/>
              <w:contextualSpacing/>
              <w:jc w:val="left"/>
              <w:rPr>
                <w:rFonts w:ascii="宋体" w:hAnsi="宋体" w:cs="宋体"/>
                <w:kern w:val="0"/>
                <w:sz w:val="24"/>
                <w:szCs w:val="24"/>
                <w:lang w:val="zh-CN"/>
              </w:rPr>
            </w:pPr>
            <w:r>
              <w:rPr>
                <w:rFonts w:hint="eastAsia" w:cs="Times New Roman"/>
                <w:kern w:val="0"/>
                <w:sz w:val="20"/>
                <w:szCs w:val="20"/>
              </w:rPr>
              <w:t>枚</w:t>
            </w:r>
          </w:p>
        </w:tc>
        <w:tc>
          <w:tcPr>
            <w:tcW w:w="850" w:type="dxa"/>
            <w:vAlign w:val="top"/>
          </w:tcPr>
          <w:p>
            <w:pPr>
              <w:tabs>
                <w:tab w:val="left" w:pos="7095"/>
              </w:tabs>
              <w:spacing w:line="360" w:lineRule="auto"/>
              <w:contextualSpacing/>
              <w:jc w:val="left"/>
              <w:rPr>
                <w:rFonts w:ascii="宋体" w:hAnsi="宋体" w:cs="宋体"/>
                <w:kern w:val="0"/>
                <w:sz w:val="24"/>
                <w:szCs w:val="24"/>
                <w:lang w:val="zh-CN"/>
              </w:rPr>
            </w:pPr>
            <w:r>
              <w:rPr>
                <w:rFonts w:hint="eastAsia" w:ascii="宋体" w:hAnsi="宋体" w:cs="宋体"/>
                <w:kern w:val="0"/>
                <w:sz w:val="24"/>
                <w:szCs w:val="24"/>
                <w:lang w:val="zh-CN"/>
              </w:rPr>
              <w:t>1</w:t>
            </w:r>
          </w:p>
        </w:tc>
        <w:tc>
          <w:tcPr>
            <w:tcW w:w="5134" w:type="dxa"/>
            <w:vAlign w:val="top"/>
          </w:tcPr>
          <w:p>
            <w:pPr>
              <w:tabs>
                <w:tab w:val="left" w:pos="7095"/>
              </w:tabs>
              <w:spacing w:line="360" w:lineRule="auto"/>
              <w:contextualSpacing/>
              <w:jc w:val="left"/>
              <w:rPr>
                <w:rFonts w:ascii="宋体" w:hAnsi="宋体" w:cs="宋体"/>
                <w:kern w:val="0"/>
                <w:sz w:val="24"/>
                <w:szCs w:val="24"/>
                <w:lang w:val="zh-CN"/>
              </w:rPr>
            </w:pPr>
            <w:r>
              <w:rPr>
                <w:rFonts w:hint="eastAsia" w:ascii="宋体" w:hAnsi="宋体" w:cs="宋体"/>
                <w:kern w:val="0"/>
                <w:sz w:val="24"/>
                <w:szCs w:val="24"/>
                <w:lang w:val="zh-CN"/>
              </w:rPr>
              <w:t>正方形 2cmX2cm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841" w:type="dxa"/>
            <w:vAlign w:val="top"/>
          </w:tcPr>
          <w:p>
            <w:pPr>
              <w:tabs>
                <w:tab w:val="left" w:pos="7095"/>
              </w:tabs>
              <w:spacing w:line="360" w:lineRule="auto"/>
              <w:contextualSpacing/>
              <w:jc w:val="left"/>
              <w:rPr>
                <w:rFonts w:ascii="宋体" w:hAnsi="宋体" w:cs="宋体"/>
                <w:kern w:val="0"/>
                <w:sz w:val="24"/>
                <w:szCs w:val="24"/>
                <w:lang w:val="zh-CN"/>
              </w:rPr>
            </w:pPr>
            <w:r>
              <w:rPr>
                <w:rFonts w:hint="eastAsia" w:ascii="宋体" w:hAnsi="宋体" w:cs="宋体"/>
                <w:kern w:val="0"/>
                <w:sz w:val="24"/>
                <w:szCs w:val="24"/>
                <w:lang w:val="zh-CN"/>
              </w:rPr>
              <w:t>4</w:t>
            </w:r>
          </w:p>
        </w:tc>
        <w:tc>
          <w:tcPr>
            <w:tcW w:w="1706" w:type="dxa"/>
            <w:vAlign w:val="top"/>
          </w:tcPr>
          <w:p>
            <w:pPr>
              <w:tabs>
                <w:tab w:val="left" w:pos="7095"/>
              </w:tabs>
              <w:spacing w:line="360" w:lineRule="auto"/>
              <w:contextualSpacing/>
              <w:jc w:val="left"/>
              <w:rPr>
                <w:rFonts w:ascii="宋体" w:hAnsi="宋体" w:cs="宋体"/>
                <w:kern w:val="0"/>
                <w:sz w:val="24"/>
                <w:szCs w:val="24"/>
                <w:lang w:val="zh-CN"/>
              </w:rPr>
            </w:pPr>
            <w:r>
              <w:rPr>
                <w:rFonts w:hint="eastAsia" w:ascii="宋体" w:hAnsi="宋体" w:cs="宋体"/>
                <w:kern w:val="0"/>
                <w:sz w:val="24"/>
                <w:szCs w:val="24"/>
                <w:lang w:val="zh-CN"/>
              </w:rPr>
              <w:t>发票章</w:t>
            </w:r>
          </w:p>
        </w:tc>
        <w:tc>
          <w:tcPr>
            <w:tcW w:w="709" w:type="dxa"/>
            <w:vAlign w:val="top"/>
          </w:tcPr>
          <w:p>
            <w:pPr>
              <w:tabs>
                <w:tab w:val="left" w:pos="7095"/>
              </w:tabs>
              <w:spacing w:line="360" w:lineRule="auto"/>
              <w:contextualSpacing/>
              <w:jc w:val="left"/>
              <w:rPr>
                <w:rFonts w:ascii="宋体" w:hAnsi="宋体" w:cs="宋体"/>
                <w:kern w:val="0"/>
                <w:sz w:val="24"/>
                <w:szCs w:val="24"/>
                <w:lang w:val="zh-CN"/>
              </w:rPr>
            </w:pPr>
            <w:r>
              <w:rPr>
                <w:rFonts w:hint="eastAsia" w:cs="Times New Roman"/>
                <w:kern w:val="0"/>
                <w:sz w:val="20"/>
                <w:szCs w:val="20"/>
              </w:rPr>
              <w:t>枚</w:t>
            </w:r>
          </w:p>
        </w:tc>
        <w:tc>
          <w:tcPr>
            <w:tcW w:w="850" w:type="dxa"/>
            <w:vAlign w:val="top"/>
          </w:tcPr>
          <w:p>
            <w:pPr>
              <w:tabs>
                <w:tab w:val="left" w:pos="7095"/>
              </w:tabs>
              <w:spacing w:line="360" w:lineRule="auto"/>
              <w:contextualSpacing/>
              <w:jc w:val="left"/>
              <w:rPr>
                <w:rFonts w:ascii="宋体" w:hAnsi="宋体" w:cs="宋体"/>
                <w:kern w:val="0"/>
                <w:sz w:val="24"/>
                <w:szCs w:val="24"/>
                <w:lang w:val="zh-CN"/>
              </w:rPr>
            </w:pPr>
            <w:r>
              <w:rPr>
                <w:rFonts w:hint="eastAsia" w:ascii="宋体" w:hAnsi="宋体" w:cs="宋体"/>
                <w:kern w:val="0"/>
                <w:sz w:val="24"/>
                <w:szCs w:val="24"/>
                <w:lang w:val="zh-CN"/>
              </w:rPr>
              <w:t>1</w:t>
            </w:r>
          </w:p>
        </w:tc>
        <w:tc>
          <w:tcPr>
            <w:tcW w:w="5134" w:type="dxa"/>
            <w:vAlign w:val="top"/>
          </w:tcPr>
          <w:p>
            <w:pPr>
              <w:tabs>
                <w:tab w:val="left" w:pos="7095"/>
              </w:tabs>
              <w:spacing w:line="360" w:lineRule="auto"/>
              <w:contextualSpacing/>
              <w:jc w:val="left"/>
              <w:rPr>
                <w:rFonts w:ascii="宋体" w:hAnsi="宋体" w:cs="宋体"/>
                <w:kern w:val="0"/>
                <w:sz w:val="24"/>
                <w:szCs w:val="24"/>
                <w:lang w:val="zh-CN"/>
              </w:rPr>
            </w:pPr>
            <w:r>
              <w:rPr>
                <w:rFonts w:hint="eastAsia" w:ascii="宋体" w:hAnsi="宋体" w:cs="宋体"/>
                <w:kern w:val="0"/>
                <w:sz w:val="24"/>
                <w:szCs w:val="24"/>
                <w:lang w:val="en-US" w:eastAsia="zh-CN"/>
              </w:rPr>
              <w:t>椭</w:t>
            </w:r>
            <w:r>
              <w:rPr>
                <w:rFonts w:hint="eastAsia" w:ascii="宋体" w:hAnsi="宋体" w:cs="宋体"/>
                <w:kern w:val="0"/>
                <w:sz w:val="24"/>
                <w:szCs w:val="24"/>
                <w:lang w:val="zh-CN"/>
              </w:rPr>
              <w:t>圆形 3cmX4cm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841" w:type="dxa"/>
            <w:vAlign w:val="top"/>
          </w:tcPr>
          <w:p>
            <w:pPr>
              <w:tabs>
                <w:tab w:val="left" w:pos="7095"/>
              </w:tabs>
              <w:spacing w:line="360" w:lineRule="auto"/>
              <w:contextualSpacing/>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5</w:t>
            </w:r>
          </w:p>
        </w:tc>
        <w:tc>
          <w:tcPr>
            <w:tcW w:w="1706" w:type="dxa"/>
            <w:vAlign w:val="top"/>
          </w:tcPr>
          <w:p>
            <w:pPr>
              <w:tabs>
                <w:tab w:val="left" w:pos="7095"/>
              </w:tabs>
              <w:spacing w:line="360" w:lineRule="auto"/>
              <w:contextualSpacing/>
              <w:jc w:val="left"/>
              <w:rPr>
                <w:rFonts w:hint="eastAsia" w:ascii="宋体" w:hAnsi="宋体" w:cs="宋体"/>
                <w:kern w:val="0"/>
                <w:sz w:val="24"/>
                <w:szCs w:val="24"/>
                <w:lang w:val="zh-CN"/>
              </w:rPr>
            </w:pPr>
            <w:r>
              <w:rPr>
                <w:rFonts w:hint="eastAsia" w:ascii="宋体" w:hAnsi="宋体" w:cs="宋体"/>
                <w:kern w:val="0"/>
                <w:sz w:val="24"/>
                <w:szCs w:val="24"/>
                <w:lang w:val="zh-CN"/>
              </w:rPr>
              <w:t>合同专用章</w:t>
            </w:r>
          </w:p>
        </w:tc>
        <w:tc>
          <w:tcPr>
            <w:tcW w:w="709" w:type="dxa"/>
            <w:vAlign w:val="top"/>
          </w:tcPr>
          <w:p>
            <w:pPr>
              <w:tabs>
                <w:tab w:val="left" w:pos="7095"/>
              </w:tabs>
              <w:spacing w:line="360" w:lineRule="auto"/>
              <w:contextualSpacing/>
              <w:jc w:val="left"/>
              <w:rPr>
                <w:rFonts w:hint="eastAsia" w:cs="Times New Roman"/>
                <w:kern w:val="0"/>
                <w:sz w:val="20"/>
                <w:szCs w:val="20"/>
              </w:rPr>
            </w:pPr>
            <w:r>
              <w:rPr>
                <w:rFonts w:hint="eastAsia" w:cs="Times New Roman"/>
                <w:kern w:val="0"/>
                <w:sz w:val="20"/>
                <w:szCs w:val="20"/>
              </w:rPr>
              <w:t>枚</w:t>
            </w:r>
          </w:p>
        </w:tc>
        <w:tc>
          <w:tcPr>
            <w:tcW w:w="850" w:type="dxa"/>
            <w:vAlign w:val="top"/>
          </w:tcPr>
          <w:p>
            <w:pPr>
              <w:tabs>
                <w:tab w:val="left" w:pos="7095"/>
              </w:tabs>
              <w:spacing w:line="360" w:lineRule="auto"/>
              <w:contextualSpacing/>
              <w:jc w:val="left"/>
              <w:rPr>
                <w:rFonts w:hint="eastAsia" w:ascii="宋体" w:hAnsi="宋体" w:cs="宋体"/>
                <w:kern w:val="0"/>
                <w:sz w:val="24"/>
                <w:szCs w:val="24"/>
                <w:lang w:val="zh-CN"/>
              </w:rPr>
            </w:pPr>
            <w:r>
              <w:rPr>
                <w:rFonts w:hint="eastAsia" w:ascii="宋体" w:hAnsi="宋体" w:cs="宋体"/>
                <w:kern w:val="0"/>
                <w:sz w:val="24"/>
                <w:szCs w:val="24"/>
                <w:lang w:val="zh-CN"/>
              </w:rPr>
              <w:t>1</w:t>
            </w:r>
          </w:p>
        </w:tc>
        <w:tc>
          <w:tcPr>
            <w:tcW w:w="5134" w:type="dxa"/>
            <w:vAlign w:val="top"/>
          </w:tcPr>
          <w:p>
            <w:pPr>
              <w:tabs>
                <w:tab w:val="left" w:pos="7095"/>
              </w:tabs>
              <w:spacing w:line="360" w:lineRule="auto"/>
              <w:contextualSpacing/>
              <w:jc w:val="left"/>
              <w:rPr>
                <w:rFonts w:hint="eastAsia" w:ascii="宋体" w:hAnsi="宋体" w:cs="宋体"/>
                <w:kern w:val="0"/>
                <w:sz w:val="24"/>
                <w:szCs w:val="24"/>
                <w:lang w:val="zh-CN"/>
              </w:rPr>
            </w:pPr>
            <w:r>
              <w:rPr>
                <w:rFonts w:hint="eastAsia" w:ascii="宋体" w:hAnsi="宋体" w:cs="宋体"/>
                <w:kern w:val="0"/>
                <w:sz w:val="24"/>
                <w:szCs w:val="24"/>
                <w:lang w:val="zh-CN"/>
              </w:rPr>
              <w:t>圆形4</w:t>
            </w:r>
            <w:r>
              <w:rPr>
                <w:rFonts w:hint="eastAsia" w:ascii="宋体" w:hAnsi="宋体" w:cs="宋体"/>
                <w:kern w:val="0"/>
                <w:sz w:val="24"/>
                <w:szCs w:val="24"/>
                <w:lang w:val="en-US" w:eastAsia="zh-CN"/>
              </w:rPr>
              <w:t>.5</w:t>
            </w:r>
            <w:r>
              <w:rPr>
                <w:rFonts w:hint="eastAsia" w:ascii="宋体" w:hAnsi="宋体" w:cs="宋体"/>
                <w:kern w:val="0"/>
                <w:sz w:val="24"/>
                <w:szCs w:val="24"/>
                <w:lang w:val="zh-CN"/>
              </w:rPr>
              <w:t>cm(4</w:t>
            </w:r>
            <w:r>
              <w:rPr>
                <w:rFonts w:hint="eastAsia" w:ascii="宋体" w:hAnsi="宋体" w:cs="宋体"/>
                <w:kern w:val="0"/>
                <w:sz w:val="24"/>
                <w:szCs w:val="24"/>
                <w:lang w:val="en-US" w:eastAsia="zh-CN"/>
              </w:rPr>
              <w:t>.5</w:t>
            </w:r>
            <w:r>
              <w:rPr>
                <w:rFonts w:hint="eastAsia" w:ascii="宋体" w:hAnsi="宋体" w:cs="宋体"/>
                <w:kern w:val="0"/>
                <w:sz w:val="24"/>
                <w:szCs w:val="24"/>
                <w:lang w:val="zh-CN"/>
              </w:rPr>
              <w:t>cmX4</w:t>
            </w:r>
            <w:r>
              <w:rPr>
                <w:rFonts w:hint="eastAsia" w:ascii="宋体" w:hAnsi="宋体" w:cs="宋体"/>
                <w:kern w:val="0"/>
                <w:sz w:val="24"/>
                <w:szCs w:val="24"/>
                <w:lang w:val="en-US" w:eastAsia="zh-CN"/>
              </w:rPr>
              <w:t>.5</w:t>
            </w:r>
            <w:r>
              <w:rPr>
                <w:rFonts w:hint="eastAsia" w:ascii="宋体" w:hAnsi="宋体" w:cs="宋体"/>
                <w:kern w:val="0"/>
                <w:sz w:val="24"/>
                <w:szCs w:val="24"/>
                <w:lang w:val="zh-CN"/>
              </w:rPr>
              <w:t>cm)中刊图案: 五角星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9240" w:type="dxa"/>
            <w:gridSpan w:val="5"/>
            <w:vAlign w:val="top"/>
          </w:tcPr>
          <w:p>
            <w:pPr>
              <w:tabs>
                <w:tab w:val="left" w:pos="7095"/>
              </w:tabs>
              <w:spacing w:line="360" w:lineRule="auto"/>
              <w:contextualSpacing/>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zh-CN"/>
              </w:rPr>
              <w:t>注:以上印章为封边光敏印章,印章外壳材质要优于一般材质，防伪网络印章，符合公安部防伪产品质量监督检查中心 GA241.9--2000 的质量规范和技术要求。</w:t>
            </w:r>
          </w:p>
        </w:tc>
      </w:tr>
    </w:tbl>
    <w:p>
      <w:pPr>
        <w:tabs>
          <w:tab w:val="left" w:pos="7095"/>
        </w:tabs>
        <w:spacing w:line="360" w:lineRule="auto"/>
        <w:ind w:firstLine="480" w:firstLineChars="200"/>
        <w:contextualSpacing/>
        <w:jc w:val="left"/>
        <w:rPr>
          <w:rFonts w:ascii="宋体" w:hAnsi="宋体" w:cs="宋体"/>
          <w:sz w:val="24"/>
          <w:szCs w:val="24"/>
          <w:lang w:val="zh-CN"/>
        </w:rPr>
      </w:pPr>
      <w:r>
        <w:rPr>
          <w:rFonts w:hint="eastAsia" w:ascii="宋体" w:hAnsi="宋体" w:cs="宋体"/>
          <w:sz w:val="24"/>
          <w:szCs w:val="24"/>
          <w:lang w:val="zh-CN"/>
        </w:rPr>
        <w:t>本采购清单中所列技术规格或主要参数为最低要求，不允许负偏离，否则将承担其响应被视为非实质性响应的风险。</w:t>
      </w:r>
    </w:p>
    <w:p>
      <w:pPr>
        <w:tabs>
          <w:tab w:val="left" w:pos="7095"/>
        </w:tabs>
        <w:spacing w:line="360" w:lineRule="auto"/>
        <w:contextualSpacing/>
        <w:jc w:val="left"/>
        <w:rPr>
          <w:rFonts w:ascii="宋体" w:hAnsi="宋体" w:cs="宋体"/>
          <w:sz w:val="24"/>
          <w:szCs w:val="24"/>
          <w:lang w:val="zh-CN"/>
        </w:rPr>
      </w:pPr>
      <w:r>
        <w:rPr>
          <w:rFonts w:hint="eastAsia" w:ascii="宋体" w:hAnsi="宋体" w:cs="宋体"/>
          <w:sz w:val="24"/>
          <w:szCs w:val="24"/>
          <w:lang w:val="zh-CN"/>
        </w:rPr>
        <w:t>三、采购标的执行标准</w:t>
      </w:r>
    </w:p>
    <w:p>
      <w:pPr>
        <w:tabs>
          <w:tab w:val="left" w:pos="7095"/>
        </w:tabs>
        <w:spacing w:line="360" w:lineRule="auto"/>
        <w:ind w:firstLine="480" w:firstLineChars="200"/>
        <w:contextualSpacing/>
        <w:jc w:val="left"/>
        <w:rPr>
          <w:rFonts w:ascii="宋体" w:hAnsi="宋体" w:cs="宋体"/>
          <w:sz w:val="24"/>
          <w:szCs w:val="24"/>
          <w:lang w:val="zh-CN"/>
        </w:rPr>
      </w:pPr>
      <w:r>
        <w:rPr>
          <w:rFonts w:hint="eastAsia" w:ascii="宋体" w:hAnsi="宋体" w:cs="宋体"/>
          <w:sz w:val="24"/>
          <w:szCs w:val="24"/>
          <w:lang w:val="zh-CN"/>
        </w:rPr>
        <w:t>符合GA241.9--2000 的质量规范和技术要求</w:t>
      </w:r>
    </w:p>
    <w:p>
      <w:pPr>
        <w:tabs>
          <w:tab w:val="left" w:pos="7095"/>
        </w:tabs>
        <w:spacing w:line="360" w:lineRule="auto"/>
        <w:contextualSpacing/>
        <w:jc w:val="left"/>
        <w:rPr>
          <w:rFonts w:ascii="宋体" w:hAnsi="宋体" w:cs="宋体"/>
          <w:sz w:val="24"/>
          <w:szCs w:val="24"/>
          <w:lang w:val="zh-CN"/>
        </w:rPr>
      </w:pPr>
      <w:r>
        <w:rPr>
          <w:rFonts w:hint="eastAsia" w:ascii="宋体" w:hAnsi="宋体" w:cs="宋体"/>
          <w:sz w:val="24"/>
          <w:szCs w:val="24"/>
          <w:lang w:val="zh-CN"/>
        </w:rPr>
        <w:t>四、服务标准、期限、效率等要求</w:t>
      </w:r>
    </w:p>
    <w:p>
      <w:pPr>
        <w:tabs>
          <w:tab w:val="left" w:pos="7095"/>
        </w:tabs>
        <w:spacing w:line="360" w:lineRule="auto"/>
        <w:ind w:firstLine="480" w:firstLineChars="200"/>
        <w:contextualSpacing/>
        <w:jc w:val="left"/>
        <w:rPr>
          <w:rFonts w:ascii="宋体" w:hAnsi="宋体" w:cs="宋体"/>
          <w:sz w:val="24"/>
          <w:szCs w:val="24"/>
          <w:lang w:val="zh-CN"/>
        </w:rPr>
      </w:pPr>
      <w:r>
        <w:rPr>
          <w:rFonts w:hint="eastAsia" w:ascii="宋体" w:hAnsi="宋体" w:cs="宋体"/>
          <w:sz w:val="24"/>
          <w:szCs w:val="24"/>
          <w:lang w:val="zh-CN"/>
        </w:rPr>
        <w:t>成交人应在收到合规的新办企业申请刻制印章相关材料后，2 个小时刻制完成印章。</w:t>
      </w:r>
    </w:p>
    <w:p>
      <w:pPr>
        <w:tabs>
          <w:tab w:val="left" w:pos="7095"/>
        </w:tabs>
        <w:spacing w:line="360" w:lineRule="auto"/>
        <w:contextualSpacing/>
        <w:jc w:val="left"/>
        <w:rPr>
          <w:rFonts w:ascii="宋体" w:hAnsi="宋体" w:cs="宋体"/>
          <w:sz w:val="24"/>
          <w:szCs w:val="24"/>
          <w:lang w:val="zh-CN"/>
        </w:rPr>
      </w:pPr>
      <w:r>
        <w:rPr>
          <w:rFonts w:hint="eastAsia" w:ascii="宋体" w:hAnsi="宋体" w:cs="宋体"/>
          <w:sz w:val="24"/>
          <w:szCs w:val="24"/>
          <w:lang w:val="zh-CN"/>
        </w:rPr>
        <w:t>五、采购标的的其他技术、服务等要求</w:t>
      </w:r>
    </w:p>
    <w:p>
      <w:pPr>
        <w:tabs>
          <w:tab w:val="left" w:pos="7095"/>
        </w:tabs>
        <w:spacing w:line="360" w:lineRule="auto"/>
        <w:ind w:firstLine="480" w:firstLineChars="200"/>
        <w:contextualSpacing/>
        <w:jc w:val="left"/>
        <w:rPr>
          <w:rFonts w:ascii="宋体" w:hAnsi="宋体" w:cs="宋体"/>
          <w:sz w:val="24"/>
          <w:szCs w:val="24"/>
          <w:lang w:val="zh-CN"/>
        </w:rPr>
      </w:pPr>
      <w:r>
        <w:rPr>
          <w:rFonts w:hint="eastAsia" w:ascii="宋体" w:hAnsi="宋体" w:cs="宋体"/>
          <w:sz w:val="24"/>
          <w:szCs w:val="24"/>
          <w:lang w:val="zh-CN"/>
        </w:rPr>
        <w:t>1、供应商应就本项目(每包或者标段)完整响应，否则为无效响应。</w:t>
      </w:r>
    </w:p>
    <w:p>
      <w:pPr>
        <w:tabs>
          <w:tab w:val="left" w:pos="7095"/>
        </w:tabs>
        <w:spacing w:line="360" w:lineRule="auto"/>
        <w:ind w:firstLine="480" w:firstLineChars="200"/>
        <w:contextualSpacing/>
        <w:jc w:val="left"/>
        <w:rPr>
          <w:rFonts w:hint="eastAsia" w:hAnsi="宋体" w:cs="宋体"/>
          <w:sz w:val="24"/>
          <w:szCs w:val="24"/>
        </w:rPr>
      </w:pPr>
    </w:p>
    <w:p>
      <w:pPr>
        <w:tabs>
          <w:tab w:val="left" w:pos="7095"/>
        </w:tabs>
        <w:spacing w:line="360" w:lineRule="auto"/>
        <w:ind w:firstLine="480" w:firstLineChars="200"/>
        <w:contextualSpacing/>
        <w:jc w:val="left"/>
        <w:rPr>
          <w:rFonts w:hint="eastAsia" w:hAnsi="宋体" w:cs="宋体"/>
          <w:sz w:val="24"/>
          <w:szCs w:val="24"/>
        </w:rPr>
      </w:pPr>
    </w:p>
    <w:p>
      <w:pPr>
        <w:tabs>
          <w:tab w:val="left" w:pos="7095"/>
        </w:tabs>
        <w:spacing w:line="360" w:lineRule="auto"/>
        <w:ind w:firstLine="480" w:firstLineChars="200"/>
        <w:contextualSpacing/>
        <w:jc w:val="left"/>
        <w:rPr>
          <w:rFonts w:hint="eastAsia" w:hAnsi="宋体" w:cs="宋体"/>
          <w:sz w:val="24"/>
          <w:szCs w:val="24"/>
        </w:rPr>
      </w:pPr>
    </w:p>
    <w:p>
      <w:pPr>
        <w:tabs>
          <w:tab w:val="left" w:pos="7095"/>
        </w:tabs>
        <w:spacing w:line="360" w:lineRule="auto"/>
        <w:ind w:firstLine="480" w:firstLineChars="200"/>
        <w:contextualSpacing/>
        <w:jc w:val="left"/>
        <w:rPr>
          <w:rFonts w:ascii="宋体" w:hAnsi="宋体" w:cs="宋体"/>
          <w:sz w:val="24"/>
          <w:szCs w:val="24"/>
        </w:rPr>
      </w:pPr>
      <w:r>
        <w:rPr>
          <w:rFonts w:hint="eastAsia" w:hAnsi="宋体" w:cs="宋体"/>
          <w:sz w:val="24"/>
          <w:szCs w:val="24"/>
        </w:rPr>
        <w:t>2、根据</w:t>
      </w:r>
      <w:r>
        <w:rPr>
          <w:rFonts w:hint="eastAsia" w:ascii="宋体" w:hAnsi="宋体" w:cs="宋体"/>
          <w:sz w:val="24"/>
          <w:szCs w:val="24"/>
          <w:lang w:val="zh-CN"/>
        </w:rPr>
        <w:t>国务院《优化营商环境条例》和</w:t>
      </w:r>
      <w:r>
        <w:rPr>
          <w:rFonts w:hint="eastAsia" w:ascii="宋体" w:hAnsi="宋体" w:cs="宋体"/>
          <w:sz w:val="24"/>
          <w:szCs w:val="24"/>
        </w:rPr>
        <w:t>《长葛市企业开办提升专项行动方案》精神，经有关部门认定符合减免政策的新开办企业予以印章刻制费减免。</w:t>
      </w:r>
    </w:p>
    <w:p>
      <w:pPr>
        <w:tabs>
          <w:tab w:val="left" w:pos="7095"/>
        </w:tabs>
        <w:spacing w:line="360" w:lineRule="auto"/>
        <w:contextualSpacing/>
        <w:jc w:val="left"/>
        <w:rPr>
          <w:rFonts w:ascii="宋体" w:hAnsi="宋体" w:cs="宋体"/>
          <w:sz w:val="24"/>
          <w:szCs w:val="24"/>
          <w:lang w:val="zh-CN"/>
        </w:rPr>
      </w:pPr>
      <w:r>
        <w:rPr>
          <w:rFonts w:hint="eastAsia" w:ascii="宋体" w:hAnsi="宋体" w:cs="宋体"/>
          <w:sz w:val="24"/>
          <w:szCs w:val="24"/>
          <w:lang w:val="zh-CN"/>
        </w:rPr>
        <w:t>六、验收标准</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按照招标文件要求、投标文件响应和承诺验收。</w:t>
      </w:r>
    </w:p>
    <w:p>
      <w:pPr>
        <w:spacing w:line="360" w:lineRule="auto"/>
        <w:ind w:firstLine="480" w:firstLineChars="200"/>
        <w:rPr>
          <w:rFonts w:hint="eastAsia" w:ascii="宋体" w:hAnsi="宋体"/>
          <w:kern w:val="0"/>
          <w:sz w:val="24"/>
          <w:szCs w:val="24"/>
          <w:lang w:val="en-US" w:eastAsia="zh-CN"/>
        </w:rPr>
      </w:pPr>
      <w:r>
        <w:rPr>
          <w:rFonts w:hint="eastAsia" w:ascii="宋体" w:hAnsi="宋体" w:cs="宋体"/>
          <w:sz w:val="24"/>
          <w:szCs w:val="24"/>
          <w:lang w:val="zh-CN"/>
        </w:rPr>
        <w:t>七、本项目预算金额：</w:t>
      </w:r>
      <w:r>
        <w:rPr>
          <w:rFonts w:hint="eastAsia" w:ascii="宋体" w:hAnsi="宋体" w:cs="宋体"/>
          <w:sz w:val="24"/>
          <w:szCs w:val="24"/>
          <w:lang w:val="en-US" w:eastAsia="zh-CN"/>
        </w:rPr>
        <w:t>450</w:t>
      </w:r>
      <w:r>
        <w:rPr>
          <w:rFonts w:hint="eastAsia" w:ascii="宋体" w:hAnsi="宋体" w:cs="宋体"/>
          <w:sz w:val="24"/>
          <w:szCs w:val="24"/>
          <w:lang w:val="zh-CN"/>
        </w:rPr>
        <w:t>万元；</w:t>
      </w:r>
      <w:r>
        <w:rPr>
          <w:rFonts w:hint="eastAsia" w:ascii="新宋体" w:hAnsi="新宋体" w:eastAsia="新宋体"/>
          <w:bCs/>
          <w:kern w:val="0"/>
          <w:sz w:val="24"/>
          <w:szCs w:val="24"/>
        </w:rPr>
        <w:t>采购预算（最高限价）：</w:t>
      </w:r>
      <w:r>
        <w:rPr>
          <w:rFonts w:hint="eastAsia" w:ascii="宋体" w:hAnsi="宋体"/>
          <w:kern w:val="0"/>
          <w:sz w:val="24"/>
          <w:szCs w:val="24"/>
        </w:rPr>
        <w:t>450万元</w:t>
      </w:r>
      <w:r>
        <w:rPr>
          <w:rFonts w:hint="eastAsia" w:ascii="宋体" w:hAnsi="宋体"/>
          <w:kern w:val="0"/>
          <w:sz w:val="24"/>
          <w:szCs w:val="24"/>
          <w:lang w:val="en-US" w:eastAsia="zh-CN"/>
        </w:rPr>
        <w:t xml:space="preserve"> </w:t>
      </w:r>
    </w:p>
    <w:p>
      <w:pPr>
        <w:spacing w:line="360" w:lineRule="auto"/>
        <w:ind w:firstLine="1200" w:firstLineChars="500"/>
        <w:rPr>
          <w:rFonts w:ascii="宋体" w:hAnsi="宋体"/>
          <w:kern w:val="0"/>
          <w:sz w:val="24"/>
          <w:szCs w:val="24"/>
        </w:rPr>
      </w:pPr>
      <w:r>
        <w:rPr>
          <w:rFonts w:hint="eastAsia" w:ascii="宋体" w:hAnsi="宋体"/>
          <w:kern w:val="0"/>
          <w:sz w:val="24"/>
          <w:szCs w:val="24"/>
          <w:lang w:val="en-US" w:eastAsia="zh-CN"/>
        </w:rPr>
        <w:t>注：每年3500套150万元</w:t>
      </w:r>
      <w:r>
        <w:rPr>
          <w:rFonts w:hint="eastAsia" w:ascii="宋体" w:hAnsi="宋体"/>
          <w:kern w:val="0"/>
          <w:sz w:val="24"/>
          <w:szCs w:val="24"/>
        </w:rPr>
        <w:t>。</w:t>
      </w:r>
      <w:r>
        <w:rPr>
          <w:rFonts w:hint="eastAsia" w:ascii="宋体" w:hAnsi="宋体"/>
          <w:bCs/>
          <w:kern w:val="0"/>
          <w:sz w:val="24"/>
          <w:szCs w:val="24"/>
        </w:rPr>
        <w:t>（根据每年印章数量，据实结算）</w:t>
      </w:r>
    </w:p>
    <w:p>
      <w:pPr>
        <w:tabs>
          <w:tab w:val="left" w:pos="7095"/>
        </w:tabs>
        <w:spacing w:line="360" w:lineRule="auto"/>
        <w:ind w:firstLine="480" w:firstLineChars="200"/>
        <w:contextualSpacing/>
        <w:jc w:val="left"/>
        <w:rPr>
          <w:rFonts w:ascii="宋体" w:hAnsi="宋体" w:cs="宋体"/>
          <w:sz w:val="24"/>
          <w:szCs w:val="24"/>
          <w:lang w:val="zh-CN"/>
        </w:rPr>
      </w:pPr>
      <w:r>
        <w:rPr>
          <w:rFonts w:hint="eastAsia" w:ascii="宋体" w:hAnsi="宋体" w:cs="宋体"/>
          <w:sz w:val="24"/>
          <w:szCs w:val="24"/>
          <w:lang w:val="zh-CN"/>
        </w:rPr>
        <w:t>八、资金支付</w:t>
      </w:r>
    </w:p>
    <w:p>
      <w:pPr>
        <w:tabs>
          <w:tab w:val="left" w:pos="7095"/>
        </w:tabs>
        <w:spacing w:line="360" w:lineRule="auto"/>
        <w:ind w:firstLine="480" w:firstLineChars="200"/>
        <w:contextualSpacing/>
        <w:jc w:val="left"/>
        <w:rPr>
          <w:rFonts w:hint="eastAsia" w:ascii="宋体" w:hAnsi="宋体" w:cs="宋体"/>
          <w:sz w:val="24"/>
          <w:szCs w:val="24"/>
          <w:lang w:val="zh-CN"/>
        </w:rPr>
      </w:pPr>
      <w:r>
        <w:rPr>
          <w:rFonts w:hint="eastAsia" w:ascii="宋体" w:hAnsi="宋体" w:cs="宋体"/>
          <w:sz w:val="24"/>
          <w:szCs w:val="24"/>
          <w:lang w:val="zh-CN"/>
        </w:rPr>
        <w:t>(一)支付方式:转账支付</w:t>
      </w:r>
    </w:p>
    <w:p>
      <w:pPr>
        <w:tabs>
          <w:tab w:val="left" w:pos="7095"/>
        </w:tabs>
        <w:spacing w:line="360" w:lineRule="auto"/>
        <w:ind w:firstLine="480" w:firstLineChars="200"/>
        <w:contextualSpacing/>
        <w:jc w:val="center"/>
        <w:rPr>
          <w:rFonts w:ascii="宋体" w:hAnsi="宋体"/>
          <w:b/>
          <w:sz w:val="32"/>
          <w:szCs w:val="32"/>
        </w:rPr>
      </w:pPr>
      <w:r>
        <w:rPr>
          <w:rFonts w:hint="eastAsia" w:ascii="宋体" w:hAnsi="宋体" w:cs="宋体"/>
          <w:sz w:val="24"/>
          <w:szCs w:val="24"/>
          <w:lang w:val="zh-CN"/>
        </w:rPr>
        <w:t>(二)支付时间及条件:</w:t>
      </w:r>
      <w:r>
        <w:rPr>
          <w:rFonts w:hint="eastAsia" w:ascii="宋体" w:hAnsi="宋体"/>
          <w:sz w:val="24"/>
          <w:szCs w:val="24"/>
          <w:lang w:val="zh-CN"/>
        </w:rPr>
        <w:t xml:space="preserve"> 按合同约定进行支付。</w:t>
      </w:r>
      <w:r>
        <w:rPr>
          <w:color w:val="FF0000"/>
          <w:sz w:val="32"/>
        </w:rPr>
        <w:br w:type="page"/>
      </w:r>
      <w:r>
        <w:rPr>
          <w:rFonts w:hint="eastAsia" w:ascii="宋体" w:hAnsi="宋体" w:eastAsia="宋体" w:cs="宋体"/>
          <w:b/>
          <w:sz w:val="32"/>
          <w:szCs w:val="32"/>
        </w:rPr>
        <w:t>第三章供应商须知前附表</w:t>
      </w:r>
    </w:p>
    <w:p>
      <w:pPr>
        <w:widowControl/>
        <w:spacing w:line="360" w:lineRule="auto"/>
        <w:rPr>
          <w:rFonts w:ascii="宋体" w:hAnsi="宋体"/>
          <w:b/>
          <w:kern w:val="0"/>
          <w:sz w:val="24"/>
          <w:szCs w:val="24"/>
        </w:rPr>
      </w:pPr>
      <w:r>
        <w:rPr>
          <w:rFonts w:hint="eastAsia" w:ascii="宋体" w:hAnsi="宋体"/>
          <w:b/>
          <w:sz w:val="24"/>
          <w:szCs w:val="24"/>
        </w:rPr>
        <w:t>采购</w:t>
      </w:r>
      <w:r>
        <w:rPr>
          <w:rFonts w:hint="eastAsia" w:ascii="宋体" w:hAnsi="宋体" w:cs="微软雅黑"/>
          <w:b/>
          <w:sz w:val="24"/>
          <w:szCs w:val="24"/>
        </w:rPr>
        <w:t>文件中凡标有★条款均为实质性要求条款，投标文件须完全响应，未实质响应的，按照无效投标处理。</w:t>
      </w:r>
    </w:p>
    <w:tbl>
      <w:tblPr>
        <w:tblStyle w:val="15"/>
        <w:tblW w:w="95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896"/>
        <w:gridCol w:w="6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80" w:lineRule="exact"/>
              <w:jc w:val="center"/>
              <w:rPr>
                <w:rFonts w:ascii="宋体" w:hAnsi="宋体"/>
                <w:b/>
                <w:sz w:val="24"/>
                <w:szCs w:val="24"/>
              </w:rPr>
            </w:pPr>
            <w:r>
              <w:rPr>
                <w:rFonts w:hint="eastAsia" w:ascii="宋体" w:hAnsi="宋体"/>
                <w:b/>
                <w:sz w:val="24"/>
                <w:szCs w:val="24"/>
              </w:rPr>
              <w:t>序号</w:t>
            </w:r>
          </w:p>
        </w:tc>
        <w:tc>
          <w:tcPr>
            <w:tcW w:w="189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80" w:lineRule="exact"/>
              <w:jc w:val="center"/>
              <w:rPr>
                <w:rFonts w:ascii="宋体" w:hAnsi="宋体"/>
                <w:b/>
                <w:sz w:val="24"/>
                <w:szCs w:val="24"/>
              </w:rPr>
            </w:pPr>
            <w:r>
              <w:rPr>
                <w:rFonts w:hint="eastAsia" w:ascii="宋体" w:hAnsi="宋体"/>
                <w:b/>
                <w:sz w:val="24"/>
                <w:szCs w:val="24"/>
              </w:rPr>
              <w:t>条款名称</w:t>
            </w:r>
          </w:p>
        </w:tc>
        <w:tc>
          <w:tcPr>
            <w:tcW w:w="6887"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80" w:lineRule="exact"/>
              <w:jc w:val="center"/>
              <w:rPr>
                <w:rFonts w:ascii="宋体" w:hAnsi="宋体"/>
                <w:b/>
                <w:sz w:val="24"/>
                <w:szCs w:val="24"/>
              </w:rPr>
            </w:pPr>
            <w:r>
              <w:rPr>
                <w:rFonts w:hint="eastAsia" w:ascii="宋体" w:hAnsi="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1</w:t>
            </w:r>
          </w:p>
        </w:tc>
        <w:tc>
          <w:tcPr>
            <w:tcW w:w="1896" w:type="dxa"/>
            <w:tcBorders>
              <w:top w:val="single" w:color="auto" w:sz="4" w:space="0"/>
              <w:left w:val="nil"/>
              <w:bottom w:val="single" w:color="auto" w:sz="4" w:space="0"/>
              <w:right w:val="single" w:color="auto" w:sz="4" w:space="0"/>
            </w:tcBorders>
            <w:vAlign w:val="center"/>
          </w:tcPr>
          <w:p>
            <w:pPr>
              <w:adjustRightInd w:val="0"/>
              <w:snapToGrid w:val="0"/>
              <w:spacing w:line="480" w:lineRule="exact"/>
              <w:jc w:val="center"/>
              <w:rPr>
                <w:rFonts w:ascii="宋体" w:hAnsi="宋体"/>
                <w:bCs/>
                <w:sz w:val="24"/>
                <w:szCs w:val="24"/>
              </w:rPr>
            </w:pPr>
            <w:r>
              <w:rPr>
                <w:rFonts w:hint="eastAsia" w:ascii="宋体" w:hAnsi="宋体"/>
                <w:sz w:val="24"/>
                <w:szCs w:val="24"/>
              </w:rPr>
              <w:t>采购项目</w:t>
            </w:r>
          </w:p>
        </w:tc>
        <w:tc>
          <w:tcPr>
            <w:tcW w:w="6887" w:type="dxa"/>
            <w:tcBorders>
              <w:top w:val="single" w:color="auto" w:sz="4" w:space="0"/>
              <w:left w:val="nil"/>
              <w:bottom w:val="single" w:color="auto" w:sz="4" w:space="0"/>
              <w:right w:val="single" w:color="auto" w:sz="4" w:space="0"/>
            </w:tcBorders>
            <w:vAlign w:val="top"/>
          </w:tcPr>
          <w:p>
            <w:pPr>
              <w:autoSpaceDE w:val="0"/>
              <w:autoSpaceDN w:val="0"/>
              <w:adjustRightInd w:val="0"/>
              <w:snapToGrid w:val="0"/>
              <w:spacing w:line="480" w:lineRule="exact"/>
              <w:jc w:val="left"/>
              <w:rPr>
                <w:rFonts w:hint="eastAsia" w:ascii="宋体" w:hAnsi="宋体"/>
                <w:sz w:val="24"/>
                <w:szCs w:val="24"/>
              </w:rPr>
            </w:pPr>
            <w:r>
              <w:rPr>
                <w:rFonts w:hint="eastAsia" w:ascii="宋体" w:hAnsi="宋体"/>
                <w:sz w:val="24"/>
                <w:szCs w:val="24"/>
              </w:rPr>
              <w:t>项目名称：长葛市公安局2024年度新开办企业首套公章免费刻制服务项目（不见面开标）</w:t>
            </w:r>
          </w:p>
          <w:p>
            <w:pPr>
              <w:autoSpaceDE w:val="0"/>
              <w:autoSpaceDN w:val="0"/>
              <w:adjustRightInd w:val="0"/>
              <w:snapToGrid w:val="0"/>
              <w:spacing w:line="480" w:lineRule="exact"/>
              <w:jc w:val="left"/>
              <w:rPr>
                <w:rFonts w:ascii="宋体" w:hAnsi="宋体"/>
                <w:sz w:val="24"/>
                <w:szCs w:val="24"/>
              </w:rPr>
            </w:pPr>
            <w:r>
              <w:rPr>
                <w:rFonts w:hint="eastAsia" w:ascii="宋体" w:hAnsi="宋体"/>
                <w:sz w:val="24"/>
                <w:szCs w:val="24"/>
              </w:rPr>
              <w:t>项目编</w:t>
            </w:r>
            <w:r>
              <w:rPr>
                <w:rFonts w:hint="eastAsia" w:ascii="宋体" w:hAnsi="宋体"/>
                <w:color w:val="000000"/>
                <w:sz w:val="24"/>
                <w:szCs w:val="24"/>
              </w:rPr>
              <w:t>号：长招采公字【202</w:t>
            </w:r>
            <w:r>
              <w:rPr>
                <w:rFonts w:hint="eastAsia" w:ascii="宋体" w:hAnsi="宋体"/>
                <w:color w:val="000000"/>
                <w:sz w:val="24"/>
                <w:szCs w:val="24"/>
                <w:lang w:val="en-US" w:eastAsia="zh-CN"/>
              </w:rPr>
              <w:t>4</w:t>
            </w:r>
            <w:r>
              <w:rPr>
                <w:rFonts w:hint="eastAsia" w:ascii="宋体" w:hAnsi="宋体"/>
                <w:color w:val="000000"/>
                <w:sz w:val="24"/>
                <w:szCs w:val="24"/>
              </w:rPr>
              <w:t>】</w:t>
            </w:r>
            <w:r>
              <w:rPr>
                <w:rFonts w:hint="eastAsia" w:ascii="宋体" w:hAnsi="宋体"/>
                <w:color w:val="000000"/>
                <w:sz w:val="24"/>
                <w:szCs w:val="24"/>
                <w:lang w:val="en-US" w:eastAsia="zh-CN"/>
              </w:rPr>
              <w:t>021</w:t>
            </w:r>
            <w:r>
              <w:rPr>
                <w:rFonts w:hint="eastAsia" w:ascii="宋体" w:hAnsi="宋体"/>
                <w:color w:val="000000"/>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2</w:t>
            </w:r>
          </w:p>
        </w:tc>
        <w:tc>
          <w:tcPr>
            <w:tcW w:w="189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采购人</w:t>
            </w:r>
          </w:p>
        </w:tc>
        <w:tc>
          <w:tcPr>
            <w:tcW w:w="6887" w:type="dxa"/>
            <w:tcBorders>
              <w:top w:val="single" w:color="auto" w:sz="4" w:space="0"/>
              <w:left w:val="nil"/>
              <w:bottom w:val="single" w:color="auto" w:sz="4" w:space="0"/>
              <w:right w:val="single" w:color="auto" w:sz="4" w:space="0"/>
            </w:tcBorders>
            <w:vAlign w:val="top"/>
          </w:tcPr>
          <w:p>
            <w:pPr>
              <w:widowControl/>
              <w:spacing w:before="31" w:line="480" w:lineRule="exact"/>
              <w:jc w:val="left"/>
              <w:rPr>
                <w:rFonts w:hint="eastAsia" w:ascii="宋体" w:hAnsi="宋体"/>
                <w:bCs/>
                <w:sz w:val="24"/>
                <w:szCs w:val="24"/>
                <w:lang w:eastAsia="zh-CN"/>
              </w:rPr>
            </w:pPr>
            <w:r>
              <w:rPr>
                <w:rFonts w:hint="eastAsia" w:ascii="宋体" w:hAnsi="宋体"/>
                <w:bCs/>
                <w:sz w:val="24"/>
                <w:szCs w:val="24"/>
              </w:rPr>
              <w:t>采购人：长葛市公安局</w:t>
            </w:r>
          </w:p>
          <w:p>
            <w:pPr>
              <w:widowControl/>
              <w:spacing w:before="31" w:line="480" w:lineRule="exact"/>
              <w:jc w:val="left"/>
              <w:rPr>
                <w:rFonts w:hint="eastAsia" w:ascii="宋体" w:hAnsi="宋体" w:eastAsia="宋体"/>
                <w:bCs/>
                <w:sz w:val="24"/>
                <w:szCs w:val="24"/>
                <w:lang w:eastAsia="zh-CN"/>
              </w:rPr>
            </w:pPr>
            <w:r>
              <w:rPr>
                <w:rFonts w:hint="eastAsia" w:ascii="宋体" w:hAnsi="宋体"/>
                <w:bCs/>
                <w:sz w:val="24"/>
                <w:szCs w:val="24"/>
              </w:rPr>
              <w:t>联系人：</w:t>
            </w:r>
            <w:r>
              <w:rPr>
                <w:rFonts w:hint="eastAsia" w:ascii="宋体" w:hAnsi="宋体"/>
                <w:bCs/>
                <w:sz w:val="24"/>
                <w:szCs w:val="24"/>
                <w:lang w:eastAsia="zh-CN"/>
              </w:rPr>
              <w:t>黄</w:t>
            </w:r>
            <w:r>
              <w:rPr>
                <w:rFonts w:hint="eastAsia" w:ascii="宋体" w:hAnsi="宋体"/>
                <w:bCs/>
                <w:sz w:val="24"/>
                <w:szCs w:val="24"/>
              </w:rPr>
              <w:t>先生</w:t>
            </w:r>
          </w:p>
          <w:p>
            <w:pPr>
              <w:adjustRightInd w:val="0"/>
              <w:snapToGrid w:val="0"/>
              <w:spacing w:line="460" w:lineRule="exact"/>
              <w:rPr>
                <w:rFonts w:ascii="宋体" w:hAnsi="宋体"/>
                <w:bCs/>
                <w:sz w:val="24"/>
                <w:szCs w:val="24"/>
              </w:rPr>
            </w:pPr>
            <w:r>
              <w:rPr>
                <w:rFonts w:hint="eastAsia" w:ascii="宋体" w:hAnsi="宋体"/>
                <w:bCs/>
                <w:sz w:val="24"/>
                <w:szCs w:val="24"/>
              </w:rPr>
              <w:t>联系电话：</w:t>
            </w:r>
            <w:r>
              <w:rPr>
                <w:rFonts w:hint="eastAsia" w:ascii="宋体" w:hAnsi="宋体" w:cs="宋体"/>
                <w:kern w:val="0"/>
                <w:sz w:val="24"/>
                <w:szCs w:val="24"/>
                <w:lang w:val="en-US" w:eastAsia="zh-CN"/>
              </w:rPr>
              <w:t>0343-2519838</w:t>
            </w:r>
          </w:p>
          <w:p>
            <w:pPr>
              <w:widowControl/>
              <w:spacing w:before="31" w:line="480" w:lineRule="exact"/>
              <w:jc w:val="left"/>
              <w:rPr>
                <w:rFonts w:hint="eastAsia" w:ascii="宋体" w:hAnsi="宋体" w:eastAsia="宋体"/>
                <w:bCs/>
                <w:sz w:val="24"/>
                <w:szCs w:val="24"/>
                <w:lang w:eastAsia="zh-CN"/>
              </w:rPr>
            </w:pPr>
            <w:r>
              <w:rPr>
                <w:rFonts w:hint="eastAsia" w:ascii="宋体" w:hAnsi="宋体"/>
                <w:bCs/>
                <w:sz w:val="24"/>
                <w:szCs w:val="24"/>
              </w:rPr>
              <w:t>地址：长葛市葛天大道东段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1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3</w:t>
            </w:r>
          </w:p>
        </w:tc>
        <w:tc>
          <w:tcPr>
            <w:tcW w:w="189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代理机构</w:t>
            </w:r>
          </w:p>
        </w:tc>
        <w:tc>
          <w:tcPr>
            <w:tcW w:w="6887" w:type="dxa"/>
            <w:tcBorders>
              <w:top w:val="single" w:color="auto" w:sz="4" w:space="0"/>
              <w:left w:val="nil"/>
              <w:bottom w:val="single" w:color="auto" w:sz="4" w:space="0"/>
              <w:right w:val="single" w:color="auto" w:sz="4" w:space="0"/>
            </w:tcBorders>
            <w:vAlign w:val="top"/>
          </w:tcPr>
          <w:p>
            <w:pPr>
              <w:adjustRightInd w:val="0"/>
              <w:snapToGrid w:val="0"/>
              <w:spacing w:line="460" w:lineRule="exact"/>
              <w:rPr>
                <w:rFonts w:hint="eastAsia" w:ascii="宋体" w:hAnsi="宋体"/>
                <w:bCs/>
                <w:sz w:val="24"/>
                <w:szCs w:val="24"/>
              </w:rPr>
            </w:pPr>
            <w:r>
              <w:rPr>
                <w:rFonts w:hint="eastAsia" w:ascii="宋体" w:hAnsi="宋体"/>
                <w:bCs/>
                <w:sz w:val="24"/>
                <w:szCs w:val="24"/>
              </w:rPr>
              <w:t>招标代理机构：河南青蓝工程咨询有限公司</w:t>
            </w:r>
          </w:p>
          <w:p>
            <w:pPr>
              <w:widowControl/>
              <w:spacing w:before="31" w:line="480" w:lineRule="exact"/>
              <w:jc w:val="left"/>
              <w:rPr>
                <w:rFonts w:hint="eastAsia" w:ascii="宋体" w:hAnsi="宋体"/>
                <w:bCs/>
                <w:sz w:val="24"/>
                <w:szCs w:val="24"/>
              </w:rPr>
            </w:pPr>
            <w:r>
              <w:rPr>
                <w:rFonts w:hint="eastAsia" w:ascii="宋体" w:hAnsi="宋体"/>
                <w:bCs/>
                <w:sz w:val="24"/>
                <w:szCs w:val="24"/>
              </w:rPr>
              <w:t>联系人：</w:t>
            </w:r>
            <w:r>
              <w:rPr>
                <w:rFonts w:hint="eastAsia" w:ascii="宋体" w:hAnsi="宋体"/>
                <w:bCs/>
                <w:sz w:val="24"/>
                <w:szCs w:val="24"/>
                <w:lang w:eastAsia="zh-CN"/>
              </w:rPr>
              <w:t>张</w:t>
            </w:r>
            <w:r>
              <w:rPr>
                <w:rFonts w:hint="eastAsia" w:ascii="宋体" w:hAnsi="宋体"/>
                <w:bCs/>
                <w:sz w:val="24"/>
                <w:szCs w:val="24"/>
              </w:rPr>
              <w:t>女士</w:t>
            </w:r>
          </w:p>
          <w:p>
            <w:pPr>
              <w:widowControl/>
              <w:spacing w:before="31" w:line="480" w:lineRule="exact"/>
              <w:jc w:val="left"/>
              <w:rPr>
                <w:rFonts w:hint="default" w:ascii="宋体" w:hAnsi="宋体" w:eastAsia="宋体"/>
                <w:bCs/>
                <w:sz w:val="24"/>
                <w:szCs w:val="24"/>
                <w:lang w:val="en-US" w:eastAsia="zh-CN"/>
              </w:rPr>
            </w:pPr>
            <w:r>
              <w:rPr>
                <w:rFonts w:hint="eastAsia" w:ascii="宋体" w:hAnsi="宋体"/>
                <w:bCs/>
                <w:sz w:val="24"/>
                <w:szCs w:val="24"/>
              </w:rPr>
              <w:t>联系电话：</w:t>
            </w:r>
            <w:r>
              <w:rPr>
                <w:rFonts w:hint="eastAsia" w:ascii="宋体" w:hAnsi="宋体"/>
                <w:bCs/>
                <w:sz w:val="24"/>
                <w:szCs w:val="24"/>
                <w:lang w:val="en-US" w:eastAsia="zh-CN"/>
              </w:rPr>
              <w:t>15937426851</w:t>
            </w:r>
          </w:p>
          <w:p>
            <w:pPr>
              <w:autoSpaceDE w:val="0"/>
              <w:autoSpaceDN w:val="0"/>
              <w:spacing w:line="480" w:lineRule="exact"/>
              <w:rPr>
                <w:rFonts w:hint="eastAsia" w:ascii="宋体" w:hAnsi="宋体" w:eastAsia="宋体" w:cs="宋体"/>
                <w:color w:val="000000"/>
                <w:sz w:val="24"/>
                <w:szCs w:val="24"/>
                <w:shd w:val="clear" w:color="auto" w:fill="FFFFFF"/>
                <w:lang w:eastAsia="zh-CN"/>
              </w:rPr>
            </w:pPr>
            <w:r>
              <w:rPr>
                <w:rFonts w:hint="eastAsia" w:ascii="宋体" w:hAnsi="宋体"/>
                <w:bCs/>
                <w:sz w:val="24"/>
                <w:szCs w:val="24"/>
              </w:rPr>
              <w:t>地址：河南省许昌市长葛市泰山路中段盛合丽晶东座</w:t>
            </w:r>
            <w:r>
              <w:rPr>
                <w:rFonts w:hint="eastAsia" w:ascii="宋体" w:hAnsi="宋体"/>
                <w:bCs/>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4</w:t>
            </w:r>
          </w:p>
        </w:tc>
        <w:tc>
          <w:tcPr>
            <w:tcW w:w="189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80" w:lineRule="exact"/>
              <w:jc w:val="center"/>
              <w:rPr>
                <w:rFonts w:ascii="宋体" w:hAnsi="宋体"/>
                <w:sz w:val="24"/>
                <w:szCs w:val="24"/>
              </w:rPr>
            </w:pPr>
            <w:r>
              <w:rPr>
                <w:rFonts w:hint="eastAsia" w:ascii="宋体" w:hAnsi="宋体" w:cs="微软雅黑"/>
                <w:b/>
                <w:sz w:val="24"/>
                <w:szCs w:val="24"/>
              </w:rPr>
              <w:t>★</w:t>
            </w:r>
            <w:r>
              <w:rPr>
                <w:rFonts w:hint="eastAsia" w:ascii="宋体" w:hAnsi="宋体" w:cs="仿宋_GB2312"/>
                <w:sz w:val="24"/>
                <w:szCs w:val="24"/>
              </w:rPr>
              <w:t>供应商资格</w:t>
            </w:r>
          </w:p>
        </w:tc>
        <w:tc>
          <w:tcPr>
            <w:tcW w:w="6887" w:type="dxa"/>
            <w:tcBorders>
              <w:top w:val="single" w:color="auto" w:sz="4" w:space="0"/>
              <w:left w:val="nil"/>
              <w:bottom w:val="single" w:color="auto" w:sz="4" w:space="0"/>
              <w:right w:val="single" w:color="auto" w:sz="4" w:space="0"/>
            </w:tcBorders>
            <w:vAlign w:val="center"/>
          </w:tcPr>
          <w:p>
            <w:pPr>
              <w:widowControl/>
              <w:spacing w:line="360" w:lineRule="auto"/>
              <w:jc w:val="left"/>
            </w:pPr>
            <w:r>
              <w:rPr>
                <w:rFonts w:hint="eastAsia" w:ascii="宋体" w:hAnsi="宋体" w:eastAsia="宋体" w:cs="宋体"/>
                <w:b/>
                <w:bCs/>
                <w:color w:val="000000"/>
                <w:kern w:val="0"/>
                <w:sz w:val="24"/>
                <w:szCs w:val="24"/>
                <w:lang w:val="en-US" w:eastAsia="zh-CN"/>
              </w:rPr>
              <w:t>一、中小企业或者残疾人福利性单位声明函</w:t>
            </w:r>
          </w:p>
          <w:p>
            <w:pPr>
              <w:widowControl/>
              <w:spacing w:line="360" w:lineRule="auto"/>
              <w:jc w:val="left"/>
            </w:pPr>
            <w:r>
              <w:rPr>
                <w:rFonts w:hint="eastAsia" w:ascii="宋体" w:hAnsi="宋体" w:eastAsia="宋体" w:cs="宋体"/>
                <w:color w:val="000000"/>
                <w:kern w:val="0"/>
                <w:sz w:val="24"/>
                <w:szCs w:val="24"/>
                <w:lang w:val="en-US" w:eastAsia="zh-CN"/>
              </w:rPr>
              <w:t xml:space="preserve">1、中、小、微企业出具《中小企业声明函》 </w:t>
            </w:r>
          </w:p>
          <w:p>
            <w:pPr>
              <w:widowControl/>
              <w:spacing w:line="360" w:lineRule="auto"/>
              <w:jc w:val="left"/>
            </w:pPr>
            <w:r>
              <w:rPr>
                <w:rFonts w:hint="eastAsia" w:ascii="宋体" w:hAnsi="宋体" w:eastAsia="宋体" w:cs="宋体"/>
                <w:color w:val="000000"/>
                <w:kern w:val="0"/>
                <w:sz w:val="24"/>
                <w:szCs w:val="24"/>
                <w:lang w:val="en-US" w:eastAsia="zh-CN"/>
              </w:rPr>
              <w:t xml:space="preserve">2、残疾人福利性单位出具《残疾人福利企业声明函》 </w:t>
            </w:r>
          </w:p>
          <w:p>
            <w:pPr>
              <w:widowControl/>
              <w:spacing w:line="360" w:lineRule="auto"/>
              <w:jc w:val="left"/>
            </w:pPr>
            <w:r>
              <w:rPr>
                <w:rFonts w:hint="eastAsia" w:ascii="宋体" w:hAnsi="宋体" w:eastAsia="宋体" w:cs="宋体"/>
                <w:color w:val="000000"/>
                <w:kern w:val="0"/>
                <w:sz w:val="24"/>
                <w:szCs w:val="24"/>
                <w:lang w:val="en-US" w:eastAsia="zh-CN"/>
              </w:rPr>
              <w:t>3、监狱企业提供由省级以上监狱管理局、戒毒管理局（含新疆生产建设兵团）出具的属于监狱企业的证明文件</w:t>
            </w:r>
          </w:p>
          <w:p>
            <w:pPr>
              <w:widowControl/>
              <w:spacing w:line="360" w:lineRule="auto"/>
              <w:jc w:val="left"/>
              <w:rPr>
                <w:rFonts w:hint="eastAsia" w:ascii="宋体" w:hAnsi="宋体" w:eastAsia="宋体" w:cs="宋体"/>
                <w:b/>
                <w:bCs/>
                <w:color w:val="000000"/>
                <w:kern w:val="2"/>
                <w:sz w:val="24"/>
                <w:szCs w:val="24"/>
              </w:rPr>
            </w:pPr>
            <w:r>
              <w:rPr>
                <w:rFonts w:hint="eastAsia" w:ascii="宋体" w:hAnsi="宋体" w:eastAsia="宋体" w:cs="宋体"/>
                <w:b/>
                <w:bCs/>
                <w:color w:val="000000"/>
                <w:kern w:val="0"/>
                <w:sz w:val="24"/>
                <w:szCs w:val="24"/>
                <w:lang w:val="en-US" w:eastAsia="zh-CN"/>
              </w:rPr>
              <w:t>二、</w:t>
            </w:r>
            <w:r>
              <w:rPr>
                <w:rFonts w:hint="eastAsia" w:ascii="宋体" w:hAnsi="宋体" w:eastAsia="宋体" w:cs="宋体"/>
                <w:b/>
                <w:bCs/>
                <w:color w:val="000000"/>
                <w:kern w:val="2"/>
                <w:sz w:val="24"/>
                <w:szCs w:val="24"/>
              </w:rPr>
              <w:t>满足《中华人民共和国政府采购法》第二十二条规定；</w:t>
            </w:r>
          </w:p>
          <w:p>
            <w:pPr>
              <w:widowControl/>
              <w:spacing w:line="360" w:lineRule="auto"/>
              <w:jc w:val="left"/>
            </w:pPr>
            <w:r>
              <w:rPr>
                <w:rFonts w:hint="eastAsia" w:ascii="宋体" w:hAnsi="宋体" w:eastAsia="宋体" w:cs="宋体"/>
                <w:color w:val="000000"/>
                <w:kern w:val="0"/>
                <w:sz w:val="24"/>
                <w:szCs w:val="24"/>
                <w:lang w:val="en-US" w:eastAsia="zh-CN"/>
              </w:rPr>
              <w:t>1.具有独立承担民事责任的能力；</w:t>
            </w:r>
          </w:p>
          <w:p>
            <w:pPr>
              <w:widowControl/>
              <w:spacing w:line="360" w:lineRule="auto"/>
              <w:jc w:val="left"/>
            </w:pPr>
            <w:r>
              <w:rPr>
                <w:rFonts w:hint="eastAsia" w:ascii="宋体" w:hAnsi="宋体" w:eastAsia="宋体" w:cs="宋体"/>
                <w:color w:val="000000"/>
                <w:kern w:val="0"/>
                <w:sz w:val="24"/>
                <w:szCs w:val="24"/>
                <w:lang w:val="en-US" w:eastAsia="zh-CN"/>
              </w:rPr>
              <w:t xml:space="preserve">2.具有良好的商业信誉和健全的财务会计制度； </w:t>
            </w:r>
          </w:p>
          <w:p>
            <w:pPr>
              <w:widowControl/>
              <w:spacing w:line="360" w:lineRule="auto"/>
              <w:jc w:val="left"/>
            </w:pPr>
            <w:r>
              <w:rPr>
                <w:rFonts w:hint="eastAsia" w:ascii="宋体" w:hAnsi="宋体" w:eastAsia="宋体" w:cs="宋体"/>
                <w:color w:val="000000"/>
                <w:kern w:val="0"/>
                <w:sz w:val="24"/>
                <w:szCs w:val="24"/>
                <w:lang w:val="en-US" w:eastAsia="zh-CN"/>
              </w:rPr>
              <w:t xml:space="preserve">3.具有履行合同所必需的设备和专业技术能力； </w:t>
            </w:r>
          </w:p>
          <w:p>
            <w:pPr>
              <w:widowControl/>
              <w:spacing w:line="360" w:lineRule="auto"/>
              <w:jc w:val="left"/>
            </w:pPr>
            <w:r>
              <w:rPr>
                <w:rFonts w:hint="eastAsia" w:ascii="宋体" w:hAnsi="宋体" w:eastAsia="宋体" w:cs="宋体"/>
                <w:color w:val="000000"/>
                <w:kern w:val="0"/>
                <w:sz w:val="24"/>
                <w:szCs w:val="24"/>
                <w:lang w:val="en-US" w:eastAsia="zh-CN"/>
              </w:rPr>
              <w:t xml:space="preserve">4.具有依法缴纳税收和社会保障资金的良好记录； </w:t>
            </w:r>
          </w:p>
          <w:p>
            <w:pPr>
              <w:widowControl/>
              <w:spacing w:line="360" w:lineRule="auto"/>
              <w:jc w:val="left"/>
            </w:pPr>
            <w:r>
              <w:rPr>
                <w:rFonts w:hint="eastAsia" w:ascii="宋体" w:hAnsi="宋体" w:eastAsia="宋体" w:cs="宋体"/>
                <w:color w:val="000000"/>
                <w:kern w:val="0"/>
                <w:sz w:val="24"/>
                <w:szCs w:val="24"/>
                <w:lang w:val="en-US" w:eastAsia="zh-CN"/>
              </w:rPr>
              <w:t xml:space="preserve">5.参加政府采购活动前三年内，在经营活动中没有重大违法记录； </w:t>
            </w:r>
          </w:p>
          <w:p>
            <w:pPr>
              <w:widowControl/>
              <w:spacing w:line="360" w:lineRule="auto"/>
              <w:jc w:val="left"/>
            </w:pPr>
            <w:r>
              <w:rPr>
                <w:rFonts w:hint="eastAsia" w:ascii="宋体" w:hAnsi="宋体" w:eastAsia="宋体" w:cs="宋体"/>
                <w:color w:val="000000"/>
                <w:kern w:val="0"/>
                <w:sz w:val="24"/>
                <w:szCs w:val="24"/>
                <w:lang w:val="en-US" w:eastAsia="zh-CN"/>
              </w:rPr>
              <w:t>6.投标人应具备的特殊要求：</w:t>
            </w:r>
          </w:p>
          <w:p>
            <w:pPr>
              <w:spacing w:line="360" w:lineRule="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lang w:val="en-US" w:eastAsia="zh-CN"/>
              </w:rPr>
              <w:t>.1.</w:t>
            </w:r>
            <w:r>
              <w:rPr>
                <w:rFonts w:hint="eastAsia" w:ascii="宋体" w:hAnsi="宋体"/>
                <w:kern w:val="0"/>
                <w:sz w:val="24"/>
                <w:szCs w:val="24"/>
              </w:rPr>
              <w:t>供应商须具备公安部门核发的《刻章业特种行业许可证》</w:t>
            </w:r>
          </w:p>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kern w:val="0"/>
                <w:sz w:val="24"/>
                <w:szCs w:val="24"/>
              </w:rPr>
              <w:t>未被列入“信用中国”网站(www.creditchina.gov.cn)失信被执行人、重大税收违法案件当事人名单；“中国政府采购网”(www.ccgp.gov.cn)网站的政府采购严重违法失信行为记录名单的供应商；“中国社会组织公共服务平台”网站（www.chinanpo.gov.cn）严重违法失信名单的供应商。</w:t>
            </w:r>
          </w:p>
          <w:p>
            <w:pPr>
              <w:spacing w:line="360" w:lineRule="auto"/>
              <w:ind w:firstLine="482" w:firstLineChars="200"/>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注：1、供应商在投标时，提供《长葛市政府采购供应商信用承诺函》（详见招标文件第八章3.5格式），无需再提交上述证明材料。</w:t>
            </w:r>
          </w:p>
          <w:p>
            <w:pPr>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2、采购人有权在签订合同前要求中标供应商提供相关证明材料以核实中标供应商承诺事项的真实性。</w:t>
            </w:r>
          </w:p>
          <w:p>
            <w:pPr>
              <w:spacing w:line="360" w:lineRule="auto"/>
              <w:ind w:firstLine="482" w:firstLineChars="200"/>
              <w:rPr>
                <w:rFonts w:hint="eastAsia" w:ascii="宋体" w:hAnsi="宋体" w:cs="Times New Roman"/>
                <w:sz w:val="24"/>
                <w:szCs w:val="24"/>
              </w:rPr>
            </w:pPr>
            <w:r>
              <w:rPr>
                <w:rFonts w:hint="eastAsia" w:ascii="宋体" w:hAnsi="宋体" w:eastAsia="宋体" w:cs="宋体"/>
                <w:b/>
                <w:bCs/>
                <w:kern w:val="0"/>
                <w:sz w:val="24"/>
                <w:szCs w:val="24"/>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80" w:lineRule="exact"/>
              <w:jc w:val="center"/>
              <w:rPr>
                <w:rFonts w:ascii="宋体" w:hAnsi="宋体"/>
                <w:strike w:val="0"/>
                <w:dstrike w:val="0"/>
                <w:color w:val="auto"/>
                <w:sz w:val="24"/>
                <w:szCs w:val="24"/>
              </w:rPr>
            </w:pPr>
            <w:r>
              <w:rPr>
                <w:rFonts w:hint="eastAsia" w:ascii="宋体" w:hAnsi="宋体"/>
                <w:strike w:val="0"/>
                <w:dstrike w:val="0"/>
                <w:color w:val="auto"/>
                <w:sz w:val="24"/>
                <w:szCs w:val="24"/>
              </w:rPr>
              <w:t>5</w:t>
            </w:r>
          </w:p>
        </w:tc>
        <w:tc>
          <w:tcPr>
            <w:tcW w:w="1896"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★联合体投标</w:t>
            </w:r>
          </w:p>
        </w:tc>
        <w:tc>
          <w:tcPr>
            <w:tcW w:w="6887"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auto"/>
                <w:kern w:val="0"/>
                <w:sz w:val="24"/>
                <w:szCs w:val="24"/>
                <w:lang w:val="en-US" w:eastAsia="zh-CN"/>
              </w:rPr>
            </w:pPr>
            <w:r>
              <w:rPr>
                <w:rFonts w:hint="eastAsia" w:ascii="宋体" w:hAnsi="宋体" w:eastAsia="宋体" w:cs="宋体"/>
                <w:color w:val="000000"/>
                <w:kern w:val="0"/>
                <w:sz w:val="24"/>
                <w:szCs w:val="24"/>
                <w:lang w:val="zh-CN"/>
              </w:rPr>
              <w:fldChar w:fldCharType="begin"/>
            </w:r>
            <w:r>
              <w:rPr>
                <w:rFonts w:hint="eastAsia" w:ascii="宋体" w:hAnsi="宋体" w:eastAsia="宋体" w:cs="宋体"/>
                <w:color w:val="000000"/>
                <w:kern w:val="0"/>
                <w:sz w:val="24"/>
                <w:szCs w:val="24"/>
                <w:lang w:val="zh-CN"/>
              </w:rPr>
              <w:instrText xml:space="preserve"> eq \o\ac(□)</w:instrText>
            </w:r>
            <w:r>
              <w:rPr>
                <w:rFonts w:hint="eastAsia" w:ascii="宋体" w:hAnsi="宋体" w:eastAsia="宋体" w:cs="宋体"/>
                <w:color w:val="000000"/>
                <w:kern w:val="0"/>
                <w:sz w:val="24"/>
                <w:szCs w:val="24"/>
                <w:lang w:val="zh-CN"/>
              </w:rPr>
              <w:fldChar w:fldCharType="end"/>
            </w:r>
            <w:r>
              <w:rPr>
                <w:rFonts w:hint="eastAsia" w:ascii="宋体" w:hAnsi="宋体" w:eastAsia="宋体" w:cs="宋体"/>
                <w:color w:val="000000"/>
                <w:kern w:val="0"/>
                <w:sz w:val="24"/>
                <w:szCs w:val="24"/>
                <w:lang w:val="zh-CN"/>
              </w:rPr>
              <w:t>接受</w:t>
            </w:r>
            <w:r>
              <w:rPr>
                <w:rFonts w:hint="eastAsia" w:ascii="宋体" w:hAnsi="宋体" w:eastAsia="宋体" w:cs="宋体"/>
                <w:color w:val="000000"/>
                <w:kern w:val="0"/>
                <w:sz w:val="24"/>
                <w:szCs w:val="24"/>
                <w:lang w:val="en-US" w:eastAsia="zh-CN"/>
              </w:rPr>
              <w:t>联合体</w:t>
            </w: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position w:val="2"/>
                <w:sz w:val="16"/>
                <w:szCs w:val="24"/>
                <w:lang w:val="zh-CN"/>
              </w:rPr>
              <w:instrText xml:space="preserve">√</w:instrText>
            </w:r>
            <w:r>
              <w:rPr>
                <w:rFonts w:hint="eastAsia" w:ascii="宋体" w:hAnsi="宋体"/>
                <w:color w:val="000000"/>
                <w:sz w:val="24"/>
                <w:szCs w:val="24"/>
                <w:lang w:val="zh-CN"/>
              </w:rPr>
              <w:instrText xml:space="preserve">)</w:instrText>
            </w:r>
            <w:r>
              <w:rPr>
                <w:rFonts w:hint="eastAsia" w:ascii="宋体" w:hAnsi="宋体"/>
                <w:color w:val="000000"/>
                <w:sz w:val="24"/>
                <w:szCs w:val="24"/>
                <w:lang w:val="zh-CN"/>
              </w:rPr>
              <w:fldChar w:fldCharType="end"/>
            </w:r>
            <w:r>
              <w:rPr>
                <w:rFonts w:hint="eastAsia" w:ascii="宋体" w:hAnsi="宋体" w:cs="宋体"/>
                <w:color w:val="000000"/>
                <w:kern w:val="0"/>
                <w:sz w:val="24"/>
                <w:szCs w:val="24"/>
                <w:lang w:val="en-US" w:eastAsia="zh-CN"/>
              </w:rPr>
              <w:t>不</w:t>
            </w:r>
            <w:r>
              <w:rPr>
                <w:rFonts w:hint="eastAsia" w:ascii="宋体" w:hAnsi="宋体" w:eastAsia="宋体" w:cs="宋体"/>
                <w:color w:val="000000"/>
                <w:kern w:val="0"/>
                <w:sz w:val="24"/>
                <w:szCs w:val="24"/>
                <w:lang w:val="zh-CN"/>
              </w:rPr>
              <w:t>接受</w:t>
            </w:r>
            <w:r>
              <w:rPr>
                <w:rFonts w:hint="eastAsia" w:ascii="宋体" w:hAnsi="宋体" w:eastAsia="宋体" w:cs="宋体"/>
                <w:color w:val="000000"/>
                <w:kern w:val="0"/>
                <w:sz w:val="24"/>
                <w:szCs w:val="24"/>
                <w:lang w:val="en-US" w:eastAsia="zh-CN"/>
              </w:rPr>
              <w:t>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6</w:t>
            </w:r>
          </w:p>
        </w:tc>
        <w:tc>
          <w:tcPr>
            <w:tcW w:w="189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80" w:lineRule="exact"/>
              <w:jc w:val="center"/>
              <w:rPr>
                <w:rFonts w:ascii="宋体" w:hAnsi="宋体"/>
                <w:bCs/>
                <w:sz w:val="24"/>
                <w:szCs w:val="24"/>
              </w:rPr>
            </w:pPr>
            <w:r>
              <w:rPr>
                <w:rFonts w:hint="eastAsia" w:ascii="宋体" w:hAnsi="宋体" w:cs="微软雅黑"/>
                <w:b/>
                <w:sz w:val="24"/>
                <w:szCs w:val="24"/>
              </w:rPr>
              <w:t>★</w:t>
            </w:r>
            <w:r>
              <w:rPr>
                <w:rFonts w:hint="eastAsia" w:ascii="宋体" w:hAnsi="宋体"/>
                <w:bCs/>
                <w:sz w:val="24"/>
                <w:szCs w:val="24"/>
              </w:rPr>
              <w:t>预算金额</w:t>
            </w:r>
          </w:p>
        </w:tc>
        <w:tc>
          <w:tcPr>
            <w:tcW w:w="6887"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kern w:val="0"/>
                <w:sz w:val="24"/>
                <w:szCs w:val="24"/>
                <w:lang w:val="en-US" w:eastAsia="zh-CN"/>
              </w:rPr>
            </w:pPr>
            <w:r>
              <w:rPr>
                <w:rFonts w:hint="eastAsia" w:ascii="新宋体" w:hAnsi="新宋体" w:eastAsia="新宋体"/>
                <w:bCs/>
                <w:kern w:val="0"/>
                <w:sz w:val="24"/>
                <w:szCs w:val="24"/>
              </w:rPr>
              <w:t>采购预算（最高限价）：</w:t>
            </w:r>
            <w:r>
              <w:rPr>
                <w:rFonts w:hint="eastAsia" w:ascii="宋体" w:hAnsi="宋体"/>
                <w:kern w:val="0"/>
                <w:sz w:val="24"/>
                <w:szCs w:val="24"/>
              </w:rPr>
              <w:t>450万元</w:t>
            </w:r>
            <w:r>
              <w:rPr>
                <w:rFonts w:hint="eastAsia" w:ascii="宋体" w:hAnsi="宋体"/>
                <w:kern w:val="0"/>
                <w:sz w:val="24"/>
                <w:szCs w:val="24"/>
                <w:lang w:val="en-US" w:eastAsia="zh-CN"/>
              </w:rPr>
              <w:t xml:space="preserve"> </w:t>
            </w:r>
          </w:p>
          <w:p>
            <w:pPr>
              <w:spacing w:line="360" w:lineRule="auto"/>
              <w:rPr>
                <w:rFonts w:ascii="宋体" w:hAnsi="宋体"/>
                <w:bCs/>
                <w:kern w:val="0"/>
                <w:sz w:val="24"/>
                <w:szCs w:val="24"/>
              </w:rPr>
            </w:pPr>
            <w:r>
              <w:rPr>
                <w:rFonts w:hint="eastAsia" w:ascii="宋体" w:hAnsi="宋体"/>
                <w:kern w:val="0"/>
                <w:sz w:val="24"/>
                <w:szCs w:val="24"/>
                <w:lang w:val="en-US" w:eastAsia="zh-CN"/>
              </w:rPr>
              <w:t>注：每年3500套150万元</w:t>
            </w:r>
            <w:r>
              <w:rPr>
                <w:rFonts w:hint="eastAsia" w:ascii="宋体" w:hAnsi="宋体"/>
                <w:kern w:val="0"/>
                <w:sz w:val="24"/>
                <w:szCs w:val="24"/>
              </w:rPr>
              <w:t>。</w:t>
            </w:r>
            <w:r>
              <w:rPr>
                <w:rFonts w:hint="eastAsia" w:ascii="宋体" w:hAnsi="宋体"/>
                <w:bCs/>
                <w:kern w:val="0"/>
                <w:sz w:val="24"/>
                <w:szCs w:val="24"/>
              </w:rPr>
              <w:t>（根据每年印章数量，据实结算）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7</w:t>
            </w:r>
          </w:p>
        </w:tc>
        <w:tc>
          <w:tcPr>
            <w:tcW w:w="189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80" w:lineRule="exact"/>
              <w:jc w:val="center"/>
              <w:rPr>
                <w:rFonts w:ascii="宋体" w:hAnsi="宋体"/>
                <w:bCs/>
                <w:sz w:val="24"/>
                <w:szCs w:val="24"/>
              </w:rPr>
            </w:pPr>
            <w:r>
              <w:rPr>
                <w:rFonts w:hint="eastAsia" w:ascii="宋体" w:hAnsi="宋体"/>
                <w:bCs/>
                <w:sz w:val="24"/>
                <w:szCs w:val="24"/>
              </w:rPr>
              <w:t>现场考察</w:t>
            </w:r>
          </w:p>
        </w:tc>
        <w:tc>
          <w:tcPr>
            <w:tcW w:w="6887"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8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8</w:t>
            </w:r>
          </w:p>
        </w:tc>
        <w:tc>
          <w:tcPr>
            <w:tcW w:w="189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80" w:lineRule="exact"/>
              <w:jc w:val="center"/>
              <w:rPr>
                <w:rFonts w:ascii="宋体" w:hAnsi="宋体"/>
                <w:bCs/>
                <w:sz w:val="24"/>
                <w:szCs w:val="24"/>
              </w:rPr>
            </w:pPr>
            <w:r>
              <w:rPr>
                <w:rFonts w:hint="eastAsia" w:ascii="宋体" w:hAnsi="宋体"/>
                <w:bCs/>
                <w:sz w:val="24"/>
                <w:szCs w:val="24"/>
              </w:rPr>
              <w:t>开标前答疑会</w:t>
            </w:r>
          </w:p>
        </w:tc>
        <w:tc>
          <w:tcPr>
            <w:tcW w:w="6887"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8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9</w:t>
            </w:r>
          </w:p>
        </w:tc>
        <w:tc>
          <w:tcPr>
            <w:tcW w:w="189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进口产品参与</w:t>
            </w:r>
          </w:p>
        </w:tc>
        <w:tc>
          <w:tcPr>
            <w:tcW w:w="6887"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8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position w:val="2"/>
                <w:sz w:val="16"/>
                <w:szCs w:val="24"/>
                <w:lang w:val="zh-CN"/>
              </w:rPr>
              <w:instrText xml:space="preserve">√</w:instrText>
            </w:r>
            <w:r>
              <w:rPr>
                <w:rFonts w:hint="eastAsia" w:ascii="宋体" w:hAnsi="宋体"/>
                <w:color w:val="000000"/>
                <w:sz w:val="24"/>
                <w:szCs w:val="24"/>
                <w:lang w:val="zh-CN"/>
              </w:rPr>
              <w:instrText xml:space="preserve">)</w:instrText>
            </w:r>
            <w:r>
              <w:rPr>
                <w:rFonts w:hint="eastAsia" w:ascii="宋体" w:hAnsi="宋体"/>
                <w:color w:val="000000"/>
                <w:sz w:val="24"/>
                <w:szCs w:val="24"/>
                <w:lang w:val="zh-CN"/>
              </w:rPr>
              <w:fldChar w:fldCharType="end"/>
            </w:r>
            <w:r>
              <w:rPr>
                <w:rFonts w:hint="eastAsia" w:ascii="宋体" w:hAnsi="宋体"/>
                <w:color w:val="000000"/>
                <w:sz w:val="24"/>
                <w:szCs w:val="24"/>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10</w:t>
            </w:r>
          </w:p>
        </w:tc>
        <w:tc>
          <w:tcPr>
            <w:tcW w:w="189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80" w:lineRule="exact"/>
              <w:jc w:val="center"/>
              <w:rPr>
                <w:rFonts w:ascii="宋体" w:hAnsi="宋体"/>
                <w:sz w:val="24"/>
                <w:szCs w:val="24"/>
              </w:rPr>
            </w:pPr>
            <w:r>
              <w:rPr>
                <w:rFonts w:hint="eastAsia" w:ascii="宋体" w:hAnsi="宋体"/>
                <w:b/>
                <w:sz w:val="24"/>
                <w:szCs w:val="24"/>
              </w:rPr>
              <w:t>★</w:t>
            </w:r>
            <w:r>
              <w:rPr>
                <w:rFonts w:hint="eastAsia" w:ascii="宋体" w:hAnsi="宋体"/>
                <w:sz w:val="24"/>
                <w:szCs w:val="24"/>
              </w:rPr>
              <w:t>投标有效期</w:t>
            </w:r>
          </w:p>
        </w:tc>
        <w:tc>
          <w:tcPr>
            <w:tcW w:w="6887"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80" w:lineRule="exact"/>
              <w:ind w:right="-11"/>
              <w:rPr>
                <w:rFonts w:ascii="宋体" w:hAnsi="宋体"/>
                <w:color w:val="000000"/>
                <w:sz w:val="24"/>
                <w:szCs w:val="24"/>
              </w:rPr>
            </w:pPr>
            <w:r>
              <w:rPr>
                <w:rFonts w:hint="eastAsia" w:ascii="宋体" w:hAnsi="宋体"/>
                <w:color w:val="000000"/>
                <w:sz w:val="24"/>
                <w:szCs w:val="24"/>
              </w:rPr>
              <w:t>60天（自提交投标文件的截止之日起算）</w:t>
            </w:r>
          </w:p>
          <w:p>
            <w:pPr>
              <w:autoSpaceDE w:val="0"/>
              <w:autoSpaceDN w:val="0"/>
              <w:adjustRightInd w:val="0"/>
              <w:snapToGrid w:val="0"/>
              <w:spacing w:line="480" w:lineRule="exact"/>
              <w:ind w:right="-11"/>
              <w:rPr>
                <w:rFonts w:ascii="宋体" w:hAnsi="宋体"/>
                <w:color w:val="000000"/>
                <w:sz w:val="24"/>
                <w:szCs w:val="24"/>
              </w:rPr>
            </w:pPr>
            <w:r>
              <w:rPr>
                <w:rFonts w:hint="eastAsia" w:ascii="宋体" w:hAnsi="宋体"/>
                <w:color w:val="000000"/>
                <w:sz w:val="24"/>
                <w:szCs w:val="24"/>
              </w:rPr>
              <w:t>中标供应商有效期延至合同验收之日，中标供应商全部合同义务履行完毕为止。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11</w:t>
            </w:r>
          </w:p>
        </w:tc>
        <w:tc>
          <w:tcPr>
            <w:tcW w:w="189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80" w:lineRule="exact"/>
              <w:jc w:val="center"/>
              <w:rPr>
                <w:rFonts w:ascii="宋体" w:hAnsi="宋体"/>
                <w:sz w:val="24"/>
                <w:szCs w:val="24"/>
              </w:rPr>
            </w:pPr>
            <w:r>
              <w:rPr>
                <w:rFonts w:hint="eastAsia" w:ascii="宋体" w:hAnsi="宋体"/>
                <w:bCs/>
                <w:sz w:val="24"/>
                <w:szCs w:val="24"/>
              </w:rPr>
              <w:t>中标人将本项目非主体、非关键性工作分包</w:t>
            </w:r>
          </w:p>
        </w:tc>
        <w:tc>
          <w:tcPr>
            <w:tcW w:w="6887"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8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12</w:t>
            </w:r>
          </w:p>
        </w:tc>
        <w:tc>
          <w:tcPr>
            <w:tcW w:w="189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80" w:lineRule="exact"/>
              <w:jc w:val="center"/>
              <w:rPr>
                <w:rFonts w:hint="eastAsia" w:ascii="宋体" w:hAnsi="宋体"/>
                <w:bCs/>
                <w:sz w:val="24"/>
                <w:szCs w:val="24"/>
              </w:rPr>
            </w:pPr>
            <w:r>
              <w:rPr>
                <w:rFonts w:hint="eastAsia" w:ascii="宋体" w:hAnsi="宋体"/>
                <w:bCs/>
                <w:sz w:val="24"/>
                <w:szCs w:val="24"/>
              </w:rPr>
              <w:t>投标截止及开标时间</w:t>
            </w:r>
          </w:p>
        </w:tc>
        <w:tc>
          <w:tcPr>
            <w:tcW w:w="6887"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80" w:lineRule="exact"/>
              <w:jc w:val="both"/>
              <w:rPr>
                <w:rFonts w:hint="eastAsia" w:ascii="宋体" w:hAnsi="宋体"/>
                <w:bCs/>
                <w:sz w:val="24"/>
                <w:szCs w:val="24"/>
              </w:rPr>
            </w:pPr>
            <w:r>
              <w:rPr>
                <w:rFonts w:hint="eastAsia" w:ascii="宋体" w:hAnsi="宋体"/>
                <w:bCs/>
                <w:sz w:val="24"/>
                <w:szCs w:val="24"/>
              </w:rPr>
              <w:t>202</w:t>
            </w:r>
            <w:r>
              <w:rPr>
                <w:rFonts w:hint="eastAsia" w:ascii="宋体" w:hAnsi="宋体"/>
                <w:bCs/>
                <w:sz w:val="24"/>
                <w:szCs w:val="24"/>
                <w:lang w:val="en-US" w:eastAsia="zh-CN"/>
              </w:rPr>
              <w:t>5年1</w:t>
            </w:r>
            <w:r>
              <w:rPr>
                <w:rFonts w:hint="eastAsia" w:ascii="宋体" w:hAnsi="宋体"/>
                <w:bCs/>
                <w:sz w:val="24"/>
                <w:szCs w:val="24"/>
              </w:rPr>
              <w:t>月</w:t>
            </w:r>
            <w:r>
              <w:rPr>
                <w:rFonts w:hint="eastAsia" w:ascii="宋体" w:hAnsi="宋体"/>
                <w:bCs/>
                <w:sz w:val="24"/>
                <w:szCs w:val="24"/>
                <w:lang w:val="en-US" w:eastAsia="zh-CN"/>
              </w:rPr>
              <w:t>8</w:t>
            </w:r>
            <w:r>
              <w:rPr>
                <w:rFonts w:hint="eastAsia" w:ascii="宋体" w:hAnsi="宋体"/>
                <w:bCs/>
                <w:sz w:val="24"/>
                <w:szCs w:val="24"/>
              </w:rPr>
              <w:t>日</w:t>
            </w:r>
            <w:r>
              <w:rPr>
                <w:rFonts w:hint="eastAsia" w:ascii="宋体" w:hAnsi="宋体"/>
                <w:bCs/>
                <w:sz w:val="24"/>
                <w:szCs w:val="24"/>
                <w:lang w:val="en-US" w:eastAsia="zh-CN"/>
              </w:rPr>
              <w:t>9</w:t>
            </w:r>
            <w:r>
              <w:rPr>
                <w:rFonts w:hint="eastAsia" w:ascii="宋体" w:hAnsi="宋体"/>
                <w:bCs/>
                <w:sz w:val="24"/>
                <w:szCs w:val="24"/>
              </w:rPr>
              <w:t>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13</w:t>
            </w:r>
          </w:p>
        </w:tc>
        <w:tc>
          <w:tcPr>
            <w:tcW w:w="189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80" w:lineRule="exact"/>
              <w:jc w:val="center"/>
              <w:rPr>
                <w:rFonts w:ascii="宋体" w:hAnsi="宋体"/>
                <w:sz w:val="24"/>
                <w:szCs w:val="24"/>
              </w:rPr>
            </w:pPr>
            <w:r>
              <w:rPr>
                <w:rFonts w:hint="eastAsia" w:ascii="宋体" w:hAnsi="宋体" w:cs="黑体"/>
                <w:sz w:val="24"/>
              </w:rPr>
              <w:t>开标地点</w:t>
            </w:r>
          </w:p>
        </w:tc>
        <w:tc>
          <w:tcPr>
            <w:tcW w:w="6887"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80" w:lineRule="exact"/>
              <w:rPr>
                <w:rFonts w:ascii="宋体" w:hAnsi="宋体"/>
                <w:bCs/>
                <w:color w:val="FF0000"/>
                <w:sz w:val="24"/>
                <w:szCs w:val="24"/>
              </w:rPr>
            </w:pPr>
            <w:r>
              <w:rPr>
                <w:rFonts w:hint="eastAsia" w:ascii="宋体" w:hAnsi="宋体"/>
                <w:color w:val="auto"/>
                <w:sz w:val="24"/>
                <w:szCs w:val="24"/>
              </w:rPr>
              <w:t>长</w:t>
            </w:r>
            <w:r>
              <w:rPr>
                <w:rFonts w:hint="eastAsia" w:ascii="宋体" w:hAnsi="宋体" w:cs="黑体"/>
                <w:sz w:val="24"/>
              </w:rPr>
              <w:t>葛市公共资源交易中心开标</w:t>
            </w:r>
            <w:r>
              <w:rPr>
                <w:rFonts w:hint="eastAsia" w:ascii="宋体" w:hAnsi="宋体" w:cs="黑体"/>
                <w:sz w:val="24"/>
                <w:lang w:val="en-US" w:eastAsia="zh-CN"/>
              </w:rPr>
              <w:t>四</w:t>
            </w:r>
            <w:r>
              <w:rPr>
                <w:rFonts w:hint="eastAsia" w:ascii="宋体" w:hAnsi="宋体" w:cs="黑体"/>
                <w:sz w:val="24"/>
              </w:rPr>
              <w:t>室（长葛市葛天大道东段商务区6#</w:t>
            </w:r>
            <w:r>
              <w:rPr>
                <w:rFonts w:hint="eastAsia" w:ascii="宋体" w:hAnsi="宋体" w:cs="黑体"/>
                <w:sz w:val="24"/>
              </w:rPr>
              <w:t>楼</w:t>
            </w:r>
            <w:r>
              <w:rPr>
                <w:rFonts w:hint="eastAsia" w:ascii="宋体" w:hAnsi="宋体" w:cs="黑体"/>
                <w:sz w:val="24"/>
                <w:lang w:val="en-US" w:eastAsia="zh-CN"/>
              </w:rPr>
              <w:t>5</w:t>
            </w:r>
            <w:r>
              <w:rPr>
                <w:rFonts w:hint="eastAsia" w:ascii="宋体" w:hAnsi="宋体" w:cs="黑体"/>
                <w:sz w:val="24"/>
              </w:rPr>
              <w:t>楼</w:t>
            </w:r>
            <w:r>
              <w:rPr>
                <w:rFonts w:hint="eastAsia" w:ascii="宋体" w:hAnsi="宋体" w:cs="黑体"/>
                <w:sz w:val="24"/>
                <w:lang w:val="en-US" w:eastAsia="zh-CN"/>
              </w:rPr>
              <w:t>507</w:t>
            </w:r>
            <w:r>
              <w:rPr>
                <w:rFonts w:hint="eastAsia" w:ascii="宋体" w:hAnsi="宋体" w:cs="黑体"/>
                <w:sz w:val="24"/>
              </w:rPr>
              <w:t>室）（本项目采用远程不见面开标，供应商无须到交</w:t>
            </w:r>
            <w:r>
              <w:rPr>
                <w:rFonts w:hint="eastAsia" w:ascii="宋体" w:hAnsi="宋体" w:eastAsia="宋体" w:cs="宋体"/>
                <w:color w:val="000000"/>
                <w:kern w:val="0"/>
                <w:sz w:val="24"/>
                <w:szCs w:val="24"/>
                <w:lang w:val="en-US" w:eastAsia="zh-CN"/>
              </w:rPr>
              <w:t>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14</w:t>
            </w:r>
          </w:p>
        </w:tc>
        <w:tc>
          <w:tcPr>
            <w:tcW w:w="189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kern w:val="0"/>
                <w:sz w:val="24"/>
                <w:szCs w:val="24"/>
              </w:rPr>
              <w:t>投标保证金</w:t>
            </w:r>
          </w:p>
        </w:tc>
        <w:tc>
          <w:tcPr>
            <w:tcW w:w="6887"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本项目不收取。</w:t>
            </w:r>
          </w:p>
          <w:p>
            <w:pPr>
              <w:widowControl/>
              <w:spacing w:line="360" w:lineRule="auto"/>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15</w:t>
            </w:r>
          </w:p>
        </w:tc>
        <w:tc>
          <w:tcPr>
            <w:tcW w:w="189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公告发布</w:t>
            </w:r>
          </w:p>
        </w:tc>
        <w:tc>
          <w:tcPr>
            <w:tcW w:w="6887"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sz w:val="24"/>
                <w:szCs w:val="24"/>
              </w:rPr>
              <w:t>招标公告、中标公告、变更（更正）公告、现场勘察答复等相关信息同时在以下网站发布：《河南省政府采购网》、《全国公共资源交易平台（河南省·许昌市）》、《长葛市人民政府门户网站》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16</w:t>
            </w:r>
          </w:p>
        </w:tc>
        <w:tc>
          <w:tcPr>
            <w:tcW w:w="189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采购人澄清或修改采购文件时间</w:t>
            </w:r>
          </w:p>
        </w:tc>
        <w:tc>
          <w:tcPr>
            <w:tcW w:w="6887"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bCs/>
                <w:sz w:val="24"/>
                <w:szCs w:val="24"/>
              </w:rPr>
              <w:t>在投标截止时间至少15日前，通过全国公共资源交易平台（河南省.许昌市）交易系统电子平台发出；不足15日的，采购人或者采购代理机构应当顺延提交投标文件的截止时间。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17</w:t>
            </w:r>
          </w:p>
        </w:tc>
        <w:tc>
          <w:tcPr>
            <w:tcW w:w="189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供应商对采购文件质疑截止时间</w:t>
            </w:r>
          </w:p>
        </w:tc>
        <w:tc>
          <w:tcPr>
            <w:tcW w:w="6887"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bCs/>
                <w:sz w:val="24"/>
                <w:szCs w:val="24"/>
              </w:rPr>
              <w:t>招标公告期满之日起七个工作日内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18</w:t>
            </w:r>
          </w:p>
        </w:tc>
        <w:tc>
          <w:tcPr>
            <w:tcW w:w="189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投标文件份数</w:t>
            </w:r>
          </w:p>
        </w:tc>
        <w:tc>
          <w:tcPr>
            <w:tcW w:w="6887"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eq \o\ac(□,√)</w:instrTex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rPr>
              <w:t>电子响应文件：成功上传至</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全国公共资源交易平台（河南省·许昌市）</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公共资源交易系统加密电子响应文件1份</w:t>
            </w:r>
            <w:r>
              <w:rPr>
                <w:rFonts w:hint="eastAsia" w:ascii="宋体" w:hAnsi="宋体" w:eastAsia="宋体" w:cs="宋体"/>
                <w:b/>
                <w:bCs/>
                <w:color w:val="auto"/>
                <w:sz w:val="24"/>
                <w:szCs w:val="24"/>
                <w:lang w:val="zh-CN"/>
              </w:rPr>
              <w:t>（</w:t>
            </w:r>
            <w:r>
              <w:rPr>
                <w:rFonts w:hint="eastAsia" w:ascii="宋体" w:hAnsi="宋体" w:eastAsia="宋体" w:cs="宋体"/>
                <w:b/>
                <w:bCs/>
                <w:color w:val="auto"/>
                <w:sz w:val="24"/>
                <w:szCs w:val="24"/>
                <w:lang w:val="en-US" w:eastAsia="zh-CN"/>
              </w:rPr>
              <w:t>后缀格式为.XCSTF</w:t>
            </w:r>
            <w:r>
              <w:rPr>
                <w:rFonts w:hint="eastAsia" w:ascii="宋体" w:hAnsi="宋体" w:eastAsia="宋体" w:cs="宋体"/>
                <w:b/>
                <w:bCs/>
                <w:color w:val="auto"/>
                <w:sz w:val="24"/>
                <w:szCs w:val="24"/>
                <w:lang w:val="zh-CN"/>
              </w:rPr>
              <w:t>）。</w:t>
            </w:r>
          </w:p>
          <w:p>
            <w:pPr>
              <w:autoSpaceDE w:val="0"/>
              <w:autoSpaceDN w:val="0"/>
              <w:adjustRightInd w:val="0"/>
              <w:snapToGrid w:val="0"/>
              <w:spacing w:line="400" w:lineRule="exact"/>
              <w:rPr>
                <w:rFonts w:hint="eastAsia" w:ascii="宋体" w:hAnsi="宋体" w:eastAsia="宋体" w:cs="宋体"/>
                <w:b/>
                <w:bCs/>
                <w:color w:val="auto"/>
                <w:sz w:val="24"/>
                <w:szCs w:val="24"/>
                <w:lang w:val="zh-CN"/>
              </w:rPr>
            </w:pPr>
            <w:r>
              <w:rPr>
                <w:rFonts w:hint="eastAsia" w:ascii="宋体" w:hAnsi="宋体" w:eastAsia="宋体" w:cs="宋体"/>
                <w:b w:val="0"/>
                <w:bCs w:val="0"/>
                <w:color w:val="auto"/>
                <w:sz w:val="24"/>
                <w:szCs w:val="24"/>
                <w:lang w:val="zh-CN" w:eastAsia="zh-CN"/>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19</w:t>
            </w:r>
          </w:p>
        </w:tc>
        <w:tc>
          <w:tcPr>
            <w:tcW w:w="189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投标文件的</w:t>
            </w:r>
          </w:p>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签署盖章</w:t>
            </w:r>
          </w:p>
        </w:tc>
        <w:tc>
          <w:tcPr>
            <w:tcW w:w="6887"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sz w:val="24"/>
                <w:szCs w:val="24"/>
              </w:rPr>
              <w:t>电子投标文件：按采购文件要求加盖供应商电子印章和法人电子印章。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20</w:t>
            </w:r>
          </w:p>
        </w:tc>
        <w:tc>
          <w:tcPr>
            <w:tcW w:w="189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cs="黑体"/>
                <w:sz w:val="24"/>
              </w:rPr>
              <w:t>评标委员会</w:t>
            </w:r>
            <w:r>
              <w:rPr>
                <w:rFonts w:hint="eastAsia" w:ascii="宋体" w:hAnsi="宋体"/>
                <w:sz w:val="24"/>
                <w:szCs w:val="24"/>
              </w:rPr>
              <w:t>组建</w:t>
            </w:r>
          </w:p>
        </w:tc>
        <w:tc>
          <w:tcPr>
            <w:tcW w:w="6887"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Cs/>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bCs/>
                <w:sz w:val="24"/>
                <w:szCs w:val="24"/>
                <w:lang w:val="en-US" w:eastAsia="zh-CN"/>
              </w:rPr>
              <w:t xml:space="preserve">由采购人代表和评审专家组成，其中评审专家的人数不少于评标委员会成员总数的三分之二。评审专家从政府采购评审专家库中随机抽取。 </w:t>
            </w:r>
          </w:p>
          <w:p>
            <w:pPr>
              <w:autoSpaceDE w:val="0"/>
              <w:autoSpaceDN w:val="0"/>
              <w:adjustRightInd w:val="0"/>
              <w:snapToGrid w:val="0"/>
              <w:spacing w:line="360" w:lineRule="auto"/>
              <w:rPr>
                <w:rFonts w:ascii="宋体" w:hAnsi="宋体"/>
                <w:bCs/>
                <w:sz w:val="24"/>
                <w:szCs w:val="24"/>
              </w:rPr>
            </w:pPr>
            <w:r>
              <w:rPr>
                <w:rFonts w:hint="eastAsia" w:ascii="宋体" w:hAnsi="宋体"/>
                <w:bCs/>
                <w:sz w:val="24"/>
                <w:szCs w:val="24"/>
                <w:lang w:val="en-US" w:eastAsia="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21</w:t>
            </w:r>
          </w:p>
        </w:tc>
        <w:tc>
          <w:tcPr>
            <w:tcW w:w="189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评标方法</w:t>
            </w:r>
          </w:p>
        </w:tc>
        <w:tc>
          <w:tcPr>
            <w:tcW w:w="6887"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sz w:val="24"/>
                <w:szCs w:val="24"/>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22</w:t>
            </w:r>
          </w:p>
        </w:tc>
        <w:tc>
          <w:tcPr>
            <w:tcW w:w="1896"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center"/>
              <w:rPr>
                <w:rFonts w:ascii="宋体" w:hAnsi="宋体"/>
                <w:bCs/>
                <w:sz w:val="24"/>
                <w:szCs w:val="24"/>
                <w:lang w:val="zh-CN"/>
              </w:rPr>
            </w:pPr>
            <w:r>
              <w:rPr>
                <w:rFonts w:hint="eastAsia" w:ascii="宋体" w:hAnsi="宋体"/>
                <w:bCs/>
                <w:sz w:val="24"/>
                <w:szCs w:val="24"/>
                <w:lang w:val="zh-CN"/>
              </w:rPr>
              <w:t>履约担保</w:t>
            </w:r>
          </w:p>
        </w:tc>
        <w:tc>
          <w:tcPr>
            <w:tcW w:w="6887"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left"/>
              <w:rPr>
                <w:rFonts w:ascii="宋体" w:hAnsi="宋体"/>
                <w:bCs/>
                <w:sz w:val="24"/>
                <w:szCs w:val="24"/>
                <w:lang w:val="zh-CN"/>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ascii="宋体" w:hAnsi="宋体"/>
                <w:bCs/>
                <w:sz w:val="24"/>
                <w:szCs w:val="24"/>
              </w:rPr>
              <w:t>无要求</w:t>
            </w:r>
            <w:r>
              <w:rPr>
                <w:rFonts w:hint="eastAsia" w:ascii="宋体" w:hAnsi="宋体"/>
                <w:bCs/>
                <w:sz w:val="24"/>
                <w:szCs w:val="24"/>
                <w:lang w:val="en-US" w:eastAsia="zh-CN"/>
              </w:rPr>
              <w:t>,</w:t>
            </w:r>
            <w:r>
              <w:rPr>
                <w:rFonts w:hint="eastAsia" w:ascii="宋体" w:hAnsi="宋体"/>
                <w:bCs/>
                <w:sz w:val="24"/>
                <w:szCs w:val="24"/>
              </w:rPr>
              <w:t>按照《许昌市财政局关于加大政府采购支持中小企业力度有关事项的通知》(许财购【2022】5号）文的要求，不收取履约保证金。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23</w:t>
            </w:r>
          </w:p>
        </w:tc>
        <w:tc>
          <w:tcPr>
            <w:tcW w:w="189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代理服务费</w:t>
            </w:r>
          </w:p>
        </w:tc>
        <w:tc>
          <w:tcPr>
            <w:tcW w:w="6887"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left"/>
              <w:rPr>
                <w:rFonts w:ascii="宋体" w:hAnsi="宋体"/>
                <w:bCs/>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bCs/>
                <w:sz w:val="24"/>
                <w:szCs w:val="24"/>
              </w:rPr>
              <w:t>收取，中标通知书发出前，由中标供应商按照</w:t>
            </w:r>
            <w:r>
              <w:rPr>
                <w:rFonts w:ascii="宋体" w:hAnsi="宋体"/>
                <w:bCs/>
                <w:sz w:val="24"/>
                <w:szCs w:val="24"/>
              </w:rPr>
              <w:t>河南省招投标协会豫招协[2023]002号文</w:t>
            </w:r>
            <w:r>
              <w:rPr>
                <w:rFonts w:hint="eastAsia" w:ascii="宋体" w:hAnsi="宋体"/>
                <w:bCs/>
                <w:sz w:val="24"/>
                <w:szCs w:val="24"/>
              </w:rPr>
              <w:t>，按照差额定率累进法计取，一次性以现金或转账形式交纳。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24</w:t>
            </w:r>
          </w:p>
        </w:tc>
        <w:tc>
          <w:tcPr>
            <w:tcW w:w="189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color w:val="auto"/>
                <w:sz w:val="24"/>
                <w:szCs w:val="24"/>
              </w:rPr>
            </w:pPr>
            <w:r>
              <w:rPr>
                <w:rFonts w:hint="eastAsia" w:ascii="宋体" w:hAnsi="宋体"/>
                <w:bCs/>
                <w:color w:val="auto"/>
                <w:sz w:val="24"/>
                <w:szCs w:val="24"/>
              </w:rPr>
              <w:t>中标</w:t>
            </w:r>
            <w:r>
              <w:rPr>
                <w:rFonts w:ascii="宋体" w:hAnsi="宋体"/>
                <w:bCs/>
                <w:color w:val="auto"/>
                <w:sz w:val="24"/>
                <w:szCs w:val="24"/>
              </w:rPr>
              <w:t>人资格核验</w:t>
            </w:r>
          </w:p>
        </w:tc>
        <w:tc>
          <w:tcPr>
            <w:tcW w:w="6887" w:type="dxa"/>
            <w:tcBorders>
              <w:top w:val="single" w:color="auto" w:sz="4" w:space="0"/>
              <w:left w:val="nil"/>
              <w:bottom w:val="single" w:color="auto" w:sz="4" w:space="0"/>
              <w:right w:val="single" w:color="auto" w:sz="4" w:space="0"/>
            </w:tcBorders>
            <w:vAlign w:val="center"/>
          </w:tcPr>
          <w:p>
            <w:pPr>
              <w:spacing w:line="500" w:lineRule="exact"/>
              <w:jc w:val="left"/>
              <w:rPr>
                <w:rFonts w:hint="eastAsia" w:ascii="宋体" w:hAnsi="宋体"/>
                <w:bCs/>
                <w:color w:val="auto"/>
                <w:sz w:val="24"/>
                <w:szCs w:val="24"/>
              </w:rPr>
            </w:pPr>
            <w:r>
              <w:rPr>
                <w:rFonts w:hint="eastAsia" w:ascii="宋体" w:hAnsi="宋体"/>
                <w:bCs/>
                <w:color w:val="auto"/>
                <w:sz w:val="24"/>
                <w:szCs w:val="24"/>
              </w:rPr>
              <w:t>供应商在成交后，应将由《长葛市政府采购供应商信用承诺函》替代的证明材料提交采购人核验，经核验无误后，发出成交通知书。</w:t>
            </w:r>
          </w:p>
          <w:p>
            <w:pPr>
              <w:spacing w:line="500" w:lineRule="exact"/>
              <w:jc w:val="left"/>
              <w:rPr>
                <w:rFonts w:hint="eastAsia" w:ascii="宋体" w:hAnsi="宋体"/>
                <w:bCs/>
                <w:color w:val="auto"/>
                <w:sz w:val="24"/>
                <w:szCs w:val="24"/>
              </w:rPr>
            </w:pPr>
            <w:r>
              <w:rPr>
                <w:rFonts w:hint="eastAsia" w:ascii="宋体" w:hAnsi="宋体"/>
                <w:bCs/>
                <w:color w:val="auto"/>
                <w:sz w:val="24"/>
                <w:szCs w:val="24"/>
              </w:rPr>
              <w:t>一、法人或者其他组织的营业执照等证明文件，自然人的身份证明</w:t>
            </w:r>
          </w:p>
          <w:p>
            <w:pPr>
              <w:spacing w:line="500" w:lineRule="exact"/>
              <w:jc w:val="left"/>
              <w:rPr>
                <w:rFonts w:hint="eastAsia" w:ascii="宋体" w:hAnsi="宋体"/>
                <w:bCs/>
                <w:color w:val="auto"/>
                <w:sz w:val="24"/>
                <w:szCs w:val="24"/>
              </w:rPr>
            </w:pPr>
            <w:r>
              <w:rPr>
                <w:rFonts w:hint="eastAsia" w:ascii="宋体" w:hAnsi="宋体"/>
                <w:bCs/>
                <w:color w:val="auto"/>
                <w:sz w:val="24"/>
                <w:szCs w:val="24"/>
              </w:rPr>
              <w:t>1、企业法人营业执照或营业执照。（企业谈判响应提供）</w:t>
            </w:r>
          </w:p>
          <w:p>
            <w:pPr>
              <w:spacing w:line="500" w:lineRule="exact"/>
              <w:jc w:val="left"/>
              <w:rPr>
                <w:rFonts w:hint="eastAsia" w:ascii="宋体" w:hAnsi="宋体"/>
                <w:bCs/>
                <w:color w:val="auto"/>
                <w:sz w:val="24"/>
                <w:szCs w:val="24"/>
              </w:rPr>
            </w:pPr>
            <w:r>
              <w:rPr>
                <w:rFonts w:hint="eastAsia" w:ascii="宋体" w:hAnsi="宋体"/>
                <w:bCs/>
                <w:color w:val="auto"/>
                <w:sz w:val="24"/>
                <w:szCs w:val="24"/>
              </w:rPr>
              <w:t>2、事业单位法人证书。（事业单位谈判响应提供）</w:t>
            </w:r>
          </w:p>
          <w:p>
            <w:pPr>
              <w:spacing w:line="500" w:lineRule="exact"/>
              <w:jc w:val="left"/>
              <w:rPr>
                <w:rFonts w:hint="eastAsia" w:ascii="宋体" w:hAnsi="宋体"/>
                <w:bCs/>
                <w:color w:val="auto"/>
                <w:sz w:val="24"/>
                <w:szCs w:val="24"/>
              </w:rPr>
            </w:pPr>
            <w:r>
              <w:rPr>
                <w:rFonts w:hint="eastAsia" w:ascii="宋体" w:hAnsi="宋体"/>
                <w:bCs/>
                <w:color w:val="auto"/>
                <w:sz w:val="24"/>
                <w:szCs w:val="24"/>
              </w:rPr>
              <w:t>3、执业许可证。（非企业专业服务机构谈判响应提供）</w:t>
            </w:r>
          </w:p>
          <w:p>
            <w:pPr>
              <w:spacing w:line="500" w:lineRule="exact"/>
              <w:jc w:val="left"/>
              <w:rPr>
                <w:rFonts w:hint="eastAsia" w:ascii="宋体" w:hAnsi="宋体"/>
                <w:bCs/>
                <w:color w:val="auto"/>
                <w:sz w:val="24"/>
                <w:szCs w:val="24"/>
              </w:rPr>
            </w:pPr>
            <w:r>
              <w:rPr>
                <w:rFonts w:hint="eastAsia" w:ascii="宋体" w:hAnsi="宋体"/>
                <w:bCs/>
                <w:color w:val="auto"/>
                <w:sz w:val="24"/>
                <w:szCs w:val="24"/>
              </w:rPr>
              <w:t>4、个体工商户营业执照。（个体工商户谈判响应提供）</w:t>
            </w:r>
          </w:p>
          <w:p>
            <w:pPr>
              <w:spacing w:line="500" w:lineRule="exact"/>
              <w:jc w:val="left"/>
              <w:rPr>
                <w:rFonts w:hint="eastAsia" w:ascii="宋体" w:hAnsi="宋体"/>
                <w:bCs/>
                <w:color w:val="auto"/>
                <w:sz w:val="24"/>
                <w:szCs w:val="24"/>
              </w:rPr>
            </w:pPr>
            <w:r>
              <w:rPr>
                <w:rFonts w:hint="eastAsia" w:ascii="宋体" w:hAnsi="宋体"/>
                <w:bCs/>
                <w:color w:val="auto"/>
                <w:sz w:val="24"/>
                <w:szCs w:val="24"/>
              </w:rPr>
              <w:t>5、自然人身份证明。（自然人谈判响应提供）</w:t>
            </w:r>
          </w:p>
          <w:p>
            <w:pPr>
              <w:spacing w:line="500" w:lineRule="exact"/>
              <w:jc w:val="left"/>
              <w:rPr>
                <w:rFonts w:hint="eastAsia" w:ascii="宋体" w:hAnsi="宋体"/>
                <w:bCs/>
                <w:color w:val="auto"/>
                <w:sz w:val="24"/>
                <w:szCs w:val="24"/>
              </w:rPr>
            </w:pPr>
            <w:r>
              <w:rPr>
                <w:rFonts w:hint="eastAsia" w:ascii="宋体" w:hAnsi="宋体"/>
                <w:bCs/>
                <w:color w:val="auto"/>
                <w:sz w:val="24"/>
                <w:szCs w:val="24"/>
              </w:rPr>
              <w:t>6、民办非企业单位登记证书。（民办非企业单位谈判响应提供）</w:t>
            </w:r>
          </w:p>
          <w:p>
            <w:pPr>
              <w:spacing w:line="500" w:lineRule="exact"/>
              <w:jc w:val="left"/>
              <w:rPr>
                <w:rFonts w:hint="eastAsia" w:ascii="宋体" w:hAnsi="宋体"/>
                <w:bCs/>
                <w:color w:val="auto"/>
                <w:sz w:val="24"/>
                <w:szCs w:val="24"/>
              </w:rPr>
            </w:pPr>
            <w:r>
              <w:rPr>
                <w:rFonts w:hint="eastAsia" w:ascii="宋体" w:hAnsi="宋体"/>
                <w:bCs/>
                <w:color w:val="auto"/>
                <w:sz w:val="24"/>
                <w:szCs w:val="24"/>
              </w:rPr>
              <w:t>二、财务状况报告相关材料</w:t>
            </w:r>
          </w:p>
          <w:p>
            <w:pPr>
              <w:spacing w:line="500" w:lineRule="exact"/>
              <w:jc w:val="left"/>
              <w:rPr>
                <w:rFonts w:hint="eastAsia" w:ascii="宋体" w:hAnsi="宋体"/>
                <w:bCs/>
                <w:color w:val="auto"/>
                <w:sz w:val="24"/>
                <w:szCs w:val="24"/>
              </w:rPr>
            </w:pPr>
            <w:r>
              <w:rPr>
                <w:rFonts w:hint="eastAsia" w:ascii="宋体" w:hAnsi="宋体"/>
                <w:bCs/>
                <w:color w:val="auto"/>
                <w:sz w:val="24"/>
                <w:szCs w:val="24"/>
              </w:rPr>
              <w:t>1、供应商是法人（法人包括企业法人、机关法人、事业单位法人和社会团体法人），提供本单位：</w:t>
            </w:r>
          </w:p>
          <w:p>
            <w:pPr>
              <w:spacing w:line="500" w:lineRule="exact"/>
              <w:jc w:val="left"/>
              <w:rPr>
                <w:rFonts w:hint="eastAsia" w:ascii="宋体" w:hAnsi="宋体"/>
                <w:bCs/>
                <w:color w:val="auto"/>
                <w:sz w:val="24"/>
                <w:szCs w:val="24"/>
              </w:rPr>
            </w:pPr>
            <w:r>
              <w:rPr>
                <w:rFonts w:hint="eastAsia" w:ascii="宋体" w:hAnsi="宋体"/>
                <w:bCs/>
                <w:color w:val="auto"/>
                <w:sz w:val="24"/>
                <w:szCs w:val="24"/>
              </w:rPr>
              <w:t>①2023年度经审计的财务报告，包括资产负债表、利润表、现金流量表、所有者权益变动表及其附注；</w:t>
            </w:r>
          </w:p>
          <w:p>
            <w:pPr>
              <w:spacing w:line="500" w:lineRule="exact"/>
              <w:jc w:val="left"/>
              <w:rPr>
                <w:rFonts w:hint="eastAsia" w:ascii="宋体" w:hAnsi="宋体"/>
                <w:bCs/>
                <w:color w:val="auto"/>
                <w:sz w:val="24"/>
                <w:szCs w:val="24"/>
              </w:rPr>
            </w:pPr>
            <w:r>
              <w:rPr>
                <w:rFonts w:hint="eastAsia" w:ascii="宋体" w:hAnsi="宋体"/>
                <w:bCs/>
                <w:color w:val="auto"/>
                <w:sz w:val="24"/>
                <w:szCs w:val="24"/>
              </w:rPr>
              <w:t>②基本开户银行出具的资信证明；</w:t>
            </w:r>
          </w:p>
          <w:p>
            <w:pPr>
              <w:spacing w:line="500" w:lineRule="exact"/>
              <w:jc w:val="left"/>
              <w:rPr>
                <w:rFonts w:hint="eastAsia" w:ascii="宋体" w:hAnsi="宋体"/>
                <w:bCs/>
                <w:color w:val="auto"/>
                <w:sz w:val="24"/>
                <w:szCs w:val="24"/>
              </w:rPr>
            </w:pPr>
            <w:r>
              <w:rPr>
                <w:rFonts w:hint="eastAsia" w:ascii="宋体" w:hAnsi="宋体"/>
                <w:bCs/>
                <w:color w:val="auto"/>
                <w:sz w:val="24"/>
                <w:szCs w:val="24"/>
              </w:rPr>
              <w:t>③财政部门认可的政府采购专业担保机构的证明文件和担保机构出具的谈判响应担保函。</w:t>
            </w:r>
          </w:p>
          <w:p>
            <w:pPr>
              <w:spacing w:line="500" w:lineRule="exact"/>
              <w:jc w:val="left"/>
              <w:rPr>
                <w:rFonts w:hint="eastAsia" w:ascii="宋体" w:hAnsi="宋体"/>
                <w:bCs/>
                <w:color w:val="auto"/>
                <w:sz w:val="24"/>
                <w:szCs w:val="24"/>
              </w:rPr>
            </w:pPr>
            <w:r>
              <w:rPr>
                <w:rFonts w:hint="eastAsia" w:ascii="宋体" w:hAnsi="宋体"/>
                <w:bCs/>
                <w:color w:val="auto"/>
                <w:sz w:val="24"/>
                <w:szCs w:val="24"/>
              </w:rPr>
              <w:t>注：仅需提供序号①～③其中之一即可。</w:t>
            </w:r>
          </w:p>
          <w:p>
            <w:pPr>
              <w:spacing w:line="500" w:lineRule="exact"/>
              <w:jc w:val="left"/>
              <w:rPr>
                <w:rFonts w:hint="eastAsia" w:ascii="宋体" w:hAnsi="宋体"/>
                <w:bCs/>
                <w:color w:val="auto"/>
                <w:sz w:val="24"/>
                <w:szCs w:val="24"/>
              </w:rPr>
            </w:pPr>
            <w:r>
              <w:rPr>
                <w:rFonts w:hint="eastAsia" w:ascii="宋体" w:hAnsi="宋体"/>
                <w:bCs/>
                <w:color w:val="auto"/>
                <w:sz w:val="24"/>
                <w:szCs w:val="24"/>
              </w:rPr>
              <w:t>2、供应商（其他组织和自然人）提供本单位：</w:t>
            </w:r>
          </w:p>
          <w:p>
            <w:pPr>
              <w:spacing w:line="500" w:lineRule="exact"/>
              <w:jc w:val="left"/>
              <w:rPr>
                <w:rFonts w:hint="eastAsia" w:ascii="宋体" w:hAnsi="宋体"/>
                <w:bCs/>
                <w:color w:val="auto"/>
                <w:sz w:val="24"/>
                <w:szCs w:val="24"/>
              </w:rPr>
            </w:pPr>
            <w:r>
              <w:rPr>
                <w:rFonts w:hint="eastAsia" w:ascii="宋体" w:hAnsi="宋体"/>
                <w:bCs/>
                <w:color w:val="auto"/>
                <w:sz w:val="24"/>
                <w:szCs w:val="24"/>
              </w:rPr>
              <w:t>①2023年度经审计的财务报告，包括资产负债表、利润表、现金流量表、所有者权益变动表及其附注；</w:t>
            </w:r>
          </w:p>
          <w:p>
            <w:pPr>
              <w:spacing w:line="500" w:lineRule="exact"/>
              <w:jc w:val="left"/>
              <w:rPr>
                <w:rFonts w:hint="eastAsia" w:ascii="宋体" w:hAnsi="宋体"/>
                <w:bCs/>
                <w:color w:val="auto"/>
                <w:sz w:val="24"/>
                <w:szCs w:val="24"/>
              </w:rPr>
            </w:pPr>
            <w:r>
              <w:rPr>
                <w:rFonts w:hint="eastAsia" w:ascii="宋体" w:hAnsi="宋体"/>
                <w:bCs/>
                <w:color w:val="auto"/>
                <w:sz w:val="24"/>
                <w:szCs w:val="24"/>
              </w:rPr>
              <w:t>②银行出具的资信证明；</w:t>
            </w:r>
          </w:p>
          <w:p>
            <w:pPr>
              <w:spacing w:line="500" w:lineRule="exact"/>
              <w:jc w:val="left"/>
              <w:rPr>
                <w:rFonts w:hint="eastAsia" w:ascii="宋体" w:hAnsi="宋体"/>
                <w:bCs/>
                <w:color w:val="auto"/>
                <w:sz w:val="24"/>
                <w:szCs w:val="24"/>
              </w:rPr>
            </w:pPr>
            <w:r>
              <w:rPr>
                <w:rFonts w:hint="eastAsia" w:ascii="宋体" w:hAnsi="宋体"/>
                <w:bCs/>
                <w:color w:val="auto"/>
                <w:sz w:val="24"/>
                <w:szCs w:val="24"/>
              </w:rPr>
              <w:t>③财政部门认可的政府采购专业担保机构的证明文件和担保机构出具的谈判响应担保函。</w:t>
            </w:r>
          </w:p>
          <w:p>
            <w:pPr>
              <w:spacing w:line="500" w:lineRule="exact"/>
              <w:jc w:val="left"/>
              <w:rPr>
                <w:rFonts w:hint="eastAsia" w:ascii="宋体" w:hAnsi="宋体"/>
                <w:bCs/>
                <w:color w:val="auto"/>
                <w:sz w:val="24"/>
                <w:szCs w:val="24"/>
              </w:rPr>
            </w:pPr>
            <w:r>
              <w:rPr>
                <w:rFonts w:hint="eastAsia" w:ascii="宋体" w:hAnsi="宋体"/>
                <w:bCs/>
                <w:color w:val="auto"/>
                <w:sz w:val="24"/>
                <w:szCs w:val="24"/>
              </w:rPr>
              <w:t>注：仅需提供序号①～③其中之一即可。</w:t>
            </w:r>
          </w:p>
          <w:p>
            <w:pPr>
              <w:spacing w:line="500" w:lineRule="exact"/>
              <w:jc w:val="left"/>
              <w:rPr>
                <w:rFonts w:hint="eastAsia" w:ascii="宋体" w:hAnsi="宋体"/>
                <w:bCs/>
                <w:color w:val="auto"/>
                <w:sz w:val="24"/>
                <w:szCs w:val="24"/>
              </w:rPr>
            </w:pPr>
            <w:r>
              <w:rPr>
                <w:rFonts w:hint="eastAsia" w:ascii="宋体" w:hAnsi="宋体"/>
                <w:bCs/>
                <w:color w:val="auto"/>
                <w:sz w:val="24"/>
                <w:szCs w:val="24"/>
              </w:rPr>
              <w:t>三、依法缴纳税收相关材料参加本次政府采购项目谈判响应截止时间前一年内任意一个月缴纳税收凭据</w:t>
            </w:r>
          </w:p>
          <w:p>
            <w:pPr>
              <w:spacing w:line="500" w:lineRule="exact"/>
              <w:jc w:val="left"/>
              <w:rPr>
                <w:rFonts w:hint="eastAsia" w:ascii="宋体" w:hAnsi="宋体"/>
                <w:bCs/>
                <w:color w:val="auto"/>
                <w:sz w:val="24"/>
                <w:szCs w:val="24"/>
              </w:rPr>
            </w:pPr>
            <w:r>
              <w:rPr>
                <w:rFonts w:hint="eastAsia" w:ascii="宋体" w:hAnsi="宋体"/>
                <w:bCs/>
                <w:color w:val="auto"/>
                <w:sz w:val="24"/>
                <w:szCs w:val="24"/>
              </w:rPr>
              <w:t>（依法免税的供应商，应提供相应文件证明依法免税）</w:t>
            </w:r>
          </w:p>
          <w:p>
            <w:pPr>
              <w:spacing w:line="500" w:lineRule="exact"/>
              <w:jc w:val="left"/>
              <w:rPr>
                <w:rFonts w:hint="eastAsia" w:ascii="宋体" w:hAnsi="宋体"/>
                <w:bCs/>
                <w:color w:val="auto"/>
                <w:sz w:val="24"/>
                <w:szCs w:val="24"/>
              </w:rPr>
            </w:pPr>
            <w:r>
              <w:rPr>
                <w:rFonts w:hint="eastAsia" w:ascii="宋体" w:hAnsi="宋体"/>
                <w:bCs/>
                <w:color w:val="auto"/>
                <w:sz w:val="24"/>
                <w:szCs w:val="24"/>
              </w:rPr>
              <w:t>四、依法缴纳社会保障资金的证明材料</w:t>
            </w:r>
          </w:p>
          <w:p>
            <w:pPr>
              <w:spacing w:line="500" w:lineRule="exact"/>
              <w:jc w:val="left"/>
              <w:rPr>
                <w:rFonts w:hint="eastAsia" w:ascii="宋体" w:hAnsi="宋体"/>
                <w:bCs/>
                <w:color w:val="auto"/>
                <w:sz w:val="24"/>
                <w:szCs w:val="24"/>
              </w:rPr>
            </w:pPr>
            <w:r>
              <w:rPr>
                <w:rFonts w:hint="eastAsia" w:ascii="宋体" w:hAnsi="宋体"/>
                <w:bCs/>
                <w:color w:val="auto"/>
                <w:sz w:val="24"/>
                <w:szCs w:val="24"/>
              </w:rPr>
              <w:t>参加本次政府采购项目谈判响应截止时间前一年内任意一个月缴纳社会保险凭据。（依法不需要缴纳社会保障资金的供应商，应提供相应文件证明依法不需要缴纳社会保障资金）</w:t>
            </w:r>
          </w:p>
          <w:p>
            <w:pPr>
              <w:spacing w:line="500" w:lineRule="exact"/>
              <w:jc w:val="left"/>
              <w:rPr>
                <w:rFonts w:hint="eastAsia" w:ascii="宋体" w:hAnsi="宋体"/>
                <w:bCs/>
                <w:color w:val="auto"/>
                <w:sz w:val="24"/>
                <w:szCs w:val="24"/>
              </w:rPr>
            </w:pPr>
            <w:r>
              <w:rPr>
                <w:rFonts w:hint="eastAsia" w:ascii="宋体" w:hAnsi="宋体"/>
                <w:bCs/>
                <w:color w:val="auto"/>
                <w:sz w:val="24"/>
                <w:szCs w:val="24"/>
              </w:rPr>
              <w:t>五、履行合同所必需的设备和专业技术能力的证明材料</w:t>
            </w:r>
          </w:p>
          <w:p>
            <w:pPr>
              <w:spacing w:line="500" w:lineRule="exact"/>
              <w:jc w:val="left"/>
              <w:rPr>
                <w:rFonts w:hint="eastAsia" w:ascii="宋体" w:hAnsi="宋体"/>
                <w:bCs/>
                <w:color w:val="auto"/>
                <w:sz w:val="24"/>
                <w:szCs w:val="24"/>
              </w:rPr>
            </w:pPr>
            <w:r>
              <w:rPr>
                <w:rFonts w:hint="eastAsia" w:ascii="宋体" w:hAnsi="宋体"/>
                <w:bCs/>
                <w:color w:val="auto"/>
                <w:sz w:val="24"/>
                <w:szCs w:val="24"/>
              </w:rPr>
              <w:t>1、相关设备的购置发票、专业技术人员职称证书、用工合同等；</w:t>
            </w:r>
          </w:p>
          <w:p>
            <w:pPr>
              <w:spacing w:line="500" w:lineRule="exact"/>
              <w:jc w:val="left"/>
              <w:rPr>
                <w:rFonts w:hint="eastAsia" w:ascii="宋体" w:hAnsi="宋体"/>
                <w:bCs/>
                <w:color w:val="auto"/>
                <w:sz w:val="24"/>
                <w:szCs w:val="24"/>
              </w:rPr>
            </w:pPr>
            <w:r>
              <w:rPr>
                <w:rFonts w:hint="eastAsia" w:ascii="宋体" w:hAnsi="宋体"/>
                <w:bCs/>
                <w:color w:val="auto"/>
                <w:sz w:val="24"/>
                <w:szCs w:val="24"/>
              </w:rPr>
              <w:t>2、供应商具备履行合同所必需的设备和专业技术能力承诺函或声明（承诺函或声明格式自拟）。</w:t>
            </w:r>
          </w:p>
          <w:p>
            <w:pPr>
              <w:spacing w:line="500" w:lineRule="exact"/>
              <w:jc w:val="left"/>
              <w:rPr>
                <w:rFonts w:hint="eastAsia" w:ascii="宋体" w:hAnsi="宋体"/>
                <w:bCs/>
                <w:color w:val="auto"/>
                <w:sz w:val="24"/>
                <w:szCs w:val="24"/>
              </w:rPr>
            </w:pPr>
            <w:r>
              <w:rPr>
                <w:rFonts w:hint="eastAsia" w:ascii="宋体" w:hAnsi="宋体"/>
                <w:bCs/>
                <w:color w:val="auto"/>
                <w:sz w:val="24"/>
                <w:szCs w:val="24"/>
              </w:rPr>
              <w:t>注：仅需提供序号1～2其中之一即可。</w:t>
            </w:r>
          </w:p>
          <w:p>
            <w:pPr>
              <w:spacing w:line="500" w:lineRule="exact"/>
              <w:jc w:val="left"/>
              <w:rPr>
                <w:rFonts w:hint="eastAsia" w:ascii="宋体" w:hAnsi="宋体"/>
                <w:bCs/>
                <w:color w:val="auto"/>
                <w:sz w:val="24"/>
                <w:szCs w:val="24"/>
              </w:rPr>
            </w:pPr>
            <w:r>
              <w:rPr>
                <w:rFonts w:hint="eastAsia" w:ascii="宋体" w:hAnsi="宋体"/>
                <w:bCs/>
                <w:color w:val="auto"/>
                <w:sz w:val="24"/>
                <w:szCs w:val="24"/>
              </w:rPr>
              <w:t>六、参加政府采购活动前3年内在经营活动中没有重大违法记录的声明</w:t>
            </w:r>
          </w:p>
          <w:p>
            <w:pPr>
              <w:spacing w:line="500" w:lineRule="exact"/>
              <w:jc w:val="left"/>
              <w:rPr>
                <w:rFonts w:hint="eastAsia" w:ascii="宋体" w:hAnsi="宋体"/>
                <w:bCs/>
                <w:color w:val="auto"/>
                <w:sz w:val="24"/>
                <w:szCs w:val="24"/>
              </w:rPr>
            </w:pPr>
            <w:r>
              <w:rPr>
                <w:rFonts w:hint="eastAsia" w:ascii="宋体" w:hAnsi="宋体"/>
                <w:bCs/>
                <w:color w:val="auto"/>
                <w:sz w:val="24"/>
                <w:szCs w:val="24"/>
              </w:rPr>
              <w:t>供应商“参加政府采购活动前3年内在经营活动中没有重大违法记录的书面声明”。重大违法记录，是指供应商因违法经营受到刑事处罚或者责令停产停业、吊销许可证或者执照、较大数额罚款等行政处罚。</w:t>
            </w:r>
          </w:p>
          <w:p>
            <w:pPr>
              <w:spacing w:line="500" w:lineRule="exact"/>
              <w:jc w:val="left"/>
              <w:rPr>
                <w:rFonts w:hint="eastAsia" w:ascii="宋体" w:hAnsi="宋体"/>
                <w:bCs/>
                <w:color w:val="auto"/>
                <w:sz w:val="24"/>
                <w:szCs w:val="24"/>
              </w:rPr>
            </w:pPr>
            <w:r>
              <w:rPr>
                <w:rFonts w:hint="eastAsia" w:ascii="宋体" w:hAnsi="宋体"/>
                <w:bCs/>
                <w:color w:val="auto"/>
                <w:sz w:val="24"/>
                <w:szCs w:val="24"/>
              </w:rPr>
              <w:t>七、未被列入“信用中国”网站（www.creditchina.gov.cn）失信被执行人、税收违法黑名单的供应商；“中国政府采购网”(www.ccgp.gov.cn)政府采购严重违法失信行为记录名单的供应商；“中国社会组织政务服务平台”网站（https://chinanpo.mca.gov.cn）严重违法失信社会组织（联合体形式响应的，联合体成员存在不良信用记录，视同联合体存在不良信用记录）。</w:t>
            </w:r>
          </w:p>
          <w:p>
            <w:pPr>
              <w:spacing w:line="500" w:lineRule="exact"/>
              <w:jc w:val="left"/>
              <w:rPr>
                <w:rFonts w:hint="eastAsia" w:ascii="宋体" w:hAnsi="宋体"/>
                <w:bCs/>
                <w:color w:val="auto"/>
                <w:sz w:val="24"/>
                <w:szCs w:val="24"/>
              </w:rPr>
            </w:pPr>
            <w:r>
              <w:rPr>
                <w:rFonts w:hint="eastAsia" w:ascii="宋体" w:hAnsi="宋体"/>
                <w:bCs/>
                <w:color w:val="auto"/>
                <w:sz w:val="24"/>
                <w:szCs w:val="24"/>
              </w:rPr>
              <w:t>1、查询渠道：</w:t>
            </w:r>
          </w:p>
          <w:p>
            <w:pPr>
              <w:spacing w:line="500" w:lineRule="exact"/>
              <w:jc w:val="left"/>
              <w:rPr>
                <w:rFonts w:hint="eastAsia" w:ascii="宋体" w:hAnsi="宋体"/>
                <w:bCs/>
                <w:color w:val="auto"/>
                <w:sz w:val="24"/>
                <w:szCs w:val="24"/>
              </w:rPr>
            </w:pPr>
            <w:r>
              <w:rPr>
                <w:rFonts w:hint="eastAsia" w:ascii="宋体" w:hAnsi="宋体"/>
                <w:bCs/>
                <w:color w:val="auto"/>
                <w:sz w:val="24"/>
                <w:szCs w:val="24"/>
              </w:rPr>
              <w:t>①“信用中国”网站（www.creditchina.gov.cn）</w:t>
            </w:r>
          </w:p>
          <w:p>
            <w:pPr>
              <w:spacing w:line="500" w:lineRule="exact"/>
              <w:jc w:val="left"/>
              <w:rPr>
                <w:rFonts w:hint="eastAsia" w:ascii="宋体" w:hAnsi="宋体"/>
                <w:bCs/>
                <w:color w:val="auto"/>
                <w:sz w:val="24"/>
                <w:szCs w:val="24"/>
              </w:rPr>
            </w:pPr>
            <w:r>
              <w:rPr>
                <w:rFonts w:hint="eastAsia" w:ascii="宋体" w:hAnsi="宋体"/>
                <w:bCs/>
                <w:color w:val="auto"/>
                <w:sz w:val="24"/>
                <w:szCs w:val="24"/>
              </w:rPr>
              <w:t>②“中国政府采购网”（www.ccgp.gov.cn）</w:t>
            </w:r>
          </w:p>
          <w:p>
            <w:pPr>
              <w:spacing w:line="500" w:lineRule="exact"/>
              <w:jc w:val="left"/>
              <w:rPr>
                <w:rFonts w:hint="eastAsia" w:ascii="宋体" w:hAnsi="宋体"/>
                <w:bCs/>
                <w:color w:val="auto"/>
                <w:sz w:val="24"/>
                <w:szCs w:val="24"/>
              </w:rPr>
            </w:pPr>
            <w:r>
              <w:rPr>
                <w:rFonts w:hint="eastAsia" w:ascii="宋体" w:hAnsi="宋体"/>
                <w:bCs/>
                <w:color w:val="auto"/>
                <w:sz w:val="24"/>
                <w:szCs w:val="24"/>
              </w:rPr>
              <w:t>③“中国社会组织政务服务平台”网站（https://chinanpo.mca.gov.cn）（仅查询社会组织）；</w:t>
            </w:r>
          </w:p>
          <w:p>
            <w:pPr>
              <w:spacing w:line="500" w:lineRule="exact"/>
              <w:jc w:val="left"/>
              <w:rPr>
                <w:rFonts w:hint="eastAsia" w:ascii="宋体" w:hAnsi="宋体"/>
                <w:bCs/>
                <w:color w:val="auto"/>
                <w:sz w:val="24"/>
                <w:szCs w:val="24"/>
              </w:rPr>
            </w:pPr>
            <w:r>
              <w:rPr>
                <w:rFonts w:hint="eastAsia" w:ascii="宋体" w:hAnsi="宋体"/>
                <w:bCs/>
                <w:color w:val="auto"/>
                <w:sz w:val="24"/>
                <w:szCs w:val="24"/>
              </w:rPr>
              <w:t>2、截止时间：同谈判响应截止时间；</w:t>
            </w:r>
          </w:p>
          <w:p>
            <w:pPr>
              <w:spacing w:line="500" w:lineRule="exact"/>
              <w:jc w:val="left"/>
              <w:rPr>
                <w:rFonts w:ascii="宋体" w:hAnsi="宋体"/>
                <w:bCs/>
                <w:color w:val="auto"/>
                <w:sz w:val="24"/>
                <w:szCs w:val="24"/>
              </w:rPr>
            </w:pPr>
            <w:r>
              <w:rPr>
                <w:rFonts w:hint="eastAsia" w:ascii="宋体" w:hAnsi="宋体"/>
                <w:bCs/>
                <w:color w:val="auto"/>
                <w:sz w:val="24"/>
                <w:szCs w:val="24"/>
              </w:rPr>
              <w:t>3、信用信息的使用原则：经采购人认定的被列入失信被执行人、税收违法黑名单、政府采购严重违法失信行为记录名单的供应商、严重违法失信社会组织，将拒绝其参与本次政府采购活动。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25</w:t>
            </w:r>
          </w:p>
        </w:tc>
        <w:tc>
          <w:tcPr>
            <w:tcW w:w="189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电子化采购模式</w:t>
            </w:r>
          </w:p>
        </w:tc>
        <w:tc>
          <w:tcPr>
            <w:tcW w:w="6887"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bCs/>
                <w:sz w:val="24"/>
                <w:szCs w:val="24"/>
              </w:rPr>
              <w:t>是。供应商投标时须成功上传、解密电子投标文件。供应商资质、业绩、荣誉及相关人员证明材料等资料原件不再提交（本招标文件第六章另有要求提供原件的除外）。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hint="default" w:ascii="宋体" w:hAnsi="宋体" w:eastAsia="宋体"/>
                <w:sz w:val="24"/>
                <w:szCs w:val="24"/>
                <w:lang w:val="en-US" w:eastAsia="zh-CN"/>
              </w:rPr>
            </w:pPr>
            <w:r>
              <w:rPr>
                <w:rFonts w:hint="eastAsia" w:ascii="宋体" w:hAnsi="宋体"/>
                <w:sz w:val="24"/>
                <w:szCs w:val="24"/>
                <w:lang w:val="en-US" w:eastAsia="zh-CN"/>
              </w:rPr>
              <w:t>26</w:t>
            </w:r>
          </w:p>
        </w:tc>
        <w:tc>
          <w:tcPr>
            <w:tcW w:w="189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宋体" w:hAnsi="宋体" w:cs="宋体"/>
                <w:sz w:val="24"/>
                <w:szCs w:val="24"/>
                <w:lang w:val="en-US" w:eastAsia="zh-CN"/>
              </w:rPr>
            </w:pPr>
            <w:r>
              <w:rPr>
                <w:rFonts w:hint="eastAsia" w:ascii="宋体" w:hAnsi="宋体" w:eastAsia="宋体" w:cs="宋体"/>
                <w:color w:val="000000"/>
                <w:kern w:val="0"/>
                <w:sz w:val="24"/>
                <w:szCs w:val="24"/>
                <w:lang w:val="en-US" w:eastAsia="zh-CN"/>
              </w:rPr>
              <w:t>网</w:t>
            </w:r>
            <w:r>
              <w:rPr>
                <w:rFonts w:hint="eastAsia" w:ascii="宋体" w:hAnsi="宋体" w:cs="宋体"/>
                <w:sz w:val="24"/>
                <w:szCs w:val="24"/>
                <w:lang w:val="en-US" w:eastAsia="zh-CN"/>
              </w:rPr>
              <w:t>络关键设备、网络安全专用产品要求</w:t>
            </w:r>
          </w:p>
          <w:p>
            <w:pPr>
              <w:autoSpaceDE w:val="0"/>
              <w:autoSpaceDN w:val="0"/>
              <w:adjustRightInd w:val="0"/>
              <w:snapToGrid w:val="0"/>
              <w:spacing w:line="400" w:lineRule="exact"/>
              <w:jc w:val="center"/>
              <w:rPr>
                <w:rFonts w:hint="eastAsia" w:ascii="宋体" w:hAnsi="宋体"/>
                <w:bCs/>
                <w:sz w:val="24"/>
                <w:szCs w:val="24"/>
              </w:rPr>
            </w:pPr>
          </w:p>
        </w:tc>
        <w:tc>
          <w:tcPr>
            <w:tcW w:w="6887"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宋体" w:hAnsi="宋体" w:cs="宋体"/>
                <w:sz w:val="24"/>
                <w:szCs w:val="24"/>
              </w:rPr>
            </w:pPr>
            <w:r>
              <w:rPr>
                <w:rFonts w:hint="eastAsia" w:ascii="宋体" w:hAnsi="宋体" w:cs="宋体"/>
                <w:sz w:val="24"/>
                <w:szCs w:val="24"/>
                <w:lang w:val="en-US" w:eastAsia="zh-CN"/>
              </w:rPr>
              <w:t xml:space="preserve">1、本项目网络关键设备：无；网络安全专用产品：无 </w:t>
            </w:r>
          </w:p>
          <w:p>
            <w:pPr>
              <w:autoSpaceDE w:val="0"/>
              <w:autoSpaceDN w:val="0"/>
              <w:adjustRightInd w:val="0"/>
              <w:snapToGrid w:val="0"/>
              <w:spacing w:line="360" w:lineRule="auto"/>
              <w:jc w:val="left"/>
              <w:rPr>
                <w:rFonts w:hint="eastAsia" w:ascii="宋体" w:hAnsi="宋体" w:cs="宋体"/>
                <w:sz w:val="24"/>
                <w:szCs w:val="24"/>
              </w:rPr>
            </w:pPr>
            <w:r>
              <w:rPr>
                <w:rFonts w:hint="eastAsia" w:ascii="宋体" w:hAnsi="宋体" w:cs="宋体"/>
                <w:sz w:val="24"/>
                <w:szCs w:val="24"/>
                <w:lang w:val="en-US" w:eastAsia="zh-CN"/>
              </w:rPr>
              <w:t xml:space="preserve">2、本项目中涉及网络关键设备或网络安全专用产品的，执行国 </w:t>
            </w:r>
          </w:p>
          <w:p>
            <w:pPr>
              <w:autoSpaceDE w:val="0"/>
              <w:autoSpaceDN w:val="0"/>
              <w:adjustRightInd w:val="0"/>
              <w:snapToGrid w:val="0"/>
              <w:spacing w:line="360" w:lineRule="auto"/>
              <w:jc w:val="left"/>
              <w:rPr>
                <w:rFonts w:hint="eastAsia" w:ascii="宋体" w:hAnsi="宋体" w:cs="宋体"/>
                <w:sz w:val="24"/>
                <w:szCs w:val="24"/>
              </w:rPr>
            </w:pPr>
            <w:r>
              <w:rPr>
                <w:rFonts w:hint="eastAsia" w:ascii="宋体" w:hAnsi="宋体" w:cs="宋体"/>
                <w:sz w:val="24"/>
                <w:szCs w:val="24"/>
                <w:lang w:val="en-US" w:eastAsia="zh-CN"/>
              </w:rPr>
              <w:t xml:space="preserve">家互联网信息办公室、工业和信息化部、公安部和国家认证认 </w:t>
            </w:r>
          </w:p>
          <w:p>
            <w:pPr>
              <w:autoSpaceDE w:val="0"/>
              <w:autoSpaceDN w:val="0"/>
              <w:adjustRightInd w:val="0"/>
              <w:snapToGrid w:val="0"/>
              <w:spacing w:line="360" w:lineRule="auto"/>
              <w:jc w:val="left"/>
              <w:rPr>
                <w:rFonts w:hint="eastAsia" w:ascii="宋体" w:hAnsi="宋体" w:cs="宋体"/>
                <w:sz w:val="24"/>
                <w:szCs w:val="24"/>
              </w:rPr>
            </w:pPr>
            <w:r>
              <w:rPr>
                <w:rFonts w:hint="eastAsia" w:ascii="宋体" w:hAnsi="宋体" w:cs="宋体"/>
                <w:sz w:val="24"/>
                <w:szCs w:val="24"/>
                <w:lang w:val="en-US" w:eastAsia="zh-CN"/>
              </w:rPr>
              <w:t xml:space="preserve">可监督管理委员会 2023 年第 2 号《关于调整〈网络关键设备 </w:t>
            </w:r>
          </w:p>
          <w:p>
            <w:pPr>
              <w:autoSpaceDE w:val="0"/>
              <w:autoSpaceDN w:val="0"/>
              <w:adjustRightInd w:val="0"/>
              <w:snapToGrid w:val="0"/>
              <w:spacing w:line="360" w:lineRule="auto"/>
              <w:jc w:val="left"/>
              <w:rPr>
                <w:rFonts w:hint="eastAsia" w:ascii="宋体" w:hAnsi="宋体" w:cs="宋体"/>
                <w:sz w:val="24"/>
                <w:szCs w:val="24"/>
              </w:rPr>
            </w:pPr>
            <w:r>
              <w:rPr>
                <w:rFonts w:hint="eastAsia" w:ascii="宋体" w:hAnsi="宋体" w:cs="宋体"/>
                <w:sz w:val="24"/>
                <w:szCs w:val="24"/>
                <w:lang w:val="en-US" w:eastAsia="zh-CN"/>
              </w:rPr>
              <w:t xml:space="preserve">和网络安全专用产品目录〉的公告》及国家互联网信息办公室、 </w:t>
            </w:r>
          </w:p>
          <w:p>
            <w:pPr>
              <w:autoSpaceDE w:val="0"/>
              <w:autoSpaceDN w:val="0"/>
              <w:adjustRightInd w:val="0"/>
              <w:snapToGrid w:val="0"/>
              <w:spacing w:line="360" w:lineRule="auto"/>
              <w:jc w:val="left"/>
              <w:rPr>
                <w:rFonts w:hint="eastAsia" w:ascii="宋体" w:hAnsi="宋体" w:cs="宋体"/>
                <w:sz w:val="24"/>
                <w:szCs w:val="24"/>
              </w:rPr>
            </w:pPr>
            <w:r>
              <w:rPr>
                <w:rFonts w:hint="eastAsia" w:ascii="宋体" w:hAnsi="宋体" w:cs="宋体"/>
                <w:sz w:val="24"/>
                <w:szCs w:val="24"/>
                <w:lang w:val="en-US" w:eastAsia="zh-CN"/>
              </w:rPr>
              <w:t xml:space="preserve">工业和信息化部、公安部、财政部和国家认证认可监督管理委 </w:t>
            </w:r>
          </w:p>
          <w:p>
            <w:pPr>
              <w:autoSpaceDE w:val="0"/>
              <w:autoSpaceDN w:val="0"/>
              <w:adjustRightInd w:val="0"/>
              <w:snapToGrid w:val="0"/>
              <w:spacing w:line="360" w:lineRule="auto"/>
              <w:jc w:val="left"/>
              <w:rPr>
                <w:rFonts w:hint="eastAsia" w:ascii="宋体" w:hAnsi="宋体" w:cs="宋体"/>
                <w:sz w:val="24"/>
                <w:szCs w:val="24"/>
              </w:rPr>
            </w:pPr>
            <w:r>
              <w:rPr>
                <w:rFonts w:hint="eastAsia" w:ascii="宋体" w:hAnsi="宋体" w:cs="宋体"/>
                <w:sz w:val="24"/>
                <w:szCs w:val="24"/>
                <w:lang w:val="en-US" w:eastAsia="zh-CN"/>
              </w:rPr>
              <w:t xml:space="preserve">员会 2023 年第 1 号《关于调整网络安全专用产品安全管理有 </w:t>
            </w:r>
          </w:p>
          <w:p>
            <w:pPr>
              <w:autoSpaceDE w:val="0"/>
              <w:autoSpaceDN w:val="0"/>
              <w:adjustRightInd w:val="0"/>
              <w:snapToGrid w:val="0"/>
              <w:spacing w:line="360" w:lineRule="auto"/>
              <w:jc w:val="left"/>
              <w:rPr>
                <w:rFonts w:hint="eastAsia" w:ascii="宋体" w:hAnsi="宋体" w:cs="宋体"/>
                <w:sz w:val="24"/>
                <w:szCs w:val="24"/>
              </w:rPr>
            </w:pPr>
            <w:r>
              <w:rPr>
                <w:rFonts w:hint="eastAsia" w:ascii="宋体" w:hAnsi="宋体" w:cs="宋体"/>
                <w:sz w:val="24"/>
                <w:szCs w:val="24"/>
                <w:lang w:val="en-US" w:eastAsia="zh-CN"/>
              </w:rPr>
              <w:t xml:space="preserve">关事项的公告》等相关文件要求，本次投标（响应）设备或产 </w:t>
            </w:r>
          </w:p>
          <w:p>
            <w:pPr>
              <w:autoSpaceDE w:val="0"/>
              <w:autoSpaceDN w:val="0"/>
              <w:adjustRightInd w:val="0"/>
              <w:snapToGrid w:val="0"/>
              <w:spacing w:line="360" w:lineRule="auto"/>
              <w:jc w:val="left"/>
              <w:rPr>
                <w:rFonts w:hint="eastAsia" w:ascii="宋体" w:hAnsi="宋体" w:cs="宋体"/>
                <w:sz w:val="24"/>
                <w:szCs w:val="24"/>
              </w:rPr>
            </w:pPr>
            <w:r>
              <w:rPr>
                <w:rFonts w:hint="eastAsia" w:ascii="宋体" w:hAnsi="宋体" w:cs="宋体"/>
                <w:sz w:val="24"/>
                <w:szCs w:val="24"/>
                <w:lang w:val="en-US" w:eastAsia="zh-CN"/>
              </w:rPr>
              <w:t xml:space="preserve">品至少符合以下条件之一：一是已由具备资格的机构安全认证 </w:t>
            </w:r>
          </w:p>
          <w:p>
            <w:pPr>
              <w:autoSpaceDE w:val="0"/>
              <w:autoSpaceDN w:val="0"/>
              <w:adjustRightInd w:val="0"/>
              <w:snapToGrid w:val="0"/>
              <w:spacing w:line="360" w:lineRule="auto"/>
              <w:jc w:val="left"/>
              <w:rPr>
                <w:rFonts w:hint="eastAsia" w:ascii="宋体" w:hAnsi="宋体" w:cs="宋体"/>
                <w:sz w:val="24"/>
                <w:szCs w:val="24"/>
              </w:rPr>
            </w:pPr>
            <w:r>
              <w:rPr>
                <w:rFonts w:hint="eastAsia" w:ascii="宋体" w:hAnsi="宋体" w:cs="宋体"/>
                <w:sz w:val="24"/>
                <w:szCs w:val="24"/>
                <w:lang w:val="en-US" w:eastAsia="zh-CN"/>
              </w:rPr>
              <w:t xml:space="preserve">合格或安全检测符合要求；二是已获得《计算机信息系统安全 </w:t>
            </w:r>
          </w:p>
          <w:p>
            <w:pPr>
              <w:autoSpaceDE w:val="0"/>
              <w:autoSpaceDN w:val="0"/>
              <w:adjustRightInd w:val="0"/>
              <w:snapToGrid w:val="0"/>
              <w:spacing w:line="360" w:lineRule="auto"/>
              <w:jc w:val="left"/>
              <w:rPr>
                <w:rFonts w:hint="eastAsia" w:ascii="宋体" w:hAnsi="宋体" w:cs="宋体"/>
                <w:sz w:val="24"/>
                <w:szCs w:val="24"/>
              </w:rPr>
            </w:pPr>
            <w:r>
              <w:rPr>
                <w:rFonts w:hint="eastAsia" w:ascii="宋体" w:hAnsi="宋体" w:cs="宋体"/>
                <w:sz w:val="24"/>
                <w:szCs w:val="24"/>
                <w:lang w:val="en-US" w:eastAsia="zh-CN"/>
              </w:rPr>
              <w:t xml:space="preserve">专用产品销售许可证》，且在有效期内。 </w:t>
            </w:r>
          </w:p>
          <w:p>
            <w:pPr>
              <w:autoSpaceDE w:val="0"/>
              <w:autoSpaceDN w:val="0"/>
              <w:adjustRightInd w:val="0"/>
              <w:snapToGrid w:val="0"/>
              <w:spacing w:line="360" w:lineRule="auto"/>
              <w:jc w:val="left"/>
              <w:rPr>
                <w:rFonts w:hint="eastAsia" w:ascii="宋体" w:hAnsi="宋体" w:cs="宋体"/>
                <w:sz w:val="24"/>
                <w:szCs w:val="24"/>
              </w:rPr>
            </w:pPr>
            <w:r>
              <w:rPr>
                <w:rFonts w:hint="eastAsia" w:ascii="宋体" w:hAnsi="宋体" w:cs="宋体"/>
                <w:sz w:val="24"/>
                <w:szCs w:val="24"/>
                <w:lang w:val="en-US" w:eastAsia="zh-CN"/>
              </w:rPr>
              <w:t xml:space="preserve">3、提供资料（下列资料任意一项） </w:t>
            </w:r>
          </w:p>
          <w:p>
            <w:pPr>
              <w:autoSpaceDE w:val="0"/>
              <w:autoSpaceDN w:val="0"/>
              <w:adjustRightInd w:val="0"/>
              <w:snapToGrid w:val="0"/>
              <w:spacing w:line="360" w:lineRule="auto"/>
              <w:jc w:val="left"/>
              <w:rPr>
                <w:rFonts w:hint="eastAsia" w:ascii="宋体" w:hAnsi="宋体" w:cs="宋体"/>
                <w:sz w:val="24"/>
                <w:szCs w:val="24"/>
              </w:rPr>
            </w:pPr>
            <w:r>
              <w:rPr>
                <w:rFonts w:hint="eastAsia" w:ascii="宋体" w:hAnsi="宋体" w:cs="宋体"/>
                <w:sz w:val="24"/>
                <w:szCs w:val="24"/>
                <w:lang w:val="en-US" w:eastAsia="zh-CN"/>
              </w:rPr>
              <w:t xml:space="preserve">①网络关键设备和网络安全专用产品安全认证证书； </w:t>
            </w:r>
          </w:p>
          <w:p>
            <w:pPr>
              <w:autoSpaceDE w:val="0"/>
              <w:autoSpaceDN w:val="0"/>
              <w:adjustRightInd w:val="0"/>
              <w:snapToGrid w:val="0"/>
              <w:spacing w:line="360" w:lineRule="auto"/>
              <w:jc w:val="left"/>
              <w:rPr>
                <w:rFonts w:hint="eastAsia" w:ascii="宋体" w:hAnsi="宋体" w:cs="宋体"/>
                <w:sz w:val="24"/>
                <w:szCs w:val="24"/>
              </w:rPr>
            </w:pPr>
            <w:r>
              <w:rPr>
                <w:rFonts w:hint="eastAsia" w:ascii="宋体" w:hAnsi="宋体" w:cs="宋体"/>
                <w:sz w:val="24"/>
                <w:szCs w:val="24"/>
                <w:lang w:val="en-US" w:eastAsia="zh-CN"/>
              </w:rPr>
              <w:t xml:space="preserve">②网络关键设备安全检测证书、网络安全专用产品安全检测证 </w:t>
            </w:r>
          </w:p>
          <w:p>
            <w:pPr>
              <w:autoSpaceDE w:val="0"/>
              <w:autoSpaceDN w:val="0"/>
              <w:adjustRightInd w:val="0"/>
              <w:snapToGrid w:val="0"/>
              <w:spacing w:line="360" w:lineRule="auto"/>
              <w:jc w:val="left"/>
              <w:rPr>
                <w:rFonts w:hint="eastAsia" w:ascii="宋体" w:hAnsi="宋体" w:cs="宋体"/>
                <w:sz w:val="24"/>
                <w:szCs w:val="24"/>
              </w:rPr>
            </w:pPr>
            <w:r>
              <w:rPr>
                <w:rFonts w:hint="eastAsia" w:ascii="宋体" w:hAnsi="宋体" w:cs="宋体"/>
                <w:sz w:val="24"/>
                <w:szCs w:val="24"/>
                <w:lang w:val="en-US" w:eastAsia="zh-CN"/>
              </w:rPr>
              <w:t xml:space="preserve">书； </w:t>
            </w:r>
          </w:p>
          <w:p>
            <w:pPr>
              <w:autoSpaceDE w:val="0"/>
              <w:autoSpaceDN w:val="0"/>
              <w:adjustRightInd w:val="0"/>
              <w:snapToGrid w:val="0"/>
              <w:spacing w:line="360" w:lineRule="auto"/>
              <w:jc w:val="left"/>
              <w:rPr>
                <w:rFonts w:hint="eastAsia" w:ascii="宋体" w:hAnsi="宋体" w:cs="宋体"/>
                <w:sz w:val="24"/>
                <w:szCs w:val="24"/>
              </w:rPr>
            </w:pPr>
            <w:r>
              <w:rPr>
                <w:rFonts w:hint="eastAsia" w:ascii="宋体" w:hAnsi="宋体" w:cs="宋体"/>
                <w:sz w:val="24"/>
                <w:szCs w:val="24"/>
                <w:lang w:val="en-US" w:eastAsia="zh-CN"/>
              </w:rPr>
              <w:t xml:space="preserve">③计算机信息系统安全专用产品销售许可证； </w:t>
            </w:r>
          </w:p>
          <w:p>
            <w:pPr>
              <w:autoSpaceDE w:val="0"/>
              <w:autoSpaceDN w:val="0"/>
              <w:adjustRightInd w:val="0"/>
              <w:snapToGrid w:val="0"/>
              <w:spacing w:line="360" w:lineRule="auto"/>
              <w:jc w:val="left"/>
              <w:rPr>
                <w:rFonts w:hint="eastAsia" w:ascii="宋体" w:hAnsi="宋体" w:cs="宋体"/>
                <w:sz w:val="24"/>
                <w:szCs w:val="24"/>
              </w:rPr>
            </w:pPr>
            <w:r>
              <w:rPr>
                <w:rFonts w:hint="eastAsia" w:ascii="宋体" w:hAnsi="宋体" w:cs="宋体"/>
                <w:sz w:val="24"/>
                <w:szCs w:val="24"/>
                <w:lang w:val="en-US" w:eastAsia="zh-CN"/>
              </w:rPr>
              <w:t xml:space="preserve">④中国网信网或工业和信息化部网站或公安部网站或国家认证 </w:t>
            </w:r>
          </w:p>
          <w:p>
            <w:pPr>
              <w:autoSpaceDE w:val="0"/>
              <w:autoSpaceDN w:val="0"/>
              <w:adjustRightInd w:val="0"/>
              <w:snapToGrid w:val="0"/>
              <w:spacing w:line="360" w:lineRule="auto"/>
              <w:jc w:val="left"/>
              <w:rPr>
                <w:rFonts w:hint="eastAsia" w:ascii="宋体" w:hAnsi="宋体" w:cs="宋体"/>
                <w:sz w:val="24"/>
                <w:szCs w:val="24"/>
              </w:rPr>
            </w:pPr>
            <w:r>
              <w:rPr>
                <w:rFonts w:hint="eastAsia" w:ascii="宋体" w:hAnsi="宋体" w:cs="宋体"/>
                <w:sz w:val="24"/>
                <w:szCs w:val="24"/>
                <w:lang w:val="en-US" w:eastAsia="zh-CN"/>
              </w:rPr>
              <w:t xml:space="preserve">认可监督管理委员会网站公布的认证、检测结果（提供公布安 </w:t>
            </w:r>
          </w:p>
          <w:p>
            <w:pPr>
              <w:autoSpaceDE w:val="0"/>
              <w:autoSpaceDN w:val="0"/>
              <w:adjustRightInd w:val="0"/>
              <w:snapToGrid w:val="0"/>
              <w:spacing w:line="360" w:lineRule="auto"/>
              <w:jc w:val="left"/>
            </w:pPr>
            <w:r>
              <w:rPr>
                <w:rFonts w:hint="eastAsia" w:ascii="宋体" w:hAnsi="宋体" w:cs="宋体"/>
                <w:sz w:val="24"/>
                <w:szCs w:val="24"/>
                <w:lang w:val="en-US" w:eastAsia="zh-CN"/>
              </w:rPr>
              <w:t>全认证、安全检测结果页面网址和安全认证、检测结果截图）</w:t>
            </w:r>
            <w:r>
              <w:rPr>
                <w:rFonts w:hint="eastAsia" w:ascii="宋体" w:hAnsi="宋体" w:eastAsia="宋体" w:cs="宋体"/>
                <w:color w:val="000000"/>
                <w:kern w:val="0"/>
                <w:sz w:val="24"/>
                <w:szCs w:val="24"/>
                <w:lang w:val="en-US" w:eastAsia="zh-CN"/>
              </w:rPr>
              <w:t>。</w:t>
            </w:r>
          </w:p>
          <w:p>
            <w:pPr>
              <w:autoSpaceDE w:val="0"/>
              <w:autoSpaceDN w:val="0"/>
              <w:adjustRightInd w:val="0"/>
              <w:snapToGrid w:val="0"/>
              <w:spacing w:line="360" w:lineRule="auto"/>
              <w:rPr>
                <w:rFonts w:hint="eastAsia" w:ascii="宋体" w:hAnsi="宋体" w:cs="宋体"/>
                <w:b/>
                <w:color w:val="00000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hint="eastAsia" w:ascii="宋体" w:hAnsi="宋体" w:eastAsia="宋体"/>
                <w:sz w:val="24"/>
                <w:szCs w:val="24"/>
                <w:lang w:eastAsia="zh-CN"/>
              </w:rPr>
            </w:pPr>
            <w:r>
              <w:rPr>
                <w:rFonts w:hint="eastAsia" w:ascii="宋体" w:hAnsi="宋体"/>
                <w:sz w:val="24"/>
                <w:szCs w:val="24"/>
              </w:rPr>
              <w:t>2</w:t>
            </w:r>
            <w:r>
              <w:rPr>
                <w:rFonts w:hint="eastAsia" w:ascii="宋体" w:hAnsi="宋体"/>
                <w:sz w:val="24"/>
                <w:szCs w:val="24"/>
                <w:lang w:val="en-US" w:eastAsia="zh-CN"/>
              </w:rPr>
              <w:t>7</w:t>
            </w:r>
          </w:p>
        </w:tc>
        <w:tc>
          <w:tcPr>
            <w:tcW w:w="189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供应商代表出席开标会</w:t>
            </w:r>
          </w:p>
        </w:tc>
        <w:tc>
          <w:tcPr>
            <w:tcW w:w="6887"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sz w:val="24"/>
                <w:szCs w:val="24"/>
              </w:rPr>
            </w:pPr>
            <w:r>
              <w:rPr>
                <w:rFonts w:hint="eastAsia" w:ascii="宋体" w:hAnsi="宋体"/>
                <w:sz w:val="24"/>
                <w:szCs w:val="24"/>
              </w:rPr>
              <w:t>供应商准时在网上参加投标、开标活动。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hint="eastAsia" w:ascii="宋体" w:hAnsi="宋体" w:eastAsia="宋体"/>
                <w:sz w:val="24"/>
                <w:szCs w:val="24"/>
                <w:lang w:eastAsia="zh-CN"/>
              </w:rPr>
            </w:pPr>
            <w:r>
              <w:rPr>
                <w:rFonts w:hint="eastAsia" w:ascii="宋体" w:hAnsi="宋体"/>
                <w:sz w:val="24"/>
                <w:szCs w:val="24"/>
              </w:rPr>
              <w:t>2</w:t>
            </w:r>
            <w:r>
              <w:rPr>
                <w:rFonts w:hint="eastAsia" w:ascii="宋体" w:hAnsi="宋体"/>
                <w:sz w:val="24"/>
                <w:szCs w:val="24"/>
                <w:lang w:val="en-US" w:eastAsia="zh-CN"/>
              </w:rPr>
              <w:t>8</w:t>
            </w:r>
          </w:p>
        </w:tc>
        <w:tc>
          <w:tcPr>
            <w:tcW w:w="189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bCs/>
                <w:sz w:val="24"/>
                <w:szCs w:val="24"/>
              </w:rPr>
            </w:pPr>
            <w:r>
              <w:rPr>
                <w:rFonts w:hint="eastAsia" w:ascii="宋体" w:hAnsi="宋体"/>
                <w:b/>
                <w:bCs/>
                <w:sz w:val="24"/>
                <w:szCs w:val="24"/>
              </w:rPr>
              <w:t>特别提示</w:t>
            </w:r>
          </w:p>
        </w:tc>
        <w:tc>
          <w:tcPr>
            <w:tcW w:w="688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hint="eastAsia" w:ascii="宋体" w:hAnsi="宋体" w:cs="宋体"/>
                <w:kern w:val="0"/>
                <w:sz w:val="24"/>
                <w:szCs w:val="24"/>
                <w:lang w:val="zh-CN" w:eastAsia="zh-CN" w:bidi="ar-SA"/>
              </w:rPr>
            </w:pPr>
            <w:r>
              <w:rPr>
                <w:rFonts w:hint="eastAsia" w:ascii="宋体" w:hAnsi="宋体" w:cs="宋体"/>
                <w:kern w:val="0"/>
                <w:sz w:val="24"/>
                <w:szCs w:val="24"/>
                <w:lang w:val="zh-CN" w:eastAsia="zh-CN" w:bidi="ar-SA"/>
              </w:rPr>
              <w:t>按照《关于推进全流程电子化交易和在线监管工作有关问题的通知》（许公管办[2019]3号）规定：不同投标人电子投标文件的文件制作机器码(即许公管办[2019]3号文中的投标文件制作“硬件特征码”，其由网卡MAC地址、CPU序列号、硬盘序列号等组成，以下均称为“文件制作机器码”)均一致时，视为‘不同投标人电子投标文件由同一单位或者个人编制’或‘不同投标人委托同一单位或者个人办理响应事宜’，其投标无效。</w:t>
            </w:r>
          </w:p>
          <w:p>
            <w:pPr>
              <w:autoSpaceDE w:val="0"/>
              <w:autoSpaceDN w:val="0"/>
              <w:adjustRightInd w:val="0"/>
              <w:spacing w:line="360" w:lineRule="auto"/>
            </w:pPr>
            <w:r>
              <w:rPr>
                <w:rFonts w:hint="eastAsia" w:ascii="宋体" w:hAnsi="宋体" w:cs="宋体"/>
                <w:kern w:val="0"/>
                <w:sz w:val="24"/>
                <w:szCs w:val="24"/>
                <w:lang w:val="en-US" w:eastAsia="zh-CN" w:bidi="ar-SA"/>
              </w:rPr>
              <w:t xml:space="preserve">   </w:t>
            </w:r>
            <w:r>
              <w:rPr>
                <w:rFonts w:hint="eastAsia" w:ascii="宋体" w:hAnsi="宋体" w:cs="宋体"/>
                <w:kern w:val="0"/>
                <w:sz w:val="24"/>
                <w:szCs w:val="24"/>
                <w:lang w:val="zh-CN" w:eastAsia="zh-CN" w:bidi="ar-SA"/>
              </w:rPr>
              <w:t>评审专家应严格按照要求查看“文件制作机器码”相关信息并进行评审，在评审报告中显示“不同投标人电子投标文件的文件制作机器码”是否雷同的分析及判定结果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hint="eastAsia" w:ascii="宋体" w:hAnsi="宋体"/>
                <w:sz w:val="24"/>
                <w:szCs w:val="24"/>
                <w:lang w:val="en-US" w:eastAsia="zh-CN"/>
              </w:rPr>
            </w:pPr>
          </w:p>
          <w:p>
            <w:pPr>
              <w:autoSpaceDE w:val="0"/>
              <w:autoSpaceDN w:val="0"/>
              <w:adjustRightInd w:val="0"/>
              <w:snapToGrid w:val="0"/>
              <w:spacing w:line="400" w:lineRule="exact"/>
              <w:jc w:val="center"/>
              <w:rPr>
                <w:rFonts w:hint="eastAsia" w:ascii="宋体" w:hAnsi="宋体"/>
                <w:sz w:val="24"/>
                <w:szCs w:val="24"/>
                <w:lang w:val="en-US" w:eastAsia="zh-CN"/>
              </w:rPr>
            </w:pPr>
          </w:p>
          <w:p>
            <w:pPr>
              <w:autoSpaceDE w:val="0"/>
              <w:autoSpaceDN w:val="0"/>
              <w:adjustRightInd w:val="0"/>
              <w:snapToGrid w:val="0"/>
              <w:spacing w:line="400" w:lineRule="exact"/>
              <w:jc w:val="center"/>
              <w:rPr>
                <w:rFonts w:hint="eastAsia" w:ascii="宋体" w:hAnsi="宋体"/>
                <w:sz w:val="24"/>
                <w:szCs w:val="24"/>
                <w:lang w:val="en-US" w:eastAsia="zh-CN"/>
              </w:rPr>
            </w:pPr>
          </w:p>
          <w:p>
            <w:pPr>
              <w:autoSpaceDE w:val="0"/>
              <w:autoSpaceDN w:val="0"/>
              <w:adjustRightInd w:val="0"/>
              <w:snapToGrid w:val="0"/>
              <w:spacing w:line="400" w:lineRule="exact"/>
              <w:jc w:val="center"/>
              <w:rPr>
                <w:rFonts w:hint="eastAsia" w:ascii="宋体" w:hAnsi="宋体"/>
                <w:sz w:val="24"/>
                <w:szCs w:val="24"/>
                <w:lang w:val="en-US" w:eastAsia="zh-CN"/>
              </w:rPr>
            </w:pPr>
          </w:p>
          <w:p>
            <w:pPr>
              <w:autoSpaceDE w:val="0"/>
              <w:autoSpaceDN w:val="0"/>
              <w:adjustRightInd w:val="0"/>
              <w:snapToGrid w:val="0"/>
              <w:spacing w:line="400" w:lineRule="exact"/>
              <w:jc w:val="center"/>
              <w:rPr>
                <w:rFonts w:hint="eastAsia" w:ascii="宋体" w:hAnsi="宋体"/>
                <w:sz w:val="24"/>
                <w:szCs w:val="24"/>
                <w:lang w:val="en-US" w:eastAsia="zh-CN"/>
              </w:rPr>
            </w:pPr>
          </w:p>
          <w:p>
            <w:pPr>
              <w:autoSpaceDE w:val="0"/>
              <w:autoSpaceDN w:val="0"/>
              <w:adjustRightInd w:val="0"/>
              <w:snapToGrid w:val="0"/>
              <w:spacing w:line="400" w:lineRule="exact"/>
              <w:jc w:val="center"/>
              <w:rPr>
                <w:rFonts w:hint="eastAsia" w:ascii="宋体" w:hAnsi="宋体"/>
                <w:sz w:val="24"/>
                <w:szCs w:val="24"/>
                <w:lang w:val="en-US" w:eastAsia="zh-CN"/>
              </w:rPr>
            </w:pPr>
          </w:p>
          <w:p>
            <w:pPr>
              <w:autoSpaceDE w:val="0"/>
              <w:autoSpaceDN w:val="0"/>
              <w:adjustRightInd w:val="0"/>
              <w:snapToGrid w:val="0"/>
              <w:spacing w:line="400" w:lineRule="exact"/>
              <w:jc w:val="center"/>
              <w:rPr>
                <w:rFonts w:hint="eastAsia" w:ascii="宋体" w:hAnsi="宋体"/>
                <w:sz w:val="24"/>
                <w:szCs w:val="24"/>
                <w:lang w:val="en-US" w:eastAsia="zh-CN"/>
              </w:rPr>
            </w:pPr>
          </w:p>
          <w:p>
            <w:pPr>
              <w:autoSpaceDE w:val="0"/>
              <w:autoSpaceDN w:val="0"/>
              <w:adjustRightInd w:val="0"/>
              <w:snapToGrid w:val="0"/>
              <w:spacing w:line="400" w:lineRule="exact"/>
              <w:jc w:val="center"/>
              <w:rPr>
                <w:rFonts w:hint="eastAsia" w:ascii="宋体" w:hAnsi="宋体"/>
                <w:sz w:val="24"/>
                <w:szCs w:val="24"/>
                <w:lang w:val="en-US" w:eastAsia="zh-CN"/>
              </w:rPr>
            </w:pPr>
          </w:p>
          <w:p>
            <w:pPr>
              <w:autoSpaceDE w:val="0"/>
              <w:autoSpaceDN w:val="0"/>
              <w:adjustRightInd w:val="0"/>
              <w:snapToGrid w:val="0"/>
              <w:spacing w:line="400" w:lineRule="exact"/>
              <w:jc w:val="center"/>
              <w:rPr>
                <w:rFonts w:hint="eastAsia" w:ascii="宋体" w:hAnsi="宋体"/>
                <w:sz w:val="24"/>
                <w:szCs w:val="24"/>
                <w:lang w:val="en-US" w:eastAsia="zh-CN"/>
              </w:rPr>
            </w:pPr>
          </w:p>
          <w:p>
            <w:pPr>
              <w:autoSpaceDE w:val="0"/>
              <w:autoSpaceDN w:val="0"/>
              <w:adjustRightInd w:val="0"/>
              <w:snapToGrid w:val="0"/>
              <w:spacing w:line="400" w:lineRule="exact"/>
              <w:jc w:val="center"/>
              <w:rPr>
                <w:rFonts w:hint="eastAsia" w:ascii="宋体" w:hAnsi="宋体"/>
                <w:sz w:val="24"/>
                <w:szCs w:val="24"/>
                <w:lang w:val="en-US" w:eastAsia="zh-CN"/>
              </w:rPr>
            </w:pPr>
          </w:p>
          <w:p>
            <w:pPr>
              <w:autoSpaceDE w:val="0"/>
              <w:autoSpaceDN w:val="0"/>
              <w:adjustRightInd w:val="0"/>
              <w:snapToGrid w:val="0"/>
              <w:spacing w:line="400" w:lineRule="exact"/>
              <w:jc w:val="center"/>
              <w:rPr>
                <w:rFonts w:hint="eastAsia" w:ascii="宋体" w:hAnsi="宋体"/>
                <w:sz w:val="24"/>
                <w:szCs w:val="24"/>
                <w:lang w:val="en-US" w:eastAsia="zh-CN"/>
              </w:rPr>
            </w:pPr>
          </w:p>
          <w:p>
            <w:pPr>
              <w:autoSpaceDE w:val="0"/>
              <w:autoSpaceDN w:val="0"/>
              <w:adjustRightInd w:val="0"/>
              <w:snapToGrid w:val="0"/>
              <w:spacing w:line="400" w:lineRule="exact"/>
              <w:jc w:val="center"/>
              <w:rPr>
                <w:rFonts w:hint="eastAsia" w:ascii="宋体" w:hAnsi="宋体"/>
                <w:sz w:val="24"/>
                <w:szCs w:val="24"/>
                <w:lang w:val="en-US" w:eastAsia="zh-CN"/>
              </w:rPr>
            </w:pPr>
          </w:p>
          <w:p>
            <w:pPr>
              <w:autoSpaceDE w:val="0"/>
              <w:autoSpaceDN w:val="0"/>
              <w:adjustRightInd w:val="0"/>
              <w:snapToGrid w:val="0"/>
              <w:spacing w:line="400" w:lineRule="exact"/>
              <w:jc w:val="center"/>
              <w:rPr>
                <w:rFonts w:hint="default" w:ascii="宋体" w:hAnsi="宋体" w:eastAsia="宋体"/>
                <w:sz w:val="24"/>
                <w:szCs w:val="24"/>
                <w:lang w:val="en-US" w:eastAsia="zh-CN"/>
              </w:rPr>
            </w:pPr>
            <w:r>
              <w:rPr>
                <w:rFonts w:hint="eastAsia" w:ascii="宋体" w:hAnsi="宋体"/>
                <w:sz w:val="24"/>
                <w:szCs w:val="24"/>
                <w:lang w:val="en-US" w:eastAsia="zh-CN"/>
              </w:rPr>
              <w:t>29</w:t>
            </w:r>
          </w:p>
        </w:tc>
        <w:tc>
          <w:tcPr>
            <w:tcW w:w="189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rPr>
            </w:pPr>
          </w:p>
          <w:p>
            <w:pPr>
              <w:autoSpaceDE w:val="0"/>
              <w:autoSpaceDN w:val="0"/>
              <w:adjustRightInd w:val="0"/>
              <w:snapToGrid w:val="0"/>
              <w:spacing w:line="400" w:lineRule="exact"/>
              <w:jc w:val="center"/>
              <w:rPr>
                <w:rFonts w:ascii="宋体" w:hAnsi="宋体"/>
                <w:sz w:val="24"/>
              </w:rPr>
            </w:pPr>
          </w:p>
          <w:p>
            <w:pPr>
              <w:autoSpaceDE w:val="0"/>
              <w:autoSpaceDN w:val="0"/>
              <w:adjustRightInd w:val="0"/>
              <w:snapToGrid w:val="0"/>
              <w:spacing w:line="400" w:lineRule="exact"/>
              <w:jc w:val="center"/>
              <w:rPr>
                <w:rFonts w:ascii="宋体" w:hAnsi="宋体"/>
                <w:sz w:val="24"/>
              </w:rPr>
            </w:pPr>
          </w:p>
          <w:p>
            <w:pPr>
              <w:autoSpaceDE w:val="0"/>
              <w:autoSpaceDN w:val="0"/>
              <w:adjustRightInd w:val="0"/>
              <w:snapToGrid w:val="0"/>
              <w:spacing w:line="400" w:lineRule="exact"/>
              <w:jc w:val="center"/>
              <w:rPr>
                <w:rFonts w:ascii="宋体" w:hAnsi="宋体"/>
                <w:sz w:val="24"/>
              </w:rPr>
            </w:pPr>
          </w:p>
          <w:p>
            <w:pPr>
              <w:autoSpaceDE w:val="0"/>
              <w:autoSpaceDN w:val="0"/>
              <w:adjustRightInd w:val="0"/>
              <w:snapToGrid w:val="0"/>
              <w:spacing w:line="400" w:lineRule="exact"/>
              <w:jc w:val="center"/>
              <w:rPr>
                <w:rFonts w:ascii="宋体" w:hAnsi="宋体"/>
                <w:sz w:val="24"/>
              </w:rPr>
            </w:pPr>
          </w:p>
          <w:p>
            <w:pPr>
              <w:autoSpaceDE w:val="0"/>
              <w:autoSpaceDN w:val="0"/>
              <w:adjustRightInd w:val="0"/>
              <w:snapToGrid w:val="0"/>
              <w:spacing w:line="400" w:lineRule="exact"/>
              <w:jc w:val="center"/>
              <w:rPr>
                <w:rFonts w:ascii="宋体" w:hAnsi="宋体"/>
                <w:sz w:val="24"/>
              </w:rPr>
            </w:pPr>
          </w:p>
          <w:p>
            <w:pPr>
              <w:autoSpaceDE w:val="0"/>
              <w:autoSpaceDN w:val="0"/>
              <w:adjustRightInd w:val="0"/>
              <w:snapToGrid w:val="0"/>
              <w:spacing w:line="400" w:lineRule="exact"/>
              <w:jc w:val="center"/>
              <w:rPr>
                <w:rFonts w:ascii="宋体" w:hAnsi="宋体"/>
                <w:sz w:val="24"/>
              </w:rPr>
            </w:pPr>
          </w:p>
          <w:p>
            <w:pPr>
              <w:autoSpaceDE w:val="0"/>
              <w:autoSpaceDN w:val="0"/>
              <w:adjustRightInd w:val="0"/>
              <w:snapToGrid w:val="0"/>
              <w:spacing w:line="400" w:lineRule="exact"/>
              <w:jc w:val="center"/>
              <w:rPr>
                <w:rFonts w:ascii="宋体" w:hAnsi="宋体"/>
                <w:sz w:val="24"/>
              </w:rPr>
            </w:pPr>
          </w:p>
          <w:p>
            <w:pPr>
              <w:autoSpaceDE w:val="0"/>
              <w:autoSpaceDN w:val="0"/>
              <w:adjustRightInd w:val="0"/>
              <w:snapToGrid w:val="0"/>
              <w:spacing w:line="400" w:lineRule="exact"/>
              <w:jc w:val="center"/>
              <w:rPr>
                <w:rFonts w:ascii="宋体" w:hAnsi="宋体"/>
                <w:sz w:val="24"/>
              </w:rPr>
            </w:pPr>
          </w:p>
          <w:p>
            <w:pPr>
              <w:autoSpaceDE w:val="0"/>
              <w:autoSpaceDN w:val="0"/>
              <w:adjustRightInd w:val="0"/>
              <w:snapToGrid w:val="0"/>
              <w:spacing w:line="400" w:lineRule="exact"/>
              <w:jc w:val="center"/>
              <w:rPr>
                <w:rFonts w:ascii="宋体" w:hAnsi="宋体"/>
                <w:sz w:val="24"/>
              </w:rPr>
            </w:pPr>
          </w:p>
          <w:p>
            <w:pPr>
              <w:autoSpaceDE w:val="0"/>
              <w:autoSpaceDN w:val="0"/>
              <w:adjustRightInd w:val="0"/>
              <w:snapToGrid w:val="0"/>
              <w:spacing w:line="400" w:lineRule="exact"/>
              <w:jc w:val="center"/>
              <w:rPr>
                <w:rFonts w:ascii="宋体" w:hAnsi="宋体"/>
                <w:sz w:val="24"/>
              </w:rPr>
            </w:pPr>
          </w:p>
          <w:p>
            <w:pPr>
              <w:autoSpaceDE w:val="0"/>
              <w:autoSpaceDN w:val="0"/>
              <w:adjustRightInd w:val="0"/>
              <w:snapToGrid w:val="0"/>
              <w:spacing w:line="400" w:lineRule="exact"/>
              <w:jc w:val="center"/>
              <w:rPr>
                <w:rFonts w:ascii="宋体" w:hAnsi="宋体"/>
                <w:sz w:val="24"/>
              </w:rPr>
            </w:pPr>
            <w:r>
              <w:rPr>
                <w:rFonts w:ascii="宋体" w:hAnsi="宋体"/>
                <w:sz w:val="24"/>
              </w:rPr>
              <w:t>中小企业有关</w:t>
            </w:r>
          </w:p>
          <w:p>
            <w:pPr>
              <w:autoSpaceDE w:val="0"/>
              <w:autoSpaceDN w:val="0"/>
              <w:adjustRightInd w:val="0"/>
              <w:snapToGrid w:val="0"/>
              <w:spacing w:line="400" w:lineRule="exact"/>
              <w:jc w:val="center"/>
              <w:rPr>
                <w:rFonts w:ascii="宋体" w:hAnsi="宋体"/>
                <w:sz w:val="24"/>
              </w:rPr>
            </w:pPr>
            <w:r>
              <w:rPr>
                <w:rFonts w:ascii="宋体" w:hAnsi="宋体"/>
                <w:sz w:val="24"/>
              </w:rPr>
              <w:t>政策</w:t>
            </w:r>
          </w:p>
        </w:tc>
        <w:tc>
          <w:tcPr>
            <w:tcW w:w="6887"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hAnsi="宋体" w:cs="宋体"/>
                <w:b/>
                <w:bCs/>
                <w:kern w:val="0"/>
                <w:sz w:val="24"/>
                <w:szCs w:val="24"/>
              </w:rPr>
            </w:pPr>
            <w:r>
              <w:rPr>
                <w:rFonts w:hint="eastAsia" w:ascii="宋体" w:hAnsi="宋体" w:cs="宋体"/>
                <w:b/>
                <w:bCs/>
                <w:kern w:val="0"/>
                <w:sz w:val="24"/>
                <w:szCs w:val="24"/>
              </w:rPr>
              <w:t>1、本项目专门面向中小企业采购，不再执行价格评审优惠的扶持政策，评审时不再对价格进行扣除。</w:t>
            </w:r>
          </w:p>
          <w:p>
            <w:pPr>
              <w:autoSpaceDE w:val="0"/>
              <w:autoSpaceDN w:val="0"/>
              <w:adjustRightInd w:val="0"/>
              <w:snapToGrid w:val="0"/>
              <w:spacing w:line="360" w:lineRule="auto"/>
              <w:jc w:val="left"/>
              <w:rPr>
                <w:rFonts w:hint="eastAsia" w:ascii="宋体" w:hAnsi="宋体" w:eastAsia="宋体" w:cs="宋体"/>
                <w:color w:val="auto"/>
                <w:sz w:val="24"/>
                <w:szCs w:val="24"/>
                <w:lang w:eastAsia="zh-CN"/>
              </w:rPr>
            </w:pPr>
            <w:r>
              <w:rPr>
                <w:rFonts w:hint="eastAsia" w:ascii="宋体" w:hAnsi="宋体" w:cs="宋体"/>
                <w:sz w:val="24"/>
                <w:szCs w:val="24"/>
              </w:rPr>
              <w:t>2、根据工信部等部委发布的《关于印发中小企业划型标准规定的通知》（工信部联企业〔2011〕300号），按照本次采购标的所属行业的划型标准，符合条件的中小企业应按照采购文件格式要求提供《中小企业声明函》，否则不得享受相关中小企业扶持政策。</w:t>
            </w:r>
          </w:p>
          <w:p>
            <w:pPr>
              <w:autoSpaceDE w:val="0"/>
              <w:autoSpaceDN w:val="0"/>
              <w:adjustRightInd w:val="0"/>
              <w:snapToGrid w:val="0"/>
              <w:spacing w:line="360" w:lineRule="auto"/>
              <w:jc w:val="left"/>
              <w:rPr>
                <w:rFonts w:hint="eastAsia" w:ascii="宋体" w:hAnsi="宋体" w:cs="宋体"/>
                <w:b/>
                <w:bCs/>
                <w:color w:val="auto"/>
                <w:sz w:val="24"/>
                <w:szCs w:val="24"/>
              </w:rPr>
            </w:pPr>
            <w:r>
              <w:rPr>
                <w:rFonts w:hint="eastAsia" w:ascii="宋体" w:hAnsi="宋体" w:cs="宋体"/>
                <w:b/>
                <w:bCs/>
                <w:color w:val="auto"/>
                <w:sz w:val="24"/>
                <w:szCs w:val="24"/>
              </w:rPr>
              <w:t>3、本次采购标的对应的中小企业划分标准所属行业：</w:t>
            </w:r>
            <w:r>
              <w:rPr>
                <w:rFonts w:hint="eastAsia"/>
                <w:b/>
                <w:bCs/>
                <w:sz w:val="24"/>
                <w:szCs w:val="24"/>
              </w:rPr>
              <w:t>其他未列明行业</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4、以联合体形式参加政府采购活动，联合体各方均为中小企业的，联合体视同中小企业。其中，联合体各方均为小微企业的，联合体视同小微企业。</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5、提供由省级以上监狱管理局、戒毒管理局（含新疆生产建设兵团）出具的属于监狱企业证明文件的，视同为小型和微型企业。</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6、符合享受政府采购支持政策的残疾人福利性单位条件且提供《残疾人福利性单位声明函》的，视同为小型和微型企业。</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享受政府采购支持政策的残疾人福利性单位应当同时满足以下条件：</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（一）安置的残疾人占本单位在职职工人数的比例不低于25%（含25%），并且安置的残疾人人数不少于10人（含10人）；</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（二）依法与安置的每位残疾人签订了一年以上（含一年）的劳动合同或服务协议；</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（三）为安置的每位残疾人按月足额缴纳了基本养老保险、基本医疗保险、失业保险、工伤保险和生育保险等社会保险费；</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（四）通过银行等金融机构向安置的每位残疾人，按月支付了不低于单位所在区县适用的经省级人民政府批准的月最低工资标准的工资；</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（五）提供本单位制造的货物、承担的工程或者服务（以下简称产品），或者提供其他残疾人福利性单位制造的货物（不包括使用非残疾人福利性单位注册商标的货物）。</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7、小型和微型企业不包括民办非企业单位。</w:t>
            </w:r>
          </w:p>
          <w:p>
            <w:pPr>
              <w:autoSpaceDE w:val="0"/>
              <w:autoSpaceDN w:val="0"/>
              <w:adjustRightInd w:val="0"/>
              <w:snapToGrid w:val="0"/>
              <w:spacing w:line="360" w:lineRule="auto"/>
              <w:rPr>
                <w:rFonts w:hint="eastAsia" w:ascii="宋体" w:hAnsi="宋体"/>
                <w:sz w:val="24"/>
              </w:rPr>
            </w:pPr>
            <w:r>
              <w:rPr>
                <w:rFonts w:hint="eastAsia" w:ascii="宋体" w:hAnsi="宋体" w:cs="宋体"/>
                <w:sz w:val="24"/>
                <w:szCs w:val="24"/>
              </w:rPr>
              <w:t>8、符合中小企业划分标准的个体工商户，在政府采购活动中视同中小企业。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hint="default" w:ascii="宋体" w:hAnsi="宋体" w:eastAsia="宋体"/>
                <w:sz w:val="24"/>
                <w:szCs w:val="24"/>
                <w:lang w:val="en-US" w:eastAsia="zh-CN"/>
              </w:rPr>
            </w:pPr>
            <w:r>
              <w:rPr>
                <w:rFonts w:hint="eastAsia" w:ascii="宋体" w:hAnsi="宋体"/>
                <w:sz w:val="24"/>
                <w:szCs w:val="24"/>
                <w:lang w:val="en-US" w:eastAsia="zh-CN"/>
              </w:rPr>
              <w:t>30</w:t>
            </w:r>
          </w:p>
        </w:tc>
        <w:tc>
          <w:tcPr>
            <w:tcW w:w="189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bCs/>
                <w:sz w:val="24"/>
                <w:szCs w:val="24"/>
              </w:rPr>
            </w:pPr>
            <w:r>
              <w:rPr>
                <w:rFonts w:ascii="宋体" w:hAnsi="宋体"/>
                <w:sz w:val="24"/>
              </w:rPr>
              <w:t>节能环保要求</w:t>
            </w:r>
          </w:p>
        </w:tc>
        <w:tc>
          <w:tcPr>
            <w:tcW w:w="6887"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hAnsi="宋体"/>
                <w:b/>
                <w:sz w:val="24"/>
                <w:szCs w:val="24"/>
              </w:rPr>
            </w:pPr>
            <w:r>
              <w:rPr>
                <w:rFonts w:ascii="宋体" w:hAnsi="宋体"/>
                <w:sz w:val="24"/>
              </w:rPr>
              <w:t>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89"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position w:val="6"/>
                <w:sz w:val="24"/>
                <w:szCs w:val="24"/>
              </w:rPr>
              <w:t>未尽事宜，按国家有关规定执行。</w:t>
            </w:r>
          </w:p>
        </w:tc>
      </w:tr>
    </w:tbl>
    <w:p>
      <w:pPr>
        <w:widowControl/>
        <w:jc w:val="center"/>
        <w:rPr>
          <w:rFonts w:ascii="宋体" w:hAnsi="宋体"/>
          <w:b/>
          <w:kern w:val="0"/>
          <w:sz w:val="56"/>
          <w:szCs w:val="32"/>
        </w:rPr>
      </w:pPr>
      <w:r>
        <w:rPr>
          <w:rFonts w:hint="eastAsia"/>
          <w:b/>
          <w:kern w:val="0"/>
          <w:sz w:val="40"/>
        </w:rPr>
        <w:t>第四章供应商须知</w:t>
      </w:r>
    </w:p>
    <w:p>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一、概念释义</w:t>
      </w:r>
    </w:p>
    <w:p>
      <w:pPr>
        <w:pStyle w:val="20"/>
        <w:numPr>
          <w:ilvl w:val="0"/>
          <w:numId w:val="2"/>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适用范围</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1.1本采购文件仅适用于本次“采购邀请”</w:t>
      </w:r>
      <w:r>
        <w:rPr>
          <w:rFonts w:hint="eastAsia" w:ascii="宋体" w:hAnsi="宋体"/>
          <w:sz w:val="24"/>
          <w:szCs w:val="24"/>
        </w:rPr>
        <w:t>和“供应商须知前附表”中所述采购项目的采购。</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1.2本采购文件解释权属于“采购邀请”</w:t>
      </w:r>
      <w:r>
        <w:rPr>
          <w:rFonts w:hint="eastAsia" w:ascii="宋体" w:hAnsi="宋体"/>
          <w:sz w:val="24"/>
          <w:szCs w:val="24"/>
        </w:rPr>
        <w:t>和“供应商须知前附表”</w:t>
      </w:r>
      <w:r>
        <w:rPr>
          <w:rFonts w:hint="eastAsia" w:ascii="宋体" w:hAnsi="宋体" w:cs="宋体"/>
          <w:kern w:val="0"/>
          <w:sz w:val="24"/>
          <w:szCs w:val="24"/>
        </w:rPr>
        <w:t>所述的采购人、采购代理公司。</w:t>
      </w:r>
    </w:p>
    <w:p>
      <w:pPr>
        <w:pStyle w:val="20"/>
        <w:numPr>
          <w:ilvl w:val="0"/>
          <w:numId w:val="2"/>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定义</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2.1“采购项目”：</w:t>
      </w:r>
      <w:r>
        <w:rPr>
          <w:rFonts w:hint="eastAsia" w:ascii="宋体" w:hAnsi="宋体"/>
          <w:sz w:val="24"/>
          <w:szCs w:val="24"/>
        </w:rPr>
        <w:t>系指</w:t>
      </w:r>
      <w:r>
        <w:rPr>
          <w:rFonts w:hint="eastAsia" w:ascii="宋体" w:hAnsi="宋体" w:cs="宋体"/>
          <w:kern w:val="0"/>
          <w:sz w:val="24"/>
          <w:szCs w:val="24"/>
        </w:rPr>
        <w:t>“供应商须知前附表”中所述的采购项目。</w:t>
      </w:r>
    </w:p>
    <w:p>
      <w:pPr>
        <w:pStyle w:val="20"/>
        <w:autoSpaceDE w:val="0"/>
        <w:autoSpaceDN w:val="0"/>
        <w:spacing w:line="360" w:lineRule="auto"/>
        <w:ind w:left="420" w:firstLine="0" w:firstLineChars="0"/>
        <w:contextualSpacing/>
        <w:jc w:val="left"/>
        <w:rPr>
          <w:rFonts w:ascii="宋体" w:hAnsi="宋体" w:cs="宋体"/>
          <w:kern w:val="0"/>
          <w:sz w:val="24"/>
          <w:szCs w:val="24"/>
        </w:rPr>
      </w:pPr>
      <w:r>
        <w:rPr>
          <w:rFonts w:hint="eastAsia" w:ascii="宋体" w:hAnsi="宋体" w:cs="宋体"/>
          <w:kern w:val="0"/>
          <w:sz w:val="24"/>
          <w:szCs w:val="24"/>
        </w:rPr>
        <w:t>2.2“采购人、采购代理机构”：</w:t>
      </w:r>
      <w:r>
        <w:rPr>
          <w:rFonts w:hint="eastAsia" w:ascii="宋体" w:hAnsi="宋体"/>
          <w:sz w:val="24"/>
          <w:szCs w:val="24"/>
        </w:rPr>
        <w:t>系指“供应商须知前附表”中所述的组织本次采购的代理公司和采购人。</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2.3“供应商”系指从采购人、代理机构处按规定获取采购文件，并按照采购文件向采购人、代理公司提交投标文件的供应商。</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2.4“中标供应商”系指中标的供应商。</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olor w:val="000000"/>
          <w:sz w:val="24"/>
          <w:szCs w:val="24"/>
        </w:rPr>
        <w:t>2.5“甲方”系指采购人。</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2.6“乙方”系指中标并向采购人提供服务的供应商。</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2.7“服务”系指采购文件规定的供应商为完成采购项目所需承担的全部义务。</w:t>
      </w:r>
    </w:p>
    <w:p>
      <w:pPr>
        <w:pStyle w:val="20"/>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hint="eastAsia" w:ascii="宋体" w:hAnsi="宋体" w:cs="宋体"/>
          <w:kern w:val="0"/>
          <w:sz w:val="24"/>
          <w:szCs w:val="24"/>
        </w:rPr>
        <w:t>》(财库[2007]119号)、《关于政府采购进口产品管理有关问题的通知》（财办库［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248</w:t>
      </w:r>
      <w:r>
        <w:rPr>
          <w:rFonts w:hint="eastAsia" w:ascii="宋体" w:hAnsi="宋体" w:cs="宋体"/>
          <w:kern w:val="0"/>
          <w:sz w:val="24"/>
          <w:szCs w:val="24"/>
        </w:rPr>
        <w:t>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2.8.1采购文件</w:t>
      </w:r>
      <w:r>
        <w:rPr>
          <w:rFonts w:ascii="宋体" w:hAnsi="宋体" w:cs="宋体"/>
          <w:kern w:val="0"/>
          <w:sz w:val="24"/>
          <w:szCs w:val="24"/>
        </w:rPr>
        <w:t>列明不允许或未列明允许进口产品参加</w:t>
      </w:r>
      <w:r>
        <w:rPr>
          <w:rFonts w:hint="eastAsia" w:ascii="宋体" w:hAnsi="宋体" w:cs="宋体"/>
          <w:kern w:val="0"/>
          <w:sz w:val="24"/>
          <w:szCs w:val="24"/>
        </w:rPr>
        <w:t>响应</w:t>
      </w:r>
      <w:r>
        <w:rPr>
          <w:rFonts w:ascii="宋体" w:hAnsi="宋体" w:cs="宋体"/>
          <w:kern w:val="0"/>
          <w:sz w:val="24"/>
          <w:szCs w:val="24"/>
        </w:rPr>
        <w:t>的，均视为拒绝进口产品参加</w:t>
      </w:r>
      <w:r>
        <w:rPr>
          <w:rFonts w:hint="eastAsia" w:ascii="宋体" w:hAnsi="宋体" w:cs="宋体"/>
          <w:kern w:val="0"/>
          <w:sz w:val="24"/>
          <w:szCs w:val="24"/>
        </w:rPr>
        <w:t>响应</w:t>
      </w:r>
      <w:r>
        <w:rPr>
          <w:rFonts w:ascii="宋体" w:hAnsi="宋体" w:cs="宋体"/>
          <w:kern w:val="0"/>
          <w:sz w:val="24"/>
          <w:szCs w:val="24"/>
        </w:rPr>
        <w:t>。</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2.8.2</w:t>
      </w:r>
      <w:r>
        <w:rPr>
          <w:rFonts w:ascii="宋体" w:hAnsi="宋体" w:cs="宋体"/>
          <w:kern w:val="0"/>
          <w:sz w:val="24"/>
          <w:szCs w:val="24"/>
        </w:rPr>
        <w:t>如</w:t>
      </w:r>
      <w:r>
        <w:rPr>
          <w:rFonts w:hint="eastAsia" w:ascii="宋体" w:hAnsi="宋体" w:cs="宋体"/>
          <w:kern w:val="0"/>
          <w:sz w:val="24"/>
          <w:szCs w:val="24"/>
        </w:rPr>
        <w:t>投标文件</w:t>
      </w:r>
      <w:r>
        <w:rPr>
          <w:rFonts w:ascii="宋体" w:hAnsi="宋体" w:cs="宋体"/>
          <w:kern w:val="0"/>
          <w:sz w:val="24"/>
          <w:szCs w:val="24"/>
        </w:rPr>
        <w:t>中已说明，经财政部门审核同意，允许部分或全部产品采购进口产品，</w:t>
      </w:r>
      <w:r>
        <w:rPr>
          <w:rFonts w:hint="eastAsia" w:ascii="宋体" w:hAnsi="宋体" w:cs="宋体"/>
          <w:kern w:val="0"/>
          <w:sz w:val="24"/>
          <w:szCs w:val="24"/>
        </w:rPr>
        <w:t>供应商</w:t>
      </w:r>
      <w:r>
        <w:rPr>
          <w:rFonts w:ascii="宋体" w:hAnsi="宋体" w:cs="宋体"/>
          <w:kern w:val="0"/>
          <w:sz w:val="24"/>
          <w:szCs w:val="24"/>
        </w:rPr>
        <w:t>既可提供本国产品，也可以提供进口产品。</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2.9采购文件中凡标有“★”的条款均系实质性要求条款。</w:t>
      </w:r>
    </w:p>
    <w:p>
      <w:pPr>
        <w:pStyle w:val="20"/>
        <w:numPr>
          <w:ilvl w:val="0"/>
          <w:numId w:val="2"/>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合格的供应商</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3.1具有本项目生产、制造、供应或实施能力，符合、承认并承诺履行本采购文件各项规定的法人、其他组织或者自然人。</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3.2符合本项目“采购邀请”和“供应商须知前附表”中规定的合格供应商所必须具备的条件。</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3.3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3.4单位负责人为同一人或者存在直接控股、管理关系的不同供应商，不得参加同一合同项下的政府采购活动。违反规定的，相关投标均无效。</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3.5除单一来源外，为采购项目提供整体设计、规范编制或者项目管理、监理、检测等服务的供应商，不得再参加该采购项目的其他采购活动。</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3.6“采购邀请”和“供应商须知前附表”规定接受联合体响应的，除应符合本章第</w:t>
      </w:r>
      <w:r>
        <w:rPr>
          <w:rFonts w:ascii="宋体" w:hAnsi="宋体" w:cs="宋体"/>
          <w:kern w:val="0"/>
          <w:sz w:val="24"/>
          <w:szCs w:val="24"/>
        </w:rPr>
        <w:t>3.1</w:t>
      </w:r>
      <w:r>
        <w:rPr>
          <w:rFonts w:hint="eastAsia" w:ascii="宋体" w:hAnsi="宋体" w:cs="宋体"/>
          <w:kern w:val="0"/>
          <w:sz w:val="24"/>
          <w:szCs w:val="24"/>
        </w:rPr>
        <w:t>项和3.2项要求外，还应遵守以下规定：</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3.6.1在投标文件中向采购人提交联合体协议书，明确联合体各方承担的工作和义务；</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3.6.2采购人根据采购项目的特殊要求规定供应商特定条件的，联合体各方中至少应当有一方符合采购规定的特定条件。</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3.6.3联合体各方不得再单独参加或者与其他供应商另外组成联合体参加同一合同项下的政府采购活动。</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3.6.4</w:t>
      </w:r>
      <w:r>
        <w:rPr>
          <w:rFonts w:ascii="宋体" w:hAnsi="宋体" w:cs="宋体"/>
          <w:kern w:val="0"/>
          <w:sz w:val="24"/>
          <w:szCs w:val="24"/>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ascii="宋体" w:hAnsi="宋体" w:cs="宋体"/>
          <w:kern w:val="0"/>
          <w:sz w:val="24"/>
          <w:szCs w:val="24"/>
        </w:rPr>
        <w:t>承担连带责任</w:t>
      </w:r>
      <w:r>
        <w:fldChar w:fldCharType="end"/>
      </w:r>
      <w:r>
        <w:rPr>
          <w:rFonts w:ascii="宋体" w:hAnsi="宋体" w:cs="宋体"/>
          <w:kern w:val="0"/>
          <w:sz w:val="24"/>
          <w:szCs w:val="24"/>
        </w:rPr>
        <w:t>。</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3.7法律、行政法规规定的其他条件。</w:t>
      </w:r>
    </w:p>
    <w:p>
      <w:pPr>
        <w:pStyle w:val="20"/>
        <w:numPr>
          <w:ilvl w:val="0"/>
          <w:numId w:val="2"/>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合格的货物和服务</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4.1供应商提供的货物和服务应当符合采购文件的要求，并且其质量完全符合国家标准、行业标准或地方标准，均有标准的以高（严格）者为准。没有国家标准、行业标准和企业标准的，按照通常标准或者符合采购目的的特定标准确定。</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4.2供应商所提供的服务应当没有侵犯任何第三方的知识产权、技术秘密等合法权利。</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4.3如供应商所投产品被列入</w:t>
      </w:r>
      <w:r>
        <w:rPr>
          <w:rFonts w:ascii="宋体" w:hAnsi="宋体" w:cs="宋体"/>
          <w:kern w:val="0"/>
          <w:sz w:val="24"/>
          <w:szCs w:val="24"/>
        </w:rPr>
        <w:t>《中华人民共和国实施强制性产品认证的产品目录》，</w:t>
      </w:r>
      <w:r>
        <w:rPr>
          <w:rFonts w:hint="eastAsia" w:ascii="宋体" w:hAnsi="宋体" w:cs="宋体"/>
          <w:kern w:val="0"/>
          <w:sz w:val="24"/>
          <w:szCs w:val="24"/>
        </w:rPr>
        <w:t>则该产品应具备国家认监委指定强制性产品认证机构颁发的《中国国家强制性产品认证证书》（CCC认证）。供应商不能提供超出此目录范畴外的替代品。</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lang w:val="en-US" w:eastAsia="zh-CN"/>
        </w:rPr>
        <w:t>4.4根据国家互联网信息办公室、工业和信息化部、公安部和国家认证认可监督管理委员会2023年第2号《关于调整〈网络关键设备和网络安全专用产品目录〉的公告》及国家互联网信息办公室、工业和信息化部、公安部、财政部和国家认证认可监督管理委员会2023年第1号《关于调整网络安全专用产品安全管理有关事项的公告》等相关文件要求，项目中涉及网络关键设备或网络安全专用产品的，至少符合以下条件之一：一是已由具备资格的机构安全认证合格或安全检测符合要求；二是已获得《计算机信息系统安全专用产品销售许可证》，且在有效期内。</w:t>
      </w:r>
    </w:p>
    <w:p>
      <w:pPr>
        <w:pStyle w:val="20"/>
        <w:numPr>
          <w:ilvl w:val="0"/>
          <w:numId w:val="2"/>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投标费用</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不论采购的结果如何，供应商均应自行承担所有与采购有关的全部费用，采购人、采购代理公司在任何情况下均无义务和责任承担这些费用。</w:t>
      </w:r>
    </w:p>
    <w:p>
      <w:pPr>
        <w:pStyle w:val="20"/>
        <w:numPr>
          <w:ilvl w:val="0"/>
          <w:numId w:val="2"/>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信息发布</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本采购项目需要公开的有关信息，包括招标公告、采购文件澄清或修改公告、中标公告以及延长投标文件提交截止时间等与采购活动有关的通知，采购人、采购代理机构均将通过在《河南省政府采购网》、</w:t>
      </w:r>
      <w:r>
        <w:rPr>
          <w:rFonts w:hint="eastAsia" w:ascii="宋体" w:hAnsi="宋体" w:cs="宋体"/>
          <w:color w:val="auto"/>
          <w:kern w:val="0"/>
          <w:sz w:val="24"/>
          <w:szCs w:val="24"/>
        </w:rPr>
        <w:t>《长葛市人民政府门户网站》</w:t>
      </w:r>
      <w:r>
        <w:rPr>
          <w:rFonts w:hint="eastAsia" w:ascii="宋体" w:hAnsi="宋体" w:cs="宋体"/>
          <w:kern w:val="0"/>
          <w:sz w:val="24"/>
          <w:szCs w:val="24"/>
        </w:rPr>
        <w:t>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pStyle w:val="20"/>
        <w:numPr>
          <w:ilvl w:val="0"/>
          <w:numId w:val="2"/>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代理费用</w:t>
      </w:r>
    </w:p>
    <w:p>
      <w:pPr>
        <w:pStyle w:val="20"/>
        <w:numPr>
          <w:ilvl w:val="0"/>
          <w:numId w:val="3"/>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收取标准：收取。详见供应商须知前附表。</w:t>
      </w:r>
    </w:p>
    <w:p>
      <w:pPr>
        <w:pStyle w:val="20"/>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7.2收取方式：</w:t>
      </w:r>
      <w:r>
        <w:rPr>
          <w:rFonts w:hint="eastAsia" w:ascii="宋体" w:hAnsi="宋体" w:cs="宋体"/>
          <w:bCs/>
          <w:kern w:val="0"/>
          <w:sz w:val="24"/>
          <w:szCs w:val="24"/>
        </w:rPr>
        <w:t>中标通知书发出前，由中标供应商按照</w:t>
      </w:r>
      <w:r>
        <w:rPr>
          <w:rFonts w:ascii="宋体" w:hAnsi="宋体" w:cs="宋体"/>
          <w:bCs/>
          <w:kern w:val="0"/>
          <w:sz w:val="24"/>
          <w:szCs w:val="24"/>
        </w:rPr>
        <w:t>河南省招投标协会豫招协[2023]002号文</w:t>
      </w:r>
      <w:r>
        <w:rPr>
          <w:rFonts w:hint="eastAsia" w:ascii="宋体" w:hAnsi="宋体" w:cs="宋体"/>
          <w:kern w:val="0"/>
          <w:sz w:val="24"/>
          <w:szCs w:val="24"/>
        </w:rPr>
        <w:t>，按照</w:t>
      </w:r>
      <w:r>
        <w:rPr>
          <w:rFonts w:hint="eastAsia" w:ascii="宋体" w:hAnsi="宋体" w:cs="宋体"/>
          <w:bCs/>
          <w:kern w:val="0"/>
          <w:sz w:val="24"/>
          <w:szCs w:val="24"/>
        </w:rPr>
        <w:t>差额定率累进法计取，</w:t>
      </w:r>
      <w:r>
        <w:rPr>
          <w:rFonts w:hint="eastAsia" w:ascii="宋体" w:hAnsi="宋体" w:cs="宋体"/>
          <w:bCs/>
          <w:kern w:val="0"/>
          <w:sz w:val="24"/>
          <w:szCs w:val="24"/>
          <w:lang w:val="zh-CN"/>
        </w:rPr>
        <w:t>一次性以现金或转账形式交纳。</w:t>
      </w:r>
    </w:p>
    <w:p>
      <w:pPr>
        <w:pStyle w:val="20"/>
        <w:numPr>
          <w:ilvl w:val="0"/>
          <w:numId w:val="2"/>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其他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本“供应商须知”的条款如与“投标邀请”、“项目需求”、“供应商须知前附表”和“资格审查与评标”就同一内容的表述不一致的，以“投标邀请”、“项目需求”、“供应商须知前附表”和“资格审查与评标”中规定的内容为准。</w:t>
      </w:r>
    </w:p>
    <w:p>
      <w:pPr>
        <w:tabs>
          <w:tab w:val="left" w:pos="1260"/>
        </w:tabs>
        <w:autoSpaceDE w:val="0"/>
        <w:autoSpaceDN w:val="0"/>
        <w:spacing w:line="360" w:lineRule="auto"/>
        <w:contextualSpacing/>
        <w:jc w:val="center"/>
        <w:rPr>
          <w:rFonts w:hint="eastAsia" w:ascii="宋体" w:hAnsi="宋体" w:cs="宋体"/>
          <w:b/>
          <w:kern w:val="0"/>
          <w:sz w:val="24"/>
          <w:szCs w:val="24"/>
        </w:rPr>
      </w:pPr>
    </w:p>
    <w:p>
      <w:pPr>
        <w:tabs>
          <w:tab w:val="left" w:pos="1260"/>
        </w:tabs>
        <w:autoSpaceDE w:val="0"/>
        <w:autoSpaceDN w:val="0"/>
        <w:spacing w:line="360" w:lineRule="auto"/>
        <w:contextualSpacing/>
        <w:jc w:val="center"/>
        <w:rPr>
          <w:rFonts w:hint="eastAsia" w:ascii="宋体" w:hAnsi="宋体" w:cs="宋体"/>
          <w:b/>
          <w:kern w:val="0"/>
          <w:sz w:val="24"/>
          <w:szCs w:val="24"/>
        </w:rPr>
      </w:pPr>
    </w:p>
    <w:p>
      <w:pPr>
        <w:tabs>
          <w:tab w:val="left" w:pos="1260"/>
        </w:tabs>
        <w:autoSpaceDE w:val="0"/>
        <w:autoSpaceDN w:val="0"/>
        <w:spacing w:line="360" w:lineRule="auto"/>
        <w:contextualSpacing/>
        <w:jc w:val="center"/>
        <w:rPr>
          <w:rFonts w:hint="eastAsia" w:ascii="宋体" w:hAnsi="宋体" w:cs="宋体"/>
          <w:b/>
          <w:kern w:val="0"/>
          <w:sz w:val="24"/>
          <w:szCs w:val="24"/>
        </w:rPr>
      </w:pPr>
    </w:p>
    <w:p>
      <w:pPr>
        <w:tabs>
          <w:tab w:val="left" w:pos="1260"/>
        </w:tabs>
        <w:autoSpaceDE w:val="0"/>
        <w:autoSpaceDN w:val="0"/>
        <w:spacing w:line="360" w:lineRule="auto"/>
        <w:contextualSpacing/>
        <w:jc w:val="center"/>
        <w:rPr>
          <w:rFonts w:hint="eastAsia" w:ascii="宋体" w:hAnsi="宋体" w:cs="宋体"/>
          <w:b/>
          <w:kern w:val="0"/>
          <w:sz w:val="24"/>
          <w:szCs w:val="24"/>
        </w:rPr>
      </w:pPr>
    </w:p>
    <w:p>
      <w:pPr>
        <w:tabs>
          <w:tab w:val="left" w:pos="1260"/>
        </w:tabs>
        <w:autoSpaceDE w:val="0"/>
        <w:autoSpaceDN w:val="0"/>
        <w:spacing w:line="360" w:lineRule="auto"/>
        <w:contextualSpacing/>
        <w:jc w:val="center"/>
        <w:rPr>
          <w:rFonts w:hint="eastAsia" w:ascii="宋体" w:hAnsi="宋体" w:cs="宋体"/>
          <w:b/>
          <w:kern w:val="0"/>
          <w:sz w:val="24"/>
          <w:szCs w:val="24"/>
        </w:rPr>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二、采购文件说明</w:t>
      </w:r>
    </w:p>
    <w:p>
      <w:pPr>
        <w:pStyle w:val="20"/>
        <w:numPr>
          <w:ilvl w:val="0"/>
          <w:numId w:val="2"/>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采购文件构成</w:t>
      </w:r>
    </w:p>
    <w:p>
      <w:pPr>
        <w:pStyle w:val="20"/>
        <w:numPr>
          <w:ilvl w:val="0"/>
          <w:numId w:val="4"/>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采购文件由以下部分组成：</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第一章投标邀请</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第二章采购需求</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第三章供应商须知前附表</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第四章供应商须知</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第五章政府采购政策功能</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第六章资格审查与评审</w:t>
      </w:r>
    </w:p>
    <w:p>
      <w:pPr>
        <w:autoSpaceDE w:val="0"/>
        <w:autoSpaceDN w:val="0"/>
        <w:spacing w:line="360" w:lineRule="auto"/>
        <w:ind w:left="964"/>
        <w:contextualSpacing/>
        <w:rPr>
          <w:rFonts w:hint="eastAsia" w:ascii="宋体" w:hAnsi="宋体" w:eastAsia="宋体" w:cs="宋体"/>
          <w:kern w:val="0"/>
          <w:sz w:val="24"/>
          <w:szCs w:val="24"/>
          <w:lang w:eastAsia="zh-CN"/>
        </w:rPr>
      </w:pPr>
      <w:r>
        <w:rPr>
          <w:rFonts w:hint="eastAsia" w:ascii="宋体" w:hAnsi="宋体" w:cs="宋体"/>
          <w:kern w:val="0"/>
          <w:sz w:val="24"/>
          <w:szCs w:val="24"/>
        </w:rPr>
        <w:t>第七章合同条款及格式</w:t>
      </w:r>
      <w:r>
        <w:rPr>
          <w:rFonts w:hint="eastAsia" w:ascii="宋体" w:hAnsi="宋体" w:cs="宋体"/>
          <w:kern w:val="0"/>
          <w:sz w:val="24"/>
          <w:szCs w:val="24"/>
          <w:lang w:val="en-US" w:eastAsia="zh-CN"/>
        </w:rPr>
        <w:t xml:space="preserve"> </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第八章投标文件有关格式</w:t>
      </w:r>
    </w:p>
    <w:p>
      <w:pPr>
        <w:pStyle w:val="20"/>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9.2供应商应认真阅读、并充分理解采购文件的全部内容（包括所有的补充、修改内容、重要事项、格式、条款和技术规范、参数及要求等），按采购文件要求和规定编制投标文件，并保证所提供的全部资料的真实性，否则有可能导致响应被拒绝，其风险由供应商自行承担。</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9.3供应商应认真了解本次采购的具体工作要求、工作范围以及职责，了解一切可能影响响应报价的资料。一经中标，不得以不完全了解项目要求、项目情况等为借口而提出额外补偿等要求，否则，由此引起的一切后果由中标供应商负责。</w:t>
      </w:r>
    </w:p>
    <w:p>
      <w:pPr>
        <w:numPr>
          <w:ilvl w:val="0"/>
          <w:numId w:val="2"/>
        </w:numPr>
        <w:autoSpaceDE w:val="0"/>
        <w:autoSpaceDN w:val="0"/>
        <w:spacing w:line="360" w:lineRule="auto"/>
        <w:contextualSpacing/>
        <w:rPr>
          <w:rFonts w:ascii="宋体" w:hAnsi="宋体" w:cs="宋体"/>
          <w:b/>
          <w:kern w:val="0"/>
          <w:sz w:val="24"/>
        </w:rPr>
      </w:pPr>
      <w:r>
        <w:rPr>
          <w:rFonts w:hint="eastAsia" w:ascii="宋体" w:hAnsi="宋体" w:cs="宋体"/>
          <w:b/>
          <w:kern w:val="0"/>
          <w:sz w:val="24"/>
        </w:rPr>
        <w:t>现场考察、开标前答疑会</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10.1招标人根据采购项目的具体情况，可以在招标文件公告期满后，组织已获取招标文件的潜在供应商现场考察或者召开开标前答疑会。</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招标人组织现场考察或者召开开标前答疑会的，所有供应商应按“供应商须知前附表”规定的时间、地点前往参加现场考察或者开标前答疑会。供应商如不参加，其风险由供应商自行承担，招标人不承担任何责任。</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10.2招标人组织现场考察或者召开答疑会的，应当在招标文件中载明，或者在招标文件公告期满后在财政部门指定的政府采购信息发布媒体和《全国公共资源交易平台（河南省·许昌市）》发布更正公告。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10.3招标人在考察现场和开标前答疑会口头介绍的情况，除招标人事后形成书面记录、并以澄清或修改公告的形式发布、构成招标文件的组成部分以外，其他内容仅供供应商在编制投标文件时参考，招标人不对供应商据此作出的判断和决策负责。</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10.4现场考察及参加开标前答疑会所发生的费用及一切责任由供应商自行承担。</w:t>
      </w:r>
    </w:p>
    <w:p>
      <w:pPr>
        <w:pStyle w:val="20"/>
        <w:numPr>
          <w:ilvl w:val="0"/>
          <w:numId w:val="2"/>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采购文件的澄清或修改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11.1在投标截止期前，无论出于何种原因，采购人可主动地或在解答供应商提出的澄清问题时对采购文件进行修改。</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11.2采购人、采购代理公司可以对已发出的采购文件进行必要的澄清或者修改。澄清或者修改的内容可能影响投标文件编制的，采购人将在投标文件提交截止之日</w:t>
      </w:r>
      <w:r>
        <w:rPr>
          <w:rFonts w:ascii="宋体" w:hAnsi="宋体" w:cs="宋体"/>
          <w:kern w:val="0"/>
          <w:sz w:val="24"/>
          <w:szCs w:val="24"/>
        </w:rPr>
        <w:t>15</w:t>
      </w:r>
      <w:r>
        <w:rPr>
          <w:rFonts w:hint="eastAsia" w:ascii="宋体" w:hAnsi="宋体" w:cs="宋体"/>
          <w:kern w:val="0"/>
          <w:sz w:val="24"/>
          <w:szCs w:val="24"/>
        </w:rPr>
        <w:t>日前，在财政部门指定的政府采购信息发布媒体和《全国公共资源交易平台（河南省·许昌市）》发布更正公告。</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11.3澄清或修改公告的内容为采购文件的组成部分，并对供应商具有约束力。当采购文件与澄清或修改公告就同一内容的表述不一致时，以最后发出的文件内容为准。</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11.4如果澄清或者修改发出的时间距规定的投标截止时间不足</w:t>
      </w:r>
      <w:r>
        <w:rPr>
          <w:rFonts w:ascii="宋体" w:hAnsi="宋体" w:cs="宋体"/>
          <w:kern w:val="0"/>
          <w:sz w:val="24"/>
          <w:szCs w:val="24"/>
        </w:rPr>
        <w:t>15</w:t>
      </w:r>
      <w:r>
        <w:rPr>
          <w:rFonts w:hint="eastAsia" w:ascii="宋体" w:hAnsi="宋体" w:cs="宋体"/>
          <w:kern w:val="0"/>
          <w:sz w:val="24"/>
          <w:szCs w:val="24"/>
        </w:rPr>
        <w:t>日的，采购人、采购代理公司将顺延提交投标文件的截止时间。</w:t>
      </w: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三、投标文件的编制</w:t>
      </w:r>
    </w:p>
    <w:p>
      <w:pPr>
        <w:pStyle w:val="20"/>
        <w:numPr>
          <w:ilvl w:val="0"/>
          <w:numId w:val="2"/>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投标文件的语言及计量单位</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12.1供应商提交的投标文件以及供应商与采购人、采购代理公司就有关采购事宜的所有来往书面文件均应使用中文。除签名、盖章、专用名称等特殊情形外，以中文以外的文字表述的投标文件视同未提供。</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12.2投标文件计量单位，采购文件已有明确规定的，使用采购文件规定的计量单位；采购文件没有规定的，一律采用中华人民共和国法定计量单位。</w:t>
      </w:r>
    </w:p>
    <w:p>
      <w:pPr>
        <w:pStyle w:val="20"/>
        <w:numPr>
          <w:ilvl w:val="0"/>
          <w:numId w:val="2"/>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报价</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13.1本次采购项目的报价均以人民币为计算单位。</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13.2采购人不得向供应商索要或者接受其给予的赠品、回扣或者与采购无关的其他商品、服务。</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13.3供应商应对项目要求的全部内容进行报价，少报漏报将导致其投标为非实质性响应予以拒绝。</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20"/>
        <w:autoSpaceDE w:val="0"/>
        <w:autoSpaceDN w:val="0"/>
        <w:spacing w:line="360" w:lineRule="auto"/>
        <w:ind w:firstLineChars="0"/>
        <w:contextualSpacing/>
        <w:rPr>
          <w:rFonts w:ascii="宋体" w:hAnsi="宋体" w:cs="宋体"/>
          <w:sz w:val="24"/>
          <w:szCs w:val="24"/>
        </w:rPr>
      </w:pPr>
      <w:r>
        <w:rPr>
          <w:rFonts w:hint="eastAsia" w:ascii="宋体" w:hAnsi="宋体" w:cs="宋体"/>
          <w:kern w:val="0"/>
          <w:sz w:val="24"/>
          <w:szCs w:val="24"/>
        </w:rPr>
        <w:t>13.5本项目所涉及的运输、施工、安装、集成、调试、验收、备品和工具等费用均包含在响应报价中。</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13.6</w:t>
      </w:r>
      <w:r>
        <w:rPr>
          <w:rFonts w:hint="eastAsia" w:ascii="宋体" w:hAnsi="宋体" w:cs="宋体"/>
          <w:color w:val="000000"/>
          <w:kern w:val="0"/>
          <w:sz w:val="24"/>
          <w:szCs w:val="24"/>
        </w:rPr>
        <w:t>本次招标不接受可选择或可调整的投标方案和报价，任何有选择的或可调整的投标方案和报价将被视为非实质性响应投标而作无效投标处理。</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3.7</w:t>
      </w:r>
      <w:r>
        <w:rPr>
          <w:rFonts w:hint="eastAsia" w:ascii="宋体" w:hAnsi="宋体" w:cs="宋体"/>
          <w:kern w:val="0"/>
          <w:sz w:val="24"/>
          <w:szCs w:val="24"/>
        </w:rPr>
        <w:t>报价不得高于本项目预算金额，且不低于成本价。供应商的响应报价高于预算金额（项目控制金额上限）的，该供应商的投标文件将被视为非实质性响应予以拒绝。</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w:t>
      </w:r>
      <w:r>
        <w:rPr>
          <w:rFonts w:ascii="宋体" w:hAnsi="宋体" w:cs="宋体"/>
          <w:kern w:val="0"/>
          <w:sz w:val="24"/>
          <w:szCs w:val="24"/>
        </w:rPr>
        <w:t>8</w:t>
      </w:r>
      <w:r>
        <w:rPr>
          <w:rFonts w:hint="eastAsia" w:ascii="宋体" w:hAnsi="宋体" w:cs="宋体"/>
          <w:kern w:val="0"/>
          <w:sz w:val="24"/>
          <w:szCs w:val="24"/>
        </w:rPr>
        <w:t>最低报价不能做为中标的保证。</w:t>
      </w:r>
    </w:p>
    <w:p>
      <w:pPr>
        <w:pStyle w:val="20"/>
        <w:numPr>
          <w:ilvl w:val="0"/>
          <w:numId w:val="2"/>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投标文件有效期</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14.1投标文件有效期从提交投标文件的截止之日起算。本项目投标文件有效期详见供应商须知前附表。投标文件中承诺的有效期应当不少于“供应商须知前附表”载明的投标文件有效期。投标文件有效期比采购文件规定短的属于非实质性响应，将被认定为无效投标。</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14.2投标有效期内供应商撤销投标文件的，供应商将承担违背投标承诺函的责任追究。</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4.3</w:t>
      </w:r>
      <w:r>
        <w:rPr>
          <w:rFonts w:hint="eastAsia" w:ascii="宋体" w:hAnsi="宋体" w:cs="宋体"/>
          <w:kern w:val="0"/>
          <w:sz w:val="24"/>
          <w:szCs w:val="24"/>
        </w:rPr>
        <w:t>特殊情况下，在原投标有效期截止之前，采购人可要求供应商延长投标有效期。这种要求与答复均应以书面形式提交。供应商可拒绝采购人的这种要求，但其投标在原投标有效期期满后将不再有效。同意延长投标有效期的供应商将不会被要求和允许修正其投标，而只会被要求相应地延长其投标承诺函的有效期。在这种情况下，有关供应商违背投标承诺的责任追究措施将在延长了的有效期内继续有效。同意延期的供应商在原投标有效期内应享之权利及应负之责任也相应延续。</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w:t>
      </w:r>
      <w:r>
        <w:rPr>
          <w:rFonts w:ascii="宋体" w:hAnsi="宋体" w:cs="宋体"/>
          <w:kern w:val="0"/>
          <w:sz w:val="24"/>
          <w:szCs w:val="24"/>
        </w:rPr>
        <w:t>4</w:t>
      </w:r>
      <w:r>
        <w:rPr>
          <w:rFonts w:hint="eastAsia" w:ascii="宋体" w:hAnsi="宋体" w:cs="宋体"/>
          <w:kern w:val="0"/>
          <w:sz w:val="24"/>
          <w:szCs w:val="24"/>
        </w:rPr>
        <w:t>中标供应商的投标文件作为项目合同的附件，其有效期至中标供应商全部合同义务履行完毕为止。</w:t>
      </w:r>
    </w:p>
    <w:p>
      <w:pPr>
        <w:pStyle w:val="20"/>
        <w:numPr>
          <w:ilvl w:val="0"/>
          <w:numId w:val="2"/>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投标文件构成</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15.1投标文件的构成应符合法律法规及采购文件的要求。</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15.2供应商应当按照采购文件的要求编制投标文件。投标文件应当对采购文件提出的要求和条件作出明确响应。</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15.3投标文件由资格证明材料、符合性证明材料、其它材料等组成。</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15.4供应商根据采购文件的规定和采购项目的实际情况，拟在中标后将中标项目的非主体、非关键性工作分包的，应当在投标文件中载明分包承担主体，分包承担主体应当具备相应资质条件且不得再次分包。</w:t>
      </w:r>
    </w:p>
    <w:p>
      <w:pPr>
        <w:pStyle w:val="20"/>
        <w:autoSpaceDE w:val="0"/>
        <w:autoSpaceDN w:val="0"/>
        <w:spacing w:line="360" w:lineRule="auto"/>
        <w:ind w:firstLineChars="0"/>
        <w:rPr>
          <w:rFonts w:ascii="宋体" w:hAnsi="宋体" w:cs="宋体"/>
          <w:color w:val="auto"/>
          <w:kern w:val="0"/>
          <w:sz w:val="24"/>
          <w:szCs w:val="24"/>
        </w:rPr>
      </w:pPr>
      <w:r>
        <w:rPr>
          <w:rFonts w:hint="eastAsia" w:ascii="宋体" w:hAnsi="宋体" w:eastAsia="宋体" w:cs="宋体"/>
          <w:color w:val="auto"/>
          <w:kern w:val="0"/>
          <w:sz w:val="24"/>
          <w:szCs w:val="24"/>
        </w:rPr>
        <w:t>15.5供应商登录“全国公共资源交易平台（河南省·许昌市）”</w:t>
      </w:r>
      <w:r>
        <w:rPr>
          <w:rFonts w:hint="eastAsia" w:ascii="宋体" w:hAnsi="宋体" w:eastAsia="宋体" w:cs="宋体"/>
          <w:color w:val="auto"/>
          <w:kern w:val="0"/>
          <w:sz w:val="24"/>
          <w:szCs w:val="24"/>
          <w:lang w:val="en-US" w:eastAsia="zh-CN"/>
        </w:rPr>
        <w:t>下载</w:t>
      </w:r>
      <w:r>
        <w:rPr>
          <w:rFonts w:hint="eastAsia" w:ascii="宋体" w:hAnsi="宋体" w:eastAsia="宋体" w:cs="宋体"/>
          <w:color w:val="auto"/>
          <w:kern w:val="0"/>
          <w:sz w:val="24"/>
          <w:szCs w:val="24"/>
        </w:rPr>
        <w:t>“新点投标文件制作软件（河南省版）”</w:t>
      </w:r>
      <w:r>
        <w:rPr>
          <w:rFonts w:hint="eastAsia" w:ascii="宋体" w:hAnsi="宋体" w:eastAsia="宋体" w:cs="宋体"/>
          <w:color w:val="auto"/>
          <w:kern w:val="0"/>
          <w:sz w:val="24"/>
          <w:szCs w:val="24"/>
          <w:lang w:val="en-US" w:eastAsia="zh-CN"/>
        </w:rPr>
        <w:t>的</w:t>
      </w:r>
      <w:r>
        <w:rPr>
          <w:rFonts w:hint="eastAsia" w:ascii="宋体" w:hAnsi="宋体" w:eastAsia="宋体" w:cs="宋体"/>
          <w:color w:val="auto"/>
          <w:kern w:val="0"/>
          <w:sz w:val="24"/>
          <w:szCs w:val="24"/>
        </w:rPr>
        <w:t>最新版本，按</w:t>
      </w:r>
      <w:r>
        <w:rPr>
          <w:rFonts w:hint="eastAsia" w:ascii="宋体" w:hAnsi="宋体" w:eastAsia="宋体" w:cs="宋体"/>
          <w:color w:val="auto"/>
          <w:kern w:val="0"/>
          <w:sz w:val="24"/>
          <w:szCs w:val="24"/>
          <w:lang w:val="en-US" w:eastAsia="zh-CN"/>
        </w:rPr>
        <w:t>所响应标段采购</w:t>
      </w:r>
      <w:r>
        <w:rPr>
          <w:rFonts w:hint="eastAsia" w:ascii="宋体" w:hAnsi="宋体" w:eastAsia="宋体" w:cs="宋体"/>
          <w:color w:val="auto"/>
          <w:kern w:val="0"/>
          <w:sz w:val="24"/>
          <w:szCs w:val="24"/>
        </w:rPr>
        <w:t>文件</w:t>
      </w:r>
      <w:r>
        <w:rPr>
          <w:rFonts w:hint="eastAsia" w:ascii="宋体" w:hAnsi="宋体" w:eastAsia="宋体" w:cs="宋体"/>
          <w:color w:val="auto"/>
          <w:kern w:val="0"/>
          <w:sz w:val="24"/>
          <w:szCs w:val="24"/>
          <w:lang w:val="en-US" w:eastAsia="zh-CN"/>
        </w:rPr>
        <w:t>的</w:t>
      </w:r>
      <w:r>
        <w:rPr>
          <w:rFonts w:hint="eastAsia" w:ascii="宋体" w:hAnsi="宋体" w:eastAsia="宋体" w:cs="宋体"/>
          <w:color w:val="auto"/>
          <w:kern w:val="0"/>
          <w:sz w:val="24"/>
          <w:szCs w:val="24"/>
        </w:rPr>
        <w:t>要求制作电子响应文件。一个标段对应生成2份电子响应文件（后缀格式为.XCSTF和.nXCSTF）,其中后缀格式为“.XCSTF”的加密电子响应文件用于上传至交易系统中投标。</w:t>
      </w:r>
    </w:p>
    <w:p>
      <w:pPr>
        <w:autoSpaceDE w:val="0"/>
        <w:autoSpaceDN w:val="0"/>
        <w:spacing w:line="360" w:lineRule="auto"/>
        <w:ind w:firstLine="482" w:firstLineChars="200"/>
        <w:jc w:val="left"/>
        <w:rPr>
          <w:rFonts w:hint="eastAsia" w:ascii="宋体" w:hAnsi="宋体" w:eastAsia="宋体" w:cs="宋体"/>
          <w:b/>
          <w:bCs/>
          <w:color w:val="FF0000"/>
          <w:kern w:val="0"/>
          <w:sz w:val="24"/>
          <w:szCs w:val="24"/>
          <w:lang w:eastAsia="zh-CN"/>
        </w:rPr>
      </w:pPr>
      <w:r>
        <w:rPr>
          <w:rFonts w:hint="eastAsia" w:ascii="宋体" w:hAnsi="宋体" w:eastAsia="宋体" w:cs="宋体"/>
          <w:b/>
          <w:bCs/>
          <w:color w:val="auto"/>
          <w:kern w:val="0"/>
          <w:sz w:val="24"/>
          <w:szCs w:val="24"/>
          <w:lang w:val="en-US" w:eastAsia="zh-CN"/>
        </w:rPr>
        <w:t>15.6</w:t>
      </w:r>
      <w:r>
        <w:rPr>
          <w:rFonts w:hint="eastAsia" w:ascii="宋体" w:hAnsi="宋体" w:eastAsia="宋体" w:cs="宋体"/>
          <w:b/>
          <w:bCs/>
          <w:color w:val="auto"/>
          <w:kern w:val="0"/>
          <w:sz w:val="24"/>
          <w:szCs w:val="24"/>
        </w:rPr>
        <w:t>电子响应文件制作技术咨询：0374-29</w:t>
      </w:r>
      <w:r>
        <w:rPr>
          <w:rFonts w:hint="eastAsia" w:ascii="宋体" w:hAnsi="宋体" w:eastAsia="宋体" w:cs="宋体"/>
          <w:b/>
          <w:bCs/>
          <w:color w:val="auto"/>
          <w:kern w:val="0"/>
          <w:sz w:val="24"/>
          <w:szCs w:val="24"/>
          <w:lang w:val="en-US" w:eastAsia="zh-CN"/>
        </w:rPr>
        <w:t>61598；</w:t>
      </w:r>
      <w:r>
        <w:rPr>
          <w:rFonts w:hint="eastAsia" w:ascii="宋体" w:hAnsi="宋体" w:eastAsia="宋体" w:cs="宋体"/>
          <w:b/>
          <w:bCs/>
          <w:color w:val="auto"/>
          <w:kern w:val="0"/>
          <w:sz w:val="24"/>
          <w:szCs w:val="24"/>
        </w:rPr>
        <w:t>清单技术支持：18236016896</w:t>
      </w:r>
      <w:r>
        <w:rPr>
          <w:rFonts w:hint="eastAsia" w:ascii="宋体" w:hAnsi="宋体" w:eastAsia="宋体" w:cs="宋体"/>
          <w:b/>
          <w:bCs/>
          <w:color w:val="auto"/>
          <w:kern w:val="0"/>
          <w:sz w:val="24"/>
          <w:szCs w:val="24"/>
          <w:lang w:eastAsia="zh-CN"/>
        </w:rPr>
        <w:t>（</w:t>
      </w:r>
      <w:r>
        <w:rPr>
          <w:rFonts w:hint="eastAsia" w:ascii="宋体" w:hAnsi="宋体" w:eastAsia="宋体" w:cs="宋体"/>
          <w:b/>
          <w:bCs/>
          <w:color w:val="auto"/>
          <w:kern w:val="0"/>
          <w:sz w:val="24"/>
          <w:szCs w:val="24"/>
          <w:lang w:val="en-US" w:eastAsia="zh-CN"/>
        </w:rPr>
        <w:t>如涉及</w:t>
      </w:r>
      <w:r>
        <w:rPr>
          <w:rFonts w:hint="eastAsia" w:ascii="宋体" w:hAnsi="宋体" w:eastAsia="宋体" w:cs="宋体"/>
          <w:b/>
          <w:bCs/>
          <w:color w:val="auto"/>
          <w:kern w:val="0"/>
          <w:sz w:val="24"/>
          <w:szCs w:val="24"/>
          <w:lang w:eastAsia="zh-CN"/>
        </w:rPr>
        <w:t>）；</w:t>
      </w:r>
    </w:p>
    <w:p>
      <w:pPr>
        <w:pStyle w:val="20"/>
        <w:numPr>
          <w:ilvl w:val="0"/>
          <w:numId w:val="2"/>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投标文件格式</w:t>
      </w:r>
    </w:p>
    <w:p>
      <w:pPr>
        <w:autoSpaceDE w:val="0"/>
        <w:autoSpaceDN w:val="0"/>
        <w:spacing w:line="360" w:lineRule="auto"/>
        <w:ind w:firstLine="480" w:firstLineChars="200"/>
        <w:jc w:val="left"/>
        <w:rPr>
          <w:rFonts w:ascii="宋体" w:hAnsi="宋体" w:cs="宋体"/>
          <w:color w:val="000000"/>
          <w:kern w:val="0"/>
          <w:sz w:val="24"/>
          <w:szCs w:val="24"/>
        </w:rPr>
      </w:pPr>
      <w:r>
        <w:rPr>
          <w:rFonts w:hint="eastAsia" w:ascii="宋体" w:hAnsi="宋体" w:cs="宋体"/>
          <w:kern w:val="0"/>
          <w:sz w:val="24"/>
          <w:szCs w:val="24"/>
        </w:rPr>
        <w:t>16.1</w:t>
      </w:r>
      <w:r>
        <w:rPr>
          <w:rStyle w:val="25"/>
          <w:rFonts w:hint="eastAsia" w:ascii="宋体" w:hAnsi="宋体"/>
          <w:sz w:val="24"/>
          <w:szCs w:val="24"/>
        </w:rPr>
        <w:t>投标文件应参照招标文</w:t>
      </w:r>
      <w:r>
        <w:rPr>
          <w:rFonts w:hint="eastAsia" w:ascii="宋体" w:hAnsi="宋体" w:cs="宋体"/>
          <w:color w:val="000000"/>
          <w:kern w:val="0"/>
          <w:sz w:val="24"/>
          <w:szCs w:val="24"/>
        </w:rPr>
        <w:t>件第八章（投标文件有关格式）的内容要求、编排顺序和格式要求，供应商应按照以上要求以A4幅将投标文件编上唯一的连贯页码，并在投标文件封面上注明：所投项目名称、项目编号、供应商名称、日期等字样。</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16.2供应商应按采购文件提供的格式编写投标文件。采购文件未提供标准格式的供应商可自行拟定。</w:t>
      </w:r>
    </w:p>
    <w:p>
      <w:pPr>
        <w:pStyle w:val="20"/>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17.投标保证金：</w:t>
      </w:r>
      <w:r>
        <w:rPr>
          <w:rFonts w:hint="eastAsia" w:ascii="宋体" w:hAnsi="宋体" w:cs="仿宋_GB2312"/>
          <w:sz w:val="24"/>
          <w:szCs w:val="24"/>
        </w:rPr>
        <w:t>按照河南省《关于优化政府采购营商环境有关问题的通知》（豫财购（2019）4号文）的要求，</w:t>
      </w:r>
      <w:r>
        <w:rPr>
          <w:rFonts w:hint="eastAsia" w:ascii="宋体" w:hAnsi="宋体" w:cs="仿宋_GB2312"/>
          <w:b/>
          <w:bCs/>
          <w:sz w:val="24"/>
          <w:szCs w:val="24"/>
        </w:rPr>
        <w:t>不收取投标保证金。</w:t>
      </w:r>
      <w:r>
        <w:rPr>
          <w:rFonts w:hint="eastAsia" w:ascii="宋体" w:hAnsi="宋体" w:cs="仿宋_GB2312"/>
          <w:color w:val="000000"/>
          <w:sz w:val="24"/>
          <w:szCs w:val="24"/>
          <w:lang w:val="zh-CN"/>
        </w:rPr>
        <w:t>供应商应提供投标承诺函（按照招标文件第八章</w:t>
      </w:r>
      <w:r>
        <w:rPr>
          <w:rFonts w:hint="eastAsia" w:ascii="宋体" w:hAnsi="宋体" w:cs="仿宋_GB2312"/>
          <w:color w:val="000000"/>
          <w:sz w:val="24"/>
          <w:szCs w:val="24"/>
        </w:rPr>
        <w:t>3.4格式填写</w:t>
      </w:r>
      <w:r>
        <w:rPr>
          <w:rFonts w:hint="eastAsia" w:ascii="宋体" w:hAnsi="宋体" w:cs="仿宋_GB2312"/>
          <w:color w:val="000000"/>
          <w:sz w:val="24"/>
          <w:szCs w:val="24"/>
          <w:lang w:val="zh-CN"/>
        </w:rPr>
        <w:t>）。</w:t>
      </w:r>
    </w:p>
    <w:p>
      <w:pPr>
        <w:pStyle w:val="20"/>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18.采购文件的数量和签署盖章</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18.1供应商应提交投标文件份数见“供应商须知前附表”。</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18.2在采购文件中已明示需盖章及签名之处，电子投标文件应按采购文件要求加盖供应商电子印章和法人电子印章或授权代表电子印章。</w:t>
      </w: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四、投标文件的提交</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19</w:t>
      </w:r>
      <w:r>
        <w:rPr>
          <w:rFonts w:hint="eastAsia" w:ascii="宋体" w:hAnsi="宋体" w:cs="宋体"/>
          <w:b/>
          <w:kern w:val="0"/>
          <w:sz w:val="24"/>
          <w:szCs w:val="24"/>
        </w:rPr>
        <w:t>.投标截止时间</w:t>
      </w:r>
    </w:p>
    <w:p>
      <w:pPr>
        <w:autoSpaceDE w:val="0"/>
        <w:autoSpaceDN w:val="0"/>
        <w:spacing w:line="360" w:lineRule="auto"/>
        <w:ind w:firstLine="480" w:firstLineChars="200"/>
        <w:contextualSpacing/>
        <w:rPr>
          <w:rFonts w:ascii="宋体" w:hAnsi="宋体" w:cs="宋体"/>
          <w:color w:val="auto"/>
          <w:kern w:val="0"/>
          <w:sz w:val="24"/>
          <w:szCs w:val="24"/>
        </w:rPr>
      </w:pPr>
      <w:r>
        <w:rPr>
          <w:rFonts w:ascii="宋体" w:hAnsi="宋体" w:cs="宋体"/>
          <w:color w:val="auto"/>
          <w:kern w:val="0"/>
          <w:sz w:val="24"/>
          <w:szCs w:val="24"/>
        </w:rPr>
        <w:t>19.1</w:t>
      </w:r>
      <w:r>
        <w:rPr>
          <w:rFonts w:hint="eastAsia" w:ascii="宋体" w:hAnsi="宋体" w:cs="宋体"/>
          <w:color w:val="auto"/>
          <w:kern w:val="0"/>
          <w:sz w:val="24"/>
          <w:szCs w:val="24"/>
        </w:rPr>
        <w:t>供应商必须在“</w:t>
      </w:r>
      <w:r>
        <w:rPr>
          <w:rFonts w:hint="eastAsia" w:ascii="宋体" w:hAnsi="宋体" w:cs="宋体"/>
          <w:color w:val="auto"/>
          <w:kern w:val="0"/>
          <w:sz w:val="24"/>
          <w:szCs w:val="24"/>
          <w:lang w:val="en-US" w:eastAsia="zh-CN"/>
        </w:rPr>
        <w:t>投标</w:t>
      </w:r>
      <w:r>
        <w:rPr>
          <w:rFonts w:hint="eastAsia" w:ascii="宋体" w:hAnsi="宋体" w:cs="宋体"/>
          <w:color w:val="auto"/>
          <w:kern w:val="0"/>
          <w:sz w:val="24"/>
          <w:szCs w:val="24"/>
        </w:rPr>
        <w:t>邀请”和“供应商须知前附表”中规定的响应截止时间前，将加密电子响应文件（后缀格式为.XCSTF）通过“全国公共资源交易平台（河南省·许昌市）”公共资源交易系统成功上传。</w:t>
      </w:r>
    </w:p>
    <w:p>
      <w:pPr>
        <w:autoSpaceDE w:val="0"/>
        <w:autoSpaceDN w:val="0"/>
        <w:spacing w:line="360" w:lineRule="auto"/>
        <w:ind w:left="198" w:firstLine="240" w:firstLineChars="100"/>
        <w:contextualSpacing/>
        <w:rPr>
          <w:rFonts w:ascii="宋体" w:hAnsi="宋体" w:cs="宋体"/>
          <w:kern w:val="0"/>
          <w:sz w:val="24"/>
          <w:szCs w:val="24"/>
        </w:rPr>
      </w:pPr>
      <w:r>
        <w:rPr>
          <w:rFonts w:ascii="宋体" w:hAnsi="宋体" w:cs="宋体"/>
          <w:kern w:val="0"/>
          <w:sz w:val="24"/>
          <w:szCs w:val="24"/>
        </w:rPr>
        <w:t>19.2</w:t>
      </w:r>
      <w:r>
        <w:rPr>
          <w:rFonts w:hint="eastAsia" w:ascii="宋体" w:hAnsi="宋体" w:cs="宋体"/>
          <w:kern w:val="0"/>
          <w:sz w:val="24"/>
          <w:szCs w:val="24"/>
        </w:rPr>
        <w:t>招标人可以按本须知第10条规定，通过修改招标文件自行决定酌情延长投标截止期。在此情况下，招标人和供应商受投标截止期制约的所有权利和义务均应延长至新的截止日期和时间。供应商按招标人修改通知规定的时间提交投标文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0.</w:t>
      </w:r>
      <w:r>
        <w:rPr>
          <w:rFonts w:hint="eastAsia" w:ascii="宋体" w:hAnsi="宋体" w:cs="宋体"/>
          <w:b/>
          <w:kern w:val="0"/>
          <w:sz w:val="24"/>
          <w:szCs w:val="24"/>
        </w:rPr>
        <w:t>迟交的投标文件</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投标截止时间之后上传的投标文件，招标人将拒绝接收。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1.</w:t>
      </w:r>
      <w:r>
        <w:rPr>
          <w:rFonts w:hint="eastAsia" w:ascii="宋体" w:hAnsi="宋体" w:cs="宋体"/>
          <w:b/>
          <w:kern w:val="0"/>
          <w:sz w:val="24"/>
          <w:szCs w:val="24"/>
        </w:rPr>
        <w:t>投标文件的修改和撤回</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1</w:t>
      </w:r>
      <w:r>
        <w:rPr>
          <w:rFonts w:hint="eastAsia" w:ascii="宋体" w:hAnsi="宋体" w:cs="宋体"/>
          <w:kern w:val="0"/>
          <w:sz w:val="24"/>
          <w:szCs w:val="24"/>
        </w:rPr>
        <w:t>.1</w:t>
      </w:r>
      <w:r>
        <w:rPr>
          <w:rFonts w:ascii="宋体" w:hAnsi="宋体" w:cs="宋体"/>
          <w:kern w:val="0"/>
          <w:sz w:val="24"/>
          <w:szCs w:val="24"/>
        </w:rPr>
        <w:t>.</w:t>
      </w:r>
      <w:r>
        <w:rPr>
          <w:rFonts w:hint="eastAsia" w:ascii="宋体" w:hAnsi="宋体" w:cs="宋体"/>
          <w:kern w:val="0"/>
          <w:sz w:val="24"/>
          <w:szCs w:val="24"/>
        </w:rPr>
        <w:t>供应商应当在投标截止时间前完成电子投标文件的提交，可以补充、修改或撤回。投标截止时间前未完成电子投标文件提交、取得“投标文件提交回执单”的，视为撤回投标文件。</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21.2.</w:t>
      </w:r>
      <w:r>
        <w:rPr>
          <w:rFonts w:hint="eastAsia" w:ascii="宋体" w:hAnsi="宋体" w:cs="宋体"/>
          <w:kern w:val="0"/>
          <w:sz w:val="24"/>
          <w:szCs w:val="24"/>
        </w:rPr>
        <w:t>供应商补充、修改的内容并作为投标文件的组成部分。补充或修改应当按招标文件要求签署、盖章、提交，并应注明“修改”或“补充”字样。</w:t>
      </w:r>
    </w:p>
    <w:p>
      <w:pPr>
        <w:autoSpaceDE w:val="0"/>
        <w:autoSpaceDN w:val="0"/>
        <w:spacing w:line="360" w:lineRule="auto"/>
        <w:ind w:firstLine="480" w:firstLineChars="200"/>
        <w:jc w:val="left"/>
        <w:rPr>
          <w:rFonts w:ascii="宋体" w:hAnsi="宋体" w:cs="仿宋_GB2312"/>
          <w:color w:val="000000"/>
          <w:sz w:val="24"/>
          <w:szCs w:val="24"/>
          <w:lang w:val="zh-CN"/>
        </w:rPr>
      </w:pPr>
      <w:r>
        <w:rPr>
          <w:rFonts w:ascii="宋体" w:hAnsi="宋体" w:cs="宋体"/>
          <w:color w:val="000000"/>
          <w:kern w:val="0"/>
          <w:sz w:val="24"/>
          <w:szCs w:val="24"/>
        </w:rPr>
        <w:t>21.</w:t>
      </w:r>
      <w:r>
        <w:rPr>
          <w:rFonts w:hint="eastAsia" w:ascii="宋体" w:hAnsi="宋体" w:cs="宋体"/>
          <w:color w:val="000000"/>
          <w:kern w:val="0"/>
          <w:sz w:val="24"/>
          <w:szCs w:val="24"/>
        </w:rPr>
        <w:t>3</w:t>
      </w:r>
      <w:r>
        <w:rPr>
          <w:rFonts w:ascii="宋体" w:hAnsi="宋体" w:cs="宋体"/>
          <w:color w:val="000000"/>
          <w:kern w:val="0"/>
          <w:sz w:val="24"/>
          <w:szCs w:val="24"/>
        </w:rPr>
        <w:t>.</w:t>
      </w:r>
      <w:r>
        <w:rPr>
          <w:rFonts w:hint="eastAsia" w:ascii="宋体" w:hAnsi="宋体" w:cs="宋体"/>
          <w:color w:val="000000"/>
          <w:kern w:val="0"/>
          <w:sz w:val="24"/>
          <w:szCs w:val="24"/>
        </w:rPr>
        <w:t>供应商不得在投标</w:t>
      </w:r>
      <w:r>
        <w:rPr>
          <w:rFonts w:hint="eastAsia" w:ascii="宋体" w:hAnsi="宋体" w:cs="仿宋_GB2312"/>
          <w:color w:val="000000"/>
          <w:sz w:val="24"/>
          <w:szCs w:val="24"/>
          <w:lang w:val="zh-CN"/>
        </w:rPr>
        <w:t>有效期内撤销投标文件，否则供应商将承担违背投标承诺函的责任追究。</w:t>
      </w:r>
    </w:p>
    <w:p>
      <w:pPr>
        <w:autoSpaceDE w:val="0"/>
        <w:autoSpaceDN w:val="0"/>
        <w:spacing w:line="360" w:lineRule="auto"/>
        <w:contextualSpacing/>
      </w:pPr>
      <w:r>
        <w:rPr>
          <w:rFonts w:hint="eastAsia" w:ascii="宋体" w:hAnsi="宋体" w:cs="宋体"/>
          <w:b/>
          <w:kern w:val="0"/>
          <w:sz w:val="24"/>
          <w:szCs w:val="24"/>
        </w:rPr>
        <w:t>2</w:t>
      </w:r>
      <w:r>
        <w:rPr>
          <w:rFonts w:ascii="宋体" w:hAnsi="宋体" w:cs="宋体"/>
          <w:b/>
          <w:kern w:val="0"/>
          <w:sz w:val="24"/>
          <w:szCs w:val="24"/>
        </w:rPr>
        <w:t>2.</w:t>
      </w:r>
      <w:r>
        <w:rPr>
          <w:rFonts w:hint="eastAsia" w:ascii="宋体" w:hAnsi="宋体" w:cs="宋体"/>
          <w:b/>
          <w:kern w:val="0"/>
          <w:sz w:val="24"/>
          <w:szCs w:val="24"/>
        </w:rPr>
        <w:t>除供应商须知前附表另有规定外，供应商所提交的电子投标文件不予退还。</w:t>
      </w:r>
    </w:p>
    <w:p>
      <w:pPr>
        <w:tabs>
          <w:tab w:val="left" w:pos="1260"/>
        </w:tabs>
        <w:autoSpaceDE w:val="0"/>
        <w:autoSpaceDN w:val="0"/>
        <w:spacing w:line="360" w:lineRule="auto"/>
        <w:jc w:val="center"/>
        <w:rPr>
          <w:rFonts w:ascii="宋体" w:hAnsi="宋体" w:cs="宋体"/>
          <w:b/>
          <w:kern w:val="0"/>
          <w:sz w:val="24"/>
          <w:szCs w:val="24"/>
        </w:rPr>
      </w:pPr>
      <w:r>
        <w:rPr>
          <w:rFonts w:hint="eastAsia" w:ascii="宋体" w:hAnsi="宋体" w:cs="宋体"/>
          <w:b/>
          <w:kern w:val="0"/>
          <w:sz w:val="24"/>
          <w:szCs w:val="24"/>
        </w:rPr>
        <w:t>五、开标和评标</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23.</w:t>
      </w:r>
      <w:r>
        <w:rPr>
          <w:rFonts w:hint="eastAsia" w:ascii="宋体" w:hAnsi="宋体" w:cs="宋体"/>
          <w:b/>
          <w:kern w:val="0"/>
          <w:sz w:val="24"/>
          <w:szCs w:val="24"/>
        </w:rPr>
        <w:t>开标</w:t>
      </w:r>
    </w:p>
    <w:p>
      <w:pPr>
        <w:autoSpaceDE w:val="0"/>
        <w:autoSpaceDN w:val="0"/>
        <w:spacing w:line="360" w:lineRule="auto"/>
        <w:ind w:firstLine="480" w:firstLineChars="200"/>
        <w:jc w:val="left"/>
        <w:rPr>
          <w:rFonts w:hint="eastAsia" w:ascii="宋体" w:hAnsi="宋体" w:cs="宋体"/>
          <w:strike w:val="0"/>
          <w:dstrike w:val="0"/>
          <w:color w:val="auto"/>
          <w:kern w:val="0"/>
          <w:sz w:val="24"/>
          <w:szCs w:val="24"/>
        </w:rPr>
      </w:pPr>
      <w:r>
        <w:rPr>
          <w:rFonts w:hint="eastAsia" w:ascii="宋体" w:hAnsi="宋体" w:cs="宋体"/>
          <w:strike w:val="0"/>
          <w:dstrike w:val="0"/>
          <w:color w:val="auto"/>
          <w:kern w:val="0"/>
          <w:sz w:val="24"/>
          <w:szCs w:val="24"/>
          <w:lang w:val="en-US" w:eastAsia="zh-CN"/>
        </w:rPr>
        <w:t xml:space="preserve">23.1采购人将按招标文件规定的时间和地点组织远程不见面开标。开标由代理机构主持，投标人无须到现场。评标委员会成员不得参加开标活动。 </w:t>
      </w:r>
    </w:p>
    <w:p>
      <w:pPr>
        <w:autoSpaceDE w:val="0"/>
        <w:autoSpaceDN w:val="0"/>
        <w:spacing w:line="360" w:lineRule="auto"/>
        <w:ind w:firstLine="480" w:firstLineChars="200"/>
        <w:jc w:val="left"/>
        <w:rPr>
          <w:rFonts w:hint="eastAsia" w:ascii="宋体" w:hAnsi="宋体" w:cs="宋体"/>
          <w:strike w:val="0"/>
          <w:dstrike w:val="0"/>
          <w:color w:val="auto"/>
          <w:kern w:val="0"/>
          <w:sz w:val="24"/>
          <w:szCs w:val="24"/>
        </w:rPr>
      </w:pPr>
      <w:r>
        <w:rPr>
          <w:rFonts w:hint="eastAsia" w:ascii="宋体" w:hAnsi="宋体" w:cs="宋体"/>
          <w:strike w:val="0"/>
          <w:dstrike w:val="0"/>
          <w:color w:val="auto"/>
          <w:kern w:val="0"/>
          <w:sz w:val="24"/>
          <w:szCs w:val="24"/>
          <w:lang w:val="en-US" w:eastAsia="zh-CN"/>
        </w:rPr>
        <w:t xml:space="preserve">23.2采购人应当对开标、评标现场活动进行全程录音录像。录音录像应当清晰可辨，音像资料作为采购文件一并存档。 </w:t>
      </w:r>
    </w:p>
    <w:p>
      <w:pPr>
        <w:autoSpaceDE w:val="0"/>
        <w:autoSpaceDN w:val="0"/>
        <w:spacing w:line="360" w:lineRule="auto"/>
        <w:ind w:firstLine="480" w:firstLineChars="200"/>
        <w:jc w:val="left"/>
        <w:rPr>
          <w:rFonts w:hint="eastAsia" w:ascii="宋体" w:hAnsi="宋体" w:cs="宋体"/>
          <w:strike w:val="0"/>
          <w:dstrike w:val="0"/>
          <w:color w:val="auto"/>
          <w:kern w:val="0"/>
          <w:sz w:val="24"/>
          <w:szCs w:val="24"/>
        </w:rPr>
      </w:pPr>
      <w:r>
        <w:rPr>
          <w:rFonts w:hint="eastAsia" w:ascii="宋体" w:hAnsi="宋体" w:cs="宋体"/>
          <w:strike w:val="0"/>
          <w:dstrike w:val="0"/>
          <w:color w:val="auto"/>
          <w:kern w:val="0"/>
          <w:sz w:val="24"/>
          <w:szCs w:val="24"/>
          <w:lang w:val="en-US" w:eastAsia="zh-CN"/>
        </w:rPr>
        <w:t>23.3开标时，由代理机构开通网上开标大厅及开启“群聊”等功能；投标人进行电子投标文件的解密。</w:t>
      </w:r>
    </w:p>
    <w:p>
      <w:pPr>
        <w:widowControl/>
        <w:spacing w:line="360" w:lineRule="auto"/>
        <w:ind w:firstLine="240" w:firstLineChars="100"/>
        <w:jc w:val="left"/>
      </w:pPr>
      <w:r>
        <w:rPr>
          <w:rFonts w:hint="eastAsia" w:ascii="宋体" w:hAnsi="宋体" w:eastAsia="宋体" w:cs="宋体"/>
          <w:color w:val="000000"/>
          <w:kern w:val="0"/>
          <w:sz w:val="24"/>
          <w:szCs w:val="24"/>
          <w:lang w:val="en-US" w:eastAsia="zh-CN"/>
        </w:rPr>
        <w:t xml:space="preserve">23.3.1电子投标文件的解密：全流程电子化交易项目电子投标文件采用投标人一层加密。解密时由投标人进行一次解密即可。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23.3.1.1投标人解密：投标人使用本单位CA数字证书或CA移动数字证书远程进行解密。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23.3.1.2因投标人原因电子投标文件解密失败的，其投标将被拒绝。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23.3.2投标人不足3家的，不得开标。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23.3.3开标过程由采购代理机构负责记录，《开标情况记录表》经投标人进行电子签章后 随采购文件一并存档。投标人未电子签章的，视同认可开标结果。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23.3.4投标人对开标过程和开标记录如有疑义，以及认为采购人、采购代理机构相关工作人员有需要回避的情形的，应通过网上开标大厅的“发起异议”功能在线提出询问或者回避申请。采购人、采购代理机构对投标人代表提出的询问或者回避申请应当及时处理。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23.3.5项目远程不见面开标活动结束时，投标人应在《开标情况记录表》上进行电子签章。投标人未签章的，视同认可开标结果。</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2</w:t>
      </w:r>
      <w:r>
        <w:rPr>
          <w:rFonts w:ascii="宋体" w:hAnsi="宋体" w:cs="宋体"/>
          <w:b/>
          <w:color w:val="auto"/>
          <w:kern w:val="0"/>
          <w:sz w:val="24"/>
          <w:szCs w:val="24"/>
        </w:rPr>
        <w:t>4.</w:t>
      </w:r>
      <w:r>
        <w:rPr>
          <w:rFonts w:hint="eastAsia" w:ascii="宋体" w:hAnsi="宋体" w:cs="宋体"/>
          <w:b/>
          <w:color w:val="auto"/>
          <w:kern w:val="0"/>
          <w:sz w:val="24"/>
          <w:szCs w:val="24"/>
        </w:rPr>
        <w:t>资格审查</w:t>
      </w:r>
    </w:p>
    <w:p>
      <w:pPr>
        <w:autoSpaceDE w:val="0"/>
        <w:autoSpaceDN w:val="0"/>
        <w:spacing w:line="360" w:lineRule="auto"/>
        <w:ind w:firstLine="480" w:firstLineChars="200"/>
        <w:contextualSpacing/>
        <w:rPr>
          <w:rFonts w:hint="eastAsia" w:ascii="宋体" w:hAnsi="宋体" w:cs="宋体"/>
          <w:b w:val="0"/>
          <w:bCs/>
          <w:kern w:val="0"/>
          <w:sz w:val="24"/>
          <w:szCs w:val="24"/>
        </w:rPr>
      </w:pPr>
      <w:r>
        <w:rPr>
          <w:rFonts w:hint="eastAsia" w:ascii="宋体" w:hAnsi="宋体" w:cs="宋体"/>
          <w:b w:val="0"/>
          <w:bCs/>
          <w:kern w:val="0"/>
          <w:sz w:val="24"/>
          <w:szCs w:val="24"/>
          <w:lang w:val="en-US" w:eastAsia="zh-CN"/>
        </w:rPr>
        <w:t>开标结束后，采购人依法对投标人的资格进行审查。合格投标人不足3家的，不得评标。</w:t>
      </w:r>
    </w:p>
    <w:p>
      <w:pPr>
        <w:numPr>
          <w:ilvl w:val="0"/>
          <w:numId w:val="0"/>
        </w:numPr>
        <w:autoSpaceDE w:val="0"/>
        <w:autoSpaceDN w:val="0"/>
        <w:spacing w:line="360" w:lineRule="auto"/>
        <w:contextualSpacing/>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25.</w:t>
      </w:r>
      <w:r>
        <w:rPr>
          <w:rFonts w:hint="eastAsia" w:ascii="宋体" w:hAnsi="宋体" w:cs="宋体"/>
          <w:b/>
          <w:kern w:val="0"/>
          <w:sz w:val="24"/>
          <w:szCs w:val="24"/>
        </w:rPr>
        <w:t>评标委员会的组成</w:t>
      </w:r>
      <w:r>
        <w:rPr>
          <w:rFonts w:hint="eastAsia" w:ascii="宋体" w:hAnsi="宋体" w:cs="宋体"/>
          <w:b/>
          <w:kern w:val="0"/>
          <w:sz w:val="24"/>
          <w:szCs w:val="24"/>
          <w:lang w:val="en-US" w:eastAsia="zh-CN"/>
        </w:rPr>
        <w:t xml:space="preserve"> </w:t>
      </w:r>
    </w:p>
    <w:p>
      <w:pPr>
        <w:autoSpaceDE w:val="0"/>
        <w:autoSpaceDN w:val="0"/>
        <w:spacing w:line="360" w:lineRule="auto"/>
        <w:ind w:firstLine="480" w:firstLineChars="200"/>
        <w:contextualSpacing/>
        <w:rPr>
          <w:rFonts w:hint="eastAsia" w:ascii="宋体" w:hAnsi="宋体" w:cs="宋体"/>
          <w:kern w:val="0"/>
          <w:sz w:val="24"/>
          <w:szCs w:val="24"/>
        </w:rPr>
      </w:pPr>
      <w:r>
        <w:rPr>
          <w:rFonts w:hint="eastAsia" w:ascii="宋体" w:hAnsi="宋体" w:cs="宋体"/>
          <w:kern w:val="0"/>
          <w:sz w:val="24"/>
          <w:szCs w:val="24"/>
        </w:rPr>
        <w:t>25.1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firstLine="480" w:firstLineChars="200"/>
        <w:contextualSpacing/>
        <w:rPr>
          <w:rFonts w:hint="eastAsia" w:ascii="宋体" w:hAnsi="宋体" w:cs="宋体"/>
          <w:kern w:val="0"/>
          <w:sz w:val="24"/>
          <w:szCs w:val="24"/>
        </w:rPr>
      </w:pPr>
      <w:r>
        <w:rPr>
          <w:rFonts w:hint="eastAsia" w:ascii="宋体" w:hAnsi="宋体" w:cs="宋体"/>
          <w:kern w:val="0"/>
          <w:sz w:val="24"/>
          <w:szCs w:val="24"/>
        </w:rPr>
        <w:t>25.1.1 招标人将依法组建评标委员会，评标委员会由评审专家组成，成员人数应当为5人以上单数。评审专家依法从政府采购评审专家库中随机抽取。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.1.2采购项目符合下列情形之一的，评标委员会成员人数应当为7人以上单数：</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（1）采购预算金额在1000万元以上；</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（2）技术复杂；</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（3）社会影响较大。</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5.1.3</w:t>
      </w:r>
      <w:r>
        <w:rPr>
          <w:rFonts w:hint="eastAsia" w:ascii="宋体" w:hAnsi="宋体" w:cs="宋体"/>
          <w:kern w:val="0"/>
          <w:sz w:val="24"/>
          <w:szCs w:val="24"/>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5.1.4</w:t>
      </w:r>
      <w:r>
        <w:rPr>
          <w:rFonts w:hint="eastAsia" w:ascii="宋体" w:hAnsi="宋体" w:cs="宋体"/>
          <w:kern w:val="0"/>
          <w:sz w:val="24"/>
          <w:szCs w:val="24"/>
        </w:rPr>
        <w:t>评审专家与供应商存在下列利害关系之一的,应当回避:</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（2）与供应商的法定代表人或者负责人有夫妻、直系血亲、三代以内旁系血亲或者近姻亲关系；</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（3）与供应商有其他可能影响政府采购活动公平、公正进行的关系。</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5.1.5</w:t>
      </w:r>
      <w:r>
        <w:rPr>
          <w:rFonts w:hint="eastAsia" w:ascii="宋体" w:hAnsi="宋体" w:cs="宋体"/>
          <w:kern w:val="0"/>
          <w:sz w:val="24"/>
          <w:szCs w:val="24"/>
        </w:rPr>
        <w:t>评审专家发现本人与参加采购活动的供应商有利害关系的,应当主动提出回避。采购人或者代理机构发现评审专家与参加采购活动的供应商有利害关系的,应当要求其回避。</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.1.6采购人不得担任评标小组长。</w:t>
      </w:r>
    </w:p>
    <w:p>
      <w:pPr>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.1.7采购人可以在评标前说明项目背景和采购需求，说明内容不得含有歧视性、倾向性意见，不得超出招标文件所述范围。说明应当提交书面材料，并随采购文件一并存档。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.2评标委员会成员名单在评标结果公告前应当保密。</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6.</w:t>
      </w:r>
      <w:r>
        <w:rPr>
          <w:rFonts w:hint="eastAsia" w:ascii="宋体" w:hAnsi="宋体" w:cs="宋体"/>
          <w:b/>
          <w:kern w:val="0"/>
          <w:sz w:val="24"/>
          <w:szCs w:val="24"/>
        </w:rPr>
        <w:t>符合性审查</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6</w:t>
      </w: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评标委员会依据有关法律法规和招标文件的规定，对符合资格的供应商的投标文件进行符合性审查，以确定其是否满足招标文件的实质性要求。</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26.2</w:t>
      </w:r>
      <w:r>
        <w:rPr>
          <w:rFonts w:hint="eastAsia" w:ascii="宋体" w:hAnsi="宋体" w:cs="宋体"/>
          <w:kern w:val="0"/>
          <w:sz w:val="24"/>
          <w:szCs w:val="24"/>
        </w:rPr>
        <w:t>审查、评价投标文件是否符合招标文件的商务、技术等实质性要求。</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6.3</w:t>
      </w:r>
      <w:r>
        <w:rPr>
          <w:rFonts w:hint="eastAsia" w:ascii="宋体" w:hAnsi="宋体" w:cs="宋体"/>
          <w:kern w:val="0"/>
          <w:sz w:val="24"/>
          <w:szCs w:val="24"/>
        </w:rPr>
        <w:t>可要求供应商对投标文件有关事项作出澄清或者说明。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7.</w:t>
      </w:r>
      <w:r>
        <w:rPr>
          <w:rFonts w:hint="eastAsia" w:ascii="宋体" w:hAnsi="宋体" w:cs="宋体"/>
          <w:b/>
          <w:kern w:val="0"/>
          <w:sz w:val="24"/>
          <w:szCs w:val="24"/>
        </w:rPr>
        <w:t>投标文件的澄清</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7.1</w:t>
      </w:r>
      <w:r>
        <w:rPr>
          <w:rFonts w:hint="eastAsia" w:ascii="宋体" w:hAnsi="宋体" w:cs="宋体"/>
          <w:kern w:val="0"/>
          <w:sz w:val="24"/>
          <w:szCs w:val="24"/>
        </w:rPr>
        <w:t>对于投标文件中含义不明确、同类问题表述不一致或者有明显文字和计算错误的内容，评标委员会应当以书面形式要求供应商作出必要的澄清、说明或者补正。</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27.2</w:t>
      </w:r>
      <w:r>
        <w:rPr>
          <w:rFonts w:hint="eastAsia" w:ascii="宋体" w:hAnsi="宋体" w:cs="宋体"/>
          <w:kern w:val="0"/>
          <w:sz w:val="24"/>
          <w:szCs w:val="24"/>
        </w:rPr>
        <w:t>供应商的澄清、说明或者补正应当采用书面形式，并加盖公章，或者由法定代表人或其授权的代表签字。供应商的澄清、说明或者补正不得超出投标文件的范围或者改变投标文件的实质性内容。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7</w:t>
      </w:r>
      <w:r>
        <w:rPr>
          <w:rFonts w:hint="eastAsia" w:ascii="宋体" w:hAnsi="宋体" w:cs="宋体"/>
          <w:kern w:val="0"/>
          <w:sz w:val="24"/>
          <w:szCs w:val="24"/>
        </w:rPr>
        <w:t>.3供应商的澄清文件是其投标文件的组成部分。</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28.</w:t>
      </w:r>
      <w:r>
        <w:rPr>
          <w:rFonts w:hint="eastAsia" w:ascii="宋体" w:hAnsi="宋体" w:cs="宋体"/>
          <w:b/>
          <w:kern w:val="0"/>
          <w:sz w:val="24"/>
          <w:szCs w:val="24"/>
        </w:rPr>
        <w:t>投标文件报价出现前后不一致的修正</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（1）投标文件中开标一览表(报价表)内容与投标文件中相应内容不一致的，以开标一览表(报价表)为准；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（2）大写金额和小写金额不一致的，以大写金额为准；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（3）单价金额小数点或者百分比有明显错位的，以开标一览表的总价为准，并修改单价；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（4）总价金额与按单价汇总金额不一致的，以单价金额计算结果为准。同时出现两种以上不一致的，按照前款规定的顺序修正。修正后的报价按照“供应商须知”2</w:t>
      </w:r>
      <w:r>
        <w:rPr>
          <w:rFonts w:ascii="宋体" w:hAnsi="宋体" w:cs="宋体"/>
          <w:kern w:val="0"/>
          <w:sz w:val="24"/>
          <w:szCs w:val="24"/>
        </w:rPr>
        <w:t>7</w:t>
      </w:r>
      <w:r>
        <w:rPr>
          <w:rFonts w:hint="eastAsia" w:ascii="宋体" w:hAnsi="宋体" w:cs="宋体"/>
          <w:kern w:val="0"/>
          <w:sz w:val="24"/>
          <w:szCs w:val="24"/>
        </w:rPr>
        <w:t>.2规定经供应商确认后产生约束力，供应商不确认的，其投标无效。</w:t>
      </w:r>
    </w:p>
    <w:p>
      <w:pPr>
        <w:autoSpaceDE w:val="0"/>
        <w:autoSpaceDN w:val="0"/>
        <w:spacing w:line="360" w:lineRule="auto"/>
        <w:contextualSpacing/>
        <w:rPr>
          <w:rFonts w:ascii="宋体" w:hAnsi="宋体" w:cs="宋体"/>
          <w:b/>
          <w:bCs w:val="0"/>
          <w:kern w:val="0"/>
          <w:sz w:val="24"/>
          <w:szCs w:val="24"/>
        </w:rPr>
      </w:pPr>
      <w:r>
        <w:rPr>
          <w:rFonts w:hint="eastAsia" w:ascii="宋体" w:hAnsi="宋体" w:cs="宋体"/>
          <w:b/>
          <w:bCs w:val="0"/>
          <w:kern w:val="0"/>
          <w:sz w:val="24"/>
          <w:szCs w:val="24"/>
        </w:rPr>
        <w:t>29</w:t>
      </w:r>
      <w:r>
        <w:rPr>
          <w:rFonts w:ascii="宋体" w:hAnsi="宋体" w:cs="宋体"/>
          <w:b/>
          <w:bCs w:val="0"/>
          <w:kern w:val="0"/>
          <w:sz w:val="24"/>
          <w:szCs w:val="24"/>
        </w:rPr>
        <w:t>.</w:t>
      </w:r>
      <w:r>
        <w:rPr>
          <w:rFonts w:hint="eastAsia" w:ascii="宋体" w:hAnsi="宋体" w:cs="宋体"/>
          <w:b/>
          <w:bCs w:val="0"/>
          <w:kern w:val="0"/>
          <w:sz w:val="24"/>
          <w:szCs w:val="24"/>
          <w:lang w:val="en-US" w:eastAsia="zh-CN"/>
        </w:rPr>
        <w:t xml:space="preserve">.投标无效情形 </w:t>
      </w:r>
    </w:p>
    <w:p>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29.1投标文件属下列情况之一的，按照无效投标处理： </w:t>
      </w:r>
    </w:p>
    <w:p>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29.1.1未按照招标文件的规定提交《长葛市政府采购供应商信用承诺函》的； </w:t>
      </w:r>
    </w:p>
    <w:p>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29.1.2未按照招标文件的规定提交投标承诺函的； </w:t>
      </w:r>
    </w:p>
    <w:p>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29.1.3投标文件未按招标文件要求签署、盖章的； </w:t>
      </w:r>
    </w:p>
    <w:p>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29.1.4不具备招标文件中规定的资格要求的； </w:t>
      </w:r>
    </w:p>
    <w:p>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29.1.5报价超过招标文件中规定的预算金额或者招标控制价的； </w:t>
      </w:r>
    </w:p>
    <w:p>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29.1.6投标文件含有采购人不能接受的附加条件的。 </w:t>
      </w:r>
    </w:p>
    <w:p>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29.2根据《河南省财政厅关于防范供应商串通投标促进政府采购公平竞争的通知》（豫财购﹝2021﹞6号）要求，参与同一个标段（包）的供应商存在下列情形之一的，其投标（响应）文件无效：</w:t>
      </w:r>
    </w:p>
    <w:p>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29.2.1不同供应商的电子投标（响应）文件上传计算机的网卡MAC地址、CPU序列号和硬盘 序列号等硬件信息相同的； </w:t>
      </w:r>
    </w:p>
    <w:p>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29.2.2不同供应商的投标（响应）文件由同一电子设备编制、打印加密或者上传； </w:t>
      </w:r>
    </w:p>
    <w:p>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29.2.3不同供应商的投标（响应）文件由同一电子设备打印、复印； </w:t>
      </w:r>
    </w:p>
    <w:p>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29.2.4不同供应商的投标（响应）文件由同一人送达或者分发，或者不同供应商联系人为同一人或不同联系人的联系电话一致的； </w:t>
      </w:r>
    </w:p>
    <w:p>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29.2.5不同供应商的投标（响应）文件的内容存在两处以上细节错误一致； </w:t>
      </w:r>
    </w:p>
    <w:p>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29.2.6不同供应商的法定代表人、委托代理人、项目经理、项目负责人等由同一个单位缴纳社会保险或者领取报酬的； </w:t>
      </w:r>
    </w:p>
    <w:p>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29.2.7不同供应商投标（响应）文件中法定代表人或者负责人签字出自同一人之手； </w:t>
      </w:r>
    </w:p>
    <w:p>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29.2.8其他涉嫌串通的情形。 </w:t>
      </w:r>
    </w:p>
    <w:p>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29.3有下列情形之一的，视为投标人串通投标，其投标无效： </w:t>
      </w:r>
    </w:p>
    <w:p>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29.3.1不同投标人的投标文件由同一单位或者个人编制； </w:t>
      </w:r>
    </w:p>
    <w:p>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29.3.2不同投标人委托同一单位或者个人办理投标事宜； </w:t>
      </w:r>
    </w:p>
    <w:p>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29.3.3不同投标人的投标文件载明的项目管理成员或者联系人员为同一人； </w:t>
      </w:r>
    </w:p>
    <w:p>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29.3.4不同投标人的投标文件异常一致或者投标报价呈规律性差异； </w:t>
      </w:r>
    </w:p>
    <w:p>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cs="宋体"/>
          <w:b w:val="0"/>
          <w:bCs/>
          <w:kern w:val="0"/>
          <w:sz w:val="24"/>
          <w:szCs w:val="24"/>
          <w:lang w:val="en-US" w:eastAsia="zh-CN"/>
        </w:rPr>
        <w:t xml:space="preserve">29.3.5不同投标人的投标文件相互混装。 </w:t>
      </w:r>
    </w:p>
    <w:p>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29.3.6不同投标人的投标保证金从同一单位或者个人的账户转出。</w:t>
      </w:r>
    </w:p>
    <w:p>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29.4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 </w:t>
      </w:r>
    </w:p>
    <w:p>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29.5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 </w:t>
      </w:r>
    </w:p>
    <w:p>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 xml:space="preserve">29.6不同投标人电子投标文件制作硬件特征码（网卡MAC地址、CPU序号、硬盘序列号）均一致时，视为“不同投标人的投标文件由同一单位或者个人编制”或“不同投标人委托同一单位或者个人办理响应事宜”，其投标无效。 </w:t>
      </w:r>
    </w:p>
    <w:p>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29.7法律法规和招标文件规定的其他无效情形。</w:t>
      </w:r>
    </w:p>
    <w:p>
      <w:pPr>
        <w:widowControl/>
        <w:jc w:val="left"/>
      </w:pPr>
      <w:r>
        <w:rPr>
          <w:rFonts w:hint="eastAsia" w:ascii="宋体" w:hAnsi="宋体" w:eastAsia="宋体" w:cs="宋体"/>
          <w:b/>
          <w:bCs/>
          <w:color w:val="000000"/>
          <w:kern w:val="0"/>
          <w:sz w:val="24"/>
          <w:szCs w:val="24"/>
          <w:lang w:val="en-US" w:eastAsia="zh-CN"/>
        </w:rPr>
        <w:t>30.相同品牌投标人的认定（服务类项目不适用本条款规定）</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30.1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30.2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widowControl/>
        <w:spacing w:line="360" w:lineRule="auto"/>
        <w:jc w:val="left"/>
      </w:pPr>
      <w:r>
        <w:rPr>
          <w:rFonts w:hint="eastAsia" w:ascii="宋体" w:hAnsi="宋体" w:eastAsia="宋体" w:cs="宋体"/>
          <w:b/>
          <w:bCs/>
          <w:color w:val="000000"/>
          <w:kern w:val="0"/>
          <w:sz w:val="24"/>
          <w:szCs w:val="24"/>
          <w:lang w:val="en-US" w:eastAsia="zh-CN"/>
        </w:rPr>
        <w:t>31.投标文件的比较与评价</w:t>
      </w:r>
    </w:p>
    <w:p>
      <w:pPr>
        <w:autoSpaceDE w:val="0"/>
        <w:autoSpaceDN w:val="0"/>
        <w:spacing w:line="360" w:lineRule="auto"/>
        <w:ind w:firstLine="480" w:firstLineChars="200"/>
        <w:contextualSpacing/>
        <w:rPr>
          <w:rFonts w:ascii="宋体" w:hAnsi="宋体" w:cs="宋体"/>
          <w:b w:val="0"/>
          <w:bCs/>
          <w:kern w:val="0"/>
          <w:sz w:val="24"/>
          <w:szCs w:val="24"/>
        </w:rPr>
      </w:pPr>
      <w:r>
        <w:rPr>
          <w:rFonts w:hint="eastAsia" w:ascii="宋体" w:hAnsi="宋体" w:cs="宋体"/>
          <w:b w:val="0"/>
          <w:bCs/>
          <w:kern w:val="0"/>
          <w:sz w:val="24"/>
          <w:szCs w:val="24"/>
          <w:lang w:val="en-US" w:eastAsia="zh-CN"/>
        </w:rPr>
        <w:t>评标委员会按照招标文件中规定的评标方法和标准，对符合性审查合格的投标文件进行商务和技术评估，综合比较与评价。</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w:t>
      </w:r>
      <w:r>
        <w:rPr>
          <w:rFonts w:hint="eastAsia" w:ascii="宋体" w:hAnsi="宋体" w:cs="宋体"/>
          <w:b/>
          <w:kern w:val="0"/>
          <w:sz w:val="24"/>
          <w:szCs w:val="24"/>
        </w:rPr>
        <w:t>2</w:t>
      </w:r>
      <w:r>
        <w:rPr>
          <w:rFonts w:ascii="宋体" w:hAnsi="宋体" w:cs="宋体"/>
          <w:b/>
          <w:kern w:val="0"/>
          <w:sz w:val="24"/>
          <w:szCs w:val="24"/>
        </w:rPr>
        <w:t>.</w:t>
      </w:r>
      <w:r>
        <w:rPr>
          <w:rFonts w:hint="eastAsia" w:ascii="宋体" w:hAnsi="宋体" w:cs="宋体"/>
          <w:b/>
          <w:kern w:val="0"/>
          <w:sz w:val="24"/>
          <w:szCs w:val="24"/>
          <w:lang w:val="en-US" w:eastAsia="zh-CN"/>
        </w:rPr>
        <w:t>评标方法、评标标准</w:t>
      </w:r>
    </w:p>
    <w:p>
      <w:pPr>
        <w:autoSpaceDE w:val="0"/>
        <w:autoSpaceDN w:val="0"/>
        <w:spacing w:line="360" w:lineRule="auto"/>
        <w:ind w:firstLine="480" w:firstLineChars="200"/>
        <w:contextualSpacing/>
        <w:rPr>
          <w:rFonts w:hint="eastAsia" w:ascii="宋体" w:hAnsi="宋体" w:cs="宋体"/>
          <w:b w:val="0"/>
          <w:bCs/>
          <w:kern w:val="0"/>
          <w:sz w:val="24"/>
          <w:szCs w:val="24"/>
        </w:rPr>
      </w:pPr>
      <w:r>
        <w:rPr>
          <w:rFonts w:hint="eastAsia" w:ascii="宋体" w:hAnsi="宋体" w:cs="宋体"/>
          <w:b w:val="0"/>
          <w:bCs/>
          <w:kern w:val="0"/>
          <w:sz w:val="24"/>
          <w:szCs w:val="24"/>
          <w:lang w:val="en-US" w:eastAsia="zh-CN"/>
        </w:rPr>
        <w:t xml:space="preserve">32.1评标方法分为最低评标价法和综合评分法。 </w:t>
      </w:r>
    </w:p>
    <w:p>
      <w:pPr>
        <w:autoSpaceDE w:val="0"/>
        <w:autoSpaceDN w:val="0"/>
        <w:spacing w:line="360" w:lineRule="auto"/>
        <w:ind w:firstLine="480" w:firstLineChars="200"/>
        <w:contextualSpacing/>
        <w:rPr>
          <w:rFonts w:hint="eastAsia" w:ascii="宋体" w:hAnsi="宋体" w:cs="宋体"/>
          <w:b w:val="0"/>
          <w:bCs/>
          <w:kern w:val="0"/>
          <w:sz w:val="24"/>
          <w:szCs w:val="24"/>
        </w:rPr>
      </w:pPr>
      <w:r>
        <w:rPr>
          <w:rFonts w:hint="eastAsia" w:ascii="宋体" w:hAnsi="宋体" w:cs="宋体"/>
          <w:b w:val="0"/>
          <w:bCs/>
          <w:kern w:val="0"/>
          <w:sz w:val="24"/>
          <w:szCs w:val="24"/>
          <w:lang w:val="en-US" w:eastAsia="zh-CN"/>
        </w:rPr>
        <w:t xml:space="preserve">（1）最低评标价法 </w:t>
      </w:r>
    </w:p>
    <w:p>
      <w:pPr>
        <w:autoSpaceDE w:val="0"/>
        <w:autoSpaceDN w:val="0"/>
        <w:spacing w:line="360" w:lineRule="auto"/>
        <w:ind w:firstLine="480" w:firstLineChars="200"/>
        <w:contextualSpacing/>
        <w:rPr>
          <w:rFonts w:hint="eastAsia" w:ascii="宋体" w:hAnsi="宋体" w:cs="宋体"/>
          <w:b w:val="0"/>
          <w:bCs/>
          <w:kern w:val="0"/>
          <w:sz w:val="24"/>
          <w:szCs w:val="24"/>
        </w:rPr>
      </w:pPr>
      <w:r>
        <w:rPr>
          <w:rFonts w:hint="eastAsia" w:ascii="宋体" w:hAnsi="宋体" w:cs="宋体"/>
          <w:b w:val="0"/>
          <w:bCs/>
          <w:kern w:val="0"/>
          <w:sz w:val="24"/>
          <w:szCs w:val="24"/>
          <w:lang w:val="en-US" w:eastAsia="zh-CN"/>
        </w:rPr>
        <w:t xml:space="preserve">a.最低评标价法，是指投标文件满足招标文件全部实质性要求，且投标报价最低的投标人为中标候选人的评标方法。 </w:t>
      </w:r>
    </w:p>
    <w:p>
      <w:pPr>
        <w:autoSpaceDE w:val="0"/>
        <w:autoSpaceDN w:val="0"/>
        <w:spacing w:line="360" w:lineRule="auto"/>
        <w:ind w:firstLine="480" w:firstLineChars="200"/>
        <w:contextualSpacing/>
        <w:rPr>
          <w:rFonts w:hint="eastAsia" w:ascii="宋体" w:hAnsi="宋体" w:cs="宋体"/>
          <w:b w:val="0"/>
          <w:bCs/>
          <w:kern w:val="0"/>
          <w:sz w:val="24"/>
          <w:szCs w:val="24"/>
        </w:rPr>
      </w:pPr>
      <w:r>
        <w:rPr>
          <w:rFonts w:hint="eastAsia" w:ascii="宋体" w:hAnsi="宋体" w:cs="宋体"/>
          <w:b w:val="0"/>
          <w:bCs/>
          <w:kern w:val="0"/>
          <w:sz w:val="24"/>
          <w:szCs w:val="24"/>
          <w:lang w:val="en-US" w:eastAsia="zh-CN"/>
        </w:rPr>
        <w:t xml:space="preserve">b.采用最低评标价法评标时，除了算术修正和落实政府采购政策需进行的价格扣除外，不能对投标人的投标价格进行任何调整。 </w:t>
      </w:r>
    </w:p>
    <w:p>
      <w:pPr>
        <w:autoSpaceDE w:val="0"/>
        <w:autoSpaceDN w:val="0"/>
        <w:spacing w:line="360" w:lineRule="auto"/>
        <w:ind w:firstLine="480" w:firstLineChars="200"/>
        <w:contextualSpacing/>
        <w:rPr>
          <w:rFonts w:hint="eastAsia" w:ascii="宋体" w:hAnsi="宋体" w:cs="宋体"/>
          <w:b w:val="0"/>
          <w:bCs/>
          <w:kern w:val="0"/>
          <w:sz w:val="24"/>
          <w:szCs w:val="24"/>
        </w:rPr>
      </w:pPr>
      <w:r>
        <w:rPr>
          <w:rFonts w:hint="eastAsia" w:ascii="宋体" w:hAnsi="宋体" w:cs="宋体"/>
          <w:b w:val="0"/>
          <w:bCs/>
          <w:kern w:val="0"/>
          <w:sz w:val="24"/>
          <w:szCs w:val="24"/>
          <w:lang w:val="en-US" w:eastAsia="zh-CN"/>
        </w:rPr>
        <w:t xml:space="preserve">（2）综合评分法，是指投标文件满足招标文件全部实质性要求，且按照评审因素的量化指标评审得分最高的投标人为中标候选人的评标方法。 </w:t>
      </w:r>
    </w:p>
    <w:p>
      <w:pPr>
        <w:autoSpaceDE w:val="0"/>
        <w:autoSpaceDN w:val="0"/>
        <w:spacing w:line="360" w:lineRule="auto"/>
        <w:ind w:firstLine="480" w:firstLineChars="200"/>
        <w:contextualSpacing/>
        <w:rPr>
          <w:rFonts w:hint="eastAsia" w:ascii="宋体" w:hAnsi="宋体" w:cs="宋体"/>
          <w:b w:val="0"/>
          <w:bCs/>
          <w:kern w:val="0"/>
          <w:sz w:val="24"/>
          <w:szCs w:val="24"/>
        </w:rPr>
      </w:pPr>
      <w:r>
        <w:rPr>
          <w:rFonts w:hint="eastAsia" w:ascii="宋体" w:hAnsi="宋体" w:cs="宋体"/>
          <w:b w:val="0"/>
          <w:bCs/>
          <w:kern w:val="0"/>
          <w:sz w:val="24"/>
          <w:szCs w:val="24"/>
          <w:lang w:val="en-US" w:eastAsia="zh-CN"/>
        </w:rPr>
        <w:t xml:space="preserve">32.2价格分 </w:t>
      </w:r>
    </w:p>
    <w:p>
      <w:pPr>
        <w:autoSpaceDE w:val="0"/>
        <w:autoSpaceDN w:val="0"/>
        <w:spacing w:line="360" w:lineRule="auto"/>
        <w:ind w:firstLine="480" w:firstLineChars="200"/>
        <w:contextualSpacing/>
        <w:rPr>
          <w:rFonts w:hint="eastAsia" w:ascii="宋体" w:hAnsi="宋体" w:cs="宋体"/>
          <w:b w:val="0"/>
          <w:bCs/>
          <w:kern w:val="0"/>
          <w:sz w:val="24"/>
          <w:szCs w:val="24"/>
        </w:rPr>
      </w:pPr>
      <w:r>
        <w:rPr>
          <w:rFonts w:hint="eastAsia" w:ascii="宋体" w:hAnsi="宋体" w:cs="宋体"/>
          <w:b w:val="0"/>
          <w:bCs/>
          <w:kern w:val="0"/>
          <w:sz w:val="24"/>
          <w:szCs w:val="24"/>
          <w:lang w:val="en-US" w:eastAsia="zh-CN"/>
        </w:rPr>
        <w:t xml:space="preserve">（1）价格分采用低价优先法计算，即满足招标文件要求且投标价格最低的投标报价为评标基准价，其价格分为满分。其他投标人的价格分统一按照下列公式计算： </w:t>
      </w:r>
    </w:p>
    <w:p>
      <w:pPr>
        <w:autoSpaceDE w:val="0"/>
        <w:autoSpaceDN w:val="0"/>
        <w:spacing w:line="360" w:lineRule="auto"/>
        <w:ind w:firstLine="480" w:firstLineChars="200"/>
        <w:contextualSpacing/>
        <w:rPr>
          <w:rFonts w:hint="eastAsia" w:ascii="宋体" w:hAnsi="宋体" w:cs="宋体"/>
          <w:b w:val="0"/>
          <w:bCs/>
          <w:kern w:val="0"/>
          <w:sz w:val="24"/>
          <w:szCs w:val="24"/>
        </w:rPr>
      </w:pPr>
      <w:r>
        <w:rPr>
          <w:rFonts w:hint="eastAsia" w:ascii="宋体" w:hAnsi="宋体" w:cs="宋体"/>
          <w:b w:val="0"/>
          <w:bCs/>
          <w:kern w:val="0"/>
          <w:sz w:val="24"/>
          <w:szCs w:val="24"/>
          <w:lang w:val="en-US" w:eastAsia="zh-CN"/>
        </w:rPr>
        <w:t xml:space="preserve">投标报价得分=（评标基准价/投标报价）×100 </w:t>
      </w:r>
    </w:p>
    <w:p>
      <w:pPr>
        <w:autoSpaceDE w:val="0"/>
        <w:autoSpaceDN w:val="0"/>
        <w:spacing w:line="360" w:lineRule="auto"/>
        <w:ind w:firstLine="480" w:firstLineChars="200"/>
        <w:contextualSpacing/>
        <w:rPr>
          <w:rFonts w:hint="eastAsia" w:ascii="宋体" w:hAnsi="宋体" w:cs="宋体"/>
          <w:b w:val="0"/>
          <w:bCs/>
          <w:kern w:val="0"/>
          <w:sz w:val="24"/>
          <w:szCs w:val="24"/>
        </w:rPr>
      </w:pPr>
      <w:r>
        <w:rPr>
          <w:rFonts w:hint="eastAsia" w:ascii="宋体" w:hAnsi="宋体" w:cs="宋体"/>
          <w:b w:val="0"/>
          <w:bCs/>
          <w:kern w:val="0"/>
          <w:sz w:val="24"/>
          <w:szCs w:val="24"/>
          <w:lang w:val="en-US" w:eastAsia="zh-CN"/>
        </w:rPr>
        <w:t xml:space="preserve">评标总得分=F1×A1+F2×A2+……+Fn×An </w:t>
      </w:r>
    </w:p>
    <w:p>
      <w:pPr>
        <w:autoSpaceDE w:val="0"/>
        <w:autoSpaceDN w:val="0"/>
        <w:spacing w:line="360" w:lineRule="auto"/>
        <w:ind w:firstLine="480" w:firstLineChars="200"/>
        <w:contextualSpacing/>
        <w:rPr>
          <w:rFonts w:hint="eastAsia" w:ascii="宋体" w:hAnsi="宋体" w:cs="宋体"/>
          <w:b w:val="0"/>
          <w:bCs/>
          <w:kern w:val="0"/>
          <w:sz w:val="24"/>
          <w:szCs w:val="24"/>
        </w:rPr>
      </w:pPr>
      <w:r>
        <w:rPr>
          <w:rFonts w:hint="eastAsia" w:ascii="宋体" w:hAnsi="宋体" w:cs="宋体"/>
          <w:b w:val="0"/>
          <w:bCs/>
          <w:kern w:val="0"/>
          <w:sz w:val="24"/>
          <w:szCs w:val="24"/>
          <w:lang w:val="en-US" w:eastAsia="zh-CN"/>
        </w:rPr>
        <w:t xml:space="preserve">F1、F2……Fn分别为各项评审因素得分； </w:t>
      </w:r>
    </w:p>
    <w:p>
      <w:pPr>
        <w:autoSpaceDE w:val="0"/>
        <w:autoSpaceDN w:val="0"/>
        <w:spacing w:line="360" w:lineRule="auto"/>
        <w:ind w:firstLine="480" w:firstLineChars="200"/>
        <w:contextualSpacing/>
        <w:rPr>
          <w:rFonts w:hint="eastAsia" w:ascii="宋体" w:hAnsi="宋体" w:cs="宋体"/>
          <w:b w:val="0"/>
          <w:bCs/>
          <w:kern w:val="0"/>
          <w:sz w:val="24"/>
          <w:szCs w:val="24"/>
        </w:rPr>
      </w:pPr>
      <w:r>
        <w:rPr>
          <w:rFonts w:hint="eastAsia" w:ascii="宋体" w:hAnsi="宋体" w:cs="宋体"/>
          <w:b w:val="0"/>
          <w:bCs/>
          <w:kern w:val="0"/>
          <w:sz w:val="24"/>
          <w:szCs w:val="24"/>
          <w:lang w:val="en-US" w:eastAsia="zh-CN"/>
        </w:rPr>
        <w:t xml:space="preserve">A1、A2、……An 分别为各项评审因素所占的权重（A1+A2+……+An=1)。 </w:t>
      </w:r>
    </w:p>
    <w:p>
      <w:pPr>
        <w:autoSpaceDE w:val="0"/>
        <w:autoSpaceDN w:val="0"/>
        <w:spacing w:line="360" w:lineRule="auto"/>
        <w:ind w:firstLine="480" w:firstLineChars="200"/>
        <w:contextualSpacing/>
        <w:rPr>
          <w:rFonts w:hint="eastAsia" w:ascii="宋体" w:hAnsi="宋体" w:cs="宋体"/>
          <w:b w:val="0"/>
          <w:bCs/>
          <w:kern w:val="0"/>
          <w:sz w:val="24"/>
          <w:szCs w:val="24"/>
        </w:rPr>
      </w:pPr>
      <w:r>
        <w:rPr>
          <w:rFonts w:hint="eastAsia" w:ascii="宋体" w:hAnsi="宋体" w:cs="宋体"/>
          <w:b w:val="0"/>
          <w:bCs/>
          <w:kern w:val="0"/>
          <w:sz w:val="24"/>
          <w:szCs w:val="24"/>
          <w:lang w:val="en-US" w:eastAsia="zh-CN"/>
        </w:rPr>
        <w:t xml:space="preserve">（2）评标过程中，不得去掉报价中的最高报价和最低报价。 </w:t>
      </w:r>
    </w:p>
    <w:p>
      <w:pPr>
        <w:autoSpaceDE w:val="0"/>
        <w:autoSpaceDN w:val="0"/>
        <w:spacing w:line="360" w:lineRule="auto"/>
        <w:ind w:firstLine="480" w:firstLineChars="200"/>
        <w:contextualSpacing/>
        <w:rPr>
          <w:rFonts w:hint="eastAsia" w:ascii="宋体" w:hAnsi="宋体" w:cs="宋体"/>
          <w:b w:val="0"/>
          <w:bCs/>
          <w:kern w:val="0"/>
          <w:sz w:val="24"/>
          <w:szCs w:val="24"/>
        </w:rPr>
      </w:pPr>
      <w:r>
        <w:rPr>
          <w:rFonts w:hint="eastAsia" w:ascii="宋体" w:hAnsi="宋体" w:cs="宋体"/>
          <w:b w:val="0"/>
          <w:bCs/>
          <w:kern w:val="0"/>
          <w:sz w:val="24"/>
          <w:szCs w:val="24"/>
          <w:lang w:val="en-US" w:eastAsia="zh-CN"/>
        </w:rPr>
        <w:t>（3）因落实政府采购政策进行价格调整的，以调整后的价格计算评标基准价和投标报价。</w:t>
      </w:r>
    </w:p>
    <w:p>
      <w:pPr>
        <w:tabs>
          <w:tab w:val="left" w:pos="1260"/>
        </w:tabs>
        <w:autoSpaceDE w:val="0"/>
        <w:autoSpaceDN w:val="0"/>
        <w:spacing w:line="360" w:lineRule="auto"/>
        <w:ind w:firstLine="482" w:firstLineChars="200"/>
        <w:contextualSpacing/>
        <w:jc w:val="both"/>
        <w:rPr>
          <w:rFonts w:hint="eastAsia" w:ascii="宋体" w:hAnsi="宋体" w:cs="宋体"/>
          <w:b/>
          <w:kern w:val="0"/>
          <w:sz w:val="24"/>
          <w:szCs w:val="24"/>
        </w:rPr>
      </w:pPr>
      <w:r>
        <w:rPr>
          <w:rFonts w:hint="eastAsia" w:ascii="宋体" w:hAnsi="宋体" w:cs="宋体"/>
          <w:b/>
          <w:kern w:val="0"/>
          <w:sz w:val="24"/>
          <w:szCs w:val="24"/>
          <w:lang w:val="en-US" w:eastAsia="zh-CN"/>
        </w:rPr>
        <w:t xml:space="preserve">32.3本次评标具体评标方法、评标标准见（第六章 资格审查与评审）。 </w:t>
      </w:r>
    </w:p>
    <w:p>
      <w:pPr>
        <w:tabs>
          <w:tab w:val="left" w:pos="1260"/>
        </w:tabs>
        <w:autoSpaceDE w:val="0"/>
        <w:autoSpaceDN w:val="0"/>
        <w:spacing w:line="360" w:lineRule="auto"/>
        <w:contextualSpacing/>
        <w:jc w:val="both"/>
        <w:rPr>
          <w:rFonts w:hint="eastAsia" w:ascii="宋体" w:hAnsi="宋体" w:cs="宋体"/>
          <w:b/>
          <w:kern w:val="0"/>
          <w:sz w:val="24"/>
          <w:szCs w:val="24"/>
        </w:rPr>
      </w:pPr>
      <w:r>
        <w:rPr>
          <w:rFonts w:hint="eastAsia" w:ascii="宋体" w:hAnsi="宋体" w:cs="宋体"/>
          <w:b/>
          <w:kern w:val="0"/>
          <w:sz w:val="24"/>
          <w:szCs w:val="24"/>
          <w:lang w:val="en-US" w:eastAsia="zh-CN"/>
        </w:rPr>
        <w:t>33.推荐中标候选人</w:t>
      </w:r>
    </w:p>
    <w:p>
      <w:pPr>
        <w:spacing w:line="360" w:lineRule="auto"/>
        <w:ind w:firstLine="480" w:firstLineChars="200"/>
        <w:rPr>
          <w:rFonts w:hint="eastAsia" w:ascii="宋体" w:hAnsi="宋体" w:cs="宋体"/>
          <w:b w:val="0"/>
          <w:bCs/>
          <w:kern w:val="0"/>
          <w:sz w:val="24"/>
          <w:szCs w:val="24"/>
        </w:rPr>
      </w:pPr>
      <w:r>
        <w:rPr>
          <w:rFonts w:hint="eastAsia" w:ascii="宋体" w:hAnsi="宋体" w:cs="宋体"/>
          <w:b w:val="0"/>
          <w:bCs/>
          <w:kern w:val="0"/>
          <w:sz w:val="24"/>
          <w:szCs w:val="24"/>
        </w:rPr>
        <w:t>33.1采用最低评标价法的，评标结果按投标报价由低到高顺序排列。投标报价相同的并列。投标文件满足招标文件全部实质性要求且投标报价最低的投标人为排名第一的中标候选人。</w:t>
      </w:r>
    </w:p>
    <w:p>
      <w:pPr>
        <w:spacing w:line="360" w:lineRule="auto"/>
        <w:ind w:firstLine="480" w:firstLineChars="200"/>
        <w:rPr>
          <w:rFonts w:hint="eastAsia" w:ascii="宋体" w:hAnsi="宋体" w:cs="宋体"/>
          <w:b w:val="0"/>
          <w:bCs/>
          <w:kern w:val="0"/>
          <w:sz w:val="24"/>
          <w:szCs w:val="24"/>
        </w:rPr>
      </w:pPr>
      <w:r>
        <w:rPr>
          <w:rFonts w:hint="eastAsia" w:ascii="宋体" w:hAnsi="宋体" w:cs="宋体"/>
          <w:b w:val="0"/>
          <w:bCs/>
          <w:kern w:val="0"/>
          <w:sz w:val="24"/>
          <w:szCs w:val="24"/>
        </w:rPr>
        <w:t>33.2采用综合评分法的，评标结果按评审后得分由高到低顺序排列。得分相同的，按投标报价由低到高顺序排列。得分且投标报价相同的并列。投标文件满足招标文件全部实质性要求，</w:t>
      </w:r>
    </w:p>
    <w:p>
      <w:pPr>
        <w:spacing w:line="360" w:lineRule="auto"/>
        <w:rPr>
          <w:rFonts w:hint="eastAsia" w:ascii="宋体" w:hAnsi="宋体" w:cs="宋体"/>
          <w:b/>
          <w:kern w:val="0"/>
          <w:sz w:val="24"/>
          <w:szCs w:val="24"/>
        </w:rPr>
      </w:pPr>
      <w:r>
        <w:rPr>
          <w:rFonts w:hint="eastAsia" w:ascii="宋体" w:hAnsi="宋体" w:eastAsia="宋体" w:cs="宋体"/>
          <w:b/>
          <w:bCs/>
          <w:color w:val="000000"/>
          <w:kern w:val="0"/>
          <w:sz w:val="24"/>
          <w:szCs w:val="24"/>
          <w:lang w:val="en-US" w:eastAsia="zh-CN"/>
        </w:rPr>
        <w:t>34.评审意见无效情形</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34.1评标委员会及其成员有下列行为之一的，其评审意见无效：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34.1.1确定参与评标至评标结束前私自接触投标人；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34.1.2接受投标人提出的与投标文件不一致的澄清或者说明，《投标人须知》26条规定的情形除外；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34.1.3违反评标纪律发表倾向性意见或者征询采购人的倾向性意见；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34.1.4对需要专业判断的主观评审因素协商评分；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34.1.5在评标过程中擅离职守，影响评标程序正常进行的；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34.1.6记录、复制或者带走任何评标资料；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34.1.7其他不遵守评标纪律的行为。</w:t>
      </w:r>
    </w:p>
    <w:p>
      <w:pPr>
        <w:widowControl/>
        <w:numPr>
          <w:ilvl w:val="0"/>
          <w:numId w:val="5"/>
        </w:numPr>
        <w:spacing w:line="360" w:lineRule="auto"/>
        <w:jc w:val="left"/>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保密</w:t>
      </w:r>
    </w:p>
    <w:p>
      <w:pPr>
        <w:widowControl/>
        <w:numPr>
          <w:ilvl w:val="0"/>
          <w:numId w:val="0"/>
        </w:numPr>
        <w:spacing w:line="360" w:lineRule="auto"/>
        <w:ind w:firstLine="480" w:firstLineChars="200"/>
        <w:jc w:val="left"/>
      </w:pPr>
      <w:r>
        <w:rPr>
          <w:rFonts w:hint="eastAsia" w:ascii="宋体" w:hAnsi="宋体" w:eastAsia="宋体" w:cs="宋体"/>
          <w:color w:val="000000"/>
          <w:kern w:val="0"/>
          <w:sz w:val="24"/>
          <w:szCs w:val="24"/>
          <w:lang w:val="en-US" w:eastAsia="zh-CN"/>
        </w:rPr>
        <w:t xml:space="preserve">35.1评审专家应当遵守评审工作纪律，不得泄露评审文件、评审情况和评审中获悉的商业秘密。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35.2采购人、采购代理机构应当采取必要措施，保证评标在严格保密的情况下进行。有关人员对评标情况以及在评标过程中获悉的国家秘密、商业秘密负有保密责任。</w:t>
      </w:r>
    </w:p>
    <w:p>
      <w:pPr>
        <w:rPr>
          <w:rFonts w:hint="eastAsia" w:ascii="宋体" w:hAnsi="宋体" w:cs="宋体"/>
          <w:b/>
          <w:kern w:val="0"/>
          <w:sz w:val="24"/>
          <w:szCs w:val="24"/>
        </w:rPr>
      </w:pPr>
    </w:p>
    <w:p>
      <w:pPr>
        <w:tabs>
          <w:tab w:val="left" w:pos="1260"/>
        </w:tabs>
        <w:autoSpaceDE w:val="0"/>
        <w:autoSpaceDN w:val="0"/>
        <w:spacing w:line="360" w:lineRule="auto"/>
        <w:ind w:firstLine="482" w:firstLineChars="200"/>
        <w:contextualSpacing/>
        <w:jc w:val="center"/>
        <w:rPr>
          <w:rFonts w:hint="eastAsia" w:ascii="宋体" w:hAnsi="宋体" w:cs="宋体"/>
          <w:b/>
          <w:kern w:val="0"/>
          <w:sz w:val="24"/>
          <w:szCs w:val="24"/>
        </w:rPr>
      </w:pPr>
    </w:p>
    <w:p>
      <w:pPr>
        <w:tabs>
          <w:tab w:val="left" w:pos="1260"/>
        </w:tabs>
        <w:autoSpaceDE w:val="0"/>
        <w:autoSpaceDN w:val="0"/>
        <w:spacing w:line="360" w:lineRule="auto"/>
        <w:ind w:firstLine="482" w:firstLineChars="200"/>
        <w:contextualSpacing/>
        <w:jc w:val="center"/>
        <w:rPr>
          <w:rFonts w:hint="eastAsia" w:ascii="宋体" w:hAnsi="宋体" w:cs="宋体"/>
          <w:b/>
          <w:kern w:val="0"/>
          <w:sz w:val="24"/>
          <w:szCs w:val="24"/>
        </w:rPr>
      </w:pPr>
    </w:p>
    <w:p>
      <w:pPr>
        <w:tabs>
          <w:tab w:val="left" w:pos="1260"/>
        </w:tabs>
        <w:autoSpaceDE w:val="0"/>
        <w:autoSpaceDN w:val="0"/>
        <w:spacing w:line="360" w:lineRule="auto"/>
        <w:ind w:firstLine="482" w:firstLineChars="200"/>
        <w:contextualSpacing/>
        <w:jc w:val="center"/>
        <w:rPr>
          <w:rFonts w:hint="eastAsia" w:ascii="宋体" w:hAnsi="宋体" w:cs="宋体"/>
          <w:b/>
          <w:kern w:val="0"/>
          <w:sz w:val="24"/>
          <w:szCs w:val="24"/>
        </w:rPr>
      </w:pPr>
    </w:p>
    <w:p>
      <w:pPr>
        <w:tabs>
          <w:tab w:val="left" w:pos="1260"/>
        </w:tabs>
        <w:autoSpaceDE w:val="0"/>
        <w:autoSpaceDN w:val="0"/>
        <w:spacing w:line="360" w:lineRule="auto"/>
        <w:ind w:firstLine="482" w:firstLineChars="200"/>
        <w:contextualSpacing/>
        <w:jc w:val="center"/>
        <w:rPr>
          <w:rFonts w:ascii="宋体" w:hAnsi="宋体" w:cs="宋体"/>
          <w:b/>
          <w:kern w:val="0"/>
          <w:sz w:val="24"/>
          <w:szCs w:val="24"/>
        </w:rPr>
      </w:pPr>
      <w:r>
        <w:rPr>
          <w:rFonts w:hint="eastAsia" w:ascii="宋体" w:hAnsi="宋体" w:cs="宋体"/>
          <w:b/>
          <w:kern w:val="0"/>
          <w:sz w:val="24"/>
          <w:szCs w:val="24"/>
        </w:rPr>
        <w:t>六、定标和授予合同</w:t>
      </w:r>
    </w:p>
    <w:p>
      <w:pPr>
        <w:autoSpaceDE w:val="0"/>
        <w:autoSpaceDN w:val="0"/>
        <w:spacing w:line="360" w:lineRule="auto"/>
        <w:ind w:firstLine="482" w:firstLineChars="200"/>
        <w:contextualSpacing/>
        <w:jc w:val="left"/>
        <w:rPr>
          <w:rFonts w:ascii="宋体" w:hAnsi="宋体" w:cs="宋体"/>
          <w:b/>
          <w:kern w:val="0"/>
          <w:sz w:val="24"/>
          <w:szCs w:val="24"/>
        </w:rPr>
      </w:pPr>
      <w:r>
        <w:rPr>
          <w:rFonts w:ascii="宋体" w:hAnsi="宋体" w:cs="宋体"/>
          <w:b/>
          <w:kern w:val="0"/>
          <w:sz w:val="24"/>
          <w:szCs w:val="24"/>
        </w:rPr>
        <w:t>3</w:t>
      </w:r>
      <w:r>
        <w:rPr>
          <w:rFonts w:hint="eastAsia" w:ascii="宋体" w:hAnsi="宋体" w:cs="宋体"/>
          <w:b/>
          <w:kern w:val="0"/>
          <w:sz w:val="24"/>
          <w:szCs w:val="24"/>
          <w:lang w:val="en-US" w:eastAsia="zh-CN"/>
        </w:rPr>
        <w:t>6</w:t>
      </w:r>
      <w:r>
        <w:rPr>
          <w:rFonts w:ascii="宋体" w:hAnsi="宋体" w:cs="宋体"/>
          <w:b/>
          <w:kern w:val="0"/>
          <w:sz w:val="24"/>
          <w:szCs w:val="24"/>
        </w:rPr>
        <w:t>.</w:t>
      </w:r>
      <w:r>
        <w:rPr>
          <w:rFonts w:hint="eastAsia" w:ascii="宋体" w:hAnsi="宋体" w:cs="宋体"/>
          <w:b/>
          <w:kern w:val="0"/>
          <w:sz w:val="24"/>
          <w:szCs w:val="24"/>
        </w:rPr>
        <w:t>确定中标人</w:t>
      </w:r>
    </w:p>
    <w:p>
      <w:pPr>
        <w:widowControl/>
        <w:spacing w:line="360" w:lineRule="auto"/>
        <w:jc w:val="left"/>
      </w:pPr>
      <w:r>
        <w:rPr>
          <w:rFonts w:hint="eastAsia" w:ascii="宋体" w:hAnsi="宋体" w:cs="宋体"/>
          <w:kern w:val="0"/>
          <w:sz w:val="24"/>
          <w:szCs w:val="24"/>
        </w:rPr>
        <w:t>3</w:t>
      </w:r>
      <w:r>
        <w:rPr>
          <w:rFonts w:hint="eastAsia" w:ascii="宋体" w:hAnsi="宋体" w:cs="宋体"/>
          <w:kern w:val="0"/>
          <w:sz w:val="24"/>
          <w:szCs w:val="24"/>
          <w:lang w:val="en-US" w:eastAsia="zh-CN"/>
        </w:rPr>
        <w:t>6</w:t>
      </w:r>
      <w:r>
        <w:rPr>
          <w:rFonts w:hint="eastAsia" w:ascii="宋体" w:hAnsi="宋体" w:cs="宋体"/>
          <w:kern w:val="0"/>
          <w:sz w:val="24"/>
          <w:szCs w:val="24"/>
        </w:rPr>
        <w:t>.</w:t>
      </w:r>
      <w:r>
        <w:rPr>
          <w:rFonts w:hint="eastAsia" w:ascii="宋体" w:hAnsi="宋体" w:eastAsia="宋体" w:cs="宋体"/>
          <w:color w:val="000000"/>
          <w:kern w:val="0"/>
          <w:sz w:val="24"/>
          <w:szCs w:val="24"/>
          <w:lang w:val="en-US" w:eastAsia="zh-CN"/>
        </w:rPr>
        <w:t xml:space="preserve">1采购人应当在收到评标报告之日起1个工作日内，在评标报告确定的中标候选人名单中按顺序确定中标人（核验中标人由《长葛市政府采购供应商信用承诺函》替代的证明材料）。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36.2采购人在收到评标报告之日起1个工作日内未按评标报告推荐的中标候选人顺序确定中标人，又不能说明合法理由的，视同按评标报告推荐的中标候选人顺序确定排名第一的为中标人</w:t>
      </w:r>
    </w:p>
    <w:p>
      <w:pPr>
        <w:widowControl/>
        <w:spacing w:line="360" w:lineRule="auto"/>
        <w:jc w:val="left"/>
      </w:pPr>
      <w:r>
        <w:rPr>
          <w:rFonts w:hint="eastAsia" w:ascii="宋体" w:hAnsi="宋体" w:eastAsia="宋体" w:cs="宋体"/>
          <w:b/>
          <w:bCs/>
          <w:color w:val="000000"/>
          <w:kern w:val="0"/>
          <w:sz w:val="24"/>
          <w:szCs w:val="24"/>
          <w:lang w:val="en-US" w:eastAsia="zh-CN"/>
        </w:rPr>
        <w:t>37.中标公告、发出中标通知书</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37.1采购人确认中标人后公告中标结果的同时，采购代理机构向中标人发出中标通知书。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37.2中标通知书发出后，采购人不得违法改变中标结果，中标人无正当理由不得放弃中标。</w:t>
      </w:r>
    </w:p>
    <w:p>
      <w:pPr>
        <w:autoSpaceDE w:val="0"/>
        <w:autoSpaceDN w:val="0"/>
        <w:spacing w:line="360" w:lineRule="auto"/>
        <w:ind w:firstLine="482" w:firstLineChars="200"/>
        <w:contextualSpacing/>
        <w:jc w:val="left"/>
        <w:rPr>
          <w:rFonts w:ascii="宋体" w:hAnsi="宋体" w:cs="宋体"/>
          <w:kern w:val="0"/>
          <w:sz w:val="24"/>
          <w:szCs w:val="24"/>
        </w:rPr>
      </w:pPr>
      <w:r>
        <w:rPr>
          <w:rFonts w:ascii="宋体" w:hAnsi="宋体" w:cs="宋体"/>
          <w:b/>
          <w:kern w:val="0"/>
          <w:sz w:val="24"/>
          <w:szCs w:val="24"/>
        </w:rPr>
        <w:t>3</w:t>
      </w:r>
      <w:r>
        <w:rPr>
          <w:rFonts w:hint="eastAsia" w:ascii="宋体" w:hAnsi="宋体" w:cs="宋体"/>
          <w:b/>
          <w:kern w:val="0"/>
          <w:sz w:val="24"/>
          <w:szCs w:val="24"/>
          <w:lang w:val="en-US" w:eastAsia="zh-CN"/>
        </w:rPr>
        <w:t>8</w:t>
      </w:r>
      <w:r>
        <w:rPr>
          <w:rFonts w:ascii="宋体" w:hAnsi="宋体" w:cs="宋体"/>
          <w:b/>
          <w:kern w:val="0"/>
          <w:sz w:val="24"/>
          <w:szCs w:val="24"/>
        </w:rPr>
        <w:t>.</w:t>
      </w:r>
      <w:r>
        <w:rPr>
          <w:rFonts w:hint="eastAsia" w:ascii="宋体" w:hAnsi="宋体" w:cs="宋体"/>
          <w:b/>
          <w:kern w:val="0"/>
          <w:sz w:val="24"/>
          <w:szCs w:val="24"/>
        </w:rPr>
        <w:t>质疑提出与答复</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38.1供应商认为采购文件、采购过程和中标结果使自己的权益受到损害的，可以按照《政府采购质疑和投诉办法》（财政部令第94号）质疑。提出质疑的供应商应当是参与本项目采购活动的供应商。提出时应按照《政府采购质疑和投诉办法》（财政部令第94号）第十二条规定提交质疑函和必要的证明材料，如未提出视为全面接受。</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38.1.1对采购文件提出质疑的，潜在投标人应已依法获取采购文件，且应当在获取采购文件或者采购文件公告期限届满之日起7个工作日内使用CA数字证书或CA移动数字证书登录《全国公共资源交易平台（河南省·许昌市）》（http://117.159.53.11:60632/），通过许昌市公共资源电子交易系统一次性提出，逾期提交或未按照要求提交的质疑函将不予受理。质疑提出后潜在投标人应及时联系招标公告中代理机构联系人查看。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38.1.2对采购过程提出质疑的，为各采购程序环节结束之日起七个工作日内，投标人使用CA数字证书或CA移动数字证书登录《全国公共资源交易平台（河南省·许昌市）》（http://117.159.53.11:60632/），通过许昌市公共资源电子交易系统一次性提出，逾期提交或未按照要求提交的质疑函将不予受理。质疑提出后投标人应及时联系招标公告中代理机构 联系人查看；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38.1.3对中标结果提出质疑的，为中标结果公告期限届满之日起七个工作日内，投标人使用CA数字证书或CA移动数字证书登录《全国公共资源交易平台（河南省·许昌市）》（http://117.159.53.11:60632/），通过许昌市公共资源电子交易系统一次性提出，逾期提交或未按照要求提交的质疑函将不予受理。质疑提出后投标人应及时联系招标公告中代理机构联系人查看。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38.2采购人、采购代理机构认为供应商质疑不成立，或者成立但未对中标结果构成影响的，在 收 到 质 疑 函 7 个 工 作 日 内 通 过 《 全 国 公 共 资 源 交 易 平 台 （ 河 南 省 · 许 昌 市 ） 》 （http://117.159.53.11:60632/）——许昌市公共资源电子交易系统作出答复，并继续开展采购活动；认为供应商质疑成立且影响或者可能影响中标结果的，在收到质疑函7个工作日内通过《全国公共资源交易平台（河南省·许昌市）》（http://117.159.53.11:60632/）许昌市公共资源电子交易系统作出答复，并按照下列情况处理：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38.2.1对采购文件提出的质疑，依法通过澄清或者修改可以继续开展采购活动的，澄清或 者修改采购文件后继续开展采购活动；否则应当修改采购文件后重新开展采购活动。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38.2.2对采购过程、中标结果提出的质疑，合格供应商符合法定数量时，可以从合格的中 标候选人中另行确定中标供应商的，应当依法另行确定中标供应商；否则应当重新开展采购活动。</w:t>
      </w:r>
    </w:p>
    <w:p>
      <w:pPr>
        <w:widowControl/>
        <w:spacing w:line="360" w:lineRule="auto"/>
        <w:jc w:val="left"/>
      </w:pPr>
      <w:r>
        <w:rPr>
          <w:rFonts w:hint="eastAsia" w:ascii="宋体" w:hAnsi="宋体" w:eastAsia="宋体" w:cs="宋体"/>
          <w:b/>
          <w:bCs/>
          <w:color w:val="000000"/>
          <w:kern w:val="0"/>
          <w:sz w:val="24"/>
          <w:szCs w:val="24"/>
          <w:lang w:val="en-US" w:eastAsia="zh-CN"/>
        </w:rPr>
        <w:t xml:space="preserve">39.投诉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39.1若对质疑答复不满意或质疑答复未在答复期限内作出，质疑供应商可在答复期满后15个工作日内按照《政府采购质疑和投诉办法》的有关规定向本项目（项目所属）同级政府采购监督管理部门提起投诉。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39.2投诉应有明确的请求和必要的证明材料，投诉的事项不得超出已质疑事项的范围。 </w:t>
      </w:r>
    </w:p>
    <w:p>
      <w:pPr>
        <w:widowControl/>
        <w:spacing w:line="360" w:lineRule="auto"/>
        <w:jc w:val="left"/>
      </w:pPr>
      <w:r>
        <w:rPr>
          <w:rFonts w:hint="eastAsia" w:ascii="宋体" w:hAnsi="宋体" w:eastAsia="宋体" w:cs="宋体"/>
          <w:b/>
          <w:bCs/>
          <w:color w:val="000000"/>
          <w:kern w:val="0"/>
          <w:sz w:val="24"/>
          <w:szCs w:val="24"/>
          <w:lang w:val="en-US" w:eastAsia="zh-CN"/>
        </w:rPr>
        <w:t xml:space="preserve">40.签订合同与备案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采购人应当自中标通知书发出之日起2日内，按照采购文件和中标人投标文件的规定，与中标人签订书面合同。所签订的合同不得对采购文件确定的事项和中标人投标文件作实质性修改。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采购人自采购合同签订之日起，1个工作日内到：长葛市财政局预算评审中心政府采购服务股进行合同备案，并登录“许昌市政府采购网”进行网上备案。</w:t>
      </w:r>
    </w:p>
    <w:p>
      <w:pPr>
        <w:widowControl/>
        <w:spacing w:line="360" w:lineRule="auto"/>
        <w:jc w:val="left"/>
      </w:pPr>
      <w:r>
        <w:rPr>
          <w:rFonts w:hint="eastAsia" w:ascii="宋体" w:hAnsi="宋体" w:eastAsia="宋体" w:cs="宋体"/>
          <w:b/>
          <w:bCs/>
          <w:color w:val="000000"/>
          <w:kern w:val="0"/>
          <w:sz w:val="24"/>
          <w:szCs w:val="24"/>
          <w:lang w:val="en-US" w:eastAsia="zh-CN"/>
        </w:rPr>
        <w:t xml:space="preserve">41.履约保证金 </w:t>
      </w:r>
    </w:p>
    <w:p>
      <w:pPr>
        <w:widowControl/>
        <w:spacing w:line="360" w:lineRule="auto"/>
        <w:jc w:val="left"/>
      </w:pPr>
      <w:r>
        <w:rPr>
          <w:rFonts w:hint="eastAsia" w:ascii="宋体" w:hAnsi="宋体" w:eastAsia="宋体" w:cs="宋体"/>
          <w:color w:val="000000"/>
          <w:kern w:val="0"/>
          <w:sz w:val="24"/>
          <w:szCs w:val="24"/>
          <w:lang w:val="en-US" w:eastAsia="zh-CN"/>
        </w:rPr>
        <w:t xml:space="preserve">无要求。 </w:t>
      </w:r>
    </w:p>
    <w:p>
      <w:pPr>
        <w:widowControl/>
        <w:spacing w:line="360" w:lineRule="auto"/>
        <w:jc w:val="left"/>
      </w:pPr>
      <w:r>
        <w:rPr>
          <w:rFonts w:hint="eastAsia" w:ascii="宋体" w:hAnsi="宋体" w:eastAsia="宋体" w:cs="宋体"/>
          <w:b/>
          <w:bCs/>
          <w:color w:val="000000"/>
          <w:kern w:val="0"/>
          <w:sz w:val="24"/>
          <w:szCs w:val="24"/>
          <w:lang w:val="en-US" w:eastAsia="zh-CN"/>
        </w:rPr>
        <w:t xml:space="preserve">42.政府采购合同融资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42.1缓解中小企业融资难题 </w:t>
      </w:r>
    </w:p>
    <w:p>
      <w:pPr>
        <w:widowControl/>
        <w:spacing w:line="360" w:lineRule="auto"/>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42.2合作金融机构（排名不分先后）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1）合作金融机构名称：中原银行许昌分行（小微金融部）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联系人及电话：陈阳 13137407575 方金龙 15836539901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地址：许昌市建安大道与紫云路交汇处中原银行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2）合作金融机构名称：浦发银行许昌分行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联系人及电话：赵勇 0374-7313569、7313502 18937459920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地址：许昌市许继大道1163号许继花园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3）合作金融机构名称：交通银行许昌分行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联系人：宋纪刚 0374-2369912 13733951305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地址：许昌市莲城大道114号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4）合作金融机构名称：光大银行许昌分行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联系人：李东磊 0374-2928168 18569936868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地址：许昌市魏都区八一路文峰路交叉口西北角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5）合作金融机构名称：招商银行许昌分行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联系人及电话：崔星迪 0374-5376058 18839983051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地址：许昌市建安大道中段新天下AB座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6）合作金融机构名称：邮储银行许昌市分行 </w:t>
      </w:r>
    </w:p>
    <w:p>
      <w:pPr>
        <w:widowControl/>
        <w:spacing w:line="360" w:lineRule="auto"/>
        <w:ind w:left="479" w:leftChars="228" w:firstLine="0" w:firstLineChars="0"/>
        <w:jc w:val="left"/>
      </w:pPr>
      <w:r>
        <w:rPr>
          <w:rFonts w:hint="eastAsia" w:ascii="宋体" w:hAnsi="宋体" w:eastAsia="宋体" w:cs="宋体"/>
          <w:color w:val="000000"/>
          <w:kern w:val="0"/>
          <w:sz w:val="24"/>
          <w:szCs w:val="24"/>
          <w:lang w:val="en-US" w:eastAsia="zh-CN"/>
        </w:rPr>
        <w:t xml:space="preserve">联系人及电话：张彦峰 13839001972 武松涛 18839902679 徐亚爽 15038297574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地址：许昌市莲城大道邮储银行莲城支行二楼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7）合作金融机构名称：中国银行许昌分行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联系人及电话：白炜 13938772680 刘晓飞 0374-3338596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地址：许昌市魏都区建设路1488号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8）合作金融机构名称：中信银行郑州红专路支行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联系人：韩晨 13253490679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地址：郑州市金水区经三路北26号中信银行郑州红专路支行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9）合作金融机构名称：郑州银行许昌分行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联系人：王晶 0374-2298011 18339062222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地址：河南省许昌市魏都区莲城大道与魏文路交叉口西南角亨通君成国际大厦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42.3“许昌市政府采购合同融资金融产品推介名录”链接 </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bCs/>
          <w:color w:val="auto"/>
          <w:kern w:val="0"/>
          <w:sz w:val="24"/>
          <w:szCs w:val="24"/>
        </w:rPr>
        <w:t>https://xuchang.zfcg.henan.gov.cn/xuchang/content?infoId=1606365368231095</w:t>
      </w:r>
    </w:p>
    <w:p>
      <w:pPr>
        <w:rPr>
          <w:rFonts w:hint="eastAsia" w:ascii="宋体" w:hAnsi="宋体" w:cs="宋体"/>
          <w:kern w:val="0"/>
          <w:sz w:val="24"/>
          <w:lang w:val="en-US" w:eastAsia="zh-CN"/>
        </w:rPr>
      </w:pPr>
      <w:r>
        <w:rPr>
          <w:rFonts w:hint="eastAsia" w:ascii="宋体" w:hAnsi="宋体" w:cs="宋体"/>
          <w:kern w:val="0"/>
          <w:sz w:val="24"/>
          <w:lang w:val="en-US" w:eastAsia="zh-CN"/>
        </w:rPr>
        <w:br w:type="page"/>
      </w:r>
    </w:p>
    <w:p>
      <w:pPr>
        <w:autoSpaceDE w:val="0"/>
        <w:autoSpaceDN w:val="0"/>
        <w:spacing w:line="360" w:lineRule="auto"/>
        <w:jc w:val="center"/>
        <w:rPr>
          <w:rFonts w:ascii="宋体" w:cs="宋体"/>
          <w:b/>
          <w:kern w:val="0"/>
          <w:sz w:val="36"/>
          <w:szCs w:val="36"/>
        </w:rPr>
      </w:pPr>
      <w:r>
        <w:rPr>
          <w:rFonts w:hint="eastAsia" w:ascii="宋体" w:hAnsi="宋体" w:cs="宋体"/>
          <w:kern w:val="0"/>
          <w:sz w:val="24"/>
          <w:lang w:val="en-US" w:eastAsia="zh-CN"/>
        </w:rPr>
        <w:t xml:space="preserve"> </w:t>
      </w:r>
      <w:r>
        <w:rPr>
          <w:rFonts w:hint="eastAsia" w:ascii="宋体" w:hAnsi="宋体" w:cs="宋体"/>
          <w:b/>
          <w:kern w:val="0"/>
          <w:sz w:val="32"/>
          <w:szCs w:val="32"/>
        </w:rPr>
        <w:t>第五章政府采购政策功能</w:t>
      </w:r>
    </w:p>
    <w:p>
      <w:pPr>
        <w:adjustRightInd w:val="0"/>
        <w:snapToGrid w:val="0"/>
        <w:spacing w:line="360" w:lineRule="auto"/>
        <w:ind w:firstLine="484" w:firstLineChars="200"/>
        <w:rPr>
          <w:rFonts w:hint="eastAsia" w:ascii="宋体" w:hAnsi="宋体" w:cs="宋体"/>
          <w:sz w:val="24"/>
          <w:szCs w:val="24"/>
        </w:rPr>
      </w:pPr>
      <w:r>
        <w:rPr>
          <w:rFonts w:hint="eastAsia" w:ascii="宋体" w:hAnsi="宋体" w:cs="宋体"/>
          <w:spacing w:val="1"/>
          <w:sz w:val="24"/>
          <w:szCs w:val="24"/>
        </w:rPr>
        <w:t>根据《中华人民共和国政府采</w:t>
      </w:r>
      <w:r>
        <w:rPr>
          <w:rFonts w:hint="eastAsia" w:ascii="宋体" w:hAnsi="宋体" w:cs="宋体"/>
          <w:sz w:val="24"/>
          <w:szCs w:val="24"/>
        </w:rPr>
        <w:t>购法》、《中华人民共和国政府采购法实施条例》、《政府采购货</w:t>
      </w:r>
      <w:r>
        <w:rPr>
          <w:rFonts w:hint="eastAsia" w:ascii="宋体" w:hAnsi="宋体" w:cs="宋体"/>
          <w:spacing w:val="20"/>
          <w:sz w:val="24"/>
          <w:szCs w:val="24"/>
        </w:rPr>
        <w:t>物</w:t>
      </w:r>
      <w:r>
        <w:rPr>
          <w:rFonts w:hint="eastAsia" w:ascii="宋体" w:hAnsi="宋体" w:cs="宋体"/>
          <w:spacing w:val="13"/>
          <w:sz w:val="24"/>
          <w:szCs w:val="24"/>
        </w:rPr>
        <w:t>和</w:t>
      </w:r>
      <w:r>
        <w:rPr>
          <w:rFonts w:hint="eastAsia" w:ascii="宋体" w:hAnsi="宋体" w:cs="宋体"/>
          <w:spacing w:val="10"/>
          <w:sz w:val="24"/>
          <w:szCs w:val="24"/>
        </w:rPr>
        <w:t>服务招标投标管理办法》等规定，政府采购项目应落实节约能源、保护环境、促进中小企业</w:t>
      </w:r>
      <w:r>
        <w:rPr>
          <w:rFonts w:hint="eastAsia" w:ascii="宋体" w:hAnsi="宋体" w:cs="宋体"/>
          <w:spacing w:val="15"/>
          <w:sz w:val="24"/>
          <w:szCs w:val="24"/>
        </w:rPr>
        <w:t>发</w:t>
      </w:r>
      <w:r>
        <w:rPr>
          <w:rFonts w:hint="eastAsia" w:ascii="宋体" w:hAnsi="宋体" w:cs="宋体"/>
          <w:spacing w:val="9"/>
          <w:sz w:val="24"/>
          <w:szCs w:val="24"/>
        </w:rPr>
        <w:t>展、支持监狱企业发展、促进残疾人就业等政府采购政策。</w:t>
      </w:r>
    </w:p>
    <w:p>
      <w:pPr>
        <w:adjustRightInd w:val="0"/>
        <w:snapToGrid w:val="0"/>
        <w:spacing w:line="360" w:lineRule="auto"/>
        <w:ind w:firstLine="538" w:firstLineChars="200"/>
        <w:rPr>
          <w:rFonts w:hint="eastAsia" w:ascii="宋体" w:hAnsi="宋体" w:cs="宋体"/>
          <w:b/>
          <w:bCs/>
          <w:sz w:val="24"/>
          <w:szCs w:val="24"/>
        </w:rPr>
      </w:pPr>
      <w:r>
        <w:rPr>
          <w:rFonts w:hint="eastAsia" w:ascii="宋体" w:hAnsi="宋体" w:cs="宋体"/>
          <w:b/>
          <w:bCs/>
          <w:spacing w:val="14"/>
          <w:position w:val="2"/>
          <w:sz w:val="24"/>
          <w:szCs w:val="24"/>
        </w:rPr>
        <w:t>一</w:t>
      </w:r>
      <w:r>
        <w:rPr>
          <w:rFonts w:hint="eastAsia" w:ascii="宋体" w:hAnsi="宋体" w:cs="宋体"/>
          <w:b/>
          <w:bCs/>
          <w:spacing w:val="9"/>
          <w:position w:val="2"/>
          <w:sz w:val="24"/>
          <w:szCs w:val="24"/>
        </w:rPr>
        <w:t>、节约能源、保护环境</w:t>
      </w:r>
    </w:p>
    <w:p>
      <w:pPr>
        <w:adjustRightInd w:val="0"/>
        <w:snapToGrid w:val="0"/>
        <w:spacing w:line="360" w:lineRule="auto"/>
        <w:ind w:firstLine="560" w:firstLineChars="200"/>
        <w:rPr>
          <w:rFonts w:hint="eastAsia" w:ascii="宋体" w:hAnsi="宋体" w:cs="宋体"/>
          <w:sz w:val="24"/>
          <w:szCs w:val="24"/>
        </w:rPr>
      </w:pPr>
      <w:r>
        <w:rPr>
          <w:rFonts w:hint="eastAsia" w:ascii="宋体" w:hAnsi="宋体" w:cs="宋体"/>
          <w:spacing w:val="20"/>
          <w:sz w:val="24"/>
          <w:szCs w:val="24"/>
        </w:rPr>
        <w:t>按</w:t>
      </w:r>
      <w:r>
        <w:rPr>
          <w:rFonts w:hint="eastAsia" w:ascii="宋体" w:hAnsi="宋体" w:cs="宋体"/>
          <w:spacing w:val="11"/>
          <w:sz w:val="24"/>
          <w:szCs w:val="24"/>
        </w:rPr>
        <w:t>照</w:t>
      </w:r>
      <w:r>
        <w:rPr>
          <w:rFonts w:hint="eastAsia" w:ascii="宋体" w:hAnsi="宋体" w:cs="宋体"/>
          <w:spacing w:val="10"/>
          <w:sz w:val="24"/>
          <w:szCs w:val="24"/>
        </w:rPr>
        <w:t>《财政部、发展改革委、生态环境部、市场监管总局关于调整优化节能产品、环境标志</w:t>
      </w:r>
      <w:r>
        <w:rPr>
          <w:rFonts w:hint="eastAsia" w:ascii="宋体" w:hAnsi="宋体" w:cs="宋体"/>
          <w:spacing w:val="11"/>
          <w:sz w:val="24"/>
          <w:szCs w:val="24"/>
        </w:rPr>
        <w:t>产</w:t>
      </w:r>
      <w:r>
        <w:rPr>
          <w:rFonts w:hint="eastAsia" w:ascii="宋体" w:hAnsi="宋体" w:cs="宋体"/>
          <w:spacing w:val="7"/>
          <w:sz w:val="24"/>
          <w:szCs w:val="24"/>
        </w:rPr>
        <w:t>品政府采购执行机制的通知》(财库〔2019〕9号)和财政部、生态环境部《关于印发环境标志</w:t>
      </w:r>
      <w:r>
        <w:rPr>
          <w:rFonts w:hint="eastAsia" w:ascii="宋体" w:hAnsi="宋体" w:cs="宋体"/>
          <w:spacing w:val="9"/>
          <w:sz w:val="24"/>
          <w:szCs w:val="24"/>
        </w:rPr>
        <w:t>产品政府采购品目清单的通知》(财库[2019]18号)以及财政部、发展改革委《关于印发节能</w:t>
      </w:r>
      <w:r>
        <w:rPr>
          <w:rFonts w:hint="eastAsia" w:ascii="宋体" w:hAnsi="宋体" w:cs="宋体"/>
          <w:spacing w:val="8"/>
          <w:sz w:val="24"/>
          <w:szCs w:val="24"/>
        </w:rPr>
        <w:t>产</w:t>
      </w:r>
      <w:r>
        <w:rPr>
          <w:rFonts w:hint="eastAsia" w:ascii="宋体" w:hAnsi="宋体" w:cs="宋体"/>
          <w:spacing w:val="7"/>
          <w:sz w:val="24"/>
          <w:szCs w:val="24"/>
        </w:rPr>
        <w:t>品政府采购品目清单的通知》(财库[2019]19号)，采购政府强制采购产品的，该产品必须具有</w:t>
      </w:r>
      <w:r>
        <w:rPr>
          <w:rFonts w:hint="eastAsia" w:ascii="宋体" w:hAnsi="宋体" w:cs="宋体"/>
          <w:spacing w:val="4"/>
          <w:sz w:val="24"/>
          <w:szCs w:val="24"/>
        </w:rPr>
        <w:t>国</w:t>
      </w:r>
      <w:r>
        <w:rPr>
          <w:rFonts w:hint="eastAsia" w:ascii="宋体" w:hAnsi="宋体" w:cs="宋体"/>
          <w:spacing w:val="20"/>
          <w:sz w:val="24"/>
          <w:szCs w:val="24"/>
        </w:rPr>
        <w:t>家</w:t>
      </w:r>
      <w:r>
        <w:rPr>
          <w:rFonts w:hint="eastAsia" w:ascii="宋体" w:hAnsi="宋体" w:cs="宋体"/>
          <w:spacing w:val="13"/>
          <w:sz w:val="24"/>
          <w:szCs w:val="24"/>
        </w:rPr>
        <w:t>确</w:t>
      </w:r>
      <w:r>
        <w:rPr>
          <w:rFonts w:hint="eastAsia" w:ascii="宋体" w:hAnsi="宋体" w:cs="宋体"/>
          <w:spacing w:val="10"/>
          <w:sz w:val="24"/>
          <w:szCs w:val="24"/>
        </w:rPr>
        <w:t>定的认证机构出具的、处于有效期之内的节能产品认证证书；采购政府优先采购产品的，该</w:t>
      </w:r>
      <w:r>
        <w:rPr>
          <w:rFonts w:hint="eastAsia" w:ascii="宋体" w:hAnsi="宋体" w:cs="宋体"/>
          <w:spacing w:val="20"/>
          <w:sz w:val="24"/>
          <w:szCs w:val="24"/>
        </w:rPr>
        <w:t>产</w:t>
      </w:r>
      <w:r>
        <w:rPr>
          <w:rFonts w:hint="eastAsia" w:ascii="宋体" w:hAnsi="宋体" w:cs="宋体"/>
          <w:spacing w:val="13"/>
          <w:sz w:val="24"/>
          <w:szCs w:val="24"/>
        </w:rPr>
        <w:t>品</w:t>
      </w:r>
      <w:r>
        <w:rPr>
          <w:rFonts w:hint="eastAsia" w:ascii="宋体" w:hAnsi="宋体" w:cs="宋体"/>
          <w:spacing w:val="10"/>
          <w:sz w:val="24"/>
          <w:szCs w:val="24"/>
        </w:rPr>
        <w:t>具有国家确定的认证机构出具的、处于有效期之内的节能产品、环境标志产品认证证书，应</w:t>
      </w:r>
      <w:r>
        <w:rPr>
          <w:rFonts w:hint="eastAsia" w:ascii="宋体" w:hAnsi="宋体" w:cs="宋体"/>
          <w:spacing w:val="7"/>
          <w:sz w:val="24"/>
          <w:szCs w:val="24"/>
        </w:rPr>
        <w:t>当优先采购</w:t>
      </w:r>
      <w:r>
        <w:rPr>
          <w:rFonts w:hint="eastAsia" w:ascii="宋体" w:hAnsi="宋体" w:cs="宋体"/>
          <w:spacing w:val="5"/>
          <w:sz w:val="24"/>
          <w:szCs w:val="24"/>
        </w:rPr>
        <w:t>。</w:t>
      </w:r>
    </w:p>
    <w:p>
      <w:pPr>
        <w:adjustRightInd w:val="0"/>
        <w:snapToGrid w:val="0"/>
        <w:spacing w:line="360" w:lineRule="auto"/>
        <w:ind w:firstLine="538" w:firstLineChars="200"/>
        <w:rPr>
          <w:rFonts w:hint="eastAsia" w:ascii="宋体" w:hAnsi="宋体" w:cs="宋体"/>
          <w:b/>
          <w:bCs/>
          <w:spacing w:val="14"/>
          <w:position w:val="2"/>
          <w:sz w:val="24"/>
          <w:szCs w:val="24"/>
        </w:rPr>
      </w:pPr>
      <w:r>
        <w:rPr>
          <w:rFonts w:hint="eastAsia" w:ascii="宋体" w:hAnsi="宋体" w:cs="宋体"/>
          <w:b/>
          <w:bCs/>
          <w:spacing w:val="14"/>
          <w:position w:val="2"/>
          <w:sz w:val="24"/>
          <w:szCs w:val="24"/>
        </w:rPr>
        <w:t>二、促进中小企业发展(不含民办非企业)</w:t>
      </w:r>
    </w:p>
    <w:p>
      <w:pPr>
        <w:adjustRightInd w:val="0"/>
        <w:snapToGrid w:val="0"/>
        <w:spacing w:line="360" w:lineRule="auto"/>
        <w:ind w:firstLine="532" w:firstLineChars="200"/>
        <w:rPr>
          <w:rFonts w:hint="eastAsia" w:ascii="宋体" w:hAnsi="宋体" w:cs="宋体"/>
          <w:spacing w:val="13"/>
          <w:sz w:val="24"/>
          <w:szCs w:val="24"/>
        </w:rPr>
      </w:pPr>
      <w:r>
        <w:rPr>
          <w:rFonts w:hint="eastAsia" w:ascii="宋体" w:hAnsi="宋体" w:cs="宋体"/>
          <w:spacing w:val="13"/>
          <w:sz w:val="24"/>
          <w:szCs w:val="24"/>
        </w:rPr>
        <w:t>(一)专门面向中小企业预留采购份额</w:t>
      </w:r>
    </w:p>
    <w:p>
      <w:pPr>
        <w:adjustRightInd w:val="0"/>
        <w:snapToGrid w:val="0"/>
        <w:spacing w:line="360" w:lineRule="auto"/>
        <w:ind w:firstLine="580" w:firstLineChars="200"/>
        <w:rPr>
          <w:rFonts w:hint="eastAsia" w:ascii="宋体" w:hAnsi="宋体" w:cs="宋体"/>
          <w:sz w:val="24"/>
          <w:szCs w:val="24"/>
        </w:rPr>
      </w:pPr>
      <w:r>
        <w:rPr>
          <w:rFonts w:hint="eastAsia" w:ascii="宋体" w:hAnsi="宋体" w:cs="宋体"/>
          <w:spacing w:val="25"/>
          <w:sz w:val="24"/>
          <w:szCs w:val="24"/>
        </w:rPr>
        <w:t>(</w:t>
      </w:r>
      <w:r>
        <w:rPr>
          <w:rFonts w:hint="eastAsia" w:ascii="宋体" w:hAnsi="宋体" w:cs="宋体"/>
          <w:spacing w:val="13"/>
          <w:sz w:val="24"/>
          <w:szCs w:val="24"/>
        </w:rPr>
        <w:t>二)非专门面向中小企业预留采购份额</w:t>
      </w:r>
    </w:p>
    <w:p>
      <w:pPr>
        <w:adjustRightInd w:val="0"/>
        <w:snapToGrid w:val="0"/>
        <w:spacing w:line="360" w:lineRule="auto"/>
        <w:ind w:firstLine="496" w:firstLineChars="200"/>
        <w:rPr>
          <w:rFonts w:hint="eastAsia" w:ascii="宋体" w:hAnsi="宋体" w:cs="宋体"/>
          <w:sz w:val="24"/>
          <w:szCs w:val="24"/>
        </w:rPr>
      </w:pPr>
      <w:r>
        <w:rPr>
          <w:rFonts w:hint="eastAsia" w:ascii="宋体" w:hAnsi="宋体" w:cs="宋体"/>
          <w:spacing w:val="4"/>
          <w:sz w:val="24"/>
          <w:szCs w:val="24"/>
        </w:rPr>
        <w:t>1、根据财政部、工业和信息化部《政府采购促进中小企业发展管理办法》(财库[2020]46号</w:t>
      </w:r>
      <w:r>
        <w:rPr>
          <w:rFonts w:hint="eastAsia" w:ascii="宋体" w:hAnsi="宋体" w:cs="宋体"/>
          <w:sz w:val="24"/>
          <w:szCs w:val="24"/>
        </w:rPr>
        <w:t>)</w:t>
      </w:r>
      <w:r>
        <w:rPr>
          <w:rFonts w:hint="eastAsia" w:ascii="宋体" w:hAnsi="宋体" w:cs="宋体"/>
          <w:spacing w:val="14"/>
          <w:sz w:val="24"/>
          <w:szCs w:val="24"/>
        </w:rPr>
        <w:t>规定，对</w:t>
      </w:r>
      <w:r>
        <w:rPr>
          <w:rFonts w:hint="eastAsia" w:ascii="宋体" w:hAnsi="宋体" w:cs="宋体"/>
          <w:spacing w:val="11"/>
          <w:sz w:val="24"/>
          <w:szCs w:val="24"/>
        </w:rPr>
        <w:t>符</w:t>
      </w:r>
      <w:r>
        <w:rPr>
          <w:rFonts w:hint="eastAsia" w:ascii="宋体" w:hAnsi="宋体" w:cs="宋体"/>
          <w:spacing w:val="7"/>
          <w:sz w:val="24"/>
          <w:szCs w:val="24"/>
        </w:rPr>
        <w:t>合该办法规定的小型和微型企业报价给予3%-5%的扣除，用扣除后的价格参与评审。</w:t>
      </w:r>
    </w:p>
    <w:p>
      <w:pPr>
        <w:adjustRightInd w:val="0"/>
        <w:snapToGrid w:val="0"/>
        <w:spacing w:line="360" w:lineRule="auto"/>
        <w:ind w:firstLine="512" w:firstLineChars="200"/>
        <w:rPr>
          <w:rFonts w:hint="eastAsia" w:ascii="宋体" w:hAnsi="宋体" w:cs="宋体"/>
          <w:sz w:val="24"/>
          <w:szCs w:val="24"/>
        </w:rPr>
      </w:pPr>
      <w:r>
        <w:rPr>
          <w:rFonts w:hint="eastAsia" w:ascii="宋体" w:hAnsi="宋体" w:cs="宋体"/>
          <w:spacing w:val="8"/>
          <w:sz w:val="24"/>
          <w:szCs w:val="24"/>
        </w:rPr>
        <w:t>2</w:t>
      </w:r>
      <w:r>
        <w:rPr>
          <w:rFonts w:hint="eastAsia" w:ascii="宋体" w:hAnsi="宋体" w:cs="宋体"/>
          <w:spacing w:val="5"/>
          <w:sz w:val="24"/>
          <w:szCs w:val="24"/>
        </w:rPr>
        <w:t>、</w:t>
      </w:r>
      <w:r>
        <w:rPr>
          <w:rFonts w:hint="eastAsia" w:ascii="宋体" w:hAnsi="宋体" w:cs="宋体"/>
          <w:spacing w:val="4"/>
          <w:sz w:val="24"/>
          <w:szCs w:val="24"/>
        </w:rPr>
        <w:t>在货物采购项目中，供应商提供的货物既有中小企业制造货物，也有大型企业制造货物的，</w:t>
      </w:r>
      <w:r>
        <w:rPr>
          <w:rFonts w:hint="eastAsia" w:ascii="宋体" w:hAnsi="宋体" w:cs="宋体"/>
          <w:spacing w:val="14"/>
          <w:sz w:val="24"/>
          <w:szCs w:val="24"/>
        </w:rPr>
        <w:t>不</w:t>
      </w:r>
      <w:r>
        <w:rPr>
          <w:rFonts w:hint="eastAsia" w:ascii="宋体" w:hAnsi="宋体" w:cs="宋体"/>
          <w:spacing w:val="8"/>
          <w:sz w:val="24"/>
          <w:szCs w:val="24"/>
        </w:rPr>
        <w:t>享</w:t>
      </w:r>
      <w:r>
        <w:rPr>
          <w:rFonts w:hint="eastAsia" w:ascii="宋体" w:hAnsi="宋体" w:cs="宋体"/>
          <w:spacing w:val="7"/>
          <w:sz w:val="24"/>
          <w:szCs w:val="24"/>
        </w:rPr>
        <w:t>受《政府采购促进中小企业发展管理办法》(财库[2020]46号)规定的中小企业扶持政策。</w:t>
      </w:r>
    </w:p>
    <w:p>
      <w:pPr>
        <w:adjustRightInd w:val="0"/>
        <w:snapToGrid w:val="0"/>
        <w:spacing w:line="360" w:lineRule="auto"/>
        <w:ind w:firstLine="528" w:firstLineChars="200"/>
        <w:rPr>
          <w:rFonts w:hint="eastAsia" w:ascii="宋体" w:hAnsi="宋体" w:cs="宋体"/>
          <w:sz w:val="24"/>
          <w:szCs w:val="24"/>
        </w:rPr>
      </w:pPr>
      <w:r>
        <w:rPr>
          <w:rFonts w:hint="eastAsia" w:ascii="宋体" w:hAnsi="宋体" w:cs="宋体"/>
          <w:spacing w:val="12"/>
          <w:position w:val="1"/>
          <w:sz w:val="24"/>
          <w:szCs w:val="24"/>
        </w:rPr>
        <w:t>3</w:t>
      </w:r>
      <w:r>
        <w:rPr>
          <w:rFonts w:hint="eastAsia" w:ascii="宋体" w:hAnsi="宋体" w:cs="宋体"/>
          <w:spacing w:val="6"/>
          <w:position w:val="1"/>
          <w:sz w:val="24"/>
          <w:szCs w:val="24"/>
        </w:rPr>
        <w:t>、以联合体形式参加政府采购活动，联合体各方均为中小企业的，联合体视同中小企业。其</w:t>
      </w:r>
      <w:r>
        <w:rPr>
          <w:rFonts w:hint="eastAsia" w:ascii="宋体" w:hAnsi="宋体" w:cs="宋体"/>
          <w:spacing w:val="16"/>
          <w:sz w:val="24"/>
          <w:szCs w:val="24"/>
        </w:rPr>
        <w:t>中</w:t>
      </w:r>
      <w:r>
        <w:rPr>
          <w:rFonts w:hint="eastAsia" w:ascii="宋体" w:hAnsi="宋体" w:cs="宋体"/>
          <w:spacing w:val="9"/>
          <w:sz w:val="24"/>
          <w:szCs w:val="24"/>
        </w:rPr>
        <w:t>，</w:t>
      </w:r>
      <w:r>
        <w:rPr>
          <w:rFonts w:hint="eastAsia" w:ascii="宋体" w:hAnsi="宋体" w:cs="宋体"/>
          <w:spacing w:val="8"/>
          <w:sz w:val="24"/>
          <w:szCs w:val="24"/>
        </w:rPr>
        <w:t>联合体各方均为小微企业的，联合体视同小微企业。</w:t>
      </w:r>
    </w:p>
    <w:p>
      <w:pPr>
        <w:adjustRightInd w:val="0"/>
        <w:snapToGrid w:val="0"/>
        <w:spacing w:line="360" w:lineRule="auto"/>
        <w:ind w:firstLine="536" w:firstLineChars="200"/>
        <w:rPr>
          <w:rFonts w:hint="eastAsia" w:ascii="宋体" w:hAnsi="宋体" w:cs="宋体"/>
          <w:sz w:val="24"/>
          <w:szCs w:val="24"/>
        </w:rPr>
      </w:pPr>
      <w:r>
        <w:rPr>
          <w:rFonts w:hint="eastAsia" w:ascii="宋体" w:hAnsi="宋体" w:cs="宋体"/>
          <w:spacing w:val="14"/>
          <w:sz w:val="24"/>
          <w:szCs w:val="24"/>
        </w:rPr>
        <w:t>4、接受</w:t>
      </w:r>
      <w:r>
        <w:rPr>
          <w:rFonts w:hint="eastAsia" w:ascii="宋体" w:hAnsi="宋体" w:cs="宋体"/>
          <w:spacing w:val="10"/>
          <w:sz w:val="24"/>
          <w:szCs w:val="24"/>
        </w:rPr>
        <w:t>大</w:t>
      </w:r>
      <w:r>
        <w:rPr>
          <w:rFonts w:hint="eastAsia" w:ascii="宋体" w:hAnsi="宋体" w:cs="宋体"/>
          <w:spacing w:val="7"/>
          <w:sz w:val="24"/>
          <w:szCs w:val="24"/>
        </w:rPr>
        <w:t>中型企业与小微企业组成联合体或者允许大中型企业向一家或者多家小微企业分包</w:t>
      </w:r>
      <w:r>
        <w:rPr>
          <w:rFonts w:hint="eastAsia" w:ascii="宋体" w:hAnsi="宋体" w:cs="宋体"/>
          <w:spacing w:val="16"/>
          <w:sz w:val="24"/>
          <w:szCs w:val="24"/>
        </w:rPr>
        <w:t>的</w:t>
      </w:r>
      <w:r>
        <w:rPr>
          <w:rFonts w:hint="eastAsia" w:ascii="宋体" w:hAnsi="宋体" w:cs="宋体"/>
          <w:spacing w:val="14"/>
          <w:sz w:val="24"/>
          <w:szCs w:val="24"/>
        </w:rPr>
        <w:t>采</w:t>
      </w:r>
      <w:r>
        <w:rPr>
          <w:rFonts w:hint="eastAsia" w:ascii="宋体" w:hAnsi="宋体" w:cs="宋体"/>
          <w:spacing w:val="8"/>
          <w:sz w:val="24"/>
          <w:szCs w:val="24"/>
        </w:rPr>
        <w:t>购项目，对于联合协议或者分包意向协议约定小微企业的合同份额占到合同总金额30%以上</w:t>
      </w:r>
      <w:r>
        <w:rPr>
          <w:rFonts w:hint="eastAsia" w:ascii="宋体" w:hAnsi="宋体" w:cs="宋体"/>
          <w:spacing w:val="16"/>
          <w:sz w:val="24"/>
          <w:szCs w:val="24"/>
        </w:rPr>
        <w:t>的</w:t>
      </w:r>
      <w:r>
        <w:rPr>
          <w:rFonts w:hint="eastAsia" w:ascii="宋体" w:hAnsi="宋体" w:cs="宋体"/>
          <w:spacing w:val="9"/>
          <w:sz w:val="24"/>
          <w:szCs w:val="24"/>
        </w:rPr>
        <w:t>，</w:t>
      </w:r>
      <w:r>
        <w:rPr>
          <w:rFonts w:hint="eastAsia" w:ascii="宋体" w:hAnsi="宋体" w:cs="宋体"/>
          <w:spacing w:val="8"/>
          <w:sz w:val="24"/>
          <w:szCs w:val="24"/>
        </w:rPr>
        <w:t>对联合体或者大中型企业的报价给予1—2%的扣除，用扣除后的价格参加评审。组成联合体</w:t>
      </w:r>
      <w:r>
        <w:rPr>
          <w:rFonts w:hint="eastAsia" w:ascii="宋体" w:hAnsi="宋体" w:cs="宋体"/>
          <w:spacing w:val="20"/>
          <w:sz w:val="24"/>
          <w:szCs w:val="24"/>
        </w:rPr>
        <w:t>或</w:t>
      </w:r>
      <w:r>
        <w:rPr>
          <w:rFonts w:hint="eastAsia" w:ascii="宋体" w:hAnsi="宋体" w:cs="宋体"/>
          <w:spacing w:val="10"/>
          <w:sz w:val="24"/>
          <w:szCs w:val="24"/>
        </w:rPr>
        <w:t>者接受分包的小微企业与联合体内其他企业、分包企业之间存在直接控股、管理关系的，不享</w:t>
      </w:r>
      <w:r>
        <w:rPr>
          <w:rFonts w:hint="eastAsia" w:ascii="宋体" w:hAnsi="宋体" w:cs="宋体"/>
          <w:spacing w:val="13"/>
          <w:sz w:val="24"/>
          <w:szCs w:val="24"/>
        </w:rPr>
        <w:t>受</w:t>
      </w:r>
      <w:r>
        <w:rPr>
          <w:rFonts w:hint="eastAsia" w:ascii="宋体" w:hAnsi="宋体" w:cs="宋体"/>
          <w:spacing w:val="7"/>
          <w:sz w:val="24"/>
          <w:szCs w:val="24"/>
        </w:rPr>
        <w:t>价格扣除优惠政策。</w:t>
      </w:r>
    </w:p>
    <w:p>
      <w:pPr>
        <w:adjustRightInd w:val="0"/>
        <w:snapToGrid w:val="0"/>
        <w:spacing w:line="360" w:lineRule="auto"/>
        <w:ind w:firstLine="536" w:firstLineChars="200"/>
        <w:rPr>
          <w:rFonts w:hint="eastAsia" w:ascii="宋体" w:hAnsi="宋体" w:cs="宋体"/>
          <w:sz w:val="24"/>
          <w:szCs w:val="24"/>
        </w:rPr>
      </w:pPr>
      <w:r>
        <w:rPr>
          <w:rFonts w:hint="eastAsia" w:ascii="宋体" w:hAnsi="宋体" w:cs="宋体"/>
          <w:spacing w:val="14"/>
          <w:sz w:val="24"/>
          <w:szCs w:val="24"/>
        </w:rPr>
        <w:t>5、按</w:t>
      </w:r>
      <w:r>
        <w:rPr>
          <w:rFonts w:hint="eastAsia" w:ascii="宋体" w:hAnsi="宋体" w:cs="宋体"/>
          <w:spacing w:val="10"/>
          <w:sz w:val="24"/>
          <w:szCs w:val="24"/>
        </w:rPr>
        <w:t>照</w:t>
      </w:r>
      <w:r>
        <w:rPr>
          <w:rFonts w:hint="eastAsia" w:ascii="宋体" w:hAnsi="宋体" w:cs="宋体"/>
          <w:spacing w:val="7"/>
          <w:sz w:val="24"/>
          <w:szCs w:val="24"/>
        </w:rPr>
        <w:t>本次采购标的所属行业的划型标准，符合条件的中小企业应按照采购文件格式要求提</w:t>
      </w:r>
      <w:r>
        <w:rPr>
          <w:rFonts w:hint="eastAsia" w:ascii="宋体" w:hAnsi="宋体" w:cs="宋体"/>
          <w:spacing w:val="10"/>
          <w:sz w:val="24"/>
          <w:szCs w:val="24"/>
        </w:rPr>
        <w:t>供《</w:t>
      </w:r>
      <w:r>
        <w:rPr>
          <w:rFonts w:hint="eastAsia" w:ascii="宋体" w:hAnsi="宋体" w:cs="宋体"/>
          <w:spacing w:val="7"/>
          <w:sz w:val="24"/>
          <w:szCs w:val="24"/>
        </w:rPr>
        <w:t>中</w:t>
      </w:r>
      <w:r>
        <w:rPr>
          <w:rFonts w:hint="eastAsia" w:ascii="宋体" w:hAnsi="宋体" w:cs="宋体"/>
          <w:spacing w:val="5"/>
          <w:sz w:val="24"/>
          <w:szCs w:val="24"/>
        </w:rPr>
        <w:t>小企业声明函》，否则不得享受相关中小企业扶持政策。</w:t>
      </w:r>
    </w:p>
    <w:p>
      <w:pPr>
        <w:adjustRightInd w:val="0"/>
        <w:snapToGrid w:val="0"/>
        <w:spacing w:line="360" w:lineRule="auto"/>
        <w:ind w:firstLine="538" w:firstLineChars="200"/>
        <w:rPr>
          <w:rFonts w:hint="eastAsia" w:ascii="宋体" w:hAnsi="宋体" w:cs="宋体"/>
          <w:b/>
          <w:bCs/>
          <w:spacing w:val="14"/>
          <w:position w:val="2"/>
          <w:sz w:val="24"/>
          <w:szCs w:val="24"/>
        </w:rPr>
      </w:pPr>
      <w:r>
        <w:rPr>
          <w:rFonts w:hint="eastAsia" w:ascii="宋体" w:hAnsi="宋体" w:cs="宋体"/>
          <w:b/>
          <w:bCs/>
          <w:spacing w:val="14"/>
          <w:position w:val="2"/>
          <w:sz w:val="24"/>
          <w:szCs w:val="24"/>
        </w:rPr>
        <w:t>三、支持监狱企业发展</w:t>
      </w:r>
    </w:p>
    <w:p>
      <w:pPr>
        <w:adjustRightInd w:val="0"/>
        <w:snapToGrid w:val="0"/>
        <w:spacing w:line="360" w:lineRule="auto"/>
        <w:ind w:firstLine="496" w:firstLineChars="200"/>
        <w:rPr>
          <w:rFonts w:hint="eastAsia" w:ascii="宋体" w:hAnsi="宋体" w:cs="宋体"/>
          <w:sz w:val="24"/>
          <w:szCs w:val="24"/>
        </w:rPr>
      </w:pPr>
      <w:r>
        <w:rPr>
          <w:rFonts w:hint="eastAsia" w:ascii="宋体" w:hAnsi="宋体" w:cs="宋体"/>
          <w:spacing w:val="4"/>
          <w:sz w:val="24"/>
          <w:szCs w:val="24"/>
        </w:rPr>
        <w:t>按照财政部、司法部发</w:t>
      </w:r>
      <w:r>
        <w:rPr>
          <w:rFonts w:hint="eastAsia" w:ascii="宋体" w:hAnsi="宋体" w:cs="宋体"/>
          <w:spacing w:val="3"/>
          <w:sz w:val="24"/>
          <w:szCs w:val="24"/>
        </w:rPr>
        <w:t>布</w:t>
      </w:r>
      <w:r>
        <w:rPr>
          <w:rFonts w:hint="eastAsia" w:ascii="宋体" w:hAnsi="宋体" w:cs="宋体"/>
          <w:spacing w:val="2"/>
          <w:sz w:val="24"/>
          <w:szCs w:val="24"/>
        </w:rPr>
        <w:t>的《关于政府采购支持监狱企业发展有关问题的通知》(财库[2014]68</w:t>
      </w:r>
      <w:r>
        <w:rPr>
          <w:rFonts w:hint="eastAsia" w:ascii="宋体" w:hAnsi="宋体" w:cs="宋体"/>
          <w:spacing w:val="10"/>
          <w:sz w:val="24"/>
          <w:szCs w:val="24"/>
        </w:rPr>
        <w:t>号)规定，在政府采购活动中，监狱企业视同小型、微型企业，享受评审中价格扣除的政府采</w:t>
      </w:r>
      <w:r>
        <w:rPr>
          <w:rFonts w:hint="eastAsia" w:ascii="宋体" w:hAnsi="宋体" w:cs="宋体"/>
          <w:spacing w:val="8"/>
          <w:sz w:val="24"/>
          <w:szCs w:val="24"/>
        </w:rPr>
        <w:t>购</w:t>
      </w:r>
      <w:r>
        <w:rPr>
          <w:rFonts w:hint="eastAsia" w:ascii="宋体" w:hAnsi="宋体" w:cs="宋体"/>
          <w:spacing w:val="14"/>
          <w:sz w:val="24"/>
          <w:szCs w:val="24"/>
        </w:rPr>
        <w:t>政策，用</w:t>
      </w:r>
      <w:r>
        <w:rPr>
          <w:rFonts w:hint="eastAsia" w:ascii="宋体" w:hAnsi="宋体" w:cs="宋体"/>
          <w:spacing w:val="12"/>
          <w:sz w:val="24"/>
          <w:szCs w:val="24"/>
        </w:rPr>
        <w:t>扣</w:t>
      </w:r>
      <w:r>
        <w:rPr>
          <w:rFonts w:hint="eastAsia" w:ascii="宋体" w:hAnsi="宋体" w:cs="宋体"/>
          <w:spacing w:val="7"/>
          <w:sz w:val="24"/>
          <w:szCs w:val="24"/>
        </w:rPr>
        <w:t>除后的价格参与评审。监狱企业应当提供由省级以上监狱管理局、戒毒管理局(含新疆</w:t>
      </w:r>
      <w:r>
        <w:rPr>
          <w:rFonts w:hint="eastAsia" w:ascii="宋体" w:hAnsi="宋体" w:cs="宋体"/>
          <w:spacing w:val="16"/>
          <w:sz w:val="24"/>
          <w:szCs w:val="24"/>
        </w:rPr>
        <w:t>生产</w:t>
      </w:r>
      <w:r>
        <w:rPr>
          <w:rFonts w:hint="eastAsia" w:ascii="宋体" w:hAnsi="宋体" w:cs="宋体"/>
          <w:spacing w:val="9"/>
          <w:sz w:val="24"/>
          <w:szCs w:val="24"/>
        </w:rPr>
        <w:t>建</w:t>
      </w:r>
      <w:r>
        <w:rPr>
          <w:rFonts w:hint="eastAsia" w:ascii="宋体" w:hAnsi="宋体" w:cs="宋体"/>
          <w:spacing w:val="8"/>
          <w:sz w:val="24"/>
          <w:szCs w:val="24"/>
        </w:rPr>
        <w:t>设兵团)出具的属于监狱企业的证明文件。</w:t>
      </w:r>
    </w:p>
    <w:p>
      <w:pPr>
        <w:adjustRightInd w:val="0"/>
        <w:snapToGrid w:val="0"/>
        <w:spacing w:line="360" w:lineRule="auto"/>
        <w:ind w:firstLine="530" w:firstLineChars="200"/>
        <w:rPr>
          <w:rFonts w:hint="eastAsia" w:ascii="宋体" w:hAnsi="宋体" w:cs="宋体"/>
          <w:sz w:val="24"/>
          <w:szCs w:val="24"/>
        </w:rPr>
      </w:pPr>
      <w:r>
        <w:rPr>
          <w:rFonts w:hint="eastAsia" w:ascii="宋体" w:hAnsi="宋体" w:cs="宋体"/>
          <w:b/>
          <w:bCs/>
          <w:spacing w:val="12"/>
          <w:sz w:val="24"/>
          <w:szCs w:val="24"/>
        </w:rPr>
        <w:t>四、</w:t>
      </w:r>
      <w:r>
        <w:rPr>
          <w:rFonts w:hint="eastAsia" w:ascii="宋体" w:hAnsi="宋体" w:cs="宋体"/>
          <w:b/>
          <w:bCs/>
          <w:spacing w:val="14"/>
          <w:position w:val="2"/>
          <w:sz w:val="24"/>
          <w:szCs w:val="24"/>
        </w:rPr>
        <w:t>促进残疾人就业</w:t>
      </w:r>
    </w:p>
    <w:p>
      <w:pPr>
        <w:adjustRightInd w:val="0"/>
        <w:snapToGrid w:val="0"/>
        <w:spacing w:line="360" w:lineRule="auto"/>
        <w:ind w:firstLine="536" w:firstLineChars="200"/>
        <w:rPr>
          <w:rFonts w:hint="eastAsia" w:ascii="宋体" w:hAnsi="宋体" w:cs="宋体"/>
          <w:sz w:val="24"/>
          <w:szCs w:val="24"/>
        </w:rPr>
      </w:pPr>
      <w:r>
        <w:rPr>
          <w:rFonts w:hint="eastAsia" w:ascii="宋体" w:hAnsi="宋体" w:cs="宋体"/>
          <w:spacing w:val="14"/>
          <w:sz w:val="24"/>
          <w:szCs w:val="24"/>
        </w:rPr>
        <w:t>1</w:t>
      </w:r>
      <w:r>
        <w:rPr>
          <w:rFonts w:hint="eastAsia" w:ascii="宋体" w:hAnsi="宋体" w:cs="宋体"/>
          <w:spacing w:val="11"/>
          <w:sz w:val="24"/>
          <w:szCs w:val="24"/>
        </w:rPr>
        <w:t>、</w:t>
      </w:r>
      <w:r>
        <w:rPr>
          <w:rFonts w:hint="eastAsia" w:ascii="宋体" w:hAnsi="宋体" w:cs="宋体"/>
          <w:spacing w:val="7"/>
          <w:sz w:val="24"/>
          <w:szCs w:val="24"/>
        </w:rPr>
        <w:t>按照财政部、民政部、中国残疾人联合会和残疾人发布的《三部门联合发布关于促进残疾人就业政府采购政策的通知》(财库[2017]141号)规定，在政府采购活动中，残疾人福利性</w:t>
      </w:r>
      <w:r>
        <w:rPr>
          <w:rFonts w:hint="eastAsia" w:ascii="宋体" w:hAnsi="宋体" w:cs="宋体"/>
          <w:spacing w:val="5"/>
          <w:sz w:val="24"/>
          <w:szCs w:val="24"/>
        </w:rPr>
        <w:t>单</w:t>
      </w:r>
      <w:r>
        <w:rPr>
          <w:rFonts w:hint="eastAsia" w:ascii="宋体" w:hAnsi="宋体" w:cs="宋体"/>
          <w:sz w:val="24"/>
          <w:szCs w:val="24"/>
        </w:rPr>
        <w:t>位</w:t>
      </w:r>
      <w:r>
        <w:rPr>
          <w:rFonts w:hint="eastAsia" w:ascii="宋体" w:hAnsi="宋体" w:cs="宋体"/>
          <w:spacing w:val="20"/>
          <w:sz w:val="24"/>
          <w:szCs w:val="24"/>
        </w:rPr>
        <w:t>视</w:t>
      </w:r>
      <w:r>
        <w:rPr>
          <w:rFonts w:hint="eastAsia" w:ascii="宋体" w:hAnsi="宋体" w:cs="宋体"/>
          <w:spacing w:val="14"/>
          <w:sz w:val="24"/>
          <w:szCs w:val="24"/>
        </w:rPr>
        <w:t>同</w:t>
      </w:r>
      <w:r>
        <w:rPr>
          <w:rFonts w:hint="eastAsia" w:ascii="宋体" w:hAnsi="宋体" w:cs="宋体"/>
          <w:spacing w:val="10"/>
          <w:sz w:val="24"/>
          <w:szCs w:val="24"/>
        </w:rPr>
        <w:t>小型、微型企业，享受评审中价格扣除的政府采购政策。对残疾人福利性单位提供本单位制</w:t>
      </w:r>
      <w:r>
        <w:rPr>
          <w:rFonts w:hint="eastAsia" w:ascii="宋体" w:hAnsi="宋体" w:cs="宋体"/>
          <w:spacing w:val="14"/>
          <w:sz w:val="24"/>
          <w:szCs w:val="24"/>
        </w:rPr>
        <w:t>造</w:t>
      </w:r>
      <w:r>
        <w:rPr>
          <w:rFonts w:hint="eastAsia" w:ascii="宋体" w:hAnsi="宋体" w:cs="宋体"/>
          <w:spacing w:val="10"/>
          <w:sz w:val="24"/>
          <w:szCs w:val="24"/>
        </w:rPr>
        <w:t>的货物、承担的工程或者服务，或者提供其他残疾人福利性单位制造的货物(不包括使用非残</w:t>
      </w:r>
      <w:r>
        <w:rPr>
          <w:rFonts w:hint="eastAsia" w:ascii="宋体" w:hAnsi="宋体" w:cs="宋体"/>
          <w:spacing w:val="11"/>
          <w:sz w:val="24"/>
          <w:szCs w:val="24"/>
        </w:rPr>
        <w:t>疾</w:t>
      </w:r>
      <w:r>
        <w:rPr>
          <w:rFonts w:hint="eastAsia" w:ascii="宋体" w:hAnsi="宋体" w:cs="宋体"/>
          <w:spacing w:val="10"/>
          <w:sz w:val="24"/>
          <w:szCs w:val="24"/>
        </w:rPr>
        <w:t>人福利性单位注册商标的货物)用扣除后的价格参与评审。残疾人福利性单位属于小型、微型</w:t>
      </w:r>
      <w:r>
        <w:rPr>
          <w:rFonts w:hint="eastAsia" w:ascii="宋体" w:hAnsi="宋体" w:cs="宋体"/>
          <w:spacing w:val="13"/>
          <w:sz w:val="24"/>
          <w:szCs w:val="24"/>
        </w:rPr>
        <w:t>企</w:t>
      </w:r>
      <w:r>
        <w:rPr>
          <w:rFonts w:hint="eastAsia" w:ascii="宋体" w:hAnsi="宋体" w:cs="宋体"/>
          <w:spacing w:val="8"/>
          <w:sz w:val="24"/>
          <w:szCs w:val="24"/>
        </w:rPr>
        <w:t>业的，不重复享受政策。</w:t>
      </w:r>
    </w:p>
    <w:p>
      <w:pPr>
        <w:adjustRightInd w:val="0"/>
        <w:snapToGrid w:val="0"/>
        <w:spacing w:line="360" w:lineRule="auto"/>
        <w:ind w:firstLine="536" w:firstLineChars="200"/>
        <w:rPr>
          <w:rFonts w:hint="eastAsia" w:ascii="宋体" w:hAnsi="宋体" w:cs="宋体"/>
          <w:sz w:val="24"/>
          <w:szCs w:val="24"/>
        </w:rPr>
      </w:pPr>
      <w:r>
        <w:rPr>
          <w:rFonts w:hint="eastAsia" w:ascii="宋体" w:hAnsi="宋体" w:cs="宋体"/>
          <w:spacing w:val="14"/>
          <w:sz w:val="24"/>
          <w:szCs w:val="24"/>
        </w:rPr>
        <w:t>2、符</w:t>
      </w:r>
      <w:r>
        <w:rPr>
          <w:rFonts w:hint="eastAsia" w:ascii="宋体" w:hAnsi="宋体" w:cs="宋体"/>
          <w:spacing w:val="10"/>
          <w:sz w:val="24"/>
          <w:szCs w:val="24"/>
        </w:rPr>
        <w:t>合</w:t>
      </w:r>
      <w:r>
        <w:rPr>
          <w:rFonts w:hint="eastAsia" w:ascii="宋体" w:hAnsi="宋体" w:cs="宋体"/>
          <w:spacing w:val="7"/>
          <w:sz w:val="24"/>
          <w:szCs w:val="24"/>
        </w:rPr>
        <w:t>条件的残疾人福利性单位在参加政府采购活动时，应当提供《三部门联合发布关于促</w:t>
      </w:r>
      <w:r>
        <w:rPr>
          <w:rFonts w:hint="eastAsia" w:ascii="宋体" w:hAnsi="宋体" w:cs="宋体"/>
          <w:spacing w:val="4"/>
          <w:sz w:val="24"/>
          <w:szCs w:val="24"/>
        </w:rPr>
        <w:t>进残疾人就业政府采</w:t>
      </w:r>
      <w:r>
        <w:rPr>
          <w:rFonts w:hint="eastAsia" w:ascii="宋体" w:hAnsi="宋体" w:cs="宋体"/>
          <w:spacing w:val="2"/>
          <w:sz w:val="24"/>
          <w:szCs w:val="24"/>
        </w:rPr>
        <w:t>购政策的通知》规定的《残疾人福利性单位声明函》，并对声明的真实性负责。</w:t>
      </w:r>
      <w:r>
        <w:rPr>
          <w:rFonts w:hint="eastAsia" w:ascii="宋体" w:hAnsi="宋体" w:cs="宋体"/>
          <w:spacing w:val="20"/>
          <w:sz w:val="24"/>
          <w:szCs w:val="24"/>
        </w:rPr>
        <w:t>任</w:t>
      </w:r>
      <w:r>
        <w:rPr>
          <w:rFonts w:hint="eastAsia" w:ascii="宋体" w:hAnsi="宋体" w:cs="宋体"/>
          <w:spacing w:val="14"/>
          <w:sz w:val="24"/>
          <w:szCs w:val="24"/>
        </w:rPr>
        <w:t>何</w:t>
      </w:r>
      <w:r>
        <w:rPr>
          <w:rFonts w:hint="eastAsia" w:ascii="宋体" w:hAnsi="宋体" w:cs="宋体"/>
          <w:spacing w:val="10"/>
          <w:sz w:val="24"/>
          <w:szCs w:val="24"/>
        </w:rPr>
        <w:t>单位或者个人在政府采购活动中均不得要求残疾人福利性单位提供其他证明声明函内容的材</w:t>
      </w:r>
      <w:r>
        <w:rPr>
          <w:rFonts w:hint="eastAsia" w:ascii="宋体" w:hAnsi="宋体" w:cs="宋体"/>
          <w:spacing w:val="1"/>
          <w:sz w:val="24"/>
          <w:szCs w:val="24"/>
        </w:rPr>
        <w:t>料。</w:t>
      </w:r>
    </w:p>
    <w:p>
      <w:pPr>
        <w:adjustRightInd w:val="0"/>
        <w:snapToGrid w:val="0"/>
        <w:spacing w:line="360" w:lineRule="auto"/>
        <w:ind w:firstLine="536" w:firstLineChars="200"/>
        <w:rPr>
          <w:rFonts w:hint="eastAsia" w:ascii="宋体" w:hAnsi="宋体" w:cs="宋体"/>
          <w:sz w:val="24"/>
          <w:szCs w:val="24"/>
        </w:rPr>
      </w:pPr>
      <w:r>
        <w:rPr>
          <w:rFonts w:hint="eastAsia" w:ascii="宋体" w:hAnsi="宋体" w:cs="宋体"/>
          <w:spacing w:val="14"/>
          <w:sz w:val="24"/>
          <w:szCs w:val="24"/>
        </w:rPr>
        <w:t>3、中</w:t>
      </w:r>
      <w:r>
        <w:rPr>
          <w:rFonts w:hint="eastAsia" w:ascii="宋体" w:hAnsi="宋体" w:cs="宋体"/>
          <w:spacing w:val="8"/>
          <w:sz w:val="24"/>
          <w:szCs w:val="24"/>
        </w:rPr>
        <w:t>标</w:t>
      </w:r>
      <w:r>
        <w:rPr>
          <w:rFonts w:hint="eastAsia" w:ascii="宋体" w:hAnsi="宋体" w:cs="宋体"/>
          <w:spacing w:val="7"/>
          <w:sz w:val="24"/>
          <w:szCs w:val="24"/>
        </w:rPr>
        <w:t>人为残疾人福利性单位的，招标人应当随中标结果同时公告其《残疾人福利性单位声</w:t>
      </w:r>
      <w:r>
        <w:rPr>
          <w:rFonts w:hint="eastAsia" w:ascii="宋体" w:hAnsi="宋体" w:cs="宋体"/>
          <w:spacing w:val="-6"/>
          <w:sz w:val="24"/>
          <w:szCs w:val="24"/>
        </w:rPr>
        <w:t>明</w:t>
      </w:r>
      <w:r>
        <w:rPr>
          <w:rFonts w:hint="eastAsia" w:ascii="宋体" w:hAnsi="宋体" w:cs="宋体"/>
          <w:spacing w:val="-3"/>
          <w:sz w:val="24"/>
          <w:szCs w:val="24"/>
        </w:rPr>
        <w:t>函》，接受社会监督。</w:t>
      </w:r>
    </w:p>
    <w:p>
      <w:pPr>
        <w:adjustRightInd w:val="0"/>
        <w:snapToGrid w:val="0"/>
        <w:spacing w:line="360" w:lineRule="auto"/>
        <w:ind w:firstLine="480" w:firstLineChars="200"/>
        <w:rPr>
          <w:rFonts w:hint="eastAsia" w:ascii="宋体" w:hAnsi="宋体" w:cs="宋体"/>
          <w:sz w:val="24"/>
          <w:szCs w:val="24"/>
        </w:rPr>
        <w:sectPr>
          <w:footerReference r:id="rId4" w:type="default"/>
          <w:pgSz w:w="11906" w:h="16839"/>
          <w:pgMar w:top="1431" w:right="1403" w:bottom="1150" w:left="1595" w:header="0" w:footer="987" w:gutter="0"/>
          <w:cols w:space="720" w:num="1"/>
        </w:sectPr>
      </w:pPr>
    </w:p>
    <w:p>
      <w:pPr>
        <w:autoSpaceDE w:val="0"/>
        <w:autoSpaceDN w:val="0"/>
        <w:adjustRightInd w:val="0"/>
        <w:spacing w:line="620" w:lineRule="exact"/>
        <w:contextualSpacing/>
        <w:jc w:val="center"/>
        <w:rPr>
          <w:rFonts w:ascii="宋体" w:hAnsi="宋体"/>
        </w:rPr>
      </w:pPr>
      <w:r>
        <w:rPr>
          <w:rFonts w:hint="eastAsia" w:ascii="宋体" w:hAnsi="宋体"/>
          <w:b/>
          <w:kern w:val="0"/>
          <w:sz w:val="32"/>
          <w:szCs w:val="32"/>
        </w:rPr>
        <w:t>第六章资格审查与评审</w:t>
      </w:r>
    </w:p>
    <w:p>
      <w:pPr>
        <w:pStyle w:val="2"/>
        <w:spacing w:line="360" w:lineRule="auto"/>
        <w:rPr>
          <w:rFonts w:hint="eastAsia"/>
          <w:sz w:val="24"/>
          <w:szCs w:val="24"/>
        </w:rPr>
      </w:pPr>
      <w:r>
        <w:rPr>
          <w:rFonts w:hint="eastAsia"/>
          <w:sz w:val="24"/>
          <w:szCs w:val="24"/>
        </w:rPr>
        <w:t>一、资格审查</w:t>
      </w:r>
    </w:p>
    <w:p>
      <w:pPr>
        <w:pStyle w:val="2"/>
        <w:spacing w:line="360" w:lineRule="auto"/>
        <w:rPr>
          <w:rFonts w:hint="eastAsia"/>
          <w:sz w:val="24"/>
          <w:szCs w:val="24"/>
        </w:rPr>
      </w:pPr>
      <w:r>
        <w:rPr>
          <w:rFonts w:hint="eastAsia"/>
          <w:sz w:val="24"/>
          <w:szCs w:val="24"/>
        </w:rPr>
        <w:t>（一）开标结束后，采购人依法对投标人资格进行审查。确定符合资格的投标人不少于 3 家的，将组织评标委员会进行评标。</w:t>
      </w:r>
    </w:p>
    <w:p>
      <w:pPr>
        <w:pStyle w:val="2"/>
        <w:spacing w:line="360" w:lineRule="auto"/>
        <w:rPr>
          <w:rFonts w:hint="eastAsia"/>
          <w:sz w:val="24"/>
          <w:szCs w:val="24"/>
        </w:rPr>
      </w:pPr>
      <w:r>
        <w:rPr>
          <w:rFonts w:hint="eastAsia"/>
          <w:sz w:val="24"/>
          <w:szCs w:val="24"/>
        </w:rPr>
        <w:t>（二）资格证明材料（本栏所列内容为本项目的资格审查条件，如有一项不符合要求，则不能进入下一步评审）。</w:t>
      </w:r>
    </w:p>
    <w:p>
      <w:pPr>
        <w:pStyle w:val="2"/>
        <w:spacing w:line="360" w:lineRule="auto"/>
        <w:rPr>
          <w:rFonts w:hint="eastAsia"/>
          <w:sz w:val="24"/>
          <w:szCs w:val="24"/>
        </w:rPr>
      </w:pPr>
      <w:r>
        <w:rPr>
          <w:rFonts w:hint="eastAsia"/>
          <w:sz w:val="24"/>
          <w:szCs w:val="24"/>
        </w:rPr>
        <w:t>（三）资格审查中所涉及的证书及材料，均须在电子投标文件中提供原件扫描件（或图片）。</w:t>
      </w:r>
    </w:p>
    <w:tbl>
      <w:tblPr>
        <w:tblStyle w:val="15"/>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52"/>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pacing w:line="360" w:lineRule="auto"/>
              <w:jc w:val="center"/>
              <w:rPr>
                <w:rFonts w:ascii="宋体" w:hAnsi="宋体"/>
                <w:b/>
                <w:sz w:val="24"/>
              </w:rPr>
            </w:pPr>
            <w:r>
              <w:rPr>
                <w:rFonts w:hint="eastAsia" w:ascii="宋体" w:hAnsi="宋体"/>
                <w:b/>
                <w:sz w:val="24"/>
              </w:rPr>
              <w:t>序号</w:t>
            </w:r>
          </w:p>
        </w:tc>
        <w:tc>
          <w:tcPr>
            <w:tcW w:w="2552" w:type="dxa"/>
            <w:vAlign w:val="center"/>
          </w:tcPr>
          <w:p>
            <w:pPr>
              <w:spacing w:line="360" w:lineRule="auto"/>
              <w:jc w:val="center"/>
              <w:rPr>
                <w:rFonts w:ascii="宋体" w:hAnsi="宋体"/>
                <w:b/>
                <w:sz w:val="24"/>
              </w:rPr>
            </w:pPr>
            <w:r>
              <w:rPr>
                <w:rFonts w:hint="eastAsia" w:ascii="宋体" w:hAnsi="宋体"/>
                <w:b/>
                <w:sz w:val="24"/>
              </w:rPr>
              <w:t>资格审查</w:t>
            </w:r>
            <w:r>
              <w:rPr>
                <w:rFonts w:ascii="宋体" w:hAnsi="宋体"/>
                <w:b/>
                <w:sz w:val="24"/>
              </w:rPr>
              <w:t>因素</w:t>
            </w:r>
          </w:p>
        </w:tc>
        <w:tc>
          <w:tcPr>
            <w:tcW w:w="5812" w:type="dxa"/>
            <w:vAlign w:val="center"/>
          </w:tcPr>
          <w:p>
            <w:pPr>
              <w:spacing w:line="360" w:lineRule="auto"/>
              <w:jc w:val="center"/>
              <w:rPr>
                <w:rFonts w:ascii="宋体" w:hAnsi="宋体"/>
                <w:b/>
                <w:sz w:val="24"/>
              </w:rPr>
            </w:pPr>
            <w:r>
              <w:rPr>
                <w:rFonts w:hint="eastAsia" w:ascii="宋体" w:hAnsi="宋体"/>
                <w:b/>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pacing w:line="360" w:lineRule="auto"/>
              <w:jc w:val="center"/>
              <w:rPr>
                <w:rFonts w:ascii="宋体" w:hAnsi="宋体"/>
                <w:b/>
                <w:sz w:val="24"/>
              </w:rPr>
            </w:pPr>
            <w:r>
              <w:rPr>
                <w:rFonts w:hint="eastAsia" w:ascii="宋体" w:hAnsi="宋体"/>
                <w:b/>
                <w:sz w:val="24"/>
              </w:rPr>
              <w:t>1</w:t>
            </w:r>
          </w:p>
        </w:tc>
        <w:tc>
          <w:tcPr>
            <w:tcW w:w="2552"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投标函</w:t>
            </w:r>
          </w:p>
        </w:tc>
        <w:tc>
          <w:tcPr>
            <w:tcW w:w="5812" w:type="dxa"/>
            <w:vAlign w:val="center"/>
          </w:tcPr>
          <w:p>
            <w:pPr>
              <w:spacing w:line="360" w:lineRule="auto"/>
              <w:rPr>
                <w:rFonts w:ascii="宋体" w:hAnsi="宋体" w:cs="宋体"/>
                <w:bCs/>
                <w:sz w:val="24"/>
                <w:lang w:val="zh-CN"/>
              </w:rPr>
            </w:pPr>
            <w:r>
              <w:rPr>
                <w:rFonts w:hint="eastAsia" w:ascii="宋体" w:hAnsi="宋体" w:cs="宋体"/>
                <w:bCs/>
                <w:sz w:val="24"/>
                <w:lang w:val="zh-CN"/>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360" w:lineRule="auto"/>
              <w:jc w:val="center"/>
              <w:rPr>
                <w:rFonts w:ascii="宋体" w:hAnsi="宋体"/>
                <w:b/>
                <w:bCs/>
                <w:sz w:val="24"/>
              </w:rPr>
            </w:pPr>
            <w:r>
              <w:rPr>
                <w:rFonts w:hint="eastAsia" w:ascii="宋体" w:hAnsi="宋体"/>
                <w:b/>
                <w:bCs/>
                <w:sz w:val="24"/>
              </w:rPr>
              <w:t>2</w:t>
            </w:r>
          </w:p>
        </w:tc>
        <w:tc>
          <w:tcPr>
            <w:tcW w:w="2552" w:type="dxa"/>
            <w:vAlign w:val="center"/>
          </w:tcPr>
          <w:p>
            <w:pPr>
              <w:spacing w:line="360" w:lineRule="auto"/>
              <w:jc w:val="center"/>
              <w:rPr>
                <w:rFonts w:ascii="宋体" w:hAnsi="宋体" w:cs="宋体"/>
                <w:bCs/>
                <w:sz w:val="24"/>
                <w:lang w:val="zh-CN"/>
              </w:rPr>
            </w:pPr>
            <w:r>
              <w:rPr>
                <w:rFonts w:ascii="宋体" w:hAnsi="宋体" w:cs="宋体"/>
                <w:bCs/>
                <w:sz w:val="24"/>
                <w:lang w:val="zh-CN"/>
              </w:rPr>
              <w:t>政府采购</w:t>
            </w:r>
          </w:p>
          <w:p>
            <w:pPr>
              <w:spacing w:line="360" w:lineRule="auto"/>
              <w:jc w:val="center"/>
              <w:rPr>
                <w:rFonts w:ascii="宋体" w:hAnsi="宋体" w:cs="宋体"/>
                <w:bCs/>
                <w:sz w:val="24"/>
                <w:lang w:val="zh-CN"/>
              </w:rPr>
            </w:pPr>
            <w:r>
              <w:rPr>
                <w:rFonts w:ascii="宋体" w:hAnsi="宋体" w:cs="宋体"/>
                <w:bCs/>
                <w:sz w:val="24"/>
                <w:lang w:val="zh-CN"/>
              </w:rPr>
              <w:t>供应商信用承诺函</w:t>
            </w:r>
          </w:p>
        </w:tc>
        <w:tc>
          <w:tcPr>
            <w:tcW w:w="5812" w:type="dxa"/>
            <w:vAlign w:val="center"/>
          </w:tcPr>
          <w:p>
            <w:pPr>
              <w:spacing w:line="360" w:lineRule="auto"/>
              <w:jc w:val="left"/>
              <w:rPr>
                <w:rFonts w:ascii="宋体" w:hAnsi="宋体" w:cs="宋体"/>
                <w:bCs/>
                <w:sz w:val="24"/>
                <w:lang w:val="zh-CN"/>
              </w:rPr>
            </w:pPr>
            <w:r>
              <w:rPr>
                <w:rFonts w:hint="eastAsia" w:ascii="宋体" w:hAnsi="宋体" w:cs="宋体"/>
                <w:bCs/>
                <w:sz w:val="24"/>
                <w:lang w:val="zh-CN"/>
              </w:rPr>
              <w:t>按照招标文件第八章3.5格式填写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360" w:lineRule="auto"/>
              <w:jc w:val="center"/>
              <w:rPr>
                <w:rFonts w:ascii="宋体" w:hAnsi="宋体"/>
                <w:b/>
                <w:bCs/>
                <w:sz w:val="24"/>
              </w:rPr>
            </w:pPr>
            <w:r>
              <w:rPr>
                <w:rFonts w:hint="eastAsia" w:ascii="宋体" w:hAnsi="宋体"/>
                <w:b/>
                <w:bCs/>
                <w:sz w:val="24"/>
              </w:rPr>
              <w:t>3</w:t>
            </w:r>
          </w:p>
        </w:tc>
        <w:tc>
          <w:tcPr>
            <w:tcW w:w="2552"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投标报价</w:t>
            </w:r>
          </w:p>
        </w:tc>
        <w:tc>
          <w:tcPr>
            <w:tcW w:w="5812" w:type="dxa"/>
            <w:vAlign w:val="top"/>
          </w:tcPr>
          <w:p>
            <w:pPr>
              <w:spacing w:line="360" w:lineRule="auto"/>
              <w:rPr>
                <w:rFonts w:ascii="宋体" w:hAnsi="宋体" w:cs="宋体"/>
                <w:bCs/>
                <w:sz w:val="24"/>
                <w:lang w:val="zh-CN"/>
              </w:rPr>
            </w:pPr>
            <w:r>
              <w:rPr>
                <w:rFonts w:hint="eastAsia" w:ascii="宋体" w:hAnsi="宋体" w:eastAsia="宋体" w:cs="宋体"/>
                <w:color w:val="auto"/>
                <w:kern w:val="0"/>
                <w:sz w:val="24"/>
                <w:szCs w:val="24"/>
                <w:lang w:val="zh-CN"/>
              </w:rPr>
              <w:t>投标报价是否超出招标文件中规定的预算金额，超出预算金额的投标无效。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360" w:lineRule="auto"/>
              <w:jc w:val="center"/>
              <w:rPr>
                <w:rFonts w:ascii="宋体" w:hAnsi="宋体"/>
                <w:b/>
                <w:bCs/>
                <w:sz w:val="24"/>
              </w:rPr>
            </w:pPr>
            <w:r>
              <w:rPr>
                <w:rFonts w:hint="eastAsia" w:ascii="宋体" w:hAnsi="宋体"/>
                <w:b/>
                <w:bCs/>
                <w:sz w:val="24"/>
              </w:rPr>
              <w:t>4</w:t>
            </w:r>
          </w:p>
        </w:tc>
        <w:tc>
          <w:tcPr>
            <w:tcW w:w="2552"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投标承诺函</w:t>
            </w:r>
          </w:p>
        </w:tc>
        <w:tc>
          <w:tcPr>
            <w:tcW w:w="5812" w:type="dxa"/>
            <w:vAlign w:val="center"/>
          </w:tcPr>
          <w:p>
            <w:pPr>
              <w:spacing w:line="360" w:lineRule="auto"/>
              <w:rPr>
                <w:rFonts w:ascii="宋体" w:hAnsi="宋体" w:cs="宋体"/>
                <w:bCs/>
                <w:sz w:val="24"/>
                <w:lang w:val="zh-CN"/>
              </w:rPr>
            </w:pPr>
            <w:r>
              <w:rPr>
                <w:rFonts w:hint="eastAsia" w:ascii="宋体" w:hAnsi="宋体" w:cs="宋体"/>
                <w:bCs/>
                <w:sz w:val="24"/>
                <w:lang w:val="zh-CN"/>
              </w:rPr>
              <w:t>按照招标文件第八章3.4格式填写。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360" w:lineRule="auto"/>
              <w:jc w:val="center"/>
              <w:rPr>
                <w:rFonts w:ascii="宋体" w:hAnsi="宋体"/>
                <w:b/>
                <w:bCs/>
                <w:sz w:val="24"/>
              </w:rPr>
            </w:pPr>
            <w:r>
              <w:rPr>
                <w:rFonts w:hint="eastAsia" w:ascii="宋体" w:hAnsi="宋体"/>
                <w:b/>
                <w:bCs/>
                <w:sz w:val="24"/>
              </w:rPr>
              <w:t>5</w:t>
            </w:r>
          </w:p>
        </w:tc>
        <w:tc>
          <w:tcPr>
            <w:tcW w:w="2552"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联合体协议</w:t>
            </w:r>
          </w:p>
        </w:tc>
        <w:tc>
          <w:tcPr>
            <w:tcW w:w="5812" w:type="dxa"/>
            <w:vAlign w:val="top"/>
          </w:tcPr>
          <w:p>
            <w:pPr>
              <w:spacing w:line="360" w:lineRule="auto"/>
              <w:rPr>
                <w:rFonts w:ascii="宋体" w:hAnsi="宋体" w:cs="宋体"/>
                <w:bCs/>
                <w:sz w:val="24"/>
                <w:lang w:val="zh-CN"/>
              </w:rPr>
            </w:pPr>
            <w:r>
              <w:rPr>
                <w:rFonts w:hint="eastAsia" w:ascii="宋体" w:hAnsi="宋体" w:cs="宋体"/>
                <w:bCs/>
                <w:sz w:val="24"/>
                <w:lang w:val="zh-CN"/>
              </w:rPr>
              <w:t>招标文件接受联合体投标且供应商为联合体的，供应商应提供本协议；否则无须提供。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pacing w:line="360" w:lineRule="auto"/>
              <w:contextualSpacing/>
              <w:jc w:val="center"/>
              <w:rPr>
                <w:rFonts w:ascii="宋体" w:hAnsi="宋体"/>
                <w:b/>
                <w:sz w:val="24"/>
              </w:rPr>
            </w:pPr>
            <w:r>
              <w:rPr>
                <w:rFonts w:hint="eastAsia" w:ascii="宋体" w:hAnsi="宋体"/>
                <w:b/>
                <w:sz w:val="24"/>
              </w:rPr>
              <w:t>6</w:t>
            </w:r>
          </w:p>
        </w:tc>
        <w:tc>
          <w:tcPr>
            <w:tcW w:w="2552" w:type="dxa"/>
            <w:vAlign w:val="center"/>
          </w:tcPr>
          <w:p>
            <w:pPr>
              <w:spacing w:line="360" w:lineRule="auto"/>
              <w:contextualSpacing/>
              <w:jc w:val="center"/>
              <w:rPr>
                <w:rFonts w:ascii="宋体" w:hAnsi="宋体" w:cs="宋体"/>
                <w:bCs/>
                <w:sz w:val="24"/>
                <w:lang w:val="zh-CN"/>
              </w:rPr>
            </w:pPr>
            <w:r>
              <w:rPr>
                <w:rFonts w:hint="eastAsia" w:ascii="宋体" w:hAnsi="宋体" w:cs="宋体"/>
                <w:bCs/>
                <w:sz w:val="24"/>
                <w:lang w:val="zh-CN"/>
              </w:rPr>
              <w:t>供应商身份证明</w:t>
            </w:r>
          </w:p>
          <w:p>
            <w:pPr>
              <w:spacing w:line="360" w:lineRule="auto"/>
              <w:contextualSpacing/>
              <w:jc w:val="center"/>
              <w:rPr>
                <w:rFonts w:ascii="宋体" w:hAnsi="宋体" w:cs="宋体"/>
                <w:bCs/>
                <w:sz w:val="24"/>
                <w:lang w:val="zh-CN"/>
              </w:rPr>
            </w:pPr>
            <w:r>
              <w:rPr>
                <w:rFonts w:hint="eastAsia" w:ascii="宋体" w:hAnsi="宋体" w:cs="宋体"/>
                <w:bCs/>
                <w:sz w:val="24"/>
                <w:lang w:val="zh-CN"/>
              </w:rPr>
              <w:t>及授权</w:t>
            </w:r>
          </w:p>
        </w:tc>
        <w:tc>
          <w:tcPr>
            <w:tcW w:w="5812" w:type="dxa"/>
            <w:vAlign w:val="top"/>
          </w:tcPr>
          <w:p>
            <w:pPr>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（1）法定代表人身份证明或提供法定代表人授权委托书及被授权人身份证明。（法人投标提供）</w:t>
            </w:r>
          </w:p>
          <w:p>
            <w:pPr>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（2）单位负责人身份证明或提供单位负责人授权委托书及被授权人身份证明。（非法人投标提供）</w:t>
            </w:r>
          </w:p>
          <w:p>
            <w:pPr>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注：</w:t>
            </w:r>
          </w:p>
          <w:p>
            <w:pPr>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①企业（银行、保险、石油石化、电力、电信等行业除外）、事业单位和社会团体供应商以法人身份参加投标的，法定代表人应与实际提交的“营业执照等证明文件”载明的一致。</w:t>
            </w:r>
          </w:p>
          <w:p>
            <w:pPr>
              <w:spacing w:line="360" w:lineRule="auto"/>
              <w:contextualSpacing/>
              <w:rPr>
                <w:rFonts w:ascii="宋体" w:hAnsi="宋体" w:cs="宋体"/>
                <w:bCs/>
                <w:sz w:val="24"/>
                <w:szCs w:val="24"/>
                <w:lang w:val="zh-CN"/>
              </w:rPr>
            </w:pPr>
            <w:r>
              <w:rPr>
                <w:rFonts w:hint="eastAsia" w:ascii="宋体" w:hAnsi="宋体" w:cs="宋体"/>
                <w:bCs/>
                <w:sz w:val="24"/>
                <w:szCs w:val="24"/>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cs="宋体"/>
                <w:bCs/>
                <w:sz w:val="24"/>
                <w:szCs w:val="24"/>
                <w:lang w:val="zh-CN"/>
              </w:rPr>
            </w:pPr>
            <w:r>
              <w:rPr>
                <w:rFonts w:hint="eastAsia" w:ascii="宋体" w:hAnsi="宋体" w:cs="宋体"/>
                <w:bCs/>
                <w:sz w:val="24"/>
                <w:szCs w:val="24"/>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pacing w:line="360" w:lineRule="auto"/>
              <w:contextualSpacing/>
              <w:jc w:val="center"/>
              <w:rPr>
                <w:rFonts w:hint="eastAsia" w:ascii="宋体" w:hAnsi="宋体" w:eastAsia="宋体"/>
                <w:b/>
                <w:sz w:val="24"/>
                <w:lang w:eastAsia="zh-CN"/>
              </w:rPr>
            </w:pPr>
            <w:r>
              <w:rPr>
                <w:rFonts w:hint="eastAsia" w:ascii="宋体" w:hAnsi="宋体"/>
                <w:b/>
                <w:sz w:val="24"/>
                <w:lang w:val="en-US" w:eastAsia="zh-CN"/>
              </w:rPr>
              <w:t>7</w:t>
            </w:r>
          </w:p>
        </w:tc>
        <w:tc>
          <w:tcPr>
            <w:tcW w:w="2552" w:type="dxa"/>
            <w:vAlign w:val="center"/>
          </w:tcPr>
          <w:p>
            <w:pPr>
              <w:spacing w:line="400" w:lineRule="exact"/>
              <w:jc w:val="center"/>
              <w:rPr>
                <w:rFonts w:ascii="宋体" w:hAnsi="宋体"/>
                <w:b w:val="0"/>
                <w:bCs w:val="0"/>
                <w:sz w:val="24"/>
              </w:rPr>
            </w:pPr>
            <w:r>
              <w:rPr>
                <w:rFonts w:hint="eastAsia" w:ascii="宋体" w:hAnsi="宋体"/>
                <w:b w:val="0"/>
                <w:bCs w:val="0"/>
                <w:sz w:val="24"/>
              </w:rPr>
              <w:t>单位负责人为同一人或者存在直接控股、管理关系的不同供应商，不得参加同一合同项下的政府采购活动</w:t>
            </w:r>
          </w:p>
        </w:tc>
        <w:tc>
          <w:tcPr>
            <w:tcW w:w="5812" w:type="dxa"/>
            <w:vAlign w:val="center"/>
          </w:tcPr>
          <w:p>
            <w:pPr>
              <w:spacing w:line="400" w:lineRule="exact"/>
              <w:jc w:val="left"/>
              <w:rPr>
                <w:rFonts w:ascii="宋体" w:hAnsi="宋体" w:cs="仿宋_GB2312"/>
                <w:sz w:val="24"/>
                <w:szCs w:val="24"/>
                <w:lang w:val="zh-CN"/>
              </w:rPr>
            </w:pPr>
            <w:r>
              <w:rPr>
                <w:rFonts w:hint="eastAsia" w:ascii="宋体" w:hAnsi="宋体" w:cs="仿宋_GB2312"/>
                <w:sz w:val="24"/>
                <w:szCs w:val="24"/>
                <w:lang w:val="zh-CN"/>
              </w:rPr>
              <w:t>供应商提供与参加本项目投标的其他供应商之间，单位负责人不为同一人并且不存在直接控股、管理关系承诺函（承诺函格式自拟）。</w:t>
            </w:r>
          </w:p>
          <w:p>
            <w:pPr>
              <w:spacing w:line="400" w:lineRule="exact"/>
              <w:jc w:val="left"/>
              <w:rPr>
                <w:rFonts w:ascii="宋体" w:hAnsi="宋体"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pacing w:line="360" w:lineRule="auto"/>
              <w:contextualSpacing/>
              <w:jc w:val="center"/>
              <w:rPr>
                <w:rFonts w:hint="eastAsia" w:ascii="宋体" w:hAnsi="宋体" w:eastAsia="宋体"/>
                <w:b/>
                <w:sz w:val="24"/>
                <w:lang w:eastAsia="zh-CN"/>
              </w:rPr>
            </w:pPr>
            <w:r>
              <w:rPr>
                <w:rFonts w:hint="eastAsia" w:ascii="宋体" w:hAnsi="宋体"/>
                <w:b/>
                <w:sz w:val="24"/>
                <w:lang w:val="en-US" w:eastAsia="zh-CN"/>
              </w:rPr>
              <w:t>8</w:t>
            </w:r>
          </w:p>
        </w:tc>
        <w:tc>
          <w:tcPr>
            <w:tcW w:w="2552" w:type="dxa"/>
            <w:vAlign w:val="center"/>
          </w:tcPr>
          <w:p>
            <w:pPr>
              <w:spacing w:line="400" w:lineRule="exact"/>
              <w:jc w:val="center"/>
              <w:rPr>
                <w:rFonts w:ascii="宋体" w:hAnsi="宋体"/>
                <w:b w:val="0"/>
                <w:bCs w:val="0"/>
                <w:sz w:val="24"/>
              </w:rPr>
            </w:pPr>
            <w:r>
              <w:rPr>
                <w:rFonts w:hint="eastAsia" w:ascii="宋体" w:hAnsi="宋体"/>
                <w:b w:val="0"/>
                <w:bCs w:val="0"/>
                <w:sz w:val="24"/>
              </w:rPr>
              <w:t>为本项目提供整体设计、规范编制或者项目管理、监理、检测等服务的供应商不得参加本项目投标</w:t>
            </w:r>
          </w:p>
        </w:tc>
        <w:tc>
          <w:tcPr>
            <w:tcW w:w="5812" w:type="dxa"/>
            <w:vAlign w:val="center"/>
          </w:tcPr>
          <w:p>
            <w:pPr>
              <w:spacing w:line="400" w:lineRule="exact"/>
              <w:jc w:val="left"/>
              <w:rPr>
                <w:rFonts w:ascii="宋体" w:hAnsi="宋体" w:cs="仿宋_GB2312"/>
                <w:sz w:val="24"/>
                <w:szCs w:val="24"/>
                <w:lang w:val="zh-CN"/>
              </w:rPr>
            </w:pPr>
            <w:r>
              <w:rPr>
                <w:rFonts w:hint="eastAsia" w:ascii="宋体" w:hAnsi="宋体" w:cs="仿宋_GB2312"/>
                <w:sz w:val="24"/>
                <w:szCs w:val="24"/>
                <w:lang w:val="zh-CN"/>
              </w:rPr>
              <w:t>供应商</w:t>
            </w:r>
            <w:bookmarkStart w:id="0" w:name="baidusnap2"/>
            <w:bookmarkEnd w:id="0"/>
            <w:r>
              <w:rPr>
                <w:rFonts w:hint="eastAsia" w:ascii="宋体" w:hAnsi="宋体" w:cs="仿宋_GB2312"/>
                <w:sz w:val="24"/>
                <w:szCs w:val="24"/>
                <w:lang w:val="zh-CN"/>
              </w:rPr>
              <w:t>提供未为本项目提供整体设计、</w:t>
            </w:r>
            <w:bookmarkStart w:id="1" w:name="baidusnap9"/>
            <w:bookmarkEnd w:id="1"/>
            <w:r>
              <w:rPr>
                <w:rFonts w:hint="eastAsia" w:ascii="宋体" w:hAnsi="宋体" w:cs="仿宋_GB2312"/>
                <w:sz w:val="24"/>
                <w:szCs w:val="24"/>
                <w:lang w:val="zh-CN"/>
              </w:rPr>
              <w:t>规范编制或者项目管理、监理、检测等服务承诺函（承诺函格式自拟）。</w:t>
            </w:r>
          </w:p>
          <w:p>
            <w:pPr>
              <w:spacing w:line="400" w:lineRule="exact"/>
              <w:jc w:val="left"/>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pacing w:line="360" w:lineRule="auto"/>
              <w:contextualSpacing/>
              <w:jc w:val="center"/>
              <w:rPr>
                <w:rFonts w:hint="default" w:ascii="宋体" w:hAnsi="宋体" w:eastAsia="宋体"/>
                <w:b/>
                <w:sz w:val="22"/>
                <w:lang w:val="en-US" w:eastAsia="zh-CN"/>
              </w:rPr>
            </w:pPr>
            <w:r>
              <w:rPr>
                <w:rFonts w:hint="eastAsia" w:ascii="宋体" w:hAnsi="宋体"/>
                <w:b/>
                <w:sz w:val="22"/>
                <w:szCs w:val="22"/>
                <w:lang w:val="en-US" w:eastAsia="zh-CN"/>
              </w:rPr>
              <w:t>9</w:t>
            </w:r>
          </w:p>
        </w:tc>
        <w:tc>
          <w:tcPr>
            <w:tcW w:w="2552" w:type="dxa"/>
            <w:vAlign w:val="center"/>
          </w:tcPr>
          <w:p>
            <w:pPr>
              <w:spacing w:line="400" w:lineRule="exact"/>
              <w:jc w:val="center"/>
              <w:rPr>
                <w:rFonts w:hint="eastAsia" w:ascii="宋体" w:hAnsi="宋体" w:eastAsia="宋体"/>
                <w:b w:val="0"/>
                <w:bCs w:val="0"/>
                <w:sz w:val="24"/>
              </w:rPr>
            </w:pPr>
            <w:r>
              <w:rPr>
                <w:rFonts w:hint="eastAsia" w:ascii="宋体" w:hAnsi="宋体" w:eastAsia="宋体"/>
                <w:b w:val="0"/>
                <w:bCs w:val="0"/>
                <w:sz w:val="24"/>
              </w:rPr>
              <w:t>中小企业</w:t>
            </w:r>
          </w:p>
        </w:tc>
        <w:tc>
          <w:tcPr>
            <w:tcW w:w="5812" w:type="dxa"/>
            <w:vAlign w:val="center"/>
          </w:tcPr>
          <w:p>
            <w:pPr>
              <w:widowControl/>
              <w:jc w:val="left"/>
              <w:rPr>
                <w:rFonts w:hint="eastAsia" w:ascii="宋体" w:hAnsi="宋体" w:eastAsia="宋体"/>
                <w:b w:val="0"/>
                <w:bCs w:val="0"/>
                <w:sz w:val="24"/>
                <w:lang w:eastAsia="zh-CN"/>
              </w:rPr>
            </w:pPr>
            <w:r>
              <w:rPr>
                <w:rFonts w:hint="eastAsia" w:ascii="宋体" w:hAnsi="宋体" w:eastAsia="宋体" w:cs="宋体"/>
                <w:color w:val="000000"/>
                <w:kern w:val="0"/>
                <w:sz w:val="24"/>
                <w:szCs w:val="24"/>
                <w:lang w:val="en-US" w:eastAsia="zh-CN"/>
              </w:rPr>
              <w:t>中</w:t>
            </w:r>
            <w:r>
              <w:rPr>
                <w:rFonts w:hint="eastAsia" w:ascii="宋体" w:hAnsi="宋体" w:eastAsia="宋体"/>
                <w:b w:val="0"/>
                <w:bCs w:val="0"/>
                <w:sz w:val="24"/>
              </w:rPr>
              <w:t>本项目是专门面向中小企业采购须出具《中小企业声明函》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pacing w:line="360" w:lineRule="auto"/>
              <w:contextualSpacing/>
              <w:jc w:val="center"/>
              <w:rPr>
                <w:rFonts w:hint="default" w:ascii="宋体" w:hAnsi="宋体"/>
                <w:b/>
                <w:sz w:val="22"/>
                <w:szCs w:val="22"/>
                <w:lang w:val="en-US" w:eastAsia="zh-CN"/>
              </w:rPr>
            </w:pPr>
            <w:r>
              <w:rPr>
                <w:rFonts w:hint="eastAsia" w:ascii="宋体" w:hAnsi="宋体"/>
                <w:b/>
                <w:sz w:val="22"/>
                <w:szCs w:val="22"/>
                <w:lang w:val="en-US" w:eastAsia="zh-CN"/>
              </w:rPr>
              <w:t>10</w:t>
            </w:r>
          </w:p>
        </w:tc>
        <w:tc>
          <w:tcPr>
            <w:tcW w:w="2552" w:type="dxa"/>
            <w:vAlign w:val="center"/>
          </w:tcPr>
          <w:p>
            <w:pPr>
              <w:spacing w:line="400" w:lineRule="exact"/>
              <w:jc w:val="center"/>
              <w:rPr>
                <w:rFonts w:hint="eastAsia" w:ascii="宋体" w:hAnsi="宋体" w:eastAsia="宋体"/>
                <w:b w:val="0"/>
                <w:bCs w:val="0"/>
                <w:color w:val="auto"/>
                <w:sz w:val="24"/>
              </w:rPr>
            </w:pPr>
            <w:r>
              <w:rPr>
                <w:rFonts w:hint="eastAsia" w:ascii="宋体" w:hAnsi="宋体"/>
                <w:b w:val="0"/>
                <w:bCs w:val="0"/>
                <w:color w:val="auto"/>
                <w:sz w:val="24"/>
              </w:rPr>
              <w:t>供应商须具备的特殊资质证书</w:t>
            </w:r>
          </w:p>
        </w:tc>
        <w:tc>
          <w:tcPr>
            <w:tcW w:w="5812" w:type="dxa"/>
            <w:vAlign w:val="center"/>
          </w:tcPr>
          <w:p>
            <w:pPr>
              <w:spacing w:line="460" w:lineRule="exact"/>
              <w:contextualSpacing/>
              <w:rPr>
                <w:rFonts w:hint="eastAsia" w:ascii="宋体" w:hAnsi="宋体" w:eastAsia="宋体"/>
                <w:b w:val="0"/>
                <w:bCs w:val="0"/>
                <w:color w:val="auto"/>
                <w:sz w:val="24"/>
              </w:rPr>
            </w:pPr>
            <w:r>
              <w:rPr>
                <w:rFonts w:hint="eastAsia" w:ascii="宋体" w:hAnsi="宋体"/>
                <w:kern w:val="0"/>
                <w:sz w:val="24"/>
                <w:szCs w:val="24"/>
              </w:rPr>
              <w:t>供应商须具备公安部门核发的《刻章业特种行业许可证》。</w:t>
            </w:r>
          </w:p>
        </w:tc>
      </w:tr>
    </w:tbl>
    <w:p>
      <w:pPr>
        <w:pStyle w:val="12"/>
        <w:spacing w:line="360" w:lineRule="auto"/>
        <w:contextualSpacing/>
        <w:rPr>
          <w:rFonts w:ascii="宋体" w:hAnsi="宋体"/>
          <w:b/>
        </w:rPr>
      </w:pPr>
      <w:r>
        <w:rPr>
          <w:rFonts w:hint="eastAsia" w:ascii="宋体" w:hAnsi="宋体"/>
          <w:b/>
        </w:rPr>
        <w:t>二、评审</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（一）评标方法</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本项目采用综合评分法，总分为100分。</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（二）评标委员会负责具体评标事务，并独立履行下列职责</w:t>
      </w:r>
    </w:p>
    <w:p>
      <w:pPr>
        <w:spacing w:line="360" w:lineRule="auto"/>
        <w:ind w:firstLine="482" w:firstLineChars="200"/>
        <w:jc w:val="left"/>
        <w:rPr>
          <w:rFonts w:ascii="宋体" w:hAnsi="宋体" w:cs="宋体"/>
          <w:b/>
          <w:sz w:val="24"/>
          <w:szCs w:val="24"/>
          <w:lang w:val="zh-CN"/>
        </w:rPr>
      </w:pPr>
      <w:r>
        <w:rPr>
          <w:rFonts w:hint="eastAsia" w:ascii="宋体" w:hAnsi="宋体" w:cs="宋体"/>
          <w:b/>
          <w:sz w:val="24"/>
          <w:szCs w:val="24"/>
          <w:lang w:val="zh-CN"/>
        </w:rPr>
        <w:t>1、审查、评价投标文件是否符合招标文件的商务、技术等实质性要求；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评标委员会对符合资格的供应商的投标文件进行符合性审查，以确定其是否满足采购需求等实质性要求。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注：符合性审查中所涉及到的证书及材料，均须在电子投标文件中提供原件扫描件（或图片）。</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2、要求供应商对投标文件有关事项作出澄清或者说明；</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对于投标文件中含义不明确、同类问题表述不一致或者有明显文字和计算错误的内容，评标委员会应当以书面形式要求供应商作出必要的澄清、说明或者补正。</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供应商的澄清、说明或者补正应当采用书面形式，并加盖公章，或者由法定代表人或其授权的代表签字。供应商的澄清、说明或者补正不得超出投标文件的范围或者改变投标文件的实质性内容。</w:t>
      </w:r>
    </w:p>
    <w:p>
      <w:pPr>
        <w:numPr>
          <w:ilvl w:val="0"/>
          <w:numId w:val="6"/>
        </w:numPr>
        <w:spacing w:line="360" w:lineRule="auto"/>
        <w:ind w:firstLine="465"/>
        <w:contextualSpacing/>
        <w:jc w:val="left"/>
        <w:rPr>
          <w:rFonts w:ascii="宋体" w:hAnsi="宋体" w:cs="宋体"/>
          <w:b/>
          <w:sz w:val="24"/>
          <w:szCs w:val="24"/>
          <w:lang w:val="zh-CN"/>
        </w:rPr>
      </w:pPr>
      <w:r>
        <w:rPr>
          <w:rFonts w:hint="eastAsia" w:ascii="宋体" w:hAnsi="宋体" w:cs="宋体"/>
          <w:b/>
          <w:sz w:val="24"/>
          <w:szCs w:val="24"/>
          <w:lang w:val="zh-CN"/>
        </w:rPr>
        <w:t>对投标文件进行比较和评价；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评标委员会按照招标文件中规定的评标方法和标准，对符合性审查合格的投标文件进行商务和技术评估，综合比较与评价。评标时，评标委员会各成员应当独立对每个供应商的投标文件进行评价，并汇总每个供应商的得分。评标过程中，不得去掉报价中的最高报价和最低报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注：评标标准中所涉及到的证书及材料，均须在电子投标文件中提供原件扫描件（或图片）。</w:t>
      </w:r>
    </w:p>
    <w:p>
      <w:pPr>
        <w:pStyle w:val="12"/>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（1）价格分计算</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1）如果本项目非专门面向中小企业采购，对</w:t>
      </w:r>
      <w:r>
        <w:rPr>
          <w:rFonts w:ascii="宋体" w:hAnsi="宋体" w:cs="宋体"/>
          <w:sz w:val="24"/>
          <w:szCs w:val="24"/>
          <w:lang w:val="zh-CN"/>
        </w:rPr>
        <w:t>符合</w:t>
      </w:r>
      <w:r>
        <w:rPr>
          <w:rFonts w:hint="eastAsia" w:ascii="宋体" w:hAnsi="宋体" w:cs="宋体"/>
          <w:sz w:val="24"/>
          <w:szCs w:val="24"/>
          <w:lang w:val="zh-CN"/>
        </w:rPr>
        <w:t>《政府采购促进中小企业发展管理办法》(财库〔2020〕46号、《关于进一步加大政府采购支持中小企业力度的通知》（财库〔2022〕19号）</w:t>
      </w:r>
      <w:r>
        <w:rPr>
          <w:rFonts w:ascii="宋体" w:hAnsi="宋体" w:cs="宋体"/>
          <w:sz w:val="24"/>
          <w:szCs w:val="24"/>
          <w:lang w:val="zh-CN"/>
        </w:rPr>
        <w:t>规定的小微企业报价</w:t>
      </w:r>
      <w:r>
        <w:rPr>
          <w:rFonts w:hint="eastAsia" w:ascii="宋体" w:hAnsi="宋体" w:cs="宋体"/>
          <w:sz w:val="24"/>
          <w:szCs w:val="24"/>
          <w:lang w:val="zh-CN"/>
        </w:rPr>
        <w:t>给予20%（工程项目5%）的扣除，用扣除后的价格参与评审。</w:t>
      </w:r>
      <w:r>
        <w:rPr>
          <w:rFonts w:ascii="宋体" w:hAnsi="宋体" w:cs="宋体"/>
          <w:sz w:val="24"/>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cs="宋体"/>
          <w:sz w:val="24"/>
          <w:szCs w:val="24"/>
          <w:lang w:val="zh-CN"/>
        </w:rPr>
        <w:t>6</w:t>
      </w:r>
      <w:r>
        <w:rPr>
          <w:rFonts w:ascii="宋体" w:hAnsi="宋体" w:cs="宋体"/>
          <w:sz w:val="24"/>
          <w:szCs w:val="24"/>
          <w:lang w:val="zh-CN"/>
        </w:rPr>
        <w:t>%</w:t>
      </w:r>
      <w:r>
        <w:rPr>
          <w:rFonts w:hint="eastAsia" w:ascii="宋体" w:hAnsi="宋体" w:cs="宋体"/>
          <w:sz w:val="24"/>
          <w:szCs w:val="24"/>
          <w:lang w:val="zh-CN"/>
        </w:rPr>
        <w:t>（工程项目2%）</w:t>
      </w:r>
      <w:r>
        <w:rPr>
          <w:rFonts w:ascii="宋体" w:hAnsi="宋体" w:cs="宋体"/>
          <w:sz w:val="24"/>
          <w:szCs w:val="24"/>
          <w:lang w:val="zh-CN"/>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sz w:val="24"/>
          <w:szCs w:val="24"/>
          <w:lang w:val="zh-CN"/>
        </w:rPr>
        <w:t>按照本次采购标的所属行业的划型标准，符合条件的中小企业应按照招标文件格式要求提供《中小企业声明函》，</w:t>
      </w:r>
      <w:r>
        <w:rPr>
          <w:rFonts w:ascii="宋体" w:hAnsi="宋体" w:cs="宋体"/>
          <w:sz w:val="24"/>
          <w:szCs w:val="24"/>
          <w:lang w:val="zh-CN"/>
        </w:rPr>
        <w:t>否则不得享受相关中小企业扶持政策。</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小型和微型企业不包含民办非企业单位。</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符合中小企业划分标准的个体工商户，在政府采购活动中视同中小企业。</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2）对监狱企业价格给予20%（工程项目为5%）的扣除，用扣除后的价格参与评审。监狱企业应当提供由省级以上监狱管理局、戒毒管理局(含新疆生产建设兵团)出具的属于监狱企业的证明文件。</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3）对残疾人福利性单位提供本单位制造的货物、承担的工程或者服务，或者提供其他残疾人福利性单位制造的货物（不包括使用非残疾人福利性单位注册商标的货物）价格给予20%（工程项目为5%）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享受政府采购支持政策的残疾人福利性单位应当同时满足以下条件：</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（一）安置的残疾人占本单位在职职工人数的比例不低于25%（含25%），并且安置的残疾人人数不少于10人（含10人）；</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（二）依法与安置的每位残疾人签订了一年以上（含一年）的劳动合同或服务协议；</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（三）为安置的每位残疾人按月足额缴纳了基本养老保险、基本医疗保险、失业保险、工伤保险和生育保险等社会保险费；</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（四）通过银行等金融机构向安置的每位残疾人，按月支付了不低于单位所在区县适用的经省级人民政府批准的月最低工资标准的工资；</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（五）提供本单位制造的货物、承担的工程或者服务（以下简称产品），或者提供其他残疾人福利性单位制造的货物（不包括使用非残疾人福利性单位注册商标的货物）。</w:t>
      </w:r>
    </w:p>
    <w:p>
      <w:pPr>
        <w:pStyle w:val="12"/>
        <w:spacing w:line="360" w:lineRule="auto"/>
        <w:ind w:firstLine="480" w:firstLineChars="200"/>
        <w:contextualSpacing/>
        <w:rPr>
          <w:rFonts w:ascii="宋体" w:hAnsi="宋体" w:cs="宋体"/>
          <w:lang w:val="zh-CN"/>
        </w:rPr>
      </w:pPr>
      <w:r>
        <w:rPr>
          <w:rFonts w:hint="eastAsia" w:ascii="宋体" w:hAnsi="宋体" w:cs="宋体"/>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2"/>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（2）</w:t>
      </w:r>
      <w:r>
        <w:rPr>
          <w:rFonts w:ascii="宋体" w:hAnsi="宋体" w:cs="宋体"/>
          <w:b/>
          <w:kern w:val="2"/>
          <w:lang w:val="zh-CN"/>
        </w:rPr>
        <w:t>关于相同品牌产品（服务类项目不适用本条款规定）</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采用最低评标价法的，提供相同品牌产品的不同供应商参加同一合同项下投标的，以其中通过资格审查、符合性审查且报价最低的参加评标；报价相同的，由采购人或者采购人委托评标委员会</w:t>
      </w:r>
      <w:r>
        <w:rPr>
          <w:rFonts w:hint="eastAsia" w:ascii="宋体" w:hAnsi="宋体" w:cs="宋体"/>
          <w:sz w:val="24"/>
          <w:szCs w:val="24"/>
          <w:lang w:val="zh-CN"/>
        </w:rPr>
        <w:t>采取随机抽取</w:t>
      </w:r>
      <w:r>
        <w:rPr>
          <w:rFonts w:ascii="宋体" w:hAnsi="宋体" w:cs="宋体"/>
          <w:sz w:val="24"/>
          <w:szCs w:val="24"/>
          <w:lang w:val="zh-CN"/>
        </w:rPr>
        <w:t>方式确定一个参加评标的供应商，其他投标无效。</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采用综合评分法的，提供相同品牌产品</w:t>
      </w:r>
      <w:r>
        <w:rPr>
          <w:rFonts w:hint="eastAsia" w:ascii="宋体" w:hAnsi="宋体" w:cs="宋体"/>
          <w:sz w:val="24"/>
          <w:szCs w:val="24"/>
          <w:lang w:val="zh-CN"/>
        </w:rPr>
        <w:t>（</w:t>
      </w:r>
      <w:r>
        <w:rPr>
          <w:rFonts w:ascii="宋体" w:hAnsi="宋体" w:cs="宋体"/>
          <w:sz w:val="24"/>
          <w:szCs w:val="24"/>
          <w:lang w:val="zh-CN"/>
        </w:rPr>
        <w:t>非单一产品采购项目，多家供应商提供的核心产品品牌相同</w:t>
      </w:r>
      <w:r>
        <w:rPr>
          <w:rFonts w:hint="eastAsia" w:ascii="宋体" w:hAnsi="宋体" w:cs="宋体"/>
          <w:sz w:val="24"/>
          <w:szCs w:val="24"/>
          <w:lang w:val="zh-CN"/>
        </w:rPr>
        <w:t>）</w:t>
      </w:r>
      <w:r>
        <w:rPr>
          <w:rFonts w:ascii="宋体" w:hAnsi="宋体" w:cs="宋体"/>
          <w:sz w:val="24"/>
          <w:szCs w:val="24"/>
          <w:lang w:val="zh-CN"/>
        </w:rPr>
        <w:t>且通过资格审查、符合性审查的不同供应商参加同一合同项下投标的，按一家供应商计算，评审后得分最高的同品牌供应商作为中标候选人推荐；评审得分相同的，</w:t>
      </w:r>
      <w:r>
        <w:rPr>
          <w:rFonts w:hint="eastAsia" w:ascii="宋体" w:hAnsi="宋体" w:cs="宋体"/>
          <w:sz w:val="24"/>
          <w:szCs w:val="24"/>
          <w:lang w:val="zh-CN"/>
        </w:rPr>
        <w:t>由采购人或者采购人委托评标委员会</w:t>
      </w:r>
      <w:r>
        <w:rPr>
          <w:rFonts w:ascii="宋体" w:hAnsi="宋体" w:cs="宋体"/>
          <w:sz w:val="24"/>
          <w:szCs w:val="24"/>
          <w:lang w:val="zh-CN"/>
        </w:rPr>
        <w:t>采取随机抽取方式确定</w:t>
      </w:r>
      <w:r>
        <w:rPr>
          <w:rFonts w:hint="eastAsia" w:ascii="宋体" w:hAnsi="宋体" w:cs="宋体"/>
          <w:sz w:val="24"/>
          <w:szCs w:val="24"/>
          <w:lang w:val="zh-CN"/>
        </w:rPr>
        <w:t>一个供应商获得中标人推荐资格</w:t>
      </w:r>
      <w:r>
        <w:rPr>
          <w:rFonts w:ascii="宋体" w:hAnsi="宋体" w:cs="宋体"/>
          <w:sz w:val="24"/>
          <w:szCs w:val="24"/>
          <w:lang w:val="zh-CN"/>
        </w:rPr>
        <w:t>，其他同品牌供应商不作为中标候选人。</w:t>
      </w:r>
    </w:p>
    <w:p>
      <w:pPr>
        <w:pStyle w:val="12"/>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（3）强制采购节能产品和优先采购节能产品、优先采购环保产品</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对《节能产品政府采购品目清单》所列的政府强制采购节能产品，供应商投标文件中应提供具有国家确定的认证机构出具的、处于有效期之内的节能产品认证证书，否则将承担其投标被视为非实质性响应投标的风险。</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供应商所投产品若属于《节能产品政府采购品目清单》优先采购产品，投标文件中应提供具有国家确定的认证机构出具的、处于有效期之内的节能产品认证证书，评标委员会根据本项目评标标准予以判定并赋分。</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供应商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12"/>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（4）信息产品要求</w:t>
      </w:r>
    </w:p>
    <w:p>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en-US" w:eastAsia="zh-CN"/>
        </w:rPr>
        <w:t xml:space="preserve">根据国家互联网信息办公室、工业和信息化部、公安部和国家认证认可 </w:t>
      </w:r>
    </w:p>
    <w:p>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en-US" w:eastAsia="zh-CN"/>
        </w:rPr>
        <w:t>监督管理委员会2023年第2号《关于调整〈网络关键设备和网络安全专用产品目录〉的公告》及国家互联网信息办公室、工业和信息化部、公安部、财政部和国家认证认可监督管理委员会2023年第1号《关于调整网络安全专用产品安全管理有关事项的公告》等相关文件要求，项目中涉及网络关键设备或网络安全专用产品的，至少符合以下条件之一：一是已由具备资格的机构安全认证合格或安全检19测符合要求；二是已获得《计算机信息系统安全专用产品销售许可证》，且在有效期内。</w:t>
      </w:r>
    </w:p>
    <w:p>
      <w:pPr>
        <w:pStyle w:val="12"/>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（5）投标无效情形</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1）投标人应当遵循公平竞争的原则，不得恶意串通，不得妨碍其他投标人的竞争行为，不得损害采购人或者其他投标人的合法权益。在评标过程中发现投标人有上述情形的，评标委员会应当认定其投标无效。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2）符合性审查资料未按招标文件要求签署、盖章的；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3）有下列情形之一的，视为投标人串通投标，其投标无效：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a.不同投标人的投标文件由同一单位或者个人编制；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b.不同投标人委托同一单位或者个人办理投标事宜；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c.不同投标人的投标文件载明的项目管理成员或者联系人员为同一人；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d.不同投标人的投标文件异常一致或者投标报价呈规律性差异；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e.不同投标人的投标文件相互混装；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 xml:space="preserve">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p>
    <w:p>
      <w:pPr>
        <w:widowControl/>
        <w:spacing w:line="360" w:lineRule="auto"/>
        <w:ind w:firstLine="480" w:firstLineChars="200"/>
        <w:jc w:val="left"/>
      </w:pPr>
      <w:r>
        <w:rPr>
          <w:rFonts w:hint="eastAsia" w:ascii="宋体" w:hAnsi="宋体" w:eastAsia="宋体" w:cs="宋体"/>
          <w:color w:val="000000"/>
          <w:kern w:val="0"/>
          <w:sz w:val="24"/>
          <w:szCs w:val="24"/>
          <w:lang w:val="en-US" w:eastAsia="zh-CN"/>
        </w:rPr>
        <w:t>5）法律法规和招标文件规定的其他无效情形。</w:t>
      </w:r>
    </w:p>
    <w:p>
      <w:pPr>
        <w:autoSpaceDE w:val="0"/>
        <w:autoSpaceDN w:val="0"/>
        <w:spacing w:line="360" w:lineRule="auto"/>
        <w:ind w:firstLine="482" w:firstLineChars="200"/>
        <w:contextualSpacing/>
        <w:rPr>
          <w:rFonts w:ascii="宋体" w:hAnsi="宋体" w:cs="宋体"/>
          <w:b/>
          <w:sz w:val="24"/>
          <w:lang w:val="zh-CN"/>
        </w:rPr>
      </w:pPr>
      <w:r>
        <w:rPr>
          <w:rFonts w:hint="eastAsia" w:ascii="宋体" w:hAnsi="宋体" w:cs="宋体"/>
          <w:b/>
          <w:sz w:val="24"/>
          <w:szCs w:val="24"/>
          <w:lang w:val="zh-CN"/>
        </w:rPr>
        <w:t>（</w:t>
      </w:r>
      <w:r>
        <w:rPr>
          <w:rFonts w:hint="eastAsia" w:ascii="宋体" w:hAnsi="宋体" w:cs="宋体"/>
          <w:b/>
          <w:sz w:val="24"/>
          <w:szCs w:val="24"/>
        </w:rPr>
        <w:t>6</w:t>
      </w:r>
      <w:r>
        <w:rPr>
          <w:rFonts w:hint="eastAsia" w:ascii="宋体" w:hAnsi="宋体" w:cs="宋体"/>
          <w:b/>
          <w:sz w:val="24"/>
          <w:szCs w:val="24"/>
          <w:lang w:val="zh-CN"/>
        </w:rPr>
        <w:t>）</w:t>
      </w:r>
      <w:r>
        <w:rPr>
          <w:rFonts w:hint="eastAsia" w:ascii="宋体" w:hAnsi="宋体" w:cs="宋体"/>
          <w:b/>
          <w:sz w:val="24"/>
          <w:lang w:val="zh-CN"/>
        </w:rPr>
        <w:t>评标标准</w:t>
      </w:r>
    </w:p>
    <w:tbl>
      <w:tblPr>
        <w:tblStyle w:val="15"/>
        <w:tblW w:w="94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6797"/>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702"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分值构成</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(总分100分)</w:t>
            </w:r>
          </w:p>
        </w:tc>
        <w:tc>
          <w:tcPr>
            <w:tcW w:w="7765" w:type="dxa"/>
            <w:gridSpan w:val="2"/>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价格分值：</w:t>
            </w:r>
            <w:r>
              <w:rPr>
                <w:rFonts w:hint="eastAsia" w:ascii="宋体" w:hAnsi="宋体" w:cs="宋体"/>
                <w:color w:val="auto"/>
                <w:sz w:val="24"/>
                <w:szCs w:val="24"/>
                <w:u w:val="single"/>
                <w:lang w:val="en-US" w:eastAsia="zh-CN"/>
              </w:rPr>
              <w:t>2</w:t>
            </w:r>
            <w:r>
              <w:rPr>
                <w:rFonts w:hint="eastAsia" w:ascii="宋体" w:hAnsi="宋体" w:eastAsia="宋体" w:cs="宋体"/>
                <w:color w:val="auto"/>
                <w:sz w:val="24"/>
                <w:szCs w:val="24"/>
                <w:u w:val="single"/>
                <w:lang w:val="en-US" w:eastAsia="zh-CN"/>
              </w:rPr>
              <w:t>0</w:t>
            </w:r>
            <w:r>
              <w:rPr>
                <w:rFonts w:hint="eastAsia" w:ascii="宋体" w:hAnsi="宋体" w:eastAsia="宋体" w:cs="宋体"/>
                <w:color w:val="auto"/>
                <w:sz w:val="24"/>
                <w:szCs w:val="24"/>
              </w:rPr>
              <w:t>分</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商务部分：</w:t>
            </w:r>
            <w:r>
              <w:rPr>
                <w:rFonts w:hint="eastAsia" w:ascii="宋体" w:hAnsi="宋体" w:eastAsia="宋体" w:cs="宋体"/>
                <w:color w:val="auto"/>
                <w:sz w:val="24"/>
                <w:szCs w:val="24"/>
                <w:u w:val="single"/>
                <w:lang w:val="en-US" w:eastAsia="zh-CN"/>
              </w:rPr>
              <w:t>2</w:t>
            </w:r>
            <w:r>
              <w:rPr>
                <w:rFonts w:hint="eastAsia" w:ascii="宋体" w:hAnsi="宋体" w:cs="宋体"/>
                <w:color w:val="auto"/>
                <w:sz w:val="24"/>
                <w:szCs w:val="24"/>
                <w:u w:val="single"/>
                <w:lang w:val="en-US" w:eastAsia="zh-CN"/>
              </w:rPr>
              <w:t>0</w:t>
            </w:r>
            <w:r>
              <w:rPr>
                <w:rFonts w:hint="eastAsia" w:ascii="宋体" w:hAnsi="宋体" w:eastAsia="宋体" w:cs="宋体"/>
                <w:color w:val="auto"/>
                <w:sz w:val="24"/>
                <w:szCs w:val="24"/>
              </w:rPr>
              <w:t>分</w:t>
            </w:r>
          </w:p>
          <w:p>
            <w:pPr>
              <w:spacing w:line="360" w:lineRule="auto"/>
              <w:jc w:val="center"/>
              <w:rPr>
                <w:rFonts w:hint="eastAsia" w:ascii="宋体" w:hAnsi="宋体" w:eastAsia="宋体" w:cs="宋体"/>
                <w:sz w:val="24"/>
                <w:szCs w:val="24"/>
              </w:rPr>
            </w:pPr>
            <w:r>
              <w:rPr>
                <w:rFonts w:hint="eastAsia" w:ascii="宋体" w:hAnsi="宋体" w:eastAsia="宋体" w:cs="宋体"/>
                <w:color w:val="auto"/>
                <w:sz w:val="24"/>
                <w:szCs w:val="24"/>
              </w:rPr>
              <w:t>技术部分：</w:t>
            </w:r>
            <w:r>
              <w:rPr>
                <w:rFonts w:hint="eastAsia" w:ascii="宋体" w:hAnsi="宋体" w:cs="宋体"/>
                <w:color w:val="auto"/>
                <w:sz w:val="24"/>
                <w:szCs w:val="24"/>
                <w:u w:val="single"/>
                <w:lang w:val="en-US" w:eastAsia="zh-CN"/>
              </w:rPr>
              <w:t>60</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467" w:type="dxa"/>
            <w:gridSpan w:val="3"/>
            <w:tcBorders>
              <w:bottom w:val="single" w:color="auto" w:sz="4" w:space="0"/>
            </w:tcBorders>
            <w:vAlign w:val="center"/>
          </w:tcPr>
          <w:p>
            <w:pPr>
              <w:spacing w:line="360" w:lineRule="auto"/>
              <w:ind w:firstLine="482" w:firstLineChars="200"/>
              <w:jc w:val="center"/>
              <w:rPr>
                <w:rFonts w:hint="eastAsia" w:ascii="宋体" w:hAnsi="宋体" w:eastAsia="宋体" w:cs="宋体"/>
                <w:b/>
                <w:sz w:val="24"/>
                <w:szCs w:val="24"/>
              </w:rPr>
            </w:pPr>
            <w:r>
              <w:rPr>
                <w:rFonts w:hint="eastAsia" w:ascii="宋体" w:hAnsi="宋体" w:eastAsia="宋体" w:cs="宋体"/>
                <w:b/>
                <w:sz w:val="24"/>
                <w:szCs w:val="24"/>
              </w:rPr>
              <w:t>价格部分（满分</w:t>
            </w:r>
            <w:r>
              <w:rPr>
                <w:rFonts w:hint="eastAsia" w:ascii="宋体" w:hAnsi="宋体" w:eastAsia="宋体" w:cs="宋体"/>
                <w:b/>
                <w:sz w:val="24"/>
                <w:szCs w:val="24"/>
                <w:u w:val="single"/>
              </w:rPr>
              <w:t xml:space="preserve"> </w:t>
            </w:r>
            <w:r>
              <w:rPr>
                <w:rFonts w:hint="eastAsia" w:ascii="宋体" w:hAnsi="宋体" w:cs="宋体"/>
                <w:b/>
                <w:sz w:val="24"/>
                <w:szCs w:val="24"/>
                <w:u w:val="single"/>
                <w:lang w:val="en-US" w:eastAsia="zh-CN"/>
              </w:rPr>
              <w:t>2</w:t>
            </w:r>
            <w:r>
              <w:rPr>
                <w:rFonts w:hint="eastAsia" w:ascii="宋体" w:hAnsi="宋体" w:eastAsia="宋体" w:cs="宋体"/>
                <w:b/>
                <w:sz w:val="24"/>
                <w:szCs w:val="24"/>
                <w:u w:val="single"/>
              </w:rPr>
              <w:t xml:space="preserve">0 </w:t>
            </w:r>
            <w:r>
              <w:rPr>
                <w:rFonts w:hint="eastAsia" w:ascii="宋体" w:hAnsi="宋体" w:eastAsia="宋体" w:cs="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02" w:type="dxa"/>
            <w:tcBorders>
              <w:top w:val="single" w:color="auto" w:sz="4" w:space="0"/>
            </w:tcBorders>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评分因素</w:t>
            </w:r>
          </w:p>
        </w:tc>
        <w:tc>
          <w:tcPr>
            <w:tcW w:w="6797" w:type="dxa"/>
            <w:tcBorders>
              <w:top w:val="single" w:color="auto" w:sz="4" w:space="0"/>
            </w:tcBorders>
            <w:vAlign w:val="center"/>
          </w:tcPr>
          <w:p>
            <w:pPr>
              <w:spacing w:line="360" w:lineRule="auto"/>
              <w:ind w:firstLine="482" w:firstLineChars="200"/>
              <w:jc w:val="center"/>
              <w:rPr>
                <w:rFonts w:hint="eastAsia" w:ascii="宋体" w:hAnsi="宋体" w:eastAsia="宋体" w:cs="宋体"/>
                <w:b/>
                <w:sz w:val="24"/>
                <w:szCs w:val="24"/>
              </w:rPr>
            </w:pPr>
            <w:r>
              <w:rPr>
                <w:rFonts w:hint="eastAsia" w:ascii="宋体" w:hAnsi="宋体" w:eastAsia="宋体" w:cs="宋体"/>
                <w:b/>
                <w:sz w:val="24"/>
                <w:szCs w:val="24"/>
              </w:rPr>
              <w:t>评标标准</w:t>
            </w:r>
          </w:p>
        </w:tc>
        <w:tc>
          <w:tcPr>
            <w:tcW w:w="968" w:type="dxa"/>
            <w:tcBorders>
              <w:top w:val="single" w:color="auto" w:sz="4" w:space="0"/>
            </w:tcBorders>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1702" w:type="dxa"/>
            <w:tcBorders>
              <w:top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投标报价</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评分标准</w:t>
            </w:r>
          </w:p>
          <w:p>
            <w:pPr>
              <w:spacing w:line="360" w:lineRule="auto"/>
              <w:jc w:val="center"/>
              <w:rPr>
                <w:rFonts w:hint="eastAsia" w:ascii="宋体" w:hAnsi="宋体" w:eastAsia="宋体" w:cs="宋体"/>
                <w:sz w:val="24"/>
                <w:szCs w:val="24"/>
              </w:rPr>
            </w:pPr>
            <w:r>
              <w:rPr>
                <w:rFonts w:hint="eastAsia" w:ascii="宋体" w:hAnsi="宋体" w:cs="宋体"/>
                <w:sz w:val="24"/>
                <w:lang w:eastAsia="zh-CN"/>
              </w:rPr>
              <w:t>（</w:t>
            </w:r>
            <w:r>
              <w:rPr>
                <w:rFonts w:hint="eastAsia" w:ascii="宋体" w:hAnsi="宋体" w:cs="宋体"/>
                <w:sz w:val="24"/>
                <w:lang w:val="en-US" w:eastAsia="zh-CN"/>
              </w:rPr>
              <w:t>20</w:t>
            </w:r>
            <w:r>
              <w:rPr>
                <w:rFonts w:hint="eastAsia" w:ascii="宋体" w:hAnsi="宋体" w:eastAsia="宋体" w:cs="宋体"/>
                <w:color w:val="000000"/>
                <w:sz w:val="24"/>
                <w:szCs w:val="24"/>
                <w:lang w:val="en-US" w:eastAsia="zh-CN"/>
              </w:rPr>
              <w:t>分）</w:t>
            </w:r>
          </w:p>
        </w:tc>
        <w:tc>
          <w:tcPr>
            <w:tcW w:w="6797" w:type="dxa"/>
            <w:tcBorders>
              <w:top w:val="single" w:color="auto" w:sz="4" w:space="0"/>
            </w:tcBorders>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评标基准价：满足招标文件要求的有效投标报价中，最低的投标报价为评标基准价。</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投标报价得分=（评标基准价/投标报价）×</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0</w:t>
            </w:r>
          </w:p>
          <w:p>
            <w:pPr>
              <w:spacing w:line="360" w:lineRule="auto"/>
              <w:rPr>
                <w:rFonts w:hint="eastAsia" w:ascii="宋体" w:hAnsi="宋体" w:eastAsia="宋体" w:cs="宋体"/>
                <w:sz w:val="24"/>
                <w:szCs w:val="24"/>
              </w:rPr>
            </w:pPr>
            <w:r>
              <w:rPr>
                <w:rFonts w:hint="eastAsia" w:ascii="宋体" w:hAnsi="宋体" w:eastAsia="宋体" w:cs="宋体"/>
                <w:sz w:val="24"/>
                <w:szCs w:val="24"/>
              </w:rPr>
              <w:t>注：分值计算保留小数点后两位，小数点后第三位“四舍五入”。</w:t>
            </w:r>
          </w:p>
        </w:tc>
        <w:tc>
          <w:tcPr>
            <w:tcW w:w="968" w:type="dxa"/>
            <w:tcBorders>
              <w:top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0</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467" w:type="dxa"/>
            <w:gridSpan w:val="3"/>
            <w:vAlign w:val="center"/>
          </w:tcPr>
          <w:p>
            <w:pPr>
              <w:spacing w:line="360" w:lineRule="auto"/>
              <w:ind w:firstLine="482" w:firstLineChars="200"/>
              <w:jc w:val="center"/>
              <w:rPr>
                <w:rFonts w:hint="eastAsia" w:ascii="宋体" w:hAnsi="宋体" w:eastAsia="宋体" w:cs="宋体"/>
                <w:b/>
                <w:sz w:val="24"/>
                <w:szCs w:val="24"/>
              </w:rPr>
            </w:pPr>
            <w:r>
              <w:rPr>
                <w:rFonts w:hint="eastAsia" w:ascii="宋体" w:hAnsi="宋体" w:eastAsia="宋体" w:cs="宋体"/>
                <w:b/>
                <w:sz w:val="24"/>
                <w:szCs w:val="24"/>
              </w:rPr>
              <w:t>商务部分（满分</w:t>
            </w:r>
            <w:r>
              <w:rPr>
                <w:rFonts w:hint="eastAsia" w:ascii="宋体" w:hAnsi="宋体" w:eastAsia="宋体" w:cs="宋体"/>
                <w:b/>
                <w:sz w:val="24"/>
                <w:szCs w:val="24"/>
                <w:u w:val="single"/>
              </w:rPr>
              <w:t xml:space="preserve"> </w:t>
            </w:r>
            <w:r>
              <w:rPr>
                <w:rFonts w:hint="eastAsia" w:ascii="宋体" w:hAnsi="宋体" w:eastAsia="宋体" w:cs="宋体"/>
                <w:b/>
                <w:sz w:val="24"/>
                <w:szCs w:val="24"/>
                <w:u w:val="single"/>
                <w:lang w:val="en-US" w:eastAsia="zh-CN"/>
              </w:rPr>
              <w:t>2</w:t>
            </w:r>
            <w:r>
              <w:rPr>
                <w:rFonts w:hint="eastAsia" w:ascii="宋体" w:hAnsi="宋体" w:cs="宋体"/>
                <w:b/>
                <w:sz w:val="24"/>
                <w:szCs w:val="24"/>
                <w:u w:val="single"/>
                <w:lang w:val="en-US" w:eastAsia="zh-CN"/>
              </w:rPr>
              <w:t>0</w:t>
            </w:r>
            <w:r>
              <w:rPr>
                <w:rFonts w:hint="eastAsia" w:ascii="宋体" w:hAnsi="宋体" w:eastAsia="宋体" w:cs="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02" w:type="dxa"/>
            <w:tcBorders>
              <w:bottom w:val="single" w:color="auto" w:sz="4" w:space="0"/>
            </w:tcBorders>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评分因素</w:t>
            </w:r>
          </w:p>
        </w:tc>
        <w:tc>
          <w:tcPr>
            <w:tcW w:w="6797" w:type="dxa"/>
            <w:vAlign w:val="center"/>
          </w:tcPr>
          <w:p>
            <w:pPr>
              <w:spacing w:line="360" w:lineRule="auto"/>
              <w:ind w:firstLine="482" w:firstLineChars="200"/>
              <w:jc w:val="center"/>
              <w:rPr>
                <w:rFonts w:hint="eastAsia" w:ascii="宋体" w:hAnsi="宋体" w:eastAsia="宋体" w:cs="宋体"/>
                <w:b/>
                <w:sz w:val="24"/>
                <w:szCs w:val="24"/>
              </w:rPr>
            </w:pPr>
            <w:r>
              <w:rPr>
                <w:rFonts w:hint="eastAsia" w:ascii="宋体" w:hAnsi="宋体" w:eastAsia="宋体" w:cs="宋体"/>
                <w:b/>
                <w:sz w:val="24"/>
                <w:szCs w:val="24"/>
              </w:rPr>
              <w:t>评标标准</w:t>
            </w:r>
          </w:p>
        </w:tc>
        <w:tc>
          <w:tcPr>
            <w:tcW w:w="968" w:type="dxa"/>
            <w:vAlign w:val="center"/>
          </w:tcPr>
          <w:p>
            <w:pPr>
              <w:spacing w:line="360" w:lineRule="auto"/>
              <w:rPr>
                <w:rFonts w:hint="eastAsia" w:ascii="宋体" w:hAnsi="宋体" w:eastAsia="宋体" w:cs="宋体"/>
                <w:b/>
                <w:sz w:val="24"/>
                <w:szCs w:val="24"/>
              </w:rPr>
            </w:pPr>
            <w:r>
              <w:rPr>
                <w:rFonts w:hint="eastAsia" w:ascii="宋体" w:hAnsi="宋体" w:eastAsia="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2" w:hRule="atLeast"/>
        </w:trPr>
        <w:tc>
          <w:tcPr>
            <w:tcW w:w="1702" w:type="dxa"/>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业</w:t>
            </w:r>
            <w:r>
              <w:rPr>
                <w:rFonts w:hint="eastAsia" w:ascii="宋体" w:hAnsi="宋体" w:cs="宋体"/>
                <w:bCs/>
                <w:sz w:val="24"/>
                <w:szCs w:val="24"/>
                <w:lang w:val="en-US" w:eastAsia="zh-CN"/>
              </w:rPr>
              <w:t xml:space="preserve"> </w:t>
            </w:r>
            <w:r>
              <w:rPr>
                <w:rFonts w:hint="eastAsia" w:ascii="宋体" w:hAnsi="宋体" w:eastAsia="宋体" w:cs="宋体"/>
                <w:bCs/>
                <w:sz w:val="24"/>
                <w:szCs w:val="24"/>
              </w:rPr>
              <w:t>绩</w:t>
            </w:r>
          </w:p>
          <w:p>
            <w:pPr>
              <w:spacing w:line="360" w:lineRule="auto"/>
              <w:jc w:val="center"/>
              <w:rPr>
                <w:rFonts w:hint="eastAsia" w:ascii="宋体" w:hAnsi="宋体" w:eastAsia="宋体" w:cs="宋体"/>
                <w:sz w:val="24"/>
                <w:szCs w:val="24"/>
              </w:rPr>
            </w:pPr>
            <w:r>
              <w:rPr>
                <w:rFonts w:hint="eastAsia" w:ascii="宋体" w:hAnsi="宋体" w:cs="宋体"/>
                <w:sz w:val="24"/>
                <w:lang w:eastAsia="zh-CN"/>
              </w:rPr>
              <w:t>（</w:t>
            </w:r>
            <w:r>
              <w:rPr>
                <w:rFonts w:hint="eastAsia" w:ascii="宋体" w:hAnsi="宋体" w:cs="宋体"/>
                <w:sz w:val="24"/>
                <w:lang w:val="en-US" w:eastAsia="zh-CN"/>
              </w:rPr>
              <w:t xml:space="preserve"> 6</w:t>
            </w:r>
            <w:r>
              <w:rPr>
                <w:rFonts w:hint="eastAsia" w:ascii="宋体" w:hAnsi="宋体" w:eastAsia="宋体" w:cs="宋体"/>
                <w:color w:val="000000"/>
                <w:sz w:val="24"/>
                <w:szCs w:val="24"/>
                <w:lang w:val="en-US" w:eastAsia="zh-CN"/>
              </w:rPr>
              <w:t>分）</w:t>
            </w:r>
          </w:p>
        </w:tc>
        <w:tc>
          <w:tcPr>
            <w:tcW w:w="6797" w:type="dxa"/>
            <w:vAlign w:val="center"/>
          </w:tcPr>
          <w:p>
            <w:pPr>
              <w:pStyle w:val="3"/>
              <w:rPr>
                <w:rFonts w:hint="eastAsia"/>
              </w:rPr>
            </w:pPr>
            <w:r>
              <w:rPr>
                <w:rFonts w:hint="eastAsia" w:ascii="宋体" w:hAnsi="宋体" w:cs="宋体"/>
                <w:bCs/>
                <w:kern w:val="0"/>
                <w:sz w:val="24"/>
                <w:szCs w:val="24"/>
              </w:rPr>
              <w:t>供应商</w:t>
            </w:r>
            <w:r>
              <w:rPr>
                <w:rFonts w:hint="eastAsia" w:ascii="宋体" w:hAnsi="宋体" w:cs="宋体"/>
                <w:bCs/>
                <w:sz w:val="24"/>
                <w:szCs w:val="24"/>
              </w:rPr>
              <w:t>2021年1月1日以来，具有类似项目业绩。（应提供法定媒介中标</w:t>
            </w:r>
            <w:r>
              <w:rPr>
                <w:rFonts w:hint="eastAsia" w:cs="宋体"/>
                <w:bCs/>
                <w:sz w:val="24"/>
                <w:szCs w:val="24"/>
                <w:lang w:eastAsia="zh-CN"/>
              </w:rPr>
              <w:t>公示网页截图、合同、中标通知书、（缺一项不得分）每提供一份的得</w:t>
            </w:r>
            <w:r>
              <w:rPr>
                <w:rFonts w:hint="eastAsia" w:cs="宋体"/>
                <w:bCs/>
                <w:sz w:val="24"/>
                <w:szCs w:val="24"/>
                <w:lang w:val="en-US" w:eastAsia="zh-CN"/>
              </w:rPr>
              <w:t>3</w:t>
            </w:r>
            <w:r>
              <w:rPr>
                <w:rFonts w:hint="eastAsia" w:ascii="宋体" w:hAnsi="宋体" w:cs="宋体"/>
                <w:bCs/>
                <w:sz w:val="24"/>
                <w:szCs w:val="24"/>
              </w:rPr>
              <w:t>分，最多得</w:t>
            </w:r>
            <w:r>
              <w:rPr>
                <w:rFonts w:hint="eastAsia" w:cs="宋体"/>
                <w:bCs/>
                <w:sz w:val="24"/>
                <w:szCs w:val="24"/>
                <w:lang w:val="en-US" w:eastAsia="zh-CN"/>
              </w:rPr>
              <w:t>6</w:t>
            </w:r>
            <w:r>
              <w:rPr>
                <w:rFonts w:hint="eastAsia" w:ascii="宋体" w:hAnsi="宋体" w:cs="宋体"/>
                <w:bCs/>
                <w:sz w:val="24"/>
                <w:szCs w:val="24"/>
              </w:rPr>
              <w:t>分，不提供不得分。</w:t>
            </w:r>
          </w:p>
        </w:tc>
        <w:tc>
          <w:tcPr>
            <w:tcW w:w="968" w:type="dxa"/>
            <w:vAlign w:val="center"/>
          </w:tcPr>
          <w:p>
            <w:pPr>
              <w:spacing w:line="360" w:lineRule="auto"/>
              <w:jc w:val="center"/>
              <w:rPr>
                <w:rFonts w:hint="eastAsia" w:ascii="宋体" w:hAnsi="宋体" w:eastAsia="宋体" w:cs="宋体"/>
                <w:sz w:val="24"/>
                <w:szCs w:val="24"/>
                <w:u w:val="none"/>
              </w:rPr>
            </w:pPr>
            <w:r>
              <w:rPr>
                <w:rFonts w:hint="eastAsia" w:ascii="宋体" w:hAnsi="宋体" w:cs="宋体"/>
                <w:sz w:val="24"/>
                <w:szCs w:val="24"/>
                <w:u w:val="none"/>
                <w:lang w:val="en-US" w:eastAsia="zh-CN"/>
              </w:rPr>
              <w:t>6</w:t>
            </w:r>
            <w:r>
              <w:rPr>
                <w:rFonts w:hint="eastAsia" w:ascii="宋体" w:hAnsi="宋体" w:eastAsia="宋体" w:cs="宋体"/>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2" w:hRule="atLeast"/>
        </w:trPr>
        <w:tc>
          <w:tcPr>
            <w:tcW w:w="1702" w:type="dxa"/>
            <w:vAlign w:val="center"/>
          </w:tcPr>
          <w:p>
            <w:pPr>
              <w:spacing w:line="36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企业实力</w:t>
            </w:r>
          </w:p>
          <w:p>
            <w:pPr>
              <w:spacing w:line="360" w:lineRule="auto"/>
              <w:jc w:val="center"/>
              <w:rPr>
                <w:rFonts w:hint="eastAsia" w:ascii="宋体" w:hAnsi="宋体" w:eastAsia="宋体" w:cs="宋体"/>
                <w:bCs/>
                <w:sz w:val="24"/>
                <w:szCs w:val="24"/>
              </w:rPr>
            </w:pPr>
            <w:r>
              <w:rPr>
                <w:rFonts w:hint="eastAsia" w:ascii="宋体" w:hAnsi="宋体" w:cs="宋体"/>
                <w:sz w:val="24"/>
                <w:lang w:eastAsia="zh-CN"/>
              </w:rPr>
              <w:t>（</w:t>
            </w:r>
            <w:r>
              <w:rPr>
                <w:rFonts w:hint="eastAsia" w:ascii="宋体" w:hAnsi="宋体" w:cs="宋体"/>
                <w:sz w:val="24"/>
                <w:lang w:val="en-US" w:eastAsia="zh-CN"/>
              </w:rPr>
              <w:t xml:space="preserve"> </w:t>
            </w:r>
            <w:r>
              <w:rPr>
                <w:rFonts w:hint="eastAsia" w:ascii="宋体" w:hAnsi="宋体" w:cs="宋体"/>
                <w:color w:val="000000"/>
                <w:sz w:val="24"/>
                <w:szCs w:val="24"/>
                <w:lang w:val="en-US" w:eastAsia="zh-CN"/>
              </w:rPr>
              <w:t>8</w:t>
            </w:r>
            <w:r>
              <w:rPr>
                <w:rFonts w:hint="eastAsia" w:ascii="宋体" w:hAnsi="宋体" w:eastAsia="宋体" w:cs="宋体"/>
                <w:color w:val="000000"/>
                <w:sz w:val="24"/>
                <w:szCs w:val="24"/>
                <w:lang w:val="en-US" w:eastAsia="zh-CN"/>
              </w:rPr>
              <w:t>分）</w:t>
            </w:r>
          </w:p>
        </w:tc>
        <w:tc>
          <w:tcPr>
            <w:tcW w:w="6797" w:type="dxa"/>
            <w:vAlign w:val="center"/>
          </w:tcPr>
          <w:p>
            <w:pPr>
              <w:numPr>
                <w:ilvl w:val="0"/>
                <w:numId w:val="0"/>
              </w:numPr>
              <w:tabs>
                <w:tab w:val="left" w:pos="1260"/>
              </w:tabs>
              <w:autoSpaceDE w:val="0"/>
              <w:autoSpaceDN w:val="0"/>
              <w:spacing w:line="360" w:lineRule="auto"/>
              <w:ind w:left="0" w:leftChars="0" w:firstLine="0" w:firstLineChars="0"/>
              <w:contextualSpacing/>
              <w:jc w:val="left"/>
              <w:rPr>
                <w:rFonts w:hint="eastAsia" w:ascii="宋体" w:hAnsi="宋体" w:cs="宋体"/>
                <w:bCs/>
                <w:kern w:val="0"/>
                <w:sz w:val="24"/>
                <w:szCs w:val="24"/>
              </w:rPr>
            </w:pPr>
            <w:r>
              <w:rPr>
                <w:rFonts w:hint="eastAsia" w:ascii="宋体" w:hAnsi="宋体" w:cs="宋体"/>
                <w:sz w:val="24"/>
              </w:rPr>
              <w:t>供应商通过公安部防伪产品质量监督中心出具的质检报告的</w:t>
            </w:r>
            <w:r>
              <w:rPr>
                <w:rFonts w:hint="eastAsia" w:ascii="宋体" w:hAnsi="宋体" w:eastAsia="宋体" w:cs="宋体"/>
                <w:bCs/>
                <w:sz w:val="24"/>
                <w:szCs w:val="24"/>
              </w:rPr>
              <w:t>一份得</w:t>
            </w:r>
            <w:r>
              <w:rPr>
                <w:rFonts w:hint="eastAsia" w:ascii="宋体" w:hAnsi="宋体" w:cs="宋体"/>
                <w:bCs/>
                <w:sz w:val="24"/>
                <w:szCs w:val="24"/>
                <w:lang w:val="en-US" w:eastAsia="zh-CN"/>
              </w:rPr>
              <w:t>4分，最多</w:t>
            </w:r>
            <w:r>
              <w:rPr>
                <w:rFonts w:hint="eastAsia" w:ascii="宋体" w:hAnsi="宋体" w:cs="宋体"/>
                <w:sz w:val="24"/>
              </w:rPr>
              <w:t>得</w:t>
            </w:r>
            <w:r>
              <w:rPr>
                <w:rFonts w:hint="eastAsia" w:ascii="宋体" w:hAnsi="宋体" w:cs="宋体"/>
                <w:sz w:val="24"/>
                <w:lang w:val="en-US" w:eastAsia="zh-CN"/>
              </w:rPr>
              <w:t>8</w:t>
            </w:r>
            <w:r>
              <w:rPr>
                <w:rFonts w:hint="eastAsia" w:ascii="宋体" w:hAnsi="宋体" w:cs="宋体"/>
                <w:sz w:val="24"/>
              </w:rPr>
              <w:t>分，没有不得分。</w:t>
            </w:r>
          </w:p>
        </w:tc>
        <w:tc>
          <w:tcPr>
            <w:tcW w:w="968" w:type="dxa"/>
            <w:vAlign w:val="center"/>
          </w:tcPr>
          <w:p>
            <w:pPr>
              <w:spacing w:line="360" w:lineRule="auto"/>
              <w:jc w:val="center"/>
              <w:rPr>
                <w:rFonts w:hint="eastAsia" w:ascii="宋体" w:hAnsi="宋体" w:cs="宋体"/>
                <w:sz w:val="24"/>
                <w:szCs w:val="24"/>
                <w:u w:val="none"/>
                <w:lang w:val="en-US" w:eastAsia="zh-CN"/>
              </w:rPr>
            </w:pPr>
            <w:r>
              <w:rPr>
                <w:rFonts w:hint="eastAsia" w:ascii="宋体" w:hAnsi="宋体" w:cs="宋体"/>
                <w:color w:val="auto"/>
                <w:sz w:val="24"/>
                <w:szCs w:val="24"/>
                <w:u w:val="none"/>
                <w:lang w:val="en-US" w:eastAsia="zh-CN"/>
              </w:rPr>
              <w:t>8</w:t>
            </w:r>
            <w:r>
              <w:rPr>
                <w:rFonts w:hint="eastAsia" w:ascii="宋体" w:hAnsi="宋体" w:eastAsia="宋体" w:cs="宋体"/>
                <w:color w:val="auto"/>
                <w:sz w:val="24"/>
                <w:szCs w:val="24"/>
                <w:u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trPr>
        <w:tc>
          <w:tcPr>
            <w:tcW w:w="1702" w:type="dxa"/>
            <w:vAlign w:val="center"/>
          </w:tcPr>
          <w:p>
            <w:pPr>
              <w:widowControl/>
              <w:ind w:firstLine="240" w:firstLineChars="100"/>
              <w:jc w:val="left"/>
            </w:pPr>
            <w:r>
              <w:rPr>
                <w:rFonts w:hint="eastAsia" w:ascii="宋体" w:hAnsi="宋体" w:eastAsia="宋体" w:cs="宋体"/>
                <w:color w:val="000000"/>
                <w:kern w:val="0"/>
                <w:sz w:val="24"/>
                <w:szCs w:val="24"/>
                <w:lang w:val="en-US" w:eastAsia="zh-CN"/>
              </w:rPr>
              <w:t>响应承诺</w:t>
            </w:r>
          </w:p>
          <w:p>
            <w:pPr>
              <w:spacing w:line="360" w:lineRule="auto"/>
              <w:jc w:val="center"/>
              <w:rPr>
                <w:rFonts w:hint="eastAsia" w:ascii="宋体" w:hAnsi="宋体" w:eastAsia="宋体" w:cs="宋体"/>
                <w:bCs/>
                <w:sz w:val="24"/>
                <w:szCs w:val="24"/>
                <w:lang w:val="en-US" w:eastAsia="zh-CN"/>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eastAsia="宋体" w:cs="宋体"/>
                <w:color w:val="000000"/>
                <w:sz w:val="24"/>
                <w:szCs w:val="24"/>
                <w:lang w:val="en-US" w:eastAsia="zh-CN"/>
              </w:rPr>
              <w:t>分）</w:t>
            </w:r>
          </w:p>
        </w:tc>
        <w:tc>
          <w:tcPr>
            <w:tcW w:w="6797" w:type="dxa"/>
            <w:vAlign w:val="center"/>
          </w:tcPr>
          <w:p>
            <w:pPr>
              <w:widowControl/>
              <w:spacing w:line="360" w:lineRule="auto"/>
              <w:jc w:val="left"/>
              <w:rPr>
                <w:rFonts w:hint="eastAsia" w:ascii="宋体" w:hAnsi="宋体" w:cs="宋体"/>
                <w:sz w:val="24"/>
                <w:lang w:val="en-US" w:eastAsia="zh-CN"/>
              </w:rPr>
            </w:pPr>
            <w:r>
              <w:rPr>
                <w:rFonts w:hint="eastAsia" w:ascii="宋体" w:hAnsi="宋体" w:eastAsia="宋体" w:cs="宋体"/>
                <w:color w:val="auto"/>
                <w:sz w:val="24"/>
                <w:szCs w:val="24"/>
              </w:rPr>
              <w:t>根据供应商所提供的</w:t>
            </w:r>
            <w:r>
              <w:rPr>
                <w:rFonts w:hint="eastAsia" w:ascii="宋体" w:hAnsi="宋体" w:eastAsia="宋体" w:cs="宋体"/>
                <w:color w:val="000000"/>
                <w:kern w:val="0"/>
                <w:sz w:val="24"/>
                <w:szCs w:val="24"/>
                <w:lang w:val="en-US" w:eastAsia="zh-CN"/>
              </w:rPr>
              <w:t>响应承诺</w:t>
            </w:r>
            <w:r>
              <w:rPr>
                <w:rFonts w:hint="eastAsia" w:ascii="宋体" w:hAnsi="宋体" w:eastAsia="宋体" w:cs="宋体"/>
                <w:color w:val="auto"/>
                <w:sz w:val="24"/>
                <w:szCs w:val="24"/>
              </w:rPr>
              <w:t>，明确售后服务措施、应急响应机制，由评标委员会根据供应商提供的售后服务及承诺进行打分，售后服务及承诺内容完整</w:t>
            </w:r>
            <w:r>
              <w:rPr>
                <w:rFonts w:hint="eastAsia" w:ascii="宋体" w:hAnsi="宋体" w:eastAsia="宋体" w:cs="宋体"/>
                <w:color w:val="auto"/>
                <w:sz w:val="24"/>
                <w:szCs w:val="24"/>
                <w:lang w:eastAsia="zh-CN"/>
              </w:rPr>
              <w:t>详实，可操作性强</w:t>
            </w:r>
            <w:r>
              <w:rPr>
                <w:rFonts w:hint="eastAsia" w:ascii="宋体" w:hAnsi="宋体" w:eastAsia="宋体" w:cs="宋体"/>
                <w:color w:val="auto"/>
                <w:sz w:val="24"/>
                <w:szCs w:val="24"/>
              </w:rPr>
              <w:t>得</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分，售后服务及承诺内容基本完整</w:t>
            </w:r>
            <w:r>
              <w:rPr>
                <w:rFonts w:hint="eastAsia" w:ascii="宋体" w:hAnsi="宋体" w:eastAsia="宋体" w:cs="宋体"/>
                <w:color w:val="auto"/>
                <w:sz w:val="24"/>
                <w:szCs w:val="24"/>
                <w:lang w:eastAsia="zh-CN"/>
              </w:rPr>
              <w:t>，操作性一般</w:t>
            </w:r>
            <w:r>
              <w:rPr>
                <w:rFonts w:hint="eastAsia" w:ascii="宋体" w:hAnsi="宋体" w:eastAsia="宋体" w:cs="宋体"/>
                <w:color w:val="auto"/>
                <w:sz w:val="24"/>
                <w:szCs w:val="24"/>
              </w:rPr>
              <w:t xml:space="preserve">得 </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分，售后服务及承诺内容不完整得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未提供者</w:t>
            </w:r>
            <w:r>
              <w:rPr>
                <w:rFonts w:hint="eastAsia" w:ascii="宋体" w:hAnsi="宋体" w:eastAsia="宋体" w:cs="宋体"/>
                <w:color w:val="auto"/>
                <w:sz w:val="24"/>
                <w:szCs w:val="24"/>
              </w:rPr>
              <w:t>得 0 分</w:t>
            </w:r>
            <w:r>
              <w:rPr>
                <w:rFonts w:hint="eastAsia" w:ascii="宋体" w:hAnsi="宋体" w:eastAsia="宋体" w:cs="宋体"/>
                <w:color w:val="auto"/>
                <w:sz w:val="24"/>
                <w:szCs w:val="24"/>
                <w:lang w:eastAsia="zh-CN"/>
              </w:rPr>
              <w:t>。</w:t>
            </w:r>
          </w:p>
        </w:tc>
        <w:tc>
          <w:tcPr>
            <w:tcW w:w="968" w:type="dxa"/>
            <w:vAlign w:val="center"/>
          </w:tcPr>
          <w:p>
            <w:pPr>
              <w:spacing w:line="360" w:lineRule="auto"/>
              <w:jc w:val="center"/>
              <w:rPr>
                <w:rFonts w:hint="default" w:ascii="宋体" w:hAnsi="宋体" w:cs="宋体"/>
                <w:color w:val="auto"/>
                <w:sz w:val="24"/>
                <w:szCs w:val="24"/>
                <w:u w:val="none"/>
                <w:lang w:val="en-US" w:eastAsia="zh-CN"/>
              </w:rPr>
            </w:pPr>
            <w:r>
              <w:rPr>
                <w:rFonts w:hint="eastAsia" w:ascii="宋体" w:hAnsi="宋体" w:cs="宋体"/>
                <w:color w:val="auto"/>
                <w:sz w:val="24"/>
                <w:szCs w:val="24"/>
                <w:u w:val="none"/>
                <w:lang w:val="en-US" w:eastAsia="zh-CN"/>
              </w:rPr>
              <w:t>6</w:t>
            </w:r>
            <w:r>
              <w:rPr>
                <w:rFonts w:hint="eastAsia" w:ascii="宋体" w:hAnsi="宋体" w:eastAsia="宋体" w:cs="宋体"/>
                <w:color w:val="auto"/>
                <w:sz w:val="24"/>
                <w:szCs w:val="24"/>
                <w:u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467" w:type="dxa"/>
            <w:gridSpan w:val="3"/>
            <w:vAlign w:val="center"/>
          </w:tcPr>
          <w:p>
            <w:pPr>
              <w:spacing w:line="360" w:lineRule="auto"/>
              <w:ind w:firstLine="482" w:firstLineChars="200"/>
              <w:jc w:val="center"/>
              <w:rPr>
                <w:rFonts w:hint="eastAsia" w:ascii="宋体" w:hAnsi="宋体" w:eastAsia="宋体" w:cs="宋体"/>
                <w:b/>
                <w:sz w:val="24"/>
                <w:szCs w:val="24"/>
              </w:rPr>
            </w:pPr>
            <w:r>
              <w:rPr>
                <w:rFonts w:hint="eastAsia" w:ascii="宋体" w:hAnsi="宋体" w:eastAsia="宋体" w:cs="宋体"/>
                <w:b/>
                <w:sz w:val="24"/>
                <w:szCs w:val="24"/>
              </w:rPr>
              <w:t>技术部分（</w:t>
            </w:r>
            <w:r>
              <w:rPr>
                <w:rFonts w:hint="eastAsia" w:ascii="宋体" w:hAnsi="宋体" w:eastAsia="宋体" w:cs="宋体"/>
                <w:b/>
                <w:color w:val="auto"/>
                <w:sz w:val="24"/>
                <w:szCs w:val="24"/>
              </w:rPr>
              <w:t>满分</w:t>
            </w:r>
            <w:r>
              <w:rPr>
                <w:rFonts w:hint="eastAsia" w:ascii="宋体" w:hAnsi="宋体" w:cs="宋体"/>
                <w:b/>
                <w:color w:val="auto"/>
                <w:sz w:val="24"/>
                <w:szCs w:val="24"/>
                <w:u w:val="single"/>
                <w:lang w:val="en-US" w:eastAsia="zh-CN"/>
              </w:rPr>
              <w:t>60</w:t>
            </w:r>
            <w:r>
              <w:rPr>
                <w:rFonts w:hint="eastAsia" w:ascii="宋体" w:hAnsi="宋体" w:eastAsia="宋体" w:cs="宋体"/>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02" w:type="dxa"/>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评分因素</w:t>
            </w:r>
          </w:p>
        </w:tc>
        <w:tc>
          <w:tcPr>
            <w:tcW w:w="6797" w:type="dxa"/>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评分标准</w:t>
            </w:r>
          </w:p>
        </w:tc>
        <w:tc>
          <w:tcPr>
            <w:tcW w:w="968" w:type="dxa"/>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4" w:hRule="atLeast"/>
        </w:trPr>
        <w:tc>
          <w:tcPr>
            <w:tcW w:w="1702" w:type="dxa"/>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rPr>
              <w:t>刻印</w:t>
            </w:r>
            <w:r>
              <w:rPr>
                <w:rFonts w:hint="eastAsia" w:ascii="宋体" w:hAnsi="宋体" w:cs="宋体"/>
                <w:sz w:val="24"/>
                <w:lang w:eastAsia="zh-CN"/>
              </w:rPr>
              <w:t>实施</w:t>
            </w:r>
            <w:r>
              <w:rPr>
                <w:rFonts w:hint="eastAsia" w:ascii="宋体" w:hAnsi="宋体" w:cs="宋体"/>
                <w:sz w:val="24"/>
              </w:rPr>
              <w:t>方案</w:t>
            </w:r>
            <w:r>
              <w:rPr>
                <w:rFonts w:hint="eastAsia" w:ascii="宋体" w:hAnsi="宋体" w:cs="宋体"/>
                <w:sz w:val="24"/>
                <w:lang w:eastAsia="zh-CN"/>
              </w:rPr>
              <w:t>（</w:t>
            </w:r>
            <w:r>
              <w:rPr>
                <w:rFonts w:hint="eastAsia" w:ascii="宋体" w:hAnsi="宋体" w:cs="宋体"/>
                <w:sz w:val="24"/>
                <w:lang w:val="en-US" w:eastAsia="zh-CN"/>
              </w:rPr>
              <w:t xml:space="preserve"> </w:t>
            </w:r>
            <w:r>
              <w:rPr>
                <w:rFonts w:hint="eastAsia" w:ascii="宋体" w:hAnsi="宋体" w:cs="宋体"/>
                <w:color w:val="000000"/>
                <w:sz w:val="24"/>
                <w:szCs w:val="24"/>
                <w:lang w:val="en-US" w:eastAsia="zh-CN"/>
              </w:rPr>
              <w:t>9</w:t>
            </w:r>
            <w:r>
              <w:rPr>
                <w:rFonts w:hint="eastAsia" w:ascii="宋体" w:hAnsi="宋体" w:eastAsia="宋体" w:cs="宋体"/>
                <w:color w:val="000000"/>
                <w:sz w:val="24"/>
                <w:szCs w:val="24"/>
                <w:lang w:val="en-US" w:eastAsia="zh-CN"/>
              </w:rPr>
              <w:t>分）</w:t>
            </w:r>
          </w:p>
        </w:tc>
        <w:tc>
          <w:tcPr>
            <w:tcW w:w="6797" w:type="dxa"/>
            <w:vAlign w:val="center"/>
          </w:tcPr>
          <w:p>
            <w:pPr>
              <w:spacing w:line="360" w:lineRule="auto"/>
              <w:textAlignment w:val="baseline"/>
              <w:rPr>
                <w:rFonts w:hint="eastAsia" w:ascii="宋体" w:hAnsi="宋体" w:eastAsia="宋体" w:cs="宋体"/>
                <w:color w:val="auto"/>
                <w:kern w:val="0"/>
                <w:sz w:val="24"/>
                <w:szCs w:val="24"/>
              </w:rPr>
            </w:pPr>
            <w:r>
              <w:rPr>
                <w:rFonts w:hint="eastAsia" w:ascii="宋体" w:hAnsi="宋体" w:eastAsia="宋体" w:cs="宋体"/>
                <w:color w:val="000000"/>
                <w:kern w:val="0"/>
                <w:sz w:val="24"/>
                <w:szCs w:val="24"/>
                <w:lang w:val="en-US" w:eastAsia="zh-CN"/>
              </w:rPr>
              <w:t>根据供应商的刻印方案进行评分，方案科学、合理、可行、有针对性，</w:t>
            </w:r>
            <w:r>
              <w:rPr>
                <w:rFonts w:hint="eastAsia" w:ascii="宋体" w:hAnsi="宋体" w:eastAsia="宋体" w:cs="宋体"/>
                <w:color w:val="auto"/>
                <w:kern w:val="0"/>
                <w:sz w:val="24"/>
                <w:szCs w:val="24"/>
              </w:rPr>
              <w:t>描述详细完善、清晰合理的得</w:t>
            </w:r>
            <w:r>
              <w:rPr>
                <w:rFonts w:hint="eastAsia" w:ascii="宋体" w:hAnsi="宋体" w:cs="宋体"/>
                <w:color w:val="auto"/>
                <w:kern w:val="0"/>
                <w:sz w:val="24"/>
                <w:szCs w:val="24"/>
                <w:lang w:val="en-US" w:eastAsia="zh-CN"/>
              </w:rPr>
              <w:t>9</w:t>
            </w:r>
            <w:r>
              <w:rPr>
                <w:rFonts w:hint="eastAsia" w:ascii="宋体" w:hAnsi="宋体" w:eastAsia="宋体" w:cs="宋体"/>
                <w:color w:val="auto"/>
                <w:kern w:val="0"/>
                <w:sz w:val="24"/>
                <w:szCs w:val="24"/>
              </w:rPr>
              <w:t>分</w:t>
            </w:r>
          </w:p>
          <w:p>
            <w:pPr>
              <w:spacing w:line="360" w:lineRule="auto"/>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方案提供比较详细完善、清晰合理得</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分，</w:t>
            </w:r>
          </w:p>
          <w:p>
            <w:pPr>
              <w:spacing w:line="360" w:lineRule="auto"/>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仅进行简单描述的得</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分</w:t>
            </w:r>
          </w:p>
          <w:p>
            <w:pPr>
              <w:jc w:val="left"/>
              <w:rPr>
                <w:rFonts w:hint="eastAsia" w:ascii="宋体" w:hAnsi="宋体" w:eastAsia="宋体" w:cs="宋体"/>
                <w:color w:val="000000"/>
                <w:kern w:val="0"/>
                <w:sz w:val="24"/>
                <w:szCs w:val="24"/>
                <w:lang w:val="en-US" w:eastAsia="zh-CN"/>
              </w:rPr>
            </w:pPr>
            <w:r>
              <w:rPr>
                <w:rFonts w:hint="eastAsia" w:ascii="宋体" w:hAnsi="宋体" w:eastAsia="宋体" w:cs="宋体"/>
                <w:color w:val="auto"/>
                <w:sz w:val="24"/>
                <w:szCs w:val="24"/>
                <w:lang w:val="en-US" w:eastAsia="zh-CN"/>
              </w:rPr>
              <w:t>未提供者</w:t>
            </w:r>
            <w:r>
              <w:rPr>
                <w:rFonts w:hint="eastAsia" w:ascii="宋体" w:hAnsi="宋体" w:eastAsia="宋体" w:cs="宋体"/>
                <w:color w:val="auto"/>
                <w:sz w:val="24"/>
                <w:szCs w:val="24"/>
              </w:rPr>
              <w:t>得 0 分</w:t>
            </w:r>
            <w:r>
              <w:rPr>
                <w:rFonts w:hint="eastAsia" w:ascii="宋体" w:hAnsi="宋体" w:eastAsia="宋体" w:cs="宋体"/>
                <w:color w:val="auto"/>
                <w:sz w:val="24"/>
                <w:szCs w:val="24"/>
                <w:lang w:eastAsia="zh-CN"/>
              </w:rPr>
              <w:t>。</w:t>
            </w:r>
          </w:p>
        </w:tc>
        <w:tc>
          <w:tcPr>
            <w:tcW w:w="968" w:type="dxa"/>
            <w:vAlign w:val="center"/>
          </w:tcPr>
          <w:p>
            <w:pPr>
              <w:spacing w:line="360" w:lineRule="auto"/>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9</w:t>
            </w:r>
            <w:r>
              <w:rPr>
                <w:rFonts w:hint="eastAsia" w:ascii="宋体" w:hAnsi="宋体" w:eastAsia="宋体" w:cs="宋体"/>
                <w:color w:val="000000"/>
                <w:sz w:val="24"/>
                <w:szCs w:val="24"/>
                <w:lang w:val="en-US" w:eastAsia="zh-CN"/>
              </w:rPr>
              <w:t>分</w:t>
            </w:r>
          </w:p>
        </w:tc>
      </w:tr>
      <w:tr>
        <w:tblPrEx>
          <w:tblLayout w:type="fixed"/>
          <w:tblCellMar>
            <w:top w:w="0" w:type="dxa"/>
            <w:left w:w="108" w:type="dxa"/>
            <w:bottom w:w="0" w:type="dxa"/>
            <w:right w:w="108" w:type="dxa"/>
          </w:tblCellMar>
        </w:tblPrEx>
        <w:trPr>
          <w:trHeight w:val="1254" w:hRule="atLeast"/>
        </w:trPr>
        <w:tc>
          <w:tcPr>
            <w:tcW w:w="1702" w:type="dxa"/>
            <w:vAlign w:val="center"/>
          </w:tcPr>
          <w:p>
            <w:pPr>
              <w:spacing w:line="36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日常管理制度方案</w:t>
            </w:r>
          </w:p>
          <w:p>
            <w:pPr>
              <w:spacing w:line="360" w:lineRule="auto"/>
              <w:jc w:val="center"/>
              <w:rPr>
                <w:rFonts w:hint="eastAsia" w:ascii="宋体" w:hAnsi="宋体" w:eastAsia="宋体" w:cs="宋体"/>
                <w:sz w:val="24"/>
                <w:szCs w:val="24"/>
              </w:rPr>
            </w:pPr>
            <w:r>
              <w:rPr>
                <w:rFonts w:hint="eastAsia" w:ascii="宋体" w:hAnsi="宋体" w:cs="宋体"/>
                <w:sz w:val="24"/>
                <w:lang w:eastAsia="zh-CN"/>
              </w:rPr>
              <w:t>（</w:t>
            </w:r>
            <w:r>
              <w:rPr>
                <w:rFonts w:hint="eastAsia" w:ascii="宋体" w:hAnsi="宋体" w:cs="宋体"/>
                <w:sz w:val="24"/>
                <w:lang w:val="en-US" w:eastAsia="zh-CN"/>
              </w:rPr>
              <w:t xml:space="preserve"> </w:t>
            </w:r>
            <w:r>
              <w:rPr>
                <w:rFonts w:hint="eastAsia" w:ascii="宋体" w:hAnsi="宋体" w:cs="宋体"/>
                <w:color w:val="000000"/>
                <w:sz w:val="24"/>
                <w:szCs w:val="24"/>
                <w:lang w:val="en-US" w:eastAsia="zh-CN"/>
              </w:rPr>
              <w:t>9</w:t>
            </w:r>
            <w:r>
              <w:rPr>
                <w:rFonts w:hint="eastAsia" w:ascii="宋体" w:hAnsi="宋体" w:eastAsia="宋体" w:cs="宋体"/>
                <w:color w:val="000000"/>
                <w:sz w:val="24"/>
                <w:szCs w:val="24"/>
                <w:lang w:val="en-US" w:eastAsia="zh-CN"/>
              </w:rPr>
              <w:t>分）</w:t>
            </w:r>
          </w:p>
        </w:tc>
        <w:tc>
          <w:tcPr>
            <w:tcW w:w="6797" w:type="dxa"/>
            <w:vAlign w:val="center"/>
          </w:tcPr>
          <w:p>
            <w:pPr>
              <w:spacing w:line="360" w:lineRule="auto"/>
              <w:textAlignment w:val="baseline"/>
              <w:rPr>
                <w:rFonts w:hint="eastAsia" w:ascii="宋体" w:hAnsi="宋体" w:eastAsia="宋体" w:cs="宋体"/>
                <w:color w:val="auto"/>
                <w:kern w:val="0"/>
                <w:sz w:val="24"/>
                <w:szCs w:val="24"/>
              </w:rPr>
            </w:pPr>
            <w:r>
              <w:rPr>
                <w:rFonts w:hint="eastAsia" w:ascii="宋体" w:hAnsi="宋体" w:eastAsia="宋体" w:cs="宋体"/>
                <w:color w:val="000000"/>
                <w:kern w:val="0"/>
                <w:sz w:val="24"/>
                <w:szCs w:val="24"/>
                <w:lang w:val="en-US" w:eastAsia="zh-CN"/>
              </w:rPr>
              <w:t>对入驻服务大厅办公人员的值守、日常管理制度方案，手续传递及交接，方案科学、合理、可行、有针对性，</w:t>
            </w:r>
            <w:r>
              <w:rPr>
                <w:rFonts w:hint="eastAsia" w:ascii="宋体" w:hAnsi="宋体" w:eastAsia="宋体" w:cs="宋体"/>
                <w:color w:val="auto"/>
                <w:kern w:val="0"/>
                <w:sz w:val="24"/>
                <w:szCs w:val="24"/>
              </w:rPr>
              <w:t>描述详细完善、清晰合理的得</w:t>
            </w:r>
            <w:r>
              <w:rPr>
                <w:rFonts w:hint="eastAsia" w:ascii="宋体" w:hAnsi="宋体" w:eastAsia="宋体" w:cs="宋体"/>
                <w:color w:val="auto"/>
                <w:kern w:val="0"/>
                <w:sz w:val="24"/>
                <w:szCs w:val="24"/>
                <w:lang w:val="en-US" w:eastAsia="zh-CN"/>
              </w:rPr>
              <w:t>9</w:t>
            </w:r>
            <w:r>
              <w:rPr>
                <w:rFonts w:hint="eastAsia" w:ascii="宋体" w:hAnsi="宋体" w:eastAsia="宋体" w:cs="宋体"/>
                <w:color w:val="auto"/>
                <w:kern w:val="0"/>
                <w:sz w:val="24"/>
                <w:szCs w:val="24"/>
              </w:rPr>
              <w:t>分</w:t>
            </w:r>
          </w:p>
          <w:p>
            <w:pPr>
              <w:spacing w:line="360" w:lineRule="auto"/>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方案提供比较详细完善、清晰合理得</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分，</w:t>
            </w:r>
          </w:p>
          <w:p>
            <w:pPr>
              <w:spacing w:line="360" w:lineRule="auto"/>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仅进行简单描述的得</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分</w:t>
            </w:r>
          </w:p>
          <w:p>
            <w:pPr>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auto"/>
                <w:sz w:val="24"/>
                <w:szCs w:val="24"/>
                <w:lang w:val="en-US" w:eastAsia="zh-CN"/>
              </w:rPr>
              <w:t>未提供者</w:t>
            </w:r>
            <w:r>
              <w:rPr>
                <w:rFonts w:hint="eastAsia" w:ascii="宋体" w:hAnsi="宋体" w:eastAsia="宋体" w:cs="宋体"/>
                <w:color w:val="auto"/>
                <w:sz w:val="24"/>
                <w:szCs w:val="24"/>
              </w:rPr>
              <w:t>得 0 分</w:t>
            </w:r>
            <w:r>
              <w:rPr>
                <w:rFonts w:hint="eastAsia" w:ascii="宋体" w:hAnsi="宋体" w:eastAsia="宋体" w:cs="宋体"/>
                <w:color w:val="auto"/>
                <w:sz w:val="24"/>
                <w:szCs w:val="24"/>
                <w:lang w:eastAsia="zh-CN"/>
              </w:rPr>
              <w:t>。</w:t>
            </w:r>
          </w:p>
        </w:tc>
        <w:tc>
          <w:tcPr>
            <w:tcW w:w="968" w:type="dxa"/>
            <w:vAlign w:val="center"/>
          </w:tcPr>
          <w:p>
            <w:pPr>
              <w:spacing w:line="360" w:lineRule="auto"/>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u w:val="none"/>
                <w:lang w:val="en-US" w:eastAsia="zh-CN"/>
              </w:rPr>
              <w:t>9</w:t>
            </w:r>
            <w:r>
              <w:rPr>
                <w:rFonts w:hint="eastAsia" w:ascii="宋体" w:hAnsi="宋体" w:eastAsia="宋体" w:cs="宋体"/>
                <w:color w:val="000000"/>
                <w:sz w:val="24"/>
                <w:szCs w:val="24"/>
                <w:u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1702" w:type="dxa"/>
            <w:vAlign w:val="center"/>
          </w:tcPr>
          <w:p>
            <w:pPr>
              <w:spacing w:line="360" w:lineRule="auto"/>
              <w:jc w:val="center"/>
              <w:rPr>
                <w:rFonts w:hint="eastAsia" w:ascii="宋体" w:hAnsi="宋体" w:cs="宋体"/>
                <w:sz w:val="24"/>
              </w:rPr>
            </w:pPr>
            <w:r>
              <w:rPr>
                <w:rFonts w:hint="eastAsia" w:ascii="宋体" w:hAnsi="宋体" w:cs="宋体"/>
                <w:sz w:val="24"/>
              </w:rPr>
              <w:t>印章档案管理制度方案</w:t>
            </w:r>
          </w:p>
          <w:p>
            <w:pPr>
              <w:spacing w:line="360" w:lineRule="auto"/>
              <w:jc w:val="center"/>
              <w:rPr>
                <w:rFonts w:hint="eastAsia" w:ascii="宋体" w:hAnsi="宋体" w:eastAsia="宋体" w:cs="宋体"/>
                <w:color w:val="auto"/>
                <w:sz w:val="24"/>
                <w:szCs w:val="24"/>
                <w:lang w:val="en-US" w:eastAsia="zh-CN"/>
              </w:rPr>
            </w:pPr>
            <w:r>
              <w:rPr>
                <w:rFonts w:hint="eastAsia" w:ascii="宋体" w:hAnsi="宋体" w:cs="宋体"/>
                <w:sz w:val="24"/>
                <w:lang w:eastAsia="zh-CN"/>
              </w:rPr>
              <w:t>（</w:t>
            </w:r>
            <w:r>
              <w:rPr>
                <w:rFonts w:hint="eastAsia" w:ascii="宋体" w:hAnsi="宋体" w:cs="宋体"/>
                <w:sz w:val="24"/>
                <w:lang w:val="en-US" w:eastAsia="zh-CN"/>
              </w:rPr>
              <w:t xml:space="preserve"> </w:t>
            </w:r>
            <w:r>
              <w:rPr>
                <w:rFonts w:hint="eastAsia" w:ascii="宋体" w:hAnsi="宋体" w:cs="宋体"/>
                <w:color w:val="000000"/>
                <w:sz w:val="24"/>
                <w:szCs w:val="24"/>
                <w:lang w:val="en-US" w:eastAsia="zh-CN"/>
              </w:rPr>
              <w:t>9</w:t>
            </w:r>
            <w:r>
              <w:rPr>
                <w:rFonts w:hint="eastAsia" w:ascii="宋体" w:hAnsi="宋体" w:eastAsia="宋体" w:cs="宋体"/>
                <w:color w:val="000000"/>
                <w:sz w:val="24"/>
                <w:szCs w:val="24"/>
                <w:lang w:val="en-US" w:eastAsia="zh-CN"/>
              </w:rPr>
              <w:t>分）</w:t>
            </w:r>
          </w:p>
        </w:tc>
        <w:tc>
          <w:tcPr>
            <w:tcW w:w="6797" w:type="dxa"/>
            <w:vAlign w:val="center"/>
          </w:tcPr>
          <w:p>
            <w:pPr>
              <w:spacing w:line="360" w:lineRule="auto"/>
              <w:textAlignment w:val="baseline"/>
              <w:rPr>
                <w:rFonts w:hint="eastAsia" w:ascii="宋体" w:hAnsi="宋体" w:eastAsia="宋体" w:cs="宋体"/>
                <w:color w:val="auto"/>
                <w:kern w:val="0"/>
                <w:sz w:val="24"/>
                <w:szCs w:val="24"/>
              </w:rPr>
            </w:pPr>
            <w:r>
              <w:rPr>
                <w:rFonts w:hint="eastAsia" w:ascii="宋体" w:hAnsi="宋体" w:eastAsia="宋体" w:cs="宋体"/>
                <w:color w:val="000000"/>
                <w:kern w:val="0"/>
                <w:sz w:val="24"/>
                <w:szCs w:val="24"/>
                <w:lang w:val="en-US" w:eastAsia="zh-CN"/>
              </w:rPr>
              <w:t>根据供应商的印章档案管理制度方案进行评分，方案科学、合理、可行、有针对性，</w:t>
            </w:r>
            <w:r>
              <w:rPr>
                <w:rFonts w:hint="eastAsia" w:ascii="宋体" w:hAnsi="宋体" w:eastAsia="宋体" w:cs="宋体"/>
                <w:color w:val="auto"/>
                <w:kern w:val="0"/>
                <w:sz w:val="24"/>
                <w:szCs w:val="24"/>
              </w:rPr>
              <w:t>描述详细完善、清晰合理的得</w:t>
            </w:r>
            <w:r>
              <w:rPr>
                <w:rFonts w:hint="eastAsia" w:ascii="宋体" w:hAnsi="宋体" w:eastAsia="宋体" w:cs="宋体"/>
                <w:color w:val="auto"/>
                <w:kern w:val="0"/>
                <w:sz w:val="24"/>
                <w:szCs w:val="24"/>
                <w:lang w:val="en-US" w:eastAsia="zh-CN"/>
              </w:rPr>
              <w:t>9</w:t>
            </w:r>
            <w:r>
              <w:rPr>
                <w:rFonts w:hint="eastAsia" w:ascii="宋体" w:hAnsi="宋体" w:eastAsia="宋体" w:cs="宋体"/>
                <w:color w:val="auto"/>
                <w:kern w:val="0"/>
                <w:sz w:val="24"/>
                <w:szCs w:val="24"/>
              </w:rPr>
              <w:t>分</w:t>
            </w:r>
          </w:p>
          <w:p>
            <w:pPr>
              <w:spacing w:line="360" w:lineRule="auto"/>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方案提供比较详细完善、清晰合理得</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分，</w:t>
            </w:r>
          </w:p>
          <w:p>
            <w:pPr>
              <w:spacing w:line="360" w:lineRule="auto"/>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仅进行简单描述的得</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分</w:t>
            </w:r>
          </w:p>
          <w:p>
            <w:pPr>
              <w:spacing w:line="360" w:lineRule="auto"/>
              <w:rPr>
                <w:rFonts w:hint="eastAsia" w:ascii="宋体" w:hAnsi="宋体" w:eastAsia="宋体" w:cs="宋体"/>
                <w:color w:val="000000"/>
                <w:kern w:val="0"/>
                <w:sz w:val="24"/>
                <w:szCs w:val="24"/>
                <w:lang w:val="zh-CN" w:eastAsia="zh-CN"/>
              </w:rPr>
            </w:pPr>
            <w:r>
              <w:rPr>
                <w:rFonts w:hint="eastAsia" w:ascii="宋体" w:hAnsi="宋体" w:eastAsia="宋体" w:cs="宋体"/>
                <w:color w:val="auto"/>
                <w:sz w:val="24"/>
                <w:szCs w:val="24"/>
                <w:lang w:val="en-US" w:eastAsia="zh-CN"/>
              </w:rPr>
              <w:t>未提供者</w:t>
            </w:r>
            <w:r>
              <w:rPr>
                <w:rFonts w:hint="eastAsia" w:ascii="宋体" w:hAnsi="宋体" w:eastAsia="宋体" w:cs="宋体"/>
                <w:color w:val="auto"/>
                <w:sz w:val="24"/>
                <w:szCs w:val="24"/>
              </w:rPr>
              <w:t>得 0 分</w:t>
            </w:r>
            <w:r>
              <w:rPr>
                <w:rFonts w:hint="eastAsia" w:ascii="宋体" w:hAnsi="宋体" w:eastAsia="宋体" w:cs="宋体"/>
                <w:color w:val="auto"/>
                <w:sz w:val="24"/>
                <w:szCs w:val="24"/>
                <w:lang w:eastAsia="zh-CN"/>
              </w:rPr>
              <w:t>。</w:t>
            </w:r>
          </w:p>
        </w:tc>
        <w:tc>
          <w:tcPr>
            <w:tcW w:w="968" w:type="dxa"/>
            <w:vAlign w:val="center"/>
          </w:tcPr>
          <w:p>
            <w:pPr>
              <w:autoSpaceDE w:val="0"/>
              <w:autoSpaceDN w:val="0"/>
              <w:adjustRightInd w:val="0"/>
              <w:snapToGrid w:val="0"/>
              <w:spacing w:line="360" w:lineRule="auto"/>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9</w:t>
            </w:r>
            <w:r>
              <w:rPr>
                <w:rFonts w:hint="eastAsia" w:ascii="宋体" w:hAnsi="宋体" w:eastAsia="宋体" w:cs="宋体"/>
                <w:color w:val="000000"/>
                <w:sz w:val="24"/>
                <w:szCs w:val="24"/>
                <w:u w:val="none"/>
                <w:lang w:val="en-US" w:eastAsia="zh-CN"/>
              </w:rPr>
              <w:t>分</w:t>
            </w:r>
          </w:p>
          <w:p>
            <w:pPr>
              <w:autoSpaceDE w:val="0"/>
              <w:autoSpaceDN w:val="0"/>
              <w:adjustRightInd w:val="0"/>
              <w:snapToGrid w:val="0"/>
              <w:spacing w:line="360" w:lineRule="auto"/>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02" w:type="dxa"/>
            <w:vAlign w:val="center"/>
          </w:tcPr>
          <w:p>
            <w:pPr>
              <w:widowControl/>
              <w:spacing w:line="360" w:lineRule="auto"/>
              <w:ind w:left="0" w:leftChars="0" w:right="0"/>
              <w:jc w:val="center"/>
              <w:rPr>
                <w:rFonts w:hint="eastAsia" w:ascii="宋体" w:hAnsi="宋体" w:eastAsia="宋体" w:cs="宋体"/>
                <w:color w:val="auto"/>
                <w:sz w:val="24"/>
                <w:szCs w:val="24"/>
                <w:lang w:val="en-US" w:eastAsia="zh-CN"/>
              </w:rPr>
            </w:pPr>
            <w:r>
              <w:rPr>
                <w:rFonts w:hint="eastAsia" w:ascii="宋体" w:hAnsi="宋体" w:eastAsia="宋体" w:cs="宋体"/>
                <w:color w:val="000000"/>
                <w:kern w:val="0"/>
                <w:sz w:val="24"/>
                <w:szCs w:val="24"/>
                <w:lang w:val="en-US" w:eastAsia="zh-CN"/>
              </w:rPr>
              <w:t>质量保证措施</w:t>
            </w:r>
            <w:r>
              <w:rPr>
                <w:rFonts w:hint="eastAsia" w:ascii="宋体" w:hAnsi="宋体" w:cs="宋体"/>
                <w:sz w:val="24"/>
                <w:lang w:eastAsia="zh-CN"/>
              </w:rPr>
              <w:t>（</w:t>
            </w:r>
            <w:r>
              <w:rPr>
                <w:rFonts w:hint="eastAsia" w:ascii="宋体" w:hAnsi="宋体" w:cs="宋体"/>
                <w:sz w:val="24"/>
                <w:lang w:val="en-US" w:eastAsia="zh-CN"/>
              </w:rPr>
              <w:t xml:space="preserve"> </w:t>
            </w:r>
            <w:r>
              <w:rPr>
                <w:rFonts w:hint="eastAsia" w:ascii="宋体" w:hAnsi="宋体" w:cs="宋体"/>
                <w:color w:val="000000"/>
                <w:sz w:val="24"/>
                <w:szCs w:val="24"/>
                <w:lang w:val="en-US" w:eastAsia="zh-CN"/>
              </w:rPr>
              <w:t>9</w:t>
            </w:r>
            <w:r>
              <w:rPr>
                <w:rFonts w:hint="eastAsia" w:ascii="宋体" w:hAnsi="宋体" w:eastAsia="宋体" w:cs="宋体"/>
                <w:color w:val="000000"/>
                <w:sz w:val="24"/>
                <w:szCs w:val="24"/>
                <w:lang w:val="en-US" w:eastAsia="zh-CN"/>
              </w:rPr>
              <w:t>分）</w:t>
            </w:r>
          </w:p>
        </w:tc>
        <w:tc>
          <w:tcPr>
            <w:tcW w:w="6797" w:type="dxa"/>
            <w:vAlign w:val="center"/>
          </w:tcPr>
          <w:p>
            <w:pPr>
              <w:spacing w:line="360" w:lineRule="auto"/>
              <w:textAlignment w:val="baseline"/>
              <w:rPr>
                <w:rFonts w:hint="eastAsia" w:ascii="宋体" w:hAnsi="宋体" w:eastAsia="宋体" w:cs="宋体"/>
                <w:color w:val="auto"/>
                <w:kern w:val="0"/>
                <w:sz w:val="24"/>
                <w:szCs w:val="24"/>
              </w:rPr>
            </w:pPr>
            <w:r>
              <w:rPr>
                <w:rFonts w:hint="eastAsia" w:ascii="宋体" w:hAnsi="宋体" w:eastAsia="宋体" w:cs="宋体"/>
                <w:color w:val="000000"/>
                <w:kern w:val="0"/>
                <w:sz w:val="24"/>
                <w:szCs w:val="24"/>
                <w:lang w:val="en-US" w:eastAsia="zh-CN"/>
              </w:rPr>
              <w:t>根据章的用途及使用的材料，确保刻章印迹稳定、印章耐用、印迹效果清晰、加油方便等内容，方案科学、合理、可行、有针对性，</w:t>
            </w:r>
            <w:r>
              <w:rPr>
                <w:rFonts w:hint="eastAsia" w:ascii="宋体" w:hAnsi="宋体" w:eastAsia="宋体" w:cs="宋体"/>
                <w:color w:val="auto"/>
                <w:kern w:val="0"/>
                <w:sz w:val="24"/>
                <w:szCs w:val="24"/>
              </w:rPr>
              <w:t>描述详细完善、清晰合理的得</w:t>
            </w:r>
            <w:r>
              <w:rPr>
                <w:rFonts w:hint="eastAsia" w:ascii="宋体" w:hAnsi="宋体" w:eastAsia="宋体" w:cs="宋体"/>
                <w:color w:val="auto"/>
                <w:kern w:val="0"/>
                <w:sz w:val="24"/>
                <w:szCs w:val="24"/>
                <w:lang w:val="en-US" w:eastAsia="zh-CN"/>
              </w:rPr>
              <w:t>9</w:t>
            </w:r>
            <w:r>
              <w:rPr>
                <w:rFonts w:hint="eastAsia" w:ascii="宋体" w:hAnsi="宋体" w:eastAsia="宋体" w:cs="宋体"/>
                <w:color w:val="auto"/>
                <w:kern w:val="0"/>
                <w:sz w:val="24"/>
                <w:szCs w:val="24"/>
              </w:rPr>
              <w:t>分</w:t>
            </w:r>
          </w:p>
          <w:p>
            <w:pPr>
              <w:spacing w:line="360" w:lineRule="auto"/>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方案提供比较详细完善、清晰合理得</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分</w:t>
            </w:r>
          </w:p>
          <w:p>
            <w:pPr>
              <w:spacing w:line="360" w:lineRule="auto"/>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仅进行简单描述的得</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分</w:t>
            </w:r>
          </w:p>
          <w:p>
            <w:pPr>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auto"/>
                <w:sz w:val="24"/>
                <w:szCs w:val="24"/>
                <w:lang w:val="en-US" w:eastAsia="zh-CN"/>
              </w:rPr>
              <w:t>未提供者</w:t>
            </w:r>
            <w:r>
              <w:rPr>
                <w:rFonts w:hint="eastAsia" w:ascii="宋体" w:hAnsi="宋体" w:eastAsia="宋体" w:cs="宋体"/>
                <w:color w:val="auto"/>
                <w:sz w:val="24"/>
                <w:szCs w:val="24"/>
              </w:rPr>
              <w:t>得 0 分</w:t>
            </w:r>
          </w:p>
        </w:tc>
        <w:tc>
          <w:tcPr>
            <w:tcW w:w="968" w:type="dxa"/>
            <w:vAlign w:val="center"/>
          </w:tcPr>
          <w:p>
            <w:pPr>
              <w:widowControl/>
              <w:spacing w:line="360" w:lineRule="auto"/>
              <w:ind w:left="0" w:leftChars="0" w:right="0"/>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9</w:t>
            </w:r>
            <w:r>
              <w:rPr>
                <w:rFonts w:hint="eastAsia" w:ascii="宋体" w:hAnsi="宋体" w:eastAsia="宋体" w:cs="宋体"/>
                <w:color w:val="000000"/>
                <w:kern w:val="0"/>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02" w:type="dxa"/>
            <w:vAlign w:val="center"/>
          </w:tcPr>
          <w:p>
            <w:pPr>
              <w:widowControl/>
              <w:spacing w:line="360" w:lineRule="auto"/>
              <w:ind w:left="0" w:leftChars="0" w:right="0"/>
              <w:jc w:val="center"/>
              <w:rPr>
                <w:rFonts w:hint="eastAsia" w:ascii="宋体" w:hAnsi="宋体" w:cs="宋体"/>
                <w:sz w:val="24"/>
                <w:szCs w:val="24"/>
                <w:lang w:val="en-US" w:eastAsia="zh-CN"/>
              </w:rPr>
            </w:pPr>
            <w:r>
              <w:rPr>
                <w:rFonts w:hint="eastAsia" w:ascii="宋体" w:hAnsi="宋体" w:eastAsia="宋体" w:cs="宋体"/>
                <w:color w:val="auto"/>
                <w:kern w:val="0"/>
                <w:sz w:val="24"/>
                <w:szCs w:val="24"/>
                <w:shd w:val="clear" w:color="auto" w:fill="FFFFFF"/>
              </w:rPr>
              <w:t>进度保障措施（</w:t>
            </w:r>
            <w:r>
              <w:rPr>
                <w:rFonts w:hint="eastAsia" w:ascii="宋体" w:hAnsi="宋体" w:eastAsia="宋体" w:cs="宋体"/>
                <w:color w:val="auto"/>
                <w:kern w:val="0"/>
                <w:sz w:val="24"/>
                <w:szCs w:val="24"/>
                <w:shd w:val="clear" w:color="auto" w:fill="FFFFFF"/>
                <w:lang w:val="en-US" w:eastAsia="zh-CN"/>
              </w:rPr>
              <w:t>6</w:t>
            </w:r>
            <w:r>
              <w:rPr>
                <w:rFonts w:hint="eastAsia" w:ascii="宋体" w:hAnsi="宋体" w:eastAsia="宋体" w:cs="宋体"/>
                <w:color w:val="auto"/>
                <w:kern w:val="0"/>
                <w:sz w:val="24"/>
                <w:szCs w:val="24"/>
                <w:shd w:val="clear" w:color="auto" w:fill="FFFFFF"/>
              </w:rPr>
              <w:t>分）</w:t>
            </w:r>
          </w:p>
        </w:tc>
        <w:tc>
          <w:tcPr>
            <w:tcW w:w="6797" w:type="dxa"/>
            <w:vAlign w:val="center"/>
          </w:tcPr>
          <w:p>
            <w:pPr>
              <w:numPr>
                <w:ilvl w:val="0"/>
                <w:numId w:val="0"/>
              </w:numPr>
              <w:spacing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根据</w:t>
            </w:r>
            <w:r>
              <w:rPr>
                <w:rFonts w:hint="eastAsia" w:ascii="宋体" w:hAnsi="宋体" w:eastAsia="宋体" w:cs="宋体"/>
                <w:color w:val="000000"/>
                <w:kern w:val="0"/>
                <w:sz w:val="24"/>
                <w:szCs w:val="24"/>
                <w:lang w:val="en-US" w:eastAsia="zh-CN"/>
              </w:rPr>
              <w:t>供应商</w:t>
            </w:r>
            <w:r>
              <w:rPr>
                <w:rFonts w:hint="eastAsia" w:ascii="宋体" w:hAnsi="宋体" w:eastAsia="宋体" w:cs="宋体"/>
                <w:color w:val="auto"/>
                <w:sz w:val="24"/>
                <w:szCs w:val="24"/>
              </w:rPr>
              <w:t>提供的进度</w:t>
            </w:r>
            <w:r>
              <w:rPr>
                <w:rFonts w:hint="eastAsia" w:ascii="宋体" w:hAnsi="宋体" w:eastAsia="宋体" w:cs="宋体"/>
                <w:color w:val="auto"/>
                <w:sz w:val="24"/>
                <w:szCs w:val="24"/>
                <w:lang w:val="en-US" w:eastAsia="zh-CN"/>
              </w:rPr>
              <w:t>保障措施对比</w:t>
            </w:r>
            <w:r>
              <w:rPr>
                <w:rFonts w:hint="eastAsia" w:ascii="宋体" w:hAnsi="宋体" w:eastAsia="宋体" w:cs="宋体"/>
                <w:color w:val="auto"/>
                <w:sz w:val="24"/>
                <w:szCs w:val="24"/>
              </w:rPr>
              <w:t>进行打分</w:t>
            </w:r>
            <w:r>
              <w:rPr>
                <w:rFonts w:hint="eastAsia" w:ascii="宋体" w:hAnsi="宋体" w:eastAsia="宋体" w:cs="宋体"/>
                <w:color w:val="auto"/>
                <w:sz w:val="24"/>
                <w:szCs w:val="24"/>
                <w:lang w:eastAsia="zh-CN"/>
              </w:rPr>
              <w:t>。</w:t>
            </w:r>
          </w:p>
          <w:p>
            <w:pPr>
              <w:spacing w:line="360" w:lineRule="auto"/>
              <w:textAlignment w:val="baseline"/>
              <w:rPr>
                <w:rFonts w:hint="eastAsia" w:ascii="宋体" w:hAnsi="宋体" w:eastAsia="宋体" w:cs="宋体"/>
                <w:color w:val="auto"/>
                <w:kern w:val="0"/>
                <w:sz w:val="24"/>
                <w:szCs w:val="24"/>
              </w:rPr>
            </w:pPr>
            <w:r>
              <w:rPr>
                <w:rFonts w:hint="eastAsia" w:ascii="宋体" w:hAnsi="宋体" w:eastAsia="宋体" w:cs="宋体"/>
                <w:color w:val="auto"/>
                <w:sz w:val="24"/>
                <w:szCs w:val="24"/>
              </w:rPr>
              <w:t>工作计划、关键节点安排及人力保障方案详细全面、保障措施</w:t>
            </w:r>
            <w:r>
              <w:rPr>
                <w:rFonts w:hint="eastAsia" w:ascii="宋体" w:hAnsi="宋体" w:eastAsia="宋体" w:cs="宋体"/>
                <w:color w:val="000000"/>
                <w:kern w:val="0"/>
                <w:sz w:val="24"/>
                <w:szCs w:val="24"/>
                <w:lang w:val="en-US" w:eastAsia="zh-CN"/>
              </w:rPr>
              <w:t>方案科学、合理、可行、有针对性，</w:t>
            </w:r>
            <w:r>
              <w:rPr>
                <w:rFonts w:hint="eastAsia" w:ascii="宋体" w:hAnsi="宋体" w:eastAsia="宋体" w:cs="宋体"/>
                <w:color w:val="auto"/>
                <w:kern w:val="0"/>
                <w:sz w:val="24"/>
                <w:szCs w:val="24"/>
              </w:rPr>
              <w:t>描述详细完善、清晰合理的得</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分</w:t>
            </w:r>
          </w:p>
          <w:p>
            <w:pPr>
              <w:spacing w:line="360" w:lineRule="auto"/>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方案提供比较详细完善、清晰合理得</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分</w:t>
            </w:r>
          </w:p>
          <w:p>
            <w:pPr>
              <w:spacing w:line="360" w:lineRule="auto"/>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仅进行简单描述的得</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分</w:t>
            </w:r>
          </w:p>
          <w:p>
            <w:pPr>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auto"/>
                <w:sz w:val="24"/>
                <w:szCs w:val="24"/>
                <w:lang w:val="en-US" w:eastAsia="zh-CN"/>
              </w:rPr>
              <w:t>未提供者</w:t>
            </w:r>
            <w:r>
              <w:rPr>
                <w:rFonts w:hint="eastAsia" w:ascii="宋体" w:hAnsi="宋体" w:eastAsia="宋体" w:cs="宋体"/>
                <w:color w:val="auto"/>
                <w:sz w:val="24"/>
                <w:szCs w:val="24"/>
              </w:rPr>
              <w:t>得 0 分</w:t>
            </w:r>
          </w:p>
        </w:tc>
        <w:tc>
          <w:tcPr>
            <w:tcW w:w="968" w:type="dxa"/>
            <w:vAlign w:val="center"/>
          </w:tcPr>
          <w:p>
            <w:pPr>
              <w:widowControl/>
              <w:spacing w:line="360" w:lineRule="auto"/>
              <w:ind w:left="0" w:leftChars="0" w:right="0"/>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6</w:t>
            </w:r>
            <w:r>
              <w:rPr>
                <w:rFonts w:hint="eastAsia" w:ascii="宋体" w:hAnsi="宋体" w:eastAsia="宋体" w:cs="宋体"/>
                <w:color w:val="000000"/>
                <w:kern w:val="0"/>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02" w:type="dxa"/>
            <w:vAlign w:val="center"/>
          </w:tcPr>
          <w:p>
            <w:pPr>
              <w:widowControl/>
              <w:spacing w:line="360" w:lineRule="auto"/>
              <w:ind w:left="0" w:leftChars="0" w:right="0"/>
              <w:jc w:val="center"/>
              <w:rPr>
                <w:rFonts w:hint="eastAsia" w:ascii="宋体" w:hAnsi="宋体" w:cs="宋体"/>
                <w:sz w:val="24"/>
              </w:rPr>
            </w:pPr>
            <w:r>
              <w:rPr>
                <w:rFonts w:hint="eastAsia" w:ascii="宋体" w:hAnsi="宋体" w:cs="宋体"/>
                <w:sz w:val="24"/>
              </w:rPr>
              <w:t>保密管理制度方案</w:t>
            </w:r>
          </w:p>
          <w:p>
            <w:pPr>
              <w:widowControl/>
              <w:spacing w:line="360" w:lineRule="auto"/>
              <w:ind w:left="0" w:leftChars="0" w:right="0"/>
              <w:jc w:val="center"/>
              <w:rPr>
                <w:rFonts w:hint="eastAsia" w:ascii="宋体" w:hAnsi="宋体" w:cs="宋体"/>
                <w:sz w:val="24"/>
                <w:szCs w:val="24"/>
                <w:lang w:val="en-US" w:eastAsia="zh-CN"/>
              </w:rPr>
            </w:pPr>
            <w:r>
              <w:rPr>
                <w:rFonts w:hint="eastAsia" w:ascii="宋体" w:hAnsi="宋体" w:cs="宋体"/>
                <w:sz w:val="24"/>
                <w:lang w:eastAsia="zh-CN"/>
              </w:rPr>
              <w:t>（</w:t>
            </w:r>
            <w:r>
              <w:rPr>
                <w:rFonts w:hint="eastAsia" w:ascii="宋体" w:hAnsi="宋体" w:cs="宋体"/>
                <w:sz w:val="24"/>
                <w:lang w:val="en-US" w:eastAsia="zh-CN"/>
              </w:rPr>
              <w:t xml:space="preserve"> 6</w:t>
            </w:r>
            <w:r>
              <w:rPr>
                <w:rFonts w:hint="eastAsia" w:ascii="宋体" w:hAnsi="宋体" w:eastAsia="宋体" w:cs="宋体"/>
                <w:color w:val="000000"/>
                <w:sz w:val="24"/>
                <w:szCs w:val="24"/>
                <w:lang w:val="en-US" w:eastAsia="zh-CN"/>
              </w:rPr>
              <w:t>分）</w:t>
            </w:r>
          </w:p>
        </w:tc>
        <w:tc>
          <w:tcPr>
            <w:tcW w:w="6797" w:type="dxa"/>
            <w:vAlign w:val="center"/>
          </w:tcPr>
          <w:p>
            <w:pPr>
              <w:spacing w:line="360" w:lineRule="auto"/>
              <w:textAlignment w:val="baseline"/>
              <w:rPr>
                <w:rFonts w:hint="eastAsia" w:ascii="宋体" w:hAnsi="宋体" w:eastAsia="宋体" w:cs="宋体"/>
                <w:color w:val="auto"/>
                <w:kern w:val="0"/>
                <w:sz w:val="24"/>
                <w:szCs w:val="24"/>
              </w:rPr>
            </w:pPr>
            <w:r>
              <w:rPr>
                <w:rFonts w:hint="eastAsia" w:ascii="宋体" w:hAnsi="宋体" w:cs="宋体"/>
                <w:sz w:val="24"/>
              </w:rPr>
              <w:t>根据供应商的保密管理制度方案进行评分，</w:t>
            </w:r>
            <w:r>
              <w:rPr>
                <w:rFonts w:hint="eastAsia" w:ascii="宋体" w:hAnsi="宋体" w:eastAsia="宋体" w:cs="宋体"/>
                <w:color w:val="000000"/>
                <w:kern w:val="0"/>
                <w:sz w:val="24"/>
                <w:szCs w:val="24"/>
                <w:lang w:val="en-US" w:eastAsia="zh-CN"/>
              </w:rPr>
              <w:t>方案科学、合理、可行、有针对性，</w:t>
            </w:r>
            <w:r>
              <w:rPr>
                <w:rFonts w:hint="eastAsia" w:ascii="宋体" w:hAnsi="宋体" w:eastAsia="宋体" w:cs="宋体"/>
                <w:color w:val="auto"/>
                <w:kern w:val="0"/>
                <w:sz w:val="24"/>
                <w:szCs w:val="24"/>
              </w:rPr>
              <w:t>描述详细完善、清晰合理的得</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分</w:t>
            </w:r>
          </w:p>
          <w:p>
            <w:pPr>
              <w:spacing w:line="360" w:lineRule="auto"/>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方案提供比较详细完善、清晰合理得</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分</w:t>
            </w:r>
          </w:p>
          <w:p>
            <w:pPr>
              <w:spacing w:line="360" w:lineRule="auto"/>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仅进行简单描述的得</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分</w:t>
            </w:r>
          </w:p>
          <w:p>
            <w:pPr>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auto"/>
                <w:sz w:val="24"/>
                <w:szCs w:val="24"/>
                <w:lang w:val="en-US" w:eastAsia="zh-CN"/>
              </w:rPr>
              <w:t>未提供者</w:t>
            </w:r>
            <w:r>
              <w:rPr>
                <w:rFonts w:hint="eastAsia" w:ascii="宋体" w:hAnsi="宋体" w:eastAsia="宋体" w:cs="宋体"/>
                <w:color w:val="auto"/>
                <w:sz w:val="24"/>
                <w:szCs w:val="24"/>
              </w:rPr>
              <w:t>得 0 分</w:t>
            </w:r>
          </w:p>
        </w:tc>
        <w:tc>
          <w:tcPr>
            <w:tcW w:w="968" w:type="dxa"/>
            <w:vAlign w:val="center"/>
          </w:tcPr>
          <w:p>
            <w:pPr>
              <w:widowControl/>
              <w:spacing w:line="360" w:lineRule="auto"/>
              <w:ind w:left="0" w:leftChars="0" w:right="0"/>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6</w:t>
            </w:r>
            <w:r>
              <w:rPr>
                <w:rFonts w:hint="eastAsia" w:ascii="宋体" w:hAnsi="宋体" w:eastAsia="宋体" w:cs="宋体"/>
                <w:color w:val="000000"/>
                <w:kern w:val="0"/>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02" w:type="dxa"/>
            <w:vAlign w:val="center"/>
          </w:tcPr>
          <w:p>
            <w:pPr>
              <w:widowControl/>
              <w:spacing w:line="360" w:lineRule="auto"/>
              <w:ind w:left="0" w:leftChars="0" w:right="0"/>
              <w:jc w:val="center"/>
              <w:rPr>
                <w:rFonts w:hint="eastAsia" w:ascii="宋体" w:hAnsi="宋体" w:cs="宋体"/>
                <w:sz w:val="24"/>
              </w:rPr>
            </w:pPr>
            <w:r>
              <w:rPr>
                <w:rFonts w:hint="eastAsia" w:ascii="宋体" w:hAnsi="宋体" w:cs="宋体"/>
                <w:sz w:val="24"/>
              </w:rPr>
              <w:t>应急方案</w:t>
            </w:r>
          </w:p>
          <w:p>
            <w:pPr>
              <w:widowControl/>
              <w:spacing w:line="360" w:lineRule="auto"/>
              <w:ind w:left="0" w:leftChars="0" w:right="0"/>
              <w:jc w:val="center"/>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 xml:space="preserve"> 6</w:t>
            </w:r>
            <w:r>
              <w:rPr>
                <w:rFonts w:hint="eastAsia" w:ascii="宋体" w:hAnsi="宋体" w:eastAsia="宋体" w:cs="宋体"/>
                <w:color w:val="000000"/>
                <w:sz w:val="24"/>
                <w:szCs w:val="24"/>
                <w:lang w:val="en-US" w:eastAsia="zh-CN"/>
              </w:rPr>
              <w:t>分）</w:t>
            </w:r>
          </w:p>
        </w:tc>
        <w:tc>
          <w:tcPr>
            <w:tcW w:w="6797" w:type="dxa"/>
            <w:vAlign w:val="center"/>
          </w:tcPr>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突发事件响应措施：内容完整、详细描述得 </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 xml:space="preserve"> 分</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有简单描述且不缺项的得 3 分</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未提供者</w:t>
            </w:r>
            <w:r>
              <w:rPr>
                <w:rFonts w:hint="eastAsia" w:ascii="宋体" w:hAnsi="宋体" w:eastAsia="宋体" w:cs="宋体"/>
                <w:color w:val="auto"/>
                <w:sz w:val="24"/>
                <w:szCs w:val="24"/>
              </w:rPr>
              <w:t>得 0 分</w:t>
            </w:r>
          </w:p>
        </w:tc>
        <w:tc>
          <w:tcPr>
            <w:tcW w:w="968" w:type="dxa"/>
            <w:vAlign w:val="center"/>
          </w:tcPr>
          <w:p>
            <w:pPr>
              <w:widowControl/>
              <w:spacing w:line="360" w:lineRule="auto"/>
              <w:ind w:left="0" w:leftChars="0" w:right="0"/>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02" w:type="dxa"/>
            <w:vAlign w:val="center"/>
          </w:tcPr>
          <w:p>
            <w:pPr>
              <w:widowControl/>
              <w:spacing w:line="360" w:lineRule="auto"/>
              <w:ind w:left="0" w:leftChars="0" w:right="0"/>
              <w:jc w:val="center"/>
              <w:rPr>
                <w:rFonts w:hint="eastAsia" w:ascii="宋体" w:hAnsi="宋体" w:cs="宋体"/>
                <w:sz w:val="24"/>
              </w:rPr>
            </w:pPr>
            <w:r>
              <w:rPr>
                <w:rFonts w:hint="eastAsia" w:ascii="宋体" w:hAnsi="宋体" w:eastAsia="宋体" w:cs="宋体"/>
                <w:color w:val="auto"/>
                <w:sz w:val="24"/>
                <w:szCs w:val="24"/>
                <w:lang w:eastAsia="zh-CN"/>
              </w:rPr>
              <w:t>人员</w:t>
            </w:r>
            <w:r>
              <w:rPr>
                <w:rFonts w:hint="eastAsia" w:ascii="宋体" w:hAnsi="宋体" w:eastAsia="宋体" w:cs="宋体"/>
                <w:color w:val="auto"/>
                <w:sz w:val="24"/>
                <w:szCs w:val="24"/>
              </w:rPr>
              <w:t>培训方案</w:t>
            </w:r>
            <w:r>
              <w:rPr>
                <w:rFonts w:hint="eastAsia" w:ascii="宋体" w:hAnsi="宋体" w:cs="宋体"/>
                <w:sz w:val="24"/>
                <w:lang w:eastAsia="zh-CN"/>
              </w:rPr>
              <w:t>（</w:t>
            </w:r>
            <w:r>
              <w:rPr>
                <w:rFonts w:hint="eastAsia" w:ascii="宋体" w:hAnsi="宋体" w:cs="宋体"/>
                <w:sz w:val="24"/>
                <w:lang w:val="en-US" w:eastAsia="zh-CN"/>
              </w:rPr>
              <w:t xml:space="preserve"> </w:t>
            </w:r>
            <w:r>
              <w:rPr>
                <w:rFonts w:hint="eastAsia" w:ascii="宋体" w:hAnsi="宋体" w:cs="宋体"/>
                <w:color w:val="000000"/>
                <w:sz w:val="24"/>
                <w:szCs w:val="24"/>
                <w:lang w:val="en-US" w:eastAsia="zh-CN"/>
              </w:rPr>
              <w:t>6</w:t>
            </w:r>
            <w:r>
              <w:rPr>
                <w:rFonts w:hint="eastAsia" w:ascii="宋体" w:hAnsi="宋体" w:eastAsia="宋体" w:cs="宋体"/>
                <w:color w:val="000000"/>
                <w:sz w:val="24"/>
                <w:szCs w:val="24"/>
                <w:lang w:val="en-US" w:eastAsia="zh-CN"/>
              </w:rPr>
              <w:t>分）</w:t>
            </w:r>
          </w:p>
        </w:tc>
        <w:tc>
          <w:tcPr>
            <w:tcW w:w="6797" w:type="dxa"/>
            <w:vAlign w:val="center"/>
          </w:tcPr>
          <w:p>
            <w:pPr>
              <w:numPr>
                <w:ilvl w:val="0"/>
                <w:numId w:val="0"/>
              </w:numPr>
              <w:spacing w:line="360" w:lineRule="auto"/>
              <w:ind w:leftChars="0"/>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根供应商提供的培训方案、培训质量保证措施进行比较。</w:t>
            </w:r>
          </w:p>
          <w:p>
            <w:pPr>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根据各供应商提供的方案等方面综合评价，描述详细完善、清晰</w:t>
            </w:r>
            <w:r>
              <w:rPr>
                <w:rFonts w:hint="eastAsia" w:ascii="宋体" w:hAnsi="宋体" w:cs="宋体"/>
                <w:sz w:val="24"/>
              </w:rPr>
              <w:t>，</w:t>
            </w:r>
            <w:r>
              <w:rPr>
                <w:rFonts w:hint="eastAsia" w:ascii="宋体" w:hAnsi="宋体" w:eastAsia="宋体" w:cs="宋体"/>
                <w:color w:val="000000"/>
                <w:kern w:val="0"/>
                <w:sz w:val="24"/>
                <w:szCs w:val="24"/>
                <w:lang w:val="en-US" w:eastAsia="zh-CN"/>
              </w:rPr>
              <w:t>方案科学、合理、可行、有针对性，</w:t>
            </w:r>
            <w:r>
              <w:rPr>
                <w:rFonts w:hint="eastAsia" w:ascii="宋体" w:hAnsi="宋体" w:eastAsia="宋体" w:cs="宋体"/>
                <w:color w:val="auto"/>
                <w:kern w:val="0"/>
                <w:sz w:val="24"/>
                <w:szCs w:val="24"/>
              </w:rPr>
              <w:t>描述详细完善、清晰合理的得</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分</w:t>
            </w:r>
          </w:p>
          <w:p>
            <w:pPr>
              <w:spacing w:line="360" w:lineRule="auto"/>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方案提供比较详细完善、清晰合理得</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分</w:t>
            </w:r>
          </w:p>
          <w:p>
            <w:pPr>
              <w:spacing w:line="360" w:lineRule="auto"/>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仅进行简单描述的得</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分</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未提供者</w:t>
            </w:r>
            <w:r>
              <w:rPr>
                <w:rFonts w:hint="eastAsia" w:ascii="宋体" w:hAnsi="宋体" w:eastAsia="宋体" w:cs="宋体"/>
                <w:color w:val="auto"/>
                <w:sz w:val="24"/>
                <w:szCs w:val="24"/>
              </w:rPr>
              <w:t>得 0 分</w:t>
            </w:r>
          </w:p>
        </w:tc>
        <w:tc>
          <w:tcPr>
            <w:tcW w:w="968" w:type="dxa"/>
            <w:vAlign w:val="center"/>
          </w:tcPr>
          <w:p>
            <w:pPr>
              <w:widowControl/>
              <w:spacing w:line="360" w:lineRule="auto"/>
              <w:ind w:left="0" w:leftChars="0" w:right="0"/>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6</w:t>
            </w:r>
            <w:r>
              <w:rPr>
                <w:rFonts w:hint="eastAsia" w:ascii="宋体" w:hAnsi="宋体" w:eastAsia="宋体" w:cs="宋体"/>
                <w:color w:val="000000"/>
                <w:kern w:val="0"/>
                <w:sz w:val="24"/>
                <w:szCs w:val="24"/>
                <w:lang w:val="en-US" w:eastAsia="zh-CN"/>
              </w:rPr>
              <w:t>分</w:t>
            </w:r>
          </w:p>
        </w:tc>
      </w:tr>
    </w:tbl>
    <w:p>
      <w:pPr>
        <w:pStyle w:val="12"/>
        <w:spacing w:line="360" w:lineRule="auto"/>
        <w:ind w:firstLine="482" w:firstLineChars="200"/>
        <w:contextualSpacing/>
        <w:rPr>
          <w:rFonts w:ascii="宋体" w:hAnsi="宋体" w:cs="仿宋_GB2312"/>
          <w:szCs w:val="21"/>
          <w:lang w:val="zh-CN"/>
        </w:rPr>
      </w:pPr>
      <w:r>
        <w:rPr>
          <w:rFonts w:hint="eastAsia" w:ascii="宋体" w:hAnsi="宋体" w:cs="仿宋_GB2312"/>
          <w:b/>
          <w:szCs w:val="21"/>
          <w:lang w:val="zh-CN"/>
        </w:rPr>
        <w:t>（7）</w:t>
      </w:r>
      <w:r>
        <w:rPr>
          <w:rFonts w:ascii="宋体" w:hAnsi="宋体" w:cs="仿宋_GB2312"/>
          <w:b/>
          <w:szCs w:val="21"/>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1）</w:t>
      </w:r>
      <w:r>
        <w:rPr>
          <w:rFonts w:ascii="宋体" w:hAnsi="宋体" w:cs="仿宋_GB2312"/>
          <w:sz w:val="24"/>
          <w:lang w:val="zh-CN"/>
        </w:rPr>
        <w:t>分值汇总计算错误的；</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ascii="宋体" w:hAnsi="宋体" w:cs="仿宋_GB2312"/>
          <w:sz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3）</w:t>
      </w:r>
      <w:r>
        <w:rPr>
          <w:rFonts w:ascii="宋体" w:hAnsi="宋体" w:cs="仿宋_GB2312"/>
          <w:sz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4）</w:t>
      </w:r>
      <w:r>
        <w:rPr>
          <w:rFonts w:ascii="宋体" w:hAnsi="宋体" w:cs="仿宋_GB2312"/>
          <w:sz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ascii="宋体" w:hAnsi="宋体" w:cs="仿宋_GB2312"/>
          <w:sz w:val="24"/>
          <w:lang w:val="zh-CN"/>
        </w:rPr>
        <w:t>供应商对本条第一款情形提出质疑的，采购人或者采购代理机构可以组织原评标委员会进行重新评审，重新评审改变评标结果的，应当书面报告本级财政部门。</w:t>
      </w:r>
    </w:p>
    <w:p>
      <w:pPr>
        <w:wordWrap w:val="0"/>
        <w:spacing w:line="360" w:lineRule="auto"/>
        <w:ind w:firstLine="482" w:firstLineChars="200"/>
        <w:contextualSpacing/>
        <w:rPr>
          <w:rFonts w:hint="eastAsia" w:ascii="宋体" w:hAnsi="宋体" w:cs="仿宋_GB2312"/>
          <w:b/>
          <w:bCs/>
          <w:sz w:val="24"/>
          <w:lang w:val="zh-CN"/>
        </w:rPr>
      </w:pPr>
      <w:r>
        <w:rPr>
          <w:rFonts w:hint="eastAsia" w:ascii="宋体" w:hAnsi="宋体" w:cs="仿宋_GB2312"/>
          <w:b/>
          <w:bCs/>
          <w:sz w:val="24"/>
          <w:lang w:val="zh-CN" w:eastAsia="zh-CN"/>
        </w:rPr>
        <w:t>（8）按照《关于推进全流程电子化交易和在线监管工作有关问题的通知》（许公管办[2019]3号）规定：评标专家应严格按照要求查看“文件制作机器码”相关信息并进行评审，在评审报告中显示“不同供应商电子投标文件制作机器码”是否雷同的分析及判定结果。</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（9）</w:t>
      </w:r>
      <w:r>
        <w:rPr>
          <w:rFonts w:ascii="宋体" w:hAnsi="宋体" w:cs="仿宋_GB2312"/>
          <w:b/>
          <w:sz w:val="24"/>
          <w:szCs w:val="24"/>
          <w:lang w:val="zh-CN"/>
        </w:rPr>
        <w:t>评标委员会</w:t>
      </w:r>
      <w:r>
        <w:rPr>
          <w:rFonts w:hint="eastAsia" w:ascii="宋体" w:hAnsi="宋体" w:cs="仿宋_GB2312"/>
          <w:b/>
          <w:sz w:val="24"/>
          <w:szCs w:val="24"/>
          <w:lang w:val="zh-CN"/>
        </w:rPr>
        <w:t>争议处理</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tabs>
          <w:tab w:val="left" w:pos="1260"/>
        </w:tabs>
        <w:autoSpaceDE w:val="0"/>
        <w:autoSpaceDN w:val="0"/>
        <w:spacing w:line="360" w:lineRule="auto"/>
        <w:ind w:firstLine="482" w:firstLineChars="200"/>
        <w:contextualSpacing/>
        <w:rPr>
          <w:rFonts w:hint="eastAsia" w:ascii="宋体" w:hAnsi="宋体" w:eastAsia="宋体" w:cs="仿宋_GB2312"/>
          <w:b/>
          <w:sz w:val="24"/>
          <w:szCs w:val="24"/>
          <w:lang w:val="zh-CN"/>
        </w:rPr>
      </w:pPr>
      <w:r>
        <w:rPr>
          <w:rFonts w:hint="eastAsia" w:ascii="宋体" w:hAnsi="宋体" w:eastAsia="宋体" w:cs="仿宋_GB2312"/>
          <w:b/>
          <w:sz w:val="24"/>
          <w:szCs w:val="24"/>
          <w:lang w:val="zh-CN"/>
        </w:rPr>
        <w:t>4、确定中标候选人名单，以及根据采购人委托直接确定中标人。</w:t>
      </w:r>
    </w:p>
    <w:p>
      <w:pPr>
        <w:spacing w:line="620" w:lineRule="exact"/>
        <w:rPr>
          <w:lang w:val="zh-CN"/>
        </w:rPr>
      </w:pPr>
    </w:p>
    <w:p>
      <w:pPr>
        <w:autoSpaceDE w:val="0"/>
        <w:autoSpaceDN w:val="0"/>
        <w:adjustRightInd w:val="0"/>
        <w:spacing w:line="620" w:lineRule="exact"/>
        <w:contextualSpacing/>
        <w:jc w:val="center"/>
        <w:rPr>
          <w:rFonts w:ascii="宋体" w:hAnsi="宋体"/>
          <w:b/>
          <w:kern w:val="0"/>
          <w:sz w:val="36"/>
          <w:szCs w:val="36"/>
        </w:rPr>
      </w:pPr>
      <w:r>
        <w:rPr>
          <w:rFonts w:ascii="宋体" w:hAnsi="宋体"/>
          <w:b/>
          <w:kern w:val="0"/>
          <w:sz w:val="32"/>
          <w:szCs w:val="32"/>
        </w:rPr>
        <w:br w:type="page"/>
      </w:r>
      <w:r>
        <w:rPr>
          <w:rFonts w:hint="eastAsia" w:ascii="宋体" w:hAnsi="宋体"/>
          <w:b/>
          <w:kern w:val="0"/>
          <w:sz w:val="32"/>
          <w:szCs w:val="32"/>
        </w:rPr>
        <w:t>第七章</w:t>
      </w:r>
      <w:r>
        <w:rPr>
          <w:rFonts w:hint="eastAsia" w:ascii="宋体" w:hAnsi="宋体"/>
          <w:b/>
          <w:kern w:val="0"/>
          <w:sz w:val="32"/>
          <w:szCs w:val="32"/>
          <w:lang w:val="en-US" w:eastAsia="zh-CN"/>
        </w:rPr>
        <w:t xml:space="preserve"> </w:t>
      </w:r>
      <w:r>
        <w:rPr>
          <w:rFonts w:hint="eastAsia" w:ascii="宋体" w:hAnsi="宋体"/>
          <w:b/>
          <w:kern w:val="0"/>
          <w:sz w:val="32"/>
          <w:szCs w:val="32"/>
        </w:rPr>
        <w:t>合同条款及格式</w:t>
      </w:r>
    </w:p>
    <w:p>
      <w:pPr>
        <w:spacing w:line="360" w:lineRule="auto"/>
        <w:jc w:val="center"/>
        <w:rPr>
          <w:rFonts w:ascii="宋体" w:hAnsi="宋体"/>
          <w:b/>
          <w:bCs/>
          <w:sz w:val="24"/>
          <w:szCs w:val="24"/>
        </w:rPr>
      </w:pPr>
      <w:r>
        <w:rPr>
          <w:rFonts w:hint="eastAsia" w:ascii="宋体" w:hAnsi="宋体"/>
          <w:b/>
          <w:bCs/>
          <w:sz w:val="24"/>
          <w:szCs w:val="24"/>
        </w:rPr>
        <w:t>（此合同仅供参考。以最终采购人与中标供应商签定的合同条款为准进行公示，</w:t>
      </w:r>
    </w:p>
    <w:p>
      <w:pPr>
        <w:spacing w:line="360" w:lineRule="auto"/>
        <w:jc w:val="center"/>
        <w:rPr>
          <w:rFonts w:ascii="宋体" w:hAnsi="宋体"/>
          <w:b/>
          <w:bCs/>
          <w:sz w:val="24"/>
          <w:szCs w:val="24"/>
        </w:rPr>
      </w:pPr>
      <w:r>
        <w:rPr>
          <w:rFonts w:hint="eastAsia" w:ascii="宋体" w:hAnsi="宋体"/>
          <w:b/>
          <w:bCs/>
          <w:sz w:val="24"/>
          <w:szCs w:val="24"/>
        </w:rPr>
        <w:t>最终签定合同的主要条款不能与招标文件有冲突）</w:t>
      </w:r>
    </w:p>
    <w:p>
      <w:pPr>
        <w:pStyle w:val="14"/>
        <w:spacing w:line="360" w:lineRule="auto"/>
        <w:rPr>
          <w:rFonts w:hint="eastAsia" w:ascii="宋体" w:hAnsi="宋体" w:eastAsia="宋体" w:cs="宋体"/>
        </w:rPr>
      </w:pPr>
      <w:r>
        <w:rPr>
          <w:rFonts w:hint="eastAsia" w:ascii="宋体" w:hAnsi="宋体" w:eastAsia="宋体" w:cs="宋体"/>
        </w:rPr>
        <w:t>甲方：</w:t>
      </w:r>
      <w:r>
        <w:rPr>
          <w:rFonts w:hint="eastAsia" w:ascii="宋体" w:hAnsi="宋体" w:eastAsia="宋体" w:cs="宋体"/>
          <w:u w:val="single"/>
        </w:rPr>
        <w:t>（采购人全称）</w:t>
      </w:r>
    </w:p>
    <w:p>
      <w:pPr>
        <w:pStyle w:val="14"/>
        <w:spacing w:before="0" w:beforeAutospacing="0" w:after="0" w:afterAutospacing="0" w:line="360" w:lineRule="auto"/>
        <w:contextualSpacing/>
        <w:rPr>
          <w:rFonts w:hint="eastAsia" w:ascii="宋体" w:hAnsi="宋体" w:eastAsia="宋体" w:cs="宋体"/>
        </w:rPr>
      </w:pPr>
      <w:r>
        <w:rPr>
          <w:rFonts w:hint="eastAsia" w:ascii="宋体" w:hAnsi="宋体" w:eastAsia="宋体" w:cs="宋体"/>
        </w:rPr>
        <w:t>乙方：</w:t>
      </w:r>
      <w:r>
        <w:rPr>
          <w:rFonts w:hint="eastAsia" w:ascii="宋体" w:hAnsi="宋体" w:eastAsia="宋体" w:cs="宋体"/>
          <w:u w:val="single"/>
        </w:rPr>
        <w:t>（中标人全称）</w:t>
      </w:r>
    </w:p>
    <w:p>
      <w:pPr>
        <w:pStyle w:val="14"/>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根据招标编号为的</w:t>
      </w:r>
      <w:r>
        <w:rPr>
          <w:rFonts w:hint="eastAsia" w:ascii="宋体" w:hAnsi="宋体" w:eastAsia="宋体" w:cs="宋体"/>
          <w:u w:val="single"/>
        </w:rPr>
        <w:t>（填写“项目名称”）</w:t>
      </w:r>
      <w:r>
        <w:rPr>
          <w:rFonts w:hint="eastAsia" w:ascii="宋体" w:hAnsi="宋体" w:eastAsia="宋体" w:cs="宋体"/>
        </w:rPr>
        <w:t>项目（以下简称：“本项目”）的招标结果，乙方为中标人。现经甲乙双方友好协商，就以下事项达成一致并签订本合同：</w:t>
      </w:r>
    </w:p>
    <w:p>
      <w:pPr>
        <w:pStyle w:val="14"/>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1、下列合同文件是构成本合同不可分割的部分：</w:t>
      </w:r>
    </w:p>
    <w:p>
      <w:pPr>
        <w:pStyle w:val="14"/>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1.1合同条款；</w:t>
      </w:r>
    </w:p>
    <w:p>
      <w:pPr>
        <w:pStyle w:val="14"/>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1.2招标文件、乙方的投标文件；</w:t>
      </w:r>
    </w:p>
    <w:p>
      <w:pPr>
        <w:pStyle w:val="14"/>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1.3其他文件或材料：□无。□</w:t>
      </w:r>
      <w:r>
        <w:rPr>
          <w:rFonts w:hint="eastAsia" w:ascii="宋体" w:hAnsi="宋体" w:eastAsia="宋体" w:cs="宋体"/>
          <w:u w:val="single"/>
        </w:rPr>
        <w:t>（按照实际情况编制填写需要增加的内容）</w:t>
      </w:r>
      <w:r>
        <w:rPr>
          <w:rFonts w:hint="eastAsia" w:ascii="宋体" w:hAnsi="宋体" w:eastAsia="宋体" w:cs="宋体"/>
        </w:rPr>
        <w:t>。</w:t>
      </w:r>
    </w:p>
    <w:p>
      <w:pPr>
        <w:pStyle w:val="14"/>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2、合同标的</w:t>
      </w:r>
    </w:p>
    <w:p>
      <w:pPr>
        <w:pStyle w:val="14"/>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u w:val="single"/>
        </w:rPr>
        <w:t>（按照实际情况编制填写，可以是表格或文字描述）</w:t>
      </w:r>
      <w:r>
        <w:rPr>
          <w:rFonts w:hint="eastAsia" w:ascii="宋体" w:hAnsi="宋体" w:eastAsia="宋体" w:cs="宋体"/>
        </w:rPr>
        <w:t>。</w:t>
      </w:r>
    </w:p>
    <w:p>
      <w:pPr>
        <w:pStyle w:val="14"/>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3、合同总金额</w:t>
      </w:r>
    </w:p>
    <w:p>
      <w:pPr>
        <w:pStyle w:val="14"/>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3.1合同总金额为人民币大写：元（￥）。</w:t>
      </w:r>
    </w:p>
    <w:p>
      <w:pPr>
        <w:pStyle w:val="14"/>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4、合同标的交付时间、地点和条件</w:t>
      </w:r>
    </w:p>
    <w:p>
      <w:pPr>
        <w:pStyle w:val="14"/>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4.1交付时间：；</w:t>
      </w:r>
    </w:p>
    <w:p>
      <w:pPr>
        <w:pStyle w:val="14"/>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4.2交付地点：；</w:t>
      </w:r>
    </w:p>
    <w:p>
      <w:pPr>
        <w:pStyle w:val="14"/>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4.3交付条件：。</w:t>
      </w:r>
    </w:p>
    <w:p>
      <w:pPr>
        <w:pStyle w:val="14"/>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5、合同标的应符合招标文件、乙方投标文件的规定或约定，具体如下：</w:t>
      </w:r>
    </w:p>
    <w:p>
      <w:pPr>
        <w:pStyle w:val="14"/>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u w:val="single"/>
        </w:rPr>
        <w:t>（按照实际情况编制填写，可以是表格或文字描述）</w:t>
      </w:r>
      <w:r>
        <w:rPr>
          <w:rFonts w:hint="eastAsia" w:ascii="宋体" w:hAnsi="宋体" w:eastAsia="宋体" w:cs="宋体"/>
        </w:rPr>
        <w:t>。</w:t>
      </w:r>
    </w:p>
    <w:p>
      <w:pPr>
        <w:pStyle w:val="14"/>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6、验收</w:t>
      </w:r>
    </w:p>
    <w:p>
      <w:pPr>
        <w:pStyle w:val="14"/>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6.1验收应按照招标文件、乙方投标文件的规定或约定进行，具体如下：</w:t>
      </w:r>
    </w:p>
    <w:p>
      <w:pPr>
        <w:pStyle w:val="14"/>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u w:val="single"/>
        </w:rPr>
        <w:t>（按照实际情况编制填写，可以是表格或文字描述）</w:t>
      </w:r>
      <w:r>
        <w:rPr>
          <w:rFonts w:hint="eastAsia" w:ascii="宋体" w:hAnsi="宋体" w:eastAsia="宋体" w:cs="宋体"/>
        </w:rPr>
        <w:t>。</w:t>
      </w:r>
    </w:p>
    <w:p>
      <w:pPr>
        <w:pStyle w:val="14"/>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6.2本项目是否邀请其他供应商参与验收：</w:t>
      </w:r>
    </w:p>
    <w:p>
      <w:pPr>
        <w:pStyle w:val="14"/>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□不邀请。□邀请，具体如下：</w:t>
      </w:r>
      <w:r>
        <w:rPr>
          <w:rFonts w:hint="eastAsia" w:ascii="宋体" w:hAnsi="宋体" w:eastAsia="宋体" w:cs="宋体"/>
          <w:u w:val="single"/>
        </w:rPr>
        <w:t>（按照招标文件规定填写）</w:t>
      </w:r>
      <w:r>
        <w:rPr>
          <w:rFonts w:hint="eastAsia" w:ascii="宋体" w:hAnsi="宋体" w:eastAsia="宋体" w:cs="宋体"/>
        </w:rPr>
        <w:t>。</w:t>
      </w:r>
    </w:p>
    <w:p>
      <w:pPr>
        <w:pStyle w:val="14"/>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7、合同款项的支付应按照招标文件的规定进行，具体如下：</w:t>
      </w:r>
    </w:p>
    <w:p>
      <w:pPr>
        <w:pStyle w:val="14"/>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u w:val="single"/>
        </w:rPr>
        <w:t>（按照实际情况编制填写，可以是表格或文字描述，包括一次性支付等）</w:t>
      </w:r>
      <w:r>
        <w:rPr>
          <w:rFonts w:hint="eastAsia" w:ascii="宋体" w:hAnsi="宋体" w:eastAsia="宋体" w:cs="宋体"/>
        </w:rPr>
        <w:t>。</w:t>
      </w:r>
    </w:p>
    <w:p>
      <w:pPr>
        <w:pStyle w:val="14"/>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8、履约担保</w:t>
      </w:r>
    </w:p>
    <w:p>
      <w:pPr>
        <w:pStyle w:val="14"/>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□无。□有，具体如下：</w:t>
      </w:r>
      <w:r>
        <w:rPr>
          <w:rFonts w:hint="eastAsia" w:ascii="宋体" w:hAnsi="宋体" w:eastAsia="宋体" w:cs="宋体"/>
          <w:u w:val="single"/>
        </w:rPr>
        <w:t>（按照招标文件规定填写）</w:t>
      </w:r>
      <w:r>
        <w:rPr>
          <w:rFonts w:hint="eastAsia" w:ascii="宋体" w:hAnsi="宋体" w:eastAsia="宋体" w:cs="宋体"/>
        </w:rPr>
        <w:t>。</w:t>
      </w:r>
    </w:p>
    <w:p>
      <w:pPr>
        <w:pStyle w:val="14"/>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9、合同有效期</w:t>
      </w:r>
    </w:p>
    <w:p>
      <w:pPr>
        <w:pStyle w:val="14"/>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u w:val="single"/>
        </w:rPr>
        <w:t>（按照实际情况编制填写，可以是表格或文字描述）</w:t>
      </w:r>
      <w:r>
        <w:rPr>
          <w:rFonts w:hint="eastAsia" w:ascii="宋体" w:hAnsi="宋体" w:eastAsia="宋体" w:cs="宋体"/>
        </w:rPr>
        <w:t>。</w:t>
      </w:r>
    </w:p>
    <w:p>
      <w:pPr>
        <w:pStyle w:val="14"/>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10、违约责任</w:t>
      </w:r>
    </w:p>
    <w:p>
      <w:pPr>
        <w:pStyle w:val="14"/>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u w:val="single"/>
        </w:rPr>
        <w:t>（按照实际情况编制填写，可以是表格或文字描述）</w:t>
      </w:r>
      <w:r>
        <w:rPr>
          <w:rFonts w:hint="eastAsia" w:ascii="宋体" w:hAnsi="宋体" w:eastAsia="宋体" w:cs="宋体"/>
        </w:rPr>
        <w:t>。</w:t>
      </w:r>
    </w:p>
    <w:p>
      <w:pPr>
        <w:pStyle w:val="14"/>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11、知识产权</w:t>
      </w:r>
    </w:p>
    <w:p>
      <w:pPr>
        <w:pStyle w:val="14"/>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4"/>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u w:val="single"/>
        </w:rPr>
        <w:t>（按照实际情况编制填写）</w:t>
      </w:r>
      <w:r>
        <w:rPr>
          <w:rFonts w:hint="eastAsia" w:ascii="宋体" w:hAnsi="宋体" w:eastAsia="宋体" w:cs="宋体"/>
        </w:rPr>
        <w:t>。</w:t>
      </w:r>
    </w:p>
    <w:p>
      <w:pPr>
        <w:pStyle w:val="14"/>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12、解决争议的方法</w:t>
      </w:r>
    </w:p>
    <w:p>
      <w:pPr>
        <w:pStyle w:val="14"/>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12.1甲、乙双方协商解决。</w:t>
      </w:r>
    </w:p>
    <w:p>
      <w:pPr>
        <w:pStyle w:val="14"/>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12.2若协商解决不成，则通过下列途径之一解决：</w:t>
      </w:r>
    </w:p>
    <w:p>
      <w:pPr>
        <w:pStyle w:val="14"/>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□提交仲裁委员会仲裁，具体如下：</w:t>
      </w:r>
      <w:r>
        <w:rPr>
          <w:rFonts w:hint="eastAsia" w:ascii="宋体" w:hAnsi="宋体" w:eastAsia="宋体" w:cs="宋体"/>
          <w:u w:val="single"/>
        </w:rPr>
        <w:t>（按照实际情况编制填写）</w:t>
      </w:r>
      <w:r>
        <w:rPr>
          <w:rFonts w:hint="eastAsia" w:ascii="宋体" w:hAnsi="宋体" w:eastAsia="宋体" w:cs="宋体"/>
        </w:rPr>
        <w:t>。</w:t>
      </w:r>
    </w:p>
    <w:p>
      <w:pPr>
        <w:pStyle w:val="14"/>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□向人民法院提起诉讼，具体如下：</w:t>
      </w:r>
      <w:r>
        <w:rPr>
          <w:rFonts w:hint="eastAsia" w:ascii="宋体" w:hAnsi="宋体" w:eastAsia="宋体" w:cs="宋体"/>
          <w:u w:val="single"/>
        </w:rPr>
        <w:t>（按照实际情况编制填写）</w:t>
      </w:r>
      <w:r>
        <w:rPr>
          <w:rFonts w:hint="eastAsia" w:ascii="宋体" w:hAnsi="宋体" w:eastAsia="宋体" w:cs="宋体"/>
        </w:rPr>
        <w:t>。</w:t>
      </w:r>
    </w:p>
    <w:p>
      <w:pPr>
        <w:pStyle w:val="14"/>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13、不可抗力</w:t>
      </w:r>
    </w:p>
    <w:p>
      <w:pPr>
        <w:pStyle w:val="14"/>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4"/>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13.2本合同中的不可抗力指不能预见、不能避免、不能克服的客观情况，包括但不限于：自然灾害如地震、台风、洪水、火灾及政府行为、法律规定或其适用的变化或其他任何无法预见、避免或控制的事件。</w:t>
      </w:r>
    </w:p>
    <w:p>
      <w:pPr>
        <w:pStyle w:val="14"/>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14、合同条款</w:t>
      </w:r>
    </w:p>
    <w:p>
      <w:pPr>
        <w:pStyle w:val="14"/>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rPr>
        <w:t>。</w:t>
      </w:r>
    </w:p>
    <w:p>
      <w:pPr>
        <w:pStyle w:val="14"/>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15、其他约定</w:t>
      </w:r>
    </w:p>
    <w:p>
      <w:pPr>
        <w:pStyle w:val="14"/>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15.1合同文件与本合同具有同等法律效力。</w:t>
      </w:r>
    </w:p>
    <w:p>
      <w:pPr>
        <w:pStyle w:val="14"/>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15.2本合同未尽事宜，双方可另行补充。</w:t>
      </w:r>
    </w:p>
    <w:p>
      <w:pPr>
        <w:pStyle w:val="14"/>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15.3合同生效：自签订之日起生效。</w:t>
      </w:r>
    </w:p>
    <w:p>
      <w:pPr>
        <w:pStyle w:val="14"/>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15.4本合同一式</w:t>
      </w:r>
      <w:r>
        <w:rPr>
          <w:rFonts w:hint="eastAsia" w:ascii="宋体" w:hAnsi="宋体" w:eastAsia="宋体" w:cs="宋体"/>
          <w:u w:val="single"/>
        </w:rPr>
        <w:t>（填写具体份数）</w:t>
      </w:r>
      <w:r>
        <w:rPr>
          <w:rFonts w:hint="eastAsia" w:ascii="宋体" w:hAnsi="宋体" w:eastAsia="宋体" w:cs="宋体"/>
        </w:rPr>
        <w:t>份，经双方授权代表签字并盖章后生效。甲方、乙方各执</w:t>
      </w:r>
      <w:r>
        <w:rPr>
          <w:rFonts w:hint="eastAsia" w:ascii="宋体" w:hAnsi="宋体" w:eastAsia="宋体" w:cs="宋体"/>
          <w:u w:val="single"/>
        </w:rPr>
        <w:t>（填写具体份数）</w:t>
      </w:r>
      <w:r>
        <w:rPr>
          <w:rFonts w:hint="eastAsia" w:ascii="宋体" w:hAnsi="宋体" w:eastAsia="宋体" w:cs="宋体"/>
        </w:rPr>
        <w:t>份，送</w:t>
      </w:r>
      <w:r>
        <w:rPr>
          <w:rFonts w:hint="eastAsia" w:ascii="宋体" w:hAnsi="宋体" w:eastAsia="宋体" w:cs="宋体"/>
          <w:u w:val="single"/>
        </w:rPr>
        <w:t>（填写需要备案的监管部门的全称）</w:t>
      </w:r>
      <w:r>
        <w:rPr>
          <w:rFonts w:hint="eastAsia" w:ascii="宋体" w:hAnsi="宋体" w:eastAsia="宋体" w:cs="宋体"/>
        </w:rPr>
        <w:t>备案</w:t>
      </w:r>
      <w:r>
        <w:rPr>
          <w:rFonts w:hint="eastAsia" w:ascii="宋体" w:hAnsi="宋体" w:eastAsia="宋体" w:cs="宋体"/>
          <w:u w:val="single"/>
        </w:rPr>
        <w:t>（填写具体份数）</w:t>
      </w:r>
      <w:r>
        <w:rPr>
          <w:rFonts w:hint="eastAsia" w:ascii="宋体" w:hAnsi="宋体" w:eastAsia="宋体" w:cs="宋体"/>
        </w:rPr>
        <w:t>份，具有同等效力。</w:t>
      </w:r>
    </w:p>
    <w:p>
      <w:pPr>
        <w:pStyle w:val="14"/>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15.5其他：□无。□</w:t>
      </w:r>
      <w:r>
        <w:rPr>
          <w:rFonts w:hint="eastAsia" w:ascii="宋体" w:hAnsi="宋体" w:eastAsia="宋体" w:cs="宋体"/>
          <w:u w:val="single"/>
        </w:rPr>
        <w:t>（按照实际情况编制填写需要增加的内容）</w:t>
      </w:r>
      <w:r>
        <w:rPr>
          <w:rFonts w:hint="eastAsia" w:ascii="宋体" w:hAnsi="宋体" w:eastAsia="宋体" w:cs="宋体"/>
        </w:rPr>
        <w:t>。</w:t>
      </w:r>
    </w:p>
    <w:p>
      <w:pPr>
        <w:pStyle w:val="14"/>
        <w:spacing w:before="0" w:beforeAutospacing="0" w:after="0" w:afterAutospacing="0" w:line="360" w:lineRule="auto"/>
        <w:contextualSpacing/>
        <w:rPr>
          <w:rFonts w:hint="eastAsia" w:ascii="宋体" w:hAnsi="宋体" w:eastAsia="宋体" w:cs="宋体"/>
        </w:rPr>
      </w:pPr>
    </w:p>
    <w:p>
      <w:pPr>
        <w:pStyle w:val="14"/>
        <w:spacing w:before="0" w:beforeAutospacing="0" w:after="0" w:afterAutospacing="0" w:line="360" w:lineRule="auto"/>
        <w:contextualSpacing/>
        <w:rPr>
          <w:rFonts w:hint="eastAsia" w:ascii="宋体" w:hAnsi="宋体" w:eastAsia="宋体" w:cs="宋体"/>
        </w:rPr>
      </w:pPr>
    </w:p>
    <w:p>
      <w:pPr>
        <w:pStyle w:val="14"/>
        <w:spacing w:before="0" w:beforeAutospacing="0" w:after="0" w:afterAutospacing="0" w:line="360" w:lineRule="auto"/>
        <w:contextualSpacing/>
        <w:rPr>
          <w:rFonts w:hint="eastAsia" w:ascii="宋体" w:hAnsi="宋体" w:eastAsia="宋体" w:cs="宋体"/>
        </w:rPr>
      </w:pPr>
      <w:r>
        <w:rPr>
          <w:rFonts w:hint="eastAsia" w:ascii="宋体" w:hAnsi="宋体" w:eastAsia="宋体" w:cs="宋体"/>
        </w:rPr>
        <w:t>甲方：乙方：</w:t>
      </w:r>
    </w:p>
    <w:p>
      <w:pPr>
        <w:pStyle w:val="14"/>
        <w:spacing w:before="0" w:beforeAutospacing="0" w:after="0" w:afterAutospacing="0" w:line="360" w:lineRule="auto"/>
        <w:contextualSpacing/>
        <w:rPr>
          <w:rFonts w:hint="eastAsia" w:ascii="宋体" w:hAnsi="宋体" w:eastAsia="宋体" w:cs="宋体"/>
        </w:rPr>
      </w:pPr>
      <w:r>
        <w:rPr>
          <w:rFonts w:hint="eastAsia" w:ascii="宋体" w:hAnsi="宋体" w:eastAsia="宋体" w:cs="宋体"/>
        </w:rPr>
        <w:t>住所：住所：</w:t>
      </w:r>
    </w:p>
    <w:p>
      <w:pPr>
        <w:pStyle w:val="14"/>
        <w:spacing w:before="0" w:beforeAutospacing="0" w:after="0" w:afterAutospacing="0" w:line="360" w:lineRule="auto"/>
        <w:contextualSpacing/>
        <w:rPr>
          <w:rFonts w:hint="eastAsia" w:ascii="宋体" w:hAnsi="宋体" w:eastAsia="宋体" w:cs="宋体"/>
        </w:rPr>
      </w:pPr>
      <w:r>
        <w:rPr>
          <w:rFonts w:hint="eastAsia" w:ascii="宋体" w:hAnsi="宋体" w:eastAsia="宋体" w:cs="宋体"/>
        </w:rPr>
        <w:t>法定代表人（单位负责人）：法定代表人（单位负责人）：</w:t>
      </w:r>
    </w:p>
    <w:p>
      <w:pPr>
        <w:pStyle w:val="14"/>
        <w:spacing w:before="0" w:beforeAutospacing="0" w:after="0" w:afterAutospacing="0" w:line="360" w:lineRule="auto"/>
        <w:contextualSpacing/>
        <w:rPr>
          <w:rFonts w:hint="eastAsia" w:ascii="宋体" w:hAnsi="宋体" w:eastAsia="宋体" w:cs="宋体"/>
        </w:rPr>
      </w:pPr>
      <w:r>
        <w:rPr>
          <w:rFonts w:hint="eastAsia" w:ascii="宋体" w:hAnsi="宋体" w:eastAsia="宋体" w:cs="宋体"/>
        </w:rPr>
        <w:t>联系方法：联系方法：</w:t>
      </w:r>
    </w:p>
    <w:p>
      <w:pPr>
        <w:pStyle w:val="14"/>
        <w:spacing w:before="0" w:beforeAutospacing="0" w:after="0" w:afterAutospacing="0" w:line="360" w:lineRule="auto"/>
        <w:contextualSpacing/>
        <w:rPr>
          <w:rFonts w:hint="eastAsia" w:ascii="宋体" w:hAnsi="宋体" w:eastAsia="宋体" w:cs="宋体"/>
        </w:rPr>
      </w:pPr>
      <w:r>
        <w:rPr>
          <w:rFonts w:hint="eastAsia" w:ascii="宋体" w:hAnsi="宋体" w:eastAsia="宋体" w:cs="宋体"/>
        </w:rPr>
        <w:t>开户银行：开户银行：</w:t>
      </w:r>
    </w:p>
    <w:p>
      <w:pPr>
        <w:pStyle w:val="14"/>
        <w:spacing w:before="0" w:beforeAutospacing="0" w:after="0" w:afterAutospacing="0" w:line="360" w:lineRule="auto"/>
        <w:contextualSpacing/>
        <w:rPr>
          <w:rFonts w:hint="eastAsia" w:ascii="宋体" w:hAnsi="宋体" w:eastAsia="宋体" w:cs="宋体"/>
        </w:rPr>
      </w:pPr>
      <w:r>
        <w:rPr>
          <w:rFonts w:hint="eastAsia" w:ascii="宋体" w:hAnsi="宋体" w:eastAsia="宋体" w:cs="宋体"/>
        </w:rPr>
        <w:t>账号：账号：</w:t>
      </w:r>
    </w:p>
    <w:p>
      <w:pPr>
        <w:pStyle w:val="14"/>
        <w:spacing w:before="0" w:beforeAutospacing="0" w:after="0" w:afterAutospacing="0" w:line="360" w:lineRule="auto"/>
        <w:contextualSpacing/>
        <w:rPr>
          <w:rFonts w:hint="eastAsia" w:ascii="宋体" w:hAnsi="宋体" w:eastAsia="宋体" w:cs="宋体"/>
        </w:rPr>
      </w:pPr>
      <w:r>
        <w:rPr>
          <w:rFonts w:hint="eastAsia" w:ascii="宋体" w:hAnsi="宋体" w:eastAsia="宋体" w:cs="宋体"/>
        </w:rPr>
        <w:t>签订地点：</w:t>
      </w:r>
    </w:p>
    <w:p>
      <w:pPr>
        <w:pStyle w:val="14"/>
        <w:spacing w:before="0" w:beforeAutospacing="0" w:after="0" w:afterAutospacing="0" w:line="360" w:lineRule="auto"/>
        <w:contextualSpacing/>
        <w:rPr>
          <w:rFonts w:hint="eastAsia" w:ascii="宋体" w:hAnsi="宋体" w:eastAsia="宋体" w:cs="宋体"/>
        </w:rPr>
      </w:pPr>
      <w:r>
        <w:rPr>
          <w:rFonts w:hint="eastAsia" w:ascii="宋体" w:hAnsi="宋体" w:eastAsia="宋体" w:cs="宋体"/>
        </w:rPr>
        <w:t>签订日期：年月日</w:t>
      </w:r>
    </w:p>
    <w:p>
      <w:pPr>
        <w:pStyle w:val="12"/>
        <w:spacing w:line="360" w:lineRule="auto"/>
        <w:rPr>
          <w:rFonts w:hAnsi="宋体"/>
          <w:sz w:val="36"/>
          <w:szCs w:val="36"/>
        </w:rPr>
      </w:pPr>
    </w:p>
    <w:p>
      <w:pPr>
        <w:pStyle w:val="12"/>
        <w:adjustRightInd w:val="0"/>
        <w:snapToGrid w:val="0"/>
        <w:spacing w:line="440" w:lineRule="exact"/>
        <w:jc w:val="center"/>
        <w:rPr>
          <w:rFonts w:ascii="宋体" w:hAnsi="宋体"/>
          <w:b/>
          <w:sz w:val="36"/>
          <w:szCs w:val="36"/>
        </w:rPr>
      </w:pPr>
    </w:p>
    <w:p>
      <w:pPr>
        <w:pStyle w:val="12"/>
        <w:adjustRightInd w:val="0"/>
        <w:snapToGrid w:val="0"/>
        <w:spacing w:line="440" w:lineRule="exact"/>
        <w:jc w:val="center"/>
        <w:rPr>
          <w:rFonts w:ascii="宋体" w:hAnsi="宋体"/>
          <w:b/>
          <w:sz w:val="36"/>
          <w:szCs w:val="36"/>
        </w:rPr>
      </w:pPr>
    </w:p>
    <w:p>
      <w:pPr>
        <w:pStyle w:val="12"/>
        <w:adjustRightInd w:val="0"/>
        <w:snapToGrid w:val="0"/>
        <w:spacing w:line="440" w:lineRule="exact"/>
        <w:jc w:val="center"/>
        <w:rPr>
          <w:rFonts w:ascii="宋体" w:hAnsi="宋体"/>
          <w:b/>
          <w:sz w:val="36"/>
          <w:szCs w:val="36"/>
        </w:rPr>
      </w:pPr>
    </w:p>
    <w:p/>
    <w:p>
      <w:pPr>
        <w:autoSpaceDE w:val="0"/>
        <w:autoSpaceDN w:val="0"/>
        <w:adjustRightInd w:val="0"/>
        <w:spacing w:line="360" w:lineRule="auto"/>
        <w:contextualSpacing/>
        <w:rPr>
          <w:rFonts w:ascii="宋体" w:hAnsi="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第八章投标文件有关格式</w:t>
      </w: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（如涉及本项目的提供）</w:t>
      </w:r>
    </w:p>
    <w:p>
      <w:pPr>
        <w:spacing w:line="360" w:lineRule="auto"/>
        <w:jc w:val="center"/>
        <w:rPr>
          <w:rFonts w:ascii="宋体" w:hAnsi="宋体" w:cs="宋体"/>
          <w:b/>
          <w:sz w:val="32"/>
          <w:szCs w:val="32"/>
        </w:rPr>
      </w:pPr>
    </w:p>
    <w:p>
      <w:pPr>
        <w:spacing w:line="360" w:lineRule="auto"/>
        <w:jc w:val="center"/>
        <w:rPr>
          <w:rFonts w:hint="eastAsia" w:ascii="宋体" w:hAnsi="宋体" w:eastAsia="宋体"/>
          <w:b/>
          <w:sz w:val="72"/>
          <w:szCs w:val="72"/>
          <w:u w:val="single"/>
          <w:lang w:eastAsia="zh-CN"/>
        </w:rPr>
      </w:pPr>
      <w:r>
        <w:rPr>
          <w:rFonts w:hint="eastAsia" w:ascii="宋体" w:hAnsi="宋体"/>
          <w:b/>
          <w:sz w:val="52"/>
          <w:szCs w:val="52"/>
          <w:u w:val="single"/>
          <w:lang w:eastAsia="zh-CN"/>
        </w:rPr>
        <w:t>（</w:t>
      </w:r>
      <w:r>
        <w:rPr>
          <w:rFonts w:hint="eastAsia" w:ascii="宋体" w:hAnsi="宋体"/>
          <w:b/>
          <w:sz w:val="52"/>
          <w:szCs w:val="52"/>
          <w:u w:val="single"/>
          <w:lang w:val="en-US" w:eastAsia="zh-CN"/>
        </w:rPr>
        <w:t>项目名称</w:t>
      </w:r>
      <w:r>
        <w:rPr>
          <w:rFonts w:hint="eastAsia" w:ascii="宋体" w:hAnsi="宋体"/>
          <w:b/>
          <w:sz w:val="52"/>
          <w:szCs w:val="52"/>
          <w:u w:val="single"/>
          <w:lang w:eastAsia="zh-CN"/>
        </w:rPr>
        <w:t>）</w:t>
      </w:r>
    </w:p>
    <w:p>
      <w:pPr>
        <w:spacing w:line="360" w:lineRule="auto"/>
        <w:jc w:val="center"/>
        <w:rPr>
          <w:rFonts w:ascii="宋体" w:hAnsi="宋体"/>
          <w:b/>
          <w:sz w:val="72"/>
          <w:szCs w:val="72"/>
          <w:u w:val="single"/>
        </w:rPr>
      </w:pPr>
    </w:p>
    <w:p>
      <w:pPr>
        <w:spacing w:line="360" w:lineRule="auto"/>
        <w:jc w:val="center"/>
        <w:rPr>
          <w:rFonts w:ascii="宋体" w:hAnsi="宋体"/>
          <w:b/>
          <w:sz w:val="72"/>
          <w:szCs w:val="72"/>
        </w:rPr>
      </w:pPr>
      <w:r>
        <w:rPr>
          <w:rFonts w:hint="eastAsia" w:ascii="宋体" w:hAnsi="宋体"/>
          <w:b/>
          <w:sz w:val="72"/>
          <w:szCs w:val="72"/>
        </w:rPr>
        <w:t>投标文件</w:t>
      </w:r>
    </w:p>
    <w:p>
      <w:pPr>
        <w:adjustRightInd w:val="0"/>
        <w:spacing w:line="360" w:lineRule="auto"/>
        <w:jc w:val="center"/>
        <w:textAlignment w:val="baseline"/>
        <w:rPr>
          <w:rFonts w:ascii="宋体" w:hAnsi="宋体" w:cs="宋体"/>
          <w:b/>
          <w:bCs/>
          <w:sz w:val="84"/>
          <w:szCs w:val="96"/>
        </w:rPr>
      </w:pPr>
    </w:p>
    <w:p>
      <w:pPr>
        <w:adjustRightInd w:val="0"/>
        <w:spacing w:line="360" w:lineRule="auto"/>
        <w:jc w:val="center"/>
        <w:textAlignment w:val="baseline"/>
        <w:rPr>
          <w:rFonts w:ascii="宋体" w:hAnsi="宋体" w:cs="宋体"/>
          <w:b/>
          <w:bCs/>
          <w:sz w:val="48"/>
          <w:szCs w:val="96"/>
        </w:rPr>
      </w:pPr>
    </w:p>
    <w:p>
      <w:pPr>
        <w:adjustRightInd w:val="0"/>
        <w:spacing w:line="360" w:lineRule="auto"/>
        <w:jc w:val="center"/>
        <w:textAlignment w:val="baseline"/>
        <w:rPr>
          <w:rFonts w:ascii="宋体" w:hAnsi="宋体" w:cs="宋体"/>
          <w:b/>
          <w:bCs/>
          <w:sz w:val="48"/>
          <w:szCs w:val="96"/>
        </w:rPr>
      </w:pPr>
    </w:p>
    <w:p>
      <w:pPr>
        <w:adjustRightInd w:val="0"/>
        <w:spacing w:line="360" w:lineRule="auto"/>
        <w:jc w:val="center"/>
        <w:textAlignment w:val="baseline"/>
        <w:rPr>
          <w:rFonts w:ascii="宋体" w:hAnsi="宋体" w:cs="宋体"/>
          <w:b/>
          <w:bCs/>
          <w:sz w:val="48"/>
          <w:szCs w:val="96"/>
        </w:rPr>
      </w:pPr>
    </w:p>
    <w:p>
      <w:pPr>
        <w:spacing w:line="360" w:lineRule="auto"/>
        <w:rPr>
          <w:rFonts w:ascii="宋体" w:hAnsi="宋体" w:cs="宋体"/>
          <w:b/>
          <w:sz w:val="32"/>
          <w:szCs w:val="32"/>
        </w:rPr>
      </w:pPr>
    </w:p>
    <w:p>
      <w:pPr>
        <w:spacing w:line="480" w:lineRule="exact"/>
        <w:rPr>
          <w:rFonts w:ascii="宋体" w:hAnsi="宋体" w:cs="Lucida Sans Unicode"/>
        </w:rPr>
      </w:pPr>
    </w:p>
    <w:p>
      <w:pPr>
        <w:widowControl w:val="0"/>
        <w:wordWrap/>
        <w:adjustRightInd/>
        <w:snapToGrid/>
        <w:spacing w:line="360" w:lineRule="auto"/>
        <w:ind w:firstLine="1807" w:firstLineChars="500"/>
        <w:textAlignment w:val="auto"/>
        <w:rPr>
          <w:rFonts w:hint="default" w:ascii="宋体" w:hAnsi="宋体" w:eastAsia="宋体"/>
          <w:b/>
          <w:sz w:val="36"/>
          <w:szCs w:val="36"/>
          <w:lang w:val="en-US" w:eastAsia="zh-CN"/>
        </w:rPr>
      </w:pPr>
      <w:r>
        <w:rPr>
          <w:rFonts w:hint="eastAsia" w:ascii="宋体" w:hAnsi="宋体"/>
          <w:b/>
          <w:sz w:val="36"/>
          <w:szCs w:val="36"/>
        </w:rPr>
        <w:t>采购项目名称</w:t>
      </w:r>
      <w:r>
        <w:rPr>
          <w:rFonts w:hint="eastAsia" w:ascii="宋体" w:hAnsi="宋体"/>
          <w:b/>
          <w:sz w:val="36"/>
          <w:szCs w:val="36"/>
          <w:u w:val="single"/>
        </w:rPr>
        <w:t>：</w:t>
      </w:r>
      <w:r>
        <w:rPr>
          <w:rFonts w:hint="eastAsia" w:ascii="宋体" w:hAnsi="宋体"/>
          <w:b/>
          <w:sz w:val="36"/>
          <w:szCs w:val="36"/>
          <w:u w:val="single"/>
          <w:lang w:val="en-US" w:eastAsia="zh-CN"/>
        </w:rPr>
        <w:t xml:space="preserve">                    </w:t>
      </w:r>
    </w:p>
    <w:p>
      <w:pPr>
        <w:widowControl w:val="0"/>
        <w:wordWrap/>
        <w:adjustRightInd/>
        <w:snapToGrid/>
        <w:spacing w:line="360" w:lineRule="auto"/>
        <w:ind w:firstLine="1807" w:firstLineChars="500"/>
        <w:textAlignment w:val="auto"/>
        <w:rPr>
          <w:rFonts w:hint="default" w:ascii="宋体" w:hAnsi="宋体" w:eastAsia="宋体"/>
          <w:b/>
          <w:sz w:val="36"/>
          <w:szCs w:val="36"/>
          <w:lang w:val="en-US" w:eastAsia="zh-CN"/>
        </w:rPr>
      </w:pPr>
      <w:r>
        <w:rPr>
          <w:rFonts w:hint="eastAsia" w:ascii="宋体" w:hAnsi="宋体"/>
          <w:b/>
          <w:sz w:val="36"/>
          <w:szCs w:val="36"/>
        </w:rPr>
        <w:t>采购项目编号</w:t>
      </w:r>
      <w:r>
        <w:rPr>
          <w:rFonts w:hint="eastAsia" w:ascii="宋体" w:hAnsi="宋体"/>
          <w:b/>
          <w:sz w:val="36"/>
          <w:szCs w:val="36"/>
          <w:u w:val="single"/>
        </w:rPr>
        <w:t>：</w:t>
      </w:r>
      <w:r>
        <w:rPr>
          <w:rFonts w:hint="eastAsia" w:ascii="宋体" w:hAnsi="宋体"/>
          <w:b/>
          <w:sz w:val="36"/>
          <w:szCs w:val="36"/>
          <w:u w:val="single"/>
          <w:lang w:val="en-US" w:eastAsia="zh-CN"/>
        </w:rPr>
        <w:t xml:space="preserve">                    </w:t>
      </w:r>
    </w:p>
    <w:p>
      <w:pPr>
        <w:widowControl w:val="0"/>
        <w:wordWrap/>
        <w:adjustRightInd/>
        <w:snapToGrid/>
        <w:spacing w:line="360" w:lineRule="auto"/>
        <w:ind w:firstLine="1807" w:firstLineChars="500"/>
        <w:textAlignment w:val="auto"/>
        <w:rPr>
          <w:rFonts w:hint="default" w:ascii="宋体" w:hAnsi="宋体" w:eastAsia="宋体" w:cs="Lucida Sans Unicode"/>
          <w:b/>
          <w:sz w:val="36"/>
          <w:szCs w:val="36"/>
          <w:lang w:val="en-US" w:eastAsia="zh-CN"/>
        </w:rPr>
      </w:pPr>
      <w:r>
        <w:rPr>
          <w:rFonts w:hint="eastAsia" w:ascii="宋体" w:hAnsi="宋体"/>
          <w:b/>
          <w:sz w:val="36"/>
          <w:szCs w:val="36"/>
        </w:rPr>
        <w:t>供应商名称</w:t>
      </w:r>
      <w:r>
        <w:rPr>
          <w:rFonts w:hint="eastAsia" w:ascii="宋体" w:hAnsi="宋体"/>
          <w:b/>
          <w:sz w:val="36"/>
          <w:szCs w:val="36"/>
          <w:lang w:eastAsia="zh-CN"/>
        </w:rPr>
        <w:t>（</w:t>
      </w:r>
      <w:r>
        <w:rPr>
          <w:rFonts w:hint="eastAsia" w:ascii="宋体" w:hAnsi="宋体"/>
          <w:b/>
          <w:sz w:val="36"/>
          <w:szCs w:val="36"/>
          <w:lang w:val="en-US" w:eastAsia="zh-CN"/>
        </w:rPr>
        <w:t>盖单位公章</w:t>
      </w:r>
      <w:r>
        <w:rPr>
          <w:rFonts w:hint="eastAsia" w:ascii="宋体" w:hAnsi="宋体"/>
          <w:b/>
          <w:sz w:val="36"/>
          <w:szCs w:val="36"/>
          <w:lang w:eastAsia="zh-CN"/>
        </w:rPr>
        <w:t>）</w:t>
      </w:r>
      <w:r>
        <w:rPr>
          <w:rFonts w:hint="eastAsia" w:ascii="宋体" w:hAnsi="宋体"/>
          <w:b/>
          <w:sz w:val="36"/>
          <w:szCs w:val="36"/>
          <w:u w:val="single"/>
        </w:rPr>
        <w:t>：</w:t>
      </w:r>
      <w:r>
        <w:rPr>
          <w:rFonts w:hint="eastAsia" w:ascii="宋体" w:hAnsi="宋体"/>
          <w:b/>
          <w:sz w:val="36"/>
          <w:szCs w:val="36"/>
          <w:u w:val="single"/>
          <w:lang w:val="en-US" w:eastAsia="zh-CN"/>
        </w:rPr>
        <w:t xml:space="preserve">        </w:t>
      </w:r>
    </w:p>
    <w:p>
      <w:pPr>
        <w:widowControl w:val="0"/>
        <w:wordWrap/>
        <w:adjustRightInd/>
        <w:snapToGrid/>
        <w:spacing w:line="360" w:lineRule="auto"/>
        <w:ind w:firstLine="1807" w:firstLineChars="500"/>
        <w:textAlignment w:val="auto"/>
        <w:rPr>
          <w:rFonts w:hint="default" w:ascii="宋体" w:hAnsi="宋体" w:eastAsia="宋体" w:cs="宋体"/>
          <w:b/>
          <w:sz w:val="32"/>
          <w:szCs w:val="32"/>
          <w:lang w:val="en-US" w:eastAsia="zh-CN"/>
        </w:rPr>
      </w:pPr>
      <w:r>
        <w:rPr>
          <w:rFonts w:hint="eastAsia" w:ascii="宋体" w:hAnsi="宋体" w:cs="Lucida Sans Unicode"/>
          <w:b/>
          <w:sz w:val="36"/>
          <w:szCs w:val="36"/>
          <w:lang w:val="en-US" w:eastAsia="zh-CN"/>
        </w:rPr>
        <w:t>日期</w:t>
      </w:r>
      <w:r>
        <w:rPr>
          <w:rFonts w:hint="eastAsia" w:ascii="宋体" w:hAnsi="宋体" w:cs="Lucida Sans Unicode"/>
          <w:b/>
          <w:sz w:val="36"/>
          <w:szCs w:val="36"/>
        </w:rPr>
        <w:t>：</w:t>
      </w:r>
      <w:r>
        <w:rPr>
          <w:rFonts w:hint="eastAsia" w:ascii="宋体" w:hAnsi="宋体" w:cs="Lucida Sans Unicode"/>
          <w:b/>
          <w:sz w:val="36"/>
          <w:szCs w:val="36"/>
          <w:lang w:val="en-US" w:eastAsia="zh-CN"/>
        </w:rPr>
        <w:t xml:space="preserve">  </w:t>
      </w:r>
      <w:r>
        <w:rPr>
          <w:rFonts w:hint="eastAsia" w:ascii="宋体" w:hAnsi="宋体" w:cs="Lucida Sans Unicode"/>
          <w:b/>
          <w:sz w:val="36"/>
          <w:szCs w:val="36"/>
          <w:u w:val="none"/>
          <w:lang w:val="en-US" w:eastAsia="zh-CN"/>
        </w:rPr>
        <w:t>年  月  日</w:t>
      </w:r>
    </w:p>
    <w:p>
      <w:pPr>
        <w:spacing w:line="360" w:lineRule="auto"/>
        <w:rPr>
          <w:rFonts w:ascii="宋体" w:hAnsi="宋体" w:cs="宋体"/>
          <w:sz w:val="28"/>
        </w:rPr>
      </w:pPr>
    </w:p>
    <w:p>
      <w:pPr>
        <w:autoSpaceDE w:val="0"/>
        <w:autoSpaceDN w:val="0"/>
        <w:adjustRightInd w:val="0"/>
        <w:spacing w:line="700" w:lineRule="exact"/>
        <w:jc w:val="center"/>
        <w:rPr>
          <w:rFonts w:ascii="宋体" w:hAnsi="宋体" w:cs="黑体"/>
          <w:b/>
          <w:bCs/>
          <w:sz w:val="44"/>
          <w:szCs w:val="44"/>
          <w:lang w:val="zh-CN"/>
        </w:rPr>
      </w:pPr>
      <w:r>
        <w:rPr>
          <w:rFonts w:cs="黑体"/>
          <w:sz w:val="28"/>
          <w:szCs w:val="28"/>
          <w:lang w:val="zh-CN"/>
        </w:rPr>
        <w:br w:type="page"/>
      </w:r>
      <w:bookmarkStart w:id="2" w:name="_Toc186274126"/>
      <w:bookmarkStart w:id="3" w:name="_Toc174185203"/>
      <w:bookmarkStart w:id="4" w:name="_Toc184023138"/>
      <w:r>
        <w:rPr>
          <w:rFonts w:hint="eastAsia" w:cs="黑体"/>
          <w:b/>
          <w:bCs/>
          <w:sz w:val="28"/>
          <w:szCs w:val="28"/>
          <w:lang w:val="zh-CN"/>
        </w:rPr>
        <w:t>一、供应商应答索引表</w:t>
      </w:r>
      <w:bookmarkEnd w:id="2"/>
      <w:bookmarkEnd w:id="3"/>
      <w:bookmarkEnd w:id="4"/>
    </w:p>
    <w:tbl>
      <w:tblPr>
        <w:tblStyle w:val="1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3751" w:type="dxa"/>
            <w:vAlign w:val="center"/>
          </w:tcPr>
          <w:p>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项目</w:t>
            </w:r>
          </w:p>
        </w:tc>
        <w:tc>
          <w:tcPr>
            <w:tcW w:w="1559" w:type="dxa"/>
            <w:vAlign w:val="center"/>
          </w:tcPr>
          <w:p>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供应商应答</w:t>
            </w:r>
          </w:p>
          <w:p>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（有/没有）</w:t>
            </w:r>
          </w:p>
        </w:tc>
        <w:tc>
          <w:tcPr>
            <w:tcW w:w="1560" w:type="dxa"/>
            <w:vAlign w:val="center"/>
          </w:tcPr>
          <w:p>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投标文件中所在页码</w:t>
            </w:r>
          </w:p>
        </w:tc>
        <w:tc>
          <w:tcPr>
            <w:tcW w:w="2018" w:type="dxa"/>
            <w:vAlign w:val="center"/>
          </w:tcPr>
          <w:p>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c>
          <w:tcPr>
            <w:tcW w:w="3751" w:type="dxa"/>
            <w:vAlign w:val="center"/>
          </w:tcPr>
          <w:p>
            <w:pPr>
              <w:pStyle w:val="12"/>
              <w:kinsoku w:val="0"/>
              <w:overflowPunct w:val="0"/>
              <w:autoSpaceDE w:val="0"/>
              <w:autoSpaceDN w:val="0"/>
              <w:spacing w:line="360" w:lineRule="auto"/>
              <w:rPr>
                <w:rFonts w:hint="eastAsia" w:ascii="宋体" w:hAnsi="宋体" w:eastAsia="宋体" w:cs="宋体"/>
                <w:bCs/>
                <w:sz w:val="24"/>
                <w:szCs w:val="24"/>
                <w:lang w:val="en-US" w:eastAsia="zh-CN"/>
              </w:rPr>
            </w:pPr>
            <w:r>
              <w:rPr>
                <w:rFonts w:hint="eastAsia" w:ascii="宋体" w:hAnsi="宋体" w:eastAsia="宋体" w:cs="宋体"/>
                <w:sz w:val="24"/>
                <w:szCs w:val="24"/>
                <w:lang w:val="en-US" w:eastAsia="zh-CN"/>
              </w:rPr>
              <w:t>供应商应答索引表</w:t>
            </w:r>
          </w:p>
        </w:tc>
        <w:tc>
          <w:tcPr>
            <w:tcW w:w="1559" w:type="dxa"/>
            <w:vAlign w:val="center"/>
          </w:tcPr>
          <w:p>
            <w:pPr>
              <w:snapToGrid w:val="0"/>
              <w:spacing w:line="360" w:lineRule="auto"/>
              <w:jc w:val="center"/>
              <w:rPr>
                <w:rFonts w:hint="eastAsia" w:ascii="宋体" w:hAnsi="宋体" w:eastAsia="宋体" w:cs="宋体"/>
                <w:sz w:val="24"/>
                <w:szCs w:val="24"/>
              </w:rPr>
            </w:pPr>
          </w:p>
        </w:tc>
        <w:tc>
          <w:tcPr>
            <w:tcW w:w="1560" w:type="dxa"/>
            <w:vAlign w:val="center"/>
          </w:tcPr>
          <w:p>
            <w:pPr>
              <w:snapToGrid w:val="0"/>
              <w:spacing w:line="360" w:lineRule="auto"/>
              <w:rPr>
                <w:rFonts w:hint="eastAsia" w:ascii="宋体" w:hAnsi="宋体" w:eastAsia="宋体" w:cs="宋体"/>
                <w:sz w:val="24"/>
                <w:szCs w:val="24"/>
              </w:rPr>
            </w:pPr>
          </w:p>
        </w:tc>
        <w:tc>
          <w:tcPr>
            <w:tcW w:w="2018" w:type="dxa"/>
            <w:vAlign w:val="center"/>
          </w:tcPr>
          <w:p>
            <w:pPr>
              <w:snapToGrid w:val="0"/>
              <w:spacing w:line="360" w:lineRule="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2</w:t>
            </w:r>
          </w:p>
        </w:tc>
        <w:tc>
          <w:tcPr>
            <w:tcW w:w="3751" w:type="dxa"/>
            <w:vAlign w:val="center"/>
          </w:tcPr>
          <w:p>
            <w:pPr>
              <w:pStyle w:val="12"/>
              <w:kinsoku w:val="0"/>
              <w:overflowPunct w:val="0"/>
              <w:autoSpaceDE w:val="0"/>
              <w:autoSpaceDN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开标一览表</w:t>
            </w:r>
          </w:p>
        </w:tc>
        <w:tc>
          <w:tcPr>
            <w:tcW w:w="1559" w:type="dxa"/>
            <w:vAlign w:val="center"/>
          </w:tcPr>
          <w:p>
            <w:pPr>
              <w:snapToGrid w:val="0"/>
              <w:spacing w:line="360" w:lineRule="auto"/>
              <w:jc w:val="center"/>
              <w:rPr>
                <w:rFonts w:hint="eastAsia" w:ascii="宋体" w:hAnsi="宋体" w:eastAsia="宋体" w:cs="宋体"/>
                <w:sz w:val="24"/>
                <w:szCs w:val="24"/>
              </w:rPr>
            </w:pPr>
          </w:p>
        </w:tc>
        <w:tc>
          <w:tcPr>
            <w:tcW w:w="1560" w:type="dxa"/>
            <w:vAlign w:val="center"/>
          </w:tcPr>
          <w:p>
            <w:pPr>
              <w:snapToGrid w:val="0"/>
              <w:spacing w:line="360" w:lineRule="auto"/>
              <w:rPr>
                <w:rFonts w:hint="eastAsia" w:ascii="宋体" w:hAnsi="宋体" w:eastAsia="宋体" w:cs="宋体"/>
                <w:sz w:val="24"/>
                <w:szCs w:val="24"/>
              </w:rPr>
            </w:pPr>
          </w:p>
        </w:tc>
        <w:tc>
          <w:tcPr>
            <w:tcW w:w="2018" w:type="dxa"/>
            <w:vAlign w:val="center"/>
          </w:tcPr>
          <w:p>
            <w:pPr>
              <w:snapToGrid w:val="0"/>
              <w:spacing w:line="360" w:lineRule="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3</w:t>
            </w:r>
          </w:p>
        </w:tc>
        <w:tc>
          <w:tcPr>
            <w:tcW w:w="3751" w:type="dxa"/>
            <w:vAlign w:val="center"/>
          </w:tcPr>
          <w:p>
            <w:pPr>
              <w:pStyle w:val="12"/>
              <w:kinsoku w:val="0"/>
              <w:overflowPunct w:val="0"/>
              <w:autoSpaceDE w:val="0"/>
              <w:autoSpaceDN w:val="0"/>
              <w:spacing w:line="360" w:lineRule="auto"/>
              <w:rPr>
                <w:rFonts w:hint="eastAsia" w:ascii="宋体" w:hAnsi="宋体" w:eastAsia="宋体" w:cs="宋体"/>
                <w:bCs/>
                <w:sz w:val="24"/>
                <w:szCs w:val="24"/>
                <w:lang w:val="en-US" w:eastAsia="zh-CN"/>
              </w:rPr>
            </w:pPr>
            <w:r>
              <w:rPr>
                <w:rFonts w:hint="eastAsia" w:ascii="宋体" w:hAnsi="宋体" w:eastAsia="宋体" w:cs="宋体"/>
                <w:sz w:val="24"/>
                <w:szCs w:val="24"/>
                <w:lang w:val="en-US" w:eastAsia="zh-CN"/>
              </w:rPr>
              <w:t>投标函</w:t>
            </w:r>
          </w:p>
        </w:tc>
        <w:tc>
          <w:tcPr>
            <w:tcW w:w="1559" w:type="dxa"/>
            <w:vAlign w:val="center"/>
          </w:tcPr>
          <w:p>
            <w:pPr>
              <w:snapToGrid w:val="0"/>
              <w:spacing w:line="360" w:lineRule="auto"/>
              <w:jc w:val="center"/>
              <w:rPr>
                <w:rFonts w:hint="eastAsia" w:ascii="宋体" w:hAnsi="宋体" w:eastAsia="宋体" w:cs="宋体"/>
                <w:sz w:val="24"/>
                <w:szCs w:val="24"/>
              </w:rPr>
            </w:pPr>
          </w:p>
        </w:tc>
        <w:tc>
          <w:tcPr>
            <w:tcW w:w="1560" w:type="dxa"/>
            <w:vAlign w:val="center"/>
          </w:tcPr>
          <w:p>
            <w:pPr>
              <w:snapToGrid w:val="0"/>
              <w:spacing w:line="360" w:lineRule="auto"/>
              <w:rPr>
                <w:rFonts w:hint="eastAsia" w:ascii="宋体" w:hAnsi="宋体" w:eastAsia="宋体" w:cs="宋体"/>
                <w:sz w:val="24"/>
                <w:szCs w:val="24"/>
              </w:rPr>
            </w:pPr>
          </w:p>
        </w:tc>
        <w:tc>
          <w:tcPr>
            <w:tcW w:w="2018" w:type="dxa"/>
            <w:vAlign w:val="center"/>
          </w:tcPr>
          <w:p>
            <w:pPr>
              <w:snapToGrid w:val="0"/>
              <w:spacing w:line="360" w:lineRule="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4</w:t>
            </w:r>
          </w:p>
        </w:tc>
        <w:tc>
          <w:tcPr>
            <w:tcW w:w="3751" w:type="dxa"/>
            <w:vAlign w:val="center"/>
          </w:tcPr>
          <w:p>
            <w:pPr>
              <w:pStyle w:val="12"/>
              <w:kinsoku w:val="0"/>
              <w:overflowPunct w:val="0"/>
              <w:autoSpaceDE w:val="0"/>
              <w:autoSpaceDN w:val="0"/>
              <w:spacing w:line="360" w:lineRule="auto"/>
              <w:rPr>
                <w:rFonts w:hint="eastAsia" w:ascii="宋体" w:hAnsi="宋体" w:eastAsia="宋体" w:cs="宋体"/>
                <w:sz w:val="24"/>
                <w:szCs w:val="24"/>
                <w:lang w:val="en-US" w:eastAsia="zh-CN"/>
              </w:rPr>
            </w:pPr>
            <w:r>
              <w:rPr>
                <w:rFonts w:hint="eastAsia" w:ascii="宋体" w:hAnsi="宋体" w:eastAsia="宋体" w:cs="宋体"/>
                <w:bCs/>
                <w:sz w:val="24"/>
                <w:szCs w:val="24"/>
                <w:lang w:val="zh-CN" w:eastAsia="zh-CN"/>
              </w:rPr>
              <w:t>法定代表人（单位负责人）资格证明书</w:t>
            </w:r>
          </w:p>
        </w:tc>
        <w:tc>
          <w:tcPr>
            <w:tcW w:w="1559" w:type="dxa"/>
            <w:vAlign w:val="center"/>
          </w:tcPr>
          <w:p>
            <w:pPr>
              <w:snapToGrid w:val="0"/>
              <w:spacing w:line="360" w:lineRule="auto"/>
              <w:jc w:val="center"/>
              <w:rPr>
                <w:rFonts w:hint="eastAsia" w:ascii="宋体" w:hAnsi="宋体" w:eastAsia="宋体" w:cs="宋体"/>
                <w:sz w:val="24"/>
                <w:szCs w:val="24"/>
              </w:rPr>
            </w:pPr>
          </w:p>
        </w:tc>
        <w:tc>
          <w:tcPr>
            <w:tcW w:w="1560" w:type="dxa"/>
            <w:vAlign w:val="center"/>
          </w:tcPr>
          <w:p>
            <w:pPr>
              <w:snapToGrid w:val="0"/>
              <w:spacing w:line="360" w:lineRule="auto"/>
              <w:rPr>
                <w:rFonts w:hint="eastAsia" w:ascii="宋体" w:hAnsi="宋体" w:eastAsia="宋体" w:cs="宋体"/>
                <w:sz w:val="24"/>
                <w:szCs w:val="24"/>
              </w:rPr>
            </w:pPr>
          </w:p>
        </w:tc>
        <w:tc>
          <w:tcPr>
            <w:tcW w:w="2018" w:type="dxa"/>
            <w:vAlign w:val="center"/>
          </w:tcPr>
          <w:p>
            <w:pPr>
              <w:snapToGrid w:val="0"/>
              <w:spacing w:line="360" w:lineRule="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5</w:t>
            </w:r>
          </w:p>
        </w:tc>
        <w:tc>
          <w:tcPr>
            <w:tcW w:w="3751" w:type="dxa"/>
            <w:vAlign w:val="center"/>
          </w:tcPr>
          <w:p>
            <w:pPr>
              <w:pStyle w:val="12"/>
              <w:kinsoku w:val="0"/>
              <w:overflowPunct w:val="0"/>
              <w:autoSpaceDE w:val="0"/>
              <w:autoSpaceDN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法定代表人（单位负责人）授权书</w:t>
            </w:r>
          </w:p>
        </w:tc>
        <w:tc>
          <w:tcPr>
            <w:tcW w:w="1559" w:type="dxa"/>
            <w:vAlign w:val="center"/>
          </w:tcPr>
          <w:p>
            <w:pPr>
              <w:snapToGrid w:val="0"/>
              <w:spacing w:line="360" w:lineRule="auto"/>
              <w:jc w:val="center"/>
              <w:rPr>
                <w:rFonts w:hint="eastAsia" w:ascii="宋体" w:hAnsi="宋体" w:eastAsia="宋体" w:cs="宋体"/>
                <w:sz w:val="24"/>
                <w:szCs w:val="24"/>
              </w:rPr>
            </w:pPr>
          </w:p>
        </w:tc>
        <w:tc>
          <w:tcPr>
            <w:tcW w:w="1560" w:type="dxa"/>
            <w:vAlign w:val="center"/>
          </w:tcPr>
          <w:p>
            <w:pPr>
              <w:snapToGrid w:val="0"/>
              <w:spacing w:line="360" w:lineRule="auto"/>
              <w:rPr>
                <w:rFonts w:hint="eastAsia" w:ascii="宋体" w:hAnsi="宋体" w:eastAsia="宋体" w:cs="宋体"/>
                <w:sz w:val="24"/>
                <w:szCs w:val="24"/>
              </w:rPr>
            </w:pPr>
          </w:p>
        </w:tc>
        <w:tc>
          <w:tcPr>
            <w:tcW w:w="2018" w:type="dxa"/>
            <w:vAlign w:val="center"/>
          </w:tcPr>
          <w:p>
            <w:pPr>
              <w:snapToGrid w:val="0"/>
              <w:spacing w:line="360" w:lineRule="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6</w:t>
            </w:r>
          </w:p>
        </w:tc>
        <w:tc>
          <w:tcPr>
            <w:tcW w:w="3751" w:type="dxa"/>
            <w:vAlign w:val="center"/>
          </w:tcPr>
          <w:p>
            <w:pPr>
              <w:pStyle w:val="12"/>
              <w:kinsoku w:val="0"/>
              <w:overflowPunct w:val="0"/>
              <w:autoSpaceDE w:val="0"/>
              <w:autoSpaceDN w:val="0"/>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zh-CN" w:eastAsia="zh-CN"/>
              </w:rPr>
              <w:t>投标承诺函</w:t>
            </w:r>
          </w:p>
        </w:tc>
        <w:tc>
          <w:tcPr>
            <w:tcW w:w="1559" w:type="dxa"/>
            <w:vAlign w:val="center"/>
          </w:tcPr>
          <w:p>
            <w:pPr>
              <w:snapToGrid w:val="0"/>
              <w:spacing w:line="360" w:lineRule="auto"/>
              <w:jc w:val="center"/>
              <w:rPr>
                <w:rFonts w:hint="eastAsia" w:ascii="宋体" w:hAnsi="宋体" w:eastAsia="宋体" w:cs="宋体"/>
                <w:sz w:val="24"/>
                <w:szCs w:val="24"/>
              </w:rPr>
            </w:pPr>
          </w:p>
        </w:tc>
        <w:tc>
          <w:tcPr>
            <w:tcW w:w="1560" w:type="dxa"/>
            <w:vAlign w:val="center"/>
          </w:tcPr>
          <w:p>
            <w:pPr>
              <w:snapToGrid w:val="0"/>
              <w:spacing w:line="360" w:lineRule="auto"/>
              <w:rPr>
                <w:rFonts w:hint="eastAsia" w:ascii="宋体" w:hAnsi="宋体" w:eastAsia="宋体" w:cs="宋体"/>
                <w:sz w:val="24"/>
                <w:szCs w:val="24"/>
              </w:rPr>
            </w:pPr>
          </w:p>
        </w:tc>
        <w:tc>
          <w:tcPr>
            <w:tcW w:w="2018" w:type="dxa"/>
            <w:vAlign w:val="center"/>
          </w:tcPr>
          <w:p>
            <w:pPr>
              <w:snapToGrid w:val="0"/>
              <w:spacing w:line="360" w:lineRule="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7</w:t>
            </w:r>
          </w:p>
        </w:tc>
        <w:tc>
          <w:tcPr>
            <w:tcW w:w="3751" w:type="dxa"/>
            <w:vAlign w:val="center"/>
          </w:tcPr>
          <w:p>
            <w:pPr>
              <w:pStyle w:val="12"/>
              <w:kinsoku w:val="0"/>
              <w:overflowPunct w:val="0"/>
              <w:autoSpaceDE w:val="0"/>
              <w:autoSpaceDN w:val="0"/>
              <w:spacing w:line="360" w:lineRule="auto"/>
              <w:rPr>
                <w:rFonts w:hint="eastAsia" w:ascii="宋体" w:hAnsi="宋体" w:eastAsia="宋体" w:cs="宋体"/>
                <w:bCs/>
                <w:sz w:val="24"/>
                <w:szCs w:val="24"/>
                <w:lang w:val="en-US" w:eastAsia="zh-CN"/>
              </w:rPr>
            </w:pPr>
            <w:r>
              <w:rPr>
                <w:rFonts w:hint="eastAsia" w:ascii="宋体" w:hAnsi="宋体" w:eastAsia="宋体" w:cs="宋体"/>
                <w:sz w:val="24"/>
                <w:szCs w:val="24"/>
                <w:lang w:val="en-US" w:eastAsia="zh-CN"/>
              </w:rPr>
              <w:t>长葛市政府采购供应商信用承诺函</w:t>
            </w:r>
          </w:p>
        </w:tc>
        <w:tc>
          <w:tcPr>
            <w:tcW w:w="1559" w:type="dxa"/>
            <w:vAlign w:val="center"/>
          </w:tcPr>
          <w:p>
            <w:pPr>
              <w:spacing w:line="360" w:lineRule="auto"/>
              <w:jc w:val="center"/>
              <w:rPr>
                <w:rFonts w:hint="eastAsia" w:ascii="宋体" w:hAnsi="宋体" w:eastAsia="宋体" w:cs="宋体"/>
                <w:sz w:val="24"/>
                <w:szCs w:val="24"/>
              </w:rPr>
            </w:pPr>
          </w:p>
        </w:tc>
        <w:tc>
          <w:tcPr>
            <w:tcW w:w="1560" w:type="dxa"/>
            <w:vAlign w:val="center"/>
          </w:tcPr>
          <w:p>
            <w:pPr>
              <w:snapToGrid w:val="0"/>
              <w:spacing w:line="360" w:lineRule="auto"/>
              <w:rPr>
                <w:rFonts w:hint="eastAsia" w:ascii="宋体" w:hAnsi="宋体" w:eastAsia="宋体" w:cs="宋体"/>
                <w:sz w:val="24"/>
                <w:szCs w:val="24"/>
              </w:rPr>
            </w:pPr>
          </w:p>
        </w:tc>
        <w:tc>
          <w:tcPr>
            <w:tcW w:w="2018" w:type="dxa"/>
            <w:vAlign w:val="center"/>
          </w:tcPr>
          <w:p>
            <w:pPr>
              <w:snapToGrid w:val="0"/>
              <w:spacing w:line="360" w:lineRule="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360" w:lineRule="auto"/>
              <w:jc w:val="center"/>
              <w:textAlignment w:val="baseline"/>
              <w:rPr>
                <w:rFonts w:hint="eastAsia" w:ascii="宋体" w:hAnsi="宋体" w:eastAsia="宋体" w:cs="宋体"/>
                <w:bCs/>
                <w:sz w:val="24"/>
                <w:szCs w:val="24"/>
                <w:lang w:val="zh-CN"/>
              </w:rPr>
            </w:pPr>
            <w:r>
              <w:rPr>
                <w:rFonts w:hint="eastAsia" w:ascii="宋体" w:hAnsi="宋体" w:eastAsia="宋体" w:cs="宋体"/>
                <w:bCs/>
                <w:sz w:val="24"/>
                <w:szCs w:val="24"/>
                <w:lang w:val="zh-CN"/>
              </w:rPr>
              <w:t>8</w:t>
            </w:r>
          </w:p>
        </w:tc>
        <w:tc>
          <w:tcPr>
            <w:tcW w:w="3751" w:type="dxa"/>
            <w:vAlign w:val="center"/>
          </w:tcPr>
          <w:p>
            <w:pPr>
              <w:pStyle w:val="12"/>
              <w:kinsoku w:val="0"/>
              <w:overflowPunct w:val="0"/>
              <w:autoSpaceDE w:val="0"/>
              <w:autoSpaceDN w:val="0"/>
              <w:spacing w:line="360" w:lineRule="auto"/>
              <w:rPr>
                <w:rFonts w:hint="eastAsia" w:ascii="宋体" w:hAnsi="宋体" w:eastAsia="宋体" w:cs="宋体"/>
                <w:bCs/>
                <w:sz w:val="24"/>
                <w:szCs w:val="24"/>
                <w:lang w:val="zh-CN" w:eastAsia="zh-CN"/>
              </w:rPr>
            </w:pPr>
            <w:r>
              <w:rPr>
                <w:rFonts w:hint="eastAsia" w:ascii="宋体" w:hAnsi="宋体" w:eastAsia="宋体" w:cs="宋体"/>
                <w:bCs/>
                <w:sz w:val="24"/>
                <w:szCs w:val="24"/>
                <w:lang w:val="zh-CN" w:eastAsia="zh-CN"/>
              </w:rPr>
              <w:t>联合体协议</w:t>
            </w:r>
          </w:p>
        </w:tc>
        <w:tc>
          <w:tcPr>
            <w:tcW w:w="1559" w:type="dxa"/>
            <w:vAlign w:val="center"/>
          </w:tcPr>
          <w:p>
            <w:pPr>
              <w:spacing w:line="360" w:lineRule="auto"/>
              <w:jc w:val="center"/>
              <w:rPr>
                <w:rFonts w:hint="eastAsia" w:ascii="宋体" w:hAnsi="宋体" w:eastAsia="宋体" w:cs="宋体"/>
                <w:sz w:val="24"/>
                <w:szCs w:val="24"/>
              </w:rPr>
            </w:pPr>
          </w:p>
        </w:tc>
        <w:tc>
          <w:tcPr>
            <w:tcW w:w="1560" w:type="dxa"/>
            <w:vAlign w:val="center"/>
          </w:tcPr>
          <w:p>
            <w:pPr>
              <w:snapToGrid w:val="0"/>
              <w:spacing w:line="360" w:lineRule="auto"/>
              <w:rPr>
                <w:rFonts w:hint="eastAsia" w:ascii="宋体" w:hAnsi="宋体" w:eastAsia="宋体" w:cs="宋体"/>
                <w:sz w:val="24"/>
                <w:szCs w:val="24"/>
              </w:rPr>
            </w:pPr>
          </w:p>
        </w:tc>
        <w:tc>
          <w:tcPr>
            <w:tcW w:w="2018" w:type="dxa"/>
            <w:vAlign w:val="center"/>
          </w:tcPr>
          <w:p>
            <w:pPr>
              <w:snapToGrid w:val="0"/>
              <w:spacing w:line="360" w:lineRule="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360" w:lineRule="auto"/>
              <w:jc w:val="center"/>
              <w:textAlignment w:val="baseline"/>
              <w:rPr>
                <w:rFonts w:hint="eastAsia" w:ascii="宋体" w:hAnsi="宋体" w:eastAsia="宋体" w:cs="宋体"/>
                <w:bCs/>
                <w:sz w:val="24"/>
                <w:szCs w:val="24"/>
                <w:lang w:val="zh-CN"/>
              </w:rPr>
            </w:pPr>
            <w:r>
              <w:rPr>
                <w:rFonts w:hint="eastAsia" w:ascii="宋体" w:hAnsi="宋体" w:eastAsia="宋体" w:cs="宋体"/>
                <w:bCs/>
                <w:sz w:val="24"/>
                <w:szCs w:val="24"/>
                <w:lang w:val="zh-CN"/>
              </w:rPr>
              <w:t>9</w:t>
            </w:r>
          </w:p>
        </w:tc>
        <w:tc>
          <w:tcPr>
            <w:tcW w:w="3751" w:type="dxa"/>
            <w:vAlign w:val="center"/>
          </w:tcPr>
          <w:p>
            <w:pPr>
              <w:pStyle w:val="12"/>
              <w:kinsoku w:val="0"/>
              <w:overflowPunct w:val="0"/>
              <w:autoSpaceDE w:val="0"/>
              <w:autoSpaceDN w:val="0"/>
              <w:spacing w:line="360" w:lineRule="auto"/>
              <w:rPr>
                <w:rFonts w:hint="eastAsia" w:ascii="宋体" w:hAnsi="宋体" w:eastAsia="宋体" w:cs="宋体"/>
                <w:bCs/>
                <w:sz w:val="24"/>
                <w:szCs w:val="24"/>
                <w:lang w:val="zh-CN" w:eastAsia="zh-CN"/>
              </w:rPr>
            </w:pPr>
            <w:r>
              <w:rPr>
                <w:rFonts w:hint="eastAsia" w:ascii="宋体" w:hAnsi="宋体" w:eastAsia="宋体" w:cs="宋体"/>
                <w:bCs/>
                <w:sz w:val="24"/>
                <w:szCs w:val="24"/>
                <w:lang w:val="zh-CN" w:eastAsia="zh-CN"/>
              </w:rPr>
              <w:t>供应商与参加本项目投标的其他供应商之间，单位负责人不为同一人并且不存在直接控股、管理关系承诺函</w:t>
            </w:r>
          </w:p>
        </w:tc>
        <w:tc>
          <w:tcPr>
            <w:tcW w:w="1559" w:type="dxa"/>
            <w:vAlign w:val="center"/>
          </w:tcPr>
          <w:p>
            <w:pPr>
              <w:spacing w:line="360" w:lineRule="auto"/>
              <w:jc w:val="center"/>
              <w:rPr>
                <w:rFonts w:hint="eastAsia" w:ascii="宋体" w:hAnsi="宋体" w:eastAsia="宋体" w:cs="宋体"/>
                <w:sz w:val="24"/>
                <w:szCs w:val="24"/>
              </w:rPr>
            </w:pPr>
          </w:p>
        </w:tc>
        <w:tc>
          <w:tcPr>
            <w:tcW w:w="1560" w:type="dxa"/>
            <w:vAlign w:val="center"/>
          </w:tcPr>
          <w:p>
            <w:pPr>
              <w:snapToGrid w:val="0"/>
              <w:spacing w:line="360" w:lineRule="auto"/>
              <w:rPr>
                <w:rFonts w:hint="eastAsia" w:ascii="宋体" w:hAnsi="宋体" w:eastAsia="宋体" w:cs="宋体"/>
                <w:sz w:val="24"/>
                <w:szCs w:val="24"/>
              </w:rPr>
            </w:pPr>
          </w:p>
        </w:tc>
        <w:tc>
          <w:tcPr>
            <w:tcW w:w="2018" w:type="dxa"/>
            <w:vAlign w:val="center"/>
          </w:tcPr>
          <w:p>
            <w:pPr>
              <w:snapToGrid w:val="0"/>
              <w:spacing w:line="360" w:lineRule="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360" w:lineRule="auto"/>
              <w:jc w:val="center"/>
              <w:textAlignment w:val="baseline"/>
              <w:rPr>
                <w:rFonts w:hint="eastAsia" w:ascii="宋体" w:hAnsi="宋体" w:eastAsia="宋体" w:cs="宋体"/>
                <w:bCs/>
                <w:sz w:val="24"/>
                <w:szCs w:val="24"/>
                <w:lang w:val="zh-CN"/>
              </w:rPr>
            </w:pPr>
            <w:r>
              <w:rPr>
                <w:rFonts w:hint="eastAsia" w:ascii="宋体" w:hAnsi="宋体" w:eastAsia="宋体" w:cs="宋体"/>
                <w:bCs/>
                <w:sz w:val="24"/>
                <w:szCs w:val="24"/>
                <w:lang w:val="zh-CN"/>
              </w:rPr>
              <w:t>10</w:t>
            </w:r>
          </w:p>
        </w:tc>
        <w:tc>
          <w:tcPr>
            <w:tcW w:w="3751" w:type="dxa"/>
            <w:vAlign w:val="center"/>
          </w:tcPr>
          <w:p>
            <w:pPr>
              <w:pStyle w:val="12"/>
              <w:kinsoku w:val="0"/>
              <w:overflowPunct w:val="0"/>
              <w:autoSpaceDE w:val="0"/>
              <w:autoSpaceDN w:val="0"/>
              <w:spacing w:line="360" w:lineRule="auto"/>
              <w:rPr>
                <w:rFonts w:hint="eastAsia" w:ascii="宋体" w:hAnsi="宋体" w:eastAsia="宋体" w:cs="宋体"/>
                <w:bCs/>
                <w:sz w:val="24"/>
                <w:szCs w:val="24"/>
                <w:lang w:val="zh-CN" w:eastAsia="zh-CN"/>
              </w:rPr>
            </w:pPr>
            <w:r>
              <w:rPr>
                <w:rFonts w:hint="eastAsia" w:ascii="宋体" w:hAnsi="宋体" w:eastAsia="宋体" w:cs="宋体"/>
                <w:sz w:val="24"/>
                <w:szCs w:val="24"/>
                <w:lang w:val="zh-CN" w:eastAsia="zh-CN"/>
              </w:rPr>
              <w:t>供应商未为本项目提供整体设计、规范编制或者项目管理、监理、检测等服务承诺函</w:t>
            </w:r>
          </w:p>
        </w:tc>
        <w:tc>
          <w:tcPr>
            <w:tcW w:w="1559" w:type="dxa"/>
            <w:vAlign w:val="center"/>
          </w:tcPr>
          <w:p>
            <w:pPr>
              <w:spacing w:line="360" w:lineRule="auto"/>
              <w:jc w:val="center"/>
              <w:rPr>
                <w:rFonts w:hint="eastAsia" w:ascii="宋体" w:hAnsi="宋体" w:eastAsia="宋体" w:cs="宋体"/>
                <w:sz w:val="24"/>
                <w:szCs w:val="24"/>
              </w:rPr>
            </w:pPr>
          </w:p>
        </w:tc>
        <w:tc>
          <w:tcPr>
            <w:tcW w:w="1560" w:type="dxa"/>
            <w:vAlign w:val="center"/>
          </w:tcPr>
          <w:p>
            <w:pPr>
              <w:snapToGrid w:val="0"/>
              <w:spacing w:line="360" w:lineRule="auto"/>
              <w:rPr>
                <w:rFonts w:hint="eastAsia" w:ascii="宋体" w:hAnsi="宋体" w:eastAsia="宋体" w:cs="宋体"/>
                <w:sz w:val="24"/>
                <w:szCs w:val="24"/>
              </w:rPr>
            </w:pPr>
          </w:p>
        </w:tc>
        <w:tc>
          <w:tcPr>
            <w:tcW w:w="2018" w:type="dxa"/>
            <w:vAlign w:val="center"/>
          </w:tcPr>
          <w:p>
            <w:pPr>
              <w:snapToGrid w:val="0"/>
              <w:spacing w:line="360" w:lineRule="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11</w:t>
            </w:r>
          </w:p>
        </w:tc>
        <w:tc>
          <w:tcPr>
            <w:tcW w:w="3751" w:type="dxa"/>
            <w:tcBorders>
              <w:top w:val="double" w:color="auto" w:sz="4" w:space="0"/>
            </w:tcBorders>
            <w:vAlign w:val="center"/>
          </w:tcPr>
          <w:p>
            <w:pPr>
              <w:pStyle w:val="12"/>
              <w:kinsoku w:val="0"/>
              <w:overflowPunct w:val="0"/>
              <w:autoSpaceDE w:val="0"/>
              <w:autoSpaceDN w:val="0"/>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投标分项报价表</w:t>
            </w:r>
          </w:p>
        </w:tc>
        <w:tc>
          <w:tcPr>
            <w:tcW w:w="1559" w:type="dxa"/>
            <w:tcBorders>
              <w:top w:val="double" w:color="auto" w:sz="4" w:space="0"/>
            </w:tcBorders>
            <w:vAlign w:val="center"/>
          </w:tcPr>
          <w:p>
            <w:pPr>
              <w:spacing w:line="360" w:lineRule="auto"/>
              <w:jc w:val="center"/>
              <w:rPr>
                <w:rFonts w:hint="eastAsia" w:ascii="宋体" w:hAnsi="宋体" w:eastAsia="宋体" w:cs="宋体"/>
                <w:sz w:val="24"/>
                <w:szCs w:val="24"/>
              </w:rPr>
            </w:pPr>
          </w:p>
        </w:tc>
        <w:tc>
          <w:tcPr>
            <w:tcW w:w="1560" w:type="dxa"/>
            <w:tcBorders>
              <w:top w:val="double" w:color="auto" w:sz="4" w:space="0"/>
            </w:tcBorders>
            <w:vAlign w:val="center"/>
          </w:tcPr>
          <w:p>
            <w:pPr>
              <w:snapToGrid w:val="0"/>
              <w:spacing w:line="360" w:lineRule="auto"/>
              <w:rPr>
                <w:rFonts w:hint="eastAsia" w:ascii="宋体" w:hAnsi="宋体" w:eastAsia="宋体" w:cs="宋体"/>
                <w:sz w:val="24"/>
                <w:szCs w:val="24"/>
              </w:rPr>
            </w:pPr>
          </w:p>
        </w:tc>
        <w:tc>
          <w:tcPr>
            <w:tcW w:w="2018" w:type="dxa"/>
            <w:tcBorders>
              <w:top w:val="double" w:color="auto" w:sz="4" w:space="0"/>
            </w:tcBorders>
            <w:vAlign w:val="center"/>
          </w:tcPr>
          <w:p>
            <w:pPr>
              <w:snapToGrid w:val="0"/>
              <w:spacing w:line="360" w:lineRule="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12</w:t>
            </w:r>
          </w:p>
        </w:tc>
        <w:tc>
          <w:tcPr>
            <w:tcW w:w="3751" w:type="dxa"/>
            <w:vAlign w:val="center"/>
          </w:tcPr>
          <w:p>
            <w:pPr>
              <w:pStyle w:val="12"/>
              <w:kinsoku w:val="0"/>
              <w:overflowPunct w:val="0"/>
              <w:autoSpaceDE w:val="0"/>
              <w:autoSpaceDN w:val="0"/>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技术规格偏离表</w:t>
            </w:r>
          </w:p>
        </w:tc>
        <w:tc>
          <w:tcPr>
            <w:tcW w:w="1559" w:type="dxa"/>
            <w:vAlign w:val="center"/>
          </w:tcPr>
          <w:p>
            <w:pPr>
              <w:spacing w:line="360" w:lineRule="auto"/>
              <w:jc w:val="center"/>
              <w:rPr>
                <w:rFonts w:hint="eastAsia" w:ascii="宋体" w:hAnsi="宋体" w:eastAsia="宋体" w:cs="宋体"/>
                <w:sz w:val="24"/>
                <w:szCs w:val="24"/>
              </w:rPr>
            </w:pPr>
          </w:p>
        </w:tc>
        <w:tc>
          <w:tcPr>
            <w:tcW w:w="1560" w:type="dxa"/>
            <w:vAlign w:val="center"/>
          </w:tcPr>
          <w:p>
            <w:pPr>
              <w:snapToGrid w:val="0"/>
              <w:spacing w:line="360" w:lineRule="auto"/>
              <w:rPr>
                <w:rFonts w:hint="eastAsia" w:ascii="宋体" w:hAnsi="宋体" w:eastAsia="宋体" w:cs="宋体"/>
                <w:sz w:val="24"/>
                <w:szCs w:val="24"/>
              </w:rPr>
            </w:pPr>
          </w:p>
        </w:tc>
        <w:tc>
          <w:tcPr>
            <w:tcW w:w="2018" w:type="dxa"/>
            <w:vAlign w:val="center"/>
          </w:tcPr>
          <w:p>
            <w:pPr>
              <w:snapToGrid w:val="0"/>
              <w:spacing w:line="360" w:lineRule="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13</w:t>
            </w:r>
          </w:p>
        </w:tc>
        <w:tc>
          <w:tcPr>
            <w:tcW w:w="3751" w:type="dxa"/>
            <w:vAlign w:val="center"/>
          </w:tcPr>
          <w:p>
            <w:pPr>
              <w:pStyle w:val="12"/>
              <w:kinsoku w:val="0"/>
              <w:overflowPunct w:val="0"/>
              <w:autoSpaceDE w:val="0"/>
              <w:autoSpaceDN w:val="0"/>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技术方案（</w:t>
            </w:r>
            <w:r>
              <w:rPr>
                <w:rFonts w:hint="eastAsia" w:ascii="宋体" w:hAnsi="宋体" w:cs="宋体"/>
                <w:bCs/>
                <w:sz w:val="24"/>
                <w:szCs w:val="24"/>
                <w:lang w:val="en-US" w:eastAsia="zh-CN"/>
              </w:rPr>
              <w:t>实施</w:t>
            </w:r>
            <w:r>
              <w:rPr>
                <w:rFonts w:hint="eastAsia" w:ascii="宋体" w:hAnsi="宋体" w:eastAsia="宋体" w:cs="宋体"/>
                <w:bCs/>
                <w:sz w:val="24"/>
                <w:szCs w:val="24"/>
                <w:lang w:val="en-US" w:eastAsia="zh-CN"/>
              </w:rPr>
              <w:t>方案）</w:t>
            </w:r>
          </w:p>
        </w:tc>
        <w:tc>
          <w:tcPr>
            <w:tcW w:w="1559" w:type="dxa"/>
            <w:vAlign w:val="center"/>
          </w:tcPr>
          <w:p>
            <w:pPr>
              <w:spacing w:line="360" w:lineRule="auto"/>
              <w:jc w:val="center"/>
              <w:rPr>
                <w:rFonts w:hint="eastAsia" w:ascii="宋体" w:hAnsi="宋体" w:eastAsia="宋体" w:cs="宋体"/>
                <w:sz w:val="24"/>
                <w:szCs w:val="24"/>
              </w:rPr>
            </w:pPr>
          </w:p>
        </w:tc>
        <w:tc>
          <w:tcPr>
            <w:tcW w:w="1560" w:type="dxa"/>
            <w:tcBorders>
              <w:top w:val="single" w:color="auto" w:sz="4" w:space="0"/>
            </w:tcBorders>
            <w:vAlign w:val="center"/>
          </w:tcPr>
          <w:p>
            <w:pPr>
              <w:snapToGrid w:val="0"/>
              <w:spacing w:line="360" w:lineRule="auto"/>
              <w:rPr>
                <w:rFonts w:hint="eastAsia" w:ascii="宋体" w:hAnsi="宋体" w:eastAsia="宋体" w:cs="宋体"/>
                <w:sz w:val="24"/>
                <w:szCs w:val="24"/>
              </w:rPr>
            </w:pPr>
          </w:p>
        </w:tc>
        <w:tc>
          <w:tcPr>
            <w:tcW w:w="2018" w:type="dxa"/>
            <w:tcBorders>
              <w:top w:val="single" w:color="auto" w:sz="4" w:space="0"/>
            </w:tcBorders>
            <w:vAlign w:val="center"/>
          </w:tcPr>
          <w:p>
            <w:pPr>
              <w:snapToGrid w:val="0"/>
              <w:spacing w:line="360" w:lineRule="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14</w:t>
            </w:r>
          </w:p>
        </w:tc>
        <w:tc>
          <w:tcPr>
            <w:tcW w:w="3751" w:type="dxa"/>
            <w:vAlign w:val="center"/>
          </w:tcPr>
          <w:p>
            <w:pPr>
              <w:pStyle w:val="12"/>
              <w:kinsoku w:val="0"/>
              <w:overflowPunct w:val="0"/>
              <w:autoSpaceDE w:val="0"/>
              <w:autoSpaceDN w:val="0"/>
              <w:spacing w:line="360" w:lineRule="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售后服务</w:t>
            </w:r>
            <w:r>
              <w:rPr>
                <w:rFonts w:hint="eastAsia" w:ascii="宋体" w:hAnsi="宋体" w:cs="宋体"/>
                <w:bCs/>
                <w:sz w:val="24"/>
                <w:szCs w:val="24"/>
                <w:lang w:val="en-US" w:eastAsia="zh-CN"/>
              </w:rPr>
              <w:t>承诺</w:t>
            </w:r>
          </w:p>
        </w:tc>
        <w:tc>
          <w:tcPr>
            <w:tcW w:w="1559" w:type="dxa"/>
            <w:vAlign w:val="center"/>
          </w:tcPr>
          <w:p>
            <w:pPr>
              <w:spacing w:line="360" w:lineRule="auto"/>
              <w:jc w:val="center"/>
              <w:rPr>
                <w:rFonts w:hint="eastAsia" w:ascii="宋体" w:hAnsi="宋体" w:eastAsia="宋体" w:cs="宋体"/>
                <w:sz w:val="24"/>
                <w:szCs w:val="24"/>
              </w:rPr>
            </w:pPr>
          </w:p>
        </w:tc>
        <w:tc>
          <w:tcPr>
            <w:tcW w:w="1560" w:type="dxa"/>
            <w:vAlign w:val="center"/>
          </w:tcPr>
          <w:p>
            <w:pPr>
              <w:snapToGrid w:val="0"/>
              <w:spacing w:line="360" w:lineRule="auto"/>
              <w:rPr>
                <w:rFonts w:hint="eastAsia" w:ascii="宋体" w:hAnsi="宋体" w:eastAsia="宋体" w:cs="宋体"/>
                <w:sz w:val="24"/>
                <w:szCs w:val="24"/>
              </w:rPr>
            </w:pPr>
          </w:p>
        </w:tc>
        <w:tc>
          <w:tcPr>
            <w:tcW w:w="2018" w:type="dxa"/>
            <w:vAlign w:val="center"/>
          </w:tcPr>
          <w:p>
            <w:pPr>
              <w:snapToGrid w:val="0"/>
              <w:spacing w:line="360" w:lineRule="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15</w:t>
            </w:r>
          </w:p>
        </w:tc>
        <w:tc>
          <w:tcPr>
            <w:tcW w:w="3751" w:type="dxa"/>
            <w:vAlign w:val="center"/>
          </w:tcPr>
          <w:p>
            <w:pPr>
              <w:pStyle w:val="12"/>
              <w:kinsoku w:val="0"/>
              <w:overflowPunct w:val="0"/>
              <w:autoSpaceDE w:val="0"/>
              <w:autoSpaceDN w:val="0"/>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业绩情况表</w:t>
            </w:r>
          </w:p>
        </w:tc>
        <w:tc>
          <w:tcPr>
            <w:tcW w:w="1559" w:type="dxa"/>
            <w:vAlign w:val="center"/>
          </w:tcPr>
          <w:p>
            <w:pPr>
              <w:spacing w:line="360" w:lineRule="auto"/>
              <w:jc w:val="center"/>
              <w:rPr>
                <w:rFonts w:hint="eastAsia" w:ascii="宋体" w:hAnsi="宋体" w:eastAsia="宋体" w:cs="宋体"/>
                <w:sz w:val="24"/>
                <w:szCs w:val="24"/>
              </w:rPr>
            </w:pPr>
          </w:p>
        </w:tc>
        <w:tc>
          <w:tcPr>
            <w:tcW w:w="1560" w:type="dxa"/>
            <w:vAlign w:val="center"/>
          </w:tcPr>
          <w:p>
            <w:pPr>
              <w:snapToGrid w:val="0"/>
              <w:spacing w:line="360" w:lineRule="auto"/>
              <w:rPr>
                <w:rFonts w:hint="eastAsia" w:ascii="宋体" w:hAnsi="宋体" w:eastAsia="宋体" w:cs="宋体"/>
                <w:sz w:val="24"/>
                <w:szCs w:val="24"/>
              </w:rPr>
            </w:pPr>
          </w:p>
        </w:tc>
        <w:tc>
          <w:tcPr>
            <w:tcW w:w="2018" w:type="dxa"/>
            <w:vAlign w:val="center"/>
          </w:tcPr>
          <w:p>
            <w:pPr>
              <w:snapToGrid w:val="0"/>
              <w:spacing w:line="360" w:lineRule="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16</w:t>
            </w:r>
          </w:p>
        </w:tc>
        <w:tc>
          <w:tcPr>
            <w:tcW w:w="3751" w:type="dxa"/>
            <w:vAlign w:val="center"/>
          </w:tcPr>
          <w:p>
            <w:pPr>
              <w:pStyle w:val="12"/>
              <w:kinsoku w:val="0"/>
              <w:overflowPunct w:val="0"/>
              <w:autoSpaceDE w:val="0"/>
              <w:autoSpaceDN w:val="0"/>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政府强制采购节能产品品目清单情况</w:t>
            </w:r>
          </w:p>
        </w:tc>
        <w:tc>
          <w:tcPr>
            <w:tcW w:w="1559" w:type="dxa"/>
            <w:vAlign w:val="center"/>
          </w:tcPr>
          <w:p>
            <w:pPr>
              <w:spacing w:line="360" w:lineRule="auto"/>
              <w:jc w:val="center"/>
              <w:rPr>
                <w:rFonts w:hint="eastAsia" w:ascii="宋体" w:hAnsi="宋体" w:eastAsia="宋体" w:cs="宋体"/>
                <w:sz w:val="24"/>
                <w:szCs w:val="24"/>
              </w:rPr>
            </w:pPr>
          </w:p>
        </w:tc>
        <w:tc>
          <w:tcPr>
            <w:tcW w:w="1560" w:type="dxa"/>
            <w:vAlign w:val="center"/>
          </w:tcPr>
          <w:p>
            <w:pPr>
              <w:snapToGrid w:val="0"/>
              <w:spacing w:line="360" w:lineRule="auto"/>
              <w:rPr>
                <w:rFonts w:hint="eastAsia" w:ascii="宋体" w:hAnsi="宋体" w:eastAsia="宋体" w:cs="宋体"/>
                <w:sz w:val="24"/>
                <w:szCs w:val="24"/>
              </w:rPr>
            </w:pPr>
          </w:p>
        </w:tc>
        <w:tc>
          <w:tcPr>
            <w:tcW w:w="2018" w:type="dxa"/>
            <w:vAlign w:val="center"/>
          </w:tcPr>
          <w:p>
            <w:pPr>
              <w:snapToGrid w:val="0"/>
              <w:spacing w:line="360" w:lineRule="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17</w:t>
            </w:r>
          </w:p>
        </w:tc>
        <w:tc>
          <w:tcPr>
            <w:tcW w:w="3751" w:type="dxa"/>
            <w:vAlign w:val="center"/>
          </w:tcPr>
          <w:p>
            <w:pPr>
              <w:pStyle w:val="12"/>
              <w:kinsoku w:val="0"/>
              <w:overflowPunct w:val="0"/>
              <w:autoSpaceDE w:val="0"/>
              <w:autoSpaceDN w:val="0"/>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优先采购节能产品政府采购品目清单情况</w:t>
            </w:r>
          </w:p>
        </w:tc>
        <w:tc>
          <w:tcPr>
            <w:tcW w:w="1559" w:type="dxa"/>
            <w:vAlign w:val="center"/>
          </w:tcPr>
          <w:p>
            <w:pPr>
              <w:spacing w:line="360" w:lineRule="auto"/>
              <w:jc w:val="center"/>
              <w:rPr>
                <w:rFonts w:hint="eastAsia" w:ascii="宋体" w:hAnsi="宋体" w:eastAsia="宋体" w:cs="宋体"/>
                <w:sz w:val="24"/>
                <w:szCs w:val="24"/>
              </w:rPr>
            </w:pPr>
          </w:p>
        </w:tc>
        <w:tc>
          <w:tcPr>
            <w:tcW w:w="1560" w:type="dxa"/>
            <w:vAlign w:val="center"/>
          </w:tcPr>
          <w:p>
            <w:pPr>
              <w:snapToGrid w:val="0"/>
              <w:spacing w:line="360" w:lineRule="auto"/>
              <w:rPr>
                <w:rFonts w:hint="eastAsia" w:ascii="宋体" w:hAnsi="宋体" w:eastAsia="宋体" w:cs="宋体"/>
                <w:sz w:val="24"/>
                <w:szCs w:val="24"/>
              </w:rPr>
            </w:pPr>
          </w:p>
        </w:tc>
        <w:tc>
          <w:tcPr>
            <w:tcW w:w="2018" w:type="dxa"/>
            <w:vAlign w:val="center"/>
          </w:tcPr>
          <w:p>
            <w:pPr>
              <w:snapToGrid w:val="0"/>
              <w:spacing w:line="360" w:lineRule="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18</w:t>
            </w:r>
          </w:p>
        </w:tc>
        <w:tc>
          <w:tcPr>
            <w:tcW w:w="3751" w:type="dxa"/>
            <w:vAlign w:val="center"/>
          </w:tcPr>
          <w:p>
            <w:pPr>
              <w:pStyle w:val="12"/>
              <w:kinsoku w:val="0"/>
              <w:overflowPunct w:val="0"/>
              <w:autoSpaceDE w:val="0"/>
              <w:autoSpaceDN w:val="0"/>
              <w:spacing w:line="360" w:lineRule="auto"/>
              <w:rPr>
                <w:rFonts w:hint="eastAsia" w:ascii="宋体" w:hAnsi="宋体" w:eastAsia="宋体" w:cs="宋体"/>
                <w:bCs/>
                <w:sz w:val="24"/>
                <w:szCs w:val="24"/>
                <w:lang w:val="en-US" w:eastAsia="zh-CN"/>
              </w:rPr>
            </w:pPr>
            <w:r>
              <w:rPr>
                <w:rFonts w:hint="eastAsia" w:ascii="宋体" w:hAnsi="宋体" w:eastAsia="宋体" w:cs="宋体"/>
                <w:sz w:val="24"/>
                <w:szCs w:val="24"/>
                <w:lang w:eastAsia="zh-CN"/>
              </w:rPr>
              <w:t>优先采购环境标志产品政府采购品目清单情况</w:t>
            </w:r>
          </w:p>
        </w:tc>
        <w:tc>
          <w:tcPr>
            <w:tcW w:w="1559" w:type="dxa"/>
            <w:vAlign w:val="center"/>
          </w:tcPr>
          <w:p>
            <w:pPr>
              <w:spacing w:line="360" w:lineRule="auto"/>
              <w:jc w:val="center"/>
              <w:rPr>
                <w:rFonts w:hint="eastAsia" w:ascii="宋体" w:hAnsi="宋体" w:eastAsia="宋体" w:cs="宋体"/>
                <w:sz w:val="24"/>
                <w:szCs w:val="24"/>
              </w:rPr>
            </w:pPr>
          </w:p>
        </w:tc>
        <w:tc>
          <w:tcPr>
            <w:tcW w:w="1560" w:type="dxa"/>
            <w:vAlign w:val="center"/>
          </w:tcPr>
          <w:p>
            <w:pPr>
              <w:snapToGrid w:val="0"/>
              <w:spacing w:line="360" w:lineRule="auto"/>
              <w:rPr>
                <w:rFonts w:hint="eastAsia" w:ascii="宋体" w:hAnsi="宋体" w:eastAsia="宋体" w:cs="宋体"/>
                <w:sz w:val="24"/>
                <w:szCs w:val="24"/>
              </w:rPr>
            </w:pPr>
          </w:p>
        </w:tc>
        <w:tc>
          <w:tcPr>
            <w:tcW w:w="2018" w:type="dxa"/>
            <w:vAlign w:val="center"/>
          </w:tcPr>
          <w:p>
            <w:pPr>
              <w:snapToGrid w:val="0"/>
              <w:spacing w:line="360" w:lineRule="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19</w:t>
            </w:r>
          </w:p>
        </w:tc>
        <w:tc>
          <w:tcPr>
            <w:tcW w:w="3751" w:type="dxa"/>
            <w:vAlign w:val="center"/>
          </w:tcPr>
          <w:p>
            <w:pPr>
              <w:pStyle w:val="12"/>
              <w:kinsoku w:val="0"/>
              <w:overflowPunct w:val="0"/>
              <w:autoSpaceDE w:val="0"/>
              <w:autoSpaceDN w:val="0"/>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中小企业声明函</w:t>
            </w:r>
          </w:p>
        </w:tc>
        <w:tc>
          <w:tcPr>
            <w:tcW w:w="1559" w:type="dxa"/>
            <w:vAlign w:val="center"/>
          </w:tcPr>
          <w:p>
            <w:pPr>
              <w:spacing w:line="360" w:lineRule="auto"/>
              <w:jc w:val="center"/>
              <w:rPr>
                <w:rFonts w:hint="eastAsia" w:ascii="宋体" w:hAnsi="宋体" w:eastAsia="宋体" w:cs="宋体"/>
                <w:sz w:val="24"/>
                <w:szCs w:val="24"/>
              </w:rPr>
            </w:pPr>
          </w:p>
        </w:tc>
        <w:tc>
          <w:tcPr>
            <w:tcW w:w="1560" w:type="dxa"/>
            <w:vAlign w:val="center"/>
          </w:tcPr>
          <w:p>
            <w:pPr>
              <w:snapToGrid w:val="0"/>
              <w:spacing w:line="360" w:lineRule="auto"/>
              <w:rPr>
                <w:rFonts w:hint="eastAsia" w:ascii="宋体" w:hAnsi="宋体" w:eastAsia="宋体" w:cs="宋体"/>
                <w:sz w:val="24"/>
                <w:szCs w:val="24"/>
              </w:rPr>
            </w:pPr>
          </w:p>
        </w:tc>
        <w:tc>
          <w:tcPr>
            <w:tcW w:w="2018" w:type="dxa"/>
            <w:vAlign w:val="center"/>
          </w:tcPr>
          <w:p>
            <w:pPr>
              <w:snapToGrid w:val="0"/>
              <w:spacing w:line="360" w:lineRule="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20</w:t>
            </w:r>
          </w:p>
        </w:tc>
        <w:tc>
          <w:tcPr>
            <w:tcW w:w="3751" w:type="dxa"/>
            <w:vAlign w:val="center"/>
          </w:tcPr>
          <w:p>
            <w:pPr>
              <w:pStyle w:val="12"/>
              <w:kinsoku w:val="0"/>
              <w:overflowPunct w:val="0"/>
              <w:autoSpaceDE w:val="0"/>
              <w:autoSpaceDN w:val="0"/>
              <w:spacing w:line="360" w:lineRule="auto"/>
              <w:rPr>
                <w:rFonts w:hint="eastAsia" w:ascii="宋体" w:hAnsi="宋体" w:eastAsia="宋体" w:cs="宋体"/>
                <w:bCs/>
                <w:sz w:val="24"/>
                <w:szCs w:val="24"/>
                <w:lang w:val="en-US" w:eastAsia="zh-CN"/>
              </w:rPr>
            </w:pPr>
            <w:r>
              <w:rPr>
                <w:rFonts w:hint="eastAsia" w:ascii="宋体" w:hAnsi="宋体" w:eastAsia="宋体" w:cs="宋体"/>
                <w:sz w:val="24"/>
                <w:szCs w:val="24"/>
                <w:lang w:val="zh-CN" w:eastAsia="zh-CN"/>
              </w:rPr>
              <w:t>残疾人福利性单位声明函</w:t>
            </w:r>
          </w:p>
        </w:tc>
        <w:tc>
          <w:tcPr>
            <w:tcW w:w="1559" w:type="dxa"/>
            <w:vAlign w:val="center"/>
          </w:tcPr>
          <w:p>
            <w:pPr>
              <w:spacing w:line="360" w:lineRule="auto"/>
              <w:jc w:val="center"/>
              <w:rPr>
                <w:rFonts w:hint="eastAsia" w:ascii="宋体" w:hAnsi="宋体" w:eastAsia="宋体" w:cs="宋体"/>
                <w:sz w:val="24"/>
                <w:szCs w:val="24"/>
              </w:rPr>
            </w:pPr>
          </w:p>
        </w:tc>
        <w:tc>
          <w:tcPr>
            <w:tcW w:w="1560" w:type="dxa"/>
            <w:vAlign w:val="center"/>
          </w:tcPr>
          <w:p>
            <w:pPr>
              <w:snapToGrid w:val="0"/>
              <w:spacing w:line="360" w:lineRule="auto"/>
              <w:rPr>
                <w:rFonts w:hint="eastAsia" w:ascii="宋体" w:hAnsi="宋体" w:eastAsia="宋体" w:cs="宋体"/>
                <w:sz w:val="24"/>
                <w:szCs w:val="24"/>
              </w:rPr>
            </w:pPr>
          </w:p>
        </w:tc>
        <w:tc>
          <w:tcPr>
            <w:tcW w:w="2018" w:type="dxa"/>
            <w:vAlign w:val="center"/>
          </w:tcPr>
          <w:p>
            <w:pPr>
              <w:snapToGrid w:val="0"/>
              <w:spacing w:line="360" w:lineRule="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21</w:t>
            </w:r>
          </w:p>
        </w:tc>
        <w:tc>
          <w:tcPr>
            <w:tcW w:w="3751" w:type="dxa"/>
            <w:vAlign w:val="center"/>
          </w:tcPr>
          <w:p>
            <w:pPr>
              <w:pStyle w:val="12"/>
              <w:kinsoku w:val="0"/>
              <w:overflowPunct w:val="0"/>
              <w:autoSpaceDE w:val="0"/>
              <w:autoSpaceDN w:val="0"/>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监狱企业证明文件</w:t>
            </w:r>
          </w:p>
        </w:tc>
        <w:tc>
          <w:tcPr>
            <w:tcW w:w="1559" w:type="dxa"/>
            <w:vAlign w:val="center"/>
          </w:tcPr>
          <w:p>
            <w:pPr>
              <w:spacing w:line="360" w:lineRule="auto"/>
              <w:jc w:val="center"/>
              <w:rPr>
                <w:rFonts w:hint="eastAsia" w:ascii="宋体" w:hAnsi="宋体" w:eastAsia="宋体" w:cs="宋体"/>
                <w:sz w:val="24"/>
                <w:szCs w:val="24"/>
              </w:rPr>
            </w:pPr>
          </w:p>
        </w:tc>
        <w:tc>
          <w:tcPr>
            <w:tcW w:w="1560" w:type="dxa"/>
            <w:vAlign w:val="center"/>
          </w:tcPr>
          <w:p>
            <w:pPr>
              <w:snapToGrid w:val="0"/>
              <w:spacing w:line="360" w:lineRule="auto"/>
              <w:rPr>
                <w:rFonts w:hint="eastAsia" w:ascii="宋体" w:hAnsi="宋体" w:eastAsia="宋体" w:cs="宋体"/>
                <w:sz w:val="24"/>
                <w:szCs w:val="24"/>
              </w:rPr>
            </w:pPr>
          </w:p>
        </w:tc>
        <w:tc>
          <w:tcPr>
            <w:tcW w:w="2018" w:type="dxa"/>
            <w:vAlign w:val="center"/>
          </w:tcPr>
          <w:p>
            <w:pPr>
              <w:snapToGrid w:val="0"/>
              <w:spacing w:line="360" w:lineRule="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14" w:hRule="atLeast"/>
        </w:trPr>
        <w:tc>
          <w:tcPr>
            <w:tcW w:w="468" w:type="dxa"/>
            <w:vAlign w:val="center"/>
          </w:tcPr>
          <w:p>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22</w:t>
            </w:r>
          </w:p>
        </w:tc>
        <w:tc>
          <w:tcPr>
            <w:tcW w:w="3751" w:type="dxa"/>
            <w:vAlign w:val="center"/>
          </w:tcPr>
          <w:p>
            <w:pPr>
              <w:pStyle w:val="12"/>
              <w:kinsoku w:val="0"/>
              <w:overflowPunct w:val="0"/>
              <w:autoSpaceDE w:val="0"/>
              <w:autoSpaceDN w:val="0"/>
              <w:spacing w:line="360" w:lineRule="auto"/>
              <w:rPr>
                <w:rFonts w:hint="eastAsia" w:ascii="宋体" w:hAnsi="宋体" w:eastAsia="宋体" w:cs="宋体"/>
                <w:bCs/>
                <w:sz w:val="24"/>
                <w:szCs w:val="24"/>
                <w:lang w:val="zh-CN" w:eastAsia="zh-CN"/>
              </w:rPr>
            </w:pPr>
            <w:r>
              <w:rPr>
                <w:rFonts w:hint="eastAsia" w:ascii="宋体" w:hAnsi="宋体" w:eastAsia="宋体" w:cs="宋体"/>
                <w:bCs/>
                <w:sz w:val="24"/>
                <w:szCs w:val="24"/>
                <w:lang w:val="zh-CN" w:eastAsia="zh-CN"/>
              </w:rPr>
              <w:t>网络关键设备、网络安全专用产品要求</w:t>
            </w:r>
          </w:p>
        </w:tc>
        <w:tc>
          <w:tcPr>
            <w:tcW w:w="1559" w:type="dxa"/>
            <w:vAlign w:val="center"/>
          </w:tcPr>
          <w:p>
            <w:pPr>
              <w:pStyle w:val="12"/>
              <w:spacing w:line="360" w:lineRule="auto"/>
              <w:rPr>
                <w:rFonts w:hint="eastAsia" w:ascii="宋体" w:hAnsi="宋体" w:eastAsia="宋体" w:cs="宋体"/>
                <w:sz w:val="24"/>
                <w:szCs w:val="24"/>
                <w:lang w:val="en-US" w:eastAsia="zh-CN"/>
              </w:rPr>
            </w:pPr>
          </w:p>
        </w:tc>
        <w:tc>
          <w:tcPr>
            <w:tcW w:w="1560" w:type="dxa"/>
            <w:vAlign w:val="center"/>
          </w:tcPr>
          <w:p>
            <w:pPr>
              <w:snapToGrid w:val="0"/>
              <w:spacing w:line="360" w:lineRule="auto"/>
              <w:rPr>
                <w:rFonts w:hint="eastAsia" w:ascii="宋体" w:hAnsi="宋体" w:eastAsia="宋体" w:cs="宋体"/>
                <w:sz w:val="24"/>
                <w:szCs w:val="24"/>
              </w:rPr>
            </w:pPr>
          </w:p>
        </w:tc>
        <w:tc>
          <w:tcPr>
            <w:tcW w:w="2018" w:type="dxa"/>
            <w:vAlign w:val="center"/>
          </w:tcPr>
          <w:p>
            <w:pPr>
              <w:snapToGrid w:val="0"/>
              <w:spacing w:line="360" w:lineRule="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23</w:t>
            </w:r>
          </w:p>
        </w:tc>
        <w:tc>
          <w:tcPr>
            <w:tcW w:w="3751" w:type="dxa"/>
            <w:tcBorders>
              <w:bottom w:val="single" w:color="auto" w:sz="4" w:space="0"/>
            </w:tcBorders>
            <w:vAlign w:val="center"/>
          </w:tcPr>
          <w:p>
            <w:pPr>
              <w:pStyle w:val="12"/>
              <w:kinsoku w:val="0"/>
              <w:overflowPunct w:val="0"/>
              <w:autoSpaceDE w:val="0"/>
              <w:autoSpaceDN w:val="0"/>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其它资料</w:t>
            </w:r>
          </w:p>
        </w:tc>
        <w:tc>
          <w:tcPr>
            <w:tcW w:w="1559" w:type="dxa"/>
            <w:vAlign w:val="center"/>
          </w:tcPr>
          <w:p>
            <w:pPr>
              <w:pStyle w:val="12"/>
              <w:spacing w:line="360" w:lineRule="auto"/>
              <w:rPr>
                <w:rFonts w:hint="eastAsia" w:ascii="宋体" w:hAnsi="宋体" w:eastAsia="宋体" w:cs="宋体"/>
                <w:sz w:val="24"/>
                <w:szCs w:val="24"/>
                <w:lang w:val="en-US" w:eastAsia="zh-CN"/>
              </w:rPr>
            </w:pPr>
          </w:p>
        </w:tc>
        <w:tc>
          <w:tcPr>
            <w:tcW w:w="1560" w:type="dxa"/>
            <w:vAlign w:val="center"/>
          </w:tcPr>
          <w:p>
            <w:pPr>
              <w:snapToGrid w:val="0"/>
              <w:spacing w:line="360" w:lineRule="auto"/>
              <w:rPr>
                <w:rFonts w:hint="eastAsia" w:ascii="宋体" w:hAnsi="宋体" w:eastAsia="宋体" w:cs="宋体"/>
                <w:sz w:val="24"/>
                <w:szCs w:val="24"/>
              </w:rPr>
            </w:pPr>
          </w:p>
        </w:tc>
        <w:tc>
          <w:tcPr>
            <w:tcW w:w="2018" w:type="dxa"/>
            <w:vAlign w:val="center"/>
          </w:tcPr>
          <w:p>
            <w:pPr>
              <w:snapToGrid w:val="0"/>
              <w:spacing w:line="360" w:lineRule="auto"/>
              <w:rPr>
                <w:rFonts w:hint="eastAsia" w:ascii="宋体" w:hAnsi="宋体" w:eastAsia="宋体" w:cs="宋体"/>
                <w:sz w:val="24"/>
                <w:szCs w:val="24"/>
              </w:rPr>
            </w:pPr>
          </w:p>
        </w:tc>
      </w:tr>
    </w:tbl>
    <w:p>
      <w:pPr>
        <w:pStyle w:val="21"/>
        <w:tabs>
          <w:tab w:val="left" w:pos="660"/>
        </w:tabs>
        <w:snapToGrid w:val="0"/>
        <w:spacing w:before="0" w:line="400" w:lineRule="exact"/>
        <w:rPr>
          <w:rFonts w:ascii="等线 Light" w:hAnsi="等线 Light" w:eastAsia="等线 Light"/>
          <w:b w:val="0"/>
          <w:snapToGrid w:val="0"/>
          <w:sz w:val="28"/>
          <w:szCs w:val="28"/>
        </w:rPr>
      </w:pPr>
    </w:p>
    <w:p>
      <w:pPr>
        <w:tabs>
          <w:tab w:val="left" w:pos="1260"/>
        </w:tabs>
        <w:autoSpaceDE w:val="0"/>
        <w:autoSpaceDN w:val="0"/>
        <w:adjustRightInd w:val="0"/>
        <w:spacing w:line="360" w:lineRule="auto"/>
        <w:ind w:left="424" w:leftChars="202"/>
        <w:contextualSpacing/>
        <w:rPr>
          <w:rFonts w:ascii="楷体" w:hAnsi="楷体" w:eastAsia="楷体"/>
          <w:sz w:val="24"/>
          <w:szCs w:val="24"/>
        </w:rPr>
      </w:pPr>
    </w:p>
    <w:p>
      <w:pPr>
        <w:pStyle w:val="12"/>
        <w:spacing w:line="360" w:lineRule="auto"/>
        <w:jc w:val="center"/>
        <w:rPr>
          <w:rFonts w:ascii="等线 Light" w:hAnsi="等线 Light" w:eastAsia="等线 Light"/>
          <w:snapToGrid w:val="0"/>
          <w:sz w:val="28"/>
          <w:szCs w:val="28"/>
        </w:rPr>
      </w:pPr>
      <w:r>
        <w:rPr>
          <w:rFonts w:hAnsi="宋体"/>
          <w:snapToGrid w:val="0"/>
          <w:sz w:val="28"/>
          <w:szCs w:val="28"/>
        </w:rPr>
        <w:br w:type="page"/>
      </w:r>
      <w:r>
        <w:rPr>
          <w:rFonts w:hint="eastAsia" w:hAnsi="宋体"/>
          <w:b/>
          <w:bCs/>
          <w:snapToGrid w:val="0"/>
          <w:sz w:val="28"/>
          <w:szCs w:val="28"/>
        </w:rPr>
        <w:t>二、</w:t>
      </w:r>
      <w:r>
        <w:rPr>
          <w:rFonts w:hint="eastAsia" w:hAnsi="宋体"/>
          <w:b/>
          <w:bCs/>
          <w:snapToGrid w:val="0"/>
          <w:sz w:val="28"/>
          <w:szCs w:val="28"/>
          <w:lang w:eastAsia="zh-CN"/>
        </w:rPr>
        <w:t>开标</w:t>
      </w:r>
      <w:r>
        <w:rPr>
          <w:rFonts w:hint="eastAsia" w:hAnsi="宋体"/>
          <w:b/>
          <w:bCs/>
          <w:snapToGrid w:val="0"/>
          <w:sz w:val="28"/>
          <w:szCs w:val="28"/>
        </w:rPr>
        <w:t>一览表</w:t>
      </w:r>
    </w:p>
    <w:p>
      <w:pPr>
        <w:pStyle w:val="12"/>
        <w:spacing w:line="360" w:lineRule="auto"/>
        <w:jc w:val="center"/>
        <w:rPr>
          <w:rFonts w:ascii="等线 Light" w:hAnsi="等线 Light" w:eastAsia="等线 Light"/>
          <w:snapToGrid w:val="0"/>
          <w:sz w:val="28"/>
          <w:szCs w:val="28"/>
        </w:rPr>
      </w:pPr>
    </w:p>
    <w:p>
      <w:pPr>
        <w:spacing w:before="50" w:afterLines="50" w:line="360" w:lineRule="auto"/>
        <w:contextualSpacing/>
        <w:jc w:val="left"/>
        <w:rPr>
          <w:rFonts w:ascii="等线" w:hAnsi="等线"/>
          <w:sz w:val="24"/>
          <w:szCs w:val="24"/>
        </w:rPr>
      </w:pPr>
      <w:r>
        <w:rPr>
          <w:rFonts w:hint="eastAsia" w:ascii="等线" w:hAnsi="等线"/>
          <w:sz w:val="24"/>
          <w:szCs w:val="24"/>
        </w:rPr>
        <w:t>项目编号：</w:t>
      </w:r>
    </w:p>
    <w:p>
      <w:pPr>
        <w:spacing w:line="360" w:lineRule="auto"/>
        <w:contextualSpacing/>
        <w:rPr>
          <w:rFonts w:ascii="等线" w:hAnsi="等线"/>
          <w:sz w:val="24"/>
          <w:szCs w:val="24"/>
        </w:rPr>
      </w:pPr>
      <w:r>
        <w:rPr>
          <w:rFonts w:hint="eastAsia" w:ascii="等线" w:hAnsi="等线"/>
          <w:sz w:val="24"/>
          <w:szCs w:val="24"/>
        </w:rPr>
        <w:t>项目名称：</w:t>
      </w:r>
      <w:r>
        <w:rPr>
          <w:rFonts w:hint="eastAsia" w:ascii="等线" w:hAnsi="等线"/>
          <w:sz w:val="24"/>
          <w:szCs w:val="24"/>
          <w:lang w:val="en-US" w:eastAsia="zh-CN"/>
        </w:rPr>
        <w:t xml:space="preserve">                                 </w:t>
      </w:r>
      <w:r>
        <w:rPr>
          <w:rFonts w:hint="eastAsia" w:ascii="等线" w:hAnsi="等线" w:cs="Arial"/>
          <w:sz w:val="24"/>
          <w:szCs w:val="24"/>
        </w:rPr>
        <w:t>单位：元（人民币）</w:t>
      </w:r>
    </w:p>
    <w:tbl>
      <w:tblPr>
        <w:tblStyle w:val="15"/>
        <w:tblW w:w="890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52"/>
        <w:gridCol w:w="2852"/>
        <w:gridCol w:w="2360"/>
        <w:gridCol w:w="11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供应商名称</w:t>
            </w:r>
          </w:p>
        </w:tc>
        <w:tc>
          <w:tcPr>
            <w:tcW w:w="285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投标报价</w:t>
            </w:r>
          </w:p>
        </w:tc>
        <w:tc>
          <w:tcPr>
            <w:tcW w:w="23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服务期限</w:t>
            </w:r>
          </w:p>
        </w:tc>
        <w:tc>
          <w:tcPr>
            <w:tcW w:w="11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sz w:val="24"/>
                <w:szCs w:val="24"/>
              </w:rPr>
            </w:pPr>
          </w:p>
        </w:tc>
        <w:tc>
          <w:tcPr>
            <w:tcW w:w="28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大写：　</w:t>
            </w:r>
          </w:p>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小写：</w:t>
            </w:r>
          </w:p>
        </w:tc>
        <w:tc>
          <w:tcPr>
            <w:tcW w:w="23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sz w:val="24"/>
                <w:szCs w:val="24"/>
              </w:rPr>
            </w:pPr>
          </w:p>
        </w:tc>
        <w:tc>
          <w:tcPr>
            <w:tcW w:w="28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等线" w:hAnsi="等线" w:cs="宋体"/>
                <w:sz w:val="24"/>
                <w:szCs w:val="24"/>
                <w:lang w:val="zh-CN"/>
              </w:rPr>
            </w:pPr>
          </w:p>
        </w:tc>
        <w:tc>
          <w:tcPr>
            <w:tcW w:w="23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r>
    </w:tbl>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供应商名称：</w:t>
      </w:r>
      <w:r>
        <w:rPr>
          <w:rFonts w:hint="eastAsia" w:ascii="等线" w:hAnsi="等线" w:cs="宋体"/>
          <w:sz w:val="24"/>
          <w:szCs w:val="24"/>
          <w:u w:val="single"/>
          <w:lang w:val="zh-CN"/>
        </w:rPr>
        <w:t>（全称）</w:t>
      </w:r>
      <w:r>
        <w:rPr>
          <w:rFonts w:hint="eastAsia" w:ascii="等线" w:hAnsi="等线" w:cs="宋体"/>
          <w:sz w:val="24"/>
          <w:szCs w:val="24"/>
          <w:lang w:val="zh-CN"/>
        </w:rPr>
        <w:t>（</w:t>
      </w:r>
      <w:r>
        <w:rPr>
          <w:rFonts w:hint="eastAsia" w:ascii="等线" w:hAnsi="等线" w:cs="宋体"/>
          <w:sz w:val="24"/>
          <w:szCs w:val="24"/>
          <w:lang w:val="en-US" w:eastAsia="zh-CN"/>
        </w:rPr>
        <w:t>盖单位公章</w:t>
      </w:r>
      <w:r>
        <w:rPr>
          <w:rFonts w:hint="eastAsia" w:ascii="等线" w:hAnsi="等线" w:cs="宋体"/>
          <w:sz w:val="24"/>
          <w:szCs w:val="24"/>
          <w:lang w:val="zh-CN"/>
        </w:rPr>
        <w:t>）</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供应商法定代表人（单位负责人）或授权代表签字：</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日期：</w:t>
      </w:r>
      <w:r>
        <w:rPr>
          <w:rFonts w:hint="eastAsia" w:ascii="等线" w:hAnsi="等线" w:cs="宋体"/>
          <w:sz w:val="24"/>
          <w:szCs w:val="24"/>
          <w:lang w:val="en-US" w:eastAsia="zh-CN"/>
        </w:rPr>
        <w:t xml:space="preserve"> </w:t>
      </w:r>
      <w:r>
        <w:rPr>
          <w:rFonts w:hint="eastAsia" w:ascii="等线" w:hAnsi="等线" w:cs="宋体"/>
          <w:sz w:val="24"/>
          <w:szCs w:val="24"/>
          <w:lang w:val="zh-CN"/>
        </w:rPr>
        <w:t>年</w:t>
      </w:r>
      <w:r>
        <w:rPr>
          <w:rFonts w:hint="eastAsia" w:ascii="等线" w:hAnsi="等线" w:cs="宋体"/>
          <w:sz w:val="24"/>
          <w:szCs w:val="24"/>
          <w:lang w:val="en-US" w:eastAsia="zh-CN"/>
        </w:rPr>
        <w:t xml:space="preserve"> </w:t>
      </w:r>
      <w:r>
        <w:rPr>
          <w:rFonts w:hint="eastAsia" w:ascii="等线" w:hAnsi="等线" w:cs="宋体"/>
          <w:sz w:val="24"/>
          <w:szCs w:val="24"/>
          <w:lang w:val="zh-CN"/>
        </w:rPr>
        <w:t>月</w:t>
      </w:r>
      <w:r>
        <w:rPr>
          <w:rFonts w:hint="eastAsia" w:ascii="等线" w:hAnsi="等线" w:cs="宋体"/>
          <w:sz w:val="24"/>
          <w:szCs w:val="24"/>
          <w:lang w:val="en-US" w:eastAsia="zh-CN"/>
        </w:rPr>
        <w:t xml:space="preserve"> </w:t>
      </w:r>
      <w:r>
        <w:rPr>
          <w:rFonts w:hint="eastAsia" w:ascii="等线" w:hAnsi="等线" w:cs="宋体"/>
          <w:sz w:val="24"/>
          <w:szCs w:val="24"/>
          <w:lang w:val="zh-CN"/>
        </w:rPr>
        <w:t>日</w:t>
      </w:r>
    </w:p>
    <w:p>
      <w:pPr>
        <w:pStyle w:val="12"/>
        <w:spacing w:line="360" w:lineRule="auto"/>
        <w:jc w:val="center"/>
        <w:rPr>
          <w:rFonts w:hAnsi="宋体"/>
          <w:snapToGrid w:val="0"/>
          <w:sz w:val="28"/>
          <w:szCs w:val="28"/>
        </w:rPr>
      </w:pPr>
    </w:p>
    <w:p>
      <w:pPr>
        <w:autoSpaceDE w:val="0"/>
        <w:autoSpaceDN w:val="0"/>
        <w:adjustRightInd w:val="0"/>
        <w:spacing w:line="480" w:lineRule="auto"/>
        <w:rPr>
          <w:rFonts w:ascii="宋体" w:hAnsi="宋体" w:cs="宋体"/>
          <w:u w:val="single"/>
        </w:rPr>
      </w:pPr>
      <w:r>
        <w:t> </w:t>
      </w:r>
    </w:p>
    <w:p>
      <w:pPr>
        <w:adjustRightInd w:val="0"/>
        <w:snapToGrid w:val="0"/>
        <w:spacing w:line="360" w:lineRule="auto"/>
        <w:rPr>
          <w:rFonts w:ascii="宋体" w:hAnsi="宋体" w:cs="宋体"/>
          <w:u w:val="single"/>
        </w:rPr>
      </w:pPr>
    </w:p>
    <w:p>
      <w:pPr>
        <w:jc w:val="center"/>
        <w:rPr>
          <w:rFonts w:ascii="宋体" w:hAnsi="宋体" w:cs="黑体"/>
          <w:b/>
          <w:bCs/>
          <w:sz w:val="28"/>
          <w:szCs w:val="28"/>
          <w:lang w:val="zh-CN"/>
        </w:rPr>
      </w:pPr>
      <w:r>
        <w:rPr>
          <w:rFonts w:hint="eastAsia" w:ascii="等线" w:hAnsi="等线" w:cs="宋体"/>
          <w:sz w:val="24"/>
          <w:szCs w:val="24"/>
          <w:u w:val="single"/>
          <w:lang w:val="zh-CN"/>
        </w:rPr>
        <w:br w:type="page"/>
      </w:r>
      <w:bookmarkStart w:id="5" w:name="_Hlk51678110"/>
      <w:r>
        <w:rPr>
          <w:rFonts w:hint="eastAsia" w:ascii="宋体" w:hAnsi="宋体" w:cs="黑体"/>
          <w:b/>
          <w:bCs/>
          <w:sz w:val="28"/>
          <w:szCs w:val="28"/>
          <w:lang w:val="zh-CN"/>
        </w:rPr>
        <w:t>三、资格审查证明材料</w:t>
      </w:r>
    </w:p>
    <w:p>
      <w:pPr>
        <w:autoSpaceDE w:val="0"/>
        <w:autoSpaceDN w:val="0"/>
        <w:spacing w:line="480" w:lineRule="auto"/>
        <w:jc w:val="center"/>
        <w:rPr>
          <w:rFonts w:ascii="宋体" w:hAnsi="宋体"/>
          <w:b/>
          <w:sz w:val="28"/>
          <w:szCs w:val="24"/>
        </w:rPr>
      </w:pPr>
      <w:r>
        <w:rPr>
          <w:rFonts w:hint="eastAsia" w:ascii="宋体" w:hAnsi="宋体"/>
          <w:b/>
          <w:sz w:val="28"/>
          <w:szCs w:val="24"/>
        </w:rPr>
        <w:t>3.1投标函</w:t>
      </w:r>
    </w:p>
    <w:p>
      <w:pPr>
        <w:autoSpaceDE w:val="0"/>
        <w:autoSpaceDN w:val="0"/>
        <w:adjustRightInd w:val="0"/>
        <w:spacing w:line="480" w:lineRule="auto"/>
        <w:rPr>
          <w:rFonts w:ascii="宋体" w:hAnsi="宋体"/>
          <w:b/>
          <w:snapToGrid w:val="0"/>
          <w:kern w:val="0"/>
          <w:sz w:val="24"/>
        </w:rPr>
      </w:pPr>
      <w:r>
        <w:rPr>
          <w:b/>
          <w:sz w:val="24"/>
          <w:szCs w:val="24"/>
        </w:rPr>
        <w:t>致</w:t>
      </w:r>
      <w:r>
        <w:rPr>
          <w:sz w:val="28"/>
          <w:szCs w:val="24"/>
        </w:rPr>
        <w:t>：</w:t>
      </w:r>
      <w:r>
        <w:rPr>
          <w:rFonts w:hint="eastAsia" w:ascii="宋体" w:hAnsi="宋体"/>
          <w:b/>
          <w:snapToGrid w:val="0"/>
          <w:kern w:val="0"/>
          <w:sz w:val="24"/>
          <w:u w:val="single"/>
        </w:rPr>
        <w:t>（采购人）</w:t>
      </w:r>
    </w:p>
    <w:p>
      <w:pPr>
        <w:adjustRightInd w:val="0"/>
        <w:spacing w:line="360" w:lineRule="auto"/>
        <w:ind w:firstLine="480" w:firstLineChars="200"/>
        <w:contextualSpacing/>
        <w:outlineLvl w:val="0"/>
        <w:rPr>
          <w:rFonts w:ascii="宋体" w:hAnsi="宋体"/>
          <w:snapToGrid w:val="0"/>
          <w:kern w:val="0"/>
          <w:sz w:val="24"/>
        </w:rPr>
      </w:pPr>
      <w:r>
        <w:rPr>
          <w:rFonts w:hint="eastAsia" w:ascii="宋体" w:hAnsi="宋体"/>
          <w:snapToGrid w:val="0"/>
          <w:kern w:val="0"/>
          <w:sz w:val="24"/>
        </w:rPr>
        <w:t>根据贵方（</w:t>
      </w:r>
      <w:r>
        <w:rPr>
          <w:rFonts w:hint="eastAsia" w:ascii="宋体" w:hAnsi="宋体"/>
          <w:snapToGrid w:val="0"/>
          <w:kern w:val="0"/>
          <w:sz w:val="24"/>
          <w:u w:val="single"/>
        </w:rPr>
        <w:t>项目名称、</w:t>
      </w:r>
      <w:r>
        <w:rPr>
          <w:rFonts w:hint="eastAsia" w:ascii="等线" w:hAnsi="等线"/>
          <w:sz w:val="24"/>
          <w:szCs w:val="24"/>
          <w:u w:val="single"/>
        </w:rPr>
        <w:t>项目编号</w:t>
      </w:r>
      <w:r>
        <w:rPr>
          <w:rFonts w:hint="eastAsia" w:ascii="宋体" w:hAnsi="宋体"/>
          <w:snapToGrid w:val="0"/>
          <w:kern w:val="0"/>
          <w:sz w:val="24"/>
        </w:rPr>
        <w:t>）采购的招标公告及投标邀请，_______（姓名和职务）被正式授权并代表供应商（</w:t>
      </w:r>
      <w:r>
        <w:rPr>
          <w:rFonts w:hint="eastAsia" w:ascii="宋体" w:hAnsi="宋体"/>
          <w:snapToGrid w:val="0"/>
          <w:kern w:val="0"/>
          <w:sz w:val="24"/>
          <w:u w:val="single"/>
        </w:rPr>
        <w:t>供应商名称、地址</w:t>
      </w:r>
      <w:r>
        <w:rPr>
          <w:rFonts w:hint="eastAsia" w:ascii="宋体" w:hAnsi="宋体"/>
          <w:snapToGrid w:val="0"/>
          <w:kern w:val="0"/>
          <w:sz w:val="24"/>
        </w:rPr>
        <w:t>）提交。</w:t>
      </w:r>
    </w:p>
    <w:p>
      <w:pPr>
        <w:pStyle w:val="12"/>
        <w:adjustRightInd w:val="0"/>
        <w:spacing w:line="360" w:lineRule="auto"/>
        <w:ind w:firstLine="480" w:firstLineChars="200"/>
        <w:contextualSpacing/>
        <w:rPr>
          <w:rFonts w:ascii="宋体" w:hAnsi="宋体"/>
          <w:snapToGrid w:val="0"/>
          <w:szCs w:val="21"/>
        </w:rPr>
      </w:pPr>
      <w:r>
        <w:rPr>
          <w:rFonts w:hint="eastAsia" w:ascii="宋体" w:hAnsi="宋体"/>
          <w:snapToGrid w:val="0"/>
          <w:szCs w:val="21"/>
        </w:rPr>
        <w:t>我方确认收到贵方提供的（项目名称、</w:t>
      </w:r>
      <w:r>
        <w:rPr>
          <w:rFonts w:hint="eastAsia" w:ascii="宋体" w:hAnsi="宋体"/>
        </w:rPr>
        <w:t>项目编号</w:t>
      </w:r>
      <w:r>
        <w:rPr>
          <w:rFonts w:hint="eastAsia" w:ascii="宋体" w:hAnsi="宋体"/>
          <w:snapToGrid w:val="0"/>
          <w:szCs w:val="21"/>
        </w:rPr>
        <w:t>）招标文件的全部内容。</w:t>
      </w:r>
    </w:p>
    <w:p>
      <w:pPr>
        <w:pStyle w:val="12"/>
        <w:adjustRightInd w:val="0"/>
        <w:spacing w:line="360" w:lineRule="auto"/>
        <w:ind w:firstLine="480" w:firstLineChars="200"/>
        <w:contextualSpacing/>
        <w:rPr>
          <w:rFonts w:ascii="宋体" w:hAnsi="宋体"/>
          <w:snapToGrid w:val="0"/>
          <w:szCs w:val="21"/>
        </w:rPr>
      </w:pPr>
      <w:r>
        <w:rPr>
          <w:rFonts w:hint="eastAsia" w:ascii="宋体" w:hAnsi="宋体"/>
          <w:snapToGrid w:val="0"/>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1"/>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adjustRightInd w:val="0"/>
        <w:spacing w:line="360" w:lineRule="auto"/>
        <w:ind w:firstLine="480" w:firstLineChars="200"/>
        <w:contextualSpacing/>
        <w:rPr>
          <w:rFonts w:ascii="宋体" w:hAnsi="宋体" w:cs="Courier New"/>
          <w:sz w:val="24"/>
        </w:rPr>
      </w:pPr>
      <w:r>
        <w:rPr>
          <w:rFonts w:hint="eastAsia" w:ascii="宋体" w:hAnsi="宋体" w:cs="Courier New"/>
          <w:sz w:val="24"/>
        </w:rPr>
        <w:t>我方已完全明白招标文件的所有条款要求，并申明如下：</w:t>
      </w:r>
    </w:p>
    <w:p>
      <w:pPr>
        <w:adjustRightInd w:val="0"/>
        <w:spacing w:line="360" w:lineRule="auto"/>
        <w:ind w:firstLine="480" w:firstLineChars="200"/>
        <w:contextualSpacing/>
        <w:rPr>
          <w:rFonts w:hint="eastAsia" w:ascii="宋体" w:hAnsi="宋体" w:eastAsia="宋体" w:cs="Courier New"/>
          <w:sz w:val="24"/>
        </w:rPr>
      </w:pPr>
      <w:r>
        <w:rPr>
          <w:rFonts w:hint="eastAsia" w:ascii="宋体" w:hAnsi="宋体" w:eastAsia="宋体" w:cs="Courier New"/>
          <w:sz w:val="24"/>
        </w:rPr>
        <w:t>一、按招标文件提供的全部货物与相关服务的投标总价详见《开标一览表》。</w:t>
      </w:r>
    </w:p>
    <w:p>
      <w:pPr>
        <w:adjustRightInd w:val="0"/>
        <w:spacing w:line="360" w:lineRule="auto"/>
        <w:ind w:firstLine="480" w:firstLineChars="200"/>
        <w:contextualSpacing/>
        <w:rPr>
          <w:rFonts w:hint="eastAsia" w:ascii="宋体" w:hAnsi="宋体" w:eastAsia="宋体" w:cs="Courier New"/>
          <w:sz w:val="24"/>
        </w:rPr>
      </w:pPr>
      <w:r>
        <w:rPr>
          <w:rFonts w:hint="eastAsia" w:ascii="宋体" w:hAnsi="宋体" w:eastAsia="宋体" w:cs="Courier New"/>
          <w:sz w:val="24"/>
        </w:rPr>
        <w:t>二、我方同意在本项目招标文件中规定的开标日起60天内遵守本投标文件中的承诺且在此期限期满之前均具有约束力。我方同意并遵守本招标文件“供应商须知”中第十四条第三款关于延长投标有效期的规定。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adjustRightInd w:val="0"/>
        <w:spacing w:line="360" w:lineRule="auto"/>
        <w:ind w:firstLine="480" w:firstLineChars="200"/>
        <w:contextualSpacing/>
        <w:rPr>
          <w:rFonts w:hint="eastAsia" w:ascii="宋体" w:hAnsi="宋体" w:eastAsia="宋体" w:cs="Courier New"/>
          <w:sz w:val="24"/>
        </w:rPr>
      </w:pPr>
      <w:r>
        <w:rPr>
          <w:rFonts w:hint="eastAsia" w:ascii="宋体" w:hAnsi="宋体" w:eastAsia="宋体" w:cs="Courier New"/>
          <w:sz w:val="24"/>
        </w:rPr>
        <w:t>三、我方明白并同意，在规定的开标日之后，投标有效期之内撤销投标的，则我方承担违背投标承诺的责任追究。</w:t>
      </w:r>
    </w:p>
    <w:p>
      <w:pPr>
        <w:adjustRightInd w:val="0"/>
        <w:spacing w:line="360" w:lineRule="auto"/>
        <w:ind w:firstLine="480" w:firstLineChars="200"/>
        <w:contextualSpacing/>
        <w:rPr>
          <w:rFonts w:hint="eastAsia" w:ascii="宋体" w:hAnsi="宋体" w:eastAsia="宋体" w:cs="Courier New"/>
          <w:sz w:val="24"/>
        </w:rPr>
      </w:pPr>
      <w:r>
        <w:rPr>
          <w:rFonts w:hint="eastAsia" w:ascii="宋体" w:hAnsi="宋体" w:eastAsia="宋体" w:cs="Courier New"/>
          <w:sz w:val="24"/>
        </w:rPr>
        <w:t>四、我方同意按照贵方可能提出的要求而提供与投标有关的任何其它数据、信息或资料。</w:t>
      </w:r>
    </w:p>
    <w:p>
      <w:pPr>
        <w:adjustRightInd w:val="0"/>
        <w:spacing w:line="360" w:lineRule="auto"/>
        <w:ind w:firstLine="480" w:firstLineChars="200"/>
        <w:contextualSpacing/>
        <w:rPr>
          <w:rFonts w:hint="eastAsia" w:ascii="宋体" w:hAnsi="宋体" w:eastAsia="宋体" w:cs="Courier New"/>
          <w:sz w:val="24"/>
        </w:rPr>
      </w:pPr>
      <w:r>
        <w:rPr>
          <w:rFonts w:hint="eastAsia" w:ascii="宋体" w:hAnsi="宋体" w:eastAsia="宋体" w:cs="Courier New"/>
          <w:sz w:val="24"/>
        </w:rPr>
        <w:t>五、我方理解贵方不一定接受最低投标价或任何贵方可能收到的投标。</w:t>
      </w:r>
    </w:p>
    <w:p>
      <w:pPr>
        <w:adjustRightInd w:val="0"/>
        <w:spacing w:line="360" w:lineRule="auto"/>
        <w:ind w:firstLine="480" w:firstLineChars="200"/>
        <w:contextualSpacing/>
        <w:rPr>
          <w:rFonts w:hint="eastAsia" w:ascii="宋体" w:hAnsi="宋体" w:eastAsia="宋体" w:cs="Courier New"/>
          <w:sz w:val="24"/>
        </w:rPr>
      </w:pPr>
      <w:r>
        <w:rPr>
          <w:rFonts w:hint="eastAsia" w:ascii="宋体" w:hAnsi="宋体" w:eastAsia="宋体" w:cs="Courier New"/>
          <w:sz w:val="24"/>
        </w:rPr>
        <w:t>六、我方如果中标，将保证履行招标文件及其澄清、修改文件（如果有）中的全部责任和义务，按质、按量、按期完成《项目需求》及《合同书》中的全部任务。</w:t>
      </w:r>
    </w:p>
    <w:p>
      <w:pPr>
        <w:adjustRightInd w:val="0"/>
        <w:spacing w:line="360" w:lineRule="auto"/>
        <w:ind w:firstLine="480" w:firstLineChars="200"/>
        <w:contextualSpacing/>
        <w:rPr>
          <w:rFonts w:hint="eastAsia" w:ascii="宋体" w:hAnsi="宋体" w:eastAsia="宋体" w:cs="Courier New"/>
          <w:sz w:val="24"/>
        </w:rPr>
      </w:pPr>
      <w:r>
        <w:rPr>
          <w:rFonts w:hint="eastAsia" w:ascii="宋体" w:hAnsi="宋体" w:eastAsia="宋体" w:cs="Courier New"/>
          <w:sz w:val="24"/>
        </w:rPr>
        <w:t>七、我方在此保证所提交的所有文件和全部说明是真实的和正确的。</w:t>
      </w:r>
    </w:p>
    <w:p>
      <w:pPr>
        <w:adjustRightInd w:val="0"/>
        <w:spacing w:line="360" w:lineRule="auto"/>
        <w:ind w:firstLine="480" w:firstLineChars="200"/>
        <w:contextualSpacing/>
        <w:rPr>
          <w:rFonts w:hint="eastAsia" w:ascii="宋体" w:hAnsi="宋体" w:eastAsia="宋体" w:cs="Courier New"/>
          <w:sz w:val="24"/>
          <w:lang w:eastAsia="zh-CN"/>
        </w:rPr>
      </w:pPr>
      <w:r>
        <w:rPr>
          <w:rFonts w:hint="eastAsia" w:ascii="宋体" w:hAnsi="宋体" w:eastAsia="宋体" w:cs="Courier New"/>
          <w:sz w:val="24"/>
        </w:rPr>
        <w:t>八、我方投标报价已包含应向知识产权所有权人支付的所有相关税费，并保证采购人在中国使用我方提供的货物时，如有第三方提出侵犯其知识产权主张的，责任由我方承担。</w:t>
      </w:r>
    </w:p>
    <w:p>
      <w:pPr>
        <w:adjustRightInd w:val="0"/>
        <w:spacing w:line="360" w:lineRule="auto"/>
        <w:ind w:firstLine="480" w:firstLineChars="200"/>
        <w:contextualSpacing/>
        <w:rPr>
          <w:rFonts w:hint="eastAsia" w:ascii="宋体" w:hAnsi="宋体" w:eastAsia="宋体" w:cs="Courier New"/>
          <w:sz w:val="24"/>
        </w:rPr>
      </w:pPr>
      <w:r>
        <w:rPr>
          <w:rFonts w:hint="eastAsia" w:ascii="宋体" w:hAnsi="宋体" w:eastAsia="宋体" w:cs="Courier New"/>
          <w:sz w:val="24"/>
        </w:rPr>
        <w:t>九、我方具备《</w:t>
      </w:r>
      <w:r>
        <w:rPr>
          <w:rFonts w:hint="eastAsia" w:ascii="宋体" w:hAnsi="宋体" w:eastAsia="宋体" w:cs="宋体"/>
          <w:color w:val="auto"/>
          <w:kern w:val="0"/>
          <w:sz w:val="24"/>
          <w:szCs w:val="24"/>
          <w:lang w:val="en-US" w:eastAsia="zh-CN"/>
        </w:rPr>
        <w:t>中华人民共和国政</w:t>
      </w:r>
      <w:r>
        <w:rPr>
          <w:rFonts w:hint="eastAsia" w:ascii="宋体" w:hAnsi="宋体" w:eastAsia="宋体" w:cs="Courier New"/>
          <w:color w:val="auto"/>
          <w:sz w:val="24"/>
        </w:rPr>
        <w:t>府采购法</w:t>
      </w:r>
      <w:r>
        <w:rPr>
          <w:rFonts w:hint="eastAsia" w:ascii="宋体" w:hAnsi="宋体" w:eastAsia="宋体" w:cs="Courier New"/>
          <w:sz w:val="24"/>
        </w:rPr>
        <w:t>》第二十二条规定的条件；承诺如下：</w:t>
      </w:r>
    </w:p>
    <w:p>
      <w:pPr>
        <w:adjustRightInd w:val="0"/>
        <w:spacing w:line="360" w:lineRule="auto"/>
        <w:ind w:firstLine="480" w:firstLineChars="200"/>
        <w:contextualSpacing/>
        <w:rPr>
          <w:rFonts w:hint="eastAsia" w:ascii="宋体" w:hAnsi="宋体" w:eastAsia="宋体" w:cs="Courier New"/>
          <w:sz w:val="24"/>
        </w:rPr>
      </w:pPr>
      <w:r>
        <w:rPr>
          <w:rFonts w:hint="eastAsia" w:ascii="宋体" w:hAnsi="宋体" w:eastAsia="宋体" w:cs="Courier New"/>
          <w:sz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480" w:firstLineChars="200"/>
        <w:contextualSpacing/>
        <w:rPr>
          <w:rFonts w:hint="eastAsia" w:ascii="宋体" w:hAnsi="宋体" w:eastAsia="宋体" w:cs="Courier New"/>
          <w:sz w:val="24"/>
        </w:rPr>
      </w:pPr>
      <w:r>
        <w:rPr>
          <w:rFonts w:hint="eastAsia" w:ascii="宋体" w:hAnsi="宋体" w:eastAsia="宋体" w:cs="Courier New"/>
          <w:sz w:val="24"/>
        </w:rPr>
        <w:t>2.我方已依法缴纳了各项税费及社会保险费用，如有需要，可随时向采购人提供近三个月内的相关缴费证明，以便核查。</w:t>
      </w:r>
    </w:p>
    <w:p>
      <w:pPr>
        <w:adjustRightInd w:val="0"/>
        <w:spacing w:line="360" w:lineRule="auto"/>
        <w:ind w:firstLine="480" w:firstLineChars="200"/>
        <w:contextualSpacing/>
        <w:rPr>
          <w:rFonts w:hint="eastAsia" w:ascii="宋体" w:hAnsi="宋体" w:eastAsia="宋体" w:cs="Courier New"/>
          <w:sz w:val="24"/>
        </w:rPr>
      </w:pPr>
      <w:r>
        <w:rPr>
          <w:rFonts w:hint="eastAsia" w:ascii="宋体" w:hAnsi="宋体" w:eastAsia="宋体" w:cs="Courier New"/>
          <w:sz w:val="24"/>
        </w:rPr>
        <w:t>3.我方已依法建立健全的财务会计制度，如有需要，可随时向采购人提供相关证明材料，以便核查。</w:t>
      </w:r>
    </w:p>
    <w:p>
      <w:pPr>
        <w:adjustRightInd w:val="0"/>
        <w:spacing w:line="360" w:lineRule="auto"/>
        <w:ind w:firstLine="480" w:firstLineChars="200"/>
        <w:contextualSpacing/>
        <w:rPr>
          <w:rFonts w:hint="eastAsia" w:ascii="宋体" w:hAnsi="宋体" w:eastAsia="宋体" w:cs="Courier New"/>
          <w:sz w:val="24"/>
        </w:rPr>
      </w:pPr>
      <w:r>
        <w:rPr>
          <w:rFonts w:hint="eastAsia" w:ascii="宋体" w:hAnsi="宋体" w:eastAsia="宋体" w:cs="Courier New"/>
          <w:sz w:val="24"/>
        </w:rPr>
        <w:t>4.参加政府采购活动前三年内，在经营活动中没有重大违法记录。</w:t>
      </w:r>
    </w:p>
    <w:p>
      <w:pPr>
        <w:adjustRightInd w:val="0"/>
        <w:spacing w:line="360" w:lineRule="auto"/>
        <w:ind w:firstLine="480" w:firstLineChars="200"/>
        <w:contextualSpacing/>
        <w:rPr>
          <w:rFonts w:hint="eastAsia" w:ascii="宋体" w:hAnsi="宋体" w:eastAsia="宋体" w:cs="Courier New"/>
          <w:sz w:val="24"/>
        </w:rPr>
      </w:pPr>
      <w:r>
        <w:rPr>
          <w:rFonts w:hint="eastAsia" w:ascii="宋体" w:hAnsi="宋体" w:eastAsia="宋体" w:cs="Courier New"/>
          <w:sz w:val="24"/>
        </w:rPr>
        <w:t>5.符合法律、行政法规规定的其他条件。</w:t>
      </w:r>
    </w:p>
    <w:p>
      <w:pPr>
        <w:adjustRightInd w:val="0"/>
        <w:spacing w:line="360" w:lineRule="auto"/>
        <w:ind w:firstLine="480" w:firstLineChars="200"/>
        <w:contextualSpacing/>
        <w:rPr>
          <w:rFonts w:hint="eastAsia" w:ascii="宋体" w:hAnsi="宋体" w:eastAsia="宋体" w:cs="Courier New"/>
          <w:sz w:val="24"/>
        </w:rPr>
      </w:pPr>
      <w:r>
        <w:rPr>
          <w:rFonts w:hint="eastAsia" w:ascii="宋体" w:hAnsi="宋体" w:eastAsia="宋体" w:cs="Courier New"/>
          <w:sz w:val="24"/>
        </w:rPr>
        <w:t>以上内容如有虚假或与事实不符的，评审委员会可将我方做无效投标处理，我方愿意承担相应的法律责任。</w:t>
      </w:r>
    </w:p>
    <w:p>
      <w:pPr>
        <w:adjustRightInd w:val="0"/>
        <w:spacing w:line="360" w:lineRule="auto"/>
        <w:ind w:firstLine="480" w:firstLineChars="200"/>
        <w:contextualSpacing/>
        <w:rPr>
          <w:rFonts w:hint="eastAsia" w:ascii="宋体" w:hAnsi="宋体" w:eastAsia="宋体" w:cs="Courier New"/>
          <w:sz w:val="24"/>
        </w:rPr>
      </w:pPr>
      <w:r>
        <w:rPr>
          <w:rFonts w:hint="eastAsia" w:ascii="宋体" w:hAnsi="宋体" w:eastAsia="宋体" w:cs="Courier New"/>
          <w:sz w:val="24"/>
        </w:rPr>
        <w:t>十、我方具备履行合同所必需的设备和专业技术能力。</w:t>
      </w:r>
    </w:p>
    <w:p>
      <w:pPr>
        <w:adjustRightInd w:val="0"/>
        <w:spacing w:line="360" w:lineRule="auto"/>
        <w:ind w:firstLine="480" w:firstLineChars="200"/>
        <w:contextualSpacing/>
        <w:rPr>
          <w:rFonts w:hint="eastAsia" w:ascii="宋体" w:hAnsi="宋体" w:eastAsia="宋体" w:cs="Courier New"/>
          <w:sz w:val="24"/>
        </w:rPr>
      </w:pPr>
      <w:r>
        <w:rPr>
          <w:rFonts w:hint="eastAsia" w:ascii="宋体" w:hAnsi="宋体" w:eastAsia="宋体" w:cs="Courier New"/>
          <w:sz w:val="24"/>
        </w:rPr>
        <w:t>十一、我方对在本函及投标文件中所作的所有承诺承担法律责任。</w:t>
      </w:r>
    </w:p>
    <w:p>
      <w:pPr>
        <w:pStyle w:val="12"/>
        <w:adjustRightInd w:val="0"/>
        <w:snapToGrid w:val="0"/>
        <w:spacing w:line="360" w:lineRule="auto"/>
        <w:rPr>
          <w:rFonts w:ascii="宋体" w:hAnsi="宋体"/>
          <w:szCs w:val="21"/>
        </w:rPr>
      </w:pPr>
    </w:p>
    <w:p>
      <w:pPr>
        <w:pStyle w:val="12"/>
        <w:adjustRightInd w:val="0"/>
        <w:snapToGrid w:val="0"/>
        <w:spacing w:line="360" w:lineRule="auto"/>
        <w:rPr>
          <w:rFonts w:ascii="宋体" w:hAnsi="宋体"/>
          <w:szCs w:val="21"/>
        </w:rPr>
      </w:pPr>
    </w:p>
    <w:p>
      <w:pPr>
        <w:pStyle w:val="12"/>
        <w:adjustRightInd w:val="0"/>
        <w:snapToGrid w:val="0"/>
        <w:spacing w:line="360" w:lineRule="auto"/>
        <w:ind w:firstLine="480" w:firstLineChars="200"/>
        <w:rPr>
          <w:rFonts w:ascii="宋体" w:hAnsi="宋体"/>
          <w:szCs w:val="21"/>
        </w:rPr>
      </w:pPr>
      <w:r>
        <w:rPr>
          <w:rFonts w:hint="eastAsia" w:ascii="宋体" w:hAnsi="宋体"/>
          <w:szCs w:val="21"/>
        </w:rPr>
        <w:t>所有与本招标有关的一切正式往来请寄：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地址：</w:t>
      </w:r>
      <w:r>
        <w:rPr>
          <w:rFonts w:hint="eastAsia" w:ascii="宋体" w:hAnsi="宋体" w:cs="宋体"/>
          <w:sz w:val="24"/>
          <w:lang w:val="en-US" w:eastAsia="zh-CN"/>
        </w:rPr>
        <w:t xml:space="preserve">                   </w:t>
      </w:r>
      <w:r>
        <w:rPr>
          <w:rFonts w:hint="eastAsia" w:ascii="宋体" w:hAnsi="宋体" w:cs="宋体"/>
          <w:sz w:val="24"/>
        </w:rPr>
        <w:t>邮政编码：</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电话：</w:t>
      </w:r>
      <w:r>
        <w:rPr>
          <w:rFonts w:hint="eastAsia" w:ascii="宋体" w:hAnsi="宋体" w:cs="宋体"/>
          <w:sz w:val="24"/>
          <w:lang w:val="en-US" w:eastAsia="zh-CN"/>
        </w:rPr>
        <w:t xml:space="preserve">                   </w:t>
      </w:r>
      <w:r>
        <w:rPr>
          <w:rFonts w:hint="eastAsia" w:ascii="宋体" w:hAnsi="宋体" w:cs="宋体"/>
          <w:sz w:val="24"/>
        </w:rPr>
        <w:t>传真：</w:t>
      </w:r>
    </w:p>
    <w:p>
      <w:pPr>
        <w:adjustRightInd w:val="0"/>
        <w:snapToGrid w:val="0"/>
        <w:spacing w:line="360" w:lineRule="auto"/>
        <w:ind w:firstLine="480" w:firstLineChars="200"/>
        <w:rPr>
          <w:rFonts w:ascii="宋体" w:hAnsi="宋体" w:cs="宋体"/>
          <w:sz w:val="24"/>
          <w:u w:val="single"/>
        </w:rPr>
      </w:pPr>
      <w:r>
        <w:rPr>
          <w:rFonts w:hint="eastAsia" w:ascii="宋体" w:hAnsi="宋体" w:cs="宋体"/>
          <w:sz w:val="24"/>
        </w:rPr>
        <w:t>供应商代表姓名：</w:t>
      </w:r>
      <w:r>
        <w:rPr>
          <w:rFonts w:hint="eastAsia" w:ascii="宋体" w:hAnsi="宋体" w:cs="宋体"/>
          <w:sz w:val="24"/>
          <w:lang w:val="en-US" w:eastAsia="zh-CN"/>
        </w:rPr>
        <w:t xml:space="preserve">         </w:t>
      </w:r>
      <w:r>
        <w:rPr>
          <w:rFonts w:hint="eastAsia" w:ascii="宋体" w:hAnsi="宋体" w:cs="宋体"/>
          <w:sz w:val="24"/>
        </w:rPr>
        <w:t>职务：</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供应商名称（</w:t>
      </w:r>
      <w:r>
        <w:rPr>
          <w:rFonts w:hint="eastAsia" w:ascii="等线" w:hAnsi="等线" w:cs="宋体"/>
          <w:sz w:val="24"/>
          <w:szCs w:val="24"/>
          <w:lang w:val="en-US" w:eastAsia="zh-CN"/>
        </w:rPr>
        <w:t>盖单位公章</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日期：</w:t>
      </w: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
      <w:pPr>
        <w:spacing w:line="480" w:lineRule="exact"/>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3.2法定代表人（单位负责人）</w:t>
      </w:r>
      <w:r>
        <w:rPr>
          <w:rFonts w:ascii="宋体" w:hAnsi="宋体"/>
          <w:b/>
          <w:bCs/>
          <w:sz w:val="24"/>
          <w:szCs w:val="24"/>
        </w:rPr>
        <w:t>资</w:t>
      </w:r>
      <w:r>
        <w:rPr>
          <w:rFonts w:hint="eastAsia" w:ascii="宋体" w:hAnsi="宋体"/>
          <w:b/>
          <w:bCs/>
          <w:sz w:val="24"/>
          <w:szCs w:val="24"/>
        </w:rPr>
        <w:t>格</w:t>
      </w:r>
      <w:r>
        <w:rPr>
          <w:rFonts w:ascii="宋体" w:hAnsi="宋体"/>
          <w:b/>
          <w:bCs/>
          <w:sz w:val="24"/>
          <w:szCs w:val="24"/>
        </w:rPr>
        <w:t>证</w:t>
      </w:r>
      <w:r>
        <w:rPr>
          <w:rFonts w:hint="eastAsia" w:ascii="宋体" w:hAnsi="宋体"/>
          <w:b/>
          <w:bCs/>
          <w:sz w:val="24"/>
          <w:szCs w:val="24"/>
        </w:rPr>
        <w:t>明</w:t>
      </w:r>
      <w:r>
        <w:rPr>
          <w:rFonts w:ascii="宋体" w:hAnsi="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22"/>
        <w:spacing w:line="480" w:lineRule="auto"/>
        <w:ind w:firstLine="540" w:firstLineChars="225"/>
        <w:jc w:val="left"/>
        <w:rPr>
          <w:rFonts w:hint="default" w:hAnsi="宋体" w:eastAsia="宋体"/>
          <w:sz w:val="24"/>
          <w:szCs w:val="24"/>
          <w:u w:val="single"/>
          <w:lang w:val="en-US" w:eastAsia="zh-CN"/>
        </w:rPr>
      </w:pPr>
      <w:r>
        <w:rPr>
          <w:rFonts w:hAnsi="宋体"/>
          <w:sz w:val="24"/>
          <w:szCs w:val="24"/>
        </w:rPr>
        <w:t>单</w:t>
      </w:r>
      <w:r>
        <w:rPr>
          <w:rFonts w:hint="eastAsia" w:hAnsi="宋体"/>
          <w:sz w:val="24"/>
          <w:szCs w:val="24"/>
        </w:rPr>
        <w:t>位名</w:t>
      </w:r>
      <w:r>
        <w:rPr>
          <w:rFonts w:hAnsi="宋体"/>
          <w:sz w:val="24"/>
          <w:szCs w:val="24"/>
        </w:rPr>
        <w:t>称</w:t>
      </w:r>
      <w:r>
        <w:rPr>
          <w:rFonts w:hint="eastAsia" w:hAnsi="宋体"/>
          <w:sz w:val="24"/>
          <w:szCs w:val="24"/>
          <w:u w:val="single"/>
        </w:rPr>
        <w:t>：</w:t>
      </w:r>
    </w:p>
    <w:p>
      <w:pPr>
        <w:pStyle w:val="22"/>
        <w:spacing w:line="480" w:lineRule="auto"/>
        <w:ind w:firstLine="540" w:firstLineChars="225"/>
        <w:jc w:val="left"/>
        <w:rPr>
          <w:rFonts w:hint="eastAsia" w:hAnsi="宋体" w:eastAsia="宋体"/>
          <w:sz w:val="24"/>
          <w:szCs w:val="24"/>
          <w:u w:val="single"/>
          <w:lang w:eastAsia="zh-CN"/>
        </w:rPr>
      </w:pPr>
      <w:r>
        <w:rPr>
          <w:rFonts w:hint="eastAsia" w:hAnsi="宋体"/>
          <w:sz w:val="24"/>
          <w:szCs w:val="24"/>
        </w:rPr>
        <w:t>地址</w:t>
      </w:r>
      <w:r>
        <w:rPr>
          <w:rFonts w:hint="eastAsia" w:hAnsi="宋体"/>
          <w:sz w:val="24"/>
          <w:szCs w:val="24"/>
          <w:u w:val="single"/>
        </w:rPr>
        <w:t>：</w:t>
      </w:r>
    </w:p>
    <w:p>
      <w:pPr>
        <w:pStyle w:val="22"/>
        <w:spacing w:line="480" w:lineRule="auto"/>
        <w:ind w:firstLine="540" w:firstLineChars="225"/>
        <w:jc w:val="left"/>
        <w:rPr>
          <w:rFonts w:hint="default" w:hAnsi="宋体" w:eastAsia="宋体"/>
          <w:sz w:val="24"/>
          <w:szCs w:val="24"/>
          <w:u w:val="single"/>
          <w:lang w:val="en-US" w:eastAsia="zh-CN"/>
        </w:rPr>
      </w:pPr>
      <w:r>
        <w:rPr>
          <w:rFonts w:hint="eastAsia" w:hAnsi="宋体"/>
          <w:sz w:val="24"/>
          <w:szCs w:val="24"/>
        </w:rPr>
        <w:t>姓名</w:t>
      </w:r>
      <w:r>
        <w:rPr>
          <w:rFonts w:hint="eastAsia" w:hAnsi="宋体"/>
          <w:sz w:val="24"/>
          <w:szCs w:val="24"/>
          <w:u w:val="single"/>
        </w:rPr>
        <w:t>：</w:t>
      </w:r>
      <w:r>
        <w:rPr>
          <w:rFonts w:hint="eastAsia" w:hAnsi="宋体"/>
          <w:sz w:val="24"/>
          <w:szCs w:val="24"/>
        </w:rPr>
        <w:t>性</w:t>
      </w:r>
      <w:r>
        <w:rPr>
          <w:rFonts w:hAnsi="宋体"/>
          <w:sz w:val="24"/>
          <w:szCs w:val="24"/>
        </w:rPr>
        <w:t>别</w:t>
      </w:r>
      <w:r>
        <w:rPr>
          <w:rFonts w:hint="eastAsia" w:hAnsi="宋体"/>
          <w:sz w:val="24"/>
          <w:szCs w:val="24"/>
          <w:u w:val="single"/>
        </w:rPr>
        <w:t>：</w:t>
      </w:r>
      <w:r>
        <w:rPr>
          <w:rFonts w:hint="eastAsia" w:hAnsi="宋体"/>
          <w:sz w:val="24"/>
          <w:szCs w:val="24"/>
        </w:rPr>
        <w:t>年</w:t>
      </w:r>
      <w:r>
        <w:rPr>
          <w:rFonts w:hAnsi="宋体"/>
          <w:sz w:val="24"/>
          <w:szCs w:val="24"/>
        </w:rPr>
        <w:t>龄</w:t>
      </w:r>
      <w:r>
        <w:rPr>
          <w:rFonts w:hint="eastAsia" w:hAnsi="宋体"/>
          <w:sz w:val="24"/>
          <w:szCs w:val="24"/>
          <w:u w:val="single"/>
        </w:rPr>
        <w:t>：</w:t>
      </w:r>
      <w:r>
        <w:rPr>
          <w:rFonts w:hAnsi="宋体"/>
          <w:sz w:val="24"/>
          <w:szCs w:val="24"/>
        </w:rPr>
        <w:t>职务</w:t>
      </w:r>
      <w:r>
        <w:rPr>
          <w:rFonts w:hint="eastAsia" w:hAnsi="宋体"/>
          <w:sz w:val="24"/>
          <w:szCs w:val="24"/>
          <w:u w:val="single"/>
        </w:rPr>
        <w:t>：</w:t>
      </w:r>
    </w:p>
    <w:p>
      <w:pPr>
        <w:pStyle w:val="22"/>
        <w:spacing w:line="480" w:lineRule="auto"/>
        <w:ind w:firstLine="540" w:firstLineChars="225"/>
        <w:jc w:val="left"/>
        <w:rPr>
          <w:rFonts w:hAnsi="宋体"/>
          <w:sz w:val="24"/>
          <w:szCs w:val="24"/>
        </w:rPr>
      </w:pPr>
      <w:r>
        <w:rPr>
          <w:rFonts w:hint="eastAsia" w:hAnsi="宋体"/>
          <w:sz w:val="24"/>
          <w:szCs w:val="24"/>
        </w:rPr>
        <w:t>本人系</w:t>
      </w:r>
      <w:r>
        <w:rPr>
          <w:rFonts w:hint="eastAsia" w:hAnsi="宋体"/>
          <w:i/>
          <w:snapToGrid w:val="0"/>
          <w:sz w:val="24"/>
          <w:szCs w:val="24"/>
          <w:u w:val="single"/>
        </w:rPr>
        <w:t>供应商名</w:t>
      </w:r>
      <w:r>
        <w:rPr>
          <w:rFonts w:hAnsi="宋体"/>
          <w:i/>
          <w:snapToGrid w:val="0"/>
          <w:sz w:val="24"/>
          <w:szCs w:val="24"/>
          <w:u w:val="single"/>
        </w:rPr>
        <w:t>称</w:t>
      </w:r>
      <w:r>
        <w:rPr>
          <w:rFonts w:hint="eastAsia" w:hAnsi="宋体"/>
          <w:sz w:val="24"/>
          <w:szCs w:val="24"/>
        </w:rPr>
        <w:t>的法定代表人（单位负责人）。就</w:t>
      </w:r>
      <w:r>
        <w:rPr>
          <w:rFonts w:hAnsi="宋体"/>
          <w:sz w:val="24"/>
          <w:szCs w:val="24"/>
        </w:rPr>
        <w:t>参</w:t>
      </w:r>
      <w:r>
        <w:rPr>
          <w:rFonts w:hint="eastAsia" w:hAnsi="宋体"/>
          <w:sz w:val="24"/>
          <w:szCs w:val="24"/>
        </w:rPr>
        <w:t>加贵方招</w:t>
      </w:r>
      <w:r>
        <w:rPr>
          <w:rFonts w:hAnsi="宋体"/>
          <w:sz w:val="24"/>
          <w:szCs w:val="24"/>
        </w:rPr>
        <w:t>标编号为</w:t>
      </w:r>
      <w:r>
        <w:rPr>
          <w:rFonts w:hint="eastAsia" w:hAnsi="宋体"/>
          <w:i/>
          <w:sz w:val="24"/>
          <w:szCs w:val="24"/>
          <w:u w:val="single"/>
        </w:rPr>
        <w:t>项目编号</w:t>
      </w:r>
      <w:r>
        <w:rPr>
          <w:rFonts w:hint="eastAsia" w:hAnsi="宋体"/>
          <w:sz w:val="24"/>
          <w:szCs w:val="24"/>
        </w:rPr>
        <w:t>的</w:t>
      </w:r>
      <w:r>
        <w:rPr>
          <w:rFonts w:hAnsi="宋体"/>
          <w:i/>
          <w:sz w:val="24"/>
          <w:szCs w:val="24"/>
          <w:u w:val="single"/>
        </w:rPr>
        <w:t>项目</w:t>
      </w:r>
      <w:r>
        <w:rPr>
          <w:rFonts w:hint="eastAsia" w:hAnsi="宋体"/>
          <w:i/>
          <w:sz w:val="24"/>
          <w:szCs w:val="24"/>
          <w:u w:val="single"/>
        </w:rPr>
        <w:t>名</w:t>
      </w:r>
      <w:r>
        <w:rPr>
          <w:rFonts w:hAnsi="宋体"/>
          <w:i/>
          <w:sz w:val="24"/>
          <w:szCs w:val="24"/>
          <w:u w:val="single"/>
        </w:rPr>
        <w:t>称</w:t>
      </w:r>
      <w:r>
        <w:rPr>
          <w:rFonts w:hint="eastAsia" w:hAnsi="宋体"/>
          <w:sz w:val="24"/>
          <w:szCs w:val="24"/>
        </w:rPr>
        <w:t>采购</w:t>
      </w:r>
      <w:r>
        <w:rPr>
          <w:rFonts w:hAnsi="宋体"/>
          <w:sz w:val="24"/>
          <w:szCs w:val="24"/>
        </w:rPr>
        <w:t>项目</w:t>
      </w:r>
      <w:r>
        <w:rPr>
          <w:rFonts w:hint="eastAsia" w:hAnsi="宋体"/>
          <w:sz w:val="24"/>
          <w:szCs w:val="24"/>
        </w:rPr>
        <w:t>的投标</w:t>
      </w:r>
      <w:r>
        <w:rPr>
          <w:rFonts w:hAnsi="宋体"/>
          <w:sz w:val="24"/>
          <w:szCs w:val="24"/>
        </w:rPr>
        <w:t>报价</w:t>
      </w:r>
      <w:r>
        <w:rPr>
          <w:rFonts w:hint="eastAsia" w:hAnsi="宋体"/>
          <w:sz w:val="24"/>
          <w:szCs w:val="24"/>
        </w:rPr>
        <w:t>，</w:t>
      </w:r>
      <w:r>
        <w:rPr>
          <w:rFonts w:hAnsi="宋体"/>
          <w:sz w:val="24"/>
          <w:szCs w:val="24"/>
        </w:rPr>
        <w:t>签</w:t>
      </w:r>
      <w:r>
        <w:rPr>
          <w:rFonts w:hint="eastAsia" w:hAnsi="宋体"/>
          <w:sz w:val="24"/>
          <w:szCs w:val="24"/>
        </w:rPr>
        <w:t>署上</w:t>
      </w:r>
      <w:r>
        <w:rPr>
          <w:rFonts w:hAnsi="宋体"/>
          <w:sz w:val="24"/>
          <w:szCs w:val="24"/>
        </w:rPr>
        <w:t>述项目</w:t>
      </w:r>
      <w:r>
        <w:rPr>
          <w:rFonts w:hint="eastAsia" w:hAnsi="宋体"/>
          <w:sz w:val="24"/>
          <w:szCs w:val="24"/>
        </w:rPr>
        <w:t>的投标文件及合同的</w:t>
      </w:r>
      <w:r>
        <w:rPr>
          <w:rFonts w:hAnsi="宋体"/>
          <w:sz w:val="24"/>
          <w:szCs w:val="24"/>
        </w:rPr>
        <w:t>执</w:t>
      </w:r>
      <w:r>
        <w:rPr>
          <w:rFonts w:hint="eastAsia" w:hAnsi="宋体"/>
          <w:sz w:val="24"/>
          <w:szCs w:val="24"/>
        </w:rPr>
        <w:t>行、完成、服</w:t>
      </w:r>
      <w:r>
        <w:rPr>
          <w:rFonts w:hAnsi="宋体"/>
          <w:sz w:val="24"/>
          <w:szCs w:val="24"/>
        </w:rPr>
        <w:t>务</w:t>
      </w:r>
      <w:r>
        <w:rPr>
          <w:rFonts w:hint="eastAsia" w:hAnsi="宋体"/>
          <w:sz w:val="24"/>
          <w:szCs w:val="24"/>
        </w:rPr>
        <w:t>和保修，</w:t>
      </w:r>
      <w:r>
        <w:rPr>
          <w:rFonts w:hAnsi="宋体"/>
          <w:sz w:val="24"/>
          <w:szCs w:val="24"/>
        </w:rPr>
        <w:t>签</w:t>
      </w:r>
      <w:r>
        <w:rPr>
          <w:rFonts w:hint="eastAsia" w:hAnsi="宋体"/>
          <w:sz w:val="24"/>
          <w:szCs w:val="24"/>
        </w:rPr>
        <w:t>署合同和</w:t>
      </w:r>
      <w:r>
        <w:rPr>
          <w:rFonts w:hAnsi="宋体"/>
          <w:sz w:val="24"/>
          <w:szCs w:val="24"/>
        </w:rPr>
        <w:t>处</w:t>
      </w:r>
      <w:r>
        <w:rPr>
          <w:rFonts w:hint="eastAsia" w:hAnsi="宋体"/>
          <w:sz w:val="24"/>
          <w:szCs w:val="24"/>
        </w:rPr>
        <w:t>理与之有</w:t>
      </w:r>
      <w:r>
        <w:rPr>
          <w:rFonts w:hAnsi="宋体"/>
          <w:sz w:val="24"/>
          <w:szCs w:val="24"/>
        </w:rPr>
        <w:t>关的</w:t>
      </w:r>
      <w:r>
        <w:rPr>
          <w:rFonts w:hint="eastAsia" w:hAnsi="宋体"/>
          <w:sz w:val="24"/>
          <w:szCs w:val="24"/>
        </w:rPr>
        <w:t>一切事</w:t>
      </w:r>
      <w:r>
        <w:rPr>
          <w:rFonts w:hAnsi="宋体"/>
          <w:sz w:val="24"/>
          <w:szCs w:val="24"/>
        </w:rPr>
        <w:t>务</w:t>
      </w:r>
      <w:r>
        <w:rPr>
          <w:rFonts w:hint="eastAsia" w:hAnsi="宋体"/>
          <w:sz w:val="24"/>
          <w:szCs w:val="24"/>
        </w:rPr>
        <w:t>。</w:t>
      </w:r>
    </w:p>
    <w:p>
      <w:pPr>
        <w:pStyle w:val="22"/>
        <w:spacing w:line="480" w:lineRule="auto"/>
        <w:ind w:firstLine="540" w:firstLineChars="225"/>
        <w:jc w:val="left"/>
        <w:rPr>
          <w:rFonts w:hAnsi="宋体"/>
          <w:sz w:val="24"/>
          <w:szCs w:val="24"/>
        </w:rPr>
      </w:pPr>
      <w:r>
        <w:rPr>
          <w:rFonts w:hint="eastAsia" w:hAnsi="宋体"/>
          <w:sz w:val="24"/>
          <w:szCs w:val="24"/>
        </w:rPr>
        <w:t>特此</w:t>
      </w:r>
      <w:r>
        <w:rPr>
          <w:rFonts w:hAnsi="宋体"/>
          <w:sz w:val="24"/>
          <w:szCs w:val="24"/>
        </w:rPr>
        <w:t>证</w:t>
      </w:r>
      <w:r>
        <w:rPr>
          <w:rFonts w:hint="eastAsia" w:hAnsi="宋体"/>
          <w:sz w:val="24"/>
          <w:szCs w:val="24"/>
        </w:rPr>
        <w:t>明。</w:t>
      </w:r>
    </w:p>
    <w:p>
      <w:pPr>
        <w:pStyle w:val="22"/>
        <w:spacing w:line="480" w:lineRule="auto"/>
        <w:ind w:firstLine="540" w:firstLineChars="225"/>
        <w:jc w:val="left"/>
        <w:rPr>
          <w:rFonts w:hAnsi="宋体"/>
          <w:sz w:val="24"/>
          <w:szCs w:val="24"/>
        </w:rPr>
      </w:pPr>
    </w:p>
    <w:p>
      <w:pPr>
        <w:pStyle w:val="22"/>
        <w:spacing w:line="480" w:lineRule="auto"/>
        <w:ind w:firstLine="540" w:firstLineChars="225"/>
        <w:jc w:val="left"/>
        <w:rPr>
          <w:rFonts w:hAnsi="宋体"/>
          <w:sz w:val="24"/>
          <w:szCs w:val="24"/>
        </w:rPr>
      </w:pPr>
    </w:p>
    <w:p>
      <w:pPr>
        <w:pStyle w:val="22"/>
        <w:spacing w:line="480" w:lineRule="auto"/>
        <w:ind w:left="-538" w:leftChars="-256" w:firstLine="616" w:firstLineChars="257"/>
        <w:jc w:val="left"/>
        <w:rPr>
          <w:rFonts w:hAnsi="宋体"/>
          <w:bCs/>
          <w:sz w:val="24"/>
          <w:szCs w:val="24"/>
        </w:rPr>
      </w:pPr>
      <w:r>
        <w:rPr>
          <w:rFonts w:hint="eastAsia" w:hAnsi="宋体"/>
          <w:bCs/>
          <w:sz w:val="24"/>
          <w:szCs w:val="24"/>
        </w:rPr>
        <w:t>【此</w:t>
      </w:r>
      <w:r>
        <w:rPr>
          <w:rFonts w:hAnsi="宋体"/>
          <w:bCs/>
          <w:sz w:val="24"/>
          <w:szCs w:val="24"/>
        </w:rPr>
        <w:t>处请</w:t>
      </w:r>
      <w:r>
        <w:rPr>
          <w:rFonts w:hint="eastAsia" w:hAnsi="宋体"/>
          <w:bCs/>
          <w:sz w:val="24"/>
          <w:szCs w:val="24"/>
        </w:rPr>
        <w:t>粘</w:t>
      </w:r>
      <w:r>
        <w:rPr>
          <w:rFonts w:hAnsi="宋体"/>
          <w:bCs/>
          <w:sz w:val="24"/>
          <w:szCs w:val="24"/>
        </w:rPr>
        <w:t>贴</w:t>
      </w:r>
      <w:r>
        <w:rPr>
          <w:rFonts w:hint="eastAsia" w:hAnsi="宋体"/>
          <w:bCs/>
          <w:sz w:val="24"/>
          <w:szCs w:val="24"/>
        </w:rPr>
        <w:t>法定代表人（单位负责人）身份</w:t>
      </w:r>
      <w:r>
        <w:rPr>
          <w:rFonts w:hAnsi="宋体"/>
          <w:bCs/>
          <w:sz w:val="24"/>
          <w:szCs w:val="24"/>
        </w:rPr>
        <w:t>证复</w:t>
      </w:r>
      <w:r>
        <w:rPr>
          <w:rFonts w:hint="eastAsia" w:hAnsi="宋体"/>
          <w:bCs/>
          <w:sz w:val="24"/>
          <w:szCs w:val="24"/>
        </w:rPr>
        <w:t>印件，需清晰反映身份证有效期限】</w:t>
      </w: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4500" w:firstLineChars="1875"/>
        <w:rPr>
          <w:rFonts w:ascii="宋体" w:hAnsi="宋体" w:cs="Arial"/>
          <w:sz w:val="24"/>
          <w:szCs w:val="24"/>
          <w:u w:val="single"/>
        </w:rPr>
      </w:pPr>
      <w:r>
        <w:rPr>
          <w:rFonts w:hint="eastAsia" w:ascii="宋体" w:hAnsi="宋体" w:cs="Arial"/>
          <w:sz w:val="24"/>
          <w:szCs w:val="24"/>
        </w:rPr>
        <w:t>供应商名称（</w:t>
      </w:r>
      <w:r>
        <w:rPr>
          <w:rFonts w:hint="eastAsia" w:ascii="宋体" w:hAnsi="宋体" w:cs="Arial"/>
          <w:sz w:val="24"/>
          <w:szCs w:val="24"/>
          <w:lang w:val="en-US" w:eastAsia="zh-CN"/>
        </w:rPr>
        <w:t>盖单位公章</w:t>
      </w:r>
      <w:r>
        <w:rPr>
          <w:rFonts w:hint="eastAsia" w:ascii="宋体" w:hAnsi="宋体" w:cs="Arial"/>
          <w:sz w:val="24"/>
          <w:szCs w:val="24"/>
        </w:rPr>
        <w:t>）：</w:t>
      </w:r>
    </w:p>
    <w:p>
      <w:pPr>
        <w:pStyle w:val="23"/>
        <w:spacing w:before="60" w:line="480" w:lineRule="auto"/>
        <w:ind w:firstLine="4500" w:firstLineChars="1875"/>
        <w:rPr>
          <w:rFonts w:ascii="宋体" w:hAnsi="宋体" w:cs="Arial"/>
          <w:sz w:val="24"/>
          <w:szCs w:val="24"/>
        </w:rPr>
      </w:pPr>
      <w:r>
        <w:rPr>
          <w:rFonts w:hint="eastAsia" w:ascii="宋体" w:hAnsi="宋体" w:cs="Arial"/>
          <w:sz w:val="24"/>
          <w:szCs w:val="24"/>
        </w:rPr>
        <w:t>签署日期：</w:t>
      </w:r>
      <w:r>
        <w:rPr>
          <w:rFonts w:hint="eastAsia" w:ascii="宋体" w:hAnsi="宋体" w:cs="Arial"/>
          <w:sz w:val="24"/>
          <w:szCs w:val="24"/>
          <w:lang w:val="en-US" w:eastAsia="zh-CN"/>
        </w:rPr>
        <w:t xml:space="preserve"> </w:t>
      </w:r>
      <w:r>
        <w:rPr>
          <w:rFonts w:hint="eastAsia" w:ascii="宋体" w:hAnsi="宋体" w:cs="Arial"/>
          <w:sz w:val="24"/>
          <w:szCs w:val="24"/>
        </w:rPr>
        <w:t>年</w:t>
      </w:r>
      <w:r>
        <w:rPr>
          <w:rFonts w:hint="eastAsia" w:ascii="宋体" w:hAnsi="宋体" w:cs="Arial"/>
          <w:sz w:val="24"/>
          <w:szCs w:val="24"/>
          <w:lang w:val="en-US" w:eastAsia="zh-CN"/>
        </w:rPr>
        <w:t xml:space="preserve"> </w:t>
      </w:r>
      <w:r>
        <w:rPr>
          <w:rFonts w:hint="eastAsia" w:ascii="宋体" w:hAnsi="宋体" w:cs="Arial"/>
          <w:sz w:val="24"/>
          <w:szCs w:val="24"/>
        </w:rPr>
        <w:t>月</w:t>
      </w:r>
      <w:r>
        <w:rPr>
          <w:rFonts w:hint="eastAsia" w:ascii="宋体" w:hAnsi="宋体" w:cs="Arial"/>
          <w:sz w:val="24"/>
          <w:szCs w:val="24"/>
          <w:lang w:val="en-US" w:eastAsia="zh-CN"/>
        </w:rPr>
        <w:t xml:space="preserve"> </w:t>
      </w:r>
      <w:r>
        <w:rPr>
          <w:rFonts w:hint="eastAsia" w:ascii="宋体" w:hAnsi="宋体" w:cs="Arial"/>
          <w:sz w:val="24"/>
          <w:szCs w:val="24"/>
        </w:rPr>
        <w:t>日</w:t>
      </w:r>
    </w:p>
    <w:p>
      <w:pPr>
        <w:pStyle w:val="24"/>
        <w:spacing w:line="480" w:lineRule="auto"/>
        <w:rPr>
          <w:rFonts w:ascii="宋体" w:hAnsi="宋体" w:cs="Arial"/>
          <w:sz w:val="24"/>
          <w:szCs w:val="24"/>
        </w:rPr>
      </w:pPr>
    </w:p>
    <w:p>
      <w:pPr>
        <w:rPr>
          <w:sz w:val="24"/>
          <w:szCs w:val="24"/>
        </w:rPr>
      </w:pPr>
    </w:p>
    <w:p>
      <w:pPr>
        <w:spacing w:line="320" w:lineRule="exact"/>
        <w:rPr>
          <w:rFonts w:ascii="宋体" w:hAnsi="宋体"/>
          <w:bCs/>
          <w:kern w:val="12"/>
          <w:sz w:val="24"/>
          <w:szCs w:val="24"/>
        </w:rPr>
      </w:pPr>
      <w:r>
        <w:rPr>
          <w:rFonts w:hint="eastAsia" w:ascii="宋体" w:hAnsi="宋体"/>
          <w:bCs/>
          <w:kern w:val="12"/>
          <w:sz w:val="24"/>
          <w:szCs w:val="24"/>
        </w:rPr>
        <w:t>说明：法定代表人（单位负责人）</w:t>
      </w:r>
      <w:r>
        <w:rPr>
          <w:rFonts w:ascii="宋体" w:hAnsi="宋体"/>
          <w:bCs/>
          <w:kern w:val="12"/>
          <w:sz w:val="24"/>
          <w:szCs w:val="24"/>
        </w:rPr>
        <w:t>参</w:t>
      </w:r>
      <w:r>
        <w:rPr>
          <w:rFonts w:hint="eastAsia" w:ascii="宋体" w:hAnsi="宋体"/>
          <w:bCs/>
          <w:kern w:val="12"/>
          <w:sz w:val="24"/>
          <w:szCs w:val="24"/>
        </w:rPr>
        <w:t>加本采购</w:t>
      </w:r>
      <w:r>
        <w:rPr>
          <w:rFonts w:ascii="宋体" w:hAnsi="宋体"/>
          <w:bCs/>
          <w:kern w:val="12"/>
          <w:sz w:val="24"/>
          <w:szCs w:val="24"/>
        </w:rPr>
        <w:t>项目</w:t>
      </w:r>
      <w:r>
        <w:rPr>
          <w:rFonts w:hint="eastAsia" w:ascii="宋体" w:hAnsi="宋体"/>
          <w:bCs/>
          <w:kern w:val="12"/>
          <w:sz w:val="24"/>
          <w:szCs w:val="24"/>
        </w:rPr>
        <w:t>投标的，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3.3法定代表人（单位负责人）授权书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cs="Arial"/>
          <w:sz w:val="24"/>
          <w:szCs w:val="24"/>
          <w:u w:val="single"/>
        </w:rPr>
        <w:t>　</w:t>
      </w:r>
      <w:r>
        <w:rPr>
          <w:rFonts w:hint="eastAsia" w:ascii="宋体" w:hAnsi="宋体"/>
          <w:i/>
          <w:snapToGrid w:val="0"/>
          <w:sz w:val="24"/>
          <w:szCs w:val="24"/>
          <w:u w:val="single"/>
        </w:rPr>
        <w:t>法人姓名</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供应商名称</w:t>
      </w:r>
      <w:r>
        <w:rPr>
          <w:rFonts w:hint="eastAsia" w:ascii="宋体" w:hAnsi="宋体" w:cs="Arial"/>
          <w:sz w:val="24"/>
          <w:szCs w:val="24"/>
        </w:rPr>
        <w:t>的法定代表人（单位负责人），现委托</w:t>
      </w:r>
      <w:r>
        <w:rPr>
          <w:rFonts w:hint="eastAsia" w:ascii="宋体" w:hAnsi="宋体" w:cs="Arial"/>
          <w:sz w:val="24"/>
          <w:szCs w:val="24"/>
          <w:u w:val="single"/>
        </w:rPr>
        <w:t>　</w:t>
      </w:r>
      <w:r>
        <w:rPr>
          <w:rFonts w:hint="eastAsia" w:ascii="宋体" w:hAnsi="宋体"/>
          <w:i/>
          <w:snapToGrid w:val="0"/>
          <w:sz w:val="24"/>
          <w:szCs w:val="24"/>
          <w:u w:val="single"/>
        </w:rPr>
        <w:t>姓名，职务</w:t>
      </w:r>
      <w:r>
        <w:rPr>
          <w:rFonts w:hint="eastAsia" w:ascii="宋体" w:hAnsi="宋体" w:cs="Arial"/>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360" w:lineRule="auto"/>
        <w:ind w:firstLine="480" w:firstLineChars="200"/>
        <w:rPr>
          <w:rFonts w:ascii="宋体" w:hAnsi="宋体"/>
          <w:sz w:val="24"/>
          <w:szCs w:val="24"/>
        </w:rPr>
      </w:pPr>
      <w:r>
        <w:rPr>
          <w:rFonts w:hint="eastAsia" w:ascii="宋体" w:hAnsi="宋体"/>
          <w:sz w:val="24"/>
          <w:szCs w:val="24"/>
        </w:rPr>
        <w:t>供应商名称：</w:t>
      </w:r>
      <w:r>
        <w:rPr>
          <w:rFonts w:hint="eastAsia" w:ascii="宋体" w:hAnsi="宋体"/>
          <w:sz w:val="24"/>
          <w:szCs w:val="24"/>
          <w:u w:val="single"/>
        </w:rPr>
        <w:t>（全称）</w:t>
      </w:r>
      <w:r>
        <w:rPr>
          <w:rFonts w:hint="eastAsia" w:ascii="宋体" w:hAnsi="宋体"/>
          <w:sz w:val="24"/>
          <w:szCs w:val="24"/>
        </w:rPr>
        <w:t>（盖单位公章）</w:t>
      </w:r>
    </w:p>
    <w:p>
      <w:pPr>
        <w:spacing w:line="360" w:lineRule="auto"/>
        <w:ind w:firstLine="480" w:firstLineChars="200"/>
        <w:rPr>
          <w:rFonts w:ascii="宋体" w:hAnsi="宋体" w:cs="Arial"/>
          <w:sz w:val="24"/>
          <w:szCs w:val="24"/>
        </w:rPr>
      </w:pPr>
      <w:r>
        <w:rPr>
          <w:rFonts w:hint="eastAsia" w:ascii="宋体" w:hAnsi="宋体" w:cs="Arial"/>
          <w:sz w:val="24"/>
          <w:szCs w:val="24"/>
        </w:rPr>
        <w:t>法定代表人（单位负责人）：（签字或加盖名章）</w:t>
      </w:r>
    </w:p>
    <w:p>
      <w:pPr>
        <w:spacing w:line="360" w:lineRule="auto"/>
        <w:ind w:firstLine="480" w:firstLineChars="200"/>
        <w:rPr>
          <w:rFonts w:ascii="宋体" w:hAnsi="宋体"/>
          <w:sz w:val="24"/>
          <w:szCs w:val="24"/>
        </w:rPr>
      </w:pPr>
      <w:r>
        <w:rPr>
          <w:rFonts w:hint="eastAsia" w:ascii="宋体" w:hAnsi="宋体" w:cs="Arial"/>
          <w:sz w:val="24"/>
          <w:szCs w:val="24"/>
        </w:rPr>
        <w:t>法定代表人（单位负责人）</w:t>
      </w:r>
      <w:r>
        <w:rPr>
          <w:rFonts w:hint="eastAsia" w:ascii="宋体" w:hAnsi="宋体"/>
          <w:sz w:val="24"/>
          <w:szCs w:val="24"/>
        </w:rPr>
        <w:t>授权代表：（签字或加盖名章）</w:t>
      </w:r>
    </w:p>
    <w:tbl>
      <w:tblPr>
        <w:tblStyle w:val="15"/>
        <w:tblW w:w="91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6" w:hRule="atLeast"/>
        </w:trPr>
        <w:tc>
          <w:tcPr>
            <w:tcW w:w="4484" w:type="dxa"/>
            <w:vAlign w:val="center"/>
          </w:tcPr>
          <w:p>
            <w:pPr>
              <w:spacing w:line="360" w:lineRule="auto"/>
              <w:jc w:val="center"/>
              <w:rPr>
                <w:rFonts w:ascii="宋体" w:hAnsi="宋体"/>
                <w:sz w:val="24"/>
                <w:szCs w:val="24"/>
              </w:rPr>
            </w:pPr>
            <w:r>
              <w:rPr>
                <w:rFonts w:hint="eastAsia" w:ascii="宋体" w:hAnsi="宋体"/>
                <w:sz w:val="24"/>
                <w:szCs w:val="24"/>
              </w:rPr>
              <w:t>法定代表人（单位负责人）身份证（正面）</w:t>
            </w:r>
          </w:p>
        </w:tc>
        <w:tc>
          <w:tcPr>
            <w:tcW w:w="4619" w:type="dxa"/>
            <w:gridSpan w:val="2"/>
            <w:vAlign w:val="center"/>
          </w:tcPr>
          <w:p>
            <w:pPr>
              <w:spacing w:line="360" w:lineRule="auto"/>
              <w:jc w:val="center"/>
              <w:rPr>
                <w:rFonts w:ascii="宋体" w:hAnsi="宋体"/>
                <w:sz w:val="24"/>
                <w:szCs w:val="24"/>
              </w:rPr>
            </w:pPr>
            <w:r>
              <w:rPr>
                <w:rFonts w:hint="eastAsia" w:ascii="宋体" w:hAnsi="宋体"/>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3" w:hRule="atLeast"/>
        </w:trPr>
        <w:tc>
          <w:tcPr>
            <w:tcW w:w="4491" w:type="dxa"/>
            <w:gridSpan w:val="2"/>
            <w:vAlign w:val="center"/>
          </w:tcPr>
          <w:p>
            <w:pPr>
              <w:spacing w:line="360" w:lineRule="auto"/>
              <w:jc w:val="center"/>
              <w:rPr>
                <w:rFonts w:ascii="宋体" w:hAnsi="宋体"/>
                <w:sz w:val="24"/>
                <w:szCs w:val="24"/>
              </w:rPr>
            </w:pPr>
            <w:r>
              <w:rPr>
                <w:rFonts w:hint="eastAsia" w:ascii="宋体" w:hAnsi="宋体"/>
                <w:sz w:val="24"/>
                <w:szCs w:val="24"/>
              </w:rPr>
              <w:t>法定代表人（单位负责人）授权代表身份证（正面）</w:t>
            </w:r>
          </w:p>
        </w:tc>
        <w:tc>
          <w:tcPr>
            <w:tcW w:w="4612" w:type="dxa"/>
            <w:vAlign w:val="center"/>
          </w:tcPr>
          <w:p>
            <w:pPr>
              <w:spacing w:line="360" w:lineRule="auto"/>
              <w:jc w:val="center"/>
              <w:rPr>
                <w:rFonts w:ascii="宋体" w:hAnsi="宋体"/>
                <w:sz w:val="24"/>
                <w:szCs w:val="24"/>
              </w:rPr>
            </w:pPr>
            <w:r>
              <w:rPr>
                <w:rFonts w:hint="eastAsia" w:ascii="宋体" w:hAnsi="宋体"/>
                <w:sz w:val="24"/>
                <w:szCs w:val="24"/>
              </w:rPr>
              <w:t>法定代表人（单位负责人）授权代表身份证（反面）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24"/>
          <w:szCs w:val="24"/>
        </w:rPr>
      </w:pPr>
      <w:r>
        <w:rPr>
          <w:rFonts w:ascii="宋体" w:hAnsi="宋体"/>
          <w:b/>
          <w:bCs/>
          <w:sz w:val="24"/>
          <w:szCs w:val="24"/>
        </w:rPr>
        <w:br w:type="page"/>
      </w:r>
      <w:bookmarkEnd w:id="5"/>
      <w:r>
        <w:rPr>
          <w:rFonts w:hint="eastAsia" w:ascii="宋体" w:hAnsi="宋体"/>
          <w:b/>
          <w:bCs/>
          <w:sz w:val="24"/>
          <w:szCs w:val="24"/>
        </w:rPr>
        <w:t>3.4投标承诺函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cs="宋体"/>
          <w:sz w:val="24"/>
          <w:szCs w:val="24"/>
          <w:lang w:val="zh-CN"/>
        </w:rPr>
      </w:pPr>
      <w:r>
        <w:rPr>
          <w:rFonts w:hint="eastAsia" w:ascii="宋体" w:hAnsi="宋体" w:cs="仿宋_GB2312"/>
          <w:sz w:val="22"/>
          <w:szCs w:val="32"/>
        </w:rPr>
        <w:t>致</w:t>
      </w:r>
      <w:r>
        <w:rPr>
          <w:rFonts w:hint="eastAsia" w:ascii="宋体" w:hAnsi="宋体" w:cs="仿宋_GB2312"/>
          <w:sz w:val="24"/>
          <w:szCs w:val="24"/>
        </w:rPr>
        <w:t>：</w:t>
      </w:r>
      <w:r>
        <w:rPr>
          <w:rFonts w:hint="eastAsia" w:ascii="宋体" w:hAnsi="宋体" w:cs="仿宋_GB2312"/>
          <w:sz w:val="24"/>
          <w:szCs w:val="24"/>
          <w:u w:val="single"/>
        </w:rPr>
        <w:t>采购人</w:t>
      </w:r>
    </w:p>
    <w:p>
      <w:pPr>
        <w:spacing w:beforeLines="50" w:afterLines="50" w:line="360" w:lineRule="auto"/>
        <w:ind w:firstLine="480" w:firstLineChars="200"/>
        <w:contextualSpacing/>
        <w:rPr>
          <w:rFonts w:ascii="宋体" w:hAnsi="宋体" w:cs="宋体"/>
          <w:sz w:val="24"/>
          <w:szCs w:val="24"/>
          <w:lang w:val="zh-CN"/>
        </w:rPr>
      </w:pPr>
      <w:r>
        <w:rPr>
          <w:rFonts w:ascii="宋体" w:hAnsi="宋体" w:cs="宋体"/>
          <w:sz w:val="24"/>
          <w:szCs w:val="24"/>
          <w:lang w:val="zh-CN"/>
        </w:rPr>
        <w:t>经研究，我</w:t>
      </w:r>
      <w:r>
        <w:rPr>
          <w:rFonts w:hint="eastAsia" w:ascii="宋体" w:hAnsi="宋体" w:cs="宋体"/>
          <w:sz w:val="24"/>
          <w:szCs w:val="24"/>
          <w:lang w:val="zh-CN"/>
        </w:rPr>
        <w:t>方自愿参与贵方</w:t>
      </w:r>
      <w:r>
        <w:rPr>
          <w:rFonts w:ascii="宋体" w:hAnsi="宋体" w:cs="宋体"/>
          <w:sz w:val="24"/>
          <w:szCs w:val="24"/>
          <w:lang w:val="zh-CN"/>
        </w:rPr>
        <w:t>年月日</w:t>
      </w:r>
      <w:r>
        <w:rPr>
          <w:rFonts w:hint="eastAsia" w:ascii="宋体" w:hAnsi="宋体" w:cs="宋体"/>
          <w:i/>
          <w:sz w:val="24"/>
          <w:szCs w:val="24"/>
          <w:u w:val="single"/>
          <w:lang w:val="zh-CN"/>
        </w:rPr>
        <w:t>（</w:t>
      </w:r>
      <w:r>
        <w:rPr>
          <w:rFonts w:hint="eastAsia" w:ascii="宋体" w:hAnsi="宋体" w:cs="宋体"/>
          <w:i/>
          <w:sz w:val="24"/>
          <w:szCs w:val="24"/>
          <w:u w:val="single"/>
        </w:rPr>
        <w:t>项目编号</w:t>
      </w:r>
      <w:r>
        <w:rPr>
          <w:rFonts w:hint="eastAsia" w:ascii="宋体" w:hAnsi="宋体" w:cs="宋体"/>
          <w:i/>
          <w:sz w:val="24"/>
          <w:szCs w:val="24"/>
          <w:u w:val="single"/>
          <w:lang w:val="zh-CN"/>
        </w:rPr>
        <w:t>、项目名称）</w:t>
      </w:r>
      <w:r>
        <w:rPr>
          <w:rFonts w:hint="eastAsia" w:ascii="宋体" w:hAnsi="宋体" w:cs="宋体"/>
          <w:sz w:val="24"/>
          <w:szCs w:val="24"/>
          <w:lang w:val="zh-CN"/>
        </w:rPr>
        <w:t>的</w:t>
      </w:r>
      <w:r>
        <w:rPr>
          <w:rFonts w:ascii="宋体" w:hAnsi="宋体" w:cs="宋体"/>
          <w:sz w:val="24"/>
          <w:szCs w:val="24"/>
          <w:lang w:val="zh-CN"/>
        </w:rPr>
        <w:t>投标，</w:t>
      </w:r>
      <w:r>
        <w:rPr>
          <w:rFonts w:hint="eastAsia" w:ascii="宋体" w:hAnsi="宋体" w:cs="宋体"/>
          <w:sz w:val="24"/>
          <w:szCs w:val="24"/>
          <w:lang w:val="zh-CN"/>
        </w:rPr>
        <w:t>将</w:t>
      </w:r>
      <w:r>
        <w:rPr>
          <w:rFonts w:ascii="宋体" w:hAnsi="宋体" w:cs="宋体"/>
          <w:sz w:val="24"/>
          <w:szCs w:val="24"/>
          <w:lang w:val="zh-CN"/>
        </w:rPr>
        <w:t>严格</w:t>
      </w:r>
      <w:r>
        <w:rPr>
          <w:rFonts w:hint="eastAsia" w:ascii="宋体" w:hAnsi="宋体" w:cs="宋体"/>
          <w:sz w:val="24"/>
          <w:szCs w:val="24"/>
          <w:lang w:val="zh-CN"/>
        </w:rPr>
        <w:t>遵守</w:t>
      </w:r>
      <w:r>
        <w:rPr>
          <w:rFonts w:ascii="宋体" w:hAnsi="宋体" w:cs="宋体"/>
          <w:sz w:val="24"/>
          <w:szCs w:val="24"/>
          <w:lang w:val="zh-CN"/>
        </w:rPr>
        <w:t>《</w:t>
      </w:r>
      <w:r>
        <w:rPr>
          <w:rFonts w:hint="eastAsia" w:ascii="宋体" w:hAnsi="宋体" w:cs="宋体"/>
          <w:sz w:val="24"/>
          <w:szCs w:val="24"/>
          <w:lang w:val="zh-CN"/>
        </w:rPr>
        <w:t>中华人民共和国政府采购</w:t>
      </w:r>
      <w:r>
        <w:rPr>
          <w:rFonts w:ascii="宋体" w:hAnsi="宋体" w:cs="宋体"/>
          <w:sz w:val="24"/>
          <w:szCs w:val="24"/>
          <w:lang w:val="zh-CN"/>
        </w:rPr>
        <w:t>法》等</w:t>
      </w:r>
      <w:r>
        <w:rPr>
          <w:rFonts w:hint="eastAsia" w:ascii="宋体" w:hAnsi="宋体" w:cs="宋体"/>
          <w:sz w:val="24"/>
          <w:szCs w:val="24"/>
          <w:lang w:val="zh-CN"/>
        </w:rPr>
        <w:t>相关</w:t>
      </w:r>
      <w:r>
        <w:rPr>
          <w:rFonts w:ascii="宋体" w:hAnsi="宋体" w:cs="宋体"/>
          <w:sz w:val="24"/>
          <w:szCs w:val="24"/>
          <w:lang w:val="zh-CN"/>
        </w:rPr>
        <w:t>法律法规</w:t>
      </w:r>
      <w:r>
        <w:rPr>
          <w:rFonts w:hint="eastAsia" w:ascii="宋体" w:hAnsi="宋体" w:cs="宋体"/>
          <w:sz w:val="24"/>
          <w:szCs w:val="24"/>
          <w:lang w:val="zh-CN"/>
        </w:rPr>
        <w:t>规定</w:t>
      </w:r>
      <w:r>
        <w:rPr>
          <w:rFonts w:ascii="宋体" w:hAnsi="宋体" w:cs="宋体"/>
          <w:sz w:val="24"/>
          <w:szCs w:val="24"/>
          <w:lang w:val="zh-CN"/>
        </w:rPr>
        <w:t>，并无条件地遵守本次采购活动各项规定。我们郑重承诺：</w:t>
      </w:r>
      <w:r>
        <w:rPr>
          <w:rFonts w:hint="eastAsia" w:ascii="宋体" w:hAnsi="宋体" w:cs="宋体"/>
          <w:sz w:val="24"/>
          <w:szCs w:val="24"/>
          <w:lang w:val="zh-CN"/>
        </w:rPr>
        <w:t>我方</w:t>
      </w:r>
      <w:r>
        <w:rPr>
          <w:rFonts w:ascii="宋体" w:hAnsi="宋体" w:cs="宋体"/>
          <w:sz w:val="24"/>
          <w:szCs w:val="24"/>
          <w:lang w:val="zh-CN"/>
        </w:rPr>
        <w:t>如果在本次</w:t>
      </w:r>
      <w:r>
        <w:rPr>
          <w:rFonts w:hint="eastAsia" w:ascii="宋体" w:hAnsi="宋体" w:cs="宋体"/>
          <w:sz w:val="24"/>
          <w:szCs w:val="24"/>
          <w:lang w:val="zh-CN"/>
        </w:rPr>
        <w:t>投标</w:t>
      </w:r>
      <w:r>
        <w:rPr>
          <w:rFonts w:ascii="宋体" w:hAnsi="宋体" w:cs="宋体"/>
          <w:sz w:val="24"/>
          <w:szCs w:val="24"/>
          <w:lang w:val="zh-CN"/>
        </w:rPr>
        <w:t>活动中有</w:t>
      </w:r>
      <w:r>
        <w:rPr>
          <w:rFonts w:hint="eastAsia" w:ascii="宋体" w:hAnsi="宋体" w:cs="宋体"/>
          <w:sz w:val="24"/>
          <w:szCs w:val="24"/>
          <w:lang w:val="zh-CN"/>
        </w:rPr>
        <w:t>下列</w:t>
      </w:r>
      <w:r>
        <w:rPr>
          <w:rFonts w:ascii="宋体" w:hAnsi="宋体" w:cs="宋体"/>
          <w:sz w:val="24"/>
          <w:szCs w:val="24"/>
          <w:lang w:val="zh-CN"/>
        </w:rPr>
        <w:t>情形</w:t>
      </w:r>
      <w:r>
        <w:rPr>
          <w:rFonts w:hint="eastAsia" w:ascii="宋体" w:hAnsi="宋体" w:cs="宋体"/>
          <w:sz w:val="24"/>
          <w:szCs w:val="24"/>
          <w:lang w:val="zh-CN"/>
        </w:rPr>
        <w:t>之一</w:t>
      </w:r>
      <w:r>
        <w:rPr>
          <w:rFonts w:ascii="宋体" w:hAnsi="宋体" w:cs="宋体"/>
          <w:sz w:val="24"/>
          <w:szCs w:val="24"/>
          <w:lang w:val="zh-CN"/>
        </w:rPr>
        <w:t>的，愿接受政府采购</w:t>
      </w:r>
      <w:r>
        <w:rPr>
          <w:rFonts w:hint="eastAsia" w:ascii="宋体" w:hAnsi="宋体" w:cs="宋体"/>
          <w:sz w:val="24"/>
          <w:szCs w:val="24"/>
          <w:lang w:val="zh-CN"/>
        </w:rPr>
        <w:t>监督管理</w:t>
      </w:r>
      <w:r>
        <w:rPr>
          <w:rFonts w:ascii="宋体" w:hAnsi="宋体" w:cs="宋体"/>
          <w:sz w:val="24"/>
          <w:szCs w:val="24"/>
          <w:lang w:val="zh-CN"/>
        </w:rPr>
        <w:t>部门给予相关处罚并</w:t>
      </w:r>
      <w:r>
        <w:rPr>
          <w:rFonts w:hint="eastAsia" w:ascii="宋体" w:hAnsi="宋体" w:cs="宋体"/>
          <w:sz w:val="24"/>
          <w:szCs w:val="24"/>
          <w:lang w:val="zh-CN"/>
        </w:rPr>
        <w:t>承诺依法</w:t>
      </w:r>
      <w:r>
        <w:rPr>
          <w:rFonts w:ascii="宋体" w:hAnsi="宋体" w:cs="宋体"/>
          <w:sz w:val="24"/>
          <w:szCs w:val="24"/>
          <w:lang w:val="zh-CN"/>
        </w:rPr>
        <w:t>承担</w:t>
      </w:r>
      <w:r>
        <w:rPr>
          <w:rFonts w:hint="eastAsia" w:ascii="宋体" w:hAnsi="宋体" w:cs="宋体"/>
          <w:sz w:val="24"/>
          <w:szCs w:val="24"/>
          <w:lang w:val="zh-CN"/>
        </w:rPr>
        <w:t>相关的经济赔偿责任和</w:t>
      </w:r>
      <w:r>
        <w:rPr>
          <w:rFonts w:ascii="宋体" w:hAnsi="宋体" w:cs="宋体"/>
          <w:sz w:val="24"/>
          <w:szCs w:val="24"/>
          <w:lang w:val="zh-CN"/>
        </w:rPr>
        <w:t>法律责任。</w:t>
      </w:r>
    </w:p>
    <w:p>
      <w:pPr>
        <w:spacing w:beforeLines="50" w:afterLines="50"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一、在投标有效期内撤销投标文件；</w:t>
      </w:r>
    </w:p>
    <w:p>
      <w:pPr>
        <w:spacing w:beforeLines="50" w:afterLines="50"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二、在投标文件中提供虚假材料；</w:t>
      </w:r>
    </w:p>
    <w:p>
      <w:pPr>
        <w:spacing w:beforeLines="50" w:afterLines="50"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三、除因不可抗力或招标文件认可的情形以外，中标后不与采购人签订合同；</w:t>
      </w:r>
    </w:p>
    <w:p>
      <w:pPr>
        <w:spacing w:beforeLines="50" w:afterLines="50"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四、与采购人、其他供应商或者采购代理机构恶意串通；</w:t>
      </w:r>
    </w:p>
    <w:p>
      <w:pPr>
        <w:spacing w:beforeLines="50" w:afterLines="50"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五、法律法规及本招标文件规定的其他严重违法行为。</w:t>
      </w:r>
    </w:p>
    <w:p>
      <w:pPr>
        <w:rPr>
          <w:sz w:val="24"/>
          <w:szCs w:val="24"/>
          <w:u w:val="single"/>
        </w:rPr>
      </w:pPr>
    </w:p>
    <w:p>
      <w:pPr>
        <w:rPr>
          <w:sz w:val="24"/>
          <w:szCs w:val="24"/>
          <w:u w:val="single"/>
        </w:rPr>
      </w:pPr>
    </w:p>
    <w:p>
      <w:pPr>
        <w:rPr>
          <w:sz w:val="24"/>
          <w:szCs w:val="24"/>
          <w:u w:val="single"/>
        </w:rPr>
      </w:pPr>
    </w:p>
    <w:p>
      <w:pPr>
        <w:rPr>
          <w:sz w:val="24"/>
          <w:szCs w:val="24"/>
          <w:u w:val="single"/>
        </w:rPr>
      </w:pPr>
    </w:p>
    <w:p>
      <w:pPr>
        <w:spacing w:line="480" w:lineRule="auto"/>
        <w:ind w:firstLine="4980" w:firstLineChars="2075"/>
        <w:rPr>
          <w:rFonts w:ascii="宋体" w:hAnsi="宋体" w:cs="Arial"/>
          <w:sz w:val="24"/>
          <w:szCs w:val="24"/>
        </w:rPr>
      </w:pPr>
      <w:r>
        <w:rPr>
          <w:rFonts w:hint="eastAsia" w:ascii="宋体" w:hAnsi="宋体" w:cs="Arial"/>
          <w:sz w:val="24"/>
          <w:szCs w:val="24"/>
        </w:rPr>
        <w:t>供应商名称（</w:t>
      </w:r>
      <w:r>
        <w:rPr>
          <w:rFonts w:hint="eastAsia" w:ascii="宋体" w:hAnsi="宋体" w:cs="Arial"/>
          <w:sz w:val="24"/>
          <w:szCs w:val="24"/>
          <w:lang w:val="en-US" w:eastAsia="zh-CN"/>
        </w:rPr>
        <w:t>盖单位公章</w:t>
      </w:r>
      <w:r>
        <w:rPr>
          <w:rFonts w:hint="eastAsia" w:ascii="宋体" w:hAnsi="宋体" w:cs="Arial"/>
          <w:sz w:val="24"/>
          <w:szCs w:val="24"/>
        </w:rPr>
        <w:t>）：　　　　　　　　　</w:t>
      </w:r>
    </w:p>
    <w:p>
      <w:pPr>
        <w:spacing w:line="480" w:lineRule="auto"/>
        <w:ind w:firstLine="4980" w:firstLineChars="2075"/>
        <w:rPr>
          <w:rFonts w:ascii="宋体" w:hAnsi="宋体" w:cs="Arial"/>
        </w:rPr>
      </w:pPr>
      <w:r>
        <w:rPr>
          <w:rFonts w:hint="eastAsia" w:ascii="宋体" w:hAnsi="宋体" w:cs="Arial"/>
          <w:sz w:val="24"/>
          <w:szCs w:val="24"/>
        </w:rPr>
        <w:t>日　期：</w:t>
      </w:r>
      <w:r>
        <w:rPr>
          <w:rFonts w:hint="eastAsia" w:ascii="宋体" w:hAnsi="宋体" w:cs="Arial"/>
          <w:sz w:val="24"/>
          <w:szCs w:val="24"/>
          <w:lang w:val="en-US" w:eastAsia="zh-CN"/>
        </w:rPr>
        <w:t xml:space="preserve"> </w:t>
      </w:r>
      <w:r>
        <w:rPr>
          <w:rFonts w:hint="eastAsia" w:ascii="宋体" w:hAnsi="宋体" w:cs="Arial"/>
          <w:sz w:val="24"/>
          <w:szCs w:val="24"/>
        </w:rPr>
        <w:t>年</w:t>
      </w:r>
      <w:r>
        <w:rPr>
          <w:rFonts w:hint="eastAsia" w:ascii="宋体" w:hAnsi="宋体" w:cs="Arial"/>
          <w:sz w:val="24"/>
          <w:szCs w:val="24"/>
          <w:lang w:val="en-US" w:eastAsia="zh-CN"/>
        </w:rPr>
        <w:t xml:space="preserve"> </w:t>
      </w:r>
      <w:r>
        <w:rPr>
          <w:rFonts w:hint="eastAsia" w:ascii="宋体" w:hAnsi="宋体" w:cs="Arial"/>
          <w:sz w:val="24"/>
          <w:szCs w:val="24"/>
        </w:rPr>
        <w:t>月</w:t>
      </w:r>
      <w:r>
        <w:rPr>
          <w:rFonts w:hint="eastAsia" w:ascii="宋体" w:hAnsi="宋体" w:cs="Arial"/>
          <w:sz w:val="24"/>
          <w:szCs w:val="24"/>
          <w:lang w:val="en-US" w:eastAsia="zh-CN"/>
        </w:rPr>
        <w:t xml:space="preserve"> </w:t>
      </w:r>
      <w:r>
        <w:rPr>
          <w:rFonts w:hint="eastAsia" w:ascii="宋体" w:hAnsi="宋体" w:cs="Arial"/>
          <w:sz w:val="24"/>
          <w:szCs w:val="24"/>
        </w:rPr>
        <w:t>日</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ind w:right="-11"/>
        <w:rPr>
          <w:rFonts w:ascii="宋体" w:cs="宋体"/>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jc w:val="center"/>
        <w:rPr>
          <w:rFonts w:ascii="方正小标宋简体" w:hAnsi="方正小标宋简体" w:eastAsia="方正小标宋简体" w:cs="方正小标宋简体"/>
          <w:sz w:val="36"/>
          <w:szCs w:val="36"/>
        </w:rPr>
      </w:pPr>
      <w:r>
        <w:rPr>
          <w:rFonts w:ascii="宋体" w:hAnsi="宋体"/>
          <w:b/>
          <w:bCs/>
          <w:sz w:val="24"/>
          <w:szCs w:val="24"/>
        </w:rPr>
        <w:br w:type="page"/>
      </w:r>
      <w:r>
        <w:rPr>
          <w:rFonts w:hint="eastAsia" w:ascii="宋体" w:hAnsi="宋体" w:eastAsia="宋体"/>
          <w:b/>
          <w:bCs/>
          <w:sz w:val="24"/>
          <w:szCs w:val="24"/>
        </w:rPr>
        <w:t>3.5长葛市政府采购供应商信用承诺函</w:t>
      </w:r>
    </w:p>
    <w:p>
      <w:pPr>
        <w:rPr>
          <w:rFonts w:ascii="仿宋_GB2312" w:hAnsi="仿宋_GB2312" w:eastAsia="仿宋_GB2312" w:cs="仿宋_GB2312"/>
          <w:sz w:val="32"/>
          <w:szCs w:val="32"/>
        </w:rPr>
      </w:pPr>
    </w:p>
    <w:p>
      <w:pPr>
        <w:spacing w:line="600" w:lineRule="exact"/>
        <w:rPr>
          <w:rFonts w:ascii="宋体" w:hAnsi="宋体" w:cs="仿宋_GB2312"/>
          <w:sz w:val="24"/>
          <w:szCs w:val="32"/>
        </w:rPr>
      </w:pPr>
      <w:r>
        <w:rPr>
          <w:rFonts w:hint="eastAsia" w:ascii="宋体" w:hAnsi="宋体" w:cs="仿宋_GB2312"/>
          <w:sz w:val="24"/>
          <w:szCs w:val="32"/>
        </w:rPr>
        <w:t>致</w:t>
      </w:r>
      <w:r>
        <w:rPr>
          <w:rFonts w:hint="eastAsia" w:ascii="宋体" w:hAnsi="宋体" w:cs="仿宋_GB2312"/>
          <w:sz w:val="24"/>
          <w:szCs w:val="32"/>
          <w:lang w:eastAsia="zh-CN"/>
        </w:rPr>
        <w:t>：</w:t>
      </w:r>
      <w:r>
        <w:rPr>
          <w:rFonts w:hint="eastAsia" w:ascii="宋体" w:hAnsi="宋体" w:cs="仿宋_GB2312"/>
          <w:sz w:val="24"/>
          <w:szCs w:val="32"/>
          <w:u w:val="single"/>
        </w:rPr>
        <w:t>（采购人或采购代理机构）</w:t>
      </w:r>
    </w:p>
    <w:p>
      <w:pPr>
        <w:spacing w:line="600" w:lineRule="exact"/>
        <w:ind w:firstLine="436" w:firstLineChars="200"/>
        <w:rPr>
          <w:rFonts w:hint="default" w:ascii="宋体" w:hAnsi="宋体" w:eastAsia="宋体" w:cs="仿宋_GB2312"/>
          <w:spacing w:val="-11"/>
          <w:sz w:val="24"/>
          <w:szCs w:val="32"/>
          <w:u w:val="single"/>
          <w:lang w:val="en-US" w:eastAsia="zh-CN"/>
        </w:rPr>
      </w:pPr>
      <w:r>
        <w:rPr>
          <w:rFonts w:hint="eastAsia" w:ascii="宋体" w:hAnsi="宋体" w:cs="仿宋_GB2312"/>
          <w:spacing w:val="-11"/>
          <w:sz w:val="24"/>
          <w:szCs w:val="32"/>
        </w:rPr>
        <w:t>单位名称（自然人姓名）:</w:t>
      </w:r>
      <w:r>
        <w:rPr>
          <w:rFonts w:hint="eastAsia" w:ascii="宋体" w:hAnsi="宋体" w:cs="仿宋_GB2312"/>
          <w:spacing w:val="-11"/>
          <w:sz w:val="24"/>
          <w:szCs w:val="32"/>
          <w:u w:val="single"/>
          <w:lang w:val="en-US" w:eastAsia="zh-CN"/>
        </w:rPr>
        <w:t xml:space="preserve">                        </w:t>
      </w:r>
    </w:p>
    <w:p>
      <w:pPr>
        <w:spacing w:line="600" w:lineRule="exact"/>
        <w:ind w:firstLine="436" w:firstLineChars="200"/>
        <w:rPr>
          <w:rFonts w:hint="default" w:ascii="宋体" w:hAnsi="宋体" w:eastAsia="宋体" w:cs="仿宋_GB2312"/>
          <w:spacing w:val="-11"/>
          <w:sz w:val="24"/>
          <w:szCs w:val="32"/>
          <w:u w:val="single"/>
          <w:lang w:val="en-US" w:eastAsia="zh-CN"/>
        </w:rPr>
      </w:pPr>
      <w:r>
        <w:rPr>
          <w:rFonts w:hint="eastAsia" w:ascii="宋体" w:hAnsi="宋体" w:cs="仿宋_GB2312"/>
          <w:spacing w:val="-11"/>
          <w:sz w:val="24"/>
          <w:szCs w:val="32"/>
        </w:rPr>
        <w:t>统一社会信用代码（身份证号码）</w:t>
      </w:r>
      <w:r>
        <w:rPr>
          <w:rFonts w:hint="eastAsia" w:ascii="宋体" w:hAnsi="宋体" w:cs="仿宋_GB2312"/>
          <w:spacing w:val="-11"/>
          <w:sz w:val="24"/>
          <w:szCs w:val="32"/>
          <w:u w:val="single"/>
        </w:rPr>
        <w:t>:</w:t>
      </w:r>
      <w:r>
        <w:rPr>
          <w:rFonts w:hint="eastAsia" w:ascii="宋体" w:hAnsi="宋体" w:cs="仿宋_GB2312"/>
          <w:spacing w:val="-11"/>
          <w:sz w:val="24"/>
          <w:szCs w:val="32"/>
          <w:u w:val="single"/>
          <w:lang w:val="en-US" w:eastAsia="zh-CN"/>
        </w:rPr>
        <w:t xml:space="preserve">               </w:t>
      </w:r>
    </w:p>
    <w:p>
      <w:pPr>
        <w:spacing w:line="600" w:lineRule="exact"/>
        <w:ind w:firstLine="436" w:firstLineChars="200"/>
        <w:rPr>
          <w:rFonts w:hint="default" w:ascii="宋体" w:hAnsi="宋体" w:eastAsia="宋体" w:cs="仿宋_GB2312"/>
          <w:spacing w:val="-11"/>
          <w:sz w:val="24"/>
          <w:szCs w:val="32"/>
          <w:u w:val="single"/>
          <w:lang w:val="en-US" w:eastAsia="zh-CN"/>
        </w:rPr>
      </w:pPr>
      <w:r>
        <w:rPr>
          <w:rFonts w:hint="eastAsia" w:ascii="宋体" w:hAnsi="宋体" w:cs="仿宋_GB2312"/>
          <w:spacing w:val="-11"/>
          <w:sz w:val="24"/>
          <w:szCs w:val="32"/>
        </w:rPr>
        <w:t>法定代表人（负责人）</w:t>
      </w:r>
      <w:r>
        <w:rPr>
          <w:rFonts w:hint="eastAsia" w:ascii="宋体" w:hAnsi="宋体" w:cs="仿宋_GB2312"/>
          <w:spacing w:val="-11"/>
          <w:sz w:val="24"/>
          <w:szCs w:val="32"/>
          <w:u w:val="single"/>
        </w:rPr>
        <w:t>:</w:t>
      </w:r>
      <w:r>
        <w:rPr>
          <w:rFonts w:hint="eastAsia" w:ascii="宋体" w:hAnsi="宋体" w:cs="仿宋_GB2312"/>
          <w:spacing w:val="-11"/>
          <w:sz w:val="24"/>
          <w:szCs w:val="32"/>
          <w:u w:val="single"/>
          <w:lang w:val="en-US" w:eastAsia="zh-CN"/>
        </w:rPr>
        <w:t xml:space="preserve">                          </w:t>
      </w:r>
    </w:p>
    <w:p>
      <w:pPr>
        <w:spacing w:line="600" w:lineRule="exact"/>
        <w:ind w:firstLine="436" w:firstLineChars="200"/>
        <w:rPr>
          <w:rFonts w:hint="default" w:ascii="宋体" w:hAnsi="宋体" w:eastAsia="宋体" w:cs="仿宋_GB2312"/>
          <w:spacing w:val="-11"/>
          <w:sz w:val="24"/>
          <w:szCs w:val="32"/>
          <w:u w:val="single"/>
          <w:lang w:val="en-US" w:eastAsia="zh-CN"/>
        </w:rPr>
      </w:pPr>
      <w:r>
        <w:rPr>
          <w:rFonts w:hint="eastAsia" w:ascii="宋体" w:hAnsi="宋体" w:cs="仿宋_GB2312"/>
          <w:spacing w:val="-11"/>
          <w:sz w:val="24"/>
          <w:szCs w:val="32"/>
        </w:rPr>
        <w:t>联系地址和电话</w:t>
      </w:r>
      <w:r>
        <w:rPr>
          <w:rFonts w:hint="eastAsia" w:ascii="宋体" w:hAnsi="宋体" w:cs="仿宋_GB2312"/>
          <w:spacing w:val="-11"/>
          <w:sz w:val="24"/>
          <w:szCs w:val="32"/>
          <w:u w:val="single"/>
        </w:rPr>
        <w:t>：</w:t>
      </w:r>
      <w:r>
        <w:rPr>
          <w:rFonts w:hint="eastAsia" w:ascii="宋体" w:hAnsi="宋体" w:cs="仿宋_GB2312"/>
          <w:spacing w:val="-11"/>
          <w:sz w:val="24"/>
          <w:szCs w:val="32"/>
          <w:u w:val="single"/>
          <w:lang w:val="en-US" w:eastAsia="zh-CN"/>
        </w:rPr>
        <w:t xml:space="preserve">                              </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为维护公平、公正、公开的政府采购市场秩序，树立诚实守信的政府采购供应商形象，我单位（本人）自愿作出以下承诺：</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（一）具有独立承担民事责任的能力；</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（二）具有良好的商业信誉和健全的财务会计制度；</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（三）具有履行合同所必需的设备和专业技术能力；</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（四）有依法缴纳税收和社会保障资金的良好记录；</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（五）参加政府采购活动前三年内，在经营活动中没有重大违法记录；</w:t>
      </w:r>
    </w:p>
    <w:p>
      <w:pPr>
        <w:spacing w:line="600" w:lineRule="exact"/>
        <w:ind w:firstLine="436" w:firstLineChars="200"/>
        <w:rPr>
          <w:rFonts w:hint="default" w:ascii="宋体" w:hAnsi="宋体" w:cs="仿宋_GB2312"/>
          <w:spacing w:val="-11"/>
          <w:sz w:val="24"/>
          <w:szCs w:val="32"/>
          <w:lang w:val="en-US" w:eastAsia="zh-CN"/>
        </w:rPr>
      </w:pPr>
      <w:r>
        <w:rPr>
          <w:rFonts w:hint="eastAsia" w:ascii="宋体" w:hAnsi="宋体" w:cs="仿宋_GB2312"/>
          <w:spacing w:val="-11"/>
          <w:sz w:val="24"/>
          <w:szCs w:val="32"/>
        </w:rPr>
        <w:t>（六）未</w:t>
      </w:r>
      <w:r>
        <w:rPr>
          <w:rFonts w:hint="default" w:ascii="宋体" w:hAnsi="宋体" w:cs="仿宋_GB2312"/>
          <w:spacing w:val="-11"/>
          <w:sz w:val="24"/>
          <w:szCs w:val="32"/>
          <w:lang w:val="en-US" w:eastAsia="zh-CN"/>
        </w:rPr>
        <w:t>被列入失信被执行人、</w:t>
      </w:r>
      <w:r>
        <w:rPr>
          <w:rFonts w:hint="eastAsia" w:ascii="宋体" w:hAnsi="宋体" w:eastAsia="宋体" w:cs="宋体"/>
          <w:kern w:val="0"/>
          <w:sz w:val="24"/>
          <w:szCs w:val="24"/>
        </w:rPr>
        <w:t>重大税收违法案件当事人名单</w:t>
      </w:r>
      <w:r>
        <w:rPr>
          <w:rFonts w:hint="default" w:ascii="宋体" w:hAnsi="宋体" w:cs="仿宋_GB2312"/>
          <w:spacing w:val="-11"/>
          <w:sz w:val="24"/>
          <w:szCs w:val="32"/>
          <w:lang w:val="en-US" w:eastAsia="zh-CN"/>
        </w:rPr>
        <w:t>、严重违法失信社会组织</w:t>
      </w:r>
      <w:r>
        <w:rPr>
          <w:rFonts w:hint="eastAsia" w:ascii="宋体" w:hAnsi="宋体" w:cs="仿宋_GB2312"/>
          <w:spacing w:val="-11"/>
          <w:sz w:val="24"/>
          <w:szCs w:val="32"/>
        </w:rPr>
        <w:t>。</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（七）未被相关监管部门作出行政处罚且尚在处罚有效期的；</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（八）未曾作出虚假采购承诺；</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（九）符合法律、行政法规规定的其他条件。</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二、我单位（本人）保证上述承诺事项的真实性。如有弄虚作假或其他违法违规行为，自愿按照规定将违背承诺行为作为失信行为记录到社会信用信息平台，并视同为“提供虚假材料谋取中标、中标”按</w:t>
      </w:r>
      <w:r>
        <w:rPr>
          <w:rFonts w:hint="eastAsia" w:ascii="宋体" w:hAnsi="宋体" w:cs="仿宋_GB2312"/>
          <w:color w:val="auto"/>
          <w:spacing w:val="-11"/>
          <w:sz w:val="24"/>
          <w:szCs w:val="32"/>
        </w:rPr>
        <w:t>照《</w:t>
      </w:r>
      <w:r>
        <w:rPr>
          <w:rFonts w:hint="eastAsia" w:ascii="宋体" w:hAnsi="宋体" w:eastAsia="宋体" w:cs="宋体"/>
          <w:color w:val="auto"/>
          <w:kern w:val="0"/>
          <w:sz w:val="24"/>
          <w:szCs w:val="24"/>
          <w:lang w:val="en-US" w:eastAsia="zh-CN"/>
        </w:rPr>
        <w:t>中华人民共和国政</w:t>
      </w:r>
      <w:r>
        <w:rPr>
          <w:rFonts w:hint="eastAsia" w:ascii="宋体" w:hAnsi="宋体" w:cs="仿宋_GB2312"/>
          <w:color w:val="auto"/>
          <w:spacing w:val="-11"/>
          <w:sz w:val="24"/>
          <w:szCs w:val="32"/>
        </w:rPr>
        <w:t>府</w:t>
      </w:r>
      <w:r>
        <w:rPr>
          <w:rFonts w:hint="eastAsia" w:ascii="宋体" w:hAnsi="宋体" w:cs="仿宋_GB2312"/>
          <w:spacing w:val="-11"/>
          <w:sz w:val="24"/>
          <w:szCs w:val="32"/>
        </w:rPr>
        <w:t>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36" w:firstLineChars="200"/>
        <w:rPr>
          <w:rFonts w:hint="eastAsia" w:ascii="宋体" w:hAnsi="宋体" w:eastAsia="宋体" w:cs="仿宋_GB2312"/>
          <w:spacing w:val="-11"/>
          <w:sz w:val="24"/>
          <w:szCs w:val="32"/>
          <w:lang w:eastAsia="zh-CN"/>
        </w:rPr>
      </w:pPr>
      <w:r>
        <w:rPr>
          <w:rFonts w:hint="eastAsia" w:ascii="宋体" w:hAnsi="宋体" w:cs="仿宋_GB2312"/>
          <w:spacing w:val="-11"/>
          <w:sz w:val="24"/>
          <w:szCs w:val="32"/>
        </w:rPr>
        <w:t>供应商（</w:t>
      </w:r>
      <w:r>
        <w:rPr>
          <w:rFonts w:hint="eastAsia" w:ascii="等线" w:hAnsi="等线" w:cs="宋体"/>
          <w:sz w:val="24"/>
          <w:szCs w:val="24"/>
          <w:lang w:val="en-US" w:eastAsia="zh-CN"/>
        </w:rPr>
        <w:t>盖单位公章</w:t>
      </w:r>
      <w:r>
        <w:rPr>
          <w:rFonts w:hint="eastAsia" w:ascii="宋体" w:hAnsi="宋体" w:cs="仿宋_GB2312"/>
          <w:spacing w:val="-11"/>
          <w:sz w:val="24"/>
          <w:szCs w:val="32"/>
        </w:rPr>
        <w:t>）</w:t>
      </w:r>
      <w:r>
        <w:rPr>
          <w:rFonts w:hint="eastAsia" w:ascii="宋体" w:hAnsi="宋体" w:cs="仿宋_GB2312"/>
          <w:spacing w:val="-11"/>
          <w:sz w:val="24"/>
          <w:szCs w:val="32"/>
          <w:lang w:eastAsia="zh-CN"/>
        </w:rPr>
        <w:t>：</w:t>
      </w:r>
    </w:p>
    <w:p>
      <w:pPr>
        <w:spacing w:line="600" w:lineRule="exact"/>
        <w:ind w:firstLine="436" w:firstLineChars="200"/>
        <w:rPr>
          <w:rFonts w:hint="eastAsia" w:ascii="宋体" w:hAnsi="宋体" w:eastAsia="宋体" w:cs="仿宋_GB2312"/>
          <w:spacing w:val="-11"/>
          <w:sz w:val="24"/>
          <w:szCs w:val="32"/>
          <w:lang w:eastAsia="zh-CN"/>
        </w:rPr>
      </w:pPr>
      <w:r>
        <w:rPr>
          <w:rFonts w:hint="eastAsia" w:ascii="宋体" w:hAnsi="宋体" w:cs="仿宋_GB2312"/>
          <w:spacing w:val="-11"/>
          <w:sz w:val="24"/>
          <w:szCs w:val="32"/>
        </w:rPr>
        <w:t>法定代表人、负责人、本人、或授权代表（签字或电子印章）</w:t>
      </w:r>
      <w:r>
        <w:rPr>
          <w:rFonts w:hint="eastAsia" w:ascii="宋体" w:hAnsi="宋体" w:cs="仿宋_GB2312"/>
          <w:spacing w:val="-11"/>
          <w:sz w:val="24"/>
          <w:szCs w:val="32"/>
          <w:lang w:eastAsia="zh-CN"/>
        </w:rPr>
        <w:t>：</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日期：</w:t>
      </w:r>
      <w:r>
        <w:rPr>
          <w:rFonts w:hint="eastAsia" w:ascii="宋体" w:hAnsi="宋体" w:cs="仿宋_GB2312"/>
          <w:spacing w:val="-11"/>
          <w:sz w:val="24"/>
          <w:szCs w:val="32"/>
          <w:lang w:val="en-US" w:eastAsia="zh-CN"/>
        </w:rPr>
        <w:t xml:space="preserve"> </w:t>
      </w:r>
      <w:r>
        <w:rPr>
          <w:rFonts w:hint="eastAsia" w:ascii="宋体" w:hAnsi="宋体" w:cs="仿宋_GB2312"/>
          <w:spacing w:val="-11"/>
          <w:sz w:val="24"/>
          <w:szCs w:val="32"/>
        </w:rPr>
        <w:t>年</w:t>
      </w:r>
      <w:r>
        <w:rPr>
          <w:rFonts w:hint="eastAsia" w:ascii="宋体" w:hAnsi="宋体" w:cs="仿宋_GB2312"/>
          <w:spacing w:val="-11"/>
          <w:sz w:val="24"/>
          <w:szCs w:val="32"/>
          <w:lang w:val="en-US" w:eastAsia="zh-CN"/>
        </w:rPr>
        <w:t xml:space="preserve"> </w:t>
      </w:r>
      <w:r>
        <w:rPr>
          <w:rFonts w:hint="eastAsia" w:ascii="宋体" w:hAnsi="宋体" w:cs="仿宋_GB2312"/>
          <w:spacing w:val="-11"/>
          <w:sz w:val="24"/>
          <w:szCs w:val="32"/>
        </w:rPr>
        <w:t>月</w:t>
      </w:r>
      <w:r>
        <w:rPr>
          <w:rFonts w:hint="eastAsia" w:ascii="宋体" w:hAnsi="宋体" w:cs="仿宋_GB2312"/>
          <w:spacing w:val="-11"/>
          <w:sz w:val="24"/>
          <w:szCs w:val="32"/>
          <w:lang w:val="en-US" w:eastAsia="zh-CN"/>
        </w:rPr>
        <w:t xml:space="preserve">  </w:t>
      </w:r>
      <w:r>
        <w:rPr>
          <w:rFonts w:hint="eastAsia" w:ascii="宋体" w:hAnsi="宋体" w:cs="仿宋_GB2312"/>
          <w:spacing w:val="-11"/>
          <w:sz w:val="24"/>
          <w:szCs w:val="32"/>
        </w:rPr>
        <w:t>日</w:t>
      </w:r>
    </w:p>
    <w:p>
      <w:pPr>
        <w:rPr>
          <w:rFonts w:ascii="仿宋_GB2312" w:hAnsi="仿宋_GB2312" w:eastAsia="仿宋_GB2312" w:cs="仿宋_GB2312"/>
          <w:sz w:val="32"/>
          <w:szCs w:val="32"/>
        </w:rPr>
      </w:pPr>
    </w:p>
    <w:p>
      <w:pPr>
        <w:rPr>
          <w:rFonts w:ascii="华文仿宋" w:hAnsi="华文仿宋" w:eastAsia="华文仿宋" w:cs="华文仿宋"/>
        </w:rPr>
      </w:pPr>
    </w:p>
    <w:p>
      <w:pPr>
        <w:spacing w:line="360" w:lineRule="auto"/>
        <w:rPr>
          <w:rFonts w:ascii="宋体" w:hAnsi="宋体" w:cs="华文仿宋"/>
          <w:b/>
          <w:sz w:val="24"/>
          <w:szCs w:val="24"/>
        </w:rPr>
      </w:pPr>
      <w:r>
        <w:rPr>
          <w:rFonts w:hint="eastAsia" w:ascii="宋体" w:hAnsi="宋体" w:cs="华文仿宋"/>
          <w:b/>
          <w:sz w:val="24"/>
          <w:szCs w:val="24"/>
        </w:rPr>
        <w:t>注：1.供应商须在投标文件中按此模板提供承诺函，未提供视为未实质性响应招标文件要求，按无效投标处理。</w:t>
      </w:r>
    </w:p>
    <w:p>
      <w:pPr>
        <w:spacing w:line="360" w:lineRule="auto"/>
        <w:rPr>
          <w:rFonts w:ascii="宋体" w:hAnsi="宋体" w:cs="华文仿宋"/>
          <w:b/>
          <w:sz w:val="24"/>
          <w:szCs w:val="24"/>
        </w:rPr>
      </w:pPr>
      <w:r>
        <w:rPr>
          <w:rFonts w:hint="eastAsia" w:ascii="宋体" w:hAnsi="宋体" w:cs="华文仿宋"/>
          <w:b/>
          <w:sz w:val="24"/>
          <w:szCs w:val="24"/>
        </w:rPr>
        <w:t>2.供应商的法定代表人或者授权代表的签字或盖章应真实、有效，如由授权代表签字或盖章的，应提供“法定代表人授权书”。</w:t>
      </w:r>
    </w:p>
    <w:p>
      <w:pPr>
        <w:spacing w:line="360" w:lineRule="auto"/>
        <w:jc w:val="cente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6"/>
        <w:rPr>
          <w:rFonts w:ascii="宋体" w:cs="宋体"/>
          <w:sz w:val="24"/>
          <w:lang w:val="zh-CN"/>
        </w:rPr>
      </w:pPr>
    </w:p>
    <w:p>
      <w:pPr>
        <w:pStyle w:val="6"/>
        <w:rPr>
          <w:rFonts w:ascii="宋体" w:cs="宋体"/>
          <w:sz w:val="24"/>
          <w:lang w:val="zh-CN"/>
        </w:rPr>
      </w:pPr>
    </w:p>
    <w:p>
      <w:pPr>
        <w:pStyle w:val="6"/>
        <w:rPr>
          <w:rFonts w:ascii="宋体" w:cs="宋体"/>
          <w:sz w:val="24"/>
          <w:lang w:val="zh-CN"/>
        </w:rPr>
      </w:pPr>
    </w:p>
    <w:p>
      <w:pPr>
        <w:spacing w:line="360" w:lineRule="auto"/>
        <w:rPr>
          <w:rFonts w:ascii="宋体" w:hAnsi="宋体"/>
          <w:b/>
          <w:bCs/>
          <w:sz w:val="24"/>
          <w:szCs w:val="24"/>
        </w:rPr>
      </w:pPr>
    </w:p>
    <w:p>
      <w:pPr>
        <w:spacing w:line="360" w:lineRule="auto"/>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3.6供应商提供与参加本项目投标的其他供应商之间，单位负责人不为同一人并且不存在直接控股、管理关系承诺函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widowControl/>
        <w:spacing w:line="360" w:lineRule="auto"/>
        <w:jc w:val="left"/>
        <w:rPr>
          <w:rFonts w:ascii="宋体" w:hAnsi="宋体" w:cs="宋体"/>
          <w:sz w:val="24"/>
          <w:szCs w:val="24"/>
        </w:rPr>
      </w:pPr>
      <w:r>
        <w:rPr>
          <w:rFonts w:hint="eastAsia" w:ascii="宋体" w:hAnsi="宋体"/>
          <w:b/>
          <w:bCs/>
          <w:sz w:val="24"/>
          <w:szCs w:val="24"/>
          <w:lang w:val="en-US" w:eastAsia="zh-CN"/>
        </w:rPr>
        <w:t xml:space="preserve"> </w:t>
      </w:r>
      <w:r>
        <w:rPr>
          <w:rFonts w:ascii="宋体" w:hAnsi="宋体"/>
          <w:b/>
          <w:bCs/>
          <w:sz w:val="24"/>
          <w:szCs w:val="24"/>
        </w:rPr>
        <w:br w:type="page"/>
      </w:r>
      <w:r>
        <w:rPr>
          <w:rFonts w:hint="eastAsia" w:ascii="宋体" w:hAnsi="宋体"/>
          <w:b/>
          <w:bCs/>
          <w:sz w:val="24"/>
          <w:szCs w:val="24"/>
        </w:rPr>
        <w:t>3.7供应商提供未为本项目提供整体设计、规范编制或者项目管理、监理、检测等服务承诺函</w:t>
      </w:r>
      <w:r>
        <w:rPr>
          <w:rFonts w:ascii="宋体" w:hAnsi="宋体"/>
          <w:b/>
          <w:bCs/>
          <w:sz w:val="24"/>
          <w:szCs w:val="24"/>
        </w:rPr>
        <w:t>(</w:t>
      </w:r>
      <w:r>
        <w:rPr>
          <w:rFonts w:ascii="宋体" w:hAnsi="宋体"/>
          <w:bCs/>
          <w:sz w:val="24"/>
          <w:szCs w:val="24"/>
        </w:rPr>
        <w:t>工程项目提供；货物、服务类项目不提供</w:t>
      </w:r>
      <w:r>
        <w:rPr>
          <w:rFonts w:ascii="宋体" w:hAnsi="宋体"/>
          <w:b/>
          <w:bCs/>
          <w:sz w:val="24"/>
          <w:szCs w:val="24"/>
        </w:rPr>
        <w:t>)</w:t>
      </w:r>
    </w:p>
    <w:p>
      <w:pPr>
        <w:spacing w:line="360" w:lineRule="auto"/>
        <w:jc w:val="center"/>
        <w:rPr>
          <w:rFonts w:ascii="宋体" w:hAnsi="宋体"/>
          <w:b/>
          <w:bCs/>
          <w:sz w:val="24"/>
          <w:szCs w:val="24"/>
        </w:rPr>
      </w:pPr>
    </w:p>
    <w:p>
      <w:pPr>
        <w:spacing w:line="360" w:lineRule="auto"/>
        <w:jc w:val="center"/>
        <w:rPr>
          <w:rFonts w:ascii="宋体" w:hAnsi="宋体"/>
          <w:bCs/>
          <w:sz w:val="24"/>
          <w:szCs w:val="24"/>
        </w:rPr>
      </w:pPr>
      <w:r>
        <w:rPr>
          <w:rFonts w:hint="eastAsia" w:ascii="宋体" w:hAnsi="宋体"/>
          <w:bCs/>
          <w:sz w:val="24"/>
          <w:szCs w:val="24"/>
        </w:rPr>
        <w:t>（承诺函格式自拟）</w:t>
      </w:r>
    </w:p>
    <w:p>
      <w:pPr>
        <w:spacing w:line="360" w:lineRule="auto"/>
        <w:jc w:val="center"/>
        <w:rPr>
          <w:rFonts w:ascii="宋体" w:hAnsi="宋体"/>
          <w:bCs/>
          <w:sz w:val="24"/>
          <w:szCs w:val="24"/>
        </w:rPr>
      </w:pPr>
    </w:p>
    <w:p>
      <w:pPr>
        <w:widowControl/>
        <w:jc w:val="left"/>
        <w:rPr>
          <w:rFonts w:ascii="宋体" w:hAnsi="宋体"/>
          <w:bCs/>
          <w:sz w:val="24"/>
          <w:szCs w:val="24"/>
        </w:rPr>
      </w:pPr>
      <w:r>
        <w:rPr>
          <w:rFonts w:ascii="宋体" w:hAnsi="宋体"/>
          <w:bCs/>
          <w:sz w:val="24"/>
          <w:szCs w:val="24"/>
        </w:rPr>
        <w:br w:type="page"/>
      </w:r>
    </w:p>
    <w:p>
      <w:pPr>
        <w:widowControl/>
        <w:spacing w:line="276" w:lineRule="auto"/>
        <w:jc w:val="center"/>
        <w:rPr>
          <w:b/>
          <w:sz w:val="24"/>
          <w:szCs w:val="24"/>
        </w:rPr>
      </w:pPr>
      <w:r>
        <w:rPr>
          <w:rFonts w:hint="eastAsia" w:ascii="宋体" w:hAnsi="宋体"/>
          <w:b/>
          <w:bCs/>
          <w:sz w:val="24"/>
          <w:szCs w:val="24"/>
        </w:rPr>
        <w:t>3.8</w:t>
      </w:r>
      <w:r>
        <w:rPr>
          <w:b/>
          <w:sz w:val="24"/>
          <w:szCs w:val="24"/>
        </w:rPr>
        <w:t>中小企业声明函（工程、服务）</w:t>
      </w:r>
    </w:p>
    <w:p>
      <w:pPr>
        <w:widowControl/>
        <w:spacing w:line="276" w:lineRule="auto"/>
        <w:ind w:firstLine="315" w:firstLineChars="150"/>
        <w:jc w:val="left"/>
        <w:rPr>
          <w:rFonts w:ascii="宋体" w:hAnsi="宋体"/>
        </w:rPr>
      </w:pPr>
    </w:p>
    <w:p>
      <w:pPr>
        <w:widowControl/>
        <w:spacing w:line="360" w:lineRule="auto"/>
        <w:ind w:firstLine="360" w:firstLineChars="150"/>
        <w:jc w:val="left"/>
        <w:rPr>
          <w:rFonts w:ascii="宋体" w:hAnsi="宋体"/>
          <w:sz w:val="24"/>
          <w:szCs w:val="24"/>
        </w:rPr>
      </w:pPr>
      <w:r>
        <w:rPr>
          <w:rFonts w:ascii="宋体" w:hAnsi="宋体"/>
          <w:sz w:val="24"/>
          <w:szCs w:val="24"/>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widowControl/>
        <w:spacing w:line="360" w:lineRule="auto"/>
        <w:ind w:firstLine="360" w:firstLineChars="150"/>
        <w:jc w:val="left"/>
        <w:rPr>
          <w:rFonts w:ascii="宋体" w:hAnsi="宋体"/>
          <w:sz w:val="24"/>
          <w:szCs w:val="24"/>
        </w:rPr>
      </w:pPr>
      <w:r>
        <w:rPr>
          <w:rFonts w:ascii="宋体" w:hAnsi="宋体"/>
          <w:sz w:val="24"/>
          <w:szCs w:val="24"/>
        </w:rPr>
        <w:t>1.</w:t>
      </w:r>
      <w:r>
        <w:rPr>
          <w:rFonts w:ascii="宋体" w:hAnsi="宋体"/>
          <w:i/>
          <w:sz w:val="24"/>
          <w:szCs w:val="24"/>
          <w:u w:val="single"/>
        </w:rPr>
        <w:t>（标的名称）</w:t>
      </w:r>
      <w:r>
        <w:rPr>
          <w:rFonts w:ascii="宋体" w:hAnsi="宋体"/>
          <w:sz w:val="24"/>
          <w:szCs w:val="24"/>
        </w:rPr>
        <w:t>，属于</w:t>
      </w:r>
      <w:r>
        <w:rPr>
          <w:rFonts w:ascii="宋体" w:hAnsi="宋体"/>
          <w:i/>
          <w:sz w:val="24"/>
          <w:szCs w:val="24"/>
          <w:u w:val="single"/>
        </w:rPr>
        <w:t>（采购文件中明确的所属行业）</w:t>
      </w:r>
      <w:r>
        <w:rPr>
          <w:rFonts w:ascii="宋体" w:hAnsi="宋体"/>
          <w:sz w:val="24"/>
          <w:szCs w:val="24"/>
        </w:rPr>
        <w:t>；承建（承接）企业为</w:t>
      </w:r>
      <w:r>
        <w:rPr>
          <w:rFonts w:ascii="宋体" w:hAnsi="宋体"/>
          <w:i/>
          <w:sz w:val="24"/>
          <w:szCs w:val="24"/>
          <w:u w:val="single"/>
        </w:rPr>
        <w:t>（企业名称）</w:t>
      </w:r>
      <w:r>
        <w:rPr>
          <w:rFonts w:ascii="宋体" w:hAnsi="宋体"/>
          <w:sz w:val="24"/>
          <w:szCs w:val="24"/>
        </w:rPr>
        <w:t>，从业人员人，营业收入为万元，资产总额为万元，属于</w:t>
      </w:r>
      <w:r>
        <w:rPr>
          <w:rFonts w:ascii="宋体" w:hAnsi="宋体"/>
          <w:i/>
          <w:sz w:val="24"/>
          <w:szCs w:val="24"/>
          <w:u w:val="single"/>
        </w:rPr>
        <w:t>（中型企业、小型企业、微型企业</w:t>
      </w:r>
      <w:r>
        <w:rPr>
          <w:rFonts w:ascii="宋体" w:hAnsi="宋体"/>
          <w:sz w:val="24"/>
          <w:szCs w:val="24"/>
        </w:rPr>
        <w:t>）；</w:t>
      </w:r>
    </w:p>
    <w:p>
      <w:pPr>
        <w:widowControl/>
        <w:spacing w:line="360" w:lineRule="auto"/>
        <w:ind w:firstLine="360" w:firstLineChars="150"/>
        <w:jc w:val="left"/>
        <w:rPr>
          <w:rFonts w:ascii="宋体" w:hAnsi="宋体"/>
          <w:sz w:val="24"/>
          <w:szCs w:val="24"/>
        </w:rPr>
      </w:pPr>
      <w:r>
        <w:rPr>
          <w:rFonts w:ascii="宋体" w:hAnsi="宋体"/>
          <w:sz w:val="24"/>
          <w:szCs w:val="24"/>
        </w:rPr>
        <w:t>2.</w:t>
      </w:r>
      <w:r>
        <w:rPr>
          <w:rFonts w:ascii="宋体" w:hAnsi="宋体"/>
          <w:i/>
          <w:sz w:val="24"/>
          <w:szCs w:val="24"/>
        </w:rPr>
        <w:t>（标的名称）</w:t>
      </w:r>
      <w:r>
        <w:rPr>
          <w:rFonts w:ascii="宋体" w:hAnsi="宋体"/>
          <w:sz w:val="24"/>
          <w:szCs w:val="24"/>
        </w:rPr>
        <w:t>，属于</w:t>
      </w:r>
      <w:r>
        <w:rPr>
          <w:rFonts w:ascii="宋体" w:hAnsi="宋体"/>
          <w:i/>
          <w:sz w:val="24"/>
          <w:szCs w:val="24"/>
        </w:rPr>
        <w:t>（采购文件中明确的所属行业）</w:t>
      </w:r>
      <w:r>
        <w:rPr>
          <w:rFonts w:ascii="宋体" w:hAnsi="宋体"/>
          <w:sz w:val="24"/>
          <w:szCs w:val="24"/>
        </w:rPr>
        <w:t>；承建（承接）企业为</w:t>
      </w:r>
      <w:r>
        <w:rPr>
          <w:rFonts w:ascii="宋体" w:hAnsi="宋体"/>
          <w:i/>
          <w:sz w:val="24"/>
          <w:szCs w:val="24"/>
        </w:rPr>
        <w:t>（企业名称）</w:t>
      </w:r>
      <w:r>
        <w:rPr>
          <w:rFonts w:ascii="宋体" w:hAnsi="宋体"/>
          <w:sz w:val="24"/>
          <w:szCs w:val="24"/>
        </w:rPr>
        <w:t>，从业人员人，营业收入为万元，资产总额为万元，属于</w:t>
      </w:r>
      <w:r>
        <w:rPr>
          <w:rFonts w:ascii="宋体" w:hAnsi="宋体"/>
          <w:i/>
          <w:sz w:val="24"/>
          <w:szCs w:val="24"/>
        </w:rPr>
        <w:t>（中型企业、小型企业、微型企业）</w:t>
      </w:r>
      <w:r>
        <w:rPr>
          <w:rFonts w:ascii="宋体" w:hAnsi="宋体"/>
          <w:sz w:val="24"/>
          <w:szCs w:val="24"/>
        </w:rPr>
        <w:t>；</w:t>
      </w:r>
    </w:p>
    <w:p>
      <w:pPr>
        <w:widowControl/>
        <w:spacing w:line="360" w:lineRule="auto"/>
        <w:ind w:firstLine="360" w:firstLineChars="150"/>
        <w:jc w:val="left"/>
        <w:rPr>
          <w:rFonts w:ascii="宋体" w:hAnsi="宋体"/>
          <w:sz w:val="24"/>
          <w:szCs w:val="24"/>
        </w:rPr>
      </w:pPr>
      <w:r>
        <w:rPr>
          <w:rFonts w:ascii="宋体" w:hAnsi="宋体"/>
          <w:sz w:val="24"/>
          <w:szCs w:val="24"/>
        </w:rPr>
        <w:t>……</w:t>
      </w:r>
    </w:p>
    <w:p>
      <w:pPr>
        <w:widowControl/>
        <w:spacing w:line="360" w:lineRule="auto"/>
        <w:ind w:firstLine="360" w:firstLineChars="150"/>
        <w:jc w:val="left"/>
        <w:rPr>
          <w:rFonts w:hint="eastAsia" w:ascii="宋体" w:hAnsi="宋体" w:eastAsia="宋体"/>
          <w:sz w:val="24"/>
          <w:szCs w:val="24"/>
          <w:lang w:eastAsia="zh-CN"/>
        </w:rPr>
      </w:pPr>
      <w:r>
        <w:rPr>
          <w:rFonts w:ascii="宋体" w:hAnsi="宋体"/>
          <w:sz w:val="24"/>
          <w:szCs w:val="24"/>
        </w:rPr>
        <w:t>以上企业，不属于大企业的分支机构，不存在控股股东为大企业的情形，也不存在与大企业的负责人为同一人的情形。</w:t>
      </w:r>
    </w:p>
    <w:p>
      <w:pPr>
        <w:widowControl/>
        <w:spacing w:line="360" w:lineRule="auto"/>
        <w:ind w:firstLine="360" w:firstLineChars="150"/>
        <w:jc w:val="left"/>
        <w:rPr>
          <w:rFonts w:hint="eastAsia" w:ascii="宋体" w:hAnsi="宋体" w:eastAsia="宋体"/>
          <w:sz w:val="24"/>
          <w:szCs w:val="24"/>
          <w:lang w:eastAsia="zh-CN"/>
        </w:rPr>
      </w:pPr>
      <w:r>
        <w:rPr>
          <w:rFonts w:ascii="宋体" w:hAnsi="宋体"/>
          <w:sz w:val="24"/>
          <w:szCs w:val="24"/>
        </w:rPr>
        <w:t>本企业对上述声明内容的真实性负责。如有虚假，将依法承担相应责任。</w:t>
      </w:r>
    </w:p>
    <w:p>
      <w:pPr>
        <w:widowControl/>
        <w:spacing w:line="360" w:lineRule="auto"/>
        <w:ind w:right="840" w:firstLine="5520" w:firstLineChars="2300"/>
        <w:rPr>
          <w:rFonts w:ascii="宋体" w:hAnsi="宋体"/>
          <w:sz w:val="24"/>
          <w:szCs w:val="24"/>
        </w:rPr>
      </w:pPr>
    </w:p>
    <w:p>
      <w:pPr>
        <w:widowControl/>
        <w:spacing w:line="360" w:lineRule="auto"/>
        <w:ind w:right="840" w:firstLine="5040" w:firstLineChars="2100"/>
        <w:rPr>
          <w:rFonts w:ascii="宋体" w:hAnsi="宋体"/>
          <w:sz w:val="24"/>
          <w:szCs w:val="24"/>
        </w:rPr>
      </w:pPr>
      <w:r>
        <w:rPr>
          <w:rFonts w:ascii="宋体" w:hAnsi="宋体"/>
          <w:sz w:val="24"/>
          <w:szCs w:val="24"/>
        </w:rPr>
        <w:t>企业名称（盖章）：</w:t>
      </w:r>
    </w:p>
    <w:p>
      <w:pPr>
        <w:widowControl/>
        <w:spacing w:line="360" w:lineRule="auto"/>
        <w:ind w:right="1155" w:firstLine="360" w:firstLineChars="150"/>
        <w:jc w:val="center"/>
        <w:rPr>
          <w:rFonts w:hint="default" w:ascii="宋体" w:hAnsi="宋体" w:eastAsia="宋体"/>
          <w:sz w:val="24"/>
          <w:szCs w:val="24"/>
          <w:lang w:val="en-US" w:eastAsia="zh-CN"/>
        </w:rPr>
      </w:pPr>
      <w:r>
        <w:rPr>
          <w:rFonts w:hint="eastAsia" w:ascii="宋体" w:hAnsi="宋体"/>
          <w:sz w:val="24"/>
          <w:szCs w:val="24"/>
          <w:lang w:val="en-US" w:eastAsia="zh-CN"/>
        </w:rPr>
        <w:t xml:space="preserve">                                       </w:t>
      </w:r>
      <w:r>
        <w:rPr>
          <w:rFonts w:ascii="宋体" w:hAnsi="宋体"/>
          <w:sz w:val="24"/>
          <w:szCs w:val="24"/>
        </w:rPr>
        <w:t>日</w:t>
      </w:r>
      <w:r>
        <w:rPr>
          <w:rFonts w:hint="eastAsia" w:ascii="宋体" w:hAnsi="宋体"/>
          <w:sz w:val="24"/>
          <w:szCs w:val="24"/>
          <w:lang w:val="en-US" w:eastAsia="zh-CN"/>
        </w:rPr>
        <w:t xml:space="preserve"> </w:t>
      </w:r>
      <w:r>
        <w:rPr>
          <w:rFonts w:ascii="宋体" w:hAnsi="宋体"/>
          <w:sz w:val="24"/>
          <w:szCs w:val="24"/>
        </w:rPr>
        <w:t>期：</w:t>
      </w:r>
      <w:r>
        <w:rPr>
          <w:rFonts w:hint="eastAsia" w:ascii="宋体" w:hAnsi="宋体"/>
          <w:sz w:val="24"/>
          <w:szCs w:val="24"/>
          <w:lang w:val="en-US" w:eastAsia="zh-CN"/>
        </w:rPr>
        <w:t xml:space="preserve"> 年  月  日</w:t>
      </w:r>
    </w:p>
    <w:p>
      <w:pPr>
        <w:autoSpaceDE w:val="0"/>
        <w:autoSpaceDN w:val="0"/>
        <w:adjustRightInd w:val="0"/>
        <w:spacing w:line="360" w:lineRule="auto"/>
        <w:jc w:val="center"/>
        <w:outlineLvl w:val="0"/>
        <w:rPr>
          <w:rFonts w:ascii="宋体" w:hAnsi="宋体" w:cs="Arial"/>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w:t>
      </w:r>
      <w:r>
        <w:rPr>
          <w:rFonts w:hint="eastAsia"/>
          <w:sz w:val="24"/>
          <w:szCs w:val="24"/>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2、中小企业参加政府采购活动，应当出具</w:t>
      </w:r>
      <w:r>
        <w:rPr>
          <w:rFonts w:hint="eastAsia"/>
          <w:sz w:val="24"/>
          <w:szCs w:val="24"/>
        </w:rPr>
        <w:t>《中小企业声明函》，否则不得享受相关中小企业扶持政</w:t>
      </w:r>
      <w:r>
        <w:rPr>
          <w:rFonts w:hint="eastAsia" w:ascii="宋体" w:hAnsi="宋体" w:cs="Arial"/>
          <w:kern w:val="0"/>
          <w:sz w:val="24"/>
          <w:szCs w:val="24"/>
        </w:rPr>
        <w:t>策。</w:t>
      </w:r>
    </w:p>
    <w:p>
      <w:pPr>
        <w:spacing w:line="360" w:lineRule="auto"/>
        <w:ind w:firstLine="361" w:firstLineChars="150"/>
        <w:jc w:val="center"/>
        <w:rPr>
          <w:rFonts w:ascii="宋体" w:hAnsi="宋体"/>
          <w:b/>
          <w:bCs/>
          <w:sz w:val="24"/>
          <w:szCs w:val="24"/>
        </w:rPr>
      </w:pPr>
    </w:p>
    <w:p>
      <w:pPr>
        <w:spacing w:line="360" w:lineRule="auto"/>
        <w:ind w:firstLine="361" w:firstLineChars="150"/>
        <w:jc w:val="center"/>
        <w:rPr>
          <w:rFonts w:ascii="宋体" w:hAnsi="宋体"/>
          <w:b/>
          <w:bCs/>
          <w:sz w:val="24"/>
          <w:szCs w:val="24"/>
        </w:rPr>
      </w:pPr>
    </w:p>
    <w:p>
      <w:pPr>
        <w:spacing w:line="360" w:lineRule="auto"/>
        <w:ind w:firstLine="361" w:firstLineChars="150"/>
        <w:jc w:val="center"/>
        <w:rPr>
          <w:rFonts w:ascii="宋体" w:hAnsi="宋体"/>
          <w:b/>
          <w:bCs/>
          <w:sz w:val="24"/>
          <w:szCs w:val="24"/>
        </w:rPr>
      </w:pPr>
    </w:p>
    <w:p>
      <w:pPr>
        <w:widowControl/>
        <w:jc w:val="left"/>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3.9</w:t>
      </w:r>
      <w:bookmarkStart w:id="6" w:name="OLE_LINK13"/>
      <w:bookmarkStart w:id="7" w:name="OLE_LINK14"/>
      <w:r>
        <w:rPr>
          <w:rFonts w:hint="eastAsia" w:ascii="宋体" w:hAnsi="宋体" w:eastAsia="宋体" w:cs="宋体"/>
          <w:b/>
          <w:bCs/>
          <w:sz w:val="24"/>
          <w:szCs w:val="24"/>
        </w:rPr>
        <w:t>残疾人福利性单位声明函</w:t>
      </w:r>
    </w:p>
    <w:bookmarkEnd w:id="6"/>
    <w:bookmarkEnd w:id="7"/>
    <w:p>
      <w:pPr>
        <w:spacing w:line="360" w:lineRule="auto"/>
        <w:rPr>
          <w:rFonts w:ascii="宋体" w:hAnsi="宋体"/>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adjustRightInd w:val="0"/>
        <w:snapToGrid w:val="0"/>
        <w:spacing w:line="360" w:lineRule="auto"/>
        <w:ind w:firstLine="5760" w:firstLineChars="2400"/>
        <w:rPr>
          <w:rFonts w:hint="eastAsia" w:ascii="宋体" w:hAnsi="宋体" w:eastAsia="宋体" w:cs="宋体"/>
          <w:sz w:val="24"/>
          <w:szCs w:val="24"/>
        </w:rPr>
      </w:pPr>
      <w:r>
        <w:rPr>
          <w:rFonts w:hint="eastAsia" w:ascii="宋体" w:hAnsi="宋体" w:eastAsia="宋体" w:cs="宋体"/>
          <w:sz w:val="24"/>
          <w:szCs w:val="24"/>
        </w:rPr>
        <w:t>单位名称（</w:t>
      </w:r>
      <w:r>
        <w:rPr>
          <w:rFonts w:hint="eastAsia" w:ascii="宋体" w:hAnsi="宋体" w:eastAsia="宋体" w:cs="宋体"/>
          <w:sz w:val="24"/>
          <w:szCs w:val="24"/>
          <w:lang w:val="zh-CN"/>
        </w:rPr>
        <w:t>盖单位公章</w:t>
      </w:r>
      <w:r>
        <w:rPr>
          <w:rFonts w:hint="eastAsia" w:ascii="宋体" w:hAnsi="宋体" w:eastAsia="宋体" w:cs="宋体"/>
          <w:sz w:val="24"/>
          <w:szCs w:val="24"/>
        </w:rPr>
        <w:t>）：</w:t>
      </w:r>
    </w:p>
    <w:p>
      <w:pPr>
        <w:spacing w:line="360" w:lineRule="auto"/>
        <w:ind w:left="4358" w:leftChars="2075" w:firstLine="1440" w:firstLineChars="600"/>
        <w:rPr>
          <w:rFonts w:hint="eastAsia" w:ascii="宋体" w:hAnsi="宋体" w:eastAsia="宋体" w:cs="宋体"/>
          <w:sz w:val="24"/>
          <w:szCs w:val="24"/>
        </w:rPr>
      </w:pP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pPr>
        <w:spacing w:line="480" w:lineRule="auto"/>
        <w:ind w:left="4358" w:leftChars="2075"/>
        <w:rPr>
          <w:rFonts w:ascii="宋体" w:hAnsi="宋体" w:cs="Arial"/>
        </w:rPr>
      </w:pPr>
    </w:p>
    <w:p/>
    <w:p/>
    <w:p/>
    <w:p/>
    <w:p/>
    <w:p/>
    <w:p/>
    <w:p/>
    <w:p/>
    <w:p/>
    <w:p/>
    <w:p/>
    <w:p/>
    <w:p/>
    <w:p/>
    <w:p/>
    <w:p/>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outlineLvl w:val="0"/>
        <w:rPr>
          <w:rFonts w:hint="eastAsia" w:ascii="宋体" w:hAnsi="宋体" w:eastAsia="宋体"/>
          <w:b/>
          <w:bCs/>
          <w:sz w:val="24"/>
          <w:szCs w:val="24"/>
        </w:rPr>
      </w:pPr>
      <w:r>
        <w:rPr>
          <w:rFonts w:hint="eastAsia" w:ascii="宋体" w:hAnsi="宋体" w:eastAsia="宋体"/>
          <w:b/>
          <w:bCs/>
          <w:sz w:val="24"/>
          <w:szCs w:val="24"/>
          <w:lang w:val="en-US" w:eastAsia="zh-CN"/>
        </w:rPr>
        <w:t>3.1</w:t>
      </w:r>
      <w:r>
        <w:rPr>
          <w:rFonts w:hint="eastAsia" w:ascii="宋体" w:hAnsi="宋体"/>
          <w:b/>
          <w:bCs/>
          <w:sz w:val="24"/>
          <w:szCs w:val="24"/>
          <w:lang w:val="en-US" w:eastAsia="zh-CN"/>
        </w:rPr>
        <w:t>0</w:t>
      </w:r>
      <w:r>
        <w:rPr>
          <w:rFonts w:hint="eastAsia" w:ascii="宋体" w:hAnsi="宋体" w:eastAsia="宋体"/>
          <w:b/>
          <w:bCs/>
          <w:sz w:val="24"/>
          <w:szCs w:val="24"/>
        </w:rPr>
        <w:t>监狱企业证明函</w:t>
      </w:r>
    </w:p>
    <w:p>
      <w:pPr>
        <w:autoSpaceDE w:val="0"/>
        <w:autoSpaceDN w:val="0"/>
        <w:adjustRightInd w:val="0"/>
        <w:spacing w:line="360" w:lineRule="auto"/>
        <w:ind w:firstLine="562"/>
        <w:jc w:val="left"/>
        <w:rPr>
          <w:rFonts w:ascii="宋体" w:hAnsi="宋体"/>
          <w:sz w:val="24"/>
          <w:szCs w:val="24"/>
        </w:rPr>
      </w:pPr>
    </w:p>
    <w:p>
      <w:pPr>
        <w:autoSpaceDE w:val="0"/>
        <w:autoSpaceDN w:val="0"/>
        <w:adjustRightInd w:val="0"/>
        <w:spacing w:line="360" w:lineRule="auto"/>
        <w:ind w:firstLine="562"/>
        <w:jc w:val="left"/>
        <w:rPr>
          <w:rFonts w:hint="eastAsia" w:ascii="宋体" w:hAnsi="宋体" w:eastAsia="宋体" w:cs="黑体"/>
          <w:sz w:val="24"/>
          <w:szCs w:val="24"/>
          <w:lang w:eastAsia="zh-CN"/>
        </w:rPr>
      </w:pPr>
      <w:r>
        <w:rPr>
          <w:rFonts w:hint="eastAsia" w:ascii="宋体" w:hAnsi="宋体"/>
          <w:sz w:val="24"/>
          <w:szCs w:val="24"/>
        </w:rPr>
        <w:t>根据《财政部司法部关于政府采购支持监狱企业发展有关问题的通知》（财库[2014]68号）的规定，</w:t>
      </w:r>
      <w:r>
        <w:rPr>
          <w:rFonts w:hint="eastAsia" w:ascii="宋体" w:hAnsi="宋体" w:cs="黑体"/>
          <w:sz w:val="24"/>
          <w:szCs w:val="24"/>
          <w:u w:val="single"/>
        </w:rPr>
        <w:t>（填写供应商全称）</w:t>
      </w:r>
      <w:r>
        <w:rPr>
          <w:rFonts w:hint="eastAsia" w:ascii="宋体" w:hAnsi="宋体" w:cs="黑体"/>
          <w:sz w:val="24"/>
          <w:szCs w:val="24"/>
        </w:rPr>
        <w:t>为监狱企业。</w:t>
      </w:r>
    </w:p>
    <w:p>
      <w:pPr>
        <w:autoSpaceDE w:val="0"/>
        <w:autoSpaceDN w:val="0"/>
        <w:adjustRightInd w:val="0"/>
        <w:spacing w:line="360" w:lineRule="auto"/>
        <w:ind w:firstLine="562"/>
        <w:jc w:val="left"/>
        <w:rPr>
          <w:rFonts w:ascii="宋体" w:hAnsi="宋体" w:cs="黑体"/>
          <w:sz w:val="24"/>
          <w:szCs w:val="24"/>
        </w:rPr>
      </w:pPr>
      <w:r>
        <w:rPr>
          <w:rFonts w:hint="eastAsia" w:ascii="宋体" w:hAnsi="宋体" w:cs="黑体"/>
          <w:sz w:val="24"/>
          <w:szCs w:val="24"/>
        </w:rPr>
        <w:t>特此声明。</w:t>
      </w:r>
    </w:p>
    <w:p>
      <w:pPr>
        <w:autoSpaceDE w:val="0"/>
        <w:autoSpaceDN w:val="0"/>
        <w:adjustRightInd w:val="0"/>
        <w:spacing w:line="360" w:lineRule="auto"/>
        <w:ind w:firstLine="880" w:firstLineChars="367"/>
        <w:jc w:val="left"/>
        <w:rPr>
          <w:rFonts w:ascii="宋体" w:hAnsi="宋体" w:cs="黑体"/>
          <w:sz w:val="24"/>
          <w:szCs w:val="24"/>
        </w:rPr>
      </w:pPr>
    </w:p>
    <w:p>
      <w:pPr>
        <w:autoSpaceDE w:val="0"/>
        <w:autoSpaceDN w:val="0"/>
        <w:adjustRightInd w:val="0"/>
        <w:spacing w:line="360" w:lineRule="auto"/>
        <w:jc w:val="left"/>
        <w:rPr>
          <w:rFonts w:ascii="宋体" w:hAnsi="宋体" w:cs="黑体"/>
          <w:sz w:val="24"/>
          <w:szCs w:val="24"/>
        </w:rPr>
      </w:pPr>
      <w:r>
        <w:rPr>
          <w:rFonts w:hint="eastAsia" w:ascii="宋体" w:hAnsi="宋体" w:cs="黑体"/>
          <w:sz w:val="24"/>
          <w:szCs w:val="24"/>
        </w:rPr>
        <w:t>省级以上监狱管理局、戒毒管理局（含新疆生产建设兵团）（盖单位公章）：</w:t>
      </w:r>
    </w:p>
    <w:p>
      <w:pPr>
        <w:autoSpaceDE w:val="0"/>
        <w:autoSpaceDN w:val="0"/>
        <w:adjustRightInd w:val="0"/>
        <w:spacing w:line="360" w:lineRule="auto"/>
        <w:ind w:firstLine="2880" w:firstLineChars="1200"/>
        <w:jc w:val="left"/>
        <w:rPr>
          <w:rFonts w:hint="eastAsia" w:ascii="宋体" w:hAnsi="宋体" w:eastAsia="宋体" w:cs="黑体"/>
          <w:sz w:val="24"/>
          <w:szCs w:val="24"/>
          <w:lang w:eastAsia="zh-CN"/>
        </w:rPr>
      </w:pPr>
      <w:r>
        <w:rPr>
          <w:rFonts w:hint="eastAsia" w:ascii="宋体" w:hAnsi="宋体" w:cs="黑体"/>
          <w:sz w:val="24"/>
          <w:szCs w:val="24"/>
        </w:rPr>
        <w:t>日期：年月日</w:t>
      </w:r>
    </w:p>
    <w:p>
      <w:pPr>
        <w:autoSpaceDE w:val="0"/>
        <w:autoSpaceDN w:val="0"/>
        <w:adjustRightInd w:val="0"/>
        <w:spacing w:line="360" w:lineRule="auto"/>
        <w:ind w:firstLine="880" w:firstLineChars="367"/>
        <w:jc w:val="left"/>
        <w:rPr>
          <w:rFonts w:ascii="宋体" w:hAnsi="宋体" w:cs="黑体"/>
          <w:sz w:val="24"/>
          <w:szCs w:val="24"/>
        </w:rPr>
      </w:pPr>
    </w:p>
    <w:p>
      <w:pPr>
        <w:autoSpaceDE w:val="0"/>
        <w:autoSpaceDN w:val="0"/>
        <w:adjustRightInd w:val="0"/>
        <w:spacing w:line="360" w:lineRule="auto"/>
        <w:ind w:firstLine="482" w:firstLineChars="200"/>
        <w:jc w:val="left"/>
        <w:rPr>
          <w:rFonts w:hint="eastAsia" w:ascii="宋体" w:hAnsi="宋体" w:cs="黑体"/>
          <w:b/>
          <w:bCs/>
          <w:sz w:val="24"/>
          <w:szCs w:val="24"/>
        </w:rPr>
      </w:pPr>
    </w:p>
    <w:p>
      <w:pPr>
        <w:autoSpaceDE w:val="0"/>
        <w:autoSpaceDN w:val="0"/>
        <w:adjustRightInd w:val="0"/>
        <w:spacing w:line="360" w:lineRule="auto"/>
        <w:ind w:firstLine="482" w:firstLineChars="200"/>
        <w:jc w:val="left"/>
        <w:rPr>
          <w:rFonts w:hint="eastAsia" w:ascii="宋体" w:hAnsi="宋体" w:cs="黑体"/>
          <w:b/>
          <w:bCs/>
          <w:sz w:val="24"/>
          <w:szCs w:val="24"/>
        </w:rPr>
      </w:pPr>
    </w:p>
    <w:p>
      <w:pPr>
        <w:autoSpaceDE w:val="0"/>
        <w:autoSpaceDN w:val="0"/>
        <w:adjustRightInd w:val="0"/>
        <w:spacing w:line="360" w:lineRule="auto"/>
        <w:ind w:firstLine="482" w:firstLineChars="200"/>
        <w:jc w:val="left"/>
        <w:rPr>
          <w:rFonts w:hint="eastAsia" w:ascii="宋体" w:hAnsi="宋体" w:cs="黑体"/>
          <w:b/>
          <w:bCs/>
          <w:sz w:val="24"/>
          <w:szCs w:val="24"/>
        </w:rPr>
      </w:pPr>
    </w:p>
    <w:p>
      <w:pPr>
        <w:autoSpaceDE w:val="0"/>
        <w:autoSpaceDN w:val="0"/>
        <w:adjustRightInd w:val="0"/>
        <w:spacing w:line="360" w:lineRule="auto"/>
        <w:ind w:firstLine="482" w:firstLineChars="200"/>
        <w:jc w:val="left"/>
        <w:rPr>
          <w:rFonts w:hint="eastAsia" w:ascii="宋体" w:hAnsi="宋体" w:cs="黑体"/>
          <w:b/>
          <w:bCs/>
          <w:sz w:val="24"/>
          <w:szCs w:val="24"/>
        </w:rPr>
      </w:pPr>
    </w:p>
    <w:p>
      <w:pPr>
        <w:autoSpaceDE w:val="0"/>
        <w:autoSpaceDN w:val="0"/>
        <w:adjustRightInd w:val="0"/>
        <w:spacing w:line="360" w:lineRule="auto"/>
        <w:ind w:firstLine="482" w:firstLineChars="200"/>
        <w:jc w:val="left"/>
        <w:rPr>
          <w:rFonts w:hint="eastAsia" w:ascii="宋体" w:hAnsi="宋体" w:cs="黑体"/>
          <w:b/>
          <w:bCs/>
          <w:sz w:val="24"/>
          <w:szCs w:val="24"/>
        </w:rPr>
      </w:pPr>
    </w:p>
    <w:p>
      <w:pPr>
        <w:autoSpaceDE w:val="0"/>
        <w:autoSpaceDN w:val="0"/>
        <w:adjustRightInd w:val="0"/>
        <w:spacing w:line="360" w:lineRule="auto"/>
        <w:ind w:firstLine="482" w:firstLineChars="200"/>
        <w:jc w:val="left"/>
        <w:rPr>
          <w:rFonts w:hint="eastAsia" w:ascii="宋体" w:hAnsi="宋体" w:cs="黑体"/>
          <w:b/>
          <w:bCs/>
          <w:sz w:val="24"/>
          <w:szCs w:val="24"/>
        </w:rPr>
      </w:pPr>
    </w:p>
    <w:p>
      <w:pPr>
        <w:autoSpaceDE w:val="0"/>
        <w:autoSpaceDN w:val="0"/>
        <w:adjustRightInd w:val="0"/>
        <w:spacing w:line="360" w:lineRule="auto"/>
        <w:ind w:firstLine="482" w:firstLineChars="200"/>
        <w:jc w:val="left"/>
        <w:rPr>
          <w:rFonts w:hint="eastAsia" w:ascii="宋体" w:hAnsi="宋体" w:cs="黑体"/>
          <w:b/>
          <w:bCs/>
          <w:sz w:val="24"/>
          <w:szCs w:val="24"/>
        </w:rPr>
      </w:pPr>
    </w:p>
    <w:p>
      <w:pPr>
        <w:autoSpaceDE w:val="0"/>
        <w:autoSpaceDN w:val="0"/>
        <w:adjustRightInd w:val="0"/>
        <w:spacing w:line="360" w:lineRule="auto"/>
        <w:ind w:firstLine="482" w:firstLineChars="200"/>
        <w:jc w:val="left"/>
        <w:rPr>
          <w:rFonts w:hint="eastAsia" w:ascii="宋体" w:hAnsi="宋体" w:cs="黑体"/>
          <w:b/>
          <w:bCs/>
          <w:sz w:val="24"/>
          <w:szCs w:val="24"/>
        </w:rPr>
      </w:pPr>
    </w:p>
    <w:p>
      <w:pPr>
        <w:autoSpaceDE w:val="0"/>
        <w:autoSpaceDN w:val="0"/>
        <w:adjustRightInd w:val="0"/>
        <w:spacing w:line="360" w:lineRule="auto"/>
        <w:ind w:firstLine="482" w:firstLineChars="200"/>
        <w:jc w:val="left"/>
        <w:rPr>
          <w:rFonts w:hint="eastAsia" w:ascii="宋体" w:hAnsi="宋体" w:cs="黑体"/>
          <w:b/>
          <w:bCs/>
          <w:sz w:val="24"/>
          <w:szCs w:val="24"/>
        </w:rPr>
      </w:pPr>
    </w:p>
    <w:p>
      <w:pPr>
        <w:autoSpaceDE w:val="0"/>
        <w:autoSpaceDN w:val="0"/>
        <w:adjustRightInd w:val="0"/>
        <w:spacing w:line="360" w:lineRule="auto"/>
        <w:ind w:firstLine="482" w:firstLineChars="200"/>
        <w:jc w:val="left"/>
        <w:rPr>
          <w:rFonts w:hint="eastAsia" w:ascii="宋体" w:hAnsi="宋体" w:cs="黑体"/>
          <w:b/>
          <w:bCs/>
          <w:sz w:val="24"/>
          <w:szCs w:val="24"/>
        </w:rPr>
      </w:pPr>
    </w:p>
    <w:p>
      <w:pPr>
        <w:autoSpaceDE w:val="0"/>
        <w:autoSpaceDN w:val="0"/>
        <w:adjustRightInd w:val="0"/>
        <w:spacing w:line="360" w:lineRule="auto"/>
        <w:ind w:firstLine="482" w:firstLineChars="200"/>
        <w:jc w:val="left"/>
        <w:rPr>
          <w:rFonts w:hint="eastAsia" w:ascii="宋体" w:hAnsi="宋体" w:cs="黑体"/>
          <w:b/>
          <w:bCs/>
          <w:sz w:val="24"/>
          <w:szCs w:val="24"/>
        </w:rPr>
      </w:pPr>
    </w:p>
    <w:p>
      <w:pPr>
        <w:autoSpaceDE w:val="0"/>
        <w:autoSpaceDN w:val="0"/>
        <w:adjustRightInd w:val="0"/>
        <w:spacing w:line="360" w:lineRule="auto"/>
        <w:ind w:firstLine="482" w:firstLineChars="200"/>
        <w:jc w:val="left"/>
        <w:rPr>
          <w:rFonts w:hint="eastAsia" w:ascii="宋体" w:hAnsi="宋体" w:cs="黑体"/>
          <w:b/>
          <w:bCs/>
          <w:sz w:val="24"/>
          <w:szCs w:val="24"/>
        </w:rPr>
      </w:pPr>
    </w:p>
    <w:p>
      <w:pPr>
        <w:autoSpaceDE w:val="0"/>
        <w:autoSpaceDN w:val="0"/>
        <w:adjustRightInd w:val="0"/>
        <w:spacing w:line="360" w:lineRule="auto"/>
        <w:ind w:firstLine="482" w:firstLineChars="200"/>
        <w:jc w:val="left"/>
        <w:rPr>
          <w:rFonts w:ascii="宋体" w:hAnsi="宋体" w:cs="黑体"/>
          <w:b/>
          <w:bCs/>
          <w:sz w:val="24"/>
          <w:szCs w:val="24"/>
        </w:rPr>
      </w:pPr>
      <w:r>
        <w:rPr>
          <w:rFonts w:hint="eastAsia" w:ascii="宋体" w:hAnsi="宋体" w:cs="黑体"/>
          <w:b/>
          <w:bCs/>
          <w:sz w:val="24"/>
          <w:szCs w:val="24"/>
        </w:rPr>
        <w:t>注：符合条件的监狱企业请提供本函，不符合的不提供本函。</w:t>
      </w:r>
    </w:p>
    <w:p>
      <w:pPr>
        <w:widowControl/>
        <w:spacing w:line="360" w:lineRule="auto"/>
        <w:jc w:val="center"/>
        <w:rPr>
          <w:rFonts w:hint="eastAsia" w:ascii="宋体" w:hAnsi="宋体" w:eastAsia="宋体" w:cs="宋体"/>
          <w:b/>
          <w:bCs/>
          <w:sz w:val="24"/>
          <w:szCs w:val="24"/>
          <w:lang w:eastAsia="zh-CN"/>
        </w:rPr>
      </w:pPr>
      <w:r>
        <w:rPr>
          <w:rFonts w:ascii="宋体" w:hAnsi="宋体"/>
          <w:b/>
          <w:bCs/>
          <w:sz w:val="24"/>
          <w:szCs w:val="24"/>
        </w:rPr>
        <w:br w:type="page"/>
      </w:r>
      <w:r>
        <w:rPr>
          <w:rFonts w:hint="eastAsia" w:ascii="宋体" w:hAnsi="宋体" w:eastAsia="宋体" w:cs="宋体"/>
          <w:b/>
          <w:bCs/>
          <w:sz w:val="24"/>
          <w:szCs w:val="24"/>
        </w:rPr>
        <w:t>3.1</w:t>
      </w:r>
      <w:r>
        <w:rPr>
          <w:rFonts w:hint="eastAsia" w:ascii="宋体" w:hAnsi="宋体" w:cs="宋体"/>
          <w:b/>
          <w:bCs/>
          <w:sz w:val="24"/>
          <w:szCs w:val="24"/>
          <w:lang w:val="en-US" w:eastAsia="zh-CN"/>
        </w:rPr>
        <w:t>1</w:t>
      </w:r>
      <w:r>
        <w:rPr>
          <w:rFonts w:hint="eastAsia" w:ascii="宋体" w:hAnsi="宋体" w:eastAsia="宋体" w:cs="宋体"/>
          <w:b/>
          <w:bCs/>
          <w:sz w:val="24"/>
          <w:szCs w:val="24"/>
        </w:rPr>
        <w:t>联合体协议书</w:t>
      </w:r>
      <w:r>
        <w:rPr>
          <w:rFonts w:hint="eastAsia" w:ascii="宋体" w:hAnsi="宋体" w:cs="宋体"/>
          <w:b/>
          <w:bCs/>
          <w:sz w:val="24"/>
          <w:szCs w:val="24"/>
          <w:lang w:val="en-US" w:eastAsia="zh-CN"/>
        </w:rPr>
        <w:t xml:space="preserve"> （如有）</w:t>
      </w:r>
    </w:p>
    <w:p>
      <w:pPr>
        <w:topLinePunct/>
        <w:spacing w:line="360" w:lineRule="auto"/>
        <w:ind w:left="210" w:leftChars="100" w:firstLine="240" w:firstLineChars="100"/>
        <w:contextualSpacing/>
        <w:rPr>
          <w:rFonts w:hint="eastAsia" w:ascii="宋体" w:hAnsi="宋体" w:eastAsia="宋体" w:cs="宋体"/>
          <w:sz w:val="24"/>
          <w:szCs w:val="24"/>
        </w:rPr>
      </w:pPr>
      <w:r>
        <w:rPr>
          <w:rFonts w:hint="eastAsia" w:ascii="宋体" w:hAnsi="宋体" w:eastAsia="宋体" w:cs="宋体"/>
          <w:sz w:val="24"/>
          <w:szCs w:val="24"/>
        </w:rPr>
        <w:t>（所有成员单位名称）自愿组成（联合体名称）联合体，共同参加</w:t>
      </w:r>
      <w:r>
        <w:rPr>
          <w:rFonts w:hint="eastAsia" w:ascii="宋体" w:hAnsi="宋体" w:eastAsia="宋体" w:cs="宋体"/>
          <w:sz w:val="24"/>
          <w:szCs w:val="24"/>
          <w:u w:val="single"/>
        </w:rPr>
        <w:t>（项目名称）</w:t>
      </w:r>
      <w:r>
        <w:rPr>
          <w:rFonts w:hint="eastAsia" w:ascii="宋体" w:hAnsi="宋体" w:eastAsia="宋体" w:cs="宋体"/>
          <w:sz w:val="24"/>
          <w:szCs w:val="24"/>
        </w:rPr>
        <w:t>投标。现就联合体投标事宜订立如下协议。</w:t>
      </w:r>
    </w:p>
    <w:p>
      <w:pPr>
        <w:topLinePunct/>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1、（某成员单位名称）为（联合体名称）牵头人。</w:t>
      </w:r>
    </w:p>
    <w:p>
      <w:pPr>
        <w:topLinePunct/>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联合体牵头人合法代表联合体各成员负责本招标项目投标文件编制和合同谈判活动，牵头人法定代表人或其授权的委托代理人负责签署本次投标文件相关资料，并代表联合体提交和接收相关的资料、信息及指示，并处理与之有关的一切事务，负责合同实施阶段的主办、组织和协调工作。</w:t>
      </w:r>
    </w:p>
    <w:p>
      <w:pPr>
        <w:topLinePunct/>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3、联合体将严格按照招标文件的各项要求，递交投标文件，履行合同，并对招标人承担连带责任。</w:t>
      </w:r>
    </w:p>
    <w:p>
      <w:pPr>
        <w:topLinePunct/>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4、联合体各成员单位内部的职责分工如下</w:t>
      </w:r>
      <w:r>
        <w:rPr>
          <w:rFonts w:hint="eastAsia" w:ascii="宋体" w:hAnsi="宋体" w:eastAsia="宋体" w:cs="宋体"/>
          <w:sz w:val="24"/>
          <w:szCs w:val="24"/>
          <w:u w:val="none"/>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pPr>
        <w:topLinePunct/>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5、本协议书自签署之日起生效，合同履行完毕后自动失效。</w:t>
      </w:r>
    </w:p>
    <w:p>
      <w:pPr>
        <w:topLinePunct/>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6、本协议书一式份，联合体成员和招标人各执一份。</w:t>
      </w:r>
    </w:p>
    <w:p>
      <w:pPr>
        <w:topLinePunct/>
        <w:spacing w:line="360" w:lineRule="auto"/>
        <w:contextualSpacing/>
        <w:rPr>
          <w:rFonts w:hint="eastAsia" w:ascii="宋体" w:hAnsi="宋体" w:eastAsia="宋体" w:cs="宋体"/>
          <w:sz w:val="24"/>
          <w:szCs w:val="24"/>
        </w:rPr>
      </w:pPr>
    </w:p>
    <w:p>
      <w:pPr>
        <w:topLinePunct/>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注：本协议书由委托代理人签字的，应附法定代表人签字的授权委托书。</w:t>
      </w:r>
    </w:p>
    <w:p>
      <w:pPr>
        <w:topLinePunct/>
        <w:spacing w:line="360" w:lineRule="auto"/>
        <w:contextualSpacing/>
        <w:rPr>
          <w:rFonts w:hint="eastAsia" w:ascii="宋体" w:hAnsi="宋体" w:eastAsia="宋体" w:cs="宋体"/>
          <w:sz w:val="24"/>
          <w:szCs w:val="24"/>
        </w:rPr>
      </w:pPr>
    </w:p>
    <w:p>
      <w:pPr>
        <w:topLinePunct/>
        <w:spacing w:line="360" w:lineRule="auto"/>
        <w:contextualSpacing/>
        <w:rPr>
          <w:rFonts w:hint="eastAsia" w:ascii="宋体" w:hAnsi="宋体" w:eastAsia="宋体" w:cs="宋体"/>
          <w:sz w:val="24"/>
          <w:szCs w:val="24"/>
        </w:rPr>
      </w:pPr>
      <w:r>
        <w:rPr>
          <w:rFonts w:hint="eastAsia" w:ascii="宋体" w:hAnsi="宋体" w:eastAsia="宋体" w:cs="宋体"/>
          <w:sz w:val="24"/>
          <w:szCs w:val="24"/>
        </w:rPr>
        <w:t>牵头人名称：（</w:t>
      </w:r>
      <w:r>
        <w:rPr>
          <w:rFonts w:hint="eastAsia" w:ascii="宋体" w:hAnsi="宋体" w:eastAsia="宋体" w:cs="宋体"/>
          <w:sz w:val="24"/>
          <w:szCs w:val="24"/>
          <w:lang w:val="en-US" w:eastAsia="zh-CN"/>
        </w:rPr>
        <w:t>盖单位公章</w:t>
      </w:r>
      <w:r>
        <w:rPr>
          <w:rFonts w:hint="eastAsia" w:ascii="宋体" w:hAnsi="宋体" w:eastAsia="宋体" w:cs="宋体"/>
          <w:sz w:val="24"/>
          <w:szCs w:val="24"/>
        </w:rPr>
        <w:t>）</w:t>
      </w:r>
    </w:p>
    <w:p>
      <w:pPr>
        <w:topLinePunct/>
        <w:spacing w:line="360" w:lineRule="auto"/>
        <w:contextualSpacing/>
        <w:rPr>
          <w:rFonts w:hint="eastAsia" w:ascii="宋体" w:hAnsi="宋体" w:eastAsia="宋体" w:cs="宋体"/>
          <w:sz w:val="24"/>
          <w:szCs w:val="24"/>
        </w:rPr>
      </w:pPr>
      <w:r>
        <w:rPr>
          <w:rFonts w:hint="eastAsia" w:ascii="宋体" w:hAnsi="宋体" w:eastAsia="宋体" w:cs="宋体"/>
          <w:sz w:val="24"/>
          <w:szCs w:val="24"/>
        </w:rPr>
        <w:t>法定代表人或其委托代理人：（签字或盖章）</w:t>
      </w:r>
    </w:p>
    <w:p>
      <w:pPr>
        <w:topLinePunct/>
        <w:spacing w:line="360" w:lineRule="auto"/>
        <w:contextualSpacing/>
        <w:rPr>
          <w:rFonts w:hint="eastAsia" w:ascii="宋体" w:hAnsi="宋体" w:eastAsia="宋体" w:cs="宋体"/>
          <w:sz w:val="24"/>
          <w:szCs w:val="24"/>
        </w:rPr>
      </w:pPr>
    </w:p>
    <w:p>
      <w:pPr>
        <w:topLinePunct/>
        <w:spacing w:line="360" w:lineRule="auto"/>
        <w:contextualSpacing/>
        <w:rPr>
          <w:rFonts w:hint="eastAsia" w:ascii="宋体" w:hAnsi="宋体" w:eastAsia="宋体" w:cs="宋体"/>
          <w:sz w:val="24"/>
          <w:szCs w:val="24"/>
        </w:rPr>
      </w:pPr>
      <w:r>
        <w:rPr>
          <w:rFonts w:hint="eastAsia" w:ascii="宋体" w:hAnsi="宋体" w:eastAsia="宋体" w:cs="宋体"/>
          <w:sz w:val="24"/>
          <w:szCs w:val="24"/>
        </w:rPr>
        <w:t>成员一名称：（盖单位章）</w:t>
      </w:r>
    </w:p>
    <w:p>
      <w:pPr>
        <w:topLinePunct/>
        <w:spacing w:line="360" w:lineRule="auto"/>
        <w:contextualSpacing/>
        <w:rPr>
          <w:rFonts w:hint="eastAsia" w:ascii="宋体" w:hAnsi="宋体" w:eastAsia="宋体" w:cs="宋体"/>
          <w:sz w:val="24"/>
          <w:szCs w:val="24"/>
        </w:rPr>
      </w:pPr>
      <w:r>
        <w:rPr>
          <w:rFonts w:hint="eastAsia" w:ascii="宋体" w:hAnsi="宋体" w:eastAsia="宋体" w:cs="宋体"/>
          <w:sz w:val="24"/>
          <w:szCs w:val="24"/>
        </w:rPr>
        <w:t>法定代表人或其委托代理人：（签字或盖章）</w:t>
      </w:r>
    </w:p>
    <w:p>
      <w:pPr>
        <w:widowControl/>
        <w:spacing w:line="360" w:lineRule="auto"/>
        <w:ind w:firstLine="1440" w:firstLineChars="600"/>
        <w:jc w:val="both"/>
        <w:rPr>
          <w:rFonts w:hint="eastAsia" w:ascii="宋体" w:hAnsi="宋体" w:eastAsia="宋体" w:cs="宋体"/>
          <w:b/>
          <w:sz w:val="24"/>
          <w:szCs w:val="24"/>
        </w:rPr>
      </w:pP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pPr>
        <w:spacing w:line="360" w:lineRule="auto"/>
        <w:ind w:firstLine="361" w:firstLineChars="150"/>
        <w:jc w:val="center"/>
        <w:rPr>
          <w:rFonts w:ascii="宋体" w:hAnsi="宋体"/>
          <w:b/>
          <w:bCs/>
          <w:sz w:val="24"/>
          <w:szCs w:val="24"/>
        </w:rPr>
      </w:pPr>
    </w:p>
    <w:p>
      <w:pPr>
        <w:spacing w:line="360" w:lineRule="auto"/>
        <w:ind w:firstLine="361" w:firstLineChars="150"/>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3.1</w:t>
      </w:r>
      <w:r>
        <w:rPr>
          <w:rFonts w:hint="eastAsia" w:ascii="宋体" w:hAnsi="宋体"/>
          <w:b/>
          <w:bCs/>
          <w:sz w:val="24"/>
          <w:szCs w:val="24"/>
          <w:lang w:val="en-US" w:eastAsia="zh-CN"/>
        </w:rPr>
        <w:t>2</w:t>
      </w:r>
      <w:r>
        <w:rPr>
          <w:rFonts w:hint="eastAsia" w:ascii="宋体" w:hAnsi="宋体"/>
          <w:b/>
          <w:bCs/>
          <w:sz w:val="24"/>
          <w:szCs w:val="24"/>
        </w:rPr>
        <w:t>其他资格证书或材料</w:t>
      </w:r>
    </w:p>
    <w:p>
      <w:pPr>
        <w:autoSpaceDE w:val="0"/>
        <w:autoSpaceDN w:val="0"/>
        <w:adjustRightInd w:val="0"/>
        <w:spacing w:line="360" w:lineRule="auto"/>
        <w:jc w:val="center"/>
        <w:outlineLvl w:val="0"/>
        <w:rPr>
          <w:rFonts w:hAnsi="宋体"/>
          <w:b/>
          <w:snapToGrid w:val="0"/>
          <w:kern w:val="0"/>
          <w:sz w:val="36"/>
          <w:szCs w:val="36"/>
        </w:rPr>
      </w:pPr>
    </w:p>
    <w:p>
      <w:pPr>
        <w:widowControl/>
        <w:jc w:val="center"/>
        <w:rPr>
          <w:rFonts w:ascii="宋体" w:hAnsi="宋体" w:cs="黑体"/>
          <w:b/>
          <w:bCs/>
          <w:sz w:val="28"/>
          <w:szCs w:val="28"/>
          <w:lang w:val="zh-CN"/>
        </w:rPr>
      </w:pPr>
      <w:r>
        <w:rPr>
          <w:rFonts w:hAnsi="宋体"/>
          <w:b/>
          <w:snapToGrid w:val="0"/>
          <w:kern w:val="0"/>
          <w:sz w:val="36"/>
          <w:szCs w:val="36"/>
        </w:rPr>
        <w:br w:type="page"/>
      </w: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hint="eastAsia" w:ascii="宋体" w:hAnsi="宋体"/>
          <w:b/>
          <w:bCs/>
          <w:sz w:val="24"/>
          <w:szCs w:val="24"/>
        </w:rPr>
      </w:pPr>
      <w:r>
        <w:rPr>
          <w:rFonts w:hint="eastAsia" w:ascii="宋体" w:hAnsi="宋体"/>
          <w:b/>
          <w:bCs/>
          <w:sz w:val="24"/>
          <w:szCs w:val="24"/>
        </w:rPr>
        <w:t>4.1投标分项报价表</w:t>
      </w:r>
    </w:p>
    <w:p>
      <w:pPr>
        <w:autoSpaceDE w:val="0"/>
        <w:autoSpaceDN w:val="0"/>
        <w:adjustRightInd w:val="0"/>
        <w:spacing w:line="360" w:lineRule="auto"/>
        <w:jc w:val="center"/>
        <w:outlineLvl w:val="0"/>
        <w:rPr>
          <w:rFonts w:hint="eastAsia" w:ascii="宋体" w:hAnsi="宋体"/>
          <w:b/>
          <w:bCs/>
          <w:sz w:val="24"/>
          <w:szCs w:val="24"/>
          <w:lang w:val="en-US" w:eastAsia="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lang w:val="en-US" w:eastAsia="zh-CN"/>
        </w:rPr>
        <w:t xml:space="preserve">格式自拟，并加盖单位公章。 </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480" w:lineRule="auto"/>
        <w:rPr>
          <w:rFonts w:hint="eastAsia" w:ascii="宋体" w:hAnsi="宋体" w:eastAsia="宋体" w:cs="宋体"/>
          <w:sz w:val="24"/>
          <w:szCs w:val="24"/>
          <w:lang w:val="zh-CN" w:eastAsia="zh-CN"/>
        </w:rPr>
      </w:pPr>
      <w:r>
        <w:rPr>
          <w:rFonts w:hint="eastAsia" w:ascii="宋体" w:hAnsi="宋体"/>
          <w:sz w:val="24"/>
          <w:szCs w:val="24"/>
          <w:lang w:val="en-US" w:eastAsia="zh-CN"/>
        </w:rPr>
        <w:t xml:space="preserve"> </w:t>
      </w: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jc w:val="center"/>
        <w:rPr>
          <w:rFonts w:hint="eastAsia" w:ascii="宋体" w:hAnsi="宋体"/>
          <w:b/>
          <w:bCs/>
          <w:sz w:val="24"/>
          <w:szCs w:val="24"/>
        </w:rPr>
      </w:pPr>
      <w:r>
        <w:rPr>
          <w:rFonts w:ascii="宋体" w:hAnsi="宋体" w:cs="宋体"/>
          <w:sz w:val="24"/>
          <w:szCs w:val="24"/>
          <w:lang w:val="zh-CN"/>
        </w:rPr>
        <w:br w:type="page"/>
      </w:r>
      <w:r>
        <w:rPr>
          <w:rFonts w:hint="eastAsia" w:ascii="宋体" w:hAnsi="宋体"/>
          <w:b/>
          <w:bCs/>
          <w:sz w:val="24"/>
          <w:szCs w:val="24"/>
        </w:rPr>
        <w:t>4.2技术规格偏离表</w:t>
      </w:r>
    </w:p>
    <w:p>
      <w:pPr>
        <w:autoSpaceDE w:val="0"/>
        <w:autoSpaceDN w:val="0"/>
        <w:adjustRightInd w:val="0"/>
        <w:spacing w:line="360" w:lineRule="auto"/>
        <w:outlineLvl w:val="0"/>
        <w:rPr>
          <w:rFonts w:hint="eastAsia" w:hAnsi="宋体" w:eastAsia="宋体"/>
          <w:b/>
          <w:snapToGrid w:val="0"/>
          <w:kern w:val="0"/>
          <w:sz w:val="24"/>
          <w:szCs w:val="24"/>
          <w:lang w:eastAsia="zh-CN"/>
        </w:rPr>
      </w:pPr>
      <w:r>
        <w:rPr>
          <w:rFonts w:hint="eastAsia" w:ascii="宋体" w:hAnsi="宋体"/>
          <w:sz w:val="24"/>
          <w:szCs w:val="24"/>
          <w:lang w:val="en-US" w:eastAsia="zh-CN"/>
        </w:rPr>
        <w:t xml:space="preserve"> </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cs="宋体"/>
          <w:b/>
          <w:bCs/>
          <w:sz w:val="24"/>
          <w:szCs w:val="24"/>
          <w:lang w:val="en-US" w:eastAsia="zh-CN"/>
        </w:rPr>
        <w:t xml:space="preserve"> </w:t>
      </w:r>
      <w:r>
        <w:rPr>
          <w:rFonts w:hint="eastAsia" w:ascii="宋体" w:hAnsi="宋体"/>
          <w:b/>
          <w:bCs/>
          <w:sz w:val="24"/>
          <w:szCs w:val="24"/>
          <w:lang w:val="en-US" w:eastAsia="zh-CN"/>
        </w:rPr>
        <w:t xml:space="preserve">格式自拟，并加盖单位公章。 </w:t>
      </w:r>
    </w:p>
    <w:p>
      <w:pPr>
        <w:autoSpaceDE w:val="0"/>
        <w:autoSpaceDN w:val="0"/>
        <w:adjustRightInd w:val="0"/>
        <w:spacing w:line="480" w:lineRule="auto"/>
        <w:rPr>
          <w:rFonts w:hint="eastAsia" w:ascii="宋体" w:hAnsi="宋体" w:eastAsia="宋体" w:cs="宋体"/>
          <w:lang w:val="zh-CN" w:eastAsia="zh-CN"/>
        </w:rPr>
      </w:pPr>
    </w:p>
    <w:p>
      <w:pPr>
        <w:autoSpaceDE w:val="0"/>
        <w:autoSpaceDN w:val="0"/>
        <w:adjustRightInd w:val="0"/>
        <w:spacing w:line="480" w:lineRule="auto"/>
        <w:rPr>
          <w:rFonts w:ascii="宋体" w:hAnsi="宋体" w:cs="宋体"/>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hint="default" w:ascii="宋体" w:hAnsi="宋体"/>
          <w:b/>
          <w:bCs/>
          <w:sz w:val="24"/>
          <w:szCs w:val="24"/>
          <w:lang w:val="en-US"/>
        </w:rPr>
      </w:pPr>
      <w:r>
        <w:rPr>
          <w:rFonts w:ascii="宋体" w:hAnsi="宋体"/>
          <w:b/>
          <w:bCs/>
          <w:sz w:val="24"/>
          <w:szCs w:val="24"/>
        </w:rPr>
        <w:br w:type="page"/>
      </w:r>
      <w:r>
        <w:rPr>
          <w:rFonts w:hint="eastAsia" w:ascii="宋体" w:hAnsi="宋体"/>
          <w:b/>
          <w:bCs/>
          <w:sz w:val="24"/>
          <w:szCs w:val="24"/>
        </w:rPr>
        <w:t>4.3</w:t>
      </w:r>
      <w:r>
        <w:rPr>
          <w:rFonts w:hint="eastAsia" w:ascii="宋体" w:hAnsi="宋体"/>
          <w:b/>
          <w:bCs/>
          <w:sz w:val="24"/>
          <w:szCs w:val="24"/>
          <w:lang w:val="en-US" w:eastAsia="zh-CN"/>
        </w:rPr>
        <w:t>技术方案（实施方案）</w:t>
      </w: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（供应商根据招标文件要求自行编制）</w:t>
      </w: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ascii="宋体" w:hAnsi="宋体"/>
          <w:b/>
          <w:bCs/>
          <w:sz w:val="24"/>
          <w:szCs w:val="24"/>
        </w:rPr>
      </w:pPr>
      <w:r>
        <w:rPr>
          <w:rFonts w:hAnsi="宋体"/>
          <w:b/>
          <w:snapToGrid w:val="0"/>
          <w:kern w:val="0"/>
          <w:sz w:val="36"/>
          <w:szCs w:val="36"/>
        </w:rPr>
        <w:br w:type="page"/>
      </w:r>
      <w:r>
        <w:rPr>
          <w:rFonts w:hint="eastAsia" w:ascii="宋体" w:hAnsi="宋体"/>
          <w:b/>
          <w:bCs/>
          <w:sz w:val="24"/>
          <w:szCs w:val="24"/>
        </w:rPr>
        <w:t>4.4业绩情况表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int="eastAsia" w:ascii="宋体" w:hAnsi="宋体" w:eastAsia="宋体"/>
          <w:sz w:val="24"/>
          <w:szCs w:val="24"/>
          <w:lang w:eastAsia="zh-CN"/>
        </w:rPr>
      </w:pPr>
      <w:r>
        <w:rPr>
          <w:rFonts w:hint="eastAsia" w:ascii="宋体" w:hAnsi="宋体"/>
          <w:sz w:val="24"/>
          <w:szCs w:val="24"/>
        </w:rPr>
        <w:t>项目名称：</w:t>
      </w:r>
    </w:p>
    <w:p>
      <w:pPr>
        <w:snapToGrid w:val="0"/>
        <w:spacing w:line="360" w:lineRule="auto"/>
        <w:rPr>
          <w:rFonts w:hAnsi="宋体"/>
          <w:b/>
          <w:snapToGrid w:val="0"/>
          <w:kern w:val="0"/>
          <w:sz w:val="24"/>
          <w:szCs w:val="24"/>
        </w:rPr>
      </w:pPr>
    </w:p>
    <w:tbl>
      <w:tblPr>
        <w:tblStyle w:val="15"/>
        <w:tblW w:w="92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712" w:type="dxa"/>
            <w:shd w:val="clear" w:color="auto" w:fill="F3F3F3"/>
            <w:vAlign w:val="center"/>
          </w:tcPr>
          <w:p>
            <w:pPr>
              <w:pStyle w:val="5"/>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5"/>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5"/>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5"/>
              <w:jc w:val="center"/>
              <w:rPr>
                <w:rFonts w:ascii="宋体" w:hAnsi="宋体" w:eastAsia="宋体" w:cs="宋体"/>
                <w:b/>
                <w:bCs/>
                <w:sz w:val="24"/>
                <w:szCs w:val="24"/>
              </w:rPr>
            </w:pPr>
            <w:r>
              <w:rPr>
                <w:rFonts w:hint="eastAsia" w:ascii="宋体" w:hAnsi="宋体" w:eastAsia="宋体" w:cs="宋体"/>
                <w:b/>
                <w:bCs/>
                <w:sz w:val="24"/>
                <w:szCs w:val="24"/>
              </w:rPr>
              <w:t>合同金额</w:t>
            </w:r>
          </w:p>
          <w:p>
            <w:pPr>
              <w:pStyle w:val="5"/>
              <w:jc w:val="center"/>
              <w:rPr>
                <w:rFonts w:ascii="宋体" w:hAnsi="宋体" w:eastAsia="宋体" w:cs="Times New Roman"/>
                <w:b/>
                <w:bCs/>
                <w:sz w:val="24"/>
                <w:szCs w:val="24"/>
              </w:rPr>
            </w:pPr>
            <w:r>
              <w:rPr>
                <w:rFonts w:hint="eastAsia" w:ascii="宋体" w:hAnsi="宋体" w:eastAsia="宋体" w:cs="宋体"/>
                <w:b/>
                <w:bCs/>
                <w:sz w:val="24"/>
                <w:szCs w:val="24"/>
              </w:rPr>
              <w:t>（万元）</w:t>
            </w:r>
          </w:p>
        </w:tc>
        <w:tc>
          <w:tcPr>
            <w:tcW w:w="1706" w:type="dxa"/>
            <w:shd w:val="clear" w:color="auto" w:fill="F3F3F3"/>
            <w:vAlign w:val="center"/>
          </w:tcPr>
          <w:p>
            <w:pPr>
              <w:pStyle w:val="5"/>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2" w:type="dxa"/>
            <w:vAlign w:val="center"/>
          </w:tcPr>
          <w:p>
            <w:pPr>
              <w:pStyle w:val="5"/>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5"/>
              <w:spacing w:line="360" w:lineRule="auto"/>
              <w:rPr>
                <w:rFonts w:ascii="宋体" w:hAnsi="宋体" w:eastAsia="宋体" w:cs="Times New Roman"/>
                <w:sz w:val="24"/>
                <w:szCs w:val="24"/>
              </w:rPr>
            </w:pPr>
          </w:p>
        </w:tc>
        <w:tc>
          <w:tcPr>
            <w:tcW w:w="3579" w:type="dxa"/>
            <w:vAlign w:val="center"/>
          </w:tcPr>
          <w:p>
            <w:pPr>
              <w:pStyle w:val="5"/>
              <w:spacing w:line="360" w:lineRule="auto"/>
              <w:rPr>
                <w:rFonts w:ascii="宋体" w:hAnsi="宋体" w:eastAsia="宋体" w:cs="Times New Roman"/>
                <w:sz w:val="24"/>
                <w:szCs w:val="24"/>
              </w:rPr>
            </w:pPr>
          </w:p>
        </w:tc>
        <w:tc>
          <w:tcPr>
            <w:tcW w:w="1440" w:type="dxa"/>
            <w:vAlign w:val="center"/>
          </w:tcPr>
          <w:p>
            <w:pPr>
              <w:pStyle w:val="5"/>
              <w:spacing w:line="360" w:lineRule="auto"/>
              <w:rPr>
                <w:rFonts w:ascii="宋体" w:hAnsi="宋体" w:eastAsia="宋体" w:cs="Times New Roman"/>
                <w:sz w:val="24"/>
                <w:szCs w:val="24"/>
              </w:rPr>
            </w:pPr>
          </w:p>
        </w:tc>
        <w:tc>
          <w:tcPr>
            <w:tcW w:w="1706" w:type="dxa"/>
            <w:vAlign w:val="center"/>
          </w:tcPr>
          <w:p>
            <w:pPr>
              <w:pStyle w:val="5"/>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2" w:type="dxa"/>
            <w:vAlign w:val="center"/>
          </w:tcPr>
          <w:p>
            <w:pPr>
              <w:pStyle w:val="5"/>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5"/>
              <w:spacing w:line="360" w:lineRule="auto"/>
              <w:rPr>
                <w:rFonts w:ascii="宋体" w:hAnsi="宋体" w:eastAsia="宋体" w:cs="Times New Roman"/>
                <w:sz w:val="24"/>
                <w:szCs w:val="24"/>
              </w:rPr>
            </w:pPr>
          </w:p>
        </w:tc>
        <w:tc>
          <w:tcPr>
            <w:tcW w:w="3579" w:type="dxa"/>
            <w:vAlign w:val="center"/>
          </w:tcPr>
          <w:p>
            <w:pPr>
              <w:pStyle w:val="5"/>
              <w:spacing w:line="360" w:lineRule="auto"/>
              <w:rPr>
                <w:rFonts w:ascii="宋体" w:hAnsi="宋体" w:eastAsia="宋体" w:cs="Times New Roman"/>
                <w:sz w:val="24"/>
                <w:szCs w:val="24"/>
              </w:rPr>
            </w:pPr>
          </w:p>
        </w:tc>
        <w:tc>
          <w:tcPr>
            <w:tcW w:w="1440" w:type="dxa"/>
            <w:vAlign w:val="center"/>
          </w:tcPr>
          <w:p>
            <w:pPr>
              <w:pStyle w:val="5"/>
              <w:spacing w:line="360" w:lineRule="auto"/>
              <w:rPr>
                <w:rFonts w:ascii="宋体" w:hAnsi="宋体" w:eastAsia="宋体" w:cs="Times New Roman"/>
                <w:sz w:val="24"/>
                <w:szCs w:val="24"/>
              </w:rPr>
            </w:pPr>
          </w:p>
        </w:tc>
        <w:tc>
          <w:tcPr>
            <w:tcW w:w="1706" w:type="dxa"/>
            <w:vAlign w:val="center"/>
          </w:tcPr>
          <w:p>
            <w:pPr>
              <w:pStyle w:val="5"/>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2" w:type="dxa"/>
            <w:vAlign w:val="center"/>
          </w:tcPr>
          <w:p>
            <w:pPr>
              <w:pStyle w:val="5"/>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5"/>
              <w:spacing w:line="360" w:lineRule="auto"/>
              <w:rPr>
                <w:rFonts w:ascii="宋体" w:hAnsi="宋体" w:eastAsia="宋体" w:cs="Times New Roman"/>
                <w:sz w:val="24"/>
                <w:szCs w:val="24"/>
              </w:rPr>
            </w:pPr>
          </w:p>
        </w:tc>
        <w:tc>
          <w:tcPr>
            <w:tcW w:w="3579" w:type="dxa"/>
            <w:vAlign w:val="center"/>
          </w:tcPr>
          <w:p>
            <w:pPr>
              <w:pStyle w:val="5"/>
              <w:spacing w:line="360" w:lineRule="auto"/>
              <w:rPr>
                <w:rFonts w:ascii="宋体" w:hAnsi="宋体" w:eastAsia="宋体" w:cs="Times New Roman"/>
                <w:sz w:val="24"/>
                <w:szCs w:val="24"/>
              </w:rPr>
            </w:pPr>
          </w:p>
        </w:tc>
        <w:tc>
          <w:tcPr>
            <w:tcW w:w="1440" w:type="dxa"/>
            <w:vAlign w:val="center"/>
          </w:tcPr>
          <w:p>
            <w:pPr>
              <w:pStyle w:val="5"/>
              <w:spacing w:line="360" w:lineRule="auto"/>
              <w:rPr>
                <w:rFonts w:ascii="宋体" w:hAnsi="宋体" w:eastAsia="宋体" w:cs="Times New Roman"/>
                <w:sz w:val="24"/>
                <w:szCs w:val="24"/>
              </w:rPr>
            </w:pPr>
          </w:p>
        </w:tc>
        <w:tc>
          <w:tcPr>
            <w:tcW w:w="1706" w:type="dxa"/>
            <w:vAlign w:val="center"/>
          </w:tcPr>
          <w:p>
            <w:pPr>
              <w:pStyle w:val="5"/>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2" w:type="dxa"/>
            <w:vAlign w:val="center"/>
          </w:tcPr>
          <w:p>
            <w:pPr>
              <w:pStyle w:val="5"/>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sz w:val="24"/>
                <w:szCs w:val="24"/>
              </w:rPr>
            </w:pPr>
          </w:p>
        </w:tc>
        <w:tc>
          <w:tcPr>
            <w:tcW w:w="3579" w:type="dxa"/>
            <w:vAlign w:val="center"/>
          </w:tcPr>
          <w:p>
            <w:pPr>
              <w:rPr>
                <w:rFonts w:ascii="宋体"/>
                <w:sz w:val="24"/>
                <w:szCs w:val="24"/>
              </w:rPr>
            </w:pPr>
          </w:p>
        </w:tc>
        <w:tc>
          <w:tcPr>
            <w:tcW w:w="1440" w:type="dxa"/>
            <w:vAlign w:val="center"/>
          </w:tcPr>
          <w:p>
            <w:pPr>
              <w:rPr>
                <w:rFonts w:ascii="宋体"/>
                <w:sz w:val="24"/>
                <w:szCs w:val="24"/>
              </w:rPr>
            </w:pPr>
          </w:p>
        </w:tc>
        <w:tc>
          <w:tcPr>
            <w:tcW w:w="1706" w:type="dxa"/>
            <w:vAlign w:val="center"/>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2" w:type="dxa"/>
            <w:vAlign w:val="center"/>
          </w:tcPr>
          <w:p>
            <w:pPr>
              <w:pStyle w:val="5"/>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sz w:val="24"/>
                <w:szCs w:val="24"/>
              </w:rPr>
            </w:pPr>
          </w:p>
        </w:tc>
        <w:tc>
          <w:tcPr>
            <w:tcW w:w="3579" w:type="dxa"/>
            <w:vAlign w:val="center"/>
          </w:tcPr>
          <w:p>
            <w:pPr>
              <w:rPr>
                <w:rFonts w:ascii="宋体"/>
                <w:sz w:val="24"/>
                <w:szCs w:val="24"/>
              </w:rPr>
            </w:pPr>
          </w:p>
        </w:tc>
        <w:tc>
          <w:tcPr>
            <w:tcW w:w="1440" w:type="dxa"/>
            <w:vAlign w:val="center"/>
          </w:tcPr>
          <w:p>
            <w:pPr>
              <w:rPr>
                <w:rFonts w:ascii="宋体"/>
                <w:sz w:val="24"/>
                <w:szCs w:val="24"/>
              </w:rPr>
            </w:pPr>
          </w:p>
        </w:tc>
        <w:tc>
          <w:tcPr>
            <w:tcW w:w="1706" w:type="dxa"/>
            <w:vAlign w:val="center"/>
          </w:tcPr>
          <w:p>
            <w:pPr>
              <w:rPr>
                <w:rFonts w:ascii="宋体"/>
                <w:sz w:val="24"/>
                <w:szCs w:val="24"/>
              </w:rPr>
            </w:pPr>
          </w:p>
        </w:tc>
      </w:tr>
    </w:tbl>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供应商（盖单位公章）：</w:t>
      </w:r>
    </w:p>
    <w:p>
      <w:pPr>
        <w:autoSpaceDE w:val="0"/>
        <w:autoSpaceDN w:val="0"/>
        <w:adjustRightInd w:val="0"/>
        <w:spacing w:line="48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日 期： 年  月   日</w:t>
      </w:r>
    </w:p>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hint="default" w:ascii="宋体" w:hAnsi="宋体"/>
          <w:b/>
          <w:bCs/>
          <w:sz w:val="24"/>
          <w:szCs w:val="24"/>
          <w:lang w:val="en-US"/>
        </w:rPr>
      </w:pPr>
      <w:r>
        <w:rPr>
          <w:rFonts w:ascii="宋体" w:hAnsi="宋体"/>
          <w:b/>
          <w:bCs/>
          <w:sz w:val="24"/>
          <w:szCs w:val="24"/>
        </w:rPr>
        <w:br w:type="page"/>
      </w:r>
      <w:r>
        <w:rPr>
          <w:rFonts w:hint="eastAsia" w:ascii="宋体" w:hAnsi="宋体"/>
          <w:b/>
          <w:bCs/>
          <w:sz w:val="24"/>
          <w:szCs w:val="24"/>
        </w:rPr>
        <w:t>4.5</w:t>
      </w:r>
      <w:r>
        <w:rPr>
          <w:rFonts w:hint="eastAsia" w:ascii="宋体" w:hAnsi="宋体"/>
          <w:b/>
          <w:bCs/>
          <w:sz w:val="24"/>
          <w:szCs w:val="24"/>
          <w:lang w:val="en-US" w:eastAsia="zh-CN"/>
        </w:rPr>
        <w:t>售后服务承诺</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（供应商根据招标文件要求自行编制）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tabs>
          <w:tab w:val="left" w:pos="1800"/>
          <w:tab w:val="left" w:pos="5580"/>
        </w:tabs>
        <w:spacing w:line="360" w:lineRule="auto"/>
        <w:rPr>
          <w:rFonts w:ascii="宋体" w:hAnsi="宋体"/>
          <w:sz w:val="24"/>
          <w:szCs w:val="24"/>
        </w:rPr>
      </w:pPr>
      <w:r>
        <w:rPr>
          <w:rFonts w:hint="eastAsia" w:ascii="宋体" w:hAnsi="宋体"/>
          <w:sz w:val="24"/>
          <w:szCs w:val="24"/>
        </w:rPr>
        <w:t>项目名称：</w:t>
      </w:r>
    </w:p>
    <w:p>
      <w:pPr>
        <w:tabs>
          <w:tab w:val="left" w:pos="1800"/>
          <w:tab w:val="left" w:pos="5580"/>
        </w:tabs>
        <w:spacing w:line="360" w:lineRule="auto"/>
        <w:rPr>
          <w:rFonts w:ascii="宋体" w:hAnsi="宋体"/>
          <w:sz w:val="24"/>
          <w:szCs w:val="24"/>
        </w:rPr>
      </w:pPr>
    </w:p>
    <w:tbl>
      <w:tblPr>
        <w:tblStyle w:val="15"/>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293"/>
        <w:gridCol w:w="1428"/>
        <w:gridCol w:w="1166"/>
        <w:gridCol w:w="1550"/>
        <w:gridCol w:w="1505"/>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494" w:type="dxa"/>
            <w:shd w:val="clear" w:color="auto" w:fill="F2F2F2"/>
            <w:vAlign w:val="center"/>
          </w:tcPr>
          <w:p>
            <w:pPr>
              <w:pStyle w:val="5"/>
              <w:spacing w:line="360" w:lineRule="auto"/>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93" w:type="dxa"/>
            <w:shd w:val="clear" w:color="auto" w:fill="F2F2F2"/>
            <w:vAlign w:val="center"/>
          </w:tcPr>
          <w:p>
            <w:pPr>
              <w:pStyle w:val="5"/>
              <w:spacing w:line="360" w:lineRule="auto"/>
              <w:jc w:val="center"/>
              <w:rPr>
                <w:rFonts w:ascii="宋体" w:hAnsi="宋体" w:eastAsia="宋体" w:cs="宋体"/>
                <w:b/>
                <w:bCs/>
                <w:sz w:val="24"/>
                <w:szCs w:val="24"/>
              </w:rPr>
            </w:pPr>
            <w:r>
              <w:rPr>
                <w:rFonts w:hint="eastAsia" w:ascii="宋体" w:hAnsi="宋体" w:eastAsia="宋体" w:cs="宋体"/>
                <w:b/>
                <w:bCs/>
                <w:sz w:val="24"/>
                <w:szCs w:val="24"/>
              </w:rPr>
              <w:t>产品名称</w:t>
            </w:r>
          </w:p>
        </w:tc>
        <w:tc>
          <w:tcPr>
            <w:tcW w:w="1428" w:type="dxa"/>
            <w:shd w:val="clear" w:color="auto" w:fill="F2F2F2"/>
            <w:vAlign w:val="center"/>
          </w:tcPr>
          <w:p>
            <w:pPr>
              <w:pStyle w:val="5"/>
              <w:spacing w:line="360" w:lineRule="auto"/>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166" w:type="dxa"/>
            <w:shd w:val="clear" w:color="auto" w:fill="F2F2F2"/>
            <w:vAlign w:val="center"/>
          </w:tcPr>
          <w:p>
            <w:pPr>
              <w:pStyle w:val="5"/>
              <w:spacing w:line="360" w:lineRule="auto"/>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550" w:type="dxa"/>
            <w:shd w:val="clear" w:color="auto" w:fill="F2F2F2"/>
            <w:vAlign w:val="center"/>
          </w:tcPr>
          <w:p>
            <w:pPr>
              <w:pStyle w:val="5"/>
              <w:spacing w:line="360" w:lineRule="auto"/>
              <w:jc w:val="center"/>
              <w:rPr>
                <w:rFonts w:ascii="宋体" w:hAnsi="宋体" w:eastAsia="宋体" w:cs="宋体"/>
                <w:b/>
                <w:bCs/>
                <w:sz w:val="24"/>
                <w:szCs w:val="24"/>
              </w:rPr>
            </w:pPr>
            <w:r>
              <w:rPr>
                <w:rFonts w:hint="eastAsia" w:ascii="宋体" w:hAnsi="宋体" w:eastAsia="宋体" w:cs="宋体"/>
                <w:b/>
                <w:bCs/>
                <w:sz w:val="24"/>
                <w:szCs w:val="24"/>
              </w:rPr>
              <w:t>认证证书编号</w:t>
            </w:r>
          </w:p>
        </w:tc>
        <w:tc>
          <w:tcPr>
            <w:tcW w:w="1505" w:type="dxa"/>
            <w:shd w:val="clear" w:color="auto" w:fill="F2F2F2"/>
            <w:vAlign w:val="center"/>
          </w:tcPr>
          <w:p>
            <w:pPr>
              <w:pStyle w:val="5"/>
              <w:spacing w:line="360" w:lineRule="auto"/>
              <w:jc w:val="center"/>
              <w:rPr>
                <w:rFonts w:ascii="宋体" w:hAnsi="宋体" w:eastAsia="宋体" w:cs="宋体"/>
                <w:b/>
                <w:bCs/>
                <w:sz w:val="24"/>
                <w:szCs w:val="24"/>
              </w:rPr>
            </w:pPr>
            <w:r>
              <w:rPr>
                <w:rFonts w:hint="eastAsia" w:ascii="宋体" w:hAnsi="宋体" w:eastAsia="宋体" w:cs="宋体"/>
                <w:b/>
                <w:bCs/>
                <w:sz w:val="24"/>
                <w:szCs w:val="24"/>
              </w:rPr>
              <w:t>证书有效期</w:t>
            </w:r>
          </w:p>
        </w:tc>
        <w:tc>
          <w:tcPr>
            <w:tcW w:w="1333" w:type="dxa"/>
            <w:shd w:val="clear" w:color="auto" w:fill="F2F2F2"/>
            <w:vAlign w:val="center"/>
          </w:tcPr>
          <w:p>
            <w:pPr>
              <w:pStyle w:val="5"/>
              <w:spacing w:line="360" w:lineRule="auto"/>
              <w:jc w:val="center"/>
              <w:rPr>
                <w:rFonts w:ascii="宋体" w:hAnsi="宋体" w:eastAsia="宋体" w:cs="宋体"/>
                <w:b/>
                <w:bCs/>
                <w:sz w:val="24"/>
                <w:szCs w:val="24"/>
              </w:rPr>
            </w:pPr>
            <w:r>
              <w:rPr>
                <w:rFonts w:hint="eastAsia" w:ascii="宋体" w:hAnsi="宋体" w:eastAsia="宋体" w:cs="宋体"/>
                <w:b/>
                <w:bCs/>
                <w:sz w:val="24"/>
                <w:szCs w:val="24"/>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94" w:type="dxa"/>
            <w:vAlign w:val="center"/>
          </w:tcPr>
          <w:p>
            <w:pPr>
              <w:pStyle w:val="5"/>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93" w:type="dxa"/>
            <w:vAlign w:val="center"/>
          </w:tcPr>
          <w:p>
            <w:pPr>
              <w:pStyle w:val="5"/>
              <w:spacing w:line="360" w:lineRule="auto"/>
              <w:rPr>
                <w:rFonts w:ascii="宋体" w:hAnsi="宋体" w:eastAsia="宋体" w:cs="Times New Roman"/>
                <w:sz w:val="24"/>
                <w:szCs w:val="24"/>
              </w:rPr>
            </w:pPr>
          </w:p>
        </w:tc>
        <w:tc>
          <w:tcPr>
            <w:tcW w:w="1428" w:type="dxa"/>
            <w:vAlign w:val="center"/>
          </w:tcPr>
          <w:p>
            <w:pPr>
              <w:pStyle w:val="5"/>
              <w:spacing w:line="360" w:lineRule="auto"/>
              <w:rPr>
                <w:rFonts w:ascii="宋体" w:hAnsi="宋体" w:eastAsia="宋体" w:cs="Times New Roman"/>
                <w:sz w:val="24"/>
                <w:szCs w:val="24"/>
              </w:rPr>
            </w:pPr>
          </w:p>
        </w:tc>
        <w:tc>
          <w:tcPr>
            <w:tcW w:w="1166" w:type="dxa"/>
            <w:vAlign w:val="top"/>
          </w:tcPr>
          <w:p>
            <w:pPr>
              <w:pStyle w:val="5"/>
              <w:spacing w:line="360" w:lineRule="auto"/>
              <w:rPr>
                <w:rFonts w:ascii="宋体" w:hAnsi="宋体" w:eastAsia="宋体" w:cs="Times New Roman"/>
                <w:sz w:val="24"/>
                <w:szCs w:val="24"/>
              </w:rPr>
            </w:pPr>
          </w:p>
        </w:tc>
        <w:tc>
          <w:tcPr>
            <w:tcW w:w="1550" w:type="dxa"/>
            <w:vAlign w:val="top"/>
          </w:tcPr>
          <w:p>
            <w:pPr>
              <w:pStyle w:val="5"/>
              <w:spacing w:line="360" w:lineRule="auto"/>
              <w:rPr>
                <w:rFonts w:ascii="宋体" w:hAnsi="宋体" w:eastAsia="宋体" w:cs="Times New Roman"/>
                <w:sz w:val="24"/>
                <w:szCs w:val="24"/>
              </w:rPr>
            </w:pPr>
          </w:p>
        </w:tc>
        <w:tc>
          <w:tcPr>
            <w:tcW w:w="1505" w:type="dxa"/>
            <w:vAlign w:val="top"/>
          </w:tcPr>
          <w:p>
            <w:pPr>
              <w:pStyle w:val="5"/>
              <w:spacing w:line="360" w:lineRule="auto"/>
              <w:rPr>
                <w:rFonts w:ascii="宋体" w:hAnsi="宋体" w:eastAsia="宋体" w:cs="Times New Roman"/>
                <w:sz w:val="24"/>
                <w:szCs w:val="24"/>
              </w:rPr>
            </w:pPr>
          </w:p>
        </w:tc>
        <w:tc>
          <w:tcPr>
            <w:tcW w:w="1333" w:type="dxa"/>
            <w:vAlign w:val="top"/>
          </w:tcPr>
          <w:p>
            <w:pPr>
              <w:pStyle w:val="5"/>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94" w:type="dxa"/>
            <w:vAlign w:val="center"/>
          </w:tcPr>
          <w:p>
            <w:pPr>
              <w:pStyle w:val="5"/>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93" w:type="dxa"/>
            <w:vAlign w:val="center"/>
          </w:tcPr>
          <w:p>
            <w:pPr>
              <w:pStyle w:val="5"/>
              <w:spacing w:line="360" w:lineRule="auto"/>
              <w:rPr>
                <w:rFonts w:ascii="宋体" w:hAnsi="宋体" w:eastAsia="宋体" w:cs="Times New Roman"/>
                <w:sz w:val="24"/>
                <w:szCs w:val="24"/>
              </w:rPr>
            </w:pPr>
          </w:p>
        </w:tc>
        <w:tc>
          <w:tcPr>
            <w:tcW w:w="1428" w:type="dxa"/>
            <w:vAlign w:val="center"/>
          </w:tcPr>
          <w:p>
            <w:pPr>
              <w:pStyle w:val="5"/>
              <w:spacing w:line="360" w:lineRule="auto"/>
              <w:rPr>
                <w:rFonts w:ascii="宋体" w:hAnsi="宋体" w:eastAsia="宋体" w:cs="Times New Roman"/>
                <w:sz w:val="24"/>
                <w:szCs w:val="24"/>
              </w:rPr>
            </w:pPr>
          </w:p>
        </w:tc>
        <w:tc>
          <w:tcPr>
            <w:tcW w:w="1166" w:type="dxa"/>
            <w:vAlign w:val="top"/>
          </w:tcPr>
          <w:p>
            <w:pPr>
              <w:pStyle w:val="5"/>
              <w:spacing w:line="360" w:lineRule="auto"/>
              <w:rPr>
                <w:rFonts w:ascii="宋体" w:hAnsi="宋体" w:eastAsia="宋体" w:cs="Times New Roman"/>
                <w:sz w:val="24"/>
                <w:szCs w:val="24"/>
              </w:rPr>
            </w:pPr>
          </w:p>
        </w:tc>
        <w:tc>
          <w:tcPr>
            <w:tcW w:w="1550" w:type="dxa"/>
            <w:vAlign w:val="top"/>
          </w:tcPr>
          <w:p>
            <w:pPr>
              <w:pStyle w:val="5"/>
              <w:spacing w:line="360" w:lineRule="auto"/>
              <w:rPr>
                <w:rFonts w:ascii="宋体" w:hAnsi="宋体" w:eastAsia="宋体" w:cs="Times New Roman"/>
                <w:sz w:val="24"/>
                <w:szCs w:val="24"/>
              </w:rPr>
            </w:pPr>
          </w:p>
        </w:tc>
        <w:tc>
          <w:tcPr>
            <w:tcW w:w="1505" w:type="dxa"/>
            <w:vAlign w:val="top"/>
          </w:tcPr>
          <w:p>
            <w:pPr>
              <w:pStyle w:val="5"/>
              <w:spacing w:line="360" w:lineRule="auto"/>
              <w:rPr>
                <w:rFonts w:ascii="宋体" w:hAnsi="宋体" w:eastAsia="宋体" w:cs="Times New Roman"/>
                <w:sz w:val="24"/>
                <w:szCs w:val="24"/>
              </w:rPr>
            </w:pPr>
          </w:p>
        </w:tc>
        <w:tc>
          <w:tcPr>
            <w:tcW w:w="1333" w:type="dxa"/>
            <w:vAlign w:val="top"/>
          </w:tcPr>
          <w:p>
            <w:pPr>
              <w:pStyle w:val="5"/>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94" w:type="dxa"/>
            <w:vAlign w:val="center"/>
          </w:tcPr>
          <w:p>
            <w:pPr>
              <w:pStyle w:val="5"/>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93" w:type="dxa"/>
            <w:vAlign w:val="center"/>
          </w:tcPr>
          <w:p>
            <w:pPr>
              <w:pStyle w:val="5"/>
              <w:spacing w:line="360" w:lineRule="auto"/>
              <w:rPr>
                <w:rFonts w:ascii="宋体" w:hAnsi="宋体" w:eastAsia="宋体" w:cs="Times New Roman"/>
                <w:sz w:val="24"/>
                <w:szCs w:val="24"/>
              </w:rPr>
            </w:pPr>
          </w:p>
        </w:tc>
        <w:tc>
          <w:tcPr>
            <w:tcW w:w="1428" w:type="dxa"/>
            <w:vAlign w:val="center"/>
          </w:tcPr>
          <w:p>
            <w:pPr>
              <w:pStyle w:val="5"/>
              <w:spacing w:line="360" w:lineRule="auto"/>
              <w:rPr>
                <w:rFonts w:ascii="宋体" w:hAnsi="宋体" w:eastAsia="宋体" w:cs="Times New Roman"/>
                <w:sz w:val="24"/>
                <w:szCs w:val="24"/>
              </w:rPr>
            </w:pPr>
          </w:p>
        </w:tc>
        <w:tc>
          <w:tcPr>
            <w:tcW w:w="1166" w:type="dxa"/>
            <w:vAlign w:val="top"/>
          </w:tcPr>
          <w:p>
            <w:pPr>
              <w:pStyle w:val="5"/>
              <w:spacing w:line="360" w:lineRule="auto"/>
              <w:rPr>
                <w:rFonts w:ascii="宋体" w:hAnsi="宋体" w:eastAsia="宋体" w:cs="Times New Roman"/>
                <w:sz w:val="24"/>
                <w:szCs w:val="24"/>
              </w:rPr>
            </w:pPr>
          </w:p>
        </w:tc>
        <w:tc>
          <w:tcPr>
            <w:tcW w:w="1550" w:type="dxa"/>
            <w:vAlign w:val="top"/>
          </w:tcPr>
          <w:p>
            <w:pPr>
              <w:pStyle w:val="5"/>
              <w:spacing w:line="360" w:lineRule="auto"/>
              <w:rPr>
                <w:rFonts w:ascii="宋体" w:hAnsi="宋体" w:eastAsia="宋体" w:cs="Times New Roman"/>
                <w:sz w:val="24"/>
                <w:szCs w:val="24"/>
              </w:rPr>
            </w:pPr>
          </w:p>
        </w:tc>
        <w:tc>
          <w:tcPr>
            <w:tcW w:w="1505" w:type="dxa"/>
            <w:vAlign w:val="top"/>
          </w:tcPr>
          <w:p>
            <w:pPr>
              <w:pStyle w:val="5"/>
              <w:spacing w:line="360" w:lineRule="auto"/>
              <w:rPr>
                <w:rFonts w:ascii="宋体" w:hAnsi="宋体" w:eastAsia="宋体" w:cs="Times New Roman"/>
                <w:sz w:val="24"/>
                <w:szCs w:val="24"/>
              </w:rPr>
            </w:pPr>
          </w:p>
        </w:tc>
        <w:tc>
          <w:tcPr>
            <w:tcW w:w="1333" w:type="dxa"/>
            <w:vAlign w:val="top"/>
          </w:tcPr>
          <w:p>
            <w:pPr>
              <w:pStyle w:val="5"/>
              <w:spacing w:line="360" w:lineRule="auto"/>
              <w:rPr>
                <w:rFonts w:ascii="宋体" w:hAnsi="宋体" w:eastAsia="宋体" w:cs="Times New Roman"/>
                <w:sz w:val="24"/>
                <w:szCs w:val="24"/>
              </w:rPr>
            </w:pPr>
          </w:p>
        </w:tc>
      </w:tr>
    </w:tbl>
    <w:p>
      <w:pPr>
        <w:autoSpaceDE w:val="0"/>
        <w:autoSpaceDN w:val="0"/>
        <w:adjustRightInd w:val="0"/>
        <w:spacing w:line="360" w:lineRule="auto"/>
        <w:rPr>
          <w:rFonts w:ascii="宋体" w:hAnsi="宋体" w:cs="宋体"/>
          <w:sz w:val="24"/>
          <w:szCs w:val="24"/>
          <w:lang w:val="zh-CN"/>
        </w:rPr>
      </w:pPr>
      <w:r>
        <w:rPr>
          <w:rFonts w:hint="eastAsia" w:ascii="宋体" w:hAnsi="宋体" w:cs="宋体"/>
          <w:sz w:val="24"/>
          <w:szCs w:val="24"/>
          <w:lang w:val="zh-CN"/>
        </w:rPr>
        <w:t>供应商（盖单位公章）：</w:t>
      </w:r>
    </w:p>
    <w:p>
      <w:pPr>
        <w:autoSpaceDE w:val="0"/>
        <w:autoSpaceDN w:val="0"/>
        <w:adjustRightInd w:val="0"/>
        <w:spacing w:line="36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日 期： 年  月   日</w:t>
      </w:r>
    </w:p>
    <w:p>
      <w:pPr>
        <w:autoSpaceDE w:val="0"/>
        <w:autoSpaceDN w:val="0"/>
        <w:adjustRightInd w:val="0"/>
        <w:spacing w:line="360" w:lineRule="auto"/>
        <w:rPr>
          <w:rFonts w:ascii="宋体" w:hAnsi="宋体" w:cs="宋体"/>
          <w:sz w:val="24"/>
          <w:szCs w:val="24"/>
          <w:lang w:val="zh-CN"/>
        </w:rPr>
      </w:pPr>
    </w:p>
    <w:p>
      <w:pPr>
        <w:snapToGrid w:val="0"/>
        <w:spacing w:line="360" w:lineRule="auto"/>
        <w:rPr>
          <w:rFonts w:ascii="宋体" w:hAnsi="宋体" w:cs="宋体"/>
          <w:sz w:val="24"/>
          <w:szCs w:val="24"/>
          <w:lang w:val="zh-CN"/>
        </w:rPr>
      </w:pPr>
    </w:p>
    <w:p>
      <w:pPr>
        <w:spacing w:line="360" w:lineRule="auto"/>
        <w:rPr>
          <w:rFonts w:ascii="宋体" w:hAnsi="宋体" w:cs="宋体"/>
          <w:sz w:val="24"/>
          <w:szCs w:val="24"/>
          <w:lang w:val="zh-CN"/>
        </w:rPr>
      </w:pPr>
      <w:r>
        <w:rPr>
          <w:rFonts w:hint="eastAsia" w:ascii="宋体" w:hAnsi="宋体" w:cs="宋体"/>
          <w:sz w:val="24"/>
          <w:szCs w:val="24"/>
          <w:lang w:val="zh-CN"/>
        </w:rPr>
        <w:t>说明：所投产品节能认证证书须附后。</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tabs>
          <w:tab w:val="left" w:pos="1800"/>
          <w:tab w:val="left" w:pos="5580"/>
        </w:tabs>
        <w:spacing w:line="360" w:lineRule="auto"/>
        <w:rPr>
          <w:rFonts w:ascii="宋体" w:hAnsi="宋体"/>
          <w:sz w:val="24"/>
          <w:szCs w:val="24"/>
        </w:rPr>
      </w:pPr>
      <w:r>
        <w:rPr>
          <w:rFonts w:hint="eastAsia" w:ascii="宋体" w:hAnsi="宋体"/>
          <w:sz w:val="24"/>
          <w:szCs w:val="24"/>
        </w:rPr>
        <w:t>项目名称：</w:t>
      </w:r>
    </w:p>
    <w:p>
      <w:pPr>
        <w:tabs>
          <w:tab w:val="left" w:pos="1800"/>
          <w:tab w:val="left" w:pos="5580"/>
        </w:tabs>
        <w:spacing w:line="360" w:lineRule="auto"/>
        <w:rPr>
          <w:rFonts w:ascii="宋体" w:hAnsi="宋体"/>
          <w:sz w:val="24"/>
          <w:szCs w:val="24"/>
        </w:rPr>
      </w:pPr>
    </w:p>
    <w:tbl>
      <w:tblPr>
        <w:tblStyle w:val="15"/>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293"/>
        <w:gridCol w:w="1428"/>
        <w:gridCol w:w="1166"/>
        <w:gridCol w:w="1550"/>
        <w:gridCol w:w="1505"/>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494" w:type="dxa"/>
            <w:shd w:val="clear" w:color="auto" w:fill="F2F2F2"/>
            <w:vAlign w:val="center"/>
          </w:tcPr>
          <w:p>
            <w:pPr>
              <w:pStyle w:val="5"/>
              <w:spacing w:line="360" w:lineRule="auto"/>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93" w:type="dxa"/>
            <w:shd w:val="clear" w:color="auto" w:fill="F2F2F2"/>
            <w:vAlign w:val="center"/>
          </w:tcPr>
          <w:p>
            <w:pPr>
              <w:pStyle w:val="5"/>
              <w:spacing w:line="360" w:lineRule="auto"/>
              <w:jc w:val="center"/>
              <w:rPr>
                <w:rFonts w:ascii="宋体" w:hAnsi="宋体" w:eastAsia="宋体" w:cs="宋体"/>
                <w:b/>
                <w:bCs/>
                <w:sz w:val="24"/>
                <w:szCs w:val="24"/>
              </w:rPr>
            </w:pPr>
            <w:r>
              <w:rPr>
                <w:rFonts w:hint="eastAsia" w:ascii="宋体" w:hAnsi="宋体" w:eastAsia="宋体" w:cs="宋体"/>
                <w:b/>
                <w:bCs/>
                <w:sz w:val="24"/>
                <w:szCs w:val="24"/>
              </w:rPr>
              <w:t>产品名称</w:t>
            </w:r>
          </w:p>
        </w:tc>
        <w:tc>
          <w:tcPr>
            <w:tcW w:w="1428" w:type="dxa"/>
            <w:shd w:val="clear" w:color="auto" w:fill="F2F2F2"/>
            <w:vAlign w:val="center"/>
          </w:tcPr>
          <w:p>
            <w:pPr>
              <w:pStyle w:val="5"/>
              <w:spacing w:line="360" w:lineRule="auto"/>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166" w:type="dxa"/>
            <w:shd w:val="clear" w:color="auto" w:fill="F2F2F2"/>
            <w:vAlign w:val="center"/>
          </w:tcPr>
          <w:p>
            <w:pPr>
              <w:pStyle w:val="5"/>
              <w:spacing w:line="360" w:lineRule="auto"/>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550" w:type="dxa"/>
            <w:shd w:val="clear" w:color="auto" w:fill="F2F2F2"/>
            <w:vAlign w:val="center"/>
          </w:tcPr>
          <w:p>
            <w:pPr>
              <w:pStyle w:val="5"/>
              <w:spacing w:line="360" w:lineRule="auto"/>
              <w:jc w:val="center"/>
              <w:rPr>
                <w:rFonts w:ascii="宋体" w:hAnsi="宋体" w:eastAsia="宋体" w:cs="宋体"/>
                <w:b/>
                <w:bCs/>
                <w:sz w:val="24"/>
                <w:szCs w:val="24"/>
              </w:rPr>
            </w:pPr>
            <w:r>
              <w:rPr>
                <w:rFonts w:hint="eastAsia" w:ascii="宋体" w:hAnsi="宋体" w:eastAsia="宋体" w:cs="宋体"/>
                <w:b/>
                <w:bCs/>
                <w:sz w:val="24"/>
                <w:szCs w:val="24"/>
              </w:rPr>
              <w:t>认证证书编号</w:t>
            </w:r>
          </w:p>
        </w:tc>
        <w:tc>
          <w:tcPr>
            <w:tcW w:w="1505" w:type="dxa"/>
            <w:shd w:val="clear" w:color="auto" w:fill="F2F2F2"/>
            <w:vAlign w:val="center"/>
          </w:tcPr>
          <w:p>
            <w:pPr>
              <w:pStyle w:val="5"/>
              <w:spacing w:line="360" w:lineRule="auto"/>
              <w:jc w:val="center"/>
              <w:rPr>
                <w:rFonts w:ascii="宋体" w:hAnsi="宋体" w:eastAsia="宋体" w:cs="宋体"/>
                <w:b/>
                <w:bCs/>
                <w:sz w:val="24"/>
                <w:szCs w:val="24"/>
              </w:rPr>
            </w:pPr>
            <w:r>
              <w:rPr>
                <w:rFonts w:hint="eastAsia" w:ascii="宋体" w:hAnsi="宋体" w:eastAsia="宋体" w:cs="宋体"/>
                <w:b/>
                <w:bCs/>
                <w:sz w:val="24"/>
                <w:szCs w:val="24"/>
              </w:rPr>
              <w:t>证书有效期</w:t>
            </w:r>
          </w:p>
        </w:tc>
        <w:tc>
          <w:tcPr>
            <w:tcW w:w="1333" w:type="dxa"/>
            <w:shd w:val="clear" w:color="auto" w:fill="F2F2F2"/>
            <w:vAlign w:val="center"/>
          </w:tcPr>
          <w:p>
            <w:pPr>
              <w:pStyle w:val="5"/>
              <w:spacing w:line="360" w:lineRule="auto"/>
              <w:jc w:val="center"/>
              <w:rPr>
                <w:rFonts w:ascii="宋体" w:hAnsi="宋体" w:eastAsia="宋体" w:cs="宋体"/>
                <w:b/>
                <w:bCs/>
                <w:sz w:val="24"/>
                <w:szCs w:val="24"/>
              </w:rPr>
            </w:pPr>
            <w:r>
              <w:rPr>
                <w:rFonts w:hint="eastAsia" w:ascii="宋体" w:hAnsi="宋体" w:eastAsia="宋体" w:cs="宋体"/>
                <w:b/>
                <w:bCs/>
                <w:sz w:val="24"/>
                <w:szCs w:val="24"/>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94" w:type="dxa"/>
            <w:vAlign w:val="center"/>
          </w:tcPr>
          <w:p>
            <w:pPr>
              <w:pStyle w:val="5"/>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93" w:type="dxa"/>
            <w:vAlign w:val="center"/>
          </w:tcPr>
          <w:p>
            <w:pPr>
              <w:pStyle w:val="5"/>
              <w:spacing w:line="360" w:lineRule="auto"/>
              <w:rPr>
                <w:rFonts w:ascii="宋体" w:hAnsi="宋体" w:eastAsia="宋体" w:cs="Times New Roman"/>
                <w:sz w:val="24"/>
                <w:szCs w:val="24"/>
              </w:rPr>
            </w:pPr>
          </w:p>
        </w:tc>
        <w:tc>
          <w:tcPr>
            <w:tcW w:w="1428" w:type="dxa"/>
            <w:vAlign w:val="center"/>
          </w:tcPr>
          <w:p>
            <w:pPr>
              <w:pStyle w:val="5"/>
              <w:spacing w:line="360" w:lineRule="auto"/>
              <w:rPr>
                <w:rFonts w:ascii="宋体" w:hAnsi="宋体" w:eastAsia="宋体" w:cs="Times New Roman"/>
                <w:sz w:val="24"/>
                <w:szCs w:val="24"/>
              </w:rPr>
            </w:pPr>
          </w:p>
        </w:tc>
        <w:tc>
          <w:tcPr>
            <w:tcW w:w="1166" w:type="dxa"/>
            <w:vAlign w:val="top"/>
          </w:tcPr>
          <w:p>
            <w:pPr>
              <w:pStyle w:val="5"/>
              <w:spacing w:line="360" w:lineRule="auto"/>
              <w:rPr>
                <w:rFonts w:ascii="宋体" w:hAnsi="宋体" w:eastAsia="宋体" w:cs="Times New Roman"/>
                <w:sz w:val="24"/>
                <w:szCs w:val="24"/>
              </w:rPr>
            </w:pPr>
          </w:p>
        </w:tc>
        <w:tc>
          <w:tcPr>
            <w:tcW w:w="1550" w:type="dxa"/>
            <w:vAlign w:val="top"/>
          </w:tcPr>
          <w:p>
            <w:pPr>
              <w:pStyle w:val="5"/>
              <w:spacing w:line="360" w:lineRule="auto"/>
              <w:rPr>
                <w:rFonts w:ascii="宋体" w:hAnsi="宋体" w:eastAsia="宋体" w:cs="Times New Roman"/>
                <w:sz w:val="24"/>
                <w:szCs w:val="24"/>
              </w:rPr>
            </w:pPr>
          </w:p>
        </w:tc>
        <w:tc>
          <w:tcPr>
            <w:tcW w:w="1505" w:type="dxa"/>
            <w:vAlign w:val="top"/>
          </w:tcPr>
          <w:p>
            <w:pPr>
              <w:pStyle w:val="5"/>
              <w:spacing w:line="360" w:lineRule="auto"/>
              <w:rPr>
                <w:rFonts w:ascii="宋体" w:hAnsi="宋体" w:eastAsia="宋体" w:cs="Times New Roman"/>
                <w:sz w:val="24"/>
                <w:szCs w:val="24"/>
              </w:rPr>
            </w:pPr>
          </w:p>
        </w:tc>
        <w:tc>
          <w:tcPr>
            <w:tcW w:w="1333" w:type="dxa"/>
            <w:vAlign w:val="top"/>
          </w:tcPr>
          <w:p>
            <w:pPr>
              <w:pStyle w:val="5"/>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94" w:type="dxa"/>
            <w:vAlign w:val="center"/>
          </w:tcPr>
          <w:p>
            <w:pPr>
              <w:pStyle w:val="5"/>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93" w:type="dxa"/>
            <w:vAlign w:val="center"/>
          </w:tcPr>
          <w:p>
            <w:pPr>
              <w:pStyle w:val="5"/>
              <w:spacing w:line="360" w:lineRule="auto"/>
              <w:rPr>
                <w:rFonts w:ascii="宋体" w:hAnsi="宋体" w:eastAsia="宋体" w:cs="Times New Roman"/>
                <w:sz w:val="24"/>
                <w:szCs w:val="24"/>
              </w:rPr>
            </w:pPr>
          </w:p>
        </w:tc>
        <w:tc>
          <w:tcPr>
            <w:tcW w:w="1428" w:type="dxa"/>
            <w:vAlign w:val="center"/>
          </w:tcPr>
          <w:p>
            <w:pPr>
              <w:pStyle w:val="5"/>
              <w:spacing w:line="360" w:lineRule="auto"/>
              <w:rPr>
                <w:rFonts w:ascii="宋体" w:hAnsi="宋体" w:eastAsia="宋体" w:cs="Times New Roman"/>
                <w:sz w:val="24"/>
                <w:szCs w:val="24"/>
              </w:rPr>
            </w:pPr>
          </w:p>
        </w:tc>
        <w:tc>
          <w:tcPr>
            <w:tcW w:w="1166" w:type="dxa"/>
            <w:vAlign w:val="top"/>
          </w:tcPr>
          <w:p>
            <w:pPr>
              <w:pStyle w:val="5"/>
              <w:spacing w:line="360" w:lineRule="auto"/>
              <w:rPr>
                <w:rFonts w:ascii="宋体" w:hAnsi="宋体" w:eastAsia="宋体" w:cs="Times New Roman"/>
                <w:sz w:val="24"/>
                <w:szCs w:val="24"/>
              </w:rPr>
            </w:pPr>
          </w:p>
        </w:tc>
        <w:tc>
          <w:tcPr>
            <w:tcW w:w="1550" w:type="dxa"/>
            <w:vAlign w:val="top"/>
          </w:tcPr>
          <w:p>
            <w:pPr>
              <w:pStyle w:val="5"/>
              <w:spacing w:line="360" w:lineRule="auto"/>
              <w:rPr>
                <w:rFonts w:ascii="宋体" w:hAnsi="宋体" w:eastAsia="宋体" w:cs="Times New Roman"/>
                <w:sz w:val="24"/>
                <w:szCs w:val="24"/>
              </w:rPr>
            </w:pPr>
          </w:p>
        </w:tc>
        <w:tc>
          <w:tcPr>
            <w:tcW w:w="1505" w:type="dxa"/>
            <w:vAlign w:val="top"/>
          </w:tcPr>
          <w:p>
            <w:pPr>
              <w:pStyle w:val="5"/>
              <w:spacing w:line="360" w:lineRule="auto"/>
              <w:rPr>
                <w:rFonts w:ascii="宋体" w:hAnsi="宋体" w:eastAsia="宋体" w:cs="Times New Roman"/>
                <w:sz w:val="24"/>
                <w:szCs w:val="24"/>
              </w:rPr>
            </w:pPr>
          </w:p>
        </w:tc>
        <w:tc>
          <w:tcPr>
            <w:tcW w:w="1333" w:type="dxa"/>
            <w:vAlign w:val="top"/>
          </w:tcPr>
          <w:p>
            <w:pPr>
              <w:pStyle w:val="5"/>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94" w:type="dxa"/>
            <w:vAlign w:val="center"/>
          </w:tcPr>
          <w:p>
            <w:pPr>
              <w:pStyle w:val="5"/>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93" w:type="dxa"/>
            <w:vAlign w:val="center"/>
          </w:tcPr>
          <w:p>
            <w:pPr>
              <w:pStyle w:val="5"/>
              <w:spacing w:line="360" w:lineRule="auto"/>
              <w:rPr>
                <w:rFonts w:ascii="宋体" w:hAnsi="宋体" w:eastAsia="宋体" w:cs="Times New Roman"/>
                <w:sz w:val="24"/>
                <w:szCs w:val="24"/>
              </w:rPr>
            </w:pPr>
          </w:p>
        </w:tc>
        <w:tc>
          <w:tcPr>
            <w:tcW w:w="1428" w:type="dxa"/>
            <w:vAlign w:val="center"/>
          </w:tcPr>
          <w:p>
            <w:pPr>
              <w:pStyle w:val="5"/>
              <w:spacing w:line="360" w:lineRule="auto"/>
              <w:rPr>
                <w:rFonts w:ascii="宋体" w:hAnsi="宋体" w:eastAsia="宋体" w:cs="Times New Roman"/>
                <w:sz w:val="24"/>
                <w:szCs w:val="24"/>
              </w:rPr>
            </w:pPr>
          </w:p>
        </w:tc>
        <w:tc>
          <w:tcPr>
            <w:tcW w:w="1166" w:type="dxa"/>
            <w:vAlign w:val="top"/>
          </w:tcPr>
          <w:p>
            <w:pPr>
              <w:pStyle w:val="5"/>
              <w:spacing w:line="360" w:lineRule="auto"/>
              <w:rPr>
                <w:rFonts w:ascii="宋体" w:hAnsi="宋体" w:eastAsia="宋体" w:cs="Times New Roman"/>
                <w:sz w:val="24"/>
                <w:szCs w:val="24"/>
              </w:rPr>
            </w:pPr>
          </w:p>
        </w:tc>
        <w:tc>
          <w:tcPr>
            <w:tcW w:w="1550" w:type="dxa"/>
            <w:vAlign w:val="top"/>
          </w:tcPr>
          <w:p>
            <w:pPr>
              <w:pStyle w:val="5"/>
              <w:spacing w:line="360" w:lineRule="auto"/>
              <w:rPr>
                <w:rFonts w:ascii="宋体" w:hAnsi="宋体" w:eastAsia="宋体" w:cs="Times New Roman"/>
                <w:sz w:val="24"/>
                <w:szCs w:val="24"/>
              </w:rPr>
            </w:pPr>
          </w:p>
        </w:tc>
        <w:tc>
          <w:tcPr>
            <w:tcW w:w="1505" w:type="dxa"/>
            <w:vAlign w:val="top"/>
          </w:tcPr>
          <w:p>
            <w:pPr>
              <w:pStyle w:val="5"/>
              <w:spacing w:line="360" w:lineRule="auto"/>
              <w:rPr>
                <w:rFonts w:ascii="宋体" w:hAnsi="宋体" w:eastAsia="宋体" w:cs="Times New Roman"/>
                <w:sz w:val="24"/>
                <w:szCs w:val="24"/>
              </w:rPr>
            </w:pPr>
          </w:p>
        </w:tc>
        <w:tc>
          <w:tcPr>
            <w:tcW w:w="1333" w:type="dxa"/>
            <w:vAlign w:val="top"/>
          </w:tcPr>
          <w:p>
            <w:pPr>
              <w:pStyle w:val="5"/>
              <w:spacing w:line="360" w:lineRule="auto"/>
              <w:rPr>
                <w:rFonts w:ascii="宋体" w:hAnsi="宋体" w:eastAsia="宋体" w:cs="Times New Roman"/>
                <w:sz w:val="24"/>
                <w:szCs w:val="24"/>
              </w:rPr>
            </w:pPr>
          </w:p>
        </w:tc>
      </w:tr>
    </w:tbl>
    <w:p>
      <w:pPr>
        <w:autoSpaceDE w:val="0"/>
        <w:autoSpaceDN w:val="0"/>
        <w:adjustRightInd w:val="0"/>
        <w:spacing w:line="360" w:lineRule="auto"/>
        <w:rPr>
          <w:rFonts w:ascii="宋体" w:hAnsi="宋体" w:cs="宋体"/>
          <w:sz w:val="24"/>
          <w:szCs w:val="24"/>
          <w:lang w:val="zh-CN"/>
        </w:rPr>
      </w:pPr>
      <w:r>
        <w:rPr>
          <w:rFonts w:hint="eastAsia" w:ascii="宋体" w:hAnsi="宋体" w:cs="宋体"/>
          <w:sz w:val="24"/>
          <w:szCs w:val="24"/>
          <w:lang w:val="zh-CN"/>
        </w:rPr>
        <w:t>供应商（盖单位公章）：</w:t>
      </w:r>
    </w:p>
    <w:p>
      <w:pPr>
        <w:autoSpaceDE w:val="0"/>
        <w:autoSpaceDN w:val="0"/>
        <w:adjustRightInd w:val="0"/>
        <w:spacing w:line="36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日 期： 年  月   日</w:t>
      </w:r>
    </w:p>
    <w:p>
      <w:pPr>
        <w:autoSpaceDE w:val="0"/>
        <w:autoSpaceDN w:val="0"/>
        <w:adjustRightInd w:val="0"/>
        <w:spacing w:line="360" w:lineRule="auto"/>
        <w:rPr>
          <w:rFonts w:ascii="宋体" w:hAnsi="宋体" w:cs="宋体"/>
          <w:sz w:val="24"/>
          <w:szCs w:val="24"/>
          <w:lang w:val="zh-CN"/>
        </w:rPr>
      </w:pPr>
    </w:p>
    <w:p>
      <w:pPr>
        <w:snapToGrid w:val="0"/>
        <w:spacing w:line="360" w:lineRule="auto"/>
        <w:rPr>
          <w:rFonts w:ascii="宋体" w:hAnsi="宋体" w:cs="宋体"/>
          <w:sz w:val="24"/>
          <w:szCs w:val="24"/>
          <w:lang w:val="zh-CN"/>
        </w:rPr>
      </w:pPr>
    </w:p>
    <w:p>
      <w:pPr>
        <w:spacing w:line="360" w:lineRule="auto"/>
        <w:rPr>
          <w:rFonts w:ascii="宋体" w:hAnsi="宋体" w:cs="宋体"/>
          <w:sz w:val="24"/>
          <w:szCs w:val="24"/>
          <w:lang w:val="zh-CN"/>
        </w:rPr>
      </w:pPr>
      <w:r>
        <w:rPr>
          <w:rFonts w:hint="eastAsia" w:ascii="宋体" w:hAnsi="宋体" w:cs="宋体"/>
          <w:sz w:val="24"/>
          <w:szCs w:val="24"/>
          <w:lang w:val="zh-CN"/>
        </w:rPr>
        <w:t>说明：所投产品节能认证证书须附后。</w:t>
      </w: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jc w:val="center"/>
        <w:rPr>
          <w:rFonts w:ascii="宋体" w:hAnsi="宋体"/>
          <w:b/>
          <w:bCs/>
          <w:sz w:val="24"/>
          <w:szCs w:val="24"/>
        </w:rPr>
      </w:pPr>
      <w:r>
        <w:rPr>
          <w:rFonts w:ascii="宋体" w:hAnsi="宋体" w:cs="宋体"/>
          <w:lang w:val="zh-CN"/>
        </w:rPr>
        <w:br w:type="page"/>
      </w:r>
      <w:r>
        <w:rPr>
          <w:rFonts w:hint="eastAsia" w:ascii="宋体" w:hAnsi="宋体"/>
          <w:b/>
          <w:bCs/>
          <w:sz w:val="24"/>
          <w:szCs w:val="24"/>
        </w:rPr>
        <w:t>4.8“环境标志产品政府采购品目清单”优先采购产品情况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tabs>
          <w:tab w:val="left" w:pos="1800"/>
          <w:tab w:val="left" w:pos="5580"/>
        </w:tabs>
        <w:spacing w:line="360" w:lineRule="auto"/>
        <w:rPr>
          <w:rFonts w:ascii="宋体" w:hAnsi="宋体"/>
          <w:sz w:val="24"/>
          <w:szCs w:val="24"/>
        </w:rPr>
      </w:pPr>
      <w:r>
        <w:rPr>
          <w:rFonts w:hint="eastAsia" w:ascii="宋体" w:hAnsi="宋体"/>
          <w:sz w:val="24"/>
          <w:szCs w:val="24"/>
        </w:rPr>
        <w:t>项目名称：</w:t>
      </w:r>
    </w:p>
    <w:p>
      <w:pPr>
        <w:tabs>
          <w:tab w:val="left" w:pos="1800"/>
          <w:tab w:val="left" w:pos="5580"/>
        </w:tabs>
        <w:spacing w:line="360" w:lineRule="auto"/>
        <w:rPr>
          <w:rFonts w:ascii="宋体" w:hAnsi="宋体"/>
          <w:sz w:val="24"/>
          <w:szCs w:val="24"/>
        </w:rPr>
      </w:pPr>
    </w:p>
    <w:tbl>
      <w:tblPr>
        <w:tblStyle w:val="15"/>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293"/>
        <w:gridCol w:w="1428"/>
        <w:gridCol w:w="1166"/>
        <w:gridCol w:w="1550"/>
        <w:gridCol w:w="1505"/>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494" w:type="dxa"/>
            <w:shd w:val="clear" w:color="auto" w:fill="F2F2F2"/>
            <w:vAlign w:val="center"/>
          </w:tcPr>
          <w:p>
            <w:pPr>
              <w:pStyle w:val="5"/>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93" w:type="dxa"/>
            <w:shd w:val="clear" w:color="auto" w:fill="F2F2F2"/>
            <w:vAlign w:val="center"/>
          </w:tcPr>
          <w:p>
            <w:pPr>
              <w:pStyle w:val="5"/>
              <w:jc w:val="center"/>
              <w:rPr>
                <w:rFonts w:ascii="宋体" w:hAnsi="宋体" w:eastAsia="宋体" w:cs="宋体"/>
                <w:b/>
                <w:bCs/>
                <w:sz w:val="24"/>
                <w:szCs w:val="24"/>
              </w:rPr>
            </w:pPr>
            <w:r>
              <w:rPr>
                <w:rFonts w:hint="eastAsia" w:ascii="宋体" w:hAnsi="宋体" w:eastAsia="宋体" w:cs="宋体"/>
                <w:b/>
                <w:bCs/>
                <w:sz w:val="24"/>
                <w:szCs w:val="24"/>
              </w:rPr>
              <w:t>产品名称</w:t>
            </w:r>
          </w:p>
        </w:tc>
        <w:tc>
          <w:tcPr>
            <w:tcW w:w="1428" w:type="dxa"/>
            <w:shd w:val="clear" w:color="auto" w:fill="F2F2F2"/>
            <w:vAlign w:val="center"/>
          </w:tcPr>
          <w:p>
            <w:pPr>
              <w:pStyle w:val="5"/>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166" w:type="dxa"/>
            <w:shd w:val="clear" w:color="auto" w:fill="F2F2F2"/>
            <w:vAlign w:val="center"/>
          </w:tcPr>
          <w:p>
            <w:pPr>
              <w:pStyle w:val="5"/>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550" w:type="dxa"/>
            <w:shd w:val="clear" w:color="auto" w:fill="F2F2F2"/>
            <w:vAlign w:val="center"/>
          </w:tcPr>
          <w:p>
            <w:pPr>
              <w:pStyle w:val="5"/>
              <w:jc w:val="center"/>
              <w:rPr>
                <w:rFonts w:ascii="宋体" w:hAnsi="宋体" w:eastAsia="宋体" w:cs="宋体"/>
                <w:b/>
                <w:bCs/>
                <w:sz w:val="24"/>
                <w:szCs w:val="24"/>
              </w:rPr>
            </w:pPr>
            <w:r>
              <w:rPr>
                <w:rFonts w:hint="eastAsia" w:ascii="宋体" w:hAnsi="宋体" w:eastAsia="宋体" w:cs="宋体"/>
                <w:b/>
                <w:bCs/>
                <w:sz w:val="24"/>
                <w:szCs w:val="24"/>
              </w:rPr>
              <w:t>认证证书编号</w:t>
            </w:r>
          </w:p>
        </w:tc>
        <w:tc>
          <w:tcPr>
            <w:tcW w:w="1505" w:type="dxa"/>
            <w:shd w:val="clear" w:color="auto" w:fill="F2F2F2"/>
            <w:vAlign w:val="center"/>
          </w:tcPr>
          <w:p>
            <w:pPr>
              <w:pStyle w:val="5"/>
              <w:jc w:val="center"/>
              <w:rPr>
                <w:rFonts w:ascii="宋体" w:hAnsi="宋体" w:eastAsia="宋体" w:cs="宋体"/>
                <w:b/>
                <w:bCs/>
                <w:sz w:val="24"/>
                <w:szCs w:val="24"/>
              </w:rPr>
            </w:pPr>
            <w:r>
              <w:rPr>
                <w:rFonts w:hint="eastAsia" w:ascii="宋体" w:hAnsi="宋体" w:eastAsia="宋体" w:cs="宋体"/>
                <w:b/>
                <w:bCs/>
                <w:sz w:val="24"/>
                <w:szCs w:val="24"/>
              </w:rPr>
              <w:t>证书有效期</w:t>
            </w:r>
          </w:p>
        </w:tc>
        <w:tc>
          <w:tcPr>
            <w:tcW w:w="1333" w:type="dxa"/>
            <w:shd w:val="clear" w:color="auto" w:fill="F2F2F2"/>
            <w:vAlign w:val="center"/>
          </w:tcPr>
          <w:p>
            <w:pPr>
              <w:pStyle w:val="5"/>
              <w:jc w:val="center"/>
              <w:rPr>
                <w:rFonts w:ascii="宋体" w:hAnsi="宋体" w:eastAsia="宋体" w:cs="宋体"/>
                <w:b/>
                <w:bCs/>
                <w:sz w:val="24"/>
                <w:szCs w:val="24"/>
              </w:rPr>
            </w:pPr>
            <w:r>
              <w:rPr>
                <w:rFonts w:hint="eastAsia" w:ascii="宋体" w:hAnsi="宋体" w:eastAsia="宋体" w:cs="宋体"/>
                <w:b/>
                <w:bCs/>
                <w:sz w:val="24"/>
                <w:szCs w:val="24"/>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94" w:type="dxa"/>
            <w:vAlign w:val="center"/>
          </w:tcPr>
          <w:p>
            <w:pPr>
              <w:pStyle w:val="5"/>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93" w:type="dxa"/>
            <w:vAlign w:val="center"/>
          </w:tcPr>
          <w:p>
            <w:pPr>
              <w:pStyle w:val="5"/>
              <w:spacing w:line="360" w:lineRule="auto"/>
              <w:rPr>
                <w:rFonts w:ascii="宋体" w:hAnsi="宋体" w:eastAsia="宋体" w:cs="Times New Roman"/>
                <w:sz w:val="24"/>
                <w:szCs w:val="24"/>
              </w:rPr>
            </w:pPr>
          </w:p>
        </w:tc>
        <w:tc>
          <w:tcPr>
            <w:tcW w:w="1428" w:type="dxa"/>
            <w:vAlign w:val="center"/>
          </w:tcPr>
          <w:p>
            <w:pPr>
              <w:pStyle w:val="5"/>
              <w:spacing w:line="360" w:lineRule="auto"/>
              <w:rPr>
                <w:rFonts w:ascii="宋体" w:hAnsi="宋体" w:eastAsia="宋体" w:cs="Times New Roman"/>
                <w:sz w:val="24"/>
                <w:szCs w:val="24"/>
              </w:rPr>
            </w:pPr>
          </w:p>
        </w:tc>
        <w:tc>
          <w:tcPr>
            <w:tcW w:w="1166" w:type="dxa"/>
            <w:vAlign w:val="top"/>
          </w:tcPr>
          <w:p>
            <w:pPr>
              <w:pStyle w:val="5"/>
              <w:spacing w:line="360" w:lineRule="auto"/>
              <w:rPr>
                <w:rFonts w:ascii="宋体" w:hAnsi="宋体" w:eastAsia="宋体" w:cs="Times New Roman"/>
                <w:sz w:val="24"/>
                <w:szCs w:val="24"/>
              </w:rPr>
            </w:pPr>
          </w:p>
        </w:tc>
        <w:tc>
          <w:tcPr>
            <w:tcW w:w="1550" w:type="dxa"/>
            <w:vAlign w:val="top"/>
          </w:tcPr>
          <w:p>
            <w:pPr>
              <w:pStyle w:val="5"/>
              <w:spacing w:line="360" w:lineRule="auto"/>
              <w:rPr>
                <w:rFonts w:ascii="宋体" w:hAnsi="宋体" w:eastAsia="宋体" w:cs="Times New Roman"/>
                <w:sz w:val="24"/>
                <w:szCs w:val="24"/>
              </w:rPr>
            </w:pPr>
          </w:p>
        </w:tc>
        <w:tc>
          <w:tcPr>
            <w:tcW w:w="1505" w:type="dxa"/>
            <w:vAlign w:val="top"/>
          </w:tcPr>
          <w:p>
            <w:pPr>
              <w:pStyle w:val="5"/>
              <w:spacing w:line="360" w:lineRule="auto"/>
              <w:rPr>
                <w:rFonts w:ascii="宋体" w:hAnsi="宋体" w:eastAsia="宋体" w:cs="Times New Roman"/>
                <w:sz w:val="24"/>
                <w:szCs w:val="24"/>
              </w:rPr>
            </w:pPr>
          </w:p>
        </w:tc>
        <w:tc>
          <w:tcPr>
            <w:tcW w:w="1333" w:type="dxa"/>
            <w:vAlign w:val="top"/>
          </w:tcPr>
          <w:p>
            <w:pPr>
              <w:pStyle w:val="5"/>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94" w:type="dxa"/>
            <w:vAlign w:val="center"/>
          </w:tcPr>
          <w:p>
            <w:pPr>
              <w:pStyle w:val="5"/>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93" w:type="dxa"/>
            <w:vAlign w:val="center"/>
          </w:tcPr>
          <w:p>
            <w:pPr>
              <w:pStyle w:val="5"/>
              <w:spacing w:line="360" w:lineRule="auto"/>
              <w:rPr>
                <w:rFonts w:ascii="宋体" w:hAnsi="宋体" w:eastAsia="宋体" w:cs="Times New Roman"/>
                <w:sz w:val="24"/>
                <w:szCs w:val="24"/>
              </w:rPr>
            </w:pPr>
          </w:p>
        </w:tc>
        <w:tc>
          <w:tcPr>
            <w:tcW w:w="1428" w:type="dxa"/>
            <w:vAlign w:val="center"/>
          </w:tcPr>
          <w:p>
            <w:pPr>
              <w:pStyle w:val="5"/>
              <w:spacing w:line="360" w:lineRule="auto"/>
              <w:rPr>
                <w:rFonts w:ascii="宋体" w:hAnsi="宋体" w:eastAsia="宋体" w:cs="Times New Roman"/>
                <w:sz w:val="24"/>
                <w:szCs w:val="24"/>
              </w:rPr>
            </w:pPr>
          </w:p>
        </w:tc>
        <w:tc>
          <w:tcPr>
            <w:tcW w:w="1166" w:type="dxa"/>
            <w:vAlign w:val="top"/>
          </w:tcPr>
          <w:p>
            <w:pPr>
              <w:pStyle w:val="5"/>
              <w:spacing w:line="360" w:lineRule="auto"/>
              <w:rPr>
                <w:rFonts w:ascii="宋体" w:hAnsi="宋体" w:eastAsia="宋体" w:cs="Times New Roman"/>
                <w:sz w:val="24"/>
                <w:szCs w:val="24"/>
              </w:rPr>
            </w:pPr>
          </w:p>
        </w:tc>
        <w:tc>
          <w:tcPr>
            <w:tcW w:w="1550" w:type="dxa"/>
            <w:vAlign w:val="top"/>
          </w:tcPr>
          <w:p>
            <w:pPr>
              <w:pStyle w:val="5"/>
              <w:spacing w:line="360" w:lineRule="auto"/>
              <w:rPr>
                <w:rFonts w:ascii="宋体" w:hAnsi="宋体" w:eastAsia="宋体" w:cs="Times New Roman"/>
                <w:sz w:val="24"/>
                <w:szCs w:val="24"/>
              </w:rPr>
            </w:pPr>
          </w:p>
        </w:tc>
        <w:tc>
          <w:tcPr>
            <w:tcW w:w="1505" w:type="dxa"/>
            <w:vAlign w:val="top"/>
          </w:tcPr>
          <w:p>
            <w:pPr>
              <w:pStyle w:val="5"/>
              <w:spacing w:line="360" w:lineRule="auto"/>
              <w:rPr>
                <w:rFonts w:ascii="宋体" w:hAnsi="宋体" w:eastAsia="宋体" w:cs="Times New Roman"/>
                <w:sz w:val="24"/>
                <w:szCs w:val="24"/>
              </w:rPr>
            </w:pPr>
          </w:p>
        </w:tc>
        <w:tc>
          <w:tcPr>
            <w:tcW w:w="1333" w:type="dxa"/>
            <w:vAlign w:val="top"/>
          </w:tcPr>
          <w:p>
            <w:pPr>
              <w:pStyle w:val="5"/>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94" w:type="dxa"/>
            <w:vAlign w:val="center"/>
          </w:tcPr>
          <w:p>
            <w:pPr>
              <w:pStyle w:val="5"/>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93" w:type="dxa"/>
            <w:vAlign w:val="center"/>
          </w:tcPr>
          <w:p>
            <w:pPr>
              <w:pStyle w:val="5"/>
              <w:spacing w:line="360" w:lineRule="auto"/>
              <w:rPr>
                <w:rFonts w:ascii="宋体" w:hAnsi="宋体" w:eastAsia="宋体" w:cs="Times New Roman"/>
                <w:sz w:val="24"/>
                <w:szCs w:val="24"/>
              </w:rPr>
            </w:pPr>
          </w:p>
        </w:tc>
        <w:tc>
          <w:tcPr>
            <w:tcW w:w="1428" w:type="dxa"/>
            <w:vAlign w:val="center"/>
          </w:tcPr>
          <w:p>
            <w:pPr>
              <w:pStyle w:val="5"/>
              <w:spacing w:line="360" w:lineRule="auto"/>
              <w:rPr>
                <w:rFonts w:ascii="宋体" w:hAnsi="宋体" w:eastAsia="宋体" w:cs="Times New Roman"/>
                <w:sz w:val="24"/>
                <w:szCs w:val="24"/>
              </w:rPr>
            </w:pPr>
          </w:p>
        </w:tc>
        <w:tc>
          <w:tcPr>
            <w:tcW w:w="1166" w:type="dxa"/>
            <w:vAlign w:val="top"/>
          </w:tcPr>
          <w:p>
            <w:pPr>
              <w:pStyle w:val="5"/>
              <w:spacing w:line="360" w:lineRule="auto"/>
              <w:rPr>
                <w:rFonts w:ascii="宋体" w:hAnsi="宋体" w:eastAsia="宋体" w:cs="Times New Roman"/>
                <w:sz w:val="24"/>
                <w:szCs w:val="24"/>
              </w:rPr>
            </w:pPr>
          </w:p>
        </w:tc>
        <w:tc>
          <w:tcPr>
            <w:tcW w:w="1550" w:type="dxa"/>
            <w:vAlign w:val="top"/>
          </w:tcPr>
          <w:p>
            <w:pPr>
              <w:pStyle w:val="5"/>
              <w:spacing w:line="360" w:lineRule="auto"/>
              <w:rPr>
                <w:rFonts w:ascii="宋体" w:hAnsi="宋体" w:eastAsia="宋体" w:cs="Times New Roman"/>
                <w:sz w:val="24"/>
                <w:szCs w:val="24"/>
              </w:rPr>
            </w:pPr>
          </w:p>
        </w:tc>
        <w:tc>
          <w:tcPr>
            <w:tcW w:w="1505" w:type="dxa"/>
            <w:vAlign w:val="top"/>
          </w:tcPr>
          <w:p>
            <w:pPr>
              <w:pStyle w:val="5"/>
              <w:spacing w:line="360" w:lineRule="auto"/>
              <w:rPr>
                <w:rFonts w:ascii="宋体" w:hAnsi="宋体" w:eastAsia="宋体" w:cs="Times New Roman"/>
                <w:sz w:val="24"/>
                <w:szCs w:val="24"/>
              </w:rPr>
            </w:pPr>
          </w:p>
        </w:tc>
        <w:tc>
          <w:tcPr>
            <w:tcW w:w="1333" w:type="dxa"/>
            <w:vAlign w:val="top"/>
          </w:tcPr>
          <w:p>
            <w:pPr>
              <w:pStyle w:val="5"/>
              <w:spacing w:line="360" w:lineRule="auto"/>
              <w:rPr>
                <w:rFonts w:ascii="宋体" w:hAnsi="宋体" w:eastAsia="宋体" w:cs="Times New Roman"/>
                <w:sz w:val="24"/>
                <w:szCs w:val="24"/>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供应商（盖单位公章）：</w:t>
      </w:r>
    </w:p>
    <w:p>
      <w:pPr>
        <w:autoSpaceDE w:val="0"/>
        <w:autoSpaceDN w:val="0"/>
        <w:adjustRightInd w:val="0"/>
        <w:spacing w:line="48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日 期： 年  月   日</w:t>
      </w:r>
    </w:p>
    <w:p>
      <w:pPr>
        <w:autoSpaceDE w:val="0"/>
        <w:autoSpaceDN w:val="0"/>
        <w:adjustRightInd w:val="0"/>
        <w:spacing w:line="480" w:lineRule="auto"/>
        <w:rPr>
          <w:rFonts w:ascii="宋体" w:hAnsi="宋体" w:cs="宋体"/>
          <w:sz w:val="24"/>
          <w:szCs w:val="24"/>
          <w:lang w:val="zh-CN"/>
        </w:rPr>
      </w:pPr>
    </w:p>
    <w:p>
      <w:pPr>
        <w:snapToGrid w:val="0"/>
        <w:spacing w:line="500" w:lineRule="exact"/>
        <w:rPr>
          <w:rFonts w:ascii="宋体" w:hAnsi="宋体" w:cs="宋体"/>
          <w:sz w:val="24"/>
          <w:szCs w:val="24"/>
          <w:lang w:val="zh-CN"/>
        </w:rPr>
      </w:pPr>
    </w:p>
    <w:p>
      <w:pPr>
        <w:spacing w:line="360" w:lineRule="auto"/>
        <w:rPr>
          <w:rFonts w:ascii="宋体" w:hAnsi="宋体"/>
          <w:b/>
          <w:bCs/>
          <w:sz w:val="24"/>
          <w:szCs w:val="24"/>
        </w:rPr>
      </w:pPr>
      <w:r>
        <w:rPr>
          <w:rFonts w:hint="eastAsia" w:ascii="宋体" w:hAnsi="宋体" w:cs="宋体"/>
          <w:sz w:val="24"/>
          <w:szCs w:val="24"/>
          <w:lang w:val="zh-CN"/>
        </w:rPr>
        <w:t>说明：所投产品环境标志产品认证证书须附后。</w:t>
      </w: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autoSpaceDE w:val="0"/>
        <w:autoSpaceDN w:val="0"/>
        <w:adjustRightInd w:val="0"/>
        <w:spacing w:line="360" w:lineRule="auto"/>
        <w:jc w:val="center"/>
        <w:rPr>
          <w:rFonts w:ascii="宋体" w:hAnsi="宋体" w:cs="黑体"/>
          <w:b/>
          <w:bCs/>
          <w:sz w:val="28"/>
          <w:szCs w:val="28"/>
          <w:lang w:val="zh-CN"/>
        </w:rPr>
      </w:pPr>
      <w:r>
        <w:rPr>
          <w:rFonts w:ascii="宋体" w:hAnsi="宋体"/>
          <w:b/>
          <w:bCs/>
          <w:sz w:val="24"/>
          <w:szCs w:val="24"/>
        </w:rPr>
        <w:br w:type="page"/>
      </w: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除招标文件另有规定外，供应商认为需要提交的其他证明材料或资料加盖供应商单位公章后应在此项下提交。</w:t>
      </w:r>
    </w:p>
    <w:p/>
    <w:p/>
    <w:p/>
    <w:p/>
    <w:p/>
    <w:p/>
    <w:p/>
    <w:p/>
    <w:p/>
    <w:p/>
    <w:p/>
    <w:p/>
    <w:p/>
    <w:p/>
    <w:p/>
    <w:p/>
    <w:p>
      <w:pPr>
        <w:widowControl/>
        <w:spacing w:before="100" w:beforeAutospacing="1" w:after="100" w:afterAutospacing="1" w:line="360" w:lineRule="auto"/>
        <w:jc w:val="center"/>
      </w:pPr>
    </w:p>
    <w:p/>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2010601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7</w: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rPr>
        <w:rFonts w:ascii="Calibri" w:hAnsi="Calibri"/>
        <w:sz w:val="17"/>
        <w:szCs w:val="17"/>
      </w:rPr>
    </w:pPr>
    <w:r>
      <w:rPr>
        <w:rFonts w:ascii="Times New Roman" w:hAnsi="Times New Roman" w:eastAsia="宋体" w:cs="Calibri"/>
        <w:kern w:val="2"/>
        <w:sz w:val="17"/>
        <w:szCs w:val="21"/>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61</w:t>
                          </w:r>
                          <w:r>
                            <w:fldChar w:fldCharType="end"/>
                          </w:r>
                        </w:p>
                      </w:txbxContent>
                    </wps:txbx>
                    <wps:bodyPr wrap="none" lIns="0" tIns="0" rIns="0" bIns="0" upright="1">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XW5UtAAAAAFAQAADwAAAAAA&#10;AAABACAAAAAiAAAAZHJzL2Rvd25yZXYueG1sUEsBAhQAFAAAAAgAh07iQL/SnXGpAQAAQQMAAA4A&#10;AAAAAAAAAQAgAAAAHwEAAGRycy9lMm9Eb2MueG1sUEsFBgAAAAAGAAYAWQEAADo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61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4"/>
    <w:multiLevelType w:val="multilevel"/>
    <w:tmpl w:val="00000004"/>
    <w:lvl w:ilvl="0" w:tentative="0">
      <w:start w:val="1"/>
      <w:numFmt w:val="decimal"/>
      <w:lvlText w:val="%1."/>
      <w:lvlJc w:val="left"/>
      <w:pPr>
        <w:ind w:left="63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
    <w:nsid w:val="00000008"/>
    <w:multiLevelType w:val="singleLevel"/>
    <w:tmpl w:val="00000008"/>
    <w:lvl w:ilvl="0" w:tentative="0">
      <w:start w:val="3"/>
      <w:numFmt w:val="decimal"/>
      <w:suff w:val="nothing"/>
      <w:lvlText w:val="%1、"/>
      <w:lvlJc w:val="left"/>
      <w:pPr>
        <w:ind w:left="0" w:firstLine="0"/>
      </w:pPr>
    </w:lvl>
  </w:abstractNum>
  <w:abstractNum w:abstractNumId="3">
    <w:nsid w:val="09088D24"/>
    <w:multiLevelType w:val="singleLevel"/>
    <w:tmpl w:val="09088D24"/>
    <w:lvl w:ilvl="0" w:tentative="0">
      <w:start w:val="35"/>
      <w:numFmt w:val="decimal"/>
      <w:lvlText w:val="%1."/>
      <w:lvlJc w:val="left"/>
      <w:pPr>
        <w:tabs>
          <w:tab w:val="left" w:pos="312"/>
        </w:tabs>
      </w:pPr>
    </w:lvl>
  </w:abstractNum>
  <w:abstractNum w:abstractNumId="4">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96824C7"/>
    <w:multiLevelType w:val="multilevel"/>
    <w:tmpl w:val="596824C7"/>
    <w:lvl w:ilvl="0" w:tentative="0">
      <w:start w:val="1"/>
      <w:numFmt w:val="chineseCounting"/>
      <w:suff w:val="space"/>
      <w:lvlText w:val="第%1章"/>
      <w:lvlJc w:val="left"/>
      <w:pPr>
        <w:ind w:left="0" w:firstLine="0"/>
      </w:pPr>
      <w:rPr>
        <w:rFonts w:hint="eastAsia" w:ascii="宋体" w:hAnsi="宋体" w:eastAsia="宋体"/>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5"/>
    <w:lvlOverride w:ilvl="0">
      <w:startOverride w:val="1"/>
    </w:lvlOverride>
  </w:num>
  <w:num w:numId="2">
    <w:abstractNumId w:val="1"/>
  </w:num>
  <w:num w:numId="3">
    <w:abstractNumId w:val="4"/>
  </w:num>
  <w:num w:numId="4">
    <w:abstractNumId w:val="0"/>
  </w:num>
  <w:num w:numId="5">
    <w:abstractNumId w:val="3"/>
  </w:num>
  <w:num w:numId="6">
    <w:abstractNumId w:val="2"/>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0ZWUzZGMzZWE1NDkzMWQyNGEyODE1YTk3Nzg0NmQifQ=="/>
  </w:docVars>
  <w:rsids>
    <w:rsidRoot w:val="00000000"/>
    <w:rsid w:val="067D631E"/>
    <w:rsid w:val="09583ECC"/>
    <w:rsid w:val="0BD55995"/>
    <w:rsid w:val="14ED3A5E"/>
    <w:rsid w:val="1B2604E2"/>
    <w:rsid w:val="20025C29"/>
    <w:rsid w:val="23427BCD"/>
    <w:rsid w:val="26927F0B"/>
    <w:rsid w:val="2ACF7D27"/>
    <w:rsid w:val="32EC1CEB"/>
    <w:rsid w:val="35804C41"/>
    <w:rsid w:val="37035DD6"/>
    <w:rsid w:val="379C6223"/>
    <w:rsid w:val="3E62093A"/>
    <w:rsid w:val="42CF57FD"/>
    <w:rsid w:val="42FB3DF3"/>
    <w:rsid w:val="433505E1"/>
    <w:rsid w:val="45477ABF"/>
    <w:rsid w:val="45C02C36"/>
    <w:rsid w:val="494616A5"/>
    <w:rsid w:val="4AF51CD1"/>
    <w:rsid w:val="4D1A6008"/>
    <w:rsid w:val="4E7B76FB"/>
    <w:rsid w:val="504771A6"/>
    <w:rsid w:val="52FE5692"/>
    <w:rsid w:val="574F5BC8"/>
    <w:rsid w:val="5B44356A"/>
    <w:rsid w:val="5B6A4B1D"/>
    <w:rsid w:val="5D92680F"/>
    <w:rsid w:val="6054424F"/>
    <w:rsid w:val="632F552A"/>
    <w:rsid w:val="636135E9"/>
    <w:rsid w:val="6968048B"/>
    <w:rsid w:val="6AF21C49"/>
    <w:rsid w:val="6DED07A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4">
    <w:name w:val="heading 2"/>
    <w:basedOn w:val="1"/>
    <w:next w:val="1"/>
    <w:qFormat/>
    <w:uiPriority w:val="0"/>
    <w:pPr>
      <w:keepNext/>
      <w:keepLines/>
      <w:adjustRightInd w:val="0"/>
      <w:spacing w:before="160" w:after="160" w:line="240" w:lineRule="atLeast"/>
      <w:ind w:left="965" w:hanging="425"/>
      <w:textAlignment w:val="baseline"/>
      <w:outlineLvl w:val="1"/>
    </w:pPr>
    <w:rPr>
      <w:rFonts w:ascii="黑体" w:hAnsi="Arial" w:eastAsia="黑体" w:cs="Times New Roman"/>
      <w:kern w:val="0"/>
      <w:sz w:val="28"/>
      <w:szCs w:val="28"/>
    </w:rPr>
  </w:style>
  <w:style w:type="character" w:default="1" w:styleId="16">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3"/>
    <w:unhideWhenUsed/>
    <w:qFormat/>
    <w:uiPriority w:val="0"/>
    <w:pPr>
      <w:ind w:firstLine="425"/>
    </w:pPr>
    <w:rPr>
      <w:rFonts w:cs="Times New Roman"/>
    </w:rPr>
  </w:style>
  <w:style w:type="paragraph" w:styleId="3">
    <w:name w:val="Body Text 2"/>
    <w:basedOn w:val="1"/>
    <w:next w:val="1"/>
    <w:qFormat/>
    <w:uiPriority w:val="0"/>
    <w:pPr>
      <w:widowControl/>
      <w:spacing w:before="100" w:beforeAutospacing="1" w:after="100" w:afterAutospacing="1"/>
      <w:jc w:val="left"/>
    </w:pPr>
    <w:rPr>
      <w:rFonts w:ascii="宋体" w:hAnsi="宋体" w:cs="Times New Roman"/>
      <w:kern w:val="0"/>
      <w:sz w:val="24"/>
    </w:rPr>
  </w:style>
  <w:style w:type="paragraph" w:styleId="5">
    <w:name w:val="caption"/>
    <w:basedOn w:val="1"/>
    <w:next w:val="1"/>
    <w:qFormat/>
    <w:uiPriority w:val="0"/>
    <w:rPr>
      <w:rFonts w:ascii="Arial" w:hAnsi="Arial" w:eastAsia="黑体" w:cs="Arial"/>
      <w:sz w:val="20"/>
      <w:szCs w:val="20"/>
    </w:rPr>
  </w:style>
  <w:style w:type="paragraph" w:styleId="6">
    <w:name w:val="Body Text"/>
    <w:basedOn w:val="1"/>
    <w:next w:val="7"/>
    <w:unhideWhenUsed/>
    <w:qFormat/>
    <w:uiPriority w:val="99"/>
    <w:pPr>
      <w:spacing w:after="120"/>
    </w:pPr>
  </w:style>
  <w:style w:type="paragraph" w:customStyle="1" w:styleId="7">
    <w:name w:val="style4"/>
    <w:basedOn w:val="1"/>
    <w:next w:val="8"/>
    <w:qFormat/>
    <w:uiPriority w:val="0"/>
    <w:pPr>
      <w:widowControl/>
      <w:spacing w:before="280" w:after="280"/>
    </w:pPr>
    <w:rPr>
      <w:rFonts w:ascii="宋体" w:cs="Times New Roman"/>
      <w:sz w:val="18"/>
    </w:rPr>
  </w:style>
  <w:style w:type="paragraph" w:customStyle="1" w:styleId="8">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9">
    <w:name w:val="Body Text Indent"/>
    <w:basedOn w:val="1"/>
    <w:next w:val="10"/>
    <w:unhideWhenUsed/>
    <w:qFormat/>
    <w:uiPriority w:val="99"/>
    <w:pPr>
      <w:spacing w:after="120"/>
      <w:ind w:left="420" w:leftChars="200"/>
    </w:pPr>
  </w:style>
  <w:style w:type="paragraph" w:styleId="10">
    <w:name w:val="Body Text First Indent 2"/>
    <w:basedOn w:val="9"/>
    <w:next w:val="11"/>
    <w:qFormat/>
    <w:uiPriority w:val="0"/>
    <w:pPr>
      <w:ind w:firstLine="420" w:firstLineChars="200"/>
    </w:pPr>
    <w:rPr>
      <w:rFonts w:cs="Times New Roman"/>
      <w:kern w:val="0"/>
      <w:sz w:val="20"/>
    </w:rPr>
  </w:style>
  <w:style w:type="paragraph" w:styleId="11">
    <w:name w:val="Date"/>
    <w:basedOn w:val="1"/>
    <w:next w:val="1"/>
    <w:qFormat/>
    <w:uiPriority w:val="0"/>
    <w:rPr>
      <w:sz w:val="24"/>
      <w:szCs w:val="20"/>
    </w:rPr>
  </w:style>
  <w:style w:type="paragraph" w:styleId="12">
    <w:name w:val="Plain Text"/>
    <w:basedOn w:val="1"/>
    <w:unhideWhenUsed/>
    <w:qFormat/>
    <w:uiPriority w:val="0"/>
    <w:rPr>
      <w:rFonts w:cs="Times New Roman"/>
      <w:kern w:val="0"/>
      <w:sz w:val="24"/>
      <w:szCs w:val="24"/>
    </w:rPr>
  </w:style>
  <w:style w:type="paragraph" w:styleId="13">
    <w:name w:val="footer"/>
    <w:basedOn w:val="1"/>
    <w:unhideWhenUsed/>
    <w:qFormat/>
    <w:uiPriority w:val="99"/>
    <w:pPr>
      <w:snapToGrid w:val="0"/>
      <w:jc w:val="left"/>
    </w:pPr>
    <w:rPr>
      <w:rFonts w:cs="Times New Roman"/>
      <w:kern w:val="0"/>
      <w:sz w:val="18"/>
      <w:szCs w:val="18"/>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17">
    <w:name w:val="Default"/>
    <w:next w:val="18"/>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
    <w:name w:val="正文 A"/>
    <w:next w:val="17"/>
    <w:qFormat/>
    <w:uiPriority w:val="0"/>
    <w:pPr>
      <w:spacing w:line="360" w:lineRule="auto"/>
      <w:ind w:firstLine="200"/>
      <w:jc w:val="both"/>
    </w:pPr>
    <w:rPr>
      <w:rFonts w:ascii="Calibri" w:hAnsi="Calibri" w:eastAsia="Arial Unicode MS" w:cs="Arial Unicode MS"/>
      <w:color w:val="000000"/>
      <w:kern w:val="2"/>
      <w:sz w:val="21"/>
      <w:szCs w:val="21"/>
      <w:lang w:val="en-US" w:eastAsia="zh-CN" w:bidi="ar-SA"/>
    </w:rPr>
  </w:style>
  <w:style w:type="paragraph" w:customStyle="1" w:styleId="19">
    <w:name w:val="Table Text"/>
    <w:basedOn w:val="1"/>
    <w:semiHidden/>
    <w:qFormat/>
    <w:uiPriority w:val="0"/>
    <w:rPr>
      <w:rFonts w:ascii="宋体" w:hAnsi="宋体" w:eastAsia="宋体" w:cs="宋体"/>
      <w:sz w:val="24"/>
      <w:szCs w:val="24"/>
      <w:lang w:val="en-US" w:eastAsia="en-US" w:bidi="ar-SA"/>
    </w:rPr>
  </w:style>
  <w:style w:type="paragraph" w:customStyle="1" w:styleId="20">
    <w:name w:val="List Paragraph"/>
    <w:basedOn w:val="1"/>
    <w:qFormat/>
    <w:uiPriority w:val="99"/>
    <w:pPr>
      <w:ind w:firstLine="420" w:firstLineChars="200"/>
    </w:pPr>
  </w:style>
  <w:style w:type="paragraph" w:customStyle="1" w:styleId="21">
    <w:name w:val="样式 样式 样式 样式 标题 2 + 宋体 五号 非加粗 黑色 + 段前: 6 磅 段后: 0 磅 行距: 单倍行距 + 段前:..."/>
    <w:basedOn w:val="1"/>
    <w:qFormat/>
    <w:uiPriority w:val="0"/>
    <w:pPr>
      <w:keepNext/>
      <w:keepLines/>
      <w:adjustRightInd w:val="0"/>
      <w:spacing w:before="240" w:after="100" w:afterAutospacing="1"/>
      <w:jc w:val="left"/>
      <w:textAlignment w:val="baseline"/>
      <w:outlineLvl w:val="1"/>
    </w:pPr>
    <w:rPr>
      <w:rFonts w:ascii="宋体" w:hAnsi="宋体" w:cs="宋体"/>
      <w:b/>
      <w:bCs/>
      <w:color w:val="000000"/>
      <w:kern w:val="0"/>
    </w:rPr>
  </w:style>
  <w:style w:type="paragraph" w:customStyle="1" w:styleId="22">
    <w:name w:val="正文文本缩进1"/>
    <w:basedOn w:val="1"/>
    <w:qFormat/>
    <w:uiPriority w:val="0"/>
    <w:pPr>
      <w:spacing w:line="360" w:lineRule="auto"/>
      <w:ind w:firstLine="480" w:firstLineChars="200"/>
    </w:pPr>
    <w:rPr>
      <w:rFonts w:ascii="宋体" w:cs="宋体"/>
      <w:kern w:val="0"/>
      <w:sz w:val="24"/>
      <w:szCs w:val="24"/>
    </w:rPr>
  </w:style>
  <w:style w:type="paragraph" w:customStyle="1" w:styleId="23">
    <w:name w:val="正文缩进1"/>
    <w:basedOn w:val="1"/>
    <w:qFormat/>
    <w:uiPriority w:val="0"/>
    <w:pPr>
      <w:adjustRightInd w:val="0"/>
      <w:spacing w:line="360" w:lineRule="atLeast"/>
      <w:ind w:firstLine="420" w:firstLineChars="200"/>
      <w:jc w:val="left"/>
      <w:textAlignment w:val="baseline"/>
    </w:pPr>
    <w:rPr>
      <w:rFonts w:cs="Times New Roman"/>
      <w:kern w:val="0"/>
      <w:sz w:val="24"/>
      <w:szCs w:val="24"/>
    </w:rPr>
  </w:style>
  <w:style w:type="paragraph" w:customStyle="1" w:styleId="24">
    <w:name w:val="日期1"/>
    <w:basedOn w:val="1"/>
    <w:next w:val="1"/>
    <w:qFormat/>
    <w:uiPriority w:val="0"/>
    <w:rPr>
      <w:rFonts w:cs="Times New Roman"/>
      <w:kern w:val="0"/>
      <w:sz w:val="24"/>
      <w:szCs w:val="24"/>
    </w:rPr>
  </w:style>
  <w:style w:type="character" w:customStyle="1" w:styleId="25">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23937</Words>
  <Characters>26051</Characters>
  <Lines>0</Lines>
  <Paragraphs>0</Paragraphs>
  <TotalTime>36</TotalTime>
  <ScaleCrop>false</ScaleCrop>
  <LinksUpToDate>false</LinksUpToDate>
  <CharactersWithSpaces>26381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2024-10-17T14:29:00Z</dcterms:created>
  <dc:creator>Administrator</dc:creator>
  <cp:lastModifiedBy>琰</cp:lastModifiedBy>
  <cp:lastPrinted>2024-12-17T00:19:43Z</cp:lastPrinted>
  <dcterms:modified xsi:type="dcterms:W3CDTF">2024-12-17T00:55:49Z</dcterms:modified>
  <dc:title>长葛市公安局2024年度新开办企业首套公章免费刻制服务项目（不见面开标）</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B03E87B9B127442A81D0DCE66D1A520D_12</vt:lpwstr>
  </property>
</Properties>
</file>