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CF140">
      <w:pPr>
        <w:spacing w:before="8" w:line="13140" w:lineRule="exact"/>
        <w:ind w:firstLine="180"/>
      </w:pPr>
      <w:r>
        <w:pict>
          <v:shape id="_x0000_s1026" o:spid="_x0000_s1026" style="position:absolute;left:0pt;margin-left:0pt;margin-top:0.4pt;height:38.95pt;width:0pt;z-index:251659264;mso-width-relative:page;mso-height-relative:page;" filled="f" stroked="t" coordsize="0,779" path="m0,0l0,778e">
            <v:fill on="f" focussize="0,0"/>
            <v:stroke weight="0pt" color="#000000" miterlimit="0" joinstyle="bevel" endcap="square"/>
            <v:imagedata o:title=""/>
            <o:lock v:ext="edit"/>
          </v:shape>
        </w:pict>
      </w:r>
      <w:r>
        <w:rPr>
          <w:position w:val="-262"/>
        </w:rPr>
        <w:drawing>
          <wp:inline distT="0" distB="0" distL="0" distR="0">
            <wp:extent cx="5853430" cy="83439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9"/>
                    <a:stretch>
                      <a:fillRect/>
                    </a:stretch>
                  </pic:blipFill>
                  <pic:spPr>
                    <a:xfrm>
                      <a:off x="0" y="0"/>
                      <a:ext cx="5853683" cy="8343900"/>
                    </a:xfrm>
                    <a:prstGeom prst="rect">
                      <a:avLst/>
                    </a:prstGeom>
                  </pic:spPr>
                </pic:pic>
              </a:graphicData>
            </a:graphic>
          </wp:inline>
        </w:drawing>
      </w:r>
    </w:p>
    <w:p w14:paraId="7DE80F0B">
      <w:pPr>
        <w:spacing w:line="13140" w:lineRule="exact"/>
        <w:sectPr>
          <w:pgSz w:w="11906" w:h="16839"/>
          <w:pgMar w:top="1431" w:right="887" w:bottom="0" w:left="1620" w:header="0" w:footer="0" w:gutter="0"/>
          <w:cols w:space="720" w:num="1"/>
        </w:sectPr>
      </w:pPr>
    </w:p>
    <w:p w14:paraId="4FCC0961">
      <w:pPr>
        <w:pStyle w:val="2"/>
        <w:spacing w:line="344" w:lineRule="auto"/>
      </w:pPr>
      <w:r>
        <w:pict>
          <v:shape id="_x0000_s1027" o:spid="_x0000_s1027" style="position:absolute;left:0pt;margin-left:425pt;margin-top:0.35pt;height:38.95pt;width:0pt;z-index:251660288;mso-width-relative:page;mso-height-relative:page;" filled="f" stroked="t" coordsize="0,779" path="m0,0l0,778e">
            <v:fill on="f" focussize="0,0"/>
            <v:stroke weight="0pt" color="#000000" miterlimit="0" joinstyle="bevel" endcap="square"/>
            <v:imagedata o:title=""/>
            <o:lock v:ext="edit"/>
          </v:shape>
        </w:pict>
      </w:r>
    </w:p>
    <w:p w14:paraId="70DD8608">
      <w:pPr>
        <w:pStyle w:val="2"/>
        <w:spacing w:line="344" w:lineRule="auto"/>
      </w:pPr>
    </w:p>
    <w:p w14:paraId="25D248D6">
      <w:pPr>
        <w:spacing w:before="169" w:line="220" w:lineRule="auto"/>
        <w:ind w:left="225"/>
        <w:rPr>
          <w:rFonts w:ascii="宋体" w:hAnsi="宋体" w:eastAsia="宋体" w:cs="宋体"/>
          <w:sz w:val="52"/>
          <w:szCs w:val="52"/>
        </w:rPr>
      </w:pPr>
      <w:r>
        <w:rPr>
          <w:rFonts w:ascii="宋体" w:hAnsi="宋体" w:eastAsia="宋体" w:cs="宋体"/>
          <w:b/>
          <w:bCs/>
          <w:spacing w:val="1"/>
          <w:sz w:val="52"/>
          <w:szCs w:val="52"/>
        </w:rPr>
        <w:t>鄢陵县林业局鄢陵县第二次森林资</w:t>
      </w:r>
    </w:p>
    <w:p w14:paraId="5A3E0A83">
      <w:pPr>
        <w:spacing w:before="157" w:line="220" w:lineRule="auto"/>
        <w:ind w:left="2861"/>
        <w:rPr>
          <w:rFonts w:ascii="宋体" w:hAnsi="宋体" w:eastAsia="宋体" w:cs="宋体"/>
          <w:sz w:val="52"/>
          <w:szCs w:val="52"/>
        </w:rPr>
      </w:pPr>
      <w:r>
        <w:rPr>
          <w:rFonts w:ascii="宋体" w:hAnsi="宋体" w:eastAsia="宋体" w:cs="宋体"/>
          <w:b/>
          <w:bCs/>
          <w:spacing w:val="-2"/>
          <w:sz w:val="52"/>
          <w:szCs w:val="52"/>
        </w:rPr>
        <w:t>源普查项目</w:t>
      </w:r>
    </w:p>
    <w:p w14:paraId="13B78AE5">
      <w:pPr>
        <w:spacing w:before="162" w:line="220" w:lineRule="auto"/>
        <w:ind w:left="2821"/>
        <w:rPr>
          <w:rFonts w:ascii="宋体" w:hAnsi="宋体" w:eastAsia="宋体" w:cs="宋体"/>
          <w:sz w:val="52"/>
          <w:szCs w:val="52"/>
        </w:rPr>
      </w:pPr>
      <w:r>
        <w:rPr>
          <w:rFonts w:ascii="宋体" w:hAnsi="宋体" w:eastAsia="宋体" w:cs="宋体"/>
          <w:b/>
          <w:bCs/>
          <w:spacing w:val="-19"/>
          <w:sz w:val="52"/>
          <w:szCs w:val="52"/>
        </w:rPr>
        <w:t>(评定分离）</w:t>
      </w:r>
    </w:p>
    <w:p w14:paraId="79BA9031">
      <w:pPr>
        <w:pStyle w:val="2"/>
        <w:spacing w:line="254" w:lineRule="auto"/>
      </w:pPr>
    </w:p>
    <w:p w14:paraId="18A1D6DE">
      <w:pPr>
        <w:pStyle w:val="2"/>
        <w:spacing w:line="254" w:lineRule="auto"/>
      </w:pPr>
    </w:p>
    <w:p w14:paraId="72EDA313">
      <w:pPr>
        <w:pStyle w:val="2"/>
        <w:spacing w:line="254" w:lineRule="auto"/>
      </w:pPr>
    </w:p>
    <w:p w14:paraId="19B5A803">
      <w:pPr>
        <w:pStyle w:val="2"/>
        <w:spacing w:line="254" w:lineRule="auto"/>
      </w:pPr>
    </w:p>
    <w:p w14:paraId="11560DF0">
      <w:pPr>
        <w:pStyle w:val="2"/>
        <w:spacing w:line="254" w:lineRule="auto"/>
      </w:pPr>
    </w:p>
    <w:p w14:paraId="201FB251">
      <w:pPr>
        <w:pStyle w:val="2"/>
        <w:spacing w:line="254" w:lineRule="auto"/>
      </w:pPr>
    </w:p>
    <w:p w14:paraId="6FAA09BE">
      <w:pPr>
        <w:pStyle w:val="2"/>
        <w:spacing w:line="254" w:lineRule="auto"/>
      </w:pPr>
    </w:p>
    <w:p w14:paraId="63241629">
      <w:pPr>
        <w:pStyle w:val="2"/>
        <w:spacing w:line="254" w:lineRule="auto"/>
      </w:pPr>
    </w:p>
    <w:p w14:paraId="46AD67CE">
      <w:pPr>
        <w:pStyle w:val="2"/>
        <w:spacing w:line="254" w:lineRule="auto"/>
      </w:pPr>
    </w:p>
    <w:p w14:paraId="6815FFC1">
      <w:pPr>
        <w:pStyle w:val="2"/>
        <w:spacing w:line="255" w:lineRule="auto"/>
      </w:pPr>
    </w:p>
    <w:p w14:paraId="7A04ECD5">
      <w:pPr>
        <w:pStyle w:val="2"/>
        <w:spacing w:line="255" w:lineRule="auto"/>
      </w:pPr>
    </w:p>
    <w:p w14:paraId="7C68AC6E">
      <w:pPr>
        <w:pStyle w:val="2"/>
        <w:spacing w:line="255" w:lineRule="auto"/>
      </w:pPr>
    </w:p>
    <w:p w14:paraId="09A4241C">
      <w:pPr>
        <w:spacing w:before="231" w:line="221" w:lineRule="auto"/>
        <w:ind w:left="2751"/>
        <w:rPr>
          <w:rFonts w:ascii="宋体" w:hAnsi="宋体" w:eastAsia="宋体" w:cs="宋体"/>
          <w:sz w:val="71"/>
          <w:szCs w:val="71"/>
        </w:rPr>
      </w:pPr>
      <w:r>
        <w:rPr>
          <w:rFonts w:ascii="宋体" w:hAnsi="宋体" w:eastAsia="宋体" w:cs="宋体"/>
          <w:spacing w:val="3"/>
          <w:sz w:val="71"/>
          <w:szCs w:val="71"/>
        </w:rPr>
        <w:t>采购文件</w:t>
      </w:r>
    </w:p>
    <w:p w14:paraId="2171C50A">
      <w:pPr>
        <w:pStyle w:val="2"/>
        <w:spacing w:line="271" w:lineRule="auto"/>
      </w:pPr>
    </w:p>
    <w:p w14:paraId="06F7251C">
      <w:pPr>
        <w:pStyle w:val="2"/>
        <w:spacing w:line="272" w:lineRule="auto"/>
      </w:pPr>
    </w:p>
    <w:p w14:paraId="4FAF60C1">
      <w:pPr>
        <w:spacing w:before="102" w:line="224" w:lineRule="auto"/>
        <w:ind w:left="1777"/>
        <w:rPr>
          <w:rFonts w:ascii="宋体" w:hAnsi="宋体" w:eastAsia="宋体" w:cs="宋体"/>
          <w:sz w:val="31"/>
          <w:szCs w:val="31"/>
        </w:rPr>
      </w:pPr>
      <w:r>
        <w:rPr>
          <w:rFonts w:ascii="宋体" w:hAnsi="宋体" w:eastAsia="宋体" w:cs="宋体"/>
          <w:spacing w:val="7"/>
          <w:sz w:val="31"/>
          <w:szCs w:val="31"/>
        </w:rPr>
        <w:t>采购编号：鄢财招标采购-2024-15</w:t>
      </w:r>
    </w:p>
    <w:p w14:paraId="2C9CBA8D">
      <w:pPr>
        <w:pStyle w:val="2"/>
        <w:spacing w:line="241" w:lineRule="auto"/>
      </w:pPr>
    </w:p>
    <w:p w14:paraId="675B725F">
      <w:pPr>
        <w:pStyle w:val="2"/>
        <w:spacing w:line="241" w:lineRule="auto"/>
      </w:pPr>
    </w:p>
    <w:p w14:paraId="2B9A3341">
      <w:pPr>
        <w:pStyle w:val="2"/>
        <w:spacing w:line="241" w:lineRule="auto"/>
      </w:pPr>
    </w:p>
    <w:p w14:paraId="23629E34">
      <w:pPr>
        <w:pStyle w:val="2"/>
        <w:spacing w:line="242" w:lineRule="auto"/>
      </w:pPr>
    </w:p>
    <w:p w14:paraId="3AE6CE95">
      <w:pPr>
        <w:pStyle w:val="2"/>
        <w:spacing w:line="242" w:lineRule="auto"/>
      </w:pPr>
    </w:p>
    <w:p w14:paraId="5CA6D7BC">
      <w:pPr>
        <w:pStyle w:val="2"/>
        <w:spacing w:line="242" w:lineRule="auto"/>
      </w:pPr>
    </w:p>
    <w:p w14:paraId="55BFD1CC">
      <w:pPr>
        <w:pStyle w:val="2"/>
        <w:spacing w:line="242" w:lineRule="auto"/>
      </w:pPr>
    </w:p>
    <w:p w14:paraId="02CEFFC5">
      <w:pPr>
        <w:pStyle w:val="2"/>
        <w:spacing w:line="242" w:lineRule="auto"/>
      </w:pPr>
    </w:p>
    <w:p w14:paraId="61969608">
      <w:pPr>
        <w:pStyle w:val="2"/>
        <w:spacing w:line="242" w:lineRule="auto"/>
      </w:pPr>
    </w:p>
    <w:p w14:paraId="34E7F7FC">
      <w:pPr>
        <w:pStyle w:val="2"/>
        <w:spacing w:line="242" w:lineRule="auto"/>
      </w:pPr>
    </w:p>
    <w:p w14:paraId="7F410F83">
      <w:pPr>
        <w:pStyle w:val="2"/>
        <w:spacing w:line="242" w:lineRule="auto"/>
      </w:pPr>
    </w:p>
    <w:p w14:paraId="38BBADFD">
      <w:pPr>
        <w:pStyle w:val="2"/>
        <w:spacing w:line="242" w:lineRule="auto"/>
      </w:pPr>
    </w:p>
    <w:p w14:paraId="6B7AC3C9">
      <w:pPr>
        <w:pStyle w:val="2"/>
        <w:spacing w:line="242" w:lineRule="auto"/>
      </w:pPr>
    </w:p>
    <w:p w14:paraId="270EBA19">
      <w:pPr>
        <w:pStyle w:val="2"/>
        <w:spacing w:line="242" w:lineRule="auto"/>
      </w:pPr>
    </w:p>
    <w:p w14:paraId="2E6AC3BB">
      <w:pPr>
        <w:pStyle w:val="2"/>
        <w:spacing w:line="242" w:lineRule="auto"/>
      </w:pPr>
    </w:p>
    <w:p w14:paraId="35903CD3">
      <w:pPr>
        <w:pStyle w:val="2"/>
        <w:spacing w:line="242" w:lineRule="auto"/>
      </w:pPr>
    </w:p>
    <w:p w14:paraId="0648054E">
      <w:pPr>
        <w:spacing w:before="98" w:line="219" w:lineRule="auto"/>
        <w:ind w:left="1524"/>
        <w:rPr>
          <w:rFonts w:ascii="宋体" w:hAnsi="宋体" w:eastAsia="宋体" w:cs="宋体"/>
          <w:sz w:val="30"/>
          <w:szCs w:val="30"/>
        </w:rPr>
      </w:pPr>
      <w:r>
        <w:rPr>
          <w:rFonts w:ascii="宋体" w:hAnsi="宋体" w:eastAsia="宋体" w:cs="宋体"/>
          <w:b/>
          <w:bCs/>
          <w:spacing w:val="-4"/>
          <w:sz w:val="30"/>
          <w:szCs w:val="30"/>
        </w:rPr>
        <w:t>采购人：鄢陵县林业局</w:t>
      </w:r>
    </w:p>
    <w:p w14:paraId="4E3A49C1">
      <w:pPr>
        <w:spacing w:before="226" w:line="346" w:lineRule="auto"/>
        <w:ind w:left="3128" w:right="1773" w:hanging="1510"/>
        <w:rPr>
          <w:rFonts w:ascii="宋体" w:hAnsi="宋体" w:eastAsia="宋体" w:cs="宋体"/>
          <w:sz w:val="30"/>
          <w:szCs w:val="30"/>
        </w:rPr>
      </w:pPr>
      <w:r>
        <w:rPr>
          <w:rFonts w:ascii="宋体" w:hAnsi="宋体" w:eastAsia="宋体" w:cs="宋体"/>
          <w:b/>
          <w:bCs/>
          <w:spacing w:val="-3"/>
          <w:sz w:val="30"/>
          <w:szCs w:val="30"/>
        </w:rPr>
        <w:t>代理机构：河南高辉工程管理有限公司</w:t>
      </w:r>
      <w:r>
        <w:rPr>
          <w:rFonts w:ascii="宋体" w:hAnsi="宋体" w:eastAsia="宋体" w:cs="宋体"/>
          <w:spacing w:val="5"/>
          <w:sz w:val="30"/>
          <w:szCs w:val="30"/>
        </w:rPr>
        <w:t xml:space="preserve"> </w:t>
      </w:r>
      <w:r>
        <w:rPr>
          <w:rFonts w:ascii="宋体" w:hAnsi="宋体" w:eastAsia="宋体" w:cs="宋体"/>
          <w:b/>
          <w:bCs/>
          <w:spacing w:val="-5"/>
          <w:sz w:val="30"/>
          <w:szCs w:val="30"/>
        </w:rPr>
        <w:t>二〇二五年二月</w:t>
      </w:r>
    </w:p>
    <w:p w14:paraId="4ADA8678">
      <w:pPr>
        <w:spacing w:line="346" w:lineRule="auto"/>
        <w:rPr>
          <w:rFonts w:ascii="宋体" w:hAnsi="宋体" w:eastAsia="宋体" w:cs="宋体"/>
          <w:sz w:val="30"/>
          <w:szCs w:val="30"/>
        </w:rPr>
        <w:sectPr>
          <w:pgSz w:w="11906" w:h="16839"/>
          <w:pgMar w:top="1431" w:right="1620" w:bottom="0" w:left="1785" w:header="0" w:footer="0" w:gutter="0"/>
          <w:cols w:space="720" w:num="1"/>
        </w:sectPr>
      </w:pPr>
    </w:p>
    <w:p w14:paraId="1C1E9B8B">
      <w:pPr>
        <w:pStyle w:val="2"/>
        <w:spacing w:line="246" w:lineRule="auto"/>
      </w:pPr>
    </w:p>
    <w:p w14:paraId="1C558F93">
      <w:pPr>
        <w:pStyle w:val="2"/>
        <w:spacing w:line="246" w:lineRule="auto"/>
      </w:pPr>
    </w:p>
    <w:p w14:paraId="4015613C">
      <w:pPr>
        <w:pStyle w:val="2"/>
        <w:spacing w:line="247" w:lineRule="auto"/>
      </w:pPr>
    </w:p>
    <w:p w14:paraId="1D2D6263">
      <w:pPr>
        <w:spacing w:before="136" w:line="224" w:lineRule="auto"/>
        <w:ind w:left="3210"/>
        <w:rPr>
          <w:rFonts w:ascii="宋体" w:hAnsi="宋体" w:eastAsia="宋体" w:cs="宋体"/>
          <w:sz w:val="42"/>
          <w:szCs w:val="42"/>
        </w:rPr>
      </w:pPr>
      <w:r>
        <w:rPr>
          <w:rFonts w:ascii="宋体" w:hAnsi="宋体" w:eastAsia="宋体" w:cs="宋体"/>
          <w:b/>
          <w:bCs/>
          <w:spacing w:val="6"/>
          <w:sz w:val="42"/>
          <w:szCs w:val="42"/>
        </w:rPr>
        <w:t>招标文件目录</w:t>
      </w:r>
    </w:p>
    <w:p w14:paraId="1ED68FB0">
      <w:pPr>
        <w:pStyle w:val="2"/>
        <w:spacing w:line="307" w:lineRule="auto"/>
      </w:pPr>
    </w:p>
    <w:p w14:paraId="42FA38A8">
      <w:pPr>
        <w:pStyle w:val="2"/>
        <w:spacing w:line="307" w:lineRule="auto"/>
      </w:pPr>
    </w:p>
    <w:p w14:paraId="1D9BE20D">
      <w:pPr>
        <w:pStyle w:val="2"/>
        <w:spacing w:line="307" w:lineRule="auto"/>
      </w:pPr>
    </w:p>
    <w:p w14:paraId="5CB16CFA">
      <w:pPr>
        <w:spacing w:before="98" w:line="401" w:lineRule="auto"/>
        <w:ind w:left="373" w:right="5744"/>
        <w:rPr>
          <w:rFonts w:ascii="宋体" w:hAnsi="宋体" w:eastAsia="宋体" w:cs="宋体"/>
          <w:sz w:val="30"/>
          <w:szCs w:val="30"/>
        </w:rPr>
      </w:pPr>
      <w:r>
        <w:rPr>
          <w:rFonts w:ascii="宋体" w:hAnsi="宋体" w:eastAsia="宋体" w:cs="宋体"/>
          <w:b/>
          <w:bCs/>
          <w:spacing w:val="-8"/>
          <w:sz w:val="30"/>
          <w:szCs w:val="30"/>
        </w:rPr>
        <w:t>第一章</w:t>
      </w:r>
      <w:r>
        <w:rPr>
          <w:rFonts w:ascii="宋体" w:hAnsi="宋体" w:eastAsia="宋体" w:cs="宋体"/>
          <w:spacing w:val="-8"/>
          <w:sz w:val="30"/>
          <w:szCs w:val="30"/>
        </w:rPr>
        <w:t xml:space="preserve"> </w:t>
      </w:r>
      <w:r>
        <w:rPr>
          <w:rFonts w:ascii="宋体" w:hAnsi="宋体" w:eastAsia="宋体" w:cs="宋体"/>
          <w:b/>
          <w:bCs/>
          <w:spacing w:val="-8"/>
          <w:sz w:val="30"/>
          <w:szCs w:val="30"/>
        </w:rPr>
        <w:t>投标邀请</w:t>
      </w:r>
      <w:r>
        <w:rPr>
          <w:rFonts w:ascii="宋体" w:hAnsi="宋体" w:eastAsia="宋体" w:cs="宋体"/>
          <w:spacing w:val="6"/>
          <w:sz w:val="30"/>
          <w:szCs w:val="30"/>
        </w:rPr>
        <w:t xml:space="preserve"> </w:t>
      </w:r>
      <w:r>
        <w:rPr>
          <w:rFonts w:ascii="宋体" w:hAnsi="宋体" w:eastAsia="宋体" w:cs="宋体"/>
          <w:b/>
          <w:bCs/>
          <w:spacing w:val="-8"/>
          <w:sz w:val="30"/>
          <w:szCs w:val="30"/>
        </w:rPr>
        <w:t>第二章</w:t>
      </w:r>
      <w:r>
        <w:rPr>
          <w:rFonts w:ascii="宋体" w:hAnsi="宋体" w:eastAsia="宋体" w:cs="宋体"/>
          <w:spacing w:val="-8"/>
          <w:sz w:val="30"/>
          <w:szCs w:val="30"/>
        </w:rPr>
        <w:t xml:space="preserve"> </w:t>
      </w:r>
      <w:r>
        <w:rPr>
          <w:rFonts w:ascii="宋体" w:hAnsi="宋体" w:eastAsia="宋体" w:cs="宋体"/>
          <w:b/>
          <w:bCs/>
          <w:spacing w:val="-8"/>
          <w:sz w:val="30"/>
          <w:szCs w:val="30"/>
        </w:rPr>
        <w:t>项目需求</w:t>
      </w:r>
    </w:p>
    <w:p w14:paraId="5A01D34E">
      <w:pPr>
        <w:spacing w:before="89" w:line="403" w:lineRule="auto"/>
        <w:ind w:left="383" w:right="4532"/>
        <w:rPr>
          <w:rFonts w:ascii="宋体" w:hAnsi="宋体" w:eastAsia="宋体" w:cs="宋体"/>
          <w:sz w:val="30"/>
          <w:szCs w:val="30"/>
        </w:rPr>
      </w:pPr>
      <w:r>
        <w:rPr>
          <w:rFonts w:ascii="宋体" w:hAnsi="宋体" w:eastAsia="宋体" w:cs="宋体"/>
          <w:b/>
          <w:bCs/>
          <w:spacing w:val="-6"/>
          <w:sz w:val="30"/>
          <w:szCs w:val="30"/>
        </w:rPr>
        <w:t>第三章</w:t>
      </w:r>
      <w:r>
        <w:rPr>
          <w:rFonts w:ascii="宋体" w:hAnsi="宋体" w:eastAsia="宋体" w:cs="宋体"/>
          <w:spacing w:val="-6"/>
          <w:sz w:val="30"/>
          <w:szCs w:val="30"/>
        </w:rPr>
        <w:t xml:space="preserve"> </w:t>
      </w:r>
      <w:r>
        <w:rPr>
          <w:rFonts w:ascii="宋体" w:hAnsi="宋体" w:eastAsia="宋体" w:cs="宋体"/>
          <w:b/>
          <w:bCs/>
          <w:spacing w:val="-6"/>
          <w:sz w:val="30"/>
          <w:szCs w:val="30"/>
        </w:rPr>
        <w:t>投标人须知前附表</w:t>
      </w:r>
      <w:r>
        <w:rPr>
          <w:rFonts w:ascii="宋体" w:hAnsi="宋体" w:eastAsia="宋体" w:cs="宋体"/>
          <w:spacing w:val="4"/>
          <w:sz w:val="30"/>
          <w:szCs w:val="30"/>
        </w:rPr>
        <w:t xml:space="preserve"> </w:t>
      </w:r>
      <w:r>
        <w:rPr>
          <w:rFonts w:ascii="宋体" w:hAnsi="宋体" w:eastAsia="宋体" w:cs="宋体"/>
          <w:b/>
          <w:bCs/>
          <w:spacing w:val="-7"/>
          <w:sz w:val="30"/>
          <w:szCs w:val="30"/>
        </w:rPr>
        <w:t>第四章</w:t>
      </w:r>
      <w:r>
        <w:rPr>
          <w:rFonts w:ascii="宋体" w:hAnsi="宋体" w:eastAsia="宋体" w:cs="宋体"/>
          <w:spacing w:val="-7"/>
          <w:sz w:val="30"/>
          <w:szCs w:val="30"/>
        </w:rPr>
        <w:t xml:space="preserve"> </w:t>
      </w:r>
      <w:r>
        <w:rPr>
          <w:rFonts w:ascii="宋体" w:hAnsi="宋体" w:eastAsia="宋体" w:cs="宋体"/>
          <w:b/>
          <w:bCs/>
          <w:spacing w:val="-7"/>
          <w:sz w:val="30"/>
          <w:szCs w:val="30"/>
        </w:rPr>
        <w:t>投标人须知</w:t>
      </w:r>
    </w:p>
    <w:p w14:paraId="3A242F3C">
      <w:pPr>
        <w:spacing w:before="61" w:line="219" w:lineRule="auto"/>
        <w:ind w:left="392"/>
        <w:rPr>
          <w:rFonts w:ascii="宋体" w:hAnsi="宋体" w:eastAsia="宋体" w:cs="宋体"/>
          <w:sz w:val="30"/>
          <w:szCs w:val="30"/>
        </w:rPr>
      </w:pPr>
      <w:r>
        <w:rPr>
          <w:rFonts w:ascii="宋体" w:hAnsi="宋体" w:eastAsia="宋体" w:cs="宋体"/>
          <w:spacing w:val="-5"/>
          <w:sz w:val="30"/>
          <w:szCs w:val="30"/>
        </w:rPr>
        <w:t>一、概念释义</w:t>
      </w:r>
    </w:p>
    <w:p w14:paraId="69F3F46E">
      <w:pPr>
        <w:pStyle w:val="2"/>
        <w:spacing w:line="243" w:lineRule="auto"/>
      </w:pPr>
    </w:p>
    <w:p w14:paraId="31D0DA5A">
      <w:pPr>
        <w:spacing w:before="98" w:line="219" w:lineRule="auto"/>
        <w:ind w:left="392"/>
        <w:rPr>
          <w:rFonts w:ascii="宋体" w:hAnsi="宋体" w:eastAsia="宋体" w:cs="宋体"/>
          <w:sz w:val="30"/>
          <w:szCs w:val="30"/>
        </w:rPr>
      </w:pPr>
      <w:r>
        <w:rPr>
          <w:rFonts w:ascii="宋体" w:hAnsi="宋体" w:eastAsia="宋体" w:cs="宋体"/>
          <w:spacing w:val="-5"/>
          <w:sz w:val="30"/>
          <w:szCs w:val="30"/>
        </w:rPr>
        <w:t>二、招标文件说明</w:t>
      </w:r>
    </w:p>
    <w:p w14:paraId="692CE9A0">
      <w:pPr>
        <w:pStyle w:val="2"/>
        <w:spacing w:line="245" w:lineRule="auto"/>
      </w:pPr>
    </w:p>
    <w:p w14:paraId="39823A3B">
      <w:pPr>
        <w:spacing w:before="98" w:line="219" w:lineRule="auto"/>
        <w:ind w:left="383"/>
        <w:rPr>
          <w:rFonts w:ascii="宋体" w:hAnsi="宋体" w:eastAsia="宋体" w:cs="宋体"/>
          <w:sz w:val="30"/>
          <w:szCs w:val="30"/>
        </w:rPr>
      </w:pPr>
      <w:r>
        <w:rPr>
          <w:rFonts w:ascii="宋体" w:hAnsi="宋体" w:eastAsia="宋体" w:cs="宋体"/>
          <w:spacing w:val="-3"/>
          <w:sz w:val="30"/>
          <w:szCs w:val="30"/>
        </w:rPr>
        <w:t>三、投标文件的编制</w:t>
      </w:r>
    </w:p>
    <w:p w14:paraId="1DB17AA9">
      <w:pPr>
        <w:pStyle w:val="2"/>
        <w:spacing w:line="241" w:lineRule="auto"/>
      </w:pPr>
    </w:p>
    <w:p w14:paraId="6E1727C2">
      <w:pPr>
        <w:spacing w:before="98" w:line="219" w:lineRule="auto"/>
        <w:ind w:left="440"/>
        <w:rPr>
          <w:rFonts w:ascii="宋体" w:hAnsi="宋体" w:eastAsia="宋体" w:cs="宋体"/>
          <w:sz w:val="30"/>
          <w:szCs w:val="30"/>
        </w:rPr>
      </w:pPr>
      <w:r>
        <w:rPr>
          <w:rFonts w:ascii="宋体" w:hAnsi="宋体" w:eastAsia="宋体" w:cs="宋体"/>
          <w:spacing w:val="-9"/>
          <w:sz w:val="30"/>
          <w:szCs w:val="30"/>
        </w:rPr>
        <w:t>四、投标文件的递交</w:t>
      </w:r>
    </w:p>
    <w:p w14:paraId="707FF208">
      <w:pPr>
        <w:pStyle w:val="2"/>
        <w:spacing w:line="245" w:lineRule="auto"/>
      </w:pPr>
    </w:p>
    <w:p w14:paraId="6304AF57">
      <w:pPr>
        <w:spacing w:before="98" w:line="220" w:lineRule="auto"/>
        <w:ind w:left="392"/>
        <w:rPr>
          <w:rFonts w:ascii="宋体" w:hAnsi="宋体" w:eastAsia="宋体" w:cs="宋体"/>
          <w:sz w:val="30"/>
          <w:szCs w:val="30"/>
        </w:rPr>
      </w:pPr>
      <w:r>
        <w:rPr>
          <w:rFonts w:ascii="宋体" w:hAnsi="宋体" w:eastAsia="宋体" w:cs="宋体"/>
          <w:spacing w:val="-5"/>
          <w:sz w:val="30"/>
          <w:szCs w:val="30"/>
        </w:rPr>
        <w:t>五、开标和评标</w:t>
      </w:r>
    </w:p>
    <w:p w14:paraId="68848EC9">
      <w:pPr>
        <w:pStyle w:val="2"/>
        <w:spacing w:line="244" w:lineRule="auto"/>
      </w:pPr>
    </w:p>
    <w:p w14:paraId="194B7152">
      <w:pPr>
        <w:spacing w:before="97" w:line="220" w:lineRule="auto"/>
        <w:ind w:left="378"/>
        <w:rPr>
          <w:rFonts w:ascii="宋体" w:hAnsi="宋体" w:eastAsia="宋体" w:cs="宋体"/>
          <w:sz w:val="30"/>
          <w:szCs w:val="30"/>
        </w:rPr>
      </w:pPr>
      <w:r>
        <w:rPr>
          <w:rFonts w:ascii="宋体" w:hAnsi="宋体" w:eastAsia="宋体" w:cs="宋体"/>
          <w:spacing w:val="-4"/>
          <w:sz w:val="30"/>
          <w:szCs w:val="30"/>
        </w:rPr>
        <w:t>六、定标和授予合同</w:t>
      </w:r>
    </w:p>
    <w:p w14:paraId="434466EA">
      <w:pPr>
        <w:spacing w:before="336" w:line="219" w:lineRule="auto"/>
        <w:ind w:left="373"/>
        <w:rPr>
          <w:rFonts w:ascii="宋体" w:hAnsi="宋体" w:eastAsia="宋体" w:cs="宋体"/>
          <w:sz w:val="30"/>
          <w:szCs w:val="30"/>
        </w:rPr>
      </w:pPr>
      <w:r>
        <w:rPr>
          <w:rFonts w:ascii="宋体" w:hAnsi="宋体" w:eastAsia="宋体" w:cs="宋体"/>
          <w:b/>
          <w:bCs/>
          <w:spacing w:val="-6"/>
          <w:sz w:val="30"/>
          <w:szCs w:val="30"/>
        </w:rPr>
        <w:t>第五章</w:t>
      </w:r>
      <w:r>
        <w:rPr>
          <w:rFonts w:ascii="宋体" w:hAnsi="宋体" w:eastAsia="宋体" w:cs="宋体"/>
          <w:spacing w:val="-6"/>
          <w:sz w:val="30"/>
          <w:szCs w:val="30"/>
        </w:rPr>
        <w:t xml:space="preserve"> </w:t>
      </w:r>
      <w:r>
        <w:rPr>
          <w:rFonts w:ascii="宋体" w:hAnsi="宋体" w:eastAsia="宋体" w:cs="宋体"/>
          <w:b/>
          <w:bCs/>
          <w:spacing w:val="-6"/>
          <w:sz w:val="30"/>
          <w:szCs w:val="30"/>
        </w:rPr>
        <w:t>政府采购政策功能</w:t>
      </w:r>
    </w:p>
    <w:p w14:paraId="7F4F70AA">
      <w:pPr>
        <w:pStyle w:val="2"/>
        <w:spacing w:line="245" w:lineRule="auto"/>
      </w:pPr>
    </w:p>
    <w:p w14:paraId="66884D36">
      <w:pPr>
        <w:spacing w:before="98" w:line="219" w:lineRule="auto"/>
        <w:ind w:left="373"/>
        <w:outlineLvl w:val="0"/>
        <w:rPr>
          <w:rFonts w:ascii="宋体" w:hAnsi="宋体" w:eastAsia="宋体" w:cs="宋体"/>
          <w:sz w:val="30"/>
          <w:szCs w:val="30"/>
        </w:rPr>
      </w:pPr>
      <w:r>
        <w:rPr>
          <w:rFonts w:ascii="宋体" w:hAnsi="宋体" w:eastAsia="宋体" w:cs="宋体"/>
          <w:b/>
          <w:bCs/>
          <w:spacing w:val="-6"/>
          <w:sz w:val="30"/>
          <w:szCs w:val="30"/>
        </w:rPr>
        <w:t>第六章</w:t>
      </w:r>
      <w:r>
        <w:rPr>
          <w:rFonts w:ascii="宋体" w:hAnsi="宋体" w:eastAsia="宋体" w:cs="宋体"/>
          <w:spacing w:val="-6"/>
          <w:sz w:val="30"/>
          <w:szCs w:val="30"/>
        </w:rPr>
        <w:t xml:space="preserve"> </w:t>
      </w:r>
      <w:r>
        <w:rPr>
          <w:rFonts w:ascii="宋体" w:hAnsi="宋体" w:eastAsia="宋体" w:cs="宋体"/>
          <w:b/>
          <w:bCs/>
          <w:spacing w:val="-6"/>
          <w:sz w:val="30"/>
          <w:szCs w:val="30"/>
        </w:rPr>
        <w:t>资格审查与评标、定标</w:t>
      </w:r>
    </w:p>
    <w:p w14:paraId="166D8A90">
      <w:pPr>
        <w:pStyle w:val="2"/>
        <w:spacing w:line="245" w:lineRule="auto"/>
      </w:pPr>
    </w:p>
    <w:p w14:paraId="70977E82">
      <w:pPr>
        <w:spacing w:before="99" w:line="219" w:lineRule="auto"/>
        <w:ind w:left="373"/>
        <w:outlineLvl w:val="0"/>
        <w:rPr>
          <w:rFonts w:ascii="宋体" w:hAnsi="宋体" w:eastAsia="宋体" w:cs="宋体"/>
          <w:sz w:val="30"/>
          <w:szCs w:val="30"/>
        </w:rPr>
      </w:pPr>
      <w:r>
        <w:rPr>
          <w:rFonts w:ascii="宋体" w:hAnsi="宋体" w:eastAsia="宋体" w:cs="宋体"/>
          <w:b/>
          <w:bCs/>
          <w:spacing w:val="-6"/>
          <w:sz w:val="30"/>
          <w:szCs w:val="30"/>
        </w:rPr>
        <w:t>第七章</w:t>
      </w:r>
      <w:r>
        <w:rPr>
          <w:rFonts w:ascii="宋体" w:hAnsi="宋体" w:eastAsia="宋体" w:cs="宋体"/>
          <w:spacing w:val="-6"/>
          <w:sz w:val="30"/>
          <w:szCs w:val="30"/>
        </w:rPr>
        <w:t xml:space="preserve"> </w:t>
      </w:r>
      <w:r>
        <w:rPr>
          <w:rFonts w:ascii="宋体" w:hAnsi="宋体" w:eastAsia="宋体" w:cs="宋体"/>
          <w:b/>
          <w:bCs/>
          <w:spacing w:val="-6"/>
          <w:sz w:val="30"/>
          <w:szCs w:val="30"/>
        </w:rPr>
        <w:t>拟签订的合同文本</w:t>
      </w:r>
    </w:p>
    <w:p w14:paraId="6FB3850F">
      <w:pPr>
        <w:pStyle w:val="2"/>
        <w:spacing w:line="241" w:lineRule="auto"/>
      </w:pPr>
    </w:p>
    <w:p w14:paraId="1CC9256B">
      <w:pPr>
        <w:spacing w:before="97" w:line="219" w:lineRule="auto"/>
        <w:ind w:left="373"/>
        <w:rPr>
          <w:rFonts w:ascii="宋体" w:hAnsi="宋体" w:eastAsia="宋体" w:cs="宋体"/>
          <w:sz w:val="30"/>
          <w:szCs w:val="30"/>
        </w:rPr>
      </w:pPr>
      <w:r>
        <w:rPr>
          <w:rFonts w:ascii="宋体" w:hAnsi="宋体" w:eastAsia="宋体" w:cs="宋体"/>
          <w:b/>
          <w:bCs/>
          <w:spacing w:val="-6"/>
          <w:sz w:val="30"/>
          <w:szCs w:val="30"/>
        </w:rPr>
        <w:t>第八章</w:t>
      </w:r>
      <w:r>
        <w:rPr>
          <w:rFonts w:ascii="宋体" w:hAnsi="宋体" w:eastAsia="宋体" w:cs="宋体"/>
          <w:spacing w:val="-6"/>
          <w:sz w:val="30"/>
          <w:szCs w:val="30"/>
        </w:rPr>
        <w:t xml:space="preserve"> </w:t>
      </w:r>
      <w:r>
        <w:rPr>
          <w:rFonts w:ascii="宋体" w:hAnsi="宋体" w:eastAsia="宋体" w:cs="宋体"/>
          <w:b/>
          <w:bCs/>
          <w:spacing w:val="-6"/>
          <w:sz w:val="30"/>
          <w:szCs w:val="30"/>
        </w:rPr>
        <w:t>投标文件有关格式</w:t>
      </w:r>
    </w:p>
    <w:p w14:paraId="72B0CE9A">
      <w:pPr>
        <w:spacing w:line="219" w:lineRule="auto"/>
        <w:rPr>
          <w:rFonts w:ascii="宋体" w:hAnsi="宋体" w:eastAsia="宋体" w:cs="宋体"/>
          <w:sz w:val="30"/>
          <w:szCs w:val="30"/>
        </w:rPr>
        <w:sectPr>
          <w:footerReference r:id="rId5" w:type="default"/>
          <w:pgSz w:w="11906" w:h="16840"/>
          <w:pgMar w:top="1431" w:right="1785" w:bottom="1144" w:left="1785" w:header="0" w:footer="978" w:gutter="0"/>
          <w:cols w:space="720" w:num="1"/>
        </w:sectPr>
      </w:pPr>
    </w:p>
    <w:p w14:paraId="4CEC00A7">
      <w:pPr>
        <w:pStyle w:val="2"/>
        <w:spacing w:line="246" w:lineRule="auto"/>
      </w:pPr>
    </w:p>
    <w:p w14:paraId="49867C5C">
      <w:pPr>
        <w:pStyle w:val="2"/>
        <w:spacing w:line="247" w:lineRule="auto"/>
      </w:pPr>
    </w:p>
    <w:p w14:paraId="244D31DF">
      <w:pPr>
        <w:pStyle w:val="2"/>
        <w:spacing w:line="247" w:lineRule="auto"/>
      </w:pPr>
    </w:p>
    <w:p w14:paraId="7B2451D9">
      <w:pPr>
        <w:spacing w:before="97" w:line="225" w:lineRule="auto"/>
        <w:ind w:left="2855"/>
        <w:rPr>
          <w:rFonts w:ascii="宋体" w:hAnsi="宋体" w:eastAsia="宋体" w:cs="宋体"/>
          <w:sz w:val="30"/>
          <w:szCs w:val="30"/>
        </w:rPr>
      </w:pPr>
      <w:r>
        <w:rPr>
          <w:rFonts w:ascii="宋体" w:hAnsi="宋体" w:eastAsia="宋体" w:cs="宋体"/>
          <w:b/>
          <w:bCs/>
          <w:spacing w:val="7"/>
          <w:sz w:val="30"/>
          <w:szCs w:val="30"/>
        </w:rPr>
        <w:t>第一章</w:t>
      </w:r>
      <w:r>
        <w:rPr>
          <w:rFonts w:ascii="宋体" w:hAnsi="宋体" w:eastAsia="宋体" w:cs="宋体"/>
          <w:spacing w:val="30"/>
          <w:sz w:val="30"/>
          <w:szCs w:val="30"/>
        </w:rPr>
        <w:t xml:space="preserve"> </w:t>
      </w:r>
      <w:r>
        <w:rPr>
          <w:rFonts w:ascii="宋体" w:hAnsi="宋体" w:eastAsia="宋体" w:cs="宋体"/>
          <w:b/>
          <w:bCs/>
          <w:spacing w:val="7"/>
          <w:sz w:val="30"/>
          <w:szCs w:val="30"/>
        </w:rPr>
        <w:t>投标邀请</w:t>
      </w:r>
    </w:p>
    <w:p w14:paraId="76D7C039">
      <w:pPr>
        <w:spacing w:before="242" w:line="433" w:lineRule="auto"/>
        <w:ind w:left="53" w:firstLine="423"/>
        <w:jc w:val="both"/>
        <w:rPr>
          <w:rFonts w:ascii="宋体" w:hAnsi="宋体" w:eastAsia="宋体" w:cs="宋体"/>
          <w:sz w:val="19"/>
          <w:szCs w:val="19"/>
        </w:rPr>
      </w:pPr>
      <w:r>
        <w:rPr>
          <w:rFonts w:ascii="宋体" w:hAnsi="宋体" w:eastAsia="宋体" w:cs="宋体"/>
          <w:spacing w:val="19"/>
          <w:sz w:val="19"/>
          <w:szCs w:val="19"/>
        </w:rPr>
        <w:t>河南高辉工程管理有限公司（</w:t>
      </w:r>
      <w:r>
        <w:rPr>
          <w:rFonts w:ascii="宋体" w:hAnsi="宋体" w:eastAsia="宋体" w:cs="宋体"/>
          <w:spacing w:val="-16"/>
          <w:sz w:val="19"/>
          <w:szCs w:val="19"/>
        </w:rPr>
        <w:t xml:space="preserve"> </w:t>
      </w:r>
      <w:r>
        <w:rPr>
          <w:rFonts w:ascii="宋体" w:hAnsi="宋体" w:eastAsia="宋体" w:cs="宋体"/>
          <w:spacing w:val="19"/>
          <w:sz w:val="19"/>
          <w:szCs w:val="19"/>
        </w:rPr>
        <w:t>以下简称代理机构）</w:t>
      </w:r>
      <w:r>
        <w:rPr>
          <w:rFonts w:ascii="宋体" w:hAnsi="宋体" w:eastAsia="宋体" w:cs="宋体"/>
          <w:spacing w:val="-40"/>
          <w:sz w:val="19"/>
          <w:szCs w:val="19"/>
        </w:rPr>
        <w:t xml:space="preserve"> </w:t>
      </w:r>
      <w:r>
        <w:rPr>
          <w:rFonts w:ascii="宋体" w:hAnsi="宋体" w:eastAsia="宋体" w:cs="宋体"/>
          <w:spacing w:val="19"/>
          <w:sz w:val="19"/>
          <w:szCs w:val="19"/>
        </w:rPr>
        <w:t>受的鄢陵县林业局委托</w:t>
      </w:r>
      <w:r>
        <w:rPr>
          <w:rFonts w:ascii="宋体" w:hAnsi="宋体" w:eastAsia="宋体" w:cs="宋体"/>
          <w:spacing w:val="-56"/>
          <w:sz w:val="19"/>
          <w:szCs w:val="19"/>
        </w:rPr>
        <w:t xml:space="preserve"> </w:t>
      </w:r>
      <w:r>
        <w:rPr>
          <w:rFonts w:ascii="宋体" w:hAnsi="宋体" w:eastAsia="宋体" w:cs="宋体"/>
          <w:spacing w:val="19"/>
          <w:sz w:val="19"/>
          <w:szCs w:val="19"/>
        </w:rPr>
        <w:t>，对“</w:t>
      </w:r>
      <w:r>
        <w:rPr>
          <w:rFonts w:ascii="宋体" w:hAnsi="宋体" w:eastAsia="宋体" w:cs="宋体"/>
          <w:spacing w:val="-71"/>
          <w:sz w:val="19"/>
          <w:szCs w:val="19"/>
        </w:rPr>
        <w:t xml:space="preserve"> </w:t>
      </w:r>
      <w:r>
        <w:rPr>
          <w:rFonts w:ascii="宋体" w:hAnsi="宋体" w:eastAsia="宋体" w:cs="宋体"/>
          <w:spacing w:val="19"/>
          <w:sz w:val="19"/>
          <w:szCs w:val="19"/>
        </w:rPr>
        <w:t>鄢陵县</w:t>
      </w:r>
      <w:r>
        <w:rPr>
          <w:rFonts w:ascii="宋体" w:hAnsi="宋体" w:eastAsia="宋体" w:cs="宋体"/>
          <w:sz w:val="19"/>
          <w:szCs w:val="19"/>
        </w:rPr>
        <w:t xml:space="preserve"> </w:t>
      </w:r>
      <w:r>
        <w:rPr>
          <w:rFonts w:ascii="宋体" w:hAnsi="宋体" w:eastAsia="宋体" w:cs="宋体"/>
          <w:spacing w:val="17"/>
          <w:sz w:val="19"/>
          <w:szCs w:val="19"/>
        </w:rPr>
        <w:t>林业局鄢陵县第二次森林资源普查项</w:t>
      </w:r>
      <w:r>
        <w:rPr>
          <w:rFonts w:ascii="宋体" w:hAnsi="宋体" w:eastAsia="宋体" w:cs="宋体"/>
          <w:spacing w:val="-28"/>
          <w:sz w:val="19"/>
          <w:szCs w:val="19"/>
        </w:rPr>
        <w:t xml:space="preserve"> </w:t>
      </w:r>
      <w:r>
        <w:rPr>
          <w:rFonts w:ascii="宋体" w:hAnsi="宋体" w:eastAsia="宋体" w:cs="宋体"/>
          <w:spacing w:val="17"/>
          <w:sz w:val="19"/>
          <w:szCs w:val="19"/>
        </w:rPr>
        <w:t>目</w:t>
      </w:r>
      <w:r>
        <w:rPr>
          <w:rFonts w:ascii="宋体" w:hAnsi="宋体" w:eastAsia="宋体" w:cs="宋体"/>
          <w:spacing w:val="-18"/>
          <w:sz w:val="19"/>
          <w:szCs w:val="19"/>
        </w:rPr>
        <w:t xml:space="preserve"> </w:t>
      </w:r>
      <w:r>
        <w:rPr>
          <w:rFonts w:ascii="宋体" w:hAnsi="宋体" w:eastAsia="宋体" w:cs="宋体"/>
          <w:spacing w:val="17"/>
          <w:sz w:val="19"/>
          <w:szCs w:val="19"/>
        </w:rPr>
        <w:t>”项</w:t>
      </w:r>
      <w:r>
        <w:rPr>
          <w:rFonts w:ascii="宋体" w:hAnsi="宋体" w:eastAsia="宋体" w:cs="宋体"/>
          <w:spacing w:val="-35"/>
          <w:sz w:val="19"/>
          <w:szCs w:val="19"/>
        </w:rPr>
        <w:t xml:space="preserve"> </w:t>
      </w:r>
      <w:r>
        <w:rPr>
          <w:rFonts w:ascii="宋体" w:hAnsi="宋体" w:eastAsia="宋体" w:cs="宋体"/>
          <w:spacing w:val="17"/>
          <w:sz w:val="19"/>
          <w:szCs w:val="19"/>
        </w:rPr>
        <w:t>目</w:t>
      </w:r>
      <w:r>
        <w:rPr>
          <w:rFonts w:ascii="宋体" w:hAnsi="宋体" w:eastAsia="宋体" w:cs="宋体"/>
          <w:spacing w:val="-56"/>
          <w:sz w:val="19"/>
          <w:szCs w:val="19"/>
        </w:rPr>
        <w:t xml:space="preserve"> </w:t>
      </w:r>
      <w:r>
        <w:rPr>
          <w:rFonts w:ascii="宋体" w:hAnsi="宋体" w:eastAsia="宋体" w:cs="宋体"/>
          <w:spacing w:val="17"/>
          <w:sz w:val="19"/>
          <w:szCs w:val="19"/>
        </w:rPr>
        <w:t>的相关服务进行国内公开招标</w:t>
      </w:r>
      <w:r>
        <w:rPr>
          <w:rFonts w:ascii="宋体" w:hAnsi="宋体" w:eastAsia="宋体" w:cs="宋体"/>
          <w:spacing w:val="-53"/>
          <w:sz w:val="19"/>
          <w:szCs w:val="19"/>
        </w:rPr>
        <w:t xml:space="preserve"> </w:t>
      </w:r>
      <w:r>
        <w:rPr>
          <w:rFonts w:ascii="宋体" w:hAnsi="宋体" w:eastAsia="宋体" w:cs="宋体"/>
          <w:spacing w:val="17"/>
          <w:sz w:val="19"/>
          <w:szCs w:val="19"/>
        </w:rPr>
        <w:t>。现邀请合格投</w:t>
      </w:r>
      <w:r>
        <w:rPr>
          <w:rFonts w:ascii="宋体" w:hAnsi="宋体" w:eastAsia="宋体" w:cs="宋体"/>
          <w:sz w:val="19"/>
          <w:szCs w:val="19"/>
        </w:rPr>
        <w:t xml:space="preserve"> </w:t>
      </w:r>
      <w:r>
        <w:rPr>
          <w:rFonts w:ascii="宋体" w:hAnsi="宋体" w:eastAsia="宋体" w:cs="宋体"/>
          <w:spacing w:val="12"/>
          <w:sz w:val="19"/>
          <w:szCs w:val="19"/>
        </w:rPr>
        <w:t>标人前来投标。</w:t>
      </w:r>
    </w:p>
    <w:p w14:paraId="72801016">
      <w:pPr>
        <w:spacing w:before="253" w:line="227" w:lineRule="auto"/>
        <w:ind w:left="481"/>
        <w:rPr>
          <w:rFonts w:ascii="宋体" w:hAnsi="宋体" w:eastAsia="宋体" w:cs="宋体"/>
          <w:sz w:val="19"/>
          <w:szCs w:val="19"/>
        </w:rPr>
      </w:pPr>
      <w:r>
        <w:rPr>
          <w:rFonts w:ascii="宋体" w:hAnsi="宋体" w:eastAsia="宋体" w:cs="宋体"/>
          <w:b/>
          <w:bCs/>
          <w:spacing w:val="13"/>
          <w:sz w:val="19"/>
          <w:szCs w:val="19"/>
        </w:rPr>
        <w:t>一、采购</w:t>
      </w:r>
      <w:r>
        <w:rPr>
          <w:rFonts w:ascii="宋体" w:hAnsi="宋体" w:eastAsia="宋体" w:cs="宋体"/>
          <w:spacing w:val="13"/>
          <w:sz w:val="19"/>
          <w:szCs w:val="19"/>
        </w:rPr>
        <w:t>编号：</w:t>
      </w:r>
      <w:r>
        <w:rPr>
          <w:rFonts w:ascii="宋体" w:hAnsi="宋体" w:eastAsia="宋体" w:cs="宋体"/>
          <w:spacing w:val="-37"/>
          <w:sz w:val="19"/>
          <w:szCs w:val="19"/>
        </w:rPr>
        <w:t xml:space="preserve"> </w:t>
      </w:r>
      <w:r>
        <w:rPr>
          <w:rFonts w:ascii="宋体" w:hAnsi="宋体" w:eastAsia="宋体" w:cs="宋体"/>
          <w:spacing w:val="13"/>
          <w:sz w:val="19"/>
          <w:szCs w:val="19"/>
        </w:rPr>
        <w:t>鄢财招标采购-2024-15</w:t>
      </w:r>
    </w:p>
    <w:p w14:paraId="3604260F">
      <w:pPr>
        <w:pStyle w:val="2"/>
        <w:spacing w:line="373" w:lineRule="auto"/>
      </w:pPr>
    </w:p>
    <w:p w14:paraId="1ECBA1D0">
      <w:pPr>
        <w:spacing w:before="71" w:line="228" w:lineRule="auto"/>
        <w:ind w:left="481"/>
        <w:rPr>
          <w:rFonts w:ascii="宋体" w:hAnsi="宋体" w:eastAsia="宋体" w:cs="宋体"/>
          <w:sz w:val="22"/>
          <w:szCs w:val="22"/>
        </w:rPr>
      </w:pPr>
      <w:r>
        <w:rPr>
          <w:rFonts w:ascii="宋体" w:hAnsi="宋体" w:eastAsia="宋体" w:cs="宋体"/>
          <w:spacing w:val="16"/>
          <w:sz w:val="19"/>
          <w:szCs w:val="19"/>
        </w:rPr>
        <w:t>二、项目名称：</w:t>
      </w:r>
      <w:r>
        <w:rPr>
          <w:rFonts w:ascii="宋体" w:hAnsi="宋体" w:eastAsia="宋体" w:cs="宋体"/>
          <w:spacing w:val="-47"/>
          <w:sz w:val="19"/>
          <w:szCs w:val="19"/>
        </w:rPr>
        <w:t xml:space="preserve"> </w:t>
      </w:r>
      <w:r>
        <w:rPr>
          <w:rFonts w:ascii="宋体" w:hAnsi="宋体" w:eastAsia="宋体" w:cs="宋体"/>
          <w:spacing w:val="16"/>
          <w:sz w:val="19"/>
          <w:szCs w:val="19"/>
        </w:rPr>
        <w:t>鄢陵县林业局鄢陵县第</w:t>
      </w:r>
      <w:r>
        <w:rPr>
          <w:rFonts w:ascii="宋体" w:hAnsi="宋体" w:eastAsia="宋体" w:cs="宋体"/>
          <w:spacing w:val="16"/>
          <w:sz w:val="22"/>
          <w:szCs w:val="22"/>
        </w:rPr>
        <w:t>二次森林资源普查项目</w:t>
      </w:r>
    </w:p>
    <w:p w14:paraId="381079C2">
      <w:pPr>
        <w:pStyle w:val="2"/>
        <w:spacing w:line="397" w:lineRule="auto"/>
      </w:pPr>
    </w:p>
    <w:p w14:paraId="5DF5EDA0">
      <w:pPr>
        <w:spacing w:before="62" w:line="227" w:lineRule="auto"/>
        <w:ind w:left="50"/>
        <w:rPr>
          <w:rFonts w:ascii="宋体" w:hAnsi="宋体" w:eastAsia="宋体" w:cs="宋体"/>
          <w:sz w:val="19"/>
          <w:szCs w:val="19"/>
        </w:rPr>
      </w:pPr>
      <w:r>
        <w:rPr>
          <w:rFonts w:ascii="宋体" w:hAnsi="宋体" w:eastAsia="宋体" w:cs="宋体"/>
          <w:b/>
          <w:bCs/>
          <w:spacing w:val="11"/>
          <w:sz w:val="19"/>
          <w:szCs w:val="19"/>
        </w:rPr>
        <w:t>三、采购方式：</w:t>
      </w:r>
      <w:r>
        <w:rPr>
          <w:rFonts w:ascii="宋体" w:hAnsi="宋体" w:eastAsia="宋体" w:cs="宋体"/>
          <w:spacing w:val="-45"/>
          <w:sz w:val="19"/>
          <w:szCs w:val="19"/>
        </w:rPr>
        <w:t xml:space="preserve"> </w:t>
      </w:r>
      <w:r>
        <w:rPr>
          <w:rFonts w:ascii="宋体" w:hAnsi="宋体" w:eastAsia="宋体" w:cs="宋体"/>
          <w:spacing w:val="11"/>
          <w:sz w:val="19"/>
          <w:szCs w:val="19"/>
        </w:rPr>
        <w:t>公开招标</w:t>
      </w:r>
    </w:p>
    <w:p w14:paraId="726067C8">
      <w:pPr>
        <w:spacing w:before="232" w:line="227" w:lineRule="auto"/>
        <w:ind w:left="471"/>
        <w:rPr>
          <w:rFonts w:ascii="宋体" w:hAnsi="宋体" w:eastAsia="宋体" w:cs="宋体"/>
          <w:sz w:val="19"/>
          <w:szCs w:val="19"/>
        </w:rPr>
      </w:pPr>
      <w:r>
        <w:rPr>
          <w:rFonts w:ascii="宋体" w:hAnsi="宋体" w:eastAsia="宋体" w:cs="宋体"/>
          <w:spacing w:val="15"/>
          <w:sz w:val="19"/>
          <w:szCs w:val="19"/>
        </w:rPr>
        <w:t>本项目采用评定分离方式确定中标人。</w:t>
      </w:r>
    </w:p>
    <w:p w14:paraId="3C24752D">
      <w:pPr>
        <w:spacing w:before="234" w:line="228" w:lineRule="auto"/>
        <w:ind w:left="88"/>
        <w:rPr>
          <w:rFonts w:ascii="宋体" w:hAnsi="宋体" w:eastAsia="宋体" w:cs="宋体"/>
          <w:sz w:val="19"/>
          <w:szCs w:val="19"/>
        </w:rPr>
      </w:pPr>
      <w:r>
        <w:rPr>
          <w:rFonts w:ascii="宋体" w:hAnsi="宋体" w:eastAsia="宋体" w:cs="宋体"/>
          <w:b/>
          <w:bCs/>
          <w:spacing w:val="10"/>
          <w:sz w:val="19"/>
          <w:szCs w:val="19"/>
        </w:rPr>
        <w:t>四、项目属性：</w:t>
      </w:r>
      <w:r>
        <w:rPr>
          <w:rFonts w:ascii="宋体" w:hAnsi="宋体" w:eastAsia="宋体" w:cs="宋体"/>
          <w:spacing w:val="10"/>
          <w:sz w:val="19"/>
          <w:szCs w:val="19"/>
        </w:rPr>
        <w:t>服务</w:t>
      </w:r>
    </w:p>
    <w:p w14:paraId="31F3DC23">
      <w:pPr>
        <w:spacing w:before="233" w:line="228" w:lineRule="auto"/>
        <w:ind w:left="56"/>
        <w:rPr>
          <w:rFonts w:ascii="宋体" w:hAnsi="宋体" w:eastAsia="宋体" w:cs="宋体"/>
          <w:sz w:val="19"/>
          <w:szCs w:val="19"/>
        </w:rPr>
      </w:pPr>
      <w:r>
        <w:rPr>
          <w:rFonts w:ascii="宋体" w:hAnsi="宋体" w:eastAsia="宋体" w:cs="宋体"/>
          <w:b/>
          <w:bCs/>
          <w:spacing w:val="11"/>
          <w:sz w:val="19"/>
          <w:szCs w:val="19"/>
        </w:rPr>
        <w:t>五、招标内容</w:t>
      </w:r>
    </w:p>
    <w:p w14:paraId="396D7FBE">
      <w:pPr>
        <w:spacing w:before="245" w:line="436" w:lineRule="auto"/>
        <w:ind w:left="464" w:right="26" w:hanging="385"/>
        <w:rPr>
          <w:rFonts w:ascii="宋体" w:hAnsi="宋体" w:eastAsia="宋体" w:cs="宋体"/>
          <w:sz w:val="19"/>
          <w:szCs w:val="19"/>
        </w:rPr>
      </w:pPr>
      <w:r>
        <w:rPr>
          <w:rFonts w:ascii="宋体" w:hAnsi="宋体" w:eastAsia="宋体" w:cs="宋体"/>
          <w:spacing w:val="16"/>
          <w:sz w:val="19"/>
          <w:szCs w:val="19"/>
        </w:rPr>
        <w:t>1.  项目主要内容、数量及要求：</w:t>
      </w:r>
      <w:r>
        <w:rPr>
          <w:rFonts w:ascii="宋体" w:hAnsi="宋体" w:eastAsia="宋体" w:cs="宋体"/>
          <w:spacing w:val="-56"/>
          <w:sz w:val="19"/>
          <w:szCs w:val="19"/>
        </w:rPr>
        <w:t xml:space="preserve"> </w:t>
      </w:r>
      <w:r>
        <w:rPr>
          <w:rFonts w:ascii="宋体" w:hAnsi="宋体" w:eastAsia="宋体" w:cs="宋体"/>
          <w:spacing w:val="16"/>
          <w:sz w:val="19"/>
          <w:szCs w:val="19"/>
        </w:rPr>
        <w:t>鄢陵县林业局鄢陵县第二次森林资源普查项目，鄢</w:t>
      </w:r>
      <w:r>
        <w:rPr>
          <w:rFonts w:ascii="宋体" w:hAnsi="宋体" w:eastAsia="宋体" w:cs="宋体"/>
          <w:spacing w:val="15"/>
          <w:sz w:val="19"/>
          <w:szCs w:val="19"/>
        </w:rPr>
        <w:t>陵县拟需</w:t>
      </w:r>
      <w:r>
        <w:rPr>
          <w:rFonts w:ascii="宋体" w:hAnsi="宋体" w:eastAsia="宋体" w:cs="宋体"/>
          <w:sz w:val="19"/>
          <w:szCs w:val="19"/>
        </w:rPr>
        <w:t xml:space="preserve"> </w:t>
      </w:r>
      <w:r>
        <w:rPr>
          <w:rFonts w:ascii="宋体" w:hAnsi="宋体" w:eastAsia="宋体" w:cs="宋体"/>
          <w:spacing w:val="17"/>
          <w:sz w:val="19"/>
          <w:szCs w:val="19"/>
        </w:rPr>
        <w:t>对县域内林地和非林地，约38.6万亩森林资源普查。统计各类林地面积和林木蓄积，统计</w:t>
      </w:r>
      <w:r>
        <w:rPr>
          <w:rFonts w:ascii="宋体" w:hAnsi="宋体" w:eastAsia="宋体" w:cs="宋体"/>
          <w:spacing w:val="3"/>
          <w:sz w:val="19"/>
          <w:szCs w:val="19"/>
        </w:rPr>
        <w:t xml:space="preserve"> </w:t>
      </w:r>
      <w:r>
        <w:rPr>
          <w:rFonts w:ascii="宋体" w:hAnsi="宋体" w:eastAsia="宋体" w:cs="宋体"/>
          <w:spacing w:val="18"/>
          <w:sz w:val="19"/>
          <w:szCs w:val="19"/>
        </w:rPr>
        <w:t>各类非林地面积，分析森林资源数量、质量、结</w:t>
      </w:r>
      <w:r>
        <w:rPr>
          <w:rFonts w:ascii="宋体" w:hAnsi="宋体" w:eastAsia="宋体" w:cs="宋体"/>
          <w:spacing w:val="17"/>
          <w:sz w:val="19"/>
          <w:szCs w:val="19"/>
        </w:rPr>
        <w:t>构、分布等变化情况，客观评价森林经营</w:t>
      </w:r>
      <w:r>
        <w:rPr>
          <w:rFonts w:ascii="宋体" w:hAnsi="宋体" w:eastAsia="宋体" w:cs="宋体"/>
          <w:sz w:val="19"/>
          <w:szCs w:val="19"/>
        </w:rPr>
        <w:t xml:space="preserve"> </w:t>
      </w:r>
      <w:r>
        <w:rPr>
          <w:rFonts w:ascii="宋体" w:hAnsi="宋体" w:eastAsia="宋体" w:cs="宋体"/>
          <w:spacing w:val="17"/>
          <w:sz w:val="19"/>
          <w:szCs w:val="19"/>
        </w:rPr>
        <w:t>管理的成效，提出森林资源培育、森林样地调查、数据库建立、档案整理</w:t>
      </w:r>
      <w:r>
        <w:rPr>
          <w:rFonts w:ascii="宋体" w:hAnsi="宋体" w:eastAsia="宋体" w:cs="宋体"/>
          <w:spacing w:val="16"/>
          <w:sz w:val="19"/>
          <w:szCs w:val="19"/>
        </w:rPr>
        <w:t>4个部分。</w:t>
      </w:r>
    </w:p>
    <w:p w14:paraId="74FC7FCF">
      <w:pPr>
        <w:spacing w:before="51" w:line="228" w:lineRule="auto"/>
        <w:ind w:left="55"/>
        <w:rPr>
          <w:rFonts w:ascii="宋体" w:hAnsi="宋体" w:eastAsia="宋体" w:cs="宋体"/>
          <w:sz w:val="19"/>
          <w:szCs w:val="19"/>
        </w:rPr>
      </w:pPr>
      <w:r>
        <w:rPr>
          <w:rFonts w:ascii="宋体" w:hAnsi="宋体" w:eastAsia="宋体" w:cs="宋体"/>
          <w:spacing w:val="9"/>
          <w:sz w:val="19"/>
          <w:szCs w:val="19"/>
        </w:rPr>
        <w:t>2.</w:t>
      </w:r>
      <w:r>
        <w:rPr>
          <w:rFonts w:ascii="宋体" w:hAnsi="宋体" w:eastAsia="宋体" w:cs="宋体"/>
          <w:spacing w:val="23"/>
          <w:sz w:val="19"/>
          <w:szCs w:val="19"/>
        </w:rPr>
        <w:t xml:space="preserve">  </w:t>
      </w:r>
      <w:r>
        <w:rPr>
          <w:rFonts w:ascii="宋体" w:hAnsi="宋体" w:eastAsia="宋体" w:cs="宋体"/>
          <w:spacing w:val="9"/>
          <w:sz w:val="19"/>
          <w:szCs w:val="19"/>
        </w:rPr>
        <w:t>预算金额：</w:t>
      </w:r>
      <w:r>
        <w:rPr>
          <w:rFonts w:ascii="宋体" w:hAnsi="宋体" w:eastAsia="宋体" w:cs="宋体"/>
          <w:spacing w:val="9"/>
          <w:sz w:val="22"/>
          <w:szCs w:val="22"/>
        </w:rPr>
        <w:t>240万元</w:t>
      </w:r>
      <w:r>
        <w:rPr>
          <w:rFonts w:ascii="宋体" w:hAnsi="宋体" w:eastAsia="宋体" w:cs="宋体"/>
          <w:spacing w:val="9"/>
          <w:sz w:val="19"/>
          <w:szCs w:val="19"/>
        </w:rPr>
        <w:t>。</w:t>
      </w:r>
    </w:p>
    <w:p w14:paraId="2BAA3AAD">
      <w:pPr>
        <w:spacing w:before="233" w:line="228" w:lineRule="auto"/>
        <w:ind w:left="59"/>
        <w:rPr>
          <w:rFonts w:ascii="宋体" w:hAnsi="宋体" w:eastAsia="宋体" w:cs="宋体"/>
          <w:sz w:val="19"/>
          <w:szCs w:val="19"/>
        </w:rPr>
      </w:pPr>
      <w:r>
        <w:rPr>
          <w:rFonts w:ascii="宋体" w:hAnsi="宋体" w:eastAsia="宋体" w:cs="宋体"/>
          <w:spacing w:val="9"/>
          <w:sz w:val="19"/>
          <w:szCs w:val="19"/>
        </w:rPr>
        <w:t>3.</w:t>
      </w:r>
      <w:r>
        <w:rPr>
          <w:rFonts w:ascii="宋体" w:hAnsi="宋体" w:eastAsia="宋体" w:cs="宋体"/>
          <w:spacing w:val="21"/>
          <w:sz w:val="19"/>
          <w:szCs w:val="19"/>
        </w:rPr>
        <w:t xml:space="preserve">  </w:t>
      </w:r>
      <w:r>
        <w:rPr>
          <w:rFonts w:ascii="宋体" w:hAnsi="宋体" w:eastAsia="宋体" w:cs="宋体"/>
          <w:spacing w:val="9"/>
          <w:sz w:val="19"/>
          <w:szCs w:val="19"/>
        </w:rPr>
        <w:t>最高限价：</w:t>
      </w:r>
      <w:r>
        <w:rPr>
          <w:rFonts w:ascii="宋体" w:hAnsi="宋体" w:eastAsia="宋体" w:cs="宋体"/>
          <w:spacing w:val="9"/>
          <w:sz w:val="22"/>
          <w:szCs w:val="22"/>
        </w:rPr>
        <w:t>240万元</w:t>
      </w:r>
      <w:r>
        <w:rPr>
          <w:rFonts w:ascii="宋体" w:hAnsi="宋体" w:eastAsia="宋体" w:cs="宋体"/>
          <w:spacing w:val="9"/>
          <w:sz w:val="19"/>
          <w:szCs w:val="19"/>
        </w:rPr>
        <w:t>。</w:t>
      </w:r>
    </w:p>
    <w:p w14:paraId="2A930AF1">
      <w:pPr>
        <w:spacing w:before="241" w:line="228" w:lineRule="auto"/>
        <w:ind w:left="64"/>
        <w:rPr>
          <w:rFonts w:ascii="宋体" w:hAnsi="宋体" w:eastAsia="宋体" w:cs="宋体"/>
          <w:sz w:val="19"/>
          <w:szCs w:val="19"/>
        </w:rPr>
      </w:pPr>
      <w:r>
        <w:rPr>
          <w:rFonts w:ascii="宋体" w:hAnsi="宋体" w:eastAsia="宋体" w:cs="宋体"/>
          <w:spacing w:val="14"/>
          <w:sz w:val="19"/>
          <w:szCs w:val="19"/>
        </w:rPr>
        <w:t>4.  交付（实施）</w:t>
      </w:r>
      <w:r>
        <w:rPr>
          <w:rFonts w:ascii="宋体" w:hAnsi="宋体" w:eastAsia="宋体" w:cs="宋体"/>
          <w:spacing w:val="-49"/>
          <w:sz w:val="19"/>
          <w:szCs w:val="19"/>
        </w:rPr>
        <w:t xml:space="preserve"> </w:t>
      </w:r>
      <w:r>
        <w:rPr>
          <w:rFonts w:ascii="宋体" w:hAnsi="宋体" w:eastAsia="宋体" w:cs="宋体"/>
          <w:spacing w:val="14"/>
          <w:sz w:val="19"/>
          <w:szCs w:val="19"/>
        </w:rPr>
        <w:t>时间（期限</w:t>
      </w:r>
      <w:r>
        <w:rPr>
          <w:rFonts w:ascii="宋体" w:hAnsi="宋体" w:eastAsia="宋体" w:cs="宋体"/>
          <w:spacing w:val="-11"/>
          <w:sz w:val="19"/>
          <w:szCs w:val="19"/>
        </w:rPr>
        <w:t>）</w:t>
      </w:r>
      <w:r>
        <w:rPr>
          <w:rFonts w:ascii="宋体" w:hAnsi="宋体" w:eastAsia="宋体" w:cs="宋体"/>
          <w:spacing w:val="-44"/>
          <w:sz w:val="19"/>
          <w:szCs w:val="19"/>
        </w:rPr>
        <w:t xml:space="preserve"> </w:t>
      </w:r>
      <w:r>
        <w:rPr>
          <w:rFonts w:ascii="宋体" w:hAnsi="宋体" w:eastAsia="宋体" w:cs="宋体"/>
          <w:spacing w:val="-11"/>
          <w:sz w:val="19"/>
          <w:szCs w:val="19"/>
        </w:rPr>
        <w:t>：</w:t>
      </w:r>
      <w:r>
        <w:rPr>
          <w:rFonts w:ascii="宋体" w:hAnsi="宋体" w:eastAsia="宋体" w:cs="宋体"/>
          <w:spacing w:val="37"/>
          <w:sz w:val="19"/>
          <w:szCs w:val="19"/>
        </w:rPr>
        <w:t xml:space="preserve"> </w:t>
      </w:r>
      <w:r>
        <w:rPr>
          <w:rFonts w:ascii="宋体" w:hAnsi="宋体" w:eastAsia="宋体" w:cs="宋体"/>
          <w:spacing w:val="14"/>
          <w:sz w:val="19"/>
          <w:szCs w:val="19"/>
        </w:rPr>
        <w:t>服务期6个月（具体以河南省林业局时间要求为准</w:t>
      </w:r>
      <w:r>
        <w:rPr>
          <w:rFonts w:ascii="宋体" w:hAnsi="宋体" w:eastAsia="宋体" w:cs="宋体"/>
          <w:spacing w:val="-11"/>
          <w:sz w:val="19"/>
          <w:szCs w:val="19"/>
        </w:rPr>
        <w:t>）</w:t>
      </w:r>
      <w:r>
        <w:rPr>
          <w:rFonts w:ascii="宋体" w:hAnsi="宋体" w:eastAsia="宋体" w:cs="宋体"/>
          <w:spacing w:val="-42"/>
          <w:sz w:val="19"/>
          <w:szCs w:val="19"/>
        </w:rPr>
        <w:t xml:space="preserve"> </w:t>
      </w:r>
      <w:r>
        <w:rPr>
          <w:rFonts w:ascii="宋体" w:hAnsi="宋体" w:eastAsia="宋体" w:cs="宋体"/>
          <w:spacing w:val="-11"/>
          <w:sz w:val="19"/>
          <w:szCs w:val="19"/>
        </w:rPr>
        <w:t>，</w:t>
      </w:r>
      <w:r>
        <w:rPr>
          <w:rFonts w:ascii="宋体" w:hAnsi="宋体" w:eastAsia="宋体" w:cs="宋体"/>
          <w:spacing w:val="-39"/>
          <w:sz w:val="19"/>
          <w:szCs w:val="19"/>
        </w:rPr>
        <w:t xml:space="preserve"> </w:t>
      </w:r>
      <w:r>
        <w:rPr>
          <w:rFonts w:ascii="宋体" w:hAnsi="宋体" w:eastAsia="宋体" w:cs="宋体"/>
          <w:spacing w:val="14"/>
          <w:sz w:val="19"/>
          <w:szCs w:val="19"/>
        </w:rPr>
        <w:t>自合</w:t>
      </w:r>
    </w:p>
    <w:p w14:paraId="47716000">
      <w:pPr>
        <w:spacing w:before="222" w:line="228" w:lineRule="auto"/>
        <w:ind w:left="485"/>
        <w:rPr>
          <w:rFonts w:ascii="宋体" w:hAnsi="宋体" w:eastAsia="宋体" w:cs="宋体"/>
          <w:sz w:val="19"/>
          <w:szCs w:val="19"/>
        </w:rPr>
      </w:pPr>
      <w:r>
        <w:rPr>
          <w:rFonts w:ascii="宋体" w:hAnsi="宋体" w:eastAsia="宋体" w:cs="宋体"/>
          <w:spacing w:val="13"/>
          <w:sz w:val="19"/>
          <w:szCs w:val="19"/>
        </w:rPr>
        <w:t>同签订生效之日起计算。</w:t>
      </w:r>
    </w:p>
    <w:p w14:paraId="1F498E1F">
      <w:pPr>
        <w:pStyle w:val="2"/>
        <w:spacing w:line="366" w:lineRule="auto"/>
      </w:pPr>
    </w:p>
    <w:p w14:paraId="12A3211B">
      <w:pPr>
        <w:spacing w:before="62" w:line="228" w:lineRule="auto"/>
        <w:ind w:left="59"/>
        <w:rPr>
          <w:rFonts w:ascii="宋体" w:hAnsi="宋体" w:eastAsia="宋体" w:cs="宋体"/>
          <w:sz w:val="19"/>
          <w:szCs w:val="19"/>
        </w:rPr>
      </w:pPr>
      <w:r>
        <w:rPr>
          <w:rFonts w:ascii="宋体" w:hAnsi="宋体" w:eastAsia="宋体" w:cs="宋体"/>
          <w:spacing w:val="13"/>
          <w:sz w:val="19"/>
          <w:szCs w:val="19"/>
        </w:rPr>
        <w:t>5.</w:t>
      </w:r>
      <w:r>
        <w:rPr>
          <w:rFonts w:ascii="宋体" w:hAnsi="宋体" w:eastAsia="宋体" w:cs="宋体"/>
          <w:spacing w:val="26"/>
          <w:sz w:val="19"/>
          <w:szCs w:val="19"/>
        </w:rPr>
        <w:t xml:space="preserve">  </w:t>
      </w:r>
      <w:r>
        <w:rPr>
          <w:rFonts w:ascii="宋体" w:hAnsi="宋体" w:eastAsia="宋体" w:cs="宋体"/>
          <w:spacing w:val="13"/>
          <w:sz w:val="19"/>
          <w:szCs w:val="19"/>
        </w:rPr>
        <w:t>交付（实施）地点（范围</w:t>
      </w:r>
      <w:r>
        <w:rPr>
          <w:rFonts w:ascii="宋体" w:hAnsi="宋体" w:eastAsia="宋体" w:cs="宋体"/>
          <w:spacing w:val="-4"/>
          <w:sz w:val="19"/>
          <w:szCs w:val="19"/>
        </w:rPr>
        <w:t>）</w:t>
      </w:r>
      <w:r>
        <w:rPr>
          <w:rFonts w:ascii="宋体" w:hAnsi="宋体" w:eastAsia="宋体" w:cs="宋体"/>
          <w:spacing w:val="-34"/>
          <w:sz w:val="19"/>
          <w:szCs w:val="19"/>
        </w:rPr>
        <w:t xml:space="preserve"> </w:t>
      </w:r>
      <w:r>
        <w:rPr>
          <w:rFonts w:ascii="宋体" w:hAnsi="宋体" w:eastAsia="宋体" w:cs="宋体"/>
          <w:spacing w:val="-4"/>
          <w:sz w:val="19"/>
          <w:szCs w:val="19"/>
        </w:rPr>
        <w:t>：</w:t>
      </w:r>
      <w:r>
        <w:rPr>
          <w:rFonts w:ascii="宋体" w:hAnsi="宋体" w:eastAsia="宋体" w:cs="宋体"/>
          <w:spacing w:val="-57"/>
          <w:sz w:val="19"/>
          <w:szCs w:val="19"/>
        </w:rPr>
        <w:t xml:space="preserve"> </w:t>
      </w:r>
      <w:r>
        <w:rPr>
          <w:rFonts w:ascii="宋体" w:hAnsi="宋体" w:eastAsia="宋体" w:cs="宋体"/>
          <w:spacing w:val="13"/>
          <w:sz w:val="19"/>
          <w:szCs w:val="19"/>
        </w:rPr>
        <w:t>鄢陵县境内</w:t>
      </w:r>
    </w:p>
    <w:p w14:paraId="2A01295E">
      <w:pPr>
        <w:spacing w:before="233" w:line="228" w:lineRule="auto"/>
        <w:ind w:left="52"/>
        <w:rPr>
          <w:rFonts w:ascii="宋体" w:hAnsi="宋体" w:eastAsia="宋体" w:cs="宋体"/>
          <w:sz w:val="19"/>
          <w:szCs w:val="19"/>
        </w:rPr>
      </w:pPr>
      <w:r>
        <w:rPr>
          <w:rFonts w:ascii="宋体" w:hAnsi="宋体" w:eastAsia="宋体" w:cs="宋体"/>
          <w:spacing w:val="10"/>
          <w:sz w:val="19"/>
          <w:szCs w:val="19"/>
        </w:rPr>
        <w:t>6.</w:t>
      </w:r>
      <w:r>
        <w:rPr>
          <w:rFonts w:ascii="宋体" w:hAnsi="宋体" w:eastAsia="宋体" w:cs="宋体"/>
          <w:spacing w:val="21"/>
          <w:sz w:val="19"/>
          <w:szCs w:val="19"/>
        </w:rPr>
        <w:t xml:space="preserve">  </w:t>
      </w:r>
      <w:r>
        <w:rPr>
          <w:rFonts w:ascii="宋体" w:hAnsi="宋体" w:eastAsia="宋体" w:cs="宋体"/>
          <w:spacing w:val="10"/>
          <w:sz w:val="19"/>
          <w:szCs w:val="19"/>
        </w:rPr>
        <w:t>分包：不允许</w:t>
      </w:r>
    </w:p>
    <w:p w14:paraId="485EC528">
      <w:pPr>
        <w:spacing w:before="233" w:line="228" w:lineRule="auto"/>
        <w:ind w:left="52"/>
        <w:rPr>
          <w:rFonts w:ascii="宋体" w:hAnsi="宋体" w:eastAsia="宋体" w:cs="宋体"/>
          <w:sz w:val="19"/>
          <w:szCs w:val="19"/>
        </w:rPr>
      </w:pPr>
      <w:r>
        <w:rPr>
          <w:rFonts w:ascii="宋体" w:hAnsi="宋体" w:eastAsia="宋体" w:cs="宋体"/>
          <w:b/>
          <w:bCs/>
          <w:spacing w:val="3"/>
          <w:sz w:val="19"/>
          <w:szCs w:val="19"/>
        </w:rPr>
        <w:t>六、</w:t>
      </w:r>
      <w:r>
        <w:rPr>
          <w:rFonts w:ascii="宋体" w:hAnsi="宋体" w:eastAsia="宋体" w:cs="宋体"/>
          <w:spacing w:val="3"/>
          <w:sz w:val="19"/>
          <w:szCs w:val="19"/>
        </w:rPr>
        <w:t xml:space="preserve"> </w:t>
      </w:r>
      <w:r>
        <w:rPr>
          <w:rFonts w:ascii="宋体" w:hAnsi="宋体" w:eastAsia="宋体" w:cs="宋体"/>
          <w:b/>
          <w:bCs/>
          <w:spacing w:val="3"/>
          <w:sz w:val="19"/>
          <w:szCs w:val="19"/>
        </w:rPr>
        <w:t>申请人的资格要求：</w:t>
      </w:r>
    </w:p>
    <w:p w14:paraId="6FC4E212">
      <w:pPr>
        <w:spacing w:before="232" w:line="227" w:lineRule="auto"/>
        <w:ind w:left="79"/>
        <w:rPr>
          <w:rFonts w:ascii="宋体" w:hAnsi="宋体" w:eastAsia="宋体" w:cs="宋体"/>
          <w:sz w:val="19"/>
          <w:szCs w:val="19"/>
        </w:rPr>
      </w:pPr>
      <w:r>
        <w:rPr>
          <w:rFonts w:ascii="宋体" w:hAnsi="宋体" w:eastAsia="宋体" w:cs="宋体"/>
          <w:spacing w:val="15"/>
          <w:sz w:val="19"/>
          <w:szCs w:val="19"/>
        </w:rPr>
        <w:t>1.  满足《中华人民共和国政府采购法》第二十二条规定；</w:t>
      </w:r>
    </w:p>
    <w:p w14:paraId="02D1EE9A">
      <w:pPr>
        <w:spacing w:before="233" w:line="233" w:lineRule="auto"/>
        <w:ind w:left="80" w:right="26" w:hanging="13"/>
        <w:rPr>
          <w:rFonts w:ascii="宋体" w:hAnsi="宋体" w:eastAsia="宋体" w:cs="宋体"/>
          <w:sz w:val="19"/>
          <w:szCs w:val="19"/>
        </w:rPr>
      </w:pPr>
      <w:r>
        <w:rPr>
          <w:rFonts w:ascii="宋体" w:hAnsi="宋体" w:eastAsia="宋体" w:cs="宋体"/>
          <w:spacing w:val="17"/>
          <w:sz w:val="19"/>
          <w:szCs w:val="19"/>
        </w:rPr>
        <w:t>2.  落实政府采购政策需满足的资格要求：本项目面向中、小、微型供应商采购。本次采购标</w:t>
      </w:r>
      <w:r>
        <w:rPr>
          <w:rFonts w:ascii="宋体" w:hAnsi="宋体" w:eastAsia="宋体" w:cs="宋体"/>
          <w:spacing w:val="4"/>
          <w:sz w:val="19"/>
          <w:szCs w:val="19"/>
        </w:rPr>
        <w:t xml:space="preserve"> </w:t>
      </w:r>
      <w:r>
        <w:rPr>
          <w:rFonts w:ascii="宋体" w:hAnsi="宋体" w:eastAsia="宋体" w:cs="宋体"/>
          <w:spacing w:val="16"/>
          <w:sz w:val="19"/>
          <w:szCs w:val="19"/>
        </w:rPr>
        <w:t>的对应的中小企业划分标准所属行业：其他未列明</w:t>
      </w:r>
      <w:r>
        <w:rPr>
          <w:rFonts w:ascii="宋体" w:hAnsi="宋体" w:eastAsia="宋体" w:cs="宋体"/>
          <w:spacing w:val="15"/>
          <w:sz w:val="19"/>
          <w:szCs w:val="19"/>
        </w:rPr>
        <w:t>行业。</w:t>
      </w:r>
    </w:p>
    <w:p w14:paraId="0EE7E65C">
      <w:pPr>
        <w:spacing w:before="232" w:line="227" w:lineRule="auto"/>
        <w:ind w:left="69"/>
        <w:rPr>
          <w:rFonts w:ascii="宋体" w:hAnsi="宋体" w:eastAsia="宋体" w:cs="宋体"/>
          <w:sz w:val="19"/>
          <w:szCs w:val="19"/>
        </w:rPr>
      </w:pPr>
      <w:r>
        <w:rPr>
          <w:rFonts w:ascii="宋体" w:hAnsi="宋体" w:eastAsia="宋体" w:cs="宋体"/>
          <w:spacing w:val="16"/>
          <w:sz w:val="19"/>
          <w:szCs w:val="19"/>
        </w:rPr>
        <w:t>3.  本项目的特定资格要求：供应商须具有有效的林业调查规划设计丙级(含)</w:t>
      </w:r>
      <w:r>
        <w:rPr>
          <w:rFonts w:ascii="宋体" w:hAnsi="宋体" w:eastAsia="宋体" w:cs="宋体"/>
          <w:spacing w:val="15"/>
          <w:sz w:val="19"/>
          <w:szCs w:val="19"/>
        </w:rPr>
        <w:t>以上资质。</w:t>
      </w:r>
    </w:p>
    <w:p w14:paraId="7E2E283B">
      <w:pPr>
        <w:spacing w:before="234" w:line="228" w:lineRule="auto"/>
        <w:ind w:left="49"/>
        <w:rPr>
          <w:rFonts w:ascii="宋体" w:hAnsi="宋体" w:eastAsia="宋体" w:cs="宋体"/>
          <w:sz w:val="19"/>
          <w:szCs w:val="19"/>
        </w:rPr>
      </w:pPr>
      <w:r>
        <w:rPr>
          <w:rFonts w:ascii="宋体" w:hAnsi="宋体" w:eastAsia="宋体" w:cs="宋体"/>
          <w:b/>
          <w:bCs/>
          <w:spacing w:val="14"/>
          <w:sz w:val="19"/>
          <w:szCs w:val="19"/>
        </w:rPr>
        <w:t>七、招标文件的获取</w:t>
      </w:r>
    </w:p>
    <w:p w14:paraId="377227CC">
      <w:pPr>
        <w:spacing w:line="228" w:lineRule="auto"/>
        <w:rPr>
          <w:rFonts w:ascii="宋体" w:hAnsi="宋体" w:eastAsia="宋体" w:cs="宋体"/>
          <w:sz w:val="19"/>
          <w:szCs w:val="19"/>
        </w:rPr>
        <w:sectPr>
          <w:footerReference r:id="rId6" w:type="default"/>
          <w:pgSz w:w="11906" w:h="16840"/>
          <w:pgMar w:top="1431" w:right="1499" w:bottom="400" w:left="1785" w:header="0" w:footer="0" w:gutter="0"/>
          <w:cols w:space="720" w:num="1"/>
        </w:sectPr>
      </w:pPr>
    </w:p>
    <w:p w14:paraId="0B92DAF7">
      <w:pPr>
        <w:spacing w:before="40" w:line="433" w:lineRule="auto"/>
        <w:ind w:left="231" w:firstLine="447"/>
        <w:jc w:val="both"/>
        <w:rPr>
          <w:rFonts w:ascii="宋体" w:hAnsi="宋体" w:eastAsia="宋体" w:cs="宋体"/>
          <w:sz w:val="19"/>
          <w:szCs w:val="19"/>
        </w:rPr>
      </w:pPr>
      <w:r>
        <w:rPr>
          <w:rFonts w:ascii="宋体" w:hAnsi="宋体" w:eastAsia="宋体" w:cs="宋体"/>
          <w:spacing w:val="7"/>
          <w:sz w:val="19"/>
          <w:szCs w:val="19"/>
        </w:rPr>
        <w:t xml:space="preserve">即日起至投标截止时间，投标人使用 </w:t>
      </w:r>
      <w:r>
        <w:rPr>
          <w:rFonts w:ascii="Calibri" w:hAnsi="Calibri" w:eastAsia="Calibri" w:cs="Calibri"/>
          <w:sz w:val="19"/>
          <w:szCs w:val="19"/>
        </w:rPr>
        <w:t>CA</w:t>
      </w:r>
      <w:r>
        <w:rPr>
          <w:rFonts w:ascii="Calibri" w:hAnsi="Calibri" w:eastAsia="Calibri" w:cs="Calibri"/>
          <w:spacing w:val="7"/>
          <w:sz w:val="19"/>
          <w:szCs w:val="19"/>
        </w:rPr>
        <w:t xml:space="preserve">   </w:t>
      </w:r>
      <w:r>
        <w:rPr>
          <w:rFonts w:ascii="宋体" w:hAnsi="宋体" w:eastAsia="宋体" w:cs="宋体"/>
          <w:spacing w:val="7"/>
          <w:sz w:val="19"/>
          <w:szCs w:val="19"/>
        </w:rPr>
        <w:t xml:space="preserve">数字证书从《全国公共资源交易平台（河南省 </w:t>
      </w:r>
      <w:r>
        <w:rPr>
          <w:rFonts w:ascii="宋体" w:hAnsi="宋体" w:eastAsia="宋体" w:cs="宋体"/>
          <w:spacing w:val="6"/>
          <w:sz w:val="19"/>
          <w:szCs w:val="19"/>
        </w:rPr>
        <w:t xml:space="preserve"> ·许</w:t>
      </w:r>
      <w:r>
        <w:rPr>
          <w:rFonts w:ascii="宋体" w:hAnsi="宋体" w:eastAsia="宋体" w:cs="宋体"/>
          <w:sz w:val="19"/>
          <w:szCs w:val="19"/>
        </w:rPr>
        <w:t xml:space="preserve"> </w:t>
      </w:r>
      <w:r>
        <w:rPr>
          <w:rFonts w:ascii="宋体" w:hAnsi="宋体" w:eastAsia="宋体" w:cs="宋体"/>
          <w:spacing w:val="13"/>
          <w:sz w:val="19"/>
          <w:szCs w:val="19"/>
        </w:rPr>
        <w:t>昌市）</w:t>
      </w:r>
      <w:r>
        <w:rPr>
          <w:rFonts w:ascii="宋体" w:hAnsi="宋体" w:eastAsia="宋体" w:cs="宋体"/>
          <w:spacing w:val="-39"/>
          <w:sz w:val="19"/>
          <w:szCs w:val="19"/>
        </w:rPr>
        <w:t xml:space="preserve"> </w:t>
      </w:r>
      <w:r>
        <w:rPr>
          <w:rFonts w:ascii="宋体" w:hAnsi="宋体" w:eastAsia="宋体" w:cs="宋体"/>
          <w:spacing w:val="13"/>
          <w:sz w:val="19"/>
          <w:szCs w:val="19"/>
        </w:rPr>
        <w:t>》</w:t>
      </w:r>
      <w:r>
        <w:rPr>
          <w:rFonts w:ascii="宋体" w:hAnsi="宋体" w:eastAsia="宋体" w:cs="宋体"/>
          <w:spacing w:val="-71"/>
          <w:sz w:val="19"/>
          <w:szCs w:val="19"/>
        </w:rPr>
        <w:t xml:space="preserve"> </w:t>
      </w:r>
      <w:r>
        <w:rPr>
          <w:rFonts w:ascii="宋体" w:hAnsi="宋体" w:eastAsia="宋体" w:cs="宋体"/>
          <w:spacing w:val="13"/>
          <w:sz w:val="19"/>
          <w:szCs w:val="19"/>
        </w:rPr>
        <w:t>（</w:t>
      </w:r>
      <w:r>
        <w:rPr>
          <w:rFonts w:ascii="宋体" w:hAnsi="宋体" w:eastAsia="宋体" w:cs="宋体"/>
          <w:sz w:val="19"/>
          <w:szCs w:val="19"/>
        </w:rPr>
        <w:t>http</w:t>
      </w:r>
      <w:r>
        <w:rPr>
          <w:rFonts w:ascii="宋体" w:hAnsi="宋体" w:eastAsia="宋体" w:cs="宋体"/>
          <w:spacing w:val="13"/>
          <w:sz w:val="19"/>
          <w:szCs w:val="19"/>
        </w:rPr>
        <w:t>://117.159.53.11:60632/）</w:t>
      </w:r>
      <w:r>
        <w:rPr>
          <w:rFonts w:ascii="宋体" w:hAnsi="宋体" w:eastAsia="宋体" w:cs="宋体"/>
          <w:spacing w:val="-29"/>
          <w:sz w:val="19"/>
          <w:szCs w:val="19"/>
        </w:rPr>
        <w:t xml:space="preserve"> </w:t>
      </w:r>
      <w:r>
        <w:rPr>
          <w:rFonts w:ascii="宋体" w:hAnsi="宋体" w:eastAsia="宋体" w:cs="宋体"/>
          <w:spacing w:val="13"/>
          <w:sz w:val="19"/>
          <w:szCs w:val="19"/>
        </w:rPr>
        <w:t>的“</w:t>
      </w:r>
      <w:r>
        <w:rPr>
          <w:rFonts w:ascii="宋体" w:hAnsi="宋体" w:eastAsia="宋体" w:cs="宋体"/>
          <w:spacing w:val="-70"/>
          <w:sz w:val="19"/>
          <w:szCs w:val="19"/>
        </w:rPr>
        <w:t xml:space="preserve"> </w:t>
      </w:r>
      <w:r>
        <w:rPr>
          <w:rFonts w:ascii="宋体" w:hAnsi="宋体" w:eastAsia="宋体" w:cs="宋体"/>
          <w:spacing w:val="13"/>
          <w:sz w:val="19"/>
          <w:szCs w:val="19"/>
        </w:rPr>
        <w:t>投标人</w:t>
      </w:r>
      <w:r>
        <w:rPr>
          <w:rFonts w:ascii="宋体" w:hAnsi="宋体" w:eastAsia="宋体" w:cs="宋体"/>
          <w:spacing w:val="-23"/>
          <w:sz w:val="19"/>
          <w:szCs w:val="19"/>
        </w:rPr>
        <w:t xml:space="preserve"> </w:t>
      </w:r>
      <w:r>
        <w:rPr>
          <w:rFonts w:ascii="宋体" w:hAnsi="宋体" w:eastAsia="宋体" w:cs="宋体"/>
          <w:spacing w:val="13"/>
          <w:sz w:val="19"/>
          <w:szCs w:val="19"/>
        </w:rPr>
        <w:t>”入口登录后免费获取本项目招标文</w:t>
      </w:r>
      <w:r>
        <w:rPr>
          <w:rFonts w:ascii="宋体" w:hAnsi="宋体" w:eastAsia="宋体" w:cs="宋体"/>
          <w:sz w:val="19"/>
          <w:szCs w:val="19"/>
        </w:rPr>
        <w:t xml:space="preserve"> </w:t>
      </w:r>
      <w:r>
        <w:rPr>
          <w:rFonts w:ascii="宋体" w:hAnsi="宋体" w:eastAsia="宋体" w:cs="宋体"/>
          <w:spacing w:val="1"/>
          <w:sz w:val="19"/>
          <w:szCs w:val="19"/>
        </w:rPr>
        <w:t>件。</w:t>
      </w:r>
    </w:p>
    <w:p w14:paraId="5BDAAD56">
      <w:pPr>
        <w:spacing w:before="52" w:line="228" w:lineRule="auto"/>
        <w:ind w:left="237"/>
        <w:rPr>
          <w:rFonts w:ascii="宋体" w:hAnsi="宋体" w:eastAsia="宋体" w:cs="宋体"/>
          <w:sz w:val="19"/>
          <w:szCs w:val="19"/>
        </w:rPr>
      </w:pPr>
      <w:r>
        <w:rPr>
          <w:rFonts w:ascii="宋体" w:hAnsi="宋体" w:eastAsia="宋体" w:cs="宋体"/>
          <w:b/>
          <w:bCs/>
          <w:spacing w:val="14"/>
          <w:sz w:val="19"/>
          <w:szCs w:val="19"/>
        </w:rPr>
        <w:t>八、投标文件的提交方式及注意事项</w:t>
      </w:r>
    </w:p>
    <w:p w14:paraId="43A1044A">
      <w:pPr>
        <w:pStyle w:val="2"/>
        <w:spacing w:line="268" w:lineRule="auto"/>
      </w:pPr>
    </w:p>
    <w:p w14:paraId="447599B7">
      <w:pPr>
        <w:spacing w:before="62" w:line="439" w:lineRule="auto"/>
        <w:ind w:left="414" w:right="81" w:firstLine="425"/>
        <w:jc w:val="both"/>
        <w:rPr>
          <w:rFonts w:ascii="宋体" w:hAnsi="宋体" w:eastAsia="宋体" w:cs="宋体"/>
          <w:sz w:val="19"/>
          <w:szCs w:val="19"/>
        </w:rPr>
      </w:pPr>
      <w:r>
        <w:rPr>
          <w:rFonts w:ascii="宋体" w:hAnsi="宋体" w:eastAsia="宋体" w:cs="宋体"/>
          <w:spacing w:val="18"/>
          <w:sz w:val="19"/>
          <w:szCs w:val="19"/>
        </w:rPr>
        <w:t>本项</w:t>
      </w:r>
      <w:r>
        <w:rPr>
          <w:rFonts w:ascii="宋体" w:hAnsi="宋体" w:eastAsia="宋体" w:cs="宋体"/>
          <w:spacing w:val="-32"/>
          <w:sz w:val="19"/>
          <w:szCs w:val="19"/>
        </w:rPr>
        <w:t xml:space="preserve"> </w:t>
      </w:r>
      <w:r>
        <w:rPr>
          <w:rFonts w:ascii="宋体" w:hAnsi="宋体" w:eastAsia="宋体" w:cs="宋体"/>
          <w:spacing w:val="18"/>
          <w:sz w:val="19"/>
          <w:szCs w:val="19"/>
        </w:rPr>
        <w:t>目为全流程电子化交易（不见面开标）</w:t>
      </w:r>
      <w:r>
        <w:rPr>
          <w:rFonts w:ascii="宋体" w:hAnsi="宋体" w:eastAsia="宋体" w:cs="宋体"/>
          <w:spacing w:val="-44"/>
          <w:sz w:val="19"/>
          <w:szCs w:val="19"/>
        </w:rPr>
        <w:t xml:space="preserve"> </w:t>
      </w:r>
      <w:r>
        <w:rPr>
          <w:rFonts w:ascii="宋体" w:hAnsi="宋体" w:eastAsia="宋体" w:cs="宋体"/>
          <w:spacing w:val="18"/>
          <w:sz w:val="19"/>
          <w:szCs w:val="19"/>
        </w:rPr>
        <w:t>项</w:t>
      </w:r>
      <w:r>
        <w:rPr>
          <w:rFonts w:ascii="宋体" w:hAnsi="宋体" w:eastAsia="宋体" w:cs="宋体"/>
          <w:spacing w:val="-32"/>
          <w:sz w:val="19"/>
          <w:szCs w:val="19"/>
        </w:rPr>
        <w:t xml:space="preserve"> </w:t>
      </w:r>
      <w:r>
        <w:rPr>
          <w:rFonts w:ascii="宋体" w:hAnsi="宋体" w:eastAsia="宋体" w:cs="宋体"/>
          <w:spacing w:val="18"/>
          <w:sz w:val="19"/>
          <w:szCs w:val="19"/>
        </w:rPr>
        <w:t>目</w:t>
      </w:r>
      <w:r>
        <w:rPr>
          <w:rFonts w:ascii="宋体" w:hAnsi="宋体" w:eastAsia="宋体" w:cs="宋体"/>
          <w:spacing w:val="-56"/>
          <w:sz w:val="19"/>
          <w:szCs w:val="19"/>
        </w:rPr>
        <w:t xml:space="preserve"> </w:t>
      </w:r>
      <w:r>
        <w:rPr>
          <w:rFonts w:ascii="宋体" w:hAnsi="宋体" w:eastAsia="宋体" w:cs="宋体"/>
          <w:spacing w:val="18"/>
          <w:sz w:val="19"/>
          <w:szCs w:val="19"/>
        </w:rPr>
        <w:t>，投标人必须通过许</w:t>
      </w:r>
      <w:r>
        <w:rPr>
          <w:rFonts w:ascii="宋体" w:hAnsi="宋体" w:eastAsia="宋体" w:cs="宋体"/>
          <w:spacing w:val="17"/>
          <w:sz w:val="19"/>
          <w:szCs w:val="19"/>
        </w:rPr>
        <w:t>昌市公共资源电</w:t>
      </w:r>
      <w:r>
        <w:rPr>
          <w:rFonts w:ascii="宋体" w:hAnsi="宋体" w:eastAsia="宋体" w:cs="宋体"/>
          <w:sz w:val="19"/>
          <w:szCs w:val="19"/>
        </w:rPr>
        <w:t xml:space="preserve"> </w:t>
      </w:r>
      <w:r>
        <w:rPr>
          <w:rFonts w:ascii="宋体" w:hAnsi="宋体" w:eastAsia="宋体" w:cs="宋体"/>
          <w:spacing w:val="16"/>
          <w:sz w:val="19"/>
          <w:szCs w:val="19"/>
        </w:rPr>
        <w:t>子 交易系统下载“新点投标文件制作软件（河南省版） ”（在“投标人</w:t>
      </w:r>
      <w:r>
        <w:rPr>
          <w:rFonts w:ascii="宋体" w:hAnsi="宋体" w:eastAsia="宋体" w:cs="宋体"/>
          <w:spacing w:val="-21"/>
          <w:sz w:val="19"/>
          <w:szCs w:val="19"/>
        </w:rPr>
        <w:t xml:space="preserve"> </w:t>
      </w:r>
      <w:r>
        <w:rPr>
          <w:rFonts w:ascii="宋体" w:hAnsi="宋体" w:eastAsia="宋体" w:cs="宋体"/>
          <w:spacing w:val="16"/>
          <w:sz w:val="19"/>
          <w:szCs w:val="19"/>
        </w:rPr>
        <w:t>”登录页面右下方</w:t>
      </w:r>
      <w:r>
        <w:rPr>
          <w:rFonts w:ascii="宋体" w:hAnsi="宋体" w:eastAsia="宋体" w:cs="宋体"/>
          <w:sz w:val="19"/>
          <w:szCs w:val="19"/>
        </w:rPr>
        <w:t xml:space="preserve"> </w:t>
      </w:r>
      <w:r>
        <w:rPr>
          <w:rFonts w:ascii="宋体" w:hAnsi="宋体" w:eastAsia="宋体" w:cs="宋体"/>
          <w:spacing w:val="19"/>
          <w:sz w:val="19"/>
          <w:szCs w:val="19"/>
        </w:rPr>
        <w:t>“投 标文件制作工具下载</w:t>
      </w:r>
      <w:r>
        <w:rPr>
          <w:rFonts w:ascii="宋体" w:hAnsi="宋体" w:eastAsia="宋体" w:cs="宋体"/>
          <w:spacing w:val="-16"/>
          <w:sz w:val="19"/>
          <w:szCs w:val="19"/>
        </w:rPr>
        <w:t xml:space="preserve"> </w:t>
      </w:r>
      <w:r>
        <w:rPr>
          <w:rFonts w:ascii="宋体" w:hAnsi="宋体" w:eastAsia="宋体" w:cs="宋体"/>
          <w:spacing w:val="19"/>
          <w:sz w:val="19"/>
          <w:szCs w:val="19"/>
        </w:rPr>
        <w:t>”</w:t>
      </w:r>
      <w:r>
        <w:rPr>
          <w:rFonts w:ascii="宋体" w:hAnsi="宋体" w:eastAsia="宋体" w:cs="宋体"/>
          <w:spacing w:val="-71"/>
          <w:sz w:val="19"/>
          <w:szCs w:val="19"/>
        </w:rPr>
        <w:t xml:space="preserve"> </w:t>
      </w:r>
      <w:r>
        <w:rPr>
          <w:rFonts w:ascii="宋体" w:hAnsi="宋体" w:eastAsia="宋体" w:cs="宋体"/>
          <w:spacing w:val="19"/>
          <w:sz w:val="19"/>
          <w:szCs w:val="19"/>
        </w:rPr>
        <w:t>）制作并上传加密电子投标文件（后缀格式为</w:t>
      </w:r>
      <w:r>
        <w:rPr>
          <w:rFonts w:ascii="Calibri" w:hAnsi="Calibri" w:eastAsia="Calibri" w:cs="Calibri"/>
          <w:spacing w:val="19"/>
          <w:sz w:val="19"/>
          <w:szCs w:val="19"/>
        </w:rPr>
        <w:t>.</w:t>
      </w:r>
      <w:r>
        <w:rPr>
          <w:rFonts w:ascii="Calibri" w:hAnsi="Calibri" w:eastAsia="Calibri" w:cs="Calibri"/>
          <w:sz w:val="19"/>
          <w:szCs w:val="19"/>
        </w:rPr>
        <w:t>XCSTF</w:t>
      </w:r>
      <w:r>
        <w:rPr>
          <w:rFonts w:ascii="宋体" w:hAnsi="宋体" w:eastAsia="宋体" w:cs="宋体"/>
          <w:spacing w:val="19"/>
          <w:sz w:val="19"/>
          <w:szCs w:val="19"/>
        </w:rPr>
        <w:t>）</w:t>
      </w:r>
      <w:r>
        <w:rPr>
          <w:rFonts w:ascii="宋体" w:hAnsi="宋体" w:eastAsia="宋体" w:cs="宋体"/>
          <w:spacing w:val="-37"/>
          <w:sz w:val="19"/>
          <w:szCs w:val="19"/>
        </w:rPr>
        <w:t xml:space="preserve"> </w:t>
      </w:r>
      <w:r>
        <w:rPr>
          <w:rFonts w:ascii="宋体" w:hAnsi="宋体" w:eastAsia="宋体" w:cs="宋体"/>
          <w:spacing w:val="19"/>
          <w:sz w:val="19"/>
          <w:szCs w:val="19"/>
        </w:rPr>
        <w:t>。截至</w:t>
      </w:r>
      <w:r>
        <w:rPr>
          <w:rFonts w:ascii="宋体" w:hAnsi="宋体" w:eastAsia="宋体" w:cs="宋体"/>
          <w:sz w:val="19"/>
          <w:szCs w:val="19"/>
        </w:rPr>
        <w:t xml:space="preserve"> </w:t>
      </w:r>
      <w:r>
        <w:rPr>
          <w:rFonts w:ascii="宋体" w:hAnsi="宋体" w:eastAsia="宋体" w:cs="宋体"/>
          <w:spacing w:val="20"/>
          <w:sz w:val="19"/>
          <w:szCs w:val="19"/>
        </w:rPr>
        <w:t>投标截 止时间，交易系统投标通道将关闭</w:t>
      </w:r>
      <w:r>
        <w:rPr>
          <w:rFonts w:ascii="宋体" w:hAnsi="宋体" w:eastAsia="宋体" w:cs="宋体"/>
          <w:spacing w:val="-56"/>
          <w:sz w:val="19"/>
          <w:szCs w:val="19"/>
        </w:rPr>
        <w:t xml:space="preserve"> </w:t>
      </w:r>
      <w:r>
        <w:rPr>
          <w:rFonts w:ascii="宋体" w:hAnsi="宋体" w:eastAsia="宋体" w:cs="宋体"/>
          <w:spacing w:val="20"/>
          <w:sz w:val="19"/>
          <w:szCs w:val="19"/>
        </w:rPr>
        <w:t>，投标人未完成</w:t>
      </w:r>
      <w:r>
        <w:rPr>
          <w:rFonts w:ascii="宋体" w:hAnsi="宋体" w:eastAsia="宋体" w:cs="宋体"/>
          <w:spacing w:val="19"/>
          <w:sz w:val="19"/>
          <w:szCs w:val="19"/>
        </w:rPr>
        <w:t>电子投标文件上传的，投标将被</w:t>
      </w:r>
      <w:r>
        <w:rPr>
          <w:rFonts w:ascii="宋体" w:hAnsi="宋体" w:eastAsia="宋体" w:cs="宋体"/>
          <w:sz w:val="19"/>
          <w:szCs w:val="19"/>
        </w:rPr>
        <w:t xml:space="preserve"> </w:t>
      </w:r>
      <w:r>
        <w:rPr>
          <w:rFonts w:ascii="宋体" w:hAnsi="宋体" w:eastAsia="宋体" w:cs="宋体"/>
          <w:spacing w:val="9"/>
          <w:sz w:val="19"/>
          <w:szCs w:val="19"/>
        </w:rPr>
        <w:t>拒绝。</w:t>
      </w:r>
    </w:p>
    <w:p w14:paraId="15BD091C">
      <w:pPr>
        <w:spacing w:before="51" w:line="229" w:lineRule="auto"/>
        <w:ind w:left="431"/>
        <w:rPr>
          <w:rFonts w:ascii="宋体" w:hAnsi="宋体" w:eastAsia="宋体" w:cs="宋体"/>
          <w:sz w:val="19"/>
          <w:szCs w:val="19"/>
        </w:rPr>
      </w:pPr>
      <w:r>
        <w:rPr>
          <w:rFonts w:ascii="宋体" w:hAnsi="宋体" w:eastAsia="宋体" w:cs="宋体"/>
          <w:b/>
          <w:bCs/>
          <w:spacing w:val="14"/>
          <w:sz w:val="19"/>
          <w:szCs w:val="19"/>
        </w:rPr>
        <w:t>九、投标截止时间、开标时间及地点</w:t>
      </w:r>
    </w:p>
    <w:p w14:paraId="6799FC31">
      <w:pPr>
        <w:spacing w:before="230" w:line="234" w:lineRule="auto"/>
        <w:ind w:left="454" w:right="31" w:hanging="1"/>
        <w:rPr>
          <w:rFonts w:ascii="宋体" w:hAnsi="宋体" w:eastAsia="宋体" w:cs="宋体"/>
          <w:sz w:val="19"/>
          <w:szCs w:val="19"/>
        </w:rPr>
      </w:pPr>
      <w:r>
        <w:rPr>
          <w:rFonts w:ascii="宋体" w:hAnsi="宋体" w:eastAsia="宋体" w:cs="宋体"/>
          <w:spacing w:val="5"/>
          <w:sz w:val="19"/>
          <w:szCs w:val="19"/>
        </w:rPr>
        <w:t>1.  投标截止及开标时间：2025</w:t>
      </w:r>
      <w:r>
        <w:rPr>
          <w:rFonts w:ascii="宋体" w:hAnsi="宋体" w:eastAsia="宋体" w:cs="宋体"/>
          <w:spacing w:val="-18"/>
          <w:sz w:val="19"/>
          <w:szCs w:val="19"/>
        </w:rPr>
        <w:t xml:space="preserve"> </w:t>
      </w:r>
      <w:r>
        <w:rPr>
          <w:rFonts w:ascii="宋体" w:hAnsi="宋体" w:eastAsia="宋体" w:cs="宋体"/>
          <w:spacing w:val="5"/>
          <w:sz w:val="19"/>
          <w:szCs w:val="19"/>
        </w:rPr>
        <w:t>年03月 12日9  时 30</w:t>
      </w:r>
      <w:r>
        <w:rPr>
          <w:rFonts w:ascii="宋体" w:hAnsi="宋体" w:eastAsia="宋体" w:cs="宋体"/>
          <w:spacing w:val="-16"/>
          <w:sz w:val="19"/>
          <w:szCs w:val="19"/>
        </w:rPr>
        <w:t xml:space="preserve"> </w:t>
      </w:r>
      <w:r>
        <w:rPr>
          <w:rFonts w:ascii="宋体" w:hAnsi="宋体" w:eastAsia="宋体" w:cs="宋体"/>
          <w:spacing w:val="5"/>
          <w:sz w:val="19"/>
          <w:szCs w:val="19"/>
        </w:rPr>
        <w:t>分（北京时间</w:t>
      </w:r>
      <w:r>
        <w:rPr>
          <w:rFonts w:ascii="宋体" w:hAnsi="宋体" w:eastAsia="宋体" w:cs="宋体"/>
          <w:spacing w:val="3"/>
          <w:sz w:val="19"/>
          <w:szCs w:val="19"/>
        </w:rPr>
        <w:t>）</w:t>
      </w:r>
      <w:r>
        <w:rPr>
          <w:rFonts w:ascii="宋体" w:hAnsi="宋体" w:eastAsia="宋体" w:cs="宋体"/>
          <w:spacing w:val="-42"/>
          <w:sz w:val="19"/>
          <w:szCs w:val="19"/>
        </w:rPr>
        <w:t xml:space="preserve"> </w:t>
      </w:r>
      <w:r>
        <w:rPr>
          <w:rFonts w:ascii="宋体" w:hAnsi="宋体" w:eastAsia="宋体" w:cs="宋体"/>
          <w:spacing w:val="3"/>
          <w:sz w:val="19"/>
          <w:szCs w:val="19"/>
        </w:rPr>
        <w:t>，</w:t>
      </w:r>
      <w:r>
        <w:rPr>
          <w:rFonts w:ascii="宋体" w:hAnsi="宋体" w:eastAsia="宋体" w:cs="宋体"/>
          <w:spacing w:val="5"/>
          <w:sz w:val="19"/>
          <w:szCs w:val="19"/>
        </w:rPr>
        <w:t>逾期提交或不符合规定</w:t>
      </w:r>
      <w:r>
        <w:rPr>
          <w:rFonts w:ascii="宋体" w:hAnsi="宋体" w:eastAsia="宋体" w:cs="宋体"/>
          <w:sz w:val="19"/>
          <w:szCs w:val="19"/>
        </w:rPr>
        <w:t xml:space="preserve"> </w:t>
      </w:r>
      <w:r>
        <w:rPr>
          <w:rFonts w:ascii="宋体" w:hAnsi="宋体" w:eastAsia="宋体" w:cs="宋体"/>
          <w:spacing w:val="12"/>
          <w:sz w:val="19"/>
          <w:szCs w:val="19"/>
        </w:rPr>
        <w:t>的投标文件不予接受。</w:t>
      </w:r>
    </w:p>
    <w:p w14:paraId="52487E27">
      <w:pPr>
        <w:spacing w:before="233" w:line="227" w:lineRule="auto"/>
        <w:ind w:right="23"/>
        <w:jc w:val="right"/>
        <w:rPr>
          <w:rFonts w:ascii="宋体" w:hAnsi="宋体" w:eastAsia="宋体" w:cs="宋体"/>
          <w:sz w:val="19"/>
          <w:szCs w:val="19"/>
        </w:rPr>
      </w:pPr>
      <w:r>
        <w:rPr>
          <w:rFonts w:ascii="宋体" w:hAnsi="宋体" w:eastAsia="宋体" w:cs="宋体"/>
          <w:spacing w:val="13"/>
          <w:sz w:val="19"/>
          <w:szCs w:val="19"/>
        </w:rPr>
        <w:t>2.  开标地点：鄢陵县公共资源交易中心四楼开标室。（</w:t>
      </w:r>
      <w:r>
        <w:rPr>
          <w:rFonts w:ascii="宋体" w:hAnsi="宋体" w:eastAsia="宋体" w:cs="宋体"/>
          <w:b/>
          <w:bCs/>
          <w:spacing w:val="13"/>
          <w:sz w:val="19"/>
          <w:szCs w:val="19"/>
        </w:rPr>
        <w:t>本项目采用远程不见面开标方式，</w:t>
      </w:r>
    </w:p>
    <w:p w14:paraId="180A0D31">
      <w:pPr>
        <w:spacing w:before="234" w:line="229" w:lineRule="auto"/>
        <w:ind w:left="846"/>
        <w:rPr>
          <w:rFonts w:ascii="宋体" w:hAnsi="宋体" w:eastAsia="宋体" w:cs="宋体"/>
          <w:sz w:val="19"/>
          <w:szCs w:val="19"/>
        </w:rPr>
      </w:pPr>
      <w:r>
        <w:rPr>
          <w:rFonts w:ascii="宋体" w:hAnsi="宋体" w:eastAsia="宋体" w:cs="宋体"/>
          <w:b/>
          <w:bCs/>
          <w:spacing w:val="11"/>
          <w:sz w:val="19"/>
          <w:szCs w:val="19"/>
        </w:rPr>
        <w:t>投标人无须到现场</w:t>
      </w:r>
      <w:r>
        <w:rPr>
          <w:rFonts w:ascii="宋体" w:hAnsi="宋体" w:eastAsia="宋体" w:cs="宋体"/>
          <w:spacing w:val="11"/>
          <w:sz w:val="19"/>
          <w:szCs w:val="19"/>
        </w:rPr>
        <w:t>）。</w:t>
      </w:r>
    </w:p>
    <w:p w14:paraId="0E8D727A">
      <w:pPr>
        <w:spacing w:before="232" w:line="229" w:lineRule="auto"/>
        <w:ind w:left="424"/>
        <w:rPr>
          <w:rFonts w:ascii="宋体" w:hAnsi="宋体" w:eastAsia="宋体" w:cs="宋体"/>
          <w:sz w:val="19"/>
          <w:szCs w:val="19"/>
        </w:rPr>
      </w:pPr>
      <w:r>
        <w:rPr>
          <w:rFonts w:ascii="宋体" w:hAnsi="宋体" w:eastAsia="宋体" w:cs="宋体"/>
          <w:b/>
          <w:bCs/>
          <w:spacing w:val="13"/>
          <w:sz w:val="19"/>
          <w:szCs w:val="19"/>
        </w:rPr>
        <w:t>十、开标注意事项</w:t>
      </w:r>
    </w:p>
    <w:p w14:paraId="0C832628">
      <w:pPr>
        <w:spacing w:before="230" w:line="228" w:lineRule="auto"/>
        <w:ind w:left="842"/>
        <w:rPr>
          <w:rFonts w:ascii="宋体" w:hAnsi="宋体" w:eastAsia="宋体" w:cs="宋体"/>
          <w:sz w:val="19"/>
          <w:szCs w:val="19"/>
        </w:rPr>
      </w:pPr>
      <w:r>
        <w:rPr>
          <w:rFonts w:ascii="宋体" w:hAnsi="宋体" w:eastAsia="宋体" w:cs="宋体"/>
          <w:spacing w:val="12"/>
          <w:sz w:val="19"/>
          <w:szCs w:val="19"/>
        </w:rPr>
        <w:t>开标时间前，投标人进入《全国公共资源交易平台（河南省</w:t>
      </w:r>
      <w:r>
        <w:rPr>
          <w:rFonts w:ascii="宋体" w:hAnsi="宋体" w:eastAsia="宋体" w:cs="宋体"/>
          <w:spacing w:val="88"/>
          <w:sz w:val="19"/>
          <w:szCs w:val="19"/>
        </w:rPr>
        <w:t xml:space="preserve"> </w:t>
      </w:r>
      <w:r>
        <w:rPr>
          <w:rFonts w:ascii="宋体" w:hAnsi="宋体" w:eastAsia="宋体" w:cs="宋体"/>
          <w:spacing w:val="12"/>
          <w:sz w:val="19"/>
          <w:szCs w:val="19"/>
        </w:rPr>
        <w:t>·</w:t>
      </w:r>
      <w:r>
        <w:rPr>
          <w:rFonts w:ascii="宋体" w:hAnsi="宋体" w:eastAsia="宋体" w:cs="宋体"/>
          <w:spacing w:val="-77"/>
          <w:sz w:val="19"/>
          <w:szCs w:val="19"/>
        </w:rPr>
        <w:t xml:space="preserve"> </w:t>
      </w:r>
      <w:r>
        <w:rPr>
          <w:rFonts w:ascii="宋体" w:hAnsi="宋体" w:eastAsia="宋体" w:cs="宋体"/>
          <w:spacing w:val="12"/>
          <w:sz w:val="19"/>
          <w:szCs w:val="19"/>
        </w:rPr>
        <w:t>许昌市）</w:t>
      </w:r>
      <w:r>
        <w:rPr>
          <w:rFonts w:ascii="宋体" w:hAnsi="宋体" w:eastAsia="宋体" w:cs="宋体"/>
          <w:spacing w:val="-50"/>
          <w:sz w:val="19"/>
          <w:szCs w:val="19"/>
        </w:rPr>
        <w:t xml:space="preserve"> </w:t>
      </w:r>
      <w:r>
        <w:rPr>
          <w:rFonts w:ascii="宋体" w:hAnsi="宋体" w:eastAsia="宋体" w:cs="宋体"/>
          <w:spacing w:val="12"/>
          <w:sz w:val="19"/>
          <w:szCs w:val="19"/>
        </w:rPr>
        <w:t>》</w:t>
      </w:r>
    </w:p>
    <w:p w14:paraId="2A0D8862">
      <w:pPr>
        <w:spacing w:before="246" w:line="222" w:lineRule="auto"/>
        <w:ind w:left="445"/>
        <w:rPr>
          <w:rFonts w:ascii="宋体" w:hAnsi="宋体" w:eastAsia="宋体" w:cs="宋体"/>
          <w:sz w:val="19"/>
          <w:szCs w:val="19"/>
        </w:rPr>
      </w:pPr>
      <w:r>
        <w:rPr>
          <w:rFonts w:ascii="宋体" w:hAnsi="宋体" w:eastAsia="宋体" w:cs="宋体"/>
          <w:spacing w:val="9"/>
          <w:sz w:val="19"/>
          <w:szCs w:val="19"/>
        </w:rPr>
        <w:t>（</w:t>
      </w:r>
      <w:r>
        <w:rPr>
          <w:rFonts w:ascii="宋体" w:hAnsi="宋体" w:eastAsia="宋体" w:cs="宋体"/>
          <w:sz w:val="19"/>
          <w:szCs w:val="19"/>
        </w:rPr>
        <w:t>http</w:t>
      </w:r>
      <w:r>
        <w:rPr>
          <w:rFonts w:ascii="宋体" w:hAnsi="宋体" w:eastAsia="宋体" w:cs="宋体"/>
          <w:spacing w:val="9"/>
          <w:sz w:val="19"/>
          <w:szCs w:val="19"/>
        </w:rPr>
        <w:t>://</w:t>
      </w:r>
      <w:r>
        <w:fldChar w:fldCharType="begin"/>
      </w:r>
      <w:r>
        <w:instrText xml:space="preserve"> HYPERLINK "117.159.53.11" </w:instrText>
      </w:r>
      <w:r>
        <w:fldChar w:fldCharType="separate"/>
      </w:r>
      <w:r>
        <w:rPr>
          <w:rFonts w:ascii="宋体" w:hAnsi="宋体" w:eastAsia="宋体" w:cs="宋体"/>
          <w:spacing w:val="9"/>
          <w:sz w:val="19"/>
          <w:szCs w:val="19"/>
        </w:rPr>
        <w:t>117.159.53.11</w:t>
      </w:r>
      <w:r>
        <w:rPr>
          <w:rFonts w:ascii="宋体" w:hAnsi="宋体" w:eastAsia="宋体" w:cs="宋体"/>
          <w:spacing w:val="9"/>
          <w:sz w:val="19"/>
          <w:szCs w:val="19"/>
        </w:rPr>
        <w:fldChar w:fldCharType="end"/>
      </w:r>
      <w:r>
        <w:rPr>
          <w:rFonts w:ascii="宋体" w:hAnsi="宋体" w:eastAsia="宋体" w:cs="宋体"/>
          <w:spacing w:val="9"/>
          <w:sz w:val="19"/>
          <w:szCs w:val="19"/>
        </w:rPr>
        <w:t>:60632/）</w:t>
      </w:r>
      <w:r>
        <w:rPr>
          <w:rFonts w:ascii="宋体" w:hAnsi="宋体" w:eastAsia="宋体" w:cs="宋体"/>
          <w:spacing w:val="-58"/>
          <w:sz w:val="19"/>
          <w:szCs w:val="19"/>
        </w:rPr>
        <w:t xml:space="preserve"> </w:t>
      </w:r>
      <w:r>
        <w:rPr>
          <w:rFonts w:ascii="宋体" w:hAnsi="宋体" w:eastAsia="宋体" w:cs="宋体"/>
          <w:spacing w:val="9"/>
          <w:sz w:val="19"/>
          <w:szCs w:val="19"/>
        </w:rPr>
        <w:t>——点击“平台导航</w:t>
      </w:r>
      <w:r>
        <w:rPr>
          <w:rFonts w:ascii="宋体" w:hAnsi="宋体" w:eastAsia="宋体" w:cs="宋体"/>
          <w:spacing w:val="-20"/>
          <w:sz w:val="19"/>
          <w:szCs w:val="19"/>
        </w:rPr>
        <w:t xml:space="preserve"> </w:t>
      </w:r>
      <w:r>
        <w:rPr>
          <w:rFonts w:ascii="宋体" w:hAnsi="宋体" w:eastAsia="宋体" w:cs="宋体"/>
          <w:spacing w:val="9"/>
          <w:sz w:val="19"/>
          <w:szCs w:val="19"/>
        </w:rPr>
        <w:t>”下方左侧的“</w:t>
      </w:r>
      <w:r>
        <w:rPr>
          <w:rFonts w:ascii="宋体" w:hAnsi="宋体" w:eastAsia="宋体" w:cs="宋体"/>
          <w:spacing w:val="-40"/>
          <w:sz w:val="19"/>
          <w:szCs w:val="19"/>
        </w:rPr>
        <w:t xml:space="preserve"> </w:t>
      </w:r>
      <w:r>
        <w:rPr>
          <w:rFonts w:ascii="宋体" w:hAnsi="宋体" w:eastAsia="宋体" w:cs="宋体"/>
          <w:spacing w:val="9"/>
          <w:sz w:val="19"/>
          <w:szCs w:val="19"/>
        </w:rPr>
        <w:t>网上开标大厅</w:t>
      </w:r>
      <w:r>
        <w:rPr>
          <w:rFonts w:ascii="宋体" w:hAnsi="宋体" w:eastAsia="宋体" w:cs="宋体"/>
          <w:spacing w:val="-33"/>
          <w:sz w:val="19"/>
          <w:szCs w:val="19"/>
        </w:rPr>
        <w:t xml:space="preserve"> </w:t>
      </w:r>
      <w:r>
        <w:rPr>
          <w:rFonts w:ascii="宋体" w:hAnsi="宋体" w:eastAsia="宋体" w:cs="宋体"/>
          <w:spacing w:val="9"/>
          <w:sz w:val="19"/>
          <w:szCs w:val="19"/>
        </w:rPr>
        <w:t>”（</w:t>
      </w:r>
    </w:p>
    <w:p w14:paraId="749D1F70">
      <w:pPr>
        <w:spacing w:before="228" w:line="441" w:lineRule="auto"/>
        <w:ind w:left="426" w:right="120"/>
        <w:jc w:val="both"/>
        <w:rPr>
          <w:rFonts w:ascii="宋体" w:hAnsi="宋体" w:eastAsia="宋体" w:cs="宋体"/>
          <w:sz w:val="19"/>
          <w:szCs w:val="19"/>
        </w:rPr>
      </w:pPr>
      <w:r>
        <w:rPr>
          <w:rFonts w:ascii="宋体" w:hAnsi="宋体" w:eastAsia="宋体" w:cs="宋体"/>
          <w:spacing w:val="18"/>
          <w:sz w:val="19"/>
          <w:szCs w:val="19"/>
        </w:rPr>
        <w:t>或 者直接访问：</w:t>
      </w:r>
      <w:r>
        <w:rPr>
          <w:rFonts w:ascii="宋体" w:hAnsi="宋体" w:eastAsia="宋体" w:cs="宋体"/>
          <w:sz w:val="19"/>
          <w:szCs w:val="19"/>
        </w:rPr>
        <w:t>http</w:t>
      </w:r>
      <w:r>
        <w:rPr>
          <w:rFonts w:ascii="宋体" w:hAnsi="宋体" w:eastAsia="宋体" w:cs="宋体"/>
          <w:spacing w:val="18"/>
          <w:sz w:val="19"/>
          <w:szCs w:val="19"/>
        </w:rPr>
        <w:t>://117.159.53.11:60632/</w:t>
      </w:r>
      <w:r>
        <w:rPr>
          <w:rFonts w:ascii="宋体" w:hAnsi="宋体" w:eastAsia="宋体" w:cs="宋体"/>
          <w:sz w:val="19"/>
          <w:szCs w:val="19"/>
        </w:rPr>
        <w:t>BidOpening</w:t>
      </w:r>
      <w:r>
        <w:rPr>
          <w:rFonts w:ascii="宋体" w:hAnsi="宋体" w:eastAsia="宋体" w:cs="宋体"/>
          <w:spacing w:val="18"/>
          <w:sz w:val="19"/>
          <w:szCs w:val="19"/>
        </w:rPr>
        <w:t>/</w:t>
      </w:r>
      <w:r>
        <w:rPr>
          <w:rFonts w:ascii="宋体" w:hAnsi="宋体" w:eastAsia="宋体" w:cs="宋体"/>
          <w:sz w:val="19"/>
          <w:szCs w:val="19"/>
        </w:rPr>
        <w:t>bidhall</w:t>
      </w:r>
      <w:r>
        <w:rPr>
          <w:rFonts w:ascii="宋体" w:hAnsi="宋体" w:eastAsia="宋体" w:cs="宋体"/>
          <w:spacing w:val="18"/>
          <w:sz w:val="19"/>
          <w:szCs w:val="19"/>
        </w:rPr>
        <w:t>/</w:t>
      </w:r>
      <w:r>
        <w:rPr>
          <w:rFonts w:ascii="宋体" w:hAnsi="宋体" w:eastAsia="宋体" w:cs="宋体"/>
          <w:sz w:val="19"/>
          <w:szCs w:val="19"/>
        </w:rPr>
        <w:t>default</w:t>
      </w:r>
      <w:r>
        <w:rPr>
          <w:rFonts w:ascii="宋体" w:hAnsi="宋体" w:eastAsia="宋体" w:cs="宋体"/>
          <w:spacing w:val="18"/>
          <w:sz w:val="19"/>
          <w:szCs w:val="19"/>
        </w:rPr>
        <w:t>/</w:t>
      </w:r>
      <w:r>
        <w:rPr>
          <w:rFonts w:ascii="宋体" w:hAnsi="宋体" w:eastAsia="宋体" w:cs="宋体"/>
          <w:sz w:val="19"/>
          <w:szCs w:val="19"/>
        </w:rPr>
        <w:t>login</w:t>
      </w:r>
      <w:r>
        <w:rPr>
          <w:rFonts w:ascii="宋体" w:hAnsi="宋体" w:eastAsia="宋体" w:cs="宋体"/>
          <w:spacing w:val="17"/>
          <w:sz w:val="19"/>
          <w:szCs w:val="19"/>
        </w:rPr>
        <w:t>）进入</w:t>
      </w:r>
      <w:r>
        <w:rPr>
          <w:rFonts w:ascii="宋体" w:hAnsi="宋体" w:eastAsia="宋体" w:cs="宋体"/>
          <w:sz w:val="19"/>
          <w:szCs w:val="19"/>
        </w:rPr>
        <w:t xml:space="preserve"> </w:t>
      </w:r>
      <w:r>
        <w:rPr>
          <w:rFonts w:ascii="宋体" w:hAnsi="宋体" w:eastAsia="宋体" w:cs="宋体"/>
          <w:spacing w:val="15"/>
          <w:sz w:val="19"/>
          <w:szCs w:val="19"/>
        </w:rPr>
        <w:t>不见</w:t>
      </w:r>
      <w:r>
        <w:rPr>
          <w:rFonts w:ascii="宋体" w:hAnsi="宋体" w:eastAsia="宋体" w:cs="宋体"/>
          <w:spacing w:val="42"/>
          <w:sz w:val="19"/>
          <w:szCs w:val="19"/>
        </w:rPr>
        <w:t xml:space="preserve"> </w:t>
      </w:r>
      <w:r>
        <w:rPr>
          <w:rFonts w:ascii="宋体" w:hAnsi="宋体" w:eastAsia="宋体" w:cs="宋体"/>
          <w:spacing w:val="15"/>
          <w:sz w:val="19"/>
          <w:szCs w:val="19"/>
        </w:rPr>
        <w:t>面大厅登录页面——选择“投标人</w:t>
      </w:r>
      <w:r>
        <w:rPr>
          <w:rFonts w:ascii="宋体" w:hAnsi="宋体" w:eastAsia="宋体" w:cs="宋体"/>
          <w:spacing w:val="-15"/>
          <w:sz w:val="19"/>
          <w:szCs w:val="19"/>
        </w:rPr>
        <w:t xml:space="preserve"> </w:t>
      </w:r>
      <w:r>
        <w:rPr>
          <w:rFonts w:ascii="宋体" w:hAnsi="宋体" w:eastAsia="宋体" w:cs="宋体"/>
          <w:spacing w:val="15"/>
          <w:sz w:val="19"/>
          <w:szCs w:val="19"/>
        </w:rPr>
        <w:t>”身份，使用</w:t>
      </w:r>
      <w:r>
        <w:rPr>
          <w:rFonts w:ascii="宋体" w:hAnsi="宋体" w:eastAsia="宋体" w:cs="宋体"/>
          <w:sz w:val="19"/>
          <w:szCs w:val="19"/>
        </w:rPr>
        <w:t>CA</w:t>
      </w:r>
      <w:r>
        <w:rPr>
          <w:rFonts w:ascii="宋体" w:hAnsi="宋体" w:eastAsia="宋体" w:cs="宋体"/>
          <w:spacing w:val="-22"/>
          <w:sz w:val="19"/>
          <w:szCs w:val="19"/>
        </w:rPr>
        <w:t xml:space="preserve"> </w:t>
      </w:r>
      <w:r>
        <w:rPr>
          <w:rFonts w:ascii="宋体" w:hAnsi="宋体" w:eastAsia="宋体" w:cs="宋体"/>
          <w:spacing w:val="15"/>
          <w:sz w:val="19"/>
          <w:szCs w:val="19"/>
        </w:rPr>
        <w:t>数字证书登录——在“今日开标项</w:t>
      </w:r>
      <w:r>
        <w:rPr>
          <w:rFonts w:ascii="宋体" w:hAnsi="宋体" w:eastAsia="宋体" w:cs="宋体"/>
          <w:sz w:val="19"/>
          <w:szCs w:val="19"/>
        </w:rPr>
        <w:t xml:space="preserve"> </w:t>
      </w:r>
      <w:r>
        <w:rPr>
          <w:rFonts w:ascii="宋体" w:hAnsi="宋体" w:eastAsia="宋体" w:cs="宋体"/>
          <w:spacing w:val="18"/>
          <w:sz w:val="19"/>
          <w:szCs w:val="19"/>
        </w:rPr>
        <w:t>目</w:t>
      </w:r>
      <w:r>
        <w:rPr>
          <w:rFonts w:ascii="宋体" w:hAnsi="宋体" w:eastAsia="宋体" w:cs="宋体"/>
          <w:spacing w:val="-30"/>
          <w:sz w:val="19"/>
          <w:szCs w:val="19"/>
        </w:rPr>
        <w:t xml:space="preserve"> </w:t>
      </w:r>
      <w:r>
        <w:rPr>
          <w:rFonts w:ascii="宋体" w:hAnsi="宋体" w:eastAsia="宋体" w:cs="宋体"/>
          <w:spacing w:val="18"/>
          <w:sz w:val="19"/>
          <w:szCs w:val="19"/>
        </w:rPr>
        <w:t>”中 找到已投标的项目——点击该项目即可进入开标操作界面，在规</w:t>
      </w:r>
      <w:r>
        <w:rPr>
          <w:rFonts w:ascii="宋体" w:hAnsi="宋体" w:eastAsia="宋体" w:cs="宋体"/>
          <w:spacing w:val="17"/>
          <w:sz w:val="19"/>
          <w:szCs w:val="19"/>
        </w:rPr>
        <w:t>定的开标时间内进</w:t>
      </w:r>
      <w:r>
        <w:rPr>
          <w:rFonts w:ascii="宋体" w:hAnsi="宋体" w:eastAsia="宋体" w:cs="宋体"/>
          <w:sz w:val="19"/>
          <w:szCs w:val="19"/>
        </w:rPr>
        <w:t xml:space="preserve"> </w:t>
      </w:r>
      <w:r>
        <w:rPr>
          <w:rFonts w:ascii="宋体" w:hAnsi="宋体" w:eastAsia="宋体" w:cs="宋体"/>
          <w:spacing w:val="9"/>
          <w:sz w:val="19"/>
          <w:szCs w:val="19"/>
        </w:rPr>
        <w:t>行解密开</w:t>
      </w:r>
      <w:r>
        <w:rPr>
          <w:rFonts w:ascii="宋体" w:hAnsi="宋体" w:eastAsia="宋体" w:cs="宋体"/>
          <w:spacing w:val="24"/>
          <w:sz w:val="19"/>
          <w:szCs w:val="19"/>
        </w:rPr>
        <w:t xml:space="preserve"> </w:t>
      </w:r>
      <w:r>
        <w:rPr>
          <w:rFonts w:ascii="宋体" w:hAnsi="宋体" w:eastAsia="宋体" w:cs="宋体"/>
          <w:spacing w:val="9"/>
          <w:sz w:val="19"/>
          <w:szCs w:val="19"/>
        </w:rPr>
        <w:t>标。</w:t>
      </w:r>
    </w:p>
    <w:p w14:paraId="7EE16785">
      <w:pPr>
        <w:spacing w:before="58" w:line="227" w:lineRule="auto"/>
        <w:ind w:left="424"/>
        <w:rPr>
          <w:rFonts w:ascii="宋体" w:hAnsi="宋体" w:eastAsia="宋体" w:cs="宋体"/>
          <w:sz w:val="19"/>
          <w:szCs w:val="19"/>
        </w:rPr>
      </w:pPr>
      <w:r>
        <w:rPr>
          <w:rFonts w:ascii="宋体" w:hAnsi="宋体" w:eastAsia="宋体" w:cs="宋体"/>
          <w:b/>
          <w:bCs/>
          <w:spacing w:val="13"/>
          <w:sz w:val="19"/>
          <w:szCs w:val="19"/>
        </w:rPr>
        <w:t>十一、本次招标公告同时在《中国政府采购网》</w:t>
      </w:r>
      <w:r>
        <w:rPr>
          <w:rFonts w:ascii="宋体" w:hAnsi="宋体" w:eastAsia="宋体" w:cs="宋体"/>
          <w:spacing w:val="-44"/>
          <w:sz w:val="19"/>
          <w:szCs w:val="19"/>
        </w:rPr>
        <w:t xml:space="preserve"> </w:t>
      </w:r>
      <w:r>
        <w:rPr>
          <w:rFonts w:ascii="宋体" w:hAnsi="宋体" w:eastAsia="宋体" w:cs="宋体"/>
          <w:b/>
          <w:bCs/>
          <w:spacing w:val="13"/>
          <w:sz w:val="19"/>
          <w:szCs w:val="19"/>
        </w:rPr>
        <w:t>、</w:t>
      </w:r>
      <w:r>
        <w:rPr>
          <w:rFonts w:ascii="宋体" w:hAnsi="宋体" w:eastAsia="宋体" w:cs="宋体"/>
          <w:spacing w:val="-75"/>
          <w:sz w:val="19"/>
          <w:szCs w:val="19"/>
        </w:rPr>
        <w:t xml:space="preserve"> </w:t>
      </w:r>
      <w:r>
        <w:rPr>
          <w:rFonts w:ascii="宋体" w:hAnsi="宋体" w:eastAsia="宋体" w:cs="宋体"/>
          <w:b/>
          <w:bCs/>
          <w:spacing w:val="13"/>
          <w:sz w:val="19"/>
          <w:szCs w:val="19"/>
        </w:rPr>
        <w:t>《河南省政府采购</w:t>
      </w:r>
      <w:r>
        <w:rPr>
          <w:rFonts w:ascii="宋体" w:hAnsi="宋体" w:eastAsia="宋体" w:cs="宋体"/>
          <w:b/>
          <w:bCs/>
          <w:spacing w:val="12"/>
          <w:sz w:val="19"/>
          <w:szCs w:val="19"/>
        </w:rPr>
        <w:t>网》</w:t>
      </w:r>
      <w:r>
        <w:rPr>
          <w:rFonts w:ascii="宋体" w:hAnsi="宋体" w:eastAsia="宋体" w:cs="宋体"/>
          <w:spacing w:val="-44"/>
          <w:sz w:val="19"/>
          <w:szCs w:val="19"/>
        </w:rPr>
        <w:t xml:space="preserve"> </w:t>
      </w:r>
      <w:r>
        <w:rPr>
          <w:rFonts w:ascii="宋体" w:hAnsi="宋体" w:eastAsia="宋体" w:cs="宋体"/>
          <w:b/>
          <w:bCs/>
          <w:spacing w:val="12"/>
          <w:sz w:val="19"/>
          <w:szCs w:val="19"/>
        </w:rPr>
        <w:t>、</w:t>
      </w:r>
      <w:r>
        <w:rPr>
          <w:rFonts w:ascii="宋体" w:hAnsi="宋体" w:eastAsia="宋体" w:cs="宋体"/>
          <w:spacing w:val="-75"/>
          <w:sz w:val="19"/>
          <w:szCs w:val="19"/>
        </w:rPr>
        <w:t xml:space="preserve"> </w:t>
      </w:r>
      <w:r>
        <w:rPr>
          <w:rFonts w:ascii="宋体" w:hAnsi="宋体" w:eastAsia="宋体" w:cs="宋体"/>
          <w:b/>
          <w:bCs/>
          <w:spacing w:val="12"/>
          <w:sz w:val="19"/>
          <w:szCs w:val="19"/>
        </w:rPr>
        <w:t>《许昌市政府采</w:t>
      </w:r>
    </w:p>
    <w:p w14:paraId="29652E5E">
      <w:pPr>
        <w:spacing w:before="218" w:line="227" w:lineRule="auto"/>
        <w:rPr>
          <w:rFonts w:ascii="宋体" w:hAnsi="宋体" w:eastAsia="宋体" w:cs="宋体"/>
          <w:sz w:val="19"/>
          <w:szCs w:val="19"/>
        </w:rPr>
      </w:pPr>
      <w:r>
        <w:rPr>
          <w:rFonts w:ascii="宋体" w:hAnsi="宋体" w:eastAsia="宋体" w:cs="宋体"/>
          <w:b/>
          <w:bCs/>
          <w:spacing w:val="6"/>
          <w:sz w:val="19"/>
          <w:szCs w:val="19"/>
        </w:rPr>
        <w:t>购网》</w:t>
      </w:r>
      <w:r>
        <w:rPr>
          <w:rFonts w:ascii="宋体" w:hAnsi="宋体" w:eastAsia="宋体" w:cs="宋体"/>
          <w:spacing w:val="-47"/>
          <w:sz w:val="19"/>
          <w:szCs w:val="19"/>
        </w:rPr>
        <w:t xml:space="preserve"> </w:t>
      </w:r>
      <w:r>
        <w:rPr>
          <w:rFonts w:ascii="宋体" w:hAnsi="宋体" w:eastAsia="宋体" w:cs="宋体"/>
          <w:b/>
          <w:bCs/>
          <w:spacing w:val="6"/>
          <w:sz w:val="19"/>
          <w:szCs w:val="19"/>
        </w:rPr>
        <w:t>、</w:t>
      </w:r>
      <w:r>
        <w:rPr>
          <w:rFonts w:ascii="宋体" w:hAnsi="宋体" w:eastAsia="宋体" w:cs="宋体"/>
          <w:spacing w:val="-74"/>
          <w:sz w:val="19"/>
          <w:szCs w:val="19"/>
        </w:rPr>
        <w:t xml:space="preserve"> </w:t>
      </w:r>
      <w:r>
        <w:rPr>
          <w:rFonts w:ascii="宋体" w:hAnsi="宋体" w:eastAsia="宋体" w:cs="宋体"/>
          <w:b/>
          <w:bCs/>
          <w:spacing w:val="6"/>
          <w:sz w:val="19"/>
          <w:szCs w:val="19"/>
        </w:rPr>
        <w:t>《全国公共资源交易平台（河南省</w:t>
      </w:r>
      <w:r>
        <w:rPr>
          <w:rFonts w:ascii="宋体" w:hAnsi="宋体" w:eastAsia="宋体" w:cs="宋体"/>
          <w:spacing w:val="80"/>
          <w:sz w:val="19"/>
          <w:szCs w:val="19"/>
        </w:rPr>
        <w:t xml:space="preserve"> </w:t>
      </w:r>
      <w:r>
        <w:rPr>
          <w:rFonts w:ascii="宋体" w:hAnsi="宋体" w:eastAsia="宋体" w:cs="宋体"/>
          <w:b/>
          <w:bCs/>
          <w:spacing w:val="6"/>
          <w:sz w:val="19"/>
          <w:szCs w:val="19"/>
        </w:rPr>
        <w:t>·</w:t>
      </w:r>
      <w:r>
        <w:rPr>
          <w:rFonts w:ascii="宋体" w:hAnsi="宋体" w:eastAsia="宋体" w:cs="宋体"/>
          <w:spacing w:val="-79"/>
          <w:sz w:val="19"/>
          <w:szCs w:val="19"/>
        </w:rPr>
        <w:t xml:space="preserve"> </w:t>
      </w:r>
      <w:r>
        <w:rPr>
          <w:rFonts w:ascii="宋体" w:hAnsi="宋体" w:eastAsia="宋体" w:cs="宋体"/>
          <w:b/>
          <w:bCs/>
          <w:spacing w:val="6"/>
          <w:sz w:val="19"/>
          <w:szCs w:val="19"/>
        </w:rPr>
        <w:t>许昌市）</w:t>
      </w:r>
      <w:r>
        <w:rPr>
          <w:rFonts w:ascii="宋体" w:hAnsi="宋体" w:eastAsia="宋体" w:cs="宋体"/>
          <w:spacing w:val="-50"/>
          <w:sz w:val="19"/>
          <w:szCs w:val="19"/>
        </w:rPr>
        <w:t xml:space="preserve"> </w:t>
      </w:r>
      <w:r>
        <w:rPr>
          <w:rFonts w:ascii="宋体" w:hAnsi="宋体" w:eastAsia="宋体" w:cs="宋体"/>
          <w:b/>
          <w:bCs/>
          <w:spacing w:val="6"/>
          <w:sz w:val="19"/>
          <w:szCs w:val="19"/>
        </w:rPr>
        <w:t>》发布。</w:t>
      </w:r>
    </w:p>
    <w:p w14:paraId="70068832">
      <w:pPr>
        <w:spacing w:before="242" w:line="472" w:lineRule="auto"/>
        <w:ind w:left="251" w:right="6969" w:firstLine="173"/>
        <w:rPr>
          <w:rFonts w:ascii="宋体" w:hAnsi="宋体" w:eastAsia="宋体" w:cs="宋体"/>
          <w:sz w:val="19"/>
          <w:szCs w:val="19"/>
        </w:rPr>
      </w:pPr>
      <w:r>
        <w:rPr>
          <w:rFonts w:ascii="宋体" w:hAnsi="宋体" w:eastAsia="宋体" w:cs="宋体"/>
          <w:b/>
          <w:bCs/>
          <w:spacing w:val="13"/>
          <w:sz w:val="19"/>
          <w:szCs w:val="19"/>
        </w:rPr>
        <w:t>十二、联系方式</w:t>
      </w:r>
      <w:r>
        <w:rPr>
          <w:rFonts w:ascii="宋体" w:hAnsi="宋体" w:eastAsia="宋体" w:cs="宋体"/>
          <w:sz w:val="19"/>
          <w:szCs w:val="19"/>
        </w:rPr>
        <w:t xml:space="preserve"> </w:t>
      </w:r>
      <w:r>
        <w:rPr>
          <w:rFonts w:ascii="宋体" w:hAnsi="宋体" w:eastAsia="宋体" w:cs="宋体"/>
          <w:b/>
          <w:bCs/>
          <w:spacing w:val="1"/>
          <w:sz w:val="19"/>
          <w:szCs w:val="19"/>
        </w:rPr>
        <w:t>1.采购人信息</w:t>
      </w:r>
    </w:p>
    <w:p w14:paraId="59BD680B">
      <w:pPr>
        <w:spacing w:before="29" w:line="228" w:lineRule="auto"/>
        <w:ind w:left="239"/>
        <w:rPr>
          <w:rFonts w:ascii="宋体" w:hAnsi="宋体" w:eastAsia="宋体" w:cs="宋体"/>
          <w:sz w:val="19"/>
          <w:szCs w:val="19"/>
        </w:rPr>
      </w:pPr>
      <w:r>
        <w:rPr>
          <w:rFonts w:ascii="宋体" w:hAnsi="宋体" w:eastAsia="宋体" w:cs="宋体"/>
          <w:b/>
          <w:bCs/>
          <w:spacing w:val="4"/>
          <w:sz w:val="19"/>
          <w:szCs w:val="19"/>
        </w:rPr>
        <w:t>名</w:t>
      </w:r>
      <w:r>
        <w:rPr>
          <w:rFonts w:ascii="宋体" w:hAnsi="宋体" w:eastAsia="宋体" w:cs="宋体"/>
          <w:spacing w:val="4"/>
          <w:sz w:val="19"/>
          <w:szCs w:val="19"/>
        </w:rPr>
        <w:t xml:space="preserve">    </w:t>
      </w:r>
      <w:r>
        <w:rPr>
          <w:rFonts w:ascii="宋体" w:hAnsi="宋体" w:eastAsia="宋体" w:cs="宋体"/>
          <w:b/>
          <w:bCs/>
          <w:spacing w:val="4"/>
          <w:sz w:val="19"/>
          <w:szCs w:val="19"/>
        </w:rPr>
        <w:t>称：鄢陵县林业局</w:t>
      </w:r>
    </w:p>
    <w:p w14:paraId="1FFCB4C7">
      <w:pPr>
        <w:spacing w:before="267" w:line="470" w:lineRule="auto"/>
        <w:ind w:left="236" w:right="6228"/>
        <w:rPr>
          <w:rFonts w:ascii="宋体" w:hAnsi="宋体" w:eastAsia="宋体" w:cs="宋体"/>
          <w:sz w:val="19"/>
          <w:szCs w:val="19"/>
        </w:rPr>
      </w:pPr>
      <w:r>
        <w:rPr>
          <w:rFonts w:ascii="宋体" w:hAnsi="宋体" w:eastAsia="宋体" w:cs="宋体"/>
          <w:b/>
          <w:bCs/>
          <w:spacing w:val="5"/>
          <w:sz w:val="19"/>
          <w:szCs w:val="19"/>
        </w:rPr>
        <w:t>地址：鄢陵县花都大道辅路</w:t>
      </w:r>
      <w:r>
        <w:rPr>
          <w:rFonts w:ascii="宋体" w:hAnsi="宋体" w:eastAsia="宋体" w:cs="宋体"/>
          <w:sz w:val="19"/>
          <w:szCs w:val="19"/>
        </w:rPr>
        <w:t xml:space="preserve"> </w:t>
      </w:r>
      <w:r>
        <w:rPr>
          <w:rFonts w:ascii="宋体" w:hAnsi="宋体" w:eastAsia="宋体" w:cs="宋体"/>
          <w:b/>
          <w:bCs/>
          <w:spacing w:val="4"/>
          <w:sz w:val="19"/>
          <w:szCs w:val="19"/>
        </w:rPr>
        <w:t>联系人：晋先生</w:t>
      </w:r>
    </w:p>
    <w:p w14:paraId="7A0D8CD8">
      <w:pPr>
        <w:spacing w:before="31" w:line="230" w:lineRule="auto"/>
        <w:ind w:left="98"/>
        <w:rPr>
          <w:rFonts w:ascii="宋体" w:hAnsi="宋体" w:eastAsia="宋体" w:cs="宋体"/>
          <w:sz w:val="19"/>
          <w:szCs w:val="19"/>
        </w:rPr>
      </w:pPr>
      <w:r>
        <w:rPr>
          <w:rFonts w:ascii="宋体" w:hAnsi="宋体" w:eastAsia="宋体" w:cs="宋体"/>
          <w:b/>
          <w:bCs/>
          <w:spacing w:val="2"/>
          <w:sz w:val="19"/>
          <w:szCs w:val="19"/>
        </w:rPr>
        <w:t>联系电话：15290999298</w:t>
      </w:r>
    </w:p>
    <w:p w14:paraId="3B4939FB">
      <w:pPr>
        <w:spacing w:before="262" w:line="227" w:lineRule="auto"/>
        <w:ind w:left="239"/>
        <w:rPr>
          <w:rFonts w:ascii="宋体" w:hAnsi="宋体" w:eastAsia="宋体" w:cs="宋体"/>
          <w:sz w:val="19"/>
          <w:szCs w:val="19"/>
        </w:rPr>
      </w:pPr>
      <w:r>
        <w:rPr>
          <w:rFonts w:ascii="宋体" w:hAnsi="宋体" w:eastAsia="宋体" w:cs="宋体"/>
          <w:b/>
          <w:bCs/>
          <w:spacing w:val="4"/>
          <w:sz w:val="19"/>
          <w:szCs w:val="19"/>
        </w:rPr>
        <w:t>2.监督单位：鄢陵县政府采购监督管理办公室</w:t>
      </w:r>
    </w:p>
    <w:p w14:paraId="69748288">
      <w:pPr>
        <w:spacing w:line="227" w:lineRule="auto"/>
        <w:rPr>
          <w:rFonts w:ascii="宋体" w:hAnsi="宋体" w:eastAsia="宋体" w:cs="宋体"/>
          <w:sz w:val="19"/>
          <w:szCs w:val="19"/>
        </w:rPr>
        <w:sectPr>
          <w:pgSz w:w="11906" w:h="16840"/>
          <w:pgMar w:top="1422" w:right="1470" w:bottom="400" w:left="1604" w:header="0" w:footer="0" w:gutter="0"/>
          <w:cols w:space="720" w:num="1"/>
        </w:sectPr>
      </w:pPr>
    </w:p>
    <w:p w14:paraId="725D4CA8">
      <w:pPr>
        <w:spacing w:before="39" w:line="228" w:lineRule="auto"/>
        <w:ind w:left="56"/>
        <w:rPr>
          <w:rFonts w:ascii="宋体" w:hAnsi="宋体" w:eastAsia="宋体" w:cs="宋体"/>
          <w:sz w:val="19"/>
          <w:szCs w:val="19"/>
        </w:rPr>
      </w:pPr>
      <w:r>
        <w:rPr>
          <w:rFonts w:ascii="宋体" w:hAnsi="宋体" w:eastAsia="宋体" w:cs="宋体"/>
          <w:b/>
          <w:bCs/>
          <w:spacing w:val="3"/>
          <w:sz w:val="19"/>
          <w:szCs w:val="19"/>
        </w:rPr>
        <w:t>联</w:t>
      </w:r>
      <w:r>
        <w:rPr>
          <w:rFonts w:ascii="宋体" w:hAnsi="宋体" w:eastAsia="宋体" w:cs="宋体"/>
          <w:spacing w:val="3"/>
          <w:sz w:val="19"/>
          <w:szCs w:val="19"/>
        </w:rPr>
        <w:t xml:space="preserve"> </w:t>
      </w:r>
      <w:r>
        <w:rPr>
          <w:rFonts w:ascii="宋体" w:hAnsi="宋体" w:eastAsia="宋体" w:cs="宋体"/>
          <w:b/>
          <w:bCs/>
          <w:spacing w:val="3"/>
          <w:sz w:val="19"/>
          <w:szCs w:val="19"/>
        </w:rPr>
        <w:t>系</w:t>
      </w:r>
      <w:r>
        <w:rPr>
          <w:rFonts w:ascii="宋体" w:hAnsi="宋体" w:eastAsia="宋体" w:cs="宋体"/>
          <w:spacing w:val="13"/>
          <w:sz w:val="19"/>
          <w:szCs w:val="19"/>
        </w:rPr>
        <w:t xml:space="preserve"> </w:t>
      </w:r>
      <w:r>
        <w:rPr>
          <w:rFonts w:ascii="宋体" w:hAnsi="宋体" w:eastAsia="宋体" w:cs="宋体"/>
          <w:b/>
          <w:bCs/>
          <w:spacing w:val="3"/>
          <w:sz w:val="19"/>
          <w:szCs w:val="19"/>
        </w:rPr>
        <w:t>人：李先生</w:t>
      </w:r>
    </w:p>
    <w:p w14:paraId="3310758E">
      <w:pPr>
        <w:spacing w:before="264" w:line="230" w:lineRule="auto"/>
        <w:ind w:left="78"/>
        <w:rPr>
          <w:rFonts w:ascii="宋体" w:hAnsi="宋体" w:eastAsia="宋体" w:cs="宋体"/>
          <w:sz w:val="19"/>
          <w:szCs w:val="19"/>
        </w:rPr>
      </w:pPr>
      <w:r>
        <w:rPr>
          <w:rFonts w:ascii="宋体" w:hAnsi="宋体" w:eastAsia="宋体" w:cs="宋体"/>
          <w:b/>
          <w:bCs/>
          <w:sz w:val="19"/>
          <w:szCs w:val="19"/>
        </w:rPr>
        <w:t>电</w:t>
      </w:r>
      <w:r>
        <w:rPr>
          <w:rFonts w:ascii="宋体" w:hAnsi="宋体" w:eastAsia="宋体" w:cs="宋体"/>
          <w:sz w:val="19"/>
          <w:szCs w:val="19"/>
        </w:rPr>
        <w:t xml:space="preserve"> </w:t>
      </w:r>
      <w:r>
        <w:rPr>
          <w:rFonts w:ascii="宋体" w:hAnsi="宋体" w:eastAsia="宋体" w:cs="宋体"/>
          <w:b/>
          <w:bCs/>
          <w:sz w:val="19"/>
          <w:szCs w:val="19"/>
        </w:rPr>
        <w:t>话：0374-7169026</w:t>
      </w:r>
    </w:p>
    <w:p w14:paraId="312C1754">
      <w:pPr>
        <w:spacing w:before="265" w:line="227" w:lineRule="auto"/>
        <w:ind w:left="59"/>
        <w:rPr>
          <w:rFonts w:ascii="宋体" w:hAnsi="宋体" w:eastAsia="宋体" w:cs="宋体"/>
          <w:sz w:val="19"/>
          <w:szCs w:val="19"/>
        </w:rPr>
      </w:pPr>
      <w:r>
        <w:rPr>
          <w:rFonts w:ascii="宋体" w:hAnsi="宋体" w:eastAsia="宋体" w:cs="宋体"/>
          <w:b/>
          <w:bCs/>
          <w:spacing w:val="4"/>
          <w:sz w:val="19"/>
          <w:szCs w:val="19"/>
        </w:rPr>
        <w:t>3.采购代理机构：河南高辉工程管理有限公司</w:t>
      </w:r>
    </w:p>
    <w:p w14:paraId="3FF5985F">
      <w:pPr>
        <w:spacing w:before="265" w:line="227" w:lineRule="auto"/>
        <w:ind w:left="55"/>
        <w:rPr>
          <w:rFonts w:ascii="宋体" w:hAnsi="宋体" w:eastAsia="宋体" w:cs="宋体"/>
          <w:sz w:val="19"/>
          <w:szCs w:val="19"/>
        </w:rPr>
      </w:pPr>
      <w:r>
        <w:rPr>
          <w:rFonts w:ascii="宋体" w:hAnsi="宋体" w:eastAsia="宋体" w:cs="宋体"/>
          <w:b/>
          <w:bCs/>
          <w:spacing w:val="4"/>
          <w:sz w:val="19"/>
          <w:szCs w:val="19"/>
        </w:rPr>
        <w:t>地址：郑州市航空港区凌风街正商宇航铭筑A座1913号</w:t>
      </w:r>
    </w:p>
    <w:p w14:paraId="5CEE5B4B">
      <w:pPr>
        <w:spacing w:before="265" w:line="228" w:lineRule="auto"/>
        <w:ind w:left="56"/>
        <w:rPr>
          <w:rFonts w:ascii="宋体" w:hAnsi="宋体" w:eastAsia="宋体" w:cs="宋体"/>
          <w:sz w:val="19"/>
          <w:szCs w:val="19"/>
        </w:rPr>
      </w:pPr>
      <w:r>
        <w:rPr>
          <w:rFonts w:ascii="宋体" w:hAnsi="宋体" w:eastAsia="宋体" w:cs="宋体"/>
          <w:b/>
          <w:bCs/>
          <w:spacing w:val="2"/>
          <w:sz w:val="19"/>
          <w:szCs w:val="19"/>
        </w:rPr>
        <w:t>联系人：宋女士</w:t>
      </w:r>
      <w:r>
        <w:rPr>
          <w:rFonts w:ascii="宋体" w:hAnsi="宋体" w:eastAsia="宋体" w:cs="宋体"/>
          <w:spacing w:val="2"/>
          <w:sz w:val="19"/>
          <w:szCs w:val="19"/>
        </w:rPr>
        <w:t xml:space="preserve">      </w:t>
      </w:r>
      <w:r>
        <w:rPr>
          <w:rFonts w:ascii="宋体" w:hAnsi="宋体" w:eastAsia="宋体" w:cs="宋体"/>
          <w:b/>
          <w:bCs/>
          <w:spacing w:val="2"/>
          <w:sz w:val="19"/>
          <w:szCs w:val="19"/>
        </w:rPr>
        <w:t>电</w:t>
      </w:r>
      <w:r>
        <w:rPr>
          <w:rFonts w:ascii="宋体" w:hAnsi="宋体" w:eastAsia="宋体" w:cs="宋体"/>
          <w:spacing w:val="8"/>
          <w:sz w:val="19"/>
          <w:szCs w:val="19"/>
        </w:rPr>
        <w:t xml:space="preserve">    </w:t>
      </w:r>
      <w:r>
        <w:rPr>
          <w:rFonts w:ascii="宋体" w:hAnsi="宋体" w:eastAsia="宋体" w:cs="宋体"/>
          <w:b/>
          <w:bCs/>
          <w:spacing w:val="2"/>
          <w:sz w:val="19"/>
          <w:szCs w:val="19"/>
        </w:rPr>
        <w:t>话：18137492626</w:t>
      </w:r>
    </w:p>
    <w:p w14:paraId="2792D7D7">
      <w:pPr>
        <w:pStyle w:val="2"/>
        <w:spacing w:line="336" w:lineRule="auto"/>
      </w:pPr>
    </w:p>
    <w:p w14:paraId="2C2FA4B0">
      <w:pPr>
        <w:pStyle w:val="2"/>
        <w:spacing w:line="336" w:lineRule="auto"/>
      </w:pPr>
    </w:p>
    <w:p w14:paraId="26717A6B">
      <w:pPr>
        <w:spacing w:before="92" w:line="219" w:lineRule="auto"/>
        <w:ind w:left="60"/>
        <w:rPr>
          <w:rFonts w:ascii="宋体" w:hAnsi="宋体" w:eastAsia="宋体" w:cs="宋体"/>
          <w:sz w:val="28"/>
          <w:szCs w:val="28"/>
        </w:rPr>
      </w:pPr>
      <w:r>
        <w:rPr>
          <w:rFonts w:ascii="宋体" w:hAnsi="宋体" w:eastAsia="宋体" w:cs="宋体"/>
          <w:b/>
          <w:bCs/>
          <w:spacing w:val="-5"/>
          <w:sz w:val="28"/>
          <w:szCs w:val="28"/>
        </w:rPr>
        <w:t>温馨提示：本项目为全流程电子化交易项目，请注意</w:t>
      </w:r>
      <w:r>
        <w:rPr>
          <w:rFonts w:ascii="宋体" w:hAnsi="宋体" w:eastAsia="宋体" w:cs="宋体"/>
          <w:b/>
          <w:bCs/>
          <w:spacing w:val="-6"/>
          <w:sz w:val="28"/>
          <w:szCs w:val="28"/>
        </w:rPr>
        <w:t>以下事项。</w:t>
      </w:r>
    </w:p>
    <w:p w14:paraId="3437B160">
      <w:pPr>
        <w:spacing w:before="261" w:line="433" w:lineRule="auto"/>
        <w:ind w:left="51" w:right="97" w:firstLine="15"/>
        <w:rPr>
          <w:rFonts w:ascii="宋体" w:hAnsi="宋体" w:eastAsia="宋体" w:cs="宋体"/>
          <w:sz w:val="19"/>
          <w:szCs w:val="19"/>
        </w:rPr>
      </w:pPr>
      <w:r>
        <w:rPr>
          <w:rFonts w:ascii="Calibri" w:hAnsi="Calibri" w:eastAsia="Calibri" w:cs="Calibri"/>
          <w:spacing w:val="16"/>
          <w:sz w:val="19"/>
          <w:szCs w:val="19"/>
        </w:rPr>
        <w:t>1.</w:t>
      </w:r>
      <w:r>
        <w:rPr>
          <w:rFonts w:ascii="Calibri" w:hAnsi="Calibri" w:eastAsia="Calibri" w:cs="Calibri"/>
          <w:spacing w:val="-2"/>
          <w:sz w:val="19"/>
          <w:szCs w:val="19"/>
        </w:rPr>
        <w:t xml:space="preserve"> </w:t>
      </w:r>
      <w:r>
        <w:rPr>
          <w:rFonts w:ascii="宋体" w:hAnsi="宋体" w:eastAsia="宋体" w:cs="宋体"/>
          <w:spacing w:val="16"/>
          <w:sz w:val="19"/>
          <w:szCs w:val="19"/>
        </w:rPr>
        <w:t xml:space="preserve">供应商参加本项目投标，需提前自行联系 </w:t>
      </w:r>
      <w:r>
        <w:rPr>
          <w:rFonts w:ascii="Calibri" w:hAnsi="Calibri" w:eastAsia="Calibri" w:cs="Calibri"/>
          <w:sz w:val="19"/>
          <w:szCs w:val="19"/>
        </w:rPr>
        <w:t>CA</w:t>
      </w:r>
      <w:r>
        <w:rPr>
          <w:rFonts w:ascii="Calibri" w:hAnsi="Calibri" w:eastAsia="Calibri" w:cs="Calibri"/>
          <w:spacing w:val="32"/>
          <w:w w:val="101"/>
          <w:sz w:val="19"/>
          <w:szCs w:val="19"/>
        </w:rPr>
        <w:t xml:space="preserve"> </w:t>
      </w:r>
      <w:r>
        <w:rPr>
          <w:rFonts w:ascii="宋体" w:hAnsi="宋体" w:eastAsia="宋体" w:cs="宋体"/>
          <w:spacing w:val="16"/>
          <w:sz w:val="19"/>
          <w:szCs w:val="19"/>
        </w:rPr>
        <w:t>服务机构办理数字认证证书并进行电子签章</w:t>
      </w:r>
      <w:r>
        <w:rPr>
          <w:rFonts w:ascii="宋体" w:hAnsi="宋体" w:eastAsia="宋体" w:cs="宋体"/>
          <w:spacing w:val="-56"/>
          <w:sz w:val="19"/>
          <w:szCs w:val="19"/>
        </w:rPr>
        <w:t xml:space="preserve"> </w:t>
      </w:r>
      <w:r>
        <w:rPr>
          <w:rFonts w:ascii="宋体" w:hAnsi="宋体" w:eastAsia="宋体" w:cs="宋体"/>
          <w:spacing w:val="16"/>
          <w:sz w:val="19"/>
          <w:szCs w:val="19"/>
        </w:rPr>
        <w:t>。</w:t>
      </w:r>
      <w:r>
        <w:rPr>
          <w:rFonts w:ascii="宋体" w:hAnsi="宋体" w:eastAsia="宋体" w:cs="宋体"/>
          <w:sz w:val="19"/>
          <w:szCs w:val="19"/>
        </w:rPr>
        <w:t xml:space="preserve"> </w:t>
      </w:r>
      <w:r>
        <w:rPr>
          <w:rFonts w:ascii="Calibri" w:hAnsi="Calibri" w:eastAsia="Calibri" w:cs="Calibri"/>
          <w:spacing w:val="18"/>
          <w:sz w:val="19"/>
          <w:szCs w:val="19"/>
        </w:rPr>
        <w:t>2.</w:t>
      </w:r>
      <w:r>
        <w:rPr>
          <w:rFonts w:ascii="Calibri" w:hAnsi="Calibri" w:eastAsia="Calibri" w:cs="Calibri"/>
          <w:spacing w:val="1"/>
          <w:sz w:val="19"/>
          <w:szCs w:val="19"/>
        </w:rPr>
        <w:t xml:space="preserve"> </w:t>
      </w:r>
      <w:r>
        <w:rPr>
          <w:rFonts w:ascii="宋体" w:hAnsi="宋体" w:eastAsia="宋体" w:cs="宋体"/>
          <w:spacing w:val="18"/>
          <w:sz w:val="19"/>
          <w:szCs w:val="19"/>
        </w:rPr>
        <w:t>招标文件下载、投标文件制作、提交、远程不见面开标（</w:t>
      </w:r>
      <w:r>
        <w:rPr>
          <w:rFonts w:ascii="宋体" w:hAnsi="宋体" w:eastAsia="宋体" w:cs="宋体"/>
          <w:spacing w:val="-21"/>
          <w:sz w:val="19"/>
          <w:szCs w:val="19"/>
        </w:rPr>
        <w:t xml:space="preserve"> </w:t>
      </w:r>
      <w:r>
        <w:rPr>
          <w:rFonts w:ascii="宋体" w:hAnsi="宋体" w:eastAsia="宋体" w:cs="宋体"/>
          <w:spacing w:val="18"/>
          <w:sz w:val="19"/>
          <w:szCs w:val="19"/>
        </w:rPr>
        <w:t>电子投标文件的解密）</w:t>
      </w:r>
      <w:r>
        <w:rPr>
          <w:rFonts w:ascii="宋体" w:hAnsi="宋体" w:eastAsia="宋体" w:cs="宋体"/>
          <w:spacing w:val="-46"/>
          <w:sz w:val="19"/>
          <w:szCs w:val="19"/>
        </w:rPr>
        <w:t xml:space="preserve"> </w:t>
      </w:r>
      <w:r>
        <w:rPr>
          <w:rFonts w:ascii="宋体" w:hAnsi="宋体" w:eastAsia="宋体" w:cs="宋体"/>
          <w:spacing w:val="18"/>
          <w:sz w:val="19"/>
          <w:szCs w:val="19"/>
        </w:rPr>
        <w:t>环节</w:t>
      </w:r>
      <w:r>
        <w:rPr>
          <w:rFonts w:ascii="宋体" w:hAnsi="宋体" w:eastAsia="宋体" w:cs="宋体"/>
          <w:spacing w:val="-57"/>
          <w:sz w:val="19"/>
          <w:szCs w:val="19"/>
        </w:rPr>
        <w:t xml:space="preserve"> </w:t>
      </w:r>
      <w:r>
        <w:rPr>
          <w:rFonts w:ascii="宋体" w:hAnsi="宋体" w:eastAsia="宋体" w:cs="宋体"/>
          <w:spacing w:val="18"/>
          <w:sz w:val="19"/>
          <w:szCs w:val="19"/>
        </w:rPr>
        <w:t>，投</w:t>
      </w:r>
      <w:r>
        <w:rPr>
          <w:rFonts w:ascii="宋体" w:hAnsi="宋体" w:eastAsia="宋体" w:cs="宋体"/>
          <w:sz w:val="19"/>
          <w:szCs w:val="19"/>
        </w:rPr>
        <w:t xml:space="preserve"> </w:t>
      </w:r>
      <w:r>
        <w:rPr>
          <w:rFonts w:ascii="宋体" w:hAnsi="宋体" w:eastAsia="宋体" w:cs="宋体"/>
          <w:spacing w:val="16"/>
          <w:sz w:val="19"/>
          <w:szCs w:val="19"/>
        </w:rPr>
        <w:t xml:space="preserve">标人须使用同一个 </w:t>
      </w:r>
      <w:r>
        <w:rPr>
          <w:rFonts w:ascii="Calibri" w:hAnsi="Calibri" w:eastAsia="Calibri" w:cs="Calibri"/>
          <w:sz w:val="19"/>
          <w:szCs w:val="19"/>
        </w:rPr>
        <w:t>CA</w:t>
      </w:r>
      <w:r>
        <w:rPr>
          <w:rFonts w:ascii="Calibri" w:hAnsi="Calibri" w:eastAsia="Calibri" w:cs="Calibri"/>
          <w:spacing w:val="32"/>
          <w:sz w:val="19"/>
          <w:szCs w:val="19"/>
        </w:rPr>
        <w:t xml:space="preserve"> </w:t>
      </w:r>
      <w:r>
        <w:rPr>
          <w:rFonts w:ascii="宋体" w:hAnsi="宋体" w:eastAsia="宋体" w:cs="宋体"/>
          <w:spacing w:val="16"/>
          <w:sz w:val="19"/>
          <w:szCs w:val="19"/>
        </w:rPr>
        <w:t>数字证书（证书须在有效期内并可正</w:t>
      </w:r>
      <w:r>
        <w:rPr>
          <w:rFonts w:ascii="宋体" w:hAnsi="宋体" w:eastAsia="宋体" w:cs="宋体"/>
          <w:spacing w:val="15"/>
          <w:sz w:val="19"/>
          <w:szCs w:val="19"/>
        </w:rPr>
        <w:t>常使用）。</w:t>
      </w:r>
    </w:p>
    <w:p w14:paraId="59AE5105">
      <w:pPr>
        <w:spacing w:before="53" w:line="228" w:lineRule="auto"/>
        <w:ind w:left="51"/>
        <w:rPr>
          <w:rFonts w:ascii="宋体" w:hAnsi="宋体" w:eastAsia="宋体" w:cs="宋体"/>
          <w:sz w:val="19"/>
          <w:szCs w:val="19"/>
        </w:rPr>
      </w:pPr>
      <w:r>
        <w:rPr>
          <w:rFonts w:ascii="Calibri" w:hAnsi="Calibri" w:eastAsia="Calibri" w:cs="Calibri"/>
          <w:b/>
          <w:bCs/>
          <w:spacing w:val="6"/>
          <w:sz w:val="19"/>
          <w:szCs w:val="19"/>
        </w:rPr>
        <w:t>3.</w:t>
      </w:r>
      <w:r>
        <w:rPr>
          <w:rFonts w:ascii="Calibri" w:hAnsi="Calibri" w:eastAsia="Calibri" w:cs="Calibri"/>
          <w:b/>
          <w:bCs/>
          <w:spacing w:val="36"/>
          <w:w w:val="102"/>
          <w:sz w:val="19"/>
          <w:szCs w:val="19"/>
        </w:rPr>
        <w:t xml:space="preserve"> </w:t>
      </w:r>
      <w:r>
        <w:rPr>
          <w:rFonts w:ascii="宋体" w:hAnsi="宋体" w:eastAsia="宋体" w:cs="宋体"/>
          <w:b/>
          <w:bCs/>
          <w:spacing w:val="6"/>
          <w:sz w:val="19"/>
          <w:szCs w:val="19"/>
        </w:rPr>
        <w:t>电子投标文件的制作</w:t>
      </w:r>
    </w:p>
    <w:p w14:paraId="0905CA6D">
      <w:pPr>
        <w:spacing w:before="175" w:line="383" w:lineRule="auto"/>
        <w:ind w:left="469" w:right="119" w:firstLine="5"/>
        <w:jc w:val="both"/>
        <w:rPr>
          <w:rFonts w:ascii="宋体" w:hAnsi="宋体" w:eastAsia="宋体" w:cs="宋体"/>
          <w:sz w:val="19"/>
          <w:szCs w:val="19"/>
        </w:rPr>
      </w:pPr>
      <w:r>
        <w:rPr>
          <w:rFonts w:ascii="Calibri" w:hAnsi="Calibri" w:eastAsia="Calibri" w:cs="Calibri"/>
          <w:spacing w:val="1"/>
          <w:sz w:val="19"/>
          <w:szCs w:val="19"/>
        </w:rPr>
        <w:t>3.1</w:t>
      </w:r>
      <w:r>
        <w:rPr>
          <w:rFonts w:ascii="Calibri" w:hAnsi="Calibri" w:eastAsia="Calibri" w:cs="Calibri"/>
          <w:spacing w:val="23"/>
          <w:sz w:val="19"/>
          <w:szCs w:val="19"/>
        </w:rPr>
        <w:t xml:space="preserve"> </w:t>
      </w:r>
      <w:r>
        <w:rPr>
          <w:rFonts w:ascii="宋体" w:hAnsi="宋体" w:eastAsia="宋体" w:cs="宋体"/>
          <w:spacing w:val="1"/>
          <w:sz w:val="19"/>
          <w:szCs w:val="19"/>
        </w:rPr>
        <w:t>投标人登录《全国公共资源交易平台（河南省</w:t>
      </w:r>
      <w:r>
        <w:rPr>
          <w:rFonts w:ascii="宋体" w:hAnsi="宋体" w:eastAsia="宋体" w:cs="宋体"/>
          <w:spacing w:val="70"/>
          <w:sz w:val="19"/>
          <w:szCs w:val="19"/>
        </w:rPr>
        <w:t xml:space="preserve"> </w:t>
      </w:r>
      <w:r>
        <w:rPr>
          <w:rFonts w:ascii="宋体" w:hAnsi="宋体" w:eastAsia="宋体" w:cs="宋体"/>
          <w:sz w:val="19"/>
          <w:szCs w:val="19"/>
        </w:rPr>
        <w:t>·许昌市）》（</w:t>
      </w:r>
      <w:r>
        <w:rPr>
          <w:rFonts w:ascii="Calibri" w:hAnsi="Calibri" w:eastAsia="Calibri" w:cs="Calibri"/>
          <w:sz w:val="19"/>
          <w:szCs w:val="19"/>
        </w:rPr>
        <w:t>http://117.159.53.11:60632/</w:t>
      </w:r>
      <w:r>
        <w:rPr>
          <w:rFonts w:ascii="宋体" w:hAnsi="宋体" w:eastAsia="宋体" w:cs="宋体"/>
          <w:sz w:val="19"/>
          <w:szCs w:val="19"/>
        </w:rPr>
        <w:t xml:space="preserve">） </w:t>
      </w:r>
      <w:r>
        <w:rPr>
          <w:rFonts w:ascii="宋体" w:hAnsi="宋体" w:eastAsia="宋体" w:cs="宋体"/>
          <w:spacing w:val="15"/>
          <w:sz w:val="19"/>
          <w:szCs w:val="19"/>
        </w:rPr>
        <w:t>下载“新点投标文件制作软件（河南省版） ”（在“投标人</w:t>
      </w:r>
      <w:r>
        <w:rPr>
          <w:rFonts w:ascii="宋体" w:hAnsi="宋体" w:eastAsia="宋体" w:cs="宋体"/>
          <w:spacing w:val="-21"/>
          <w:sz w:val="19"/>
          <w:szCs w:val="19"/>
        </w:rPr>
        <w:t xml:space="preserve"> </w:t>
      </w:r>
      <w:r>
        <w:rPr>
          <w:rFonts w:ascii="宋体" w:hAnsi="宋体" w:eastAsia="宋体" w:cs="宋体"/>
          <w:spacing w:val="15"/>
          <w:sz w:val="19"/>
          <w:szCs w:val="19"/>
        </w:rPr>
        <w:t>”登录页面右下方“投标文</w:t>
      </w:r>
      <w:r>
        <w:rPr>
          <w:rFonts w:ascii="宋体" w:hAnsi="宋体" w:eastAsia="宋体" w:cs="宋体"/>
          <w:sz w:val="19"/>
          <w:szCs w:val="19"/>
        </w:rPr>
        <w:t xml:space="preserve">  </w:t>
      </w:r>
      <w:r>
        <w:rPr>
          <w:rFonts w:ascii="宋体" w:hAnsi="宋体" w:eastAsia="宋体" w:cs="宋体"/>
          <w:spacing w:val="13"/>
          <w:sz w:val="19"/>
          <w:szCs w:val="19"/>
        </w:rPr>
        <w:t>件制作工具下载</w:t>
      </w:r>
      <w:r>
        <w:rPr>
          <w:rFonts w:ascii="宋体" w:hAnsi="宋体" w:eastAsia="宋体" w:cs="宋体"/>
          <w:spacing w:val="-23"/>
          <w:sz w:val="19"/>
          <w:szCs w:val="19"/>
        </w:rPr>
        <w:t xml:space="preserve"> </w:t>
      </w:r>
      <w:r>
        <w:rPr>
          <w:rFonts w:ascii="宋体" w:hAnsi="宋体" w:eastAsia="宋体" w:cs="宋体"/>
          <w:spacing w:val="13"/>
          <w:sz w:val="19"/>
          <w:szCs w:val="19"/>
        </w:rPr>
        <w:t>”）制作电子投标文件。</w:t>
      </w:r>
    </w:p>
    <w:p w14:paraId="318604B7">
      <w:pPr>
        <w:spacing w:before="284" w:line="393" w:lineRule="auto"/>
        <w:ind w:left="449" w:right="203" w:firstLine="23"/>
        <w:jc w:val="both"/>
        <w:rPr>
          <w:rFonts w:ascii="宋体" w:hAnsi="宋体" w:eastAsia="宋体" w:cs="宋体"/>
          <w:sz w:val="19"/>
          <w:szCs w:val="19"/>
        </w:rPr>
      </w:pPr>
      <w:r>
        <w:rPr>
          <w:rFonts w:ascii="Calibri" w:hAnsi="Calibri" w:eastAsia="Calibri" w:cs="Calibri"/>
          <w:spacing w:val="15"/>
          <w:sz w:val="19"/>
          <w:szCs w:val="19"/>
        </w:rPr>
        <w:t>3.2</w:t>
      </w:r>
      <w:r>
        <w:rPr>
          <w:rFonts w:ascii="Calibri" w:hAnsi="Calibri" w:eastAsia="Calibri" w:cs="Calibri"/>
          <w:spacing w:val="57"/>
          <w:w w:val="101"/>
          <w:sz w:val="19"/>
          <w:szCs w:val="19"/>
        </w:rPr>
        <w:t xml:space="preserve"> </w:t>
      </w:r>
      <w:r>
        <w:rPr>
          <w:rFonts w:ascii="宋体" w:hAnsi="宋体" w:eastAsia="宋体" w:cs="宋体"/>
          <w:spacing w:val="15"/>
          <w:sz w:val="19"/>
          <w:szCs w:val="19"/>
        </w:rPr>
        <w:t>投标人对同一项目多个标段进行投标的，应分别下载所投标段的招标文件，按标段制</w:t>
      </w:r>
      <w:r>
        <w:rPr>
          <w:rFonts w:ascii="宋体" w:hAnsi="宋体" w:eastAsia="宋体" w:cs="宋体"/>
          <w:sz w:val="19"/>
          <w:szCs w:val="19"/>
        </w:rPr>
        <w:t xml:space="preserve"> </w:t>
      </w:r>
      <w:r>
        <w:rPr>
          <w:rFonts w:ascii="宋体" w:hAnsi="宋体" w:eastAsia="宋体" w:cs="宋体"/>
          <w:spacing w:val="16"/>
          <w:sz w:val="19"/>
          <w:szCs w:val="19"/>
        </w:rPr>
        <w:t>作投标文件。一个标段对应生成</w:t>
      </w:r>
      <w:r>
        <w:rPr>
          <w:rFonts w:ascii="宋体" w:hAnsi="宋体" w:eastAsia="宋体" w:cs="宋体"/>
          <w:spacing w:val="-5"/>
          <w:sz w:val="19"/>
          <w:szCs w:val="19"/>
        </w:rPr>
        <w:t xml:space="preserve"> </w:t>
      </w:r>
      <w:r>
        <w:rPr>
          <w:rFonts w:ascii="Calibri" w:hAnsi="Calibri" w:eastAsia="Calibri" w:cs="Calibri"/>
          <w:spacing w:val="16"/>
          <w:sz w:val="19"/>
          <w:szCs w:val="19"/>
        </w:rPr>
        <w:t>2</w:t>
      </w:r>
      <w:r>
        <w:rPr>
          <w:rFonts w:ascii="Calibri" w:hAnsi="Calibri" w:eastAsia="Calibri" w:cs="Calibri"/>
          <w:spacing w:val="40"/>
          <w:sz w:val="19"/>
          <w:szCs w:val="19"/>
        </w:rPr>
        <w:t xml:space="preserve"> </w:t>
      </w:r>
      <w:r>
        <w:rPr>
          <w:rFonts w:ascii="宋体" w:hAnsi="宋体" w:eastAsia="宋体" w:cs="宋体"/>
          <w:spacing w:val="16"/>
          <w:sz w:val="19"/>
          <w:szCs w:val="19"/>
        </w:rPr>
        <w:t>份电子投标文件（后缀格式为</w:t>
      </w:r>
      <w:r>
        <w:rPr>
          <w:rFonts w:ascii="Calibri" w:hAnsi="Calibri" w:eastAsia="Calibri" w:cs="Calibri"/>
          <w:spacing w:val="16"/>
          <w:sz w:val="19"/>
          <w:szCs w:val="19"/>
        </w:rPr>
        <w:t>.</w:t>
      </w:r>
      <w:r>
        <w:rPr>
          <w:rFonts w:ascii="Calibri" w:hAnsi="Calibri" w:eastAsia="Calibri" w:cs="Calibri"/>
          <w:sz w:val="19"/>
          <w:szCs w:val="19"/>
        </w:rPr>
        <w:t>XCSTF</w:t>
      </w:r>
      <w:r>
        <w:rPr>
          <w:rFonts w:ascii="Calibri" w:hAnsi="Calibri" w:eastAsia="Calibri" w:cs="Calibri"/>
          <w:spacing w:val="28"/>
          <w:sz w:val="19"/>
          <w:szCs w:val="19"/>
        </w:rPr>
        <w:t xml:space="preserve"> </w:t>
      </w:r>
      <w:r>
        <w:rPr>
          <w:rFonts w:ascii="宋体" w:hAnsi="宋体" w:eastAsia="宋体" w:cs="宋体"/>
          <w:spacing w:val="16"/>
          <w:sz w:val="19"/>
          <w:szCs w:val="19"/>
        </w:rPr>
        <w:t>和</w:t>
      </w:r>
      <w:r>
        <w:rPr>
          <w:rFonts w:ascii="Calibri" w:hAnsi="Calibri" w:eastAsia="Calibri" w:cs="Calibri"/>
          <w:spacing w:val="16"/>
          <w:sz w:val="19"/>
          <w:szCs w:val="19"/>
        </w:rPr>
        <w:t>.</w:t>
      </w:r>
      <w:r>
        <w:rPr>
          <w:rFonts w:ascii="Calibri" w:hAnsi="Calibri" w:eastAsia="Calibri" w:cs="Calibri"/>
          <w:spacing w:val="-19"/>
          <w:sz w:val="19"/>
          <w:szCs w:val="19"/>
        </w:rPr>
        <w:t xml:space="preserve"> </w:t>
      </w:r>
      <w:r>
        <w:rPr>
          <w:rFonts w:ascii="Calibri" w:hAnsi="Calibri" w:eastAsia="Calibri" w:cs="Calibri"/>
          <w:sz w:val="19"/>
          <w:szCs w:val="19"/>
        </w:rPr>
        <w:t>nXCSTF</w:t>
      </w:r>
      <w:r>
        <w:rPr>
          <w:rFonts w:ascii="宋体" w:hAnsi="宋体" w:eastAsia="宋体" w:cs="宋体"/>
          <w:spacing w:val="16"/>
          <w:sz w:val="19"/>
          <w:szCs w:val="19"/>
        </w:rPr>
        <w:t>）</w:t>
      </w:r>
      <w:r>
        <w:rPr>
          <w:rFonts w:ascii="Calibri" w:hAnsi="Calibri" w:eastAsia="Calibri" w:cs="Calibri"/>
          <w:spacing w:val="16"/>
          <w:sz w:val="19"/>
          <w:szCs w:val="19"/>
        </w:rPr>
        <w:t>,</w:t>
      </w:r>
      <w:r>
        <w:rPr>
          <w:rFonts w:ascii="宋体" w:hAnsi="宋体" w:eastAsia="宋体" w:cs="宋体"/>
          <w:spacing w:val="16"/>
          <w:sz w:val="19"/>
          <w:szCs w:val="19"/>
        </w:rPr>
        <w:t>其中</w:t>
      </w:r>
      <w:r>
        <w:rPr>
          <w:rFonts w:ascii="宋体" w:hAnsi="宋体" w:eastAsia="宋体" w:cs="宋体"/>
          <w:sz w:val="19"/>
          <w:szCs w:val="19"/>
        </w:rPr>
        <w:t xml:space="preserve"> </w:t>
      </w:r>
      <w:r>
        <w:rPr>
          <w:rFonts w:ascii="宋体" w:hAnsi="宋体" w:eastAsia="宋体" w:cs="宋体"/>
          <w:spacing w:val="22"/>
          <w:sz w:val="19"/>
          <w:szCs w:val="19"/>
        </w:rPr>
        <w:t>后缀格式为</w:t>
      </w:r>
      <w:r>
        <w:rPr>
          <w:rFonts w:ascii="宋体" w:hAnsi="宋体" w:eastAsia="宋体" w:cs="宋体"/>
          <w:spacing w:val="-66"/>
          <w:sz w:val="19"/>
          <w:szCs w:val="19"/>
        </w:rPr>
        <w:t xml:space="preserve"> </w:t>
      </w:r>
      <w:r>
        <w:rPr>
          <w:rFonts w:ascii="宋体" w:hAnsi="宋体" w:eastAsia="宋体" w:cs="宋体"/>
          <w:spacing w:val="22"/>
          <w:sz w:val="19"/>
          <w:szCs w:val="19"/>
        </w:rPr>
        <w:t>“</w:t>
      </w:r>
      <w:r>
        <w:rPr>
          <w:rFonts w:ascii="宋体" w:hAnsi="宋体" w:eastAsia="宋体" w:cs="宋体"/>
          <w:spacing w:val="-37"/>
          <w:sz w:val="19"/>
          <w:szCs w:val="19"/>
        </w:rPr>
        <w:t xml:space="preserve"> </w:t>
      </w:r>
      <w:r>
        <w:rPr>
          <w:rFonts w:ascii="Calibri" w:hAnsi="Calibri" w:eastAsia="Calibri" w:cs="Calibri"/>
          <w:spacing w:val="22"/>
          <w:sz w:val="19"/>
          <w:szCs w:val="19"/>
        </w:rPr>
        <w:t>.</w:t>
      </w:r>
      <w:r>
        <w:rPr>
          <w:rFonts w:ascii="Calibri" w:hAnsi="Calibri" w:eastAsia="Calibri" w:cs="Calibri"/>
          <w:spacing w:val="-22"/>
          <w:sz w:val="19"/>
          <w:szCs w:val="19"/>
        </w:rPr>
        <w:t xml:space="preserve"> </w:t>
      </w:r>
      <w:r>
        <w:rPr>
          <w:rFonts w:ascii="Calibri" w:hAnsi="Calibri" w:eastAsia="Calibri" w:cs="Calibri"/>
          <w:sz w:val="19"/>
          <w:szCs w:val="19"/>
        </w:rPr>
        <w:t>XCSTF</w:t>
      </w:r>
      <w:r>
        <w:rPr>
          <w:rFonts w:ascii="Calibri" w:hAnsi="Calibri" w:eastAsia="Calibri" w:cs="Calibri"/>
          <w:spacing w:val="25"/>
          <w:sz w:val="19"/>
          <w:szCs w:val="19"/>
        </w:rPr>
        <w:t xml:space="preserve"> </w:t>
      </w:r>
      <w:r>
        <w:rPr>
          <w:rFonts w:ascii="宋体" w:hAnsi="宋体" w:eastAsia="宋体" w:cs="宋体"/>
          <w:spacing w:val="22"/>
          <w:sz w:val="19"/>
          <w:szCs w:val="19"/>
        </w:rPr>
        <w:t>”</w:t>
      </w:r>
      <w:r>
        <w:rPr>
          <w:rFonts w:ascii="宋体" w:hAnsi="宋体" w:eastAsia="宋体" w:cs="宋体"/>
          <w:spacing w:val="-72"/>
          <w:sz w:val="19"/>
          <w:szCs w:val="19"/>
        </w:rPr>
        <w:t xml:space="preserve"> </w:t>
      </w:r>
      <w:r>
        <w:rPr>
          <w:rFonts w:ascii="宋体" w:hAnsi="宋体" w:eastAsia="宋体" w:cs="宋体"/>
          <w:spacing w:val="22"/>
          <w:sz w:val="19"/>
          <w:szCs w:val="19"/>
        </w:rPr>
        <w:t>的加密电子投标文件用于上传至交易系统中投标</w:t>
      </w:r>
      <w:r>
        <w:rPr>
          <w:rFonts w:ascii="宋体" w:hAnsi="宋体" w:eastAsia="宋体" w:cs="宋体"/>
          <w:spacing w:val="-51"/>
          <w:sz w:val="19"/>
          <w:szCs w:val="19"/>
        </w:rPr>
        <w:t xml:space="preserve"> </w:t>
      </w:r>
      <w:r>
        <w:rPr>
          <w:rFonts w:ascii="宋体" w:hAnsi="宋体" w:eastAsia="宋体" w:cs="宋体"/>
          <w:spacing w:val="22"/>
          <w:sz w:val="19"/>
          <w:szCs w:val="19"/>
        </w:rPr>
        <w:t>，后缀</w:t>
      </w:r>
      <w:r>
        <w:rPr>
          <w:rFonts w:ascii="宋体" w:hAnsi="宋体" w:eastAsia="宋体" w:cs="宋体"/>
          <w:spacing w:val="21"/>
          <w:sz w:val="19"/>
          <w:szCs w:val="19"/>
        </w:rPr>
        <w:t>格式为</w:t>
      </w:r>
      <w:r>
        <w:rPr>
          <w:rFonts w:ascii="宋体" w:hAnsi="宋体" w:eastAsia="宋体" w:cs="宋体"/>
          <w:sz w:val="19"/>
          <w:szCs w:val="19"/>
        </w:rPr>
        <w:t xml:space="preserve"> </w:t>
      </w:r>
      <w:r>
        <w:rPr>
          <w:rFonts w:ascii="宋体" w:hAnsi="宋体" w:eastAsia="宋体" w:cs="宋体"/>
          <w:spacing w:val="15"/>
          <w:sz w:val="19"/>
          <w:szCs w:val="19"/>
        </w:rPr>
        <w:t>“</w:t>
      </w:r>
      <w:r>
        <w:rPr>
          <w:rFonts w:ascii="宋体" w:hAnsi="宋体" w:eastAsia="宋体" w:cs="宋体"/>
          <w:spacing w:val="-57"/>
          <w:sz w:val="19"/>
          <w:szCs w:val="19"/>
        </w:rPr>
        <w:t xml:space="preserve"> </w:t>
      </w:r>
      <w:r>
        <w:rPr>
          <w:rFonts w:ascii="Calibri" w:hAnsi="Calibri" w:eastAsia="Calibri" w:cs="Calibri"/>
          <w:spacing w:val="15"/>
          <w:sz w:val="19"/>
          <w:szCs w:val="19"/>
        </w:rPr>
        <w:t>.</w:t>
      </w:r>
      <w:r>
        <w:rPr>
          <w:rFonts w:ascii="Calibri" w:hAnsi="Calibri" w:eastAsia="Calibri" w:cs="Calibri"/>
          <w:spacing w:val="-20"/>
          <w:sz w:val="19"/>
          <w:szCs w:val="19"/>
        </w:rPr>
        <w:t xml:space="preserve"> </w:t>
      </w:r>
      <w:r>
        <w:rPr>
          <w:rFonts w:ascii="Calibri" w:hAnsi="Calibri" w:eastAsia="Calibri" w:cs="Calibri"/>
          <w:sz w:val="19"/>
          <w:szCs w:val="19"/>
        </w:rPr>
        <w:t>nXCSTF</w:t>
      </w:r>
      <w:r>
        <w:rPr>
          <w:rFonts w:ascii="Calibri" w:hAnsi="Calibri" w:eastAsia="Calibri" w:cs="Calibri"/>
          <w:spacing w:val="15"/>
          <w:sz w:val="19"/>
          <w:szCs w:val="19"/>
        </w:rPr>
        <w:t xml:space="preserve"> </w:t>
      </w:r>
      <w:r>
        <w:rPr>
          <w:rFonts w:ascii="宋体" w:hAnsi="宋体" w:eastAsia="宋体" w:cs="宋体"/>
          <w:spacing w:val="15"/>
          <w:sz w:val="19"/>
          <w:szCs w:val="19"/>
        </w:rPr>
        <w:t xml:space="preserve">”的不加密电子投标文件用于查看投标文件内容或导出 </w:t>
      </w:r>
      <w:r>
        <w:rPr>
          <w:rFonts w:ascii="Calibri" w:hAnsi="Calibri" w:eastAsia="Calibri" w:cs="Calibri"/>
          <w:sz w:val="19"/>
          <w:szCs w:val="19"/>
        </w:rPr>
        <w:t>PDF</w:t>
      </w:r>
      <w:r>
        <w:rPr>
          <w:rFonts w:ascii="Calibri" w:hAnsi="Calibri" w:eastAsia="Calibri" w:cs="Calibri"/>
          <w:spacing w:val="27"/>
          <w:sz w:val="19"/>
          <w:szCs w:val="19"/>
        </w:rPr>
        <w:t xml:space="preserve"> </w:t>
      </w:r>
      <w:r>
        <w:rPr>
          <w:rFonts w:ascii="宋体" w:hAnsi="宋体" w:eastAsia="宋体" w:cs="宋体"/>
          <w:spacing w:val="15"/>
          <w:sz w:val="19"/>
          <w:szCs w:val="19"/>
        </w:rPr>
        <w:t>格式投标文件。</w:t>
      </w:r>
    </w:p>
    <w:p w14:paraId="2286F9D1">
      <w:pPr>
        <w:spacing w:before="240" w:line="228" w:lineRule="auto"/>
        <w:ind w:left="49"/>
        <w:rPr>
          <w:rFonts w:ascii="宋体" w:hAnsi="宋体" w:eastAsia="宋体" w:cs="宋体"/>
          <w:sz w:val="19"/>
          <w:szCs w:val="19"/>
        </w:rPr>
      </w:pPr>
      <w:r>
        <w:rPr>
          <w:rFonts w:ascii="宋体" w:hAnsi="宋体" w:eastAsia="宋体" w:cs="宋体"/>
          <w:b/>
          <w:bCs/>
          <w:spacing w:val="13"/>
          <w:sz w:val="19"/>
          <w:szCs w:val="19"/>
        </w:rPr>
        <w:t>4.加密电子投标文件的提交</w:t>
      </w:r>
    </w:p>
    <w:p w14:paraId="632D5C2B">
      <w:pPr>
        <w:spacing w:before="233" w:line="228" w:lineRule="auto"/>
        <w:ind w:left="474"/>
        <w:rPr>
          <w:rFonts w:ascii="宋体" w:hAnsi="宋体" w:eastAsia="宋体" w:cs="宋体"/>
          <w:sz w:val="19"/>
          <w:szCs w:val="19"/>
        </w:rPr>
      </w:pPr>
      <w:r>
        <w:rPr>
          <w:rFonts w:ascii="Calibri" w:hAnsi="Calibri" w:eastAsia="Calibri" w:cs="Calibri"/>
          <w:spacing w:val="16"/>
          <w:sz w:val="19"/>
          <w:szCs w:val="19"/>
        </w:rPr>
        <w:t>4.</w:t>
      </w:r>
      <w:r>
        <w:rPr>
          <w:rFonts w:ascii="Calibri" w:hAnsi="Calibri" w:eastAsia="Calibri" w:cs="Calibri"/>
          <w:spacing w:val="-14"/>
          <w:sz w:val="19"/>
          <w:szCs w:val="19"/>
        </w:rPr>
        <w:t xml:space="preserve"> </w:t>
      </w:r>
      <w:r>
        <w:rPr>
          <w:rFonts w:ascii="Calibri" w:hAnsi="Calibri" w:eastAsia="Calibri" w:cs="Calibri"/>
          <w:spacing w:val="16"/>
          <w:sz w:val="19"/>
          <w:szCs w:val="19"/>
        </w:rPr>
        <w:t>1</w:t>
      </w:r>
      <w:r>
        <w:rPr>
          <w:rFonts w:ascii="Calibri" w:hAnsi="Calibri" w:eastAsia="Calibri" w:cs="Calibri"/>
          <w:sz w:val="19"/>
          <w:szCs w:val="19"/>
        </w:rPr>
        <w:t xml:space="preserve">  </w:t>
      </w:r>
      <w:r>
        <w:rPr>
          <w:rFonts w:ascii="宋体" w:hAnsi="宋体" w:eastAsia="宋体" w:cs="宋体"/>
          <w:spacing w:val="16"/>
          <w:sz w:val="19"/>
          <w:szCs w:val="19"/>
        </w:rPr>
        <w:t>投标人对同一项目多个标段进行投标的，加密电子投标文件应按标段分别提交。</w:t>
      </w:r>
    </w:p>
    <w:p w14:paraId="7EBD678E">
      <w:pPr>
        <w:spacing w:before="246" w:line="228" w:lineRule="auto"/>
        <w:ind w:left="462"/>
        <w:rPr>
          <w:rFonts w:ascii="宋体" w:hAnsi="宋体" w:eastAsia="宋体" w:cs="宋体"/>
          <w:sz w:val="19"/>
          <w:szCs w:val="19"/>
        </w:rPr>
      </w:pPr>
      <w:r>
        <w:rPr>
          <w:rFonts w:ascii="Calibri" w:hAnsi="Calibri" w:eastAsia="Calibri" w:cs="Calibri"/>
          <w:spacing w:val="9"/>
          <w:sz w:val="19"/>
          <w:szCs w:val="19"/>
        </w:rPr>
        <w:t>4.2</w:t>
      </w:r>
      <w:r>
        <w:rPr>
          <w:rFonts w:ascii="Calibri" w:hAnsi="Calibri" w:eastAsia="Calibri" w:cs="Calibri"/>
          <w:spacing w:val="58"/>
          <w:w w:val="101"/>
          <w:sz w:val="19"/>
          <w:szCs w:val="19"/>
        </w:rPr>
        <w:t xml:space="preserve"> </w:t>
      </w:r>
      <w:r>
        <w:rPr>
          <w:rFonts w:ascii="宋体" w:hAnsi="宋体" w:eastAsia="宋体" w:cs="宋体"/>
          <w:spacing w:val="9"/>
          <w:sz w:val="19"/>
          <w:szCs w:val="19"/>
        </w:rPr>
        <w:t>加密电子投标文件成功提交后，可登录《全国公共资源交易平台（河南省</w:t>
      </w:r>
      <w:r>
        <w:rPr>
          <w:rFonts w:ascii="宋体" w:hAnsi="宋体" w:eastAsia="宋体" w:cs="宋体"/>
          <w:spacing w:val="65"/>
          <w:w w:val="101"/>
          <w:sz w:val="19"/>
          <w:szCs w:val="19"/>
        </w:rPr>
        <w:t xml:space="preserve"> </w:t>
      </w:r>
      <w:r>
        <w:rPr>
          <w:rFonts w:ascii="宋体" w:hAnsi="宋体" w:eastAsia="宋体" w:cs="宋体"/>
          <w:spacing w:val="9"/>
          <w:sz w:val="19"/>
          <w:szCs w:val="19"/>
        </w:rPr>
        <w:t>·许昌市）》</w:t>
      </w:r>
    </w:p>
    <w:p w14:paraId="697ACE1F">
      <w:pPr>
        <w:spacing w:before="221" w:line="223" w:lineRule="auto"/>
        <w:ind w:left="490"/>
        <w:rPr>
          <w:rFonts w:ascii="宋体" w:hAnsi="宋体" w:eastAsia="宋体" w:cs="宋体"/>
          <w:sz w:val="19"/>
          <w:szCs w:val="19"/>
        </w:rPr>
      </w:pPr>
      <w:r>
        <w:rPr>
          <w:rFonts w:ascii="宋体" w:hAnsi="宋体" w:eastAsia="宋体" w:cs="宋体"/>
          <w:spacing w:val="13"/>
          <w:sz w:val="19"/>
          <w:szCs w:val="19"/>
        </w:rPr>
        <w:t>（</w:t>
      </w:r>
      <w:r>
        <w:rPr>
          <w:rFonts w:ascii="宋体" w:hAnsi="宋体" w:eastAsia="宋体" w:cs="宋体"/>
          <w:sz w:val="19"/>
          <w:szCs w:val="19"/>
        </w:rPr>
        <w:t>http</w:t>
      </w:r>
      <w:r>
        <w:rPr>
          <w:rFonts w:ascii="宋体" w:hAnsi="宋体" w:eastAsia="宋体" w:cs="宋体"/>
          <w:spacing w:val="13"/>
          <w:sz w:val="19"/>
          <w:szCs w:val="19"/>
        </w:rPr>
        <w:t>://</w:t>
      </w:r>
      <w:r>
        <w:fldChar w:fldCharType="begin"/>
      </w:r>
      <w:r>
        <w:instrText xml:space="preserve"> HYPERLINK "117.159.53.11" </w:instrText>
      </w:r>
      <w:r>
        <w:fldChar w:fldCharType="separate"/>
      </w:r>
      <w:r>
        <w:rPr>
          <w:rFonts w:ascii="宋体" w:hAnsi="宋体" w:eastAsia="宋体" w:cs="宋体"/>
          <w:spacing w:val="13"/>
          <w:sz w:val="19"/>
          <w:szCs w:val="19"/>
        </w:rPr>
        <w:t>117.159.53.11</w:t>
      </w:r>
      <w:r>
        <w:rPr>
          <w:rFonts w:ascii="宋体" w:hAnsi="宋体" w:eastAsia="宋体" w:cs="宋体"/>
          <w:spacing w:val="13"/>
          <w:sz w:val="19"/>
          <w:szCs w:val="19"/>
        </w:rPr>
        <w:fldChar w:fldCharType="end"/>
      </w:r>
      <w:r>
        <w:rPr>
          <w:rFonts w:ascii="宋体" w:hAnsi="宋体" w:eastAsia="宋体" w:cs="宋体"/>
          <w:spacing w:val="13"/>
          <w:sz w:val="19"/>
          <w:szCs w:val="19"/>
        </w:rPr>
        <w:t>:60632/）许昌市公共资源电子交易系统，在上传电子投标文件</w:t>
      </w:r>
    </w:p>
    <w:p w14:paraId="5558D972">
      <w:pPr>
        <w:spacing w:before="227" w:line="227" w:lineRule="auto"/>
        <w:ind w:left="496"/>
        <w:rPr>
          <w:rFonts w:ascii="宋体" w:hAnsi="宋体" w:eastAsia="宋体" w:cs="宋体"/>
          <w:sz w:val="19"/>
          <w:szCs w:val="19"/>
        </w:rPr>
      </w:pPr>
      <w:r>
        <w:rPr>
          <w:rFonts w:ascii="宋体" w:hAnsi="宋体" w:eastAsia="宋体" w:cs="宋体"/>
          <w:spacing w:val="13"/>
          <w:sz w:val="19"/>
          <w:szCs w:val="19"/>
        </w:rPr>
        <w:t>的页面进行模拟解密，</w:t>
      </w:r>
      <w:r>
        <w:rPr>
          <w:rFonts w:ascii="宋体" w:hAnsi="宋体" w:eastAsia="宋体" w:cs="宋体"/>
          <w:spacing w:val="-38"/>
          <w:sz w:val="19"/>
          <w:szCs w:val="19"/>
        </w:rPr>
        <w:t xml:space="preserve"> </w:t>
      </w:r>
      <w:r>
        <w:rPr>
          <w:rFonts w:ascii="宋体" w:hAnsi="宋体" w:eastAsia="宋体" w:cs="宋体"/>
          <w:spacing w:val="13"/>
          <w:sz w:val="19"/>
          <w:szCs w:val="19"/>
        </w:rPr>
        <w:t>以验证是否能够成功解密。</w:t>
      </w:r>
    </w:p>
    <w:p w14:paraId="0E4BE4FF">
      <w:pPr>
        <w:spacing w:before="244" w:line="228" w:lineRule="auto"/>
        <w:ind w:left="59"/>
        <w:rPr>
          <w:rFonts w:ascii="宋体" w:hAnsi="宋体" w:eastAsia="宋体" w:cs="宋体"/>
          <w:sz w:val="19"/>
          <w:szCs w:val="19"/>
        </w:rPr>
      </w:pPr>
      <w:r>
        <w:rPr>
          <w:rFonts w:ascii="宋体" w:hAnsi="宋体" w:eastAsia="宋体" w:cs="宋体"/>
          <w:b/>
          <w:bCs/>
          <w:spacing w:val="12"/>
          <w:sz w:val="19"/>
          <w:szCs w:val="19"/>
        </w:rPr>
        <w:t>5.远程不见面开标（电子投标文件的解密）</w:t>
      </w:r>
    </w:p>
    <w:p w14:paraId="02C26B30">
      <w:pPr>
        <w:spacing w:before="244" w:line="371" w:lineRule="auto"/>
        <w:ind w:left="480" w:firstLine="6"/>
        <w:rPr>
          <w:rFonts w:ascii="宋体" w:hAnsi="宋体" w:eastAsia="宋体" w:cs="宋体"/>
          <w:sz w:val="19"/>
          <w:szCs w:val="19"/>
        </w:rPr>
      </w:pPr>
      <w:r>
        <w:rPr>
          <w:rFonts w:ascii="宋体" w:hAnsi="宋体" w:eastAsia="宋体" w:cs="宋体"/>
          <w:spacing w:val="17"/>
          <w:sz w:val="19"/>
          <w:szCs w:val="19"/>
        </w:rPr>
        <w:t>5.1 本项目采用远程“不见面</w:t>
      </w:r>
      <w:r>
        <w:rPr>
          <w:rFonts w:ascii="宋体" w:hAnsi="宋体" w:eastAsia="宋体" w:cs="宋体"/>
          <w:spacing w:val="-27"/>
          <w:sz w:val="19"/>
          <w:szCs w:val="19"/>
        </w:rPr>
        <w:t xml:space="preserve"> </w:t>
      </w:r>
      <w:r>
        <w:rPr>
          <w:rFonts w:ascii="宋体" w:hAnsi="宋体" w:eastAsia="宋体" w:cs="宋体"/>
          <w:spacing w:val="17"/>
          <w:sz w:val="19"/>
          <w:szCs w:val="19"/>
        </w:rPr>
        <w:t>”开标方式，投标前请详细</w:t>
      </w:r>
      <w:r>
        <w:rPr>
          <w:rFonts w:ascii="宋体" w:hAnsi="宋体" w:eastAsia="宋体" w:cs="宋体"/>
          <w:spacing w:val="16"/>
          <w:sz w:val="19"/>
          <w:szCs w:val="19"/>
        </w:rPr>
        <w:t>阅读《全国公共资源交易平台</w:t>
      </w:r>
      <w:r>
        <w:rPr>
          <w:rFonts w:ascii="宋体" w:hAnsi="宋体" w:eastAsia="宋体" w:cs="宋体"/>
          <w:sz w:val="19"/>
          <w:szCs w:val="19"/>
        </w:rPr>
        <w:t xml:space="preserve">   </w:t>
      </w:r>
      <w:r>
        <w:rPr>
          <w:rFonts w:ascii="宋体" w:hAnsi="宋体" w:eastAsia="宋体" w:cs="宋体"/>
          <w:spacing w:val="8"/>
          <w:sz w:val="19"/>
          <w:szCs w:val="19"/>
        </w:rPr>
        <w:t>（河南省</w:t>
      </w:r>
      <w:r>
        <w:rPr>
          <w:rFonts w:ascii="宋体" w:hAnsi="宋体" w:eastAsia="宋体" w:cs="宋体"/>
          <w:spacing w:val="66"/>
          <w:sz w:val="19"/>
          <w:szCs w:val="19"/>
        </w:rPr>
        <w:t xml:space="preserve"> </w:t>
      </w:r>
      <w:r>
        <w:rPr>
          <w:rFonts w:ascii="宋体" w:hAnsi="宋体" w:eastAsia="宋体" w:cs="宋体"/>
          <w:spacing w:val="8"/>
          <w:sz w:val="19"/>
          <w:szCs w:val="19"/>
        </w:rPr>
        <w:t>·许昌市）》（</w:t>
      </w:r>
      <w:r>
        <w:rPr>
          <w:rFonts w:ascii="宋体" w:hAnsi="宋体" w:eastAsia="宋体" w:cs="宋体"/>
          <w:sz w:val="19"/>
          <w:szCs w:val="19"/>
        </w:rPr>
        <w:t>http</w:t>
      </w:r>
      <w:r>
        <w:rPr>
          <w:rFonts w:ascii="宋体" w:hAnsi="宋体" w:eastAsia="宋体" w:cs="宋体"/>
          <w:spacing w:val="8"/>
          <w:sz w:val="19"/>
          <w:szCs w:val="19"/>
        </w:rPr>
        <w:t>://117.15</w:t>
      </w:r>
      <w:r>
        <w:rPr>
          <w:rFonts w:ascii="宋体" w:hAnsi="宋体" w:eastAsia="宋体" w:cs="宋体"/>
          <w:spacing w:val="7"/>
          <w:sz w:val="19"/>
          <w:szCs w:val="19"/>
        </w:rPr>
        <w:t>9.53.11:60632/）</w:t>
      </w:r>
      <w:r>
        <w:rPr>
          <w:rFonts w:ascii="宋体" w:hAnsi="宋体" w:eastAsia="宋体" w:cs="宋体"/>
          <w:spacing w:val="-71"/>
          <w:sz w:val="19"/>
          <w:szCs w:val="19"/>
        </w:rPr>
        <w:t xml:space="preserve"> </w:t>
      </w:r>
      <w:r>
        <w:rPr>
          <w:rFonts w:ascii="宋体" w:hAnsi="宋体" w:eastAsia="宋体" w:cs="宋体"/>
          <w:spacing w:val="7"/>
          <w:sz w:val="19"/>
          <w:szCs w:val="19"/>
        </w:rPr>
        <w:t>“服务指南</w:t>
      </w:r>
      <w:r>
        <w:rPr>
          <w:rFonts w:ascii="宋体" w:hAnsi="宋体" w:eastAsia="宋体" w:cs="宋体"/>
          <w:spacing w:val="-37"/>
          <w:sz w:val="19"/>
          <w:szCs w:val="19"/>
        </w:rPr>
        <w:t xml:space="preserve"> </w:t>
      </w:r>
      <w:r>
        <w:rPr>
          <w:rFonts w:ascii="宋体" w:hAnsi="宋体" w:eastAsia="宋体" w:cs="宋体"/>
          <w:spacing w:val="7"/>
          <w:sz w:val="19"/>
          <w:szCs w:val="19"/>
        </w:rPr>
        <w:t>”——“办事指南</w:t>
      </w:r>
      <w:r>
        <w:rPr>
          <w:rFonts w:ascii="宋体" w:hAnsi="宋体" w:eastAsia="宋体" w:cs="宋体"/>
          <w:spacing w:val="-40"/>
          <w:sz w:val="19"/>
          <w:szCs w:val="19"/>
        </w:rPr>
        <w:t xml:space="preserve"> </w:t>
      </w:r>
      <w:r>
        <w:rPr>
          <w:rFonts w:ascii="宋体" w:hAnsi="宋体" w:eastAsia="宋体" w:cs="宋体"/>
          <w:spacing w:val="7"/>
          <w:sz w:val="19"/>
          <w:szCs w:val="19"/>
        </w:rPr>
        <w:t>”</w:t>
      </w:r>
      <w:r>
        <w:rPr>
          <w:rFonts w:ascii="宋体" w:hAnsi="宋体" w:eastAsia="宋体" w:cs="宋体"/>
          <w:sz w:val="19"/>
          <w:szCs w:val="19"/>
        </w:rPr>
        <w:t xml:space="preserve"> </w:t>
      </w:r>
      <w:r>
        <w:rPr>
          <w:rFonts w:ascii="宋体" w:hAnsi="宋体" w:eastAsia="宋体" w:cs="宋体"/>
          <w:spacing w:val="14"/>
          <w:sz w:val="19"/>
          <w:szCs w:val="19"/>
        </w:rPr>
        <w:t>栏目下《新交易平台使用手册》</w:t>
      </w:r>
      <w:r>
        <w:rPr>
          <w:rFonts w:ascii="宋体" w:hAnsi="宋体" w:eastAsia="宋体" w:cs="宋体"/>
          <w:spacing w:val="-27"/>
          <w:sz w:val="19"/>
          <w:szCs w:val="19"/>
        </w:rPr>
        <w:t xml:space="preserve"> </w:t>
      </w:r>
      <w:r>
        <w:rPr>
          <w:rFonts w:ascii="宋体" w:hAnsi="宋体" w:eastAsia="宋体" w:cs="宋体"/>
          <w:spacing w:val="14"/>
          <w:sz w:val="19"/>
          <w:szCs w:val="19"/>
        </w:rPr>
        <w:t>中的相关内容。</w:t>
      </w:r>
    </w:p>
    <w:p w14:paraId="0AC5D9BE">
      <w:pPr>
        <w:spacing w:before="255" w:line="330" w:lineRule="auto"/>
        <w:ind w:left="502" w:right="200" w:hanging="27"/>
        <w:rPr>
          <w:rFonts w:ascii="宋体" w:hAnsi="宋体" w:eastAsia="宋体" w:cs="宋体"/>
          <w:sz w:val="19"/>
          <w:szCs w:val="19"/>
        </w:rPr>
      </w:pPr>
      <w:r>
        <w:rPr>
          <w:rFonts w:ascii="Calibri" w:hAnsi="Calibri" w:eastAsia="Calibri" w:cs="Calibri"/>
          <w:spacing w:val="15"/>
          <w:sz w:val="19"/>
          <w:szCs w:val="19"/>
        </w:rPr>
        <w:t>5.2</w:t>
      </w:r>
      <w:r>
        <w:rPr>
          <w:rFonts w:ascii="Calibri" w:hAnsi="Calibri" w:eastAsia="Calibri" w:cs="Calibri"/>
          <w:spacing w:val="57"/>
          <w:w w:val="102"/>
          <w:sz w:val="19"/>
          <w:szCs w:val="19"/>
        </w:rPr>
        <w:t xml:space="preserve"> </w:t>
      </w:r>
      <w:r>
        <w:rPr>
          <w:rFonts w:ascii="宋体" w:hAnsi="宋体" w:eastAsia="宋体" w:cs="宋体"/>
          <w:spacing w:val="15"/>
          <w:sz w:val="19"/>
          <w:szCs w:val="19"/>
        </w:rPr>
        <w:t>投标人应按《新交易平台使用手册》提前设置好浏览器，并于开标时间前登录本项目</w:t>
      </w:r>
      <w:r>
        <w:rPr>
          <w:rFonts w:ascii="宋体" w:hAnsi="宋体" w:eastAsia="宋体" w:cs="宋体"/>
          <w:sz w:val="19"/>
          <w:szCs w:val="19"/>
        </w:rPr>
        <w:t xml:space="preserve"> </w:t>
      </w:r>
      <w:r>
        <w:rPr>
          <w:rFonts w:ascii="宋体" w:hAnsi="宋体" w:eastAsia="宋体" w:cs="宋体"/>
          <w:spacing w:val="16"/>
          <w:sz w:val="19"/>
          <w:szCs w:val="19"/>
        </w:rPr>
        <w:t>网上开标大厅，按照规定的开标时间准时参加网上</w:t>
      </w:r>
      <w:r>
        <w:rPr>
          <w:rFonts w:ascii="宋体" w:hAnsi="宋体" w:eastAsia="宋体" w:cs="宋体"/>
          <w:spacing w:val="15"/>
          <w:sz w:val="19"/>
          <w:szCs w:val="19"/>
        </w:rPr>
        <w:t>开标。</w:t>
      </w:r>
    </w:p>
    <w:p w14:paraId="126B3147">
      <w:pPr>
        <w:spacing w:line="330" w:lineRule="auto"/>
        <w:rPr>
          <w:rFonts w:ascii="宋体" w:hAnsi="宋体" w:eastAsia="宋体" w:cs="宋体"/>
          <w:sz w:val="19"/>
          <w:szCs w:val="19"/>
        </w:rPr>
        <w:sectPr>
          <w:pgSz w:w="11906" w:h="16840"/>
          <w:pgMar w:top="1403" w:right="1471" w:bottom="400" w:left="1785" w:header="0" w:footer="0" w:gutter="0"/>
          <w:cols w:space="720" w:num="1"/>
        </w:sectPr>
      </w:pPr>
    </w:p>
    <w:p w14:paraId="6EA26157">
      <w:pPr>
        <w:spacing w:before="39" w:line="396" w:lineRule="auto"/>
        <w:ind w:left="472" w:right="74" w:firstLine="4"/>
        <w:rPr>
          <w:rFonts w:ascii="宋体" w:hAnsi="宋体" w:eastAsia="宋体" w:cs="宋体"/>
          <w:sz w:val="19"/>
          <w:szCs w:val="19"/>
        </w:rPr>
      </w:pPr>
      <w:r>
        <w:rPr>
          <w:rFonts w:ascii="宋体" w:hAnsi="宋体" w:eastAsia="宋体" w:cs="宋体"/>
          <w:spacing w:val="15"/>
          <w:sz w:val="19"/>
          <w:szCs w:val="19"/>
        </w:rPr>
        <w:t>5.3 根据开标大厅界面右侧“</w:t>
      </w:r>
      <w:r>
        <w:rPr>
          <w:rFonts w:ascii="宋体" w:hAnsi="宋体" w:eastAsia="宋体" w:cs="宋体"/>
          <w:spacing w:val="-71"/>
          <w:sz w:val="19"/>
          <w:szCs w:val="19"/>
        </w:rPr>
        <w:t xml:space="preserve"> </w:t>
      </w:r>
      <w:r>
        <w:rPr>
          <w:rFonts w:ascii="宋体" w:hAnsi="宋体" w:eastAsia="宋体" w:cs="宋体"/>
          <w:spacing w:val="15"/>
          <w:sz w:val="19"/>
          <w:szCs w:val="19"/>
        </w:rPr>
        <w:t>公告栏</w:t>
      </w:r>
      <w:r>
        <w:rPr>
          <w:rFonts w:ascii="宋体" w:hAnsi="宋体" w:eastAsia="宋体" w:cs="宋体"/>
          <w:spacing w:val="-25"/>
          <w:sz w:val="19"/>
          <w:szCs w:val="19"/>
        </w:rPr>
        <w:t xml:space="preserve"> </w:t>
      </w:r>
      <w:r>
        <w:rPr>
          <w:rFonts w:ascii="宋体" w:hAnsi="宋体" w:eastAsia="宋体" w:cs="宋体"/>
          <w:spacing w:val="15"/>
          <w:sz w:val="19"/>
          <w:szCs w:val="19"/>
        </w:rPr>
        <w:t>”中的系统</w:t>
      </w:r>
      <w:r>
        <w:rPr>
          <w:rFonts w:ascii="宋体" w:hAnsi="宋体" w:eastAsia="宋体" w:cs="宋体"/>
          <w:spacing w:val="14"/>
          <w:sz w:val="19"/>
          <w:szCs w:val="19"/>
        </w:rPr>
        <w:t>提示，投标人应在“标书解密</w:t>
      </w:r>
      <w:r>
        <w:rPr>
          <w:rFonts w:ascii="宋体" w:hAnsi="宋体" w:eastAsia="宋体" w:cs="宋体"/>
          <w:spacing w:val="-28"/>
          <w:sz w:val="19"/>
          <w:szCs w:val="19"/>
        </w:rPr>
        <w:t xml:space="preserve"> </w:t>
      </w:r>
      <w:r>
        <w:rPr>
          <w:rFonts w:ascii="宋体" w:hAnsi="宋体" w:eastAsia="宋体" w:cs="宋体"/>
          <w:spacing w:val="14"/>
          <w:sz w:val="19"/>
          <w:szCs w:val="19"/>
        </w:rPr>
        <w:t>”环节完</w:t>
      </w:r>
      <w:r>
        <w:rPr>
          <w:rFonts w:ascii="宋体" w:hAnsi="宋体" w:eastAsia="宋体" w:cs="宋体"/>
          <w:sz w:val="19"/>
          <w:szCs w:val="19"/>
        </w:rPr>
        <w:t xml:space="preserve"> </w:t>
      </w:r>
      <w:r>
        <w:rPr>
          <w:rFonts w:ascii="宋体" w:hAnsi="宋体" w:eastAsia="宋体" w:cs="宋体"/>
          <w:spacing w:val="15"/>
          <w:sz w:val="19"/>
          <w:szCs w:val="19"/>
        </w:rPr>
        <w:t>成解密操作（</w:t>
      </w:r>
      <w:r>
        <w:rPr>
          <w:rFonts w:ascii="宋体" w:hAnsi="宋体" w:eastAsia="宋体" w:cs="宋体"/>
          <w:sz w:val="19"/>
          <w:szCs w:val="19"/>
        </w:rPr>
        <w:t xml:space="preserve"> </w:t>
      </w:r>
      <w:r>
        <w:rPr>
          <w:rFonts w:ascii="宋体" w:hAnsi="宋体" w:eastAsia="宋体" w:cs="宋体"/>
          <w:spacing w:val="15"/>
          <w:sz w:val="19"/>
          <w:szCs w:val="19"/>
        </w:rPr>
        <w:t>自代理机构点击“开启投标解密</w:t>
      </w:r>
      <w:r>
        <w:rPr>
          <w:rFonts w:ascii="宋体" w:hAnsi="宋体" w:eastAsia="宋体" w:cs="宋体"/>
          <w:spacing w:val="-11"/>
          <w:sz w:val="19"/>
          <w:szCs w:val="19"/>
        </w:rPr>
        <w:t xml:space="preserve"> </w:t>
      </w:r>
      <w:r>
        <w:rPr>
          <w:rFonts w:ascii="宋体" w:hAnsi="宋体" w:eastAsia="宋体" w:cs="宋体"/>
          <w:spacing w:val="15"/>
          <w:sz w:val="19"/>
          <w:szCs w:val="19"/>
        </w:rPr>
        <w:t>”按钮后投标人解密，系统初设解密时间</w:t>
      </w:r>
      <w:r>
        <w:rPr>
          <w:rFonts w:ascii="宋体" w:hAnsi="宋体" w:eastAsia="宋体" w:cs="宋体"/>
          <w:sz w:val="19"/>
          <w:szCs w:val="19"/>
        </w:rPr>
        <w:t xml:space="preserve"> </w:t>
      </w:r>
      <w:r>
        <w:rPr>
          <w:rFonts w:ascii="宋体" w:hAnsi="宋体" w:eastAsia="宋体" w:cs="宋体"/>
          <w:spacing w:val="13"/>
          <w:sz w:val="19"/>
          <w:szCs w:val="19"/>
        </w:rPr>
        <w:t>为 30 分钟，投标人应在 30 分钟内完成解密。如因网络、系统原因未完成解密的，招标</w:t>
      </w:r>
      <w:r>
        <w:rPr>
          <w:rFonts w:ascii="宋体" w:hAnsi="宋体" w:eastAsia="宋体" w:cs="宋体"/>
          <w:spacing w:val="2"/>
          <w:sz w:val="19"/>
          <w:szCs w:val="19"/>
        </w:rPr>
        <w:t xml:space="preserve"> </w:t>
      </w:r>
      <w:r>
        <w:rPr>
          <w:rFonts w:ascii="宋体" w:hAnsi="宋体" w:eastAsia="宋体" w:cs="宋体"/>
          <w:spacing w:val="18"/>
          <w:sz w:val="19"/>
          <w:szCs w:val="19"/>
        </w:rPr>
        <w:t>人（代理机构）报经相关监督管理部门同意后可适当延长解密时间）</w:t>
      </w:r>
      <w:r>
        <w:rPr>
          <w:rFonts w:ascii="宋体" w:hAnsi="宋体" w:eastAsia="宋体" w:cs="宋体"/>
          <w:spacing w:val="-37"/>
          <w:sz w:val="19"/>
          <w:szCs w:val="19"/>
        </w:rPr>
        <w:t xml:space="preserve"> </w:t>
      </w:r>
      <w:r>
        <w:rPr>
          <w:rFonts w:ascii="宋体" w:hAnsi="宋体" w:eastAsia="宋体" w:cs="宋体"/>
          <w:spacing w:val="18"/>
          <w:sz w:val="19"/>
          <w:szCs w:val="19"/>
        </w:rPr>
        <w:t>。</w:t>
      </w:r>
      <w:r>
        <w:rPr>
          <w:rFonts w:ascii="宋体" w:hAnsi="宋体" w:eastAsia="宋体" w:cs="宋体"/>
          <w:spacing w:val="17"/>
          <w:sz w:val="19"/>
          <w:szCs w:val="19"/>
        </w:rPr>
        <w:t>投标人未解密</w:t>
      </w:r>
    </w:p>
    <w:p w14:paraId="252BFA91">
      <w:pPr>
        <w:spacing w:before="64" w:line="228" w:lineRule="auto"/>
        <w:ind w:left="487"/>
        <w:rPr>
          <w:rFonts w:ascii="宋体" w:hAnsi="宋体" w:eastAsia="宋体" w:cs="宋体"/>
          <w:sz w:val="19"/>
          <w:szCs w:val="19"/>
        </w:rPr>
      </w:pPr>
      <w:r>
        <w:rPr>
          <w:rFonts w:ascii="宋体" w:hAnsi="宋体" w:eastAsia="宋体" w:cs="宋体"/>
          <w:spacing w:val="15"/>
          <w:sz w:val="19"/>
          <w:szCs w:val="19"/>
        </w:rPr>
        <w:t>或</w:t>
      </w:r>
      <w:r>
        <w:rPr>
          <w:rFonts w:ascii="宋体" w:hAnsi="宋体" w:eastAsia="宋体" w:cs="宋体"/>
          <w:spacing w:val="51"/>
          <w:sz w:val="19"/>
          <w:szCs w:val="19"/>
        </w:rPr>
        <w:t xml:space="preserve"> </w:t>
      </w:r>
      <w:r>
        <w:rPr>
          <w:rFonts w:ascii="宋体" w:hAnsi="宋体" w:eastAsia="宋体" w:cs="宋体"/>
          <w:spacing w:val="15"/>
          <w:sz w:val="19"/>
          <w:szCs w:val="19"/>
        </w:rPr>
        <w:t>因投标人原因解密失败的，其投标文件将被</w:t>
      </w:r>
      <w:r>
        <w:rPr>
          <w:rFonts w:ascii="宋体" w:hAnsi="宋体" w:eastAsia="宋体" w:cs="宋体"/>
          <w:spacing w:val="14"/>
          <w:sz w:val="19"/>
          <w:szCs w:val="19"/>
        </w:rPr>
        <w:t>退回。</w:t>
      </w:r>
    </w:p>
    <w:p w14:paraId="0BD36643">
      <w:pPr>
        <w:spacing w:before="248" w:line="287" w:lineRule="auto"/>
        <w:ind w:left="493" w:right="288" w:hanging="14"/>
        <w:rPr>
          <w:rFonts w:ascii="宋体" w:hAnsi="宋体" w:eastAsia="宋体" w:cs="宋体"/>
          <w:sz w:val="19"/>
          <w:szCs w:val="19"/>
        </w:rPr>
      </w:pPr>
      <w:r>
        <w:rPr>
          <w:rFonts w:ascii="宋体" w:hAnsi="宋体" w:eastAsia="宋体" w:cs="宋体"/>
          <w:spacing w:val="17"/>
          <w:sz w:val="19"/>
          <w:szCs w:val="19"/>
        </w:rPr>
        <w:t>5.4</w:t>
      </w:r>
      <w:r>
        <w:rPr>
          <w:rFonts w:ascii="宋体" w:hAnsi="宋体" w:eastAsia="宋体" w:cs="宋体"/>
          <w:spacing w:val="-8"/>
          <w:sz w:val="19"/>
          <w:szCs w:val="19"/>
        </w:rPr>
        <w:t xml:space="preserve"> </w:t>
      </w:r>
      <w:r>
        <w:rPr>
          <w:rFonts w:ascii="宋体" w:hAnsi="宋体" w:eastAsia="宋体" w:cs="宋体"/>
          <w:spacing w:val="17"/>
          <w:sz w:val="19"/>
          <w:szCs w:val="19"/>
        </w:rPr>
        <w:t>在开标结束环节，投标人应在《开标情况记录表》</w:t>
      </w:r>
      <w:r>
        <w:rPr>
          <w:rFonts w:ascii="宋体" w:hAnsi="宋体" w:eastAsia="宋体" w:cs="宋体"/>
          <w:spacing w:val="-52"/>
          <w:sz w:val="19"/>
          <w:szCs w:val="19"/>
        </w:rPr>
        <w:t xml:space="preserve"> </w:t>
      </w:r>
      <w:r>
        <w:rPr>
          <w:rFonts w:ascii="宋体" w:hAnsi="宋体" w:eastAsia="宋体" w:cs="宋体"/>
          <w:spacing w:val="17"/>
          <w:sz w:val="19"/>
          <w:szCs w:val="19"/>
        </w:rPr>
        <w:t>上进行电子签章</w:t>
      </w:r>
      <w:r>
        <w:rPr>
          <w:rFonts w:ascii="宋体" w:hAnsi="宋体" w:eastAsia="宋体" w:cs="宋体"/>
          <w:spacing w:val="-56"/>
          <w:sz w:val="19"/>
          <w:szCs w:val="19"/>
        </w:rPr>
        <w:t xml:space="preserve"> </w:t>
      </w:r>
      <w:r>
        <w:rPr>
          <w:rFonts w:ascii="宋体" w:hAnsi="宋体" w:eastAsia="宋体" w:cs="宋体"/>
          <w:spacing w:val="17"/>
          <w:sz w:val="19"/>
          <w:szCs w:val="19"/>
        </w:rPr>
        <w:t>。投标人未签</w:t>
      </w:r>
      <w:r>
        <w:rPr>
          <w:rFonts w:ascii="宋体" w:hAnsi="宋体" w:eastAsia="宋体" w:cs="宋体"/>
          <w:sz w:val="19"/>
          <w:szCs w:val="19"/>
        </w:rPr>
        <w:t xml:space="preserve"> </w:t>
      </w:r>
      <w:r>
        <w:rPr>
          <w:rFonts w:ascii="宋体" w:hAnsi="宋体" w:eastAsia="宋体" w:cs="宋体"/>
          <w:spacing w:val="10"/>
          <w:sz w:val="19"/>
          <w:szCs w:val="19"/>
        </w:rPr>
        <w:t>章</w:t>
      </w:r>
      <w:r>
        <w:rPr>
          <w:rFonts w:ascii="宋体" w:hAnsi="宋体" w:eastAsia="宋体" w:cs="宋体"/>
          <w:spacing w:val="40"/>
          <w:sz w:val="19"/>
          <w:szCs w:val="19"/>
        </w:rPr>
        <w:t xml:space="preserve"> </w:t>
      </w:r>
      <w:r>
        <w:rPr>
          <w:rFonts w:ascii="宋体" w:hAnsi="宋体" w:eastAsia="宋体" w:cs="宋体"/>
          <w:spacing w:val="10"/>
          <w:sz w:val="19"/>
          <w:szCs w:val="19"/>
        </w:rPr>
        <w:t>的，视同认可开标结果。</w:t>
      </w:r>
    </w:p>
    <w:p w14:paraId="169A587D">
      <w:pPr>
        <w:pStyle w:val="2"/>
        <w:spacing w:line="278" w:lineRule="auto"/>
      </w:pPr>
    </w:p>
    <w:p w14:paraId="3AC4F266">
      <w:pPr>
        <w:spacing w:before="61" w:line="288" w:lineRule="auto"/>
        <w:ind w:left="508" w:hanging="33"/>
        <w:rPr>
          <w:rFonts w:ascii="宋体" w:hAnsi="宋体" w:eastAsia="宋体" w:cs="宋体"/>
          <w:sz w:val="19"/>
          <w:szCs w:val="19"/>
        </w:rPr>
      </w:pPr>
      <w:r>
        <w:rPr>
          <w:rFonts w:ascii="Calibri" w:hAnsi="Calibri" w:eastAsia="Calibri" w:cs="Calibri"/>
          <w:spacing w:val="17"/>
          <w:sz w:val="19"/>
          <w:szCs w:val="19"/>
        </w:rPr>
        <w:t>5.5</w:t>
      </w:r>
      <w:r>
        <w:rPr>
          <w:rFonts w:ascii="Calibri" w:hAnsi="Calibri" w:eastAsia="Calibri" w:cs="Calibri"/>
          <w:spacing w:val="3"/>
          <w:sz w:val="19"/>
          <w:szCs w:val="19"/>
        </w:rPr>
        <w:t xml:space="preserve">  </w:t>
      </w:r>
      <w:r>
        <w:rPr>
          <w:rFonts w:ascii="宋体" w:hAnsi="宋体" w:eastAsia="宋体" w:cs="宋体"/>
          <w:spacing w:val="17"/>
          <w:sz w:val="19"/>
          <w:szCs w:val="19"/>
        </w:rPr>
        <w:t>投标人对开标过程和开标记录如有异议，可在本项目开标大厅界面右下方“发起异议</w:t>
      </w:r>
      <w:r>
        <w:rPr>
          <w:rFonts w:ascii="宋体" w:hAnsi="宋体" w:eastAsia="宋体" w:cs="宋体"/>
          <w:sz w:val="19"/>
          <w:szCs w:val="19"/>
        </w:rPr>
        <w:t xml:space="preserve"> </w:t>
      </w:r>
      <w:r>
        <w:rPr>
          <w:rFonts w:ascii="宋体" w:hAnsi="宋体" w:eastAsia="宋体" w:cs="宋体"/>
          <w:spacing w:val="7"/>
          <w:sz w:val="19"/>
          <w:szCs w:val="19"/>
        </w:rPr>
        <w:t>”</w:t>
      </w:r>
      <w:r>
        <w:rPr>
          <w:rFonts w:ascii="宋体" w:hAnsi="宋体" w:eastAsia="宋体" w:cs="宋体"/>
          <w:spacing w:val="24"/>
          <w:sz w:val="19"/>
          <w:szCs w:val="19"/>
        </w:rPr>
        <w:t xml:space="preserve"> </w:t>
      </w:r>
      <w:r>
        <w:rPr>
          <w:rFonts w:ascii="宋体" w:hAnsi="宋体" w:eastAsia="宋体" w:cs="宋体"/>
          <w:spacing w:val="7"/>
          <w:sz w:val="19"/>
          <w:szCs w:val="19"/>
        </w:rPr>
        <w:t>中在线提出异议。</w:t>
      </w:r>
    </w:p>
    <w:p w14:paraId="3A5C8786">
      <w:pPr>
        <w:pStyle w:val="2"/>
        <w:spacing w:line="268" w:lineRule="auto"/>
      </w:pPr>
    </w:p>
    <w:p w14:paraId="0588A024">
      <w:pPr>
        <w:spacing w:before="62" w:line="227" w:lineRule="auto"/>
        <w:ind w:left="51"/>
        <w:rPr>
          <w:rFonts w:ascii="宋体" w:hAnsi="宋体" w:eastAsia="宋体" w:cs="宋体"/>
          <w:sz w:val="19"/>
          <w:szCs w:val="19"/>
        </w:rPr>
      </w:pPr>
      <w:r>
        <w:rPr>
          <w:rFonts w:ascii="Calibri" w:hAnsi="Calibri" w:eastAsia="Calibri" w:cs="Calibri"/>
          <w:b/>
          <w:bCs/>
          <w:spacing w:val="9"/>
          <w:sz w:val="19"/>
          <w:szCs w:val="19"/>
        </w:rPr>
        <w:t>6.</w:t>
      </w:r>
      <w:r>
        <w:rPr>
          <w:rFonts w:ascii="宋体" w:hAnsi="宋体" w:eastAsia="宋体" w:cs="宋体"/>
          <w:b/>
          <w:bCs/>
          <w:spacing w:val="9"/>
          <w:sz w:val="19"/>
          <w:szCs w:val="19"/>
        </w:rPr>
        <w:t>评标依据</w:t>
      </w:r>
    </w:p>
    <w:p w14:paraId="666AE407">
      <w:pPr>
        <w:spacing w:before="247" w:line="286" w:lineRule="auto"/>
        <w:ind w:left="471" w:right="288" w:firstLine="4"/>
        <w:rPr>
          <w:rFonts w:ascii="宋体" w:hAnsi="宋体" w:eastAsia="宋体" w:cs="宋体"/>
          <w:sz w:val="19"/>
          <w:szCs w:val="19"/>
        </w:rPr>
      </w:pPr>
      <w:r>
        <w:rPr>
          <w:rFonts w:ascii="Calibri" w:hAnsi="Calibri" w:eastAsia="Calibri" w:cs="Calibri"/>
          <w:spacing w:val="16"/>
          <w:sz w:val="19"/>
          <w:szCs w:val="19"/>
        </w:rPr>
        <w:t>6.</w:t>
      </w:r>
      <w:r>
        <w:rPr>
          <w:rFonts w:ascii="Calibri" w:hAnsi="Calibri" w:eastAsia="Calibri" w:cs="Calibri"/>
          <w:spacing w:val="-14"/>
          <w:sz w:val="19"/>
          <w:szCs w:val="19"/>
        </w:rPr>
        <w:t xml:space="preserve"> </w:t>
      </w:r>
      <w:r>
        <w:rPr>
          <w:rFonts w:ascii="Calibri" w:hAnsi="Calibri" w:eastAsia="Calibri" w:cs="Calibri"/>
          <w:spacing w:val="16"/>
          <w:sz w:val="19"/>
          <w:szCs w:val="19"/>
        </w:rPr>
        <w:t>1</w:t>
      </w:r>
      <w:r>
        <w:rPr>
          <w:rFonts w:ascii="Calibri" w:hAnsi="Calibri" w:eastAsia="Calibri" w:cs="Calibri"/>
          <w:spacing w:val="2"/>
          <w:sz w:val="19"/>
          <w:szCs w:val="19"/>
        </w:rPr>
        <w:t xml:space="preserve">   </w:t>
      </w:r>
      <w:r>
        <w:rPr>
          <w:rFonts w:ascii="宋体" w:hAnsi="宋体" w:eastAsia="宋体" w:cs="宋体"/>
          <w:spacing w:val="16"/>
          <w:sz w:val="19"/>
          <w:szCs w:val="19"/>
        </w:rPr>
        <w:t>全流程电子化交易（不见面开标）</w:t>
      </w:r>
      <w:r>
        <w:rPr>
          <w:rFonts w:ascii="宋体" w:hAnsi="宋体" w:eastAsia="宋体" w:cs="宋体"/>
          <w:spacing w:val="-50"/>
          <w:sz w:val="19"/>
          <w:szCs w:val="19"/>
        </w:rPr>
        <w:t xml:space="preserve"> </w:t>
      </w:r>
      <w:r>
        <w:rPr>
          <w:rFonts w:ascii="宋体" w:hAnsi="宋体" w:eastAsia="宋体" w:cs="宋体"/>
          <w:spacing w:val="16"/>
          <w:sz w:val="19"/>
          <w:szCs w:val="19"/>
        </w:rPr>
        <w:t>项</w:t>
      </w:r>
      <w:r>
        <w:rPr>
          <w:rFonts w:ascii="宋体" w:hAnsi="宋体" w:eastAsia="宋体" w:cs="宋体"/>
          <w:spacing w:val="-37"/>
          <w:sz w:val="19"/>
          <w:szCs w:val="19"/>
        </w:rPr>
        <w:t xml:space="preserve"> </w:t>
      </w:r>
      <w:r>
        <w:rPr>
          <w:rFonts w:ascii="宋体" w:hAnsi="宋体" w:eastAsia="宋体" w:cs="宋体"/>
          <w:spacing w:val="16"/>
          <w:sz w:val="19"/>
          <w:szCs w:val="19"/>
        </w:rPr>
        <w:t>目，评标委员会以</w:t>
      </w:r>
      <w:r>
        <w:rPr>
          <w:rFonts w:ascii="宋体" w:hAnsi="宋体" w:eastAsia="宋体" w:cs="宋体"/>
          <w:spacing w:val="15"/>
          <w:sz w:val="19"/>
          <w:szCs w:val="19"/>
        </w:rPr>
        <w:t>成功上传、解密的电子投</w:t>
      </w:r>
      <w:r>
        <w:rPr>
          <w:rFonts w:ascii="宋体" w:hAnsi="宋体" w:eastAsia="宋体" w:cs="宋体"/>
          <w:sz w:val="19"/>
          <w:szCs w:val="19"/>
        </w:rPr>
        <w:t xml:space="preserve"> </w:t>
      </w:r>
      <w:r>
        <w:rPr>
          <w:rFonts w:ascii="宋体" w:hAnsi="宋体" w:eastAsia="宋体" w:cs="宋体"/>
          <w:spacing w:val="11"/>
          <w:sz w:val="19"/>
          <w:szCs w:val="19"/>
        </w:rPr>
        <w:t>标</w:t>
      </w:r>
      <w:r>
        <w:rPr>
          <w:rFonts w:ascii="宋体" w:hAnsi="宋体" w:eastAsia="宋体" w:cs="宋体"/>
          <w:spacing w:val="28"/>
          <w:sz w:val="19"/>
          <w:szCs w:val="19"/>
        </w:rPr>
        <w:t xml:space="preserve"> </w:t>
      </w:r>
      <w:r>
        <w:rPr>
          <w:rFonts w:ascii="宋体" w:hAnsi="宋体" w:eastAsia="宋体" w:cs="宋体"/>
          <w:spacing w:val="11"/>
          <w:sz w:val="19"/>
          <w:szCs w:val="19"/>
        </w:rPr>
        <w:t>文件为依据评审。</w:t>
      </w:r>
    </w:p>
    <w:p w14:paraId="054D6045">
      <w:pPr>
        <w:pStyle w:val="2"/>
        <w:spacing w:line="277" w:lineRule="auto"/>
      </w:pPr>
    </w:p>
    <w:p w14:paraId="16026DD9">
      <w:pPr>
        <w:pStyle w:val="2"/>
        <w:spacing w:before="62" w:line="366" w:lineRule="auto"/>
        <w:ind w:left="469" w:right="144" w:firstLine="5"/>
        <w:rPr>
          <w:rFonts w:ascii="宋体" w:hAnsi="宋体" w:eastAsia="宋体" w:cs="宋体"/>
          <w:sz w:val="19"/>
          <w:szCs w:val="19"/>
        </w:rPr>
      </w:pPr>
      <w:r>
        <w:rPr>
          <w:rFonts w:ascii="Calibri" w:hAnsi="Calibri" w:eastAsia="Calibri" w:cs="Calibri"/>
          <w:spacing w:val="16"/>
          <w:sz w:val="19"/>
          <w:szCs w:val="19"/>
        </w:rPr>
        <w:t>6.2</w:t>
      </w:r>
      <w:r>
        <w:rPr>
          <w:rFonts w:ascii="Calibri" w:hAnsi="Calibri" w:eastAsia="Calibri" w:cs="Calibri"/>
          <w:spacing w:val="33"/>
          <w:w w:val="102"/>
          <w:sz w:val="19"/>
          <w:szCs w:val="19"/>
        </w:rPr>
        <w:t xml:space="preserve"> </w:t>
      </w:r>
      <w:r>
        <w:rPr>
          <w:rFonts w:ascii="宋体" w:hAnsi="宋体" w:eastAsia="宋体" w:cs="宋体"/>
          <w:spacing w:val="16"/>
          <w:sz w:val="19"/>
          <w:szCs w:val="19"/>
        </w:rPr>
        <w:t>评标期间，投标人应保持通讯手机畅通。评</w:t>
      </w:r>
      <w:r>
        <w:rPr>
          <w:rFonts w:ascii="宋体" w:hAnsi="宋体" w:eastAsia="宋体" w:cs="宋体"/>
          <w:spacing w:val="15"/>
          <w:sz w:val="19"/>
          <w:szCs w:val="19"/>
        </w:rPr>
        <w:t>标委员会如要求投标人作出澄清、说明</w:t>
      </w:r>
      <w:r>
        <w:rPr>
          <w:rFonts w:ascii="宋体" w:hAnsi="宋体" w:eastAsia="宋体" w:cs="宋体"/>
          <w:sz w:val="19"/>
          <w:szCs w:val="19"/>
        </w:rPr>
        <w:t xml:space="preserve">  </w:t>
      </w:r>
      <w:r>
        <w:rPr>
          <w:rFonts w:ascii="宋体" w:hAnsi="宋体" w:eastAsia="宋体" w:cs="宋体"/>
          <w:spacing w:val="19"/>
          <w:sz w:val="19"/>
          <w:szCs w:val="19"/>
        </w:rPr>
        <w:t>或 者补正等，投标人应在评标委员会要求的评标期间合理的时间内通过《全国公共资</w:t>
      </w:r>
      <w:r>
        <w:rPr>
          <w:rFonts w:ascii="宋体" w:hAnsi="宋体" w:eastAsia="宋体" w:cs="宋体"/>
          <w:sz w:val="19"/>
          <w:szCs w:val="19"/>
        </w:rPr>
        <w:t xml:space="preserve"> </w:t>
      </w:r>
      <w:r>
        <w:rPr>
          <w:rFonts w:ascii="宋体" w:hAnsi="宋体" w:eastAsia="宋体" w:cs="宋体"/>
          <w:spacing w:val="11"/>
          <w:sz w:val="19"/>
          <w:szCs w:val="19"/>
        </w:rPr>
        <w:t>源交</w:t>
      </w:r>
      <w:r>
        <w:rPr>
          <w:rFonts w:ascii="宋体" w:hAnsi="宋体" w:eastAsia="宋体" w:cs="宋体"/>
          <w:spacing w:val="48"/>
          <w:sz w:val="19"/>
          <w:szCs w:val="19"/>
        </w:rPr>
        <w:t xml:space="preserve"> </w:t>
      </w:r>
      <w:r>
        <w:rPr>
          <w:rFonts w:ascii="宋体" w:hAnsi="宋体" w:eastAsia="宋体" w:cs="宋体"/>
          <w:spacing w:val="11"/>
          <w:sz w:val="19"/>
          <w:szCs w:val="19"/>
        </w:rPr>
        <w:t>易平台(河南省</w:t>
      </w:r>
      <w:r>
        <w:rPr>
          <w:spacing w:val="11"/>
          <w:sz w:val="19"/>
          <w:szCs w:val="19"/>
        </w:rPr>
        <w:t>.</w:t>
      </w:r>
      <w:r>
        <w:rPr>
          <w:rFonts w:ascii="宋体" w:hAnsi="宋体" w:eastAsia="宋体" w:cs="宋体"/>
          <w:spacing w:val="11"/>
          <w:sz w:val="19"/>
          <w:szCs w:val="19"/>
        </w:rPr>
        <w:t>许昌市)》——“许昌市公共资源电子交易系</w:t>
      </w:r>
      <w:r>
        <w:rPr>
          <w:rFonts w:ascii="宋体" w:hAnsi="宋体" w:eastAsia="宋体" w:cs="宋体"/>
          <w:spacing w:val="10"/>
          <w:sz w:val="19"/>
          <w:szCs w:val="19"/>
        </w:rPr>
        <w:t>统</w:t>
      </w:r>
      <w:r>
        <w:rPr>
          <w:rFonts w:ascii="宋体" w:hAnsi="宋体" w:eastAsia="宋体" w:cs="宋体"/>
          <w:spacing w:val="-37"/>
          <w:sz w:val="19"/>
          <w:szCs w:val="19"/>
        </w:rPr>
        <w:t xml:space="preserve"> </w:t>
      </w:r>
      <w:r>
        <w:rPr>
          <w:rFonts w:ascii="宋体" w:hAnsi="宋体" w:eastAsia="宋体" w:cs="宋体"/>
          <w:spacing w:val="10"/>
          <w:sz w:val="19"/>
          <w:szCs w:val="19"/>
        </w:rPr>
        <w:t>”提供（操作流程详</w:t>
      </w:r>
      <w:r>
        <w:rPr>
          <w:rFonts w:ascii="宋体" w:hAnsi="宋体" w:eastAsia="宋体" w:cs="宋体"/>
          <w:sz w:val="19"/>
          <w:szCs w:val="19"/>
        </w:rPr>
        <w:t xml:space="preserve"> </w:t>
      </w:r>
      <w:r>
        <w:rPr>
          <w:rFonts w:ascii="宋体" w:hAnsi="宋体" w:eastAsia="宋体" w:cs="宋体"/>
          <w:spacing w:val="16"/>
          <w:sz w:val="19"/>
          <w:szCs w:val="19"/>
        </w:rPr>
        <w:t>见“服 务指南-办事指南-新交易平台使用手册-交易乙方（投标人、供应商等）操作手</w:t>
      </w:r>
      <w:r>
        <w:rPr>
          <w:rFonts w:ascii="宋体" w:hAnsi="宋体" w:eastAsia="宋体" w:cs="宋体"/>
          <w:spacing w:val="10"/>
          <w:sz w:val="19"/>
          <w:szCs w:val="19"/>
        </w:rPr>
        <w:t xml:space="preserve"> </w:t>
      </w:r>
      <w:r>
        <w:rPr>
          <w:rFonts w:ascii="宋体" w:hAnsi="宋体" w:eastAsia="宋体" w:cs="宋体"/>
          <w:spacing w:val="-2"/>
          <w:sz w:val="19"/>
          <w:szCs w:val="19"/>
        </w:rPr>
        <w:t>册</w:t>
      </w:r>
      <w:r>
        <w:rPr>
          <w:rFonts w:ascii="宋体" w:hAnsi="宋体" w:eastAsia="宋体" w:cs="宋体"/>
          <w:spacing w:val="-27"/>
          <w:sz w:val="19"/>
          <w:szCs w:val="19"/>
        </w:rPr>
        <w:t xml:space="preserve"> </w:t>
      </w:r>
      <w:r>
        <w:rPr>
          <w:rFonts w:ascii="宋体" w:hAnsi="宋体" w:eastAsia="宋体" w:cs="宋体"/>
          <w:spacing w:val="-2"/>
          <w:sz w:val="19"/>
          <w:szCs w:val="19"/>
        </w:rPr>
        <w:t>”）。</w:t>
      </w:r>
    </w:p>
    <w:p w14:paraId="3238890D">
      <w:pPr>
        <w:pStyle w:val="2"/>
        <w:spacing w:line="332" w:lineRule="auto"/>
      </w:pPr>
    </w:p>
    <w:p w14:paraId="0F3EBF07">
      <w:pPr>
        <w:spacing w:before="63" w:line="287" w:lineRule="auto"/>
        <w:ind w:left="469" w:right="278" w:firstLine="5"/>
        <w:rPr>
          <w:rFonts w:ascii="宋体" w:hAnsi="宋体" w:eastAsia="宋体" w:cs="宋体"/>
          <w:sz w:val="19"/>
          <w:szCs w:val="19"/>
        </w:rPr>
      </w:pPr>
      <w:r>
        <w:rPr>
          <w:rFonts w:ascii="Calibri" w:hAnsi="Calibri" w:eastAsia="Calibri" w:cs="Calibri"/>
          <w:spacing w:val="15"/>
          <w:sz w:val="19"/>
          <w:szCs w:val="19"/>
        </w:rPr>
        <w:t>6.3</w:t>
      </w:r>
      <w:r>
        <w:rPr>
          <w:rFonts w:ascii="Calibri" w:hAnsi="Calibri" w:eastAsia="Calibri" w:cs="Calibri"/>
          <w:spacing w:val="55"/>
          <w:w w:val="102"/>
          <w:sz w:val="19"/>
          <w:szCs w:val="19"/>
        </w:rPr>
        <w:t xml:space="preserve"> </w:t>
      </w:r>
      <w:r>
        <w:rPr>
          <w:rFonts w:ascii="宋体" w:hAnsi="宋体" w:eastAsia="宋体" w:cs="宋体"/>
          <w:spacing w:val="15"/>
          <w:sz w:val="19"/>
          <w:szCs w:val="19"/>
        </w:rPr>
        <w:t>投标人提供的书面说明或相关证明材料应加盖公章，或者由法定代表人或其授权的</w:t>
      </w:r>
      <w:r>
        <w:rPr>
          <w:rFonts w:ascii="宋体" w:hAnsi="宋体" w:eastAsia="宋体" w:cs="宋体"/>
          <w:sz w:val="19"/>
          <w:szCs w:val="19"/>
        </w:rPr>
        <w:t xml:space="preserve"> </w:t>
      </w:r>
      <w:r>
        <w:rPr>
          <w:rFonts w:ascii="宋体" w:hAnsi="宋体" w:eastAsia="宋体" w:cs="宋体"/>
          <w:spacing w:val="6"/>
          <w:sz w:val="19"/>
          <w:szCs w:val="19"/>
        </w:rPr>
        <w:t>代</w:t>
      </w:r>
      <w:r>
        <w:rPr>
          <w:rFonts w:ascii="宋体" w:hAnsi="宋体" w:eastAsia="宋体" w:cs="宋体"/>
          <w:spacing w:val="21"/>
          <w:sz w:val="19"/>
          <w:szCs w:val="19"/>
        </w:rPr>
        <w:t xml:space="preserve"> </w:t>
      </w:r>
      <w:r>
        <w:rPr>
          <w:rFonts w:ascii="宋体" w:hAnsi="宋体" w:eastAsia="宋体" w:cs="宋体"/>
          <w:spacing w:val="6"/>
          <w:sz w:val="19"/>
          <w:szCs w:val="19"/>
        </w:rPr>
        <w:t>表签字。</w:t>
      </w:r>
    </w:p>
    <w:p w14:paraId="269D5C78">
      <w:pPr>
        <w:pStyle w:val="2"/>
        <w:spacing w:line="270" w:lineRule="auto"/>
      </w:pPr>
    </w:p>
    <w:p w14:paraId="3BE9FC8D">
      <w:pPr>
        <w:spacing w:before="62" w:line="229" w:lineRule="auto"/>
        <w:ind w:left="50"/>
        <w:rPr>
          <w:rFonts w:ascii="宋体" w:hAnsi="宋体" w:eastAsia="宋体" w:cs="宋体"/>
          <w:sz w:val="19"/>
          <w:szCs w:val="19"/>
        </w:rPr>
      </w:pPr>
      <w:r>
        <w:rPr>
          <w:rFonts w:ascii="Calibri" w:hAnsi="Calibri" w:eastAsia="Calibri" w:cs="Calibri"/>
          <w:b/>
          <w:bCs/>
          <w:spacing w:val="9"/>
          <w:sz w:val="19"/>
          <w:szCs w:val="19"/>
        </w:rPr>
        <w:t>7.</w:t>
      </w:r>
      <w:r>
        <w:rPr>
          <w:rFonts w:ascii="宋体" w:hAnsi="宋体" w:eastAsia="宋体" w:cs="宋体"/>
          <w:b/>
          <w:bCs/>
          <w:spacing w:val="9"/>
          <w:sz w:val="19"/>
          <w:szCs w:val="19"/>
        </w:rPr>
        <w:t>相关事项</w:t>
      </w:r>
    </w:p>
    <w:p w14:paraId="43D91EA9">
      <w:pPr>
        <w:spacing w:before="239" w:line="439" w:lineRule="auto"/>
        <w:ind w:left="471" w:right="192"/>
        <w:jc w:val="both"/>
        <w:rPr>
          <w:rFonts w:ascii="宋体" w:hAnsi="宋体" w:eastAsia="宋体" w:cs="宋体"/>
          <w:sz w:val="19"/>
          <w:szCs w:val="19"/>
        </w:rPr>
      </w:pPr>
      <w:r>
        <w:rPr>
          <w:rFonts w:ascii="Calibri" w:hAnsi="Calibri" w:eastAsia="Calibri" w:cs="Calibri"/>
          <w:spacing w:val="17"/>
          <w:sz w:val="19"/>
          <w:szCs w:val="19"/>
        </w:rPr>
        <w:t>7.</w:t>
      </w:r>
      <w:r>
        <w:rPr>
          <w:rFonts w:ascii="Calibri" w:hAnsi="Calibri" w:eastAsia="Calibri" w:cs="Calibri"/>
          <w:spacing w:val="-19"/>
          <w:sz w:val="19"/>
          <w:szCs w:val="19"/>
        </w:rPr>
        <w:t xml:space="preserve"> </w:t>
      </w:r>
      <w:r>
        <w:rPr>
          <w:rFonts w:ascii="Calibri" w:hAnsi="Calibri" w:eastAsia="Calibri" w:cs="Calibri"/>
          <w:spacing w:val="17"/>
          <w:sz w:val="19"/>
          <w:szCs w:val="19"/>
        </w:rPr>
        <w:t>1</w:t>
      </w:r>
      <w:r>
        <w:rPr>
          <w:rFonts w:ascii="Calibri" w:hAnsi="Calibri" w:eastAsia="Calibri" w:cs="Calibri"/>
          <w:sz w:val="19"/>
          <w:szCs w:val="19"/>
        </w:rPr>
        <w:t xml:space="preserve">  </w:t>
      </w:r>
      <w:r>
        <w:rPr>
          <w:rFonts w:ascii="宋体" w:hAnsi="宋体" w:eastAsia="宋体" w:cs="宋体"/>
          <w:spacing w:val="17"/>
          <w:sz w:val="19"/>
          <w:szCs w:val="19"/>
        </w:rPr>
        <w:t>为使更多供应商能参加投标，本项目招标文件公告期限届满后仍允许下载招标文件</w:t>
      </w:r>
      <w:r>
        <w:rPr>
          <w:rFonts w:ascii="宋体" w:hAnsi="宋体" w:eastAsia="宋体" w:cs="宋体"/>
          <w:sz w:val="19"/>
          <w:szCs w:val="19"/>
        </w:rPr>
        <w:t xml:space="preserve"> </w:t>
      </w:r>
      <w:r>
        <w:rPr>
          <w:rFonts w:ascii="宋体" w:hAnsi="宋体" w:eastAsia="宋体" w:cs="宋体"/>
          <w:spacing w:val="19"/>
          <w:sz w:val="19"/>
          <w:szCs w:val="19"/>
        </w:rPr>
        <w:t>参 加投标，但为提高采购效率，在公告期限届满之后下载招标文件的，对招标文件的</w:t>
      </w:r>
      <w:r>
        <w:rPr>
          <w:rFonts w:ascii="宋体" w:hAnsi="宋体" w:eastAsia="宋体" w:cs="宋体"/>
          <w:spacing w:val="5"/>
          <w:sz w:val="19"/>
          <w:szCs w:val="19"/>
        </w:rPr>
        <w:t xml:space="preserve"> </w:t>
      </w:r>
      <w:r>
        <w:rPr>
          <w:rFonts w:ascii="宋体" w:hAnsi="宋体" w:eastAsia="宋体" w:cs="宋体"/>
          <w:spacing w:val="22"/>
          <w:sz w:val="19"/>
          <w:szCs w:val="19"/>
        </w:rPr>
        <w:t>质疑</w:t>
      </w:r>
      <w:r>
        <w:rPr>
          <w:rFonts w:ascii="宋体" w:hAnsi="宋体" w:eastAsia="宋体" w:cs="宋体"/>
          <w:spacing w:val="47"/>
          <w:sz w:val="19"/>
          <w:szCs w:val="19"/>
        </w:rPr>
        <w:t xml:space="preserve"> </w:t>
      </w:r>
      <w:r>
        <w:rPr>
          <w:rFonts w:ascii="宋体" w:hAnsi="宋体" w:eastAsia="宋体" w:cs="宋体"/>
          <w:spacing w:val="22"/>
          <w:sz w:val="19"/>
          <w:szCs w:val="19"/>
        </w:rPr>
        <w:t>期限从公告期限届满之日起计算；</w:t>
      </w:r>
      <w:r>
        <w:rPr>
          <w:rFonts w:ascii="宋体" w:hAnsi="宋体" w:eastAsia="宋体" w:cs="宋体"/>
          <w:spacing w:val="-47"/>
          <w:sz w:val="19"/>
          <w:szCs w:val="19"/>
        </w:rPr>
        <w:t xml:space="preserve"> </w:t>
      </w:r>
      <w:r>
        <w:rPr>
          <w:rFonts w:ascii="宋体" w:hAnsi="宋体" w:eastAsia="宋体" w:cs="宋体"/>
          <w:spacing w:val="22"/>
          <w:sz w:val="19"/>
          <w:szCs w:val="19"/>
        </w:rPr>
        <w:t>在公告期限届</w:t>
      </w:r>
      <w:r>
        <w:rPr>
          <w:rFonts w:ascii="宋体" w:hAnsi="宋体" w:eastAsia="宋体" w:cs="宋体"/>
          <w:spacing w:val="21"/>
          <w:sz w:val="19"/>
          <w:szCs w:val="19"/>
        </w:rPr>
        <w:t>满之前下载招标文件的</w:t>
      </w:r>
      <w:r>
        <w:rPr>
          <w:rFonts w:ascii="宋体" w:hAnsi="宋体" w:eastAsia="宋体" w:cs="宋体"/>
          <w:spacing w:val="-54"/>
          <w:sz w:val="19"/>
          <w:szCs w:val="19"/>
        </w:rPr>
        <w:t xml:space="preserve"> </w:t>
      </w:r>
      <w:r>
        <w:rPr>
          <w:rFonts w:ascii="宋体" w:hAnsi="宋体" w:eastAsia="宋体" w:cs="宋体"/>
          <w:spacing w:val="21"/>
          <w:sz w:val="19"/>
          <w:szCs w:val="19"/>
        </w:rPr>
        <w:t>，对招</w:t>
      </w:r>
      <w:r>
        <w:rPr>
          <w:rFonts w:ascii="宋体" w:hAnsi="宋体" w:eastAsia="宋体" w:cs="宋体"/>
          <w:sz w:val="19"/>
          <w:szCs w:val="19"/>
        </w:rPr>
        <w:t xml:space="preserve"> </w:t>
      </w:r>
      <w:r>
        <w:rPr>
          <w:rFonts w:ascii="宋体" w:hAnsi="宋体" w:eastAsia="宋体" w:cs="宋体"/>
          <w:spacing w:val="15"/>
          <w:sz w:val="19"/>
          <w:szCs w:val="19"/>
        </w:rPr>
        <w:t>标文件的</w:t>
      </w:r>
      <w:r>
        <w:rPr>
          <w:rFonts w:ascii="宋体" w:hAnsi="宋体" w:eastAsia="宋体" w:cs="宋体"/>
          <w:spacing w:val="39"/>
          <w:sz w:val="19"/>
          <w:szCs w:val="19"/>
        </w:rPr>
        <w:t xml:space="preserve"> </w:t>
      </w:r>
      <w:r>
        <w:rPr>
          <w:rFonts w:ascii="宋体" w:hAnsi="宋体" w:eastAsia="宋体" w:cs="宋体"/>
          <w:spacing w:val="15"/>
          <w:sz w:val="19"/>
          <w:szCs w:val="19"/>
        </w:rPr>
        <w:t>质疑期限从下载之日起计算。</w:t>
      </w:r>
    </w:p>
    <w:p w14:paraId="5D1A298B">
      <w:pPr>
        <w:spacing w:before="63" w:line="434" w:lineRule="auto"/>
        <w:ind w:left="471" w:right="206" w:firstLine="4"/>
        <w:rPr>
          <w:rFonts w:ascii="宋体" w:hAnsi="宋体" w:eastAsia="宋体" w:cs="宋体"/>
          <w:sz w:val="19"/>
          <w:szCs w:val="19"/>
        </w:rPr>
      </w:pPr>
      <w:r>
        <w:rPr>
          <w:rFonts w:ascii="宋体" w:hAnsi="宋体" w:eastAsia="宋体" w:cs="宋体"/>
          <w:spacing w:val="10"/>
          <w:sz w:val="19"/>
          <w:szCs w:val="19"/>
        </w:rPr>
        <w:t>7.2《全国公共资源交易平台（河南省</w:t>
      </w:r>
      <w:r>
        <w:rPr>
          <w:rFonts w:ascii="宋体" w:hAnsi="宋体" w:eastAsia="宋体" w:cs="宋体"/>
          <w:spacing w:val="85"/>
          <w:sz w:val="19"/>
          <w:szCs w:val="19"/>
        </w:rPr>
        <w:t xml:space="preserve"> </w:t>
      </w:r>
      <w:r>
        <w:rPr>
          <w:rFonts w:ascii="宋体" w:hAnsi="宋体" w:eastAsia="宋体" w:cs="宋体"/>
          <w:spacing w:val="10"/>
          <w:sz w:val="19"/>
          <w:szCs w:val="19"/>
        </w:rPr>
        <w:t>·</w:t>
      </w:r>
      <w:r>
        <w:rPr>
          <w:rFonts w:ascii="宋体" w:hAnsi="宋体" w:eastAsia="宋体" w:cs="宋体"/>
          <w:spacing w:val="-79"/>
          <w:sz w:val="19"/>
          <w:szCs w:val="19"/>
        </w:rPr>
        <w:t xml:space="preserve"> </w:t>
      </w:r>
      <w:r>
        <w:rPr>
          <w:rFonts w:ascii="宋体" w:hAnsi="宋体" w:eastAsia="宋体" w:cs="宋体"/>
          <w:spacing w:val="10"/>
          <w:sz w:val="19"/>
          <w:szCs w:val="19"/>
        </w:rPr>
        <w:t>许昌市）</w:t>
      </w:r>
      <w:r>
        <w:rPr>
          <w:rFonts w:ascii="宋体" w:hAnsi="宋体" w:eastAsia="宋体" w:cs="宋体"/>
          <w:spacing w:val="-55"/>
          <w:sz w:val="19"/>
          <w:szCs w:val="19"/>
        </w:rPr>
        <w:t xml:space="preserve"> </w:t>
      </w:r>
      <w:r>
        <w:rPr>
          <w:rFonts w:ascii="宋体" w:hAnsi="宋体" w:eastAsia="宋体" w:cs="宋体"/>
          <w:spacing w:val="10"/>
          <w:sz w:val="19"/>
          <w:szCs w:val="19"/>
        </w:rPr>
        <w:t>》（</w:t>
      </w:r>
      <w:r>
        <w:rPr>
          <w:rFonts w:ascii="宋体" w:hAnsi="宋体" w:eastAsia="宋体" w:cs="宋体"/>
          <w:sz w:val="19"/>
          <w:szCs w:val="19"/>
        </w:rPr>
        <w:t>http</w:t>
      </w:r>
      <w:r>
        <w:rPr>
          <w:rFonts w:ascii="宋体" w:hAnsi="宋体" w:eastAsia="宋体" w:cs="宋体"/>
          <w:spacing w:val="10"/>
          <w:sz w:val="19"/>
          <w:szCs w:val="19"/>
        </w:rPr>
        <w:t>://117.159.53.11:60632/</w:t>
      </w:r>
      <w:r>
        <w:rPr>
          <w:rFonts w:ascii="宋体" w:hAnsi="宋体" w:eastAsia="宋体" w:cs="宋体"/>
          <w:sz w:val="19"/>
          <w:szCs w:val="19"/>
        </w:rPr>
        <w:t xml:space="preserve">  </w:t>
      </w:r>
      <w:r>
        <w:rPr>
          <w:rFonts w:ascii="宋体" w:hAnsi="宋体" w:eastAsia="宋体" w:cs="宋体"/>
          <w:spacing w:val="17"/>
          <w:sz w:val="19"/>
          <w:szCs w:val="19"/>
        </w:rPr>
        <w:t>)  采购公告栏提供的招标文件仅供浏览</w:t>
      </w:r>
      <w:r>
        <w:rPr>
          <w:rFonts w:ascii="宋体" w:hAnsi="宋体" w:eastAsia="宋体" w:cs="宋体"/>
          <w:spacing w:val="-43"/>
          <w:sz w:val="19"/>
          <w:szCs w:val="19"/>
        </w:rPr>
        <w:t xml:space="preserve"> </w:t>
      </w:r>
      <w:r>
        <w:rPr>
          <w:rFonts w:ascii="宋体" w:hAnsi="宋体" w:eastAsia="宋体" w:cs="宋体"/>
          <w:spacing w:val="17"/>
          <w:sz w:val="19"/>
          <w:szCs w:val="19"/>
        </w:rPr>
        <w:t xml:space="preserve">。投标人下载招标文件应使用 </w:t>
      </w:r>
      <w:r>
        <w:rPr>
          <w:rFonts w:ascii="宋体" w:hAnsi="宋体" w:eastAsia="宋体" w:cs="宋体"/>
          <w:sz w:val="19"/>
          <w:szCs w:val="19"/>
        </w:rPr>
        <w:t>CA</w:t>
      </w:r>
      <w:r>
        <w:rPr>
          <w:rFonts w:ascii="宋体" w:hAnsi="宋体" w:eastAsia="宋体" w:cs="宋体"/>
          <w:spacing w:val="17"/>
          <w:sz w:val="19"/>
          <w:szCs w:val="19"/>
        </w:rPr>
        <w:t xml:space="preserve"> 数字证书从</w:t>
      </w:r>
      <w:r>
        <w:rPr>
          <w:rFonts w:ascii="宋体" w:hAnsi="宋体" w:eastAsia="宋体" w:cs="宋体"/>
          <w:sz w:val="19"/>
          <w:szCs w:val="19"/>
        </w:rPr>
        <w:t xml:space="preserve"> </w:t>
      </w:r>
      <w:r>
        <w:rPr>
          <w:rFonts w:ascii="宋体" w:hAnsi="宋体" w:eastAsia="宋体" w:cs="宋体"/>
          <w:spacing w:val="8"/>
          <w:sz w:val="19"/>
          <w:szCs w:val="19"/>
        </w:rPr>
        <w:t>《全</w:t>
      </w:r>
      <w:r>
        <w:rPr>
          <w:rFonts w:ascii="宋体" w:hAnsi="宋体" w:eastAsia="宋体" w:cs="宋体"/>
          <w:spacing w:val="78"/>
          <w:sz w:val="19"/>
          <w:szCs w:val="19"/>
        </w:rPr>
        <w:t xml:space="preserve"> </w:t>
      </w:r>
      <w:r>
        <w:rPr>
          <w:rFonts w:ascii="宋体" w:hAnsi="宋体" w:eastAsia="宋体" w:cs="宋体"/>
          <w:spacing w:val="8"/>
          <w:sz w:val="19"/>
          <w:szCs w:val="19"/>
        </w:rPr>
        <w:t>国公共资源交易平台（河南省</w:t>
      </w:r>
      <w:r>
        <w:rPr>
          <w:rFonts w:ascii="宋体" w:hAnsi="宋体" w:eastAsia="宋体" w:cs="宋体"/>
          <w:spacing w:val="68"/>
          <w:sz w:val="19"/>
          <w:szCs w:val="19"/>
        </w:rPr>
        <w:t xml:space="preserve"> </w:t>
      </w:r>
      <w:r>
        <w:rPr>
          <w:rFonts w:ascii="宋体" w:hAnsi="宋体" w:eastAsia="宋体" w:cs="宋体"/>
          <w:spacing w:val="8"/>
          <w:sz w:val="19"/>
          <w:szCs w:val="19"/>
        </w:rPr>
        <w:t>·许昌市）</w:t>
      </w:r>
      <w:r>
        <w:rPr>
          <w:rFonts w:ascii="宋体" w:hAnsi="宋体" w:eastAsia="宋体" w:cs="宋体"/>
          <w:spacing w:val="-55"/>
          <w:sz w:val="19"/>
          <w:szCs w:val="19"/>
        </w:rPr>
        <w:t xml:space="preserve"> </w:t>
      </w:r>
      <w:r>
        <w:rPr>
          <w:rFonts w:ascii="宋体" w:hAnsi="宋体" w:eastAsia="宋体" w:cs="宋体"/>
          <w:spacing w:val="8"/>
          <w:sz w:val="19"/>
          <w:szCs w:val="19"/>
        </w:rPr>
        <w:t>》（</w:t>
      </w:r>
      <w:r>
        <w:rPr>
          <w:rFonts w:ascii="宋体" w:hAnsi="宋体" w:eastAsia="宋体" w:cs="宋体"/>
          <w:sz w:val="19"/>
          <w:szCs w:val="19"/>
        </w:rPr>
        <w:t>http</w:t>
      </w:r>
      <w:r>
        <w:rPr>
          <w:rFonts w:ascii="宋体" w:hAnsi="宋体" w:eastAsia="宋体" w:cs="宋体"/>
          <w:spacing w:val="8"/>
          <w:sz w:val="19"/>
          <w:szCs w:val="19"/>
        </w:rPr>
        <w:t>://117.159.53.11:60632/）</w:t>
      </w:r>
    </w:p>
    <w:p w14:paraId="6EAFF014">
      <w:pPr>
        <w:spacing w:before="38" w:line="228" w:lineRule="auto"/>
        <w:ind w:left="482"/>
        <w:rPr>
          <w:rFonts w:ascii="宋体" w:hAnsi="宋体" w:eastAsia="宋体" w:cs="宋体"/>
          <w:sz w:val="19"/>
          <w:szCs w:val="19"/>
        </w:rPr>
      </w:pPr>
      <w:r>
        <w:rPr>
          <w:rFonts w:ascii="宋体" w:hAnsi="宋体" w:eastAsia="宋体" w:cs="宋体"/>
          <w:spacing w:val="8"/>
          <w:sz w:val="19"/>
          <w:szCs w:val="19"/>
        </w:rPr>
        <w:t>的“投标 人</w:t>
      </w:r>
      <w:r>
        <w:rPr>
          <w:rFonts w:ascii="宋体" w:hAnsi="宋体" w:eastAsia="宋体" w:cs="宋体"/>
          <w:spacing w:val="-22"/>
          <w:sz w:val="19"/>
          <w:szCs w:val="19"/>
        </w:rPr>
        <w:t xml:space="preserve"> </w:t>
      </w:r>
      <w:r>
        <w:rPr>
          <w:rFonts w:ascii="宋体" w:hAnsi="宋体" w:eastAsia="宋体" w:cs="宋体"/>
          <w:spacing w:val="8"/>
          <w:sz w:val="19"/>
          <w:szCs w:val="19"/>
        </w:rPr>
        <w:t>”入口登录后获取。</w:t>
      </w:r>
    </w:p>
    <w:p w14:paraId="04740FCA">
      <w:pPr>
        <w:spacing w:line="228" w:lineRule="auto"/>
        <w:rPr>
          <w:rFonts w:ascii="宋体" w:hAnsi="宋体" w:eastAsia="宋体" w:cs="宋体"/>
          <w:sz w:val="19"/>
          <w:szCs w:val="19"/>
        </w:rPr>
        <w:sectPr>
          <w:pgSz w:w="11906" w:h="16840"/>
          <w:pgMar w:top="1422" w:right="1600" w:bottom="400" w:left="1785" w:header="0" w:footer="0" w:gutter="0"/>
          <w:cols w:space="720" w:num="1"/>
        </w:sectPr>
      </w:pPr>
      <w:bookmarkStart w:id="0" w:name="_GoBack"/>
      <w:bookmarkEnd w:id="0"/>
    </w:p>
    <w:p w14:paraId="3937E8CA">
      <w:pPr>
        <w:pStyle w:val="2"/>
      </w:pPr>
    </w:p>
    <w:p w14:paraId="50732BF7">
      <w:pPr>
        <w:sectPr>
          <w:headerReference r:id="rId7" w:type="default"/>
          <w:pgSz w:w="11906" w:h="16840"/>
          <w:pgMar w:top="0" w:right="0" w:bottom="0" w:left="0" w:header="0" w:footer="0" w:gutter="0"/>
          <w:cols w:space="720" w:num="1"/>
        </w:sectPr>
      </w:pPr>
    </w:p>
    <w:p w14:paraId="0FB64BA8">
      <w:pPr>
        <w:pStyle w:val="2"/>
        <w:spacing w:line="317" w:lineRule="auto"/>
      </w:pPr>
    </w:p>
    <w:p w14:paraId="3AD51A80">
      <w:pPr>
        <w:pStyle w:val="2"/>
        <w:spacing w:line="317" w:lineRule="auto"/>
      </w:pPr>
    </w:p>
    <w:p w14:paraId="007E4E50">
      <w:pPr>
        <w:pStyle w:val="2"/>
        <w:spacing w:line="317" w:lineRule="auto"/>
      </w:pPr>
    </w:p>
    <w:p w14:paraId="6CC3D936">
      <w:pPr>
        <w:spacing w:before="98" w:line="225" w:lineRule="auto"/>
        <w:ind w:left="3223"/>
        <w:rPr>
          <w:rFonts w:ascii="宋体" w:hAnsi="宋体" w:eastAsia="宋体" w:cs="宋体"/>
          <w:sz w:val="30"/>
          <w:szCs w:val="30"/>
        </w:rPr>
      </w:pPr>
      <w:r>
        <w:rPr>
          <w:rFonts w:ascii="宋体" w:hAnsi="宋体" w:eastAsia="宋体" w:cs="宋体"/>
          <w:b/>
          <w:bCs/>
          <w:spacing w:val="7"/>
          <w:sz w:val="30"/>
          <w:szCs w:val="30"/>
        </w:rPr>
        <w:t>第二章</w:t>
      </w:r>
      <w:r>
        <w:rPr>
          <w:rFonts w:ascii="宋体" w:hAnsi="宋体" w:eastAsia="宋体" w:cs="宋体"/>
          <w:spacing w:val="32"/>
          <w:sz w:val="30"/>
          <w:szCs w:val="30"/>
        </w:rPr>
        <w:t xml:space="preserve"> </w:t>
      </w:r>
      <w:r>
        <w:rPr>
          <w:rFonts w:ascii="宋体" w:hAnsi="宋体" w:eastAsia="宋体" w:cs="宋体"/>
          <w:b/>
          <w:bCs/>
          <w:spacing w:val="7"/>
          <w:sz w:val="30"/>
          <w:szCs w:val="30"/>
        </w:rPr>
        <w:t>项目需求</w:t>
      </w:r>
    </w:p>
    <w:p w14:paraId="0C47C745">
      <w:pPr>
        <w:pStyle w:val="2"/>
        <w:spacing w:line="249" w:lineRule="auto"/>
      </w:pPr>
    </w:p>
    <w:p w14:paraId="4DAB72F6">
      <w:pPr>
        <w:pStyle w:val="2"/>
        <w:spacing w:line="249" w:lineRule="auto"/>
      </w:pPr>
    </w:p>
    <w:p w14:paraId="74C18339">
      <w:pPr>
        <w:pStyle w:val="2"/>
        <w:spacing w:line="249" w:lineRule="auto"/>
      </w:pPr>
    </w:p>
    <w:p w14:paraId="01F45D7C">
      <w:pPr>
        <w:spacing w:before="78" w:line="219" w:lineRule="auto"/>
        <w:ind w:left="488"/>
        <w:rPr>
          <w:rFonts w:ascii="宋体" w:hAnsi="宋体" w:eastAsia="宋体" w:cs="宋体"/>
          <w:sz w:val="24"/>
          <w:szCs w:val="24"/>
        </w:rPr>
      </w:pPr>
      <w:r>
        <w:rPr>
          <w:rFonts w:ascii="宋体" w:hAnsi="宋体" w:eastAsia="宋体" w:cs="宋体"/>
          <w:b/>
          <w:bCs/>
          <w:spacing w:val="-11"/>
          <w:sz w:val="24"/>
          <w:szCs w:val="24"/>
        </w:rPr>
        <w:t>一、</w:t>
      </w:r>
      <w:r>
        <w:rPr>
          <w:rFonts w:ascii="宋体" w:hAnsi="宋体" w:eastAsia="宋体" w:cs="宋体"/>
          <w:spacing w:val="13"/>
          <w:sz w:val="24"/>
          <w:szCs w:val="24"/>
        </w:rPr>
        <w:t xml:space="preserve">  </w:t>
      </w:r>
      <w:r>
        <w:rPr>
          <w:rFonts w:ascii="宋体" w:hAnsi="宋体" w:eastAsia="宋体" w:cs="宋体"/>
          <w:b/>
          <w:bCs/>
          <w:spacing w:val="-11"/>
          <w:sz w:val="24"/>
          <w:szCs w:val="24"/>
        </w:rPr>
        <w:t>项目概况</w:t>
      </w:r>
    </w:p>
    <w:p w14:paraId="4CA62DFB">
      <w:pPr>
        <w:spacing w:before="201" w:line="355" w:lineRule="auto"/>
        <w:ind w:left="21" w:right="67" w:firstLine="465"/>
        <w:jc w:val="both"/>
        <w:rPr>
          <w:rFonts w:ascii="宋体" w:hAnsi="宋体" w:eastAsia="宋体" w:cs="宋体"/>
          <w:sz w:val="24"/>
          <w:szCs w:val="24"/>
        </w:rPr>
      </w:pPr>
      <w:r>
        <w:rPr>
          <w:rFonts w:ascii="宋体" w:hAnsi="宋体" w:eastAsia="宋体" w:cs="宋体"/>
          <w:spacing w:val="23"/>
          <w:sz w:val="22"/>
          <w:szCs w:val="22"/>
        </w:rPr>
        <w:t>鄢陵县林业局鄢陵县第二次森林资源普查项目，鄢陵县拟需</w:t>
      </w:r>
      <w:r>
        <w:rPr>
          <w:rFonts w:ascii="宋体" w:hAnsi="宋体" w:eastAsia="宋体" w:cs="宋体"/>
          <w:spacing w:val="22"/>
          <w:sz w:val="22"/>
          <w:szCs w:val="22"/>
        </w:rPr>
        <w:t>对县域内林地和非</w:t>
      </w:r>
      <w:r>
        <w:rPr>
          <w:rFonts w:ascii="宋体" w:hAnsi="宋体" w:eastAsia="宋体" w:cs="宋体"/>
          <w:sz w:val="22"/>
          <w:szCs w:val="22"/>
        </w:rPr>
        <w:t xml:space="preserve"> </w:t>
      </w:r>
      <w:r>
        <w:rPr>
          <w:rFonts w:ascii="宋体" w:hAnsi="宋体" w:eastAsia="宋体" w:cs="宋体"/>
          <w:spacing w:val="20"/>
          <w:sz w:val="22"/>
          <w:szCs w:val="22"/>
        </w:rPr>
        <w:t>林地，约38.6万亩森林资源普查</w:t>
      </w:r>
      <w:r>
        <w:rPr>
          <w:rFonts w:ascii="宋体" w:hAnsi="宋体" w:eastAsia="宋体" w:cs="宋体"/>
          <w:spacing w:val="-64"/>
          <w:sz w:val="22"/>
          <w:szCs w:val="22"/>
        </w:rPr>
        <w:t xml:space="preserve"> </w:t>
      </w:r>
      <w:r>
        <w:rPr>
          <w:rFonts w:ascii="宋体" w:hAnsi="宋体" w:eastAsia="宋体" w:cs="宋体"/>
          <w:spacing w:val="20"/>
          <w:sz w:val="22"/>
          <w:szCs w:val="22"/>
        </w:rPr>
        <w:t>。统计各类林地面积和林木蓄积，</w:t>
      </w:r>
      <w:r>
        <w:rPr>
          <w:rFonts w:ascii="宋体" w:hAnsi="宋体" w:eastAsia="宋体" w:cs="宋体"/>
          <w:spacing w:val="19"/>
          <w:sz w:val="22"/>
          <w:szCs w:val="22"/>
        </w:rPr>
        <w:t>统计各类非林地</w:t>
      </w:r>
      <w:r>
        <w:rPr>
          <w:rFonts w:ascii="宋体" w:hAnsi="宋体" w:eastAsia="宋体" w:cs="宋体"/>
          <w:sz w:val="22"/>
          <w:szCs w:val="22"/>
        </w:rPr>
        <w:t xml:space="preserve"> </w:t>
      </w:r>
      <w:r>
        <w:rPr>
          <w:rFonts w:ascii="宋体" w:hAnsi="宋体" w:eastAsia="宋体" w:cs="宋体"/>
          <w:spacing w:val="22"/>
          <w:sz w:val="22"/>
          <w:szCs w:val="22"/>
        </w:rPr>
        <w:t>面积，分析森林资源数量、质量、结构、分布等变化情况，客观评价森林经营管理</w:t>
      </w:r>
      <w:r>
        <w:rPr>
          <w:rFonts w:ascii="宋体" w:hAnsi="宋体" w:eastAsia="宋体" w:cs="宋体"/>
          <w:spacing w:val="7"/>
          <w:sz w:val="22"/>
          <w:szCs w:val="22"/>
        </w:rPr>
        <w:t xml:space="preserve"> </w:t>
      </w:r>
      <w:r>
        <w:rPr>
          <w:rFonts w:ascii="宋体" w:hAnsi="宋体" w:eastAsia="宋体" w:cs="宋体"/>
          <w:spacing w:val="17"/>
          <w:sz w:val="22"/>
          <w:szCs w:val="22"/>
        </w:rPr>
        <w:t>的成效，提出森林资源培育、森林样地调查、数据库建立、</w:t>
      </w:r>
      <w:r>
        <w:rPr>
          <w:rFonts w:ascii="宋体" w:hAnsi="宋体" w:eastAsia="宋体" w:cs="宋体"/>
          <w:spacing w:val="16"/>
          <w:sz w:val="22"/>
          <w:szCs w:val="22"/>
        </w:rPr>
        <w:t>档案整理4个部分</w:t>
      </w:r>
      <w:r>
        <w:rPr>
          <w:rFonts w:ascii="宋体" w:hAnsi="宋体" w:eastAsia="宋体" w:cs="宋体"/>
          <w:spacing w:val="16"/>
          <w:sz w:val="24"/>
          <w:szCs w:val="24"/>
        </w:rPr>
        <w:t>。</w:t>
      </w:r>
    </w:p>
    <w:p w14:paraId="2FDBE270">
      <w:pPr>
        <w:spacing w:before="48" w:line="219" w:lineRule="auto"/>
        <w:ind w:left="488"/>
        <w:rPr>
          <w:rFonts w:ascii="宋体" w:hAnsi="宋体" w:eastAsia="宋体" w:cs="宋体"/>
          <w:sz w:val="24"/>
          <w:szCs w:val="24"/>
        </w:rPr>
      </w:pPr>
      <w:r>
        <w:rPr>
          <w:rFonts w:ascii="宋体" w:hAnsi="宋体" w:eastAsia="宋体" w:cs="宋体"/>
          <w:b/>
          <w:bCs/>
          <w:spacing w:val="-7"/>
          <w:sz w:val="24"/>
          <w:szCs w:val="24"/>
        </w:rPr>
        <w:t>二、</w:t>
      </w:r>
      <w:r>
        <w:rPr>
          <w:rFonts w:ascii="宋体" w:hAnsi="宋体" w:eastAsia="宋体" w:cs="宋体"/>
          <w:spacing w:val="-7"/>
          <w:sz w:val="24"/>
          <w:szCs w:val="24"/>
        </w:rPr>
        <w:t xml:space="preserve">  </w:t>
      </w:r>
      <w:r>
        <w:rPr>
          <w:rFonts w:ascii="宋体" w:hAnsi="宋体" w:eastAsia="宋体" w:cs="宋体"/>
          <w:b/>
          <w:bCs/>
          <w:spacing w:val="-7"/>
          <w:sz w:val="24"/>
          <w:szCs w:val="24"/>
        </w:rPr>
        <w:t>采购清单</w:t>
      </w:r>
    </w:p>
    <w:p w14:paraId="0AE813E3">
      <w:pPr>
        <w:spacing w:before="123" w:line="227" w:lineRule="auto"/>
        <w:ind w:left="420"/>
        <w:rPr>
          <w:rFonts w:ascii="宋体" w:hAnsi="宋体" w:eastAsia="宋体" w:cs="宋体"/>
          <w:sz w:val="20"/>
          <w:szCs w:val="20"/>
        </w:rPr>
      </w:pPr>
      <w:r>
        <w:rPr>
          <w:rFonts w:ascii="宋体" w:hAnsi="宋体" w:eastAsia="宋体" w:cs="宋体"/>
          <w:spacing w:val="6"/>
          <w:sz w:val="20"/>
          <w:szCs w:val="20"/>
        </w:rPr>
        <w:t>采购范围：</w:t>
      </w:r>
    </w:p>
    <w:p w14:paraId="2A77BAD1">
      <w:pPr>
        <w:pStyle w:val="2"/>
        <w:spacing w:before="155" w:line="228" w:lineRule="auto"/>
        <w:ind w:left="435"/>
        <w:rPr>
          <w:rFonts w:ascii="宋体" w:hAnsi="宋体" w:eastAsia="宋体" w:cs="宋体"/>
          <w:sz w:val="20"/>
          <w:szCs w:val="20"/>
        </w:rPr>
      </w:pPr>
      <w:r>
        <w:rPr>
          <w:spacing w:val="5"/>
          <w:sz w:val="20"/>
          <w:szCs w:val="20"/>
        </w:rPr>
        <w:t>1</w:t>
      </w:r>
      <w:r>
        <w:rPr>
          <w:rFonts w:ascii="宋体" w:hAnsi="宋体" w:eastAsia="宋体" w:cs="宋体"/>
          <w:spacing w:val="5"/>
          <w:sz w:val="20"/>
          <w:szCs w:val="20"/>
        </w:rPr>
        <w:t>、调查范围</w:t>
      </w:r>
    </w:p>
    <w:p w14:paraId="3E6F62E9">
      <w:pPr>
        <w:pStyle w:val="2"/>
        <w:spacing w:before="153" w:line="228" w:lineRule="auto"/>
        <w:ind w:left="430"/>
        <w:rPr>
          <w:rFonts w:ascii="宋体" w:hAnsi="宋体" w:eastAsia="宋体" w:cs="宋体"/>
          <w:sz w:val="20"/>
          <w:szCs w:val="20"/>
        </w:rPr>
      </w:pPr>
      <w:r>
        <w:rPr>
          <w:rFonts w:ascii="宋体" w:hAnsi="宋体" w:eastAsia="宋体" w:cs="宋体"/>
          <w:spacing w:val="7"/>
          <w:sz w:val="20"/>
          <w:szCs w:val="20"/>
        </w:rPr>
        <w:t>（</w:t>
      </w:r>
      <w:r>
        <w:rPr>
          <w:spacing w:val="7"/>
          <w:sz w:val="20"/>
          <w:szCs w:val="20"/>
        </w:rPr>
        <w:t>1</w:t>
      </w:r>
      <w:r>
        <w:rPr>
          <w:rFonts w:ascii="宋体" w:hAnsi="宋体" w:eastAsia="宋体" w:cs="宋体"/>
          <w:spacing w:val="7"/>
          <w:sz w:val="20"/>
          <w:szCs w:val="20"/>
        </w:rPr>
        <w:t>）</w:t>
      </w:r>
      <w:r>
        <w:rPr>
          <w:spacing w:val="7"/>
          <w:sz w:val="20"/>
          <w:szCs w:val="20"/>
        </w:rPr>
        <w:t>“</w:t>
      </w:r>
      <w:r>
        <w:rPr>
          <w:spacing w:val="-27"/>
          <w:sz w:val="20"/>
          <w:szCs w:val="20"/>
        </w:rPr>
        <w:t xml:space="preserve"> </w:t>
      </w:r>
      <w:r>
        <w:rPr>
          <w:rFonts w:ascii="宋体" w:hAnsi="宋体" w:eastAsia="宋体" w:cs="宋体"/>
          <w:spacing w:val="7"/>
          <w:sz w:val="20"/>
          <w:szCs w:val="20"/>
        </w:rPr>
        <w:t>国土调查</w:t>
      </w:r>
      <w:r>
        <w:rPr>
          <w:spacing w:val="7"/>
          <w:sz w:val="20"/>
          <w:szCs w:val="20"/>
        </w:rPr>
        <w:t>”</w:t>
      </w:r>
      <w:r>
        <w:rPr>
          <w:rFonts w:ascii="宋体" w:hAnsi="宋体" w:eastAsia="宋体" w:cs="宋体"/>
          <w:spacing w:val="7"/>
          <w:sz w:val="20"/>
          <w:szCs w:val="20"/>
        </w:rPr>
        <w:t>林地。确保工作底图、最小调查面积与</w:t>
      </w:r>
      <w:r>
        <w:rPr>
          <w:spacing w:val="6"/>
          <w:sz w:val="20"/>
          <w:szCs w:val="20"/>
        </w:rPr>
        <w:t>“</w:t>
      </w:r>
      <w:r>
        <w:rPr>
          <w:spacing w:val="-27"/>
          <w:sz w:val="20"/>
          <w:szCs w:val="20"/>
        </w:rPr>
        <w:t xml:space="preserve"> </w:t>
      </w:r>
      <w:r>
        <w:rPr>
          <w:rFonts w:ascii="宋体" w:hAnsi="宋体" w:eastAsia="宋体" w:cs="宋体"/>
          <w:spacing w:val="6"/>
          <w:sz w:val="20"/>
          <w:szCs w:val="20"/>
        </w:rPr>
        <w:t>国土调查</w:t>
      </w:r>
      <w:r>
        <w:rPr>
          <w:spacing w:val="6"/>
          <w:sz w:val="20"/>
          <w:szCs w:val="20"/>
        </w:rPr>
        <w:t>”</w:t>
      </w:r>
      <w:r>
        <w:rPr>
          <w:rFonts w:ascii="宋体" w:hAnsi="宋体" w:eastAsia="宋体" w:cs="宋体"/>
          <w:spacing w:val="6"/>
          <w:sz w:val="20"/>
          <w:szCs w:val="20"/>
        </w:rPr>
        <w:t>保持一致。</w:t>
      </w:r>
    </w:p>
    <w:p w14:paraId="3CFBA0F8">
      <w:pPr>
        <w:pStyle w:val="2"/>
        <w:spacing w:before="151" w:line="334" w:lineRule="auto"/>
        <w:ind w:right="51" w:firstLine="430"/>
        <w:rPr>
          <w:rFonts w:ascii="宋体" w:hAnsi="宋体" w:eastAsia="宋体" w:cs="宋体"/>
          <w:sz w:val="20"/>
          <w:szCs w:val="20"/>
        </w:rPr>
      </w:pPr>
      <w:r>
        <w:rPr>
          <w:rFonts w:ascii="宋体" w:hAnsi="宋体" w:eastAsia="宋体" w:cs="宋体"/>
          <w:spacing w:val="8"/>
          <w:sz w:val="20"/>
          <w:szCs w:val="20"/>
        </w:rPr>
        <w:t>（</w:t>
      </w:r>
      <w:r>
        <w:rPr>
          <w:spacing w:val="8"/>
          <w:sz w:val="20"/>
          <w:szCs w:val="20"/>
        </w:rPr>
        <w:t>2</w:t>
      </w:r>
      <w:r>
        <w:rPr>
          <w:rFonts w:ascii="宋体" w:hAnsi="宋体" w:eastAsia="宋体" w:cs="宋体"/>
          <w:spacing w:val="8"/>
          <w:sz w:val="20"/>
          <w:szCs w:val="20"/>
        </w:rPr>
        <w:t>）对国土</w:t>
      </w:r>
      <w:r>
        <w:rPr>
          <w:spacing w:val="8"/>
          <w:sz w:val="20"/>
          <w:szCs w:val="20"/>
        </w:rPr>
        <w:t>“</w:t>
      </w:r>
      <w:r>
        <w:rPr>
          <w:rFonts w:ascii="宋体" w:hAnsi="宋体" w:eastAsia="宋体" w:cs="宋体"/>
          <w:spacing w:val="8"/>
          <w:sz w:val="20"/>
          <w:szCs w:val="20"/>
        </w:rPr>
        <w:t>非林地</w:t>
      </w:r>
      <w:r>
        <w:rPr>
          <w:spacing w:val="8"/>
          <w:sz w:val="20"/>
          <w:szCs w:val="20"/>
        </w:rPr>
        <w:t>”</w:t>
      </w:r>
      <w:r>
        <w:rPr>
          <w:rFonts w:ascii="宋体" w:hAnsi="宋体" w:eastAsia="宋体" w:cs="宋体"/>
          <w:spacing w:val="8"/>
          <w:sz w:val="20"/>
          <w:szCs w:val="20"/>
        </w:rPr>
        <w:t>上连片面积达</w:t>
      </w:r>
      <w:r>
        <w:rPr>
          <w:rFonts w:ascii="宋体" w:hAnsi="宋体" w:eastAsia="宋体" w:cs="宋体"/>
          <w:spacing w:val="-35"/>
          <w:sz w:val="20"/>
          <w:szCs w:val="20"/>
        </w:rPr>
        <w:t xml:space="preserve"> </w:t>
      </w:r>
      <w:r>
        <w:rPr>
          <w:spacing w:val="8"/>
          <w:sz w:val="20"/>
          <w:szCs w:val="20"/>
        </w:rPr>
        <w:t>400m</w:t>
      </w:r>
      <w:r>
        <w:rPr>
          <w:spacing w:val="8"/>
          <w:position w:val="6"/>
          <w:sz w:val="13"/>
          <w:szCs w:val="13"/>
        </w:rPr>
        <w:t xml:space="preserve">2  </w:t>
      </w:r>
      <w:r>
        <w:rPr>
          <w:rFonts w:ascii="宋体" w:hAnsi="宋体" w:eastAsia="宋体" w:cs="宋体"/>
          <w:spacing w:val="8"/>
          <w:sz w:val="20"/>
          <w:szCs w:val="20"/>
        </w:rPr>
        <w:t>以上片林（含灌木林，</w:t>
      </w:r>
      <w:r>
        <w:rPr>
          <w:rFonts w:ascii="宋体" w:hAnsi="宋体" w:eastAsia="宋体" w:cs="宋体"/>
          <w:spacing w:val="7"/>
          <w:sz w:val="20"/>
          <w:szCs w:val="20"/>
        </w:rPr>
        <w:t>下同）和林带（含灌木林</w:t>
      </w:r>
      <w:r>
        <w:rPr>
          <w:rFonts w:ascii="宋体" w:hAnsi="宋体" w:eastAsia="宋体" w:cs="宋体"/>
          <w:sz w:val="20"/>
          <w:szCs w:val="20"/>
        </w:rPr>
        <w:t xml:space="preserve"> </w:t>
      </w:r>
      <w:r>
        <w:rPr>
          <w:rFonts w:ascii="宋体" w:hAnsi="宋体" w:eastAsia="宋体" w:cs="宋体"/>
          <w:spacing w:val="7"/>
          <w:sz w:val="20"/>
          <w:szCs w:val="20"/>
        </w:rPr>
        <w:t>,</w:t>
      </w:r>
      <w:r>
        <w:rPr>
          <w:rFonts w:ascii="宋体" w:hAnsi="宋体" w:eastAsia="宋体" w:cs="宋体"/>
          <w:spacing w:val="66"/>
          <w:sz w:val="20"/>
          <w:szCs w:val="20"/>
        </w:rPr>
        <w:t xml:space="preserve"> </w:t>
      </w:r>
      <w:r>
        <w:rPr>
          <w:rFonts w:ascii="宋体" w:hAnsi="宋体" w:eastAsia="宋体" w:cs="宋体"/>
          <w:spacing w:val="7"/>
          <w:sz w:val="20"/>
          <w:szCs w:val="20"/>
        </w:rPr>
        <w:t>下同）进行小班区划调查。为充分反映各地城乡绿化尤其是森林城市和森林乡村建设的成</w:t>
      </w:r>
      <w:r>
        <w:rPr>
          <w:rFonts w:ascii="宋体" w:hAnsi="宋体" w:eastAsia="宋体" w:cs="宋体"/>
          <w:spacing w:val="6"/>
          <w:sz w:val="20"/>
          <w:szCs w:val="20"/>
        </w:rPr>
        <w:t>效，</w:t>
      </w:r>
      <w:r>
        <w:rPr>
          <w:rFonts w:ascii="宋体" w:hAnsi="宋体" w:eastAsia="宋体" w:cs="宋体"/>
          <w:sz w:val="20"/>
          <w:szCs w:val="20"/>
        </w:rPr>
        <w:t xml:space="preserve"> </w:t>
      </w:r>
      <w:r>
        <w:rPr>
          <w:rFonts w:ascii="宋体" w:hAnsi="宋体" w:eastAsia="宋体" w:cs="宋体"/>
          <w:spacing w:val="9"/>
          <w:sz w:val="20"/>
          <w:szCs w:val="20"/>
        </w:rPr>
        <w:t>对城镇、乡村建设用地也按照国土</w:t>
      </w:r>
      <w:r>
        <w:rPr>
          <w:spacing w:val="9"/>
          <w:sz w:val="20"/>
          <w:szCs w:val="20"/>
        </w:rPr>
        <w:t>“</w:t>
      </w:r>
      <w:r>
        <w:rPr>
          <w:rFonts w:ascii="宋体" w:hAnsi="宋体" w:eastAsia="宋体" w:cs="宋体"/>
          <w:spacing w:val="9"/>
          <w:sz w:val="20"/>
          <w:szCs w:val="20"/>
        </w:rPr>
        <w:t>非林地</w:t>
      </w:r>
      <w:r>
        <w:rPr>
          <w:spacing w:val="9"/>
          <w:sz w:val="20"/>
          <w:szCs w:val="20"/>
        </w:rPr>
        <w:t>”</w:t>
      </w:r>
      <w:r>
        <w:rPr>
          <w:spacing w:val="-31"/>
          <w:sz w:val="20"/>
          <w:szCs w:val="20"/>
        </w:rPr>
        <w:t xml:space="preserve"> </w:t>
      </w:r>
      <w:r>
        <w:rPr>
          <w:rFonts w:ascii="宋体" w:hAnsi="宋体" w:eastAsia="宋体" w:cs="宋体"/>
          <w:spacing w:val="9"/>
          <w:sz w:val="20"/>
          <w:szCs w:val="20"/>
        </w:rPr>
        <w:t>的调查内容进行调查，从而为全口径测</w:t>
      </w:r>
      <w:r>
        <w:rPr>
          <w:rFonts w:ascii="宋体" w:hAnsi="宋体" w:eastAsia="宋体" w:cs="宋体"/>
          <w:spacing w:val="8"/>
          <w:sz w:val="20"/>
          <w:szCs w:val="20"/>
        </w:rPr>
        <w:t>算碳汇提供有</w:t>
      </w:r>
      <w:r>
        <w:rPr>
          <w:rFonts w:ascii="宋体" w:hAnsi="宋体" w:eastAsia="宋体" w:cs="宋体"/>
          <w:sz w:val="20"/>
          <w:szCs w:val="20"/>
        </w:rPr>
        <w:t xml:space="preserve"> </w:t>
      </w:r>
      <w:r>
        <w:rPr>
          <w:rFonts w:ascii="宋体" w:hAnsi="宋体" w:eastAsia="宋体" w:cs="宋体"/>
          <w:spacing w:val="5"/>
          <w:sz w:val="20"/>
          <w:szCs w:val="20"/>
        </w:rPr>
        <w:t>效数据。</w:t>
      </w:r>
    </w:p>
    <w:p w14:paraId="2C210561">
      <w:pPr>
        <w:pStyle w:val="2"/>
        <w:spacing w:before="154" w:line="228" w:lineRule="auto"/>
        <w:ind w:left="418"/>
        <w:rPr>
          <w:rFonts w:ascii="宋体" w:hAnsi="宋体" w:eastAsia="宋体" w:cs="宋体"/>
          <w:sz w:val="20"/>
          <w:szCs w:val="20"/>
        </w:rPr>
      </w:pPr>
      <w:r>
        <w:rPr>
          <w:spacing w:val="7"/>
          <w:sz w:val="20"/>
          <w:szCs w:val="20"/>
        </w:rPr>
        <w:t>2</w:t>
      </w:r>
      <w:r>
        <w:rPr>
          <w:rFonts w:ascii="宋体" w:hAnsi="宋体" w:eastAsia="宋体" w:cs="宋体"/>
          <w:spacing w:val="7"/>
          <w:sz w:val="20"/>
          <w:szCs w:val="20"/>
        </w:rPr>
        <w:t>、调查内容</w:t>
      </w:r>
    </w:p>
    <w:p w14:paraId="2D752D82">
      <w:pPr>
        <w:pStyle w:val="2"/>
        <w:spacing w:before="154" w:line="298" w:lineRule="auto"/>
        <w:ind w:left="5" w:right="93" w:firstLine="425"/>
        <w:rPr>
          <w:rFonts w:ascii="宋体" w:hAnsi="宋体" w:eastAsia="宋体" w:cs="宋体"/>
          <w:sz w:val="20"/>
          <w:szCs w:val="20"/>
        </w:rPr>
      </w:pPr>
      <w:r>
        <w:rPr>
          <w:rFonts w:ascii="宋体" w:hAnsi="宋体" w:eastAsia="宋体" w:cs="宋体"/>
          <w:spacing w:val="8"/>
          <w:sz w:val="20"/>
          <w:szCs w:val="20"/>
        </w:rPr>
        <w:t>（</w:t>
      </w:r>
      <w:r>
        <w:rPr>
          <w:spacing w:val="8"/>
          <w:sz w:val="20"/>
          <w:szCs w:val="20"/>
        </w:rPr>
        <w:t>1</w:t>
      </w:r>
      <w:r>
        <w:rPr>
          <w:rFonts w:ascii="宋体" w:hAnsi="宋体" w:eastAsia="宋体" w:cs="宋体"/>
          <w:spacing w:val="8"/>
          <w:sz w:val="20"/>
          <w:szCs w:val="20"/>
        </w:rPr>
        <w:t>）核对调查范围的各种境界线，并在经营管理范围内，</w:t>
      </w:r>
      <w:r>
        <w:rPr>
          <w:rFonts w:ascii="宋体" w:hAnsi="宋体" w:eastAsia="宋体" w:cs="宋体"/>
          <w:spacing w:val="-47"/>
          <w:sz w:val="20"/>
          <w:szCs w:val="20"/>
        </w:rPr>
        <w:t xml:space="preserve"> </w:t>
      </w:r>
      <w:r>
        <w:rPr>
          <w:rFonts w:ascii="宋体" w:hAnsi="宋体" w:eastAsia="宋体" w:cs="宋体"/>
          <w:spacing w:val="8"/>
          <w:sz w:val="20"/>
          <w:szCs w:val="20"/>
        </w:rPr>
        <w:t>以原有森林经营区划为基础结合</w:t>
      </w:r>
      <w:r>
        <w:rPr>
          <w:rFonts w:ascii="宋体" w:hAnsi="宋体" w:eastAsia="宋体" w:cs="宋体"/>
          <w:sz w:val="20"/>
          <w:szCs w:val="20"/>
        </w:rPr>
        <w:t xml:space="preserve"> </w:t>
      </w:r>
      <w:r>
        <w:rPr>
          <w:rFonts w:ascii="宋体" w:hAnsi="宋体" w:eastAsia="宋体" w:cs="宋体"/>
          <w:spacing w:val="8"/>
          <w:sz w:val="20"/>
          <w:szCs w:val="20"/>
        </w:rPr>
        <w:t>实际情况调整森林经营区划；</w:t>
      </w:r>
    </w:p>
    <w:p w14:paraId="66B00D29">
      <w:pPr>
        <w:pStyle w:val="2"/>
        <w:spacing w:before="154" w:line="228" w:lineRule="auto"/>
        <w:ind w:left="430"/>
        <w:rPr>
          <w:rFonts w:ascii="宋体" w:hAnsi="宋体" w:eastAsia="宋体" w:cs="宋体"/>
          <w:sz w:val="20"/>
          <w:szCs w:val="20"/>
        </w:rPr>
      </w:pPr>
      <w:r>
        <w:rPr>
          <w:rFonts w:ascii="宋体" w:hAnsi="宋体" w:eastAsia="宋体" w:cs="宋体"/>
          <w:spacing w:val="8"/>
          <w:sz w:val="20"/>
          <w:szCs w:val="20"/>
        </w:rPr>
        <w:t>（</w:t>
      </w:r>
      <w:r>
        <w:rPr>
          <w:spacing w:val="8"/>
          <w:sz w:val="20"/>
          <w:szCs w:val="20"/>
        </w:rPr>
        <w:t>2</w:t>
      </w:r>
      <w:r>
        <w:rPr>
          <w:rFonts w:ascii="宋体" w:hAnsi="宋体" w:eastAsia="宋体" w:cs="宋体"/>
          <w:spacing w:val="8"/>
          <w:sz w:val="20"/>
          <w:szCs w:val="20"/>
        </w:rPr>
        <w:t>）调查各类林地面积及其权属和土地管理属性；</w:t>
      </w:r>
    </w:p>
    <w:p w14:paraId="49B3681B">
      <w:pPr>
        <w:pStyle w:val="2"/>
        <w:spacing w:before="153" w:line="298" w:lineRule="auto"/>
        <w:ind w:left="2" w:right="93" w:firstLine="428"/>
        <w:rPr>
          <w:rFonts w:ascii="宋体" w:hAnsi="宋体" w:eastAsia="宋体" w:cs="宋体"/>
          <w:sz w:val="20"/>
          <w:szCs w:val="20"/>
        </w:rPr>
      </w:pPr>
      <w:r>
        <w:rPr>
          <w:rFonts w:ascii="宋体" w:hAnsi="宋体" w:eastAsia="宋体" w:cs="宋体"/>
          <w:spacing w:val="9"/>
          <w:sz w:val="20"/>
          <w:szCs w:val="20"/>
        </w:rPr>
        <w:t>（</w:t>
      </w:r>
      <w:r>
        <w:rPr>
          <w:spacing w:val="9"/>
          <w:sz w:val="20"/>
          <w:szCs w:val="20"/>
        </w:rPr>
        <w:t>3</w:t>
      </w:r>
      <w:r>
        <w:rPr>
          <w:rFonts w:ascii="宋体" w:hAnsi="宋体" w:eastAsia="宋体" w:cs="宋体"/>
          <w:spacing w:val="9"/>
          <w:sz w:val="20"/>
          <w:szCs w:val="20"/>
        </w:rPr>
        <w:t>）查清全省森林资源的种类、分布、数量、结构、质量、功能和生态状况以及变化情况</w:t>
      </w:r>
      <w:r>
        <w:rPr>
          <w:rFonts w:ascii="宋体" w:hAnsi="宋体" w:eastAsia="宋体" w:cs="宋体"/>
          <w:spacing w:val="13"/>
          <w:sz w:val="20"/>
          <w:szCs w:val="20"/>
        </w:rPr>
        <w:t xml:space="preserve"> </w:t>
      </w:r>
      <w:r>
        <w:rPr>
          <w:rFonts w:ascii="宋体" w:hAnsi="宋体" w:eastAsia="宋体" w:cs="宋体"/>
          <w:spacing w:val="9"/>
          <w:sz w:val="20"/>
          <w:szCs w:val="20"/>
        </w:rPr>
        <w:t>等，获取全省森林覆盖率、森林蓄积量等指标数据。具体包括：</w:t>
      </w:r>
    </w:p>
    <w:p w14:paraId="3229B930">
      <w:pPr>
        <w:pStyle w:val="2"/>
        <w:spacing w:before="155" w:line="355" w:lineRule="auto"/>
        <w:ind w:right="69" w:firstLine="411"/>
        <w:rPr>
          <w:rFonts w:ascii="宋体" w:hAnsi="宋体" w:eastAsia="宋体" w:cs="宋体"/>
          <w:sz w:val="20"/>
          <w:szCs w:val="20"/>
        </w:rPr>
      </w:pPr>
      <w:r>
        <w:rPr>
          <w:spacing w:val="9"/>
          <w:sz w:val="20"/>
          <w:szCs w:val="20"/>
        </w:rPr>
        <w:t>A</w:t>
      </w:r>
      <w:r>
        <w:rPr>
          <w:spacing w:val="-23"/>
          <w:sz w:val="20"/>
          <w:szCs w:val="20"/>
        </w:rPr>
        <w:t xml:space="preserve"> </w:t>
      </w:r>
      <w:r>
        <w:rPr>
          <w:rFonts w:ascii="宋体" w:hAnsi="宋体" w:eastAsia="宋体" w:cs="宋体"/>
          <w:spacing w:val="9"/>
          <w:sz w:val="20"/>
          <w:szCs w:val="20"/>
        </w:rPr>
        <w:t>、调查各小班立地因子，包括地貌、海拔、坡向、坡位、坡度、土壤类型、土壤质地、土</w:t>
      </w:r>
      <w:r>
        <w:rPr>
          <w:rFonts w:ascii="宋体" w:hAnsi="宋体" w:eastAsia="宋体" w:cs="宋体"/>
          <w:sz w:val="20"/>
          <w:szCs w:val="20"/>
        </w:rPr>
        <w:t xml:space="preserve"> </w:t>
      </w:r>
      <w:r>
        <w:rPr>
          <w:rFonts w:ascii="宋体" w:hAnsi="宋体" w:eastAsia="宋体" w:cs="宋体"/>
          <w:spacing w:val="9"/>
          <w:sz w:val="20"/>
          <w:szCs w:val="20"/>
        </w:rPr>
        <w:t>壤厚度、腐殖质厚度、枯枝落叶厚度、土壤砾石含量等。</w:t>
      </w:r>
    </w:p>
    <w:p w14:paraId="7F75A585">
      <w:pPr>
        <w:pStyle w:val="2"/>
        <w:spacing w:before="30" w:line="360" w:lineRule="auto"/>
        <w:ind w:left="5" w:firstLine="422"/>
        <w:rPr>
          <w:rFonts w:ascii="宋体" w:hAnsi="宋体" w:eastAsia="宋体" w:cs="宋体"/>
          <w:sz w:val="20"/>
          <w:szCs w:val="20"/>
        </w:rPr>
      </w:pPr>
      <w:r>
        <w:rPr>
          <w:spacing w:val="9"/>
          <w:sz w:val="20"/>
          <w:szCs w:val="20"/>
        </w:rPr>
        <w:t>B</w:t>
      </w:r>
      <w:r>
        <w:rPr>
          <w:spacing w:val="-33"/>
          <w:sz w:val="20"/>
          <w:szCs w:val="20"/>
        </w:rPr>
        <w:t xml:space="preserve"> </w:t>
      </w:r>
      <w:r>
        <w:rPr>
          <w:rFonts w:ascii="宋体" w:hAnsi="宋体" w:eastAsia="宋体" w:cs="宋体"/>
          <w:spacing w:val="9"/>
          <w:sz w:val="20"/>
          <w:szCs w:val="20"/>
        </w:rPr>
        <w:t>、调查各小班（包括非林地上的片林和林带）林分因子，包括起源、平均年龄</w:t>
      </w:r>
      <w:r>
        <w:rPr>
          <w:rFonts w:ascii="宋体" w:hAnsi="宋体" w:eastAsia="宋体" w:cs="宋体"/>
          <w:spacing w:val="8"/>
          <w:sz w:val="20"/>
          <w:szCs w:val="20"/>
        </w:rPr>
        <w:t>、龄组、优</w:t>
      </w:r>
      <w:r>
        <w:rPr>
          <w:rFonts w:ascii="宋体" w:hAnsi="宋体" w:eastAsia="宋体" w:cs="宋体"/>
          <w:sz w:val="20"/>
          <w:szCs w:val="20"/>
        </w:rPr>
        <w:t xml:space="preserve"> </w:t>
      </w:r>
      <w:r>
        <w:rPr>
          <w:rFonts w:ascii="宋体" w:hAnsi="宋体" w:eastAsia="宋体" w:cs="宋体"/>
          <w:spacing w:val="10"/>
          <w:sz w:val="20"/>
          <w:szCs w:val="20"/>
        </w:rPr>
        <w:t>势树种、树种组成、郁闭度、覆盖度、平均胸径、平均树</w:t>
      </w:r>
      <w:r>
        <w:rPr>
          <w:rFonts w:ascii="宋体" w:hAnsi="宋体" w:eastAsia="宋体" w:cs="宋体"/>
          <w:spacing w:val="9"/>
          <w:sz w:val="20"/>
          <w:szCs w:val="20"/>
        </w:rPr>
        <w:t>高，各类森林和林木蓄积量，群落结构</w:t>
      </w:r>
      <w:r>
        <w:rPr>
          <w:rFonts w:ascii="宋体" w:hAnsi="宋体" w:eastAsia="宋体" w:cs="宋体"/>
          <w:sz w:val="20"/>
          <w:szCs w:val="20"/>
        </w:rPr>
        <w:t xml:space="preserve"> </w:t>
      </w:r>
      <w:r>
        <w:rPr>
          <w:rFonts w:ascii="宋体" w:hAnsi="宋体" w:eastAsia="宋体" w:cs="宋体"/>
          <w:spacing w:val="7"/>
          <w:sz w:val="20"/>
          <w:szCs w:val="20"/>
        </w:rPr>
        <w:t>、林层结构、树种结构等。</w:t>
      </w:r>
    </w:p>
    <w:p w14:paraId="57DB651B">
      <w:pPr>
        <w:pStyle w:val="2"/>
        <w:spacing w:before="29" w:line="362" w:lineRule="auto"/>
        <w:ind w:firstLine="423"/>
        <w:rPr>
          <w:rFonts w:ascii="宋体" w:hAnsi="宋体" w:eastAsia="宋体" w:cs="宋体"/>
          <w:sz w:val="20"/>
          <w:szCs w:val="20"/>
        </w:rPr>
      </w:pPr>
      <w:r>
        <w:rPr>
          <w:spacing w:val="9"/>
          <w:sz w:val="20"/>
          <w:szCs w:val="20"/>
        </w:rPr>
        <w:t>C</w:t>
      </w:r>
      <w:r>
        <w:rPr>
          <w:spacing w:val="-32"/>
          <w:sz w:val="20"/>
          <w:szCs w:val="20"/>
        </w:rPr>
        <w:t xml:space="preserve"> </w:t>
      </w:r>
      <w:r>
        <w:rPr>
          <w:rFonts w:ascii="宋体" w:hAnsi="宋体" w:eastAsia="宋体" w:cs="宋体"/>
          <w:spacing w:val="9"/>
          <w:sz w:val="20"/>
          <w:szCs w:val="20"/>
        </w:rPr>
        <w:t>、落实各小班管理因子，包括面积、植被覆盖类型、土地权属、林木权属、森林类别、林</w:t>
      </w:r>
      <w:r>
        <w:rPr>
          <w:rFonts w:ascii="宋体" w:hAnsi="宋体" w:eastAsia="宋体" w:cs="宋体"/>
          <w:sz w:val="20"/>
          <w:szCs w:val="20"/>
        </w:rPr>
        <w:t xml:space="preserve"> </w:t>
      </w:r>
      <w:r>
        <w:rPr>
          <w:rFonts w:ascii="宋体" w:hAnsi="宋体" w:eastAsia="宋体" w:cs="宋体"/>
          <w:spacing w:val="10"/>
          <w:sz w:val="20"/>
          <w:szCs w:val="20"/>
        </w:rPr>
        <w:t>种、公益林事权等级、公益林保护等级、工程类别、抚育措施类型、林</w:t>
      </w:r>
      <w:r>
        <w:rPr>
          <w:rFonts w:ascii="宋体" w:hAnsi="宋体" w:eastAsia="宋体" w:cs="宋体"/>
          <w:spacing w:val="9"/>
          <w:sz w:val="20"/>
          <w:szCs w:val="20"/>
        </w:rPr>
        <w:t>地质量等级、林地保护等</w:t>
      </w:r>
      <w:r>
        <w:rPr>
          <w:rFonts w:ascii="宋体" w:hAnsi="宋体" w:eastAsia="宋体" w:cs="宋体"/>
          <w:sz w:val="20"/>
          <w:szCs w:val="20"/>
        </w:rPr>
        <w:t xml:space="preserve"> </w:t>
      </w:r>
      <w:r>
        <w:rPr>
          <w:rFonts w:ascii="宋体" w:hAnsi="宋体" w:eastAsia="宋体" w:cs="宋体"/>
          <w:spacing w:val="10"/>
          <w:sz w:val="20"/>
          <w:szCs w:val="20"/>
        </w:rPr>
        <w:t>级、土地退化类型、林地功能分区、国土空间规划分区、林地规划管理</w:t>
      </w:r>
      <w:r>
        <w:rPr>
          <w:rFonts w:ascii="宋体" w:hAnsi="宋体" w:eastAsia="宋体" w:cs="宋体"/>
          <w:spacing w:val="9"/>
          <w:sz w:val="20"/>
          <w:szCs w:val="20"/>
        </w:rPr>
        <w:t>、生态区位、生态区位名</w:t>
      </w:r>
      <w:r>
        <w:rPr>
          <w:rFonts w:ascii="宋体" w:hAnsi="宋体" w:eastAsia="宋体" w:cs="宋体"/>
          <w:sz w:val="20"/>
          <w:szCs w:val="20"/>
        </w:rPr>
        <w:t xml:space="preserve"> </w:t>
      </w:r>
      <w:r>
        <w:rPr>
          <w:rFonts w:ascii="宋体" w:hAnsi="宋体" w:eastAsia="宋体" w:cs="宋体"/>
          <w:spacing w:val="8"/>
          <w:sz w:val="20"/>
          <w:szCs w:val="20"/>
        </w:rPr>
        <w:t>称、不一致小班标注等。</w:t>
      </w:r>
    </w:p>
    <w:p w14:paraId="3FFA42FD">
      <w:pPr>
        <w:pStyle w:val="2"/>
        <w:spacing w:before="32" w:line="228" w:lineRule="auto"/>
        <w:ind w:left="428"/>
        <w:rPr>
          <w:rFonts w:ascii="宋体" w:hAnsi="宋体" w:eastAsia="宋体" w:cs="宋体"/>
          <w:sz w:val="20"/>
          <w:szCs w:val="20"/>
        </w:rPr>
      </w:pPr>
      <w:r>
        <w:rPr>
          <w:spacing w:val="7"/>
          <w:sz w:val="20"/>
          <w:szCs w:val="20"/>
        </w:rPr>
        <w:t>D</w:t>
      </w:r>
      <w:r>
        <w:rPr>
          <w:spacing w:val="-24"/>
          <w:sz w:val="20"/>
          <w:szCs w:val="20"/>
        </w:rPr>
        <w:t xml:space="preserve"> </w:t>
      </w:r>
      <w:r>
        <w:rPr>
          <w:rFonts w:ascii="宋体" w:hAnsi="宋体" w:eastAsia="宋体" w:cs="宋体"/>
          <w:spacing w:val="7"/>
          <w:sz w:val="20"/>
          <w:szCs w:val="20"/>
        </w:rPr>
        <w:t>、调查四旁树株数、蓄积（根据系统抽样数据获取）。</w:t>
      </w:r>
    </w:p>
    <w:p w14:paraId="6BBDEE5E">
      <w:pPr>
        <w:pStyle w:val="2"/>
        <w:spacing w:before="155" w:line="352" w:lineRule="auto"/>
        <w:ind w:left="7" w:right="93" w:firstLine="423"/>
        <w:rPr>
          <w:rFonts w:ascii="宋体" w:hAnsi="宋体" w:eastAsia="宋体" w:cs="宋体"/>
          <w:sz w:val="20"/>
          <w:szCs w:val="20"/>
        </w:rPr>
      </w:pPr>
      <w:r>
        <w:rPr>
          <w:rFonts w:ascii="宋体" w:hAnsi="宋体" w:eastAsia="宋体" w:cs="宋体"/>
          <w:spacing w:val="9"/>
          <w:sz w:val="20"/>
          <w:szCs w:val="20"/>
        </w:rPr>
        <w:t>（</w:t>
      </w:r>
      <w:r>
        <w:rPr>
          <w:spacing w:val="9"/>
          <w:sz w:val="20"/>
          <w:szCs w:val="20"/>
        </w:rPr>
        <w:t>4</w:t>
      </w:r>
      <w:r>
        <w:rPr>
          <w:rFonts w:ascii="宋体" w:hAnsi="宋体" w:eastAsia="宋体" w:cs="宋体"/>
          <w:spacing w:val="9"/>
          <w:sz w:val="20"/>
          <w:szCs w:val="20"/>
        </w:rPr>
        <w:t>）结合森林经营规划和森林经营方案编制有关要求，从科学经营角度出发，调查森林经</w:t>
      </w:r>
      <w:r>
        <w:rPr>
          <w:rFonts w:ascii="宋体" w:hAnsi="宋体" w:eastAsia="宋体" w:cs="宋体"/>
          <w:spacing w:val="13"/>
          <w:sz w:val="20"/>
          <w:szCs w:val="20"/>
        </w:rPr>
        <w:t xml:space="preserve"> </w:t>
      </w:r>
      <w:r>
        <w:rPr>
          <w:rFonts w:ascii="宋体" w:hAnsi="宋体" w:eastAsia="宋体" w:cs="宋体"/>
          <w:spacing w:val="8"/>
          <w:sz w:val="20"/>
          <w:szCs w:val="20"/>
        </w:rPr>
        <w:t>营条件、提出经营规划措施，评价经营成效。</w:t>
      </w:r>
    </w:p>
    <w:p w14:paraId="07C2D5C3">
      <w:pPr>
        <w:spacing w:line="352" w:lineRule="auto"/>
        <w:rPr>
          <w:rFonts w:ascii="宋体" w:hAnsi="宋体" w:eastAsia="宋体" w:cs="宋体"/>
          <w:sz w:val="20"/>
          <w:szCs w:val="20"/>
        </w:rPr>
        <w:sectPr>
          <w:pgSz w:w="11906" w:h="16840"/>
          <w:pgMar w:top="400" w:right="1490" w:bottom="400" w:left="1605" w:header="0" w:footer="0" w:gutter="0"/>
          <w:cols w:space="720" w:num="1"/>
        </w:sectPr>
      </w:pPr>
    </w:p>
    <w:p w14:paraId="70CCE7B4">
      <w:pPr>
        <w:pStyle w:val="2"/>
        <w:spacing w:line="274" w:lineRule="auto"/>
      </w:pPr>
    </w:p>
    <w:p w14:paraId="28C3D817">
      <w:pPr>
        <w:pStyle w:val="2"/>
        <w:spacing w:line="275" w:lineRule="auto"/>
      </w:pPr>
    </w:p>
    <w:p w14:paraId="1ED72C04">
      <w:pPr>
        <w:pStyle w:val="2"/>
        <w:spacing w:line="275" w:lineRule="auto"/>
      </w:pPr>
    </w:p>
    <w:p w14:paraId="0A8FAAB0">
      <w:pPr>
        <w:pStyle w:val="2"/>
        <w:spacing w:line="275" w:lineRule="auto"/>
      </w:pPr>
    </w:p>
    <w:p w14:paraId="1F055397">
      <w:pPr>
        <w:pStyle w:val="2"/>
        <w:spacing w:before="65" w:line="355" w:lineRule="auto"/>
        <w:ind w:right="93" w:firstLine="430"/>
        <w:rPr>
          <w:rFonts w:ascii="宋体" w:hAnsi="宋体" w:eastAsia="宋体" w:cs="宋体"/>
          <w:sz w:val="20"/>
          <w:szCs w:val="20"/>
        </w:rPr>
      </w:pPr>
      <w:r>
        <w:rPr>
          <w:rFonts w:ascii="宋体" w:hAnsi="宋体" w:eastAsia="宋体" w:cs="宋体"/>
          <w:spacing w:val="9"/>
          <w:sz w:val="20"/>
          <w:szCs w:val="20"/>
        </w:rPr>
        <w:t>（</w:t>
      </w:r>
      <w:r>
        <w:rPr>
          <w:spacing w:val="9"/>
          <w:sz w:val="20"/>
          <w:szCs w:val="20"/>
        </w:rPr>
        <w:t>5</w:t>
      </w:r>
      <w:r>
        <w:rPr>
          <w:rFonts w:ascii="宋体" w:hAnsi="宋体" w:eastAsia="宋体" w:cs="宋体"/>
          <w:spacing w:val="9"/>
          <w:sz w:val="20"/>
          <w:szCs w:val="20"/>
        </w:rPr>
        <w:t>）鼓励有条件的地方开展生物多样性调查，基础数表编制调查、树种生长模型调查、生</w:t>
      </w:r>
      <w:r>
        <w:rPr>
          <w:rFonts w:ascii="宋体" w:hAnsi="宋体" w:eastAsia="宋体" w:cs="宋体"/>
          <w:spacing w:val="13"/>
          <w:sz w:val="20"/>
          <w:szCs w:val="20"/>
        </w:rPr>
        <w:t xml:space="preserve"> </w:t>
      </w:r>
      <w:r>
        <w:rPr>
          <w:rFonts w:ascii="宋体" w:hAnsi="宋体" w:eastAsia="宋体" w:cs="宋体"/>
          <w:spacing w:val="8"/>
          <w:sz w:val="20"/>
          <w:szCs w:val="20"/>
        </w:rPr>
        <w:t>物量调查、土壤调查等专业调查。</w:t>
      </w:r>
    </w:p>
    <w:p w14:paraId="42B7566E">
      <w:pPr>
        <w:pStyle w:val="2"/>
        <w:spacing w:before="29" w:line="228" w:lineRule="auto"/>
        <w:ind w:left="418"/>
        <w:rPr>
          <w:rFonts w:ascii="宋体" w:hAnsi="宋体" w:eastAsia="宋体" w:cs="宋体"/>
          <w:sz w:val="20"/>
          <w:szCs w:val="20"/>
        </w:rPr>
      </w:pPr>
      <w:r>
        <w:rPr>
          <w:spacing w:val="5"/>
          <w:sz w:val="20"/>
          <w:szCs w:val="20"/>
        </w:rPr>
        <w:t>2.</w:t>
      </w:r>
      <w:r>
        <w:rPr>
          <w:rFonts w:ascii="宋体" w:hAnsi="宋体" w:eastAsia="宋体" w:cs="宋体"/>
          <w:spacing w:val="5"/>
          <w:sz w:val="20"/>
          <w:szCs w:val="20"/>
        </w:rPr>
        <w:t>成果构成：</w:t>
      </w:r>
    </w:p>
    <w:p w14:paraId="7C110011">
      <w:pPr>
        <w:spacing w:before="152" w:line="359" w:lineRule="auto"/>
        <w:ind w:left="1"/>
        <w:rPr>
          <w:rFonts w:ascii="宋体" w:hAnsi="宋体" w:eastAsia="宋体" w:cs="宋体"/>
          <w:sz w:val="20"/>
          <w:szCs w:val="20"/>
        </w:rPr>
      </w:pPr>
      <w:r>
        <w:rPr>
          <w:rFonts w:ascii="宋体" w:hAnsi="宋体" w:eastAsia="宋体" w:cs="宋体"/>
          <w:spacing w:val="10"/>
          <w:sz w:val="20"/>
          <w:szCs w:val="20"/>
        </w:rPr>
        <w:t>调查成果包括各类调查报告（包括工作方案、技术方案和技术操</w:t>
      </w:r>
      <w:r>
        <w:rPr>
          <w:rFonts w:ascii="宋体" w:hAnsi="宋体" w:eastAsia="宋体" w:cs="宋体"/>
          <w:spacing w:val="9"/>
          <w:sz w:val="20"/>
          <w:szCs w:val="20"/>
        </w:rPr>
        <w:t>作细则、调查成果报告、质量管</w:t>
      </w:r>
      <w:r>
        <w:rPr>
          <w:rFonts w:ascii="宋体" w:hAnsi="宋体" w:eastAsia="宋体" w:cs="宋体"/>
          <w:sz w:val="20"/>
          <w:szCs w:val="20"/>
        </w:rPr>
        <w:t xml:space="preserve"> </w:t>
      </w:r>
      <w:r>
        <w:rPr>
          <w:rFonts w:ascii="宋体" w:hAnsi="宋体" w:eastAsia="宋体" w:cs="宋体"/>
          <w:spacing w:val="10"/>
          <w:sz w:val="20"/>
          <w:szCs w:val="20"/>
        </w:rPr>
        <w:t>理评价报告、工作总结报告等）、各类森林资源统计成果表、各类</w:t>
      </w:r>
      <w:r>
        <w:rPr>
          <w:rFonts w:ascii="宋体" w:hAnsi="宋体" w:eastAsia="宋体" w:cs="宋体"/>
          <w:spacing w:val="9"/>
          <w:sz w:val="20"/>
          <w:szCs w:val="20"/>
        </w:rPr>
        <w:t>调查成果图集（包括基本图、</w:t>
      </w:r>
      <w:r>
        <w:rPr>
          <w:rFonts w:ascii="宋体" w:hAnsi="宋体" w:eastAsia="宋体" w:cs="宋体"/>
          <w:sz w:val="20"/>
          <w:szCs w:val="20"/>
        </w:rPr>
        <w:t xml:space="preserve"> </w:t>
      </w:r>
      <w:r>
        <w:rPr>
          <w:rFonts w:ascii="宋体" w:hAnsi="宋体" w:eastAsia="宋体" w:cs="宋体"/>
          <w:spacing w:val="9"/>
          <w:sz w:val="20"/>
          <w:szCs w:val="20"/>
        </w:rPr>
        <w:t>林相图、森林分布图、分类经营区划图等）、小班区划调查数据库。</w:t>
      </w:r>
    </w:p>
    <w:p w14:paraId="2F7BAF67">
      <w:pPr>
        <w:pStyle w:val="2"/>
        <w:spacing w:before="34" w:line="228" w:lineRule="auto"/>
        <w:ind w:left="421"/>
        <w:rPr>
          <w:rFonts w:ascii="宋体" w:hAnsi="宋体" w:eastAsia="宋体" w:cs="宋体"/>
          <w:sz w:val="20"/>
          <w:szCs w:val="20"/>
        </w:rPr>
      </w:pPr>
      <w:r>
        <w:rPr>
          <w:spacing w:val="6"/>
          <w:sz w:val="20"/>
          <w:szCs w:val="20"/>
        </w:rPr>
        <w:t>3.</w:t>
      </w:r>
      <w:r>
        <w:rPr>
          <w:rFonts w:ascii="宋体" w:hAnsi="宋体" w:eastAsia="宋体" w:cs="宋体"/>
          <w:spacing w:val="6"/>
          <w:sz w:val="20"/>
          <w:szCs w:val="20"/>
        </w:rPr>
        <w:t>成果形式</w:t>
      </w:r>
    </w:p>
    <w:p w14:paraId="30CAD8AB">
      <w:pPr>
        <w:pStyle w:val="2"/>
        <w:spacing w:before="153" w:line="228" w:lineRule="auto"/>
        <w:ind w:left="430"/>
        <w:rPr>
          <w:rFonts w:ascii="宋体" w:hAnsi="宋体" w:eastAsia="宋体" w:cs="宋体"/>
          <w:sz w:val="20"/>
          <w:szCs w:val="20"/>
        </w:rPr>
      </w:pPr>
      <w:r>
        <w:rPr>
          <w:rFonts w:ascii="宋体" w:hAnsi="宋体" w:eastAsia="宋体" w:cs="宋体"/>
          <w:spacing w:val="7"/>
          <w:sz w:val="20"/>
          <w:szCs w:val="20"/>
        </w:rPr>
        <w:t>（</w:t>
      </w:r>
      <w:r>
        <w:rPr>
          <w:spacing w:val="7"/>
          <w:sz w:val="20"/>
          <w:szCs w:val="20"/>
        </w:rPr>
        <w:t>1</w:t>
      </w:r>
      <w:r>
        <w:rPr>
          <w:rFonts w:ascii="宋体" w:hAnsi="宋体" w:eastAsia="宋体" w:cs="宋体"/>
          <w:spacing w:val="7"/>
          <w:sz w:val="20"/>
          <w:szCs w:val="20"/>
        </w:rPr>
        <w:t>）县级上报成果</w:t>
      </w:r>
    </w:p>
    <w:p w14:paraId="697B2C01">
      <w:pPr>
        <w:pStyle w:val="2"/>
        <w:spacing w:before="153" w:line="355" w:lineRule="auto"/>
        <w:ind w:left="427" w:right="104" w:hanging="15"/>
        <w:rPr>
          <w:rFonts w:ascii="宋体" w:hAnsi="宋体" w:eastAsia="宋体" w:cs="宋体"/>
          <w:sz w:val="20"/>
          <w:szCs w:val="20"/>
        </w:rPr>
      </w:pPr>
      <w:r>
        <w:rPr>
          <w:spacing w:val="8"/>
          <w:sz w:val="20"/>
          <w:szCs w:val="20"/>
        </w:rPr>
        <w:t>A</w:t>
      </w:r>
      <w:r>
        <w:rPr>
          <w:spacing w:val="-17"/>
          <w:sz w:val="20"/>
          <w:szCs w:val="20"/>
        </w:rPr>
        <w:t xml:space="preserve"> </w:t>
      </w:r>
      <w:r>
        <w:rPr>
          <w:rFonts w:ascii="宋体" w:hAnsi="宋体" w:eastAsia="宋体" w:cs="宋体"/>
          <w:spacing w:val="8"/>
          <w:sz w:val="20"/>
          <w:szCs w:val="20"/>
        </w:rPr>
        <w:t>、文字材料。以县级单位编制的二类调查成果报告、质量管理评价报告、工作总结报告。</w:t>
      </w:r>
      <w:r>
        <w:rPr>
          <w:rFonts w:ascii="宋体" w:hAnsi="宋体" w:eastAsia="宋体" w:cs="宋体"/>
          <w:sz w:val="20"/>
          <w:szCs w:val="20"/>
        </w:rPr>
        <w:t xml:space="preserve"> </w:t>
      </w:r>
      <w:r>
        <w:rPr>
          <w:spacing w:val="8"/>
          <w:sz w:val="20"/>
          <w:szCs w:val="20"/>
        </w:rPr>
        <w:t>B</w:t>
      </w:r>
      <w:r>
        <w:rPr>
          <w:spacing w:val="-33"/>
          <w:sz w:val="20"/>
          <w:szCs w:val="20"/>
        </w:rPr>
        <w:t xml:space="preserve"> </w:t>
      </w:r>
      <w:r>
        <w:rPr>
          <w:rFonts w:ascii="宋体" w:hAnsi="宋体" w:eastAsia="宋体" w:cs="宋体"/>
          <w:spacing w:val="8"/>
          <w:sz w:val="20"/>
          <w:szCs w:val="20"/>
        </w:rPr>
        <w:t>、调查数据。县级单位建立第二次森林资源普查</w:t>
      </w:r>
      <w:r>
        <w:rPr>
          <w:rFonts w:ascii="宋体" w:hAnsi="宋体" w:eastAsia="宋体" w:cs="宋体"/>
          <w:spacing w:val="7"/>
          <w:sz w:val="20"/>
          <w:szCs w:val="20"/>
        </w:rPr>
        <w:t>数据库。</w:t>
      </w:r>
    </w:p>
    <w:p w14:paraId="4F403D77">
      <w:pPr>
        <w:pStyle w:val="2"/>
        <w:spacing w:before="32" w:line="353" w:lineRule="auto"/>
        <w:ind w:left="428" w:right="303" w:hanging="5"/>
        <w:rPr>
          <w:rFonts w:ascii="宋体" w:hAnsi="宋体" w:eastAsia="宋体" w:cs="宋体"/>
          <w:sz w:val="20"/>
          <w:szCs w:val="20"/>
        </w:rPr>
      </w:pPr>
      <w:r>
        <w:rPr>
          <w:spacing w:val="8"/>
          <w:sz w:val="20"/>
          <w:szCs w:val="20"/>
        </w:rPr>
        <w:t>C</w:t>
      </w:r>
      <w:r>
        <w:rPr>
          <w:spacing w:val="-30"/>
          <w:sz w:val="20"/>
          <w:szCs w:val="20"/>
        </w:rPr>
        <w:t xml:space="preserve"> </w:t>
      </w:r>
      <w:r>
        <w:rPr>
          <w:rFonts w:ascii="宋体" w:hAnsi="宋体" w:eastAsia="宋体" w:cs="宋体"/>
          <w:spacing w:val="8"/>
          <w:sz w:val="20"/>
          <w:szCs w:val="20"/>
        </w:rPr>
        <w:t>、调查成果图集。以县级单位编制的基本图、林相图、森林分布图、分类经营区划图。</w:t>
      </w:r>
      <w:r>
        <w:rPr>
          <w:rFonts w:ascii="宋体" w:hAnsi="宋体" w:eastAsia="宋体" w:cs="宋体"/>
          <w:sz w:val="20"/>
          <w:szCs w:val="20"/>
        </w:rPr>
        <w:t xml:space="preserve"> </w:t>
      </w:r>
      <w:r>
        <w:rPr>
          <w:spacing w:val="7"/>
          <w:sz w:val="20"/>
          <w:szCs w:val="20"/>
        </w:rPr>
        <w:t>D</w:t>
      </w:r>
      <w:r>
        <w:rPr>
          <w:spacing w:val="-23"/>
          <w:sz w:val="20"/>
          <w:szCs w:val="20"/>
        </w:rPr>
        <w:t xml:space="preserve"> </w:t>
      </w:r>
      <w:r>
        <w:rPr>
          <w:rFonts w:ascii="宋体" w:hAnsi="宋体" w:eastAsia="宋体" w:cs="宋体"/>
          <w:spacing w:val="7"/>
          <w:sz w:val="20"/>
          <w:szCs w:val="20"/>
        </w:rPr>
        <w:t>、统计表。县级森林资源二类调查成果统计表。</w:t>
      </w:r>
    </w:p>
    <w:p w14:paraId="4049BA9E">
      <w:pPr>
        <w:pStyle w:val="2"/>
        <w:spacing w:before="34" w:line="227" w:lineRule="auto"/>
        <w:ind w:left="430"/>
        <w:rPr>
          <w:rFonts w:ascii="宋体" w:hAnsi="宋体" w:eastAsia="宋体" w:cs="宋体"/>
          <w:sz w:val="20"/>
          <w:szCs w:val="20"/>
        </w:rPr>
      </w:pPr>
      <w:r>
        <w:rPr>
          <w:rFonts w:ascii="宋体" w:hAnsi="宋体" w:eastAsia="宋体" w:cs="宋体"/>
          <w:spacing w:val="7"/>
          <w:sz w:val="20"/>
          <w:szCs w:val="20"/>
        </w:rPr>
        <w:t>（</w:t>
      </w:r>
      <w:r>
        <w:rPr>
          <w:spacing w:val="7"/>
          <w:sz w:val="20"/>
          <w:szCs w:val="20"/>
        </w:rPr>
        <w:t>2</w:t>
      </w:r>
      <w:r>
        <w:rPr>
          <w:rFonts w:ascii="宋体" w:hAnsi="宋体" w:eastAsia="宋体" w:cs="宋体"/>
          <w:spacing w:val="7"/>
          <w:sz w:val="20"/>
          <w:szCs w:val="20"/>
        </w:rPr>
        <w:t>）省辖市上报成果</w:t>
      </w:r>
    </w:p>
    <w:p w14:paraId="31A59DEC">
      <w:pPr>
        <w:spacing w:before="156" w:line="352" w:lineRule="auto"/>
        <w:ind w:firstLine="424"/>
        <w:rPr>
          <w:rFonts w:ascii="宋体" w:hAnsi="宋体" w:eastAsia="宋体" w:cs="宋体"/>
          <w:sz w:val="20"/>
          <w:szCs w:val="20"/>
        </w:rPr>
      </w:pPr>
      <w:r>
        <w:rPr>
          <w:rFonts w:ascii="宋体" w:hAnsi="宋体" w:eastAsia="宋体" w:cs="宋体"/>
          <w:spacing w:val="10"/>
          <w:sz w:val="20"/>
          <w:szCs w:val="20"/>
        </w:rPr>
        <w:t>省辖市林业主管部门根据各县（市、区）上报的统计表开</w:t>
      </w:r>
      <w:r>
        <w:rPr>
          <w:rFonts w:ascii="宋体" w:hAnsi="宋体" w:eastAsia="宋体" w:cs="宋体"/>
          <w:spacing w:val="9"/>
          <w:sz w:val="20"/>
          <w:szCs w:val="20"/>
        </w:rPr>
        <w:t>展全市汇总工作，上报全市森林资</w:t>
      </w:r>
      <w:r>
        <w:rPr>
          <w:rFonts w:ascii="宋体" w:hAnsi="宋体" w:eastAsia="宋体" w:cs="宋体"/>
          <w:sz w:val="20"/>
          <w:szCs w:val="20"/>
        </w:rPr>
        <w:t xml:space="preserve"> </w:t>
      </w:r>
      <w:r>
        <w:rPr>
          <w:rFonts w:ascii="宋体" w:hAnsi="宋体" w:eastAsia="宋体" w:cs="宋体"/>
          <w:spacing w:val="9"/>
          <w:sz w:val="20"/>
          <w:szCs w:val="20"/>
        </w:rPr>
        <w:t>源统计汇总表、质量检查报告、工作总结报告。</w:t>
      </w:r>
    </w:p>
    <w:p w14:paraId="0D5EB170">
      <w:pPr>
        <w:pStyle w:val="2"/>
        <w:spacing w:before="35" w:line="228" w:lineRule="auto"/>
        <w:ind w:left="430"/>
        <w:rPr>
          <w:rFonts w:ascii="宋体" w:hAnsi="宋体" w:eastAsia="宋体" w:cs="宋体"/>
          <w:sz w:val="20"/>
          <w:szCs w:val="20"/>
        </w:rPr>
      </w:pPr>
      <w:r>
        <w:rPr>
          <w:rFonts w:ascii="宋体" w:hAnsi="宋体" w:eastAsia="宋体" w:cs="宋体"/>
          <w:spacing w:val="7"/>
          <w:sz w:val="20"/>
          <w:szCs w:val="20"/>
        </w:rPr>
        <w:t>（</w:t>
      </w:r>
      <w:r>
        <w:rPr>
          <w:spacing w:val="7"/>
          <w:sz w:val="20"/>
          <w:szCs w:val="20"/>
        </w:rPr>
        <w:t>3</w:t>
      </w:r>
      <w:r>
        <w:rPr>
          <w:rFonts w:ascii="宋体" w:hAnsi="宋体" w:eastAsia="宋体" w:cs="宋体"/>
          <w:spacing w:val="7"/>
          <w:sz w:val="20"/>
          <w:szCs w:val="20"/>
        </w:rPr>
        <w:t>）省级调查成果</w:t>
      </w:r>
    </w:p>
    <w:p w14:paraId="2915024B">
      <w:pPr>
        <w:pStyle w:val="2"/>
        <w:spacing w:before="153" w:line="352" w:lineRule="auto"/>
        <w:ind w:left="17" w:right="69" w:firstLine="394"/>
        <w:rPr>
          <w:rFonts w:ascii="宋体" w:hAnsi="宋体" w:eastAsia="宋体" w:cs="宋体"/>
          <w:sz w:val="20"/>
          <w:szCs w:val="20"/>
        </w:rPr>
      </w:pPr>
      <w:r>
        <w:rPr>
          <w:spacing w:val="9"/>
          <w:sz w:val="20"/>
          <w:szCs w:val="20"/>
        </w:rPr>
        <w:t>A</w:t>
      </w:r>
      <w:r>
        <w:rPr>
          <w:spacing w:val="-23"/>
          <w:sz w:val="20"/>
          <w:szCs w:val="20"/>
        </w:rPr>
        <w:t xml:space="preserve"> </w:t>
      </w:r>
      <w:r>
        <w:rPr>
          <w:rFonts w:ascii="宋体" w:hAnsi="宋体" w:eastAsia="宋体" w:cs="宋体"/>
          <w:spacing w:val="9"/>
          <w:sz w:val="20"/>
          <w:szCs w:val="20"/>
        </w:rPr>
        <w:t>、文字材料。主要包括二类调查成果报告，质量检查报告，工作总结报告和技术总结报告</w:t>
      </w:r>
      <w:r>
        <w:rPr>
          <w:rFonts w:ascii="宋体" w:hAnsi="宋体" w:eastAsia="宋体" w:cs="宋体"/>
          <w:sz w:val="20"/>
          <w:szCs w:val="20"/>
        </w:rPr>
        <w:t xml:space="preserve"> </w:t>
      </w:r>
      <w:r>
        <w:rPr>
          <w:rFonts w:ascii="宋体" w:hAnsi="宋体" w:eastAsia="宋体" w:cs="宋体"/>
          <w:spacing w:val="3"/>
          <w:sz w:val="20"/>
          <w:szCs w:val="20"/>
        </w:rPr>
        <w:t>,</w:t>
      </w:r>
      <w:r>
        <w:rPr>
          <w:rFonts w:ascii="宋体" w:hAnsi="宋体" w:eastAsia="宋体" w:cs="宋体"/>
          <w:spacing w:val="74"/>
          <w:sz w:val="20"/>
          <w:szCs w:val="20"/>
        </w:rPr>
        <w:t xml:space="preserve"> </w:t>
      </w:r>
      <w:r>
        <w:rPr>
          <w:rFonts w:ascii="宋体" w:hAnsi="宋体" w:eastAsia="宋体" w:cs="宋体"/>
          <w:spacing w:val="3"/>
          <w:sz w:val="20"/>
          <w:szCs w:val="20"/>
        </w:rPr>
        <w:t>工作方案、技术方案、操作细则。</w:t>
      </w:r>
    </w:p>
    <w:p w14:paraId="7ACFA594">
      <w:pPr>
        <w:pStyle w:val="2"/>
        <w:spacing w:before="37" w:line="228" w:lineRule="auto"/>
        <w:ind w:left="427"/>
        <w:rPr>
          <w:rFonts w:ascii="宋体" w:hAnsi="宋体" w:eastAsia="宋体" w:cs="宋体"/>
          <w:sz w:val="20"/>
          <w:szCs w:val="20"/>
        </w:rPr>
      </w:pPr>
      <w:r>
        <w:rPr>
          <w:spacing w:val="8"/>
          <w:sz w:val="20"/>
          <w:szCs w:val="20"/>
        </w:rPr>
        <w:t>B</w:t>
      </w:r>
      <w:r>
        <w:rPr>
          <w:spacing w:val="-33"/>
          <w:sz w:val="20"/>
          <w:szCs w:val="20"/>
        </w:rPr>
        <w:t xml:space="preserve"> </w:t>
      </w:r>
      <w:r>
        <w:rPr>
          <w:rFonts w:ascii="宋体" w:hAnsi="宋体" w:eastAsia="宋体" w:cs="宋体"/>
          <w:spacing w:val="8"/>
          <w:sz w:val="20"/>
          <w:szCs w:val="20"/>
        </w:rPr>
        <w:t>、专题数据库。建立全省第二次森林资源普</w:t>
      </w:r>
      <w:r>
        <w:rPr>
          <w:rFonts w:ascii="宋体" w:hAnsi="宋体" w:eastAsia="宋体" w:cs="宋体"/>
          <w:spacing w:val="7"/>
          <w:sz w:val="20"/>
          <w:szCs w:val="20"/>
        </w:rPr>
        <w:t>查数据库。</w:t>
      </w:r>
    </w:p>
    <w:p w14:paraId="2C24E067">
      <w:pPr>
        <w:pStyle w:val="2"/>
        <w:spacing w:before="154" w:line="354" w:lineRule="auto"/>
        <w:ind w:right="57" w:firstLine="422"/>
        <w:rPr>
          <w:rFonts w:ascii="宋体" w:hAnsi="宋体" w:eastAsia="宋体" w:cs="宋体"/>
          <w:sz w:val="20"/>
          <w:szCs w:val="20"/>
        </w:rPr>
      </w:pPr>
      <w:r>
        <w:rPr>
          <w:spacing w:val="9"/>
          <w:sz w:val="20"/>
          <w:szCs w:val="20"/>
        </w:rPr>
        <w:t>C</w:t>
      </w:r>
      <w:r>
        <w:rPr>
          <w:spacing w:val="-32"/>
          <w:sz w:val="20"/>
          <w:szCs w:val="20"/>
        </w:rPr>
        <w:t xml:space="preserve"> </w:t>
      </w:r>
      <w:r>
        <w:rPr>
          <w:rFonts w:ascii="宋体" w:hAnsi="宋体" w:eastAsia="宋体" w:cs="宋体"/>
          <w:spacing w:val="9"/>
          <w:sz w:val="20"/>
          <w:szCs w:val="20"/>
        </w:rPr>
        <w:t>、图面资料。全省遥感影像图、基本图、林相图、森林分布图、分类经营区划图等各类专</w:t>
      </w:r>
      <w:r>
        <w:rPr>
          <w:rFonts w:ascii="宋体" w:hAnsi="宋体" w:eastAsia="宋体" w:cs="宋体"/>
          <w:sz w:val="20"/>
          <w:szCs w:val="20"/>
        </w:rPr>
        <w:t xml:space="preserve"> </w:t>
      </w:r>
      <w:r>
        <w:rPr>
          <w:rFonts w:ascii="宋体" w:hAnsi="宋体" w:eastAsia="宋体" w:cs="宋体"/>
          <w:spacing w:val="3"/>
          <w:sz w:val="20"/>
          <w:szCs w:val="20"/>
        </w:rPr>
        <w:t>题图。</w:t>
      </w:r>
    </w:p>
    <w:p w14:paraId="5E978437">
      <w:pPr>
        <w:pStyle w:val="2"/>
        <w:spacing w:before="32" w:line="356" w:lineRule="auto"/>
        <w:ind w:left="415" w:right="3452" w:firstLine="13"/>
        <w:rPr>
          <w:rFonts w:ascii="宋体" w:hAnsi="宋体" w:eastAsia="宋体" w:cs="宋体"/>
          <w:sz w:val="20"/>
          <w:szCs w:val="20"/>
        </w:rPr>
      </w:pPr>
      <w:r>
        <w:rPr>
          <w:spacing w:val="6"/>
          <w:sz w:val="20"/>
          <w:szCs w:val="20"/>
        </w:rPr>
        <w:t>D</w:t>
      </w:r>
      <w:r>
        <w:rPr>
          <w:spacing w:val="-16"/>
          <w:sz w:val="20"/>
          <w:szCs w:val="20"/>
        </w:rPr>
        <w:t xml:space="preserve"> </w:t>
      </w:r>
      <w:r>
        <w:rPr>
          <w:rFonts w:ascii="宋体" w:hAnsi="宋体" w:eastAsia="宋体" w:cs="宋体"/>
          <w:spacing w:val="6"/>
          <w:sz w:val="20"/>
          <w:szCs w:val="20"/>
        </w:rPr>
        <w:t>、表格资料。全省森林资源二类调查成果统计表等。</w:t>
      </w:r>
      <w:r>
        <w:rPr>
          <w:rFonts w:ascii="宋体" w:hAnsi="宋体" w:eastAsia="宋体" w:cs="宋体"/>
          <w:sz w:val="20"/>
          <w:szCs w:val="20"/>
        </w:rPr>
        <w:t xml:space="preserve"> </w:t>
      </w:r>
      <w:r>
        <w:rPr>
          <w:spacing w:val="7"/>
          <w:sz w:val="20"/>
          <w:szCs w:val="20"/>
        </w:rPr>
        <w:t>4.</w:t>
      </w:r>
      <w:r>
        <w:rPr>
          <w:rFonts w:ascii="宋体" w:hAnsi="宋体" w:eastAsia="宋体" w:cs="宋体"/>
          <w:spacing w:val="7"/>
          <w:sz w:val="20"/>
          <w:szCs w:val="20"/>
        </w:rPr>
        <w:t>成果质量要求</w:t>
      </w:r>
    </w:p>
    <w:p w14:paraId="5EE531C5">
      <w:pPr>
        <w:pStyle w:val="2"/>
        <w:spacing w:before="28" w:line="228" w:lineRule="auto"/>
        <w:ind w:left="435"/>
        <w:rPr>
          <w:rFonts w:ascii="宋体" w:hAnsi="宋体" w:eastAsia="宋体" w:cs="宋体"/>
          <w:sz w:val="20"/>
          <w:szCs w:val="20"/>
        </w:rPr>
      </w:pPr>
      <w:r>
        <w:rPr>
          <w:spacing w:val="9"/>
          <w:sz w:val="20"/>
          <w:szCs w:val="20"/>
        </w:rPr>
        <w:t>1</w:t>
      </w:r>
      <w:r>
        <w:rPr>
          <w:rFonts w:ascii="宋体" w:hAnsi="宋体" w:eastAsia="宋体" w:cs="宋体"/>
          <w:spacing w:val="9"/>
          <w:sz w:val="20"/>
          <w:szCs w:val="20"/>
        </w:rPr>
        <w:t>、成果符合相关法律规定、规程要求，并通过专家评审</w:t>
      </w:r>
      <w:r>
        <w:rPr>
          <w:rFonts w:ascii="宋体" w:hAnsi="宋体" w:eastAsia="宋体" w:cs="宋体"/>
          <w:spacing w:val="8"/>
          <w:sz w:val="20"/>
          <w:szCs w:val="20"/>
        </w:rPr>
        <w:t>、省市县三级验收。</w:t>
      </w:r>
    </w:p>
    <w:p w14:paraId="5DBE3242">
      <w:pPr>
        <w:pStyle w:val="2"/>
        <w:spacing w:before="154" w:line="227" w:lineRule="auto"/>
        <w:ind w:left="418"/>
        <w:rPr>
          <w:rFonts w:ascii="宋体" w:hAnsi="宋体" w:eastAsia="宋体" w:cs="宋体"/>
          <w:sz w:val="20"/>
          <w:szCs w:val="20"/>
        </w:rPr>
      </w:pPr>
      <w:r>
        <w:rPr>
          <w:spacing w:val="8"/>
          <w:sz w:val="20"/>
          <w:szCs w:val="20"/>
        </w:rPr>
        <w:t>2</w:t>
      </w:r>
      <w:r>
        <w:rPr>
          <w:rFonts w:ascii="宋体" w:hAnsi="宋体" w:eastAsia="宋体" w:cs="宋体"/>
          <w:spacing w:val="8"/>
          <w:sz w:val="20"/>
          <w:szCs w:val="20"/>
        </w:rPr>
        <w:t>、规划项目符合本区实际情况。</w:t>
      </w:r>
    </w:p>
    <w:p w14:paraId="596C4116">
      <w:pPr>
        <w:pStyle w:val="2"/>
        <w:spacing w:before="155" w:line="228" w:lineRule="auto"/>
        <w:ind w:left="421"/>
        <w:rPr>
          <w:rFonts w:ascii="宋体" w:hAnsi="宋体" w:eastAsia="宋体" w:cs="宋体"/>
          <w:sz w:val="20"/>
          <w:szCs w:val="20"/>
        </w:rPr>
      </w:pPr>
      <w:r>
        <w:rPr>
          <w:spacing w:val="8"/>
          <w:sz w:val="20"/>
          <w:szCs w:val="20"/>
        </w:rPr>
        <w:t>3</w:t>
      </w:r>
      <w:r>
        <w:rPr>
          <w:rFonts w:ascii="宋体" w:hAnsi="宋体" w:eastAsia="宋体" w:cs="宋体"/>
          <w:spacing w:val="8"/>
          <w:sz w:val="20"/>
          <w:szCs w:val="20"/>
        </w:rPr>
        <w:t>、成果满足后续管理、考核需要。</w:t>
      </w:r>
    </w:p>
    <w:p w14:paraId="3DBE4178">
      <w:pPr>
        <w:pStyle w:val="2"/>
        <w:spacing w:before="151" w:line="227" w:lineRule="auto"/>
        <w:ind w:left="415"/>
        <w:rPr>
          <w:rFonts w:ascii="宋体" w:hAnsi="宋体" w:eastAsia="宋体" w:cs="宋体"/>
          <w:sz w:val="20"/>
          <w:szCs w:val="20"/>
        </w:rPr>
      </w:pPr>
      <w:r>
        <w:rPr>
          <w:spacing w:val="7"/>
          <w:sz w:val="20"/>
          <w:szCs w:val="20"/>
        </w:rPr>
        <w:t>4</w:t>
      </w:r>
      <w:r>
        <w:rPr>
          <w:rFonts w:ascii="宋体" w:hAnsi="宋体" w:eastAsia="宋体" w:cs="宋体"/>
          <w:spacing w:val="7"/>
          <w:sz w:val="20"/>
          <w:szCs w:val="20"/>
        </w:rPr>
        <w:t>、主要精度要求：</w:t>
      </w:r>
    </w:p>
    <w:p w14:paraId="7C89A748">
      <w:pPr>
        <w:pStyle w:val="2"/>
        <w:spacing w:before="155" w:line="227" w:lineRule="auto"/>
        <w:ind w:left="430"/>
        <w:rPr>
          <w:rFonts w:ascii="宋体" w:hAnsi="宋体" w:eastAsia="宋体" w:cs="宋体"/>
          <w:sz w:val="20"/>
          <w:szCs w:val="20"/>
        </w:rPr>
      </w:pPr>
      <w:r>
        <w:rPr>
          <w:rFonts w:ascii="宋体" w:hAnsi="宋体" w:eastAsia="宋体" w:cs="宋体"/>
          <w:spacing w:val="7"/>
          <w:sz w:val="20"/>
          <w:szCs w:val="20"/>
        </w:rPr>
        <w:t>（</w:t>
      </w:r>
      <w:r>
        <w:rPr>
          <w:spacing w:val="7"/>
          <w:sz w:val="20"/>
          <w:szCs w:val="20"/>
        </w:rPr>
        <w:t>1</w:t>
      </w:r>
      <w:r>
        <w:rPr>
          <w:rFonts w:ascii="宋体" w:hAnsi="宋体" w:eastAsia="宋体" w:cs="宋体"/>
          <w:spacing w:val="7"/>
          <w:sz w:val="20"/>
          <w:szCs w:val="20"/>
        </w:rPr>
        <w:t>）系统抽样调查精度（可靠性）</w:t>
      </w:r>
    </w:p>
    <w:p w14:paraId="2D0E1993">
      <w:pPr>
        <w:pStyle w:val="2"/>
        <w:spacing w:before="155" w:line="359" w:lineRule="auto"/>
        <w:ind w:firstLine="426"/>
        <w:jc w:val="both"/>
        <w:rPr>
          <w:rFonts w:ascii="宋体" w:hAnsi="宋体" w:eastAsia="宋体" w:cs="宋体"/>
          <w:sz w:val="20"/>
          <w:szCs w:val="20"/>
        </w:rPr>
      </w:pPr>
      <w:r>
        <w:rPr>
          <w:rFonts w:ascii="宋体" w:hAnsi="宋体" w:eastAsia="宋体" w:cs="宋体"/>
          <w:spacing w:val="9"/>
          <w:sz w:val="20"/>
          <w:szCs w:val="20"/>
        </w:rPr>
        <w:t>总体抽样控制精度根据单位性质确定：</w:t>
      </w:r>
      <w:r>
        <w:rPr>
          <w:rFonts w:ascii="宋体" w:hAnsi="宋体" w:eastAsia="宋体" w:cs="宋体"/>
          <w:spacing w:val="-57"/>
          <w:sz w:val="20"/>
          <w:szCs w:val="20"/>
        </w:rPr>
        <w:t xml:space="preserve"> </w:t>
      </w:r>
      <w:r>
        <w:rPr>
          <w:rFonts w:ascii="宋体" w:hAnsi="宋体" w:eastAsia="宋体" w:cs="宋体"/>
          <w:spacing w:val="9"/>
          <w:sz w:val="20"/>
          <w:szCs w:val="20"/>
        </w:rPr>
        <w:t>以商</w:t>
      </w:r>
      <w:r>
        <w:rPr>
          <w:rFonts w:ascii="宋体" w:hAnsi="宋体" w:eastAsia="宋体" w:cs="宋体"/>
          <w:spacing w:val="8"/>
          <w:sz w:val="20"/>
          <w:szCs w:val="20"/>
        </w:rPr>
        <w:t>品林为主的经营单位或县级行政单位总体蓄积量</w:t>
      </w:r>
      <w:r>
        <w:rPr>
          <w:rFonts w:ascii="宋体" w:hAnsi="宋体" w:eastAsia="宋体" w:cs="宋体"/>
          <w:sz w:val="20"/>
          <w:szCs w:val="20"/>
        </w:rPr>
        <w:t xml:space="preserve"> </w:t>
      </w:r>
      <w:r>
        <w:rPr>
          <w:rFonts w:ascii="宋体" w:hAnsi="宋体" w:eastAsia="宋体" w:cs="宋体"/>
          <w:spacing w:val="8"/>
          <w:sz w:val="20"/>
          <w:szCs w:val="20"/>
        </w:rPr>
        <w:t>控制精度为</w:t>
      </w:r>
      <w:r>
        <w:rPr>
          <w:rFonts w:ascii="宋体" w:hAnsi="宋体" w:eastAsia="宋体" w:cs="宋体"/>
          <w:spacing w:val="-34"/>
          <w:sz w:val="20"/>
          <w:szCs w:val="20"/>
        </w:rPr>
        <w:t xml:space="preserve"> </w:t>
      </w:r>
      <w:r>
        <w:rPr>
          <w:spacing w:val="8"/>
          <w:sz w:val="20"/>
          <w:szCs w:val="20"/>
        </w:rPr>
        <w:t>90</w:t>
      </w:r>
      <w:r>
        <w:rPr>
          <w:rFonts w:ascii="宋体" w:hAnsi="宋体" w:eastAsia="宋体" w:cs="宋体"/>
          <w:spacing w:val="8"/>
          <w:sz w:val="20"/>
          <w:szCs w:val="20"/>
        </w:rPr>
        <w:t>％以上；</w:t>
      </w:r>
      <w:r>
        <w:rPr>
          <w:rFonts w:ascii="宋体" w:hAnsi="宋体" w:eastAsia="宋体" w:cs="宋体"/>
          <w:spacing w:val="-58"/>
          <w:sz w:val="20"/>
          <w:szCs w:val="20"/>
        </w:rPr>
        <w:t xml:space="preserve"> </w:t>
      </w:r>
      <w:r>
        <w:rPr>
          <w:rFonts w:ascii="宋体" w:hAnsi="宋体" w:eastAsia="宋体" w:cs="宋体"/>
          <w:spacing w:val="8"/>
          <w:sz w:val="20"/>
          <w:szCs w:val="20"/>
        </w:rPr>
        <w:t>以公益林为主的经营单位或县级行政单位总体蓄积量控制精度</w:t>
      </w:r>
      <w:r>
        <w:rPr>
          <w:rFonts w:ascii="宋体" w:hAnsi="宋体" w:eastAsia="宋体" w:cs="宋体"/>
          <w:spacing w:val="7"/>
          <w:sz w:val="20"/>
          <w:szCs w:val="20"/>
        </w:rPr>
        <w:t>为</w:t>
      </w:r>
      <w:r>
        <w:rPr>
          <w:rFonts w:ascii="宋体" w:hAnsi="宋体" w:eastAsia="宋体" w:cs="宋体"/>
          <w:spacing w:val="-31"/>
          <w:sz w:val="20"/>
          <w:szCs w:val="20"/>
        </w:rPr>
        <w:t xml:space="preserve"> </w:t>
      </w:r>
      <w:r>
        <w:rPr>
          <w:spacing w:val="7"/>
          <w:sz w:val="20"/>
          <w:szCs w:val="20"/>
        </w:rPr>
        <w:t>85</w:t>
      </w:r>
      <w:r>
        <w:rPr>
          <w:rFonts w:ascii="宋体" w:hAnsi="宋体" w:eastAsia="宋体" w:cs="宋体"/>
          <w:spacing w:val="7"/>
          <w:sz w:val="20"/>
          <w:szCs w:val="20"/>
        </w:rPr>
        <w:t>％以</w:t>
      </w:r>
      <w:r>
        <w:rPr>
          <w:rFonts w:ascii="宋体" w:hAnsi="宋体" w:eastAsia="宋体" w:cs="宋体"/>
          <w:sz w:val="20"/>
          <w:szCs w:val="20"/>
        </w:rPr>
        <w:t xml:space="preserve"> </w:t>
      </w:r>
      <w:r>
        <w:rPr>
          <w:rFonts w:ascii="宋体" w:hAnsi="宋体" w:eastAsia="宋体" w:cs="宋体"/>
          <w:spacing w:val="6"/>
          <w:sz w:val="20"/>
          <w:szCs w:val="20"/>
        </w:rPr>
        <w:t>上；</w:t>
      </w:r>
      <w:r>
        <w:rPr>
          <w:rFonts w:ascii="宋体" w:hAnsi="宋体" w:eastAsia="宋体" w:cs="宋体"/>
          <w:spacing w:val="-28"/>
          <w:sz w:val="20"/>
          <w:szCs w:val="20"/>
        </w:rPr>
        <w:t xml:space="preserve"> </w:t>
      </w:r>
      <w:r>
        <w:rPr>
          <w:rFonts w:ascii="宋体" w:hAnsi="宋体" w:eastAsia="宋体" w:cs="宋体"/>
          <w:spacing w:val="6"/>
          <w:sz w:val="20"/>
          <w:szCs w:val="20"/>
        </w:rPr>
        <w:t>自然保护区、森林公园总体蓄积量控制精度为</w:t>
      </w:r>
      <w:r>
        <w:rPr>
          <w:rFonts w:ascii="宋体" w:hAnsi="宋体" w:eastAsia="宋体" w:cs="宋体"/>
          <w:spacing w:val="-32"/>
          <w:sz w:val="20"/>
          <w:szCs w:val="20"/>
        </w:rPr>
        <w:t xml:space="preserve"> </w:t>
      </w:r>
      <w:r>
        <w:rPr>
          <w:spacing w:val="6"/>
          <w:sz w:val="20"/>
          <w:szCs w:val="20"/>
        </w:rPr>
        <w:t>80</w:t>
      </w:r>
      <w:r>
        <w:rPr>
          <w:rFonts w:ascii="宋体" w:hAnsi="宋体" w:eastAsia="宋体" w:cs="宋体"/>
          <w:spacing w:val="6"/>
          <w:sz w:val="20"/>
          <w:szCs w:val="20"/>
        </w:rPr>
        <w:t>％以上。</w:t>
      </w:r>
    </w:p>
    <w:p w14:paraId="7D325F3E">
      <w:pPr>
        <w:pStyle w:val="2"/>
        <w:spacing w:before="33" w:line="353" w:lineRule="auto"/>
        <w:ind w:left="412" w:right="5762" w:firstLine="18"/>
        <w:rPr>
          <w:rFonts w:ascii="宋体" w:hAnsi="宋体" w:eastAsia="宋体" w:cs="宋体"/>
          <w:sz w:val="20"/>
          <w:szCs w:val="20"/>
        </w:rPr>
      </w:pPr>
      <w:r>
        <w:rPr>
          <w:rFonts w:ascii="宋体" w:hAnsi="宋体" w:eastAsia="宋体" w:cs="宋体"/>
          <w:spacing w:val="8"/>
          <w:sz w:val="20"/>
          <w:szCs w:val="20"/>
        </w:rPr>
        <w:t>（</w:t>
      </w:r>
      <w:r>
        <w:rPr>
          <w:spacing w:val="8"/>
          <w:sz w:val="20"/>
          <w:szCs w:val="20"/>
        </w:rPr>
        <w:t>2</w:t>
      </w:r>
      <w:r>
        <w:rPr>
          <w:rFonts w:ascii="宋体" w:hAnsi="宋体" w:eastAsia="宋体" w:cs="宋体"/>
          <w:spacing w:val="8"/>
          <w:sz w:val="20"/>
          <w:szCs w:val="20"/>
        </w:rPr>
        <w:t>）森林经营区划调查精度</w:t>
      </w:r>
      <w:r>
        <w:rPr>
          <w:rFonts w:ascii="宋体" w:hAnsi="宋体" w:eastAsia="宋体" w:cs="宋体"/>
          <w:sz w:val="20"/>
          <w:szCs w:val="20"/>
        </w:rPr>
        <w:t xml:space="preserve"> </w:t>
      </w:r>
      <w:r>
        <w:rPr>
          <w:spacing w:val="6"/>
          <w:sz w:val="20"/>
          <w:szCs w:val="20"/>
        </w:rPr>
        <w:t>A</w:t>
      </w:r>
      <w:r>
        <w:rPr>
          <w:spacing w:val="-30"/>
          <w:sz w:val="20"/>
          <w:szCs w:val="20"/>
        </w:rPr>
        <w:t xml:space="preserve"> </w:t>
      </w:r>
      <w:r>
        <w:rPr>
          <w:rFonts w:ascii="宋体" w:hAnsi="宋体" w:eastAsia="宋体" w:cs="宋体"/>
          <w:spacing w:val="6"/>
          <w:sz w:val="20"/>
          <w:szCs w:val="20"/>
        </w:rPr>
        <w:t>、小班面积精度</w:t>
      </w:r>
    </w:p>
    <w:p w14:paraId="4C0B6FA7">
      <w:pPr>
        <w:pStyle w:val="2"/>
        <w:spacing w:before="36" w:line="360" w:lineRule="auto"/>
        <w:ind w:left="17" w:right="141" w:firstLine="403"/>
        <w:rPr>
          <w:rFonts w:ascii="宋体" w:hAnsi="宋体" w:eastAsia="宋体" w:cs="宋体"/>
          <w:sz w:val="20"/>
          <w:szCs w:val="20"/>
        </w:rPr>
      </w:pPr>
      <w:r>
        <w:rPr>
          <w:rFonts w:ascii="宋体" w:hAnsi="宋体" w:eastAsia="宋体" w:cs="宋体"/>
          <w:spacing w:val="6"/>
          <w:sz w:val="20"/>
          <w:szCs w:val="20"/>
        </w:rPr>
        <w:t>本次调查是在</w:t>
      </w:r>
      <w:r>
        <w:rPr>
          <w:spacing w:val="6"/>
          <w:sz w:val="20"/>
          <w:szCs w:val="20"/>
        </w:rPr>
        <w:t>“</w:t>
      </w:r>
      <w:r>
        <w:rPr>
          <w:spacing w:val="-14"/>
          <w:sz w:val="20"/>
          <w:szCs w:val="20"/>
        </w:rPr>
        <w:t xml:space="preserve"> </w:t>
      </w:r>
      <w:r>
        <w:rPr>
          <w:rFonts w:ascii="宋体" w:hAnsi="宋体" w:eastAsia="宋体" w:cs="宋体"/>
          <w:spacing w:val="6"/>
          <w:sz w:val="20"/>
          <w:szCs w:val="20"/>
        </w:rPr>
        <w:t>国土调查</w:t>
      </w:r>
      <w:r>
        <w:rPr>
          <w:spacing w:val="6"/>
          <w:sz w:val="20"/>
          <w:szCs w:val="20"/>
        </w:rPr>
        <w:t>”</w:t>
      </w:r>
      <w:r>
        <w:rPr>
          <w:spacing w:val="-27"/>
          <w:sz w:val="20"/>
          <w:szCs w:val="20"/>
        </w:rPr>
        <w:t xml:space="preserve"> </w:t>
      </w:r>
      <w:r>
        <w:rPr>
          <w:rFonts w:ascii="宋体" w:hAnsi="宋体" w:eastAsia="宋体" w:cs="宋体"/>
          <w:spacing w:val="6"/>
          <w:sz w:val="20"/>
          <w:szCs w:val="20"/>
        </w:rPr>
        <w:t>图斑基础上细化小班，细化小班面积之和等于</w:t>
      </w:r>
      <w:r>
        <w:rPr>
          <w:spacing w:val="6"/>
          <w:sz w:val="20"/>
          <w:szCs w:val="20"/>
        </w:rPr>
        <w:t>“</w:t>
      </w:r>
      <w:r>
        <w:rPr>
          <w:spacing w:val="-27"/>
          <w:sz w:val="20"/>
          <w:szCs w:val="20"/>
        </w:rPr>
        <w:t xml:space="preserve"> </w:t>
      </w:r>
      <w:r>
        <w:rPr>
          <w:rFonts w:ascii="宋体" w:hAnsi="宋体" w:eastAsia="宋体" w:cs="宋体"/>
          <w:spacing w:val="6"/>
          <w:sz w:val="20"/>
          <w:szCs w:val="20"/>
        </w:rPr>
        <w:t>国土调查</w:t>
      </w:r>
      <w:r>
        <w:rPr>
          <w:spacing w:val="6"/>
          <w:sz w:val="20"/>
          <w:szCs w:val="20"/>
        </w:rPr>
        <w:t>”</w:t>
      </w:r>
      <w:r>
        <w:rPr>
          <w:spacing w:val="-27"/>
          <w:sz w:val="20"/>
          <w:szCs w:val="20"/>
        </w:rPr>
        <w:t xml:space="preserve"> </w:t>
      </w:r>
      <w:r>
        <w:rPr>
          <w:rFonts w:ascii="宋体" w:hAnsi="宋体" w:eastAsia="宋体" w:cs="宋体"/>
          <w:spacing w:val="6"/>
          <w:sz w:val="20"/>
          <w:szCs w:val="20"/>
        </w:rPr>
        <w:t>图斑面积</w:t>
      </w:r>
      <w:r>
        <w:rPr>
          <w:rFonts w:ascii="宋体" w:hAnsi="宋体" w:eastAsia="宋体" w:cs="宋体"/>
          <w:sz w:val="20"/>
          <w:szCs w:val="20"/>
        </w:rPr>
        <w:t xml:space="preserve"> </w:t>
      </w:r>
      <w:r>
        <w:rPr>
          <w:rFonts w:ascii="宋体" w:hAnsi="宋体" w:eastAsia="宋体" w:cs="宋体"/>
          <w:spacing w:val="-3"/>
          <w:sz w:val="20"/>
          <w:szCs w:val="20"/>
        </w:rPr>
        <w:t>,</w:t>
      </w:r>
      <w:r>
        <w:rPr>
          <w:rFonts w:ascii="宋体" w:hAnsi="宋体" w:eastAsia="宋体" w:cs="宋体"/>
          <w:spacing w:val="75"/>
          <w:sz w:val="20"/>
          <w:szCs w:val="20"/>
        </w:rPr>
        <w:t xml:space="preserve"> </w:t>
      </w:r>
      <w:r>
        <w:rPr>
          <w:rFonts w:ascii="宋体" w:hAnsi="宋体" w:eastAsia="宋体" w:cs="宋体"/>
          <w:spacing w:val="-3"/>
          <w:sz w:val="20"/>
          <w:szCs w:val="20"/>
        </w:rPr>
        <w:t xml:space="preserve">即小班面积精度 </w:t>
      </w:r>
      <w:r>
        <w:rPr>
          <w:spacing w:val="-3"/>
          <w:sz w:val="20"/>
          <w:szCs w:val="20"/>
        </w:rPr>
        <w:t>100%</w:t>
      </w:r>
      <w:r>
        <w:rPr>
          <w:rFonts w:ascii="宋体" w:hAnsi="宋体" w:eastAsia="宋体" w:cs="宋体"/>
          <w:spacing w:val="-3"/>
          <w:sz w:val="20"/>
          <w:szCs w:val="20"/>
        </w:rPr>
        <w:t>。</w:t>
      </w:r>
    </w:p>
    <w:p w14:paraId="5A978EFB">
      <w:pPr>
        <w:spacing w:line="360" w:lineRule="auto"/>
        <w:rPr>
          <w:rFonts w:ascii="宋体" w:hAnsi="宋体" w:eastAsia="宋体" w:cs="宋体"/>
          <w:sz w:val="20"/>
          <w:szCs w:val="20"/>
        </w:rPr>
        <w:sectPr>
          <w:pgSz w:w="11906" w:h="16840"/>
          <w:pgMar w:top="400" w:right="1490" w:bottom="400" w:left="1605" w:header="0" w:footer="0" w:gutter="0"/>
          <w:cols w:space="720" w:num="1"/>
        </w:sectPr>
      </w:pPr>
    </w:p>
    <w:p w14:paraId="521E3833">
      <w:pPr>
        <w:pStyle w:val="2"/>
        <w:spacing w:line="274" w:lineRule="auto"/>
      </w:pPr>
    </w:p>
    <w:p w14:paraId="4B57684C">
      <w:pPr>
        <w:pStyle w:val="2"/>
        <w:spacing w:line="274" w:lineRule="auto"/>
      </w:pPr>
    </w:p>
    <w:p w14:paraId="79633543">
      <w:pPr>
        <w:pStyle w:val="2"/>
        <w:spacing w:line="275" w:lineRule="auto"/>
      </w:pPr>
    </w:p>
    <w:p w14:paraId="23E7CFA1">
      <w:pPr>
        <w:pStyle w:val="2"/>
        <w:spacing w:line="275" w:lineRule="auto"/>
      </w:pPr>
    </w:p>
    <w:p w14:paraId="5724B2A5">
      <w:pPr>
        <w:pStyle w:val="2"/>
        <w:spacing w:before="65" w:line="228" w:lineRule="auto"/>
        <w:ind w:left="548"/>
        <w:rPr>
          <w:rFonts w:ascii="宋体" w:hAnsi="宋体" w:eastAsia="宋体" w:cs="宋体"/>
          <w:sz w:val="20"/>
          <w:szCs w:val="20"/>
        </w:rPr>
      </w:pPr>
      <w:r>
        <w:rPr>
          <w:spacing w:val="5"/>
          <w:sz w:val="20"/>
          <w:szCs w:val="20"/>
        </w:rPr>
        <w:t>B</w:t>
      </w:r>
      <w:r>
        <w:rPr>
          <w:spacing w:val="-33"/>
          <w:sz w:val="20"/>
          <w:szCs w:val="20"/>
        </w:rPr>
        <w:t xml:space="preserve"> </w:t>
      </w:r>
      <w:r>
        <w:rPr>
          <w:rFonts w:ascii="宋体" w:hAnsi="宋体" w:eastAsia="宋体" w:cs="宋体"/>
          <w:spacing w:val="5"/>
          <w:sz w:val="20"/>
          <w:szCs w:val="20"/>
        </w:rPr>
        <w:t>、总体蓄积量控制</w:t>
      </w:r>
    </w:p>
    <w:p w14:paraId="1BED9D87">
      <w:pPr>
        <w:pStyle w:val="2"/>
        <w:spacing w:before="155" w:line="364" w:lineRule="auto"/>
        <w:ind w:left="121" w:right="129" w:firstLine="418"/>
        <w:rPr>
          <w:rFonts w:ascii="宋体" w:hAnsi="宋体" w:eastAsia="宋体" w:cs="宋体"/>
          <w:sz w:val="20"/>
          <w:szCs w:val="20"/>
        </w:rPr>
      </w:pPr>
      <w:r>
        <w:rPr>
          <w:rFonts w:ascii="宋体" w:hAnsi="宋体" w:eastAsia="宋体" w:cs="宋体"/>
          <w:spacing w:val="10"/>
          <w:sz w:val="20"/>
          <w:szCs w:val="20"/>
        </w:rPr>
        <w:t>将各小班调查蓄积量汇总计算的总体蓄积量与以总体抽样调查方法计</w:t>
      </w:r>
      <w:r>
        <w:rPr>
          <w:rFonts w:ascii="宋体" w:hAnsi="宋体" w:eastAsia="宋体" w:cs="宋体"/>
          <w:spacing w:val="9"/>
          <w:sz w:val="20"/>
          <w:szCs w:val="20"/>
        </w:rPr>
        <w:t>算的总体蓄积量进行比</w:t>
      </w:r>
      <w:r>
        <w:rPr>
          <w:rFonts w:ascii="宋体" w:hAnsi="宋体" w:eastAsia="宋体" w:cs="宋体"/>
          <w:sz w:val="20"/>
          <w:szCs w:val="20"/>
        </w:rPr>
        <w:t xml:space="preserve"> </w:t>
      </w:r>
      <w:r>
        <w:rPr>
          <w:rFonts w:ascii="宋体" w:hAnsi="宋体" w:eastAsia="宋体" w:cs="宋体"/>
          <w:spacing w:val="9"/>
          <w:sz w:val="20"/>
          <w:szCs w:val="20"/>
        </w:rPr>
        <w:t>较：当两者差值不超过</w:t>
      </w:r>
      <w:r>
        <w:rPr>
          <w:spacing w:val="9"/>
          <w:sz w:val="20"/>
          <w:szCs w:val="20"/>
        </w:rPr>
        <w:t xml:space="preserve">±1 </w:t>
      </w:r>
      <w:r>
        <w:rPr>
          <w:rFonts w:ascii="宋体" w:hAnsi="宋体" w:eastAsia="宋体" w:cs="宋体"/>
          <w:spacing w:val="9"/>
          <w:sz w:val="20"/>
          <w:szCs w:val="20"/>
        </w:rPr>
        <w:t>倍标准误时，即认为由小班调查汇总的总体蓄积量符合精度要求，以</w:t>
      </w:r>
      <w:r>
        <w:rPr>
          <w:rFonts w:ascii="宋体" w:hAnsi="宋体" w:eastAsia="宋体" w:cs="宋体"/>
          <w:spacing w:val="7"/>
          <w:sz w:val="20"/>
          <w:szCs w:val="20"/>
        </w:rPr>
        <w:t xml:space="preserve">  </w:t>
      </w:r>
      <w:r>
        <w:rPr>
          <w:rFonts w:ascii="宋体" w:hAnsi="宋体" w:eastAsia="宋体" w:cs="宋体"/>
          <w:spacing w:val="9"/>
          <w:sz w:val="20"/>
          <w:szCs w:val="20"/>
        </w:rPr>
        <w:t>小班统计汇总的蓄积量作为总体蓄积量；当两者差值超过</w:t>
      </w:r>
      <w:r>
        <w:rPr>
          <w:spacing w:val="9"/>
          <w:sz w:val="20"/>
          <w:szCs w:val="20"/>
        </w:rPr>
        <w:t xml:space="preserve">±1 </w:t>
      </w:r>
      <w:r>
        <w:rPr>
          <w:rFonts w:ascii="宋体" w:hAnsi="宋体" w:eastAsia="宋体" w:cs="宋体"/>
          <w:spacing w:val="9"/>
          <w:sz w:val="20"/>
          <w:szCs w:val="20"/>
        </w:rPr>
        <w:t>倍标准误、但不超过</w:t>
      </w:r>
      <w:r>
        <w:rPr>
          <w:spacing w:val="9"/>
          <w:sz w:val="20"/>
          <w:szCs w:val="20"/>
        </w:rPr>
        <w:t xml:space="preserve">±3 </w:t>
      </w:r>
      <w:r>
        <w:rPr>
          <w:rFonts w:ascii="宋体" w:hAnsi="宋体" w:eastAsia="宋体" w:cs="宋体"/>
          <w:spacing w:val="9"/>
          <w:sz w:val="20"/>
          <w:szCs w:val="20"/>
        </w:rPr>
        <w:t>倍标准误时</w:t>
      </w:r>
      <w:r>
        <w:rPr>
          <w:rFonts w:ascii="宋体" w:hAnsi="宋体" w:eastAsia="宋体" w:cs="宋体"/>
          <w:sz w:val="20"/>
          <w:szCs w:val="20"/>
        </w:rPr>
        <w:t xml:space="preserve"> </w:t>
      </w:r>
      <w:r>
        <w:rPr>
          <w:rFonts w:ascii="宋体" w:hAnsi="宋体" w:eastAsia="宋体" w:cs="宋体"/>
          <w:spacing w:val="8"/>
          <w:sz w:val="20"/>
          <w:szCs w:val="20"/>
        </w:rPr>
        <w:t>,</w:t>
      </w:r>
      <w:r>
        <w:rPr>
          <w:rFonts w:ascii="宋体" w:hAnsi="宋体" w:eastAsia="宋体" w:cs="宋体"/>
          <w:spacing w:val="72"/>
          <w:sz w:val="20"/>
          <w:szCs w:val="20"/>
        </w:rPr>
        <w:t xml:space="preserve"> </w:t>
      </w:r>
      <w:r>
        <w:rPr>
          <w:rFonts w:ascii="宋体" w:hAnsi="宋体" w:eastAsia="宋体" w:cs="宋体"/>
          <w:spacing w:val="8"/>
          <w:sz w:val="20"/>
          <w:szCs w:val="20"/>
        </w:rPr>
        <w:t>应对差异进行检查分析，找出影响小班蓄积量调查精度的因素，并根据影响因素进行复查、局</w:t>
      </w:r>
      <w:r>
        <w:rPr>
          <w:rFonts w:ascii="宋体" w:hAnsi="宋体" w:eastAsia="宋体" w:cs="宋体"/>
          <w:sz w:val="20"/>
          <w:szCs w:val="20"/>
        </w:rPr>
        <w:t xml:space="preserve"> </w:t>
      </w:r>
      <w:r>
        <w:rPr>
          <w:rFonts w:ascii="宋体" w:hAnsi="宋体" w:eastAsia="宋体" w:cs="宋体"/>
          <w:spacing w:val="9"/>
          <w:sz w:val="20"/>
          <w:szCs w:val="20"/>
        </w:rPr>
        <w:t>部修正，尽量达到两种总体蓄积量的差值在</w:t>
      </w:r>
      <w:r>
        <w:rPr>
          <w:spacing w:val="9"/>
          <w:sz w:val="20"/>
          <w:szCs w:val="20"/>
        </w:rPr>
        <w:t xml:space="preserve">±1 </w:t>
      </w:r>
      <w:r>
        <w:rPr>
          <w:rFonts w:ascii="宋体" w:hAnsi="宋体" w:eastAsia="宋体" w:cs="宋体"/>
          <w:spacing w:val="9"/>
          <w:sz w:val="20"/>
          <w:szCs w:val="20"/>
        </w:rPr>
        <w:t>倍标准误范围以内；当两者差值超过</w:t>
      </w:r>
      <w:r>
        <w:rPr>
          <w:spacing w:val="9"/>
          <w:sz w:val="20"/>
          <w:szCs w:val="20"/>
        </w:rPr>
        <w:t xml:space="preserve">±3 </w:t>
      </w:r>
      <w:r>
        <w:rPr>
          <w:rFonts w:ascii="宋体" w:hAnsi="宋体" w:eastAsia="宋体" w:cs="宋体"/>
          <w:spacing w:val="9"/>
          <w:sz w:val="20"/>
          <w:szCs w:val="20"/>
        </w:rPr>
        <w:t>倍标准误</w:t>
      </w:r>
      <w:r>
        <w:rPr>
          <w:rFonts w:ascii="宋体" w:hAnsi="宋体" w:eastAsia="宋体" w:cs="宋体"/>
          <w:sz w:val="20"/>
          <w:szCs w:val="20"/>
        </w:rPr>
        <w:t xml:space="preserve"> </w:t>
      </w:r>
      <w:r>
        <w:rPr>
          <w:rFonts w:ascii="宋体" w:hAnsi="宋体" w:eastAsia="宋体" w:cs="宋体"/>
          <w:spacing w:val="8"/>
          <w:sz w:val="20"/>
          <w:szCs w:val="20"/>
        </w:rPr>
        <w:t>时，小班蓄积量调查必须全部返工。</w:t>
      </w:r>
    </w:p>
    <w:p w14:paraId="30A30364">
      <w:pPr>
        <w:pStyle w:val="2"/>
        <w:spacing w:before="32" w:line="229" w:lineRule="auto"/>
        <w:ind w:left="543"/>
        <w:rPr>
          <w:rFonts w:ascii="宋体" w:hAnsi="宋体" w:eastAsia="宋体" w:cs="宋体"/>
          <w:sz w:val="20"/>
          <w:szCs w:val="20"/>
        </w:rPr>
      </w:pPr>
      <w:r>
        <w:rPr>
          <w:spacing w:val="5"/>
          <w:sz w:val="20"/>
          <w:szCs w:val="20"/>
        </w:rPr>
        <w:t>C</w:t>
      </w:r>
      <w:r>
        <w:rPr>
          <w:spacing w:val="-32"/>
          <w:sz w:val="20"/>
          <w:szCs w:val="20"/>
        </w:rPr>
        <w:t xml:space="preserve"> </w:t>
      </w:r>
      <w:r>
        <w:rPr>
          <w:rFonts w:ascii="宋体" w:hAnsi="宋体" w:eastAsia="宋体" w:cs="宋体"/>
          <w:spacing w:val="5"/>
          <w:sz w:val="20"/>
          <w:szCs w:val="20"/>
        </w:rPr>
        <w:t>、小班区划误差</w:t>
      </w:r>
    </w:p>
    <w:p w14:paraId="131027DB">
      <w:pPr>
        <w:pStyle w:val="2"/>
        <w:spacing w:before="150" w:line="225" w:lineRule="auto"/>
        <w:ind w:left="540"/>
        <w:rPr>
          <w:rFonts w:ascii="宋体" w:hAnsi="宋体" w:eastAsia="宋体" w:cs="宋体"/>
          <w:sz w:val="20"/>
          <w:szCs w:val="20"/>
        </w:rPr>
      </w:pPr>
      <w:r>
        <w:rPr>
          <w:rFonts w:ascii="宋体" w:hAnsi="宋体" w:eastAsia="宋体" w:cs="宋体"/>
          <w:spacing w:val="7"/>
          <w:sz w:val="20"/>
          <w:szCs w:val="20"/>
        </w:rPr>
        <w:t>①</w:t>
      </w:r>
      <w:r>
        <w:rPr>
          <w:spacing w:val="7"/>
          <w:sz w:val="20"/>
          <w:szCs w:val="20"/>
        </w:rPr>
        <w:t>.</w:t>
      </w:r>
      <w:r>
        <w:rPr>
          <w:spacing w:val="-24"/>
          <w:sz w:val="20"/>
          <w:szCs w:val="20"/>
        </w:rPr>
        <w:t xml:space="preserve"> </w:t>
      </w:r>
      <w:r>
        <w:rPr>
          <w:rFonts w:ascii="宋体" w:hAnsi="宋体" w:eastAsia="宋体" w:cs="宋体"/>
          <w:spacing w:val="7"/>
          <w:sz w:val="20"/>
          <w:szCs w:val="20"/>
        </w:rPr>
        <w:t>以明显地物界作区划界的，误差应小于实地距离</w:t>
      </w:r>
      <w:r>
        <w:rPr>
          <w:rFonts w:ascii="宋体" w:hAnsi="宋体" w:eastAsia="宋体" w:cs="宋体"/>
          <w:spacing w:val="-31"/>
          <w:sz w:val="20"/>
          <w:szCs w:val="20"/>
        </w:rPr>
        <w:t xml:space="preserve"> </w:t>
      </w:r>
      <w:r>
        <w:rPr>
          <w:spacing w:val="7"/>
          <w:sz w:val="20"/>
          <w:szCs w:val="20"/>
        </w:rPr>
        <w:t>5m</w:t>
      </w:r>
      <w:r>
        <w:rPr>
          <w:rFonts w:ascii="宋体" w:hAnsi="宋体" w:eastAsia="宋体" w:cs="宋体"/>
          <w:spacing w:val="7"/>
          <w:sz w:val="20"/>
          <w:szCs w:val="20"/>
        </w:rPr>
        <w:t>。</w:t>
      </w:r>
    </w:p>
    <w:p w14:paraId="58BC82EB">
      <w:pPr>
        <w:pStyle w:val="2"/>
        <w:spacing w:before="157" w:line="225" w:lineRule="auto"/>
        <w:ind w:left="539"/>
        <w:rPr>
          <w:rFonts w:ascii="宋体" w:hAnsi="宋体" w:eastAsia="宋体" w:cs="宋体"/>
          <w:sz w:val="20"/>
          <w:szCs w:val="20"/>
        </w:rPr>
      </w:pPr>
      <w:r>
        <w:rPr>
          <w:rFonts w:ascii="宋体" w:hAnsi="宋体" w:eastAsia="宋体" w:cs="宋体"/>
          <w:spacing w:val="6"/>
          <w:sz w:val="20"/>
          <w:szCs w:val="20"/>
        </w:rPr>
        <w:t>②</w:t>
      </w:r>
      <w:r>
        <w:rPr>
          <w:spacing w:val="6"/>
          <w:sz w:val="20"/>
          <w:szCs w:val="20"/>
        </w:rPr>
        <w:t>.</w:t>
      </w:r>
      <w:r>
        <w:rPr>
          <w:spacing w:val="-10"/>
          <w:sz w:val="20"/>
          <w:szCs w:val="20"/>
        </w:rPr>
        <w:t xml:space="preserve"> </w:t>
      </w:r>
      <w:r>
        <w:rPr>
          <w:rFonts w:ascii="宋体" w:hAnsi="宋体" w:eastAsia="宋体" w:cs="宋体"/>
          <w:spacing w:val="6"/>
          <w:sz w:val="20"/>
          <w:szCs w:val="20"/>
        </w:rPr>
        <w:t>以非明显地物界作区划界的，误差应小于实地距离</w:t>
      </w:r>
      <w:r>
        <w:rPr>
          <w:rFonts w:ascii="宋体" w:hAnsi="宋体" w:eastAsia="宋体" w:cs="宋体"/>
          <w:spacing w:val="-15"/>
          <w:sz w:val="20"/>
          <w:szCs w:val="20"/>
        </w:rPr>
        <w:t xml:space="preserve"> </w:t>
      </w:r>
      <w:r>
        <w:rPr>
          <w:spacing w:val="6"/>
          <w:sz w:val="20"/>
          <w:szCs w:val="20"/>
        </w:rPr>
        <w:t>10m</w:t>
      </w:r>
      <w:r>
        <w:rPr>
          <w:rFonts w:ascii="宋体" w:hAnsi="宋体" w:eastAsia="宋体" w:cs="宋体"/>
          <w:spacing w:val="6"/>
          <w:sz w:val="20"/>
          <w:szCs w:val="20"/>
        </w:rPr>
        <w:t>。</w:t>
      </w:r>
    </w:p>
    <w:p w14:paraId="03593839">
      <w:pPr>
        <w:pStyle w:val="2"/>
        <w:spacing w:before="158" w:line="297" w:lineRule="auto"/>
        <w:ind w:left="548" w:right="2207" w:hanging="9"/>
        <w:rPr>
          <w:rFonts w:ascii="宋体" w:hAnsi="宋体" w:eastAsia="宋体" w:cs="宋体"/>
          <w:sz w:val="20"/>
          <w:szCs w:val="20"/>
        </w:rPr>
      </w:pPr>
      <w:r>
        <w:rPr>
          <w:rFonts w:ascii="宋体" w:hAnsi="宋体" w:eastAsia="宋体" w:cs="宋体"/>
          <w:spacing w:val="8"/>
          <w:sz w:val="20"/>
          <w:szCs w:val="20"/>
        </w:rPr>
        <w:t>③</w:t>
      </w:r>
      <w:r>
        <w:rPr>
          <w:spacing w:val="8"/>
          <w:sz w:val="20"/>
          <w:szCs w:val="20"/>
        </w:rPr>
        <w:t>.</w:t>
      </w:r>
      <w:r>
        <w:rPr>
          <w:rFonts w:ascii="宋体" w:hAnsi="宋体" w:eastAsia="宋体" w:cs="宋体"/>
          <w:spacing w:val="8"/>
          <w:sz w:val="20"/>
          <w:szCs w:val="20"/>
        </w:rPr>
        <w:t>外业调查拆分、合并小班，小班线移动符合小班划分条件和要求。</w:t>
      </w:r>
      <w:r>
        <w:rPr>
          <w:rFonts w:ascii="宋体" w:hAnsi="宋体" w:eastAsia="宋体" w:cs="宋体"/>
          <w:spacing w:val="9"/>
          <w:sz w:val="20"/>
          <w:szCs w:val="20"/>
        </w:rPr>
        <w:t xml:space="preserve"> </w:t>
      </w:r>
      <w:r>
        <w:rPr>
          <w:spacing w:val="4"/>
          <w:sz w:val="20"/>
          <w:szCs w:val="20"/>
        </w:rPr>
        <w:t>D</w:t>
      </w:r>
      <w:r>
        <w:rPr>
          <w:spacing w:val="-29"/>
          <w:sz w:val="20"/>
          <w:szCs w:val="20"/>
        </w:rPr>
        <w:t xml:space="preserve"> </w:t>
      </w:r>
      <w:r>
        <w:rPr>
          <w:rFonts w:ascii="宋体" w:hAnsi="宋体" w:eastAsia="宋体" w:cs="宋体"/>
          <w:spacing w:val="4"/>
          <w:sz w:val="20"/>
          <w:szCs w:val="20"/>
        </w:rPr>
        <w:t>、小班调查精度</w:t>
      </w:r>
    </w:p>
    <w:p w14:paraId="2CC639B3">
      <w:pPr>
        <w:pStyle w:val="2"/>
        <w:spacing w:before="154" w:line="305" w:lineRule="auto"/>
        <w:ind w:left="3067" w:right="2322" w:hanging="2524"/>
        <w:rPr>
          <w:rFonts w:ascii="宋体" w:hAnsi="宋体" w:eastAsia="宋体" w:cs="宋体"/>
          <w:sz w:val="20"/>
          <w:szCs w:val="20"/>
        </w:rPr>
      </w:pPr>
      <w:r>
        <w:rPr>
          <w:rFonts w:ascii="宋体" w:hAnsi="宋体" w:eastAsia="宋体" w:cs="宋体"/>
          <w:spacing w:val="1"/>
          <w:sz w:val="20"/>
          <w:szCs w:val="20"/>
        </w:rPr>
        <w:t>主要小班测树调查因子允许误差分</w:t>
      </w:r>
      <w:r>
        <w:rPr>
          <w:rFonts w:ascii="宋体" w:hAnsi="宋体" w:eastAsia="宋体" w:cs="宋体"/>
          <w:spacing w:val="-6"/>
          <w:sz w:val="20"/>
          <w:szCs w:val="20"/>
        </w:rPr>
        <w:t xml:space="preserve"> </w:t>
      </w:r>
      <w:r>
        <w:rPr>
          <w:rFonts w:ascii="宋体" w:hAnsi="宋体" w:eastAsia="宋体" w:cs="宋体"/>
          <w:spacing w:val="1"/>
          <w:sz w:val="20"/>
          <w:szCs w:val="20"/>
        </w:rPr>
        <w:t>Ⅰ</w:t>
      </w:r>
      <w:r>
        <w:rPr>
          <w:rFonts w:ascii="宋体" w:hAnsi="宋体" w:eastAsia="宋体" w:cs="宋体"/>
          <w:spacing w:val="-75"/>
          <w:sz w:val="20"/>
          <w:szCs w:val="20"/>
        </w:rPr>
        <w:t xml:space="preserve"> </w:t>
      </w:r>
      <w:r>
        <w:rPr>
          <w:rFonts w:ascii="宋体" w:hAnsi="宋体" w:eastAsia="宋体" w:cs="宋体"/>
          <w:spacing w:val="1"/>
          <w:sz w:val="20"/>
          <w:szCs w:val="20"/>
        </w:rPr>
        <w:t>、</w:t>
      </w:r>
      <w:r>
        <w:rPr>
          <w:rFonts w:ascii="宋体" w:hAnsi="宋体" w:eastAsia="宋体" w:cs="宋体"/>
          <w:spacing w:val="-50"/>
          <w:sz w:val="20"/>
          <w:szCs w:val="20"/>
        </w:rPr>
        <w:t xml:space="preserve"> </w:t>
      </w:r>
      <w:r>
        <w:rPr>
          <w:rFonts w:ascii="宋体" w:hAnsi="宋体" w:eastAsia="宋体" w:cs="宋体"/>
          <w:spacing w:val="1"/>
          <w:sz w:val="20"/>
          <w:szCs w:val="20"/>
        </w:rPr>
        <w:t>Ⅱ</w:t>
      </w:r>
      <w:r>
        <w:rPr>
          <w:rFonts w:ascii="宋体" w:hAnsi="宋体" w:eastAsia="宋体" w:cs="宋体"/>
          <w:spacing w:val="-75"/>
          <w:sz w:val="20"/>
          <w:szCs w:val="20"/>
        </w:rPr>
        <w:t xml:space="preserve"> </w:t>
      </w:r>
      <w:r>
        <w:rPr>
          <w:rFonts w:ascii="宋体" w:hAnsi="宋体" w:eastAsia="宋体" w:cs="宋体"/>
          <w:spacing w:val="1"/>
          <w:sz w:val="20"/>
          <w:szCs w:val="20"/>
        </w:rPr>
        <w:t>、Ⅲ三个等级，见表</w:t>
      </w:r>
      <w:r>
        <w:rPr>
          <w:rFonts w:ascii="宋体" w:hAnsi="宋体" w:eastAsia="宋体" w:cs="宋体"/>
          <w:spacing w:val="-20"/>
          <w:sz w:val="20"/>
          <w:szCs w:val="20"/>
        </w:rPr>
        <w:t xml:space="preserve"> </w:t>
      </w:r>
      <w:r>
        <w:rPr>
          <w:spacing w:val="1"/>
          <w:sz w:val="20"/>
          <w:szCs w:val="20"/>
        </w:rPr>
        <w:t>1-1</w:t>
      </w:r>
      <w:r>
        <w:rPr>
          <w:rFonts w:ascii="宋体" w:hAnsi="宋体" w:eastAsia="宋体" w:cs="宋体"/>
          <w:spacing w:val="1"/>
          <w:sz w:val="20"/>
          <w:szCs w:val="20"/>
        </w:rPr>
        <w:t>。</w:t>
      </w:r>
      <w:r>
        <w:rPr>
          <w:rFonts w:ascii="宋体" w:hAnsi="宋体" w:eastAsia="宋体" w:cs="宋体"/>
          <w:sz w:val="20"/>
          <w:szCs w:val="20"/>
        </w:rPr>
        <w:t xml:space="preserve"> </w:t>
      </w:r>
      <w:r>
        <w:rPr>
          <w:rFonts w:ascii="宋体" w:hAnsi="宋体" w:eastAsia="宋体" w:cs="宋体"/>
          <w:spacing w:val="6"/>
          <w:sz w:val="20"/>
          <w:szCs w:val="20"/>
        </w:rPr>
        <w:t>表</w:t>
      </w:r>
      <w:r>
        <w:rPr>
          <w:rFonts w:ascii="宋体" w:hAnsi="宋体" w:eastAsia="宋体" w:cs="宋体"/>
          <w:spacing w:val="-4"/>
          <w:sz w:val="20"/>
          <w:szCs w:val="20"/>
        </w:rPr>
        <w:t xml:space="preserve"> </w:t>
      </w:r>
      <w:r>
        <w:rPr>
          <w:spacing w:val="6"/>
          <w:sz w:val="20"/>
          <w:szCs w:val="20"/>
        </w:rPr>
        <w:t xml:space="preserve">1-1 </w:t>
      </w:r>
      <w:r>
        <w:rPr>
          <w:rFonts w:ascii="宋体" w:hAnsi="宋体" w:eastAsia="宋体" w:cs="宋体"/>
          <w:spacing w:val="6"/>
          <w:sz w:val="20"/>
          <w:szCs w:val="20"/>
        </w:rPr>
        <w:t>主要小班测树因子允许误差表</w:t>
      </w:r>
    </w:p>
    <w:tbl>
      <w:tblPr>
        <w:tblStyle w:val="5"/>
        <w:tblW w:w="90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3"/>
        <w:gridCol w:w="2262"/>
        <w:gridCol w:w="2263"/>
        <w:gridCol w:w="2267"/>
      </w:tblGrid>
      <w:tr w14:paraId="006F9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263" w:type="dxa"/>
            <w:vMerge w:val="restart"/>
            <w:tcBorders>
              <w:bottom w:val="nil"/>
            </w:tcBorders>
            <w:vAlign w:val="top"/>
          </w:tcPr>
          <w:p w14:paraId="49960C78">
            <w:pPr>
              <w:pStyle w:val="6"/>
              <w:spacing w:line="283" w:lineRule="auto"/>
              <w:rPr>
                <w:sz w:val="21"/>
              </w:rPr>
            </w:pPr>
          </w:p>
          <w:p w14:paraId="2FC21D51">
            <w:pPr>
              <w:spacing w:before="65" w:line="228" w:lineRule="auto"/>
              <w:ind w:left="720"/>
              <w:rPr>
                <w:rFonts w:ascii="宋体" w:hAnsi="宋体" w:eastAsia="宋体" w:cs="宋体"/>
                <w:sz w:val="20"/>
                <w:szCs w:val="20"/>
              </w:rPr>
            </w:pPr>
            <w:r>
              <w:rPr>
                <w:rFonts w:ascii="宋体" w:hAnsi="宋体" w:eastAsia="宋体" w:cs="宋体"/>
                <w:spacing w:val="6"/>
                <w:sz w:val="20"/>
                <w:szCs w:val="20"/>
              </w:rPr>
              <w:t>调查因子</w:t>
            </w:r>
          </w:p>
        </w:tc>
        <w:tc>
          <w:tcPr>
            <w:tcW w:w="6792" w:type="dxa"/>
            <w:gridSpan w:val="3"/>
            <w:vAlign w:val="top"/>
          </w:tcPr>
          <w:p w14:paraId="49E27D2B">
            <w:pPr>
              <w:pStyle w:val="6"/>
              <w:spacing w:before="108" w:line="285" w:lineRule="exact"/>
              <w:ind w:left="2684"/>
              <w:rPr>
                <w:rFonts w:ascii="宋体" w:hAnsi="宋体" w:eastAsia="宋体" w:cs="宋体"/>
              </w:rPr>
            </w:pPr>
            <w:r>
              <w:rPr>
                <w:rFonts w:ascii="宋体" w:hAnsi="宋体" w:eastAsia="宋体" w:cs="宋体"/>
                <w:spacing w:val="5"/>
                <w:position w:val="1"/>
              </w:rPr>
              <w:t>允许误差（</w:t>
            </w:r>
            <w:r>
              <w:rPr>
                <w:spacing w:val="5"/>
                <w:position w:val="1"/>
              </w:rPr>
              <w:t>%</w:t>
            </w:r>
            <w:r>
              <w:rPr>
                <w:rFonts w:ascii="宋体" w:hAnsi="宋体" w:eastAsia="宋体" w:cs="宋体"/>
                <w:spacing w:val="5"/>
                <w:position w:val="1"/>
              </w:rPr>
              <w:t>）</w:t>
            </w:r>
          </w:p>
        </w:tc>
      </w:tr>
      <w:tr w14:paraId="31448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263" w:type="dxa"/>
            <w:vMerge w:val="continue"/>
            <w:tcBorders>
              <w:top w:val="nil"/>
            </w:tcBorders>
            <w:vAlign w:val="top"/>
          </w:tcPr>
          <w:p w14:paraId="3550236F">
            <w:pPr>
              <w:pStyle w:val="6"/>
              <w:rPr>
                <w:sz w:val="21"/>
              </w:rPr>
            </w:pPr>
          </w:p>
        </w:tc>
        <w:tc>
          <w:tcPr>
            <w:tcW w:w="2262" w:type="dxa"/>
            <w:vAlign w:val="top"/>
          </w:tcPr>
          <w:p w14:paraId="438D643B">
            <w:pPr>
              <w:spacing w:before="140" w:line="234" w:lineRule="auto"/>
              <w:ind w:left="1098"/>
              <w:rPr>
                <w:rFonts w:ascii="宋体" w:hAnsi="宋体" w:eastAsia="宋体" w:cs="宋体"/>
                <w:sz w:val="20"/>
                <w:szCs w:val="20"/>
              </w:rPr>
            </w:pPr>
            <w:r>
              <w:rPr>
                <w:rFonts w:ascii="宋体" w:hAnsi="宋体" w:eastAsia="宋体" w:cs="宋体"/>
                <w:sz w:val="20"/>
                <w:szCs w:val="20"/>
              </w:rPr>
              <w:t>Ⅰ</w:t>
            </w:r>
          </w:p>
        </w:tc>
        <w:tc>
          <w:tcPr>
            <w:tcW w:w="2263" w:type="dxa"/>
            <w:vAlign w:val="top"/>
          </w:tcPr>
          <w:p w14:paraId="2B1DBD87">
            <w:pPr>
              <w:spacing w:before="140" w:line="234" w:lineRule="auto"/>
              <w:ind w:left="1068"/>
              <w:rPr>
                <w:rFonts w:ascii="宋体" w:hAnsi="宋体" w:eastAsia="宋体" w:cs="宋体"/>
                <w:sz w:val="20"/>
                <w:szCs w:val="20"/>
              </w:rPr>
            </w:pPr>
            <w:r>
              <w:rPr>
                <w:rFonts w:ascii="宋体" w:hAnsi="宋体" w:eastAsia="宋体" w:cs="宋体"/>
                <w:sz w:val="20"/>
                <w:szCs w:val="20"/>
              </w:rPr>
              <w:t>Ⅱ</w:t>
            </w:r>
          </w:p>
        </w:tc>
        <w:tc>
          <w:tcPr>
            <w:tcW w:w="2267" w:type="dxa"/>
            <w:vAlign w:val="top"/>
          </w:tcPr>
          <w:p w14:paraId="0753A093">
            <w:pPr>
              <w:spacing w:before="140" w:line="234" w:lineRule="auto"/>
              <w:ind w:left="1033"/>
              <w:rPr>
                <w:rFonts w:ascii="宋体" w:hAnsi="宋体" w:eastAsia="宋体" w:cs="宋体"/>
                <w:sz w:val="20"/>
                <w:szCs w:val="20"/>
              </w:rPr>
            </w:pPr>
            <w:r>
              <w:rPr>
                <w:rFonts w:ascii="宋体" w:hAnsi="宋体" w:eastAsia="宋体" w:cs="宋体"/>
                <w:spacing w:val="1"/>
                <w:sz w:val="20"/>
                <w:szCs w:val="20"/>
              </w:rPr>
              <w:t>Ⅲ</w:t>
            </w:r>
          </w:p>
        </w:tc>
      </w:tr>
      <w:tr w14:paraId="4905F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263" w:type="dxa"/>
            <w:vAlign w:val="top"/>
          </w:tcPr>
          <w:p w14:paraId="399CCDEB">
            <w:pPr>
              <w:spacing w:before="141" w:line="228" w:lineRule="auto"/>
              <w:ind w:left="718"/>
              <w:rPr>
                <w:rFonts w:ascii="宋体" w:hAnsi="宋体" w:eastAsia="宋体" w:cs="宋体"/>
                <w:sz w:val="20"/>
                <w:szCs w:val="20"/>
              </w:rPr>
            </w:pPr>
            <w:r>
              <w:rPr>
                <w:rFonts w:ascii="宋体" w:hAnsi="宋体" w:eastAsia="宋体" w:cs="宋体"/>
                <w:spacing w:val="7"/>
                <w:sz w:val="20"/>
                <w:szCs w:val="20"/>
              </w:rPr>
              <w:t>树种组成</w:t>
            </w:r>
          </w:p>
        </w:tc>
        <w:tc>
          <w:tcPr>
            <w:tcW w:w="2262" w:type="dxa"/>
            <w:vAlign w:val="top"/>
          </w:tcPr>
          <w:p w14:paraId="6CC71C33">
            <w:pPr>
              <w:pStyle w:val="6"/>
              <w:spacing w:before="171" w:line="200" w:lineRule="auto"/>
              <w:ind w:left="1079"/>
            </w:pPr>
            <w:r>
              <w:t>5</w:t>
            </w:r>
          </w:p>
        </w:tc>
        <w:tc>
          <w:tcPr>
            <w:tcW w:w="2263" w:type="dxa"/>
            <w:vAlign w:val="top"/>
          </w:tcPr>
          <w:p w14:paraId="662A33A2">
            <w:pPr>
              <w:pStyle w:val="6"/>
              <w:spacing w:before="168" w:line="203" w:lineRule="auto"/>
              <w:ind w:left="1034"/>
            </w:pPr>
            <w:r>
              <w:rPr>
                <w:spacing w:val="-7"/>
              </w:rPr>
              <w:t>10</w:t>
            </w:r>
          </w:p>
        </w:tc>
        <w:tc>
          <w:tcPr>
            <w:tcW w:w="2267" w:type="dxa"/>
            <w:vAlign w:val="top"/>
          </w:tcPr>
          <w:p w14:paraId="63C6729C">
            <w:pPr>
              <w:pStyle w:val="6"/>
              <w:spacing w:before="168" w:line="203" w:lineRule="auto"/>
              <w:ind w:left="1020"/>
            </w:pPr>
            <w:r>
              <w:rPr>
                <w:spacing w:val="1"/>
              </w:rPr>
              <w:t>20</w:t>
            </w:r>
          </w:p>
        </w:tc>
      </w:tr>
      <w:tr w14:paraId="2B251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263" w:type="dxa"/>
            <w:vAlign w:val="top"/>
          </w:tcPr>
          <w:p w14:paraId="7D45F4A0">
            <w:pPr>
              <w:spacing w:before="142" w:line="228" w:lineRule="auto"/>
              <w:ind w:left="717"/>
              <w:rPr>
                <w:rFonts w:ascii="宋体" w:hAnsi="宋体" w:eastAsia="宋体" w:cs="宋体"/>
                <w:sz w:val="20"/>
                <w:szCs w:val="20"/>
              </w:rPr>
            </w:pPr>
            <w:r>
              <w:rPr>
                <w:rFonts w:ascii="宋体" w:hAnsi="宋体" w:eastAsia="宋体" w:cs="宋体"/>
                <w:spacing w:val="7"/>
                <w:sz w:val="20"/>
                <w:szCs w:val="20"/>
              </w:rPr>
              <w:t>平均树高</w:t>
            </w:r>
          </w:p>
        </w:tc>
        <w:tc>
          <w:tcPr>
            <w:tcW w:w="2262" w:type="dxa"/>
            <w:vAlign w:val="top"/>
          </w:tcPr>
          <w:p w14:paraId="41FC8900">
            <w:pPr>
              <w:pStyle w:val="6"/>
              <w:spacing w:before="173" w:line="200" w:lineRule="auto"/>
              <w:ind w:left="1079"/>
            </w:pPr>
            <w:r>
              <w:t>5</w:t>
            </w:r>
          </w:p>
        </w:tc>
        <w:tc>
          <w:tcPr>
            <w:tcW w:w="2263" w:type="dxa"/>
            <w:vAlign w:val="top"/>
          </w:tcPr>
          <w:p w14:paraId="52613650">
            <w:pPr>
              <w:pStyle w:val="6"/>
              <w:spacing w:before="170" w:line="203" w:lineRule="auto"/>
              <w:ind w:left="1034"/>
            </w:pPr>
            <w:r>
              <w:rPr>
                <w:spacing w:val="-7"/>
              </w:rPr>
              <w:t>10</w:t>
            </w:r>
          </w:p>
        </w:tc>
        <w:tc>
          <w:tcPr>
            <w:tcW w:w="2267" w:type="dxa"/>
            <w:vAlign w:val="top"/>
          </w:tcPr>
          <w:p w14:paraId="25F9E670">
            <w:pPr>
              <w:pStyle w:val="6"/>
              <w:spacing w:before="170" w:line="203" w:lineRule="auto"/>
              <w:ind w:left="1037"/>
            </w:pPr>
            <w:r>
              <w:rPr>
                <w:spacing w:val="-7"/>
              </w:rPr>
              <w:t>15</w:t>
            </w:r>
          </w:p>
        </w:tc>
      </w:tr>
      <w:tr w14:paraId="37551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263" w:type="dxa"/>
            <w:vAlign w:val="top"/>
          </w:tcPr>
          <w:p w14:paraId="290DF8CC">
            <w:pPr>
              <w:spacing w:before="144" w:line="228" w:lineRule="auto"/>
              <w:ind w:left="717"/>
              <w:rPr>
                <w:rFonts w:ascii="宋体" w:hAnsi="宋体" w:eastAsia="宋体" w:cs="宋体"/>
                <w:sz w:val="20"/>
                <w:szCs w:val="20"/>
              </w:rPr>
            </w:pPr>
            <w:r>
              <w:rPr>
                <w:rFonts w:ascii="宋体" w:hAnsi="宋体" w:eastAsia="宋体" w:cs="宋体"/>
                <w:spacing w:val="7"/>
                <w:sz w:val="20"/>
                <w:szCs w:val="20"/>
              </w:rPr>
              <w:t>平均胸径</w:t>
            </w:r>
          </w:p>
        </w:tc>
        <w:tc>
          <w:tcPr>
            <w:tcW w:w="2262" w:type="dxa"/>
            <w:vAlign w:val="top"/>
          </w:tcPr>
          <w:p w14:paraId="3590B119">
            <w:pPr>
              <w:pStyle w:val="6"/>
              <w:spacing w:before="174" w:line="200" w:lineRule="auto"/>
              <w:ind w:left="1079"/>
            </w:pPr>
            <w:r>
              <w:t>5</w:t>
            </w:r>
          </w:p>
        </w:tc>
        <w:tc>
          <w:tcPr>
            <w:tcW w:w="2263" w:type="dxa"/>
            <w:vAlign w:val="top"/>
          </w:tcPr>
          <w:p w14:paraId="2A22C404">
            <w:pPr>
              <w:pStyle w:val="6"/>
              <w:spacing w:before="171" w:line="203" w:lineRule="auto"/>
              <w:ind w:left="1034"/>
            </w:pPr>
            <w:r>
              <w:rPr>
                <w:spacing w:val="-7"/>
              </w:rPr>
              <w:t>10</w:t>
            </w:r>
          </w:p>
        </w:tc>
        <w:tc>
          <w:tcPr>
            <w:tcW w:w="2267" w:type="dxa"/>
            <w:vAlign w:val="top"/>
          </w:tcPr>
          <w:p w14:paraId="0110940D">
            <w:pPr>
              <w:pStyle w:val="6"/>
              <w:spacing w:before="171" w:line="203" w:lineRule="auto"/>
              <w:ind w:left="1037"/>
            </w:pPr>
            <w:r>
              <w:rPr>
                <w:spacing w:val="-7"/>
              </w:rPr>
              <w:t>15</w:t>
            </w:r>
          </w:p>
        </w:tc>
      </w:tr>
      <w:tr w14:paraId="3DD09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263" w:type="dxa"/>
            <w:vAlign w:val="top"/>
          </w:tcPr>
          <w:p w14:paraId="02E1217B">
            <w:pPr>
              <w:spacing w:before="145" w:line="228" w:lineRule="auto"/>
              <w:ind w:left="717"/>
              <w:rPr>
                <w:rFonts w:ascii="宋体" w:hAnsi="宋体" w:eastAsia="宋体" w:cs="宋体"/>
                <w:sz w:val="20"/>
                <w:szCs w:val="20"/>
              </w:rPr>
            </w:pPr>
            <w:r>
              <w:rPr>
                <w:rFonts w:ascii="宋体" w:hAnsi="宋体" w:eastAsia="宋体" w:cs="宋体"/>
                <w:spacing w:val="7"/>
                <w:sz w:val="20"/>
                <w:szCs w:val="20"/>
              </w:rPr>
              <w:t>平均年龄</w:t>
            </w:r>
          </w:p>
        </w:tc>
        <w:tc>
          <w:tcPr>
            <w:tcW w:w="2262" w:type="dxa"/>
            <w:vAlign w:val="top"/>
          </w:tcPr>
          <w:p w14:paraId="0D2E3066">
            <w:pPr>
              <w:pStyle w:val="6"/>
              <w:spacing w:before="173" w:line="203" w:lineRule="auto"/>
              <w:ind w:left="1033"/>
            </w:pPr>
            <w:r>
              <w:rPr>
                <w:spacing w:val="-7"/>
              </w:rPr>
              <w:t>10</w:t>
            </w:r>
          </w:p>
        </w:tc>
        <w:tc>
          <w:tcPr>
            <w:tcW w:w="2263" w:type="dxa"/>
            <w:vAlign w:val="top"/>
          </w:tcPr>
          <w:p w14:paraId="064FCF65">
            <w:pPr>
              <w:pStyle w:val="6"/>
              <w:spacing w:before="173" w:line="203" w:lineRule="auto"/>
              <w:ind w:left="1034"/>
            </w:pPr>
            <w:r>
              <w:rPr>
                <w:spacing w:val="-7"/>
              </w:rPr>
              <w:t>15</w:t>
            </w:r>
          </w:p>
        </w:tc>
        <w:tc>
          <w:tcPr>
            <w:tcW w:w="2267" w:type="dxa"/>
            <w:vAlign w:val="top"/>
          </w:tcPr>
          <w:p w14:paraId="23F4AA99">
            <w:pPr>
              <w:pStyle w:val="6"/>
              <w:spacing w:before="173" w:line="203" w:lineRule="auto"/>
              <w:ind w:left="1020"/>
            </w:pPr>
            <w:r>
              <w:rPr>
                <w:spacing w:val="1"/>
              </w:rPr>
              <w:t>20</w:t>
            </w:r>
          </w:p>
        </w:tc>
      </w:tr>
      <w:tr w14:paraId="7A4235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263" w:type="dxa"/>
            <w:vAlign w:val="top"/>
          </w:tcPr>
          <w:p w14:paraId="6A392E70">
            <w:pPr>
              <w:spacing w:before="146" w:line="228" w:lineRule="auto"/>
              <w:ind w:left="822"/>
              <w:rPr>
                <w:rFonts w:ascii="宋体" w:hAnsi="宋体" w:eastAsia="宋体" w:cs="宋体"/>
                <w:sz w:val="20"/>
                <w:szCs w:val="20"/>
              </w:rPr>
            </w:pPr>
            <w:r>
              <w:rPr>
                <w:rFonts w:ascii="宋体" w:hAnsi="宋体" w:eastAsia="宋体" w:cs="宋体"/>
                <w:spacing w:val="6"/>
                <w:sz w:val="20"/>
                <w:szCs w:val="20"/>
              </w:rPr>
              <w:t>郁闭度</w:t>
            </w:r>
          </w:p>
        </w:tc>
        <w:tc>
          <w:tcPr>
            <w:tcW w:w="2262" w:type="dxa"/>
            <w:vAlign w:val="top"/>
          </w:tcPr>
          <w:p w14:paraId="172261BB">
            <w:pPr>
              <w:pStyle w:val="6"/>
              <w:spacing w:before="176" w:line="200" w:lineRule="auto"/>
              <w:ind w:left="1079"/>
            </w:pPr>
            <w:r>
              <w:t>5</w:t>
            </w:r>
          </w:p>
        </w:tc>
        <w:tc>
          <w:tcPr>
            <w:tcW w:w="2263" w:type="dxa"/>
            <w:vAlign w:val="top"/>
          </w:tcPr>
          <w:p w14:paraId="7EB659AC">
            <w:pPr>
              <w:pStyle w:val="6"/>
              <w:spacing w:before="173" w:line="203" w:lineRule="auto"/>
              <w:ind w:left="1034"/>
            </w:pPr>
            <w:r>
              <w:rPr>
                <w:spacing w:val="-7"/>
              </w:rPr>
              <w:t>10</w:t>
            </w:r>
          </w:p>
        </w:tc>
        <w:tc>
          <w:tcPr>
            <w:tcW w:w="2267" w:type="dxa"/>
            <w:vAlign w:val="top"/>
          </w:tcPr>
          <w:p w14:paraId="585CF19A">
            <w:pPr>
              <w:pStyle w:val="6"/>
              <w:spacing w:before="173" w:line="203" w:lineRule="auto"/>
              <w:ind w:left="1037"/>
            </w:pPr>
            <w:r>
              <w:rPr>
                <w:spacing w:val="-7"/>
              </w:rPr>
              <w:t>15</w:t>
            </w:r>
          </w:p>
        </w:tc>
      </w:tr>
      <w:tr w14:paraId="3C3A4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263" w:type="dxa"/>
            <w:vAlign w:val="top"/>
          </w:tcPr>
          <w:p w14:paraId="2222E683">
            <w:pPr>
              <w:spacing w:before="143" w:line="228" w:lineRule="auto"/>
              <w:ind w:left="725"/>
              <w:rPr>
                <w:rFonts w:ascii="宋体" w:hAnsi="宋体" w:eastAsia="宋体" w:cs="宋体"/>
                <w:sz w:val="20"/>
                <w:szCs w:val="20"/>
              </w:rPr>
            </w:pPr>
            <w:r>
              <w:rPr>
                <w:rFonts w:ascii="宋体" w:hAnsi="宋体" w:eastAsia="宋体" w:cs="宋体"/>
                <w:spacing w:val="5"/>
                <w:sz w:val="20"/>
                <w:szCs w:val="20"/>
              </w:rPr>
              <w:t>公顷蓄积</w:t>
            </w:r>
          </w:p>
        </w:tc>
        <w:tc>
          <w:tcPr>
            <w:tcW w:w="2262" w:type="dxa"/>
            <w:vAlign w:val="top"/>
          </w:tcPr>
          <w:p w14:paraId="3B7DCEB8">
            <w:pPr>
              <w:pStyle w:val="6"/>
              <w:spacing w:before="171" w:line="203" w:lineRule="auto"/>
              <w:ind w:left="1033"/>
            </w:pPr>
            <w:r>
              <w:rPr>
                <w:spacing w:val="-7"/>
              </w:rPr>
              <w:t>15</w:t>
            </w:r>
          </w:p>
        </w:tc>
        <w:tc>
          <w:tcPr>
            <w:tcW w:w="2263" w:type="dxa"/>
            <w:vAlign w:val="top"/>
          </w:tcPr>
          <w:p w14:paraId="507D04F4">
            <w:pPr>
              <w:pStyle w:val="6"/>
              <w:spacing w:before="171" w:line="203" w:lineRule="auto"/>
              <w:ind w:left="1018"/>
            </w:pPr>
            <w:r>
              <w:rPr>
                <w:spacing w:val="1"/>
              </w:rPr>
              <w:t>20</w:t>
            </w:r>
          </w:p>
        </w:tc>
        <w:tc>
          <w:tcPr>
            <w:tcW w:w="2267" w:type="dxa"/>
            <w:vAlign w:val="top"/>
          </w:tcPr>
          <w:p w14:paraId="556D88C4">
            <w:pPr>
              <w:pStyle w:val="6"/>
              <w:spacing w:before="171" w:line="203" w:lineRule="auto"/>
              <w:ind w:left="1020"/>
            </w:pPr>
            <w:r>
              <w:rPr>
                <w:spacing w:val="1"/>
              </w:rPr>
              <w:t>25</w:t>
            </w:r>
          </w:p>
        </w:tc>
      </w:tr>
      <w:tr w14:paraId="70DD9D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263" w:type="dxa"/>
            <w:vAlign w:val="top"/>
          </w:tcPr>
          <w:p w14:paraId="2D38C05E">
            <w:pPr>
              <w:spacing w:before="145" w:line="228" w:lineRule="auto"/>
              <w:ind w:left="725"/>
              <w:rPr>
                <w:rFonts w:ascii="宋体" w:hAnsi="宋体" w:eastAsia="宋体" w:cs="宋体"/>
                <w:sz w:val="20"/>
                <w:szCs w:val="20"/>
              </w:rPr>
            </w:pPr>
            <w:r>
              <w:rPr>
                <w:rFonts w:ascii="宋体" w:hAnsi="宋体" w:eastAsia="宋体" w:cs="宋体"/>
                <w:spacing w:val="5"/>
                <w:sz w:val="20"/>
                <w:szCs w:val="20"/>
              </w:rPr>
              <w:t>公顷竹鼠</w:t>
            </w:r>
          </w:p>
        </w:tc>
        <w:tc>
          <w:tcPr>
            <w:tcW w:w="2262" w:type="dxa"/>
            <w:vAlign w:val="top"/>
          </w:tcPr>
          <w:p w14:paraId="5227677F">
            <w:pPr>
              <w:pStyle w:val="6"/>
              <w:spacing w:before="174" w:line="200" w:lineRule="auto"/>
              <w:ind w:left="1079"/>
            </w:pPr>
            <w:r>
              <w:t>5</w:t>
            </w:r>
          </w:p>
        </w:tc>
        <w:tc>
          <w:tcPr>
            <w:tcW w:w="2263" w:type="dxa"/>
            <w:vAlign w:val="top"/>
          </w:tcPr>
          <w:p w14:paraId="49EEC28A">
            <w:pPr>
              <w:pStyle w:val="6"/>
              <w:spacing w:before="171" w:line="203" w:lineRule="auto"/>
              <w:ind w:left="1034"/>
            </w:pPr>
            <w:r>
              <w:rPr>
                <w:spacing w:val="-7"/>
              </w:rPr>
              <w:t>10</w:t>
            </w:r>
          </w:p>
        </w:tc>
        <w:tc>
          <w:tcPr>
            <w:tcW w:w="2267" w:type="dxa"/>
            <w:vAlign w:val="top"/>
          </w:tcPr>
          <w:p w14:paraId="6A2F37A1">
            <w:pPr>
              <w:pStyle w:val="6"/>
              <w:spacing w:before="171" w:line="203" w:lineRule="auto"/>
              <w:ind w:left="1037"/>
            </w:pPr>
            <w:r>
              <w:rPr>
                <w:spacing w:val="-7"/>
              </w:rPr>
              <w:t>15</w:t>
            </w:r>
          </w:p>
        </w:tc>
      </w:tr>
    </w:tbl>
    <w:p w14:paraId="6E570B39">
      <w:pPr>
        <w:pStyle w:val="2"/>
        <w:spacing w:before="141" w:line="225" w:lineRule="auto"/>
        <w:ind w:left="540"/>
        <w:rPr>
          <w:rFonts w:ascii="宋体" w:hAnsi="宋体" w:eastAsia="宋体" w:cs="宋体"/>
          <w:sz w:val="20"/>
          <w:szCs w:val="20"/>
        </w:rPr>
      </w:pPr>
      <w:r>
        <w:rPr>
          <w:rFonts w:ascii="宋体" w:hAnsi="宋体" w:eastAsia="宋体" w:cs="宋体"/>
          <w:spacing w:val="4"/>
          <w:sz w:val="20"/>
          <w:szCs w:val="20"/>
        </w:rPr>
        <w:t>①</w:t>
      </w:r>
      <w:r>
        <w:rPr>
          <w:spacing w:val="4"/>
          <w:sz w:val="20"/>
          <w:szCs w:val="20"/>
        </w:rPr>
        <w:t>.</w:t>
      </w:r>
      <w:r>
        <w:rPr>
          <w:rFonts w:ascii="宋体" w:hAnsi="宋体" w:eastAsia="宋体" w:cs="宋体"/>
          <w:spacing w:val="4"/>
          <w:sz w:val="20"/>
          <w:szCs w:val="20"/>
        </w:rPr>
        <w:t>人工商品林小班允许误差采用等级</w:t>
      </w:r>
      <w:r>
        <w:rPr>
          <w:spacing w:val="4"/>
          <w:sz w:val="20"/>
          <w:szCs w:val="20"/>
        </w:rPr>
        <w:t>“</w:t>
      </w:r>
      <w:r>
        <w:rPr>
          <w:spacing w:val="36"/>
          <w:sz w:val="20"/>
          <w:szCs w:val="20"/>
        </w:rPr>
        <w:t xml:space="preserve"> </w:t>
      </w:r>
      <w:r>
        <w:rPr>
          <w:rFonts w:ascii="宋体" w:hAnsi="宋体" w:eastAsia="宋体" w:cs="宋体"/>
          <w:spacing w:val="4"/>
          <w:sz w:val="20"/>
          <w:szCs w:val="20"/>
        </w:rPr>
        <w:t>Ⅰ级</w:t>
      </w:r>
      <w:r>
        <w:rPr>
          <w:spacing w:val="4"/>
          <w:sz w:val="20"/>
          <w:szCs w:val="20"/>
        </w:rPr>
        <w:t>”</w:t>
      </w:r>
      <w:r>
        <w:rPr>
          <w:rFonts w:ascii="宋体" w:hAnsi="宋体" w:eastAsia="宋体" w:cs="宋体"/>
          <w:spacing w:val="4"/>
          <w:sz w:val="20"/>
          <w:szCs w:val="20"/>
        </w:rPr>
        <w:t>。</w:t>
      </w:r>
    </w:p>
    <w:p w14:paraId="78F729B3">
      <w:pPr>
        <w:pStyle w:val="2"/>
        <w:spacing w:before="157" w:line="297" w:lineRule="auto"/>
        <w:ind w:left="120" w:right="283" w:firstLine="419"/>
        <w:rPr>
          <w:sz w:val="20"/>
          <w:szCs w:val="20"/>
        </w:rPr>
      </w:pPr>
      <w:r>
        <w:rPr>
          <w:rFonts w:ascii="宋体" w:hAnsi="宋体" w:eastAsia="宋体" w:cs="宋体"/>
          <w:spacing w:val="8"/>
          <w:sz w:val="20"/>
          <w:szCs w:val="20"/>
        </w:rPr>
        <w:t>②</w:t>
      </w:r>
      <w:r>
        <w:rPr>
          <w:spacing w:val="8"/>
          <w:sz w:val="20"/>
          <w:szCs w:val="20"/>
        </w:rPr>
        <w:t>.</w:t>
      </w:r>
      <w:r>
        <w:rPr>
          <w:spacing w:val="5"/>
          <w:sz w:val="20"/>
          <w:szCs w:val="20"/>
        </w:rPr>
        <w:t xml:space="preserve"> </w:t>
      </w:r>
      <w:r>
        <w:rPr>
          <w:rFonts w:ascii="宋体" w:hAnsi="宋体" w:eastAsia="宋体" w:cs="宋体"/>
          <w:spacing w:val="8"/>
          <w:sz w:val="20"/>
          <w:szCs w:val="20"/>
        </w:rPr>
        <w:t>自然保护地（自然保护区、森林公园、湿地公园等）、国有林场、公益林小班允许误差</w:t>
      </w:r>
      <w:r>
        <w:rPr>
          <w:rFonts w:ascii="宋体" w:hAnsi="宋体" w:eastAsia="宋体" w:cs="宋体"/>
          <w:sz w:val="20"/>
          <w:szCs w:val="20"/>
        </w:rPr>
        <w:t xml:space="preserve"> </w:t>
      </w:r>
      <w:r>
        <w:rPr>
          <w:rFonts w:ascii="宋体" w:hAnsi="宋体" w:eastAsia="宋体" w:cs="宋体"/>
          <w:spacing w:val="11"/>
          <w:sz w:val="20"/>
          <w:szCs w:val="20"/>
        </w:rPr>
        <w:t>采用等级</w:t>
      </w:r>
      <w:r>
        <w:rPr>
          <w:spacing w:val="11"/>
          <w:sz w:val="20"/>
          <w:szCs w:val="20"/>
        </w:rPr>
        <w:t>“</w:t>
      </w:r>
      <w:r>
        <w:rPr>
          <w:rFonts w:ascii="宋体" w:hAnsi="宋体" w:eastAsia="宋体" w:cs="宋体"/>
          <w:spacing w:val="11"/>
          <w:sz w:val="20"/>
          <w:szCs w:val="20"/>
        </w:rPr>
        <w:t>Ⅲ级</w:t>
      </w:r>
      <w:r>
        <w:rPr>
          <w:spacing w:val="11"/>
          <w:sz w:val="20"/>
          <w:szCs w:val="20"/>
        </w:rPr>
        <w:t>”</w:t>
      </w:r>
    </w:p>
    <w:p w14:paraId="43ADED59">
      <w:pPr>
        <w:pStyle w:val="2"/>
        <w:spacing w:before="156" w:line="225" w:lineRule="auto"/>
        <w:ind w:left="539"/>
        <w:rPr>
          <w:rFonts w:ascii="宋体" w:hAnsi="宋体" w:eastAsia="宋体" w:cs="宋体"/>
          <w:sz w:val="20"/>
          <w:szCs w:val="20"/>
        </w:rPr>
      </w:pPr>
      <w:r>
        <w:rPr>
          <w:rFonts w:ascii="宋体" w:hAnsi="宋体" w:eastAsia="宋体" w:cs="宋体"/>
          <w:spacing w:val="6"/>
          <w:sz w:val="20"/>
          <w:szCs w:val="20"/>
        </w:rPr>
        <w:t>③</w:t>
      </w:r>
      <w:r>
        <w:rPr>
          <w:spacing w:val="6"/>
          <w:sz w:val="20"/>
          <w:szCs w:val="20"/>
        </w:rPr>
        <w:t>.</w:t>
      </w:r>
      <w:r>
        <w:rPr>
          <w:rFonts w:ascii="宋体" w:hAnsi="宋体" w:eastAsia="宋体" w:cs="宋体"/>
          <w:spacing w:val="6"/>
          <w:sz w:val="20"/>
          <w:szCs w:val="20"/>
        </w:rPr>
        <w:t>其他区域的小班允许误差采用等级</w:t>
      </w:r>
      <w:r>
        <w:rPr>
          <w:spacing w:val="6"/>
          <w:sz w:val="20"/>
          <w:szCs w:val="20"/>
        </w:rPr>
        <w:t>“</w:t>
      </w:r>
      <w:r>
        <w:rPr>
          <w:spacing w:val="-8"/>
          <w:sz w:val="20"/>
          <w:szCs w:val="20"/>
        </w:rPr>
        <w:t xml:space="preserve"> </w:t>
      </w:r>
      <w:r>
        <w:rPr>
          <w:rFonts w:ascii="宋体" w:hAnsi="宋体" w:eastAsia="宋体" w:cs="宋体"/>
          <w:spacing w:val="6"/>
          <w:sz w:val="20"/>
          <w:szCs w:val="20"/>
        </w:rPr>
        <w:t>Ⅱ级</w:t>
      </w:r>
      <w:r>
        <w:rPr>
          <w:spacing w:val="6"/>
          <w:sz w:val="20"/>
          <w:szCs w:val="20"/>
        </w:rPr>
        <w:t>”</w:t>
      </w:r>
      <w:r>
        <w:rPr>
          <w:rFonts w:ascii="宋体" w:hAnsi="宋体" w:eastAsia="宋体" w:cs="宋体"/>
          <w:spacing w:val="6"/>
          <w:sz w:val="20"/>
          <w:szCs w:val="20"/>
        </w:rPr>
        <w:t>。</w:t>
      </w:r>
    </w:p>
    <w:p w14:paraId="34D1778F">
      <w:pPr>
        <w:pStyle w:val="2"/>
        <w:spacing w:before="157" w:line="225" w:lineRule="auto"/>
        <w:ind w:left="539"/>
        <w:rPr>
          <w:rFonts w:ascii="宋体" w:hAnsi="宋体" w:eastAsia="宋体" w:cs="宋体"/>
          <w:sz w:val="20"/>
          <w:szCs w:val="20"/>
        </w:rPr>
      </w:pPr>
      <w:r>
        <w:rPr>
          <w:rFonts w:ascii="宋体" w:hAnsi="宋体" w:eastAsia="宋体" w:cs="宋体"/>
          <w:spacing w:val="9"/>
          <w:sz w:val="20"/>
          <w:szCs w:val="20"/>
        </w:rPr>
        <w:t>④</w:t>
      </w:r>
      <w:r>
        <w:rPr>
          <w:spacing w:val="9"/>
          <w:sz w:val="20"/>
          <w:szCs w:val="20"/>
        </w:rPr>
        <w:t>.</w:t>
      </w:r>
      <w:r>
        <w:rPr>
          <w:rFonts w:ascii="宋体" w:hAnsi="宋体" w:eastAsia="宋体" w:cs="宋体"/>
          <w:spacing w:val="9"/>
          <w:sz w:val="20"/>
          <w:szCs w:val="20"/>
        </w:rPr>
        <w:t>地类、植被覆盖类型、林种、权属、优势树种、起源的判定不应有误。</w:t>
      </w:r>
    </w:p>
    <w:p w14:paraId="5A0DF4C6">
      <w:pPr>
        <w:spacing w:before="187" w:line="228" w:lineRule="auto"/>
        <w:ind w:left="541"/>
        <w:rPr>
          <w:rFonts w:ascii="宋体" w:hAnsi="宋体" w:eastAsia="宋体" w:cs="宋体"/>
          <w:sz w:val="20"/>
          <w:szCs w:val="20"/>
        </w:rPr>
      </w:pPr>
      <w:r>
        <w:rPr>
          <w:rFonts w:ascii="宋体" w:hAnsi="宋体" w:eastAsia="宋体" w:cs="宋体"/>
          <w:b/>
          <w:bCs/>
          <w:spacing w:val="7"/>
          <w:sz w:val="20"/>
          <w:szCs w:val="20"/>
        </w:rPr>
        <w:t>三、服务标准、期限、效率等要求：</w:t>
      </w:r>
    </w:p>
    <w:p w14:paraId="4D4CF606">
      <w:pPr>
        <w:spacing w:before="192" w:line="227" w:lineRule="auto"/>
        <w:ind w:left="541"/>
        <w:rPr>
          <w:rFonts w:ascii="宋体" w:hAnsi="宋体" w:eastAsia="宋体" w:cs="宋体"/>
          <w:sz w:val="20"/>
          <w:szCs w:val="20"/>
        </w:rPr>
      </w:pPr>
      <w:r>
        <w:rPr>
          <w:rFonts w:ascii="宋体" w:hAnsi="宋体" w:eastAsia="宋体" w:cs="宋体"/>
          <w:spacing w:val="9"/>
          <w:sz w:val="20"/>
          <w:szCs w:val="20"/>
        </w:rPr>
        <w:t>服务标准：投标人所提供成果必须符合国家相关行业标准。</w:t>
      </w:r>
    </w:p>
    <w:p w14:paraId="2EC6BFFF">
      <w:pPr>
        <w:spacing w:before="193" w:line="228" w:lineRule="auto"/>
        <w:ind w:left="546"/>
        <w:rPr>
          <w:rFonts w:ascii="宋体" w:hAnsi="宋体" w:eastAsia="宋体" w:cs="宋体"/>
          <w:sz w:val="20"/>
          <w:szCs w:val="20"/>
        </w:rPr>
      </w:pPr>
      <w:r>
        <w:rPr>
          <w:rFonts w:ascii="宋体" w:hAnsi="宋体" w:eastAsia="宋体" w:cs="宋体"/>
          <w:spacing w:val="8"/>
          <w:sz w:val="20"/>
          <w:szCs w:val="20"/>
        </w:rPr>
        <w:t>效率：根据投标人在投标文件中承诺的响应时间。</w:t>
      </w:r>
    </w:p>
    <w:p w14:paraId="03D2EC58">
      <w:pPr>
        <w:spacing w:before="83" w:line="228" w:lineRule="auto"/>
        <w:ind w:left="146"/>
        <w:rPr>
          <w:rFonts w:ascii="宋体" w:hAnsi="宋体" w:eastAsia="宋体" w:cs="宋体"/>
          <w:sz w:val="22"/>
          <w:szCs w:val="22"/>
        </w:rPr>
      </w:pPr>
      <w:r>
        <w:rPr>
          <w:rFonts w:ascii="宋体" w:hAnsi="宋体" w:eastAsia="宋体" w:cs="宋体"/>
          <w:b/>
          <w:bCs/>
          <w:spacing w:val="8"/>
          <w:sz w:val="22"/>
          <w:szCs w:val="22"/>
        </w:rPr>
        <w:t>四、商务要求</w:t>
      </w:r>
    </w:p>
    <w:p w14:paraId="24F14CC0">
      <w:pPr>
        <w:spacing w:before="101" w:line="228" w:lineRule="auto"/>
        <w:ind w:left="139"/>
        <w:rPr>
          <w:rFonts w:ascii="宋体" w:hAnsi="宋体" w:eastAsia="宋体" w:cs="宋体"/>
          <w:sz w:val="22"/>
          <w:szCs w:val="22"/>
        </w:rPr>
      </w:pPr>
      <w:r>
        <w:rPr>
          <w:rFonts w:ascii="宋体" w:hAnsi="宋体" w:eastAsia="宋体" w:cs="宋体"/>
          <w:spacing w:val="23"/>
          <w:sz w:val="22"/>
          <w:szCs w:val="22"/>
        </w:rPr>
        <w:t>1.服务期限：</w:t>
      </w:r>
      <w:r>
        <w:rPr>
          <w:rFonts w:ascii="宋体" w:hAnsi="宋体" w:eastAsia="宋体" w:cs="宋体"/>
          <w:spacing w:val="-57"/>
          <w:sz w:val="22"/>
          <w:szCs w:val="22"/>
        </w:rPr>
        <w:t xml:space="preserve"> </w:t>
      </w:r>
      <w:r>
        <w:rPr>
          <w:rFonts w:ascii="宋体" w:hAnsi="宋体" w:eastAsia="宋体" w:cs="宋体"/>
          <w:spacing w:val="23"/>
          <w:sz w:val="22"/>
          <w:szCs w:val="22"/>
        </w:rPr>
        <w:t>服务期6个月（具体以河南省林业局时间要求为准</w:t>
      </w:r>
      <w:r>
        <w:rPr>
          <w:rFonts w:ascii="宋体" w:hAnsi="宋体" w:eastAsia="宋体" w:cs="宋体"/>
          <w:spacing w:val="-11"/>
          <w:sz w:val="22"/>
          <w:szCs w:val="22"/>
        </w:rPr>
        <w:t>）</w:t>
      </w:r>
      <w:r>
        <w:rPr>
          <w:rFonts w:ascii="宋体" w:hAnsi="宋体" w:eastAsia="宋体" w:cs="宋体"/>
          <w:spacing w:val="-35"/>
          <w:sz w:val="22"/>
          <w:szCs w:val="22"/>
        </w:rPr>
        <w:t xml:space="preserve"> </w:t>
      </w:r>
      <w:r>
        <w:rPr>
          <w:rFonts w:ascii="宋体" w:hAnsi="宋体" w:eastAsia="宋体" w:cs="宋体"/>
          <w:spacing w:val="-11"/>
          <w:sz w:val="22"/>
          <w:szCs w:val="22"/>
        </w:rPr>
        <w:t>，</w:t>
      </w:r>
      <w:r>
        <w:rPr>
          <w:rFonts w:ascii="宋体" w:hAnsi="宋体" w:eastAsia="宋体" w:cs="宋体"/>
          <w:spacing w:val="-37"/>
          <w:sz w:val="22"/>
          <w:szCs w:val="22"/>
        </w:rPr>
        <w:t xml:space="preserve"> </w:t>
      </w:r>
      <w:r>
        <w:rPr>
          <w:rFonts w:ascii="宋体" w:hAnsi="宋体" w:eastAsia="宋体" w:cs="宋体"/>
          <w:spacing w:val="23"/>
          <w:sz w:val="22"/>
          <w:szCs w:val="22"/>
        </w:rPr>
        <w:t>自合同签订生</w:t>
      </w:r>
    </w:p>
    <w:p w14:paraId="3AB8564F">
      <w:pPr>
        <w:spacing w:before="213" w:line="228" w:lineRule="auto"/>
        <w:ind w:left="127"/>
        <w:rPr>
          <w:rFonts w:ascii="宋体" w:hAnsi="宋体" w:eastAsia="宋体" w:cs="宋体"/>
          <w:sz w:val="22"/>
          <w:szCs w:val="22"/>
        </w:rPr>
      </w:pPr>
      <w:r>
        <w:rPr>
          <w:rFonts w:ascii="宋体" w:hAnsi="宋体" w:eastAsia="宋体" w:cs="宋体"/>
          <w:spacing w:val="15"/>
          <w:sz w:val="22"/>
          <w:szCs w:val="22"/>
        </w:rPr>
        <w:t>效之日起计算；</w:t>
      </w:r>
    </w:p>
    <w:p w14:paraId="396BD26C">
      <w:pPr>
        <w:spacing w:line="228" w:lineRule="auto"/>
        <w:rPr>
          <w:rFonts w:ascii="宋体" w:hAnsi="宋体" w:eastAsia="宋体" w:cs="宋体"/>
          <w:sz w:val="22"/>
          <w:szCs w:val="22"/>
        </w:rPr>
        <w:sectPr>
          <w:pgSz w:w="11906" w:h="16840"/>
          <w:pgMar w:top="400" w:right="1360" w:bottom="400" w:left="1485" w:header="0" w:footer="0" w:gutter="0"/>
          <w:cols w:space="720" w:num="1"/>
        </w:sectPr>
      </w:pPr>
    </w:p>
    <w:p w14:paraId="3F4CEC00">
      <w:pPr>
        <w:pStyle w:val="2"/>
        <w:spacing w:line="246" w:lineRule="auto"/>
      </w:pPr>
    </w:p>
    <w:p w14:paraId="582B6157">
      <w:pPr>
        <w:pStyle w:val="2"/>
        <w:spacing w:line="246" w:lineRule="auto"/>
      </w:pPr>
    </w:p>
    <w:p w14:paraId="3CDC0854">
      <w:pPr>
        <w:pStyle w:val="2"/>
        <w:spacing w:line="247" w:lineRule="auto"/>
      </w:pPr>
    </w:p>
    <w:p w14:paraId="4D9E8E29">
      <w:pPr>
        <w:pStyle w:val="2"/>
        <w:spacing w:line="247" w:lineRule="auto"/>
      </w:pPr>
    </w:p>
    <w:p w14:paraId="22078888">
      <w:pPr>
        <w:spacing w:before="72" w:line="448" w:lineRule="auto"/>
        <w:ind w:left="2" w:right="4226" w:hanging="1"/>
        <w:rPr>
          <w:rFonts w:ascii="宋体" w:hAnsi="宋体" w:eastAsia="宋体" w:cs="宋体"/>
          <w:sz w:val="22"/>
          <w:szCs w:val="22"/>
        </w:rPr>
      </w:pPr>
      <w:r>
        <w:rPr>
          <w:rFonts w:ascii="宋体" w:hAnsi="宋体" w:eastAsia="宋体" w:cs="宋体"/>
          <w:spacing w:val="18"/>
          <w:sz w:val="22"/>
          <w:szCs w:val="22"/>
        </w:rPr>
        <w:t>2.交付（实施）地点（范围</w:t>
      </w:r>
      <w:r>
        <w:rPr>
          <w:rFonts w:ascii="宋体" w:hAnsi="宋体" w:eastAsia="宋体" w:cs="宋体"/>
          <w:spacing w:val="8"/>
          <w:sz w:val="22"/>
          <w:szCs w:val="22"/>
        </w:rPr>
        <w:t>）</w:t>
      </w:r>
      <w:r>
        <w:rPr>
          <w:rFonts w:ascii="宋体" w:hAnsi="宋体" w:eastAsia="宋体" w:cs="宋体"/>
          <w:spacing w:val="-45"/>
          <w:sz w:val="22"/>
          <w:szCs w:val="22"/>
        </w:rPr>
        <w:t xml:space="preserve"> </w:t>
      </w:r>
      <w:r>
        <w:rPr>
          <w:rFonts w:ascii="宋体" w:hAnsi="宋体" w:eastAsia="宋体" w:cs="宋体"/>
          <w:spacing w:val="8"/>
          <w:sz w:val="22"/>
          <w:szCs w:val="22"/>
        </w:rPr>
        <w:t>：</w:t>
      </w:r>
      <w:r>
        <w:rPr>
          <w:rFonts w:ascii="宋体" w:hAnsi="宋体" w:eastAsia="宋体" w:cs="宋体"/>
          <w:spacing w:val="18"/>
          <w:sz w:val="22"/>
          <w:szCs w:val="22"/>
        </w:rPr>
        <w:t>鄢陵县境内</w:t>
      </w:r>
      <w:r>
        <w:rPr>
          <w:rFonts w:ascii="宋体" w:hAnsi="宋体" w:eastAsia="宋体" w:cs="宋体"/>
          <w:sz w:val="22"/>
          <w:szCs w:val="22"/>
        </w:rPr>
        <w:t xml:space="preserve"> </w:t>
      </w:r>
      <w:r>
        <w:rPr>
          <w:rFonts w:ascii="宋体" w:hAnsi="宋体" w:eastAsia="宋体" w:cs="宋体"/>
          <w:spacing w:val="13"/>
          <w:sz w:val="22"/>
          <w:szCs w:val="22"/>
        </w:rPr>
        <w:t>3.付款条件：</w:t>
      </w:r>
    </w:p>
    <w:p w14:paraId="613EC325">
      <w:pPr>
        <w:spacing w:line="227" w:lineRule="auto"/>
        <w:ind w:left="9"/>
        <w:rPr>
          <w:rFonts w:ascii="宋体" w:hAnsi="宋体" w:eastAsia="宋体" w:cs="宋体"/>
          <w:sz w:val="22"/>
          <w:szCs w:val="22"/>
        </w:rPr>
      </w:pPr>
      <w:r>
        <w:rPr>
          <w:rFonts w:ascii="宋体" w:hAnsi="宋体" w:eastAsia="宋体" w:cs="宋体"/>
          <w:spacing w:val="13"/>
          <w:sz w:val="22"/>
          <w:szCs w:val="22"/>
        </w:rPr>
        <w:t>（1）支付方式：银行转账；</w:t>
      </w:r>
    </w:p>
    <w:p w14:paraId="1068984C">
      <w:pPr>
        <w:spacing w:before="100" w:line="228" w:lineRule="auto"/>
        <w:ind w:left="9"/>
        <w:rPr>
          <w:rFonts w:ascii="宋体" w:hAnsi="宋体" w:eastAsia="宋体" w:cs="宋体"/>
          <w:sz w:val="22"/>
          <w:szCs w:val="22"/>
        </w:rPr>
      </w:pPr>
      <w:r>
        <w:rPr>
          <w:rFonts w:ascii="宋体" w:hAnsi="宋体" w:eastAsia="宋体" w:cs="宋体"/>
          <w:spacing w:val="15"/>
          <w:sz w:val="22"/>
          <w:szCs w:val="22"/>
        </w:rPr>
        <w:t>（2）支付时间及条件：</w:t>
      </w:r>
      <w:r>
        <w:rPr>
          <w:rFonts w:ascii="宋体" w:hAnsi="宋体" w:eastAsia="宋体" w:cs="宋体"/>
          <w:spacing w:val="-25"/>
          <w:sz w:val="22"/>
          <w:szCs w:val="22"/>
        </w:rPr>
        <w:t xml:space="preserve"> </w:t>
      </w:r>
      <w:r>
        <w:rPr>
          <w:rFonts w:ascii="宋体" w:hAnsi="宋体" w:eastAsia="宋体" w:cs="宋体"/>
          <w:spacing w:val="15"/>
          <w:sz w:val="22"/>
          <w:szCs w:val="22"/>
        </w:rPr>
        <w:t>根据财政支付进度进行拨付。</w:t>
      </w:r>
    </w:p>
    <w:p w14:paraId="013811A9">
      <w:pPr>
        <w:spacing w:before="287" w:line="228" w:lineRule="auto"/>
        <w:ind w:left="2"/>
        <w:rPr>
          <w:rFonts w:ascii="宋体" w:hAnsi="宋体" w:eastAsia="宋体" w:cs="宋体"/>
          <w:sz w:val="22"/>
          <w:szCs w:val="22"/>
        </w:rPr>
      </w:pPr>
      <w:r>
        <w:rPr>
          <w:rFonts w:ascii="宋体" w:hAnsi="宋体" w:eastAsia="宋体" w:cs="宋体"/>
          <w:b/>
          <w:bCs/>
          <w:spacing w:val="16"/>
          <w:sz w:val="22"/>
          <w:szCs w:val="22"/>
        </w:rPr>
        <w:t>五、验收标准</w:t>
      </w:r>
    </w:p>
    <w:p w14:paraId="67ED7D5A">
      <w:pPr>
        <w:pStyle w:val="2"/>
        <w:spacing w:line="342" w:lineRule="auto"/>
      </w:pPr>
    </w:p>
    <w:p w14:paraId="5458F5E3">
      <w:pPr>
        <w:spacing w:before="72" w:line="367" w:lineRule="auto"/>
        <w:ind w:firstLine="15"/>
        <w:jc w:val="both"/>
        <w:rPr>
          <w:rFonts w:ascii="宋体" w:hAnsi="宋体" w:eastAsia="宋体" w:cs="宋体"/>
          <w:sz w:val="22"/>
          <w:szCs w:val="22"/>
        </w:rPr>
      </w:pPr>
      <w:r>
        <w:rPr>
          <w:rFonts w:ascii="宋体" w:hAnsi="宋体" w:eastAsia="宋体" w:cs="宋体"/>
          <w:spacing w:val="14"/>
          <w:sz w:val="22"/>
          <w:szCs w:val="22"/>
        </w:rPr>
        <w:t>1、采购人在收到供应商项目验收建议之日起</w:t>
      </w:r>
      <w:r>
        <w:rPr>
          <w:rFonts w:ascii="宋体" w:hAnsi="宋体" w:eastAsia="宋体" w:cs="宋体"/>
          <w:spacing w:val="-13"/>
          <w:sz w:val="22"/>
          <w:szCs w:val="22"/>
        </w:rPr>
        <w:t xml:space="preserve"> </w:t>
      </w:r>
      <w:r>
        <w:rPr>
          <w:rFonts w:ascii="宋体" w:hAnsi="宋体" w:eastAsia="宋体" w:cs="宋体"/>
          <w:spacing w:val="14"/>
          <w:sz w:val="22"/>
          <w:szCs w:val="22"/>
        </w:rPr>
        <w:t>7</w:t>
      </w:r>
      <w:r>
        <w:rPr>
          <w:rFonts w:ascii="宋体" w:hAnsi="宋体" w:eastAsia="宋体" w:cs="宋体"/>
          <w:spacing w:val="-24"/>
          <w:sz w:val="22"/>
          <w:szCs w:val="22"/>
        </w:rPr>
        <w:t xml:space="preserve"> </w:t>
      </w:r>
      <w:r>
        <w:rPr>
          <w:rFonts w:ascii="宋体" w:hAnsi="宋体" w:eastAsia="宋体" w:cs="宋体"/>
          <w:spacing w:val="14"/>
          <w:sz w:val="22"/>
          <w:szCs w:val="22"/>
        </w:rPr>
        <w:t>个工作日内，</w:t>
      </w:r>
      <w:r>
        <w:rPr>
          <w:rFonts w:ascii="宋体" w:hAnsi="宋体" w:eastAsia="宋体" w:cs="宋体"/>
          <w:spacing w:val="-61"/>
          <w:sz w:val="22"/>
          <w:szCs w:val="22"/>
        </w:rPr>
        <w:t xml:space="preserve"> </w:t>
      </w:r>
      <w:r>
        <w:rPr>
          <w:rFonts w:ascii="宋体" w:hAnsi="宋体" w:eastAsia="宋体" w:cs="宋体"/>
          <w:spacing w:val="14"/>
          <w:sz w:val="22"/>
          <w:szCs w:val="22"/>
        </w:rPr>
        <w:t>由采购人成立验</w:t>
      </w:r>
      <w:r>
        <w:rPr>
          <w:rFonts w:ascii="宋体" w:hAnsi="宋体" w:eastAsia="宋体" w:cs="宋体"/>
          <w:spacing w:val="13"/>
          <w:sz w:val="22"/>
          <w:szCs w:val="22"/>
        </w:rPr>
        <w:t>收小组,</w:t>
      </w:r>
      <w:r>
        <w:rPr>
          <w:rFonts w:ascii="宋体" w:hAnsi="宋体" w:eastAsia="宋体" w:cs="宋体"/>
          <w:sz w:val="22"/>
          <w:szCs w:val="22"/>
        </w:rPr>
        <w:t xml:space="preserve"> </w:t>
      </w:r>
      <w:r>
        <w:rPr>
          <w:rFonts w:ascii="宋体" w:hAnsi="宋体" w:eastAsia="宋体" w:cs="宋体"/>
          <w:spacing w:val="26"/>
          <w:sz w:val="22"/>
          <w:szCs w:val="22"/>
        </w:rPr>
        <w:t>按照采购合同的约定对中标人履约情况进行实质性验收</w:t>
      </w:r>
      <w:r>
        <w:rPr>
          <w:rFonts w:ascii="宋体" w:hAnsi="宋体" w:eastAsia="宋体" w:cs="宋体"/>
          <w:spacing w:val="-46"/>
          <w:sz w:val="22"/>
          <w:szCs w:val="22"/>
        </w:rPr>
        <w:t xml:space="preserve"> </w:t>
      </w:r>
      <w:r>
        <w:rPr>
          <w:rFonts w:ascii="宋体" w:hAnsi="宋体" w:eastAsia="宋体" w:cs="宋体"/>
          <w:spacing w:val="26"/>
          <w:sz w:val="22"/>
          <w:szCs w:val="22"/>
        </w:rPr>
        <w:t>。验收时,按照采购合同的</w:t>
      </w:r>
      <w:r>
        <w:rPr>
          <w:rFonts w:ascii="宋体" w:hAnsi="宋体" w:eastAsia="宋体" w:cs="宋体"/>
          <w:sz w:val="22"/>
          <w:szCs w:val="22"/>
        </w:rPr>
        <w:t xml:space="preserve"> </w:t>
      </w:r>
      <w:r>
        <w:rPr>
          <w:rFonts w:ascii="宋体" w:hAnsi="宋体" w:eastAsia="宋体" w:cs="宋体"/>
          <w:spacing w:val="23"/>
          <w:sz w:val="22"/>
          <w:szCs w:val="22"/>
        </w:rPr>
        <w:t>约定对 每一项技术、服务、安全标准的履约情况进行确认</w:t>
      </w:r>
      <w:r>
        <w:rPr>
          <w:rFonts w:ascii="宋体" w:hAnsi="宋体" w:eastAsia="宋体" w:cs="宋体"/>
          <w:spacing w:val="-64"/>
          <w:sz w:val="22"/>
          <w:szCs w:val="22"/>
        </w:rPr>
        <w:t xml:space="preserve"> </w:t>
      </w:r>
      <w:r>
        <w:rPr>
          <w:rFonts w:ascii="宋体" w:hAnsi="宋体" w:eastAsia="宋体" w:cs="宋体"/>
          <w:spacing w:val="23"/>
          <w:sz w:val="22"/>
          <w:szCs w:val="22"/>
        </w:rPr>
        <w:t>。验收结束后</w:t>
      </w:r>
      <w:r>
        <w:rPr>
          <w:rFonts w:ascii="宋体" w:hAnsi="宋体" w:eastAsia="宋体" w:cs="宋体"/>
          <w:spacing w:val="22"/>
          <w:sz w:val="22"/>
          <w:szCs w:val="22"/>
        </w:rPr>
        <w:t>,出具验收</w:t>
      </w:r>
      <w:r>
        <w:rPr>
          <w:rFonts w:ascii="宋体" w:hAnsi="宋体" w:eastAsia="宋体" w:cs="宋体"/>
          <w:sz w:val="22"/>
          <w:szCs w:val="22"/>
        </w:rPr>
        <w:t xml:space="preserve"> </w:t>
      </w:r>
      <w:r>
        <w:rPr>
          <w:rFonts w:ascii="宋体" w:hAnsi="宋体" w:eastAsia="宋体" w:cs="宋体"/>
          <w:spacing w:val="15"/>
          <w:sz w:val="22"/>
          <w:szCs w:val="22"/>
        </w:rPr>
        <w:t>书,列明各项标 准的验收情况及项目总体评价,</w:t>
      </w:r>
      <w:r>
        <w:rPr>
          <w:rFonts w:ascii="宋体" w:hAnsi="宋体" w:eastAsia="宋体" w:cs="宋体"/>
          <w:spacing w:val="-54"/>
          <w:sz w:val="22"/>
          <w:szCs w:val="22"/>
        </w:rPr>
        <w:t xml:space="preserve"> </w:t>
      </w:r>
      <w:r>
        <w:rPr>
          <w:rFonts w:ascii="宋体" w:hAnsi="宋体" w:eastAsia="宋体" w:cs="宋体"/>
          <w:spacing w:val="15"/>
          <w:sz w:val="22"/>
          <w:szCs w:val="22"/>
        </w:rPr>
        <w:t>由验收双方共同签署。</w:t>
      </w:r>
    </w:p>
    <w:p w14:paraId="4733E6ED">
      <w:pPr>
        <w:spacing w:before="104" w:line="228" w:lineRule="auto"/>
        <w:ind w:left="1"/>
        <w:rPr>
          <w:rFonts w:ascii="宋体" w:hAnsi="宋体" w:eastAsia="宋体" w:cs="宋体"/>
          <w:sz w:val="22"/>
          <w:szCs w:val="22"/>
        </w:rPr>
      </w:pPr>
      <w:r>
        <w:rPr>
          <w:rFonts w:ascii="宋体" w:hAnsi="宋体" w:eastAsia="宋体" w:cs="宋体"/>
          <w:spacing w:val="16"/>
          <w:sz w:val="22"/>
          <w:szCs w:val="22"/>
        </w:rPr>
        <w:t>2、按照招标文件要求、投标文件响应和承诺验收。</w:t>
      </w:r>
    </w:p>
    <w:p w14:paraId="40A1194F">
      <w:pPr>
        <w:spacing w:before="225" w:line="227" w:lineRule="auto"/>
        <w:ind w:left="2"/>
        <w:rPr>
          <w:rFonts w:ascii="宋体" w:hAnsi="宋体" w:eastAsia="宋体" w:cs="宋体"/>
          <w:sz w:val="22"/>
          <w:szCs w:val="22"/>
        </w:rPr>
      </w:pPr>
      <w:r>
        <w:rPr>
          <w:rFonts w:ascii="宋体" w:hAnsi="宋体" w:eastAsia="宋体" w:cs="宋体"/>
          <w:b/>
          <w:bCs/>
          <w:spacing w:val="14"/>
          <w:sz w:val="22"/>
          <w:szCs w:val="22"/>
        </w:rPr>
        <w:t>六、采购标的的其他技术、服务等要求</w:t>
      </w:r>
    </w:p>
    <w:p w14:paraId="6EFAA3F5">
      <w:pPr>
        <w:spacing w:before="232" w:line="227" w:lineRule="auto"/>
        <w:ind w:left="392"/>
        <w:rPr>
          <w:rFonts w:ascii="宋体" w:hAnsi="宋体" w:eastAsia="宋体" w:cs="宋体"/>
          <w:sz w:val="22"/>
          <w:szCs w:val="22"/>
        </w:rPr>
      </w:pPr>
      <w:r>
        <w:rPr>
          <w:rFonts w:ascii="宋体" w:hAnsi="宋体" w:eastAsia="宋体" w:cs="宋体"/>
          <w:spacing w:val="16"/>
          <w:sz w:val="22"/>
          <w:szCs w:val="22"/>
        </w:rPr>
        <w:t>1、投标人应就本项目（每包或者标段）完整投标，否则为无效投标。</w:t>
      </w:r>
    </w:p>
    <w:p w14:paraId="7E11E39C">
      <w:pPr>
        <w:spacing w:before="228" w:line="227" w:lineRule="auto"/>
        <w:ind w:left="378"/>
        <w:rPr>
          <w:rFonts w:ascii="宋体" w:hAnsi="宋体" w:eastAsia="宋体" w:cs="宋体"/>
          <w:sz w:val="22"/>
          <w:szCs w:val="22"/>
        </w:rPr>
      </w:pPr>
      <w:r>
        <w:rPr>
          <w:rFonts w:ascii="宋体" w:hAnsi="宋体" w:eastAsia="宋体" w:cs="宋体"/>
          <w:spacing w:val="14"/>
          <w:sz w:val="22"/>
          <w:szCs w:val="22"/>
        </w:rPr>
        <w:t>2、本项目为交钥匙工程。</w:t>
      </w:r>
    </w:p>
    <w:p w14:paraId="2CCD1F73">
      <w:pPr>
        <w:spacing w:before="231" w:line="228" w:lineRule="auto"/>
        <w:ind w:left="379"/>
        <w:rPr>
          <w:rFonts w:ascii="宋体" w:hAnsi="宋体" w:eastAsia="宋体" w:cs="宋体"/>
          <w:sz w:val="22"/>
          <w:szCs w:val="22"/>
        </w:rPr>
      </w:pPr>
      <w:r>
        <w:rPr>
          <w:rFonts w:ascii="宋体" w:hAnsi="宋体" w:eastAsia="宋体" w:cs="宋体"/>
          <w:spacing w:val="16"/>
          <w:sz w:val="22"/>
          <w:szCs w:val="22"/>
        </w:rPr>
        <w:t>3、投标文件中须有实施（技术）方案，否则为无效投标。</w:t>
      </w:r>
    </w:p>
    <w:p w14:paraId="35DDD1DC">
      <w:pPr>
        <w:spacing w:before="243" w:line="226" w:lineRule="auto"/>
        <w:rPr>
          <w:rFonts w:ascii="宋体" w:hAnsi="宋体" w:eastAsia="宋体" w:cs="宋体"/>
          <w:sz w:val="22"/>
          <w:szCs w:val="22"/>
        </w:rPr>
      </w:pPr>
      <w:r>
        <w:rPr>
          <w:rFonts w:ascii="宋体" w:hAnsi="宋体" w:eastAsia="宋体" w:cs="宋体"/>
          <w:b/>
          <w:bCs/>
          <w:spacing w:val="15"/>
          <w:sz w:val="22"/>
          <w:szCs w:val="22"/>
        </w:rPr>
        <w:t>七、本项目预算金额：</w:t>
      </w:r>
      <w:r>
        <w:rPr>
          <w:rFonts w:ascii="宋体" w:hAnsi="宋体" w:eastAsia="宋体" w:cs="宋体"/>
          <w:spacing w:val="15"/>
          <w:sz w:val="22"/>
          <w:szCs w:val="22"/>
        </w:rPr>
        <w:t>240万 元；最高限价：240万元；超出最高</w:t>
      </w:r>
      <w:r>
        <w:rPr>
          <w:rFonts w:ascii="宋体" w:hAnsi="宋体" w:eastAsia="宋体" w:cs="宋体"/>
          <w:spacing w:val="14"/>
          <w:sz w:val="22"/>
          <w:szCs w:val="22"/>
        </w:rPr>
        <w:t>限价响应无效。</w:t>
      </w:r>
    </w:p>
    <w:p w14:paraId="4CF7A84F">
      <w:pPr>
        <w:spacing w:line="226" w:lineRule="auto"/>
        <w:rPr>
          <w:rFonts w:ascii="宋体" w:hAnsi="宋体" w:eastAsia="宋体" w:cs="宋体"/>
          <w:sz w:val="22"/>
          <w:szCs w:val="22"/>
        </w:rPr>
        <w:sectPr>
          <w:pgSz w:w="11906" w:h="16840"/>
          <w:pgMar w:top="400" w:right="1483" w:bottom="400" w:left="1608" w:header="0" w:footer="0" w:gutter="0"/>
          <w:cols w:space="720" w:num="1"/>
        </w:sectPr>
      </w:pPr>
    </w:p>
    <w:p w14:paraId="541E464C">
      <w:pPr>
        <w:pStyle w:val="2"/>
        <w:spacing w:line="281" w:lineRule="auto"/>
      </w:pPr>
    </w:p>
    <w:p w14:paraId="7E0F0A64">
      <w:pPr>
        <w:pStyle w:val="2"/>
        <w:spacing w:line="282" w:lineRule="auto"/>
      </w:pPr>
    </w:p>
    <w:p w14:paraId="081DAA77">
      <w:pPr>
        <w:pStyle w:val="2"/>
        <w:spacing w:line="282" w:lineRule="auto"/>
      </w:pPr>
    </w:p>
    <w:p w14:paraId="20529C46">
      <w:pPr>
        <w:pStyle w:val="2"/>
        <w:spacing w:line="282" w:lineRule="auto"/>
      </w:pPr>
    </w:p>
    <w:p w14:paraId="6C64CD43">
      <w:pPr>
        <w:pStyle w:val="2"/>
        <w:spacing w:line="282" w:lineRule="auto"/>
      </w:pPr>
    </w:p>
    <w:p w14:paraId="60468547">
      <w:pPr>
        <w:spacing w:before="98" w:line="225" w:lineRule="auto"/>
        <w:ind w:left="3127"/>
        <w:rPr>
          <w:rFonts w:ascii="宋体" w:hAnsi="宋体" w:eastAsia="宋体" w:cs="宋体"/>
          <w:sz w:val="30"/>
          <w:szCs w:val="30"/>
        </w:rPr>
      </w:pPr>
      <w:r>
        <w:rPr>
          <w:rFonts w:ascii="宋体" w:hAnsi="宋体" w:eastAsia="宋体" w:cs="宋体"/>
          <w:b/>
          <w:bCs/>
          <w:spacing w:val="12"/>
          <w:sz w:val="30"/>
          <w:szCs w:val="30"/>
        </w:rPr>
        <w:t>第三章</w:t>
      </w:r>
      <w:r>
        <w:rPr>
          <w:rFonts w:ascii="宋体" w:hAnsi="宋体" w:eastAsia="宋体" w:cs="宋体"/>
          <w:spacing w:val="12"/>
          <w:sz w:val="30"/>
          <w:szCs w:val="30"/>
        </w:rPr>
        <w:t xml:space="preserve"> </w:t>
      </w:r>
      <w:r>
        <w:rPr>
          <w:rFonts w:ascii="宋体" w:hAnsi="宋体" w:eastAsia="宋体" w:cs="宋体"/>
          <w:b/>
          <w:bCs/>
          <w:spacing w:val="12"/>
          <w:sz w:val="30"/>
          <w:szCs w:val="30"/>
        </w:rPr>
        <w:t>投标人须知前附表</w:t>
      </w:r>
    </w:p>
    <w:p w14:paraId="5BC006BB">
      <w:pPr>
        <w:spacing w:before="237" w:line="377" w:lineRule="auto"/>
        <w:ind w:left="546" w:right="600" w:hanging="3"/>
        <w:rPr>
          <w:rFonts w:ascii="宋体" w:hAnsi="宋体" w:eastAsia="宋体" w:cs="宋体"/>
          <w:sz w:val="19"/>
          <w:szCs w:val="19"/>
        </w:rPr>
      </w:pPr>
      <w:r>
        <w:rPr>
          <w:rFonts w:ascii="宋体" w:hAnsi="宋体" w:eastAsia="宋体" w:cs="宋体"/>
          <w:b/>
          <w:bCs/>
          <w:spacing w:val="16"/>
          <w:sz w:val="19"/>
          <w:szCs w:val="19"/>
        </w:rPr>
        <w:t>招标文件中凡标有★条款均为实质性要求条款，投标文件须完全响应，未实质响应的，按照无效</w:t>
      </w:r>
      <w:r>
        <w:rPr>
          <w:rFonts w:ascii="宋体" w:hAnsi="宋体" w:eastAsia="宋体" w:cs="宋体"/>
          <w:spacing w:val="14"/>
          <w:sz w:val="19"/>
          <w:szCs w:val="19"/>
        </w:rPr>
        <w:t xml:space="preserve"> </w:t>
      </w:r>
      <w:r>
        <w:rPr>
          <w:rFonts w:ascii="宋体" w:hAnsi="宋体" w:eastAsia="宋体" w:cs="宋体"/>
          <w:b/>
          <w:bCs/>
          <w:spacing w:val="6"/>
          <w:sz w:val="19"/>
          <w:szCs w:val="19"/>
        </w:rPr>
        <w:t>投标处理。</w:t>
      </w:r>
    </w:p>
    <w:tbl>
      <w:tblPr>
        <w:tblStyle w:val="5"/>
        <w:tblW w:w="98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2265"/>
        <w:gridCol w:w="6813"/>
      </w:tblGrid>
      <w:tr w14:paraId="3BBCF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812" w:type="dxa"/>
            <w:vAlign w:val="top"/>
          </w:tcPr>
          <w:p w14:paraId="6388E716">
            <w:pPr>
              <w:spacing w:before="237" w:line="230" w:lineRule="auto"/>
              <w:ind w:left="203"/>
              <w:rPr>
                <w:rFonts w:ascii="宋体" w:hAnsi="宋体" w:eastAsia="宋体" w:cs="宋体"/>
                <w:sz w:val="19"/>
                <w:szCs w:val="19"/>
              </w:rPr>
            </w:pPr>
            <w:r>
              <w:rPr>
                <w:rFonts w:ascii="宋体" w:hAnsi="宋体" w:eastAsia="宋体" w:cs="宋体"/>
                <w:b/>
                <w:bCs/>
                <w:spacing w:val="6"/>
                <w:sz w:val="19"/>
                <w:szCs w:val="19"/>
              </w:rPr>
              <w:t>序号</w:t>
            </w:r>
          </w:p>
        </w:tc>
        <w:tc>
          <w:tcPr>
            <w:tcW w:w="2265" w:type="dxa"/>
            <w:vAlign w:val="top"/>
          </w:tcPr>
          <w:p w14:paraId="277F03C1">
            <w:pPr>
              <w:spacing w:before="235" w:line="228" w:lineRule="auto"/>
              <w:ind w:left="723"/>
              <w:rPr>
                <w:rFonts w:ascii="宋体" w:hAnsi="宋体" w:eastAsia="宋体" w:cs="宋体"/>
                <w:sz w:val="19"/>
                <w:szCs w:val="19"/>
              </w:rPr>
            </w:pPr>
            <w:r>
              <w:rPr>
                <w:rFonts w:ascii="宋体" w:hAnsi="宋体" w:eastAsia="宋体" w:cs="宋体"/>
                <w:b/>
                <w:bCs/>
                <w:spacing w:val="10"/>
                <w:sz w:val="19"/>
                <w:szCs w:val="19"/>
              </w:rPr>
              <w:t>条款名称</w:t>
            </w:r>
          </w:p>
        </w:tc>
        <w:tc>
          <w:tcPr>
            <w:tcW w:w="6813" w:type="dxa"/>
            <w:vAlign w:val="top"/>
          </w:tcPr>
          <w:p w14:paraId="0BAF0387">
            <w:pPr>
              <w:spacing w:before="235" w:line="228" w:lineRule="auto"/>
              <w:ind w:left="2897"/>
              <w:rPr>
                <w:rFonts w:ascii="宋体" w:hAnsi="宋体" w:eastAsia="宋体" w:cs="宋体"/>
                <w:sz w:val="19"/>
                <w:szCs w:val="19"/>
              </w:rPr>
            </w:pPr>
            <w:r>
              <w:rPr>
                <w:rFonts w:ascii="宋体" w:hAnsi="宋体" w:eastAsia="宋体" w:cs="宋体"/>
                <w:b/>
                <w:bCs/>
                <w:spacing w:val="11"/>
                <w:sz w:val="19"/>
                <w:szCs w:val="19"/>
              </w:rPr>
              <w:t>说明和要求</w:t>
            </w:r>
          </w:p>
        </w:tc>
      </w:tr>
      <w:tr w14:paraId="7B9E4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5" w:hRule="atLeast"/>
        </w:trPr>
        <w:tc>
          <w:tcPr>
            <w:tcW w:w="812" w:type="dxa"/>
            <w:vAlign w:val="top"/>
          </w:tcPr>
          <w:p w14:paraId="64F24C6C">
            <w:pPr>
              <w:pStyle w:val="6"/>
              <w:spacing w:line="254" w:lineRule="auto"/>
              <w:rPr>
                <w:sz w:val="21"/>
              </w:rPr>
            </w:pPr>
          </w:p>
          <w:p w14:paraId="08CE4B67">
            <w:pPr>
              <w:pStyle w:val="6"/>
              <w:spacing w:line="255" w:lineRule="auto"/>
              <w:rPr>
                <w:sz w:val="21"/>
              </w:rPr>
            </w:pPr>
          </w:p>
          <w:p w14:paraId="6AB9175B">
            <w:pPr>
              <w:pStyle w:val="6"/>
              <w:spacing w:line="255" w:lineRule="auto"/>
              <w:rPr>
                <w:sz w:val="21"/>
              </w:rPr>
            </w:pPr>
          </w:p>
          <w:p w14:paraId="51BDC74F">
            <w:pPr>
              <w:pStyle w:val="6"/>
              <w:spacing w:line="255" w:lineRule="auto"/>
              <w:rPr>
                <w:sz w:val="21"/>
              </w:rPr>
            </w:pPr>
          </w:p>
          <w:p w14:paraId="3B6F6A70">
            <w:pPr>
              <w:pStyle w:val="6"/>
              <w:spacing w:line="255" w:lineRule="auto"/>
              <w:rPr>
                <w:sz w:val="21"/>
              </w:rPr>
            </w:pPr>
          </w:p>
          <w:p w14:paraId="26D193B3">
            <w:pPr>
              <w:spacing w:before="62" w:line="190" w:lineRule="auto"/>
              <w:ind w:left="394"/>
              <w:rPr>
                <w:rFonts w:ascii="宋体" w:hAnsi="宋体" w:eastAsia="宋体" w:cs="宋体"/>
                <w:sz w:val="19"/>
                <w:szCs w:val="19"/>
              </w:rPr>
            </w:pPr>
            <w:r>
              <w:rPr>
                <w:rFonts w:ascii="宋体" w:hAnsi="宋体" w:eastAsia="宋体" w:cs="宋体"/>
                <w:sz w:val="19"/>
                <w:szCs w:val="19"/>
              </w:rPr>
              <w:t>1</w:t>
            </w:r>
          </w:p>
        </w:tc>
        <w:tc>
          <w:tcPr>
            <w:tcW w:w="2265" w:type="dxa"/>
            <w:vAlign w:val="top"/>
          </w:tcPr>
          <w:p w14:paraId="42E2AFA1">
            <w:pPr>
              <w:pStyle w:val="6"/>
              <w:spacing w:line="248" w:lineRule="auto"/>
              <w:rPr>
                <w:sz w:val="21"/>
              </w:rPr>
            </w:pPr>
          </w:p>
          <w:p w14:paraId="5C3B0F74">
            <w:pPr>
              <w:pStyle w:val="6"/>
              <w:spacing w:line="249" w:lineRule="auto"/>
              <w:rPr>
                <w:sz w:val="21"/>
              </w:rPr>
            </w:pPr>
          </w:p>
          <w:p w14:paraId="5140771E">
            <w:pPr>
              <w:pStyle w:val="6"/>
              <w:spacing w:line="249" w:lineRule="auto"/>
              <w:rPr>
                <w:sz w:val="21"/>
              </w:rPr>
            </w:pPr>
          </w:p>
          <w:p w14:paraId="39EDE816">
            <w:pPr>
              <w:pStyle w:val="6"/>
              <w:spacing w:line="249" w:lineRule="auto"/>
              <w:rPr>
                <w:sz w:val="21"/>
              </w:rPr>
            </w:pPr>
          </w:p>
          <w:p w14:paraId="06D77610">
            <w:pPr>
              <w:pStyle w:val="6"/>
              <w:spacing w:line="249" w:lineRule="auto"/>
              <w:rPr>
                <w:sz w:val="21"/>
              </w:rPr>
            </w:pPr>
          </w:p>
          <w:p w14:paraId="1F337029">
            <w:pPr>
              <w:spacing w:before="62" w:line="227" w:lineRule="auto"/>
              <w:ind w:left="718"/>
              <w:rPr>
                <w:rFonts w:ascii="宋体" w:hAnsi="宋体" w:eastAsia="宋体" w:cs="宋体"/>
                <w:sz w:val="19"/>
                <w:szCs w:val="19"/>
              </w:rPr>
            </w:pPr>
            <w:r>
              <w:rPr>
                <w:rFonts w:ascii="宋体" w:hAnsi="宋体" w:eastAsia="宋体" w:cs="宋体"/>
                <w:spacing w:val="13"/>
                <w:sz w:val="19"/>
                <w:szCs w:val="19"/>
              </w:rPr>
              <w:t>采购项目</w:t>
            </w:r>
          </w:p>
        </w:tc>
        <w:tc>
          <w:tcPr>
            <w:tcW w:w="6813" w:type="dxa"/>
            <w:vAlign w:val="top"/>
          </w:tcPr>
          <w:p w14:paraId="44E1613F">
            <w:pPr>
              <w:spacing w:before="145" w:line="229" w:lineRule="auto"/>
              <w:ind w:left="125"/>
              <w:rPr>
                <w:rFonts w:ascii="宋体" w:hAnsi="宋体" w:eastAsia="宋体" w:cs="宋体"/>
                <w:sz w:val="20"/>
                <w:szCs w:val="20"/>
              </w:rPr>
            </w:pPr>
            <w:r>
              <w:rPr>
                <w:rFonts w:ascii="宋体" w:hAnsi="宋体" w:eastAsia="宋体" w:cs="宋体"/>
                <w:spacing w:val="16"/>
                <w:sz w:val="19"/>
                <w:szCs w:val="19"/>
              </w:rPr>
              <w:t>项目名称：</w:t>
            </w:r>
            <w:r>
              <w:rPr>
                <w:rFonts w:ascii="宋体" w:hAnsi="宋体" w:eastAsia="宋体" w:cs="宋体"/>
                <w:spacing w:val="-41"/>
                <w:sz w:val="19"/>
                <w:szCs w:val="19"/>
              </w:rPr>
              <w:t xml:space="preserve"> </w:t>
            </w:r>
            <w:r>
              <w:rPr>
                <w:rFonts w:ascii="宋体" w:hAnsi="宋体" w:eastAsia="宋体" w:cs="宋体"/>
                <w:spacing w:val="16"/>
                <w:sz w:val="20"/>
                <w:szCs w:val="20"/>
              </w:rPr>
              <w:t>鄢陵县林业局鄢陵县第二次森林资源普查项目</w:t>
            </w:r>
          </w:p>
          <w:p w14:paraId="3110F172">
            <w:pPr>
              <w:spacing w:before="231" w:line="227" w:lineRule="auto"/>
              <w:ind w:left="121"/>
              <w:rPr>
                <w:rFonts w:ascii="宋体" w:hAnsi="宋体" w:eastAsia="宋体" w:cs="宋体"/>
                <w:sz w:val="19"/>
                <w:szCs w:val="19"/>
              </w:rPr>
            </w:pPr>
            <w:r>
              <w:rPr>
                <w:rFonts w:ascii="宋体" w:hAnsi="宋体" w:eastAsia="宋体" w:cs="宋体"/>
                <w:spacing w:val="13"/>
                <w:sz w:val="19"/>
                <w:szCs w:val="19"/>
              </w:rPr>
              <w:t>采购编号：鄢财招标采购-2024-15</w:t>
            </w:r>
          </w:p>
          <w:p w14:paraId="237D61A9">
            <w:pPr>
              <w:spacing w:before="244" w:line="428" w:lineRule="auto"/>
              <w:ind w:left="116" w:right="160" w:firstLine="9"/>
              <w:rPr>
                <w:rFonts w:ascii="宋体" w:hAnsi="宋体" w:eastAsia="宋体" w:cs="宋体"/>
                <w:sz w:val="19"/>
                <w:szCs w:val="19"/>
              </w:rPr>
            </w:pPr>
            <w:r>
              <w:rPr>
                <w:rFonts w:ascii="宋体" w:hAnsi="宋体" w:eastAsia="宋体" w:cs="宋体"/>
                <w:spacing w:val="8"/>
                <w:sz w:val="19"/>
                <w:szCs w:val="19"/>
              </w:rPr>
              <w:t>项目内容：鄢陵县林业局鄢陵县第二次森林</w:t>
            </w:r>
            <w:r>
              <w:rPr>
                <w:rFonts w:ascii="宋体" w:hAnsi="宋体" w:eastAsia="宋体" w:cs="宋体"/>
                <w:spacing w:val="7"/>
                <w:sz w:val="19"/>
                <w:szCs w:val="19"/>
              </w:rPr>
              <w:t>资源普查项目（具体内容详见招</w:t>
            </w:r>
            <w:r>
              <w:rPr>
                <w:rFonts w:ascii="宋体" w:hAnsi="宋体" w:eastAsia="宋体" w:cs="宋体"/>
                <w:sz w:val="19"/>
                <w:szCs w:val="19"/>
              </w:rPr>
              <w:t xml:space="preserve"> </w:t>
            </w:r>
            <w:r>
              <w:rPr>
                <w:rFonts w:ascii="宋体" w:hAnsi="宋体" w:eastAsia="宋体" w:cs="宋体"/>
                <w:spacing w:val="6"/>
                <w:sz w:val="19"/>
                <w:szCs w:val="19"/>
              </w:rPr>
              <w:t>标文件项目需求）</w:t>
            </w:r>
          </w:p>
          <w:p w14:paraId="7D176960">
            <w:pPr>
              <w:spacing w:before="54" w:line="210" w:lineRule="auto"/>
              <w:ind w:left="125"/>
              <w:rPr>
                <w:rFonts w:ascii="宋体" w:hAnsi="宋体" w:eastAsia="宋体" w:cs="宋体"/>
                <w:sz w:val="19"/>
                <w:szCs w:val="19"/>
              </w:rPr>
            </w:pPr>
            <w:r>
              <w:rPr>
                <w:rFonts w:ascii="宋体" w:hAnsi="宋体" w:eastAsia="宋体" w:cs="宋体"/>
                <w:spacing w:val="12"/>
                <w:sz w:val="19"/>
                <w:szCs w:val="19"/>
              </w:rPr>
              <w:t>项目地址：</w:t>
            </w:r>
            <w:r>
              <w:rPr>
                <w:rFonts w:ascii="宋体" w:hAnsi="宋体" w:eastAsia="宋体" w:cs="宋体"/>
                <w:spacing w:val="-47"/>
                <w:sz w:val="19"/>
                <w:szCs w:val="19"/>
              </w:rPr>
              <w:t xml:space="preserve"> </w:t>
            </w:r>
            <w:r>
              <w:rPr>
                <w:rFonts w:ascii="宋体" w:hAnsi="宋体" w:eastAsia="宋体" w:cs="宋体"/>
                <w:spacing w:val="12"/>
                <w:sz w:val="19"/>
                <w:szCs w:val="19"/>
              </w:rPr>
              <w:t>鄢陵县境内</w:t>
            </w:r>
          </w:p>
        </w:tc>
      </w:tr>
      <w:tr w14:paraId="4B526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4" w:hRule="atLeast"/>
        </w:trPr>
        <w:tc>
          <w:tcPr>
            <w:tcW w:w="812" w:type="dxa"/>
            <w:vAlign w:val="top"/>
          </w:tcPr>
          <w:p w14:paraId="4F251DF8">
            <w:pPr>
              <w:pStyle w:val="6"/>
              <w:spacing w:line="294" w:lineRule="auto"/>
              <w:rPr>
                <w:sz w:val="21"/>
              </w:rPr>
            </w:pPr>
          </w:p>
          <w:p w14:paraId="480AC2D5">
            <w:pPr>
              <w:pStyle w:val="6"/>
              <w:spacing w:line="295" w:lineRule="auto"/>
              <w:rPr>
                <w:sz w:val="21"/>
              </w:rPr>
            </w:pPr>
          </w:p>
          <w:p w14:paraId="60ACFD9F">
            <w:pPr>
              <w:spacing w:before="62" w:line="189" w:lineRule="auto"/>
              <w:ind w:left="370"/>
              <w:rPr>
                <w:rFonts w:ascii="宋体" w:hAnsi="宋体" w:eastAsia="宋体" w:cs="宋体"/>
                <w:sz w:val="19"/>
                <w:szCs w:val="19"/>
              </w:rPr>
            </w:pPr>
            <w:r>
              <w:rPr>
                <w:rFonts w:ascii="宋体" w:hAnsi="宋体" w:eastAsia="宋体" w:cs="宋体"/>
                <w:sz w:val="19"/>
                <w:szCs w:val="19"/>
              </w:rPr>
              <w:t>2</w:t>
            </w:r>
          </w:p>
        </w:tc>
        <w:tc>
          <w:tcPr>
            <w:tcW w:w="2265" w:type="dxa"/>
            <w:vAlign w:val="top"/>
          </w:tcPr>
          <w:p w14:paraId="4840CF98">
            <w:pPr>
              <w:pStyle w:val="6"/>
              <w:spacing w:line="280" w:lineRule="auto"/>
              <w:rPr>
                <w:sz w:val="21"/>
              </w:rPr>
            </w:pPr>
          </w:p>
          <w:p w14:paraId="73B04390">
            <w:pPr>
              <w:pStyle w:val="6"/>
              <w:spacing w:line="280" w:lineRule="auto"/>
              <w:rPr>
                <w:sz w:val="21"/>
              </w:rPr>
            </w:pPr>
          </w:p>
          <w:p w14:paraId="46C10A62">
            <w:pPr>
              <w:spacing w:before="62" w:line="227" w:lineRule="auto"/>
              <w:ind w:left="824"/>
              <w:rPr>
                <w:rFonts w:ascii="宋体" w:hAnsi="宋体" w:eastAsia="宋体" w:cs="宋体"/>
                <w:sz w:val="19"/>
                <w:szCs w:val="19"/>
              </w:rPr>
            </w:pPr>
            <w:r>
              <w:rPr>
                <w:rFonts w:ascii="宋体" w:hAnsi="宋体" w:eastAsia="宋体" w:cs="宋体"/>
                <w:spacing w:val="11"/>
                <w:sz w:val="19"/>
                <w:szCs w:val="19"/>
              </w:rPr>
              <w:t>采购人</w:t>
            </w:r>
          </w:p>
        </w:tc>
        <w:tc>
          <w:tcPr>
            <w:tcW w:w="6813" w:type="dxa"/>
            <w:vAlign w:val="top"/>
          </w:tcPr>
          <w:p w14:paraId="3FCAA844">
            <w:pPr>
              <w:spacing w:before="155" w:line="229" w:lineRule="auto"/>
              <w:ind w:left="125"/>
              <w:rPr>
                <w:rFonts w:ascii="宋体" w:hAnsi="宋体" w:eastAsia="宋体" w:cs="宋体"/>
                <w:sz w:val="20"/>
                <w:szCs w:val="20"/>
              </w:rPr>
            </w:pPr>
            <w:r>
              <w:rPr>
                <w:rFonts w:ascii="宋体" w:hAnsi="宋体" w:eastAsia="宋体" w:cs="宋体"/>
                <w:spacing w:val="16"/>
                <w:sz w:val="19"/>
                <w:szCs w:val="19"/>
              </w:rPr>
              <w:t>名称：</w:t>
            </w:r>
            <w:r>
              <w:rPr>
                <w:rFonts w:ascii="宋体" w:hAnsi="宋体" w:eastAsia="宋体" w:cs="宋体"/>
                <w:spacing w:val="16"/>
                <w:sz w:val="20"/>
                <w:szCs w:val="20"/>
              </w:rPr>
              <w:t>鄢陵县林业局</w:t>
            </w:r>
          </w:p>
          <w:p w14:paraId="7E0FADC7">
            <w:pPr>
              <w:spacing w:before="232" w:line="228" w:lineRule="auto"/>
              <w:ind w:left="117"/>
              <w:rPr>
                <w:rFonts w:ascii="宋体" w:hAnsi="宋体" w:eastAsia="宋体" w:cs="宋体"/>
                <w:sz w:val="20"/>
                <w:szCs w:val="20"/>
              </w:rPr>
            </w:pPr>
            <w:r>
              <w:rPr>
                <w:rFonts w:ascii="宋体" w:hAnsi="宋体" w:eastAsia="宋体" w:cs="宋体"/>
                <w:spacing w:val="17"/>
                <w:sz w:val="19"/>
                <w:szCs w:val="19"/>
              </w:rPr>
              <w:t>地址：</w:t>
            </w:r>
            <w:r>
              <w:rPr>
                <w:rFonts w:ascii="宋体" w:hAnsi="宋体" w:eastAsia="宋体" w:cs="宋体"/>
                <w:spacing w:val="17"/>
                <w:sz w:val="20"/>
                <w:szCs w:val="20"/>
              </w:rPr>
              <w:t>鄢陵县花都大道辅路</w:t>
            </w:r>
          </w:p>
          <w:p w14:paraId="2021E11A">
            <w:pPr>
              <w:pStyle w:val="6"/>
              <w:spacing w:before="230" w:line="229" w:lineRule="auto"/>
              <w:ind w:left="121"/>
            </w:pPr>
            <w:r>
              <w:rPr>
                <w:rFonts w:ascii="宋体" w:hAnsi="宋体" w:eastAsia="宋体" w:cs="宋体"/>
                <w:spacing w:val="8"/>
                <w:sz w:val="19"/>
                <w:szCs w:val="19"/>
              </w:rPr>
              <w:t>联系人：</w:t>
            </w:r>
            <w:r>
              <w:rPr>
                <w:rFonts w:ascii="宋体" w:hAnsi="宋体" w:eastAsia="宋体" w:cs="宋体"/>
                <w:spacing w:val="8"/>
              </w:rPr>
              <w:t>晋先生</w:t>
            </w:r>
            <w:r>
              <w:rPr>
                <w:rFonts w:ascii="宋体" w:hAnsi="宋体" w:eastAsia="宋体" w:cs="宋体"/>
                <w:spacing w:val="4"/>
              </w:rPr>
              <w:t xml:space="preserve">                    </w:t>
            </w:r>
            <w:r>
              <w:rPr>
                <w:rFonts w:ascii="宋体" w:hAnsi="宋体" w:eastAsia="宋体" w:cs="宋体"/>
                <w:spacing w:val="8"/>
                <w:sz w:val="19"/>
                <w:szCs w:val="19"/>
              </w:rPr>
              <w:t>电话：</w:t>
            </w:r>
            <w:r>
              <w:rPr>
                <w:rFonts w:ascii="宋体" w:hAnsi="宋体" w:eastAsia="宋体" w:cs="宋体"/>
                <w:spacing w:val="-50"/>
                <w:sz w:val="19"/>
                <w:szCs w:val="19"/>
              </w:rPr>
              <w:t xml:space="preserve"> </w:t>
            </w:r>
            <w:r>
              <w:rPr>
                <w:spacing w:val="8"/>
              </w:rPr>
              <w:t>15290999298</w:t>
            </w:r>
          </w:p>
        </w:tc>
      </w:tr>
      <w:tr w14:paraId="6FA48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812" w:type="dxa"/>
            <w:vAlign w:val="top"/>
          </w:tcPr>
          <w:p w14:paraId="3F278B73">
            <w:pPr>
              <w:pStyle w:val="6"/>
              <w:spacing w:line="293" w:lineRule="auto"/>
              <w:rPr>
                <w:sz w:val="21"/>
              </w:rPr>
            </w:pPr>
          </w:p>
          <w:p w14:paraId="59703963">
            <w:pPr>
              <w:pStyle w:val="6"/>
              <w:spacing w:line="293" w:lineRule="auto"/>
              <w:rPr>
                <w:sz w:val="21"/>
              </w:rPr>
            </w:pPr>
          </w:p>
          <w:p w14:paraId="7ACBB9A8">
            <w:pPr>
              <w:spacing w:before="61" w:line="189" w:lineRule="auto"/>
              <w:ind w:left="374"/>
              <w:rPr>
                <w:rFonts w:ascii="宋体" w:hAnsi="宋体" w:eastAsia="宋体" w:cs="宋体"/>
                <w:sz w:val="19"/>
                <w:szCs w:val="19"/>
              </w:rPr>
            </w:pPr>
            <w:r>
              <w:rPr>
                <w:rFonts w:ascii="宋体" w:hAnsi="宋体" w:eastAsia="宋体" w:cs="宋体"/>
                <w:sz w:val="19"/>
                <w:szCs w:val="19"/>
              </w:rPr>
              <w:t>3</w:t>
            </w:r>
          </w:p>
        </w:tc>
        <w:tc>
          <w:tcPr>
            <w:tcW w:w="2265" w:type="dxa"/>
            <w:vAlign w:val="top"/>
          </w:tcPr>
          <w:p w14:paraId="15EF7607">
            <w:pPr>
              <w:pStyle w:val="6"/>
              <w:spacing w:line="277" w:lineRule="auto"/>
              <w:rPr>
                <w:sz w:val="21"/>
              </w:rPr>
            </w:pPr>
          </w:p>
          <w:p w14:paraId="613741D9">
            <w:pPr>
              <w:pStyle w:val="6"/>
              <w:spacing w:line="278" w:lineRule="auto"/>
              <w:rPr>
                <w:sz w:val="21"/>
              </w:rPr>
            </w:pPr>
          </w:p>
          <w:p w14:paraId="7C6E1813">
            <w:pPr>
              <w:spacing w:before="61" w:line="227" w:lineRule="auto"/>
              <w:ind w:left="718"/>
              <w:rPr>
                <w:rFonts w:ascii="宋体" w:hAnsi="宋体" w:eastAsia="宋体" w:cs="宋体"/>
                <w:sz w:val="19"/>
                <w:szCs w:val="19"/>
              </w:rPr>
            </w:pPr>
            <w:r>
              <w:rPr>
                <w:rFonts w:ascii="宋体" w:hAnsi="宋体" w:eastAsia="宋体" w:cs="宋体"/>
                <w:spacing w:val="13"/>
                <w:sz w:val="19"/>
                <w:szCs w:val="19"/>
              </w:rPr>
              <w:t>代理机构</w:t>
            </w:r>
          </w:p>
        </w:tc>
        <w:tc>
          <w:tcPr>
            <w:tcW w:w="6813" w:type="dxa"/>
            <w:vAlign w:val="top"/>
          </w:tcPr>
          <w:p w14:paraId="2BA76139">
            <w:pPr>
              <w:spacing w:before="150" w:line="228" w:lineRule="auto"/>
              <w:ind w:left="125"/>
              <w:rPr>
                <w:rFonts w:ascii="宋体" w:hAnsi="宋体" w:eastAsia="宋体" w:cs="宋体"/>
                <w:sz w:val="20"/>
                <w:szCs w:val="20"/>
              </w:rPr>
            </w:pPr>
            <w:r>
              <w:rPr>
                <w:rFonts w:ascii="宋体" w:hAnsi="宋体" w:eastAsia="宋体" w:cs="宋体"/>
                <w:spacing w:val="16"/>
                <w:sz w:val="19"/>
                <w:szCs w:val="19"/>
              </w:rPr>
              <w:t>名称：</w:t>
            </w:r>
            <w:r>
              <w:rPr>
                <w:rFonts w:ascii="宋体" w:hAnsi="宋体" w:eastAsia="宋体" w:cs="宋体"/>
                <w:spacing w:val="16"/>
                <w:sz w:val="20"/>
                <w:szCs w:val="20"/>
              </w:rPr>
              <w:t>河南高辉工程管理有限公司</w:t>
            </w:r>
          </w:p>
          <w:p w14:paraId="72898E23">
            <w:pPr>
              <w:pStyle w:val="6"/>
              <w:spacing w:before="233" w:line="227" w:lineRule="auto"/>
              <w:ind w:left="117"/>
              <w:rPr>
                <w:rFonts w:ascii="宋体" w:hAnsi="宋体" w:eastAsia="宋体" w:cs="宋体"/>
              </w:rPr>
            </w:pPr>
            <w:r>
              <w:rPr>
                <w:rFonts w:ascii="宋体" w:hAnsi="宋体" w:eastAsia="宋体" w:cs="宋体"/>
                <w:spacing w:val="19"/>
                <w:sz w:val="19"/>
                <w:szCs w:val="19"/>
              </w:rPr>
              <w:t>地址：</w:t>
            </w:r>
            <w:r>
              <w:rPr>
                <w:rFonts w:ascii="宋体" w:hAnsi="宋体" w:eastAsia="宋体" w:cs="宋体"/>
                <w:spacing w:val="-47"/>
                <w:sz w:val="19"/>
                <w:szCs w:val="19"/>
              </w:rPr>
              <w:t xml:space="preserve"> </w:t>
            </w:r>
            <w:r>
              <w:rPr>
                <w:rFonts w:ascii="宋体" w:hAnsi="宋体" w:eastAsia="宋体" w:cs="宋体"/>
                <w:spacing w:val="19"/>
              </w:rPr>
              <w:t>郑州市航空港区凌风街正商宇航铭筑</w:t>
            </w:r>
            <w:r>
              <w:rPr>
                <w:spacing w:val="19"/>
              </w:rPr>
              <w:t>A</w:t>
            </w:r>
            <w:r>
              <w:rPr>
                <w:rFonts w:ascii="宋体" w:hAnsi="宋体" w:eastAsia="宋体" w:cs="宋体"/>
                <w:spacing w:val="19"/>
              </w:rPr>
              <w:t>座</w:t>
            </w:r>
            <w:r>
              <w:rPr>
                <w:spacing w:val="19"/>
              </w:rPr>
              <w:t>1913</w:t>
            </w:r>
            <w:r>
              <w:rPr>
                <w:rFonts w:ascii="宋体" w:hAnsi="宋体" w:eastAsia="宋体" w:cs="宋体"/>
                <w:spacing w:val="19"/>
              </w:rPr>
              <w:t>号</w:t>
            </w:r>
          </w:p>
          <w:p w14:paraId="15E533F7">
            <w:pPr>
              <w:pStyle w:val="6"/>
              <w:spacing w:before="231" w:line="229" w:lineRule="auto"/>
              <w:ind w:left="121"/>
            </w:pPr>
            <w:r>
              <w:rPr>
                <w:rFonts w:ascii="宋体" w:hAnsi="宋体" w:eastAsia="宋体" w:cs="宋体"/>
                <w:spacing w:val="8"/>
                <w:sz w:val="19"/>
                <w:szCs w:val="19"/>
              </w:rPr>
              <w:t>联系人：</w:t>
            </w:r>
            <w:r>
              <w:rPr>
                <w:rFonts w:ascii="宋体" w:hAnsi="宋体" w:eastAsia="宋体" w:cs="宋体"/>
                <w:spacing w:val="8"/>
              </w:rPr>
              <w:t>宋女士</w:t>
            </w:r>
            <w:r>
              <w:rPr>
                <w:rFonts w:ascii="宋体" w:hAnsi="宋体" w:eastAsia="宋体" w:cs="宋体"/>
                <w:spacing w:val="4"/>
              </w:rPr>
              <w:t xml:space="preserve">                     </w:t>
            </w:r>
            <w:r>
              <w:rPr>
                <w:rFonts w:ascii="宋体" w:hAnsi="宋体" w:eastAsia="宋体" w:cs="宋体"/>
                <w:spacing w:val="8"/>
                <w:sz w:val="19"/>
                <w:szCs w:val="19"/>
              </w:rPr>
              <w:t>电话：</w:t>
            </w:r>
            <w:r>
              <w:rPr>
                <w:rFonts w:ascii="宋体" w:hAnsi="宋体" w:eastAsia="宋体" w:cs="宋体"/>
                <w:spacing w:val="-51"/>
                <w:sz w:val="19"/>
                <w:szCs w:val="19"/>
              </w:rPr>
              <w:t xml:space="preserve"> </w:t>
            </w:r>
            <w:r>
              <w:rPr>
                <w:spacing w:val="8"/>
              </w:rPr>
              <w:t>18137492626</w:t>
            </w:r>
          </w:p>
        </w:tc>
      </w:tr>
      <w:tr w14:paraId="351AC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3" w:hRule="atLeast"/>
        </w:trPr>
        <w:tc>
          <w:tcPr>
            <w:tcW w:w="812" w:type="dxa"/>
            <w:vMerge w:val="restart"/>
            <w:tcBorders>
              <w:bottom w:val="nil"/>
            </w:tcBorders>
            <w:vAlign w:val="top"/>
          </w:tcPr>
          <w:p w14:paraId="558A0E67">
            <w:pPr>
              <w:pStyle w:val="6"/>
              <w:spacing w:line="246" w:lineRule="auto"/>
              <w:rPr>
                <w:sz w:val="21"/>
              </w:rPr>
            </w:pPr>
          </w:p>
          <w:p w14:paraId="600935D1">
            <w:pPr>
              <w:pStyle w:val="6"/>
              <w:spacing w:line="246" w:lineRule="auto"/>
              <w:rPr>
                <w:sz w:val="21"/>
              </w:rPr>
            </w:pPr>
          </w:p>
          <w:p w14:paraId="45166130">
            <w:pPr>
              <w:pStyle w:val="6"/>
              <w:spacing w:line="246" w:lineRule="auto"/>
              <w:rPr>
                <w:sz w:val="21"/>
              </w:rPr>
            </w:pPr>
          </w:p>
          <w:p w14:paraId="2AC6AFDA">
            <w:pPr>
              <w:pStyle w:val="6"/>
              <w:spacing w:line="246" w:lineRule="auto"/>
              <w:rPr>
                <w:sz w:val="21"/>
              </w:rPr>
            </w:pPr>
          </w:p>
          <w:p w14:paraId="2FA99B17">
            <w:pPr>
              <w:pStyle w:val="6"/>
              <w:spacing w:line="247" w:lineRule="auto"/>
              <w:rPr>
                <w:sz w:val="21"/>
              </w:rPr>
            </w:pPr>
          </w:p>
          <w:p w14:paraId="67B8ECDF">
            <w:pPr>
              <w:pStyle w:val="6"/>
              <w:spacing w:line="247" w:lineRule="auto"/>
              <w:rPr>
                <w:sz w:val="21"/>
              </w:rPr>
            </w:pPr>
          </w:p>
          <w:p w14:paraId="3A91FEFE">
            <w:pPr>
              <w:pStyle w:val="6"/>
              <w:spacing w:line="247" w:lineRule="auto"/>
              <w:rPr>
                <w:sz w:val="21"/>
              </w:rPr>
            </w:pPr>
          </w:p>
          <w:p w14:paraId="01C2955F">
            <w:pPr>
              <w:pStyle w:val="6"/>
              <w:spacing w:line="247" w:lineRule="auto"/>
              <w:rPr>
                <w:sz w:val="21"/>
              </w:rPr>
            </w:pPr>
          </w:p>
          <w:p w14:paraId="337A5845">
            <w:pPr>
              <w:pStyle w:val="6"/>
              <w:spacing w:line="247" w:lineRule="auto"/>
              <w:rPr>
                <w:sz w:val="21"/>
              </w:rPr>
            </w:pPr>
          </w:p>
          <w:p w14:paraId="6AE52163">
            <w:pPr>
              <w:spacing w:before="61" w:line="189" w:lineRule="auto"/>
              <w:ind w:left="362"/>
              <w:rPr>
                <w:rFonts w:ascii="宋体" w:hAnsi="宋体" w:eastAsia="宋体" w:cs="宋体"/>
                <w:sz w:val="19"/>
                <w:szCs w:val="19"/>
              </w:rPr>
            </w:pPr>
            <w:r>
              <w:rPr>
                <w:rFonts w:ascii="宋体" w:hAnsi="宋体" w:eastAsia="宋体" w:cs="宋体"/>
                <w:sz w:val="19"/>
                <w:szCs w:val="19"/>
              </w:rPr>
              <w:t>4</w:t>
            </w:r>
          </w:p>
        </w:tc>
        <w:tc>
          <w:tcPr>
            <w:tcW w:w="2265" w:type="dxa"/>
            <w:vMerge w:val="restart"/>
            <w:tcBorders>
              <w:bottom w:val="nil"/>
            </w:tcBorders>
            <w:vAlign w:val="top"/>
          </w:tcPr>
          <w:p w14:paraId="55CF747B">
            <w:pPr>
              <w:pStyle w:val="6"/>
              <w:spacing w:line="243" w:lineRule="auto"/>
              <w:rPr>
                <w:sz w:val="21"/>
              </w:rPr>
            </w:pPr>
          </w:p>
          <w:p w14:paraId="5E03D6C1">
            <w:pPr>
              <w:pStyle w:val="6"/>
              <w:spacing w:line="243" w:lineRule="auto"/>
              <w:rPr>
                <w:sz w:val="21"/>
              </w:rPr>
            </w:pPr>
          </w:p>
          <w:p w14:paraId="3F5BE43A">
            <w:pPr>
              <w:pStyle w:val="6"/>
              <w:spacing w:line="243" w:lineRule="auto"/>
              <w:rPr>
                <w:sz w:val="21"/>
              </w:rPr>
            </w:pPr>
          </w:p>
          <w:p w14:paraId="459F7A26">
            <w:pPr>
              <w:pStyle w:val="6"/>
              <w:spacing w:line="243" w:lineRule="auto"/>
              <w:rPr>
                <w:sz w:val="21"/>
              </w:rPr>
            </w:pPr>
          </w:p>
          <w:p w14:paraId="56162F43">
            <w:pPr>
              <w:pStyle w:val="6"/>
              <w:spacing w:line="243" w:lineRule="auto"/>
              <w:rPr>
                <w:sz w:val="21"/>
              </w:rPr>
            </w:pPr>
          </w:p>
          <w:p w14:paraId="666F83A7">
            <w:pPr>
              <w:pStyle w:val="6"/>
              <w:spacing w:line="243" w:lineRule="auto"/>
              <w:rPr>
                <w:sz w:val="21"/>
              </w:rPr>
            </w:pPr>
          </w:p>
          <w:p w14:paraId="061B5B5E">
            <w:pPr>
              <w:pStyle w:val="6"/>
              <w:spacing w:line="244" w:lineRule="auto"/>
              <w:rPr>
                <w:sz w:val="21"/>
              </w:rPr>
            </w:pPr>
          </w:p>
          <w:p w14:paraId="5DD9E960">
            <w:pPr>
              <w:pStyle w:val="6"/>
              <w:spacing w:line="244" w:lineRule="auto"/>
              <w:rPr>
                <w:sz w:val="21"/>
              </w:rPr>
            </w:pPr>
          </w:p>
          <w:p w14:paraId="3818C29B">
            <w:pPr>
              <w:pStyle w:val="6"/>
              <w:spacing w:line="244" w:lineRule="auto"/>
              <w:rPr>
                <w:sz w:val="21"/>
              </w:rPr>
            </w:pPr>
          </w:p>
          <w:p w14:paraId="546FB5D2">
            <w:pPr>
              <w:spacing w:before="62" w:line="228" w:lineRule="auto"/>
              <w:ind w:left="518"/>
              <w:rPr>
                <w:rFonts w:ascii="宋体" w:hAnsi="宋体" w:eastAsia="宋体" w:cs="宋体"/>
                <w:sz w:val="19"/>
                <w:szCs w:val="19"/>
              </w:rPr>
            </w:pPr>
            <w:r>
              <w:rPr>
                <w:rFonts w:ascii="宋体" w:hAnsi="宋体" w:eastAsia="宋体" w:cs="宋体"/>
                <w:b/>
                <w:bCs/>
                <w:spacing w:val="13"/>
                <w:sz w:val="19"/>
                <w:szCs w:val="19"/>
              </w:rPr>
              <w:t>★</w:t>
            </w:r>
            <w:r>
              <w:rPr>
                <w:rFonts w:ascii="宋体" w:hAnsi="宋体" w:eastAsia="宋体" w:cs="宋体"/>
                <w:spacing w:val="13"/>
                <w:sz w:val="19"/>
                <w:szCs w:val="19"/>
              </w:rPr>
              <w:t>投标人资格</w:t>
            </w:r>
          </w:p>
        </w:tc>
        <w:tc>
          <w:tcPr>
            <w:tcW w:w="6813" w:type="dxa"/>
            <w:vAlign w:val="top"/>
          </w:tcPr>
          <w:p w14:paraId="6477949B">
            <w:pPr>
              <w:spacing w:before="153" w:line="228" w:lineRule="auto"/>
              <w:ind w:left="125"/>
              <w:rPr>
                <w:rFonts w:ascii="宋体" w:hAnsi="宋体" w:eastAsia="宋体" w:cs="宋体"/>
                <w:sz w:val="19"/>
                <w:szCs w:val="19"/>
              </w:rPr>
            </w:pPr>
            <w:r>
              <w:rPr>
                <w:rFonts w:ascii="宋体" w:hAnsi="宋体" w:eastAsia="宋体" w:cs="宋体"/>
                <w:b/>
                <w:bCs/>
                <w:spacing w:val="12"/>
                <w:sz w:val="19"/>
                <w:szCs w:val="19"/>
              </w:rPr>
              <w:t>一、</w:t>
            </w:r>
            <w:r>
              <w:rPr>
                <w:rFonts w:ascii="宋体" w:hAnsi="宋体" w:eastAsia="宋体" w:cs="宋体"/>
                <w:spacing w:val="-45"/>
                <w:sz w:val="19"/>
                <w:szCs w:val="19"/>
              </w:rPr>
              <w:t xml:space="preserve"> </w:t>
            </w:r>
            <w:r>
              <w:rPr>
                <w:rFonts w:ascii="宋体" w:hAnsi="宋体" w:eastAsia="宋体" w:cs="宋体"/>
                <w:b/>
                <w:bCs/>
                <w:spacing w:val="12"/>
                <w:sz w:val="19"/>
                <w:szCs w:val="19"/>
              </w:rPr>
              <w:t>中小企业或者残疾人福利性单位声明函</w:t>
            </w:r>
          </w:p>
          <w:p w14:paraId="544B9E0A">
            <w:pPr>
              <w:spacing w:before="230" w:line="228" w:lineRule="auto"/>
              <w:ind w:left="149"/>
              <w:rPr>
                <w:rFonts w:ascii="宋体" w:hAnsi="宋体" w:eastAsia="宋体" w:cs="宋体"/>
                <w:sz w:val="19"/>
                <w:szCs w:val="19"/>
              </w:rPr>
            </w:pPr>
            <w:r>
              <w:rPr>
                <w:rFonts w:ascii="宋体" w:hAnsi="宋体" w:eastAsia="宋体" w:cs="宋体"/>
                <w:spacing w:val="13"/>
                <w:sz w:val="19"/>
                <w:szCs w:val="19"/>
              </w:rPr>
              <w:t>1、</w:t>
            </w:r>
            <w:r>
              <w:rPr>
                <w:rFonts w:ascii="宋体" w:hAnsi="宋体" w:eastAsia="宋体" w:cs="宋体"/>
                <w:spacing w:val="-40"/>
                <w:sz w:val="19"/>
                <w:szCs w:val="19"/>
              </w:rPr>
              <w:t xml:space="preserve"> </w:t>
            </w:r>
            <w:r>
              <w:rPr>
                <w:rFonts w:ascii="宋体" w:hAnsi="宋体" w:eastAsia="宋体" w:cs="宋体"/>
                <w:spacing w:val="13"/>
                <w:sz w:val="19"/>
                <w:szCs w:val="19"/>
              </w:rPr>
              <w:t>中、小、微型企业出具《中小企业声明函》</w:t>
            </w:r>
          </w:p>
          <w:p w14:paraId="111BB391">
            <w:pPr>
              <w:spacing w:before="233" w:line="228" w:lineRule="auto"/>
              <w:ind w:left="125"/>
              <w:rPr>
                <w:rFonts w:ascii="宋体" w:hAnsi="宋体" w:eastAsia="宋体" w:cs="宋体"/>
                <w:sz w:val="19"/>
                <w:szCs w:val="19"/>
              </w:rPr>
            </w:pPr>
            <w:r>
              <w:rPr>
                <w:rFonts w:ascii="宋体" w:hAnsi="宋体" w:eastAsia="宋体" w:cs="宋体"/>
                <w:spacing w:val="17"/>
                <w:sz w:val="19"/>
                <w:szCs w:val="19"/>
              </w:rPr>
              <w:t>2、残疾人福利性单位出具《残疾人福利企业声明函》</w:t>
            </w:r>
          </w:p>
          <w:p w14:paraId="46949B9D">
            <w:pPr>
              <w:spacing w:before="242" w:line="287" w:lineRule="auto"/>
              <w:ind w:left="125" w:right="122" w:firstLine="1"/>
              <w:rPr>
                <w:rFonts w:ascii="宋体" w:hAnsi="宋体" w:eastAsia="宋体" w:cs="宋体"/>
                <w:sz w:val="19"/>
                <w:szCs w:val="19"/>
              </w:rPr>
            </w:pPr>
            <w:r>
              <w:rPr>
                <w:rFonts w:ascii="宋体" w:hAnsi="宋体" w:eastAsia="宋体" w:cs="宋体"/>
                <w:spacing w:val="21"/>
                <w:sz w:val="19"/>
                <w:szCs w:val="19"/>
              </w:rPr>
              <w:t>3、监狱企业提供由省级以上监狱管理局、戒毒管理局(含新疆</w:t>
            </w:r>
            <w:r>
              <w:rPr>
                <w:rFonts w:ascii="宋体" w:hAnsi="宋体" w:eastAsia="宋体" w:cs="宋体"/>
                <w:spacing w:val="20"/>
                <w:sz w:val="19"/>
                <w:szCs w:val="19"/>
              </w:rPr>
              <w:t>生产建设</w:t>
            </w:r>
            <w:r>
              <w:rPr>
                <w:rFonts w:ascii="宋体" w:hAnsi="宋体" w:eastAsia="宋体" w:cs="宋体"/>
                <w:sz w:val="19"/>
                <w:szCs w:val="19"/>
              </w:rPr>
              <w:t xml:space="preserve"> </w:t>
            </w:r>
            <w:r>
              <w:rPr>
                <w:rFonts w:ascii="宋体" w:hAnsi="宋体" w:eastAsia="宋体" w:cs="宋体"/>
                <w:spacing w:val="16"/>
                <w:sz w:val="19"/>
                <w:szCs w:val="19"/>
              </w:rPr>
              <w:t>兵团)出具的属于监狱企业的证明文件</w:t>
            </w:r>
          </w:p>
        </w:tc>
      </w:tr>
      <w:tr w14:paraId="35E11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8" w:hRule="atLeast"/>
        </w:trPr>
        <w:tc>
          <w:tcPr>
            <w:tcW w:w="812" w:type="dxa"/>
            <w:vMerge w:val="continue"/>
            <w:tcBorders>
              <w:top w:val="nil"/>
            </w:tcBorders>
            <w:vAlign w:val="top"/>
          </w:tcPr>
          <w:p w14:paraId="66BFCCC7">
            <w:pPr>
              <w:pStyle w:val="6"/>
              <w:rPr>
                <w:sz w:val="21"/>
              </w:rPr>
            </w:pPr>
          </w:p>
        </w:tc>
        <w:tc>
          <w:tcPr>
            <w:tcW w:w="2265" w:type="dxa"/>
            <w:vMerge w:val="continue"/>
            <w:tcBorders>
              <w:top w:val="nil"/>
            </w:tcBorders>
            <w:vAlign w:val="top"/>
          </w:tcPr>
          <w:p w14:paraId="5AA33C18">
            <w:pPr>
              <w:pStyle w:val="6"/>
              <w:rPr>
                <w:sz w:val="21"/>
              </w:rPr>
            </w:pPr>
          </w:p>
        </w:tc>
        <w:tc>
          <w:tcPr>
            <w:tcW w:w="6813" w:type="dxa"/>
            <w:vAlign w:val="top"/>
          </w:tcPr>
          <w:p w14:paraId="1AF7314C">
            <w:pPr>
              <w:spacing w:before="157" w:line="227" w:lineRule="auto"/>
              <w:ind w:left="121"/>
              <w:rPr>
                <w:rFonts w:ascii="宋体" w:hAnsi="宋体" w:eastAsia="宋体" w:cs="宋体"/>
                <w:sz w:val="19"/>
                <w:szCs w:val="19"/>
              </w:rPr>
            </w:pPr>
            <w:r>
              <w:rPr>
                <w:rFonts w:ascii="宋体" w:hAnsi="宋体" w:eastAsia="宋体" w:cs="宋体"/>
                <w:b/>
                <w:bCs/>
                <w:spacing w:val="15"/>
                <w:sz w:val="19"/>
                <w:szCs w:val="19"/>
              </w:rPr>
              <w:t>符合《政府采购法》第二十二条规定</w:t>
            </w:r>
          </w:p>
          <w:p w14:paraId="0911C3C3">
            <w:pPr>
              <w:spacing w:before="231" w:line="228" w:lineRule="auto"/>
              <w:ind w:left="149"/>
              <w:rPr>
                <w:rFonts w:ascii="宋体" w:hAnsi="宋体" w:eastAsia="宋体" w:cs="宋体"/>
                <w:sz w:val="19"/>
                <w:szCs w:val="19"/>
              </w:rPr>
            </w:pPr>
            <w:r>
              <w:rPr>
                <w:rFonts w:ascii="宋体" w:hAnsi="宋体" w:eastAsia="宋体" w:cs="宋体"/>
                <w:spacing w:val="13"/>
                <w:sz w:val="19"/>
                <w:szCs w:val="19"/>
              </w:rPr>
              <w:t>1．具有独立承担民事责任的能力；</w:t>
            </w:r>
          </w:p>
          <w:p w14:paraId="5E896FC4">
            <w:pPr>
              <w:spacing w:before="233" w:line="227" w:lineRule="auto"/>
              <w:ind w:left="125"/>
              <w:rPr>
                <w:rFonts w:ascii="宋体" w:hAnsi="宋体" w:eastAsia="宋体" w:cs="宋体"/>
                <w:sz w:val="19"/>
                <w:szCs w:val="19"/>
              </w:rPr>
            </w:pPr>
            <w:r>
              <w:rPr>
                <w:rFonts w:ascii="宋体" w:hAnsi="宋体" w:eastAsia="宋体" w:cs="宋体"/>
                <w:spacing w:val="16"/>
                <w:sz w:val="19"/>
                <w:szCs w:val="19"/>
              </w:rPr>
              <w:t>2．具有良好的商业信誉和健全的财务会计制度；</w:t>
            </w:r>
          </w:p>
          <w:p w14:paraId="023B02E8">
            <w:pPr>
              <w:spacing w:before="234" w:line="228" w:lineRule="auto"/>
              <w:ind w:left="129"/>
              <w:rPr>
                <w:rFonts w:ascii="宋体" w:hAnsi="宋体" w:eastAsia="宋体" w:cs="宋体"/>
                <w:sz w:val="19"/>
                <w:szCs w:val="19"/>
              </w:rPr>
            </w:pPr>
            <w:r>
              <w:rPr>
                <w:rFonts w:ascii="宋体" w:hAnsi="宋体" w:eastAsia="宋体" w:cs="宋体"/>
                <w:spacing w:val="16"/>
                <w:sz w:val="19"/>
                <w:szCs w:val="19"/>
              </w:rPr>
              <w:t>3．具有履行合同所必需的设备和专业技术能力；</w:t>
            </w:r>
          </w:p>
          <w:p w14:paraId="6688C716">
            <w:pPr>
              <w:spacing w:before="231" w:line="227" w:lineRule="auto"/>
              <w:ind w:left="117"/>
              <w:rPr>
                <w:rFonts w:ascii="宋体" w:hAnsi="宋体" w:eastAsia="宋体" w:cs="宋体"/>
                <w:sz w:val="19"/>
                <w:szCs w:val="19"/>
              </w:rPr>
            </w:pPr>
            <w:r>
              <w:rPr>
                <w:rFonts w:ascii="宋体" w:hAnsi="宋体" w:eastAsia="宋体" w:cs="宋体"/>
                <w:spacing w:val="17"/>
                <w:sz w:val="19"/>
                <w:szCs w:val="19"/>
              </w:rPr>
              <w:t>4．具有依法缴纳税收和社会保障资金的良好记录；</w:t>
            </w:r>
          </w:p>
        </w:tc>
      </w:tr>
    </w:tbl>
    <w:p w14:paraId="7F377C6A">
      <w:pPr>
        <w:pStyle w:val="2"/>
      </w:pPr>
    </w:p>
    <w:p w14:paraId="60C80BED">
      <w:pPr>
        <w:sectPr>
          <w:footerReference r:id="rId8" w:type="default"/>
          <w:pgSz w:w="11906" w:h="16840"/>
          <w:pgMar w:top="400" w:right="949" w:bottom="1142" w:left="1060" w:header="0" w:footer="978" w:gutter="0"/>
          <w:cols w:space="720" w:num="1"/>
        </w:sectPr>
      </w:pPr>
    </w:p>
    <w:p w14:paraId="5A8EF128">
      <w:pPr>
        <w:spacing w:before="1"/>
      </w:pPr>
    </w:p>
    <w:p w14:paraId="2CAB0217">
      <w:pPr>
        <w:spacing w:before="1"/>
      </w:pPr>
    </w:p>
    <w:p w14:paraId="029C2EE5">
      <w:pPr>
        <w:spacing w:before="1"/>
      </w:pPr>
    </w:p>
    <w:p w14:paraId="4F3C9747">
      <w:pPr>
        <w:spacing w:before="1"/>
      </w:pPr>
    </w:p>
    <w:p w14:paraId="74D8AF1F">
      <w:pPr>
        <w:spacing w:before="1"/>
      </w:pPr>
    </w:p>
    <w:p w14:paraId="40FDCFDF">
      <w:pPr>
        <w:spacing w:before="1"/>
      </w:pPr>
    </w:p>
    <w:p w14:paraId="6DED40A8"/>
    <w:tbl>
      <w:tblPr>
        <w:tblStyle w:val="5"/>
        <w:tblW w:w="98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2265"/>
        <w:gridCol w:w="6813"/>
      </w:tblGrid>
      <w:tr w14:paraId="4E59D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2" w:hRule="atLeast"/>
        </w:trPr>
        <w:tc>
          <w:tcPr>
            <w:tcW w:w="812" w:type="dxa"/>
            <w:vAlign w:val="top"/>
          </w:tcPr>
          <w:p w14:paraId="5F538DD7">
            <w:pPr>
              <w:pStyle w:val="6"/>
              <w:rPr>
                <w:sz w:val="21"/>
              </w:rPr>
            </w:pPr>
          </w:p>
        </w:tc>
        <w:tc>
          <w:tcPr>
            <w:tcW w:w="2265" w:type="dxa"/>
            <w:vAlign w:val="top"/>
          </w:tcPr>
          <w:p w14:paraId="4AFE317E">
            <w:pPr>
              <w:pStyle w:val="6"/>
              <w:rPr>
                <w:sz w:val="21"/>
              </w:rPr>
            </w:pPr>
          </w:p>
        </w:tc>
        <w:tc>
          <w:tcPr>
            <w:tcW w:w="6813" w:type="dxa"/>
            <w:vAlign w:val="top"/>
          </w:tcPr>
          <w:p w14:paraId="57D0D3F5">
            <w:pPr>
              <w:spacing w:before="154" w:line="227" w:lineRule="auto"/>
              <w:ind w:left="129"/>
              <w:rPr>
                <w:rFonts w:ascii="宋体" w:hAnsi="宋体" w:eastAsia="宋体" w:cs="宋体"/>
                <w:sz w:val="19"/>
                <w:szCs w:val="19"/>
              </w:rPr>
            </w:pPr>
            <w:r>
              <w:rPr>
                <w:rFonts w:ascii="宋体" w:hAnsi="宋体" w:eastAsia="宋体" w:cs="宋体"/>
                <w:spacing w:val="17"/>
                <w:sz w:val="19"/>
                <w:szCs w:val="19"/>
              </w:rPr>
              <w:t>5．参加政府采购活动前三年内，在经营活动中没有重大违法记录；</w:t>
            </w:r>
          </w:p>
          <w:p w14:paraId="005E1044">
            <w:pPr>
              <w:spacing w:before="258" w:line="325" w:lineRule="auto"/>
              <w:ind w:left="7" w:right="201" w:firstLine="495"/>
              <w:rPr>
                <w:rFonts w:ascii="宋体" w:hAnsi="宋体" w:eastAsia="宋体" w:cs="宋体"/>
                <w:sz w:val="19"/>
                <w:szCs w:val="19"/>
              </w:rPr>
            </w:pPr>
            <w:r>
              <w:rPr>
                <w:rFonts w:ascii="宋体" w:hAnsi="宋体" w:eastAsia="宋体" w:cs="宋体"/>
                <w:spacing w:val="16"/>
                <w:sz w:val="19"/>
                <w:szCs w:val="19"/>
              </w:rPr>
              <w:t>6．</w:t>
            </w:r>
            <w:r>
              <w:rPr>
                <w:rFonts w:ascii="宋体" w:hAnsi="宋体" w:eastAsia="宋体" w:cs="宋体"/>
                <w:b/>
                <w:bCs/>
                <w:spacing w:val="16"/>
                <w:sz w:val="19"/>
                <w:szCs w:val="19"/>
              </w:rPr>
              <w:t>投标人应具备的特殊要求：</w:t>
            </w:r>
            <w:r>
              <w:rPr>
                <w:rFonts w:ascii="宋体" w:hAnsi="宋体" w:eastAsia="宋体" w:cs="宋体"/>
                <w:spacing w:val="16"/>
                <w:sz w:val="19"/>
                <w:szCs w:val="19"/>
              </w:rPr>
              <w:t>供应商须具有有效的</w:t>
            </w:r>
            <w:r>
              <w:rPr>
                <w:rFonts w:ascii="宋体" w:hAnsi="宋体" w:eastAsia="宋体" w:cs="宋体"/>
                <w:spacing w:val="15"/>
                <w:sz w:val="19"/>
                <w:szCs w:val="19"/>
              </w:rPr>
              <w:t>林业调查规划设</w:t>
            </w:r>
            <w:r>
              <w:rPr>
                <w:rFonts w:ascii="宋体" w:hAnsi="宋体" w:eastAsia="宋体" w:cs="宋体"/>
                <w:sz w:val="19"/>
                <w:szCs w:val="19"/>
              </w:rPr>
              <w:t xml:space="preserve"> </w:t>
            </w:r>
            <w:r>
              <w:rPr>
                <w:rFonts w:ascii="宋体" w:hAnsi="宋体" w:eastAsia="宋体" w:cs="宋体"/>
                <w:spacing w:val="14"/>
                <w:sz w:val="19"/>
                <w:szCs w:val="19"/>
              </w:rPr>
              <w:t>计丙级(含)以上资质。</w:t>
            </w:r>
          </w:p>
          <w:p w14:paraId="191829B6">
            <w:pPr>
              <w:pStyle w:val="6"/>
              <w:spacing w:line="359" w:lineRule="auto"/>
              <w:rPr>
                <w:sz w:val="21"/>
              </w:rPr>
            </w:pPr>
          </w:p>
          <w:p w14:paraId="127C7F3F">
            <w:pPr>
              <w:spacing w:before="62" w:line="232" w:lineRule="auto"/>
              <w:ind w:left="233"/>
              <w:rPr>
                <w:rFonts w:ascii="宋体" w:hAnsi="宋体" w:eastAsia="宋体" w:cs="宋体"/>
                <w:sz w:val="19"/>
                <w:szCs w:val="19"/>
              </w:rPr>
            </w:pPr>
            <w:r>
              <w:rPr>
                <w:rFonts w:ascii="宋体" w:hAnsi="宋体" w:eastAsia="宋体" w:cs="宋体"/>
                <w:b/>
                <w:bCs/>
                <w:spacing w:val="-2"/>
                <w:sz w:val="19"/>
                <w:szCs w:val="19"/>
              </w:rPr>
              <w:t>注：</w:t>
            </w:r>
          </w:p>
          <w:p w14:paraId="679B7767">
            <w:pPr>
              <w:spacing w:before="255" w:line="286" w:lineRule="auto"/>
              <w:ind w:left="121" w:right="110" w:firstLine="28"/>
              <w:rPr>
                <w:rFonts w:ascii="宋体" w:hAnsi="宋体" w:eastAsia="宋体" w:cs="宋体"/>
                <w:sz w:val="19"/>
                <w:szCs w:val="19"/>
              </w:rPr>
            </w:pPr>
            <w:r>
              <w:rPr>
                <w:rFonts w:ascii="宋体" w:hAnsi="宋体" w:eastAsia="宋体" w:cs="宋体"/>
                <w:spacing w:val="17"/>
                <w:sz w:val="19"/>
                <w:szCs w:val="19"/>
              </w:rPr>
              <w:t>1、供应商在投标时，提供《鄢陵县政府采</w:t>
            </w:r>
            <w:r>
              <w:rPr>
                <w:rFonts w:ascii="宋体" w:hAnsi="宋体" w:eastAsia="宋体" w:cs="宋体"/>
                <w:spacing w:val="16"/>
                <w:sz w:val="19"/>
                <w:szCs w:val="19"/>
              </w:rPr>
              <w:t>购供应商信用承诺函》</w:t>
            </w:r>
            <w:r>
              <w:rPr>
                <w:rFonts w:ascii="宋体" w:hAnsi="宋体" w:eastAsia="宋体" w:cs="宋体"/>
                <w:spacing w:val="-64"/>
                <w:sz w:val="19"/>
                <w:szCs w:val="19"/>
              </w:rPr>
              <w:t xml:space="preserve"> </w:t>
            </w:r>
            <w:r>
              <w:rPr>
                <w:rFonts w:ascii="宋体" w:hAnsi="宋体" w:eastAsia="宋体" w:cs="宋体"/>
                <w:spacing w:val="16"/>
                <w:sz w:val="19"/>
                <w:szCs w:val="19"/>
              </w:rPr>
              <w:t>（详见</w:t>
            </w:r>
            <w:r>
              <w:rPr>
                <w:rFonts w:ascii="宋体" w:hAnsi="宋体" w:eastAsia="宋体" w:cs="宋体"/>
                <w:sz w:val="19"/>
                <w:szCs w:val="19"/>
              </w:rPr>
              <w:t xml:space="preserve"> </w:t>
            </w:r>
            <w:r>
              <w:rPr>
                <w:rFonts w:ascii="宋体" w:hAnsi="宋体" w:eastAsia="宋体" w:cs="宋体"/>
                <w:spacing w:val="15"/>
                <w:sz w:val="19"/>
                <w:szCs w:val="19"/>
              </w:rPr>
              <w:t>招标文件第八章3.7格式</w:t>
            </w:r>
            <w:r>
              <w:rPr>
                <w:rFonts w:ascii="宋体" w:hAnsi="宋体" w:eastAsia="宋体" w:cs="宋体"/>
                <w:spacing w:val="7"/>
                <w:sz w:val="19"/>
                <w:szCs w:val="19"/>
              </w:rPr>
              <w:t>）</w:t>
            </w:r>
            <w:r>
              <w:rPr>
                <w:rFonts w:ascii="宋体" w:hAnsi="宋体" w:eastAsia="宋体" w:cs="宋体"/>
                <w:spacing w:val="-36"/>
                <w:sz w:val="19"/>
                <w:szCs w:val="19"/>
              </w:rPr>
              <w:t xml:space="preserve"> </w:t>
            </w:r>
            <w:r>
              <w:rPr>
                <w:rFonts w:ascii="宋体" w:hAnsi="宋体" w:eastAsia="宋体" w:cs="宋体"/>
                <w:spacing w:val="7"/>
                <w:sz w:val="19"/>
                <w:szCs w:val="19"/>
              </w:rPr>
              <w:t>，</w:t>
            </w:r>
            <w:r>
              <w:rPr>
                <w:rFonts w:ascii="宋体" w:hAnsi="宋体" w:eastAsia="宋体" w:cs="宋体"/>
                <w:spacing w:val="15"/>
                <w:sz w:val="19"/>
                <w:szCs w:val="19"/>
              </w:rPr>
              <w:t>无需再提交上述证明材料。</w:t>
            </w:r>
          </w:p>
          <w:p w14:paraId="5A9277C5">
            <w:pPr>
              <w:pStyle w:val="6"/>
              <w:spacing w:line="281" w:lineRule="auto"/>
              <w:rPr>
                <w:sz w:val="21"/>
              </w:rPr>
            </w:pPr>
          </w:p>
          <w:p w14:paraId="0FD62C35">
            <w:pPr>
              <w:spacing w:before="62" w:line="286" w:lineRule="auto"/>
              <w:ind w:left="121" w:right="117" w:firstLine="1"/>
              <w:rPr>
                <w:rFonts w:ascii="宋体" w:hAnsi="宋体" w:eastAsia="宋体" w:cs="宋体"/>
                <w:sz w:val="19"/>
                <w:szCs w:val="19"/>
              </w:rPr>
            </w:pPr>
            <w:r>
              <w:rPr>
                <w:rFonts w:ascii="宋体" w:hAnsi="宋体" w:eastAsia="宋体" w:cs="宋体"/>
                <w:spacing w:val="18"/>
                <w:sz w:val="19"/>
                <w:szCs w:val="19"/>
              </w:rPr>
              <w:t>2、采购人有权在签订合同前要求中标供应商提供相关证明材料以核实中</w:t>
            </w:r>
            <w:r>
              <w:rPr>
                <w:rFonts w:ascii="宋体" w:hAnsi="宋体" w:eastAsia="宋体" w:cs="宋体"/>
                <w:spacing w:val="5"/>
                <w:sz w:val="19"/>
                <w:szCs w:val="19"/>
              </w:rPr>
              <w:t xml:space="preserve"> </w:t>
            </w:r>
            <w:r>
              <w:rPr>
                <w:rFonts w:ascii="宋体" w:hAnsi="宋体" w:eastAsia="宋体" w:cs="宋体"/>
                <w:spacing w:val="15"/>
                <w:sz w:val="19"/>
                <w:szCs w:val="19"/>
              </w:rPr>
              <w:t>标供应商承诺事项的真实性。</w:t>
            </w:r>
          </w:p>
          <w:p w14:paraId="447C4BCF">
            <w:pPr>
              <w:pStyle w:val="6"/>
              <w:spacing w:line="281" w:lineRule="auto"/>
              <w:rPr>
                <w:sz w:val="21"/>
              </w:rPr>
            </w:pPr>
          </w:p>
          <w:p w14:paraId="29207D18">
            <w:pPr>
              <w:spacing w:before="62" w:line="286" w:lineRule="auto"/>
              <w:ind w:left="117" w:right="114" w:firstLine="8"/>
              <w:rPr>
                <w:rFonts w:ascii="宋体" w:hAnsi="宋体" w:eastAsia="宋体" w:cs="宋体"/>
                <w:sz w:val="19"/>
                <w:szCs w:val="19"/>
              </w:rPr>
            </w:pPr>
            <w:r>
              <w:rPr>
                <w:rFonts w:ascii="宋体" w:hAnsi="宋体" w:eastAsia="宋体" w:cs="宋体"/>
                <w:spacing w:val="18"/>
                <w:sz w:val="19"/>
                <w:szCs w:val="19"/>
              </w:rPr>
              <w:t>3、供应商对信用承诺内容的真实性、合法性、有效性负责。如作出虚假</w:t>
            </w:r>
            <w:r>
              <w:rPr>
                <w:rFonts w:ascii="宋体" w:hAnsi="宋体" w:eastAsia="宋体" w:cs="宋体"/>
                <w:spacing w:val="4"/>
                <w:sz w:val="19"/>
                <w:szCs w:val="19"/>
              </w:rPr>
              <w:t xml:space="preserve"> </w:t>
            </w:r>
            <w:r>
              <w:rPr>
                <w:rFonts w:ascii="宋体" w:hAnsi="宋体" w:eastAsia="宋体" w:cs="宋体"/>
                <w:spacing w:val="15"/>
                <w:sz w:val="19"/>
                <w:szCs w:val="19"/>
              </w:rPr>
              <w:t>信用承诺，视同为“提供虚假材料谋取中标</w:t>
            </w:r>
            <w:r>
              <w:rPr>
                <w:rFonts w:ascii="宋体" w:hAnsi="宋体" w:eastAsia="宋体" w:cs="宋体"/>
                <w:spacing w:val="-20"/>
                <w:sz w:val="19"/>
                <w:szCs w:val="19"/>
              </w:rPr>
              <w:t xml:space="preserve"> </w:t>
            </w:r>
            <w:r>
              <w:rPr>
                <w:rFonts w:ascii="宋体" w:hAnsi="宋体" w:eastAsia="宋体" w:cs="宋体"/>
                <w:spacing w:val="15"/>
                <w:sz w:val="19"/>
                <w:szCs w:val="19"/>
              </w:rPr>
              <w:t>”的违法行为。</w:t>
            </w:r>
          </w:p>
        </w:tc>
      </w:tr>
      <w:tr w14:paraId="4C208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12" w:type="dxa"/>
            <w:vAlign w:val="top"/>
          </w:tcPr>
          <w:p w14:paraId="3D028D00">
            <w:pPr>
              <w:spacing w:before="200" w:line="188" w:lineRule="auto"/>
              <w:ind w:left="374"/>
              <w:rPr>
                <w:rFonts w:ascii="宋体" w:hAnsi="宋体" w:eastAsia="宋体" w:cs="宋体"/>
                <w:sz w:val="19"/>
                <w:szCs w:val="19"/>
              </w:rPr>
            </w:pPr>
            <w:r>
              <w:rPr>
                <w:rFonts w:ascii="宋体" w:hAnsi="宋体" w:eastAsia="宋体" w:cs="宋体"/>
                <w:sz w:val="19"/>
                <w:szCs w:val="19"/>
              </w:rPr>
              <w:t>5</w:t>
            </w:r>
          </w:p>
        </w:tc>
        <w:tc>
          <w:tcPr>
            <w:tcW w:w="2265" w:type="dxa"/>
            <w:vAlign w:val="top"/>
          </w:tcPr>
          <w:p w14:paraId="13C2951A">
            <w:pPr>
              <w:spacing w:before="167" w:line="229" w:lineRule="auto"/>
              <w:ind w:left="518"/>
              <w:rPr>
                <w:rFonts w:ascii="宋体" w:hAnsi="宋体" w:eastAsia="宋体" w:cs="宋体"/>
                <w:sz w:val="19"/>
                <w:szCs w:val="19"/>
              </w:rPr>
            </w:pPr>
            <w:r>
              <w:rPr>
                <w:rFonts w:ascii="宋体" w:hAnsi="宋体" w:eastAsia="宋体" w:cs="宋体"/>
                <w:b/>
                <w:bCs/>
                <w:spacing w:val="13"/>
                <w:sz w:val="19"/>
                <w:szCs w:val="19"/>
              </w:rPr>
              <w:t>★</w:t>
            </w:r>
            <w:r>
              <w:rPr>
                <w:rFonts w:ascii="宋体" w:hAnsi="宋体" w:eastAsia="宋体" w:cs="宋体"/>
                <w:spacing w:val="13"/>
                <w:sz w:val="19"/>
                <w:szCs w:val="19"/>
              </w:rPr>
              <w:t>联合体投标</w:t>
            </w:r>
          </w:p>
        </w:tc>
        <w:tc>
          <w:tcPr>
            <w:tcW w:w="6813" w:type="dxa"/>
            <w:vAlign w:val="top"/>
          </w:tcPr>
          <w:p w14:paraId="5BB0CB20">
            <w:pPr>
              <w:spacing w:before="133"/>
              <w:ind w:left="121"/>
              <w:rPr>
                <w:rFonts w:ascii="宋体" w:hAnsi="宋体" w:eastAsia="宋体" w:cs="宋体"/>
                <w:sz w:val="19"/>
                <w:szCs w:val="19"/>
              </w:rPr>
            </w:pPr>
            <w:r>
              <w:rPr>
                <w:rFonts w:ascii="宋体" w:hAnsi="宋体" w:eastAsia="宋体" w:cs="宋体"/>
                <w:spacing w:val="16"/>
                <w:sz w:val="19"/>
                <w:szCs w:val="19"/>
              </w:rPr>
              <w:t>本项目</w:t>
            </w:r>
            <w:r>
              <w:rPr>
                <w:position w:val="-2"/>
                <w:sz w:val="19"/>
                <w:szCs w:val="19"/>
              </w:rPr>
              <w:drawing>
                <wp:inline distT="0" distB="0" distL="0" distR="0">
                  <wp:extent cx="138430" cy="14605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0"/>
                          <a:stretch>
                            <a:fillRect/>
                          </a:stretch>
                        </pic:blipFill>
                        <pic:spPr>
                          <a:xfrm>
                            <a:off x="0" y="0"/>
                            <a:ext cx="138827" cy="146303"/>
                          </a:xfrm>
                          <a:prstGeom prst="rect">
                            <a:avLst/>
                          </a:prstGeom>
                        </pic:spPr>
                      </pic:pic>
                    </a:graphicData>
                  </a:graphic>
                </wp:inline>
              </w:drawing>
            </w:r>
            <w:r>
              <w:rPr>
                <w:rFonts w:ascii="宋体" w:hAnsi="宋体" w:eastAsia="宋体" w:cs="宋体"/>
                <w:spacing w:val="16"/>
                <w:sz w:val="19"/>
                <w:szCs w:val="19"/>
              </w:rPr>
              <w:t>不接受□接受联合体投标</w:t>
            </w:r>
          </w:p>
        </w:tc>
      </w:tr>
      <w:tr w14:paraId="0EF60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12" w:type="dxa"/>
            <w:vAlign w:val="top"/>
          </w:tcPr>
          <w:p w14:paraId="53FBCE70">
            <w:pPr>
              <w:spacing w:before="198" w:line="189" w:lineRule="auto"/>
              <w:ind w:left="366"/>
              <w:rPr>
                <w:rFonts w:ascii="宋体" w:hAnsi="宋体" w:eastAsia="宋体" w:cs="宋体"/>
                <w:sz w:val="19"/>
                <w:szCs w:val="19"/>
              </w:rPr>
            </w:pPr>
            <w:r>
              <w:rPr>
                <w:rFonts w:ascii="宋体" w:hAnsi="宋体" w:eastAsia="宋体" w:cs="宋体"/>
                <w:sz w:val="19"/>
                <w:szCs w:val="19"/>
              </w:rPr>
              <w:t>6</w:t>
            </w:r>
          </w:p>
        </w:tc>
        <w:tc>
          <w:tcPr>
            <w:tcW w:w="2265" w:type="dxa"/>
            <w:vAlign w:val="top"/>
          </w:tcPr>
          <w:p w14:paraId="7EA252B5">
            <w:pPr>
              <w:spacing w:before="166" w:line="227" w:lineRule="auto"/>
              <w:ind w:left="622"/>
              <w:rPr>
                <w:rFonts w:ascii="宋体" w:hAnsi="宋体" w:eastAsia="宋体" w:cs="宋体"/>
                <w:sz w:val="19"/>
                <w:szCs w:val="19"/>
              </w:rPr>
            </w:pPr>
            <w:r>
              <w:rPr>
                <w:rFonts w:ascii="宋体" w:hAnsi="宋体" w:eastAsia="宋体" w:cs="宋体"/>
                <w:b/>
                <w:bCs/>
                <w:spacing w:val="12"/>
                <w:sz w:val="19"/>
                <w:szCs w:val="19"/>
              </w:rPr>
              <w:t>★</w:t>
            </w:r>
            <w:r>
              <w:rPr>
                <w:rFonts w:ascii="宋体" w:hAnsi="宋体" w:eastAsia="宋体" w:cs="宋体"/>
                <w:spacing w:val="12"/>
                <w:sz w:val="19"/>
                <w:szCs w:val="19"/>
              </w:rPr>
              <w:t>最高限价</w:t>
            </w:r>
          </w:p>
        </w:tc>
        <w:tc>
          <w:tcPr>
            <w:tcW w:w="6813" w:type="dxa"/>
            <w:vAlign w:val="top"/>
          </w:tcPr>
          <w:p w14:paraId="59E60980">
            <w:pPr>
              <w:spacing w:before="166" w:line="227" w:lineRule="auto"/>
              <w:ind w:left="333"/>
              <w:rPr>
                <w:rFonts w:ascii="宋体" w:hAnsi="宋体" w:eastAsia="宋体" w:cs="宋体"/>
                <w:sz w:val="19"/>
                <w:szCs w:val="19"/>
              </w:rPr>
            </w:pPr>
            <w:r>
              <w:rPr>
                <w:rFonts w:ascii="宋体" w:hAnsi="宋体" w:eastAsia="宋体" w:cs="宋体"/>
                <w:spacing w:val="15"/>
                <w:sz w:val="19"/>
                <w:szCs w:val="19"/>
              </w:rPr>
              <w:t>240万元，超出最高限价的投标无效</w:t>
            </w:r>
          </w:p>
        </w:tc>
      </w:tr>
      <w:tr w14:paraId="5115E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12" w:type="dxa"/>
            <w:vAlign w:val="top"/>
          </w:tcPr>
          <w:p w14:paraId="26231C7E">
            <w:pPr>
              <w:pStyle w:val="6"/>
              <w:spacing w:line="351" w:lineRule="auto"/>
              <w:rPr>
                <w:sz w:val="21"/>
              </w:rPr>
            </w:pPr>
          </w:p>
          <w:p w14:paraId="16C95C78">
            <w:pPr>
              <w:spacing w:before="62" w:line="188" w:lineRule="auto"/>
              <w:ind w:left="374"/>
              <w:rPr>
                <w:rFonts w:ascii="宋体" w:hAnsi="宋体" w:eastAsia="宋体" w:cs="宋体"/>
                <w:sz w:val="19"/>
                <w:szCs w:val="19"/>
              </w:rPr>
            </w:pPr>
            <w:r>
              <w:rPr>
                <w:rFonts w:ascii="宋体" w:hAnsi="宋体" w:eastAsia="宋体" w:cs="宋体"/>
                <w:sz w:val="19"/>
                <w:szCs w:val="19"/>
              </w:rPr>
              <w:t>7</w:t>
            </w:r>
          </w:p>
        </w:tc>
        <w:tc>
          <w:tcPr>
            <w:tcW w:w="2265" w:type="dxa"/>
            <w:vAlign w:val="top"/>
          </w:tcPr>
          <w:p w14:paraId="2954E710">
            <w:pPr>
              <w:pStyle w:val="6"/>
              <w:spacing w:line="319" w:lineRule="auto"/>
              <w:rPr>
                <w:sz w:val="21"/>
              </w:rPr>
            </w:pPr>
          </w:p>
          <w:p w14:paraId="280ADED8">
            <w:pPr>
              <w:spacing w:before="61" w:line="228" w:lineRule="auto"/>
              <w:ind w:left="723"/>
              <w:rPr>
                <w:rFonts w:ascii="宋体" w:hAnsi="宋体" w:eastAsia="宋体" w:cs="宋体"/>
                <w:sz w:val="19"/>
                <w:szCs w:val="19"/>
              </w:rPr>
            </w:pPr>
            <w:r>
              <w:rPr>
                <w:rFonts w:ascii="宋体" w:hAnsi="宋体" w:eastAsia="宋体" w:cs="宋体"/>
                <w:spacing w:val="11"/>
                <w:sz w:val="19"/>
                <w:szCs w:val="19"/>
              </w:rPr>
              <w:t>现场考察</w:t>
            </w:r>
          </w:p>
        </w:tc>
        <w:tc>
          <w:tcPr>
            <w:tcW w:w="6813" w:type="dxa"/>
            <w:vAlign w:val="top"/>
          </w:tcPr>
          <w:p w14:paraId="28B60AA0">
            <w:pPr>
              <w:spacing w:before="120" w:line="214" w:lineRule="auto"/>
              <w:ind w:left="134"/>
              <w:rPr>
                <w:rFonts w:ascii="宋体" w:hAnsi="宋体" w:eastAsia="宋体" w:cs="宋体"/>
                <w:sz w:val="19"/>
                <w:szCs w:val="19"/>
              </w:rPr>
            </w:pPr>
            <w:r>
              <w:rPr>
                <w:rFonts w:ascii="微软雅黑" w:hAnsi="微软雅黑" w:eastAsia="微软雅黑" w:cs="微软雅黑"/>
                <w:spacing w:val="8"/>
                <w:sz w:val="19"/>
                <w:szCs w:val="19"/>
              </w:rPr>
              <w:t>团</w:t>
            </w:r>
            <w:r>
              <w:rPr>
                <w:rFonts w:ascii="宋体" w:hAnsi="宋体" w:eastAsia="宋体" w:cs="宋体"/>
                <w:spacing w:val="8"/>
                <w:sz w:val="19"/>
                <w:szCs w:val="19"/>
              </w:rPr>
              <w:t>不组织</w:t>
            </w:r>
          </w:p>
          <w:p w14:paraId="5088B613">
            <w:pPr>
              <w:spacing w:before="207" w:line="230" w:lineRule="auto"/>
              <w:ind w:left="162"/>
              <w:rPr>
                <w:rFonts w:ascii="宋体" w:hAnsi="宋体" w:eastAsia="宋体" w:cs="宋体"/>
                <w:sz w:val="19"/>
                <w:szCs w:val="19"/>
              </w:rPr>
            </w:pPr>
            <w:r>
              <w:rPr>
                <w:rFonts w:ascii="宋体" w:hAnsi="宋体" w:eastAsia="宋体" w:cs="宋体"/>
                <w:b/>
                <w:bCs/>
                <w:spacing w:val="5"/>
                <w:sz w:val="19"/>
                <w:szCs w:val="19"/>
              </w:rPr>
              <w:t>□</w:t>
            </w:r>
            <w:r>
              <w:rPr>
                <w:rFonts w:ascii="宋体" w:hAnsi="宋体" w:eastAsia="宋体" w:cs="宋体"/>
                <w:spacing w:val="5"/>
                <w:sz w:val="19"/>
                <w:szCs w:val="19"/>
              </w:rPr>
              <w:t>组织，时间：</w:t>
            </w:r>
            <w:r>
              <w:rPr>
                <w:rFonts w:ascii="宋体" w:hAnsi="宋体" w:eastAsia="宋体" w:cs="宋体"/>
                <w:spacing w:val="2"/>
                <w:sz w:val="19"/>
                <w:szCs w:val="19"/>
              </w:rPr>
              <w:t xml:space="preserve">       </w:t>
            </w:r>
            <w:r>
              <w:rPr>
                <w:rFonts w:ascii="宋体" w:hAnsi="宋体" w:eastAsia="宋体" w:cs="宋体"/>
                <w:spacing w:val="5"/>
                <w:sz w:val="19"/>
                <w:szCs w:val="19"/>
              </w:rPr>
              <w:t>地点：</w:t>
            </w:r>
          </w:p>
        </w:tc>
      </w:tr>
      <w:tr w14:paraId="6C89E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12" w:type="dxa"/>
            <w:vAlign w:val="top"/>
          </w:tcPr>
          <w:p w14:paraId="20B1A33E">
            <w:pPr>
              <w:pStyle w:val="6"/>
              <w:spacing w:line="354" w:lineRule="auto"/>
              <w:rPr>
                <w:sz w:val="21"/>
              </w:rPr>
            </w:pPr>
          </w:p>
          <w:p w14:paraId="0A3B1FD3">
            <w:pPr>
              <w:spacing w:before="62" w:line="189" w:lineRule="auto"/>
              <w:ind w:left="366"/>
              <w:rPr>
                <w:rFonts w:ascii="宋体" w:hAnsi="宋体" w:eastAsia="宋体" w:cs="宋体"/>
                <w:sz w:val="19"/>
                <w:szCs w:val="19"/>
              </w:rPr>
            </w:pPr>
            <w:r>
              <w:rPr>
                <w:rFonts w:ascii="宋体" w:hAnsi="宋体" w:eastAsia="宋体" w:cs="宋体"/>
                <w:sz w:val="19"/>
                <w:szCs w:val="19"/>
              </w:rPr>
              <w:t>8</w:t>
            </w:r>
          </w:p>
        </w:tc>
        <w:tc>
          <w:tcPr>
            <w:tcW w:w="2265" w:type="dxa"/>
            <w:vAlign w:val="top"/>
          </w:tcPr>
          <w:p w14:paraId="16BC2272">
            <w:pPr>
              <w:pStyle w:val="6"/>
              <w:spacing w:line="320" w:lineRule="auto"/>
              <w:rPr>
                <w:sz w:val="21"/>
              </w:rPr>
            </w:pPr>
          </w:p>
          <w:p w14:paraId="243B18D6">
            <w:pPr>
              <w:spacing w:before="62" w:line="227" w:lineRule="auto"/>
              <w:ind w:left="514"/>
              <w:rPr>
                <w:rFonts w:ascii="宋体" w:hAnsi="宋体" w:eastAsia="宋体" w:cs="宋体"/>
                <w:sz w:val="19"/>
                <w:szCs w:val="19"/>
              </w:rPr>
            </w:pPr>
            <w:r>
              <w:rPr>
                <w:rFonts w:ascii="宋体" w:hAnsi="宋体" w:eastAsia="宋体" w:cs="宋体"/>
                <w:spacing w:val="14"/>
                <w:sz w:val="19"/>
                <w:szCs w:val="19"/>
              </w:rPr>
              <w:t>开标前答疑会</w:t>
            </w:r>
          </w:p>
        </w:tc>
        <w:tc>
          <w:tcPr>
            <w:tcW w:w="6813" w:type="dxa"/>
            <w:vAlign w:val="top"/>
          </w:tcPr>
          <w:p w14:paraId="3BB5D366">
            <w:pPr>
              <w:spacing w:before="124" w:line="214" w:lineRule="auto"/>
              <w:ind w:left="134"/>
              <w:rPr>
                <w:rFonts w:ascii="宋体" w:hAnsi="宋体" w:eastAsia="宋体" w:cs="宋体"/>
                <w:sz w:val="19"/>
                <w:szCs w:val="19"/>
              </w:rPr>
            </w:pPr>
            <w:r>
              <w:rPr>
                <w:rFonts w:ascii="微软雅黑" w:hAnsi="微软雅黑" w:eastAsia="微软雅黑" w:cs="微软雅黑"/>
                <w:spacing w:val="8"/>
                <w:sz w:val="19"/>
                <w:szCs w:val="19"/>
              </w:rPr>
              <w:t>团</w:t>
            </w:r>
            <w:r>
              <w:rPr>
                <w:rFonts w:ascii="宋体" w:hAnsi="宋体" w:eastAsia="宋体" w:cs="宋体"/>
                <w:spacing w:val="8"/>
                <w:sz w:val="19"/>
                <w:szCs w:val="19"/>
              </w:rPr>
              <w:t>不召开</w:t>
            </w:r>
          </w:p>
          <w:p w14:paraId="3F300181">
            <w:pPr>
              <w:spacing w:before="203" w:line="230" w:lineRule="auto"/>
              <w:ind w:left="162"/>
              <w:rPr>
                <w:rFonts w:ascii="宋体" w:hAnsi="宋体" w:eastAsia="宋体" w:cs="宋体"/>
                <w:sz w:val="19"/>
                <w:szCs w:val="19"/>
              </w:rPr>
            </w:pPr>
            <w:r>
              <w:rPr>
                <w:rFonts w:ascii="宋体" w:hAnsi="宋体" w:eastAsia="宋体" w:cs="宋体"/>
                <w:spacing w:val="5"/>
                <w:sz w:val="19"/>
                <w:szCs w:val="19"/>
              </w:rPr>
              <w:t>□召开，时间：</w:t>
            </w:r>
            <w:r>
              <w:rPr>
                <w:rFonts w:ascii="宋体" w:hAnsi="宋体" w:eastAsia="宋体" w:cs="宋体"/>
                <w:spacing w:val="3"/>
                <w:sz w:val="19"/>
                <w:szCs w:val="19"/>
              </w:rPr>
              <w:t xml:space="preserve">       </w:t>
            </w:r>
            <w:r>
              <w:rPr>
                <w:rFonts w:ascii="宋体" w:hAnsi="宋体" w:eastAsia="宋体" w:cs="宋体"/>
                <w:spacing w:val="5"/>
                <w:sz w:val="19"/>
                <w:szCs w:val="19"/>
              </w:rPr>
              <w:t>地点：</w:t>
            </w:r>
          </w:p>
        </w:tc>
      </w:tr>
      <w:tr w14:paraId="11732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12" w:type="dxa"/>
            <w:vAlign w:val="top"/>
          </w:tcPr>
          <w:p w14:paraId="6214DF3B">
            <w:pPr>
              <w:spacing w:before="201" w:line="189" w:lineRule="auto"/>
              <w:ind w:left="366"/>
              <w:rPr>
                <w:rFonts w:ascii="宋体" w:hAnsi="宋体" w:eastAsia="宋体" w:cs="宋体"/>
                <w:sz w:val="19"/>
                <w:szCs w:val="19"/>
              </w:rPr>
            </w:pPr>
            <w:r>
              <w:rPr>
                <w:rFonts w:ascii="宋体" w:hAnsi="宋体" w:eastAsia="宋体" w:cs="宋体"/>
                <w:sz w:val="19"/>
                <w:szCs w:val="19"/>
              </w:rPr>
              <w:t>9</w:t>
            </w:r>
          </w:p>
        </w:tc>
        <w:tc>
          <w:tcPr>
            <w:tcW w:w="2265" w:type="dxa"/>
            <w:vAlign w:val="top"/>
          </w:tcPr>
          <w:p w14:paraId="6ADDCED1">
            <w:pPr>
              <w:spacing w:before="172" w:line="228" w:lineRule="auto"/>
              <w:ind w:left="509"/>
              <w:rPr>
                <w:rFonts w:ascii="宋体" w:hAnsi="宋体" w:eastAsia="宋体" w:cs="宋体"/>
                <w:sz w:val="19"/>
                <w:szCs w:val="19"/>
              </w:rPr>
            </w:pPr>
            <w:r>
              <w:rPr>
                <w:rFonts w:ascii="宋体" w:hAnsi="宋体" w:eastAsia="宋体" w:cs="宋体"/>
                <w:spacing w:val="15"/>
                <w:sz w:val="19"/>
                <w:szCs w:val="19"/>
              </w:rPr>
              <w:t>进口产品参与</w:t>
            </w:r>
          </w:p>
        </w:tc>
        <w:tc>
          <w:tcPr>
            <w:tcW w:w="6813" w:type="dxa"/>
            <w:vAlign w:val="top"/>
          </w:tcPr>
          <w:p w14:paraId="68F91425">
            <w:pPr>
              <w:spacing w:before="138"/>
              <w:ind w:left="134"/>
              <w:rPr>
                <w:rFonts w:ascii="宋体" w:hAnsi="宋体" w:eastAsia="宋体" w:cs="宋体"/>
                <w:sz w:val="19"/>
                <w:szCs w:val="19"/>
              </w:rPr>
            </w:pPr>
            <w:r>
              <w:rPr>
                <w:rFonts w:ascii="宋体" w:hAnsi="宋体" w:eastAsia="宋体" w:cs="宋体"/>
                <w:position w:val="-1"/>
                <w:sz w:val="19"/>
                <w:szCs w:val="19"/>
              </w:rPr>
              <w:drawing>
                <wp:inline distT="0" distB="0" distL="0" distR="0">
                  <wp:extent cx="114300" cy="14414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1"/>
                          <a:stretch>
                            <a:fillRect/>
                          </a:stretch>
                        </pic:blipFill>
                        <pic:spPr>
                          <a:xfrm>
                            <a:off x="0" y="0"/>
                            <a:ext cx="114300" cy="144779"/>
                          </a:xfrm>
                          <a:prstGeom prst="rect">
                            <a:avLst/>
                          </a:prstGeom>
                        </pic:spPr>
                      </pic:pic>
                    </a:graphicData>
                  </a:graphic>
                </wp:inline>
              </w:drawing>
            </w:r>
            <w:r>
              <w:rPr>
                <w:rFonts w:ascii="宋体" w:hAnsi="宋体" w:eastAsia="宋体" w:cs="宋体"/>
                <w:spacing w:val="6"/>
                <w:sz w:val="19"/>
                <w:szCs w:val="19"/>
              </w:rPr>
              <w:t>不允许</w:t>
            </w:r>
            <w:r>
              <w:rPr>
                <w:rFonts w:ascii="宋体" w:hAnsi="宋体" w:eastAsia="宋体" w:cs="宋体"/>
                <w:spacing w:val="3"/>
                <w:sz w:val="19"/>
                <w:szCs w:val="19"/>
              </w:rPr>
              <w:t xml:space="preserve">     </w:t>
            </w:r>
            <w:r>
              <w:rPr>
                <w:rFonts w:ascii="宋体" w:hAnsi="宋体" w:eastAsia="宋体" w:cs="宋体"/>
                <w:b/>
                <w:bCs/>
                <w:spacing w:val="6"/>
                <w:sz w:val="19"/>
                <w:szCs w:val="19"/>
              </w:rPr>
              <w:t>□</w:t>
            </w:r>
            <w:r>
              <w:rPr>
                <w:rFonts w:ascii="宋体" w:hAnsi="宋体" w:eastAsia="宋体" w:cs="宋体"/>
                <w:spacing w:val="6"/>
                <w:sz w:val="19"/>
                <w:szCs w:val="19"/>
              </w:rPr>
              <w:t>允许</w:t>
            </w:r>
          </w:p>
        </w:tc>
      </w:tr>
      <w:tr w14:paraId="5F304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12" w:type="dxa"/>
            <w:vAlign w:val="top"/>
          </w:tcPr>
          <w:p w14:paraId="6DCB5116">
            <w:pPr>
              <w:spacing w:before="202" w:line="190" w:lineRule="auto"/>
              <w:ind w:left="341"/>
              <w:rPr>
                <w:rFonts w:ascii="宋体" w:hAnsi="宋体" w:eastAsia="宋体" w:cs="宋体"/>
                <w:sz w:val="19"/>
                <w:szCs w:val="19"/>
              </w:rPr>
            </w:pPr>
            <w:r>
              <w:rPr>
                <w:rFonts w:ascii="宋体" w:hAnsi="宋体" w:eastAsia="宋体" w:cs="宋体"/>
                <w:spacing w:val="-9"/>
                <w:sz w:val="19"/>
                <w:szCs w:val="19"/>
              </w:rPr>
              <w:t>10</w:t>
            </w:r>
          </w:p>
        </w:tc>
        <w:tc>
          <w:tcPr>
            <w:tcW w:w="2265" w:type="dxa"/>
            <w:vAlign w:val="top"/>
          </w:tcPr>
          <w:p w14:paraId="7BA3CB1F">
            <w:pPr>
              <w:spacing w:before="171" w:line="229" w:lineRule="auto"/>
              <w:ind w:left="518"/>
              <w:rPr>
                <w:rFonts w:ascii="宋体" w:hAnsi="宋体" w:eastAsia="宋体" w:cs="宋体"/>
                <w:sz w:val="19"/>
                <w:szCs w:val="19"/>
              </w:rPr>
            </w:pPr>
            <w:r>
              <w:rPr>
                <w:rFonts w:ascii="宋体" w:hAnsi="宋体" w:eastAsia="宋体" w:cs="宋体"/>
                <w:b/>
                <w:bCs/>
                <w:spacing w:val="13"/>
                <w:sz w:val="19"/>
                <w:szCs w:val="19"/>
              </w:rPr>
              <w:t>★</w:t>
            </w:r>
            <w:r>
              <w:rPr>
                <w:rFonts w:ascii="宋体" w:hAnsi="宋体" w:eastAsia="宋体" w:cs="宋体"/>
                <w:spacing w:val="13"/>
                <w:sz w:val="19"/>
                <w:szCs w:val="19"/>
              </w:rPr>
              <w:t>投标有效期</w:t>
            </w:r>
          </w:p>
        </w:tc>
        <w:tc>
          <w:tcPr>
            <w:tcW w:w="6813" w:type="dxa"/>
            <w:vAlign w:val="top"/>
          </w:tcPr>
          <w:p w14:paraId="01FFA6EF">
            <w:pPr>
              <w:spacing w:before="171" w:line="228" w:lineRule="auto"/>
              <w:ind w:left="121"/>
              <w:rPr>
                <w:rFonts w:ascii="宋体" w:hAnsi="宋体" w:eastAsia="宋体" w:cs="宋体"/>
                <w:sz w:val="19"/>
                <w:szCs w:val="19"/>
              </w:rPr>
            </w:pPr>
            <w:r>
              <w:rPr>
                <w:rFonts w:ascii="宋体" w:hAnsi="宋体" w:eastAsia="宋体" w:cs="宋体"/>
                <w:spacing w:val="11"/>
                <w:sz w:val="19"/>
                <w:szCs w:val="19"/>
              </w:rPr>
              <w:t>90天（</w:t>
            </w:r>
            <w:r>
              <w:rPr>
                <w:rFonts w:ascii="宋体" w:hAnsi="宋体" w:eastAsia="宋体" w:cs="宋体"/>
                <w:spacing w:val="-8"/>
                <w:sz w:val="19"/>
                <w:szCs w:val="19"/>
              </w:rPr>
              <w:t xml:space="preserve"> </w:t>
            </w:r>
            <w:r>
              <w:rPr>
                <w:rFonts w:ascii="宋体" w:hAnsi="宋体" w:eastAsia="宋体" w:cs="宋体"/>
                <w:spacing w:val="11"/>
                <w:sz w:val="19"/>
                <w:szCs w:val="19"/>
              </w:rPr>
              <w:t>自提交投标文件的截止之日起算）</w:t>
            </w:r>
          </w:p>
        </w:tc>
      </w:tr>
      <w:tr w14:paraId="6D7BB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12" w:type="dxa"/>
            <w:vAlign w:val="top"/>
          </w:tcPr>
          <w:p w14:paraId="7D0C9AFF">
            <w:pPr>
              <w:pStyle w:val="6"/>
              <w:spacing w:line="351" w:lineRule="auto"/>
              <w:rPr>
                <w:sz w:val="21"/>
              </w:rPr>
            </w:pPr>
          </w:p>
          <w:p w14:paraId="798B7685">
            <w:pPr>
              <w:spacing w:before="62" w:line="190" w:lineRule="auto"/>
              <w:ind w:left="341"/>
              <w:rPr>
                <w:rFonts w:ascii="宋体" w:hAnsi="宋体" w:eastAsia="宋体" w:cs="宋体"/>
                <w:sz w:val="19"/>
                <w:szCs w:val="19"/>
              </w:rPr>
            </w:pPr>
            <w:r>
              <w:rPr>
                <w:rFonts w:ascii="宋体" w:hAnsi="宋体" w:eastAsia="宋体" w:cs="宋体"/>
                <w:spacing w:val="-9"/>
                <w:sz w:val="19"/>
                <w:szCs w:val="19"/>
              </w:rPr>
              <w:t>11</w:t>
            </w:r>
          </w:p>
        </w:tc>
        <w:tc>
          <w:tcPr>
            <w:tcW w:w="2265" w:type="dxa"/>
            <w:vAlign w:val="top"/>
          </w:tcPr>
          <w:p w14:paraId="71C332D2">
            <w:pPr>
              <w:spacing w:before="163" w:line="373" w:lineRule="auto"/>
              <w:ind w:left="114" w:right="117" w:firstLine="37"/>
              <w:rPr>
                <w:rFonts w:ascii="宋体" w:hAnsi="宋体" w:eastAsia="宋体" w:cs="宋体"/>
                <w:sz w:val="19"/>
                <w:szCs w:val="19"/>
              </w:rPr>
            </w:pPr>
            <w:r>
              <w:rPr>
                <w:rFonts w:ascii="宋体" w:hAnsi="宋体" w:eastAsia="宋体" w:cs="宋体"/>
                <w:spacing w:val="14"/>
                <w:sz w:val="19"/>
                <w:szCs w:val="19"/>
              </w:rPr>
              <w:t>中标人将本项</w:t>
            </w:r>
            <w:r>
              <w:rPr>
                <w:rFonts w:ascii="宋体" w:hAnsi="宋体" w:eastAsia="宋体" w:cs="宋体"/>
                <w:spacing w:val="45"/>
                <w:sz w:val="19"/>
                <w:szCs w:val="19"/>
              </w:rPr>
              <w:t xml:space="preserve"> </w:t>
            </w:r>
            <w:r>
              <w:rPr>
                <w:rFonts w:ascii="宋体" w:hAnsi="宋体" w:eastAsia="宋体" w:cs="宋体"/>
                <w:spacing w:val="14"/>
                <w:sz w:val="19"/>
                <w:szCs w:val="19"/>
              </w:rPr>
              <w:t>目非主</w:t>
            </w:r>
            <w:r>
              <w:rPr>
                <w:rFonts w:ascii="宋体" w:hAnsi="宋体" w:eastAsia="宋体" w:cs="宋体"/>
                <w:sz w:val="19"/>
                <w:szCs w:val="19"/>
              </w:rPr>
              <w:t xml:space="preserve"> </w:t>
            </w:r>
            <w:r>
              <w:rPr>
                <w:rFonts w:ascii="宋体" w:hAnsi="宋体" w:eastAsia="宋体" w:cs="宋体"/>
                <w:spacing w:val="12"/>
                <w:sz w:val="19"/>
                <w:szCs w:val="19"/>
              </w:rPr>
              <w:t>体、非关键性工作分包</w:t>
            </w:r>
          </w:p>
        </w:tc>
        <w:tc>
          <w:tcPr>
            <w:tcW w:w="6813" w:type="dxa"/>
            <w:vAlign w:val="top"/>
          </w:tcPr>
          <w:p w14:paraId="7C01D9D3">
            <w:pPr>
              <w:pStyle w:val="6"/>
              <w:spacing w:line="289" w:lineRule="auto"/>
              <w:rPr>
                <w:sz w:val="21"/>
              </w:rPr>
            </w:pPr>
          </w:p>
          <w:p w14:paraId="74F0904D">
            <w:pPr>
              <w:spacing w:before="62"/>
              <w:ind w:left="134"/>
              <w:rPr>
                <w:rFonts w:ascii="宋体" w:hAnsi="宋体" w:eastAsia="宋体" w:cs="宋体"/>
                <w:sz w:val="19"/>
                <w:szCs w:val="19"/>
              </w:rPr>
            </w:pPr>
            <w:r>
              <w:rPr>
                <w:rFonts w:ascii="宋体" w:hAnsi="宋体" w:eastAsia="宋体" w:cs="宋体"/>
                <w:position w:val="-2"/>
                <w:sz w:val="19"/>
                <w:szCs w:val="19"/>
              </w:rPr>
              <w:drawing>
                <wp:inline distT="0" distB="0" distL="0" distR="0">
                  <wp:extent cx="114300" cy="14605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82"/>
                          <a:stretch>
                            <a:fillRect/>
                          </a:stretch>
                        </pic:blipFill>
                        <pic:spPr>
                          <a:xfrm>
                            <a:off x="0" y="0"/>
                            <a:ext cx="114300" cy="146303"/>
                          </a:xfrm>
                          <a:prstGeom prst="rect">
                            <a:avLst/>
                          </a:prstGeom>
                        </pic:spPr>
                      </pic:pic>
                    </a:graphicData>
                  </a:graphic>
                </wp:inline>
              </w:drawing>
            </w:r>
            <w:r>
              <w:rPr>
                <w:rFonts w:ascii="宋体" w:hAnsi="宋体" w:eastAsia="宋体" w:cs="宋体"/>
                <w:spacing w:val="6"/>
                <w:sz w:val="19"/>
                <w:szCs w:val="19"/>
              </w:rPr>
              <w:t>不允许</w:t>
            </w:r>
            <w:r>
              <w:rPr>
                <w:rFonts w:ascii="宋体" w:hAnsi="宋体" w:eastAsia="宋体" w:cs="宋体"/>
                <w:spacing w:val="32"/>
                <w:sz w:val="19"/>
                <w:szCs w:val="19"/>
              </w:rPr>
              <w:t xml:space="preserve">   </w:t>
            </w:r>
            <w:r>
              <w:rPr>
                <w:rFonts w:ascii="宋体" w:hAnsi="宋体" w:eastAsia="宋体" w:cs="宋体"/>
                <w:b/>
                <w:bCs/>
                <w:spacing w:val="6"/>
                <w:sz w:val="19"/>
                <w:szCs w:val="19"/>
              </w:rPr>
              <w:t>□</w:t>
            </w:r>
            <w:r>
              <w:rPr>
                <w:rFonts w:ascii="宋体" w:hAnsi="宋体" w:eastAsia="宋体" w:cs="宋体"/>
                <w:spacing w:val="6"/>
                <w:sz w:val="19"/>
                <w:szCs w:val="19"/>
              </w:rPr>
              <w:t>允许</w:t>
            </w:r>
          </w:p>
        </w:tc>
      </w:tr>
      <w:tr w14:paraId="27542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12" w:type="dxa"/>
            <w:vAlign w:val="top"/>
          </w:tcPr>
          <w:p w14:paraId="1050DB33">
            <w:pPr>
              <w:spacing w:before="201" w:line="190" w:lineRule="auto"/>
              <w:ind w:left="341"/>
              <w:rPr>
                <w:rFonts w:ascii="宋体" w:hAnsi="宋体" w:eastAsia="宋体" w:cs="宋体"/>
                <w:sz w:val="19"/>
                <w:szCs w:val="19"/>
              </w:rPr>
            </w:pPr>
            <w:r>
              <w:rPr>
                <w:rFonts w:ascii="宋体" w:hAnsi="宋体" w:eastAsia="宋体" w:cs="宋体"/>
                <w:spacing w:val="-9"/>
                <w:sz w:val="19"/>
                <w:szCs w:val="19"/>
              </w:rPr>
              <w:t>12</w:t>
            </w:r>
          </w:p>
        </w:tc>
        <w:tc>
          <w:tcPr>
            <w:tcW w:w="2265" w:type="dxa"/>
            <w:vAlign w:val="top"/>
          </w:tcPr>
          <w:p w14:paraId="6FDC32E2">
            <w:pPr>
              <w:spacing w:before="173" w:line="229" w:lineRule="auto"/>
              <w:ind w:left="203"/>
              <w:rPr>
                <w:rFonts w:ascii="宋体" w:hAnsi="宋体" w:eastAsia="宋体" w:cs="宋体"/>
                <w:sz w:val="19"/>
                <w:szCs w:val="19"/>
              </w:rPr>
            </w:pPr>
            <w:r>
              <w:rPr>
                <w:rFonts w:ascii="宋体" w:hAnsi="宋体" w:eastAsia="宋体" w:cs="宋体"/>
                <w:spacing w:val="15"/>
                <w:sz w:val="19"/>
                <w:szCs w:val="19"/>
              </w:rPr>
              <w:t>投标截止及开标时间</w:t>
            </w:r>
          </w:p>
        </w:tc>
        <w:tc>
          <w:tcPr>
            <w:tcW w:w="6813" w:type="dxa"/>
            <w:vAlign w:val="top"/>
          </w:tcPr>
          <w:p w14:paraId="71100AE9">
            <w:pPr>
              <w:spacing w:before="173" w:line="228" w:lineRule="auto"/>
              <w:ind w:left="333"/>
              <w:rPr>
                <w:rFonts w:ascii="宋体" w:hAnsi="宋体" w:eastAsia="宋体" w:cs="宋体"/>
                <w:sz w:val="19"/>
                <w:szCs w:val="19"/>
              </w:rPr>
            </w:pPr>
            <w:r>
              <w:rPr>
                <w:rFonts w:ascii="宋体" w:hAnsi="宋体" w:eastAsia="宋体" w:cs="宋体"/>
                <w:spacing w:val="12"/>
                <w:sz w:val="19"/>
                <w:szCs w:val="19"/>
              </w:rPr>
              <w:t>2025年03月12日09时30分（北</w:t>
            </w:r>
            <w:r>
              <w:rPr>
                <w:rFonts w:ascii="宋体" w:hAnsi="宋体" w:eastAsia="宋体" w:cs="宋体"/>
                <w:spacing w:val="11"/>
                <w:sz w:val="19"/>
                <w:szCs w:val="19"/>
              </w:rPr>
              <w:t>京时间）</w:t>
            </w:r>
          </w:p>
        </w:tc>
      </w:tr>
      <w:tr w14:paraId="48A77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812" w:type="dxa"/>
            <w:vAlign w:val="top"/>
          </w:tcPr>
          <w:p w14:paraId="213960D9">
            <w:pPr>
              <w:pStyle w:val="6"/>
              <w:spacing w:line="292" w:lineRule="auto"/>
              <w:rPr>
                <w:sz w:val="21"/>
              </w:rPr>
            </w:pPr>
          </w:p>
          <w:p w14:paraId="1627C5BC">
            <w:pPr>
              <w:pStyle w:val="6"/>
              <w:spacing w:line="292" w:lineRule="auto"/>
              <w:rPr>
                <w:sz w:val="21"/>
              </w:rPr>
            </w:pPr>
          </w:p>
          <w:p w14:paraId="00A7F8D1">
            <w:pPr>
              <w:spacing w:before="62" w:line="190" w:lineRule="auto"/>
              <w:ind w:left="341"/>
              <w:rPr>
                <w:rFonts w:ascii="宋体" w:hAnsi="宋体" w:eastAsia="宋体" w:cs="宋体"/>
                <w:sz w:val="19"/>
                <w:szCs w:val="19"/>
              </w:rPr>
            </w:pPr>
            <w:r>
              <w:rPr>
                <w:rFonts w:ascii="宋体" w:hAnsi="宋体" w:eastAsia="宋体" w:cs="宋体"/>
                <w:spacing w:val="-9"/>
                <w:sz w:val="19"/>
                <w:szCs w:val="19"/>
              </w:rPr>
              <w:t>13</w:t>
            </w:r>
          </w:p>
        </w:tc>
        <w:tc>
          <w:tcPr>
            <w:tcW w:w="2265" w:type="dxa"/>
            <w:vAlign w:val="top"/>
          </w:tcPr>
          <w:p w14:paraId="42221862">
            <w:pPr>
              <w:pStyle w:val="6"/>
              <w:spacing w:line="278" w:lineRule="auto"/>
              <w:rPr>
                <w:sz w:val="21"/>
              </w:rPr>
            </w:pPr>
          </w:p>
          <w:p w14:paraId="1ADFC372">
            <w:pPr>
              <w:pStyle w:val="6"/>
              <w:spacing w:line="278" w:lineRule="auto"/>
              <w:rPr>
                <w:sz w:val="21"/>
              </w:rPr>
            </w:pPr>
          </w:p>
          <w:p w14:paraId="32105A24">
            <w:pPr>
              <w:spacing w:before="62" w:line="229" w:lineRule="auto"/>
              <w:ind w:left="408"/>
              <w:rPr>
                <w:rFonts w:ascii="宋体" w:hAnsi="宋体" w:eastAsia="宋体" w:cs="宋体"/>
                <w:sz w:val="19"/>
                <w:szCs w:val="19"/>
              </w:rPr>
            </w:pPr>
            <w:r>
              <w:rPr>
                <w:rFonts w:ascii="宋体" w:hAnsi="宋体" w:eastAsia="宋体" w:cs="宋体"/>
                <w:spacing w:val="15"/>
                <w:sz w:val="19"/>
                <w:szCs w:val="19"/>
              </w:rPr>
              <w:t>开标、定标地点</w:t>
            </w:r>
          </w:p>
        </w:tc>
        <w:tc>
          <w:tcPr>
            <w:tcW w:w="6813" w:type="dxa"/>
            <w:vAlign w:val="top"/>
          </w:tcPr>
          <w:p w14:paraId="55AC986F">
            <w:pPr>
              <w:spacing w:before="155" w:line="228" w:lineRule="auto"/>
              <w:ind w:left="121"/>
              <w:rPr>
                <w:rFonts w:ascii="宋体" w:hAnsi="宋体" w:eastAsia="宋体" w:cs="宋体"/>
                <w:sz w:val="22"/>
                <w:szCs w:val="22"/>
              </w:rPr>
            </w:pPr>
            <w:r>
              <w:rPr>
                <w:rFonts w:ascii="宋体" w:hAnsi="宋体" w:eastAsia="宋体" w:cs="宋体"/>
                <w:spacing w:val="14"/>
                <w:sz w:val="19"/>
                <w:szCs w:val="19"/>
              </w:rPr>
              <w:t>开标地点：</w:t>
            </w:r>
            <w:r>
              <w:rPr>
                <w:rFonts w:ascii="宋体" w:hAnsi="宋体" w:eastAsia="宋体" w:cs="宋体"/>
                <w:spacing w:val="-41"/>
                <w:sz w:val="19"/>
                <w:szCs w:val="19"/>
              </w:rPr>
              <w:t xml:space="preserve"> </w:t>
            </w:r>
            <w:r>
              <w:rPr>
                <w:rFonts w:ascii="宋体" w:hAnsi="宋体" w:eastAsia="宋体" w:cs="宋体"/>
                <w:spacing w:val="14"/>
                <w:sz w:val="22"/>
                <w:szCs w:val="22"/>
              </w:rPr>
              <w:t>鄢陵县公共资源交易中心四楼开标室</w:t>
            </w:r>
          </w:p>
          <w:p w14:paraId="5949771A">
            <w:pPr>
              <w:spacing w:before="230" w:line="228" w:lineRule="auto"/>
              <w:ind w:left="129"/>
              <w:rPr>
                <w:rFonts w:ascii="宋体" w:hAnsi="宋体" w:eastAsia="宋体" w:cs="宋体"/>
                <w:sz w:val="19"/>
                <w:szCs w:val="19"/>
              </w:rPr>
            </w:pPr>
            <w:r>
              <w:rPr>
                <w:rFonts w:ascii="宋体" w:hAnsi="宋体" w:eastAsia="宋体" w:cs="宋体"/>
                <w:spacing w:val="15"/>
                <w:sz w:val="19"/>
                <w:szCs w:val="19"/>
              </w:rPr>
              <w:t>定标地点：</w:t>
            </w:r>
            <w:r>
              <w:rPr>
                <w:rFonts w:ascii="宋体" w:hAnsi="宋体" w:eastAsia="宋体" w:cs="宋体"/>
                <w:spacing w:val="-56"/>
                <w:sz w:val="19"/>
                <w:szCs w:val="19"/>
              </w:rPr>
              <w:t xml:space="preserve"> </w:t>
            </w:r>
            <w:r>
              <w:rPr>
                <w:rFonts w:ascii="宋体" w:hAnsi="宋体" w:eastAsia="宋体" w:cs="宋体"/>
                <w:spacing w:val="15"/>
                <w:sz w:val="19"/>
                <w:szCs w:val="19"/>
              </w:rPr>
              <w:t>鄢陵县公共资源交易中心</w:t>
            </w:r>
          </w:p>
          <w:p w14:paraId="5E605D98">
            <w:pPr>
              <w:spacing w:before="231" w:line="227" w:lineRule="auto"/>
              <w:ind w:left="139"/>
              <w:rPr>
                <w:rFonts w:ascii="宋体" w:hAnsi="宋体" w:eastAsia="宋体" w:cs="宋体"/>
                <w:sz w:val="19"/>
                <w:szCs w:val="19"/>
              </w:rPr>
            </w:pPr>
            <w:r>
              <w:rPr>
                <w:rFonts w:ascii="宋体" w:hAnsi="宋体" w:eastAsia="宋体" w:cs="宋体"/>
                <w:spacing w:val="14"/>
                <w:sz w:val="19"/>
                <w:szCs w:val="19"/>
              </w:rPr>
              <w:t>（</w:t>
            </w:r>
            <w:r>
              <w:rPr>
                <w:rFonts w:ascii="宋体" w:hAnsi="宋体" w:eastAsia="宋体" w:cs="宋体"/>
                <w:b/>
                <w:bCs/>
                <w:spacing w:val="14"/>
                <w:sz w:val="19"/>
                <w:szCs w:val="19"/>
              </w:rPr>
              <w:t>本项目采用远程不见面开标，投标人无须到交易中心现场</w:t>
            </w:r>
            <w:r>
              <w:rPr>
                <w:rFonts w:ascii="宋体" w:hAnsi="宋体" w:eastAsia="宋体" w:cs="宋体"/>
                <w:spacing w:val="14"/>
                <w:sz w:val="19"/>
                <w:szCs w:val="19"/>
              </w:rPr>
              <w:t>）。</w:t>
            </w:r>
          </w:p>
        </w:tc>
      </w:tr>
      <w:tr w14:paraId="7B048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12" w:type="dxa"/>
            <w:vAlign w:val="top"/>
          </w:tcPr>
          <w:p w14:paraId="4F3D936E">
            <w:pPr>
              <w:pStyle w:val="6"/>
              <w:spacing w:line="357" w:lineRule="auto"/>
              <w:rPr>
                <w:sz w:val="21"/>
              </w:rPr>
            </w:pPr>
          </w:p>
          <w:p w14:paraId="204C4D0A">
            <w:pPr>
              <w:spacing w:before="61" w:line="190" w:lineRule="auto"/>
              <w:ind w:left="341"/>
              <w:rPr>
                <w:rFonts w:ascii="宋体" w:hAnsi="宋体" w:eastAsia="宋体" w:cs="宋体"/>
                <w:sz w:val="19"/>
                <w:szCs w:val="19"/>
              </w:rPr>
            </w:pPr>
            <w:r>
              <w:rPr>
                <w:rFonts w:ascii="宋体" w:hAnsi="宋体" w:eastAsia="宋体" w:cs="宋体"/>
                <w:spacing w:val="-9"/>
                <w:sz w:val="19"/>
                <w:szCs w:val="19"/>
              </w:rPr>
              <w:t>14</w:t>
            </w:r>
          </w:p>
        </w:tc>
        <w:tc>
          <w:tcPr>
            <w:tcW w:w="2265" w:type="dxa"/>
            <w:vAlign w:val="top"/>
          </w:tcPr>
          <w:p w14:paraId="6DC596D3">
            <w:pPr>
              <w:pStyle w:val="6"/>
              <w:spacing w:line="326" w:lineRule="auto"/>
              <w:rPr>
                <w:sz w:val="21"/>
              </w:rPr>
            </w:pPr>
          </w:p>
          <w:p w14:paraId="7F461169">
            <w:pPr>
              <w:spacing w:before="62" w:line="229" w:lineRule="auto"/>
              <w:ind w:left="623"/>
              <w:rPr>
                <w:rFonts w:ascii="宋体" w:hAnsi="宋体" w:eastAsia="宋体" w:cs="宋体"/>
                <w:sz w:val="19"/>
                <w:szCs w:val="19"/>
              </w:rPr>
            </w:pPr>
            <w:r>
              <w:rPr>
                <w:rFonts w:ascii="宋体" w:hAnsi="宋体" w:eastAsia="宋体" w:cs="宋体"/>
                <w:spacing w:val="13"/>
                <w:sz w:val="19"/>
                <w:szCs w:val="19"/>
              </w:rPr>
              <w:t>投标保证金</w:t>
            </w:r>
          </w:p>
        </w:tc>
        <w:tc>
          <w:tcPr>
            <w:tcW w:w="6813" w:type="dxa"/>
            <w:vAlign w:val="top"/>
          </w:tcPr>
          <w:p w14:paraId="598C64D3">
            <w:pPr>
              <w:spacing w:before="155" w:line="227" w:lineRule="auto"/>
              <w:ind w:left="121"/>
              <w:rPr>
                <w:rFonts w:ascii="宋体" w:hAnsi="宋体" w:eastAsia="宋体" w:cs="宋体"/>
                <w:sz w:val="19"/>
                <w:szCs w:val="19"/>
              </w:rPr>
            </w:pPr>
            <w:r>
              <w:rPr>
                <w:rFonts w:ascii="宋体" w:hAnsi="宋体" w:eastAsia="宋体" w:cs="宋体"/>
                <w:spacing w:val="11"/>
                <w:sz w:val="19"/>
                <w:szCs w:val="19"/>
              </w:rPr>
              <w:t>本项目不收取。</w:t>
            </w:r>
          </w:p>
          <w:p w14:paraId="5DC89F7D">
            <w:pPr>
              <w:spacing w:before="231" w:line="227" w:lineRule="auto"/>
              <w:ind w:left="125"/>
              <w:rPr>
                <w:rFonts w:ascii="宋体" w:hAnsi="宋体" w:eastAsia="宋体" w:cs="宋体"/>
                <w:sz w:val="19"/>
                <w:szCs w:val="19"/>
              </w:rPr>
            </w:pPr>
            <w:r>
              <w:rPr>
                <w:rFonts w:ascii="宋体" w:hAnsi="宋体" w:eastAsia="宋体" w:cs="宋体"/>
                <w:spacing w:val="14"/>
                <w:sz w:val="19"/>
                <w:szCs w:val="19"/>
              </w:rPr>
              <w:t>投标人应提供投标承诺函。</w:t>
            </w:r>
          </w:p>
        </w:tc>
      </w:tr>
    </w:tbl>
    <w:p w14:paraId="26EFD942">
      <w:pPr>
        <w:pStyle w:val="2"/>
      </w:pPr>
    </w:p>
    <w:p w14:paraId="79FB1CD9">
      <w:pPr>
        <w:sectPr>
          <w:footerReference r:id="rId9" w:type="default"/>
          <w:pgSz w:w="11906" w:h="16840"/>
          <w:pgMar w:top="400" w:right="949" w:bottom="1144" w:left="1060" w:header="0" w:footer="978" w:gutter="0"/>
          <w:cols w:space="720" w:num="1"/>
        </w:sectPr>
      </w:pPr>
    </w:p>
    <w:p w14:paraId="1EB4E875">
      <w:pPr>
        <w:spacing w:before="1"/>
      </w:pPr>
    </w:p>
    <w:p w14:paraId="4DC0DEBE">
      <w:pPr>
        <w:spacing w:before="1"/>
      </w:pPr>
    </w:p>
    <w:p w14:paraId="650CFBCF">
      <w:pPr>
        <w:spacing w:before="1"/>
      </w:pPr>
    </w:p>
    <w:p w14:paraId="600DB0A0">
      <w:pPr>
        <w:spacing w:before="1"/>
      </w:pPr>
    </w:p>
    <w:p w14:paraId="3D5812DE">
      <w:pPr>
        <w:spacing w:before="1"/>
      </w:pPr>
    </w:p>
    <w:p w14:paraId="22899E23">
      <w:pPr>
        <w:spacing w:before="1"/>
      </w:pPr>
    </w:p>
    <w:p w14:paraId="294CF4EB"/>
    <w:tbl>
      <w:tblPr>
        <w:tblStyle w:val="5"/>
        <w:tblW w:w="98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2265"/>
        <w:gridCol w:w="6813"/>
      </w:tblGrid>
      <w:tr w14:paraId="49349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812" w:type="dxa"/>
            <w:vAlign w:val="top"/>
          </w:tcPr>
          <w:p w14:paraId="382A504B">
            <w:pPr>
              <w:pStyle w:val="6"/>
              <w:spacing w:line="272" w:lineRule="auto"/>
              <w:rPr>
                <w:sz w:val="21"/>
              </w:rPr>
            </w:pPr>
          </w:p>
          <w:p w14:paraId="37D81C9A">
            <w:pPr>
              <w:pStyle w:val="6"/>
              <w:spacing w:line="272" w:lineRule="auto"/>
              <w:rPr>
                <w:sz w:val="21"/>
              </w:rPr>
            </w:pPr>
          </w:p>
          <w:p w14:paraId="0BAF179E">
            <w:pPr>
              <w:pStyle w:val="6"/>
              <w:spacing w:line="272" w:lineRule="auto"/>
              <w:rPr>
                <w:sz w:val="21"/>
              </w:rPr>
            </w:pPr>
          </w:p>
          <w:p w14:paraId="2E037597">
            <w:pPr>
              <w:spacing w:before="62" w:line="190" w:lineRule="auto"/>
              <w:ind w:left="341"/>
              <w:rPr>
                <w:rFonts w:ascii="宋体" w:hAnsi="宋体" w:eastAsia="宋体" w:cs="宋体"/>
                <w:sz w:val="19"/>
                <w:szCs w:val="19"/>
              </w:rPr>
            </w:pPr>
            <w:r>
              <w:rPr>
                <w:rFonts w:ascii="宋体" w:hAnsi="宋体" w:eastAsia="宋体" w:cs="宋体"/>
                <w:spacing w:val="-9"/>
                <w:sz w:val="19"/>
                <w:szCs w:val="19"/>
              </w:rPr>
              <w:t>15</w:t>
            </w:r>
          </w:p>
        </w:tc>
        <w:tc>
          <w:tcPr>
            <w:tcW w:w="2265" w:type="dxa"/>
            <w:vAlign w:val="top"/>
          </w:tcPr>
          <w:p w14:paraId="54C8F9D4">
            <w:pPr>
              <w:pStyle w:val="6"/>
              <w:spacing w:line="261" w:lineRule="auto"/>
              <w:rPr>
                <w:sz w:val="21"/>
              </w:rPr>
            </w:pPr>
          </w:p>
          <w:p w14:paraId="099051AB">
            <w:pPr>
              <w:pStyle w:val="6"/>
              <w:spacing w:line="262" w:lineRule="auto"/>
              <w:rPr>
                <w:sz w:val="21"/>
              </w:rPr>
            </w:pPr>
          </w:p>
          <w:p w14:paraId="343EACE2">
            <w:pPr>
              <w:pStyle w:val="6"/>
              <w:spacing w:line="262" w:lineRule="auto"/>
              <w:rPr>
                <w:sz w:val="21"/>
              </w:rPr>
            </w:pPr>
          </w:p>
          <w:p w14:paraId="14EC89ED">
            <w:pPr>
              <w:spacing w:before="62" w:line="227" w:lineRule="auto"/>
              <w:ind w:left="733"/>
              <w:rPr>
                <w:rFonts w:ascii="宋体" w:hAnsi="宋体" w:eastAsia="宋体" w:cs="宋体"/>
                <w:sz w:val="19"/>
                <w:szCs w:val="19"/>
              </w:rPr>
            </w:pPr>
            <w:r>
              <w:rPr>
                <w:rFonts w:ascii="宋体" w:hAnsi="宋体" w:eastAsia="宋体" w:cs="宋体"/>
                <w:spacing w:val="9"/>
                <w:sz w:val="19"/>
                <w:szCs w:val="19"/>
              </w:rPr>
              <w:t>公告发布</w:t>
            </w:r>
          </w:p>
        </w:tc>
        <w:tc>
          <w:tcPr>
            <w:tcW w:w="6813" w:type="dxa"/>
            <w:vAlign w:val="top"/>
          </w:tcPr>
          <w:p w14:paraId="0BE9D642">
            <w:pPr>
              <w:spacing w:before="163" w:line="400" w:lineRule="auto"/>
              <w:ind w:left="16" w:right="112" w:hanging="8"/>
              <w:jc w:val="both"/>
              <w:rPr>
                <w:rFonts w:ascii="宋体" w:hAnsi="宋体" w:eastAsia="宋体" w:cs="宋体"/>
                <w:sz w:val="19"/>
                <w:szCs w:val="19"/>
              </w:rPr>
            </w:pPr>
            <w:r>
              <w:rPr>
                <w:rFonts w:ascii="宋体" w:hAnsi="宋体" w:eastAsia="宋体" w:cs="宋体"/>
                <w:spacing w:val="18"/>
                <w:sz w:val="19"/>
                <w:szCs w:val="19"/>
              </w:rPr>
              <w:t>招标公告</w:t>
            </w:r>
            <w:r>
              <w:rPr>
                <w:rFonts w:ascii="宋体" w:hAnsi="宋体" w:eastAsia="宋体" w:cs="宋体"/>
                <w:spacing w:val="-48"/>
                <w:sz w:val="19"/>
                <w:szCs w:val="19"/>
              </w:rPr>
              <w:t xml:space="preserve"> </w:t>
            </w:r>
            <w:r>
              <w:rPr>
                <w:rFonts w:ascii="宋体" w:hAnsi="宋体" w:eastAsia="宋体" w:cs="宋体"/>
                <w:spacing w:val="18"/>
                <w:sz w:val="19"/>
                <w:szCs w:val="19"/>
              </w:rPr>
              <w:t>、</w:t>
            </w:r>
            <w:r>
              <w:rPr>
                <w:rFonts w:ascii="宋体" w:hAnsi="宋体" w:eastAsia="宋体" w:cs="宋体"/>
                <w:spacing w:val="-46"/>
                <w:sz w:val="19"/>
                <w:szCs w:val="19"/>
              </w:rPr>
              <w:t xml:space="preserve"> </w:t>
            </w:r>
            <w:r>
              <w:rPr>
                <w:rFonts w:ascii="宋体" w:hAnsi="宋体" w:eastAsia="宋体" w:cs="宋体"/>
                <w:spacing w:val="18"/>
                <w:sz w:val="19"/>
                <w:szCs w:val="19"/>
              </w:rPr>
              <w:t>中标公告</w:t>
            </w:r>
            <w:r>
              <w:rPr>
                <w:rFonts w:ascii="宋体" w:hAnsi="宋体" w:eastAsia="宋体" w:cs="宋体"/>
                <w:spacing w:val="-56"/>
                <w:sz w:val="19"/>
                <w:szCs w:val="19"/>
              </w:rPr>
              <w:t xml:space="preserve"> </w:t>
            </w:r>
            <w:r>
              <w:rPr>
                <w:rFonts w:ascii="宋体" w:hAnsi="宋体" w:eastAsia="宋体" w:cs="宋体"/>
                <w:spacing w:val="18"/>
                <w:sz w:val="19"/>
                <w:szCs w:val="19"/>
              </w:rPr>
              <w:t>、变更（更正）</w:t>
            </w:r>
            <w:r>
              <w:rPr>
                <w:rFonts w:ascii="宋体" w:hAnsi="宋体" w:eastAsia="宋体" w:cs="宋体"/>
                <w:spacing w:val="-38"/>
                <w:sz w:val="19"/>
                <w:szCs w:val="19"/>
              </w:rPr>
              <w:t xml:space="preserve"> </w:t>
            </w:r>
            <w:r>
              <w:rPr>
                <w:rFonts w:ascii="宋体" w:hAnsi="宋体" w:eastAsia="宋体" w:cs="宋体"/>
                <w:spacing w:val="18"/>
                <w:sz w:val="19"/>
                <w:szCs w:val="19"/>
              </w:rPr>
              <w:t>公告</w:t>
            </w:r>
            <w:r>
              <w:rPr>
                <w:rFonts w:ascii="宋体" w:hAnsi="宋体" w:eastAsia="宋体" w:cs="宋体"/>
                <w:spacing w:val="-56"/>
                <w:sz w:val="19"/>
                <w:szCs w:val="19"/>
              </w:rPr>
              <w:t xml:space="preserve"> </w:t>
            </w:r>
            <w:r>
              <w:rPr>
                <w:rFonts w:ascii="宋体" w:hAnsi="宋体" w:eastAsia="宋体" w:cs="宋体"/>
                <w:spacing w:val="18"/>
                <w:sz w:val="19"/>
                <w:szCs w:val="19"/>
              </w:rPr>
              <w:t>、现场勘察答复等相关信息同</w:t>
            </w:r>
            <w:r>
              <w:rPr>
                <w:rFonts w:ascii="宋体" w:hAnsi="宋体" w:eastAsia="宋体" w:cs="宋体"/>
                <w:sz w:val="19"/>
                <w:szCs w:val="19"/>
              </w:rPr>
              <w:t xml:space="preserve"> </w:t>
            </w:r>
            <w:r>
              <w:rPr>
                <w:rFonts w:ascii="宋体" w:hAnsi="宋体" w:eastAsia="宋体" w:cs="宋体"/>
                <w:spacing w:val="13"/>
                <w:sz w:val="19"/>
                <w:szCs w:val="19"/>
              </w:rPr>
              <w:t>时在以下网站发布：</w:t>
            </w:r>
            <w:r>
              <w:rPr>
                <w:rFonts w:ascii="宋体" w:hAnsi="宋体" w:eastAsia="宋体" w:cs="宋体"/>
                <w:spacing w:val="-60"/>
                <w:sz w:val="19"/>
                <w:szCs w:val="19"/>
              </w:rPr>
              <w:t xml:space="preserve"> </w:t>
            </w:r>
            <w:r>
              <w:rPr>
                <w:rFonts w:ascii="宋体" w:hAnsi="宋体" w:eastAsia="宋体" w:cs="宋体"/>
                <w:spacing w:val="13"/>
                <w:sz w:val="19"/>
                <w:szCs w:val="19"/>
              </w:rPr>
              <w:t>《中国政府采购网》</w:t>
            </w:r>
            <w:r>
              <w:rPr>
                <w:rFonts w:ascii="宋体" w:hAnsi="宋体" w:eastAsia="宋体" w:cs="宋体"/>
                <w:spacing w:val="-43"/>
                <w:sz w:val="19"/>
                <w:szCs w:val="19"/>
              </w:rPr>
              <w:t xml:space="preserve"> </w:t>
            </w:r>
            <w:r>
              <w:rPr>
                <w:rFonts w:ascii="宋体" w:hAnsi="宋体" w:eastAsia="宋体" w:cs="宋体"/>
                <w:spacing w:val="13"/>
                <w:sz w:val="19"/>
                <w:szCs w:val="19"/>
              </w:rPr>
              <w:t>、</w:t>
            </w:r>
            <w:r>
              <w:rPr>
                <w:rFonts w:ascii="宋体" w:hAnsi="宋体" w:eastAsia="宋体" w:cs="宋体"/>
                <w:spacing w:val="-74"/>
                <w:sz w:val="19"/>
                <w:szCs w:val="19"/>
              </w:rPr>
              <w:t xml:space="preserve"> </w:t>
            </w:r>
            <w:r>
              <w:rPr>
                <w:rFonts w:ascii="宋体" w:hAnsi="宋体" w:eastAsia="宋体" w:cs="宋体"/>
                <w:spacing w:val="13"/>
                <w:sz w:val="19"/>
                <w:szCs w:val="19"/>
              </w:rPr>
              <w:t>《河南省政府采购网》</w:t>
            </w:r>
            <w:r>
              <w:rPr>
                <w:rFonts w:ascii="宋体" w:hAnsi="宋体" w:eastAsia="宋体" w:cs="宋体"/>
                <w:spacing w:val="-45"/>
                <w:sz w:val="19"/>
                <w:szCs w:val="19"/>
              </w:rPr>
              <w:t xml:space="preserve"> </w:t>
            </w:r>
            <w:r>
              <w:rPr>
                <w:rFonts w:ascii="宋体" w:hAnsi="宋体" w:eastAsia="宋体" w:cs="宋体"/>
                <w:spacing w:val="13"/>
                <w:sz w:val="19"/>
                <w:szCs w:val="19"/>
              </w:rPr>
              <w:t>、</w:t>
            </w:r>
            <w:r>
              <w:rPr>
                <w:rFonts w:ascii="宋体" w:hAnsi="宋体" w:eastAsia="宋体" w:cs="宋体"/>
                <w:spacing w:val="-72"/>
                <w:sz w:val="19"/>
                <w:szCs w:val="19"/>
              </w:rPr>
              <w:t xml:space="preserve"> </w:t>
            </w:r>
            <w:r>
              <w:rPr>
                <w:rFonts w:ascii="宋体" w:hAnsi="宋体" w:eastAsia="宋体" w:cs="宋体"/>
                <w:spacing w:val="13"/>
                <w:sz w:val="19"/>
                <w:szCs w:val="19"/>
              </w:rPr>
              <w:t>《许</w:t>
            </w:r>
            <w:r>
              <w:rPr>
                <w:rFonts w:ascii="宋体" w:hAnsi="宋体" w:eastAsia="宋体" w:cs="宋体"/>
                <w:sz w:val="19"/>
                <w:szCs w:val="19"/>
              </w:rPr>
              <w:t xml:space="preserve"> </w:t>
            </w:r>
            <w:r>
              <w:rPr>
                <w:rFonts w:ascii="宋体" w:hAnsi="宋体" w:eastAsia="宋体" w:cs="宋体"/>
                <w:spacing w:val="10"/>
                <w:sz w:val="19"/>
                <w:szCs w:val="19"/>
              </w:rPr>
              <w:t>昌市政府采购网》 、《全国公共资源交易平台（河南省</w:t>
            </w:r>
            <w:r>
              <w:rPr>
                <w:rFonts w:ascii="宋体" w:hAnsi="宋体" w:eastAsia="宋体" w:cs="宋体"/>
                <w:spacing w:val="74"/>
                <w:sz w:val="19"/>
                <w:szCs w:val="19"/>
              </w:rPr>
              <w:t xml:space="preserve"> </w:t>
            </w:r>
            <w:r>
              <w:rPr>
                <w:rFonts w:ascii="宋体" w:hAnsi="宋体" w:eastAsia="宋体" w:cs="宋体"/>
                <w:spacing w:val="10"/>
                <w:sz w:val="19"/>
                <w:szCs w:val="19"/>
              </w:rPr>
              <w:t>·</w:t>
            </w:r>
            <w:r>
              <w:rPr>
                <w:rFonts w:ascii="宋体" w:hAnsi="宋体" w:eastAsia="宋体" w:cs="宋体"/>
                <w:spacing w:val="-79"/>
                <w:sz w:val="19"/>
                <w:szCs w:val="19"/>
              </w:rPr>
              <w:t xml:space="preserve"> </w:t>
            </w:r>
            <w:r>
              <w:rPr>
                <w:rFonts w:ascii="宋体" w:hAnsi="宋体" w:eastAsia="宋体" w:cs="宋体"/>
                <w:spacing w:val="10"/>
                <w:sz w:val="19"/>
                <w:szCs w:val="19"/>
              </w:rPr>
              <w:t>许昌市）</w:t>
            </w:r>
            <w:r>
              <w:rPr>
                <w:rFonts w:ascii="宋体" w:hAnsi="宋体" w:eastAsia="宋体" w:cs="宋体"/>
                <w:spacing w:val="-50"/>
                <w:sz w:val="19"/>
                <w:szCs w:val="19"/>
              </w:rPr>
              <w:t xml:space="preserve"> </w:t>
            </w:r>
            <w:r>
              <w:rPr>
                <w:rFonts w:ascii="宋体" w:hAnsi="宋体" w:eastAsia="宋体" w:cs="宋体"/>
                <w:spacing w:val="10"/>
                <w:sz w:val="19"/>
                <w:szCs w:val="19"/>
              </w:rPr>
              <w:t>》.</w:t>
            </w:r>
          </w:p>
        </w:tc>
      </w:tr>
      <w:tr w14:paraId="3C22D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12" w:type="dxa"/>
            <w:vAlign w:val="top"/>
          </w:tcPr>
          <w:p w14:paraId="1730431E">
            <w:pPr>
              <w:pStyle w:val="6"/>
              <w:spacing w:line="347" w:lineRule="auto"/>
              <w:rPr>
                <w:sz w:val="21"/>
              </w:rPr>
            </w:pPr>
          </w:p>
          <w:p w14:paraId="303A33B5">
            <w:pPr>
              <w:spacing w:before="62" w:line="190" w:lineRule="auto"/>
              <w:ind w:left="341"/>
              <w:rPr>
                <w:rFonts w:ascii="宋体" w:hAnsi="宋体" w:eastAsia="宋体" w:cs="宋体"/>
                <w:sz w:val="19"/>
                <w:szCs w:val="19"/>
              </w:rPr>
            </w:pPr>
            <w:r>
              <w:rPr>
                <w:rFonts w:ascii="宋体" w:hAnsi="宋体" w:eastAsia="宋体" w:cs="宋体"/>
                <w:spacing w:val="-9"/>
                <w:sz w:val="19"/>
                <w:szCs w:val="19"/>
              </w:rPr>
              <w:t>16</w:t>
            </w:r>
          </w:p>
        </w:tc>
        <w:tc>
          <w:tcPr>
            <w:tcW w:w="2265" w:type="dxa"/>
            <w:vAlign w:val="top"/>
          </w:tcPr>
          <w:p w14:paraId="2F799902">
            <w:pPr>
              <w:spacing w:before="159" w:line="370" w:lineRule="auto"/>
              <w:ind w:left="510" w:right="312" w:hanging="212"/>
              <w:rPr>
                <w:rFonts w:ascii="宋体" w:hAnsi="宋体" w:eastAsia="宋体" w:cs="宋体"/>
                <w:sz w:val="19"/>
                <w:szCs w:val="19"/>
              </w:rPr>
            </w:pPr>
            <w:r>
              <w:rPr>
                <w:rFonts w:ascii="宋体" w:hAnsi="宋体" w:eastAsia="宋体" w:cs="宋体"/>
                <w:spacing w:val="16"/>
                <w:sz w:val="19"/>
                <w:szCs w:val="19"/>
              </w:rPr>
              <w:t>采购人澄清或修改</w:t>
            </w:r>
            <w:r>
              <w:rPr>
                <w:rFonts w:ascii="宋体" w:hAnsi="宋体" w:eastAsia="宋体" w:cs="宋体"/>
                <w:sz w:val="19"/>
                <w:szCs w:val="19"/>
              </w:rPr>
              <w:t xml:space="preserve"> </w:t>
            </w:r>
            <w:r>
              <w:rPr>
                <w:rFonts w:ascii="宋体" w:hAnsi="宋体" w:eastAsia="宋体" w:cs="宋体"/>
                <w:spacing w:val="14"/>
                <w:sz w:val="19"/>
                <w:szCs w:val="19"/>
              </w:rPr>
              <w:t>招标文件时间</w:t>
            </w:r>
          </w:p>
        </w:tc>
        <w:tc>
          <w:tcPr>
            <w:tcW w:w="6813" w:type="dxa"/>
            <w:vAlign w:val="top"/>
          </w:tcPr>
          <w:p w14:paraId="5C24AB67">
            <w:pPr>
              <w:pStyle w:val="6"/>
              <w:spacing w:line="317" w:lineRule="auto"/>
              <w:rPr>
                <w:sz w:val="21"/>
              </w:rPr>
            </w:pPr>
          </w:p>
          <w:p w14:paraId="7523BD07">
            <w:pPr>
              <w:spacing w:before="61" w:line="228" w:lineRule="auto"/>
              <w:ind w:left="125"/>
              <w:rPr>
                <w:rFonts w:ascii="宋体" w:hAnsi="宋体" w:eastAsia="宋体" w:cs="宋体"/>
                <w:sz w:val="19"/>
                <w:szCs w:val="19"/>
              </w:rPr>
            </w:pPr>
            <w:r>
              <w:rPr>
                <w:rFonts w:ascii="宋体" w:hAnsi="宋体" w:eastAsia="宋体" w:cs="宋体"/>
                <w:spacing w:val="17"/>
                <w:sz w:val="19"/>
                <w:szCs w:val="19"/>
              </w:rPr>
              <w:t>投标截止时间15日前（澄清内容可能影响投标文件编制的）</w:t>
            </w:r>
          </w:p>
        </w:tc>
      </w:tr>
      <w:tr w14:paraId="582E3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12" w:type="dxa"/>
            <w:vAlign w:val="top"/>
          </w:tcPr>
          <w:p w14:paraId="2976C31F">
            <w:pPr>
              <w:pStyle w:val="6"/>
              <w:spacing w:line="345" w:lineRule="auto"/>
              <w:rPr>
                <w:sz w:val="21"/>
              </w:rPr>
            </w:pPr>
          </w:p>
          <w:p w14:paraId="6985CE20">
            <w:pPr>
              <w:spacing w:before="62" w:line="190" w:lineRule="auto"/>
              <w:ind w:left="341"/>
              <w:rPr>
                <w:rFonts w:ascii="宋体" w:hAnsi="宋体" w:eastAsia="宋体" w:cs="宋体"/>
                <w:sz w:val="19"/>
                <w:szCs w:val="19"/>
              </w:rPr>
            </w:pPr>
            <w:r>
              <w:rPr>
                <w:rFonts w:ascii="宋体" w:hAnsi="宋体" w:eastAsia="宋体" w:cs="宋体"/>
                <w:spacing w:val="-9"/>
                <w:sz w:val="19"/>
                <w:szCs w:val="19"/>
              </w:rPr>
              <w:t>17</w:t>
            </w:r>
          </w:p>
        </w:tc>
        <w:tc>
          <w:tcPr>
            <w:tcW w:w="2265" w:type="dxa"/>
            <w:vAlign w:val="top"/>
          </w:tcPr>
          <w:p w14:paraId="7763A68D">
            <w:pPr>
              <w:spacing w:before="159" w:line="373" w:lineRule="auto"/>
              <w:ind w:left="513" w:right="307" w:hanging="207"/>
              <w:rPr>
                <w:rFonts w:ascii="宋体" w:hAnsi="宋体" w:eastAsia="宋体" w:cs="宋体"/>
                <w:sz w:val="19"/>
                <w:szCs w:val="19"/>
              </w:rPr>
            </w:pPr>
            <w:r>
              <w:rPr>
                <w:rFonts w:ascii="宋体" w:hAnsi="宋体" w:eastAsia="宋体" w:cs="宋体"/>
                <w:spacing w:val="15"/>
                <w:sz w:val="19"/>
                <w:szCs w:val="19"/>
              </w:rPr>
              <w:t>投标人对采购文件</w:t>
            </w:r>
            <w:r>
              <w:rPr>
                <w:rFonts w:ascii="宋体" w:hAnsi="宋体" w:eastAsia="宋体" w:cs="宋体"/>
                <w:spacing w:val="4"/>
                <w:sz w:val="19"/>
                <w:szCs w:val="19"/>
              </w:rPr>
              <w:t xml:space="preserve"> </w:t>
            </w:r>
            <w:r>
              <w:rPr>
                <w:rFonts w:ascii="宋体" w:hAnsi="宋体" w:eastAsia="宋体" w:cs="宋体"/>
                <w:spacing w:val="14"/>
                <w:sz w:val="19"/>
                <w:szCs w:val="19"/>
              </w:rPr>
              <w:t>质疑截止时间</w:t>
            </w:r>
          </w:p>
        </w:tc>
        <w:tc>
          <w:tcPr>
            <w:tcW w:w="6813" w:type="dxa"/>
            <w:vAlign w:val="top"/>
          </w:tcPr>
          <w:p w14:paraId="66CCCE5B">
            <w:pPr>
              <w:pStyle w:val="6"/>
              <w:spacing w:line="314" w:lineRule="auto"/>
              <w:rPr>
                <w:sz w:val="21"/>
              </w:rPr>
            </w:pPr>
          </w:p>
          <w:p w14:paraId="7343C120">
            <w:pPr>
              <w:spacing w:before="62" w:line="227" w:lineRule="auto"/>
              <w:ind w:left="121"/>
              <w:rPr>
                <w:rFonts w:ascii="宋体" w:hAnsi="宋体" w:eastAsia="宋体" w:cs="宋体"/>
                <w:sz w:val="19"/>
                <w:szCs w:val="19"/>
              </w:rPr>
            </w:pPr>
            <w:r>
              <w:rPr>
                <w:rFonts w:ascii="宋体" w:hAnsi="宋体" w:eastAsia="宋体" w:cs="宋体"/>
                <w:spacing w:val="17"/>
                <w:sz w:val="19"/>
                <w:szCs w:val="19"/>
              </w:rPr>
              <w:t>招标公告期满之日起七个工作日</w:t>
            </w:r>
          </w:p>
        </w:tc>
      </w:tr>
      <w:tr w14:paraId="1C4B2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1" w:hRule="atLeast"/>
        </w:trPr>
        <w:tc>
          <w:tcPr>
            <w:tcW w:w="812" w:type="dxa"/>
            <w:vAlign w:val="top"/>
          </w:tcPr>
          <w:p w14:paraId="0CDEE321">
            <w:pPr>
              <w:pStyle w:val="6"/>
              <w:spacing w:line="255" w:lineRule="auto"/>
              <w:rPr>
                <w:sz w:val="21"/>
              </w:rPr>
            </w:pPr>
          </w:p>
          <w:p w14:paraId="7C8FB708">
            <w:pPr>
              <w:pStyle w:val="6"/>
              <w:spacing w:line="255" w:lineRule="auto"/>
              <w:rPr>
                <w:sz w:val="21"/>
              </w:rPr>
            </w:pPr>
          </w:p>
          <w:p w14:paraId="0D7BFE5E">
            <w:pPr>
              <w:pStyle w:val="6"/>
              <w:spacing w:line="255" w:lineRule="auto"/>
              <w:rPr>
                <w:sz w:val="21"/>
              </w:rPr>
            </w:pPr>
          </w:p>
          <w:p w14:paraId="1148E6FC">
            <w:pPr>
              <w:pStyle w:val="6"/>
              <w:spacing w:line="255" w:lineRule="auto"/>
              <w:rPr>
                <w:sz w:val="21"/>
              </w:rPr>
            </w:pPr>
          </w:p>
          <w:p w14:paraId="0CAF50CB">
            <w:pPr>
              <w:pStyle w:val="6"/>
              <w:spacing w:line="255" w:lineRule="auto"/>
              <w:rPr>
                <w:sz w:val="21"/>
              </w:rPr>
            </w:pPr>
          </w:p>
          <w:p w14:paraId="5144E702">
            <w:pPr>
              <w:spacing w:before="62" w:line="190" w:lineRule="auto"/>
              <w:ind w:left="341"/>
              <w:rPr>
                <w:rFonts w:ascii="宋体" w:hAnsi="宋体" w:eastAsia="宋体" w:cs="宋体"/>
                <w:sz w:val="19"/>
                <w:szCs w:val="19"/>
              </w:rPr>
            </w:pPr>
            <w:r>
              <w:rPr>
                <w:rFonts w:ascii="宋体" w:hAnsi="宋体" w:eastAsia="宋体" w:cs="宋体"/>
                <w:spacing w:val="-9"/>
                <w:sz w:val="19"/>
                <w:szCs w:val="19"/>
              </w:rPr>
              <w:t>18</w:t>
            </w:r>
          </w:p>
        </w:tc>
        <w:tc>
          <w:tcPr>
            <w:tcW w:w="2265" w:type="dxa"/>
            <w:vAlign w:val="top"/>
          </w:tcPr>
          <w:p w14:paraId="6D28A5BA">
            <w:pPr>
              <w:pStyle w:val="6"/>
              <w:spacing w:line="249" w:lineRule="auto"/>
              <w:rPr>
                <w:sz w:val="21"/>
              </w:rPr>
            </w:pPr>
          </w:p>
          <w:p w14:paraId="31026CF6">
            <w:pPr>
              <w:pStyle w:val="6"/>
              <w:spacing w:line="250" w:lineRule="auto"/>
              <w:rPr>
                <w:sz w:val="21"/>
              </w:rPr>
            </w:pPr>
          </w:p>
          <w:p w14:paraId="6B1D969F">
            <w:pPr>
              <w:pStyle w:val="6"/>
              <w:spacing w:line="250" w:lineRule="auto"/>
              <w:rPr>
                <w:sz w:val="21"/>
              </w:rPr>
            </w:pPr>
          </w:p>
          <w:p w14:paraId="65567AC8">
            <w:pPr>
              <w:pStyle w:val="6"/>
              <w:spacing w:line="250" w:lineRule="auto"/>
              <w:rPr>
                <w:sz w:val="21"/>
              </w:rPr>
            </w:pPr>
          </w:p>
          <w:p w14:paraId="61F0B6AC">
            <w:pPr>
              <w:pStyle w:val="6"/>
              <w:spacing w:line="250" w:lineRule="auto"/>
              <w:rPr>
                <w:sz w:val="21"/>
              </w:rPr>
            </w:pPr>
          </w:p>
          <w:p w14:paraId="685B5601">
            <w:pPr>
              <w:spacing w:before="62" w:line="228" w:lineRule="auto"/>
              <w:ind w:left="518"/>
              <w:rPr>
                <w:rFonts w:ascii="宋体" w:hAnsi="宋体" w:eastAsia="宋体" w:cs="宋体"/>
                <w:sz w:val="19"/>
                <w:szCs w:val="19"/>
              </w:rPr>
            </w:pPr>
            <w:r>
              <w:rPr>
                <w:rFonts w:ascii="宋体" w:hAnsi="宋体" w:eastAsia="宋体" w:cs="宋体"/>
                <w:spacing w:val="13"/>
                <w:sz w:val="19"/>
                <w:szCs w:val="19"/>
              </w:rPr>
              <w:t>投标文件份数</w:t>
            </w:r>
          </w:p>
        </w:tc>
        <w:tc>
          <w:tcPr>
            <w:tcW w:w="6813" w:type="dxa"/>
            <w:vAlign w:val="top"/>
          </w:tcPr>
          <w:p w14:paraId="4A42357C">
            <w:pPr>
              <w:spacing w:before="141" w:line="394" w:lineRule="auto"/>
              <w:ind w:left="117" w:right="114" w:firstLine="13"/>
              <w:jc w:val="both"/>
              <w:rPr>
                <w:rFonts w:ascii="宋体" w:hAnsi="宋体" w:eastAsia="宋体" w:cs="宋体"/>
                <w:sz w:val="19"/>
                <w:szCs w:val="19"/>
              </w:rPr>
            </w:pPr>
            <w:r>
              <w:rPr>
                <w:rFonts w:ascii="微软雅黑" w:hAnsi="微软雅黑" w:eastAsia="微软雅黑" w:cs="微软雅黑"/>
                <w:spacing w:val="14"/>
                <w:position w:val="2"/>
                <w:sz w:val="19"/>
                <w:szCs w:val="19"/>
              </w:rPr>
              <w:t>团</w:t>
            </w:r>
            <w:r>
              <w:rPr>
                <w:rFonts w:ascii="新宋体" w:hAnsi="新宋体" w:eastAsia="新宋体" w:cs="新宋体"/>
                <w:spacing w:val="14"/>
                <w:sz w:val="19"/>
                <w:szCs w:val="19"/>
              </w:rPr>
              <w:t>电子投标文件</w:t>
            </w:r>
            <w:r>
              <w:rPr>
                <w:rFonts w:ascii="宋体" w:hAnsi="宋体" w:eastAsia="宋体" w:cs="宋体"/>
                <w:spacing w:val="14"/>
                <w:sz w:val="19"/>
                <w:szCs w:val="19"/>
              </w:rPr>
              <w:t>：</w:t>
            </w:r>
            <w:r>
              <w:rPr>
                <w:rFonts w:ascii="宋体" w:hAnsi="宋体" w:eastAsia="宋体" w:cs="宋体"/>
                <w:spacing w:val="-55"/>
                <w:sz w:val="19"/>
                <w:szCs w:val="19"/>
              </w:rPr>
              <w:t xml:space="preserve"> </w:t>
            </w:r>
            <w:r>
              <w:rPr>
                <w:rFonts w:ascii="宋体" w:hAnsi="宋体" w:eastAsia="宋体" w:cs="宋体"/>
                <w:spacing w:val="14"/>
                <w:sz w:val="19"/>
                <w:szCs w:val="19"/>
              </w:rPr>
              <w:t>成功上传至《全国公共资源交易平台（河南省</w:t>
            </w:r>
            <w:r>
              <w:rPr>
                <w:rFonts w:ascii="宋体" w:hAnsi="宋体" w:eastAsia="宋体" w:cs="宋体"/>
                <w:spacing w:val="78"/>
                <w:sz w:val="19"/>
                <w:szCs w:val="19"/>
              </w:rPr>
              <w:t xml:space="preserve"> </w:t>
            </w:r>
            <w:r>
              <w:rPr>
                <w:rFonts w:ascii="宋体" w:hAnsi="宋体" w:eastAsia="宋体" w:cs="宋体"/>
                <w:spacing w:val="14"/>
                <w:sz w:val="19"/>
                <w:szCs w:val="19"/>
              </w:rPr>
              <w:t>·</w:t>
            </w:r>
            <w:r>
              <w:rPr>
                <w:rFonts w:ascii="宋体" w:hAnsi="宋体" w:eastAsia="宋体" w:cs="宋体"/>
                <w:spacing w:val="-75"/>
                <w:sz w:val="19"/>
                <w:szCs w:val="19"/>
              </w:rPr>
              <w:t xml:space="preserve"> </w:t>
            </w:r>
            <w:r>
              <w:rPr>
                <w:rFonts w:ascii="宋体" w:hAnsi="宋体" w:eastAsia="宋体" w:cs="宋体"/>
                <w:spacing w:val="14"/>
                <w:sz w:val="19"/>
                <w:szCs w:val="19"/>
              </w:rPr>
              <w:t>许昌</w:t>
            </w:r>
            <w:r>
              <w:rPr>
                <w:rFonts w:ascii="宋体" w:hAnsi="宋体" w:eastAsia="宋体" w:cs="宋体"/>
                <w:sz w:val="19"/>
                <w:szCs w:val="19"/>
              </w:rPr>
              <w:t xml:space="preserve"> </w:t>
            </w:r>
            <w:r>
              <w:rPr>
                <w:rFonts w:ascii="宋体" w:hAnsi="宋体" w:eastAsia="宋体" w:cs="宋体"/>
                <w:spacing w:val="12"/>
                <w:sz w:val="19"/>
                <w:szCs w:val="19"/>
              </w:rPr>
              <w:t>市）</w:t>
            </w:r>
            <w:r>
              <w:rPr>
                <w:rFonts w:ascii="宋体" w:hAnsi="宋体" w:eastAsia="宋体" w:cs="宋体"/>
                <w:spacing w:val="-37"/>
                <w:sz w:val="19"/>
                <w:szCs w:val="19"/>
              </w:rPr>
              <w:t xml:space="preserve"> </w:t>
            </w:r>
            <w:r>
              <w:rPr>
                <w:rFonts w:ascii="宋体" w:hAnsi="宋体" w:eastAsia="宋体" w:cs="宋体"/>
                <w:spacing w:val="12"/>
                <w:sz w:val="19"/>
                <w:szCs w:val="19"/>
              </w:rPr>
              <w:t>》（</w:t>
            </w:r>
            <w:r>
              <w:rPr>
                <w:rFonts w:ascii="宋体" w:hAnsi="宋体" w:eastAsia="宋体" w:cs="宋体"/>
                <w:sz w:val="19"/>
                <w:szCs w:val="19"/>
              </w:rPr>
              <w:t>http</w:t>
            </w:r>
            <w:r>
              <w:rPr>
                <w:rFonts w:ascii="宋体" w:hAnsi="宋体" w:eastAsia="宋体" w:cs="宋体"/>
                <w:spacing w:val="12"/>
                <w:sz w:val="19"/>
                <w:szCs w:val="19"/>
              </w:rPr>
              <w:t>://117.159.53.11:60632/）</w:t>
            </w:r>
            <w:r>
              <w:rPr>
                <w:rFonts w:ascii="宋体" w:hAnsi="宋体" w:eastAsia="宋体" w:cs="宋体"/>
                <w:spacing w:val="-56"/>
                <w:sz w:val="19"/>
                <w:szCs w:val="19"/>
              </w:rPr>
              <w:t xml:space="preserve"> </w:t>
            </w:r>
            <w:r>
              <w:rPr>
                <w:rFonts w:ascii="宋体" w:hAnsi="宋体" w:eastAsia="宋体" w:cs="宋体"/>
                <w:spacing w:val="12"/>
                <w:sz w:val="19"/>
                <w:szCs w:val="19"/>
              </w:rPr>
              <w:t>许昌市公共资源电子交易系统</w:t>
            </w:r>
            <w:r>
              <w:rPr>
                <w:rFonts w:ascii="宋体" w:hAnsi="宋体" w:eastAsia="宋体" w:cs="宋体"/>
                <w:sz w:val="19"/>
                <w:szCs w:val="19"/>
              </w:rPr>
              <w:t xml:space="preserve"> </w:t>
            </w:r>
            <w:r>
              <w:rPr>
                <w:rFonts w:ascii="宋体" w:hAnsi="宋体" w:eastAsia="宋体" w:cs="宋体"/>
                <w:spacing w:val="17"/>
                <w:sz w:val="19"/>
                <w:szCs w:val="19"/>
              </w:rPr>
              <w:t>加密电子投标文件1份（后缀格式为.</w:t>
            </w:r>
            <w:r>
              <w:rPr>
                <w:rFonts w:ascii="宋体" w:hAnsi="宋体" w:eastAsia="宋体" w:cs="宋体"/>
                <w:sz w:val="19"/>
                <w:szCs w:val="19"/>
              </w:rPr>
              <w:t>XCSTF</w:t>
            </w:r>
            <w:r>
              <w:rPr>
                <w:rFonts w:ascii="宋体" w:hAnsi="宋体" w:eastAsia="宋体" w:cs="宋体"/>
                <w:spacing w:val="17"/>
                <w:sz w:val="19"/>
                <w:szCs w:val="19"/>
              </w:rPr>
              <w:t>）。</w:t>
            </w:r>
          </w:p>
          <w:p w14:paraId="2947147E">
            <w:pPr>
              <w:spacing w:before="72" w:line="421" w:lineRule="auto"/>
              <w:ind w:left="125" w:right="134" w:firstLine="33"/>
              <w:rPr>
                <w:rFonts w:ascii="新宋体" w:hAnsi="新宋体" w:eastAsia="新宋体" w:cs="新宋体"/>
                <w:sz w:val="19"/>
                <w:szCs w:val="19"/>
              </w:rPr>
            </w:pPr>
            <w:r>
              <w:rPr>
                <w:rFonts w:ascii="宋体" w:hAnsi="宋体" w:eastAsia="宋体" w:cs="宋体"/>
                <w:b/>
                <w:bCs/>
                <w:spacing w:val="15"/>
                <w:sz w:val="19"/>
                <w:szCs w:val="19"/>
              </w:rPr>
              <w:t>□</w:t>
            </w:r>
            <w:r>
              <w:rPr>
                <w:rFonts w:ascii="新宋体" w:hAnsi="新宋体" w:eastAsia="新宋体" w:cs="新宋体"/>
                <w:spacing w:val="15"/>
                <w:sz w:val="19"/>
                <w:szCs w:val="19"/>
              </w:rPr>
              <w:t>纸质投标文件：</w:t>
            </w:r>
            <w:r>
              <w:rPr>
                <w:rFonts w:ascii="新宋体" w:hAnsi="新宋体" w:eastAsia="新宋体" w:cs="新宋体"/>
                <w:spacing w:val="-40"/>
                <w:sz w:val="19"/>
                <w:szCs w:val="19"/>
              </w:rPr>
              <w:t xml:space="preserve"> </w:t>
            </w:r>
            <w:r>
              <w:rPr>
                <w:rFonts w:ascii="宋体" w:hAnsi="宋体" w:eastAsia="宋体" w:cs="宋体"/>
                <w:spacing w:val="15"/>
                <w:sz w:val="19"/>
                <w:szCs w:val="19"/>
              </w:rPr>
              <w:t>正本</w:t>
            </w:r>
            <w:r>
              <w:rPr>
                <w:rFonts w:ascii="宋体" w:hAnsi="宋体" w:eastAsia="宋体" w:cs="宋体"/>
                <w:b/>
                <w:bCs/>
                <w:spacing w:val="15"/>
                <w:sz w:val="19"/>
                <w:szCs w:val="19"/>
              </w:rPr>
              <w:t>一</w:t>
            </w:r>
            <w:r>
              <w:rPr>
                <w:rFonts w:ascii="宋体" w:hAnsi="宋体" w:eastAsia="宋体" w:cs="宋体"/>
                <w:spacing w:val="15"/>
                <w:sz w:val="19"/>
                <w:szCs w:val="19"/>
              </w:rPr>
              <w:t>份，副本</w:t>
            </w:r>
            <w:r>
              <w:rPr>
                <w:rFonts w:ascii="宋体" w:hAnsi="宋体" w:eastAsia="宋体" w:cs="宋体"/>
                <w:spacing w:val="39"/>
                <w:sz w:val="19"/>
                <w:szCs w:val="19"/>
                <w:u w:val="single" w:color="auto"/>
              </w:rPr>
              <w:t xml:space="preserve"> </w:t>
            </w:r>
            <w:r>
              <w:rPr>
                <w:rFonts w:ascii="宋体" w:hAnsi="宋体" w:eastAsia="宋体" w:cs="宋体"/>
                <w:spacing w:val="15"/>
                <w:sz w:val="19"/>
                <w:szCs w:val="19"/>
                <w:u w:val="single" w:color="auto"/>
              </w:rPr>
              <w:t>一</w:t>
            </w:r>
            <w:r>
              <w:rPr>
                <w:rFonts w:ascii="宋体" w:hAnsi="宋体" w:eastAsia="宋体" w:cs="宋体"/>
                <w:spacing w:val="35"/>
                <w:sz w:val="19"/>
                <w:szCs w:val="19"/>
                <w:u w:val="single" w:color="auto"/>
              </w:rPr>
              <w:t xml:space="preserve"> </w:t>
            </w:r>
            <w:r>
              <w:rPr>
                <w:rFonts w:ascii="宋体" w:hAnsi="宋体" w:eastAsia="宋体" w:cs="宋体"/>
                <w:spacing w:val="15"/>
                <w:sz w:val="19"/>
                <w:szCs w:val="19"/>
              </w:rPr>
              <w:t>份</w:t>
            </w:r>
            <w:r>
              <w:rPr>
                <w:rFonts w:ascii="宋体" w:hAnsi="宋体" w:eastAsia="宋体" w:cs="宋体"/>
                <w:spacing w:val="-55"/>
                <w:sz w:val="19"/>
                <w:szCs w:val="19"/>
              </w:rPr>
              <w:t xml:space="preserve"> </w:t>
            </w:r>
            <w:r>
              <w:rPr>
                <w:rFonts w:ascii="宋体" w:hAnsi="宋体" w:eastAsia="宋体" w:cs="宋体"/>
                <w:spacing w:val="15"/>
                <w:sz w:val="19"/>
                <w:szCs w:val="19"/>
              </w:rPr>
              <w:t>。使用</w:t>
            </w:r>
            <w:r>
              <w:rPr>
                <w:rFonts w:ascii="新宋体" w:hAnsi="新宋体" w:eastAsia="新宋体" w:cs="新宋体"/>
                <w:spacing w:val="15"/>
                <w:sz w:val="19"/>
                <w:szCs w:val="19"/>
              </w:rPr>
              <w:t>格式为“投标文件（供</w:t>
            </w:r>
            <w:r>
              <w:rPr>
                <w:rFonts w:ascii="新宋体" w:hAnsi="新宋体" w:eastAsia="新宋体" w:cs="新宋体"/>
                <w:sz w:val="19"/>
                <w:szCs w:val="19"/>
              </w:rPr>
              <w:t xml:space="preserve"> </w:t>
            </w:r>
            <w:r>
              <w:rPr>
                <w:rFonts w:ascii="新宋体" w:hAnsi="新宋体" w:eastAsia="新宋体" w:cs="新宋体"/>
                <w:spacing w:val="9"/>
                <w:sz w:val="19"/>
                <w:szCs w:val="19"/>
              </w:rPr>
              <w:t>打印）.</w:t>
            </w:r>
            <w:r>
              <w:rPr>
                <w:rFonts w:ascii="新宋体" w:hAnsi="新宋体" w:eastAsia="新宋体" w:cs="新宋体"/>
                <w:sz w:val="19"/>
                <w:szCs w:val="19"/>
              </w:rPr>
              <w:t>PDF</w:t>
            </w:r>
            <w:r>
              <w:rPr>
                <w:rFonts w:ascii="新宋体" w:hAnsi="新宋体" w:eastAsia="新宋体" w:cs="新宋体"/>
                <w:spacing w:val="-34"/>
                <w:sz w:val="19"/>
                <w:szCs w:val="19"/>
              </w:rPr>
              <w:t xml:space="preserve"> </w:t>
            </w:r>
            <w:r>
              <w:rPr>
                <w:rFonts w:ascii="新宋体" w:hAnsi="新宋体" w:eastAsia="新宋体" w:cs="新宋体"/>
                <w:spacing w:val="9"/>
                <w:sz w:val="19"/>
                <w:szCs w:val="19"/>
              </w:rPr>
              <w:t>”的文件。</w:t>
            </w:r>
          </w:p>
          <w:p w14:paraId="29A981A4">
            <w:pPr>
              <w:spacing w:before="54" w:line="227" w:lineRule="auto"/>
              <w:ind w:left="167"/>
              <w:rPr>
                <w:rFonts w:ascii="新宋体" w:hAnsi="新宋体" w:eastAsia="新宋体" w:cs="新宋体"/>
                <w:sz w:val="19"/>
                <w:szCs w:val="19"/>
              </w:rPr>
            </w:pPr>
            <w:r>
              <w:rPr>
                <w:rFonts w:ascii="新宋体" w:hAnsi="新宋体" w:eastAsia="新宋体" w:cs="新宋体"/>
                <w:spacing w:val="16"/>
                <w:sz w:val="19"/>
                <w:szCs w:val="19"/>
              </w:rPr>
              <w:t>电子投标文件和纸质投标文件的内容、格式、水印码、签章应一致。</w:t>
            </w:r>
          </w:p>
        </w:tc>
      </w:tr>
      <w:tr w14:paraId="71A15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3" w:hRule="atLeast"/>
        </w:trPr>
        <w:tc>
          <w:tcPr>
            <w:tcW w:w="812" w:type="dxa"/>
            <w:vAlign w:val="top"/>
          </w:tcPr>
          <w:p w14:paraId="068F3D38">
            <w:pPr>
              <w:pStyle w:val="6"/>
              <w:spacing w:line="308" w:lineRule="auto"/>
              <w:rPr>
                <w:sz w:val="21"/>
              </w:rPr>
            </w:pPr>
          </w:p>
          <w:p w14:paraId="65B256A0">
            <w:pPr>
              <w:pStyle w:val="6"/>
              <w:spacing w:line="309" w:lineRule="auto"/>
              <w:rPr>
                <w:sz w:val="21"/>
              </w:rPr>
            </w:pPr>
          </w:p>
          <w:p w14:paraId="4FEF48C8">
            <w:pPr>
              <w:pStyle w:val="6"/>
              <w:spacing w:line="309" w:lineRule="auto"/>
              <w:rPr>
                <w:sz w:val="21"/>
              </w:rPr>
            </w:pPr>
          </w:p>
          <w:p w14:paraId="1119D54E">
            <w:pPr>
              <w:spacing w:before="62" w:line="190" w:lineRule="auto"/>
              <w:ind w:left="341"/>
              <w:rPr>
                <w:rFonts w:ascii="宋体" w:hAnsi="宋体" w:eastAsia="宋体" w:cs="宋体"/>
                <w:sz w:val="19"/>
                <w:szCs w:val="19"/>
              </w:rPr>
            </w:pPr>
            <w:r>
              <w:rPr>
                <w:rFonts w:ascii="宋体" w:hAnsi="宋体" w:eastAsia="宋体" w:cs="宋体"/>
                <w:spacing w:val="-9"/>
                <w:sz w:val="19"/>
                <w:szCs w:val="19"/>
              </w:rPr>
              <w:t>19</w:t>
            </w:r>
          </w:p>
        </w:tc>
        <w:tc>
          <w:tcPr>
            <w:tcW w:w="2265" w:type="dxa"/>
            <w:vAlign w:val="top"/>
          </w:tcPr>
          <w:p w14:paraId="40F416EB">
            <w:pPr>
              <w:pStyle w:val="6"/>
              <w:spacing w:line="338" w:lineRule="auto"/>
              <w:rPr>
                <w:sz w:val="21"/>
              </w:rPr>
            </w:pPr>
          </w:p>
          <w:p w14:paraId="7A97BDE2">
            <w:pPr>
              <w:pStyle w:val="6"/>
              <w:spacing w:line="339" w:lineRule="auto"/>
              <w:rPr>
                <w:sz w:val="21"/>
              </w:rPr>
            </w:pPr>
          </w:p>
          <w:p w14:paraId="0A550967">
            <w:pPr>
              <w:spacing w:before="61" w:line="423" w:lineRule="auto"/>
              <w:ind w:left="721" w:right="619" w:hanging="98"/>
              <w:rPr>
                <w:rFonts w:ascii="宋体" w:hAnsi="宋体" w:eastAsia="宋体" w:cs="宋体"/>
                <w:sz w:val="19"/>
                <w:szCs w:val="19"/>
              </w:rPr>
            </w:pPr>
            <w:r>
              <w:rPr>
                <w:rFonts w:ascii="宋体" w:hAnsi="宋体" w:eastAsia="宋体" w:cs="宋体"/>
                <w:spacing w:val="13"/>
                <w:sz w:val="19"/>
                <w:szCs w:val="19"/>
              </w:rPr>
              <w:t>投标文件的</w:t>
            </w:r>
            <w:r>
              <w:rPr>
                <w:rFonts w:ascii="宋体" w:hAnsi="宋体" w:eastAsia="宋体" w:cs="宋体"/>
                <w:sz w:val="19"/>
                <w:szCs w:val="19"/>
              </w:rPr>
              <w:t xml:space="preserve"> </w:t>
            </w:r>
            <w:r>
              <w:rPr>
                <w:rFonts w:ascii="宋体" w:hAnsi="宋体" w:eastAsia="宋体" w:cs="宋体"/>
                <w:spacing w:val="13"/>
                <w:sz w:val="19"/>
                <w:szCs w:val="19"/>
              </w:rPr>
              <w:t>签署盖章</w:t>
            </w:r>
          </w:p>
        </w:tc>
        <w:tc>
          <w:tcPr>
            <w:tcW w:w="6813" w:type="dxa"/>
            <w:vAlign w:val="top"/>
          </w:tcPr>
          <w:p w14:paraId="0F66F04A">
            <w:pPr>
              <w:spacing w:before="168" w:line="326" w:lineRule="auto"/>
              <w:ind w:left="121" w:right="124" w:firstLine="10"/>
              <w:rPr>
                <w:rFonts w:ascii="新宋体" w:hAnsi="新宋体" w:eastAsia="新宋体" w:cs="新宋体"/>
                <w:sz w:val="19"/>
                <w:szCs w:val="19"/>
              </w:rPr>
            </w:pPr>
            <w:r>
              <w:rPr>
                <w:rFonts w:ascii="微软雅黑" w:hAnsi="微软雅黑" w:eastAsia="微软雅黑" w:cs="微软雅黑"/>
                <w:spacing w:val="20"/>
                <w:position w:val="1"/>
                <w:sz w:val="19"/>
                <w:szCs w:val="19"/>
              </w:rPr>
              <w:t>团</w:t>
            </w:r>
            <w:r>
              <w:rPr>
                <w:rFonts w:ascii="新宋体" w:hAnsi="新宋体" w:eastAsia="新宋体" w:cs="新宋体"/>
                <w:spacing w:val="20"/>
                <w:sz w:val="19"/>
                <w:szCs w:val="19"/>
              </w:rPr>
              <w:t>电子投标文件：</w:t>
            </w:r>
            <w:r>
              <w:rPr>
                <w:rFonts w:ascii="新宋体" w:hAnsi="新宋体" w:eastAsia="新宋体" w:cs="新宋体"/>
                <w:spacing w:val="-50"/>
                <w:sz w:val="19"/>
                <w:szCs w:val="19"/>
              </w:rPr>
              <w:t xml:space="preserve"> </w:t>
            </w:r>
            <w:r>
              <w:rPr>
                <w:rFonts w:ascii="新宋体" w:hAnsi="新宋体" w:eastAsia="新宋体" w:cs="新宋体"/>
                <w:spacing w:val="20"/>
                <w:sz w:val="19"/>
                <w:szCs w:val="19"/>
              </w:rPr>
              <w:t>按招标文件要求加盖投标人电子印章和法</w:t>
            </w:r>
            <w:r>
              <w:rPr>
                <w:rFonts w:ascii="新宋体" w:hAnsi="新宋体" w:eastAsia="新宋体" w:cs="新宋体"/>
                <w:spacing w:val="19"/>
                <w:sz w:val="19"/>
                <w:szCs w:val="19"/>
              </w:rPr>
              <w:t>定代表人电</w:t>
            </w:r>
            <w:r>
              <w:rPr>
                <w:rFonts w:ascii="新宋体" w:hAnsi="新宋体" w:eastAsia="新宋体" w:cs="新宋体"/>
                <w:sz w:val="19"/>
                <w:szCs w:val="19"/>
              </w:rPr>
              <w:t xml:space="preserve"> </w:t>
            </w:r>
            <w:r>
              <w:rPr>
                <w:rFonts w:ascii="新宋体" w:hAnsi="新宋体" w:eastAsia="新宋体" w:cs="新宋体"/>
                <w:spacing w:val="7"/>
                <w:sz w:val="19"/>
                <w:szCs w:val="19"/>
              </w:rPr>
              <w:t>子印章。</w:t>
            </w:r>
          </w:p>
          <w:p w14:paraId="7025FE31">
            <w:pPr>
              <w:spacing w:before="77" w:line="342" w:lineRule="auto"/>
              <w:ind w:left="121" w:right="112" w:firstLine="25"/>
              <w:jc w:val="both"/>
              <w:rPr>
                <w:rFonts w:ascii="宋体" w:hAnsi="宋体" w:eastAsia="宋体" w:cs="宋体"/>
                <w:sz w:val="19"/>
                <w:szCs w:val="19"/>
              </w:rPr>
            </w:pPr>
            <w:r>
              <w:rPr>
                <w:rFonts w:ascii="MS Gothic" w:hAnsi="MS Gothic" w:eastAsia="MS Gothic" w:cs="MS Gothic"/>
                <w:b/>
                <w:bCs/>
                <w:spacing w:val="14"/>
                <w:sz w:val="19"/>
                <w:szCs w:val="19"/>
              </w:rPr>
              <w:t>□</w:t>
            </w:r>
            <w:r>
              <w:rPr>
                <w:rFonts w:ascii="宋体" w:hAnsi="宋体" w:eastAsia="宋体" w:cs="宋体"/>
                <w:spacing w:val="14"/>
                <w:sz w:val="19"/>
                <w:szCs w:val="19"/>
              </w:rPr>
              <w:t>纸质投标文件：投标文件封面加盖投标人公章（投标文件是指投标人在</w:t>
            </w:r>
            <w:r>
              <w:rPr>
                <w:rFonts w:ascii="宋体" w:hAnsi="宋体" w:eastAsia="宋体" w:cs="宋体"/>
                <w:spacing w:val="18"/>
                <w:sz w:val="19"/>
                <w:szCs w:val="19"/>
              </w:rPr>
              <w:t xml:space="preserve"> 使用“新点投标文件制作软件（河南省版） ”生成投标文件时“预览标</w:t>
            </w:r>
            <w:r>
              <w:rPr>
                <w:rFonts w:ascii="宋体" w:hAnsi="宋体" w:eastAsia="宋体" w:cs="宋体"/>
                <w:spacing w:val="5"/>
                <w:sz w:val="19"/>
                <w:szCs w:val="19"/>
              </w:rPr>
              <w:t xml:space="preserve"> </w:t>
            </w:r>
            <w:r>
              <w:rPr>
                <w:rFonts w:ascii="宋体" w:hAnsi="宋体" w:eastAsia="宋体" w:cs="宋体"/>
                <w:spacing w:val="13"/>
                <w:sz w:val="19"/>
                <w:szCs w:val="19"/>
              </w:rPr>
              <w:t>书</w:t>
            </w:r>
            <w:r>
              <w:rPr>
                <w:rFonts w:ascii="宋体" w:hAnsi="宋体" w:eastAsia="宋体" w:cs="宋体"/>
                <w:spacing w:val="-18"/>
                <w:sz w:val="19"/>
                <w:szCs w:val="19"/>
              </w:rPr>
              <w:t xml:space="preserve"> </w:t>
            </w:r>
            <w:r>
              <w:rPr>
                <w:rFonts w:ascii="宋体" w:hAnsi="宋体" w:eastAsia="宋体" w:cs="宋体"/>
                <w:spacing w:val="13"/>
                <w:sz w:val="19"/>
                <w:szCs w:val="19"/>
              </w:rPr>
              <w:t>”环节生成的后缀名为“.</w:t>
            </w:r>
            <w:r>
              <w:rPr>
                <w:rFonts w:ascii="宋体" w:hAnsi="宋体" w:eastAsia="宋体" w:cs="宋体"/>
                <w:sz w:val="19"/>
                <w:szCs w:val="19"/>
              </w:rPr>
              <w:t>pdf</w:t>
            </w:r>
            <w:r>
              <w:rPr>
                <w:rFonts w:ascii="宋体" w:hAnsi="宋体" w:eastAsia="宋体" w:cs="宋体"/>
                <w:spacing w:val="-43"/>
                <w:sz w:val="19"/>
                <w:szCs w:val="19"/>
              </w:rPr>
              <w:t xml:space="preserve"> </w:t>
            </w:r>
            <w:r>
              <w:rPr>
                <w:rFonts w:ascii="宋体" w:hAnsi="宋体" w:eastAsia="宋体" w:cs="宋体"/>
                <w:spacing w:val="13"/>
                <w:sz w:val="19"/>
                <w:szCs w:val="19"/>
              </w:rPr>
              <w:t>”的纸质投标</w:t>
            </w:r>
            <w:r>
              <w:rPr>
                <w:rFonts w:ascii="宋体" w:hAnsi="宋体" w:eastAsia="宋体" w:cs="宋体"/>
                <w:spacing w:val="12"/>
                <w:sz w:val="19"/>
                <w:szCs w:val="19"/>
              </w:rPr>
              <w:t>文件）。</w:t>
            </w:r>
          </w:p>
        </w:tc>
      </w:tr>
      <w:tr w14:paraId="3C82F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2" w:hRule="atLeast"/>
        </w:trPr>
        <w:tc>
          <w:tcPr>
            <w:tcW w:w="812" w:type="dxa"/>
            <w:vAlign w:val="top"/>
          </w:tcPr>
          <w:p w14:paraId="730674AC">
            <w:pPr>
              <w:pStyle w:val="6"/>
              <w:spacing w:line="291" w:lineRule="auto"/>
              <w:rPr>
                <w:sz w:val="21"/>
              </w:rPr>
            </w:pPr>
          </w:p>
          <w:p w14:paraId="19E8D6FD">
            <w:pPr>
              <w:pStyle w:val="6"/>
              <w:spacing w:line="292" w:lineRule="auto"/>
              <w:rPr>
                <w:sz w:val="21"/>
              </w:rPr>
            </w:pPr>
          </w:p>
          <w:p w14:paraId="23FCDAFB">
            <w:pPr>
              <w:spacing w:before="61" w:line="189" w:lineRule="auto"/>
              <w:ind w:left="317"/>
              <w:rPr>
                <w:rFonts w:ascii="宋体" w:hAnsi="宋体" w:eastAsia="宋体" w:cs="宋体"/>
                <w:sz w:val="19"/>
                <w:szCs w:val="19"/>
              </w:rPr>
            </w:pPr>
            <w:r>
              <w:rPr>
                <w:rFonts w:ascii="宋体" w:hAnsi="宋体" w:eastAsia="宋体" w:cs="宋体"/>
                <w:spacing w:val="-2"/>
                <w:sz w:val="19"/>
                <w:szCs w:val="19"/>
              </w:rPr>
              <w:t>20</w:t>
            </w:r>
          </w:p>
        </w:tc>
        <w:tc>
          <w:tcPr>
            <w:tcW w:w="2265" w:type="dxa"/>
            <w:vAlign w:val="top"/>
          </w:tcPr>
          <w:p w14:paraId="755A6CEC">
            <w:pPr>
              <w:pStyle w:val="6"/>
              <w:spacing w:line="247" w:lineRule="auto"/>
              <w:rPr>
                <w:sz w:val="21"/>
              </w:rPr>
            </w:pPr>
          </w:p>
          <w:p w14:paraId="0EAFDCD1">
            <w:pPr>
              <w:pStyle w:val="6"/>
              <w:spacing w:line="247" w:lineRule="auto"/>
              <w:rPr>
                <w:sz w:val="21"/>
              </w:rPr>
            </w:pPr>
          </w:p>
          <w:p w14:paraId="32C1299D">
            <w:pPr>
              <w:pStyle w:val="6"/>
              <w:spacing w:line="247" w:lineRule="auto"/>
              <w:rPr>
                <w:sz w:val="21"/>
              </w:rPr>
            </w:pPr>
          </w:p>
          <w:p w14:paraId="2614AC7E">
            <w:pPr>
              <w:pStyle w:val="6"/>
              <w:spacing w:line="247" w:lineRule="auto"/>
              <w:rPr>
                <w:sz w:val="21"/>
              </w:rPr>
            </w:pPr>
          </w:p>
          <w:p w14:paraId="122E2FD0">
            <w:pPr>
              <w:pStyle w:val="6"/>
              <w:spacing w:line="248" w:lineRule="auto"/>
              <w:rPr>
                <w:sz w:val="21"/>
              </w:rPr>
            </w:pPr>
          </w:p>
          <w:p w14:paraId="35C390C7">
            <w:pPr>
              <w:spacing w:before="62" w:line="224" w:lineRule="auto"/>
              <w:ind w:left="138"/>
              <w:rPr>
                <w:rFonts w:ascii="新宋体" w:hAnsi="新宋体" w:eastAsia="新宋体" w:cs="新宋体"/>
                <w:sz w:val="19"/>
                <w:szCs w:val="19"/>
              </w:rPr>
            </w:pPr>
            <w:r>
              <w:rPr>
                <w:rFonts w:ascii="新宋体" w:hAnsi="新宋体" w:eastAsia="新宋体" w:cs="新宋体"/>
                <w:spacing w:val="19"/>
                <w:sz w:val="19"/>
                <w:szCs w:val="19"/>
              </w:rPr>
              <w:t>评标委员会组建</w:t>
            </w:r>
          </w:p>
        </w:tc>
        <w:tc>
          <w:tcPr>
            <w:tcW w:w="6813" w:type="dxa"/>
            <w:vAlign w:val="top"/>
          </w:tcPr>
          <w:p w14:paraId="0AFEDFD1">
            <w:pPr>
              <w:spacing w:before="156" w:line="349" w:lineRule="auto"/>
              <w:ind w:left="123" w:right="319" w:firstLine="8"/>
              <w:jc w:val="both"/>
              <w:rPr>
                <w:rFonts w:ascii="新宋体" w:hAnsi="新宋体" w:eastAsia="新宋体" w:cs="新宋体"/>
                <w:sz w:val="19"/>
                <w:szCs w:val="19"/>
              </w:rPr>
            </w:pPr>
            <w:r>
              <w:rPr>
                <w:rFonts w:ascii="微软雅黑" w:hAnsi="微软雅黑" w:eastAsia="微软雅黑" w:cs="微软雅黑"/>
                <w:spacing w:val="17"/>
                <w:position w:val="4"/>
                <w:sz w:val="19"/>
                <w:szCs w:val="19"/>
              </w:rPr>
              <w:t xml:space="preserve">团    </w:t>
            </w:r>
            <w:r>
              <w:rPr>
                <w:rFonts w:ascii="新宋体" w:hAnsi="新宋体" w:eastAsia="新宋体" w:cs="新宋体"/>
                <w:spacing w:val="17"/>
                <w:sz w:val="19"/>
                <w:szCs w:val="19"/>
              </w:rPr>
              <w:t>由采购人代表1人和评审专家4人组成</w:t>
            </w:r>
            <w:r>
              <w:rPr>
                <w:rFonts w:ascii="新宋体" w:hAnsi="新宋体" w:eastAsia="新宋体" w:cs="新宋体"/>
                <w:spacing w:val="-54"/>
                <w:sz w:val="19"/>
                <w:szCs w:val="19"/>
              </w:rPr>
              <w:t xml:space="preserve"> </w:t>
            </w:r>
            <w:r>
              <w:rPr>
                <w:rFonts w:ascii="新宋体" w:hAnsi="新宋体" w:eastAsia="新宋体" w:cs="新宋体"/>
                <w:spacing w:val="17"/>
                <w:sz w:val="19"/>
                <w:szCs w:val="19"/>
              </w:rPr>
              <w:t>，其中评审专家的人数不少</w:t>
            </w:r>
            <w:r>
              <w:rPr>
                <w:rFonts w:ascii="新宋体" w:hAnsi="新宋体" w:eastAsia="新宋体" w:cs="新宋体"/>
                <w:sz w:val="19"/>
                <w:szCs w:val="19"/>
              </w:rPr>
              <w:t xml:space="preserve"> </w:t>
            </w:r>
            <w:r>
              <w:rPr>
                <w:rFonts w:ascii="新宋体" w:hAnsi="新宋体" w:eastAsia="新宋体" w:cs="新宋体"/>
                <w:spacing w:val="21"/>
                <w:sz w:val="19"/>
                <w:szCs w:val="19"/>
              </w:rPr>
              <w:t>于评委小组成员总数的三分之二</w:t>
            </w:r>
            <w:r>
              <w:rPr>
                <w:rFonts w:ascii="新宋体" w:hAnsi="新宋体" w:eastAsia="新宋体" w:cs="新宋体"/>
                <w:spacing w:val="-55"/>
                <w:sz w:val="19"/>
                <w:szCs w:val="19"/>
              </w:rPr>
              <w:t xml:space="preserve"> </w:t>
            </w:r>
            <w:r>
              <w:rPr>
                <w:rFonts w:ascii="新宋体" w:hAnsi="新宋体" w:eastAsia="新宋体" w:cs="新宋体"/>
                <w:spacing w:val="21"/>
                <w:sz w:val="19"/>
                <w:szCs w:val="19"/>
              </w:rPr>
              <w:t>。评审专家从政府采购</w:t>
            </w:r>
            <w:r>
              <w:rPr>
                <w:rFonts w:ascii="新宋体" w:hAnsi="新宋体" w:eastAsia="新宋体" w:cs="新宋体"/>
                <w:spacing w:val="20"/>
                <w:sz w:val="19"/>
                <w:szCs w:val="19"/>
              </w:rPr>
              <w:t>评审专家库中</w:t>
            </w:r>
            <w:r>
              <w:rPr>
                <w:rFonts w:ascii="新宋体" w:hAnsi="新宋体" w:eastAsia="新宋体" w:cs="新宋体"/>
                <w:sz w:val="19"/>
                <w:szCs w:val="19"/>
              </w:rPr>
              <w:t xml:space="preserve"> </w:t>
            </w:r>
            <w:r>
              <w:rPr>
                <w:rFonts w:ascii="新宋体" w:hAnsi="新宋体" w:eastAsia="新宋体" w:cs="新宋体"/>
                <w:spacing w:val="13"/>
                <w:sz w:val="19"/>
                <w:szCs w:val="19"/>
              </w:rPr>
              <w:t>随机抽取。</w:t>
            </w:r>
          </w:p>
          <w:p w14:paraId="2C657792">
            <w:pPr>
              <w:spacing w:before="203" w:line="214" w:lineRule="auto"/>
              <w:ind w:left="361"/>
              <w:rPr>
                <w:rFonts w:ascii="新宋体" w:hAnsi="新宋体" w:eastAsia="新宋体" w:cs="新宋体"/>
                <w:sz w:val="19"/>
                <w:szCs w:val="19"/>
              </w:rPr>
            </w:pPr>
            <w:r>
              <w:rPr>
                <w:rFonts w:ascii="Segoe UI Symbol" w:hAnsi="Segoe UI Symbol" w:eastAsia="Segoe UI Symbol" w:cs="Segoe UI Symbol"/>
                <w:spacing w:val="18"/>
                <w:sz w:val="19"/>
                <w:szCs w:val="19"/>
              </w:rPr>
              <w:t>□</w:t>
            </w:r>
            <w:r>
              <w:rPr>
                <w:rFonts w:ascii="Segoe UI Symbol" w:hAnsi="Segoe UI Symbol" w:eastAsia="Segoe UI Symbol" w:cs="Segoe UI Symbol"/>
                <w:spacing w:val="22"/>
                <w:w w:val="101"/>
                <w:sz w:val="19"/>
                <w:szCs w:val="19"/>
              </w:rPr>
              <w:t xml:space="preserve"> </w:t>
            </w:r>
            <w:r>
              <w:rPr>
                <w:rFonts w:ascii="新宋体" w:hAnsi="新宋体" w:eastAsia="新宋体" w:cs="新宋体"/>
                <w:spacing w:val="18"/>
                <w:sz w:val="19"/>
                <w:szCs w:val="19"/>
              </w:rPr>
              <w:t>由评审专家组成</w:t>
            </w:r>
            <w:r>
              <w:rPr>
                <w:rFonts w:ascii="新宋体" w:hAnsi="新宋体" w:eastAsia="新宋体" w:cs="新宋体"/>
                <w:spacing w:val="-54"/>
                <w:sz w:val="19"/>
                <w:szCs w:val="19"/>
              </w:rPr>
              <w:t xml:space="preserve"> </w:t>
            </w:r>
            <w:r>
              <w:rPr>
                <w:rFonts w:ascii="新宋体" w:hAnsi="新宋体" w:eastAsia="新宋体" w:cs="新宋体"/>
                <w:spacing w:val="18"/>
                <w:sz w:val="19"/>
                <w:szCs w:val="19"/>
              </w:rPr>
              <w:t>。评审专家从政府采购评审专家库中随机抽取。</w:t>
            </w:r>
          </w:p>
        </w:tc>
      </w:tr>
      <w:tr w14:paraId="13F89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812" w:type="dxa"/>
            <w:vAlign w:val="top"/>
          </w:tcPr>
          <w:p w14:paraId="0365C217">
            <w:pPr>
              <w:pStyle w:val="6"/>
              <w:spacing w:line="292" w:lineRule="auto"/>
              <w:rPr>
                <w:sz w:val="21"/>
              </w:rPr>
            </w:pPr>
          </w:p>
          <w:p w14:paraId="42124C7F">
            <w:pPr>
              <w:pStyle w:val="6"/>
              <w:spacing w:line="292" w:lineRule="auto"/>
              <w:rPr>
                <w:sz w:val="21"/>
              </w:rPr>
            </w:pPr>
          </w:p>
          <w:p w14:paraId="1B820AD9">
            <w:pPr>
              <w:spacing w:before="61" w:line="190" w:lineRule="auto"/>
              <w:ind w:left="317"/>
              <w:rPr>
                <w:rFonts w:ascii="宋体" w:hAnsi="宋体" w:eastAsia="宋体" w:cs="宋体"/>
                <w:sz w:val="19"/>
                <w:szCs w:val="19"/>
              </w:rPr>
            </w:pPr>
            <w:r>
              <w:rPr>
                <w:rFonts w:ascii="宋体" w:hAnsi="宋体" w:eastAsia="宋体" w:cs="宋体"/>
                <w:spacing w:val="-2"/>
                <w:sz w:val="19"/>
                <w:szCs w:val="19"/>
              </w:rPr>
              <w:t>21</w:t>
            </w:r>
          </w:p>
        </w:tc>
        <w:tc>
          <w:tcPr>
            <w:tcW w:w="2265" w:type="dxa"/>
            <w:vAlign w:val="top"/>
          </w:tcPr>
          <w:p w14:paraId="752D6800">
            <w:pPr>
              <w:pStyle w:val="6"/>
              <w:spacing w:line="279" w:lineRule="auto"/>
              <w:rPr>
                <w:sz w:val="21"/>
              </w:rPr>
            </w:pPr>
          </w:p>
          <w:p w14:paraId="525D5458">
            <w:pPr>
              <w:pStyle w:val="6"/>
              <w:spacing w:line="279" w:lineRule="auto"/>
              <w:rPr>
                <w:sz w:val="21"/>
              </w:rPr>
            </w:pPr>
          </w:p>
          <w:p w14:paraId="0DDC0BB9">
            <w:pPr>
              <w:spacing w:before="62" w:line="229" w:lineRule="auto"/>
              <w:ind w:left="718"/>
              <w:rPr>
                <w:rFonts w:ascii="宋体" w:hAnsi="宋体" w:eastAsia="宋体" w:cs="宋体"/>
                <w:sz w:val="19"/>
                <w:szCs w:val="19"/>
              </w:rPr>
            </w:pPr>
            <w:r>
              <w:rPr>
                <w:rFonts w:ascii="宋体" w:hAnsi="宋体" w:eastAsia="宋体" w:cs="宋体"/>
                <w:spacing w:val="13"/>
                <w:sz w:val="19"/>
                <w:szCs w:val="19"/>
              </w:rPr>
              <w:t>评标方法</w:t>
            </w:r>
          </w:p>
        </w:tc>
        <w:tc>
          <w:tcPr>
            <w:tcW w:w="6813" w:type="dxa"/>
            <w:vAlign w:val="top"/>
          </w:tcPr>
          <w:p w14:paraId="1A38B9E0">
            <w:pPr>
              <w:spacing w:before="135" w:line="201" w:lineRule="auto"/>
              <w:ind w:left="149"/>
              <w:rPr>
                <w:rFonts w:ascii="宋体" w:hAnsi="宋体" w:eastAsia="宋体" w:cs="宋体"/>
                <w:sz w:val="19"/>
                <w:szCs w:val="19"/>
              </w:rPr>
            </w:pPr>
            <w:r>
              <w:rPr>
                <w:rFonts w:ascii="宋体" w:hAnsi="宋体" w:eastAsia="宋体" w:cs="宋体"/>
                <w:b/>
                <w:bCs/>
                <w:spacing w:val="6"/>
                <w:sz w:val="19"/>
                <w:szCs w:val="19"/>
              </w:rPr>
              <w:t>1、</w:t>
            </w:r>
            <w:r>
              <w:rPr>
                <w:rFonts w:ascii="宋体" w:hAnsi="宋体" w:eastAsia="宋体" w:cs="宋体"/>
                <w:spacing w:val="-25"/>
                <w:sz w:val="19"/>
                <w:szCs w:val="19"/>
              </w:rPr>
              <w:t xml:space="preserve"> </w:t>
            </w:r>
            <w:r>
              <w:rPr>
                <w:rFonts w:ascii="微软雅黑" w:hAnsi="微软雅黑" w:eastAsia="微软雅黑" w:cs="微软雅黑"/>
                <w:spacing w:val="6"/>
                <w:position w:val="1"/>
                <w:sz w:val="19"/>
                <w:szCs w:val="19"/>
              </w:rPr>
              <w:t>团</w:t>
            </w:r>
            <w:r>
              <w:rPr>
                <w:rFonts w:ascii="宋体" w:hAnsi="宋体" w:eastAsia="宋体" w:cs="宋体"/>
                <w:spacing w:val="6"/>
                <w:sz w:val="19"/>
                <w:szCs w:val="19"/>
              </w:rPr>
              <w:t>综合评分法</w:t>
            </w:r>
            <w:r>
              <w:rPr>
                <w:rFonts w:ascii="宋体" w:hAnsi="宋体" w:eastAsia="宋体" w:cs="宋体"/>
                <w:spacing w:val="41"/>
                <w:sz w:val="19"/>
                <w:szCs w:val="19"/>
              </w:rPr>
              <w:t xml:space="preserve">  </w:t>
            </w:r>
            <w:r>
              <w:rPr>
                <w:rFonts w:ascii="宋体" w:hAnsi="宋体" w:eastAsia="宋体" w:cs="宋体"/>
                <w:b/>
                <w:bCs/>
                <w:spacing w:val="6"/>
                <w:sz w:val="19"/>
                <w:szCs w:val="19"/>
              </w:rPr>
              <w:t>□</w:t>
            </w:r>
            <w:r>
              <w:rPr>
                <w:rFonts w:ascii="宋体" w:hAnsi="宋体" w:eastAsia="宋体" w:cs="宋体"/>
                <w:spacing w:val="6"/>
                <w:sz w:val="19"/>
                <w:szCs w:val="19"/>
              </w:rPr>
              <w:t>最低评标价法</w:t>
            </w:r>
          </w:p>
          <w:p w14:paraId="6653AA18">
            <w:pPr>
              <w:spacing w:before="221" w:line="288" w:lineRule="auto"/>
              <w:ind w:left="121" w:right="122" w:firstLine="1"/>
              <w:rPr>
                <w:rFonts w:ascii="宋体" w:hAnsi="宋体" w:eastAsia="宋体" w:cs="宋体"/>
                <w:sz w:val="19"/>
                <w:szCs w:val="19"/>
              </w:rPr>
            </w:pPr>
            <w:r>
              <w:rPr>
                <w:rFonts w:ascii="宋体" w:hAnsi="宋体" w:eastAsia="宋体" w:cs="宋体"/>
                <w:spacing w:val="16"/>
                <w:sz w:val="19"/>
                <w:szCs w:val="19"/>
              </w:rPr>
              <w:t>2、本项目采用“评定分离</w:t>
            </w:r>
            <w:r>
              <w:rPr>
                <w:rFonts w:ascii="宋体" w:hAnsi="宋体" w:eastAsia="宋体" w:cs="宋体"/>
                <w:spacing w:val="-30"/>
                <w:sz w:val="19"/>
                <w:szCs w:val="19"/>
              </w:rPr>
              <w:t xml:space="preserve"> </w:t>
            </w:r>
            <w:r>
              <w:rPr>
                <w:rFonts w:ascii="宋体" w:hAnsi="宋体" w:eastAsia="宋体" w:cs="宋体"/>
                <w:spacing w:val="16"/>
                <w:sz w:val="19"/>
                <w:szCs w:val="19"/>
              </w:rPr>
              <w:t>”办法确定中标供应商。评标委员会推荐中标</w:t>
            </w:r>
            <w:r>
              <w:rPr>
                <w:rFonts w:ascii="宋体" w:hAnsi="宋体" w:eastAsia="宋体" w:cs="宋体"/>
                <w:sz w:val="19"/>
                <w:szCs w:val="19"/>
              </w:rPr>
              <w:t xml:space="preserve"> </w:t>
            </w:r>
            <w:r>
              <w:rPr>
                <w:rFonts w:ascii="宋体" w:hAnsi="宋体" w:eastAsia="宋体" w:cs="宋体"/>
                <w:spacing w:val="2"/>
                <w:sz w:val="19"/>
                <w:szCs w:val="19"/>
              </w:rPr>
              <w:t>候选人</w:t>
            </w:r>
            <w:r>
              <w:rPr>
                <w:rFonts w:ascii="宋体" w:hAnsi="宋体" w:eastAsia="宋体" w:cs="宋体"/>
                <w:spacing w:val="41"/>
                <w:sz w:val="19"/>
                <w:szCs w:val="19"/>
                <w:u w:val="single" w:color="auto"/>
              </w:rPr>
              <w:t xml:space="preserve"> </w:t>
            </w:r>
            <w:r>
              <w:rPr>
                <w:rFonts w:ascii="宋体" w:hAnsi="宋体" w:eastAsia="宋体" w:cs="宋体"/>
                <w:spacing w:val="2"/>
                <w:sz w:val="19"/>
                <w:szCs w:val="19"/>
                <w:u w:val="single" w:color="auto"/>
              </w:rPr>
              <w:t>3</w:t>
            </w:r>
            <w:r>
              <w:rPr>
                <w:rFonts w:ascii="宋体" w:hAnsi="宋体" w:eastAsia="宋体" w:cs="宋体"/>
                <w:spacing w:val="32"/>
                <w:sz w:val="19"/>
                <w:szCs w:val="19"/>
                <w:u w:val="single" w:color="auto"/>
              </w:rPr>
              <w:t xml:space="preserve"> </w:t>
            </w:r>
            <w:r>
              <w:rPr>
                <w:rFonts w:ascii="宋体" w:hAnsi="宋体" w:eastAsia="宋体" w:cs="宋体"/>
                <w:spacing w:val="2"/>
                <w:sz w:val="19"/>
                <w:szCs w:val="19"/>
              </w:rPr>
              <w:t>名。</w:t>
            </w:r>
          </w:p>
        </w:tc>
      </w:tr>
      <w:tr w14:paraId="66982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12" w:type="dxa"/>
            <w:vAlign w:val="top"/>
          </w:tcPr>
          <w:p w14:paraId="0045CBF5">
            <w:pPr>
              <w:pStyle w:val="6"/>
              <w:spacing w:line="355" w:lineRule="auto"/>
              <w:rPr>
                <w:sz w:val="21"/>
              </w:rPr>
            </w:pPr>
          </w:p>
          <w:p w14:paraId="314ED4DD">
            <w:pPr>
              <w:spacing w:before="62" w:line="189" w:lineRule="auto"/>
              <w:ind w:left="317"/>
              <w:rPr>
                <w:rFonts w:ascii="宋体" w:hAnsi="宋体" w:eastAsia="宋体" w:cs="宋体"/>
                <w:sz w:val="19"/>
                <w:szCs w:val="19"/>
              </w:rPr>
            </w:pPr>
            <w:r>
              <w:rPr>
                <w:rFonts w:ascii="宋体" w:hAnsi="宋体" w:eastAsia="宋体" w:cs="宋体"/>
                <w:spacing w:val="-2"/>
                <w:sz w:val="19"/>
                <w:szCs w:val="19"/>
              </w:rPr>
              <w:t>22</w:t>
            </w:r>
          </w:p>
        </w:tc>
        <w:tc>
          <w:tcPr>
            <w:tcW w:w="2265" w:type="dxa"/>
            <w:vAlign w:val="top"/>
          </w:tcPr>
          <w:p w14:paraId="6DA42EFF">
            <w:pPr>
              <w:pStyle w:val="6"/>
              <w:spacing w:line="324" w:lineRule="auto"/>
              <w:rPr>
                <w:sz w:val="21"/>
              </w:rPr>
            </w:pPr>
          </w:p>
          <w:p w14:paraId="356ADD7D">
            <w:pPr>
              <w:spacing w:before="62" w:line="227" w:lineRule="auto"/>
              <w:ind w:left="417"/>
              <w:rPr>
                <w:rFonts w:ascii="宋体" w:hAnsi="宋体" w:eastAsia="宋体" w:cs="宋体"/>
                <w:sz w:val="19"/>
                <w:szCs w:val="19"/>
              </w:rPr>
            </w:pPr>
            <w:r>
              <w:rPr>
                <w:rFonts w:ascii="宋体" w:hAnsi="宋体" w:eastAsia="宋体" w:cs="宋体"/>
                <w:spacing w:val="13"/>
                <w:sz w:val="19"/>
                <w:szCs w:val="19"/>
              </w:rPr>
              <w:t>定标委员会组建</w:t>
            </w:r>
          </w:p>
        </w:tc>
        <w:tc>
          <w:tcPr>
            <w:tcW w:w="6813" w:type="dxa"/>
            <w:vAlign w:val="top"/>
          </w:tcPr>
          <w:p w14:paraId="04B1329A">
            <w:pPr>
              <w:spacing w:before="167" w:line="372" w:lineRule="auto"/>
              <w:ind w:left="120" w:right="119" w:hanging="3"/>
              <w:rPr>
                <w:rFonts w:ascii="宋体" w:hAnsi="宋体" w:eastAsia="宋体" w:cs="宋体"/>
                <w:sz w:val="19"/>
                <w:szCs w:val="19"/>
              </w:rPr>
            </w:pPr>
            <w:r>
              <w:rPr>
                <w:rFonts w:ascii="宋体" w:hAnsi="宋体" w:eastAsia="宋体" w:cs="宋体"/>
                <w:spacing w:val="18"/>
                <w:sz w:val="19"/>
                <w:szCs w:val="19"/>
              </w:rPr>
              <w:t>采购人负责组建，定标委员会成员数量为3人及以上单数，本单位成员不</w:t>
            </w:r>
            <w:r>
              <w:rPr>
                <w:rFonts w:ascii="宋体" w:hAnsi="宋体" w:eastAsia="宋体" w:cs="宋体"/>
                <w:spacing w:val="9"/>
                <w:sz w:val="19"/>
                <w:szCs w:val="19"/>
              </w:rPr>
              <w:t xml:space="preserve"> </w:t>
            </w:r>
            <w:r>
              <w:rPr>
                <w:rFonts w:ascii="宋体" w:hAnsi="宋体" w:eastAsia="宋体" w:cs="宋体"/>
                <w:spacing w:val="19"/>
                <w:sz w:val="19"/>
                <w:szCs w:val="19"/>
              </w:rPr>
              <w:t>得低于成员总数的三分之二</w:t>
            </w:r>
            <w:r>
              <w:rPr>
                <w:rFonts w:ascii="宋体" w:hAnsi="宋体" w:eastAsia="宋体" w:cs="宋体"/>
                <w:spacing w:val="-47"/>
                <w:sz w:val="19"/>
                <w:szCs w:val="19"/>
              </w:rPr>
              <w:t xml:space="preserve"> </w:t>
            </w:r>
            <w:r>
              <w:rPr>
                <w:rFonts w:ascii="宋体" w:hAnsi="宋体" w:eastAsia="宋体" w:cs="宋体"/>
                <w:spacing w:val="19"/>
                <w:sz w:val="19"/>
                <w:szCs w:val="19"/>
              </w:rPr>
              <w:t>。定标委员会组长由采购人的法定代表人、</w:t>
            </w:r>
          </w:p>
        </w:tc>
      </w:tr>
    </w:tbl>
    <w:p w14:paraId="62B6AF5D">
      <w:pPr>
        <w:pStyle w:val="2"/>
      </w:pPr>
    </w:p>
    <w:p w14:paraId="5D409A92">
      <w:pPr>
        <w:sectPr>
          <w:footerReference r:id="rId10" w:type="default"/>
          <w:pgSz w:w="11906" w:h="16840"/>
          <w:pgMar w:top="400" w:right="949" w:bottom="1144" w:left="1060" w:header="0" w:footer="978" w:gutter="0"/>
          <w:cols w:space="720" w:num="1"/>
        </w:sectPr>
      </w:pPr>
    </w:p>
    <w:p w14:paraId="1C436F60">
      <w:pPr>
        <w:spacing w:before="1"/>
      </w:pPr>
    </w:p>
    <w:p w14:paraId="5847E018">
      <w:pPr>
        <w:spacing w:before="1"/>
      </w:pPr>
    </w:p>
    <w:p w14:paraId="0FC7A36C">
      <w:pPr>
        <w:spacing w:before="1"/>
      </w:pPr>
    </w:p>
    <w:p w14:paraId="10945010">
      <w:pPr>
        <w:spacing w:before="1"/>
      </w:pPr>
    </w:p>
    <w:p w14:paraId="678B2D96">
      <w:pPr>
        <w:spacing w:before="1"/>
      </w:pPr>
    </w:p>
    <w:p w14:paraId="0E5632A7">
      <w:pPr>
        <w:spacing w:before="1"/>
      </w:pPr>
    </w:p>
    <w:p w14:paraId="1A7B0DFC"/>
    <w:tbl>
      <w:tblPr>
        <w:tblStyle w:val="5"/>
        <w:tblW w:w="98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2265"/>
        <w:gridCol w:w="6813"/>
      </w:tblGrid>
      <w:tr w14:paraId="1F52C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12" w:type="dxa"/>
            <w:vAlign w:val="top"/>
          </w:tcPr>
          <w:p w14:paraId="07DA97C5">
            <w:pPr>
              <w:pStyle w:val="6"/>
              <w:rPr>
                <w:sz w:val="21"/>
              </w:rPr>
            </w:pPr>
          </w:p>
        </w:tc>
        <w:tc>
          <w:tcPr>
            <w:tcW w:w="2265" w:type="dxa"/>
            <w:vAlign w:val="top"/>
          </w:tcPr>
          <w:p w14:paraId="4C6B3146">
            <w:pPr>
              <w:pStyle w:val="6"/>
              <w:rPr>
                <w:sz w:val="21"/>
              </w:rPr>
            </w:pPr>
          </w:p>
        </w:tc>
        <w:tc>
          <w:tcPr>
            <w:tcW w:w="6813" w:type="dxa"/>
            <w:vAlign w:val="top"/>
          </w:tcPr>
          <w:p w14:paraId="7F929202">
            <w:pPr>
              <w:spacing w:before="154" w:line="227" w:lineRule="auto"/>
              <w:ind w:left="121"/>
              <w:rPr>
                <w:rFonts w:ascii="宋体" w:hAnsi="宋体" w:eastAsia="宋体" w:cs="宋体"/>
                <w:sz w:val="19"/>
                <w:szCs w:val="19"/>
              </w:rPr>
            </w:pPr>
            <w:r>
              <w:rPr>
                <w:rFonts w:ascii="宋体" w:hAnsi="宋体" w:eastAsia="宋体" w:cs="宋体"/>
                <w:spacing w:val="17"/>
                <w:sz w:val="19"/>
                <w:szCs w:val="19"/>
              </w:rPr>
              <w:t>主要负责人或分管负责人担任，其他人员由采购人自行选定。</w:t>
            </w:r>
          </w:p>
        </w:tc>
      </w:tr>
      <w:tr w14:paraId="59AE3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12" w:type="dxa"/>
            <w:vAlign w:val="top"/>
          </w:tcPr>
          <w:p w14:paraId="0C0399FB">
            <w:pPr>
              <w:spacing w:before="199" w:line="189" w:lineRule="auto"/>
              <w:ind w:left="317"/>
              <w:rPr>
                <w:rFonts w:ascii="宋体" w:hAnsi="宋体" w:eastAsia="宋体" w:cs="宋体"/>
                <w:sz w:val="19"/>
                <w:szCs w:val="19"/>
              </w:rPr>
            </w:pPr>
            <w:r>
              <w:rPr>
                <w:rFonts w:ascii="宋体" w:hAnsi="宋体" w:eastAsia="宋体" w:cs="宋体"/>
                <w:spacing w:val="-2"/>
                <w:sz w:val="19"/>
                <w:szCs w:val="19"/>
              </w:rPr>
              <w:t>23</w:t>
            </w:r>
          </w:p>
        </w:tc>
        <w:tc>
          <w:tcPr>
            <w:tcW w:w="2265" w:type="dxa"/>
            <w:vAlign w:val="top"/>
          </w:tcPr>
          <w:p w14:paraId="2EB72912">
            <w:pPr>
              <w:spacing w:before="168" w:line="229" w:lineRule="auto"/>
              <w:ind w:left="731"/>
              <w:rPr>
                <w:rFonts w:ascii="宋体" w:hAnsi="宋体" w:eastAsia="宋体" w:cs="宋体"/>
                <w:sz w:val="19"/>
                <w:szCs w:val="19"/>
              </w:rPr>
            </w:pPr>
            <w:r>
              <w:rPr>
                <w:rFonts w:ascii="宋体" w:hAnsi="宋体" w:eastAsia="宋体" w:cs="宋体"/>
                <w:spacing w:val="10"/>
                <w:sz w:val="19"/>
                <w:szCs w:val="19"/>
              </w:rPr>
              <w:t>定标方法</w:t>
            </w:r>
          </w:p>
        </w:tc>
        <w:tc>
          <w:tcPr>
            <w:tcW w:w="6813" w:type="dxa"/>
            <w:vAlign w:val="top"/>
          </w:tcPr>
          <w:p w14:paraId="41C60F88">
            <w:pPr>
              <w:spacing w:before="151" w:line="251" w:lineRule="exact"/>
              <w:ind w:left="134"/>
              <w:rPr>
                <w:rFonts w:ascii="宋体" w:hAnsi="宋体" w:eastAsia="宋体" w:cs="宋体"/>
                <w:sz w:val="19"/>
                <w:szCs w:val="19"/>
              </w:rPr>
            </w:pPr>
            <w:r>
              <w:rPr>
                <w:rFonts w:ascii="宋体" w:hAnsi="宋体" w:eastAsia="宋体" w:cs="宋体"/>
                <w:position w:val="-3"/>
                <w:sz w:val="19"/>
                <w:szCs w:val="19"/>
              </w:rPr>
              <w:drawing>
                <wp:inline distT="0" distB="0" distL="0" distR="0">
                  <wp:extent cx="114300" cy="13208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3"/>
                          <a:stretch>
                            <a:fillRect/>
                          </a:stretch>
                        </pic:blipFill>
                        <pic:spPr>
                          <a:xfrm>
                            <a:off x="0" y="0"/>
                            <a:ext cx="114300" cy="132588"/>
                          </a:xfrm>
                          <a:prstGeom prst="rect">
                            <a:avLst/>
                          </a:prstGeom>
                        </pic:spPr>
                      </pic:pic>
                    </a:graphicData>
                  </a:graphic>
                </wp:inline>
              </w:drawing>
            </w:r>
            <w:r>
              <w:rPr>
                <w:rFonts w:ascii="宋体" w:hAnsi="宋体" w:eastAsia="宋体" w:cs="宋体"/>
                <w:spacing w:val="8"/>
                <w:position w:val="-1"/>
                <w:sz w:val="19"/>
                <w:szCs w:val="19"/>
              </w:rPr>
              <w:t>核查随机法</w:t>
            </w:r>
            <w:r>
              <w:rPr>
                <w:rFonts w:ascii="宋体" w:hAnsi="宋体" w:eastAsia="宋体" w:cs="宋体"/>
                <w:spacing w:val="3"/>
                <w:position w:val="-1"/>
                <w:sz w:val="19"/>
                <w:szCs w:val="19"/>
              </w:rPr>
              <w:t xml:space="preserve">    </w:t>
            </w:r>
            <w:r>
              <w:rPr>
                <w:rFonts w:ascii="宋体" w:hAnsi="宋体" w:eastAsia="宋体" w:cs="宋体"/>
                <w:spacing w:val="8"/>
                <w:position w:val="-1"/>
                <w:sz w:val="19"/>
                <w:szCs w:val="19"/>
              </w:rPr>
              <w:t>□票决法</w:t>
            </w:r>
            <w:r>
              <w:rPr>
                <w:rFonts w:ascii="宋体" w:hAnsi="宋体" w:eastAsia="宋体" w:cs="宋体"/>
                <w:spacing w:val="42"/>
                <w:position w:val="-1"/>
                <w:sz w:val="19"/>
                <w:szCs w:val="19"/>
              </w:rPr>
              <w:t xml:space="preserve">  </w:t>
            </w:r>
            <w:r>
              <w:rPr>
                <w:rFonts w:ascii="宋体" w:hAnsi="宋体" w:eastAsia="宋体" w:cs="宋体"/>
                <w:spacing w:val="8"/>
                <w:position w:val="-1"/>
                <w:sz w:val="19"/>
                <w:szCs w:val="19"/>
              </w:rPr>
              <w:t>□集体议事法</w:t>
            </w:r>
            <w:r>
              <w:rPr>
                <w:rFonts w:ascii="宋体" w:hAnsi="宋体" w:eastAsia="宋体" w:cs="宋体"/>
                <w:spacing w:val="41"/>
                <w:position w:val="-1"/>
                <w:sz w:val="19"/>
                <w:szCs w:val="19"/>
              </w:rPr>
              <w:t xml:space="preserve">  </w:t>
            </w:r>
            <w:r>
              <w:rPr>
                <w:rFonts w:ascii="宋体" w:hAnsi="宋体" w:eastAsia="宋体" w:cs="宋体"/>
                <w:spacing w:val="8"/>
                <w:position w:val="-1"/>
                <w:sz w:val="19"/>
                <w:szCs w:val="19"/>
              </w:rPr>
              <w:t>□其他</w:t>
            </w:r>
          </w:p>
        </w:tc>
      </w:tr>
      <w:tr w14:paraId="78ECD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1" w:hRule="atLeast"/>
        </w:trPr>
        <w:tc>
          <w:tcPr>
            <w:tcW w:w="812" w:type="dxa"/>
            <w:vAlign w:val="top"/>
          </w:tcPr>
          <w:p w14:paraId="5D6B71EB">
            <w:pPr>
              <w:pStyle w:val="6"/>
              <w:spacing w:line="245" w:lineRule="auto"/>
              <w:rPr>
                <w:sz w:val="21"/>
              </w:rPr>
            </w:pPr>
          </w:p>
          <w:p w14:paraId="6C54617B">
            <w:pPr>
              <w:pStyle w:val="6"/>
              <w:spacing w:line="245" w:lineRule="auto"/>
              <w:rPr>
                <w:sz w:val="21"/>
              </w:rPr>
            </w:pPr>
          </w:p>
          <w:p w14:paraId="6E44F9A7">
            <w:pPr>
              <w:pStyle w:val="6"/>
              <w:spacing w:line="245" w:lineRule="auto"/>
              <w:rPr>
                <w:sz w:val="21"/>
              </w:rPr>
            </w:pPr>
          </w:p>
          <w:p w14:paraId="210F3E8F">
            <w:pPr>
              <w:pStyle w:val="6"/>
              <w:spacing w:line="245" w:lineRule="auto"/>
              <w:rPr>
                <w:sz w:val="21"/>
              </w:rPr>
            </w:pPr>
          </w:p>
          <w:p w14:paraId="6EDF784E">
            <w:pPr>
              <w:pStyle w:val="6"/>
              <w:spacing w:line="245" w:lineRule="auto"/>
              <w:rPr>
                <w:sz w:val="21"/>
              </w:rPr>
            </w:pPr>
          </w:p>
          <w:p w14:paraId="18C66DE7">
            <w:pPr>
              <w:pStyle w:val="6"/>
              <w:spacing w:line="245" w:lineRule="auto"/>
              <w:rPr>
                <w:sz w:val="21"/>
              </w:rPr>
            </w:pPr>
          </w:p>
          <w:p w14:paraId="2B8ACEB8">
            <w:pPr>
              <w:pStyle w:val="6"/>
              <w:spacing w:line="245" w:lineRule="auto"/>
              <w:rPr>
                <w:sz w:val="21"/>
              </w:rPr>
            </w:pPr>
          </w:p>
          <w:p w14:paraId="21CEB403">
            <w:pPr>
              <w:pStyle w:val="6"/>
              <w:spacing w:line="245" w:lineRule="auto"/>
              <w:rPr>
                <w:sz w:val="21"/>
              </w:rPr>
            </w:pPr>
          </w:p>
          <w:p w14:paraId="703794D5">
            <w:pPr>
              <w:pStyle w:val="6"/>
              <w:spacing w:line="246" w:lineRule="auto"/>
              <w:rPr>
                <w:sz w:val="21"/>
              </w:rPr>
            </w:pPr>
          </w:p>
          <w:p w14:paraId="1A54C473">
            <w:pPr>
              <w:spacing w:before="61" w:line="189" w:lineRule="auto"/>
              <w:ind w:left="317"/>
              <w:rPr>
                <w:rFonts w:ascii="宋体" w:hAnsi="宋体" w:eastAsia="宋体" w:cs="宋体"/>
                <w:sz w:val="19"/>
                <w:szCs w:val="19"/>
              </w:rPr>
            </w:pPr>
            <w:r>
              <w:rPr>
                <w:rFonts w:ascii="宋体" w:hAnsi="宋体" w:eastAsia="宋体" w:cs="宋体"/>
                <w:spacing w:val="-2"/>
                <w:sz w:val="19"/>
                <w:szCs w:val="19"/>
              </w:rPr>
              <w:t>24</w:t>
            </w:r>
          </w:p>
        </w:tc>
        <w:tc>
          <w:tcPr>
            <w:tcW w:w="2265" w:type="dxa"/>
            <w:vAlign w:val="top"/>
          </w:tcPr>
          <w:p w14:paraId="5061FDC4">
            <w:pPr>
              <w:pStyle w:val="6"/>
              <w:spacing w:line="241" w:lineRule="auto"/>
              <w:rPr>
                <w:sz w:val="21"/>
              </w:rPr>
            </w:pPr>
          </w:p>
          <w:p w14:paraId="5A5F6599">
            <w:pPr>
              <w:pStyle w:val="6"/>
              <w:spacing w:line="242" w:lineRule="auto"/>
              <w:rPr>
                <w:sz w:val="21"/>
              </w:rPr>
            </w:pPr>
          </w:p>
          <w:p w14:paraId="2BF1DF03">
            <w:pPr>
              <w:pStyle w:val="6"/>
              <w:spacing w:line="242" w:lineRule="auto"/>
              <w:rPr>
                <w:sz w:val="21"/>
              </w:rPr>
            </w:pPr>
          </w:p>
          <w:p w14:paraId="455DBCB3">
            <w:pPr>
              <w:pStyle w:val="6"/>
              <w:spacing w:line="242" w:lineRule="auto"/>
              <w:rPr>
                <w:sz w:val="21"/>
              </w:rPr>
            </w:pPr>
          </w:p>
          <w:p w14:paraId="7276CB08">
            <w:pPr>
              <w:pStyle w:val="6"/>
              <w:spacing w:line="242" w:lineRule="auto"/>
              <w:rPr>
                <w:sz w:val="21"/>
              </w:rPr>
            </w:pPr>
          </w:p>
          <w:p w14:paraId="3041DF84">
            <w:pPr>
              <w:pStyle w:val="6"/>
              <w:spacing w:line="242" w:lineRule="auto"/>
              <w:rPr>
                <w:sz w:val="21"/>
              </w:rPr>
            </w:pPr>
          </w:p>
          <w:p w14:paraId="431C6228">
            <w:pPr>
              <w:pStyle w:val="6"/>
              <w:spacing w:line="242" w:lineRule="auto"/>
              <w:rPr>
                <w:sz w:val="21"/>
              </w:rPr>
            </w:pPr>
          </w:p>
          <w:p w14:paraId="17B0A607">
            <w:pPr>
              <w:pStyle w:val="6"/>
              <w:spacing w:line="242" w:lineRule="auto"/>
              <w:rPr>
                <w:sz w:val="21"/>
              </w:rPr>
            </w:pPr>
          </w:p>
          <w:p w14:paraId="756FE159">
            <w:pPr>
              <w:pStyle w:val="6"/>
              <w:spacing w:line="242" w:lineRule="auto"/>
              <w:rPr>
                <w:sz w:val="21"/>
              </w:rPr>
            </w:pPr>
          </w:p>
          <w:p w14:paraId="0901D71D">
            <w:pPr>
              <w:spacing w:before="61" w:line="229" w:lineRule="auto"/>
              <w:ind w:left="340"/>
              <w:rPr>
                <w:rFonts w:ascii="宋体" w:hAnsi="宋体" w:eastAsia="宋体" w:cs="宋体"/>
                <w:sz w:val="19"/>
                <w:szCs w:val="19"/>
              </w:rPr>
            </w:pPr>
            <w:r>
              <w:rPr>
                <w:rFonts w:ascii="宋体" w:hAnsi="宋体" w:eastAsia="宋体" w:cs="宋体"/>
                <w:spacing w:val="11"/>
                <w:sz w:val="19"/>
                <w:szCs w:val="19"/>
              </w:rPr>
              <w:t>中小企业有关政策</w:t>
            </w:r>
          </w:p>
        </w:tc>
        <w:tc>
          <w:tcPr>
            <w:tcW w:w="6813" w:type="dxa"/>
            <w:vAlign w:val="top"/>
          </w:tcPr>
          <w:p w14:paraId="61DE728E">
            <w:pPr>
              <w:spacing w:before="148" w:line="227" w:lineRule="auto"/>
              <w:ind w:left="139"/>
              <w:rPr>
                <w:rFonts w:ascii="宋体" w:hAnsi="宋体" w:eastAsia="宋体" w:cs="宋体"/>
                <w:sz w:val="19"/>
                <w:szCs w:val="19"/>
              </w:rPr>
            </w:pPr>
            <w:r>
              <w:rPr>
                <w:rFonts w:ascii="Calibri" w:hAnsi="Calibri" w:eastAsia="Calibri" w:cs="Calibri"/>
                <w:spacing w:val="14"/>
                <w:sz w:val="19"/>
                <w:szCs w:val="19"/>
              </w:rPr>
              <w:t>1</w:t>
            </w:r>
            <w:r>
              <w:rPr>
                <w:rFonts w:ascii="Calibri" w:hAnsi="Calibri" w:eastAsia="Calibri" w:cs="Calibri"/>
                <w:spacing w:val="24"/>
                <w:w w:val="101"/>
                <w:sz w:val="19"/>
                <w:szCs w:val="19"/>
              </w:rPr>
              <w:t xml:space="preserve"> </w:t>
            </w:r>
            <w:r>
              <w:rPr>
                <w:rFonts w:ascii="宋体" w:hAnsi="宋体" w:eastAsia="宋体" w:cs="宋体"/>
                <w:spacing w:val="14"/>
                <w:sz w:val="19"/>
                <w:szCs w:val="19"/>
              </w:rPr>
              <w:t>、本项目属于专门面向中、小、微型企业采购</w:t>
            </w:r>
            <w:r>
              <w:rPr>
                <w:rFonts w:ascii="宋体" w:hAnsi="宋体" w:eastAsia="宋体" w:cs="宋体"/>
                <w:spacing w:val="13"/>
                <w:sz w:val="19"/>
                <w:szCs w:val="19"/>
              </w:rPr>
              <w:t>的项目。</w:t>
            </w:r>
          </w:p>
          <w:p w14:paraId="394C0AA9">
            <w:pPr>
              <w:spacing w:before="244" w:line="441" w:lineRule="auto"/>
              <w:ind w:left="120" w:right="122" w:firstLine="5"/>
              <w:rPr>
                <w:rFonts w:ascii="宋体" w:hAnsi="宋体" w:eastAsia="宋体" w:cs="宋体"/>
                <w:sz w:val="19"/>
                <w:szCs w:val="19"/>
              </w:rPr>
            </w:pPr>
            <w:r>
              <w:rPr>
                <w:rFonts w:ascii="Calibri" w:hAnsi="Calibri" w:eastAsia="Calibri" w:cs="Calibri"/>
                <w:spacing w:val="16"/>
                <w:sz w:val="19"/>
                <w:szCs w:val="19"/>
              </w:rPr>
              <w:t>2</w:t>
            </w:r>
            <w:r>
              <w:rPr>
                <w:rFonts w:ascii="Calibri" w:hAnsi="Calibri" w:eastAsia="Calibri" w:cs="Calibri"/>
                <w:spacing w:val="17"/>
                <w:w w:val="101"/>
                <w:sz w:val="19"/>
                <w:szCs w:val="19"/>
              </w:rPr>
              <w:t xml:space="preserve"> </w:t>
            </w:r>
            <w:r>
              <w:rPr>
                <w:rFonts w:ascii="宋体" w:hAnsi="宋体" w:eastAsia="宋体" w:cs="宋体"/>
                <w:spacing w:val="16"/>
                <w:sz w:val="19"/>
                <w:szCs w:val="19"/>
              </w:rPr>
              <w:t>、本次采购标的对应的中小企业划分标准所属行业：其他未列明行业。</w:t>
            </w:r>
            <w:r>
              <w:rPr>
                <w:rFonts w:ascii="宋体" w:hAnsi="宋体" w:eastAsia="宋体" w:cs="宋体"/>
                <w:sz w:val="19"/>
                <w:szCs w:val="19"/>
              </w:rPr>
              <w:t xml:space="preserve"> </w:t>
            </w:r>
            <w:r>
              <w:rPr>
                <w:rFonts w:ascii="Times New Roman" w:hAnsi="Times New Roman" w:eastAsia="Times New Roman" w:cs="Times New Roman"/>
                <w:spacing w:val="16"/>
                <w:sz w:val="19"/>
                <w:szCs w:val="19"/>
              </w:rPr>
              <w:t>3</w:t>
            </w:r>
            <w:r>
              <w:rPr>
                <w:rFonts w:ascii="Times New Roman" w:hAnsi="Times New Roman" w:eastAsia="Times New Roman" w:cs="Times New Roman"/>
                <w:spacing w:val="18"/>
                <w:w w:val="101"/>
                <w:sz w:val="19"/>
                <w:szCs w:val="19"/>
              </w:rPr>
              <w:t xml:space="preserve"> </w:t>
            </w:r>
            <w:r>
              <w:rPr>
                <w:rFonts w:ascii="宋体" w:hAnsi="宋体" w:eastAsia="宋体" w:cs="宋体"/>
                <w:spacing w:val="16"/>
                <w:sz w:val="19"/>
                <w:szCs w:val="19"/>
              </w:rPr>
              <w:t>、根据工信部等部委发布的《关于印发中小企业划型标准规定的通</w:t>
            </w:r>
            <w:r>
              <w:rPr>
                <w:rFonts w:ascii="宋体" w:hAnsi="宋体" w:eastAsia="宋体" w:cs="宋体"/>
                <w:spacing w:val="15"/>
                <w:sz w:val="19"/>
                <w:szCs w:val="19"/>
              </w:rPr>
              <w:t>知》</w:t>
            </w:r>
            <w:r>
              <w:rPr>
                <w:rFonts w:ascii="宋体" w:hAnsi="宋体" w:eastAsia="宋体" w:cs="宋体"/>
                <w:sz w:val="19"/>
                <w:szCs w:val="19"/>
              </w:rPr>
              <w:t xml:space="preserve"> </w:t>
            </w:r>
            <w:r>
              <w:rPr>
                <w:rFonts w:ascii="宋体" w:hAnsi="宋体" w:eastAsia="宋体" w:cs="宋体"/>
                <w:spacing w:val="16"/>
                <w:sz w:val="19"/>
                <w:szCs w:val="19"/>
              </w:rPr>
              <w:t>（工信部联企业〔</w:t>
            </w:r>
            <w:r>
              <w:rPr>
                <w:rFonts w:ascii="Times New Roman" w:hAnsi="Times New Roman" w:eastAsia="Times New Roman" w:cs="Times New Roman"/>
                <w:spacing w:val="16"/>
                <w:sz w:val="19"/>
                <w:szCs w:val="19"/>
              </w:rPr>
              <w:t>2011</w:t>
            </w:r>
            <w:r>
              <w:rPr>
                <w:rFonts w:ascii="宋体" w:hAnsi="宋体" w:eastAsia="宋体" w:cs="宋体"/>
                <w:spacing w:val="16"/>
                <w:sz w:val="19"/>
                <w:szCs w:val="19"/>
              </w:rPr>
              <w:t>〕</w:t>
            </w:r>
            <w:r>
              <w:rPr>
                <w:rFonts w:ascii="Times New Roman" w:hAnsi="Times New Roman" w:eastAsia="Times New Roman" w:cs="Times New Roman"/>
                <w:spacing w:val="16"/>
                <w:sz w:val="19"/>
                <w:szCs w:val="19"/>
              </w:rPr>
              <w:t>300</w:t>
            </w:r>
            <w:r>
              <w:rPr>
                <w:rFonts w:ascii="宋体" w:hAnsi="宋体" w:eastAsia="宋体" w:cs="宋体"/>
                <w:spacing w:val="16"/>
                <w:sz w:val="19"/>
                <w:szCs w:val="19"/>
              </w:rPr>
              <w:t>号</w:t>
            </w:r>
            <w:r>
              <w:rPr>
                <w:rFonts w:ascii="宋体" w:hAnsi="宋体" w:eastAsia="宋体" w:cs="宋体"/>
                <w:spacing w:val="3"/>
                <w:sz w:val="19"/>
                <w:szCs w:val="19"/>
              </w:rPr>
              <w:t>）</w:t>
            </w:r>
            <w:r>
              <w:rPr>
                <w:rFonts w:ascii="宋体" w:hAnsi="宋体" w:eastAsia="宋体" w:cs="宋体"/>
                <w:spacing w:val="-39"/>
                <w:sz w:val="19"/>
                <w:szCs w:val="19"/>
              </w:rPr>
              <w:t xml:space="preserve"> </w:t>
            </w:r>
            <w:r>
              <w:rPr>
                <w:rFonts w:ascii="宋体" w:hAnsi="宋体" w:eastAsia="宋体" w:cs="宋体"/>
                <w:spacing w:val="3"/>
                <w:sz w:val="19"/>
                <w:szCs w:val="19"/>
              </w:rPr>
              <w:t>，</w:t>
            </w:r>
            <w:r>
              <w:rPr>
                <w:rFonts w:ascii="宋体" w:hAnsi="宋体" w:eastAsia="宋体" w:cs="宋体"/>
                <w:spacing w:val="16"/>
                <w:sz w:val="19"/>
                <w:szCs w:val="19"/>
              </w:rPr>
              <w:t>按照本次采</w:t>
            </w:r>
            <w:r>
              <w:rPr>
                <w:rFonts w:ascii="宋体" w:hAnsi="宋体" w:eastAsia="宋体" w:cs="宋体"/>
                <w:spacing w:val="15"/>
                <w:sz w:val="19"/>
                <w:szCs w:val="19"/>
              </w:rPr>
              <w:t>购标的所属行业的划型标</w:t>
            </w:r>
            <w:r>
              <w:rPr>
                <w:rFonts w:ascii="宋体" w:hAnsi="宋体" w:eastAsia="宋体" w:cs="宋体"/>
                <w:sz w:val="19"/>
                <w:szCs w:val="19"/>
              </w:rPr>
              <w:t xml:space="preserve"> </w:t>
            </w:r>
            <w:r>
              <w:rPr>
                <w:rFonts w:ascii="宋体" w:hAnsi="宋体" w:eastAsia="宋体" w:cs="宋体"/>
                <w:spacing w:val="21"/>
                <w:sz w:val="19"/>
                <w:szCs w:val="19"/>
              </w:rPr>
              <w:t>准，符合条件的中小企业应按照招标文件格式要求提供《中小企业声明</w:t>
            </w:r>
            <w:r>
              <w:rPr>
                <w:rFonts w:ascii="宋体" w:hAnsi="宋体" w:eastAsia="宋体" w:cs="宋体"/>
                <w:spacing w:val="8"/>
                <w:sz w:val="19"/>
                <w:szCs w:val="19"/>
              </w:rPr>
              <w:t xml:space="preserve"> </w:t>
            </w:r>
            <w:r>
              <w:rPr>
                <w:rFonts w:ascii="宋体" w:hAnsi="宋体" w:eastAsia="宋体" w:cs="宋体"/>
                <w:spacing w:val="13"/>
                <w:sz w:val="19"/>
                <w:szCs w:val="19"/>
              </w:rPr>
              <w:t>函》</w:t>
            </w:r>
            <w:r>
              <w:rPr>
                <w:rFonts w:ascii="宋体" w:hAnsi="宋体" w:eastAsia="宋体" w:cs="宋体"/>
                <w:spacing w:val="-32"/>
                <w:sz w:val="19"/>
                <w:szCs w:val="19"/>
              </w:rPr>
              <w:t xml:space="preserve"> </w:t>
            </w:r>
            <w:r>
              <w:rPr>
                <w:rFonts w:ascii="宋体" w:hAnsi="宋体" w:eastAsia="宋体" w:cs="宋体"/>
                <w:spacing w:val="13"/>
                <w:sz w:val="19"/>
                <w:szCs w:val="19"/>
              </w:rPr>
              <w:t>，否则不得享受相关中小企业扶持政策。</w:t>
            </w:r>
          </w:p>
          <w:p w14:paraId="6E94AF87">
            <w:pPr>
              <w:spacing w:before="61" w:line="424" w:lineRule="auto"/>
              <w:ind w:left="125" w:right="119" w:hanging="15"/>
              <w:rPr>
                <w:rFonts w:ascii="宋体" w:hAnsi="宋体" w:eastAsia="宋体" w:cs="宋体"/>
                <w:sz w:val="19"/>
                <w:szCs w:val="19"/>
              </w:rPr>
            </w:pPr>
            <w:r>
              <w:rPr>
                <w:rFonts w:ascii="Times New Roman" w:hAnsi="Times New Roman" w:eastAsia="Times New Roman" w:cs="Times New Roman"/>
                <w:spacing w:val="15"/>
                <w:sz w:val="19"/>
                <w:szCs w:val="19"/>
              </w:rPr>
              <w:t xml:space="preserve">4 </w:t>
            </w:r>
            <w:r>
              <w:rPr>
                <w:rFonts w:ascii="宋体" w:hAnsi="宋体" w:eastAsia="宋体" w:cs="宋体"/>
                <w:spacing w:val="15"/>
                <w:sz w:val="19"/>
                <w:szCs w:val="19"/>
              </w:rPr>
              <w:t>、提供由省级以上监狱管理局、戒毒管理局（含新疆生产建设兵</w:t>
            </w:r>
            <w:r>
              <w:rPr>
                <w:rFonts w:ascii="宋体" w:hAnsi="宋体" w:eastAsia="宋体" w:cs="宋体"/>
                <w:spacing w:val="14"/>
                <w:sz w:val="19"/>
                <w:szCs w:val="19"/>
              </w:rPr>
              <w:t>团）</w:t>
            </w:r>
            <w:r>
              <w:rPr>
                <w:rFonts w:ascii="宋体" w:hAnsi="宋体" w:eastAsia="宋体" w:cs="宋体"/>
                <w:spacing w:val="-44"/>
                <w:sz w:val="19"/>
                <w:szCs w:val="19"/>
              </w:rPr>
              <w:t xml:space="preserve"> </w:t>
            </w:r>
            <w:r>
              <w:rPr>
                <w:rFonts w:ascii="宋体" w:hAnsi="宋体" w:eastAsia="宋体" w:cs="宋体"/>
                <w:spacing w:val="14"/>
                <w:sz w:val="19"/>
                <w:szCs w:val="19"/>
              </w:rPr>
              <w:t>出</w:t>
            </w:r>
            <w:r>
              <w:rPr>
                <w:rFonts w:ascii="宋体" w:hAnsi="宋体" w:eastAsia="宋体" w:cs="宋体"/>
                <w:sz w:val="19"/>
                <w:szCs w:val="19"/>
              </w:rPr>
              <w:t xml:space="preserve"> </w:t>
            </w:r>
            <w:r>
              <w:rPr>
                <w:rFonts w:ascii="宋体" w:hAnsi="宋体" w:eastAsia="宋体" w:cs="宋体"/>
                <w:spacing w:val="17"/>
                <w:sz w:val="19"/>
                <w:szCs w:val="19"/>
              </w:rPr>
              <w:t>具的属于监狱企业证明文件的，视同为小型和微型企业。</w:t>
            </w:r>
          </w:p>
          <w:p w14:paraId="11EEC590">
            <w:pPr>
              <w:spacing w:before="58" w:line="375" w:lineRule="auto"/>
              <w:ind w:left="117" w:right="119" w:firstLine="4"/>
              <w:rPr>
                <w:rFonts w:ascii="宋体" w:hAnsi="宋体" w:eastAsia="宋体" w:cs="宋体"/>
                <w:sz w:val="19"/>
                <w:szCs w:val="19"/>
              </w:rPr>
            </w:pPr>
            <w:r>
              <w:rPr>
                <w:rFonts w:ascii="Times New Roman" w:hAnsi="Times New Roman" w:eastAsia="Times New Roman" w:cs="Times New Roman"/>
                <w:spacing w:val="16"/>
                <w:sz w:val="19"/>
                <w:szCs w:val="19"/>
              </w:rPr>
              <w:t xml:space="preserve">5 </w:t>
            </w:r>
            <w:r>
              <w:rPr>
                <w:rFonts w:ascii="宋体" w:hAnsi="宋体" w:eastAsia="宋体" w:cs="宋体"/>
                <w:spacing w:val="16"/>
                <w:sz w:val="19"/>
                <w:szCs w:val="19"/>
              </w:rPr>
              <w:t>、符合享受政府采购支持政策的残疾人福利性单位条件且提供《残疾人</w:t>
            </w:r>
            <w:r>
              <w:rPr>
                <w:rFonts w:ascii="宋体" w:hAnsi="宋体" w:eastAsia="宋体" w:cs="宋体"/>
                <w:spacing w:val="4"/>
                <w:sz w:val="19"/>
                <w:szCs w:val="19"/>
              </w:rPr>
              <w:t xml:space="preserve"> </w:t>
            </w:r>
            <w:r>
              <w:rPr>
                <w:rFonts w:ascii="宋体" w:hAnsi="宋体" w:eastAsia="宋体" w:cs="宋体"/>
                <w:spacing w:val="15"/>
                <w:sz w:val="19"/>
                <w:szCs w:val="19"/>
              </w:rPr>
              <w:t>福利性单位声明函》</w:t>
            </w:r>
            <w:r>
              <w:rPr>
                <w:rFonts w:ascii="宋体" w:hAnsi="宋体" w:eastAsia="宋体" w:cs="宋体"/>
                <w:spacing w:val="-43"/>
                <w:sz w:val="19"/>
                <w:szCs w:val="19"/>
              </w:rPr>
              <w:t xml:space="preserve"> </w:t>
            </w:r>
            <w:r>
              <w:rPr>
                <w:rFonts w:ascii="宋体" w:hAnsi="宋体" w:eastAsia="宋体" w:cs="宋体"/>
                <w:spacing w:val="15"/>
                <w:sz w:val="19"/>
                <w:szCs w:val="19"/>
              </w:rPr>
              <w:t>的，视同为小型和微型企业。</w:t>
            </w:r>
          </w:p>
        </w:tc>
      </w:tr>
      <w:tr w14:paraId="2C280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9" w:hRule="atLeast"/>
        </w:trPr>
        <w:tc>
          <w:tcPr>
            <w:tcW w:w="812" w:type="dxa"/>
            <w:vAlign w:val="top"/>
          </w:tcPr>
          <w:p w14:paraId="16D83881">
            <w:pPr>
              <w:pStyle w:val="6"/>
              <w:spacing w:line="244" w:lineRule="auto"/>
              <w:rPr>
                <w:sz w:val="21"/>
              </w:rPr>
            </w:pPr>
          </w:p>
          <w:p w14:paraId="18E6020F">
            <w:pPr>
              <w:pStyle w:val="6"/>
              <w:spacing w:line="244" w:lineRule="auto"/>
              <w:rPr>
                <w:sz w:val="21"/>
              </w:rPr>
            </w:pPr>
          </w:p>
          <w:p w14:paraId="12B004C4">
            <w:pPr>
              <w:pStyle w:val="6"/>
              <w:spacing w:line="244" w:lineRule="auto"/>
              <w:rPr>
                <w:sz w:val="21"/>
              </w:rPr>
            </w:pPr>
          </w:p>
          <w:p w14:paraId="3404D71B">
            <w:pPr>
              <w:pStyle w:val="6"/>
              <w:spacing w:line="244" w:lineRule="auto"/>
              <w:rPr>
                <w:sz w:val="21"/>
              </w:rPr>
            </w:pPr>
          </w:p>
          <w:p w14:paraId="1FC56B7D">
            <w:pPr>
              <w:pStyle w:val="6"/>
              <w:spacing w:line="244" w:lineRule="auto"/>
              <w:rPr>
                <w:sz w:val="21"/>
              </w:rPr>
            </w:pPr>
          </w:p>
          <w:p w14:paraId="01A71A03">
            <w:pPr>
              <w:pStyle w:val="6"/>
              <w:spacing w:line="244" w:lineRule="auto"/>
              <w:rPr>
                <w:sz w:val="21"/>
              </w:rPr>
            </w:pPr>
          </w:p>
          <w:p w14:paraId="1B525256">
            <w:pPr>
              <w:pStyle w:val="6"/>
              <w:spacing w:line="244" w:lineRule="auto"/>
              <w:rPr>
                <w:sz w:val="21"/>
              </w:rPr>
            </w:pPr>
          </w:p>
          <w:p w14:paraId="4FBD0B8D">
            <w:pPr>
              <w:pStyle w:val="6"/>
              <w:spacing w:line="245" w:lineRule="auto"/>
              <w:rPr>
                <w:sz w:val="21"/>
              </w:rPr>
            </w:pPr>
          </w:p>
          <w:p w14:paraId="3931F5FC">
            <w:pPr>
              <w:pStyle w:val="6"/>
              <w:spacing w:line="245" w:lineRule="auto"/>
              <w:rPr>
                <w:sz w:val="21"/>
              </w:rPr>
            </w:pPr>
          </w:p>
          <w:p w14:paraId="0F7DDAF4">
            <w:pPr>
              <w:pStyle w:val="6"/>
              <w:spacing w:line="245" w:lineRule="auto"/>
              <w:rPr>
                <w:sz w:val="21"/>
              </w:rPr>
            </w:pPr>
          </w:p>
          <w:p w14:paraId="2DE45068">
            <w:pPr>
              <w:spacing w:before="62" w:line="189" w:lineRule="auto"/>
              <w:ind w:left="317"/>
              <w:rPr>
                <w:rFonts w:ascii="宋体" w:hAnsi="宋体" w:eastAsia="宋体" w:cs="宋体"/>
                <w:sz w:val="19"/>
                <w:szCs w:val="19"/>
              </w:rPr>
            </w:pPr>
            <w:r>
              <w:rPr>
                <w:rFonts w:ascii="宋体" w:hAnsi="宋体" w:eastAsia="宋体" w:cs="宋体"/>
                <w:spacing w:val="-2"/>
                <w:sz w:val="19"/>
                <w:szCs w:val="19"/>
              </w:rPr>
              <w:t>25</w:t>
            </w:r>
          </w:p>
        </w:tc>
        <w:tc>
          <w:tcPr>
            <w:tcW w:w="2265" w:type="dxa"/>
            <w:vAlign w:val="top"/>
          </w:tcPr>
          <w:p w14:paraId="4925F828">
            <w:pPr>
              <w:pStyle w:val="6"/>
              <w:spacing w:line="241" w:lineRule="auto"/>
              <w:rPr>
                <w:sz w:val="21"/>
              </w:rPr>
            </w:pPr>
          </w:p>
          <w:p w14:paraId="3AABE915">
            <w:pPr>
              <w:pStyle w:val="6"/>
              <w:spacing w:line="241" w:lineRule="auto"/>
              <w:rPr>
                <w:sz w:val="21"/>
              </w:rPr>
            </w:pPr>
          </w:p>
          <w:p w14:paraId="6E66C531">
            <w:pPr>
              <w:pStyle w:val="6"/>
              <w:spacing w:line="241" w:lineRule="auto"/>
              <w:rPr>
                <w:sz w:val="21"/>
              </w:rPr>
            </w:pPr>
          </w:p>
          <w:p w14:paraId="35F59CD3">
            <w:pPr>
              <w:pStyle w:val="6"/>
              <w:spacing w:line="241" w:lineRule="auto"/>
              <w:rPr>
                <w:sz w:val="21"/>
              </w:rPr>
            </w:pPr>
          </w:p>
          <w:p w14:paraId="14609522">
            <w:pPr>
              <w:pStyle w:val="6"/>
              <w:spacing w:line="241" w:lineRule="auto"/>
              <w:rPr>
                <w:sz w:val="21"/>
              </w:rPr>
            </w:pPr>
          </w:p>
          <w:p w14:paraId="0678F8E6">
            <w:pPr>
              <w:pStyle w:val="6"/>
              <w:spacing w:line="241" w:lineRule="auto"/>
              <w:rPr>
                <w:sz w:val="21"/>
              </w:rPr>
            </w:pPr>
          </w:p>
          <w:p w14:paraId="56EBFBD8">
            <w:pPr>
              <w:pStyle w:val="6"/>
              <w:spacing w:line="242" w:lineRule="auto"/>
              <w:rPr>
                <w:sz w:val="21"/>
              </w:rPr>
            </w:pPr>
          </w:p>
          <w:p w14:paraId="28625F3D">
            <w:pPr>
              <w:pStyle w:val="6"/>
              <w:spacing w:line="242" w:lineRule="auto"/>
              <w:rPr>
                <w:sz w:val="21"/>
              </w:rPr>
            </w:pPr>
          </w:p>
          <w:p w14:paraId="330A1E1C">
            <w:pPr>
              <w:pStyle w:val="6"/>
              <w:spacing w:line="242" w:lineRule="auto"/>
              <w:rPr>
                <w:sz w:val="21"/>
              </w:rPr>
            </w:pPr>
          </w:p>
          <w:p w14:paraId="063FFAF6">
            <w:pPr>
              <w:pStyle w:val="6"/>
              <w:spacing w:line="242" w:lineRule="auto"/>
              <w:rPr>
                <w:sz w:val="21"/>
              </w:rPr>
            </w:pPr>
          </w:p>
          <w:p w14:paraId="3153BE6C">
            <w:pPr>
              <w:spacing w:before="62" w:line="229" w:lineRule="auto"/>
              <w:ind w:left="510"/>
              <w:rPr>
                <w:rFonts w:ascii="宋体" w:hAnsi="宋体" w:eastAsia="宋体" w:cs="宋体"/>
                <w:sz w:val="19"/>
                <w:szCs w:val="19"/>
              </w:rPr>
            </w:pPr>
            <w:r>
              <w:rPr>
                <w:rFonts w:ascii="宋体" w:hAnsi="宋体" w:eastAsia="宋体" w:cs="宋体"/>
                <w:spacing w:val="15"/>
                <w:sz w:val="19"/>
                <w:szCs w:val="19"/>
              </w:rPr>
              <w:t>节能环保要求</w:t>
            </w:r>
          </w:p>
        </w:tc>
        <w:tc>
          <w:tcPr>
            <w:tcW w:w="6813" w:type="dxa"/>
            <w:vAlign w:val="top"/>
          </w:tcPr>
          <w:p w14:paraId="07F8B3C5">
            <w:pPr>
              <w:spacing w:before="149" w:line="227" w:lineRule="auto"/>
              <w:ind w:left="152"/>
              <w:rPr>
                <w:rFonts w:ascii="宋体" w:hAnsi="宋体" w:eastAsia="宋体" w:cs="宋体"/>
                <w:sz w:val="19"/>
                <w:szCs w:val="19"/>
              </w:rPr>
            </w:pPr>
            <w:r>
              <w:rPr>
                <w:rFonts w:ascii="Times New Roman" w:hAnsi="Times New Roman" w:eastAsia="Times New Roman" w:cs="Times New Roman"/>
                <w:spacing w:val="12"/>
                <w:sz w:val="19"/>
                <w:szCs w:val="19"/>
              </w:rPr>
              <w:t xml:space="preserve">1 </w:t>
            </w:r>
            <w:r>
              <w:rPr>
                <w:rFonts w:ascii="宋体" w:hAnsi="宋体" w:eastAsia="宋体" w:cs="宋体"/>
                <w:spacing w:val="12"/>
                <w:sz w:val="19"/>
                <w:szCs w:val="19"/>
              </w:rPr>
              <w:t>、本项目强制采购的节能产品</w:t>
            </w:r>
            <w:r>
              <w:rPr>
                <w:rFonts w:ascii="宋体" w:hAnsi="宋体" w:eastAsia="宋体" w:cs="宋体"/>
                <w:spacing w:val="-8"/>
                <w:sz w:val="19"/>
                <w:szCs w:val="19"/>
              </w:rPr>
              <w:t>：</w:t>
            </w:r>
            <w:r>
              <w:rPr>
                <w:rFonts w:ascii="宋体" w:hAnsi="宋体" w:eastAsia="宋体" w:cs="宋体"/>
                <w:spacing w:val="-72"/>
                <w:sz w:val="19"/>
                <w:szCs w:val="19"/>
              </w:rPr>
              <w:t xml:space="preserve"> </w:t>
            </w:r>
            <w:r>
              <w:rPr>
                <w:rFonts w:ascii="宋体" w:hAnsi="宋体" w:eastAsia="宋体" w:cs="宋体"/>
                <w:spacing w:val="-8"/>
                <w:sz w:val="19"/>
                <w:szCs w:val="19"/>
              </w:rPr>
              <w:t>（</w:t>
            </w:r>
            <w:r>
              <w:rPr>
                <w:rFonts w:ascii="宋体" w:hAnsi="宋体" w:eastAsia="宋体" w:cs="宋体"/>
                <w:b/>
                <w:bCs/>
                <w:spacing w:val="12"/>
                <w:sz w:val="19"/>
                <w:szCs w:val="19"/>
              </w:rPr>
              <w:t>无</w:t>
            </w:r>
            <w:r>
              <w:rPr>
                <w:rFonts w:ascii="宋体" w:hAnsi="宋体" w:eastAsia="宋体" w:cs="宋体"/>
                <w:spacing w:val="12"/>
                <w:sz w:val="19"/>
                <w:szCs w:val="19"/>
              </w:rPr>
              <w:t>）</w:t>
            </w:r>
          </w:p>
          <w:p w14:paraId="44FD6B93">
            <w:pPr>
              <w:spacing w:before="254" w:line="428" w:lineRule="auto"/>
              <w:ind w:left="117" w:right="71" w:firstLine="7"/>
              <w:rPr>
                <w:rFonts w:ascii="宋体" w:hAnsi="宋体" w:eastAsia="宋体" w:cs="宋体"/>
                <w:sz w:val="19"/>
                <w:szCs w:val="19"/>
              </w:rPr>
            </w:pPr>
            <w:r>
              <w:rPr>
                <w:rFonts w:ascii="宋体" w:hAnsi="宋体" w:eastAsia="宋体" w:cs="宋体"/>
                <w:spacing w:val="18"/>
                <w:sz w:val="19"/>
                <w:szCs w:val="19"/>
              </w:rPr>
              <w:t>2、执行《财政部</w:t>
            </w:r>
            <w:r>
              <w:rPr>
                <w:rFonts w:ascii="宋体" w:hAnsi="宋体" w:eastAsia="宋体" w:cs="宋体"/>
                <w:spacing w:val="44"/>
                <w:sz w:val="19"/>
                <w:szCs w:val="19"/>
              </w:rPr>
              <w:t xml:space="preserve"> </w:t>
            </w:r>
            <w:r>
              <w:rPr>
                <w:rFonts w:ascii="宋体" w:hAnsi="宋体" w:eastAsia="宋体" w:cs="宋体"/>
                <w:spacing w:val="18"/>
                <w:sz w:val="19"/>
                <w:szCs w:val="19"/>
              </w:rPr>
              <w:t>发展改革委</w:t>
            </w:r>
            <w:r>
              <w:rPr>
                <w:rFonts w:ascii="宋体" w:hAnsi="宋体" w:eastAsia="宋体" w:cs="宋体"/>
                <w:spacing w:val="42"/>
                <w:sz w:val="19"/>
                <w:szCs w:val="19"/>
              </w:rPr>
              <w:t xml:space="preserve"> </w:t>
            </w:r>
            <w:r>
              <w:rPr>
                <w:rFonts w:ascii="宋体" w:hAnsi="宋体" w:eastAsia="宋体" w:cs="宋体"/>
                <w:spacing w:val="18"/>
                <w:sz w:val="19"/>
                <w:szCs w:val="19"/>
              </w:rPr>
              <w:t>生态环境部</w:t>
            </w:r>
            <w:r>
              <w:rPr>
                <w:rFonts w:ascii="宋体" w:hAnsi="宋体" w:eastAsia="宋体" w:cs="宋体"/>
                <w:spacing w:val="43"/>
                <w:sz w:val="19"/>
                <w:szCs w:val="19"/>
              </w:rPr>
              <w:t xml:space="preserve"> </w:t>
            </w:r>
            <w:r>
              <w:rPr>
                <w:rFonts w:ascii="宋体" w:hAnsi="宋体" w:eastAsia="宋体" w:cs="宋体"/>
                <w:spacing w:val="18"/>
                <w:sz w:val="19"/>
                <w:szCs w:val="19"/>
              </w:rPr>
              <w:t>市场监管总局关于调整优化</w:t>
            </w:r>
            <w:r>
              <w:rPr>
                <w:rFonts w:ascii="宋体" w:hAnsi="宋体" w:eastAsia="宋体" w:cs="宋体"/>
                <w:sz w:val="19"/>
                <w:szCs w:val="19"/>
              </w:rPr>
              <w:t xml:space="preserve"> </w:t>
            </w:r>
            <w:r>
              <w:rPr>
                <w:rFonts w:ascii="宋体" w:hAnsi="宋体" w:eastAsia="宋体" w:cs="宋体"/>
                <w:spacing w:val="7"/>
                <w:sz w:val="19"/>
                <w:szCs w:val="19"/>
              </w:rPr>
              <w:t>节能产品、环境标志产品政府采购执行机制的通知》（财库〔2019〕9号）、</w:t>
            </w:r>
            <w:r>
              <w:rPr>
                <w:rFonts w:ascii="宋体" w:hAnsi="宋体" w:eastAsia="宋体" w:cs="宋体"/>
                <w:spacing w:val="1"/>
                <w:sz w:val="19"/>
                <w:szCs w:val="19"/>
              </w:rPr>
              <w:t xml:space="preserve"> </w:t>
            </w:r>
            <w:r>
              <w:rPr>
                <w:rFonts w:ascii="宋体" w:hAnsi="宋体" w:eastAsia="宋体" w:cs="宋体"/>
                <w:spacing w:val="16"/>
                <w:sz w:val="19"/>
                <w:szCs w:val="19"/>
              </w:rPr>
              <w:t>关于印发节能产品政府采购品目清单的通知（财库〔2019〕</w:t>
            </w:r>
            <w:r>
              <w:rPr>
                <w:rFonts w:ascii="宋体" w:hAnsi="宋体" w:eastAsia="宋体" w:cs="宋体"/>
                <w:spacing w:val="-29"/>
                <w:sz w:val="19"/>
                <w:szCs w:val="19"/>
              </w:rPr>
              <w:t xml:space="preserve"> </w:t>
            </w:r>
            <w:r>
              <w:rPr>
                <w:rFonts w:ascii="宋体" w:hAnsi="宋体" w:eastAsia="宋体" w:cs="宋体"/>
                <w:spacing w:val="16"/>
                <w:sz w:val="19"/>
                <w:szCs w:val="19"/>
              </w:rPr>
              <w:t>19号）</w:t>
            </w:r>
            <w:r>
              <w:rPr>
                <w:rFonts w:ascii="宋体" w:hAnsi="宋体" w:eastAsia="宋体" w:cs="宋体"/>
                <w:spacing w:val="-40"/>
                <w:sz w:val="19"/>
                <w:szCs w:val="19"/>
              </w:rPr>
              <w:t xml:space="preserve"> </w:t>
            </w:r>
            <w:r>
              <w:rPr>
                <w:rFonts w:ascii="宋体" w:hAnsi="宋体" w:eastAsia="宋体" w:cs="宋体"/>
                <w:spacing w:val="16"/>
                <w:sz w:val="19"/>
                <w:szCs w:val="19"/>
              </w:rPr>
              <w:t>、关</w:t>
            </w:r>
            <w:r>
              <w:rPr>
                <w:rFonts w:ascii="宋体" w:hAnsi="宋体" w:eastAsia="宋体" w:cs="宋体"/>
                <w:sz w:val="19"/>
                <w:szCs w:val="19"/>
              </w:rPr>
              <w:t xml:space="preserve"> </w:t>
            </w:r>
            <w:r>
              <w:rPr>
                <w:rFonts w:ascii="宋体" w:hAnsi="宋体" w:eastAsia="宋体" w:cs="宋体"/>
                <w:spacing w:val="16"/>
                <w:sz w:val="19"/>
                <w:szCs w:val="19"/>
              </w:rPr>
              <w:t>于印发环境标志产品政府采购品</w:t>
            </w:r>
            <w:r>
              <w:rPr>
                <w:rFonts w:ascii="宋体" w:hAnsi="宋体" w:eastAsia="宋体" w:cs="宋体"/>
                <w:spacing w:val="-35"/>
                <w:sz w:val="19"/>
                <w:szCs w:val="19"/>
              </w:rPr>
              <w:t xml:space="preserve"> </w:t>
            </w:r>
            <w:r>
              <w:rPr>
                <w:rFonts w:ascii="宋体" w:hAnsi="宋体" w:eastAsia="宋体" w:cs="宋体"/>
                <w:spacing w:val="16"/>
                <w:sz w:val="19"/>
                <w:szCs w:val="19"/>
              </w:rPr>
              <w:t>目清单的通知（财</w:t>
            </w:r>
            <w:r>
              <w:rPr>
                <w:rFonts w:ascii="宋体" w:hAnsi="宋体" w:eastAsia="宋体" w:cs="宋体"/>
                <w:spacing w:val="15"/>
                <w:sz w:val="19"/>
                <w:szCs w:val="19"/>
              </w:rPr>
              <w:t>库〔2019〕</w:t>
            </w:r>
            <w:r>
              <w:rPr>
                <w:rFonts w:ascii="宋体" w:hAnsi="宋体" w:eastAsia="宋体" w:cs="宋体"/>
                <w:spacing w:val="-38"/>
                <w:sz w:val="19"/>
                <w:szCs w:val="19"/>
              </w:rPr>
              <w:t xml:space="preserve"> </w:t>
            </w:r>
            <w:r>
              <w:rPr>
                <w:rFonts w:ascii="宋体" w:hAnsi="宋体" w:eastAsia="宋体" w:cs="宋体"/>
                <w:spacing w:val="15"/>
                <w:sz w:val="19"/>
                <w:szCs w:val="19"/>
              </w:rPr>
              <w:t>18号）</w:t>
            </w:r>
            <w:r>
              <w:rPr>
                <w:rFonts w:ascii="宋体" w:hAnsi="宋体" w:eastAsia="宋体" w:cs="宋体"/>
                <w:spacing w:val="-40"/>
                <w:sz w:val="19"/>
                <w:szCs w:val="19"/>
              </w:rPr>
              <w:t xml:space="preserve"> </w:t>
            </w:r>
            <w:r>
              <w:rPr>
                <w:rFonts w:ascii="宋体" w:hAnsi="宋体" w:eastAsia="宋体" w:cs="宋体"/>
                <w:spacing w:val="15"/>
                <w:sz w:val="19"/>
                <w:szCs w:val="19"/>
              </w:rPr>
              <w:t>、</w:t>
            </w:r>
            <w:r>
              <w:rPr>
                <w:rFonts w:ascii="宋体" w:hAnsi="宋体" w:eastAsia="宋体" w:cs="宋体"/>
                <w:sz w:val="19"/>
                <w:szCs w:val="19"/>
              </w:rPr>
              <w:t xml:space="preserve"> </w:t>
            </w:r>
            <w:r>
              <w:rPr>
                <w:rFonts w:ascii="宋体" w:hAnsi="宋体" w:eastAsia="宋体" w:cs="宋体"/>
                <w:spacing w:val="21"/>
                <w:sz w:val="19"/>
                <w:szCs w:val="19"/>
              </w:rPr>
              <w:t>市场监管总局关于发布参与实施政府采购节能产品、环境标志产品认证</w:t>
            </w:r>
            <w:r>
              <w:rPr>
                <w:rFonts w:ascii="宋体" w:hAnsi="宋体" w:eastAsia="宋体" w:cs="宋体"/>
                <w:spacing w:val="9"/>
                <w:sz w:val="19"/>
                <w:szCs w:val="19"/>
              </w:rPr>
              <w:t xml:space="preserve"> </w:t>
            </w:r>
            <w:r>
              <w:rPr>
                <w:rFonts w:ascii="宋体" w:hAnsi="宋体" w:eastAsia="宋体" w:cs="宋体"/>
                <w:spacing w:val="19"/>
                <w:sz w:val="19"/>
                <w:szCs w:val="19"/>
              </w:rPr>
              <w:t>机构名录的公告（2019年第16号</w:t>
            </w:r>
            <w:r>
              <w:rPr>
                <w:rFonts w:ascii="宋体" w:hAnsi="宋体" w:eastAsia="宋体" w:cs="宋体"/>
                <w:spacing w:val="-3"/>
                <w:sz w:val="19"/>
                <w:szCs w:val="19"/>
              </w:rPr>
              <w:t>）</w:t>
            </w:r>
            <w:r>
              <w:rPr>
                <w:rFonts w:ascii="宋体" w:hAnsi="宋体" w:eastAsia="宋体" w:cs="宋体"/>
                <w:spacing w:val="-9"/>
                <w:sz w:val="19"/>
                <w:szCs w:val="19"/>
              </w:rPr>
              <w:t xml:space="preserve"> </w:t>
            </w:r>
            <w:r>
              <w:rPr>
                <w:rFonts w:ascii="宋体" w:hAnsi="宋体" w:eastAsia="宋体" w:cs="宋体"/>
                <w:spacing w:val="-3"/>
                <w:sz w:val="19"/>
                <w:szCs w:val="19"/>
              </w:rPr>
              <w:t>，</w:t>
            </w:r>
            <w:r>
              <w:rPr>
                <w:rFonts w:ascii="宋体" w:hAnsi="宋体" w:eastAsia="宋体" w:cs="宋体"/>
                <w:spacing w:val="19"/>
                <w:sz w:val="19"/>
                <w:szCs w:val="19"/>
              </w:rPr>
              <w:t>本次投标</w:t>
            </w:r>
            <w:r>
              <w:rPr>
                <w:rFonts w:ascii="宋体" w:hAnsi="宋体" w:eastAsia="宋体" w:cs="宋体"/>
                <w:spacing w:val="18"/>
                <w:sz w:val="19"/>
                <w:szCs w:val="19"/>
              </w:rPr>
              <w:t>产品属于政府强制采购产</w:t>
            </w:r>
            <w:r>
              <w:rPr>
                <w:rFonts w:ascii="宋体" w:hAnsi="宋体" w:eastAsia="宋体" w:cs="宋体"/>
                <w:sz w:val="19"/>
                <w:szCs w:val="19"/>
              </w:rPr>
              <w:t xml:space="preserve"> </w:t>
            </w:r>
            <w:r>
              <w:rPr>
                <w:rFonts w:ascii="宋体" w:hAnsi="宋体" w:eastAsia="宋体" w:cs="宋体"/>
                <w:spacing w:val="20"/>
                <w:sz w:val="19"/>
                <w:szCs w:val="19"/>
              </w:rPr>
              <w:t>品的</w:t>
            </w:r>
            <w:r>
              <w:rPr>
                <w:rFonts w:ascii="宋体" w:hAnsi="宋体" w:eastAsia="宋体" w:cs="宋体"/>
                <w:spacing w:val="-55"/>
                <w:sz w:val="19"/>
                <w:szCs w:val="19"/>
              </w:rPr>
              <w:t xml:space="preserve"> </w:t>
            </w:r>
            <w:r>
              <w:rPr>
                <w:rFonts w:ascii="宋体" w:hAnsi="宋体" w:eastAsia="宋体" w:cs="宋体"/>
                <w:spacing w:val="20"/>
                <w:sz w:val="19"/>
                <w:szCs w:val="19"/>
              </w:rPr>
              <w:t>，须提供国家确定的认证机构出具的、处于有效期之内的节能产品</w:t>
            </w:r>
            <w:r>
              <w:rPr>
                <w:rFonts w:ascii="宋体" w:hAnsi="宋体" w:eastAsia="宋体" w:cs="宋体"/>
                <w:sz w:val="19"/>
                <w:szCs w:val="19"/>
              </w:rPr>
              <w:t xml:space="preserve"> </w:t>
            </w:r>
            <w:r>
              <w:rPr>
                <w:rFonts w:ascii="宋体" w:hAnsi="宋体" w:eastAsia="宋体" w:cs="宋体"/>
                <w:spacing w:val="18"/>
                <w:sz w:val="19"/>
                <w:szCs w:val="19"/>
              </w:rPr>
              <w:t>认证证书，否则投标无效；</w:t>
            </w:r>
            <w:r>
              <w:rPr>
                <w:rFonts w:ascii="宋体" w:hAnsi="宋体" w:eastAsia="宋体" w:cs="宋体"/>
                <w:spacing w:val="-31"/>
                <w:sz w:val="19"/>
                <w:szCs w:val="19"/>
              </w:rPr>
              <w:t xml:space="preserve"> </w:t>
            </w:r>
            <w:r>
              <w:rPr>
                <w:rFonts w:ascii="宋体" w:hAnsi="宋体" w:eastAsia="宋体" w:cs="宋体"/>
                <w:spacing w:val="18"/>
                <w:sz w:val="19"/>
                <w:szCs w:val="19"/>
              </w:rPr>
              <w:t>属于政府优先采购产品的</w:t>
            </w:r>
            <w:r>
              <w:rPr>
                <w:rFonts w:ascii="宋体" w:hAnsi="宋体" w:eastAsia="宋体" w:cs="宋体"/>
                <w:spacing w:val="-57"/>
                <w:sz w:val="19"/>
                <w:szCs w:val="19"/>
              </w:rPr>
              <w:t xml:space="preserve"> </w:t>
            </w:r>
            <w:r>
              <w:rPr>
                <w:rFonts w:ascii="宋体" w:hAnsi="宋体" w:eastAsia="宋体" w:cs="宋体"/>
                <w:spacing w:val="18"/>
                <w:sz w:val="19"/>
                <w:szCs w:val="19"/>
              </w:rPr>
              <w:t>，须提供国家确定</w:t>
            </w:r>
            <w:r>
              <w:rPr>
                <w:rFonts w:ascii="宋体" w:hAnsi="宋体" w:eastAsia="宋体" w:cs="宋体"/>
                <w:sz w:val="19"/>
                <w:szCs w:val="19"/>
              </w:rPr>
              <w:t xml:space="preserve"> </w:t>
            </w:r>
            <w:r>
              <w:rPr>
                <w:rFonts w:ascii="宋体" w:hAnsi="宋体" w:eastAsia="宋体" w:cs="宋体"/>
                <w:spacing w:val="21"/>
                <w:sz w:val="19"/>
                <w:szCs w:val="19"/>
              </w:rPr>
              <w:t>的认证机构出具的、处于有效期之内的节能产品、环境标志产品认证证</w:t>
            </w:r>
            <w:r>
              <w:rPr>
                <w:rFonts w:ascii="宋体" w:hAnsi="宋体" w:eastAsia="宋体" w:cs="宋体"/>
                <w:spacing w:val="9"/>
                <w:sz w:val="19"/>
                <w:szCs w:val="19"/>
              </w:rPr>
              <w:t xml:space="preserve"> </w:t>
            </w:r>
            <w:r>
              <w:rPr>
                <w:rFonts w:ascii="宋体" w:hAnsi="宋体" w:eastAsia="宋体" w:cs="宋体"/>
                <w:spacing w:val="13"/>
                <w:sz w:val="19"/>
                <w:szCs w:val="19"/>
              </w:rPr>
              <w:t>书，否则不予认定。</w:t>
            </w:r>
          </w:p>
        </w:tc>
      </w:tr>
      <w:tr w14:paraId="4BE97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0" w:hRule="atLeast"/>
        </w:trPr>
        <w:tc>
          <w:tcPr>
            <w:tcW w:w="812" w:type="dxa"/>
            <w:vAlign w:val="top"/>
          </w:tcPr>
          <w:p w14:paraId="42624CFD">
            <w:pPr>
              <w:pStyle w:val="6"/>
              <w:spacing w:line="272" w:lineRule="auto"/>
              <w:rPr>
                <w:sz w:val="21"/>
              </w:rPr>
            </w:pPr>
          </w:p>
          <w:p w14:paraId="421A0826">
            <w:pPr>
              <w:pStyle w:val="6"/>
              <w:spacing w:line="272" w:lineRule="auto"/>
              <w:rPr>
                <w:sz w:val="21"/>
              </w:rPr>
            </w:pPr>
          </w:p>
          <w:p w14:paraId="3B4C995B">
            <w:pPr>
              <w:pStyle w:val="6"/>
              <w:spacing w:line="273" w:lineRule="auto"/>
              <w:rPr>
                <w:sz w:val="21"/>
              </w:rPr>
            </w:pPr>
          </w:p>
          <w:p w14:paraId="0F758DB3">
            <w:pPr>
              <w:spacing w:before="62" w:line="189" w:lineRule="auto"/>
              <w:ind w:left="317"/>
              <w:rPr>
                <w:rFonts w:ascii="宋体" w:hAnsi="宋体" w:eastAsia="宋体" w:cs="宋体"/>
                <w:sz w:val="19"/>
                <w:szCs w:val="19"/>
              </w:rPr>
            </w:pPr>
            <w:r>
              <w:rPr>
                <w:rFonts w:ascii="宋体" w:hAnsi="宋体" w:eastAsia="宋体" w:cs="宋体"/>
                <w:spacing w:val="-2"/>
                <w:sz w:val="19"/>
                <w:szCs w:val="19"/>
              </w:rPr>
              <w:t>26</w:t>
            </w:r>
          </w:p>
        </w:tc>
        <w:tc>
          <w:tcPr>
            <w:tcW w:w="2265" w:type="dxa"/>
            <w:vAlign w:val="top"/>
          </w:tcPr>
          <w:p w14:paraId="4D115B17">
            <w:pPr>
              <w:pStyle w:val="6"/>
              <w:spacing w:line="285" w:lineRule="auto"/>
              <w:rPr>
                <w:sz w:val="21"/>
              </w:rPr>
            </w:pPr>
          </w:p>
          <w:p w14:paraId="72CE30A7">
            <w:pPr>
              <w:pStyle w:val="6"/>
              <w:spacing w:line="285" w:lineRule="auto"/>
              <w:rPr>
                <w:sz w:val="21"/>
              </w:rPr>
            </w:pPr>
          </w:p>
          <w:p w14:paraId="5A7BE020">
            <w:pPr>
              <w:spacing w:before="62" w:line="421" w:lineRule="auto"/>
              <w:ind w:left="407" w:right="117" w:hanging="258"/>
              <w:rPr>
                <w:rFonts w:ascii="宋体" w:hAnsi="宋体" w:eastAsia="宋体" w:cs="宋体"/>
                <w:sz w:val="19"/>
                <w:szCs w:val="19"/>
              </w:rPr>
            </w:pPr>
            <w:r>
              <w:rPr>
                <w:rFonts w:ascii="宋体" w:hAnsi="宋体" w:eastAsia="宋体" w:cs="宋体"/>
                <w:spacing w:val="9"/>
                <w:sz w:val="19"/>
                <w:szCs w:val="19"/>
              </w:rPr>
              <w:t>网络关键设备、网络安</w:t>
            </w:r>
            <w:r>
              <w:rPr>
                <w:rFonts w:ascii="宋体" w:hAnsi="宋体" w:eastAsia="宋体" w:cs="宋体"/>
                <w:spacing w:val="1"/>
                <w:sz w:val="19"/>
                <w:szCs w:val="19"/>
              </w:rPr>
              <w:t xml:space="preserve"> </w:t>
            </w:r>
            <w:r>
              <w:rPr>
                <w:rFonts w:ascii="宋体" w:hAnsi="宋体" w:eastAsia="宋体" w:cs="宋体"/>
                <w:spacing w:val="15"/>
                <w:sz w:val="19"/>
                <w:szCs w:val="19"/>
              </w:rPr>
              <w:t>全专用产品要求</w:t>
            </w:r>
          </w:p>
        </w:tc>
        <w:tc>
          <w:tcPr>
            <w:tcW w:w="6813" w:type="dxa"/>
            <w:vAlign w:val="top"/>
          </w:tcPr>
          <w:p w14:paraId="188615F0">
            <w:pPr>
              <w:spacing w:before="155" w:line="227" w:lineRule="auto"/>
              <w:ind w:left="149"/>
              <w:rPr>
                <w:rFonts w:ascii="宋体" w:hAnsi="宋体" w:eastAsia="宋体" w:cs="宋体"/>
                <w:sz w:val="19"/>
                <w:szCs w:val="19"/>
              </w:rPr>
            </w:pPr>
            <w:r>
              <w:rPr>
                <w:rFonts w:ascii="宋体" w:hAnsi="宋体" w:eastAsia="宋体" w:cs="宋体"/>
                <w:spacing w:val="17"/>
                <w:sz w:val="19"/>
                <w:szCs w:val="19"/>
              </w:rPr>
              <w:t>1、本项目网络关键设备</w:t>
            </w:r>
            <w:r>
              <w:rPr>
                <w:rFonts w:ascii="宋体" w:hAnsi="宋体" w:eastAsia="宋体" w:cs="宋体"/>
                <w:spacing w:val="-8"/>
                <w:sz w:val="19"/>
                <w:szCs w:val="19"/>
              </w:rPr>
              <w:t>：</w:t>
            </w:r>
            <w:r>
              <w:rPr>
                <w:rFonts w:ascii="宋体" w:hAnsi="宋体" w:eastAsia="宋体" w:cs="宋体"/>
                <w:spacing w:val="-63"/>
                <w:sz w:val="19"/>
                <w:szCs w:val="19"/>
              </w:rPr>
              <w:t xml:space="preserve"> </w:t>
            </w:r>
            <w:r>
              <w:rPr>
                <w:rFonts w:ascii="宋体" w:hAnsi="宋体" w:eastAsia="宋体" w:cs="宋体"/>
                <w:b/>
                <w:bCs/>
                <w:spacing w:val="-8"/>
                <w:sz w:val="19"/>
                <w:szCs w:val="19"/>
              </w:rPr>
              <w:t>（</w:t>
            </w:r>
            <w:r>
              <w:rPr>
                <w:rFonts w:ascii="宋体" w:hAnsi="宋体" w:eastAsia="宋体" w:cs="宋体"/>
                <w:b/>
                <w:bCs/>
                <w:spacing w:val="17"/>
                <w:sz w:val="19"/>
                <w:szCs w:val="19"/>
              </w:rPr>
              <w:t>无</w:t>
            </w:r>
            <w:r>
              <w:rPr>
                <w:rFonts w:ascii="宋体" w:hAnsi="宋体" w:eastAsia="宋体" w:cs="宋体"/>
                <w:b/>
                <w:bCs/>
                <w:spacing w:val="-8"/>
                <w:sz w:val="19"/>
                <w:szCs w:val="19"/>
              </w:rPr>
              <w:t>）</w:t>
            </w:r>
            <w:r>
              <w:rPr>
                <w:rFonts w:ascii="宋体" w:hAnsi="宋体" w:eastAsia="宋体" w:cs="宋体"/>
                <w:spacing w:val="-41"/>
                <w:sz w:val="19"/>
                <w:szCs w:val="19"/>
              </w:rPr>
              <w:t xml:space="preserve"> </w:t>
            </w:r>
            <w:r>
              <w:rPr>
                <w:rFonts w:ascii="宋体" w:hAnsi="宋体" w:eastAsia="宋体" w:cs="宋体"/>
                <w:b/>
                <w:bCs/>
                <w:spacing w:val="-8"/>
                <w:sz w:val="19"/>
                <w:szCs w:val="19"/>
              </w:rPr>
              <w:t>；</w:t>
            </w:r>
            <w:r>
              <w:rPr>
                <w:rFonts w:ascii="宋体" w:hAnsi="宋体" w:eastAsia="宋体" w:cs="宋体"/>
                <w:spacing w:val="17"/>
                <w:sz w:val="19"/>
                <w:szCs w:val="19"/>
              </w:rPr>
              <w:t>网络安全专用产品</w:t>
            </w:r>
            <w:r>
              <w:rPr>
                <w:rFonts w:ascii="宋体" w:hAnsi="宋体" w:eastAsia="宋体" w:cs="宋体"/>
                <w:spacing w:val="-8"/>
                <w:sz w:val="19"/>
                <w:szCs w:val="19"/>
              </w:rPr>
              <w:t>：</w:t>
            </w:r>
            <w:r>
              <w:rPr>
                <w:rFonts w:ascii="宋体" w:hAnsi="宋体" w:eastAsia="宋体" w:cs="宋体"/>
                <w:spacing w:val="-66"/>
                <w:sz w:val="19"/>
                <w:szCs w:val="19"/>
              </w:rPr>
              <w:t xml:space="preserve"> </w:t>
            </w:r>
            <w:r>
              <w:rPr>
                <w:rFonts w:ascii="宋体" w:hAnsi="宋体" w:eastAsia="宋体" w:cs="宋体"/>
                <w:b/>
                <w:bCs/>
                <w:spacing w:val="-8"/>
                <w:sz w:val="19"/>
                <w:szCs w:val="19"/>
              </w:rPr>
              <w:t>（</w:t>
            </w:r>
            <w:r>
              <w:rPr>
                <w:rFonts w:ascii="宋体" w:hAnsi="宋体" w:eastAsia="宋体" w:cs="宋体"/>
                <w:b/>
                <w:bCs/>
                <w:spacing w:val="17"/>
                <w:sz w:val="19"/>
                <w:szCs w:val="19"/>
              </w:rPr>
              <w:t>无）</w:t>
            </w:r>
          </w:p>
          <w:p w14:paraId="58EF6B2B">
            <w:pPr>
              <w:spacing w:before="241" w:line="331" w:lineRule="auto"/>
              <w:ind w:left="117" w:right="119" w:firstLine="4"/>
              <w:rPr>
                <w:rFonts w:ascii="宋体" w:hAnsi="宋体" w:eastAsia="宋体" w:cs="宋体"/>
                <w:sz w:val="19"/>
                <w:szCs w:val="19"/>
              </w:rPr>
            </w:pPr>
            <w:r>
              <w:rPr>
                <w:rFonts w:ascii="宋体" w:hAnsi="宋体" w:eastAsia="宋体" w:cs="宋体"/>
                <w:spacing w:val="18"/>
                <w:sz w:val="19"/>
                <w:szCs w:val="19"/>
              </w:rPr>
              <w:t>2、本项目中涉及网络关键设备或网络安全专用产品的，执行国家互联网</w:t>
            </w:r>
            <w:r>
              <w:rPr>
                <w:rFonts w:ascii="宋体" w:hAnsi="宋体" w:eastAsia="宋体" w:cs="宋体"/>
                <w:spacing w:val="3"/>
                <w:sz w:val="19"/>
                <w:szCs w:val="19"/>
              </w:rPr>
              <w:t xml:space="preserve"> </w:t>
            </w:r>
            <w:r>
              <w:rPr>
                <w:rFonts w:ascii="宋体" w:hAnsi="宋体" w:eastAsia="宋体" w:cs="宋体"/>
                <w:spacing w:val="21"/>
                <w:sz w:val="19"/>
                <w:szCs w:val="19"/>
              </w:rPr>
              <w:t>信息办公室、工业和信息化部、公安部和国家认证认可监督管理委员会</w:t>
            </w:r>
            <w:r>
              <w:rPr>
                <w:rFonts w:ascii="宋体" w:hAnsi="宋体" w:eastAsia="宋体" w:cs="宋体"/>
                <w:spacing w:val="8"/>
                <w:sz w:val="19"/>
                <w:szCs w:val="19"/>
              </w:rPr>
              <w:t xml:space="preserve"> </w:t>
            </w:r>
            <w:r>
              <w:rPr>
                <w:rFonts w:ascii="宋体" w:hAnsi="宋体" w:eastAsia="宋体" w:cs="宋体"/>
                <w:spacing w:val="17"/>
                <w:sz w:val="19"/>
                <w:szCs w:val="19"/>
              </w:rPr>
              <w:t>2023</w:t>
            </w:r>
            <w:r>
              <w:rPr>
                <w:rFonts w:ascii="宋体" w:hAnsi="宋体" w:eastAsia="宋体" w:cs="宋体"/>
                <w:spacing w:val="42"/>
                <w:sz w:val="19"/>
                <w:szCs w:val="19"/>
              </w:rPr>
              <w:t xml:space="preserve"> </w:t>
            </w:r>
            <w:r>
              <w:rPr>
                <w:rFonts w:ascii="宋体" w:hAnsi="宋体" w:eastAsia="宋体" w:cs="宋体"/>
                <w:spacing w:val="17"/>
                <w:sz w:val="19"/>
                <w:szCs w:val="19"/>
              </w:rPr>
              <w:t>年第</w:t>
            </w:r>
            <w:r>
              <w:rPr>
                <w:rFonts w:ascii="宋体" w:hAnsi="宋体" w:eastAsia="宋体" w:cs="宋体"/>
                <w:spacing w:val="38"/>
                <w:sz w:val="19"/>
                <w:szCs w:val="19"/>
              </w:rPr>
              <w:t xml:space="preserve"> </w:t>
            </w:r>
            <w:r>
              <w:rPr>
                <w:rFonts w:ascii="宋体" w:hAnsi="宋体" w:eastAsia="宋体" w:cs="宋体"/>
                <w:spacing w:val="17"/>
                <w:sz w:val="19"/>
                <w:szCs w:val="19"/>
              </w:rPr>
              <w:t>2</w:t>
            </w:r>
            <w:r>
              <w:rPr>
                <w:rFonts w:ascii="宋体" w:hAnsi="宋体" w:eastAsia="宋体" w:cs="宋体"/>
                <w:spacing w:val="39"/>
                <w:sz w:val="19"/>
                <w:szCs w:val="19"/>
              </w:rPr>
              <w:t xml:space="preserve"> </w:t>
            </w:r>
            <w:r>
              <w:rPr>
                <w:rFonts w:ascii="宋体" w:hAnsi="宋体" w:eastAsia="宋体" w:cs="宋体"/>
                <w:spacing w:val="17"/>
                <w:sz w:val="19"/>
                <w:szCs w:val="19"/>
              </w:rPr>
              <w:t>号《关于调整&lt;网络关键设备和网络安全专用产品目</w:t>
            </w:r>
            <w:r>
              <w:rPr>
                <w:rFonts w:ascii="宋体" w:hAnsi="宋体" w:eastAsia="宋体" w:cs="宋体"/>
                <w:spacing w:val="16"/>
                <w:sz w:val="19"/>
                <w:szCs w:val="19"/>
              </w:rPr>
              <w:t>录&gt;的</w:t>
            </w:r>
          </w:p>
        </w:tc>
      </w:tr>
    </w:tbl>
    <w:p w14:paraId="618EE7B2">
      <w:pPr>
        <w:pStyle w:val="2"/>
      </w:pPr>
    </w:p>
    <w:p w14:paraId="7848D601">
      <w:pPr>
        <w:sectPr>
          <w:footerReference r:id="rId11" w:type="default"/>
          <w:pgSz w:w="11906" w:h="16840"/>
          <w:pgMar w:top="400" w:right="949" w:bottom="1142" w:left="1060" w:header="0" w:footer="978" w:gutter="0"/>
          <w:cols w:space="720" w:num="1"/>
        </w:sectPr>
      </w:pPr>
    </w:p>
    <w:p w14:paraId="594B2CC4">
      <w:pPr>
        <w:spacing w:before="1"/>
      </w:pPr>
    </w:p>
    <w:p w14:paraId="36931653">
      <w:pPr>
        <w:spacing w:before="1"/>
      </w:pPr>
    </w:p>
    <w:p w14:paraId="60EAF0ED">
      <w:pPr>
        <w:spacing w:before="1"/>
      </w:pPr>
    </w:p>
    <w:p w14:paraId="2FBB1E90">
      <w:pPr>
        <w:spacing w:before="1"/>
      </w:pPr>
    </w:p>
    <w:p w14:paraId="269DD8A4">
      <w:pPr>
        <w:spacing w:before="1"/>
      </w:pPr>
    </w:p>
    <w:p w14:paraId="7ECAC6FF">
      <w:pPr>
        <w:spacing w:before="1"/>
      </w:pPr>
    </w:p>
    <w:p w14:paraId="6C1B2415"/>
    <w:tbl>
      <w:tblPr>
        <w:tblStyle w:val="5"/>
        <w:tblW w:w="98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2265"/>
        <w:gridCol w:w="6813"/>
      </w:tblGrid>
      <w:tr w14:paraId="1B9C7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1" w:hRule="atLeast"/>
        </w:trPr>
        <w:tc>
          <w:tcPr>
            <w:tcW w:w="812" w:type="dxa"/>
            <w:vAlign w:val="top"/>
          </w:tcPr>
          <w:p w14:paraId="53B656C9">
            <w:pPr>
              <w:pStyle w:val="6"/>
              <w:rPr>
                <w:sz w:val="21"/>
              </w:rPr>
            </w:pPr>
          </w:p>
        </w:tc>
        <w:tc>
          <w:tcPr>
            <w:tcW w:w="2265" w:type="dxa"/>
            <w:vAlign w:val="top"/>
          </w:tcPr>
          <w:p w14:paraId="1EA03DB4">
            <w:pPr>
              <w:pStyle w:val="6"/>
              <w:rPr>
                <w:sz w:val="21"/>
              </w:rPr>
            </w:pPr>
          </w:p>
        </w:tc>
        <w:tc>
          <w:tcPr>
            <w:tcW w:w="6813" w:type="dxa"/>
            <w:vAlign w:val="top"/>
          </w:tcPr>
          <w:p w14:paraId="291876C2">
            <w:pPr>
              <w:spacing w:before="162" w:line="444" w:lineRule="auto"/>
              <w:ind w:left="117" w:right="117" w:firstLine="13"/>
              <w:jc w:val="both"/>
              <w:rPr>
                <w:rFonts w:ascii="宋体" w:hAnsi="宋体" w:eastAsia="宋体" w:cs="宋体"/>
                <w:sz w:val="19"/>
                <w:szCs w:val="19"/>
              </w:rPr>
            </w:pPr>
            <w:r>
              <w:rPr>
                <w:rFonts w:ascii="宋体" w:hAnsi="宋体" w:eastAsia="宋体" w:cs="宋体"/>
                <w:spacing w:val="20"/>
                <w:sz w:val="19"/>
                <w:szCs w:val="19"/>
              </w:rPr>
              <w:t>公告》</w:t>
            </w:r>
            <w:r>
              <w:rPr>
                <w:rFonts w:ascii="宋体" w:hAnsi="宋体" w:eastAsia="宋体" w:cs="宋体"/>
                <w:spacing w:val="-50"/>
                <w:sz w:val="19"/>
                <w:szCs w:val="19"/>
              </w:rPr>
              <w:t xml:space="preserve"> </w:t>
            </w:r>
            <w:r>
              <w:rPr>
                <w:rFonts w:ascii="宋体" w:hAnsi="宋体" w:eastAsia="宋体" w:cs="宋体"/>
                <w:spacing w:val="20"/>
                <w:sz w:val="19"/>
                <w:szCs w:val="19"/>
              </w:rPr>
              <w:t>及国家互联网信息办公室、工业和信息化部、公安部、财政部和</w:t>
            </w:r>
            <w:r>
              <w:rPr>
                <w:rFonts w:ascii="宋体" w:hAnsi="宋体" w:eastAsia="宋体" w:cs="宋体"/>
                <w:sz w:val="19"/>
                <w:szCs w:val="19"/>
              </w:rPr>
              <w:t xml:space="preserve"> </w:t>
            </w:r>
            <w:r>
              <w:rPr>
                <w:rFonts w:ascii="宋体" w:hAnsi="宋体" w:eastAsia="宋体" w:cs="宋体"/>
                <w:spacing w:val="13"/>
                <w:sz w:val="19"/>
                <w:szCs w:val="19"/>
              </w:rPr>
              <w:t>国家认证认可监督管理委员会 2023 年第  1 号《关于调整网络安全专用</w:t>
            </w:r>
            <w:r>
              <w:rPr>
                <w:rFonts w:ascii="宋体" w:hAnsi="宋体" w:eastAsia="宋体" w:cs="宋体"/>
                <w:spacing w:val="10"/>
                <w:sz w:val="19"/>
                <w:szCs w:val="19"/>
              </w:rPr>
              <w:t xml:space="preserve"> </w:t>
            </w:r>
            <w:r>
              <w:rPr>
                <w:rFonts w:ascii="宋体" w:hAnsi="宋体" w:eastAsia="宋体" w:cs="宋体"/>
                <w:spacing w:val="19"/>
                <w:sz w:val="19"/>
                <w:szCs w:val="19"/>
              </w:rPr>
              <w:t>产品安全管理有关事项的公告》</w:t>
            </w:r>
            <w:r>
              <w:rPr>
                <w:rFonts w:ascii="宋体" w:hAnsi="宋体" w:eastAsia="宋体" w:cs="宋体"/>
                <w:spacing w:val="-49"/>
                <w:sz w:val="19"/>
                <w:szCs w:val="19"/>
              </w:rPr>
              <w:t xml:space="preserve"> </w:t>
            </w:r>
            <w:r>
              <w:rPr>
                <w:rFonts w:ascii="宋体" w:hAnsi="宋体" w:eastAsia="宋体" w:cs="宋体"/>
                <w:spacing w:val="19"/>
                <w:sz w:val="19"/>
                <w:szCs w:val="19"/>
              </w:rPr>
              <w:t>等相关文件要求，本次投标</w:t>
            </w:r>
            <w:r>
              <w:rPr>
                <w:rFonts w:ascii="宋体" w:hAnsi="宋体" w:eastAsia="宋体" w:cs="宋体"/>
                <w:spacing w:val="18"/>
                <w:sz w:val="19"/>
                <w:szCs w:val="19"/>
              </w:rPr>
              <w:t>（响应）</w:t>
            </w:r>
            <w:r>
              <w:rPr>
                <w:rFonts w:ascii="宋体" w:hAnsi="宋体" w:eastAsia="宋体" w:cs="宋体"/>
                <w:spacing w:val="-49"/>
                <w:sz w:val="19"/>
                <w:szCs w:val="19"/>
              </w:rPr>
              <w:t xml:space="preserve"> </w:t>
            </w:r>
            <w:r>
              <w:rPr>
                <w:rFonts w:ascii="宋体" w:hAnsi="宋体" w:eastAsia="宋体" w:cs="宋体"/>
                <w:spacing w:val="18"/>
                <w:sz w:val="19"/>
                <w:szCs w:val="19"/>
              </w:rPr>
              <w:t>设</w:t>
            </w:r>
            <w:r>
              <w:rPr>
                <w:rFonts w:ascii="宋体" w:hAnsi="宋体" w:eastAsia="宋体" w:cs="宋体"/>
                <w:sz w:val="19"/>
                <w:szCs w:val="19"/>
              </w:rPr>
              <w:t xml:space="preserve"> </w:t>
            </w:r>
            <w:r>
              <w:rPr>
                <w:rFonts w:ascii="宋体" w:hAnsi="宋体" w:eastAsia="宋体" w:cs="宋体"/>
                <w:spacing w:val="22"/>
                <w:sz w:val="19"/>
                <w:szCs w:val="19"/>
              </w:rPr>
              <w:t>备或产品至少符合以下条件之一：一是已由具备资格的机</w:t>
            </w:r>
            <w:r>
              <w:rPr>
                <w:rFonts w:ascii="宋体" w:hAnsi="宋体" w:eastAsia="宋体" w:cs="宋体"/>
                <w:spacing w:val="21"/>
                <w:sz w:val="19"/>
                <w:szCs w:val="19"/>
              </w:rPr>
              <w:t>构安全认证合</w:t>
            </w:r>
            <w:r>
              <w:rPr>
                <w:rFonts w:ascii="宋体" w:hAnsi="宋体" w:eastAsia="宋体" w:cs="宋体"/>
                <w:sz w:val="19"/>
                <w:szCs w:val="19"/>
              </w:rPr>
              <w:t xml:space="preserve"> </w:t>
            </w:r>
            <w:r>
              <w:rPr>
                <w:rFonts w:ascii="宋体" w:hAnsi="宋体" w:eastAsia="宋体" w:cs="宋体"/>
                <w:spacing w:val="20"/>
                <w:sz w:val="19"/>
                <w:szCs w:val="19"/>
              </w:rPr>
              <w:t>格或安全检测符合要求；</w:t>
            </w:r>
            <w:r>
              <w:rPr>
                <w:rFonts w:ascii="宋体" w:hAnsi="宋体" w:eastAsia="宋体" w:cs="宋体"/>
                <w:spacing w:val="-39"/>
                <w:sz w:val="19"/>
                <w:szCs w:val="19"/>
              </w:rPr>
              <w:t xml:space="preserve"> </w:t>
            </w:r>
            <w:r>
              <w:rPr>
                <w:rFonts w:ascii="宋体" w:hAnsi="宋体" w:eastAsia="宋体" w:cs="宋体"/>
                <w:spacing w:val="20"/>
                <w:sz w:val="19"/>
                <w:szCs w:val="19"/>
              </w:rPr>
              <w:t>二是已获得《计算机信息系统安全专用产品销</w:t>
            </w:r>
            <w:r>
              <w:rPr>
                <w:rFonts w:ascii="宋体" w:hAnsi="宋体" w:eastAsia="宋体" w:cs="宋体"/>
                <w:sz w:val="19"/>
                <w:szCs w:val="19"/>
              </w:rPr>
              <w:t xml:space="preserve"> </w:t>
            </w:r>
            <w:r>
              <w:rPr>
                <w:rFonts w:ascii="宋体" w:hAnsi="宋体" w:eastAsia="宋体" w:cs="宋体"/>
                <w:spacing w:val="11"/>
                <w:sz w:val="19"/>
                <w:szCs w:val="19"/>
              </w:rPr>
              <w:t>售许可证》</w:t>
            </w:r>
            <w:r>
              <w:rPr>
                <w:rFonts w:ascii="宋体" w:hAnsi="宋体" w:eastAsia="宋体" w:cs="宋体"/>
                <w:spacing w:val="-41"/>
                <w:sz w:val="19"/>
                <w:szCs w:val="19"/>
              </w:rPr>
              <w:t xml:space="preserve"> </w:t>
            </w:r>
            <w:r>
              <w:rPr>
                <w:rFonts w:ascii="宋体" w:hAnsi="宋体" w:eastAsia="宋体" w:cs="宋体"/>
                <w:spacing w:val="11"/>
                <w:sz w:val="19"/>
                <w:szCs w:val="19"/>
              </w:rPr>
              <w:t>，且在有效期内。</w:t>
            </w:r>
          </w:p>
          <w:p w14:paraId="6B84503B">
            <w:pPr>
              <w:spacing w:before="48" w:line="227" w:lineRule="auto"/>
              <w:ind w:left="129"/>
              <w:rPr>
                <w:rFonts w:ascii="宋体" w:hAnsi="宋体" w:eastAsia="宋体" w:cs="宋体"/>
                <w:sz w:val="19"/>
                <w:szCs w:val="19"/>
              </w:rPr>
            </w:pPr>
            <w:r>
              <w:rPr>
                <w:rFonts w:ascii="宋体" w:hAnsi="宋体" w:eastAsia="宋体" w:cs="宋体"/>
                <w:spacing w:val="15"/>
                <w:sz w:val="19"/>
                <w:szCs w:val="19"/>
              </w:rPr>
              <w:t>3、提供资料（下列资料任意一项）</w:t>
            </w:r>
          </w:p>
          <w:p w14:paraId="4431A72B">
            <w:pPr>
              <w:spacing w:before="231" w:line="226" w:lineRule="auto"/>
              <w:ind w:left="117"/>
              <w:rPr>
                <w:rFonts w:ascii="宋体" w:hAnsi="宋体" w:eastAsia="宋体" w:cs="宋体"/>
                <w:sz w:val="19"/>
                <w:szCs w:val="19"/>
              </w:rPr>
            </w:pPr>
            <w:r>
              <w:rPr>
                <w:rFonts w:ascii="宋体" w:hAnsi="宋体" w:eastAsia="宋体" w:cs="宋体"/>
                <w:spacing w:val="17"/>
                <w:sz w:val="19"/>
                <w:szCs w:val="19"/>
              </w:rPr>
              <w:t>①网络关键设备和网络安全专用产品安全认证证书；</w:t>
            </w:r>
          </w:p>
          <w:p w14:paraId="63566336">
            <w:pPr>
              <w:spacing w:before="235" w:line="226" w:lineRule="auto"/>
              <w:ind w:left="116"/>
              <w:rPr>
                <w:rFonts w:ascii="宋体" w:hAnsi="宋体" w:eastAsia="宋体" w:cs="宋体"/>
                <w:sz w:val="19"/>
                <w:szCs w:val="19"/>
              </w:rPr>
            </w:pPr>
            <w:r>
              <w:rPr>
                <w:rFonts w:ascii="宋体" w:hAnsi="宋体" w:eastAsia="宋体" w:cs="宋体"/>
                <w:spacing w:val="16"/>
                <w:sz w:val="19"/>
                <w:szCs w:val="19"/>
              </w:rPr>
              <w:t>②网络关键设备安全检测证书、</w:t>
            </w:r>
            <w:r>
              <w:rPr>
                <w:rFonts w:ascii="宋体" w:hAnsi="宋体" w:eastAsia="宋体" w:cs="宋体"/>
                <w:spacing w:val="-45"/>
                <w:sz w:val="19"/>
                <w:szCs w:val="19"/>
              </w:rPr>
              <w:t xml:space="preserve"> </w:t>
            </w:r>
            <w:r>
              <w:rPr>
                <w:rFonts w:ascii="宋体" w:hAnsi="宋体" w:eastAsia="宋体" w:cs="宋体"/>
                <w:spacing w:val="16"/>
                <w:sz w:val="19"/>
                <w:szCs w:val="19"/>
              </w:rPr>
              <w:t>网络安全专用产品安全检测证书；</w:t>
            </w:r>
          </w:p>
          <w:p w14:paraId="680E9184">
            <w:pPr>
              <w:spacing w:before="233" w:line="226" w:lineRule="auto"/>
              <w:ind w:left="116"/>
              <w:rPr>
                <w:rFonts w:ascii="宋体" w:hAnsi="宋体" w:eastAsia="宋体" w:cs="宋体"/>
                <w:sz w:val="19"/>
                <w:szCs w:val="19"/>
              </w:rPr>
            </w:pPr>
            <w:r>
              <w:rPr>
                <w:rFonts w:ascii="宋体" w:hAnsi="宋体" w:eastAsia="宋体" w:cs="宋体"/>
                <w:spacing w:val="16"/>
                <w:sz w:val="19"/>
                <w:szCs w:val="19"/>
              </w:rPr>
              <w:t>③计算机信息系统安全专用产品销售许可证；</w:t>
            </w:r>
          </w:p>
          <w:p w14:paraId="209FD7B8">
            <w:pPr>
              <w:spacing w:before="248" w:line="306" w:lineRule="auto"/>
              <w:ind w:left="129" w:right="131" w:hanging="13"/>
              <w:rPr>
                <w:rFonts w:ascii="宋体" w:hAnsi="宋体" w:eastAsia="宋体" w:cs="宋体"/>
                <w:sz w:val="19"/>
                <w:szCs w:val="19"/>
              </w:rPr>
            </w:pPr>
            <w:r>
              <w:rPr>
                <w:rFonts w:ascii="宋体" w:hAnsi="宋体" w:eastAsia="宋体" w:cs="宋体"/>
                <w:spacing w:val="21"/>
                <w:sz w:val="19"/>
                <w:szCs w:val="19"/>
              </w:rPr>
              <w:t>④中国网信网</w:t>
            </w:r>
            <w:r>
              <w:rPr>
                <w:rFonts w:ascii="宋体" w:hAnsi="宋体" w:eastAsia="宋体" w:cs="宋体"/>
                <w:b/>
                <w:bCs/>
                <w:spacing w:val="21"/>
                <w:sz w:val="19"/>
                <w:szCs w:val="19"/>
              </w:rPr>
              <w:t>或</w:t>
            </w:r>
            <w:r>
              <w:rPr>
                <w:rFonts w:ascii="宋体" w:hAnsi="宋体" w:eastAsia="宋体" w:cs="宋体"/>
                <w:spacing w:val="21"/>
                <w:sz w:val="19"/>
                <w:szCs w:val="19"/>
              </w:rPr>
              <w:t>工业和信息化部网站</w:t>
            </w:r>
            <w:r>
              <w:rPr>
                <w:rFonts w:ascii="宋体" w:hAnsi="宋体" w:eastAsia="宋体" w:cs="宋体"/>
                <w:b/>
                <w:bCs/>
                <w:spacing w:val="21"/>
                <w:sz w:val="19"/>
                <w:szCs w:val="19"/>
              </w:rPr>
              <w:t>或</w:t>
            </w:r>
            <w:r>
              <w:rPr>
                <w:rFonts w:ascii="宋体" w:hAnsi="宋体" w:eastAsia="宋体" w:cs="宋体"/>
                <w:spacing w:val="21"/>
                <w:sz w:val="19"/>
                <w:szCs w:val="19"/>
              </w:rPr>
              <w:t>公安部网站</w:t>
            </w:r>
            <w:r>
              <w:rPr>
                <w:rFonts w:ascii="宋体" w:hAnsi="宋体" w:eastAsia="宋体" w:cs="宋体"/>
                <w:b/>
                <w:bCs/>
                <w:spacing w:val="21"/>
                <w:sz w:val="19"/>
                <w:szCs w:val="19"/>
              </w:rPr>
              <w:t>或</w:t>
            </w:r>
            <w:r>
              <w:rPr>
                <w:rFonts w:ascii="宋体" w:hAnsi="宋体" w:eastAsia="宋体" w:cs="宋体"/>
                <w:spacing w:val="21"/>
                <w:sz w:val="19"/>
                <w:szCs w:val="19"/>
              </w:rPr>
              <w:t>国家认证认可监督</w:t>
            </w:r>
            <w:r>
              <w:rPr>
                <w:rFonts w:ascii="宋体" w:hAnsi="宋体" w:eastAsia="宋体" w:cs="宋体"/>
                <w:spacing w:val="7"/>
                <w:sz w:val="19"/>
                <w:szCs w:val="19"/>
              </w:rPr>
              <w:t xml:space="preserve"> </w:t>
            </w:r>
            <w:r>
              <w:rPr>
                <w:rFonts w:ascii="宋体" w:hAnsi="宋体" w:eastAsia="宋体" w:cs="宋体"/>
                <w:spacing w:val="21"/>
                <w:sz w:val="19"/>
                <w:szCs w:val="19"/>
              </w:rPr>
              <w:t>管理委员会网站公布的认证、检测结果（提供公布安全认证、安全检测</w:t>
            </w:r>
          </w:p>
          <w:p w14:paraId="12BA91FC">
            <w:pPr>
              <w:spacing w:before="157" w:line="228" w:lineRule="auto"/>
              <w:ind w:left="129"/>
              <w:rPr>
                <w:rFonts w:ascii="宋体" w:hAnsi="宋体" w:eastAsia="宋体" w:cs="宋体"/>
                <w:sz w:val="19"/>
                <w:szCs w:val="19"/>
              </w:rPr>
            </w:pPr>
            <w:r>
              <w:rPr>
                <w:rFonts w:ascii="宋体" w:hAnsi="宋体" w:eastAsia="宋体" w:cs="宋体"/>
                <w:spacing w:val="16"/>
                <w:sz w:val="19"/>
                <w:szCs w:val="19"/>
              </w:rPr>
              <w:t>结果页面网址和安全认证、检测结果截图）。</w:t>
            </w:r>
          </w:p>
        </w:tc>
      </w:tr>
      <w:tr w14:paraId="45B11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812" w:type="dxa"/>
            <w:vAlign w:val="top"/>
          </w:tcPr>
          <w:p w14:paraId="395EB476">
            <w:pPr>
              <w:pStyle w:val="6"/>
              <w:spacing w:line="271" w:lineRule="auto"/>
              <w:rPr>
                <w:sz w:val="21"/>
              </w:rPr>
            </w:pPr>
          </w:p>
          <w:p w14:paraId="1C2A4E91">
            <w:pPr>
              <w:pStyle w:val="6"/>
              <w:spacing w:line="272" w:lineRule="auto"/>
              <w:rPr>
                <w:sz w:val="21"/>
              </w:rPr>
            </w:pPr>
          </w:p>
          <w:p w14:paraId="5202B786">
            <w:pPr>
              <w:pStyle w:val="6"/>
              <w:spacing w:line="272" w:lineRule="auto"/>
              <w:rPr>
                <w:sz w:val="21"/>
              </w:rPr>
            </w:pPr>
          </w:p>
          <w:p w14:paraId="34A58D65">
            <w:pPr>
              <w:spacing w:before="61" w:line="189" w:lineRule="auto"/>
              <w:ind w:left="317"/>
              <w:rPr>
                <w:rFonts w:ascii="宋体" w:hAnsi="宋体" w:eastAsia="宋体" w:cs="宋体"/>
                <w:sz w:val="19"/>
                <w:szCs w:val="19"/>
              </w:rPr>
            </w:pPr>
            <w:r>
              <w:rPr>
                <w:rFonts w:ascii="宋体" w:hAnsi="宋体" w:eastAsia="宋体" w:cs="宋体"/>
                <w:spacing w:val="-2"/>
                <w:sz w:val="19"/>
                <w:szCs w:val="19"/>
              </w:rPr>
              <w:t>27</w:t>
            </w:r>
          </w:p>
        </w:tc>
        <w:tc>
          <w:tcPr>
            <w:tcW w:w="2265" w:type="dxa"/>
            <w:vAlign w:val="top"/>
          </w:tcPr>
          <w:p w14:paraId="3A34158E">
            <w:pPr>
              <w:pStyle w:val="6"/>
              <w:spacing w:line="262" w:lineRule="auto"/>
              <w:rPr>
                <w:sz w:val="21"/>
              </w:rPr>
            </w:pPr>
          </w:p>
          <w:p w14:paraId="21E92CD1">
            <w:pPr>
              <w:pStyle w:val="6"/>
              <w:spacing w:line="262" w:lineRule="auto"/>
              <w:rPr>
                <w:sz w:val="21"/>
              </w:rPr>
            </w:pPr>
          </w:p>
          <w:p w14:paraId="6F61EAFE">
            <w:pPr>
              <w:pStyle w:val="6"/>
              <w:spacing w:line="262" w:lineRule="auto"/>
              <w:rPr>
                <w:sz w:val="21"/>
              </w:rPr>
            </w:pPr>
          </w:p>
          <w:p w14:paraId="5895A9FF">
            <w:pPr>
              <w:spacing w:before="61" w:line="229" w:lineRule="auto"/>
              <w:ind w:left="624"/>
              <w:rPr>
                <w:rFonts w:ascii="宋体" w:hAnsi="宋体" w:eastAsia="宋体" w:cs="宋体"/>
                <w:sz w:val="19"/>
                <w:szCs w:val="19"/>
              </w:rPr>
            </w:pPr>
            <w:r>
              <w:rPr>
                <w:rFonts w:ascii="宋体" w:hAnsi="宋体" w:eastAsia="宋体" w:cs="宋体"/>
                <w:spacing w:val="13"/>
                <w:sz w:val="19"/>
                <w:szCs w:val="19"/>
              </w:rPr>
              <w:t>履约保证金</w:t>
            </w:r>
          </w:p>
        </w:tc>
        <w:tc>
          <w:tcPr>
            <w:tcW w:w="6813" w:type="dxa"/>
            <w:vAlign w:val="top"/>
          </w:tcPr>
          <w:p w14:paraId="339D2567">
            <w:pPr>
              <w:spacing w:before="118"/>
              <w:ind w:left="134"/>
              <w:rPr>
                <w:rFonts w:ascii="宋体" w:hAnsi="宋体" w:eastAsia="宋体" w:cs="宋体"/>
                <w:sz w:val="19"/>
                <w:szCs w:val="19"/>
              </w:rPr>
            </w:pPr>
            <w:r>
              <w:rPr>
                <w:rFonts w:ascii="宋体" w:hAnsi="宋体" w:eastAsia="宋体" w:cs="宋体"/>
                <w:position w:val="-2"/>
                <w:sz w:val="19"/>
                <w:szCs w:val="19"/>
              </w:rPr>
              <w:drawing>
                <wp:inline distT="0" distB="0" distL="0" distR="0">
                  <wp:extent cx="114300" cy="14605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4"/>
                          <a:stretch>
                            <a:fillRect/>
                          </a:stretch>
                        </pic:blipFill>
                        <pic:spPr>
                          <a:xfrm>
                            <a:off x="0" y="0"/>
                            <a:ext cx="114300" cy="146303"/>
                          </a:xfrm>
                          <a:prstGeom prst="rect">
                            <a:avLst/>
                          </a:prstGeom>
                        </pic:spPr>
                      </pic:pic>
                    </a:graphicData>
                  </a:graphic>
                </wp:inline>
              </w:drawing>
            </w:r>
            <w:r>
              <w:rPr>
                <w:rFonts w:ascii="宋体" w:hAnsi="宋体" w:eastAsia="宋体" w:cs="宋体"/>
                <w:spacing w:val="14"/>
                <w:sz w:val="19"/>
                <w:szCs w:val="19"/>
              </w:rPr>
              <w:t>无要求</w:t>
            </w:r>
          </w:p>
          <w:p w14:paraId="31B564AD">
            <w:pPr>
              <w:spacing w:before="244" w:line="349" w:lineRule="auto"/>
              <w:ind w:left="129" w:right="115" w:firstLine="33"/>
              <w:rPr>
                <w:rFonts w:ascii="宋体" w:hAnsi="宋体" w:eastAsia="宋体" w:cs="宋体"/>
                <w:sz w:val="19"/>
                <w:szCs w:val="19"/>
              </w:rPr>
            </w:pPr>
            <w:r>
              <w:rPr>
                <w:rFonts w:ascii="宋体" w:hAnsi="宋体" w:eastAsia="宋体" w:cs="宋体"/>
                <w:b/>
                <w:bCs/>
                <w:spacing w:val="16"/>
                <w:sz w:val="19"/>
                <w:szCs w:val="19"/>
              </w:rPr>
              <w:t>□</w:t>
            </w:r>
            <w:r>
              <w:rPr>
                <w:rFonts w:ascii="宋体" w:hAnsi="宋体" w:eastAsia="宋体" w:cs="宋体"/>
                <w:spacing w:val="16"/>
                <w:sz w:val="19"/>
                <w:szCs w:val="19"/>
              </w:rPr>
              <w:t>要求提交</w:t>
            </w:r>
            <w:r>
              <w:rPr>
                <w:rFonts w:ascii="宋体" w:hAnsi="宋体" w:eastAsia="宋体" w:cs="宋体"/>
                <w:spacing w:val="-56"/>
                <w:sz w:val="19"/>
                <w:szCs w:val="19"/>
              </w:rPr>
              <w:t xml:space="preserve"> </w:t>
            </w:r>
            <w:r>
              <w:rPr>
                <w:rFonts w:ascii="宋体" w:hAnsi="宋体" w:eastAsia="宋体" w:cs="宋体"/>
                <w:spacing w:val="16"/>
                <w:sz w:val="19"/>
                <w:szCs w:val="19"/>
              </w:rPr>
              <w:t>。履约保证金的数额为合同金额的</w:t>
            </w:r>
            <w:r>
              <w:rPr>
                <w:rFonts w:ascii="宋体" w:hAnsi="宋体" w:eastAsia="宋体" w:cs="宋体"/>
                <w:spacing w:val="-85"/>
                <w:sz w:val="19"/>
                <w:szCs w:val="19"/>
              </w:rPr>
              <w:t xml:space="preserve"> </w:t>
            </w:r>
            <w:r>
              <w:rPr>
                <w:rFonts w:ascii="宋体" w:hAnsi="宋体" w:eastAsia="宋体" w:cs="宋体"/>
                <w:spacing w:val="10"/>
                <w:sz w:val="19"/>
                <w:szCs w:val="19"/>
                <w:u w:val="single" w:color="auto"/>
              </w:rPr>
              <w:t xml:space="preserve">   </w:t>
            </w:r>
            <w:r>
              <w:rPr>
                <w:rFonts w:ascii="宋体" w:hAnsi="宋体" w:eastAsia="宋体" w:cs="宋体"/>
                <w:spacing w:val="-76"/>
                <w:sz w:val="19"/>
                <w:szCs w:val="19"/>
              </w:rPr>
              <w:t xml:space="preserve"> </w:t>
            </w:r>
            <w:r>
              <w:rPr>
                <w:rFonts w:ascii="Times New Roman" w:hAnsi="Times New Roman" w:eastAsia="Times New Roman" w:cs="Times New Roman"/>
                <w:spacing w:val="16"/>
                <w:sz w:val="19"/>
                <w:szCs w:val="19"/>
              </w:rPr>
              <w:t>%</w:t>
            </w:r>
            <w:r>
              <w:rPr>
                <w:rFonts w:ascii="宋体" w:hAnsi="宋体" w:eastAsia="宋体" w:cs="宋体"/>
                <w:spacing w:val="16"/>
                <w:sz w:val="19"/>
                <w:szCs w:val="19"/>
              </w:rPr>
              <w:t>（不超</w:t>
            </w:r>
            <w:r>
              <w:rPr>
                <w:rFonts w:ascii="宋体" w:hAnsi="宋体" w:eastAsia="宋体" w:cs="宋体"/>
                <w:spacing w:val="15"/>
                <w:sz w:val="19"/>
                <w:szCs w:val="19"/>
              </w:rPr>
              <w:t>过政府采购合</w:t>
            </w:r>
            <w:r>
              <w:rPr>
                <w:rFonts w:ascii="宋体" w:hAnsi="宋体" w:eastAsia="宋体" w:cs="宋体"/>
                <w:sz w:val="19"/>
                <w:szCs w:val="19"/>
              </w:rPr>
              <w:t xml:space="preserve"> </w:t>
            </w:r>
            <w:r>
              <w:rPr>
                <w:rFonts w:ascii="宋体" w:hAnsi="宋体" w:eastAsia="宋体" w:cs="宋体"/>
                <w:spacing w:val="13"/>
                <w:sz w:val="19"/>
                <w:szCs w:val="19"/>
              </w:rPr>
              <w:t>同金额的</w:t>
            </w:r>
            <w:r>
              <w:rPr>
                <w:rFonts w:ascii="Times New Roman" w:hAnsi="Times New Roman" w:eastAsia="Times New Roman" w:cs="Times New Roman"/>
                <w:spacing w:val="13"/>
                <w:sz w:val="19"/>
                <w:szCs w:val="19"/>
              </w:rPr>
              <w:t>10%</w:t>
            </w:r>
            <w:r>
              <w:rPr>
                <w:rFonts w:ascii="宋体" w:hAnsi="宋体" w:eastAsia="宋体" w:cs="宋体"/>
                <w:spacing w:val="13"/>
                <w:sz w:val="19"/>
                <w:szCs w:val="19"/>
              </w:rPr>
              <w:t>）</w:t>
            </w:r>
            <w:r>
              <w:rPr>
                <w:rFonts w:ascii="宋体" w:hAnsi="宋体" w:eastAsia="宋体" w:cs="宋体"/>
                <w:spacing w:val="-42"/>
                <w:sz w:val="19"/>
                <w:szCs w:val="19"/>
              </w:rPr>
              <w:t xml:space="preserve"> </w:t>
            </w:r>
            <w:r>
              <w:rPr>
                <w:rFonts w:ascii="宋体" w:hAnsi="宋体" w:eastAsia="宋体" w:cs="宋体"/>
                <w:spacing w:val="13"/>
                <w:sz w:val="19"/>
                <w:szCs w:val="19"/>
              </w:rPr>
              <w:t>。</w:t>
            </w:r>
            <w:r>
              <w:rPr>
                <w:rFonts w:ascii="宋体" w:hAnsi="宋体" w:eastAsia="宋体" w:cs="宋体"/>
                <w:spacing w:val="-55"/>
                <w:sz w:val="19"/>
                <w:szCs w:val="19"/>
              </w:rPr>
              <w:t xml:space="preserve"> </w:t>
            </w:r>
            <w:r>
              <w:rPr>
                <w:rFonts w:ascii="宋体" w:hAnsi="宋体" w:eastAsia="宋体" w:cs="宋体"/>
                <w:spacing w:val="13"/>
                <w:sz w:val="19"/>
                <w:szCs w:val="19"/>
              </w:rPr>
              <w:t>中标人以支票、汇票、本票或者金融</w:t>
            </w:r>
            <w:r>
              <w:rPr>
                <w:rFonts w:ascii="宋体" w:hAnsi="宋体" w:eastAsia="宋体" w:cs="宋体"/>
                <w:spacing w:val="12"/>
                <w:sz w:val="19"/>
                <w:szCs w:val="19"/>
              </w:rPr>
              <w:t>机构、担保机构出</w:t>
            </w:r>
            <w:r>
              <w:rPr>
                <w:rFonts w:ascii="宋体" w:hAnsi="宋体" w:eastAsia="宋体" w:cs="宋体"/>
                <w:sz w:val="19"/>
                <w:szCs w:val="19"/>
              </w:rPr>
              <w:t xml:space="preserve"> </w:t>
            </w:r>
            <w:r>
              <w:rPr>
                <w:rFonts w:ascii="宋体" w:hAnsi="宋体" w:eastAsia="宋体" w:cs="宋体"/>
                <w:spacing w:val="15"/>
                <w:sz w:val="19"/>
                <w:szCs w:val="19"/>
              </w:rPr>
              <w:t>具的保函等非现金形式向采购人提交。</w:t>
            </w:r>
          </w:p>
        </w:tc>
      </w:tr>
      <w:tr w14:paraId="6258F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812" w:type="dxa"/>
            <w:vAlign w:val="top"/>
          </w:tcPr>
          <w:p w14:paraId="599CC85B">
            <w:pPr>
              <w:pStyle w:val="6"/>
              <w:spacing w:line="385" w:lineRule="auto"/>
              <w:rPr>
                <w:sz w:val="21"/>
              </w:rPr>
            </w:pPr>
          </w:p>
          <w:p w14:paraId="3C72E27F">
            <w:pPr>
              <w:spacing w:before="61" w:line="189" w:lineRule="auto"/>
              <w:ind w:left="317"/>
              <w:rPr>
                <w:rFonts w:ascii="宋体" w:hAnsi="宋体" w:eastAsia="宋体" w:cs="宋体"/>
                <w:sz w:val="19"/>
                <w:szCs w:val="19"/>
              </w:rPr>
            </w:pPr>
            <w:r>
              <w:rPr>
                <w:rFonts w:ascii="宋体" w:hAnsi="宋体" w:eastAsia="宋体" w:cs="宋体"/>
                <w:spacing w:val="-2"/>
                <w:sz w:val="19"/>
                <w:szCs w:val="19"/>
              </w:rPr>
              <w:t>28</w:t>
            </w:r>
          </w:p>
        </w:tc>
        <w:tc>
          <w:tcPr>
            <w:tcW w:w="2265" w:type="dxa"/>
            <w:vAlign w:val="top"/>
          </w:tcPr>
          <w:p w14:paraId="3D3666E5">
            <w:pPr>
              <w:pStyle w:val="6"/>
              <w:spacing w:line="353" w:lineRule="auto"/>
              <w:rPr>
                <w:sz w:val="21"/>
              </w:rPr>
            </w:pPr>
          </w:p>
          <w:p w14:paraId="20FDF6D7">
            <w:pPr>
              <w:spacing w:before="62" w:line="228" w:lineRule="auto"/>
              <w:ind w:left="615"/>
              <w:rPr>
                <w:rFonts w:ascii="宋体" w:hAnsi="宋体" w:eastAsia="宋体" w:cs="宋体"/>
                <w:sz w:val="19"/>
                <w:szCs w:val="19"/>
              </w:rPr>
            </w:pPr>
            <w:r>
              <w:rPr>
                <w:rFonts w:ascii="宋体" w:hAnsi="宋体" w:eastAsia="宋体" w:cs="宋体"/>
                <w:spacing w:val="14"/>
                <w:sz w:val="19"/>
                <w:szCs w:val="19"/>
              </w:rPr>
              <w:t>代理服务费</w:t>
            </w:r>
          </w:p>
        </w:tc>
        <w:tc>
          <w:tcPr>
            <w:tcW w:w="6813" w:type="dxa"/>
            <w:vAlign w:val="top"/>
          </w:tcPr>
          <w:p w14:paraId="28485EAE">
            <w:pPr>
              <w:spacing w:before="50" w:line="222" w:lineRule="auto"/>
              <w:ind w:left="138"/>
              <w:rPr>
                <w:rFonts w:ascii="仿宋" w:hAnsi="仿宋" w:eastAsia="仿宋" w:cs="仿宋"/>
                <w:sz w:val="24"/>
                <w:szCs w:val="24"/>
              </w:rPr>
            </w:pPr>
            <w:r>
              <w:rPr>
                <w:rFonts w:ascii="仿宋" w:hAnsi="仿宋" w:eastAsia="仿宋" w:cs="仿宋"/>
                <w:position w:val="-3"/>
                <w:sz w:val="24"/>
                <w:szCs w:val="24"/>
              </w:rPr>
              <w:drawing>
                <wp:inline distT="0" distB="0" distL="0" distR="0">
                  <wp:extent cx="130810" cy="15240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85"/>
                          <a:stretch>
                            <a:fillRect/>
                          </a:stretch>
                        </pic:blipFill>
                        <pic:spPr>
                          <a:xfrm>
                            <a:off x="0" y="0"/>
                            <a:ext cx="131064" cy="152400"/>
                          </a:xfrm>
                          <a:prstGeom prst="rect">
                            <a:avLst/>
                          </a:prstGeom>
                        </pic:spPr>
                      </pic:pic>
                    </a:graphicData>
                  </a:graphic>
                </wp:inline>
              </w:drawing>
            </w:r>
            <w:r>
              <w:rPr>
                <w:rFonts w:ascii="仿宋" w:hAnsi="仿宋" w:eastAsia="仿宋" w:cs="仿宋"/>
                <w:spacing w:val="-1"/>
                <w:sz w:val="24"/>
                <w:szCs w:val="24"/>
              </w:rPr>
              <w:t>收取中标人。</w:t>
            </w:r>
            <w:r>
              <w:rPr>
                <w:rFonts w:ascii="仿宋" w:hAnsi="仿宋" w:eastAsia="仿宋" w:cs="仿宋"/>
                <w:spacing w:val="-34"/>
                <w:sz w:val="24"/>
                <w:szCs w:val="24"/>
              </w:rPr>
              <w:t xml:space="preserve"> </w:t>
            </w:r>
            <w:r>
              <w:rPr>
                <w:rFonts w:ascii="仿宋" w:hAnsi="仿宋" w:eastAsia="仿宋" w:cs="仿宋"/>
                <w:spacing w:val="-1"/>
                <w:sz w:val="24"/>
                <w:szCs w:val="24"/>
              </w:rPr>
              <w:t>□收取采购人。</w:t>
            </w:r>
          </w:p>
          <w:p w14:paraId="06F5E907">
            <w:pPr>
              <w:pStyle w:val="6"/>
              <w:spacing w:before="79" w:line="239" w:lineRule="auto"/>
              <w:ind w:left="142" w:right="103" w:firstLine="7"/>
              <w:rPr>
                <w:rFonts w:ascii="宋体" w:hAnsi="宋体" w:eastAsia="宋体" w:cs="宋体"/>
              </w:rPr>
            </w:pPr>
            <w:r>
              <w:rPr>
                <w:rFonts w:ascii="宋体" w:hAnsi="宋体" w:eastAsia="宋体" w:cs="宋体"/>
                <w:spacing w:val="10"/>
              </w:rPr>
              <w:t>收取标准：按豫招协【</w:t>
            </w:r>
            <w:r>
              <w:rPr>
                <w:spacing w:val="10"/>
              </w:rPr>
              <w:t>2023</w:t>
            </w:r>
            <w:r>
              <w:rPr>
                <w:rFonts w:ascii="宋体" w:hAnsi="宋体" w:eastAsia="宋体" w:cs="宋体"/>
                <w:spacing w:val="10"/>
              </w:rPr>
              <w:t>】</w:t>
            </w:r>
            <w:r>
              <w:rPr>
                <w:spacing w:val="10"/>
              </w:rPr>
              <w:t>002</w:t>
            </w:r>
            <w:r>
              <w:rPr>
                <w:rFonts w:ascii="宋体" w:hAnsi="宋体" w:eastAsia="宋体" w:cs="宋体"/>
                <w:spacing w:val="10"/>
              </w:rPr>
              <w:t>号文件。一次性</w:t>
            </w:r>
            <w:r>
              <w:rPr>
                <w:rFonts w:ascii="宋体" w:hAnsi="宋体" w:eastAsia="宋体" w:cs="宋体"/>
                <w:spacing w:val="9"/>
              </w:rPr>
              <w:t>以银行划账、</w:t>
            </w:r>
            <w:r>
              <w:rPr>
                <w:rFonts w:ascii="宋体" w:hAnsi="宋体" w:eastAsia="宋体" w:cs="宋体"/>
                <w:spacing w:val="-56"/>
              </w:rPr>
              <w:t xml:space="preserve"> </w:t>
            </w:r>
            <w:r>
              <w:rPr>
                <w:rFonts w:ascii="宋体" w:hAnsi="宋体" w:eastAsia="宋体" w:cs="宋体"/>
                <w:spacing w:val="9"/>
              </w:rPr>
              <w:t>电汇、</w:t>
            </w:r>
            <w:r>
              <w:rPr>
                <w:rFonts w:ascii="宋体" w:hAnsi="宋体" w:eastAsia="宋体" w:cs="宋体"/>
              </w:rPr>
              <w:t xml:space="preserve"> </w:t>
            </w:r>
            <w:r>
              <w:rPr>
                <w:rFonts w:ascii="宋体" w:hAnsi="宋体" w:eastAsia="宋体" w:cs="宋体"/>
                <w:spacing w:val="11"/>
              </w:rPr>
              <w:t>汇票或支票的形式支付。</w:t>
            </w:r>
          </w:p>
        </w:tc>
      </w:tr>
      <w:tr w14:paraId="5E5CC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812" w:type="dxa"/>
            <w:vAlign w:val="top"/>
          </w:tcPr>
          <w:p w14:paraId="69A9F554">
            <w:pPr>
              <w:pStyle w:val="6"/>
              <w:spacing w:line="272" w:lineRule="auto"/>
              <w:rPr>
                <w:sz w:val="21"/>
              </w:rPr>
            </w:pPr>
          </w:p>
          <w:p w14:paraId="0BCC3DEB">
            <w:pPr>
              <w:pStyle w:val="6"/>
              <w:spacing w:line="273" w:lineRule="auto"/>
              <w:rPr>
                <w:sz w:val="21"/>
              </w:rPr>
            </w:pPr>
          </w:p>
          <w:p w14:paraId="50349BF8">
            <w:pPr>
              <w:pStyle w:val="6"/>
              <w:spacing w:line="273" w:lineRule="auto"/>
              <w:rPr>
                <w:sz w:val="21"/>
              </w:rPr>
            </w:pPr>
          </w:p>
          <w:p w14:paraId="29153E1F">
            <w:pPr>
              <w:spacing w:before="62" w:line="189" w:lineRule="auto"/>
              <w:ind w:left="317"/>
              <w:rPr>
                <w:rFonts w:ascii="宋体" w:hAnsi="宋体" w:eastAsia="宋体" w:cs="宋体"/>
                <w:sz w:val="19"/>
                <w:szCs w:val="19"/>
              </w:rPr>
            </w:pPr>
            <w:r>
              <w:rPr>
                <w:rFonts w:ascii="宋体" w:hAnsi="宋体" w:eastAsia="宋体" w:cs="宋体"/>
                <w:spacing w:val="-2"/>
                <w:sz w:val="19"/>
                <w:szCs w:val="19"/>
              </w:rPr>
              <w:t>29</w:t>
            </w:r>
          </w:p>
        </w:tc>
        <w:tc>
          <w:tcPr>
            <w:tcW w:w="2265" w:type="dxa"/>
            <w:vAlign w:val="top"/>
          </w:tcPr>
          <w:p w14:paraId="4C681D70">
            <w:pPr>
              <w:pStyle w:val="6"/>
              <w:spacing w:line="263" w:lineRule="auto"/>
              <w:rPr>
                <w:sz w:val="21"/>
              </w:rPr>
            </w:pPr>
          </w:p>
          <w:p w14:paraId="072B5AC4">
            <w:pPr>
              <w:pStyle w:val="6"/>
              <w:spacing w:line="263" w:lineRule="auto"/>
              <w:rPr>
                <w:sz w:val="21"/>
              </w:rPr>
            </w:pPr>
          </w:p>
          <w:p w14:paraId="7F9B6132">
            <w:pPr>
              <w:pStyle w:val="6"/>
              <w:spacing w:line="263" w:lineRule="auto"/>
              <w:rPr>
                <w:sz w:val="21"/>
              </w:rPr>
            </w:pPr>
          </w:p>
          <w:p w14:paraId="1CBA872A">
            <w:pPr>
              <w:spacing w:before="62" w:line="228" w:lineRule="auto"/>
              <w:ind w:left="824"/>
              <w:rPr>
                <w:rFonts w:ascii="宋体" w:hAnsi="宋体" w:eastAsia="宋体" w:cs="宋体"/>
                <w:sz w:val="19"/>
                <w:szCs w:val="19"/>
              </w:rPr>
            </w:pPr>
            <w:r>
              <w:rPr>
                <w:rFonts w:ascii="宋体" w:hAnsi="宋体" w:eastAsia="宋体" w:cs="宋体"/>
                <w:spacing w:val="11"/>
                <w:sz w:val="19"/>
                <w:szCs w:val="19"/>
              </w:rPr>
              <w:t>授权函</w:t>
            </w:r>
          </w:p>
        </w:tc>
        <w:tc>
          <w:tcPr>
            <w:tcW w:w="6813" w:type="dxa"/>
            <w:vAlign w:val="top"/>
          </w:tcPr>
          <w:p w14:paraId="607DF56C">
            <w:pPr>
              <w:spacing w:before="163" w:line="412" w:lineRule="auto"/>
              <w:ind w:left="117" w:right="119"/>
              <w:jc w:val="both"/>
              <w:rPr>
                <w:rFonts w:ascii="宋体" w:hAnsi="宋体" w:eastAsia="宋体" w:cs="宋体"/>
                <w:sz w:val="19"/>
                <w:szCs w:val="19"/>
              </w:rPr>
            </w:pPr>
            <w:r>
              <w:rPr>
                <w:rFonts w:ascii="宋体" w:hAnsi="宋体" w:eastAsia="宋体" w:cs="宋体"/>
                <w:spacing w:val="22"/>
                <w:sz w:val="19"/>
                <w:szCs w:val="19"/>
              </w:rPr>
              <w:t>采购单位委派代表参加资格审</w:t>
            </w:r>
            <w:r>
              <w:rPr>
                <w:rFonts w:ascii="新宋体" w:hAnsi="新宋体" w:eastAsia="新宋体" w:cs="新宋体"/>
                <w:spacing w:val="22"/>
                <w:sz w:val="19"/>
                <w:szCs w:val="19"/>
              </w:rPr>
              <w:t>查、</w:t>
            </w:r>
            <w:r>
              <w:rPr>
                <w:rFonts w:ascii="宋体" w:hAnsi="宋体" w:eastAsia="宋体" w:cs="宋体"/>
                <w:spacing w:val="22"/>
                <w:sz w:val="19"/>
                <w:szCs w:val="19"/>
              </w:rPr>
              <w:t>评审委员会的，须向采购代理机</w:t>
            </w:r>
            <w:r>
              <w:rPr>
                <w:rFonts w:ascii="宋体" w:hAnsi="宋体" w:eastAsia="宋体" w:cs="宋体"/>
                <w:spacing w:val="21"/>
                <w:sz w:val="19"/>
                <w:szCs w:val="19"/>
              </w:rPr>
              <w:t>构出</w:t>
            </w:r>
            <w:r>
              <w:rPr>
                <w:rFonts w:ascii="宋体" w:hAnsi="宋体" w:eastAsia="宋体" w:cs="宋体"/>
                <w:sz w:val="19"/>
                <w:szCs w:val="19"/>
              </w:rPr>
              <w:t xml:space="preserve"> </w:t>
            </w:r>
            <w:r>
              <w:rPr>
                <w:rFonts w:ascii="宋体" w:hAnsi="宋体" w:eastAsia="宋体" w:cs="宋体"/>
                <w:spacing w:val="19"/>
                <w:sz w:val="19"/>
                <w:szCs w:val="19"/>
              </w:rPr>
              <w:t>具授权函</w:t>
            </w:r>
            <w:r>
              <w:rPr>
                <w:rFonts w:ascii="宋体" w:hAnsi="宋体" w:eastAsia="宋体" w:cs="宋体"/>
                <w:spacing w:val="-47"/>
                <w:sz w:val="19"/>
                <w:szCs w:val="19"/>
              </w:rPr>
              <w:t xml:space="preserve"> </w:t>
            </w:r>
            <w:r>
              <w:rPr>
                <w:rFonts w:ascii="宋体" w:hAnsi="宋体" w:eastAsia="宋体" w:cs="宋体"/>
                <w:spacing w:val="19"/>
                <w:sz w:val="19"/>
                <w:szCs w:val="19"/>
              </w:rPr>
              <w:t>。</w:t>
            </w:r>
            <w:r>
              <w:rPr>
                <w:rFonts w:ascii="宋体" w:hAnsi="宋体" w:eastAsia="宋体" w:cs="宋体"/>
                <w:spacing w:val="-55"/>
                <w:sz w:val="19"/>
                <w:szCs w:val="19"/>
              </w:rPr>
              <w:t xml:space="preserve"> </w:t>
            </w:r>
            <w:r>
              <w:rPr>
                <w:rFonts w:ascii="宋体" w:hAnsi="宋体" w:eastAsia="宋体" w:cs="宋体"/>
                <w:spacing w:val="19"/>
                <w:sz w:val="19"/>
                <w:szCs w:val="19"/>
              </w:rPr>
              <w:t>除授权代表外，采购单位委派纪检监察人员对评标过程实施</w:t>
            </w:r>
            <w:r>
              <w:rPr>
                <w:rFonts w:ascii="宋体" w:hAnsi="宋体" w:eastAsia="宋体" w:cs="宋体"/>
                <w:sz w:val="19"/>
                <w:szCs w:val="19"/>
              </w:rPr>
              <w:t xml:space="preserve"> </w:t>
            </w:r>
            <w:r>
              <w:rPr>
                <w:rFonts w:ascii="宋体" w:hAnsi="宋体" w:eastAsia="宋体" w:cs="宋体"/>
                <w:spacing w:val="21"/>
                <w:sz w:val="19"/>
                <w:szCs w:val="19"/>
              </w:rPr>
              <w:t>监督的须进入鄢陵县公共资源交易中心四楼</w:t>
            </w:r>
            <w:r>
              <w:rPr>
                <w:rFonts w:ascii="宋体" w:hAnsi="宋体" w:eastAsia="宋体" w:cs="宋体"/>
                <w:spacing w:val="20"/>
                <w:sz w:val="19"/>
                <w:szCs w:val="19"/>
              </w:rPr>
              <w:t>电子监督室</w:t>
            </w:r>
            <w:r>
              <w:rPr>
                <w:rFonts w:ascii="宋体" w:hAnsi="宋体" w:eastAsia="宋体" w:cs="宋体"/>
                <w:spacing w:val="-57"/>
                <w:sz w:val="19"/>
                <w:szCs w:val="19"/>
              </w:rPr>
              <w:t xml:space="preserve"> </w:t>
            </w:r>
            <w:r>
              <w:rPr>
                <w:rFonts w:ascii="宋体" w:hAnsi="宋体" w:eastAsia="宋体" w:cs="宋体"/>
                <w:spacing w:val="20"/>
                <w:sz w:val="19"/>
                <w:szCs w:val="19"/>
              </w:rPr>
              <w:t>，并向采购代理</w:t>
            </w:r>
            <w:r>
              <w:rPr>
                <w:rFonts w:ascii="宋体" w:hAnsi="宋体" w:eastAsia="宋体" w:cs="宋体"/>
                <w:sz w:val="19"/>
                <w:szCs w:val="19"/>
              </w:rPr>
              <w:t xml:space="preserve"> </w:t>
            </w:r>
            <w:r>
              <w:rPr>
                <w:rFonts w:ascii="宋体" w:hAnsi="宋体" w:eastAsia="宋体" w:cs="宋体"/>
                <w:spacing w:val="15"/>
                <w:sz w:val="19"/>
                <w:szCs w:val="19"/>
              </w:rPr>
              <w:t>机构出具授权函，且不得超过2人。</w:t>
            </w:r>
          </w:p>
        </w:tc>
      </w:tr>
      <w:tr w14:paraId="1A122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1" w:hRule="atLeast"/>
        </w:trPr>
        <w:tc>
          <w:tcPr>
            <w:tcW w:w="812" w:type="dxa"/>
            <w:vAlign w:val="top"/>
          </w:tcPr>
          <w:p w14:paraId="1ABAE48F">
            <w:pPr>
              <w:pStyle w:val="6"/>
              <w:spacing w:line="273" w:lineRule="auto"/>
              <w:rPr>
                <w:sz w:val="21"/>
              </w:rPr>
            </w:pPr>
          </w:p>
          <w:p w14:paraId="7C716DC3">
            <w:pPr>
              <w:pStyle w:val="6"/>
              <w:spacing w:line="273" w:lineRule="auto"/>
              <w:rPr>
                <w:sz w:val="21"/>
              </w:rPr>
            </w:pPr>
          </w:p>
          <w:p w14:paraId="0BCE2B5D">
            <w:pPr>
              <w:pStyle w:val="6"/>
              <w:spacing w:line="274" w:lineRule="auto"/>
              <w:rPr>
                <w:sz w:val="21"/>
              </w:rPr>
            </w:pPr>
          </w:p>
          <w:p w14:paraId="0BE8E837">
            <w:pPr>
              <w:spacing w:before="62" w:line="189" w:lineRule="auto"/>
              <w:ind w:left="318"/>
              <w:rPr>
                <w:rFonts w:ascii="宋体" w:hAnsi="宋体" w:eastAsia="宋体" w:cs="宋体"/>
                <w:sz w:val="19"/>
                <w:szCs w:val="19"/>
              </w:rPr>
            </w:pPr>
            <w:r>
              <w:rPr>
                <w:rFonts w:ascii="宋体" w:hAnsi="宋体" w:eastAsia="宋体" w:cs="宋体"/>
                <w:spacing w:val="-2"/>
                <w:sz w:val="19"/>
                <w:szCs w:val="19"/>
              </w:rPr>
              <w:t>30</w:t>
            </w:r>
          </w:p>
        </w:tc>
        <w:tc>
          <w:tcPr>
            <w:tcW w:w="2265" w:type="dxa"/>
            <w:vAlign w:val="top"/>
          </w:tcPr>
          <w:p w14:paraId="08F218C6">
            <w:pPr>
              <w:pStyle w:val="6"/>
              <w:spacing w:line="263" w:lineRule="auto"/>
              <w:rPr>
                <w:sz w:val="21"/>
              </w:rPr>
            </w:pPr>
          </w:p>
          <w:p w14:paraId="634E9D4A">
            <w:pPr>
              <w:pStyle w:val="6"/>
              <w:spacing w:line="264" w:lineRule="auto"/>
              <w:rPr>
                <w:sz w:val="21"/>
              </w:rPr>
            </w:pPr>
          </w:p>
          <w:p w14:paraId="0E81807B">
            <w:pPr>
              <w:pStyle w:val="6"/>
              <w:spacing w:line="264" w:lineRule="auto"/>
              <w:rPr>
                <w:sz w:val="21"/>
              </w:rPr>
            </w:pPr>
          </w:p>
          <w:p w14:paraId="71729D27">
            <w:pPr>
              <w:spacing w:before="62" w:line="227" w:lineRule="auto"/>
              <w:ind w:left="455"/>
              <w:rPr>
                <w:rFonts w:ascii="宋体" w:hAnsi="宋体" w:eastAsia="宋体" w:cs="宋体"/>
                <w:sz w:val="19"/>
                <w:szCs w:val="19"/>
              </w:rPr>
            </w:pPr>
            <w:r>
              <w:rPr>
                <w:rFonts w:ascii="宋体" w:hAnsi="宋体" w:eastAsia="宋体" w:cs="宋体"/>
                <w:spacing w:val="9"/>
                <w:sz w:val="19"/>
                <w:szCs w:val="19"/>
              </w:rPr>
              <w:t>电子化采购模式</w:t>
            </w:r>
          </w:p>
        </w:tc>
        <w:tc>
          <w:tcPr>
            <w:tcW w:w="6813" w:type="dxa"/>
            <w:vAlign w:val="top"/>
          </w:tcPr>
          <w:p w14:paraId="440313C8">
            <w:pPr>
              <w:spacing w:before="124" w:line="431" w:lineRule="auto"/>
              <w:ind w:left="125" w:right="119" w:firstLine="5"/>
              <w:jc w:val="both"/>
              <w:rPr>
                <w:rFonts w:ascii="宋体" w:hAnsi="宋体" w:eastAsia="宋体" w:cs="宋体"/>
                <w:sz w:val="19"/>
                <w:szCs w:val="19"/>
              </w:rPr>
            </w:pPr>
            <w:r>
              <w:rPr>
                <w:rFonts w:ascii="宋体" w:hAnsi="宋体" w:eastAsia="宋体" w:cs="宋体"/>
                <w:position w:val="-2"/>
                <w:sz w:val="19"/>
                <w:szCs w:val="19"/>
              </w:rPr>
              <w:drawing>
                <wp:inline distT="0" distB="0" distL="0" distR="0">
                  <wp:extent cx="114300" cy="14414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86"/>
                          <a:stretch>
                            <a:fillRect/>
                          </a:stretch>
                        </pic:blipFill>
                        <pic:spPr>
                          <a:xfrm>
                            <a:off x="0" y="0"/>
                            <a:ext cx="114300" cy="144779"/>
                          </a:xfrm>
                          <a:prstGeom prst="rect">
                            <a:avLst/>
                          </a:prstGeom>
                        </pic:spPr>
                      </pic:pic>
                    </a:graphicData>
                  </a:graphic>
                </wp:inline>
              </w:drawing>
            </w:r>
            <w:r>
              <w:rPr>
                <w:rFonts w:ascii="宋体" w:hAnsi="宋体" w:eastAsia="宋体" w:cs="宋体"/>
                <w:spacing w:val="20"/>
                <w:sz w:val="19"/>
                <w:szCs w:val="19"/>
              </w:rPr>
              <w:t>是</w:t>
            </w:r>
            <w:r>
              <w:rPr>
                <w:rFonts w:ascii="宋体" w:hAnsi="宋体" w:eastAsia="宋体" w:cs="宋体"/>
                <w:spacing w:val="-53"/>
                <w:sz w:val="19"/>
                <w:szCs w:val="19"/>
              </w:rPr>
              <w:t xml:space="preserve"> </w:t>
            </w:r>
            <w:r>
              <w:rPr>
                <w:rFonts w:ascii="宋体" w:hAnsi="宋体" w:eastAsia="宋体" w:cs="宋体"/>
                <w:spacing w:val="20"/>
                <w:sz w:val="19"/>
                <w:szCs w:val="19"/>
              </w:rPr>
              <w:t>。投标人投标时须成功上传、解密电子投标文</w:t>
            </w:r>
            <w:r>
              <w:rPr>
                <w:rFonts w:ascii="宋体" w:hAnsi="宋体" w:eastAsia="宋体" w:cs="宋体"/>
                <w:spacing w:val="19"/>
                <w:sz w:val="19"/>
                <w:szCs w:val="19"/>
              </w:rPr>
              <w:t>件</w:t>
            </w:r>
            <w:r>
              <w:rPr>
                <w:rFonts w:ascii="宋体" w:hAnsi="宋体" w:eastAsia="宋体" w:cs="宋体"/>
                <w:spacing w:val="-53"/>
                <w:sz w:val="19"/>
                <w:szCs w:val="19"/>
              </w:rPr>
              <w:t xml:space="preserve"> </w:t>
            </w:r>
            <w:r>
              <w:rPr>
                <w:rFonts w:ascii="宋体" w:hAnsi="宋体" w:eastAsia="宋体" w:cs="宋体"/>
                <w:spacing w:val="19"/>
                <w:sz w:val="19"/>
                <w:szCs w:val="19"/>
              </w:rPr>
              <w:t>。投标人资质、业</w:t>
            </w:r>
            <w:r>
              <w:rPr>
                <w:rFonts w:ascii="宋体" w:hAnsi="宋体" w:eastAsia="宋体" w:cs="宋体"/>
                <w:sz w:val="19"/>
                <w:szCs w:val="19"/>
              </w:rPr>
              <w:t xml:space="preserve"> </w:t>
            </w:r>
            <w:r>
              <w:rPr>
                <w:rFonts w:ascii="宋体" w:hAnsi="宋体" w:eastAsia="宋体" w:cs="宋体"/>
                <w:spacing w:val="21"/>
                <w:sz w:val="19"/>
                <w:szCs w:val="19"/>
              </w:rPr>
              <w:t>绩、荣誉及相关人员证明材料等资料原件不再提交（本招标文件第六章</w:t>
            </w:r>
            <w:r>
              <w:rPr>
                <w:rFonts w:ascii="宋体" w:hAnsi="宋体" w:eastAsia="宋体" w:cs="宋体"/>
                <w:spacing w:val="17"/>
                <w:sz w:val="19"/>
                <w:szCs w:val="19"/>
              </w:rPr>
              <w:t xml:space="preserve"> </w:t>
            </w:r>
            <w:r>
              <w:rPr>
                <w:rFonts w:ascii="宋体" w:hAnsi="宋体" w:eastAsia="宋体" w:cs="宋体"/>
                <w:spacing w:val="14"/>
                <w:sz w:val="19"/>
                <w:szCs w:val="19"/>
              </w:rPr>
              <w:t>另有要求提供原件的除外）。</w:t>
            </w:r>
          </w:p>
          <w:p w14:paraId="1B904FD0">
            <w:pPr>
              <w:spacing w:before="83" w:line="227" w:lineRule="auto"/>
              <w:ind w:left="162"/>
              <w:rPr>
                <w:rFonts w:ascii="宋体" w:hAnsi="宋体" w:eastAsia="宋体" w:cs="宋体"/>
                <w:sz w:val="19"/>
                <w:szCs w:val="19"/>
              </w:rPr>
            </w:pPr>
            <w:r>
              <w:rPr>
                <w:rFonts w:ascii="宋体" w:hAnsi="宋体" w:eastAsia="宋体" w:cs="宋体"/>
                <w:spacing w:val="18"/>
                <w:sz w:val="19"/>
                <w:szCs w:val="19"/>
              </w:rPr>
              <w:t>□否</w:t>
            </w:r>
            <w:r>
              <w:rPr>
                <w:rFonts w:ascii="宋体" w:hAnsi="宋体" w:eastAsia="宋体" w:cs="宋体"/>
                <w:spacing w:val="-55"/>
                <w:sz w:val="19"/>
                <w:szCs w:val="19"/>
              </w:rPr>
              <w:t xml:space="preserve"> </w:t>
            </w:r>
            <w:r>
              <w:rPr>
                <w:rFonts w:ascii="宋体" w:hAnsi="宋体" w:eastAsia="宋体" w:cs="宋体"/>
                <w:spacing w:val="18"/>
                <w:sz w:val="19"/>
                <w:szCs w:val="19"/>
              </w:rPr>
              <w:t>。投标人投标时须提供纸质投标文件</w:t>
            </w:r>
            <w:r>
              <w:rPr>
                <w:rFonts w:ascii="宋体" w:hAnsi="宋体" w:eastAsia="宋体" w:cs="宋体"/>
                <w:spacing w:val="-53"/>
                <w:sz w:val="19"/>
                <w:szCs w:val="19"/>
              </w:rPr>
              <w:t xml:space="preserve"> </w:t>
            </w:r>
            <w:r>
              <w:rPr>
                <w:rFonts w:ascii="宋体" w:hAnsi="宋体" w:eastAsia="宋体" w:cs="宋体"/>
                <w:spacing w:val="18"/>
                <w:sz w:val="19"/>
                <w:szCs w:val="19"/>
              </w:rPr>
              <w:t>。投标</w:t>
            </w:r>
            <w:r>
              <w:rPr>
                <w:rFonts w:ascii="宋体" w:hAnsi="宋体" w:eastAsia="宋体" w:cs="宋体"/>
                <w:spacing w:val="17"/>
                <w:sz w:val="19"/>
                <w:szCs w:val="19"/>
              </w:rPr>
              <w:t>人资质、业绩、荣誉及</w:t>
            </w:r>
          </w:p>
        </w:tc>
      </w:tr>
    </w:tbl>
    <w:p w14:paraId="66309717">
      <w:pPr>
        <w:pStyle w:val="2"/>
      </w:pPr>
    </w:p>
    <w:p w14:paraId="57810163">
      <w:pPr>
        <w:sectPr>
          <w:footerReference r:id="rId12" w:type="default"/>
          <w:pgSz w:w="11906" w:h="16840"/>
          <w:pgMar w:top="400" w:right="949" w:bottom="1142" w:left="1060" w:header="0" w:footer="978" w:gutter="0"/>
          <w:cols w:space="720" w:num="1"/>
        </w:sectPr>
      </w:pPr>
    </w:p>
    <w:p w14:paraId="43336F1A">
      <w:pPr>
        <w:spacing w:before="1"/>
      </w:pPr>
    </w:p>
    <w:p w14:paraId="3142164F">
      <w:pPr>
        <w:spacing w:before="1"/>
      </w:pPr>
    </w:p>
    <w:p w14:paraId="1A1F2F53">
      <w:pPr>
        <w:spacing w:before="1"/>
      </w:pPr>
    </w:p>
    <w:p w14:paraId="5CBBDB35">
      <w:pPr>
        <w:spacing w:before="1"/>
      </w:pPr>
    </w:p>
    <w:p w14:paraId="726DD982">
      <w:pPr>
        <w:spacing w:before="1"/>
      </w:pPr>
    </w:p>
    <w:p w14:paraId="3F8EB8AE">
      <w:pPr>
        <w:spacing w:before="1"/>
      </w:pPr>
    </w:p>
    <w:p w14:paraId="63E94658"/>
    <w:tbl>
      <w:tblPr>
        <w:tblStyle w:val="5"/>
        <w:tblW w:w="98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2265"/>
        <w:gridCol w:w="6813"/>
      </w:tblGrid>
      <w:tr w14:paraId="33E01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812" w:type="dxa"/>
            <w:vAlign w:val="top"/>
          </w:tcPr>
          <w:p w14:paraId="5024D4CE">
            <w:pPr>
              <w:pStyle w:val="6"/>
              <w:rPr>
                <w:sz w:val="21"/>
              </w:rPr>
            </w:pPr>
          </w:p>
        </w:tc>
        <w:tc>
          <w:tcPr>
            <w:tcW w:w="2265" w:type="dxa"/>
            <w:vAlign w:val="top"/>
          </w:tcPr>
          <w:p w14:paraId="09B8120F">
            <w:pPr>
              <w:pStyle w:val="6"/>
              <w:rPr>
                <w:sz w:val="21"/>
              </w:rPr>
            </w:pPr>
          </w:p>
        </w:tc>
        <w:tc>
          <w:tcPr>
            <w:tcW w:w="6813" w:type="dxa"/>
            <w:vAlign w:val="top"/>
          </w:tcPr>
          <w:p w14:paraId="0301A320">
            <w:pPr>
              <w:spacing w:before="154" w:line="227" w:lineRule="auto"/>
              <w:ind w:left="117"/>
              <w:rPr>
                <w:rFonts w:ascii="宋体" w:hAnsi="宋体" w:eastAsia="宋体" w:cs="宋体"/>
                <w:sz w:val="19"/>
                <w:szCs w:val="19"/>
              </w:rPr>
            </w:pPr>
            <w:r>
              <w:rPr>
                <w:rFonts w:ascii="宋体" w:hAnsi="宋体" w:eastAsia="宋体" w:cs="宋体"/>
                <w:spacing w:val="17"/>
                <w:sz w:val="19"/>
                <w:szCs w:val="19"/>
              </w:rPr>
              <w:t>相关人员证明材料等资料原件根据招标文件要求提供。</w:t>
            </w:r>
          </w:p>
        </w:tc>
      </w:tr>
      <w:tr w14:paraId="2B819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1" w:hRule="atLeast"/>
        </w:trPr>
        <w:tc>
          <w:tcPr>
            <w:tcW w:w="812" w:type="dxa"/>
            <w:vAlign w:val="top"/>
          </w:tcPr>
          <w:p w14:paraId="238C61EA">
            <w:pPr>
              <w:pStyle w:val="6"/>
              <w:spacing w:line="244" w:lineRule="auto"/>
              <w:rPr>
                <w:sz w:val="21"/>
              </w:rPr>
            </w:pPr>
          </w:p>
          <w:p w14:paraId="385F4BB8">
            <w:pPr>
              <w:pStyle w:val="6"/>
              <w:spacing w:line="245" w:lineRule="auto"/>
              <w:rPr>
                <w:sz w:val="21"/>
              </w:rPr>
            </w:pPr>
          </w:p>
          <w:p w14:paraId="7EC599D3">
            <w:pPr>
              <w:pStyle w:val="6"/>
              <w:spacing w:line="245" w:lineRule="auto"/>
              <w:rPr>
                <w:sz w:val="21"/>
              </w:rPr>
            </w:pPr>
          </w:p>
          <w:p w14:paraId="625F63E7">
            <w:pPr>
              <w:pStyle w:val="6"/>
              <w:spacing w:line="245" w:lineRule="auto"/>
              <w:rPr>
                <w:sz w:val="21"/>
              </w:rPr>
            </w:pPr>
          </w:p>
          <w:p w14:paraId="7045802B">
            <w:pPr>
              <w:pStyle w:val="6"/>
              <w:spacing w:line="245" w:lineRule="auto"/>
              <w:rPr>
                <w:sz w:val="21"/>
              </w:rPr>
            </w:pPr>
          </w:p>
          <w:p w14:paraId="2E5BE1B1">
            <w:pPr>
              <w:pStyle w:val="6"/>
              <w:spacing w:line="245" w:lineRule="auto"/>
              <w:rPr>
                <w:sz w:val="21"/>
              </w:rPr>
            </w:pPr>
          </w:p>
          <w:p w14:paraId="4C6BDB2A">
            <w:pPr>
              <w:pStyle w:val="6"/>
              <w:spacing w:line="245" w:lineRule="auto"/>
              <w:rPr>
                <w:sz w:val="21"/>
              </w:rPr>
            </w:pPr>
          </w:p>
          <w:p w14:paraId="4E3BAE86">
            <w:pPr>
              <w:pStyle w:val="6"/>
              <w:spacing w:line="245" w:lineRule="auto"/>
              <w:rPr>
                <w:sz w:val="21"/>
              </w:rPr>
            </w:pPr>
          </w:p>
          <w:p w14:paraId="0F3B25C7">
            <w:pPr>
              <w:pStyle w:val="6"/>
              <w:spacing w:line="245" w:lineRule="auto"/>
              <w:rPr>
                <w:sz w:val="21"/>
              </w:rPr>
            </w:pPr>
          </w:p>
          <w:p w14:paraId="5A088C16">
            <w:pPr>
              <w:spacing w:before="62" w:line="190" w:lineRule="auto"/>
              <w:ind w:left="318"/>
              <w:rPr>
                <w:rFonts w:ascii="宋体" w:hAnsi="宋体" w:eastAsia="宋体" w:cs="宋体"/>
                <w:sz w:val="19"/>
                <w:szCs w:val="19"/>
              </w:rPr>
            </w:pPr>
            <w:r>
              <w:rPr>
                <w:rFonts w:ascii="宋体" w:hAnsi="宋体" w:eastAsia="宋体" w:cs="宋体"/>
                <w:spacing w:val="-2"/>
                <w:sz w:val="19"/>
                <w:szCs w:val="19"/>
              </w:rPr>
              <w:t>31</w:t>
            </w:r>
          </w:p>
        </w:tc>
        <w:tc>
          <w:tcPr>
            <w:tcW w:w="2265" w:type="dxa"/>
            <w:vAlign w:val="top"/>
          </w:tcPr>
          <w:p w14:paraId="1C50437A">
            <w:pPr>
              <w:pStyle w:val="6"/>
              <w:spacing w:line="242" w:lineRule="auto"/>
              <w:rPr>
                <w:sz w:val="21"/>
              </w:rPr>
            </w:pPr>
          </w:p>
          <w:p w14:paraId="31B239FE">
            <w:pPr>
              <w:pStyle w:val="6"/>
              <w:spacing w:line="242" w:lineRule="auto"/>
              <w:rPr>
                <w:sz w:val="21"/>
              </w:rPr>
            </w:pPr>
          </w:p>
          <w:p w14:paraId="4F613C6A">
            <w:pPr>
              <w:pStyle w:val="6"/>
              <w:spacing w:line="242" w:lineRule="auto"/>
              <w:rPr>
                <w:sz w:val="21"/>
              </w:rPr>
            </w:pPr>
          </w:p>
          <w:p w14:paraId="04E045D3">
            <w:pPr>
              <w:pStyle w:val="6"/>
              <w:spacing w:line="242" w:lineRule="auto"/>
              <w:rPr>
                <w:sz w:val="21"/>
              </w:rPr>
            </w:pPr>
          </w:p>
          <w:p w14:paraId="7C034C7A">
            <w:pPr>
              <w:pStyle w:val="6"/>
              <w:spacing w:line="242" w:lineRule="auto"/>
              <w:rPr>
                <w:sz w:val="21"/>
              </w:rPr>
            </w:pPr>
          </w:p>
          <w:p w14:paraId="2A999953">
            <w:pPr>
              <w:pStyle w:val="6"/>
              <w:spacing w:line="242" w:lineRule="auto"/>
              <w:rPr>
                <w:sz w:val="21"/>
              </w:rPr>
            </w:pPr>
          </w:p>
          <w:p w14:paraId="20E3359C">
            <w:pPr>
              <w:pStyle w:val="6"/>
              <w:spacing w:line="242" w:lineRule="auto"/>
              <w:rPr>
                <w:sz w:val="21"/>
              </w:rPr>
            </w:pPr>
          </w:p>
          <w:p w14:paraId="7BBA32A9">
            <w:pPr>
              <w:pStyle w:val="6"/>
              <w:spacing w:line="242" w:lineRule="auto"/>
              <w:rPr>
                <w:sz w:val="21"/>
              </w:rPr>
            </w:pPr>
          </w:p>
          <w:p w14:paraId="356A3E79">
            <w:pPr>
              <w:pStyle w:val="6"/>
              <w:spacing w:line="242" w:lineRule="auto"/>
              <w:rPr>
                <w:sz w:val="21"/>
              </w:rPr>
            </w:pPr>
          </w:p>
          <w:p w14:paraId="40BAAE75">
            <w:pPr>
              <w:spacing w:before="62" w:line="228" w:lineRule="auto"/>
              <w:ind w:left="722"/>
              <w:rPr>
                <w:rFonts w:ascii="宋体" w:hAnsi="宋体" w:eastAsia="宋体" w:cs="宋体"/>
                <w:sz w:val="19"/>
                <w:szCs w:val="19"/>
              </w:rPr>
            </w:pPr>
            <w:r>
              <w:rPr>
                <w:rFonts w:ascii="宋体" w:hAnsi="宋体" w:eastAsia="宋体" w:cs="宋体"/>
                <w:spacing w:val="13"/>
                <w:sz w:val="19"/>
                <w:szCs w:val="19"/>
              </w:rPr>
              <w:t>特别提示</w:t>
            </w:r>
          </w:p>
        </w:tc>
        <w:tc>
          <w:tcPr>
            <w:tcW w:w="6813" w:type="dxa"/>
            <w:vAlign w:val="top"/>
          </w:tcPr>
          <w:p w14:paraId="71A2785C">
            <w:pPr>
              <w:spacing w:before="156" w:line="228" w:lineRule="auto"/>
              <w:ind w:left="121"/>
              <w:rPr>
                <w:rFonts w:ascii="宋体" w:hAnsi="宋体" w:eastAsia="宋体" w:cs="宋体"/>
                <w:sz w:val="19"/>
                <w:szCs w:val="19"/>
              </w:rPr>
            </w:pPr>
            <w:r>
              <w:rPr>
                <w:rFonts w:ascii="宋体" w:hAnsi="宋体" w:eastAsia="宋体" w:cs="宋体"/>
                <w:spacing w:val="14"/>
                <w:sz w:val="19"/>
                <w:szCs w:val="19"/>
              </w:rPr>
              <w:t>按照《关于推进全流程电子化交易和在线监管工作有关问题的通知》</w:t>
            </w:r>
            <w:r>
              <w:rPr>
                <w:rFonts w:ascii="宋体" w:hAnsi="宋体" w:eastAsia="宋体" w:cs="宋体"/>
                <w:spacing w:val="-56"/>
                <w:sz w:val="19"/>
                <w:szCs w:val="19"/>
              </w:rPr>
              <w:t xml:space="preserve"> </w:t>
            </w:r>
            <w:r>
              <w:rPr>
                <w:rFonts w:ascii="宋体" w:hAnsi="宋体" w:eastAsia="宋体" w:cs="宋体"/>
                <w:spacing w:val="14"/>
                <w:sz w:val="19"/>
                <w:szCs w:val="19"/>
              </w:rPr>
              <w:t>（许</w:t>
            </w:r>
          </w:p>
          <w:p w14:paraId="39BD6FC0">
            <w:pPr>
              <w:spacing w:before="216" w:line="221" w:lineRule="auto"/>
              <w:ind w:left="131"/>
              <w:rPr>
                <w:rFonts w:ascii="宋体" w:hAnsi="宋体" w:eastAsia="宋体" w:cs="宋体"/>
                <w:sz w:val="19"/>
                <w:szCs w:val="19"/>
              </w:rPr>
            </w:pPr>
            <w:r>
              <w:rPr>
                <w:rFonts w:ascii="宋体" w:hAnsi="宋体" w:eastAsia="宋体" w:cs="宋体"/>
                <w:spacing w:val="10"/>
                <w:sz w:val="19"/>
                <w:szCs w:val="19"/>
              </w:rPr>
              <w:t>公管办</w:t>
            </w:r>
            <w:r>
              <w:rPr>
                <w:rFonts w:ascii="Times New Roman" w:hAnsi="Times New Roman" w:eastAsia="Times New Roman" w:cs="Times New Roman"/>
                <w:spacing w:val="10"/>
                <w:sz w:val="19"/>
                <w:szCs w:val="19"/>
              </w:rPr>
              <w:t>[2019]3</w:t>
            </w:r>
            <w:r>
              <w:rPr>
                <w:rFonts w:ascii="宋体" w:hAnsi="宋体" w:eastAsia="宋体" w:cs="宋体"/>
                <w:spacing w:val="10"/>
                <w:sz w:val="19"/>
                <w:szCs w:val="19"/>
              </w:rPr>
              <w:t>号）规定：</w:t>
            </w:r>
          </w:p>
          <w:p w14:paraId="272EAC4A">
            <w:pPr>
              <w:spacing w:before="255" w:line="441" w:lineRule="auto"/>
              <w:ind w:left="117" w:right="114" w:firstLine="8"/>
              <w:rPr>
                <w:rFonts w:ascii="宋体" w:hAnsi="宋体" w:eastAsia="宋体" w:cs="宋体"/>
                <w:sz w:val="19"/>
                <w:szCs w:val="19"/>
              </w:rPr>
            </w:pPr>
            <w:r>
              <w:rPr>
                <w:rFonts w:ascii="宋体" w:hAnsi="宋体" w:eastAsia="宋体" w:cs="宋体"/>
                <w:spacing w:val="19"/>
                <w:sz w:val="19"/>
                <w:szCs w:val="19"/>
              </w:rPr>
              <w:t>不同投标人电子投标文件的文件制作机器码(即许公管办[2019]3号文中</w:t>
            </w:r>
            <w:r>
              <w:rPr>
                <w:rFonts w:ascii="宋体" w:hAnsi="宋体" w:eastAsia="宋体" w:cs="宋体"/>
                <w:spacing w:val="6"/>
                <w:sz w:val="19"/>
                <w:szCs w:val="19"/>
              </w:rPr>
              <w:t xml:space="preserve"> </w:t>
            </w:r>
            <w:r>
              <w:rPr>
                <w:rFonts w:ascii="宋体" w:hAnsi="宋体" w:eastAsia="宋体" w:cs="宋体"/>
                <w:spacing w:val="19"/>
                <w:sz w:val="19"/>
                <w:szCs w:val="19"/>
              </w:rPr>
              <w:t>的投标文件制作“硬件特征码 ”</w:t>
            </w:r>
            <w:r>
              <w:rPr>
                <w:rFonts w:ascii="宋体" w:hAnsi="宋体" w:eastAsia="宋体" w:cs="宋体"/>
                <w:spacing w:val="-61"/>
                <w:sz w:val="19"/>
                <w:szCs w:val="19"/>
              </w:rPr>
              <w:t xml:space="preserve"> </w:t>
            </w:r>
            <w:r>
              <w:rPr>
                <w:rFonts w:ascii="宋体" w:hAnsi="宋体" w:eastAsia="宋体" w:cs="宋体"/>
                <w:spacing w:val="19"/>
                <w:sz w:val="19"/>
                <w:szCs w:val="19"/>
              </w:rPr>
              <w:t>，其由网卡</w:t>
            </w:r>
            <w:r>
              <w:rPr>
                <w:rFonts w:ascii="宋体" w:hAnsi="宋体" w:eastAsia="宋体" w:cs="宋体"/>
                <w:sz w:val="19"/>
                <w:szCs w:val="19"/>
              </w:rPr>
              <w:t>MAC</w:t>
            </w:r>
            <w:r>
              <w:rPr>
                <w:rFonts w:ascii="宋体" w:hAnsi="宋体" w:eastAsia="宋体" w:cs="宋体"/>
                <w:spacing w:val="19"/>
                <w:sz w:val="19"/>
                <w:szCs w:val="19"/>
              </w:rPr>
              <w:t>地址、</w:t>
            </w:r>
            <w:r>
              <w:rPr>
                <w:rFonts w:ascii="宋体" w:hAnsi="宋体" w:eastAsia="宋体" w:cs="宋体"/>
                <w:sz w:val="19"/>
                <w:szCs w:val="19"/>
              </w:rPr>
              <w:t>CPU</w:t>
            </w:r>
            <w:r>
              <w:rPr>
                <w:rFonts w:ascii="宋体" w:hAnsi="宋体" w:eastAsia="宋体" w:cs="宋体"/>
                <w:spacing w:val="19"/>
                <w:sz w:val="19"/>
                <w:szCs w:val="19"/>
              </w:rPr>
              <w:t>序列号、硬盘</w:t>
            </w:r>
            <w:r>
              <w:rPr>
                <w:rFonts w:ascii="宋体" w:hAnsi="宋体" w:eastAsia="宋体" w:cs="宋体"/>
                <w:sz w:val="19"/>
                <w:szCs w:val="19"/>
              </w:rPr>
              <w:t xml:space="preserve"> </w:t>
            </w:r>
            <w:r>
              <w:rPr>
                <w:rFonts w:ascii="宋体" w:hAnsi="宋体" w:eastAsia="宋体" w:cs="宋体"/>
                <w:spacing w:val="15"/>
                <w:sz w:val="19"/>
                <w:szCs w:val="19"/>
              </w:rPr>
              <w:t>序列号等组成，</w:t>
            </w:r>
            <w:r>
              <w:rPr>
                <w:rFonts w:ascii="宋体" w:hAnsi="宋体" w:eastAsia="宋体" w:cs="宋体"/>
                <w:spacing w:val="-48"/>
                <w:sz w:val="19"/>
                <w:szCs w:val="19"/>
              </w:rPr>
              <w:t xml:space="preserve"> </w:t>
            </w:r>
            <w:r>
              <w:rPr>
                <w:rFonts w:ascii="宋体" w:hAnsi="宋体" w:eastAsia="宋体" w:cs="宋体"/>
                <w:spacing w:val="15"/>
                <w:sz w:val="19"/>
                <w:szCs w:val="19"/>
              </w:rPr>
              <w:t>以下均称为“文件制作机器码</w:t>
            </w:r>
            <w:r>
              <w:rPr>
                <w:rFonts w:ascii="宋体" w:hAnsi="宋体" w:eastAsia="宋体" w:cs="宋体"/>
                <w:spacing w:val="-27"/>
                <w:sz w:val="19"/>
                <w:szCs w:val="19"/>
              </w:rPr>
              <w:t xml:space="preserve"> </w:t>
            </w:r>
            <w:r>
              <w:rPr>
                <w:rFonts w:ascii="宋体" w:hAnsi="宋体" w:eastAsia="宋体" w:cs="宋体"/>
                <w:spacing w:val="15"/>
                <w:sz w:val="19"/>
                <w:szCs w:val="19"/>
              </w:rPr>
              <w:t>”)均一致时，</w:t>
            </w:r>
            <w:r>
              <w:rPr>
                <w:rFonts w:ascii="宋体" w:hAnsi="宋体" w:eastAsia="宋体" w:cs="宋体"/>
                <w:spacing w:val="14"/>
                <w:sz w:val="19"/>
                <w:szCs w:val="19"/>
              </w:rPr>
              <w:t>视为‘不同</w:t>
            </w:r>
            <w:r>
              <w:rPr>
                <w:rFonts w:ascii="宋体" w:hAnsi="宋体" w:eastAsia="宋体" w:cs="宋体"/>
                <w:sz w:val="19"/>
                <w:szCs w:val="19"/>
              </w:rPr>
              <w:t xml:space="preserve"> </w:t>
            </w:r>
            <w:r>
              <w:rPr>
                <w:rFonts w:ascii="宋体" w:hAnsi="宋体" w:eastAsia="宋体" w:cs="宋体"/>
                <w:spacing w:val="19"/>
                <w:sz w:val="19"/>
                <w:szCs w:val="19"/>
              </w:rPr>
              <w:t>投标人的投标文件由同一单位或者个人编制</w:t>
            </w:r>
            <w:r>
              <w:rPr>
                <w:rFonts w:ascii="宋体" w:hAnsi="宋体" w:eastAsia="宋体" w:cs="宋体"/>
                <w:spacing w:val="-2"/>
                <w:sz w:val="19"/>
                <w:szCs w:val="19"/>
              </w:rPr>
              <w:t xml:space="preserve"> </w:t>
            </w:r>
            <w:r>
              <w:rPr>
                <w:rFonts w:ascii="宋体" w:hAnsi="宋体" w:eastAsia="宋体" w:cs="宋体"/>
                <w:spacing w:val="19"/>
                <w:sz w:val="19"/>
                <w:szCs w:val="19"/>
              </w:rPr>
              <w:t>’或‘不同投标人委托同一</w:t>
            </w:r>
            <w:r>
              <w:rPr>
                <w:rFonts w:ascii="宋体" w:hAnsi="宋体" w:eastAsia="宋体" w:cs="宋体"/>
                <w:sz w:val="19"/>
                <w:szCs w:val="19"/>
              </w:rPr>
              <w:t xml:space="preserve"> </w:t>
            </w:r>
            <w:r>
              <w:rPr>
                <w:rFonts w:ascii="宋体" w:hAnsi="宋体" w:eastAsia="宋体" w:cs="宋体"/>
                <w:spacing w:val="13"/>
                <w:sz w:val="19"/>
                <w:szCs w:val="19"/>
              </w:rPr>
              <w:t>单位或者个人办理投标事宜</w:t>
            </w:r>
            <w:r>
              <w:rPr>
                <w:rFonts w:ascii="宋体" w:hAnsi="宋体" w:eastAsia="宋体" w:cs="宋体"/>
                <w:spacing w:val="-9"/>
                <w:sz w:val="19"/>
                <w:szCs w:val="19"/>
              </w:rPr>
              <w:t xml:space="preserve"> </w:t>
            </w:r>
            <w:r>
              <w:rPr>
                <w:rFonts w:ascii="宋体" w:hAnsi="宋体" w:eastAsia="宋体" w:cs="宋体"/>
                <w:spacing w:val="13"/>
                <w:sz w:val="19"/>
                <w:szCs w:val="19"/>
              </w:rPr>
              <w:t>’，其投标无效。</w:t>
            </w:r>
          </w:p>
          <w:p w14:paraId="32F24E4C">
            <w:pPr>
              <w:spacing w:before="61" w:line="400" w:lineRule="auto"/>
              <w:ind w:left="125" w:hanging="8"/>
              <w:jc w:val="both"/>
              <w:rPr>
                <w:rFonts w:ascii="宋体" w:hAnsi="宋体" w:eastAsia="宋体" w:cs="宋体"/>
                <w:sz w:val="19"/>
                <w:szCs w:val="19"/>
              </w:rPr>
            </w:pPr>
            <w:r>
              <w:rPr>
                <w:rFonts w:ascii="宋体" w:hAnsi="宋体" w:eastAsia="宋体" w:cs="宋体"/>
                <w:spacing w:val="24"/>
                <w:sz w:val="19"/>
                <w:szCs w:val="19"/>
              </w:rPr>
              <w:t>评审专家应严格按照要求查看</w:t>
            </w:r>
            <w:r>
              <w:rPr>
                <w:rFonts w:ascii="宋体" w:hAnsi="宋体" w:eastAsia="宋体" w:cs="宋体"/>
                <w:spacing w:val="-64"/>
                <w:sz w:val="19"/>
                <w:szCs w:val="19"/>
              </w:rPr>
              <w:t xml:space="preserve"> </w:t>
            </w:r>
            <w:r>
              <w:rPr>
                <w:rFonts w:ascii="宋体" w:hAnsi="宋体" w:eastAsia="宋体" w:cs="宋体"/>
                <w:spacing w:val="24"/>
                <w:sz w:val="19"/>
                <w:szCs w:val="19"/>
              </w:rPr>
              <w:t>“</w:t>
            </w:r>
            <w:r>
              <w:rPr>
                <w:rFonts w:ascii="宋体" w:hAnsi="宋体" w:eastAsia="宋体" w:cs="宋体"/>
                <w:spacing w:val="-64"/>
                <w:sz w:val="19"/>
                <w:szCs w:val="19"/>
              </w:rPr>
              <w:t xml:space="preserve"> </w:t>
            </w:r>
            <w:r>
              <w:rPr>
                <w:rFonts w:ascii="宋体" w:hAnsi="宋体" w:eastAsia="宋体" w:cs="宋体"/>
                <w:spacing w:val="24"/>
                <w:sz w:val="19"/>
                <w:szCs w:val="19"/>
              </w:rPr>
              <w:t>文件制作机器码 ”</w:t>
            </w:r>
            <w:r>
              <w:rPr>
                <w:rFonts w:ascii="宋体" w:hAnsi="宋体" w:eastAsia="宋体" w:cs="宋体"/>
                <w:spacing w:val="23"/>
                <w:sz w:val="19"/>
                <w:szCs w:val="19"/>
              </w:rPr>
              <w:t>相关信息并进行评</w:t>
            </w:r>
            <w:r>
              <w:rPr>
                <w:rFonts w:ascii="宋体" w:hAnsi="宋体" w:eastAsia="宋体" w:cs="宋体"/>
                <w:sz w:val="19"/>
                <w:szCs w:val="19"/>
              </w:rPr>
              <w:t xml:space="preserve">  </w:t>
            </w:r>
            <w:r>
              <w:rPr>
                <w:rFonts w:ascii="宋体" w:hAnsi="宋体" w:eastAsia="宋体" w:cs="宋体"/>
                <w:spacing w:val="20"/>
                <w:sz w:val="19"/>
                <w:szCs w:val="19"/>
              </w:rPr>
              <w:t>审</w:t>
            </w:r>
            <w:r>
              <w:rPr>
                <w:rFonts w:ascii="宋体" w:hAnsi="宋体" w:eastAsia="宋体" w:cs="宋体"/>
                <w:spacing w:val="-57"/>
                <w:sz w:val="19"/>
                <w:szCs w:val="19"/>
              </w:rPr>
              <w:t xml:space="preserve"> </w:t>
            </w:r>
            <w:r>
              <w:rPr>
                <w:rFonts w:ascii="宋体" w:hAnsi="宋体" w:eastAsia="宋体" w:cs="宋体"/>
                <w:spacing w:val="20"/>
                <w:sz w:val="19"/>
                <w:szCs w:val="19"/>
              </w:rPr>
              <w:t>，在评审报告中显示“</w:t>
            </w:r>
            <w:r>
              <w:rPr>
                <w:rFonts w:ascii="宋体" w:hAnsi="宋体" w:eastAsia="宋体" w:cs="宋体"/>
                <w:spacing w:val="-69"/>
                <w:sz w:val="19"/>
                <w:szCs w:val="19"/>
              </w:rPr>
              <w:t xml:space="preserve"> </w:t>
            </w:r>
            <w:r>
              <w:rPr>
                <w:rFonts w:ascii="宋体" w:hAnsi="宋体" w:eastAsia="宋体" w:cs="宋体"/>
                <w:spacing w:val="20"/>
                <w:sz w:val="19"/>
                <w:szCs w:val="19"/>
              </w:rPr>
              <w:t>不同投标人电子投标文件的文</w:t>
            </w:r>
            <w:r>
              <w:rPr>
                <w:rFonts w:ascii="宋体" w:hAnsi="宋体" w:eastAsia="宋体" w:cs="宋体"/>
                <w:spacing w:val="19"/>
                <w:sz w:val="19"/>
                <w:szCs w:val="19"/>
              </w:rPr>
              <w:t>件制作机器码 ”</w:t>
            </w:r>
            <w:r>
              <w:rPr>
                <w:rFonts w:ascii="宋体" w:hAnsi="宋体" w:eastAsia="宋体" w:cs="宋体"/>
                <w:sz w:val="19"/>
                <w:szCs w:val="19"/>
              </w:rPr>
              <w:t xml:space="preserve"> </w:t>
            </w:r>
            <w:r>
              <w:rPr>
                <w:rFonts w:ascii="宋体" w:hAnsi="宋体" w:eastAsia="宋体" w:cs="宋体"/>
                <w:spacing w:val="13"/>
                <w:sz w:val="19"/>
                <w:szCs w:val="19"/>
              </w:rPr>
              <w:t>是否雷同的分析及判定结果。</w:t>
            </w:r>
          </w:p>
        </w:tc>
      </w:tr>
      <w:tr w14:paraId="5F319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3" w:hRule="atLeast"/>
        </w:trPr>
        <w:tc>
          <w:tcPr>
            <w:tcW w:w="812" w:type="dxa"/>
            <w:vAlign w:val="top"/>
          </w:tcPr>
          <w:p w14:paraId="316DF87C">
            <w:pPr>
              <w:pStyle w:val="6"/>
              <w:spacing w:line="261" w:lineRule="auto"/>
              <w:rPr>
                <w:sz w:val="21"/>
              </w:rPr>
            </w:pPr>
          </w:p>
          <w:p w14:paraId="65DB07FD">
            <w:pPr>
              <w:pStyle w:val="6"/>
              <w:spacing w:line="262" w:lineRule="auto"/>
              <w:rPr>
                <w:sz w:val="21"/>
              </w:rPr>
            </w:pPr>
          </w:p>
          <w:p w14:paraId="6A1632AC">
            <w:pPr>
              <w:pStyle w:val="6"/>
              <w:spacing w:line="262" w:lineRule="auto"/>
              <w:rPr>
                <w:sz w:val="21"/>
              </w:rPr>
            </w:pPr>
          </w:p>
          <w:p w14:paraId="5AF32610">
            <w:pPr>
              <w:pStyle w:val="6"/>
              <w:spacing w:line="262" w:lineRule="auto"/>
              <w:rPr>
                <w:sz w:val="21"/>
              </w:rPr>
            </w:pPr>
          </w:p>
          <w:p w14:paraId="11CC01A9">
            <w:pPr>
              <w:spacing w:before="62" w:line="189" w:lineRule="auto"/>
              <w:ind w:left="318"/>
              <w:rPr>
                <w:rFonts w:ascii="宋体" w:hAnsi="宋体" w:eastAsia="宋体" w:cs="宋体"/>
                <w:sz w:val="19"/>
                <w:szCs w:val="19"/>
              </w:rPr>
            </w:pPr>
            <w:r>
              <w:rPr>
                <w:rFonts w:ascii="宋体" w:hAnsi="宋体" w:eastAsia="宋体" w:cs="宋体"/>
                <w:spacing w:val="-2"/>
                <w:sz w:val="19"/>
                <w:szCs w:val="19"/>
              </w:rPr>
              <w:t>32</w:t>
            </w:r>
          </w:p>
        </w:tc>
        <w:tc>
          <w:tcPr>
            <w:tcW w:w="2265" w:type="dxa"/>
            <w:vAlign w:val="top"/>
          </w:tcPr>
          <w:p w14:paraId="0F7AD1DB">
            <w:pPr>
              <w:pStyle w:val="6"/>
              <w:spacing w:line="254" w:lineRule="auto"/>
              <w:rPr>
                <w:sz w:val="21"/>
              </w:rPr>
            </w:pPr>
          </w:p>
          <w:p w14:paraId="39F2C70A">
            <w:pPr>
              <w:pStyle w:val="6"/>
              <w:spacing w:line="254" w:lineRule="auto"/>
              <w:rPr>
                <w:sz w:val="21"/>
              </w:rPr>
            </w:pPr>
          </w:p>
          <w:p w14:paraId="334FE340">
            <w:pPr>
              <w:pStyle w:val="6"/>
              <w:spacing w:line="255" w:lineRule="auto"/>
              <w:rPr>
                <w:sz w:val="21"/>
              </w:rPr>
            </w:pPr>
          </w:p>
          <w:p w14:paraId="18655711">
            <w:pPr>
              <w:pStyle w:val="6"/>
              <w:spacing w:line="255" w:lineRule="auto"/>
              <w:rPr>
                <w:sz w:val="21"/>
              </w:rPr>
            </w:pPr>
          </w:p>
          <w:p w14:paraId="03E84EB6">
            <w:pPr>
              <w:spacing w:before="62" w:line="228" w:lineRule="auto"/>
              <w:ind w:left="445"/>
              <w:rPr>
                <w:rFonts w:ascii="宋体" w:hAnsi="宋体" w:eastAsia="宋体" w:cs="宋体"/>
                <w:sz w:val="19"/>
                <w:szCs w:val="19"/>
              </w:rPr>
            </w:pPr>
            <w:r>
              <w:rPr>
                <w:rFonts w:ascii="宋体" w:hAnsi="宋体" w:eastAsia="宋体" w:cs="宋体"/>
                <w:spacing w:val="10"/>
                <w:sz w:val="19"/>
                <w:szCs w:val="19"/>
              </w:rPr>
              <w:t>中标候选人核查</w:t>
            </w:r>
          </w:p>
        </w:tc>
        <w:tc>
          <w:tcPr>
            <w:tcW w:w="6813" w:type="dxa"/>
            <w:vAlign w:val="top"/>
          </w:tcPr>
          <w:p w14:paraId="4253E14E">
            <w:pPr>
              <w:spacing w:before="161" w:line="371" w:lineRule="auto"/>
              <w:ind w:left="121" w:right="110" w:firstLine="27"/>
              <w:jc w:val="both"/>
              <w:rPr>
                <w:rFonts w:ascii="宋体" w:hAnsi="宋体" w:eastAsia="宋体" w:cs="宋体"/>
                <w:sz w:val="19"/>
                <w:szCs w:val="19"/>
              </w:rPr>
            </w:pPr>
            <w:r>
              <w:rPr>
                <w:rFonts w:ascii="宋体" w:hAnsi="宋体" w:eastAsia="宋体" w:cs="宋体"/>
                <w:spacing w:val="17"/>
                <w:sz w:val="19"/>
                <w:szCs w:val="19"/>
              </w:rPr>
              <w:t>1、采购人组建定标委员会，定标委员会对中标候选人进行核查，并出具</w:t>
            </w:r>
            <w:r>
              <w:rPr>
                <w:rFonts w:ascii="宋体" w:hAnsi="宋体" w:eastAsia="宋体" w:cs="宋体"/>
                <w:spacing w:val="18"/>
                <w:sz w:val="19"/>
                <w:szCs w:val="19"/>
              </w:rPr>
              <w:t xml:space="preserve"> </w:t>
            </w:r>
            <w:r>
              <w:rPr>
                <w:rFonts w:ascii="宋体" w:hAnsi="宋体" w:eastAsia="宋体" w:cs="宋体"/>
                <w:spacing w:val="19"/>
                <w:sz w:val="19"/>
                <w:szCs w:val="19"/>
              </w:rPr>
              <w:t>核查报告</w:t>
            </w:r>
            <w:r>
              <w:rPr>
                <w:rFonts w:ascii="宋体" w:hAnsi="宋体" w:eastAsia="宋体" w:cs="宋体"/>
                <w:spacing w:val="-48"/>
                <w:sz w:val="19"/>
                <w:szCs w:val="19"/>
              </w:rPr>
              <w:t xml:space="preserve"> </w:t>
            </w:r>
            <w:r>
              <w:rPr>
                <w:rFonts w:ascii="宋体" w:hAnsi="宋体" w:eastAsia="宋体" w:cs="宋体"/>
                <w:spacing w:val="19"/>
                <w:sz w:val="19"/>
                <w:szCs w:val="19"/>
              </w:rPr>
              <w:t>。核查内容包括：</w:t>
            </w:r>
            <w:r>
              <w:rPr>
                <w:rFonts w:ascii="宋体" w:hAnsi="宋体" w:eastAsia="宋体" w:cs="宋体"/>
                <w:spacing w:val="-49"/>
                <w:sz w:val="19"/>
                <w:szCs w:val="19"/>
              </w:rPr>
              <w:t xml:space="preserve"> </w:t>
            </w:r>
            <w:r>
              <w:rPr>
                <w:rFonts w:ascii="宋体" w:hAnsi="宋体" w:eastAsia="宋体" w:cs="宋体"/>
                <w:spacing w:val="19"/>
                <w:sz w:val="19"/>
                <w:szCs w:val="19"/>
              </w:rPr>
              <w:t>信用信息、受贿行贿情况、履约能力及采购</w:t>
            </w:r>
            <w:r>
              <w:rPr>
                <w:rFonts w:ascii="宋体" w:hAnsi="宋体" w:eastAsia="宋体" w:cs="宋体"/>
                <w:sz w:val="19"/>
                <w:szCs w:val="19"/>
              </w:rPr>
              <w:t xml:space="preserve"> </w:t>
            </w:r>
            <w:r>
              <w:rPr>
                <w:rFonts w:ascii="宋体" w:hAnsi="宋体" w:eastAsia="宋体" w:cs="宋体"/>
                <w:spacing w:val="15"/>
                <w:sz w:val="19"/>
                <w:szCs w:val="19"/>
              </w:rPr>
              <w:t>人认为其他需要核查的内容。</w:t>
            </w:r>
          </w:p>
          <w:p w14:paraId="2EBC1D08">
            <w:pPr>
              <w:spacing w:before="243" w:line="227" w:lineRule="auto"/>
              <w:ind w:left="125"/>
              <w:rPr>
                <w:rFonts w:ascii="宋体" w:hAnsi="宋体" w:eastAsia="宋体" w:cs="宋体"/>
                <w:sz w:val="19"/>
                <w:szCs w:val="19"/>
              </w:rPr>
            </w:pPr>
            <w:r>
              <w:rPr>
                <w:rFonts w:ascii="宋体" w:hAnsi="宋体" w:eastAsia="宋体" w:cs="宋体"/>
                <w:spacing w:val="6"/>
                <w:sz w:val="19"/>
                <w:szCs w:val="19"/>
              </w:rPr>
              <w:t>2、采取考察方式： □是</w:t>
            </w:r>
            <w:r>
              <w:rPr>
                <w:rFonts w:ascii="宋体" w:hAnsi="宋体" w:eastAsia="宋体" w:cs="宋体"/>
                <w:spacing w:val="23"/>
                <w:sz w:val="19"/>
                <w:szCs w:val="19"/>
              </w:rPr>
              <w:t xml:space="preserve">   </w:t>
            </w:r>
            <w:r>
              <w:rPr>
                <w:rFonts w:ascii="MS Gothic" w:hAnsi="MS Gothic" w:eastAsia="MS Gothic" w:cs="MS Gothic"/>
                <w:spacing w:val="6"/>
                <w:sz w:val="19"/>
                <w:szCs w:val="19"/>
              </w:rPr>
              <w:t>☑</w:t>
            </w:r>
            <w:r>
              <w:rPr>
                <w:rFonts w:ascii="宋体" w:hAnsi="宋体" w:eastAsia="宋体" w:cs="宋体"/>
                <w:spacing w:val="6"/>
                <w:sz w:val="19"/>
                <w:szCs w:val="19"/>
              </w:rPr>
              <w:t>否</w:t>
            </w:r>
          </w:p>
          <w:p w14:paraId="6F43C419">
            <w:pPr>
              <w:spacing w:before="234" w:line="227" w:lineRule="auto"/>
              <w:ind w:left="129"/>
              <w:rPr>
                <w:rFonts w:ascii="宋体" w:hAnsi="宋体" w:eastAsia="宋体" w:cs="宋体"/>
                <w:sz w:val="19"/>
                <w:szCs w:val="19"/>
              </w:rPr>
            </w:pPr>
            <w:r>
              <w:rPr>
                <w:rFonts w:ascii="宋体" w:hAnsi="宋体" w:eastAsia="宋体" w:cs="宋体"/>
                <w:spacing w:val="6"/>
                <w:sz w:val="19"/>
                <w:szCs w:val="19"/>
              </w:rPr>
              <w:t>3、采取质询方式： □是</w:t>
            </w:r>
            <w:r>
              <w:rPr>
                <w:rFonts w:ascii="宋体" w:hAnsi="宋体" w:eastAsia="宋体" w:cs="宋体"/>
                <w:spacing w:val="21"/>
                <w:sz w:val="19"/>
                <w:szCs w:val="19"/>
              </w:rPr>
              <w:t xml:space="preserve">   </w:t>
            </w:r>
            <w:r>
              <w:rPr>
                <w:rFonts w:ascii="MS Gothic" w:hAnsi="MS Gothic" w:eastAsia="MS Gothic" w:cs="MS Gothic"/>
                <w:spacing w:val="6"/>
                <w:sz w:val="19"/>
                <w:szCs w:val="19"/>
              </w:rPr>
              <w:t>☑</w:t>
            </w:r>
            <w:r>
              <w:rPr>
                <w:rFonts w:ascii="宋体" w:hAnsi="宋体" w:eastAsia="宋体" w:cs="宋体"/>
                <w:spacing w:val="6"/>
                <w:sz w:val="19"/>
                <w:szCs w:val="19"/>
              </w:rPr>
              <w:t>否</w:t>
            </w:r>
          </w:p>
        </w:tc>
      </w:tr>
      <w:tr w14:paraId="3B228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4" w:hRule="atLeast"/>
        </w:trPr>
        <w:tc>
          <w:tcPr>
            <w:tcW w:w="812" w:type="dxa"/>
            <w:vAlign w:val="top"/>
          </w:tcPr>
          <w:p w14:paraId="4626066E">
            <w:pPr>
              <w:pStyle w:val="6"/>
              <w:spacing w:line="245" w:lineRule="auto"/>
              <w:rPr>
                <w:sz w:val="21"/>
              </w:rPr>
            </w:pPr>
          </w:p>
          <w:p w14:paraId="0A62E452">
            <w:pPr>
              <w:pStyle w:val="6"/>
              <w:spacing w:line="245" w:lineRule="auto"/>
              <w:rPr>
                <w:sz w:val="21"/>
              </w:rPr>
            </w:pPr>
          </w:p>
          <w:p w14:paraId="087E5BB4">
            <w:pPr>
              <w:pStyle w:val="6"/>
              <w:spacing w:line="245" w:lineRule="auto"/>
              <w:rPr>
                <w:sz w:val="21"/>
              </w:rPr>
            </w:pPr>
          </w:p>
          <w:p w14:paraId="46A7B84F">
            <w:pPr>
              <w:pStyle w:val="6"/>
              <w:spacing w:line="245" w:lineRule="auto"/>
              <w:rPr>
                <w:sz w:val="21"/>
              </w:rPr>
            </w:pPr>
          </w:p>
          <w:p w14:paraId="5CA7318A">
            <w:pPr>
              <w:pStyle w:val="6"/>
              <w:spacing w:line="245" w:lineRule="auto"/>
              <w:rPr>
                <w:sz w:val="21"/>
              </w:rPr>
            </w:pPr>
          </w:p>
          <w:p w14:paraId="29EA3921">
            <w:pPr>
              <w:pStyle w:val="6"/>
              <w:spacing w:line="246" w:lineRule="auto"/>
              <w:rPr>
                <w:sz w:val="21"/>
              </w:rPr>
            </w:pPr>
          </w:p>
          <w:p w14:paraId="7D8F0F55">
            <w:pPr>
              <w:pStyle w:val="6"/>
              <w:spacing w:line="246" w:lineRule="auto"/>
              <w:rPr>
                <w:sz w:val="21"/>
              </w:rPr>
            </w:pPr>
          </w:p>
          <w:p w14:paraId="64ABB958">
            <w:pPr>
              <w:pStyle w:val="6"/>
              <w:spacing w:line="246" w:lineRule="auto"/>
              <w:rPr>
                <w:sz w:val="21"/>
              </w:rPr>
            </w:pPr>
          </w:p>
          <w:p w14:paraId="504AAF3C">
            <w:pPr>
              <w:pStyle w:val="6"/>
              <w:spacing w:line="246" w:lineRule="auto"/>
              <w:rPr>
                <w:sz w:val="21"/>
              </w:rPr>
            </w:pPr>
          </w:p>
          <w:p w14:paraId="00922DCC">
            <w:pPr>
              <w:pStyle w:val="6"/>
              <w:spacing w:line="246" w:lineRule="auto"/>
              <w:rPr>
                <w:sz w:val="21"/>
              </w:rPr>
            </w:pPr>
          </w:p>
          <w:p w14:paraId="27BFECD1">
            <w:pPr>
              <w:spacing w:before="58" w:line="187" w:lineRule="auto"/>
              <w:ind w:left="125"/>
              <w:rPr>
                <w:rFonts w:ascii="Calibri" w:hAnsi="Calibri" w:eastAsia="Calibri" w:cs="Calibri"/>
                <w:sz w:val="19"/>
                <w:szCs w:val="19"/>
              </w:rPr>
            </w:pPr>
            <w:r>
              <w:rPr>
                <w:rFonts w:ascii="Calibri" w:hAnsi="Calibri" w:eastAsia="Calibri" w:cs="Calibri"/>
                <w:spacing w:val="-1"/>
                <w:sz w:val="19"/>
                <w:szCs w:val="19"/>
              </w:rPr>
              <w:t>33</w:t>
            </w:r>
          </w:p>
        </w:tc>
        <w:tc>
          <w:tcPr>
            <w:tcW w:w="2265" w:type="dxa"/>
            <w:vAlign w:val="top"/>
          </w:tcPr>
          <w:p w14:paraId="1F2132AE">
            <w:pPr>
              <w:pStyle w:val="6"/>
              <w:spacing w:line="241" w:lineRule="auto"/>
              <w:rPr>
                <w:sz w:val="21"/>
              </w:rPr>
            </w:pPr>
          </w:p>
          <w:p w14:paraId="4B4F965F">
            <w:pPr>
              <w:pStyle w:val="6"/>
              <w:spacing w:line="241" w:lineRule="auto"/>
              <w:rPr>
                <w:sz w:val="21"/>
              </w:rPr>
            </w:pPr>
          </w:p>
          <w:p w14:paraId="4178E6EA">
            <w:pPr>
              <w:pStyle w:val="6"/>
              <w:spacing w:line="241" w:lineRule="auto"/>
              <w:rPr>
                <w:sz w:val="21"/>
              </w:rPr>
            </w:pPr>
          </w:p>
          <w:p w14:paraId="4142E55A">
            <w:pPr>
              <w:pStyle w:val="6"/>
              <w:spacing w:line="242" w:lineRule="auto"/>
              <w:rPr>
                <w:sz w:val="21"/>
              </w:rPr>
            </w:pPr>
          </w:p>
          <w:p w14:paraId="1893872D">
            <w:pPr>
              <w:pStyle w:val="6"/>
              <w:spacing w:line="242" w:lineRule="auto"/>
              <w:rPr>
                <w:sz w:val="21"/>
              </w:rPr>
            </w:pPr>
          </w:p>
          <w:p w14:paraId="5C12D100">
            <w:pPr>
              <w:pStyle w:val="6"/>
              <w:spacing w:line="242" w:lineRule="auto"/>
              <w:rPr>
                <w:sz w:val="21"/>
              </w:rPr>
            </w:pPr>
          </w:p>
          <w:p w14:paraId="66432A66">
            <w:pPr>
              <w:pStyle w:val="6"/>
              <w:spacing w:line="242" w:lineRule="auto"/>
              <w:rPr>
                <w:sz w:val="21"/>
              </w:rPr>
            </w:pPr>
          </w:p>
          <w:p w14:paraId="1022088D">
            <w:pPr>
              <w:pStyle w:val="6"/>
              <w:spacing w:line="242" w:lineRule="auto"/>
              <w:rPr>
                <w:sz w:val="21"/>
              </w:rPr>
            </w:pPr>
          </w:p>
          <w:p w14:paraId="79414A56">
            <w:pPr>
              <w:pStyle w:val="6"/>
              <w:spacing w:line="242" w:lineRule="auto"/>
              <w:rPr>
                <w:sz w:val="21"/>
              </w:rPr>
            </w:pPr>
          </w:p>
          <w:p w14:paraId="60EB0D76">
            <w:pPr>
              <w:pStyle w:val="6"/>
              <w:spacing w:line="242" w:lineRule="auto"/>
              <w:rPr>
                <w:sz w:val="21"/>
              </w:rPr>
            </w:pPr>
          </w:p>
          <w:p w14:paraId="074153B5">
            <w:pPr>
              <w:spacing w:before="62" w:line="228" w:lineRule="auto"/>
              <w:ind w:left="445"/>
              <w:rPr>
                <w:rFonts w:ascii="宋体" w:hAnsi="宋体" w:eastAsia="宋体" w:cs="宋体"/>
                <w:sz w:val="19"/>
                <w:szCs w:val="19"/>
              </w:rPr>
            </w:pPr>
            <w:r>
              <w:rPr>
                <w:rFonts w:ascii="宋体" w:hAnsi="宋体" w:eastAsia="宋体" w:cs="宋体"/>
                <w:spacing w:val="10"/>
                <w:sz w:val="19"/>
                <w:szCs w:val="19"/>
              </w:rPr>
              <w:t>中标人资格核验</w:t>
            </w:r>
          </w:p>
        </w:tc>
        <w:tc>
          <w:tcPr>
            <w:tcW w:w="6813" w:type="dxa"/>
            <w:vAlign w:val="top"/>
          </w:tcPr>
          <w:p w14:paraId="7EAB78C4">
            <w:pPr>
              <w:spacing w:before="164" w:line="423" w:lineRule="auto"/>
              <w:ind w:left="117" w:right="112"/>
              <w:rPr>
                <w:rFonts w:ascii="宋体" w:hAnsi="宋体" w:eastAsia="宋体" w:cs="宋体"/>
                <w:sz w:val="19"/>
                <w:szCs w:val="19"/>
              </w:rPr>
            </w:pPr>
            <w:r>
              <w:rPr>
                <w:rFonts w:ascii="宋体" w:hAnsi="宋体" w:eastAsia="宋体" w:cs="宋体"/>
                <w:spacing w:val="19"/>
                <w:sz w:val="19"/>
                <w:szCs w:val="19"/>
              </w:rPr>
              <w:t>供应商在中标后</w:t>
            </w:r>
            <w:r>
              <w:rPr>
                <w:rFonts w:ascii="宋体" w:hAnsi="宋体" w:eastAsia="宋体" w:cs="宋体"/>
                <w:spacing w:val="-50"/>
                <w:sz w:val="19"/>
                <w:szCs w:val="19"/>
              </w:rPr>
              <w:t xml:space="preserve"> </w:t>
            </w:r>
            <w:r>
              <w:rPr>
                <w:rFonts w:ascii="宋体" w:hAnsi="宋体" w:eastAsia="宋体" w:cs="宋体"/>
                <w:spacing w:val="19"/>
                <w:sz w:val="19"/>
                <w:szCs w:val="19"/>
              </w:rPr>
              <w:t>，应将由《鄢陵县政府采购供应商信用承诺函》</w:t>
            </w:r>
            <w:r>
              <w:rPr>
                <w:rFonts w:ascii="宋体" w:hAnsi="宋体" w:eastAsia="宋体" w:cs="宋体"/>
                <w:spacing w:val="-43"/>
                <w:sz w:val="19"/>
                <w:szCs w:val="19"/>
              </w:rPr>
              <w:t xml:space="preserve"> </w:t>
            </w:r>
            <w:r>
              <w:rPr>
                <w:rFonts w:ascii="宋体" w:hAnsi="宋体" w:eastAsia="宋体" w:cs="宋体"/>
                <w:spacing w:val="19"/>
                <w:sz w:val="19"/>
                <w:szCs w:val="19"/>
              </w:rPr>
              <w:t>替代的</w:t>
            </w:r>
            <w:r>
              <w:rPr>
                <w:rFonts w:ascii="宋体" w:hAnsi="宋体" w:eastAsia="宋体" w:cs="宋体"/>
                <w:sz w:val="19"/>
                <w:szCs w:val="19"/>
              </w:rPr>
              <w:t xml:space="preserve"> </w:t>
            </w:r>
            <w:r>
              <w:rPr>
                <w:rFonts w:ascii="宋体" w:hAnsi="宋体" w:eastAsia="宋体" w:cs="宋体"/>
                <w:spacing w:val="15"/>
                <w:sz w:val="19"/>
                <w:szCs w:val="19"/>
              </w:rPr>
              <w:t>证明材料提交采购人核验。</w:t>
            </w:r>
          </w:p>
          <w:p w14:paraId="63F9A202">
            <w:pPr>
              <w:spacing w:before="52" w:line="228" w:lineRule="auto"/>
              <w:ind w:left="125"/>
              <w:rPr>
                <w:rFonts w:ascii="宋体" w:hAnsi="宋体" w:eastAsia="宋体" w:cs="宋体"/>
                <w:sz w:val="19"/>
                <w:szCs w:val="19"/>
              </w:rPr>
            </w:pPr>
            <w:r>
              <w:rPr>
                <w:rFonts w:ascii="宋体" w:hAnsi="宋体" w:eastAsia="宋体" w:cs="宋体"/>
                <w:b/>
                <w:bCs/>
                <w:spacing w:val="12"/>
                <w:sz w:val="19"/>
                <w:szCs w:val="19"/>
              </w:rPr>
              <w:t>一、法人或者其他组织的营业执照等证明文件，</w:t>
            </w:r>
            <w:r>
              <w:rPr>
                <w:rFonts w:ascii="宋体" w:hAnsi="宋体" w:eastAsia="宋体" w:cs="宋体"/>
                <w:spacing w:val="12"/>
                <w:sz w:val="19"/>
                <w:szCs w:val="19"/>
              </w:rPr>
              <w:t xml:space="preserve"> </w:t>
            </w:r>
            <w:r>
              <w:rPr>
                <w:rFonts w:ascii="宋体" w:hAnsi="宋体" w:eastAsia="宋体" w:cs="宋体"/>
                <w:b/>
                <w:bCs/>
                <w:spacing w:val="12"/>
                <w:sz w:val="19"/>
                <w:szCs w:val="19"/>
              </w:rPr>
              <w:t>自然人的身份证明</w:t>
            </w:r>
          </w:p>
          <w:p w14:paraId="39E7DD68">
            <w:pPr>
              <w:spacing w:before="231" w:line="227" w:lineRule="auto"/>
              <w:ind w:left="149"/>
              <w:rPr>
                <w:rFonts w:ascii="宋体" w:hAnsi="宋体" w:eastAsia="宋体" w:cs="宋体"/>
                <w:sz w:val="19"/>
                <w:szCs w:val="19"/>
              </w:rPr>
            </w:pPr>
            <w:r>
              <w:rPr>
                <w:rFonts w:ascii="宋体" w:hAnsi="宋体" w:eastAsia="宋体" w:cs="宋体"/>
                <w:spacing w:val="15"/>
                <w:sz w:val="19"/>
                <w:szCs w:val="19"/>
              </w:rPr>
              <w:t>1、企业法人营业执照或营业执照。</w:t>
            </w:r>
            <w:r>
              <w:rPr>
                <w:rFonts w:ascii="宋体" w:hAnsi="宋体" w:eastAsia="宋体" w:cs="宋体"/>
                <w:spacing w:val="-74"/>
                <w:sz w:val="19"/>
                <w:szCs w:val="19"/>
              </w:rPr>
              <w:t xml:space="preserve"> </w:t>
            </w:r>
            <w:r>
              <w:rPr>
                <w:rFonts w:ascii="宋体" w:hAnsi="宋体" w:eastAsia="宋体" w:cs="宋体"/>
                <w:spacing w:val="15"/>
                <w:sz w:val="19"/>
                <w:szCs w:val="19"/>
              </w:rPr>
              <w:t>（企业投</w:t>
            </w:r>
            <w:r>
              <w:rPr>
                <w:rFonts w:ascii="宋体" w:hAnsi="宋体" w:eastAsia="宋体" w:cs="宋体"/>
                <w:spacing w:val="14"/>
                <w:sz w:val="19"/>
                <w:szCs w:val="19"/>
              </w:rPr>
              <w:t>标提供）</w:t>
            </w:r>
          </w:p>
          <w:p w14:paraId="27F4B1C1">
            <w:pPr>
              <w:spacing w:before="234" w:line="227" w:lineRule="auto"/>
              <w:ind w:left="125"/>
              <w:rPr>
                <w:rFonts w:ascii="宋体" w:hAnsi="宋体" w:eastAsia="宋体" w:cs="宋体"/>
                <w:sz w:val="19"/>
                <w:szCs w:val="19"/>
              </w:rPr>
            </w:pPr>
            <w:r>
              <w:rPr>
                <w:rFonts w:ascii="宋体" w:hAnsi="宋体" w:eastAsia="宋体" w:cs="宋体"/>
                <w:spacing w:val="15"/>
                <w:sz w:val="19"/>
                <w:szCs w:val="19"/>
              </w:rPr>
              <w:t>2、事业单位法人证书。</w:t>
            </w:r>
            <w:r>
              <w:rPr>
                <w:rFonts w:ascii="宋体" w:hAnsi="宋体" w:eastAsia="宋体" w:cs="宋体"/>
                <w:spacing w:val="-75"/>
                <w:sz w:val="19"/>
                <w:szCs w:val="19"/>
              </w:rPr>
              <w:t xml:space="preserve"> </w:t>
            </w:r>
            <w:r>
              <w:rPr>
                <w:rFonts w:ascii="宋体" w:hAnsi="宋体" w:eastAsia="宋体" w:cs="宋体"/>
                <w:spacing w:val="15"/>
                <w:sz w:val="19"/>
                <w:szCs w:val="19"/>
              </w:rPr>
              <w:t>（事业单位投标提供）</w:t>
            </w:r>
          </w:p>
          <w:p w14:paraId="7C1E421F">
            <w:pPr>
              <w:spacing w:before="234" w:line="227" w:lineRule="auto"/>
              <w:ind w:left="129"/>
              <w:rPr>
                <w:rFonts w:ascii="宋体" w:hAnsi="宋体" w:eastAsia="宋体" w:cs="宋体"/>
                <w:sz w:val="19"/>
                <w:szCs w:val="19"/>
              </w:rPr>
            </w:pPr>
            <w:r>
              <w:rPr>
                <w:rFonts w:ascii="宋体" w:hAnsi="宋体" w:eastAsia="宋体" w:cs="宋体"/>
                <w:spacing w:val="15"/>
                <w:sz w:val="19"/>
                <w:szCs w:val="19"/>
              </w:rPr>
              <w:t>3、执业许可证。</w:t>
            </w:r>
            <w:r>
              <w:rPr>
                <w:rFonts w:ascii="宋体" w:hAnsi="宋体" w:eastAsia="宋体" w:cs="宋体"/>
                <w:spacing w:val="-71"/>
                <w:sz w:val="19"/>
                <w:szCs w:val="19"/>
              </w:rPr>
              <w:t xml:space="preserve"> </w:t>
            </w:r>
            <w:r>
              <w:rPr>
                <w:rFonts w:ascii="宋体" w:hAnsi="宋体" w:eastAsia="宋体" w:cs="宋体"/>
                <w:spacing w:val="15"/>
                <w:sz w:val="19"/>
                <w:szCs w:val="19"/>
              </w:rPr>
              <w:t>（非企业专业服务机构投标提供）</w:t>
            </w:r>
          </w:p>
          <w:p w14:paraId="4439BE77">
            <w:pPr>
              <w:spacing w:before="232" w:line="227" w:lineRule="auto"/>
              <w:ind w:left="117"/>
              <w:rPr>
                <w:rFonts w:ascii="宋体" w:hAnsi="宋体" w:eastAsia="宋体" w:cs="宋体"/>
                <w:sz w:val="19"/>
                <w:szCs w:val="19"/>
              </w:rPr>
            </w:pPr>
            <w:r>
              <w:rPr>
                <w:rFonts w:ascii="宋体" w:hAnsi="宋体" w:eastAsia="宋体" w:cs="宋体"/>
                <w:spacing w:val="16"/>
                <w:sz w:val="19"/>
                <w:szCs w:val="19"/>
              </w:rPr>
              <w:t>4、个体工商户营业执照。</w:t>
            </w:r>
            <w:r>
              <w:rPr>
                <w:rFonts w:ascii="宋体" w:hAnsi="宋体" w:eastAsia="宋体" w:cs="宋体"/>
                <w:spacing w:val="-65"/>
                <w:sz w:val="19"/>
                <w:szCs w:val="19"/>
              </w:rPr>
              <w:t xml:space="preserve"> </w:t>
            </w:r>
            <w:r>
              <w:rPr>
                <w:rFonts w:ascii="宋体" w:hAnsi="宋体" w:eastAsia="宋体" w:cs="宋体"/>
                <w:spacing w:val="16"/>
                <w:sz w:val="19"/>
                <w:szCs w:val="19"/>
              </w:rPr>
              <w:t>（个体工商户投标提供）</w:t>
            </w:r>
          </w:p>
          <w:p w14:paraId="40033240">
            <w:pPr>
              <w:spacing w:before="234" w:line="227" w:lineRule="auto"/>
              <w:ind w:left="129"/>
              <w:rPr>
                <w:rFonts w:ascii="宋体" w:hAnsi="宋体" w:eastAsia="宋体" w:cs="宋体"/>
                <w:sz w:val="19"/>
                <w:szCs w:val="19"/>
              </w:rPr>
            </w:pPr>
            <w:r>
              <w:rPr>
                <w:rFonts w:ascii="宋体" w:hAnsi="宋体" w:eastAsia="宋体" w:cs="宋体"/>
                <w:spacing w:val="7"/>
                <w:sz w:val="19"/>
                <w:szCs w:val="19"/>
              </w:rPr>
              <w:t>5、 自然人身份证明。（</w:t>
            </w:r>
            <w:r>
              <w:rPr>
                <w:rFonts w:ascii="宋体" w:hAnsi="宋体" w:eastAsia="宋体" w:cs="宋体"/>
                <w:spacing w:val="-21"/>
                <w:sz w:val="19"/>
                <w:szCs w:val="19"/>
              </w:rPr>
              <w:t xml:space="preserve"> </w:t>
            </w:r>
            <w:r>
              <w:rPr>
                <w:rFonts w:ascii="宋体" w:hAnsi="宋体" w:eastAsia="宋体" w:cs="宋体"/>
                <w:spacing w:val="7"/>
                <w:sz w:val="19"/>
                <w:szCs w:val="19"/>
              </w:rPr>
              <w:t>自然人投标提供）</w:t>
            </w:r>
          </w:p>
          <w:p w14:paraId="34B99096">
            <w:pPr>
              <w:spacing w:before="235" w:line="227" w:lineRule="auto"/>
              <w:ind w:left="121"/>
              <w:rPr>
                <w:rFonts w:ascii="宋体" w:hAnsi="宋体" w:eastAsia="宋体" w:cs="宋体"/>
                <w:sz w:val="19"/>
                <w:szCs w:val="19"/>
              </w:rPr>
            </w:pPr>
            <w:r>
              <w:rPr>
                <w:rFonts w:ascii="宋体" w:hAnsi="宋体" w:eastAsia="宋体" w:cs="宋体"/>
                <w:spacing w:val="15"/>
                <w:sz w:val="19"/>
                <w:szCs w:val="19"/>
              </w:rPr>
              <w:t>6、</w:t>
            </w:r>
            <w:r>
              <w:rPr>
                <w:rFonts w:ascii="宋体" w:hAnsi="宋体" w:eastAsia="宋体" w:cs="宋体"/>
                <w:spacing w:val="-50"/>
                <w:sz w:val="19"/>
                <w:szCs w:val="19"/>
              </w:rPr>
              <w:t xml:space="preserve"> </w:t>
            </w:r>
            <w:r>
              <w:rPr>
                <w:rFonts w:ascii="宋体" w:hAnsi="宋体" w:eastAsia="宋体" w:cs="宋体"/>
                <w:spacing w:val="15"/>
                <w:sz w:val="19"/>
                <w:szCs w:val="19"/>
              </w:rPr>
              <w:t>民办非企业单位登记证书。</w:t>
            </w:r>
            <w:r>
              <w:rPr>
                <w:rFonts w:ascii="宋体" w:hAnsi="宋体" w:eastAsia="宋体" w:cs="宋体"/>
                <w:spacing w:val="-74"/>
                <w:sz w:val="19"/>
                <w:szCs w:val="19"/>
              </w:rPr>
              <w:t xml:space="preserve"> </w:t>
            </w:r>
            <w:r>
              <w:rPr>
                <w:rFonts w:ascii="宋体" w:hAnsi="宋体" w:eastAsia="宋体" w:cs="宋体"/>
                <w:spacing w:val="15"/>
                <w:sz w:val="19"/>
                <w:szCs w:val="19"/>
              </w:rPr>
              <w:t>（民办非企业单位投标提供）</w:t>
            </w:r>
          </w:p>
          <w:p w14:paraId="431DA3F9">
            <w:pPr>
              <w:spacing w:before="231" w:line="227" w:lineRule="auto"/>
              <w:ind w:left="125"/>
              <w:rPr>
                <w:rFonts w:ascii="宋体" w:hAnsi="宋体" w:eastAsia="宋体" w:cs="宋体"/>
                <w:sz w:val="19"/>
                <w:szCs w:val="19"/>
              </w:rPr>
            </w:pPr>
            <w:r>
              <w:rPr>
                <w:rFonts w:ascii="宋体" w:hAnsi="宋体" w:eastAsia="宋体" w:cs="宋体"/>
                <w:b/>
                <w:bCs/>
                <w:spacing w:val="14"/>
                <w:sz w:val="19"/>
                <w:szCs w:val="19"/>
              </w:rPr>
              <w:t>二、财务状况报告相关材料</w:t>
            </w:r>
          </w:p>
          <w:p w14:paraId="6975430C">
            <w:pPr>
              <w:spacing w:before="235" w:line="227" w:lineRule="auto"/>
              <w:ind w:left="149"/>
              <w:rPr>
                <w:rFonts w:ascii="宋体" w:hAnsi="宋体" w:eastAsia="宋体" w:cs="宋体"/>
                <w:sz w:val="19"/>
                <w:szCs w:val="19"/>
              </w:rPr>
            </w:pPr>
            <w:r>
              <w:rPr>
                <w:rFonts w:ascii="宋体" w:hAnsi="宋体" w:eastAsia="宋体" w:cs="宋体"/>
                <w:spacing w:val="17"/>
                <w:sz w:val="19"/>
                <w:szCs w:val="19"/>
              </w:rPr>
              <w:t>1、投标人是法人（法人包括企业法人、机关法人、事业单</w:t>
            </w:r>
            <w:r>
              <w:rPr>
                <w:rFonts w:ascii="宋体" w:hAnsi="宋体" w:eastAsia="宋体" w:cs="宋体"/>
                <w:spacing w:val="16"/>
                <w:sz w:val="19"/>
                <w:szCs w:val="19"/>
              </w:rPr>
              <w:t>位法人和社会</w:t>
            </w:r>
          </w:p>
        </w:tc>
      </w:tr>
    </w:tbl>
    <w:p w14:paraId="0A1C20FE">
      <w:pPr>
        <w:pStyle w:val="2"/>
      </w:pPr>
    </w:p>
    <w:p w14:paraId="284D5FBD">
      <w:pPr>
        <w:sectPr>
          <w:footerReference r:id="rId13" w:type="default"/>
          <w:pgSz w:w="11906" w:h="16840"/>
          <w:pgMar w:top="400" w:right="949" w:bottom="1144" w:left="1060" w:header="0" w:footer="978" w:gutter="0"/>
          <w:cols w:space="720" w:num="1"/>
        </w:sectPr>
      </w:pPr>
    </w:p>
    <w:p w14:paraId="679EDF77">
      <w:pPr>
        <w:spacing w:before="1"/>
      </w:pPr>
    </w:p>
    <w:p w14:paraId="51AFBF28">
      <w:pPr>
        <w:spacing w:before="1"/>
      </w:pPr>
    </w:p>
    <w:p w14:paraId="7197287B">
      <w:pPr>
        <w:spacing w:before="1"/>
      </w:pPr>
    </w:p>
    <w:p w14:paraId="1D8B9D92">
      <w:pPr>
        <w:spacing w:before="1"/>
      </w:pPr>
    </w:p>
    <w:p w14:paraId="0F7709A9">
      <w:pPr>
        <w:spacing w:before="1"/>
      </w:pPr>
    </w:p>
    <w:p w14:paraId="18005FDB">
      <w:pPr>
        <w:spacing w:before="1"/>
      </w:pPr>
    </w:p>
    <w:p w14:paraId="329BBC56"/>
    <w:tbl>
      <w:tblPr>
        <w:tblStyle w:val="5"/>
        <w:tblW w:w="98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2265"/>
        <w:gridCol w:w="6813"/>
      </w:tblGrid>
      <w:tr w14:paraId="00720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52" w:hRule="atLeast"/>
        </w:trPr>
        <w:tc>
          <w:tcPr>
            <w:tcW w:w="812" w:type="dxa"/>
            <w:vAlign w:val="top"/>
          </w:tcPr>
          <w:p w14:paraId="0081A6E2">
            <w:pPr>
              <w:pStyle w:val="6"/>
              <w:rPr>
                <w:sz w:val="21"/>
              </w:rPr>
            </w:pPr>
          </w:p>
        </w:tc>
        <w:tc>
          <w:tcPr>
            <w:tcW w:w="2265" w:type="dxa"/>
            <w:vAlign w:val="top"/>
          </w:tcPr>
          <w:p w14:paraId="107759D4">
            <w:pPr>
              <w:pStyle w:val="6"/>
              <w:rPr>
                <w:sz w:val="21"/>
              </w:rPr>
            </w:pPr>
          </w:p>
        </w:tc>
        <w:tc>
          <w:tcPr>
            <w:tcW w:w="6813" w:type="dxa"/>
            <w:vAlign w:val="top"/>
          </w:tcPr>
          <w:p w14:paraId="2B8785A7">
            <w:pPr>
              <w:spacing w:before="154" w:line="227" w:lineRule="auto"/>
              <w:ind w:left="155"/>
              <w:rPr>
                <w:rFonts w:ascii="宋体" w:hAnsi="宋体" w:eastAsia="宋体" w:cs="宋体"/>
                <w:sz w:val="19"/>
                <w:szCs w:val="19"/>
              </w:rPr>
            </w:pPr>
            <w:r>
              <w:rPr>
                <w:rFonts w:ascii="宋体" w:hAnsi="宋体" w:eastAsia="宋体" w:cs="宋体"/>
                <w:spacing w:val="8"/>
                <w:sz w:val="19"/>
                <w:szCs w:val="19"/>
              </w:rPr>
              <w:t>团体法人）</w:t>
            </w:r>
            <w:r>
              <w:rPr>
                <w:rFonts w:ascii="宋体" w:hAnsi="宋体" w:eastAsia="宋体" w:cs="宋体"/>
                <w:spacing w:val="-38"/>
                <w:sz w:val="19"/>
                <w:szCs w:val="19"/>
              </w:rPr>
              <w:t xml:space="preserve"> </w:t>
            </w:r>
            <w:r>
              <w:rPr>
                <w:rFonts w:ascii="宋体" w:hAnsi="宋体" w:eastAsia="宋体" w:cs="宋体"/>
                <w:spacing w:val="8"/>
                <w:sz w:val="19"/>
                <w:szCs w:val="19"/>
              </w:rPr>
              <w:t>，提供本单位：</w:t>
            </w:r>
          </w:p>
          <w:p w14:paraId="7615D993">
            <w:pPr>
              <w:spacing w:before="244" w:line="286" w:lineRule="auto"/>
              <w:ind w:left="117" w:right="97"/>
              <w:rPr>
                <w:rFonts w:ascii="宋体" w:hAnsi="宋体" w:eastAsia="宋体" w:cs="宋体"/>
                <w:sz w:val="19"/>
                <w:szCs w:val="19"/>
              </w:rPr>
            </w:pPr>
            <w:r>
              <w:rPr>
                <w:rFonts w:ascii="宋体" w:hAnsi="宋体" w:eastAsia="宋体" w:cs="宋体"/>
                <w:spacing w:val="12"/>
                <w:sz w:val="19"/>
                <w:szCs w:val="19"/>
              </w:rPr>
              <w:t>①</w:t>
            </w:r>
            <w:r>
              <w:rPr>
                <w:rFonts w:ascii="宋体" w:hAnsi="宋体" w:eastAsia="宋体" w:cs="宋体"/>
                <w:b/>
                <w:bCs/>
                <w:spacing w:val="12"/>
                <w:sz w:val="19"/>
                <w:szCs w:val="19"/>
              </w:rPr>
              <w:t>2023</w:t>
            </w:r>
            <w:r>
              <w:rPr>
                <w:rFonts w:ascii="宋体" w:hAnsi="宋体" w:eastAsia="宋体" w:cs="宋体"/>
                <w:spacing w:val="-15"/>
                <w:sz w:val="19"/>
                <w:szCs w:val="19"/>
              </w:rPr>
              <w:t xml:space="preserve"> </w:t>
            </w:r>
            <w:r>
              <w:rPr>
                <w:rFonts w:ascii="宋体" w:hAnsi="宋体" w:eastAsia="宋体" w:cs="宋体"/>
                <w:b/>
                <w:bCs/>
                <w:spacing w:val="12"/>
                <w:sz w:val="19"/>
                <w:szCs w:val="19"/>
              </w:rPr>
              <w:t>年度经审计的财务报告</w:t>
            </w:r>
            <w:r>
              <w:rPr>
                <w:rFonts w:ascii="宋体" w:hAnsi="宋体" w:eastAsia="宋体" w:cs="宋体"/>
                <w:spacing w:val="12"/>
                <w:sz w:val="19"/>
                <w:szCs w:val="19"/>
              </w:rPr>
              <w:t>，包括资产负债表、利润表、现金</w:t>
            </w:r>
            <w:r>
              <w:rPr>
                <w:rFonts w:ascii="宋体" w:hAnsi="宋体" w:eastAsia="宋体" w:cs="宋体"/>
                <w:spacing w:val="11"/>
                <w:sz w:val="19"/>
                <w:szCs w:val="19"/>
              </w:rPr>
              <w:t>流量表、</w:t>
            </w:r>
            <w:r>
              <w:rPr>
                <w:rFonts w:ascii="宋体" w:hAnsi="宋体" w:eastAsia="宋体" w:cs="宋体"/>
                <w:sz w:val="19"/>
                <w:szCs w:val="19"/>
              </w:rPr>
              <w:t xml:space="preserve"> </w:t>
            </w:r>
            <w:r>
              <w:rPr>
                <w:rFonts w:ascii="宋体" w:hAnsi="宋体" w:eastAsia="宋体" w:cs="宋体"/>
                <w:spacing w:val="15"/>
                <w:sz w:val="19"/>
                <w:szCs w:val="19"/>
              </w:rPr>
              <w:t>所有者权益变动表及其附注；</w:t>
            </w:r>
          </w:p>
          <w:p w14:paraId="480BFC9F">
            <w:pPr>
              <w:pStyle w:val="6"/>
              <w:spacing w:line="268" w:lineRule="auto"/>
              <w:rPr>
                <w:sz w:val="21"/>
              </w:rPr>
            </w:pPr>
          </w:p>
          <w:p w14:paraId="5CB72AE6">
            <w:pPr>
              <w:spacing w:before="62" w:line="226" w:lineRule="auto"/>
              <w:ind w:left="116"/>
              <w:rPr>
                <w:rFonts w:ascii="宋体" w:hAnsi="宋体" w:eastAsia="宋体" w:cs="宋体"/>
                <w:sz w:val="19"/>
                <w:szCs w:val="19"/>
              </w:rPr>
            </w:pPr>
            <w:r>
              <w:rPr>
                <w:rFonts w:ascii="宋体" w:hAnsi="宋体" w:eastAsia="宋体" w:cs="宋体"/>
                <w:spacing w:val="15"/>
                <w:sz w:val="19"/>
                <w:szCs w:val="19"/>
              </w:rPr>
              <w:t>②基本开户银行出具的资信证明；</w:t>
            </w:r>
          </w:p>
          <w:p w14:paraId="24120628">
            <w:pPr>
              <w:spacing w:before="247" w:line="287" w:lineRule="auto"/>
              <w:ind w:left="124" w:right="139" w:hanging="8"/>
              <w:rPr>
                <w:rFonts w:ascii="宋体" w:hAnsi="宋体" w:eastAsia="宋体" w:cs="宋体"/>
                <w:sz w:val="19"/>
                <w:szCs w:val="19"/>
              </w:rPr>
            </w:pPr>
            <w:r>
              <w:rPr>
                <w:rFonts w:ascii="宋体" w:hAnsi="宋体" w:eastAsia="宋体" w:cs="宋体"/>
                <w:spacing w:val="21"/>
                <w:sz w:val="19"/>
                <w:szCs w:val="19"/>
              </w:rPr>
              <w:t>③财政部门认可的政府采购专业担保机构的证明文件和担保机构出具的</w:t>
            </w:r>
            <w:r>
              <w:rPr>
                <w:rFonts w:ascii="宋体" w:hAnsi="宋体" w:eastAsia="宋体" w:cs="宋体"/>
                <w:spacing w:val="10"/>
                <w:sz w:val="19"/>
                <w:szCs w:val="19"/>
              </w:rPr>
              <w:t xml:space="preserve"> 投标担保函。</w:t>
            </w:r>
          </w:p>
          <w:p w14:paraId="745B8AC9">
            <w:pPr>
              <w:spacing w:before="314" w:line="224" w:lineRule="auto"/>
              <w:ind w:left="146"/>
              <w:rPr>
                <w:rFonts w:ascii="楷体" w:hAnsi="楷体" w:eastAsia="楷体" w:cs="楷体"/>
                <w:sz w:val="24"/>
                <w:szCs w:val="24"/>
              </w:rPr>
            </w:pPr>
            <w:r>
              <w:rPr>
                <w:rFonts w:ascii="楷体" w:hAnsi="楷体" w:eastAsia="楷体" w:cs="楷体"/>
                <w:spacing w:val="3"/>
                <w:sz w:val="24"/>
                <w:szCs w:val="24"/>
              </w:rPr>
              <w:t>注：仅需提供序号①~③其中之一即可。</w:t>
            </w:r>
          </w:p>
          <w:p w14:paraId="4BD30649">
            <w:pPr>
              <w:spacing w:before="191" w:line="227" w:lineRule="auto"/>
              <w:ind w:left="125"/>
              <w:rPr>
                <w:rFonts w:ascii="宋体" w:hAnsi="宋体" w:eastAsia="宋体" w:cs="宋体"/>
                <w:sz w:val="19"/>
                <w:szCs w:val="19"/>
              </w:rPr>
            </w:pPr>
            <w:r>
              <w:rPr>
                <w:rFonts w:ascii="宋体" w:hAnsi="宋体" w:eastAsia="宋体" w:cs="宋体"/>
                <w:spacing w:val="16"/>
                <w:sz w:val="19"/>
                <w:szCs w:val="19"/>
              </w:rPr>
              <w:t>2、投标人（其他组织和自然人）提供本单</w:t>
            </w:r>
            <w:r>
              <w:rPr>
                <w:rFonts w:ascii="宋体" w:hAnsi="宋体" w:eastAsia="宋体" w:cs="宋体"/>
                <w:spacing w:val="15"/>
                <w:sz w:val="19"/>
                <w:szCs w:val="19"/>
              </w:rPr>
              <w:t>位：</w:t>
            </w:r>
          </w:p>
          <w:p w14:paraId="5C3C24F6">
            <w:pPr>
              <w:spacing w:before="247" w:line="286" w:lineRule="auto"/>
              <w:ind w:left="117" w:right="97"/>
              <w:rPr>
                <w:rFonts w:ascii="宋体" w:hAnsi="宋体" w:eastAsia="宋体" w:cs="宋体"/>
                <w:sz w:val="19"/>
                <w:szCs w:val="19"/>
              </w:rPr>
            </w:pPr>
            <w:r>
              <w:rPr>
                <w:rFonts w:ascii="宋体" w:hAnsi="宋体" w:eastAsia="宋体" w:cs="宋体"/>
                <w:spacing w:val="12"/>
                <w:sz w:val="19"/>
                <w:szCs w:val="19"/>
              </w:rPr>
              <w:t>①</w:t>
            </w:r>
            <w:r>
              <w:rPr>
                <w:rFonts w:ascii="宋体" w:hAnsi="宋体" w:eastAsia="宋体" w:cs="宋体"/>
                <w:b/>
                <w:bCs/>
                <w:spacing w:val="12"/>
                <w:sz w:val="19"/>
                <w:szCs w:val="19"/>
              </w:rPr>
              <w:t>2023</w:t>
            </w:r>
            <w:r>
              <w:rPr>
                <w:rFonts w:ascii="宋体" w:hAnsi="宋体" w:eastAsia="宋体" w:cs="宋体"/>
                <w:spacing w:val="-15"/>
                <w:sz w:val="19"/>
                <w:szCs w:val="19"/>
              </w:rPr>
              <w:t xml:space="preserve"> </w:t>
            </w:r>
            <w:r>
              <w:rPr>
                <w:rFonts w:ascii="宋体" w:hAnsi="宋体" w:eastAsia="宋体" w:cs="宋体"/>
                <w:b/>
                <w:bCs/>
                <w:spacing w:val="12"/>
                <w:sz w:val="19"/>
                <w:szCs w:val="19"/>
              </w:rPr>
              <w:t>年度经审计的财务报告</w:t>
            </w:r>
            <w:r>
              <w:rPr>
                <w:rFonts w:ascii="宋体" w:hAnsi="宋体" w:eastAsia="宋体" w:cs="宋体"/>
                <w:spacing w:val="12"/>
                <w:sz w:val="19"/>
                <w:szCs w:val="19"/>
              </w:rPr>
              <w:t>，包括资产负债表、利润表、现金</w:t>
            </w:r>
            <w:r>
              <w:rPr>
                <w:rFonts w:ascii="宋体" w:hAnsi="宋体" w:eastAsia="宋体" w:cs="宋体"/>
                <w:spacing w:val="11"/>
                <w:sz w:val="19"/>
                <w:szCs w:val="19"/>
              </w:rPr>
              <w:t>流量表、</w:t>
            </w:r>
            <w:r>
              <w:rPr>
                <w:rFonts w:ascii="宋体" w:hAnsi="宋体" w:eastAsia="宋体" w:cs="宋体"/>
                <w:sz w:val="19"/>
                <w:szCs w:val="19"/>
              </w:rPr>
              <w:t xml:space="preserve"> </w:t>
            </w:r>
            <w:r>
              <w:rPr>
                <w:rFonts w:ascii="宋体" w:hAnsi="宋体" w:eastAsia="宋体" w:cs="宋体"/>
                <w:spacing w:val="15"/>
                <w:sz w:val="19"/>
                <w:szCs w:val="19"/>
              </w:rPr>
              <w:t>所有者权益变动表及其附注；</w:t>
            </w:r>
          </w:p>
          <w:p w14:paraId="75CFA19F">
            <w:pPr>
              <w:pStyle w:val="6"/>
              <w:spacing w:line="268" w:lineRule="auto"/>
              <w:rPr>
                <w:sz w:val="21"/>
              </w:rPr>
            </w:pPr>
          </w:p>
          <w:p w14:paraId="11424F45">
            <w:pPr>
              <w:spacing w:before="62" w:line="226" w:lineRule="auto"/>
              <w:ind w:left="116"/>
              <w:rPr>
                <w:rFonts w:ascii="宋体" w:hAnsi="宋体" w:eastAsia="宋体" w:cs="宋体"/>
                <w:sz w:val="19"/>
                <w:szCs w:val="19"/>
              </w:rPr>
            </w:pPr>
            <w:r>
              <w:rPr>
                <w:rFonts w:ascii="宋体" w:hAnsi="宋体" w:eastAsia="宋体" w:cs="宋体"/>
                <w:spacing w:val="14"/>
                <w:sz w:val="19"/>
                <w:szCs w:val="19"/>
              </w:rPr>
              <w:t>②银行出具的资信证明；</w:t>
            </w:r>
          </w:p>
          <w:p w14:paraId="4DA08360">
            <w:pPr>
              <w:spacing w:before="248" w:line="288" w:lineRule="auto"/>
              <w:ind w:left="124" w:right="139" w:hanging="8"/>
              <w:rPr>
                <w:rFonts w:ascii="宋体" w:hAnsi="宋体" w:eastAsia="宋体" w:cs="宋体"/>
                <w:sz w:val="19"/>
                <w:szCs w:val="19"/>
              </w:rPr>
            </w:pPr>
            <w:r>
              <w:rPr>
                <w:rFonts w:ascii="宋体" w:hAnsi="宋体" w:eastAsia="宋体" w:cs="宋体"/>
                <w:spacing w:val="21"/>
                <w:sz w:val="19"/>
                <w:szCs w:val="19"/>
              </w:rPr>
              <w:t>③财政部门认可的政府采购专业担保机构的证明文件和担保机构出具的</w:t>
            </w:r>
            <w:r>
              <w:rPr>
                <w:rFonts w:ascii="宋体" w:hAnsi="宋体" w:eastAsia="宋体" w:cs="宋体"/>
                <w:spacing w:val="10"/>
                <w:sz w:val="19"/>
                <w:szCs w:val="19"/>
              </w:rPr>
              <w:t xml:space="preserve"> 投标担保函。</w:t>
            </w:r>
          </w:p>
          <w:p w14:paraId="252B27D2">
            <w:pPr>
              <w:spacing w:before="315" w:line="224" w:lineRule="auto"/>
              <w:ind w:left="146"/>
              <w:rPr>
                <w:rFonts w:ascii="楷体" w:hAnsi="楷体" w:eastAsia="楷体" w:cs="楷体"/>
                <w:sz w:val="24"/>
                <w:szCs w:val="24"/>
              </w:rPr>
            </w:pPr>
            <w:r>
              <w:rPr>
                <w:rFonts w:ascii="楷体" w:hAnsi="楷体" w:eastAsia="楷体" w:cs="楷体"/>
                <w:spacing w:val="3"/>
                <w:sz w:val="24"/>
                <w:szCs w:val="24"/>
              </w:rPr>
              <w:t>注：仅需提供序号①~③其中之一即可。</w:t>
            </w:r>
          </w:p>
          <w:p w14:paraId="29A2EDA8">
            <w:pPr>
              <w:spacing w:before="191" w:line="227" w:lineRule="auto"/>
              <w:ind w:left="117"/>
              <w:rPr>
                <w:rFonts w:ascii="宋体" w:hAnsi="宋体" w:eastAsia="宋体" w:cs="宋体"/>
                <w:sz w:val="19"/>
                <w:szCs w:val="19"/>
              </w:rPr>
            </w:pPr>
            <w:r>
              <w:rPr>
                <w:rFonts w:ascii="宋体" w:hAnsi="宋体" w:eastAsia="宋体" w:cs="宋体"/>
                <w:b/>
                <w:bCs/>
                <w:spacing w:val="14"/>
                <w:sz w:val="19"/>
                <w:szCs w:val="19"/>
              </w:rPr>
              <w:t>三、依法缴纳税收相关材料</w:t>
            </w:r>
          </w:p>
          <w:p w14:paraId="0031DA00">
            <w:pPr>
              <w:spacing w:before="246" w:line="421" w:lineRule="auto"/>
              <w:ind w:left="117" w:right="117" w:firstLine="4"/>
              <w:rPr>
                <w:rFonts w:ascii="宋体" w:hAnsi="宋体" w:eastAsia="宋体" w:cs="宋体"/>
                <w:sz w:val="19"/>
                <w:szCs w:val="19"/>
              </w:rPr>
            </w:pPr>
            <w:r>
              <w:rPr>
                <w:rFonts w:ascii="宋体" w:hAnsi="宋体" w:eastAsia="宋体" w:cs="宋体"/>
                <w:spacing w:val="27"/>
                <w:sz w:val="19"/>
                <w:szCs w:val="19"/>
              </w:rPr>
              <w:t>参加本次政府采购项</w:t>
            </w:r>
            <w:r>
              <w:rPr>
                <w:rFonts w:ascii="宋体" w:hAnsi="宋体" w:eastAsia="宋体" w:cs="宋体"/>
                <w:spacing w:val="-28"/>
                <w:sz w:val="19"/>
                <w:szCs w:val="19"/>
              </w:rPr>
              <w:t xml:space="preserve"> </w:t>
            </w:r>
            <w:r>
              <w:rPr>
                <w:rFonts w:ascii="宋体" w:hAnsi="宋体" w:eastAsia="宋体" w:cs="宋体"/>
                <w:spacing w:val="27"/>
                <w:sz w:val="19"/>
                <w:szCs w:val="19"/>
              </w:rPr>
              <w:t>目投标截止时间前一年内</w:t>
            </w:r>
            <w:r>
              <w:rPr>
                <w:rFonts w:ascii="宋体" w:hAnsi="宋体" w:eastAsia="宋体" w:cs="宋体"/>
                <w:spacing w:val="26"/>
                <w:sz w:val="19"/>
                <w:szCs w:val="19"/>
              </w:rPr>
              <w:t>任意一个月缴纳税收凭</w:t>
            </w:r>
            <w:r>
              <w:rPr>
                <w:rFonts w:ascii="宋体" w:hAnsi="宋体" w:eastAsia="宋体" w:cs="宋体"/>
                <w:sz w:val="19"/>
                <w:szCs w:val="19"/>
              </w:rPr>
              <w:t xml:space="preserve"> </w:t>
            </w:r>
            <w:r>
              <w:rPr>
                <w:rFonts w:ascii="宋体" w:hAnsi="宋体" w:eastAsia="宋体" w:cs="宋体"/>
                <w:spacing w:val="17"/>
                <w:sz w:val="19"/>
                <w:szCs w:val="19"/>
              </w:rPr>
              <w:t>据。</w:t>
            </w:r>
            <w:r>
              <w:rPr>
                <w:rFonts w:ascii="宋体" w:hAnsi="宋体" w:eastAsia="宋体" w:cs="宋体"/>
                <w:spacing w:val="-74"/>
                <w:sz w:val="19"/>
                <w:szCs w:val="19"/>
              </w:rPr>
              <w:t xml:space="preserve"> </w:t>
            </w:r>
            <w:r>
              <w:rPr>
                <w:rFonts w:ascii="宋体" w:hAnsi="宋体" w:eastAsia="宋体" w:cs="宋体"/>
                <w:spacing w:val="17"/>
                <w:sz w:val="19"/>
                <w:szCs w:val="19"/>
              </w:rPr>
              <w:t>（依法免税的投标人，应提供相应文件证明</w:t>
            </w:r>
            <w:r>
              <w:rPr>
                <w:rFonts w:ascii="宋体" w:hAnsi="宋体" w:eastAsia="宋体" w:cs="宋体"/>
                <w:spacing w:val="16"/>
                <w:sz w:val="19"/>
                <w:szCs w:val="19"/>
              </w:rPr>
              <w:t>依法免税）</w:t>
            </w:r>
          </w:p>
          <w:p w14:paraId="4068821C">
            <w:pPr>
              <w:spacing w:before="55" w:line="227" w:lineRule="auto"/>
              <w:ind w:left="158"/>
              <w:rPr>
                <w:rFonts w:ascii="宋体" w:hAnsi="宋体" w:eastAsia="宋体" w:cs="宋体"/>
                <w:sz w:val="19"/>
                <w:szCs w:val="19"/>
              </w:rPr>
            </w:pPr>
            <w:r>
              <w:rPr>
                <w:rFonts w:ascii="宋体" w:hAnsi="宋体" w:eastAsia="宋体" w:cs="宋体"/>
                <w:b/>
                <w:bCs/>
                <w:spacing w:val="12"/>
                <w:sz w:val="19"/>
                <w:szCs w:val="19"/>
              </w:rPr>
              <w:t>四、依法缴纳社会保障资金的证明材料</w:t>
            </w:r>
          </w:p>
          <w:p w14:paraId="65E2785B">
            <w:pPr>
              <w:spacing w:before="244" w:line="433" w:lineRule="auto"/>
              <w:ind w:left="121" w:right="110"/>
              <w:jc w:val="both"/>
              <w:rPr>
                <w:rFonts w:ascii="宋体" w:hAnsi="宋体" w:eastAsia="宋体" w:cs="宋体"/>
                <w:sz w:val="19"/>
                <w:szCs w:val="19"/>
              </w:rPr>
            </w:pPr>
            <w:r>
              <w:rPr>
                <w:rFonts w:ascii="宋体" w:hAnsi="宋体" w:eastAsia="宋体" w:cs="宋体"/>
                <w:spacing w:val="22"/>
                <w:sz w:val="19"/>
                <w:szCs w:val="19"/>
              </w:rPr>
              <w:t>参加本次政府采购项目投标截止时间前一年内任意一个月缴纳社会保险</w:t>
            </w:r>
            <w:r>
              <w:rPr>
                <w:rFonts w:ascii="宋体" w:hAnsi="宋体" w:eastAsia="宋体" w:cs="宋体"/>
                <w:spacing w:val="3"/>
                <w:sz w:val="19"/>
                <w:szCs w:val="19"/>
              </w:rPr>
              <w:t xml:space="preserve"> </w:t>
            </w:r>
            <w:r>
              <w:rPr>
                <w:rFonts w:ascii="宋体" w:hAnsi="宋体" w:eastAsia="宋体" w:cs="宋体"/>
                <w:spacing w:val="19"/>
                <w:sz w:val="19"/>
                <w:szCs w:val="19"/>
              </w:rPr>
              <w:t>凭据</w:t>
            </w:r>
            <w:r>
              <w:rPr>
                <w:rFonts w:ascii="宋体" w:hAnsi="宋体" w:eastAsia="宋体" w:cs="宋体"/>
                <w:spacing w:val="-53"/>
                <w:sz w:val="19"/>
                <w:szCs w:val="19"/>
              </w:rPr>
              <w:t xml:space="preserve"> </w:t>
            </w:r>
            <w:r>
              <w:rPr>
                <w:rFonts w:ascii="宋体" w:hAnsi="宋体" w:eastAsia="宋体" w:cs="宋体"/>
                <w:spacing w:val="19"/>
                <w:sz w:val="19"/>
                <w:szCs w:val="19"/>
              </w:rPr>
              <w:t>。</w:t>
            </w:r>
            <w:r>
              <w:rPr>
                <w:rFonts w:ascii="宋体" w:hAnsi="宋体" w:eastAsia="宋体" w:cs="宋体"/>
                <w:spacing w:val="-72"/>
                <w:sz w:val="19"/>
                <w:szCs w:val="19"/>
              </w:rPr>
              <w:t xml:space="preserve"> </w:t>
            </w:r>
            <w:r>
              <w:rPr>
                <w:rFonts w:ascii="宋体" w:hAnsi="宋体" w:eastAsia="宋体" w:cs="宋体"/>
                <w:spacing w:val="19"/>
                <w:sz w:val="19"/>
                <w:szCs w:val="19"/>
              </w:rPr>
              <w:t>（依法不需要缴纳社会保障资金的投标人</w:t>
            </w:r>
            <w:r>
              <w:rPr>
                <w:rFonts w:ascii="宋体" w:hAnsi="宋体" w:eastAsia="宋体" w:cs="宋体"/>
                <w:spacing w:val="-56"/>
                <w:sz w:val="19"/>
                <w:szCs w:val="19"/>
              </w:rPr>
              <w:t xml:space="preserve"> </w:t>
            </w:r>
            <w:r>
              <w:rPr>
                <w:rFonts w:ascii="宋体" w:hAnsi="宋体" w:eastAsia="宋体" w:cs="宋体"/>
                <w:spacing w:val="19"/>
                <w:sz w:val="19"/>
                <w:szCs w:val="19"/>
              </w:rPr>
              <w:t>，应</w:t>
            </w:r>
            <w:r>
              <w:rPr>
                <w:rFonts w:ascii="宋体" w:hAnsi="宋体" w:eastAsia="宋体" w:cs="宋体"/>
                <w:spacing w:val="18"/>
                <w:sz w:val="19"/>
                <w:szCs w:val="19"/>
              </w:rPr>
              <w:t>提供相应文件证明</w:t>
            </w:r>
            <w:r>
              <w:rPr>
                <w:rFonts w:ascii="宋体" w:hAnsi="宋体" w:eastAsia="宋体" w:cs="宋体"/>
                <w:sz w:val="19"/>
                <w:szCs w:val="19"/>
              </w:rPr>
              <w:t xml:space="preserve"> </w:t>
            </w:r>
            <w:r>
              <w:rPr>
                <w:rFonts w:ascii="宋体" w:hAnsi="宋体" w:eastAsia="宋体" w:cs="宋体"/>
                <w:spacing w:val="15"/>
                <w:sz w:val="19"/>
                <w:szCs w:val="19"/>
              </w:rPr>
              <w:t>依法不需要缴纳社会保障资金）</w:t>
            </w:r>
          </w:p>
          <w:p w14:paraId="670A0041">
            <w:pPr>
              <w:spacing w:before="53" w:line="227" w:lineRule="auto"/>
              <w:ind w:left="125"/>
              <w:rPr>
                <w:rFonts w:ascii="宋体" w:hAnsi="宋体" w:eastAsia="宋体" w:cs="宋体"/>
                <w:sz w:val="19"/>
                <w:szCs w:val="19"/>
              </w:rPr>
            </w:pPr>
            <w:r>
              <w:rPr>
                <w:rFonts w:ascii="宋体" w:hAnsi="宋体" w:eastAsia="宋体" w:cs="宋体"/>
                <w:b/>
                <w:bCs/>
                <w:spacing w:val="16"/>
                <w:sz w:val="19"/>
                <w:szCs w:val="19"/>
              </w:rPr>
              <w:t>五、履行合同所必须的设备和专业技术能力的证</w:t>
            </w:r>
            <w:r>
              <w:rPr>
                <w:rFonts w:ascii="宋体" w:hAnsi="宋体" w:eastAsia="宋体" w:cs="宋体"/>
                <w:b/>
                <w:bCs/>
                <w:spacing w:val="15"/>
                <w:sz w:val="19"/>
                <w:szCs w:val="19"/>
              </w:rPr>
              <w:t>明材料</w:t>
            </w:r>
          </w:p>
          <w:p w14:paraId="0B97F542">
            <w:pPr>
              <w:spacing w:before="234" w:line="227" w:lineRule="auto"/>
              <w:ind w:left="149"/>
              <w:rPr>
                <w:rFonts w:ascii="宋体" w:hAnsi="宋体" w:eastAsia="宋体" w:cs="宋体"/>
                <w:sz w:val="19"/>
                <w:szCs w:val="19"/>
              </w:rPr>
            </w:pPr>
            <w:r>
              <w:rPr>
                <w:rFonts w:ascii="宋体" w:hAnsi="宋体" w:eastAsia="宋体" w:cs="宋体"/>
                <w:spacing w:val="16"/>
                <w:sz w:val="19"/>
                <w:szCs w:val="19"/>
              </w:rPr>
              <w:t>1、相关设备的购置发票、专业技术人员职称证书、用工合同等；</w:t>
            </w:r>
          </w:p>
          <w:p w14:paraId="228ADB0A">
            <w:pPr>
              <w:spacing w:before="247" w:line="286" w:lineRule="auto"/>
              <w:ind w:left="117" w:right="119" w:firstLine="4"/>
              <w:rPr>
                <w:rFonts w:ascii="宋体" w:hAnsi="宋体" w:eastAsia="宋体" w:cs="宋体"/>
                <w:sz w:val="19"/>
                <w:szCs w:val="19"/>
              </w:rPr>
            </w:pPr>
            <w:r>
              <w:rPr>
                <w:rFonts w:ascii="宋体" w:hAnsi="宋体" w:eastAsia="宋体" w:cs="宋体"/>
                <w:spacing w:val="18"/>
                <w:sz w:val="19"/>
                <w:szCs w:val="19"/>
              </w:rPr>
              <w:t>2、投标人具备履行合同所必须的设备和专业技术能力承诺函或声明（承</w:t>
            </w:r>
            <w:r>
              <w:rPr>
                <w:rFonts w:ascii="宋体" w:hAnsi="宋体" w:eastAsia="宋体" w:cs="宋体"/>
                <w:spacing w:val="3"/>
                <w:sz w:val="19"/>
                <w:szCs w:val="19"/>
              </w:rPr>
              <w:t xml:space="preserve"> </w:t>
            </w:r>
            <w:r>
              <w:rPr>
                <w:rFonts w:ascii="宋体" w:hAnsi="宋体" w:eastAsia="宋体" w:cs="宋体"/>
                <w:spacing w:val="14"/>
                <w:sz w:val="19"/>
                <w:szCs w:val="19"/>
              </w:rPr>
              <w:t>诺函或声明格式自拟）。</w:t>
            </w:r>
          </w:p>
          <w:p w14:paraId="33D4AC3F">
            <w:pPr>
              <w:spacing w:before="318" w:line="224" w:lineRule="auto"/>
              <w:ind w:left="146"/>
              <w:rPr>
                <w:rFonts w:ascii="楷体" w:hAnsi="楷体" w:eastAsia="楷体" w:cs="楷体"/>
                <w:sz w:val="24"/>
                <w:szCs w:val="24"/>
              </w:rPr>
            </w:pPr>
            <w:r>
              <w:rPr>
                <w:rFonts w:ascii="楷体" w:hAnsi="楷体" w:eastAsia="楷体" w:cs="楷体"/>
                <w:spacing w:val="-3"/>
                <w:sz w:val="24"/>
                <w:szCs w:val="24"/>
              </w:rPr>
              <w:t>注：仅需提供序号1～2其中之一即可。</w:t>
            </w:r>
          </w:p>
          <w:p w14:paraId="1492B675">
            <w:pPr>
              <w:spacing w:before="191" w:line="227" w:lineRule="auto"/>
              <w:ind w:left="121"/>
              <w:rPr>
                <w:rFonts w:ascii="宋体" w:hAnsi="宋体" w:eastAsia="宋体" w:cs="宋体"/>
                <w:sz w:val="19"/>
                <w:szCs w:val="19"/>
              </w:rPr>
            </w:pPr>
            <w:r>
              <w:rPr>
                <w:rFonts w:ascii="宋体" w:hAnsi="宋体" w:eastAsia="宋体" w:cs="宋体"/>
                <w:b/>
                <w:bCs/>
                <w:spacing w:val="16"/>
                <w:sz w:val="19"/>
                <w:szCs w:val="19"/>
              </w:rPr>
              <w:t>六、参加政府采购活动前3年内在经营活动中没有重大违法记录的</w:t>
            </w:r>
            <w:r>
              <w:rPr>
                <w:rFonts w:ascii="宋体" w:hAnsi="宋体" w:eastAsia="宋体" w:cs="宋体"/>
                <w:b/>
                <w:bCs/>
                <w:spacing w:val="15"/>
                <w:sz w:val="19"/>
                <w:szCs w:val="19"/>
              </w:rPr>
              <w:t>声明</w:t>
            </w:r>
          </w:p>
        </w:tc>
      </w:tr>
    </w:tbl>
    <w:p w14:paraId="1447D3DE">
      <w:pPr>
        <w:pStyle w:val="2"/>
      </w:pPr>
    </w:p>
    <w:p w14:paraId="7F5325DD">
      <w:pPr>
        <w:sectPr>
          <w:footerReference r:id="rId14" w:type="default"/>
          <w:pgSz w:w="11906" w:h="16840"/>
          <w:pgMar w:top="400" w:right="949" w:bottom="1142" w:left="1060" w:header="0" w:footer="978" w:gutter="0"/>
          <w:cols w:space="720" w:num="1"/>
        </w:sectPr>
      </w:pPr>
    </w:p>
    <w:p w14:paraId="43F01FD9">
      <w:pPr>
        <w:spacing w:before="1"/>
      </w:pPr>
    </w:p>
    <w:p w14:paraId="06F610DD">
      <w:pPr>
        <w:spacing w:before="1"/>
      </w:pPr>
    </w:p>
    <w:p w14:paraId="1932BBB4">
      <w:pPr>
        <w:spacing w:before="1"/>
      </w:pPr>
    </w:p>
    <w:p w14:paraId="46258364">
      <w:pPr>
        <w:spacing w:before="1"/>
      </w:pPr>
    </w:p>
    <w:p w14:paraId="700970DB">
      <w:pPr>
        <w:spacing w:before="1"/>
      </w:pPr>
    </w:p>
    <w:p w14:paraId="00CF5109">
      <w:pPr>
        <w:spacing w:before="1"/>
      </w:pPr>
    </w:p>
    <w:p w14:paraId="2F96F16C"/>
    <w:tbl>
      <w:tblPr>
        <w:tblStyle w:val="5"/>
        <w:tblW w:w="98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2265"/>
        <w:gridCol w:w="6813"/>
      </w:tblGrid>
      <w:tr w14:paraId="4B322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0" w:hRule="atLeast"/>
        </w:trPr>
        <w:tc>
          <w:tcPr>
            <w:tcW w:w="812" w:type="dxa"/>
            <w:vAlign w:val="top"/>
          </w:tcPr>
          <w:p w14:paraId="41333D90">
            <w:pPr>
              <w:pStyle w:val="6"/>
              <w:rPr>
                <w:sz w:val="21"/>
              </w:rPr>
            </w:pPr>
          </w:p>
        </w:tc>
        <w:tc>
          <w:tcPr>
            <w:tcW w:w="2265" w:type="dxa"/>
            <w:vAlign w:val="top"/>
          </w:tcPr>
          <w:p w14:paraId="4991AFD7">
            <w:pPr>
              <w:pStyle w:val="6"/>
              <w:rPr>
                <w:sz w:val="21"/>
              </w:rPr>
            </w:pPr>
          </w:p>
        </w:tc>
        <w:tc>
          <w:tcPr>
            <w:tcW w:w="6813" w:type="dxa"/>
            <w:vAlign w:val="top"/>
          </w:tcPr>
          <w:p w14:paraId="52EDCF9D">
            <w:pPr>
              <w:spacing w:before="164" w:line="438" w:lineRule="auto"/>
              <w:ind w:left="121" w:right="114" w:firstLine="1"/>
              <w:jc w:val="both"/>
              <w:rPr>
                <w:rFonts w:ascii="宋体" w:hAnsi="宋体" w:eastAsia="宋体" w:cs="宋体"/>
                <w:sz w:val="19"/>
                <w:szCs w:val="19"/>
              </w:rPr>
            </w:pPr>
            <w:r>
              <w:rPr>
                <w:rFonts w:ascii="宋体" w:hAnsi="宋体" w:eastAsia="宋体" w:cs="宋体"/>
                <w:spacing w:val="18"/>
                <w:sz w:val="19"/>
                <w:szCs w:val="19"/>
              </w:rPr>
              <w:t>投标人“参加政府采购活动前3年内在经营活动中没有重大违法记录的书</w:t>
            </w:r>
            <w:r>
              <w:rPr>
                <w:rFonts w:ascii="宋体" w:hAnsi="宋体" w:eastAsia="宋体" w:cs="宋体"/>
                <w:spacing w:val="8"/>
                <w:sz w:val="19"/>
                <w:szCs w:val="19"/>
              </w:rPr>
              <w:t xml:space="preserve"> </w:t>
            </w:r>
            <w:r>
              <w:rPr>
                <w:rFonts w:ascii="宋体" w:hAnsi="宋体" w:eastAsia="宋体" w:cs="宋体"/>
                <w:spacing w:val="15"/>
                <w:sz w:val="19"/>
                <w:szCs w:val="19"/>
              </w:rPr>
              <w:t>面声明</w:t>
            </w:r>
            <w:r>
              <w:rPr>
                <w:rFonts w:ascii="宋体" w:hAnsi="宋体" w:eastAsia="宋体" w:cs="宋体"/>
                <w:spacing w:val="-12"/>
                <w:sz w:val="19"/>
                <w:szCs w:val="19"/>
              </w:rPr>
              <w:t xml:space="preserve"> </w:t>
            </w:r>
            <w:r>
              <w:rPr>
                <w:rFonts w:ascii="宋体" w:hAnsi="宋体" w:eastAsia="宋体" w:cs="宋体"/>
                <w:spacing w:val="15"/>
                <w:sz w:val="19"/>
                <w:szCs w:val="19"/>
              </w:rPr>
              <w:t>”。</w:t>
            </w:r>
            <w:r>
              <w:rPr>
                <w:rFonts w:ascii="宋体" w:hAnsi="宋体" w:eastAsia="宋体" w:cs="宋体"/>
                <w:spacing w:val="35"/>
                <w:sz w:val="19"/>
                <w:szCs w:val="19"/>
              </w:rPr>
              <w:t xml:space="preserve"> </w:t>
            </w:r>
            <w:r>
              <w:rPr>
                <w:rFonts w:ascii="宋体" w:hAnsi="宋体" w:eastAsia="宋体" w:cs="宋体"/>
                <w:spacing w:val="15"/>
                <w:sz w:val="19"/>
                <w:szCs w:val="19"/>
              </w:rPr>
              <w:t>重大违法记录，是指投标人因违法经营受到刑事处罚或者责</w:t>
            </w:r>
            <w:r>
              <w:rPr>
                <w:rFonts w:ascii="宋体" w:hAnsi="宋体" w:eastAsia="宋体" w:cs="宋体"/>
                <w:sz w:val="19"/>
                <w:szCs w:val="19"/>
              </w:rPr>
              <w:t xml:space="preserve"> </w:t>
            </w:r>
            <w:r>
              <w:rPr>
                <w:rFonts w:ascii="宋体" w:hAnsi="宋体" w:eastAsia="宋体" w:cs="宋体"/>
                <w:spacing w:val="18"/>
                <w:sz w:val="19"/>
                <w:szCs w:val="19"/>
              </w:rPr>
              <w:t>令停产停业、 吊销许可证或者执照、较大数额罚款等行政处罚，投标人</w:t>
            </w:r>
            <w:r>
              <w:rPr>
                <w:rFonts w:ascii="宋体" w:hAnsi="宋体" w:eastAsia="宋体" w:cs="宋体"/>
                <w:spacing w:val="7"/>
                <w:sz w:val="19"/>
                <w:szCs w:val="19"/>
              </w:rPr>
              <w:t xml:space="preserve"> </w:t>
            </w:r>
            <w:r>
              <w:rPr>
                <w:rFonts w:ascii="宋体" w:hAnsi="宋体" w:eastAsia="宋体" w:cs="宋体"/>
                <w:spacing w:val="13"/>
                <w:sz w:val="19"/>
                <w:szCs w:val="19"/>
              </w:rPr>
              <w:t>受贿行贿情况说明。</w:t>
            </w:r>
          </w:p>
          <w:p w14:paraId="2BA609FA">
            <w:pPr>
              <w:spacing w:before="65" w:line="386" w:lineRule="auto"/>
              <w:ind w:left="117" w:right="160"/>
              <w:rPr>
                <w:rFonts w:ascii="宋体" w:hAnsi="宋体" w:eastAsia="宋体" w:cs="宋体"/>
                <w:sz w:val="19"/>
                <w:szCs w:val="19"/>
              </w:rPr>
            </w:pPr>
            <w:r>
              <w:rPr>
                <w:rFonts w:ascii="宋体" w:hAnsi="宋体" w:eastAsia="宋体" w:cs="宋体"/>
                <w:b/>
                <w:bCs/>
                <w:spacing w:val="17"/>
                <w:sz w:val="19"/>
                <w:szCs w:val="19"/>
              </w:rPr>
              <w:t>七、未被列入“信用中国</w:t>
            </w:r>
            <w:r>
              <w:rPr>
                <w:rFonts w:ascii="宋体" w:hAnsi="宋体" w:eastAsia="宋体" w:cs="宋体"/>
                <w:spacing w:val="-19"/>
                <w:sz w:val="19"/>
                <w:szCs w:val="19"/>
              </w:rPr>
              <w:t xml:space="preserve"> </w:t>
            </w:r>
            <w:r>
              <w:rPr>
                <w:rFonts w:ascii="宋体" w:hAnsi="宋体" w:eastAsia="宋体" w:cs="宋体"/>
                <w:b/>
                <w:bCs/>
                <w:spacing w:val="17"/>
                <w:sz w:val="19"/>
                <w:szCs w:val="19"/>
              </w:rPr>
              <w:t>”网站(</w:t>
            </w:r>
            <w:r>
              <w:rPr>
                <w:rFonts w:ascii="宋体" w:hAnsi="宋体" w:eastAsia="宋体" w:cs="宋体"/>
                <w:b/>
                <w:bCs/>
                <w:sz w:val="19"/>
                <w:szCs w:val="19"/>
              </w:rPr>
              <w:t>www</w:t>
            </w:r>
            <w:r>
              <w:rPr>
                <w:rFonts w:ascii="宋体" w:hAnsi="宋体" w:eastAsia="宋体" w:cs="宋体"/>
                <w:b/>
                <w:bCs/>
                <w:spacing w:val="17"/>
                <w:sz w:val="19"/>
                <w:szCs w:val="19"/>
              </w:rPr>
              <w:t>.</w:t>
            </w:r>
            <w:r>
              <w:rPr>
                <w:rFonts w:ascii="宋体" w:hAnsi="宋体" w:eastAsia="宋体" w:cs="宋体"/>
                <w:b/>
                <w:bCs/>
                <w:sz w:val="19"/>
                <w:szCs w:val="19"/>
              </w:rPr>
              <w:t>creditchina</w:t>
            </w:r>
            <w:r>
              <w:rPr>
                <w:rFonts w:ascii="宋体" w:hAnsi="宋体" w:eastAsia="宋体" w:cs="宋体"/>
                <w:b/>
                <w:bCs/>
                <w:spacing w:val="17"/>
                <w:sz w:val="19"/>
                <w:szCs w:val="19"/>
              </w:rPr>
              <w:t>.</w:t>
            </w:r>
            <w:r>
              <w:rPr>
                <w:rFonts w:ascii="宋体" w:hAnsi="宋体" w:eastAsia="宋体" w:cs="宋体"/>
                <w:b/>
                <w:bCs/>
                <w:sz w:val="19"/>
                <w:szCs w:val="19"/>
              </w:rPr>
              <w:t>gov</w:t>
            </w:r>
            <w:r>
              <w:rPr>
                <w:rFonts w:ascii="宋体" w:hAnsi="宋体" w:eastAsia="宋体" w:cs="宋体"/>
                <w:b/>
                <w:bCs/>
                <w:spacing w:val="17"/>
                <w:sz w:val="19"/>
                <w:szCs w:val="19"/>
              </w:rPr>
              <w:t>.</w:t>
            </w:r>
            <w:r>
              <w:rPr>
                <w:rFonts w:ascii="宋体" w:hAnsi="宋体" w:eastAsia="宋体" w:cs="宋体"/>
                <w:b/>
                <w:bCs/>
                <w:sz w:val="19"/>
                <w:szCs w:val="19"/>
              </w:rPr>
              <w:t>cn</w:t>
            </w:r>
            <w:r>
              <w:rPr>
                <w:rFonts w:ascii="宋体" w:hAnsi="宋体" w:eastAsia="宋体" w:cs="宋体"/>
                <w:b/>
                <w:bCs/>
                <w:spacing w:val="17"/>
                <w:sz w:val="19"/>
                <w:szCs w:val="19"/>
              </w:rPr>
              <w:t>)失信被执行</w:t>
            </w:r>
            <w:r>
              <w:rPr>
                <w:rFonts w:ascii="宋体" w:hAnsi="宋体" w:eastAsia="宋体" w:cs="宋体"/>
                <w:sz w:val="19"/>
                <w:szCs w:val="19"/>
              </w:rPr>
              <w:t xml:space="preserve">  </w:t>
            </w:r>
            <w:r>
              <w:rPr>
                <w:rFonts w:ascii="宋体" w:hAnsi="宋体" w:eastAsia="宋体" w:cs="宋体"/>
                <w:b/>
                <w:bCs/>
                <w:spacing w:val="7"/>
                <w:sz w:val="19"/>
                <w:szCs w:val="19"/>
              </w:rPr>
              <w:t>人、税收违法黑名单的投标人；</w:t>
            </w:r>
            <w:r>
              <w:rPr>
                <w:rFonts w:ascii="宋体" w:hAnsi="宋体" w:eastAsia="宋体" w:cs="宋体"/>
                <w:spacing w:val="-70"/>
                <w:sz w:val="19"/>
                <w:szCs w:val="19"/>
              </w:rPr>
              <w:t xml:space="preserve"> </w:t>
            </w:r>
            <w:r>
              <w:rPr>
                <w:rFonts w:ascii="宋体" w:hAnsi="宋体" w:eastAsia="宋体" w:cs="宋体"/>
                <w:b/>
                <w:bCs/>
                <w:spacing w:val="7"/>
                <w:sz w:val="19"/>
                <w:szCs w:val="19"/>
              </w:rPr>
              <w:t>“</w:t>
            </w:r>
            <w:r>
              <w:rPr>
                <w:rFonts w:ascii="宋体" w:hAnsi="宋体" w:eastAsia="宋体" w:cs="宋体"/>
                <w:spacing w:val="-64"/>
                <w:sz w:val="19"/>
                <w:szCs w:val="19"/>
              </w:rPr>
              <w:t xml:space="preserve"> </w:t>
            </w:r>
            <w:r>
              <w:rPr>
                <w:rFonts w:ascii="宋体" w:hAnsi="宋体" w:eastAsia="宋体" w:cs="宋体"/>
                <w:b/>
                <w:bCs/>
                <w:spacing w:val="7"/>
                <w:sz w:val="19"/>
                <w:szCs w:val="19"/>
              </w:rPr>
              <w:t>中国政府采购网</w:t>
            </w:r>
            <w:r>
              <w:rPr>
                <w:rFonts w:ascii="宋体" w:hAnsi="宋体" w:eastAsia="宋体" w:cs="宋体"/>
                <w:spacing w:val="-20"/>
                <w:sz w:val="19"/>
                <w:szCs w:val="19"/>
              </w:rPr>
              <w:t xml:space="preserve"> </w:t>
            </w:r>
            <w:r>
              <w:rPr>
                <w:rFonts w:ascii="宋体" w:hAnsi="宋体" w:eastAsia="宋体" w:cs="宋体"/>
                <w:b/>
                <w:bCs/>
                <w:spacing w:val="7"/>
                <w:sz w:val="19"/>
                <w:szCs w:val="19"/>
              </w:rPr>
              <w:t>”</w:t>
            </w:r>
            <w:r>
              <w:rPr>
                <w:rFonts w:ascii="宋体" w:hAnsi="宋体" w:eastAsia="宋体" w:cs="宋体"/>
                <w:spacing w:val="36"/>
                <w:sz w:val="19"/>
                <w:szCs w:val="19"/>
              </w:rPr>
              <w:t xml:space="preserve"> </w:t>
            </w:r>
            <w:r>
              <w:rPr>
                <w:rFonts w:ascii="宋体" w:hAnsi="宋体" w:eastAsia="宋体" w:cs="宋体"/>
                <w:b/>
                <w:bCs/>
                <w:spacing w:val="7"/>
                <w:sz w:val="19"/>
                <w:szCs w:val="19"/>
              </w:rPr>
              <w:t>(</w:t>
            </w:r>
            <w:r>
              <w:rPr>
                <w:rFonts w:ascii="宋体" w:hAnsi="宋体" w:eastAsia="宋体" w:cs="宋体"/>
                <w:b/>
                <w:bCs/>
                <w:sz w:val="19"/>
                <w:szCs w:val="19"/>
              </w:rPr>
              <w:t>www</w:t>
            </w:r>
            <w:r>
              <w:rPr>
                <w:rFonts w:ascii="宋体" w:hAnsi="宋体" w:eastAsia="宋体" w:cs="宋体"/>
                <w:b/>
                <w:bCs/>
                <w:spacing w:val="7"/>
                <w:sz w:val="19"/>
                <w:szCs w:val="19"/>
              </w:rPr>
              <w:t>.</w:t>
            </w:r>
            <w:r>
              <w:rPr>
                <w:rFonts w:ascii="宋体" w:hAnsi="宋体" w:eastAsia="宋体" w:cs="宋体"/>
                <w:b/>
                <w:bCs/>
                <w:sz w:val="19"/>
                <w:szCs w:val="19"/>
              </w:rPr>
              <w:t>ccgp</w:t>
            </w:r>
            <w:r>
              <w:rPr>
                <w:rFonts w:ascii="宋体" w:hAnsi="宋体" w:eastAsia="宋体" w:cs="宋体"/>
                <w:b/>
                <w:bCs/>
                <w:spacing w:val="7"/>
                <w:sz w:val="19"/>
                <w:szCs w:val="19"/>
              </w:rPr>
              <w:t>.</w:t>
            </w:r>
            <w:r>
              <w:rPr>
                <w:rFonts w:ascii="宋体" w:hAnsi="宋体" w:eastAsia="宋体" w:cs="宋体"/>
                <w:b/>
                <w:bCs/>
                <w:sz w:val="19"/>
                <w:szCs w:val="19"/>
              </w:rPr>
              <w:t>gov</w:t>
            </w:r>
            <w:r>
              <w:rPr>
                <w:rFonts w:ascii="宋体" w:hAnsi="宋体" w:eastAsia="宋体" w:cs="宋体"/>
                <w:b/>
                <w:bCs/>
                <w:spacing w:val="7"/>
                <w:sz w:val="19"/>
                <w:szCs w:val="19"/>
              </w:rPr>
              <w:t>.</w:t>
            </w:r>
            <w:r>
              <w:rPr>
                <w:rFonts w:ascii="宋体" w:hAnsi="宋体" w:eastAsia="宋体" w:cs="宋体"/>
                <w:b/>
                <w:bCs/>
                <w:sz w:val="19"/>
                <w:szCs w:val="19"/>
              </w:rPr>
              <w:t>cn</w:t>
            </w:r>
            <w:r>
              <w:rPr>
                <w:rFonts w:ascii="宋体" w:hAnsi="宋体" w:eastAsia="宋体" w:cs="宋体"/>
                <w:b/>
                <w:bCs/>
                <w:spacing w:val="7"/>
                <w:sz w:val="19"/>
                <w:szCs w:val="19"/>
              </w:rPr>
              <w:t>)</w:t>
            </w:r>
            <w:r>
              <w:rPr>
                <w:rFonts w:ascii="宋体" w:hAnsi="宋体" w:eastAsia="宋体" w:cs="宋体"/>
                <w:sz w:val="19"/>
                <w:szCs w:val="19"/>
              </w:rPr>
              <w:t xml:space="preserve"> </w:t>
            </w:r>
            <w:r>
              <w:rPr>
                <w:rFonts w:ascii="宋体" w:hAnsi="宋体" w:eastAsia="宋体" w:cs="宋体"/>
                <w:b/>
                <w:bCs/>
                <w:spacing w:val="13"/>
                <w:sz w:val="19"/>
                <w:szCs w:val="19"/>
              </w:rPr>
              <w:t>政府采购严重违法失信行为记录名单的投标人；</w:t>
            </w:r>
            <w:r>
              <w:rPr>
                <w:rFonts w:ascii="宋体" w:hAnsi="宋体" w:eastAsia="宋体" w:cs="宋体"/>
                <w:spacing w:val="13"/>
                <w:sz w:val="19"/>
                <w:szCs w:val="19"/>
              </w:rPr>
              <w:t xml:space="preserve"> </w:t>
            </w:r>
            <w:r>
              <w:rPr>
                <w:rFonts w:ascii="宋体" w:hAnsi="宋体" w:eastAsia="宋体" w:cs="宋体"/>
                <w:b/>
                <w:bCs/>
                <w:spacing w:val="13"/>
                <w:sz w:val="19"/>
                <w:szCs w:val="19"/>
              </w:rPr>
              <w:t>“</w:t>
            </w:r>
            <w:r>
              <w:rPr>
                <w:rFonts w:ascii="宋体" w:hAnsi="宋体" w:eastAsia="宋体" w:cs="宋体"/>
                <w:spacing w:val="-29"/>
                <w:sz w:val="19"/>
                <w:szCs w:val="19"/>
              </w:rPr>
              <w:t xml:space="preserve"> </w:t>
            </w:r>
            <w:r>
              <w:rPr>
                <w:rFonts w:ascii="宋体" w:hAnsi="宋体" w:eastAsia="宋体" w:cs="宋体"/>
                <w:b/>
                <w:bCs/>
                <w:spacing w:val="13"/>
                <w:sz w:val="19"/>
                <w:szCs w:val="19"/>
              </w:rPr>
              <w:t>中国社会组织政务服</w:t>
            </w:r>
            <w:r>
              <w:rPr>
                <w:rFonts w:ascii="宋体" w:hAnsi="宋体" w:eastAsia="宋体" w:cs="宋体"/>
                <w:sz w:val="19"/>
                <w:szCs w:val="19"/>
              </w:rPr>
              <w:t xml:space="preserve"> </w:t>
            </w:r>
            <w:r>
              <w:rPr>
                <w:rFonts w:ascii="宋体" w:hAnsi="宋体" w:eastAsia="宋体" w:cs="宋体"/>
                <w:b/>
                <w:bCs/>
                <w:spacing w:val="15"/>
                <w:sz w:val="19"/>
                <w:szCs w:val="19"/>
              </w:rPr>
              <w:t>务平台</w:t>
            </w:r>
            <w:r>
              <w:rPr>
                <w:rFonts w:ascii="宋体" w:hAnsi="宋体" w:eastAsia="宋体" w:cs="宋体"/>
                <w:spacing w:val="-20"/>
                <w:sz w:val="19"/>
                <w:szCs w:val="19"/>
              </w:rPr>
              <w:t xml:space="preserve"> </w:t>
            </w:r>
            <w:r>
              <w:rPr>
                <w:rFonts w:ascii="宋体" w:hAnsi="宋体" w:eastAsia="宋体" w:cs="宋体"/>
                <w:b/>
                <w:bCs/>
                <w:spacing w:val="15"/>
                <w:sz w:val="19"/>
                <w:szCs w:val="19"/>
              </w:rPr>
              <w:t>”网站（</w:t>
            </w:r>
            <w:r>
              <w:rPr>
                <w:rFonts w:ascii="宋体" w:hAnsi="宋体" w:eastAsia="宋体" w:cs="宋体"/>
                <w:b/>
                <w:bCs/>
                <w:sz w:val="19"/>
                <w:szCs w:val="19"/>
              </w:rPr>
              <w:t>https</w:t>
            </w:r>
            <w:r>
              <w:rPr>
                <w:rFonts w:ascii="宋体" w:hAnsi="宋体" w:eastAsia="宋体" w:cs="宋体"/>
                <w:b/>
                <w:bCs/>
                <w:spacing w:val="15"/>
                <w:sz w:val="19"/>
                <w:szCs w:val="19"/>
              </w:rPr>
              <w:t>://</w:t>
            </w:r>
            <w:r>
              <w:rPr>
                <w:rFonts w:ascii="宋体" w:hAnsi="宋体" w:eastAsia="宋体" w:cs="宋体"/>
                <w:b/>
                <w:bCs/>
                <w:sz w:val="19"/>
                <w:szCs w:val="19"/>
              </w:rPr>
              <w:t>chinanpo</w:t>
            </w:r>
            <w:r>
              <w:rPr>
                <w:rFonts w:ascii="宋体" w:hAnsi="宋体" w:eastAsia="宋体" w:cs="宋体"/>
                <w:b/>
                <w:bCs/>
                <w:spacing w:val="15"/>
                <w:sz w:val="19"/>
                <w:szCs w:val="19"/>
              </w:rPr>
              <w:t>.</w:t>
            </w:r>
            <w:r>
              <w:rPr>
                <w:rFonts w:ascii="宋体" w:hAnsi="宋体" w:eastAsia="宋体" w:cs="宋体"/>
                <w:b/>
                <w:bCs/>
                <w:sz w:val="19"/>
                <w:szCs w:val="19"/>
              </w:rPr>
              <w:t>mca</w:t>
            </w:r>
            <w:r>
              <w:rPr>
                <w:rFonts w:ascii="宋体" w:hAnsi="宋体" w:eastAsia="宋体" w:cs="宋体"/>
                <w:b/>
                <w:bCs/>
                <w:spacing w:val="15"/>
                <w:sz w:val="19"/>
                <w:szCs w:val="19"/>
              </w:rPr>
              <w:t>.</w:t>
            </w:r>
            <w:r>
              <w:rPr>
                <w:rFonts w:ascii="宋体" w:hAnsi="宋体" w:eastAsia="宋体" w:cs="宋体"/>
                <w:b/>
                <w:bCs/>
                <w:sz w:val="19"/>
                <w:szCs w:val="19"/>
              </w:rPr>
              <w:t>gov</w:t>
            </w:r>
            <w:r>
              <w:rPr>
                <w:rFonts w:ascii="宋体" w:hAnsi="宋体" w:eastAsia="宋体" w:cs="宋体"/>
                <w:b/>
                <w:bCs/>
                <w:spacing w:val="15"/>
                <w:sz w:val="19"/>
                <w:szCs w:val="19"/>
              </w:rPr>
              <w:t>.</w:t>
            </w:r>
            <w:r>
              <w:rPr>
                <w:rFonts w:ascii="宋体" w:hAnsi="宋体" w:eastAsia="宋体" w:cs="宋体"/>
                <w:b/>
                <w:bCs/>
                <w:sz w:val="19"/>
                <w:szCs w:val="19"/>
              </w:rPr>
              <w:t>cn</w:t>
            </w:r>
            <w:r>
              <w:rPr>
                <w:rFonts w:ascii="宋体" w:hAnsi="宋体" w:eastAsia="宋体" w:cs="宋体"/>
                <w:b/>
                <w:bCs/>
                <w:spacing w:val="15"/>
                <w:sz w:val="19"/>
                <w:szCs w:val="19"/>
              </w:rPr>
              <w:t>）严重违法失信社会组织</w:t>
            </w:r>
            <w:r>
              <w:rPr>
                <w:rFonts w:ascii="宋体" w:hAnsi="宋体" w:eastAsia="宋体" w:cs="宋体"/>
                <w:sz w:val="19"/>
                <w:szCs w:val="19"/>
              </w:rPr>
              <w:t xml:space="preserve">  </w:t>
            </w:r>
            <w:r>
              <w:rPr>
                <w:rFonts w:ascii="宋体" w:hAnsi="宋体" w:eastAsia="宋体" w:cs="宋体"/>
                <w:b/>
                <w:bCs/>
                <w:spacing w:val="18"/>
                <w:sz w:val="19"/>
                <w:szCs w:val="19"/>
              </w:rPr>
              <w:t>（</w:t>
            </w:r>
            <w:r>
              <w:rPr>
                <w:rFonts w:ascii="宋体" w:hAnsi="宋体" w:eastAsia="宋体" w:cs="宋体"/>
                <w:spacing w:val="18"/>
                <w:sz w:val="19"/>
                <w:szCs w:val="19"/>
              </w:rPr>
              <w:t>联合体形式投标的，联合体成员存在不良信用记录，视同联合体存在</w:t>
            </w:r>
            <w:r>
              <w:rPr>
                <w:rFonts w:ascii="宋体" w:hAnsi="宋体" w:eastAsia="宋体" w:cs="宋体"/>
                <w:spacing w:val="12"/>
                <w:sz w:val="19"/>
                <w:szCs w:val="19"/>
              </w:rPr>
              <w:t xml:space="preserve"> </w:t>
            </w:r>
            <w:r>
              <w:rPr>
                <w:rFonts w:ascii="宋体" w:hAnsi="宋体" w:eastAsia="宋体" w:cs="宋体"/>
                <w:spacing w:val="13"/>
                <w:sz w:val="19"/>
                <w:szCs w:val="19"/>
              </w:rPr>
              <w:t>不良信用记录）。</w:t>
            </w:r>
          </w:p>
          <w:p w14:paraId="25DB8DE2">
            <w:pPr>
              <w:pStyle w:val="6"/>
              <w:spacing w:line="342" w:lineRule="auto"/>
              <w:rPr>
                <w:sz w:val="21"/>
              </w:rPr>
            </w:pPr>
          </w:p>
          <w:p w14:paraId="15FDE7A2">
            <w:pPr>
              <w:spacing w:before="62" w:line="228" w:lineRule="auto"/>
              <w:ind w:left="149"/>
              <w:rPr>
                <w:rFonts w:ascii="宋体" w:hAnsi="宋体" w:eastAsia="宋体" w:cs="宋体"/>
                <w:sz w:val="19"/>
                <w:szCs w:val="19"/>
              </w:rPr>
            </w:pPr>
            <w:r>
              <w:rPr>
                <w:rFonts w:ascii="宋体" w:hAnsi="宋体" w:eastAsia="宋体" w:cs="宋体"/>
                <w:spacing w:val="7"/>
                <w:sz w:val="19"/>
                <w:szCs w:val="19"/>
              </w:rPr>
              <w:t>1、查询渠道：</w:t>
            </w:r>
          </w:p>
          <w:p w14:paraId="7F200BE1">
            <w:pPr>
              <w:spacing w:before="80" w:line="468" w:lineRule="exact"/>
              <w:ind w:left="117"/>
              <w:rPr>
                <w:rFonts w:ascii="宋体" w:hAnsi="宋体" w:eastAsia="宋体" w:cs="宋体"/>
                <w:sz w:val="19"/>
                <w:szCs w:val="19"/>
              </w:rPr>
            </w:pPr>
            <w:r>
              <w:rPr>
                <w:rFonts w:ascii="宋体" w:hAnsi="宋体" w:eastAsia="宋体" w:cs="宋体"/>
                <w:spacing w:val="16"/>
                <w:position w:val="8"/>
                <w:sz w:val="19"/>
                <w:szCs w:val="19"/>
              </w:rPr>
              <w:t>①“</w:t>
            </w:r>
            <w:r>
              <w:rPr>
                <w:rFonts w:ascii="宋体" w:hAnsi="宋体" w:eastAsia="宋体" w:cs="宋体"/>
                <w:spacing w:val="-68"/>
                <w:position w:val="8"/>
                <w:sz w:val="19"/>
                <w:szCs w:val="19"/>
              </w:rPr>
              <w:t xml:space="preserve"> </w:t>
            </w:r>
            <w:r>
              <w:rPr>
                <w:rFonts w:ascii="宋体" w:hAnsi="宋体" w:eastAsia="宋体" w:cs="宋体"/>
                <w:spacing w:val="16"/>
                <w:position w:val="8"/>
                <w:sz w:val="19"/>
                <w:szCs w:val="19"/>
              </w:rPr>
              <w:t>信用中国</w:t>
            </w:r>
            <w:r>
              <w:rPr>
                <w:rFonts w:ascii="宋体" w:hAnsi="宋体" w:eastAsia="宋体" w:cs="宋体"/>
                <w:spacing w:val="-20"/>
                <w:position w:val="8"/>
                <w:sz w:val="19"/>
                <w:szCs w:val="19"/>
              </w:rPr>
              <w:t xml:space="preserve"> </w:t>
            </w:r>
            <w:r>
              <w:rPr>
                <w:rFonts w:ascii="宋体" w:hAnsi="宋体" w:eastAsia="宋体" w:cs="宋体"/>
                <w:spacing w:val="16"/>
                <w:position w:val="8"/>
                <w:sz w:val="19"/>
                <w:szCs w:val="19"/>
              </w:rPr>
              <w:t>”网站（</w:t>
            </w:r>
            <w:r>
              <w:rPr>
                <w:rFonts w:ascii="宋体" w:hAnsi="宋体" w:eastAsia="宋体" w:cs="宋体"/>
                <w:spacing w:val="-53"/>
                <w:position w:val="8"/>
                <w:sz w:val="19"/>
                <w:szCs w:val="19"/>
              </w:rPr>
              <w:t xml:space="preserve"> </w:t>
            </w:r>
            <w:r>
              <w:fldChar w:fldCharType="begin"/>
            </w:r>
            <w:r>
              <w:instrText xml:space="preserve"> HYPERLINK "http://www.creditchina.gov.cn" </w:instrText>
            </w:r>
            <w:r>
              <w:fldChar w:fldCharType="separate"/>
            </w:r>
            <w:r>
              <w:rPr>
                <w:rFonts w:ascii="Calibri" w:hAnsi="Calibri" w:eastAsia="Calibri" w:cs="Calibri"/>
                <w:position w:val="8"/>
                <w:sz w:val="19"/>
                <w:szCs w:val="19"/>
              </w:rPr>
              <w:t>www</w:t>
            </w:r>
            <w:r>
              <w:rPr>
                <w:rFonts w:ascii="Calibri" w:hAnsi="Calibri" w:eastAsia="Calibri" w:cs="Calibri"/>
                <w:spacing w:val="16"/>
                <w:position w:val="8"/>
                <w:sz w:val="19"/>
                <w:szCs w:val="19"/>
              </w:rPr>
              <w:t>.</w:t>
            </w:r>
            <w:r>
              <w:rPr>
                <w:rFonts w:ascii="Calibri" w:hAnsi="Calibri" w:eastAsia="Calibri" w:cs="Calibri"/>
                <w:position w:val="8"/>
                <w:sz w:val="19"/>
                <w:szCs w:val="19"/>
              </w:rPr>
              <w:t>creditchina</w:t>
            </w:r>
            <w:r>
              <w:rPr>
                <w:rFonts w:ascii="Calibri" w:hAnsi="Calibri" w:eastAsia="Calibri" w:cs="Calibri"/>
                <w:spacing w:val="16"/>
                <w:position w:val="8"/>
                <w:sz w:val="19"/>
                <w:szCs w:val="19"/>
              </w:rPr>
              <w:t>.</w:t>
            </w:r>
            <w:r>
              <w:rPr>
                <w:rFonts w:ascii="Calibri" w:hAnsi="Calibri" w:eastAsia="Calibri" w:cs="Calibri"/>
                <w:position w:val="8"/>
                <w:sz w:val="19"/>
                <w:szCs w:val="19"/>
              </w:rPr>
              <w:t>gov</w:t>
            </w:r>
            <w:r>
              <w:rPr>
                <w:rFonts w:ascii="Calibri" w:hAnsi="Calibri" w:eastAsia="Calibri" w:cs="Calibri"/>
                <w:spacing w:val="16"/>
                <w:position w:val="8"/>
                <w:sz w:val="19"/>
                <w:szCs w:val="19"/>
              </w:rPr>
              <w:t>.</w:t>
            </w:r>
            <w:r>
              <w:rPr>
                <w:rFonts w:ascii="Calibri" w:hAnsi="Calibri" w:eastAsia="Calibri" w:cs="Calibri"/>
                <w:position w:val="8"/>
                <w:sz w:val="19"/>
                <w:szCs w:val="19"/>
              </w:rPr>
              <w:t>cn</w:t>
            </w:r>
            <w:r>
              <w:rPr>
                <w:rFonts w:ascii="Calibri" w:hAnsi="Calibri" w:eastAsia="Calibri" w:cs="Calibri"/>
                <w:position w:val="8"/>
                <w:sz w:val="19"/>
                <w:szCs w:val="19"/>
              </w:rPr>
              <w:fldChar w:fldCharType="end"/>
            </w:r>
            <w:r>
              <w:rPr>
                <w:rFonts w:ascii="宋体" w:hAnsi="宋体" w:eastAsia="宋体" w:cs="宋体"/>
                <w:spacing w:val="16"/>
                <w:position w:val="8"/>
                <w:sz w:val="19"/>
                <w:szCs w:val="19"/>
              </w:rPr>
              <w:t>）</w:t>
            </w:r>
          </w:p>
          <w:p w14:paraId="6D2DB37F">
            <w:pPr>
              <w:spacing w:before="145" w:line="222" w:lineRule="auto"/>
              <w:ind w:left="116"/>
              <w:rPr>
                <w:rFonts w:ascii="宋体" w:hAnsi="宋体" w:eastAsia="宋体" w:cs="宋体"/>
                <w:sz w:val="19"/>
                <w:szCs w:val="19"/>
              </w:rPr>
            </w:pPr>
            <w:r>
              <w:rPr>
                <w:rFonts w:ascii="宋体" w:hAnsi="宋体" w:eastAsia="宋体" w:cs="宋体"/>
                <w:spacing w:val="14"/>
                <w:sz w:val="19"/>
                <w:szCs w:val="19"/>
              </w:rPr>
              <w:t>②“</w:t>
            </w:r>
            <w:r>
              <w:rPr>
                <w:rFonts w:ascii="宋体" w:hAnsi="宋体" w:eastAsia="宋体" w:cs="宋体"/>
                <w:spacing w:val="-20"/>
                <w:sz w:val="19"/>
                <w:szCs w:val="19"/>
              </w:rPr>
              <w:t xml:space="preserve"> </w:t>
            </w:r>
            <w:r>
              <w:rPr>
                <w:rFonts w:ascii="宋体" w:hAnsi="宋体" w:eastAsia="宋体" w:cs="宋体"/>
                <w:spacing w:val="14"/>
                <w:sz w:val="19"/>
                <w:szCs w:val="19"/>
              </w:rPr>
              <w:t>中国政府采购网</w:t>
            </w:r>
            <w:r>
              <w:rPr>
                <w:rFonts w:ascii="宋体" w:hAnsi="宋体" w:eastAsia="宋体" w:cs="宋体"/>
                <w:spacing w:val="-33"/>
                <w:sz w:val="19"/>
                <w:szCs w:val="19"/>
              </w:rPr>
              <w:t xml:space="preserve"> </w:t>
            </w:r>
            <w:r>
              <w:rPr>
                <w:rFonts w:ascii="宋体" w:hAnsi="宋体" w:eastAsia="宋体" w:cs="宋体"/>
                <w:spacing w:val="14"/>
                <w:sz w:val="19"/>
                <w:szCs w:val="19"/>
              </w:rPr>
              <w:t>”（</w:t>
            </w:r>
            <w:r>
              <w:rPr>
                <w:rFonts w:ascii="宋体" w:hAnsi="宋体" w:eastAsia="宋体" w:cs="宋体"/>
                <w:sz w:val="19"/>
                <w:szCs w:val="19"/>
              </w:rPr>
              <w:t>www</w:t>
            </w:r>
            <w:r>
              <w:rPr>
                <w:rFonts w:ascii="宋体" w:hAnsi="宋体" w:eastAsia="宋体" w:cs="宋体"/>
                <w:spacing w:val="14"/>
                <w:sz w:val="19"/>
                <w:szCs w:val="19"/>
              </w:rPr>
              <w:t>.</w:t>
            </w:r>
            <w:r>
              <w:rPr>
                <w:rFonts w:ascii="宋体" w:hAnsi="宋体" w:eastAsia="宋体" w:cs="宋体"/>
                <w:sz w:val="19"/>
                <w:szCs w:val="19"/>
              </w:rPr>
              <w:t>ccgp</w:t>
            </w:r>
            <w:r>
              <w:rPr>
                <w:rFonts w:ascii="宋体" w:hAnsi="宋体" w:eastAsia="宋体" w:cs="宋体"/>
                <w:spacing w:val="14"/>
                <w:sz w:val="19"/>
                <w:szCs w:val="19"/>
              </w:rPr>
              <w:t>.</w:t>
            </w:r>
            <w:r>
              <w:rPr>
                <w:rFonts w:ascii="宋体" w:hAnsi="宋体" w:eastAsia="宋体" w:cs="宋体"/>
                <w:sz w:val="19"/>
                <w:szCs w:val="19"/>
              </w:rPr>
              <w:t>gov</w:t>
            </w:r>
            <w:r>
              <w:rPr>
                <w:rFonts w:ascii="宋体" w:hAnsi="宋体" w:eastAsia="宋体" w:cs="宋体"/>
                <w:spacing w:val="14"/>
                <w:sz w:val="19"/>
                <w:szCs w:val="19"/>
              </w:rPr>
              <w:t>.</w:t>
            </w:r>
            <w:r>
              <w:rPr>
                <w:rFonts w:ascii="宋体" w:hAnsi="宋体" w:eastAsia="宋体" w:cs="宋体"/>
                <w:sz w:val="19"/>
                <w:szCs w:val="19"/>
              </w:rPr>
              <w:t>cn</w:t>
            </w:r>
            <w:r>
              <w:rPr>
                <w:rFonts w:ascii="宋体" w:hAnsi="宋体" w:eastAsia="宋体" w:cs="宋体"/>
                <w:spacing w:val="14"/>
                <w:sz w:val="19"/>
                <w:szCs w:val="19"/>
              </w:rPr>
              <w:t>）</w:t>
            </w:r>
          </w:p>
          <w:p w14:paraId="7EEAE02B">
            <w:pPr>
              <w:spacing w:before="256" w:line="286" w:lineRule="auto"/>
              <w:ind w:left="139" w:right="46" w:hanging="23"/>
              <w:rPr>
                <w:rFonts w:ascii="宋体" w:hAnsi="宋体" w:eastAsia="宋体" w:cs="宋体"/>
                <w:sz w:val="19"/>
                <w:szCs w:val="19"/>
              </w:rPr>
            </w:pPr>
            <w:r>
              <w:rPr>
                <w:rFonts w:ascii="宋体" w:hAnsi="宋体" w:eastAsia="宋体" w:cs="宋体"/>
                <w:spacing w:val="14"/>
                <w:sz w:val="19"/>
                <w:szCs w:val="19"/>
              </w:rPr>
              <w:t>③“</w:t>
            </w:r>
            <w:r>
              <w:rPr>
                <w:rFonts w:ascii="宋体" w:hAnsi="宋体" w:eastAsia="宋体" w:cs="宋体"/>
                <w:spacing w:val="-39"/>
                <w:sz w:val="19"/>
                <w:szCs w:val="19"/>
              </w:rPr>
              <w:t xml:space="preserve"> </w:t>
            </w:r>
            <w:r>
              <w:rPr>
                <w:rFonts w:ascii="宋体" w:hAnsi="宋体" w:eastAsia="宋体" w:cs="宋体"/>
                <w:spacing w:val="14"/>
                <w:sz w:val="19"/>
                <w:szCs w:val="19"/>
              </w:rPr>
              <w:t>中国社会组织政务服务平台</w:t>
            </w:r>
            <w:r>
              <w:rPr>
                <w:rFonts w:ascii="宋体" w:hAnsi="宋体" w:eastAsia="宋体" w:cs="宋体"/>
                <w:spacing w:val="-32"/>
                <w:sz w:val="19"/>
                <w:szCs w:val="19"/>
              </w:rPr>
              <w:t xml:space="preserve"> </w:t>
            </w:r>
            <w:r>
              <w:rPr>
                <w:rFonts w:ascii="宋体" w:hAnsi="宋体" w:eastAsia="宋体" w:cs="宋体"/>
                <w:spacing w:val="14"/>
                <w:sz w:val="19"/>
                <w:szCs w:val="19"/>
              </w:rPr>
              <w:t>”网站（</w:t>
            </w:r>
            <w:r>
              <w:rPr>
                <w:rFonts w:ascii="宋体" w:hAnsi="宋体" w:eastAsia="宋体" w:cs="宋体"/>
                <w:sz w:val="19"/>
                <w:szCs w:val="19"/>
              </w:rPr>
              <w:t>https</w:t>
            </w:r>
            <w:r>
              <w:rPr>
                <w:rFonts w:ascii="宋体" w:hAnsi="宋体" w:eastAsia="宋体" w:cs="宋体"/>
                <w:spacing w:val="14"/>
                <w:sz w:val="19"/>
                <w:szCs w:val="19"/>
              </w:rPr>
              <w:t>://</w:t>
            </w:r>
            <w:r>
              <w:rPr>
                <w:rFonts w:ascii="宋体" w:hAnsi="宋体" w:eastAsia="宋体" w:cs="宋体"/>
                <w:sz w:val="19"/>
                <w:szCs w:val="19"/>
              </w:rPr>
              <w:t>chinanpo</w:t>
            </w:r>
            <w:r>
              <w:rPr>
                <w:rFonts w:ascii="宋体" w:hAnsi="宋体" w:eastAsia="宋体" w:cs="宋体"/>
                <w:spacing w:val="14"/>
                <w:sz w:val="19"/>
                <w:szCs w:val="19"/>
              </w:rPr>
              <w:t>.</w:t>
            </w:r>
            <w:r>
              <w:rPr>
                <w:rFonts w:ascii="宋体" w:hAnsi="宋体" w:eastAsia="宋体" w:cs="宋体"/>
                <w:sz w:val="19"/>
                <w:szCs w:val="19"/>
              </w:rPr>
              <w:t>mca</w:t>
            </w:r>
            <w:r>
              <w:rPr>
                <w:rFonts w:ascii="宋体" w:hAnsi="宋体" w:eastAsia="宋体" w:cs="宋体"/>
                <w:spacing w:val="14"/>
                <w:sz w:val="19"/>
                <w:szCs w:val="19"/>
              </w:rPr>
              <w:t>.</w:t>
            </w:r>
            <w:r>
              <w:rPr>
                <w:rFonts w:ascii="宋体" w:hAnsi="宋体" w:eastAsia="宋体" w:cs="宋体"/>
                <w:sz w:val="19"/>
                <w:szCs w:val="19"/>
              </w:rPr>
              <w:t>gov</w:t>
            </w:r>
            <w:r>
              <w:rPr>
                <w:rFonts w:ascii="宋体" w:hAnsi="宋体" w:eastAsia="宋体" w:cs="宋体"/>
                <w:spacing w:val="14"/>
                <w:sz w:val="19"/>
                <w:szCs w:val="19"/>
              </w:rPr>
              <w:t>.</w:t>
            </w:r>
            <w:r>
              <w:rPr>
                <w:rFonts w:ascii="宋体" w:hAnsi="宋体" w:eastAsia="宋体" w:cs="宋体"/>
                <w:sz w:val="19"/>
                <w:szCs w:val="19"/>
              </w:rPr>
              <w:t>cn</w:t>
            </w:r>
            <w:r>
              <w:rPr>
                <w:rFonts w:ascii="宋体" w:hAnsi="宋体" w:eastAsia="宋体" w:cs="宋体"/>
                <w:spacing w:val="14"/>
                <w:sz w:val="19"/>
                <w:szCs w:val="19"/>
              </w:rPr>
              <w:t>）</w:t>
            </w:r>
            <w:r>
              <w:rPr>
                <w:rFonts w:ascii="宋体" w:hAnsi="宋体" w:eastAsia="宋体" w:cs="宋体"/>
                <w:sz w:val="19"/>
                <w:szCs w:val="19"/>
              </w:rPr>
              <w:t xml:space="preserve"> </w:t>
            </w:r>
            <w:r>
              <w:rPr>
                <w:rFonts w:ascii="宋体" w:hAnsi="宋体" w:eastAsia="宋体" w:cs="宋体"/>
                <w:spacing w:val="13"/>
                <w:sz w:val="19"/>
                <w:szCs w:val="19"/>
              </w:rPr>
              <w:t>（仅查询社会组织）；</w:t>
            </w:r>
          </w:p>
          <w:p w14:paraId="5DD568CD">
            <w:pPr>
              <w:pStyle w:val="6"/>
              <w:spacing w:line="271" w:lineRule="auto"/>
              <w:rPr>
                <w:sz w:val="21"/>
              </w:rPr>
            </w:pPr>
          </w:p>
          <w:p w14:paraId="0A4E8830">
            <w:pPr>
              <w:spacing w:before="62" w:line="229" w:lineRule="auto"/>
              <w:ind w:left="125"/>
              <w:rPr>
                <w:rFonts w:ascii="宋体" w:hAnsi="宋体" w:eastAsia="宋体" w:cs="宋体"/>
                <w:sz w:val="19"/>
                <w:szCs w:val="19"/>
              </w:rPr>
            </w:pPr>
            <w:r>
              <w:rPr>
                <w:rFonts w:ascii="宋体" w:hAnsi="宋体" w:eastAsia="宋体" w:cs="宋体"/>
                <w:spacing w:val="11"/>
                <w:sz w:val="19"/>
                <w:szCs w:val="19"/>
              </w:rPr>
              <w:t>2、截止时间：</w:t>
            </w:r>
            <w:r>
              <w:rPr>
                <w:rFonts w:ascii="宋体" w:hAnsi="宋体" w:eastAsia="宋体" w:cs="宋体"/>
                <w:spacing w:val="-34"/>
                <w:sz w:val="19"/>
                <w:szCs w:val="19"/>
              </w:rPr>
              <w:t xml:space="preserve"> </w:t>
            </w:r>
            <w:r>
              <w:rPr>
                <w:rFonts w:ascii="宋体" w:hAnsi="宋体" w:eastAsia="宋体" w:cs="宋体"/>
                <w:spacing w:val="11"/>
                <w:sz w:val="19"/>
                <w:szCs w:val="19"/>
              </w:rPr>
              <w:t>同投标截止时间；</w:t>
            </w:r>
          </w:p>
          <w:p w14:paraId="4712EC43">
            <w:pPr>
              <w:spacing w:before="239" w:line="331" w:lineRule="auto"/>
              <w:ind w:left="117" w:right="119" w:firstLine="8"/>
              <w:rPr>
                <w:rFonts w:ascii="宋体" w:hAnsi="宋体" w:eastAsia="宋体" w:cs="宋体"/>
                <w:sz w:val="19"/>
                <w:szCs w:val="19"/>
              </w:rPr>
            </w:pPr>
            <w:r>
              <w:rPr>
                <w:rFonts w:ascii="宋体" w:hAnsi="宋体" w:eastAsia="宋体" w:cs="宋体"/>
                <w:spacing w:val="18"/>
                <w:sz w:val="19"/>
                <w:szCs w:val="19"/>
              </w:rPr>
              <w:t>3、信用信息的使用原则：经采购人认定的被列入失信被执行人、税收违</w:t>
            </w:r>
            <w:r>
              <w:rPr>
                <w:rFonts w:ascii="宋体" w:hAnsi="宋体" w:eastAsia="宋体" w:cs="宋体"/>
                <w:sz w:val="19"/>
                <w:szCs w:val="19"/>
              </w:rPr>
              <w:t xml:space="preserve"> </w:t>
            </w:r>
            <w:r>
              <w:rPr>
                <w:rFonts w:ascii="宋体" w:hAnsi="宋体" w:eastAsia="宋体" w:cs="宋体"/>
                <w:spacing w:val="21"/>
                <w:sz w:val="19"/>
                <w:szCs w:val="19"/>
              </w:rPr>
              <w:t>法黑名单、政府采购严重违法失信行为记录名单的投标人、严重违法失</w:t>
            </w:r>
            <w:r>
              <w:rPr>
                <w:rFonts w:ascii="宋体" w:hAnsi="宋体" w:eastAsia="宋体" w:cs="宋体"/>
                <w:spacing w:val="8"/>
                <w:sz w:val="19"/>
                <w:szCs w:val="19"/>
              </w:rPr>
              <w:t xml:space="preserve"> </w:t>
            </w:r>
            <w:r>
              <w:rPr>
                <w:rFonts w:ascii="宋体" w:hAnsi="宋体" w:eastAsia="宋体" w:cs="宋体"/>
                <w:spacing w:val="17"/>
                <w:sz w:val="19"/>
                <w:szCs w:val="19"/>
              </w:rPr>
              <w:t>信社会组织，将拒绝其参与本次政府采购活动。</w:t>
            </w:r>
          </w:p>
          <w:p w14:paraId="42F694BA">
            <w:pPr>
              <w:pStyle w:val="6"/>
              <w:spacing w:line="333" w:lineRule="auto"/>
              <w:rPr>
                <w:sz w:val="21"/>
              </w:rPr>
            </w:pPr>
          </w:p>
          <w:p w14:paraId="4B700097">
            <w:pPr>
              <w:spacing w:before="62" w:line="325" w:lineRule="auto"/>
              <w:ind w:left="10" w:right="294" w:firstLine="494"/>
              <w:rPr>
                <w:rFonts w:ascii="宋体" w:hAnsi="宋体" w:eastAsia="宋体" w:cs="宋体"/>
                <w:sz w:val="19"/>
                <w:szCs w:val="19"/>
              </w:rPr>
            </w:pPr>
            <w:r>
              <w:rPr>
                <w:rFonts w:ascii="宋体" w:hAnsi="宋体" w:eastAsia="宋体" w:cs="宋体"/>
                <w:b/>
                <w:bCs/>
                <w:spacing w:val="16"/>
                <w:sz w:val="19"/>
                <w:szCs w:val="19"/>
              </w:rPr>
              <w:t>八、投标人应具备的特殊要求：</w:t>
            </w:r>
            <w:r>
              <w:rPr>
                <w:rFonts w:ascii="宋体" w:hAnsi="宋体" w:eastAsia="宋体" w:cs="宋体"/>
                <w:spacing w:val="16"/>
                <w:sz w:val="19"/>
                <w:szCs w:val="19"/>
              </w:rPr>
              <w:t>供应商须具有有效的林业调查规划</w:t>
            </w:r>
            <w:r>
              <w:rPr>
                <w:rFonts w:ascii="宋体" w:hAnsi="宋体" w:eastAsia="宋体" w:cs="宋体"/>
                <w:spacing w:val="5"/>
                <w:sz w:val="19"/>
                <w:szCs w:val="19"/>
              </w:rPr>
              <w:t xml:space="preserve"> </w:t>
            </w:r>
            <w:r>
              <w:rPr>
                <w:rFonts w:ascii="宋体" w:hAnsi="宋体" w:eastAsia="宋体" w:cs="宋体"/>
                <w:spacing w:val="14"/>
                <w:sz w:val="19"/>
                <w:szCs w:val="19"/>
              </w:rPr>
              <w:t>设计丙级(含)以上资质。</w:t>
            </w:r>
          </w:p>
        </w:tc>
      </w:tr>
    </w:tbl>
    <w:p w14:paraId="1B30412A">
      <w:pPr>
        <w:pStyle w:val="2"/>
      </w:pPr>
    </w:p>
    <w:p w14:paraId="35055688">
      <w:pPr>
        <w:sectPr>
          <w:footerReference r:id="rId15" w:type="default"/>
          <w:pgSz w:w="11906" w:h="16840"/>
          <w:pgMar w:top="400" w:right="949" w:bottom="1144" w:left="1060" w:header="0" w:footer="978" w:gutter="0"/>
          <w:cols w:space="720" w:num="1"/>
        </w:sectPr>
      </w:pPr>
    </w:p>
    <w:p w14:paraId="4FBE15C8">
      <w:pPr>
        <w:pStyle w:val="2"/>
        <w:spacing w:line="262" w:lineRule="auto"/>
      </w:pPr>
    </w:p>
    <w:p w14:paraId="2D5B601B">
      <w:pPr>
        <w:pStyle w:val="2"/>
        <w:spacing w:line="263" w:lineRule="auto"/>
      </w:pPr>
    </w:p>
    <w:p w14:paraId="5D71BB63">
      <w:pPr>
        <w:pStyle w:val="2"/>
        <w:spacing w:line="263" w:lineRule="auto"/>
      </w:pPr>
    </w:p>
    <w:p w14:paraId="2BDF3DF1">
      <w:pPr>
        <w:pStyle w:val="2"/>
        <w:spacing w:line="263" w:lineRule="auto"/>
      </w:pPr>
    </w:p>
    <w:p w14:paraId="789ACA5E">
      <w:pPr>
        <w:spacing w:before="98" w:line="225" w:lineRule="auto"/>
        <w:ind w:left="3059"/>
        <w:rPr>
          <w:rFonts w:ascii="宋体" w:hAnsi="宋体" w:eastAsia="宋体" w:cs="宋体"/>
          <w:sz w:val="30"/>
          <w:szCs w:val="30"/>
        </w:rPr>
      </w:pPr>
      <w:r>
        <w:rPr>
          <w:rFonts w:ascii="宋体" w:hAnsi="宋体" w:eastAsia="宋体" w:cs="宋体"/>
          <w:b/>
          <w:bCs/>
          <w:spacing w:val="8"/>
          <w:sz w:val="30"/>
          <w:szCs w:val="30"/>
        </w:rPr>
        <w:t>第四章</w:t>
      </w:r>
      <w:r>
        <w:rPr>
          <w:rFonts w:ascii="宋体" w:hAnsi="宋体" w:eastAsia="宋体" w:cs="宋体"/>
          <w:spacing w:val="28"/>
          <w:sz w:val="30"/>
          <w:szCs w:val="30"/>
        </w:rPr>
        <w:t xml:space="preserve"> </w:t>
      </w:r>
      <w:r>
        <w:rPr>
          <w:rFonts w:ascii="宋体" w:hAnsi="宋体" w:eastAsia="宋体" w:cs="宋体"/>
          <w:b/>
          <w:bCs/>
          <w:spacing w:val="8"/>
          <w:sz w:val="30"/>
          <w:szCs w:val="30"/>
        </w:rPr>
        <w:t>投标人须知</w:t>
      </w:r>
    </w:p>
    <w:p w14:paraId="0D9BFF1D">
      <w:pPr>
        <w:pStyle w:val="2"/>
        <w:spacing w:line="262" w:lineRule="auto"/>
      </w:pPr>
    </w:p>
    <w:p w14:paraId="212C99A8">
      <w:pPr>
        <w:pStyle w:val="2"/>
        <w:spacing w:line="262" w:lineRule="auto"/>
      </w:pPr>
    </w:p>
    <w:p w14:paraId="29F91B58">
      <w:pPr>
        <w:pStyle w:val="2"/>
        <w:spacing w:line="262" w:lineRule="auto"/>
      </w:pPr>
    </w:p>
    <w:p w14:paraId="1FC9A61C">
      <w:pPr>
        <w:spacing w:before="62" w:line="228" w:lineRule="auto"/>
        <w:ind w:left="3790"/>
        <w:rPr>
          <w:rFonts w:ascii="宋体" w:hAnsi="宋体" w:eastAsia="宋体" w:cs="宋体"/>
          <w:sz w:val="19"/>
          <w:szCs w:val="19"/>
        </w:rPr>
      </w:pPr>
      <w:r>
        <w:rPr>
          <w:rFonts w:ascii="宋体" w:hAnsi="宋体" w:eastAsia="宋体" w:cs="宋体"/>
          <w:b/>
          <w:bCs/>
          <w:spacing w:val="11"/>
          <w:sz w:val="19"/>
          <w:szCs w:val="19"/>
        </w:rPr>
        <w:t>一、概念释义</w:t>
      </w:r>
    </w:p>
    <w:p w14:paraId="5374981F">
      <w:pPr>
        <w:spacing w:before="230" w:line="229" w:lineRule="auto"/>
        <w:ind w:left="24"/>
        <w:rPr>
          <w:rFonts w:ascii="宋体" w:hAnsi="宋体" w:eastAsia="宋体" w:cs="宋体"/>
          <w:sz w:val="19"/>
          <w:szCs w:val="19"/>
        </w:rPr>
      </w:pPr>
      <w:r>
        <w:rPr>
          <w:rFonts w:ascii="宋体" w:hAnsi="宋体" w:eastAsia="宋体" w:cs="宋体"/>
          <w:b/>
          <w:bCs/>
          <w:spacing w:val="2"/>
          <w:sz w:val="19"/>
          <w:szCs w:val="19"/>
        </w:rPr>
        <w:t>1.</w:t>
      </w:r>
      <w:r>
        <w:rPr>
          <w:rFonts w:ascii="宋体" w:hAnsi="宋体" w:eastAsia="宋体" w:cs="宋体"/>
          <w:spacing w:val="19"/>
          <w:sz w:val="19"/>
          <w:szCs w:val="19"/>
        </w:rPr>
        <w:t xml:space="preserve">  </w:t>
      </w:r>
      <w:r>
        <w:rPr>
          <w:rFonts w:ascii="宋体" w:hAnsi="宋体" w:eastAsia="宋体" w:cs="宋体"/>
          <w:b/>
          <w:bCs/>
          <w:spacing w:val="2"/>
          <w:sz w:val="19"/>
          <w:szCs w:val="19"/>
        </w:rPr>
        <w:t>适用范围</w:t>
      </w:r>
    </w:p>
    <w:p w14:paraId="0A806FA4">
      <w:pPr>
        <w:spacing w:before="230" w:line="227" w:lineRule="auto"/>
        <w:ind w:left="24"/>
        <w:rPr>
          <w:rFonts w:ascii="宋体" w:hAnsi="宋体" w:eastAsia="宋体" w:cs="宋体"/>
          <w:sz w:val="19"/>
          <w:szCs w:val="19"/>
        </w:rPr>
      </w:pPr>
      <w:r>
        <w:rPr>
          <w:rFonts w:ascii="宋体" w:hAnsi="宋体" w:eastAsia="宋体" w:cs="宋体"/>
          <w:spacing w:val="13"/>
          <w:sz w:val="19"/>
          <w:szCs w:val="19"/>
        </w:rPr>
        <w:t>1.1     本招标文件仅适用于本次“投标邀请</w:t>
      </w:r>
      <w:r>
        <w:rPr>
          <w:rFonts w:ascii="宋体" w:hAnsi="宋体" w:eastAsia="宋体" w:cs="宋体"/>
          <w:spacing w:val="-27"/>
          <w:sz w:val="19"/>
          <w:szCs w:val="19"/>
        </w:rPr>
        <w:t xml:space="preserve"> </w:t>
      </w:r>
      <w:r>
        <w:rPr>
          <w:rFonts w:ascii="宋体" w:hAnsi="宋体" w:eastAsia="宋体" w:cs="宋体"/>
          <w:spacing w:val="13"/>
          <w:sz w:val="19"/>
          <w:szCs w:val="19"/>
        </w:rPr>
        <w:t>”中所述采购项目。</w:t>
      </w:r>
    </w:p>
    <w:p w14:paraId="57263B59">
      <w:pPr>
        <w:spacing w:before="234" w:line="227" w:lineRule="auto"/>
        <w:ind w:left="233"/>
        <w:rPr>
          <w:rFonts w:ascii="宋体" w:hAnsi="宋体" w:eastAsia="宋体" w:cs="宋体"/>
          <w:sz w:val="19"/>
          <w:szCs w:val="19"/>
        </w:rPr>
      </w:pPr>
      <w:r>
        <w:rPr>
          <w:rFonts w:ascii="宋体" w:hAnsi="宋体" w:eastAsia="宋体" w:cs="宋体"/>
          <w:spacing w:val="13"/>
          <w:sz w:val="19"/>
          <w:szCs w:val="19"/>
        </w:rPr>
        <w:t>1.2   本招标文件解释权属于“投标邀请</w:t>
      </w:r>
      <w:r>
        <w:rPr>
          <w:rFonts w:ascii="宋体" w:hAnsi="宋体" w:eastAsia="宋体" w:cs="宋体"/>
          <w:spacing w:val="-30"/>
          <w:sz w:val="19"/>
          <w:szCs w:val="19"/>
        </w:rPr>
        <w:t xml:space="preserve"> </w:t>
      </w:r>
      <w:r>
        <w:rPr>
          <w:rFonts w:ascii="宋体" w:hAnsi="宋体" w:eastAsia="宋体" w:cs="宋体"/>
          <w:spacing w:val="13"/>
          <w:sz w:val="19"/>
          <w:szCs w:val="19"/>
        </w:rPr>
        <w:t>”所</w:t>
      </w:r>
      <w:r>
        <w:rPr>
          <w:rFonts w:ascii="宋体" w:hAnsi="宋体" w:eastAsia="宋体" w:cs="宋体"/>
          <w:spacing w:val="12"/>
          <w:sz w:val="19"/>
          <w:szCs w:val="19"/>
        </w:rPr>
        <w:t>述的采购人。</w:t>
      </w:r>
    </w:p>
    <w:p w14:paraId="6DEDC294">
      <w:pPr>
        <w:pStyle w:val="2"/>
        <w:spacing w:line="318" w:lineRule="auto"/>
      </w:pPr>
    </w:p>
    <w:p w14:paraId="595B6F6D">
      <w:pPr>
        <w:pStyle w:val="2"/>
        <w:spacing w:line="318" w:lineRule="auto"/>
      </w:pPr>
    </w:p>
    <w:p w14:paraId="5002A1D8">
      <w:pPr>
        <w:spacing w:before="62" w:line="229" w:lineRule="auto"/>
        <w:rPr>
          <w:rFonts w:ascii="宋体" w:hAnsi="宋体" w:eastAsia="宋体" w:cs="宋体"/>
          <w:sz w:val="19"/>
          <w:szCs w:val="19"/>
        </w:rPr>
      </w:pPr>
      <w:r>
        <w:rPr>
          <w:rFonts w:ascii="宋体" w:hAnsi="宋体" w:eastAsia="宋体" w:cs="宋体"/>
          <w:b/>
          <w:bCs/>
          <w:spacing w:val="-1"/>
          <w:sz w:val="19"/>
          <w:szCs w:val="19"/>
        </w:rPr>
        <w:t>2.</w:t>
      </w:r>
      <w:r>
        <w:rPr>
          <w:rFonts w:ascii="宋体" w:hAnsi="宋体" w:eastAsia="宋体" w:cs="宋体"/>
          <w:spacing w:val="22"/>
          <w:sz w:val="19"/>
          <w:szCs w:val="19"/>
        </w:rPr>
        <w:t xml:space="preserve">  </w:t>
      </w:r>
      <w:r>
        <w:rPr>
          <w:rFonts w:ascii="宋体" w:hAnsi="宋体" w:eastAsia="宋体" w:cs="宋体"/>
          <w:b/>
          <w:bCs/>
          <w:spacing w:val="-1"/>
          <w:sz w:val="19"/>
          <w:szCs w:val="19"/>
        </w:rPr>
        <w:t>定义</w:t>
      </w:r>
    </w:p>
    <w:p w14:paraId="4C55B1FC">
      <w:pPr>
        <w:spacing w:before="230" w:line="227" w:lineRule="auto"/>
        <w:rPr>
          <w:rFonts w:ascii="宋体" w:hAnsi="宋体" w:eastAsia="宋体" w:cs="宋体"/>
          <w:sz w:val="19"/>
          <w:szCs w:val="19"/>
        </w:rPr>
      </w:pPr>
      <w:r>
        <w:rPr>
          <w:rFonts w:ascii="宋体" w:hAnsi="宋体" w:eastAsia="宋体" w:cs="宋体"/>
          <w:spacing w:val="11"/>
          <w:sz w:val="19"/>
          <w:szCs w:val="19"/>
        </w:rPr>
        <w:t>2.1     “采购项目</w:t>
      </w:r>
      <w:r>
        <w:rPr>
          <w:rFonts w:ascii="宋体" w:hAnsi="宋体" w:eastAsia="宋体" w:cs="宋体"/>
          <w:spacing w:val="-14"/>
          <w:sz w:val="19"/>
          <w:szCs w:val="19"/>
        </w:rPr>
        <w:t xml:space="preserve"> </w:t>
      </w:r>
      <w:r>
        <w:rPr>
          <w:rFonts w:ascii="宋体" w:hAnsi="宋体" w:eastAsia="宋体" w:cs="宋体"/>
          <w:spacing w:val="11"/>
          <w:sz w:val="19"/>
          <w:szCs w:val="19"/>
        </w:rPr>
        <w:t>”：</w:t>
      </w:r>
      <w:r>
        <w:rPr>
          <w:rFonts w:ascii="宋体" w:hAnsi="宋体" w:eastAsia="宋体" w:cs="宋体"/>
          <w:spacing w:val="-72"/>
          <w:sz w:val="19"/>
          <w:szCs w:val="19"/>
        </w:rPr>
        <w:t xml:space="preserve"> </w:t>
      </w:r>
      <w:r>
        <w:rPr>
          <w:rFonts w:ascii="宋体" w:hAnsi="宋体" w:eastAsia="宋体" w:cs="宋体"/>
          <w:spacing w:val="11"/>
          <w:sz w:val="19"/>
          <w:szCs w:val="19"/>
        </w:rPr>
        <w:t>“投标人须知前附表</w:t>
      </w:r>
      <w:r>
        <w:rPr>
          <w:rFonts w:ascii="宋体" w:hAnsi="宋体" w:eastAsia="宋体" w:cs="宋体"/>
          <w:spacing w:val="-33"/>
          <w:sz w:val="19"/>
          <w:szCs w:val="19"/>
        </w:rPr>
        <w:t xml:space="preserve"> </w:t>
      </w:r>
      <w:r>
        <w:rPr>
          <w:rFonts w:ascii="宋体" w:hAnsi="宋体" w:eastAsia="宋体" w:cs="宋体"/>
          <w:spacing w:val="11"/>
          <w:sz w:val="19"/>
          <w:szCs w:val="19"/>
        </w:rPr>
        <w:t>”中所述的采购项目。</w:t>
      </w:r>
    </w:p>
    <w:p w14:paraId="78D9FA4B">
      <w:pPr>
        <w:spacing w:before="235" w:line="227" w:lineRule="auto"/>
        <w:ind w:left="208"/>
        <w:rPr>
          <w:rFonts w:ascii="宋体" w:hAnsi="宋体" w:eastAsia="宋体" w:cs="宋体"/>
          <w:sz w:val="19"/>
          <w:szCs w:val="19"/>
        </w:rPr>
      </w:pPr>
      <w:r>
        <w:rPr>
          <w:rFonts w:ascii="宋体" w:hAnsi="宋体" w:eastAsia="宋体" w:cs="宋体"/>
          <w:spacing w:val="13"/>
          <w:sz w:val="19"/>
          <w:szCs w:val="19"/>
        </w:rPr>
        <w:t>2.2   “招标人</w:t>
      </w:r>
      <w:r>
        <w:rPr>
          <w:rFonts w:ascii="宋体" w:hAnsi="宋体" w:eastAsia="宋体" w:cs="宋体"/>
          <w:spacing w:val="-10"/>
          <w:sz w:val="19"/>
          <w:szCs w:val="19"/>
        </w:rPr>
        <w:t xml:space="preserve"> </w:t>
      </w:r>
      <w:r>
        <w:rPr>
          <w:rFonts w:ascii="宋体" w:hAnsi="宋体" w:eastAsia="宋体" w:cs="宋体"/>
          <w:spacing w:val="13"/>
          <w:sz w:val="19"/>
          <w:szCs w:val="19"/>
        </w:rPr>
        <w:t>”：</w:t>
      </w:r>
      <w:r>
        <w:rPr>
          <w:rFonts w:ascii="宋体" w:hAnsi="宋体" w:eastAsia="宋体" w:cs="宋体"/>
          <w:spacing w:val="-72"/>
          <w:sz w:val="19"/>
          <w:szCs w:val="19"/>
        </w:rPr>
        <w:t xml:space="preserve"> </w:t>
      </w:r>
      <w:r>
        <w:rPr>
          <w:rFonts w:ascii="宋体" w:hAnsi="宋体" w:eastAsia="宋体" w:cs="宋体"/>
          <w:spacing w:val="13"/>
          <w:sz w:val="19"/>
          <w:szCs w:val="19"/>
        </w:rPr>
        <w:t>“投标人须知前附表</w:t>
      </w:r>
      <w:r>
        <w:rPr>
          <w:rFonts w:ascii="宋体" w:hAnsi="宋体" w:eastAsia="宋体" w:cs="宋体"/>
          <w:spacing w:val="-30"/>
          <w:sz w:val="19"/>
          <w:szCs w:val="19"/>
        </w:rPr>
        <w:t xml:space="preserve"> </w:t>
      </w:r>
      <w:r>
        <w:rPr>
          <w:rFonts w:ascii="宋体" w:hAnsi="宋体" w:eastAsia="宋体" w:cs="宋体"/>
          <w:spacing w:val="13"/>
          <w:sz w:val="19"/>
          <w:szCs w:val="19"/>
        </w:rPr>
        <w:t>”中所述的组织本次招标的代理机构和采购人。</w:t>
      </w:r>
    </w:p>
    <w:p w14:paraId="50046B5B">
      <w:pPr>
        <w:spacing w:before="234" w:line="227" w:lineRule="auto"/>
        <w:ind w:left="208"/>
        <w:rPr>
          <w:rFonts w:ascii="宋体" w:hAnsi="宋体" w:eastAsia="宋体" w:cs="宋体"/>
          <w:sz w:val="19"/>
          <w:szCs w:val="19"/>
        </w:rPr>
      </w:pPr>
      <w:r>
        <w:rPr>
          <w:rFonts w:ascii="宋体" w:hAnsi="宋体" w:eastAsia="宋体" w:cs="宋体"/>
          <w:spacing w:val="15"/>
          <w:sz w:val="19"/>
          <w:szCs w:val="19"/>
        </w:rPr>
        <w:t>2.3   “采购人</w:t>
      </w:r>
      <w:r>
        <w:rPr>
          <w:rFonts w:ascii="宋体" w:hAnsi="宋体" w:eastAsia="宋体" w:cs="宋体"/>
          <w:spacing w:val="-15"/>
          <w:sz w:val="19"/>
          <w:szCs w:val="19"/>
        </w:rPr>
        <w:t xml:space="preserve"> </w:t>
      </w:r>
      <w:r>
        <w:rPr>
          <w:rFonts w:ascii="宋体" w:hAnsi="宋体" w:eastAsia="宋体" w:cs="宋体"/>
          <w:spacing w:val="15"/>
          <w:sz w:val="19"/>
          <w:szCs w:val="19"/>
        </w:rPr>
        <w:t>”：是指依法进行政府采购的国家机关、事业单位、</w:t>
      </w:r>
      <w:r>
        <w:rPr>
          <w:rFonts w:ascii="宋体" w:hAnsi="宋体" w:eastAsia="宋体" w:cs="宋体"/>
          <w:spacing w:val="-54"/>
          <w:sz w:val="19"/>
          <w:szCs w:val="19"/>
        </w:rPr>
        <w:t xml:space="preserve"> </w:t>
      </w:r>
      <w:r>
        <w:rPr>
          <w:rFonts w:ascii="宋体" w:hAnsi="宋体" w:eastAsia="宋体" w:cs="宋体"/>
          <w:spacing w:val="15"/>
          <w:sz w:val="19"/>
          <w:szCs w:val="19"/>
        </w:rPr>
        <w:t>团体组织。采购人名称、</w:t>
      </w:r>
    </w:p>
    <w:p w14:paraId="3E89560D">
      <w:pPr>
        <w:spacing w:before="232" w:line="227" w:lineRule="auto"/>
        <w:ind w:left="1168"/>
        <w:rPr>
          <w:rFonts w:ascii="宋体" w:hAnsi="宋体" w:eastAsia="宋体" w:cs="宋体"/>
          <w:sz w:val="19"/>
          <w:szCs w:val="19"/>
        </w:rPr>
      </w:pPr>
      <w:r>
        <w:rPr>
          <w:rFonts w:ascii="宋体" w:hAnsi="宋体" w:eastAsia="宋体" w:cs="宋体"/>
          <w:spacing w:val="15"/>
          <w:sz w:val="19"/>
          <w:szCs w:val="19"/>
        </w:rPr>
        <w:t>地址、</w:t>
      </w:r>
      <w:r>
        <w:rPr>
          <w:rFonts w:ascii="宋体" w:hAnsi="宋体" w:eastAsia="宋体" w:cs="宋体"/>
          <w:spacing w:val="-48"/>
          <w:sz w:val="19"/>
          <w:szCs w:val="19"/>
        </w:rPr>
        <w:t xml:space="preserve"> </w:t>
      </w:r>
      <w:r>
        <w:rPr>
          <w:rFonts w:ascii="宋体" w:hAnsi="宋体" w:eastAsia="宋体" w:cs="宋体"/>
          <w:spacing w:val="15"/>
          <w:sz w:val="19"/>
          <w:szCs w:val="19"/>
        </w:rPr>
        <w:t>电话、联系人见“投标人须知前附表</w:t>
      </w:r>
      <w:r>
        <w:rPr>
          <w:rFonts w:ascii="宋体" w:hAnsi="宋体" w:eastAsia="宋体" w:cs="宋体"/>
          <w:spacing w:val="-29"/>
          <w:sz w:val="19"/>
          <w:szCs w:val="19"/>
        </w:rPr>
        <w:t xml:space="preserve"> </w:t>
      </w:r>
      <w:r>
        <w:rPr>
          <w:rFonts w:ascii="宋体" w:hAnsi="宋体" w:eastAsia="宋体" w:cs="宋体"/>
          <w:spacing w:val="15"/>
          <w:sz w:val="19"/>
          <w:szCs w:val="19"/>
        </w:rPr>
        <w:t>”。</w:t>
      </w:r>
    </w:p>
    <w:p w14:paraId="227747EB">
      <w:pPr>
        <w:spacing w:before="246" w:line="421" w:lineRule="auto"/>
        <w:ind w:left="1215" w:right="107" w:hanging="1007"/>
        <w:rPr>
          <w:rFonts w:ascii="宋体" w:hAnsi="宋体" w:eastAsia="宋体" w:cs="宋体"/>
          <w:sz w:val="19"/>
          <w:szCs w:val="19"/>
        </w:rPr>
      </w:pPr>
      <w:r>
        <w:rPr>
          <w:rFonts w:ascii="宋体" w:hAnsi="宋体" w:eastAsia="宋体" w:cs="宋体"/>
          <w:spacing w:val="13"/>
          <w:sz w:val="19"/>
          <w:szCs w:val="19"/>
        </w:rPr>
        <w:t>2.4   “代理机构</w:t>
      </w:r>
      <w:r>
        <w:rPr>
          <w:rFonts w:ascii="宋体" w:hAnsi="宋体" w:eastAsia="宋体" w:cs="宋体"/>
          <w:spacing w:val="-20"/>
          <w:sz w:val="19"/>
          <w:szCs w:val="19"/>
        </w:rPr>
        <w:t xml:space="preserve"> </w:t>
      </w:r>
      <w:r>
        <w:rPr>
          <w:rFonts w:ascii="宋体" w:hAnsi="宋体" w:eastAsia="宋体" w:cs="宋体"/>
          <w:spacing w:val="13"/>
          <w:sz w:val="19"/>
          <w:szCs w:val="19"/>
        </w:rPr>
        <w:t>”：接受采购人委托，代理采购项目的采购代理机构。代理机构名称、地址、</w:t>
      </w:r>
      <w:r>
        <w:rPr>
          <w:rFonts w:ascii="宋体" w:hAnsi="宋体" w:eastAsia="宋体" w:cs="宋体"/>
          <w:sz w:val="19"/>
          <w:szCs w:val="19"/>
        </w:rPr>
        <w:t xml:space="preserve"> </w:t>
      </w:r>
      <w:r>
        <w:rPr>
          <w:rFonts w:ascii="宋体" w:hAnsi="宋体" w:eastAsia="宋体" w:cs="宋体"/>
          <w:spacing w:val="13"/>
          <w:sz w:val="19"/>
          <w:szCs w:val="19"/>
        </w:rPr>
        <w:t>电话、联系人见“投标人须知前附表</w:t>
      </w:r>
      <w:r>
        <w:rPr>
          <w:rFonts w:ascii="宋体" w:hAnsi="宋体" w:eastAsia="宋体" w:cs="宋体"/>
          <w:spacing w:val="-10"/>
          <w:sz w:val="19"/>
          <w:szCs w:val="19"/>
        </w:rPr>
        <w:t xml:space="preserve"> </w:t>
      </w:r>
      <w:r>
        <w:rPr>
          <w:rFonts w:ascii="宋体" w:hAnsi="宋体" w:eastAsia="宋体" w:cs="宋体"/>
          <w:spacing w:val="13"/>
          <w:sz w:val="19"/>
          <w:szCs w:val="19"/>
        </w:rPr>
        <w:t>”。</w:t>
      </w:r>
    </w:p>
    <w:p w14:paraId="40E1C935">
      <w:pPr>
        <w:spacing w:before="68" w:line="423" w:lineRule="auto"/>
        <w:ind w:left="990" w:right="148" w:hanging="55"/>
        <w:rPr>
          <w:rFonts w:ascii="宋体" w:hAnsi="宋体" w:eastAsia="宋体" w:cs="宋体"/>
          <w:sz w:val="19"/>
          <w:szCs w:val="19"/>
        </w:rPr>
      </w:pPr>
      <w:r>
        <w:rPr>
          <w:rFonts w:ascii="宋体" w:hAnsi="宋体" w:eastAsia="宋体" w:cs="宋体"/>
          <w:spacing w:val="17"/>
          <w:sz w:val="19"/>
          <w:szCs w:val="19"/>
        </w:rPr>
        <w:t>采购代理机构及其分支机构不得在所代理的采购项目中投标或者代理投标，不得为所代</w:t>
      </w:r>
      <w:r>
        <w:rPr>
          <w:rFonts w:ascii="宋体" w:hAnsi="宋体" w:eastAsia="宋体" w:cs="宋体"/>
          <w:spacing w:val="7"/>
          <w:sz w:val="19"/>
          <w:szCs w:val="19"/>
        </w:rPr>
        <w:t xml:space="preserve"> </w:t>
      </w:r>
      <w:r>
        <w:rPr>
          <w:rFonts w:ascii="宋体" w:hAnsi="宋体" w:eastAsia="宋体" w:cs="宋体"/>
          <w:spacing w:val="17"/>
          <w:sz w:val="19"/>
          <w:szCs w:val="19"/>
        </w:rPr>
        <w:t>理的采购项目的投标人参加本项目提供投标咨询。</w:t>
      </w:r>
    </w:p>
    <w:p w14:paraId="43BD4FE7">
      <w:pPr>
        <w:spacing w:before="62" w:line="227" w:lineRule="auto"/>
        <w:ind w:left="208"/>
        <w:rPr>
          <w:rFonts w:ascii="宋体" w:hAnsi="宋体" w:eastAsia="宋体" w:cs="宋体"/>
          <w:sz w:val="19"/>
          <w:szCs w:val="19"/>
        </w:rPr>
      </w:pPr>
      <w:r>
        <w:rPr>
          <w:rFonts w:ascii="宋体" w:hAnsi="宋体" w:eastAsia="宋体" w:cs="宋体"/>
          <w:spacing w:val="17"/>
          <w:sz w:val="19"/>
          <w:szCs w:val="19"/>
        </w:rPr>
        <w:t>2.5   “潜在投标人</w:t>
      </w:r>
      <w:r>
        <w:rPr>
          <w:rFonts w:ascii="宋体" w:hAnsi="宋体" w:eastAsia="宋体" w:cs="宋体"/>
          <w:spacing w:val="-27"/>
          <w:sz w:val="19"/>
          <w:szCs w:val="19"/>
        </w:rPr>
        <w:t xml:space="preserve"> </w:t>
      </w:r>
      <w:r>
        <w:rPr>
          <w:rFonts w:ascii="宋体" w:hAnsi="宋体" w:eastAsia="宋体" w:cs="宋体"/>
          <w:spacing w:val="17"/>
          <w:sz w:val="19"/>
          <w:szCs w:val="19"/>
        </w:rPr>
        <w:t>”指符合《中华人民共和国政府采购法》及相关法律法规和本招</w:t>
      </w:r>
      <w:r>
        <w:rPr>
          <w:rFonts w:ascii="宋体" w:hAnsi="宋体" w:eastAsia="宋体" w:cs="宋体"/>
          <w:spacing w:val="16"/>
          <w:sz w:val="19"/>
          <w:szCs w:val="19"/>
        </w:rPr>
        <w:t>标文件的</w:t>
      </w:r>
    </w:p>
    <w:p w14:paraId="4DE5AB37">
      <w:pPr>
        <w:spacing w:before="222" w:line="429" w:lineRule="auto"/>
        <w:ind w:left="1169" w:right="9" w:firstLine="1"/>
        <w:rPr>
          <w:rFonts w:ascii="宋体" w:hAnsi="宋体" w:eastAsia="宋体" w:cs="宋体"/>
          <w:sz w:val="19"/>
          <w:szCs w:val="19"/>
        </w:rPr>
      </w:pPr>
      <w:r>
        <w:rPr>
          <w:rFonts w:ascii="宋体" w:hAnsi="宋体" w:eastAsia="宋体" w:cs="宋体"/>
          <w:spacing w:val="15"/>
          <w:sz w:val="19"/>
          <w:szCs w:val="19"/>
        </w:rPr>
        <w:t>各项规定，且按照本项目招标公告及招标文件规定的方</w:t>
      </w:r>
      <w:r>
        <w:rPr>
          <w:rFonts w:ascii="宋体" w:hAnsi="宋体" w:eastAsia="宋体" w:cs="宋体"/>
          <w:spacing w:val="14"/>
          <w:sz w:val="19"/>
          <w:szCs w:val="19"/>
        </w:rPr>
        <w:t>式获取招标文件的法定代表人、</w:t>
      </w:r>
      <w:r>
        <w:rPr>
          <w:rFonts w:ascii="宋体" w:hAnsi="宋体" w:eastAsia="宋体" w:cs="宋体"/>
          <w:sz w:val="19"/>
          <w:szCs w:val="19"/>
        </w:rPr>
        <w:t xml:space="preserve"> </w:t>
      </w:r>
      <w:r>
        <w:rPr>
          <w:rFonts w:ascii="宋体" w:hAnsi="宋体" w:eastAsia="宋体" w:cs="宋体"/>
          <w:spacing w:val="13"/>
          <w:sz w:val="19"/>
          <w:szCs w:val="19"/>
        </w:rPr>
        <w:t>其他组织或者自然人。</w:t>
      </w:r>
    </w:p>
    <w:p w14:paraId="335EB9FC">
      <w:pPr>
        <w:spacing w:before="63" w:line="227" w:lineRule="auto"/>
        <w:ind w:left="208"/>
        <w:rPr>
          <w:rFonts w:ascii="宋体" w:hAnsi="宋体" w:eastAsia="宋体" w:cs="宋体"/>
          <w:sz w:val="19"/>
          <w:szCs w:val="19"/>
        </w:rPr>
      </w:pPr>
      <w:r>
        <w:rPr>
          <w:rFonts w:ascii="宋体" w:hAnsi="宋体" w:eastAsia="宋体" w:cs="宋体"/>
          <w:spacing w:val="17"/>
          <w:sz w:val="19"/>
          <w:szCs w:val="19"/>
        </w:rPr>
        <w:t>2.6   “投标人</w:t>
      </w:r>
      <w:r>
        <w:rPr>
          <w:rFonts w:ascii="宋体" w:hAnsi="宋体" w:eastAsia="宋体" w:cs="宋体"/>
          <w:spacing w:val="-30"/>
          <w:sz w:val="19"/>
          <w:szCs w:val="19"/>
        </w:rPr>
        <w:t xml:space="preserve"> </w:t>
      </w:r>
      <w:r>
        <w:rPr>
          <w:rFonts w:ascii="宋体" w:hAnsi="宋体" w:eastAsia="宋体" w:cs="宋体"/>
          <w:spacing w:val="17"/>
          <w:sz w:val="19"/>
          <w:szCs w:val="19"/>
        </w:rPr>
        <w:t>”：是指符合《中华人民共和国政府采购法》及相关法律法规和本招</w:t>
      </w:r>
      <w:r>
        <w:rPr>
          <w:rFonts w:ascii="宋体" w:hAnsi="宋体" w:eastAsia="宋体" w:cs="宋体"/>
          <w:spacing w:val="16"/>
          <w:sz w:val="19"/>
          <w:szCs w:val="19"/>
        </w:rPr>
        <w:t>标文件的</w:t>
      </w:r>
    </w:p>
    <w:p w14:paraId="2AE63F20">
      <w:pPr>
        <w:spacing w:before="223" w:line="428" w:lineRule="auto"/>
        <w:ind w:left="1170" w:right="146"/>
        <w:rPr>
          <w:rFonts w:ascii="宋体" w:hAnsi="宋体" w:eastAsia="宋体" w:cs="宋体"/>
          <w:sz w:val="19"/>
          <w:szCs w:val="19"/>
        </w:rPr>
      </w:pPr>
      <w:r>
        <w:rPr>
          <w:rFonts w:ascii="宋体" w:hAnsi="宋体" w:eastAsia="宋体" w:cs="宋体"/>
          <w:spacing w:val="16"/>
          <w:sz w:val="19"/>
          <w:szCs w:val="19"/>
        </w:rPr>
        <w:t>各项规定，响应招标、参加投标竞争，从招标人处按规定获取招标文件，并按照招标</w:t>
      </w:r>
      <w:r>
        <w:rPr>
          <w:rFonts w:ascii="宋体" w:hAnsi="宋体" w:eastAsia="宋体" w:cs="宋体"/>
          <w:spacing w:val="17"/>
          <w:sz w:val="19"/>
          <w:szCs w:val="19"/>
        </w:rPr>
        <w:t xml:space="preserve"> </w:t>
      </w:r>
      <w:r>
        <w:rPr>
          <w:rFonts w:ascii="宋体" w:hAnsi="宋体" w:eastAsia="宋体" w:cs="宋体"/>
          <w:spacing w:val="18"/>
          <w:sz w:val="19"/>
          <w:szCs w:val="19"/>
        </w:rPr>
        <w:t>文件要求向招标人提交投标文件的法定代表人、</w:t>
      </w:r>
      <w:r>
        <w:rPr>
          <w:rFonts w:ascii="宋体" w:hAnsi="宋体" w:eastAsia="宋体" w:cs="宋体"/>
          <w:spacing w:val="17"/>
          <w:sz w:val="19"/>
          <w:szCs w:val="19"/>
        </w:rPr>
        <w:t>其他组织或者自然人。</w:t>
      </w:r>
    </w:p>
    <w:p w14:paraId="16A5D7B8">
      <w:pPr>
        <w:spacing w:before="62" w:line="228" w:lineRule="auto"/>
        <w:ind w:left="208"/>
        <w:rPr>
          <w:rFonts w:ascii="宋体" w:hAnsi="宋体" w:eastAsia="宋体" w:cs="宋体"/>
          <w:sz w:val="19"/>
          <w:szCs w:val="19"/>
        </w:rPr>
      </w:pPr>
      <w:r>
        <w:rPr>
          <w:rFonts w:ascii="宋体" w:hAnsi="宋体" w:eastAsia="宋体" w:cs="宋体"/>
          <w:spacing w:val="17"/>
          <w:sz w:val="19"/>
          <w:szCs w:val="19"/>
        </w:rPr>
        <w:t>2.7   “进口产品</w:t>
      </w:r>
      <w:r>
        <w:rPr>
          <w:rFonts w:ascii="宋体" w:hAnsi="宋体" w:eastAsia="宋体" w:cs="宋体"/>
          <w:spacing w:val="-25"/>
          <w:sz w:val="19"/>
          <w:szCs w:val="19"/>
        </w:rPr>
        <w:t xml:space="preserve"> </w:t>
      </w:r>
      <w:r>
        <w:rPr>
          <w:rFonts w:ascii="宋体" w:hAnsi="宋体" w:eastAsia="宋体" w:cs="宋体"/>
          <w:spacing w:val="17"/>
          <w:sz w:val="19"/>
          <w:szCs w:val="19"/>
        </w:rPr>
        <w:t>”：是指通过中国海关报关验放进入中国境内且产自关</w:t>
      </w:r>
      <w:r>
        <w:rPr>
          <w:rFonts w:ascii="宋体" w:hAnsi="宋体" w:eastAsia="宋体" w:cs="宋体"/>
          <w:spacing w:val="16"/>
          <w:sz w:val="19"/>
          <w:szCs w:val="19"/>
        </w:rPr>
        <w:t>境外的产品，包括已</w:t>
      </w:r>
    </w:p>
    <w:p w14:paraId="2B165B08">
      <w:pPr>
        <w:spacing w:before="221" w:line="428" w:lineRule="auto"/>
        <w:ind w:left="1173" w:right="152" w:hanging="3"/>
        <w:rPr>
          <w:rFonts w:ascii="宋体" w:hAnsi="宋体" w:eastAsia="宋体" w:cs="宋体"/>
          <w:sz w:val="19"/>
          <w:szCs w:val="19"/>
        </w:rPr>
      </w:pPr>
      <w:r>
        <w:rPr>
          <w:rFonts w:ascii="宋体" w:hAnsi="宋体" w:eastAsia="宋体" w:cs="宋体"/>
          <w:spacing w:val="15"/>
          <w:sz w:val="19"/>
          <w:szCs w:val="19"/>
        </w:rPr>
        <w:t>经进入中国境内的进口产品</w:t>
      </w:r>
      <w:r>
        <w:rPr>
          <w:rFonts w:ascii="宋体" w:hAnsi="宋体" w:eastAsia="宋体" w:cs="宋体"/>
          <w:spacing w:val="-52"/>
          <w:sz w:val="19"/>
          <w:szCs w:val="19"/>
        </w:rPr>
        <w:t xml:space="preserve"> </w:t>
      </w:r>
      <w:r>
        <w:rPr>
          <w:rFonts w:ascii="宋体" w:hAnsi="宋体" w:eastAsia="宋体" w:cs="宋体"/>
          <w:spacing w:val="15"/>
          <w:sz w:val="19"/>
          <w:szCs w:val="19"/>
        </w:rPr>
        <w:t>。详见《政府采购进口产品管理办法》</w:t>
      </w:r>
      <w:r>
        <w:rPr>
          <w:rFonts w:ascii="宋体" w:hAnsi="宋体" w:eastAsia="宋体" w:cs="宋体"/>
          <w:spacing w:val="41"/>
          <w:sz w:val="19"/>
          <w:szCs w:val="19"/>
        </w:rPr>
        <w:t xml:space="preserve"> </w:t>
      </w:r>
      <w:r>
        <w:rPr>
          <w:rFonts w:ascii="宋体" w:hAnsi="宋体" w:eastAsia="宋体" w:cs="宋体"/>
          <w:spacing w:val="15"/>
          <w:sz w:val="19"/>
          <w:szCs w:val="19"/>
        </w:rPr>
        <w:t>(财库[2007]119</w:t>
      </w:r>
      <w:r>
        <w:rPr>
          <w:rFonts w:ascii="宋体" w:hAnsi="宋体" w:eastAsia="宋体" w:cs="宋体"/>
          <w:sz w:val="19"/>
          <w:szCs w:val="19"/>
        </w:rPr>
        <w:t xml:space="preserve"> </w:t>
      </w:r>
      <w:r>
        <w:rPr>
          <w:rFonts w:ascii="宋体" w:hAnsi="宋体" w:eastAsia="宋体" w:cs="宋体"/>
          <w:spacing w:val="13"/>
          <w:sz w:val="19"/>
          <w:szCs w:val="19"/>
        </w:rPr>
        <w:t>号)、</w:t>
      </w:r>
      <w:r>
        <w:rPr>
          <w:rFonts w:ascii="宋体" w:hAnsi="宋体" w:eastAsia="宋体" w:cs="宋体"/>
          <w:spacing w:val="-67"/>
          <w:sz w:val="19"/>
          <w:szCs w:val="19"/>
        </w:rPr>
        <w:t xml:space="preserve"> </w:t>
      </w:r>
      <w:r>
        <w:rPr>
          <w:rFonts w:ascii="宋体" w:hAnsi="宋体" w:eastAsia="宋体" w:cs="宋体"/>
          <w:spacing w:val="13"/>
          <w:sz w:val="19"/>
          <w:szCs w:val="19"/>
        </w:rPr>
        <w:t>《关于政府采购进口产品管理有关问题的通知》</w:t>
      </w:r>
      <w:r>
        <w:rPr>
          <w:rFonts w:ascii="宋体" w:hAnsi="宋体" w:eastAsia="宋体" w:cs="宋体"/>
          <w:spacing w:val="-61"/>
          <w:sz w:val="19"/>
          <w:szCs w:val="19"/>
        </w:rPr>
        <w:t xml:space="preserve"> </w:t>
      </w:r>
      <w:r>
        <w:rPr>
          <w:rFonts w:ascii="宋体" w:hAnsi="宋体" w:eastAsia="宋体" w:cs="宋体"/>
          <w:spacing w:val="13"/>
          <w:sz w:val="19"/>
          <w:szCs w:val="19"/>
        </w:rPr>
        <w:t>（财办库［2008］</w:t>
      </w:r>
      <w:r>
        <w:rPr>
          <w:rFonts w:ascii="宋体" w:hAnsi="宋体" w:eastAsia="宋体" w:cs="宋体"/>
          <w:spacing w:val="-55"/>
          <w:sz w:val="19"/>
          <w:szCs w:val="19"/>
        </w:rPr>
        <w:t xml:space="preserve"> </w:t>
      </w:r>
      <w:r>
        <w:rPr>
          <w:rFonts w:ascii="宋体" w:hAnsi="宋体" w:eastAsia="宋体" w:cs="宋体"/>
          <w:spacing w:val="13"/>
          <w:sz w:val="19"/>
          <w:szCs w:val="19"/>
        </w:rPr>
        <w:t>248</w:t>
      </w:r>
      <w:r>
        <w:rPr>
          <w:rFonts w:ascii="宋体" w:hAnsi="宋体" w:eastAsia="宋体" w:cs="宋体"/>
          <w:spacing w:val="39"/>
          <w:sz w:val="19"/>
          <w:szCs w:val="19"/>
        </w:rPr>
        <w:t xml:space="preserve"> </w:t>
      </w:r>
      <w:r>
        <w:rPr>
          <w:rFonts w:ascii="宋体" w:hAnsi="宋体" w:eastAsia="宋体" w:cs="宋体"/>
          <w:spacing w:val="13"/>
          <w:sz w:val="19"/>
          <w:szCs w:val="19"/>
        </w:rPr>
        <w:t>号）。</w:t>
      </w:r>
    </w:p>
    <w:p w14:paraId="33B6FB58">
      <w:pPr>
        <w:spacing w:before="53" w:line="228" w:lineRule="auto"/>
        <w:jc w:val="right"/>
        <w:rPr>
          <w:rFonts w:ascii="宋体" w:hAnsi="宋体" w:eastAsia="宋体" w:cs="宋体"/>
          <w:sz w:val="19"/>
          <w:szCs w:val="19"/>
        </w:rPr>
      </w:pPr>
      <w:r>
        <w:rPr>
          <w:rFonts w:ascii="宋体" w:hAnsi="宋体" w:eastAsia="宋体" w:cs="宋体"/>
          <w:spacing w:val="14"/>
          <w:sz w:val="19"/>
          <w:szCs w:val="19"/>
        </w:rPr>
        <w:t>2.7.1    招标文件列明不允许或未列明允许进口产品参加投标的，均视为拒绝进口产品参加投</w:t>
      </w:r>
      <w:r>
        <w:rPr>
          <w:rFonts w:ascii="宋体" w:hAnsi="宋体" w:eastAsia="宋体" w:cs="宋体"/>
          <w:spacing w:val="13"/>
          <w:sz w:val="19"/>
          <w:szCs w:val="19"/>
        </w:rPr>
        <w:t>标。</w:t>
      </w:r>
    </w:p>
    <w:p w14:paraId="4E77C80C">
      <w:pPr>
        <w:spacing w:line="228" w:lineRule="auto"/>
        <w:rPr>
          <w:rFonts w:ascii="宋体" w:hAnsi="宋体" w:eastAsia="宋体" w:cs="宋体"/>
          <w:sz w:val="19"/>
          <w:szCs w:val="19"/>
        </w:rPr>
        <w:sectPr>
          <w:footerReference r:id="rId16" w:type="default"/>
          <w:pgSz w:w="11906" w:h="16840"/>
          <w:pgMar w:top="400" w:right="1339" w:bottom="1144" w:left="1608" w:header="0" w:footer="978" w:gutter="0"/>
          <w:cols w:space="720" w:num="1"/>
        </w:sectPr>
      </w:pPr>
    </w:p>
    <w:p w14:paraId="09AA5F6C">
      <w:pPr>
        <w:pStyle w:val="2"/>
        <w:spacing w:line="253" w:lineRule="auto"/>
      </w:pPr>
    </w:p>
    <w:p w14:paraId="262DCDB7">
      <w:pPr>
        <w:pStyle w:val="2"/>
        <w:spacing w:line="253" w:lineRule="auto"/>
      </w:pPr>
    </w:p>
    <w:p w14:paraId="71E863EE">
      <w:pPr>
        <w:pStyle w:val="2"/>
        <w:spacing w:line="253" w:lineRule="auto"/>
      </w:pPr>
    </w:p>
    <w:p w14:paraId="0AC99DE8">
      <w:pPr>
        <w:pStyle w:val="2"/>
        <w:spacing w:line="253" w:lineRule="auto"/>
      </w:pPr>
    </w:p>
    <w:p w14:paraId="7BBF86D5">
      <w:pPr>
        <w:pStyle w:val="2"/>
        <w:spacing w:line="253" w:lineRule="auto"/>
      </w:pPr>
    </w:p>
    <w:p w14:paraId="3DF39385">
      <w:pPr>
        <w:pStyle w:val="2"/>
        <w:spacing w:line="253" w:lineRule="auto"/>
      </w:pPr>
    </w:p>
    <w:p w14:paraId="0826A158">
      <w:pPr>
        <w:pStyle w:val="2"/>
        <w:spacing w:line="254" w:lineRule="auto"/>
      </w:pPr>
    </w:p>
    <w:p w14:paraId="259775DF">
      <w:pPr>
        <w:spacing w:before="61" w:line="227" w:lineRule="auto"/>
        <w:rPr>
          <w:rFonts w:ascii="宋体" w:hAnsi="宋体" w:eastAsia="宋体" w:cs="宋体"/>
          <w:sz w:val="19"/>
          <w:szCs w:val="19"/>
        </w:rPr>
      </w:pPr>
      <w:r>
        <w:rPr>
          <w:rFonts w:ascii="宋体" w:hAnsi="宋体" w:eastAsia="宋体" w:cs="宋体"/>
          <w:spacing w:val="16"/>
          <w:sz w:val="19"/>
          <w:szCs w:val="19"/>
        </w:rPr>
        <w:t>2.7.2    如招标文件中已说明，经财政部门审核同意</w:t>
      </w:r>
      <w:r>
        <w:rPr>
          <w:rFonts w:ascii="宋体" w:hAnsi="宋体" w:eastAsia="宋体" w:cs="宋体"/>
          <w:spacing w:val="15"/>
          <w:sz w:val="19"/>
          <w:szCs w:val="19"/>
        </w:rPr>
        <w:t>，允许部分或全部产品采购进口产品，投标</w:t>
      </w:r>
    </w:p>
    <w:p w14:paraId="5CACF20A">
      <w:pPr>
        <w:spacing w:before="234" w:line="227" w:lineRule="auto"/>
        <w:ind w:left="990"/>
        <w:rPr>
          <w:rFonts w:ascii="宋体" w:hAnsi="宋体" w:eastAsia="宋体" w:cs="宋体"/>
          <w:sz w:val="19"/>
          <w:szCs w:val="19"/>
        </w:rPr>
      </w:pPr>
      <w:r>
        <w:rPr>
          <w:rFonts w:ascii="宋体" w:hAnsi="宋体" w:eastAsia="宋体" w:cs="宋体"/>
          <w:spacing w:val="16"/>
          <w:sz w:val="19"/>
          <w:szCs w:val="19"/>
        </w:rPr>
        <w:t>人既可提供本国产品，也可以提供进口产品。</w:t>
      </w:r>
    </w:p>
    <w:p w14:paraId="35747FB1">
      <w:pPr>
        <w:spacing w:before="234" w:line="227" w:lineRule="auto"/>
        <w:ind w:left="211"/>
        <w:rPr>
          <w:rFonts w:ascii="宋体" w:hAnsi="宋体" w:eastAsia="宋体" w:cs="宋体"/>
          <w:sz w:val="19"/>
          <w:szCs w:val="19"/>
        </w:rPr>
      </w:pPr>
      <w:r>
        <w:rPr>
          <w:rFonts w:ascii="宋体" w:hAnsi="宋体" w:eastAsia="宋体" w:cs="宋体"/>
          <w:spacing w:val="13"/>
          <w:sz w:val="19"/>
          <w:szCs w:val="19"/>
        </w:rPr>
        <w:t>2.8   招标文件中凡标有“★</w:t>
      </w:r>
      <w:r>
        <w:rPr>
          <w:rFonts w:ascii="宋体" w:hAnsi="宋体" w:eastAsia="宋体" w:cs="宋体"/>
          <w:spacing w:val="-8"/>
          <w:sz w:val="19"/>
          <w:szCs w:val="19"/>
        </w:rPr>
        <w:t xml:space="preserve"> </w:t>
      </w:r>
      <w:r>
        <w:rPr>
          <w:rFonts w:ascii="宋体" w:hAnsi="宋体" w:eastAsia="宋体" w:cs="宋体"/>
          <w:spacing w:val="13"/>
          <w:sz w:val="19"/>
          <w:szCs w:val="19"/>
        </w:rPr>
        <w:t>”的条款均系实质性要求条款。</w:t>
      </w:r>
    </w:p>
    <w:p w14:paraId="6BF8D0B2">
      <w:pPr>
        <w:pStyle w:val="2"/>
        <w:spacing w:line="317" w:lineRule="auto"/>
      </w:pPr>
    </w:p>
    <w:p w14:paraId="6AFCDB46">
      <w:pPr>
        <w:pStyle w:val="2"/>
        <w:spacing w:line="317" w:lineRule="auto"/>
      </w:pPr>
    </w:p>
    <w:p w14:paraId="445CCC2F">
      <w:pPr>
        <w:spacing w:before="61" w:line="228" w:lineRule="auto"/>
        <w:ind w:left="3"/>
        <w:rPr>
          <w:rFonts w:ascii="宋体" w:hAnsi="宋体" w:eastAsia="宋体" w:cs="宋体"/>
          <w:sz w:val="19"/>
          <w:szCs w:val="19"/>
        </w:rPr>
      </w:pPr>
      <w:r>
        <w:rPr>
          <w:rFonts w:ascii="宋体" w:hAnsi="宋体" w:eastAsia="宋体" w:cs="宋体"/>
          <w:b/>
          <w:bCs/>
          <w:spacing w:val="8"/>
          <w:sz w:val="19"/>
          <w:szCs w:val="19"/>
        </w:rPr>
        <w:t>3.</w:t>
      </w:r>
      <w:r>
        <w:rPr>
          <w:rFonts w:ascii="宋体" w:hAnsi="宋体" w:eastAsia="宋体" w:cs="宋体"/>
          <w:spacing w:val="17"/>
          <w:sz w:val="19"/>
          <w:szCs w:val="19"/>
        </w:rPr>
        <w:t xml:space="preserve">  </w:t>
      </w:r>
      <w:r>
        <w:rPr>
          <w:rFonts w:ascii="宋体" w:hAnsi="宋体" w:eastAsia="宋体" w:cs="宋体"/>
          <w:b/>
          <w:bCs/>
          <w:spacing w:val="8"/>
          <w:sz w:val="19"/>
          <w:szCs w:val="19"/>
        </w:rPr>
        <w:t>合格的投标人</w:t>
      </w:r>
    </w:p>
    <w:p w14:paraId="6C8094F6">
      <w:pPr>
        <w:spacing w:before="234" w:line="227" w:lineRule="auto"/>
        <w:ind w:left="3"/>
        <w:rPr>
          <w:rFonts w:ascii="宋体" w:hAnsi="宋体" w:eastAsia="宋体" w:cs="宋体"/>
          <w:sz w:val="19"/>
          <w:szCs w:val="19"/>
        </w:rPr>
      </w:pPr>
      <w:r>
        <w:rPr>
          <w:rFonts w:ascii="宋体" w:hAnsi="宋体" w:eastAsia="宋体" w:cs="宋体"/>
          <w:spacing w:val="18"/>
          <w:sz w:val="19"/>
          <w:szCs w:val="19"/>
        </w:rPr>
        <w:t>3.1     在中华人民共和国境内注册，具有本项目生产</w:t>
      </w:r>
      <w:r>
        <w:rPr>
          <w:rFonts w:ascii="宋体" w:hAnsi="宋体" w:eastAsia="宋体" w:cs="宋体"/>
          <w:spacing w:val="17"/>
          <w:sz w:val="19"/>
          <w:szCs w:val="19"/>
        </w:rPr>
        <w:t>、制造、供应或实施能力，符合、承认并</w:t>
      </w:r>
    </w:p>
    <w:p w14:paraId="76B0C552">
      <w:pPr>
        <w:spacing w:before="234" w:line="227" w:lineRule="auto"/>
        <w:ind w:left="957"/>
        <w:rPr>
          <w:rFonts w:ascii="宋体" w:hAnsi="宋体" w:eastAsia="宋体" w:cs="宋体"/>
          <w:sz w:val="19"/>
          <w:szCs w:val="19"/>
        </w:rPr>
      </w:pPr>
      <w:r>
        <w:rPr>
          <w:rFonts w:ascii="宋体" w:hAnsi="宋体" w:eastAsia="宋体" w:cs="宋体"/>
          <w:spacing w:val="18"/>
          <w:sz w:val="19"/>
          <w:szCs w:val="19"/>
        </w:rPr>
        <w:t>承诺履行本招标文件各项规定的法定代表人、其</w:t>
      </w:r>
      <w:r>
        <w:rPr>
          <w:rFonts w:ascii="宋体" w:hAnsi="宋体" w:eastAsia="宋体" w:cs="宋体"/>
          <w:spacing w:val="17"/>
          <w:sz w:val="19"/>
          <w:szCs w:val="19"/>
        </w:rPr>
        <w:t>他组织或者自然人。</w:t>
      </w:r>
    </w:p>
    <w:p w14:paraId="5867E61B">
      <w:pPr>
        <w:spacing w:before="244" w:line="227" w:lineRule="auto"/>
        <w:ind w:left="212"/>
        <w:rPr>
          <w:rFonts w:ascii="宋体" w:hAnsi="宋体" w:eastAsia="宋体" w:cs="宋体"/>
          <w:sz w:val="19"/>
          <w:szCs w:val="19"/>
        </w:rPr>
      </w:pPr>
      <w:r>
        <w:rPr>
          <w:rFonts w:ascii="宋体" w:hAnsi="宋体" w:eastAsia="宋体" w:cs="宋体"/>
          <w:spacing w:val="15"/>
          <w:sz w:val="19"/>
          <w:szCs w:val="19"/>
        </w:rPr>
        <w:t>3.2   符合本项目“投标邀请</w:t>
      </w:r>
      <w:r>
        <w:rPr>
          <w:rFonts w:ascii="宋体" w:hAnsi="宋体" w:eastAsia="宋体" w:cs="宋体"/>
          <w:spacing w:val="-17"/>
          <w:sz w:val="19"/>
          <w:szCs w:val="19"/>
        </w:rPr>
        <w:t xml:space="preserve"> </w:t>
      </w:r>
      <w:r>
        <w:rPr>
          <w:rFonts w:ascii="宋体" w:hAnsi="宋体" w:eastAsia="宋体" w:cs="宋体"/>
          <w:spacing w:val="15"/>
          <w:sz w:val="19"/>
          <w:szCs w:val="19"/>
        </w:rPr>
        <w:t>”和“投标人须知前附表</w:t>
      </w:r>
      <w:r>
        <w:rPr>
          <w:rFonts w:ascii="宋体" w:hAnsi="宋体" w:eastAsia="宋体" w:cs="宋体"/>
          <w:spacing w:val="-28"/>
          <w:sz w:val="19"/>
          <w:szCs w:val="19"/>
        </w:rPr>
        <w:t xml:space="preserve"> </w:t>
      </w:r>
      <w:r>
        <w:rPr>
          <w:rFonts w:ascii="宋体" w:hAnsi="宋体" w:eastAsia="宋体" w:cs="宋体"/>
          <w:spacing w:val="15"/>
          <w:sz w:val="19"/>
          <w:szCs w:val="19"/>
        </w:rPr>
        <w:t>”中规定的合格投标人所必须具备的条</w:t>
      </w:r>
    </w:p>
    <w:p w14:paraId="478077E2">
      <w:pPr>
        <w:spacing w:before="215" w:line="228" w:lineRule="auto"/>
        <w:ind w:left="1165"/>
        <w:rPr>
          <w:rFonts w:ascii="宋体" w:hAnsi="宋体" w:eastAsia="宋体" w:cs="宋体"/>
          <w:sz w:val="19"/>
          <w:szCs w:val="19"/>
        </w:rPr>
      </w:pPr>
      <w:r>
        <w:rPr>
          <w:rFonts w:ascii="宋体" w:hAnsi="宋体" w:eastAsia="宋体" w:cs="宋体"/>
          <w:spacing w:val="1"/>
          <w:sz w:val="19"/>
          <w:szCs w:val="19"/>
        </w:rPr>
        <w:t>件。</w:t>
      </w:r>
    </w:p>
    <w:p w14:paraId="4405084E">
      <w:pPr>
        <w:spacing w:before="251" w:line="441" w:lineRule="auto"/>
        <w:ind w:left="1168" w:right="156" w:hanging="956"/>
        <w:rPr>
          <w:rFonts w:ascii="宋体" w:hAnsi="宋体" w:eastAsia="宋体" w:cs="宋体"/>
          <w:sz w:val="19"/>
          <w:szCs w:val="19"/>
        </w:rPr>
      </w:pPr>
      <w:r>
        <w:rPr>
          <w:rFonts w:ascii="宋体" w:hAnsi="宋体" w:eastAsia="宋体" w:cs="宋体"/>
          <w:spacing w:val="10"/>
          <w:sz w:val="19"/>
          <w:szCs w:val="19"/>
        </w:rPr>
        <w:t>3.3   按照财政部《关于在政府采购活动中查询及使用信用记录</w:t>
      </w:r>
      <w:r>
        <w:rPr>
          <w:rFonts w:ascii="宋体" w:hAnsi="宋体" w:eastAsia="宋体" w:cs="宋体"/>
          <w:spacing w:val="9"/>
          <w:sz w:val="19"/>
          <w:szCs w:val="19"/>
        </w:rPr>
        <w:t>有关问题的通知》（财库〔2016〕</w:t>
      </w:r>
      <w:r>
        <w:rPr>
          <w:rFonts w:ascii="宋体" w:hAnsi="宋体" w:eastAsia="宋体" w:cs="宋体"/>
          <w:sz w:val="19"/>
          <w:szCs w:val="19"/>
        </w:rPr>
        <w:t xml:space="preserve"> </w:t>
      </w:r>
      <w:r>
        <w:rPr>
          <w:rFonts w:ascii="宋体" w:hAnsi="宋体" w:eastAsia="宋体" w:cs="宋体"/>
          <w:spacing w:val="17"/>
          <w:sz w:val="19"/>
          <w:szCs w:val="19"/>
        </w:rPr>
        <w:t>125号）要求，政府采购活动中查询及使用投标人信用记录的具体要求为：</w:t>
      </w:r>
      <w:r>
        <w:rPr>
          <w:rFonts w:ascii="宋体" w:hAnsi="宋体" w:eastAsia="宋体" w:cs="宋体"/>
          <w:spacing w:val="-54"/>
          <w:sz w:val="19"/>
          <w:szCs w:val="19"/>
        </w:rPr>
        <w:t xml:space="preserve"> </w:t>
      </w:r>
      <w:r>
        <w:rPr>
          <w:rFonts w:ascii="宋体" w:hAnsi="宋体" w:eastAsia="宋体" w:cs="宋体"/>
          <w:spacing w:val="17"/>
          <w:sz w:val="19"/>
          <w:szCs w:val="19"/>
        </w:rPr>
        <w:t>投标人未</w:t>
      </w:r>
      <w:r>
        <w:rPr>
          <w:rFonts w:ascii="宋体" w:hAnsi="宋体" w:eastAsia="宋体" w:cs="宋体"/>
          <w:sz w:val="19"/>
          <w:szCs w:val="19"/>
        </w:rPr>
        <w:t xml:space="preserve"> </w:t>
      </w:r>
      <w:r>
        <w:rPr>
          <w:rFonts w:ascii="宋体" w:hAnsi="宋体" w:eastAsia="宋体" w:cs="宋体"/>
          <w:spacing w:val="17"/>
          <w:sz w:val="19"/>
          <w:szCs w:val="19"/>
        </w:rPr>
        <w:t>被列入失信被执行人、税收违法黑名单、政</w:t>
      </w:r>
      <w:r>
        <w:rPr>
          <w:rFonts w:ascii="宋体" w:hAnsi="宋体" w:eastAsia="宋体" w:cs="宋体"/>
          <w:spacing w:val="16"/>
          <w:sz w:val="19"/>
          <w:szCs w:val="19"/>
        </w:rPr>
        <w:t>府采购严重违法失信行为记录名单、严重</w:t>
      </w:r>
      <w:r>
        <w:rPr>
          <w:rFonts w:ascii="宋体" w:hAnsi="宋体" w:eastAsia="宋体" w:cs="宋体"/>
          <w:sz w:val="19"/>
          <w:szCs w:val="19"/>
        </w:rPr>
        <w:t xml:space="preserve"> </w:t>
      </w:r>
      <w:r>
        <w:rPr>
          <w:rFonts w:ascii="宋体" w:hAnsi="宋体" w:eastAsia="宋体" w:cs="宋体"/>
          <w:spacing w:val="17"/>
          <w:sz w:val="19"/>
          <w:szCs w:val="19"/>
        </w:rPr>
        <w:t>违法失信社会组织名单（联合体形式投标的</w:t>
      </w:r>
      <w:r>
        <w:rPr>
          <w:rFonts w:ascii="宋体" w:hAnsi="宋体" w:eastAsia="宋体" w:cs="宋体"/>
          <w:spacing w:val="16"/>
          <w:sz w:val="19"/>
          <w:szCs w:val="19"/>
        </w:rPr>
        <w:t>，联合体成员存在不良信用记录，视同联</w:t>
      </w:r>
      <w:r>
        <w:rPr>
          <w:rFonts w:ascii="宋体" w:hAnsi="宋体" w:eastAsia="宋体" w:cs="宋体"/>
          <w:sz w:val="19"/>
          <w:szCs w:val="19"/>
        </w:rPr>
        <w:t xml:space="preserve"> </w:t>
      </w:r>
      <w:r>
        <w:rPr>
          <w:rFonts w:ascii="宋体" w:hAnsi="宋体" w:eastAsia="宋体" w:cs="宋体"/>
          <w:spacing w:val="15"/>
          <w:sz w:val="19"/>
          <w:szCs w:val="19"/>
        </w:rPr>
        <w:t>合体存在不良信用记录）。</w:t>
      </w:r>
    </w:p>
    <w:p w14:paraId="50FE8D64">
      <w:pPr>
        <w:spacing w:before="48" w:line="222" w:lineRule="auto"/>
        <w:jc w:val="right"/>
        <w:rPr>
          <w:rFonts w:ascii="宋体" w:hAnsi="宋体" w:eastAsia="宋体" w:cs="宋体"/>
          <w:sz w:val="19"/>
          <w:szCs w:val="19"/>
        </w:rPr>
      </w:pPr>
      <w:r>
        <w:rPr>
          <w:rFonts w:ascii="宋体" w:hAnsi="宋体" w:eastAsia="宋体" w:cs="宋体"/>
          <w:spacing w:val="15"/>
          <w:sz w:val="19"/>
          <w:szCs w:val="19"/>
        </w:rPr>
        <w:t>3.3.</w:t>
      </w:r>
      <w:r>
        <w:rPr>
          <w:rFonts w:ascii="宋体" w:hAnsi="宋体" w:eastAsia="宋体" w:cs="宋体"/>
          <w:spacing w:val="-57"/>
          <w:sz w:val="19"/>
          <w:szCs w:val="19"/>
        </w:rPr>
        <w:t xml:space="preserve"> </w:t>
      </w:r>
      <w:r>
        <w:rPr>
          <w:rFonts w:ascii="宋体" w:hAnsi="宋体" w:eastAsia="宋体" w:cs="宋体"/>
          <w:spacing w:val="15"/>
          <w:sz w:val="19"/>
          <w:szCs w:val="19"/>
        </w:rPr>
        <w:t>1   查询渠道： “</w:t>
      </w:r>
      <w:r>
        <w:rPr>
          <w:rFonts w:ascii="宋体" w:hAnsi="宋体" w:eastAsia="宋体" w:cs="宋体"/>
          <w:spacing w:val="-44"/>
          <w:sz w:val="19"/>
          <w:szCs w:val="19"/>
        </w:rPr>
        <w:t xml:space="preserve"> </w:t>
      </w:r>
      <w:r>
        <w:rPr>
          <w:rFonts w:ascii="宋体" w:hAnsi="宋体" w:eastAsia="宋体" w:cs="宋体"/>
          <w:spacing w:val="15"/>
          <w:sz w:val="19"/>
          <w:szCs w:val="19"/>
        </w:rPr>
        <w:t>信用中国 ”</w:t>
      </w:r>
      <w:r>
        <w:rPr>
          <w:rFonts w:ascii="宋体" w:hAnsi="宋体" w:eastAsia="宋体" w:cs="宋体"/>
          <w:spacing w:val="-48"/>
          <w:sz w:val="19"/>
          <w:szCs w:val="19"/>
        </w:rPr>
        <w:t xml:space="preserve"> </w:t>
      </w:r>
      <w:r>
        <w:rPr>
          <w:rFonts w:ascii="宋体" w:hAnsi="宋体" w:eastAsia="宋体" w:cs="宋体"/>
          <w:spacing w:val="15"/>
          <w:sz w:val="19"/>
          <w:szCs w:val="19"/>
        </w:rPr>
        <w:t xml:space="preserve">网站（ </w:t>
      </w:r>
      <w:r>
        <w:rPr>
          <w:rFonts w:ascii="宋体" w:hAnsi="宋体" w:eastAsia="宋体" w:cs="宋体"/>
          <w:sz w:val="19"/>
          <w:szCs w:val="19"/>
        </w:rPr>
        <w:t>www</w:t>
      </w:r>
      <w:r>
        <w:rPr>
          <w:rFonts w:ascii="宋体" w:hAnsi="宋体" w:eastAsia="宋体" w:cs="宋体"/>
          <w:spacing w:val="15"/>
          <w:sz w:val="19"/>
          <w:szCs w:val="19"/>
        </w:rPr>
        <w:t>.</w:t>
      </w:r>
      <w:r>
        <w:rPr>
          <w:rFonts w:ascii="宋体" w:hAnsi="宋体" w:eastAsia="宋体" w:cs="宋体"/>
          <w:sz w:val="19"/>
          <w:szCs w:val="19"/>
        </w:rPr>
        <w:t>creditchina</w:t>
      </w:r>
      <w:r>
        <w:rPr>
          <w:rFonts w:ascii="宋体" w:hAnsi="宋体" w:eastAsia="宋体" w:cs="宋体"/>
          <w:spacing w:val="15"/>
          <w:sz w:val="19"/>
          <w:szCs w:val="19"/>
        </w:rPr>
        <w:t>.</w:t>
      </w:r>
      <w:r>
        <w:rPr>
          <w:rFonts w:ascii="宋体" w:hAnsi="宋体" w:eastAsia="宋体" w:cs="宋体"/>
          <w:sz w:val="19"/>
          <w:szCs w:val="19"/>
        </w:rPr>
        <w:t>gov</w:t>
      </w:r>
      <w:r>
        <w:rPr>
          <w:rFonts w:ascii="宋体" w:hAnsi="宋体" w:eastAsia="宋体" w:cs="宋体"/>
          <w:spacing w:val="15"/>
          <w:sz w:val="19"/>
          <w:szCs w:val="19"/>
        </w:rPr>
        <w:t>.</w:t>
      </w:r>
      <w:r>
        <w:rPr>
          <w:rFonts w:ascii="宋体" w:hAnsi="宋体" w:eastAsia="宋体" w:cs="宋体"/>
          <w:sz w:val="19"/>
          <w:szCs w:val="19"/>
        </w:rPr>
        <w:t>cn</w:t>
      </w:r>
      <w:r>
        <w:rPr>
          <w:rFonts w:ascii="宋体" w:hAnsi="宋体" w:eastAsia="宋体" w:cs="宋体"/>
          <w:spacing w:val="15"/>
          <w:sz w:val="19"/>
          <w:szCs w:val="19"/>
        </w:rPr>
        <w:t>） 、</w:t>
      </w:r>
      <w:r>
        <w:rPr>
          <w:rFonts w:ascii="宋体" w:hAnsi="宋体" w:eastAsia="宋体" w:cs="宋体"/>
          <w:spacing w:val="-30"/>
          <w:sz w:val="19"/>
          <w:szCs w:val="19"/>
        </w:rPr>
        <w:t xml:space="preserve"> </w:t>
      </w:r>
      <w:r>
        <w:rPr>
          <w:rFonts w:ascii="宋体" w:hAnsi="宋体" w:eastAsia="宋体" w:cs="宋体"/>
          <w:spacing w:val="15"/>
          <w:sz w:val="19"/>
          <w:szCs w:val="19"/>
        </w:rPr>
        <w:t>“ 中国政</w:t>
      </w:r>
      <w:r>
        <w:rPr>
          <w:rFonts w:ascii="宋体" w:hAnsi="宋体" w:eastAsia="宋体" w:cs="宋体"/>
          <w:spacing w:val="14"/>
          <w:sz w:val="19"/>
          <w:szCs w:val="19"/>
        </w:rPr>
        <w:t>府采购网 ”</w:t>
      </w:r>
    </w:p>
    <w:p w14:paraId="6F831F78">
      <w:pPr>
        <w:spacing w:before="240" w:line="222" w:lineRule="auto"/>
        <w:ind w:left="1430"/>
        <w:rPr>
          <w:rFonts w:ascii="宋体" w:hAnsi="宋体" w:eastAsia="宋体" w:cs="宋体"/>
          <w:sz w:val="19"/>
          <w:szCs w:val="19"/>
        </w:rPr>
      </w:pPr>
      <w:r>
        <w:rPr>
          <w:rFonts w:ascii="宋体" w:hAnsi="宋体" w:eastAsia="宋体" w:cs="宋体"/>
          <w:sz w:val="19"/>
          <w:szCs w:val="19"/>
        </w:rPr>
        <w:t>（ www.ccgp.gov.cn</w:t>
      </w:r>
      <w:r>
        <w:rPr>
          <w:rFonts w:ascii="宋体" w:hAnsi="宋体" w:eastAsia="宋体" w:cs="宋体"/>
          <w:spacing w:val="64"/>
          <w:sz w:val="19"/>
          <w:szCs w:val="19"/>
        </w:rPr>
        <w:t xml:space="preserve"> </w:t>
      </w:r>
      <w:r>
        <w:rPr>
          <w:rFonts w:ascii="宋体" w:hAnsi="宋体" w:eastAsia="宋体" w:cs="宋体"/>
          <w:sz w:val="19"/>
          <w:szCs w:val="19"/>
        </w:rPr>
        <w:t>）</w:t>
      </w:r>
      <w:r>
        <w:rPr>
          <w:rFonts w:ascii="宋体" w:hAnsi="宋体" w:eastAsia="宋体" w:cs="宋体"/>
          <w:spacing w:val="59"/>
          <w:sz w:val="19"/>
          <w:szCs w:val="19"/>
        </w:rPr>
        <w:t xml:space="preserve"> </w:t>
      </w:r>
      <w:r>
        <w:rPr>
          <w:rFonts w:ascii="宋体" w:hAnsi="宋体" w:eastAsia="宋体" w:cs="宋体"/>
          <w:sz w:val="19"/>
          <w:szCs w:val="19"/>
        </w:rPr>
        <w:t>、 “</w:t>
      </w:r>
      <w:r>
        <w:rPr>
          <w:rFonts w:ascii="宋体" w:hAnsi="宋体" w:eastAsia="宋体" w:cs="宋体"/>
          <w:spacing w:val="59"/>
          <w:sz w:val="19"/>
          <w:szCs w:val="19"/>
        </w:rPr>
        <w:t xml:space="preserve"> </w:t>
      </w:r>
      <w:r>
        <w:rPr>
          <w:rFonts w:ascii="宋体" w:hAnsi="宋体" w:eastAsia="宋体" w:cs="宋体"/>
          <w:sz w:val="19"/>
          <w:szCs w:val="19"/>
        </w:rPr>
        <w:t>中</w:t>
      </w:r>
      <w:r>
        <w:rPr>
          <w:rFonts w:ascii="宋体" w:hAnsi="宋体" w:eastAsia="宋体" w:cs="宋体"/>
          <w:spacing w:val="60"/>
          <w:sz w:val="19"/>
          <w:szCs w:val="19"/>
        </w:rPr>
        <w:t xml:space="preserve"> </w:t>
      </w:r>
      <w:r>
        <w:rPr>
          <w:rFonts w:ascii="宋体" w:hAnsi="宋体" w:eastAsia="宋体" w:cs="宋体"/>
          <w:sz w:val="19"/>
          <w:szCs w:val="19"/>
        </w:rPr>
        <w:t>国 社</w:t>
      </w:r>
      <w:r>
        <w:rPr>
          <w:rFonts w:ascii="宋体" w:hAnsi="宋体" w:eastAsia="宋体" w:cs="宋体"/>
          <w:spacing w:val="13"/>
          <w:sz w:val="19"/>
          <w:szCs w:val="19"/>
        </w:rPr>
        <w:t xml:space="preserve"> </w:t>
      </w:r>
      <w:r>
        <w:rPr>
          <w:rFonts w:ascii="宋体" w:hAnsi="宋体" w:eastAsia="宋体" w:cs="宋体"/>
          <w:sz w:val="19"/>
          <w:szCs w:val="19"/>
        </w:rPr>
        <w:t>会</w:t>
      </w:r>
      <w:r>
        <w:rPr>
          <w:rFonts w:ascii="宋体" w:hAnsi="宋体" w:eastAsia="宋体" w:cs="宋体"/>
          <w:spacing w:val="16"/>
          <w:sz w:val="19"/>
          <w:szCs w:val="19"/>
        </w:rPr>
        <w:t xml:space="preserve"> </w:t>
      </w:r>
      <w:r>
        <w:rPr>
          <w:rFonts w:ascii="宋体" w:hAnsi="宋体" w:eastAsia="宋体" w:cs="宋体"/>
          <w:sz w:val="19"/>
          <w:szCs w:val="19"/>
        </w:rPr>
        <w:t>组</w:t>
      </w:r>
      <w:r>
        <w:rPr>
          <w:rFonts w:ascii="宋体" w:hAnsi="宋体" w:eastAsia="宋体" w:cs="宋体"/>
          <w:spacing w:val="29"/>
          <w:sz w:val="19"/>
          <w:szCs w:val="19"/>
        </w:rPr>
        <w:t xml:space="preserve"> </w:t>
      </w:r>
      <w:r>
        <w:rPr>
          <w:rFonts w:ascii="宋体" w:hAnsi="宋体" w:eastAsia="宋体" w:cs="宋体"/>
          <w:sz w:val="19"/>
          <w:szCs w:val="19"/>
        </w:rPr>
        <w:t>织</w:t>
      </w:r>
      <w:r>
        <w:rPr>
          <w:rFonts w:ascii="宋体" w:hAnsi="宋体" w:eastAsia="宋体" w:cs="宋体"/>
          <w:spacing w:val="13"/>
          <w:sz w:val="19"/>
          <w:szCs w:val="19"/>
        </w:rPr>
        <w:t xml:space="preserve"> </w:t>
      </w:r>
      <w:r>
        <w:rPr>
          <w:rFonts w:ascii="宋体" w:hAnsi="宋体" w:eastAsia="宋体" w:cs="宋体"/>
          <w:sz w:val="19"/>
          <w:szCs w:val="19"/>
        </w:rPr>
        <w:t>政</w:t>
      </w:r>
      <w:r>
        <w:rPr>
          <w:rFonts w:ascii="宋体" w:hAnsi="宋体" w:eastAsia="宋体" w:cs="宋体"/>
          <w:spacing w:val="22"/>
          <w:sz w:val="19"/>
          <w:szCs w:val="19"/>
        </w:rPr>
        <w:t xml:space="preserve"> </w:t>
      </w:r>
      <w:r>
        <w:rPr>
          <w:rFonts w:ascii="宋体" w:hAnsi="宋体" w:eastAsia="宋体" w:cs="宋体"/>
          <w:sz w:val="19"/>
          <w:szCs w:val="19"/>
        </w:rPr>
        <w:t>务</w:t>
      </w:r>
      <w:r>
        <w:rPr>
          <w:rFonts w:ascii="宋体" w:hAnsi="宋体" w:eastAsia="宋体" w:cs="宋体"/>
          <w:spacing w:val="21"/>
          <w:sz w:val="19"/>
          <w:szCs w:val="19"/>
        </w:rPr>
        <w:t xml:space="preserve"> </w:t>
      </w:r>
      <w:r>
        <w:rPr>
          <w:rFonts w:ascii="宋体" w:hAnsi="宋体" w:eastAsia="宋体" w:cs="宋体"/>
          <w:sz w:val="19"/>
          <w:szCs w:val="19"/>
        </w:rPr>
        <w:t>服</w:t>
      </w:r>
      <w:r>
        <w:rPr>
          <w:rFonts w:ascii="宋体" w:hAnsi="宋体" w:eastAsia="宋体" w:cs="宋体"/>
          <w:spacing w:val="25"/>
          <w:sz w:val="19"/>
          <w:szCs w:val="19"/>
        </w:rPr>
        <w:t xml:space="preserve"> </w:t>
      </w:r>
      <w:r>
        <w:rPr>
          <w:rFonts w:ascii="宋体" w:hAnsi="宋体" w:eastAsia="宋体" w:cs="宋体"/>
          <w:sz w:val="19"/>
          <w:szCs w:val="19"/>
        </w:rPr>
        <w:t>务</w:t>
      </w:r>
      <w:r>
        <w:rPr>
          <w:rFonts w:ascii="宋体" w:hAnsi="宋体" w:eastAsia="宋体" w:cs="宋体"/>
          <w:spacing w:val="18"/>
          <w:sz w:val="19"/>
          <w:szCs w:val="19"/>
        </w:rPr>
        <w:t xml:space="preserve"> </w:t>
      </w:r>
      <w:r>
        <w:rPr>
          <w:rFonts w:ascii="宋体" w:hAnsi="宋体" w:eastAsia="宋体" w:cs="宋体"/>
          <w:sz w:val="19"/>
          <w:szCs w:val="19"/>
        </w:rPr>
        <w:t>平</w:t>
      </w:r>
      <w:r>
        <w:rPr>
          <w:rFonts w:ascii="宋体" w:hAnsi="宋体" w:eastAsia="宋体" w:cs="宋体"/>
          <w:spacing w:val="51"/>
          <w:sz w:val="19"/>
          <w:szCs w:val="19"/>
        </w:rPr>
        <w:t xml:space="preserve"> </w:t>
      </w:r>
      <w:r>
        <w:rPr>
          <w:rFonts w:ascii="宋体" w:hAnsi="宋体" w:eastAsia="宋体" w:cs="宋体"/>
          <w:sz w:val="19"/>
          <w:szCs w:val="19"/>
        </w:rPr>
        <w:t>台</w:t>
      </w:r>
      <w:r>
        <w:rPr>
          <w:rFonts w:ascii="宋体" w:hAnsi="宋体" w:eastAsia="宋体" w:cs="宋体"/>
          <w:spacing w:val="59"/>
          <w:sz w:val="19"/>
          <w:szCs w:val="19"/>
        </w:rPr>
        <w:t xml:space="preserve"> </w:t>
      </w:r>
      <w:r>
        <w:rPr>
          <w:rFonts w:ascii="宋体" w:hAnsi="宋体" w:eastAsia="宋体" w:cs="宋体"/>
          <w:sz w:val="19"/>
          <w:szCs w:val="19"/>
        </w:rPr>
        <w:t>”</w:t>
      </w:r>
      <w:r>
        <w:rPr>
          <w:rFonts w:ascii="宋体" w:hAnsi="宋体" w:eastAsia="宋体" w:cs="宋体"/>
          <w:spacing w:val="19"/>
          <w:sz w:val="19"/>
          <w:szCs w:val="19"/>
        </w:rPr>
        <w:t xml:space="preserve"> </w:t>
      </w:r>
      <w:r>
        <w:rPr>
          <w:rFonts w:ascii="宋体" w:hAnsi="宋体" w:eastAsia="宋体" w:cs="宋体"/>
          <w:sz w:val="19"/>
          <w:szCs w:val="19"/>
        </w:rPr>
        <w:t>网</w:t>
      </w:r>
      <w:r>
        <w:rPr>
          <w:rFonts w:ascii="宋体" w:hAnsi="宋体" w:eastAsia="宋体" w:cs="宋体"/>
          <w:spacing w:val="19"/>
          <w:sz w:val="19"/>
          <w:szCs w:val="19"/>
        </w:rPr>
        <w:t xml:space="preserve"> </w:t>
      </w:r>
      <w:r>
        <w:rPr>
          <w:rFonts w:ascii="宋体" w:hAnsi="宋体" w:eastAsia="宋体" w:cs="宋体"/>
          <w:sz w:val="19"/>
          <w:szCs w:val="19"/>
        </w:rPr>
        <w:t>站</w:t>
      </w:r>
    </w:p>
    <w:p w14:paraId="2181DBD2">
      <w:pPr>
        <w:spacing w:before="94" w:line="513" w:lineRule="auto"/>
        <w:ind w:left="1430"/>
        <w:rPr>
          <w:rFonts w:ascii="宋体" w:hAnsi="宋体" w:eastAsia="宋体" w:cs="宋体"/>
          <w:sz w:val="19"/>
          <w:szCs w:val="19"/>
        </w:rPr>
      </w:pPr>
      <w:r>
        <w:rPr>
          <w:rFonts w:ascii="宋体" w:hAnsi="宋体" w:eastAsia="宋体" w:cs="宋体"/>
          <w:spacing w:val="9"/>
          <w:sz w:val="19"/>
          <w:szCs w:val="19"/>
        </w:rPr>
        <w:t>（</w:t>
      </w:r>
      <w:r>
        <w:fldChar w:fldCharType="begin"/>
      </w:r>
      <w:r>
        <w:instrText xml:space="preserve"> HYPERLINK "http://www.chinanpo.gov.cn" </w:instrText>
      </w:r>
      <w:r>
        <w:fldChar w:fldCharType="separate"/>
      </w:r>
      <w:r>
        <w:rPr>
          <w:rFonts w:ascii="宋体" w:hAnsi="宋体" w:eastAsia="宋体" w:cs="宋体"/>
          <w:color w:val="0000FF"/>
          <w:spacing w:val="9"/>
          <w:sz w:val="19"/>
          <w:szCs w:val="19"/>
          <w:u w:val="single" w:color="auto"/>
        </w:rPr>
        <w:t>https://chinanpo.mca.gov.cn</w:t>
      </w:r>
      <w:r>
        <w:rPr>
          <w:rFonts w:ascii="宋体" w:hAnsi="宋体" w:eastAsia="宋体" w:cs="宋体"/>
          <w:color w:val="0000FF"/>
          <w:spacing w:val="9"/>
          <w:sz w:val="19"/>
          <w:szCs w:val="19"/>
          <w:u w:val="single" w:color="auto"/>
        </w:rPr>
        <w:fldChar w:fldCharType="end"/>
      </w:r>
      <w:r>
        <w:rPr>
          <w:rFonts w:ascii="宋体" w:hAnsi="宋体" w:eastAsia="宋体" w:cs="宋体"/>
          <w:sz w:val="19"/>
          <w:szCs w:val="19"/>
        </w:rPr>
        <w:t>）；</w:t>
      </w:r>
    </w:p>
    <w:p w14:paraId="50CBC061">
      <w:pPr>
        <w:spacing w:before="87" w:line="229" w:lineRule="auto"/>
        <w:ind w:left="3"/>
        <w:rPr>
          <w:rFonts w:ascii="宋体" w:hAnsi="宋体" w:eastAsia="宋体" w:cs="宋体"/>
          <w:sz w:val="19"/>
          <w:szCs w:val="19"/>
        </w:rPr>
      </w:pPr>
      <w:r>
        <w:rPr>
          <w:rFonts w:ascii="宋体" w:hAnsi="宋体" w:eastAsia="宋体" w:cs="宋体"/>
          <w:spacing w:val="8"/>
          <w:sz w:val="19"/>
          <w:szCs w:val="19"/>
        </w:rPr>
        <w:t>3.3.2</w:t>
      </w:r>
      <w:r>
        <w:rPr>
          <w:rFonts w:ascii="宋体" w:hAnsi="宋体" w:eastAsia="宋体" w:cs="宋体"/>
          <w:spacing w:val="21"/>
          <w:sz w:val="19"/>
          <w:szCs w:val="19"/>
        </w:rPr>
        <w:t xml:space="preserve">   </w:t>
      </w:r>
      <w:r>
        <w:rPr>
          <w:rFonts w:ascii="宋体" w:hAnsi="宋体" w:eastAsia="宋体" w:cs="宋体"/>
          <w:spacing w:val="8"/>
          <w:sz w:val="19"/>
          <w:szCs w:val="19"/>
        </w:rPr>
        <w:t>截止时间：</w:t>
      </w:r>
      <w:r>
        <w:rPr>
          <w:rFonts w:ascii="宋体" w:hAnsi="宋体" w:eastAsia="宋体" w:cs="宋体"/>
          <w:spacing w:val="-44"/>
          <w:sz w:val="19"/>
          <w:szCs w:val="19"/>
        </w:rPr>
        <w:t xml:space="preserve"> </w:t>
      </w:r>
      <w:r>
        <w:rPr>
          <w:rFonts w:ascii="宋体" w:hAnsi="宋体" w:eastAsia="宋体" w:cs="宋体"/>
          <w:spacing w:val="8"/>
          <w:sz w:val="19"/>
          <w:szCs w:val="19"/>
        </w:rPr>
        <w:t>同投标截止时间；</w:t>
      </w:r>
    </w:p>
    <w:p w14:paraId="75DBE044">
      <w:pPr>
        <w:spacing w:before="233" w:line="227" w:lineRule="auto"/>
        <w:ind w:left="3"/>
        <w:rPr>
          <w:rFonts w:ascii="宋体" w:hAnsi="宋体" w:eastAsia="宋体" w:cs="宋体"/>
          <w:sz w:val="19"/>
          <w:szCs w:val="19"/>
        </w:rPr>
      </w:pPr>
      <w:r>
        <w:rPr>
          <w:rFonts w:ascii="宋体" w:hAnsi="宋体" w:eastAsia="宋体" w:cs="宋体"/>
          <w:spacing w:val="18"/>
          <w:sz w:val="19"/>
          <w:szCs w:val="19"/>
        </w:rPr>
        <w:t>3.3.3   信用信息查询记录和证据留存具体方式：经采</w:t>
      </w:r>
      <w:r>
        <w:rPr>
          <w:rFonts w:ascii="宋体" w:hAnsi="宋体" w:eastAsia="宋体" w:cs="宋体"/>
          <w:spacing w:val="17"/>
          <w:sz w:val="19"/>
          <w:szCs w:val="19"/>
        </w:rPr>
        <w:t>购人确认的查询结果网页截图作为查询记</w:t>
      </w:r>
    </w:p>
    <w:p w14:paraId="2967C9C3">
      <w:pPr>
        <w:spacing w:before="232" w:line="227" w:lineRule="auto"/>
        <w:ind w:left="1412"/>
        <w:rPr>
          <w:rFonts w:ascii="宋体" w:hAnsi="宋体" w:eastAsia="宋体" w:cs="宋体"/>
          <w:sz w:val="19"/>
          <w:szCs w:val="19"/>
        </w:rPr>
      </w:pPr>
      <w:r>
        <w:rPr>
          <w:rFonts w:ascii="宋体" w:hAnsi="宋体" w:eastAsia="宋体" w:cs="宋体"/>
          <w:spacing w:val="15"/>
          <w:sz w:val="19"/>
          <w:szCs w:val="19"/>
        </w:rPr>
        <w:t>录和证据，与其他采购文件一并保存；</w:t>
      </w:r>
    </w:p>
    <w:p w14:paraId="04667E4E">
      <w:pPr>
        <w:spacing w:before="235" w:line="227" w:lineRule="auto"/>
        <w:ind w:left="3"/>
        <w:rPr>
          <w:rFonts w:ascii="宋体" w:hAnsi="宋体" w:eastAsia="宋体" w:cs="宋体"/>
          <w:sz w:val="19"/>
          <w:szCs w:val="19"/>
        </w:rPr>
      </w:pPr>
      <w:r>
        <w:rPr>
          <w:rFonts w:ascii="宋体" w:hAnsi="宋体" w:eastAsia="宋体" w:cs="宋体"/>
          <w:spacing w:val="18"/>
          <w:sz w:val="19"/>
          <w:szCs w:val="19"/>
        </w:rPr>
        <w:t>3.3.4   信用信息的使用原则：经采购人认定的被列入</w:t>
      </w:r>
      <w:r>
        <w:rPr>
          <w:rFonts w:ascii="宋体" w:hAnsi="宋体" w:eastAsia="宋体" w:cs="宋体"/>
          <w:spacing w:val="17"/>
          <w:sz w:val="19"/>
          <w:szCs w:val="19"/>
        </w:rPr>
        <w:t>失信被执行人、税收违法黑名单、政府采</w:t>
      </w:r>
    </w:p>
    <w:p w14:paraId="5F6C00B3">
      <w:pPr>
        <w:spacing w:before="244" w:line="423" w:lineRule="auto"/>
        <w:ind w:left="1407" w:right="187"/>
        <w:rPr>
          <w:rFonts w:ascii="宋体" w:hAnsi="宋体" w:eastAsia="宋体" w:cs="宋体"/>
          <w:sz w:val="19"/>
          <w:szCs w:val="19"/>
        </w:rPr>
      </w:pPr>
      <w:r>
        <w:rPr>
          <w:rFonts w:ascii="宋体" w:hAnsi="宋体" w:eastAsia="宋体" w:cs="宋体"/>
          <w:spacing w:val="16"/>
          <w:sz w:val="19"/>
          <w:szCs w:val="19"/>
        </w:rPr>
        <w:t>购严重违法失信行为记录名单的投标人、严重违法失信社会组</w:t>
      </w:r>
      <w:r>
        <w:rPr>
          <w:rFonts w:ascii="宋体" w:hAnsi="宋体" w:eastAsia="宋体" w:cs="宋体"/>
          <w:spacing w:val="15"/>
          <w:sz w:val="19"/>
          <w:szCs w:val="19"/>
        </w:rPr>
        <w:t>织名单的社会组织，</w:t>
      </w:r>
      <w:r>
        <w:rPr>
          <w:rFonts w:ascii="宋体" w:hAnsi="宋体" w:eastAsia="宋体" w:cs="宋体"/>
          <w:sz w:val="19"/>
          <w:szCs w:val="19"/>
        </w:rPr>
        <w:t xml:space="preserve"> </w:t>
      </w:r>
      <w:r>
        <w:rPr>
          <w:rFonts w:ascii="宋体" w:hAnsi="宋体" w:eastAsia="宋体" w:cs="宋体"/>
          <w:spacing w:val="15"/>
          <w:sz w:val="19"/>
          <w:szCs w:val="19"/>
        </w:rPr>
        <w:t>将拒绝其参与本次政府采购活动；</w:t>
      </w:r>
    </w:p>
    <w:p w14:paraId="507ABE2D">
      <w:pPr>
        <w:spacing w:before="53" w:line="227" w:lineRule="auto"/>
        <w:ind w:left="3"/>
        <w:rPr>
          <w:rFonts w:ascii="宋体" w:hAnsi="宋体" w:eastAsia="宋体" w:cs="宋体"/>
          <w:sz w:val="19"/>
          <w:szCs w:val="19"/>
        </w:rPr>
      </w:pPr>
      <w:r>
        <w:rPr>
          <w:rFonts w:ascii="宋体" w:hAnsi="宋体" w:eastAsia="宋体" w:cs="宋体"/>
          <w:spacing w:val="17"/>
          <w:sz w:val="19"/>
          <w:szCs w:val="19"/>
        </w:rPr>
        <w:t>3.3.5   投标人无须提供信用记录查询结果网页截屏</w:t>
      </w:r>
      <w:r>
        <w:rPr>
          <w:rFonts w:ascii="宋体" w:hAnsi="宋体" w:eastAsia="宋体" w:cs="宋体"/>
          <w:spacing w:val="-55"/>
          <w:sz w:val="19"/>
          <w:szCs w:val="19"/>
        </w:rPr>
        <w:t xml:space="preserve"> </w:t>
      </w:r>
      <w:r>
        <w:rPr>
          <w:rFonts w:ascii="宋体" w:hAnsi="宋体" w:eastAsia="宋体" w:cs="宋体"/>
          <w:spacing w:val="17"/>
          <w:sz w:val="19"/>
          <w:szCs w:val="19"/>
        </w:rPr>
        <w:t>。投标人不良信</w:t>
      </w:r>
      <w:r>
        <w:rPr>
          <w:rFonts w:ascii="宋体" w:hAnsi="宋体" w:eastAsia="宋体" w:cs="宋体"/>
          <w:spacing w:val="16"/>
          <w:sz w:val="19"/>
          <w:szCs w:val="19"/>
        </w:rPr>
        <w:t>用记录以采购人查询结果为</w:t>
      </w:r>
    </w:p>
    <w:p w14:paraId="0F1C3D2D">
      <w:pPr>
        <w:spacing w:before="244" w:line="423" w:lineRule="auto"/>
        <w:ind w:left="1412" w:right="195"/>
        <w:rPr>
          <w:rFonts w:ascii="宋体" w:hAnsi="宋体" w:eastAsia="宋体" w:cs="宋体"/>
          <w:sz w:val="19"/>
          <w:szCs w:val="19"/>
        </w:rPr>
      </w:pPr>
      <w:r>
        <w:rPr>
          <w:rFonts w:ascii="宋体" w:hAnsi="宋体" w:eastAsia="宋体" w:cs="宋体"/>
          <w:spacing w:val="19"/>
          <w:sz w:val="19"/>
          <w:szCs w:val="19"/>
        </w:rPr>
        <w:t>准，采购人查询之后，</w:t>
      </w:r>
      <w:r>
        <w:rPr>
          <w:rFonts w:ascii="宋体" w:hAnsi="宋体" w:eastAsia="宋体" w:cs="宋体"/>
          <w:spacing w:val="-53"/>
          <w:sz w:val="19"/>
          <w:szCs w:val="19"/>
        </w:rPr>
        <w:t xml:space="preserve"> </w:t>
      </w:r>
      <w:r>
        <w:rPr>
          <w:rFonts w:ascii="宋体" w:hAnsi="宋体" w:eastAsia="宋体" w:cs="宋体"/>
          <w:spacing w:val="19"/>
          <w:sz w:val="19"/>
          <w:szCs w:val="19"/>
        </w:rPr>
        <w:t>网站信息发生的任何变更不再作为评审依据</w:t>
      </w:r>
      <w:r>
        <w:rPr>
          <w:rFonts w:ascii="宋体" w:hAnsi="宋体" w:eastAsia="宋体" w:cs="宋体"/>
          <w:spacing w:val="-56"/>
          <w:sz w:val="19"/>
          <w:szCs w:val="19"/>
        </w:rPr>
        <w:t xml:space="preserve"> </w:t>
      </w:r>
      <w:r>
        <w:rPr>
          <w:rFonts w:ascii="宋体" w:hAnsi="宋体" w:eastAsia="宋体" w:cs="宋体"/>
          <w:spacing w:val="19"/>
          <w:sz w:val="19"/>
          <w:szCs w:val="19"/>
        </w:rPr>
        <w:t>，投标</w:t>
      </w:r>
      <w:r>
        <w:rPr>
          <w:rFonts w:ascii="宋体" w:hAnsi="宋体" w:eastAsia="宋体" w:cs="宋体"/>
          <w:spacing w:val="18"/>
          <w:sz w:val="19"/>
          <w:szCs w:val="19"/>
        </w:rPr>
        <w:t>人自行</w:t>
      </w:r>
      <w:r>
        <w:rPr>
          <w:rFonts w:ascii="宋体" w:hAnsi="宋体" w:eastAsia="宋体" w:cs="宋体"/>
          <w:sz w:val="19"/>
          <w:szCs w:val="19"/>
        </w:rPr>
        <w:t xml:space="preserve"> </w:t>
      </w:r>
      <w:r>
        <w:rPr>
          <w:rFonts w:ascii="宋体" w:hAnsi="宋体" w:eastAsia="宋体" w:cs="宋体"/>
          <w:spacing w:val="17"/>
          <w:sz w:val="19"/>
          <w:szCs w:val="19"/>
        </w:rPr>
        <w:t>提供的与网站信息不一致的其他证明材料亦不作为评审依据。</w:t>
      </w:r>
    </w:p>
    <w:p w14:paraId="0D540E17">
      <w:pPr>
        <w:spacing w:before="53" w:line="227" w:lineRule="auto"/>
        <w:ind w:left="212"/>
        <w:rPr>
          <w:rFonts w:ascii="宋体" w:hAnsi="宋体" w:eastAsia="宋体" w:cs="宋体"/>
          <w:sz w:val="19"/>
          <w:szCs w:val="19"/>
        </w:rPr>
      </w:pPr>
      <w:r>
        <w:rPr>
          <w:rFonts w:ascii="宋体" w:hAnsi="宋体" w:eastAsia="宋体" w:cs="宋体"/>
          <w:spacing w:val="18"/>
          <w:sz w:val="19"/>
          <w:szCs w:val="19"/>
        </w:rPr>
        <w:t>3.4   单位负责人为同一人或者存在直接控股、管理关系的不同供应商，不得同时参加本项目</w:t>
      </w:r>
    </w:p>
    <w:p w14:paraId="4C1015BE">
      <w:pPr>
        <w:spacing w:line="227" w:lineRule="auto"/>
        <w:rPr>
          <w:rFonts w:ascii="宋体" w:hAnsi="宋体" w:eastAsia="宋体" w:cs="宋体"/>
          <w:sz w:val="19"/>
          <w:szCs w:val="19"/>
        </w:rPr>
        <w:sectPr>
          <w:footerReference r:id="rId17" w:type="default"/>
          <w:pgSz w:w="11906" w:h="16840"/>
          <w:pgMar w:top="400" w:right="1294" w:bottom="1144" w:left="1608" w:header="0" w:footer="978" w:gutter="0"/>
          <w:cols w:space="720" w:num="1"/>
        </w:sectPr>
      </w:pPr>
    </w:p>
    <w:p w14:paraId="3CF1B00E">
      <w:pPr>
        <w:pStyle w:val="2"/>
        <w:spacing w:line="253" w:lineRule="auto"/>
      </w:pPr>
    </w:p>
    <w:p w14:paraId="21EF59CE">
      <w:pPr>
        <w:pStyle w:val="2"/>
        <w:spacing w:line="253" w:lineRule="auto"/>
      </w:pPr>
    </w:p>
    <w:p w14:paraId="44D6FC12">
      <w:pPr>
        <w:pStyle w:val="2"/>
        <w:spacing w:line="253" w:lineRule="auto"/>
      </w:pPr>
    </w:p>
    <w:p w14:paraId="0DEDA297">
      <w:pPr>
        <w:pStyle w:val="2"/>
        <w:spacing w:line="253" w:lineRule="auto"/>
      </w:pPr>
    </w:p>
    <w:p w14:paraId="7E4835B0">
      <w:pPr>
        <w:pStyle w:val="2"/>
        <w:spacing w:line="253" w:lineRule="auto"/>
      </w:pPr>
    </w:p>
    <w:p w14:paraId="0542BEA5">
      <w:pPr>
        <w:pStyle w:val="2"/>
        <w:spacing w:line="254" w:lineRule="auto"/>
      </w:pPr>
    </w:p>
    <w:p w14:paraId="113F0461">
      <w:pPr>
        <w:pStyle w:val="2"/>
        <w:spacing w:line="254" w:lineRule="auto"/>
      </w:pPr>
    </w:p>
    <w:p w14:paraId="66BFC2E8">
      <w:pPr>
        <w:spacing w:before="62" w:line="229" w:lineRule="auto"/>
        <w:ind w:left="1179"/>
        <w:rPr>
          <w:rFonts w:ascii="宋体" w:hAnsi="宋体" w:eastAsia="宋体" w:cs="宋体"/>
          <w:sz w:val="19"/>
          <w:szCs w:val="19"/>
        </w:rPr>
      </w:pPr>
      <w:r>
        <w:rPr>
          <w:rFonts w:ascii="宋体" w:hAnsi="宋体" w:eastAsia="宋体" w:cs="宋体"/>
          <w:spacing w:val="15"/>
          <w:sz w:val="19"/>
          <w:szCs w:val="19"/>
        </w:rPr>
        <w:t>投标。违反规定的，相关投标均无效。</w:t>
      </w:r>
    </w:p>
    <w:p w14:paraId="7271CDE9">
      <w:pPr>
        <w:spacing w:before="240" w:line="227" w:lineRule="auto"/>
        <w:ind w:right="7"/>
        <w:jc w:val="right"/>
        <w:rPr>
          <w:rFonts w:ascii="宋体" w:hAnsi="宋体" w:eastAsia="宋体" w:cs="宋体"/>
          <w:sz w:val="19"/>
          <w:szCs w:val="19"/>
        </w:rPr>
      </w:pPr>
      <w:r>
        <w:rPr>
          <w:rFonts w:ascii="宋体" w:hAnsi="宋体" w:eastAsia="宋体" w:cs="宋体"/>
          <w:spacing w:val="18"/>
          <w:sz w:val="19"/>
          <w:szCs w:val="19"/>
        </w:rPr>
        <w:t>3.5   为采购项目提供整体设计、规范编制或者项目管理、监理、检测等服务的供应商，不得</w:t>
      </w:r>
    </w:p>
    <w:p w14:paraId="2EFC6DB4">
      <w:pPr>
        <w:spacing w:before="217" w:line="227" w:lineRule="auto"/>
        <w:ind w:left="1178"/>
        <w:rPr>
          <w:rFonts w:ascii="宋体" w:hAnsi="宋体" w:eastAsia="宋体" w:cs="宋体"/>
          <w:sz w:val="19"/>
          <w:szCs w:val="19"/>
        </w:rPr>
      </w:pPr>
      <w:r>
        <w:rPr>
          <w:rFonts w:ascii="宋体" w:hAnsi="宋体" w:eastAsia="宋体" w:cs="宋体"/>
          <w:spacing w:val="15"/>
          <w:sz w:val="19"/>
          <w:szCs w:val="19"/>
        </w:rPr>
        <w:t>再参加该采购项目的其他采购活动。</w:t>
      </w:r>
    </w:p>
    <w:p w14:paraId="1168A2DE">
      <w:pPr>
        <w:spacing w:before="248" w:line="424" w:lineRule="auto"/>
        <w:ind w:left="1180" w:right="4" w:hanging="962"/>
        <w:rPr>
          <w:rFonts w:ascii="宋体" w:hAnsi="宋体" w:eastAsia="宋体" w:cs="宋体"/>
          <w:sz w:val="19"/>
          <w:szCs w:val="19"/>
        </w:rPr>
      </w:pPr>
      <w:r>
        <w:rPr>
          <w:rFonts w:ascii="宋体" w:hAnsi="宋体" w:eastAsia="宋体" w:cs="宋体"/>
          <w:spacing w:val="13"/>
          <w:sz w:val="19"/>
          <w:szCs w:val="19"/>
        </w:rPr>
        <w:t>3.6   “投标邀请</w:t>
      </w:r>
      <w:r>
        <w:rPr>
          <w:rFonts w:ascii="宋体" w:hAnsi="宋体" w:eastAsia="宋体" w:cs="宋体"/>
          <w:spacing w:val="-32"/>
          <w:sz w:val="19"/>
          <w:szCs w:val="19"/>
        </w:rPr>
        <w:t xml:space="preserve"> </w:t>
      </w:r>
      <w:r>
        <w:rPr>
          <w:rFonts w:ascii="宋体" w:hAnsi="宋体" w:eastAsia="宋体" w:cs="宋体"/>
          <w:spacing w:val="13"/>
          <w:sz w:val="19"/>
          <w:szCs w:val="19"/>
        </w:rPr>
        <w:t>”和“投标人须知前附表</w:t>
      </w:r>
      <w:r>
        <w:rPr>
          <w:rFonts w:ascii="宋体" w:hAnsi="宋体" w:eastAsia="宋体" w:cs="宋体"/>
          <w:spacing w:val="-32"/>
          <w:sz w:val="19"/>
          <w:szCs w:val="19"/>
        </w:rPr>
        <w:t xml:space="preserve"> </w:t>
      </w:r>
      <w:r>
        <w:rPr>
          <w:rFonts w:ascii="宋体" w:hAnsi="宋体" w:eastAsia="宋体" w:cs="宋体"/>
          <w:spacing w:val="13"/>
          <w:sz w:val="19"/>
          <w:szCs w:val="19"/>
        </w:rPr>
        <w:t>”规定接受联合体投标的，除</w:t>
      </w:r>
      <w:r>
        <w:rPr>
          <w:rFonts w:ascii="宋体" w:hAnsi="宋体" w:eastAsia="宋体" w:cs="宋体"/>
          <w:spacing w:val="12"/>
          <w:sz w:val="19"/>
          <w:szCs w:val="19"/>
        </w:rPr>
        <w:t>应符合本章第3.1项和</w:t>
      </w:r>
      <w:r>
        <w:rPr>
          <w:rFonts w:ascii="宋体" w:hAnsi="宋体" w:eastAsia="宋体" w:cs="宋体"/>
          <w:sz w:val="19"/>
          <w:szCs w:val="19"/>
        </w:rPr>
        <w:t xml:space="preserve"> </w:t>
      </w:r>
      <w:r>
        <w:rPr>
          <w:rFonts w:ascii="宋体" w:hAnsi="宋体" w:eastAsia="宋体" w:cs="宋体"/>
          <w:spacing w:val="13"/>
          <w:sz w:val="19"/>
          <w:szCs w:val="19"/>
        </w:rPr>
        <w:t>3.2项要求外，还应遵守以下规定：</w:t>
      </w:r>
    </w:p>
    <w:p w14:paraId="0C692943">
      <w:pPr>
        <w:spacing w:before="49" w:line="227" w:lineRule="auto"/>
        <w:ind w:left="9"/>
        <w:rPr>
          <w:rFonts w:ascii="宋体" w:hAnsi="宋体" w:eastAsia="宋体" w:cs="宋体"/>
          <w:sz w:val="19"/>
          <w:szCs w:val="19"/>
        </w:rPr>
      </w:pPr>
      <w:r>
        <w:rPr>
          <w:rFonts w:ascii="宋体" w:hAnsi="宋体" w:eastAsia="宋体" w:cs="宋体"/>
          <w:spacing w:val="16"/>
          <w:sz w:val="19"/>
          <w:szCs w:val="19"/>
        </w:rPr>
        <w:t>3.6.1   在投标文件中向采购人提交联合体协议</w:t>
      </w:r>
      <w:r>
        <w:rPr>
          <w:rFonts w:ascii="宋体" w:hAnsi="宋体" w:eastAsia="宋体" w:cs="宋体"/>
          <w:spacing w:val="15"/>
          <w:sz w:val="19"/>
          <w:szCs w:val="19"/>
        </w:rPr>
        <w:t>书，</w:t>
      </w:r>
      <w:r>
        <w:rPr>
          <w:rFonts w:ascii="宋体" w:hAnsi="宋体" w:eastAsia="宋体" w:cs="宋体"/>
          <w:spacing w:val="-52"/>
          <w:sz w:val="19"/>
          <w:szCs w:val="19"/>
        </w:rPr>
        <w:t xml:space="preserve"> </w:t>
      </w:r>
      <w:r>
        <w:rPr>
          <w:rFonts w:ascii="宋体" w:hAnsi="宋体" w:eastAsia="宋体" w:cs="宋体"/>
          <w:spacing w:val="15"/>
          <w:sz w:val="19"/>
          <w:szCs w:val="19"/>
        </w:rPr>
        <w:t>明确联合体各方承担的工作和义务；</w:t>
      </w:r>
    </w:p>
    <w:p w14:paraId="5E2412D1">
      <w:pPr>
        <w:spacing w:before="234" w:line="227" w:lineRule="auto"/>
        <w:ind w:left="9"/>
        <w:rPr>
          <w:rFonts w:ascii="宋体" w:hAnsi="宋体" w:eastAsia="宋体" w:cs="宋体"/>
          <w:sz w:val="19"/>
          <w:szCs w:val="19"/>
        </w:rPr>
      </w:pPr>
      <w:r>
        <w:rPr>
          <w:rFonts w:ascii="宋体" w:hAnsi="宋体" w:eastAsia="宋体" w:cs="宋体"/>
          <w:spacing w:val="18"/>
          <w:sz w:val="19"/>
          <w:szCs w:val="19"/>
        </w:rPr>
        <w:t>3.6.2   联合体中有同类资质的供应商按联合体分工承</w:t>
      </w:r>
      <w:r>
        <w:rPr>
          <w:rFonts w:ascii="宋体" w:hAnsi="宋体" w:eastAsia="宋体" w:cs="宋体"/>
          <w:spacing w:val="17"/>
          <w:sz w:val="19"/>
          <w:szCs w:val="19"/>
        </w:rPr>
        <w:t>担相同工作的，应当按照资质等级较低的</w:t>
      </w:r>
    </w:p>
    <w:p w14:paraId="6F51FFFF">
      <w:pPr>
        <w:spacing w:before="234" w:line="227" w:lineRule="auto"/>
        <w:ind w:left="1416"/>
        <w:rPr>
          <w:rFonts w:ascii="宋体" w:hAnsi="宋体" w:eastAsia="宋体" w:cs="宋体"/>
          <w:sz w:val="19"/>
          <w:szCs w:val="19"/>
        </w:rPr>
      </w:pPr>
      <w:r>
        <w:rPr>
          <w:rFonts w:ascii="宋体" w:hAnsi="宋体" w:eastAsia="宋体" w:cs="宋体"/>
          <w:spacing w:val="14"/>
          <w:sz w:val="19"/>
          <w:szCs w:val="19"/>
        </w:rPr>
        <w:t>供应商确定资质等级；</w:t>
      </w:r>
    </w:p>
    <w:p w14:paraId="62A0649D">
      <w:pPr>
        <w:spacing w:before="232" w:line="227" w:lineRule="auto"/>
        <w:ind w:left="9"/>
        <w:rPr>
          <w:rFonts w:ascii="宋体" w:hAnsi="宋体" w:eastAsia="宋体" w:cs="宋体"/>
          <w:sz w:val="19"/>
          <w:szCs w:val="19"/>
        </w:rPr>
      </w:pPr>
      <w:r>
        <w:rPr>
          <w:rFonts w:ascii="宋体" w:hAnsi="宋体" w:eastAsia="宋体" w:cs="宋体"/>
          <w:spacing w:val="18"/>
          <w:sz w:val="19"/>
          <w:szCs w:val="19"/>
        </w:rPr>
        <w:t>3.6.3   招标人根据采购项目的特殊要求规定投标人特</w:t>
      </w:r>
      <w:r>
        <w:rPr>
          <w:rFonts w:ascii="宋体" w:hAnsi="宋体" w:eastAsia="宋体" w:cs="宋体"/>
          <w:spacing w:val="17"/>
          <w:sz w:val="19"/>
          <w:szCs w:val="19"/>
        </w:rPr>
        <w:t>定条件的，联合体各方中至少应当有一方</w:t>
      </w:r>
    </w:p>
    <w:p w14:paraId="4F862DD6">
      <w:pPr>
        <w:spacing w:before="235" w:line="227" w:lineRule="auto"/>
        <w:ind w:left="1420"/>
        <w:rPr>
          <w:rFonts w:ascii="宋体" w:hAnsi="宋体" w:eastAsia="宋体" w:cs="宋体"/>
          <w:sz w:val="19"/>
          <w:szCs w:val="19"/>
        </w:rPr>
      </w:pPr>
      <w:r>
        <w:rPr>
          <w:rFonts w:ascii="宋体" w:hAnsi="宋体" w:eastAsia="宋体" w:cs="宋体"/>
          <w:spacing w:val="15"/>
          <w:sz w:val="19"/>
          <w:szCs w:val="19"/>
        </w:rPr>
        <w:t>符合采购规定的特定条件。</w:t>
      </w:r>
    </w:p>
    <w:p w14:paraId="1D9C83BF">
      <w:pPr>
        <w:spacing w:before="234" w:line="227" w:lineRule="auto"/>
        <w:ind w:left="9"/>
        <w:rPr>
          <w:rFonts w:ascii="宋体" w:hAnsi="宋体" w:eastAsia="宋体" w:cs="宋体"/>
          <w:sz w:val="19"/>
          <w:szCs w:val="19"/>
        </w:rPr>
      </w:pPr>
      <w:r>
        <w:rPr>
          <w:rFonts w:ascii="宋体" w:hAnsi="宋体" w:eastAsia="宋体" w:cs="宋体"/>
          <w:spacing w:val="18"/>
          <w:sz w:val="19"/>
          <w:szCs w:val="19"/>
        </w:rPr>
        <w:t>3.6.4   联合体各方不得再单独参加或者与其他供应商</w:t>
      </w:r>
      <w:r>
        <w:rPr>
          <w:rFonts w:ascii="宋体" w:hAnsi="宋体" w:eastAsia="宋体" w:cs="宋体"/>
          <w:spacing w:val="17"/>
          <w:sz w:val="19"/>
          <w:szCs w:val="19"/>
        </w:rPr>
        <w:t>另外组成联合体参加同一合同项下的政府</w:t>
      </w:r>
    </w:p>
    <w:p w14:paraId="7F97B011">
      <w:pPr>
        <w:spacing w:before="234" w:line="227" w:lineRule="auto"/>
        <w:ind w:left="1416"/>
        <w:rPr>
          <w:rFonts w:ascii="宋体" w:hAnsi="宋体" w:eastAsia="宋体" w:cs="宋体"/>
          <w:sz w:val="19"/>
          <w:szCs w:val="19"/>
        </w:rPr>
      </w:pPr>
      <w:r>
        <w:rPr>
          <w:rFonts w:ascii="宋体" w:hAnsi="宋体" w:eastAsia="宋体" w:cs="宋体"/>
          <w:spacing w:val="9"/>
          <w:sz w:val="19"/>
          <w:szCs w:val="19"/>
        </w:rPr>
        <w:t>采购活动。</w:t>
      </w:r>
    </w:p>
    <w:p w14:paraId="7634B4A8">
      <w:pPr>
        <w:spacing w:before="244" w:line="412" w:lineRule="auto"/>
        <w:ind w:left="1430" w:right="21" w:hanging="1421"/>
        <w:rPr>
          <w:rFonts w:ascii="宋体" w:hAnsi="宋体" w:eastAsia="宋体" w:cs="宋体"/>
          <w:sz w:val="19"/>
          <w:szCs w:val="19"/>
        </w:rPr>
      </w:pPr>
      <w:r>
        <w:rPr>
          <w:rFonts w:ascii="宋体" w:hAnsi="宋体" w:eastAsia="宋体" w:cs="宋体"/>
          <w:spacing w:val="18"/>
          <w:sz w:val="19"/>
          <w:szCs w:val="19"/>
        </w:rPr>
        <w:t>3.6.5   联合体各方应当共同与采购人签订采购合同，</w:t>
      </w:r>
      <w:r>
        <w:rPr>
          <w:rFonts w:ascii="宋体" w:hAnsi="宋体" w:eastAsia="宋体" w:cs="宋体"/>
          <w:spacing w:val="17"/>
          <w:sz w:val="19"/>
          <w:szCs w:val="19"/>
        </w:rPr>
        <w:t>就采购合同约定的事项对采购人</w:t>
      </w:r>
      <w:r>
        <w:fldChar w:fldCharType="begin"/>
      </w:r>
      <w:r>
        <w:instrText xml:space="preserve"> HYPERLINK "https://baike.baidu.com/item/%E6%89%BF%E6%8B%85%E8%BF%9E%E5%B8%A6%E8%B4%A3%E4%BB%BB" </w:instrText>
      </w:r>
      <w:r>
        <w:fldChar w:fldCharType="separate"/>
      </w:r>
      <w:r>
        <w:rPr>
          <w:rFonts w:ascii="宋体" w:hAnsi="宋体" w:eastAsia="宋体" w:cs="宋体"/>
          <w:spacing w:val="17"/>
          <w:sz w:val="19"/>
          <w:szCs w:val="19"/>
        </w:rPr>
        <w:t>承担连带</w:t>
      </w:r>
      <w:r>
        <w:rPr>
          <w:rFonts w:ascii="宋体" w:hAnsi="宋体" w:eastAsia="宋体" w:cs="宋体"/>
          <w:spacing w:val="17"/>
          <w:sz w:val="19"/>
          <w:szCs w:val="19"/>
        </w:rPr>
        <w:fldChar w:fldCharType="end"/>
      </w:r>
      <w:r>
        <w:rPr>
          <w:rFonts w:ascii="宋体" w:hAnsi="宋体" w:eastAsia="宋体" w:cs="宋体"/>
          <w:sz w:val="19"/>
          <w:szCs w:val="19"/>
        </w:rPr>
        <w:t xml:space="preserve"> </w:t>
      </w:r>
      <w:r>
        <w:fldChar w:fldCharType="begin"/>
      </w:r>
      <w:r>
        <w:instrText xml:space="preserve"> HYPERLINK "https://baike.baidu.com/item/%E6%89%BF%E6%8B%85%E8%BF%9E%E5%B8%A6%E8%B4%A3%E4%BB%BB" </w:instrText>
      </w:r>
      <w:r>
        <w:fldChar w:fldCharType="separate"/>
      </w:r>
      <w:r>
        <w:rPr>
          <w:rFonts w:ascii="宋体" w:hAnsi="宋体" w:eastAsia="宋体" w:cs="宋体"/>
          <w:spacing w:val="1"/>
          <w:sz w:val="19"/>
          <w:szCs w:val="19"/>
        </w:rPr>
        <w:t>责任</w:t>
      </w:r>
      <w:r>
        <w:rPr>
          <w:rFonts w:ascii="宋体" w:hAnsi="宋体" w:eastAsia="宋体" w:cs="宋体"/>
          <w:spacing w:val="1"/>
          <w:sz w:val="19"/>
          <w:szCs w:val="19"/>
        </w:rPr>
        <w:fldChar w:fldCharType="end"/>
      </w:r>
      <w:r>
        <w:rPr>
          <w:rFonts w:ascii="宋体" w:hAnsi="宋体" w:eastAsia="宋体" w:cs="宋体"/>
          <w:spacing w:val="1"/>
          <w:sz w:val="19"/>
          <w:szCs w:val="19"/>
        </w:rPr>
        <w:t>。</w:t>
      </w:r>
    </w:p>
    <w:p w14:paraId="796B59FE">
      <w:pPr>
        <w:spacing w:before="76" w:line="228" w:lineRule="auto"/>
        <w:ind w:left="9"/>
        <w:rPr>
          <w:rFonts w:ascii="宋体" w:hAnsi="宋体" w:eastAsia="宋体" w:cs="宋体"/>
          <w:sz w:val="19"/>
          <w:szCs w:val="19"/>
        </w:rPr>
      </w:pPr>
      <w:r>
        <w:rPr>
          <w:rFonts w:ascii="宋体" w:hAnsi="宋体" w:eastAsia="宋体" w:cs="宋体"/>
          <w:spacing w:val="11"/>
          <w:sz w:val="19"/>
          <w:szCs w:val="19"/>
        </w:rPr>
        <w:t>3.</w:t>
      </w:r>
      <w:r>
        <w:rPr>
          <w:rFonts w:ascii="宋体" w:hAnsi="宋体" w:eastAsia="宋体" w:cs="宋体"/>
          <w:spacing w:val="51"/>
          <w:sz w:val="19"/>
          <w:szCs w:val="19"/>
        </w:rPr>
        <w:t xml:space="preserve"> </w:t>
      </w:r>
      <w:r>
        <w:rPr>
          <w:rFonts w:ascii="宋体" w:hAnsi="宋体" w:eastAsia="宋体" w:cs="宋体"/>
          <w:spacing w:val="11"/>
          <w:sz w:val="19"/>
          <w:szCs w:val="19"/>
        </w:rPr>
        <w:t>7</w:t>
      </w:r>
      <w:r>
        <w:rPr>
          <w:rFonts w:ascii="宋体" w:hAnsi="宋体" w:eastAsia="宋体" w:cs="宋体"/>
          <w:spacing w:val="16"/>
          <w:sz w:val="19"/>
          <w:szCs w:val="19"/>
        </w:rPr>
        <w:t xml:space="preserve">    </w:t>
      </w:r>
      <w:r>
        <w:rPr>
          <w:rFonts w:ascii="宋体" w:hAnsi="宋体" w:eastAsia="宋体" w:cs="宋体"/>
          <w:spacing w:val="11"/>
          <w:sz w:val="19"/>
          <w:szCs w:val="19"/>
        </w:rPr>
        <w:t>法律、行政法规规定的其他条件。</w:t>
      </w:r>
    </w:p>
    <w:p w14:paraId="0817D4E6">
      <w:pPr>
        <w:pStyle w:val="2"/>
        <w:spacing w:line="317" w:lineRule="auto"/>
      </w:pPr>
    </w:p>
    <w:p w14:paraId="3041AD7C">
      <w:pPr>
        <w:pStyle w:val="2"/>
        <w:spacing w:line="318" w:lineRule="auto"/>
      </w:pPr>
    </w:p>
    <w:p w14:paraId="6CB07858">
      <w:pPr>
        <w:spacing w:before="63" w:line="227" w:lineRule="auto"/>
        <w:rPr>
          <w:rFonts w:ascii="宋体" w:hAnsi="宋体" w:eastAsia="宋体" w:cs="宋体"/>
          <w:sz w:val="19"/>
          <w:szCs w:val="19"/>
        </w:rPr>
      </w:pPr>
      <w:r>
        <w:rPr>
          <w:rFonts w:ascii="宋体" w:hAnsi="宋体" w:eastAsia="宋体" w:cs="宋体"/>
          <w:b/>
          <w:bCs/>
          <w:spacing w:val="10"/>
          <w:sz w:val="19"/>
          <w:szCs w:val="19"/>
        </w:rPr>
        <w:t>4.</w:t>
      </w:r>
      <w:r>
        <w:rPr>
          <w:rFonts w:ascii="宋体" w:hAnsi="宋体" w:eastAsia="宋体" w:cs="宋体"/>
          <w:spacing w:val="21"/>
          <w:sz w:val="19"/>
          <w:szCs w:val="19"/>
        </w:rPr>
        <w:t xml:space="preserve">  </w:t>
      </w:r>
      <w:r>
        <w:rPr>
          <w:rFonts w:ascii="宋体" w:hAnsi="宋体" w:eastAsia="宋体" w:cs="宋体"/>
          <w:b/>
          <w:bCs/>
          <w:spacing w:val="10"/>
          <w:sz w:val="19"/>
          <w:szCs w:val="19"/>
        </w:rPr>
        <w:t>合格的货物和服务</w:t>
      </w:r>
    </w:p>
    <w:p w14:paraId="60B0691F">
      <w:pPr>
        <w:spacing w:before="232" w:line="227" w:lineRule="auto"/>
        <w:rPr>
          <w:rFonts w:ascii="宋体" w:hAnsi="宋体" w:eastAsia="宋体" w:cs="宋体"/>
          <w:sz w:val="19"/>
          <w:szCs w:val="19"/>
        </w:rPr>
      </w:pPr>
      <w:r>
        <w:rPr>
          <w:rFonts w:ascii="宋体" w:hAnsi="宋体" w:eastAsia="宋体" w:cs="宋体"/>
          <w:spacing w:val="18"/>
          <w:sz w:val="19"/>
          <w:szCs w:val="19"/>
        </w:rPr>
        <w:t>4.1     投标人提供的货物应当符合招标文件的要求，并且其质量完全符合国家标准、行业标准</w:t>
      </w:r>
    </w:p>
    <w:p w14:paraId="2562965C">
      <w:pPr>
        <w:spacing w:before="246" w:line="421" w:lineRule="auto"/>
        <w:ind w:left="967"/>
        <w:rPr>
          <w:rFonts w:ascii="宋体" w:hAnsi="宋体" w:eastAsia="宋体" w:cs="宋体"/>
          <w:sz w:val="19"/>
          <w:szCs w:val="19"/>
        </w:rPr>
      </w:pPr>
      <w:r>
        <w:rPr>
          <w:rFonts w:ascii="宋体" w:hAnsi="宋体" w:eastAsia="宋体" w:cs="宋体"/>
          <w:spacing w:val="11"/>
          <w:sz w:val="19"/>
          <w:szCs w:val="19"/>
        </w:rPr>
        <w:t>或地方标准，均有标准的以高（严格）者为准。没有国家标准、行业标准和企业标准的，</w:t>
      </w:r>
      <w:r>
        <w:rPr>
          <w:rFonts w:ascii="宋体" w:hAnsi="宋体" w:eastAsia="宋体" w:cs="宋体"/>
          <w:spacing w:val="13"/>
          <w:sz w:val="19"/>
          <w:szCs w:val="19"/>
        </w:rPr>
        <w:t xml:space="preserve"> </w:t>
      </w:r>
      <w:r>
        <w:rPr>
          <w:rFonts w:ascii="宋体" w:hAnsi="宋体" w:eastAsia="宋体" w:cs="宋体"/>
          <w:spacing w:val="17"/>
          <w:sz w:val="19"/>
          <w:szCs w:val="19"/>
        </w:rPr>
        <w:t>按照通常标准或者符合采购目的的特定标准确定。</w:t>
      </w:r>
    </w:p>
    <w:p w14:paraId="65F4B72B">
      <w:pPr>
        <w:spacing w:before="55" w:line="227" w:lineRule="auto"/>
        <w:ind w:left="208"/>
        <w:rPr>
          <w:rFonts w:ascii="宋体" w:hAnsi="宋体" w:eastAsia="宋体" w:cs="宋体"/>
          <w:sz w:val="19"/>
          <w:szCs w:val="19"/>
        </w:rPr>
      </w:pPr>
      <w:r>
        <w:rPr>
          <w:rFonts w:ascii="宋体" w:hAnsi="宋体" w:eastAsia="宋体" w:cs="宋体"/>
          <w:spacing w:val="17"/>
          <w:sz w:val="19"/>
          <w:szCs w:val="19"/>
        </w:rPr>
        <w:t>4.2   投标人所提供的服务应当没有侵犯任何第三方的知识产权、技术秘密等合法权利。</w:t>
      </w:r>
    </w:p>
    <w:p w14:paraId="0AAC9F3C">
      <w:pPr>
        <w:spacing w:before="234" w:line="228" w:lineRule="auto"/>
        <w:ind w:right="6"/>
        <w:jc w:val="right"/>
        <w:rPr>
          <w:rFonts w:ascii="宋体" w:hAnsi="宋体" w:eastAsia="宋体" w:cs="宋体"/>
          <w:sz w:val="19"/>
          <w:szCs w:val="19"/>
        </w:rPr>
      </w:pPr>
      <w:r>
        <w:rPr>
          <w:rFonts w:ascii="宋体" w:hAnsi="宋体" w:eastAsia="宋体" w:cs="宋体"/>
          <w:spacing w:val="19"/>
          <w:sz w:val="19"/>
          <w:szCs w:val="19"/>
        </w:rPr>
        <w:t>4.3   根据《财政部、发展改革委、生态环境</w:t>
      </w:r>
      <w:r>
        <w:rPr>
          <w:rFonts w:ascii="宋体" w:hAnsi="宋体" w:eastAsia="宋体" w:cs="宋体"/>
          <w:spacing w:val="18"/>
          <w:sz w:val="19"/>
          <w:szCs w:val="19"/>
        </w:rPr>
        <w:t>部、市场监管总局关于调整优化节能产品、环境</w:t>
      </w:r>
    </w:p>
    <w:p w14:paraId="15C51617">
      <w:pPr>
        <w:spacing w:before="243" w:line="433" w:lineRule="auto"/>
        <w:ind w:left="1173" w:firstLine="1"/>
        <w:jc w:val="both"/>
        <w:rPr>
          <w:rFonts w:ascii="宋体" w:hAnsi="宋体" w:eastAsia="宋体" w:cs="宋体"/>
          <w:sz w:val="19"/>
          <w:szCs w:val="19"/>
        </w:rPr>
      </w:pPr>
      <w:r>
        <w:rPr>
          <w:rFonts w:ascii="宋体" w:hAnsi="宋体" w:eastAsia="宋体" w:cs="宋体"/>
          <w:spacing w:val="16"/>
          <w:sz w:val="19"/>
          <w:szCs w:val="19"/>
        </w:rPr>
        <w:t>标志产品政府采购执行机制的通知》</w:t>
      </w:r>
      <w:r>
        <w:rPr>
          <w:rFonts w:ascii="宋体" w:hAnsi="宋体" w:eastAsia="宋体" w:cs="宋体"/>
          <w:spacing w:val="-51"/>
          <w:sz w:val="19"/>
          <w:szCs w:val="19"/>
        </w:rPr>
        <w:t xml:space="preserve"> </w:t>
      </w:r>
      <w:r>
        <w:rPr>
          <w:rFonts w:ascii="宋体" w:hAnsi="宋体" w:eastAsia="宋体" w:cs="宋体"/>
          <w:spacing w:val="16"/>
          <w:sz w:val="19"/>
          <w:szCs w:val="19"/>
        </w:rPr>
        <w:t>（财库〔2019〕</w:t>
      </w:r>
      <w:r>
        <w:rPr>
          <w:rFonts w:ascii="宋体" w:hAnsi="宋体" w:eastAsia="宋体" w:cs="宋体"/>
          <w:spacing w:val="-55"/>
          <w:sz w:val="19"/>
          <w:szCs w:val="19"/>
        </w:rPr>
        <w:t xml:space="preserve"> </w:t>
      </w:r>
      <w:r>
        <w:rPr>
          <w:rFonts w:ascii="宋体" w:hAnsi="宋体" w:eastAsia="宋体" w:cs="宋体"/>
          <w:spacing w:val="16"/>
          <w:sz w:val="19"/>
          <w:szCs w:val="19"/>
        </w:rPr>
        <w:t>9号）要求，采购属于政府强制</w:t>
      </w:r>
      <w:r>
        <w:rPr>
          <w:rFonts w:ascii="宋体" w:hAnsi="宋体" w:eastAsia="宋体" w:cs="宋体"/>
          <w:sz w:val="19"/>
          <w:szCs w:val="19"/>
        </w:rPr>
        <w:t xml:space="preserve"> </w:t>
      </w:r>
      <w:r>
        <w:rPr>
          <w:rFonts w:ascii="宋体" w:hAnsi="宋体" w:eastAsia="宋体" w:cs="宋体"/>
          <w:spacing w:val="17"/>
          <w:sz w:val="19"/>
          <w:szCs w:val="19"/>
        </w:rPr>
        <w:t>采购产品的，该产品必须具有国家确定的认证机构出具的</w:t>
      </w:r>
      <w:r>
        <w:rPr>
          <w:rFonts w:ascii="宋体" w:hAnsi="宋体" w:eastAsia="宋体" w:cs="宋体"/>
          <w:spacing w:val="16"/>
          <w:sz w:val="19"/>
          <w:szCs w:val="19"/>
        </w:rPr>
        <w:t>、处于有效期之内的节能产</w:t>
      </w:r>
      <w:r>
        <w:rPr>
          <w:rFonts w:ascii="宋体" w:hAnsi="宋体" w:eastAsia="宋体" w:cs="宋体"/>
          <w:sz w:val="19"/>
          <w:szCs w:val="19"/>
        </w:rPr>
        <w:t xml:space="preserve"> </w:t>
      </w:r>
      <w:r>
        <w:rPr>
          <w:rFonts w:ascii="宋体" w:hAnsi="宋体" w:eastAsia="宋体" w:cs="宋体"/>
          <w:spacing w:val="15"/>
          <w:sz w:val="19"/>
          <w:szCs w:val="19"/>
        </w:rPr>
        <w:t>品认证证书，否则其投标将被拒绝。</w:t>
      </w:r>
    </w:p>
    <w:p w14:paraId="28A4B47B">
      <w:pPr>
        <w:spacing w:before="65" w:line="227" w:lineRule="auto"/>
        <w:ind w:right="6"/>
        <w:jc w:val="right"/>
        <w:rPr>
          <w:rFonts w:ascii="宋体" w:hAnsi="宋体" w:eastAsia="宋体" w:cs="宋体"/>
          <w:sz w:val="19"/>
          <w:szCs w:val="19"/>
        </w:rPr>
      </w:pPr>
      <w:r>
        <w:rPr>
          <w:rFonts w:ascii="宋体" w:hAnsi="宋体" w:eastAsia="宋体" w:cs="宋体"/>
          <w:spacing w:val="19"/>
          <w:sz w:val="19"/>
          <w:szCs w:val="19"/>
        </w:rPr>
        <w:t>4.4   根据国家互联网信息办公室、工业和信</w:t>
      </w:r>
      <w:r>
        <w:rPr>
          <w:rFonts w:ascii="宋体" w:hAnsi="宋体" w:eastAsia="宋体" w:cs="宋体"/>
          <w:spacing w:val="18"/>
          <w:sz w:val="19"/>
          <w:szCs w:val="19"/>
        </w:rPr>
        <w:t>息化部、公安部和国家认证认可监督管理委员会</w:t>
      </w:r>
    </w:p>
    <w:p w14:paraId="44435AF1">
      <w:pPr>
        <w:spacing w:before="215" w:line="227" w:lineRule="auto"/>
        <w:ind w:right="9"/>
        <w:jc w:val="right"/>
        <w:rPr>
          <w:rFonts w:ascii="宋体" w:hAnsi="宋体" w:eastAsia="宋体" w:cs="宋体"/>
          <w:sz w:val="19"/>
          <w:szCs w:val="19"/>
        </w:rPr>
      </w:pPr>
      <w:r>
        <w:rPr>
          <w:rFonts w:ascii="宋体" w:hAnsi="宋体" w:eastAsia="宋体" w:cs="宋体"/>
          <w:spacing w:val="14"/>
          <w:sz w:val="19"/>
          <w:szCs w:val="19"/>
        </w:rPr>
        <w:t>2023 年第 2</w:t>
      </w:r>
      <w:r>
        <w:rPr>
          <w:rFonts w:ascii="宋体" w:hAnsi="宋体" w:eastAsia="宋体" w:cs="宋体"/>
          <w:spacing w:val="29"/>
          <w:sz w:val="19"/>
          <w:szCs w:val="19"/>
        </w:rPr>
        <w:t xml:space="preserve"> </w:t>
      </w:r>
      <w:r>
        <w:rPr>
          <w:rFonts w:ascii="宋体" w:hAnsi="宋体" w:eastAsia="宋体" w:cs="宋体"/>
          <w:spacing w:val="14"/>
          <w:sz w:val="19"/>
          <w:szCs w:val="19"/>
        </w:rPr>
        <w:t>号《关于调整&lt;网络关键设备和网络安全专用产品目录&gt;的公告》及国家</w:t>
      </w:r>
    </w:p>
    <w:p w14:paraId="429129B0">
      <w:pPr>
        <w:spacing w:line="227" w:lineRule="auto"/>
        <w:rPr>
          <w:rFonts w:ascii="宋体" w:hAnsi="宋体" w:eastAsia="宋体" w:cs="宋体"/>
          <w:sz w:val="19"/>
          <w:szCs w:val="19"/>
        </w:rPr>
        <w:sectPr>
          <w:footerReference r:id="rId18" w:type="default"/>
          <w:pgSz w:w="11906" w:h="16840"/>
          <w:pgMar w:top="400" w:right="1480" w:bottom="1144" w:left="1602" w:header="0" w:footer="978" w:gutter="0"/>
          <w:cols w:space="720" w:num="1"/>
        </w:sectPr>
      </w:pPr>
    </w:p>
    <w:p w14:paraId="3F472EE0">
      <w:pPr>
        <w:pStyle w:val="2"/>
        <w:spacing w:line="254" w:lineRule="auto"/>
      </w:pPr>
    </w:p>
    <w:p w14:paraId="56EAC4EC">
      <w:pPr>
        <w:pStyle w:val="2"/>
        <w:spacing w:line="254" w:lineRule="auto"/>
      </w:pPr>
    </w:p>
    <w:p w14:paraId="672CCF0B">
      <w:pPr>
        <w:pStyle w:val="2"/>
        <w:spacing w:line="254" w:lineRule="auto"/>
      </w:pPr>
    </w:p>
    <w:p w14:paraId="52D6188F">
      <w:pPr>
        <w:pStyle w:val="2"/>
        <w:spacing w:line="255" w:lineRule="auto"/>
      </w:pPr>
    </w:p>
    <w:p w14:paraId="3D67AEC3">
      <w:pPr>
        <w:pStyle w:val="2"/>
        <w:spacing w:line="255" w:lineRule="auto"/>
      </w:pPr>
    </w:p>
    <w:p w14:paraId="091F3545">
      <w:pPr>
        <w:pStyle w:val="2"/>
        <w:spacing w:line="255" w:lineRule="auto"/>
      </w:pPr>
    </w:p>
    <w:p w14:paraId="0B892397">
      <w:pPr>
        <w:pStyle w:val="2"/>
        <w:spacing w:line="255" w:lineRule="auto"/>
      </w:pPr>
    </w:p>
    <w:p w14:paraId="64D24B24">
      <w:pPr>
        <w:spacing w:before="62" w:line="442" w:lineRule="auto"/>
        <w:ind w:left="1169" w:right="2" w:firstLine="8"/>
        <w:rPr>
          <w:rFonts w:ascii="宋体" w:hAnsi="宋体" w:eastAsia="宋体" w:cs="宋体"/>
          <w:sz w:val="19"/>
          <w:szCs w:val="19"/>
        </w:rPr>
      </w:pPr>
      <w:r>
        <w:rPr>
          <w:rFonts w:ascii="宋体" w:hAnsi="宋体" w:eastAsia="宋体" w:cs="宋体"/>
          <w:spacing w:val="18"/>
          <w:sz w:val="19"/>
          <w:szCs w:val="19"/>
        </w:rPr>
        <w:t>互联网信息办公室、工业和信息化部、公安部、财政部和国家认证认可监督管理</w:t>
      </w:r>
      <w:r>
        <w:rPr>
          <w:rFonts w:ascii="宋体" w:hAnsi="宋体" w:eastAsia="宋体" w:cs="宋体"/>
          <w:spacing w:val="17"/>
          <w:sz w:val="19"/>
          <w:szCs w:val="19"/>
        </w:rPr>
        <w:t>委员</w:t>
      </w:r>
      <w:r>
        <w:rPr>
          <w:rFonts w:ascii="宋体" w:hAnsi="宋体" w:eastAsia="宋体" w:cs="宋体"/>
          <w:sz w:val="19"/>
          <w:szCs w:val="19"/>
        </w:rPr>
        <w:t xml:space="preserve"> </w:t>
      </w:r>
      <w:r>
        <w:rPr>
          <w:rFonts w:ascii="宋体" w:hAnsi="宋体" w:eastAsia="宋体" w:cs="宋体"/>
          <w:spacing w:val="16"/>
          <w:sz w:val="19"/>
          <w:szCs w:val="19"/>
        </w:rPr>
        <w:t>会</w:t>
      </w:r>
      <w:r>
        <w:rPr>
          <w:rFonts w:ascii="宋体" w:hAnsi="宋体" w:eastAsia="宋体" w:cs="宋体"/>
          <w:spacing w:val="49"/>
          <w:sz w:val="19"/>
          <w:szCs w:val="19"/>
        </w:rPr>
        <w:t xml:space="preserve"> </w:t>
      </w:r>
      <w:r>
        <w:rPr>
          <w:rFonts w:ascii="宋体" w:hAnsi="宋体" w:eastAsia="宋体" w:cs="宋体"/>
          <w:spacing w:val="16"/>
          <w:sz w:val="19"/>
          <w:szCs w:val="19"/>
        </w:rPr>
        <w:t>2023</w:t>
      </w:r>
      <w:r>
        <w:rPr>
          <w:rFonts w:ascii="宋体" w:hAnsi="宋体" w:eastAsia="宋体" w:cs="宋体"/>
          <w:spacing w:val="38"/>
          <w:sz w:val="19"/>
          <w:szCs w:val="19"/>
        </w:rPr>
        <w:t xml:space="preserve"> </w:t>
      </w:r>
      <w:r>
        <w:rPr>
          <w:rFonts w:ascii="宋体" w:hAnsi="宋体" w:eastAsia="宋体" w:cs="宋体"/>
          <w:spacing w:val="16"/>
          <w:sz w:val="19"/>
          <w:szCs w:val="19"/>
        </w:rPr>
        <w:t>年第</w:t>
      </w:r>
      <w:r>
        <w:rPr>
          <w:rFonts w:ascii="宋体" w:hAnsi="宋体" w:eastAsia="宋体" w:cs="宋体"/>
          <w:spacing w:val="47"/>
          <w:sz w:val="19"/>
          <w:szCs w:val="19"/>
        </w:rPr>
        <w:t xml:space="preserve"> </w:t>
      </w:r>
      <w:r>
        <w:rPr>
          <w:rFonts w:ascii="宋体" w:hAnsi="宋体" w:eastAsia="宋体" w:cs="宋体"/>
          <w:spacing w:val="16"/>
          <w:sz w:val="19"/>
          <w:szCs w:val="19"/>
        </w:rPr>
        <w:t>1</w:t>
      </w:r>
      <w:r>
        <w:rPr>
          <w:rFonts w:ascii="宋体" w:hAnsi="宋体" w:eastAsia="宋体" w:cs="宋体"/>
          <w:spacing w:val="39"/>
          <w:sz w:val="19"/>
          <w:szCs w:val="19"/>
        </w:rPr>
        <w:t xml:space="preserve"> </w:t>
      </w:r>
      <w:r>
        <w:rPr>
          <w:rFonts w:ascii="宋体" w:hAnsi="宋体" w:eastAsia="宋体" w:cs="宋体"/>
          <w:spacing w:val="16"/>
          <w:sz w:val="19"/>
          <w:szCs w:val="19"/>
        </w:rPr>
        <w:t>号《关于调整网络安全专用产品安全管理有关事项的公告》等相关</w:t>
      </w:r>
      <w:r>
        <w:rPr>
          <w:rFonts w:ascii="宋体" w:hAnsi="宋体" w:eastAsia="宋体" w:cs="宋体"/>
          <w:sz w:val="19"/>
          <w:szCs w:val="19"/>
        </w:rPr>
        <w:t xml:space="preserve"> </w:t>
      </w:r>
      <w:r>
        <w:rPr>
          <w:rFonts w:ascii="宋体" w:hAnsi="宋体" w:eastAsia="宋体" w:cs="宋体"/>
          <w:spacing w:val="13"/>
          <w:sz w:val="19"/>
          <w:szCs w:val="19"/>
        </w:rPr>
        <w:t>文件要求，项目中涉及网络关键设备或网络安全专用产品的，</w:t>
      </w:r>
      <w:r>
        <w:rPr>
          <w:rFonts w:ascii="宋体" w:hAnsi="宋体" w:eastAsia="宋体" w:cs="宋体"/>
          <w:spacing w:val="12"/>
          <w:sz w:val="19"/>
          <w:szCs w:val="19"/>
        </w:rPr>
        <w:t>至少符合以下条件之一：</w:t>
      </w:r>
      <w:r>
        <w:rPr>
          <w:rFonts w:ascii="宋体" w:hAnsi="宋体" w:eastAsia="宋体" w:cs="宋体"/>
          <w:sz w:val="19"/>
          <w:szCs w:val="19"/>
        </w:rPr>
        <w:t xml:space="preserve"> </w:t>
      </w:r>
      <w:r>
        <w:rPr>
          <w:rFonts w:ascii="宋体" w:hAnsi="宋体" w:eastAsia="宋体" w:cs="宋体"/>
          <w:spacing w:val="17"/>
          <w:sz w:val="19"/>
          <w:szCs w:val="19"/>
        </w:rPr>
        <w:t>一是已由具备资格的机构安全认证合格或安全检测符合要求；</w:t>
      </w:r>
      <w:r>
        <w:rPr>
          <w:rFonts w:ascii="宋体" w:hAnsi="宋体" w:eastAsia="宋体" w:cs="宋体"/>
          <w:spacing w:val="-54"/>
          <w:sz w:val="19"/>
          <w:szCs w:val="19"/>
        </w:rPr>
        <w:t xml:space="preserve"> </w:t>
      </w:r>
      <w:r>
        <w:rPr>
          <w:rFonts w:ascii="宋体" w:hAnsi="宋体" w:eastAsia="宋体" w:cs="宋体"/>
          <w:spacing w:val="17"/>
          <w:sz w:val="19"/>
          <w:szCs w:val="19"/>
        </w:rPr>
        <w:t>二是已获得《计算机信</w:t>
      </w:r>
      <w:r>
        <w:rPr>
          <w:rFonts w:ascii="宋体" w:hAnsi="宋体" w:eastAsia="宋体" w:cs="宋体"/>
          <w:sz w:val="19"/>
          <w:szCs w:val="19"/>
        </w:rPr>
        <w:t xml:space="preserve"> </w:t>
      </w:r>
      <w:r>
        <w:rPr>
          <w:rFonts w:ascii="宋体" w:hAnsi="宋体" w:eastAsia="宋体" w:cs="宋体"/>
          <w:spacing w:val="15"/>
          <w:sz w:val="19"/>
          <w:szCs w:val="19"/>
        </w:rPr>
        <w:t>息系统安全专用产品销售许可证》</w:t>
      </w:r>
      <w:r>
        <w:rPr>
          <w:rFonts w:ascii="宋体" w:hAnsi="宋体" w:eastAsia="宋体" w:cs="宋体"/>
          <w:spacing w:val="-40"/>
          <w:sz w:val="19"/>
          <w:szCs w:val="19"/>
        </w:rPr>
        <w:t xml:space="preserve"> </w:t>
      </w:r>
      <w:r>
        <w:rPr>
          <w:rFonts w:ascii="宋体" w:hAnsi="宋体" w:eastAsia="宋体" w:cs="宋体"/>
          <w:spacing w:val="15"/>
          <w:sz w:val="19"/>
          <w:szCs w:val="19"/>
        </w:rPr>
        <w:t>，且在有效期内。</w:t>
      </w:r>
    </w:p>
    <w:p w14:paraId="5FA95A07">
      <w:pPr>
        <w:pStyle w:val="2"/>
        <w:spacing w:line="455" w:lineRule="auto"/>
      </w:pPr>
    </w:p>
    <w:p w14:paraId="1427AD9A">
      <w:pPr>
        <w:spacing w:before="61" w:line="229" w:lineRule="auto"/>
        <w:ind w:left="7"/>
        <w:rPr>
          <w:rFonts w:ascii="宋体" w:hAnsi="宋体" w:eastAsia="宋体" w:cs="宋体"/>
          <w:sz w:val="19"/>
          <w:szCs w:val="19"/>
        </w:rPr>
      </w:pPr>
      <w:r>
        <w:rPr>
          <w:rFonts w:ascii="宋体" w:hAnsi="宋体" w:eastAsia="宋体" w:cs="宋体"/>
          <w:b/>
          <w:bCs/>
          <w:spacing w:val="4"/>
          <w:sz w:val="19"/>
          <w:szCs w:val="19"/>
        </w:rPr>
        <w:t>5.</w:t>
      </w:r>
      <w:r>
        <w:rPr>
          <w:rFonts w:ascii="宋体" w:hAnsi="宋体" w:eastAsia="宋体" w:cs="宋体"/>
          <w:spacing w:val="22"/>
          <w:sz w:val="19"/>
          <w:szCs w:val="19"/>
        </w:rPr>
        <w:t xml:space="preserve">  </w:t>
      </w:r>
      <w:r>
        <w:rPr>
          <w:rFonts w:ascii="宋体" w:hAnsi="宋体" w:eastAsia="宋体" w:cs="宋体"/>
          <w:b/>
          <w:bCs/>
          <w:spacing w:val="4"/>
          <w:sz w:val="19"/>
          <w:szCs w:val="19"/>
        </w:rPr>
        <w:t>投标费用</w:t>
      </w:r>
    </w:p>
    <w:p w14:paraId="7E8B52E7">
      <w:pPr>
        <w:spacing w:before="239" w:line="424" w:lineRule="auto"/>
        <w:ind w:left="962" w:right="62" w:firstLine="4"/>
        <w:rPr>
          <w:rFonts w:ascii="宋体" w:hAnsi="宋体" w:eastAsia="宋体" w:cs="宋体"/>
          <w:sz w:val="19"/>
          <w:szCs w:val="19"/>
        </w:rPr>
      </w:pPr>
      <w:r>
        <w:rPr>
          <w:rFonts w:ascii="宋体" w:hAnsi="宋体" w:eastAsia="宋体" w:cs="宋体"/>
          <w:spacing w:val="16"/>
          <w:sz w:val="19"/>
          <w:szCs w:val="19"/>
        </w:rPr>
        <w:t>不论投标的结果如何，投标人均应自行承担所有与投标有关的全部费用，招标人在任何</w:t>
      </w:r>
      <w:r>
        <w:rPr>
          <w:rFonts w:ascii="宋体" w:hAnsi="宋体" w:eastAsia="宋体" w:cs="宋体"/>
          <w:spacing w:val="17"/>
          <w:sz w:val="19"/>
          <w:szCs w:val="19"/>
        </w:rPr>
        <w:t xml:space="preserve"> </w:t>
      </w:r>
      <w:r>
        <w:rPr>
          <w:rFonts w:ascii="宋体" w:hAnsi="宋体" w:eastAsia="宋体" w:cs="宋体"/>
          <w:spacing w:val="15"/>
          <w:sz w:val="19"/>
          <w:szCs w:val="19"/>
        </w:rPr>
        <w:t>情况下均无义务和责任承担这些费用。</w:t>
      </w:r>
    </w:p>
    <w:p w14:paraId="5E840674">
      <w:pPr>
        <w:pStyle w:val="2"/>
        <w:spacing w:line="453" w:lineRule="auto"/>
      </w:pPr>
    </w:p>
    <w:p w14:paraId="7E3724D2">
      <w:pPr>
        <w:spacing w:before="62" w:line="227" w:lineRule="auto"/>
        <w:rPr>
          <w:rFonts w:ascii="宋体" w:hAnsi="宋体" w:eastAsia="宋体" w:cs="宋体"/>
          <w:sz w:val="19"/>
          <w:szCs w:val="19"/>
        </w:rPr>
      </w:pPr>
      <w:r>
        <w:rPr>
          <w:rFonts w:ascii="宋体" w:hAnsi="宋体" w:eastAsia="宋体" w:cs="宋体"/>
          <w:b/>
          <w:bCs/>
          <w:spacing w:val="5"/>
          <w:sz w:val="19"/>
          <w:szCs w:val="19"/>
        </w:rPr>
        <w:t>6.</w:t>
      </w:r>
      <w:r>
        <w:rPr>
          <w:rFonts w:ascii="宋体" w:hAnsi="宋体" w:eastAsia="宋体" w:cs="宋体"/>
          <w:spacing w:val="22"/>
          <w:sz w:val="19"/>
          <w:szCs w:val="19"/>
        </w:rPr>
        <w:t xml:space="preserve">  </w:t>
      </w:r>
      <w:r>
        <w:rPr>
          <w:rFonts w:ascii="宋体" w:hAnsi="宋体" w:eastAsia="宋体" w:cs="宋体"/>
          <w:b/>
          <w:bCs/>
          <w:spacing w:val="5"/>
          <w:sz w:val="19"/>
          <w:szCs w:val="19"/>
        </w:rPr>
        <w:t>信息发布</w:t>
      </w:r>
    </w:p>
    <w:p w14:paraId="46579215">
      <w:pPr>
        <w:spacing w:before="244" w:line="445" w:lineRule="auto"/>
        <w:ind w:left="958" w:firstLine="3"/>
        <w:jc w:val="both"/>
        <w:rPr>
          <w:rFonts w:ascii="宋体" w:hAnsi="宋体" w:eastAsia="宋体" w:cs="宋体"/>
          <w:sz w:val="19"/>
          <w:szCs w:val="19"/>
        </w:rPr>
      </w:pPr>
      <w:r>
        <w:rPr>
          <w:rFonts w:ascii="宋体" w:hAnsi="宋体" w:eastAsia="宋体" w:cs="宋体"/>
          <w:spacing w:val="17"/>
          <w:sz w:val="19"/>
          <w:szCs w:val="19"/>
        </w:rPr>
        <w:t>本采购项目需要公开的有关信息，包括招标公告、招标文件澄清或修改公告、</w:t>
      </w:r>
      <w:r>
        <w:rPr>
          <w:rFonts w:ascii="宋体" w:hAnsi="宋体" w:eastAsia="宋体" w:cs="宋体"/>
          <w:spacing w:val="-51"/>
          <w:sz w:val="19"/>
          <w:szCs w:val="19"/>
        </w:rPr>
        <w:t xml:space="preserve"> </w:t>
      </w:r>
      <w:r>
        <w:rPr>
          <w:rFonts w:ascii="宋体" w:hAnsi="宋体" w:eastAsia="宋体" w:cs="宋体"/>
          <w:spacing w:val="17"/>
          <w:sz w:val="19"/>
          <w:szCs w:val="19"/>
        </w:rPr>
        <w:t>中标候选</w:t>
      </w:r>
      <w:r>
        <w:rPr>
          <w:rFonts w:ascii="宋体" w:hAnsi="宋体" w:eastAsia="宋体" w:cs="宋体"/>
          <w:sz w:val="19"/>
          <w:szCs w:val="19"/>
        </w:rPr>
        <w:t xml:space="preserve"> </w:t>
      </w:r>
      <w:r>
        <w:rPr>
          <w:rFonts w:ascii="宋体" w:hAnsi="宋体" w:eastAsia="宋体" w:cs="宋体"/>
          <w:spacing w:val="17"/>
          <w:sz w:val="19"/>
          <w:szCs w:val="19"/>
        </w:rPr>
        <w:t>人公示、</w:t>
      </w:r>
      <w:r>
        <w:rPr>
          <w:rFonts w:ascii="宋体" w:hAnsi="宋体" w:eastAsia="宋体" w:cs="宋体"/>
          <w:spacing w:val="-50"/>
          <w:sz w:val="19"/>
          <w:szCs w:val="19"/>
        </w:rPr>
        <w:t xml:space="preserve"> </w:t>
      </w:r>
      <w:r>
        <w:rPr>
          <w:rFonts w:ascii="宋体" w:hAnsi="宋体" w:eastAsia="宋体" w:cs="宋体"/>
          <w:spacing w:val="17"/>
          <w:sz w:val="19"/>
          <w:szCs w:val="19"/>
        </w:rPr>
        <w:t>中标公告以及延长投标截止时间等与招标活动有关的通知，招标人均将通过在</w:t>
      </w:r>
      <w:r>
        <w:rPr>
          <w:rFonts w:ascii="宋体" w:hAnsi="宋体" w:eastAsia="宋体" w:cs="宋体"/>
          <w:sz w:val="19"/>
          <w:szCs w:val="19"/>
        </w:rPr>
        <w:t xml:space="preserve"> </w:t>
      </w:r>
      <w:r>
        <w:rPr>
          <w:rFonts w:ascii="宋体" w:hAnsi="宋体" w:eastAsia="宋体" w:cs="宋体"/>
          <w:spacing w:val="14"/>
          <w:sz w:val="19"/>
          <w:szCs w:val="19"/>
        </w:rPr>
        <w:t>《中国政府采购网》</w:t>
      </w:r>
      <w:r>
        <w:rPr>
          <w:rFonts w:ascii="宋体" w:hAnsi="宋体" w:eastAsia="宋体" w:cs="宋体"/>
          <w:spacing w:val="-27"/>
          <w:sz w:val="19"/>
          <w:szCs w:val="19"/>
        </w:rPr>
        <w:t xml:space="preserve"> </w:t>
      </w:r>
      <w:r>
        <w:rPr>
          <w:rFonts w:ascii="宋体" w:hAnsi="宋体" w:eastAsia="宋体" w:cs="宋体"/>
          <w:spacing w:val="14"/>
          <w:sz w:val="19"/>
          <w:szCs w:val="19"/>
        </w:rPr>
        <w:t>、</w:t>
      </w:r>
      <w:r>
        <w:rPr>
          <w:rFonts w:ascii="宋体" w:hAnsi="宋体" w:eastAsia="宋体" w:cs="宋体"/>
          <w:spacing w:val="-75"/>
          <w:sz w:val="19"/>
          <w:szCs w:val="19"/>
        </w:rPr>
        <w:t xml:space="preserve"> </w:t>
      </w:r>
      <w:r>
        <w:rPr>
          <w:rFonts w:ascii="宋体" w:hAnsi="宋体" w:eastAsia="宋体" w:cs="宋体"/>
          <w:spacing w:val="14"/>
          <w:sz w:val="19"/>
          <w:szCs w:val="19"/>
        </w:rPr>
        <w:t>《河南省政府采购网》</w:t>
      </w:r>
      <w:r>
        <w:rPr>
          <w:rFonts w:ascii="宋体" w:hAnsi="宋体" w:eastAsia="宋体" w:cs="宋体"/>
          <w:spacing w:val="-44"/>
          <w:sz w:val="19"/>
          <w:szCs w:val="19"/>
        </w:rPr>
        <w:t xml:space="preserve"> </w:t>
      </w:r>
      <w:r>
        <w:rPr>
          <w:rFonts w:ascii="宋体" w:hAnsi="宋体" w:eastAsia="宋体" w:cs="宋体"/>
          <w:spacing w:val="14"/>
          <w:sz w:val="19"/>
          <w:szCs w:val="19"/>
        </w:rPr>
        <w:t>、</w:t>
      </w:r>
      <w:r>
        <w:rPr>
          <w:rFonts w:ascii="宋体" w:hAnsi="宋体" w:eastAsia="宋体" w:cs="宋体"/>
          <w:spacing w:val="-75"/>
          <w:sz w:val="19"/>
          <w:szCs w:val="19"/>
        </w:rPr>
        <w:t xml:space="preserve"> </w:t>
      </w:r>
      <w:r>
        <w:rPr>
          <w:rFonts w:ascii="宋体" w:hAnsi="宋体" w:eastAsia="宋体" w:cs="宋体"/>
          <w:spacing w:val="14"/>
          <w:sz w:val="19"/>
          <w:szCs w:val="19"/>
        </w:rPr>
        <w:t>《许昌市政府采购网》和《全国公共资</w:t>
      </w:r>
      <w:r>
        <w:rPr>
          <w:rFonts w:ascii="宋体" w:hAnsi="宋体" w:eastAsia="宋体" w:cs="宋体"/>
          <w:sz w:val="19"/>
          <w:szCs w:val="19"/>
        </w:rPr>
        <w:t xml:space="preserve"> </w:t>
      </w:r>
      <w:r>
        <w:rPr>
          <w:rFonts w:ascii="宋体" w:hAnsi="宋体" w:eastAsia="宋体" w:cs="宋体"/>
          <w:spacing w:val="15"/>
          <w:sz w:val="19"/>
          <w:szCs w:val="19"/>
        </w:rPr>
        <w:t>源交易平台（河南省</w:t>
      </w:r>
      <w:r>
        <w:rPr>
          <w:rFonts w:ascii="宋体" w:hAnsi="宋体" w:eastAsia="宋体" w:cs="宋体"/>
          <w:spacing w:val="77"/>
          <w:sz w:val="19"/>
          <w:szCs w:val="19"/>
        </w:rPr>
        <w:t xml:space="preserve"> </w:t>
      </w:r>
      <w:r>
        <w:rPr>
          <w:rFonts w:ascii="宋体" w:hAnsi="宋体" w:eastAsia="宋体" w:cs="宋体"/>
          <w:spacing w:val="15"/>
          <w:sz w:val="19"/>
          <w:szCs w:val="19"/>
        </w:rPr>
        <w:t>·</w:t>
      </w:r>
      <w:r>
        <w:rPr>
          <w:rFonts w:ascii="宋体" w:hAnsi="宋体" w:eastAsia="宋体" w:cs="宋体"/>
          <w:spacing w:val="-77"/>
          <w:sz w:val="19"/>
          <w:szCs w:val="19"/>
        </w:rPr>
        <w:t xml:space="preserve"> </w:t>
      </w:r>
      <w:r>
        <w:rPr>
          <w:rFonts w:ascii="宋体" w:hAnsi="宋体" w:eastAsia="宋体" w:cs="宋体"/>
          <w:spacing w:val="15"/>
          <w:sz w:val="19"/>
          <w:szCs w:val="19"/>
        </w:rPr>
        <w:t>许昌市）</w:t>
      </w:r>
      <w:r>
        <w:rPr>
          <w:rFonts w:ascii="宋体" w:hAnsi="宋体" w:eastAsia="宋体" w:cs="宋体"/>
          <w:spacing w:val="-47"/>
          <w:sz w:val="19"/>
          <w:szCs w:val="19"/>
        </w:rPr>
        <w:t xml:space="preserve"> </w:t>
      </w:r>
      <w:r>
        <w:rPr>
          <w:rFonts w:ascii="宋体" w:hAnsi="宋体" w:eastAsia="宋体" w:cs="宋体"/>
          <w:spacing w:val="15"/>
          <w:sz w:val="19"/>
          <w:szCs w:val="19"/>
        </w:rPr>
        <w:t>》公开发布</w:t>
      </w:r>
      <w:r>
        <w:rPr>
          <w:rFonts w:ascii="宋体" w:hAnsi="宋体" w:eastAsia="宋体" w:cs="宋体"/>
          <w:spacing w:val="14"/>
          <w:sz w:val="19"/>
          <w:szCs w:val="19"/>
        </w:rPr>
        <w:t>。投标人在 参与本采购项目招投标活动期</w:t>
      </w:r>
      <w:r>
        <w:rPr>
          <w:rFonts w:ascii="宋体" w:hAnsi="宋体" w:eastAsia="宋体" w:cs="宋体"/>
          <w:sz w:val="19"/>
          <w:szCs w:val="19"/>
        </w:rPr>
        <w:t xml:space="preserve"> </w:t>
      </w:r>
      <w:r>
        <w:rPr>
          <w:rFonts w:ascii="宋体" w:hAnsi="宋体" w:eastAsia="宋体" w:cs="宋体"/>
          <w:spacing w:val="15"/>
          <w:sz w:val="19"/>
          <w:szCs w:val="19"/>
        </w:rPr>
        <w:t>间，请及时关注以上媒体上的相关信息，投标人因没有及</w:t>
      </w:r>
      <w:r>
        <w:rPr>
          <w:rFonts w:ascii="宋体" w:hAnsi="宋体" w:eastAsia="宋体" w:cs="宋体"/>
          <w:spacing w:val="35"/>
          <w:sz w:val="19"/>
          <w:szCs w:val="19"/>
        </w:rPr>
        <w:t xml:space="preserve"> </w:t>
      </w:r>
      <w:r>
        <w:rPr>
          <w:rFonts w:ascii="宋体" w:hAnsi="宋体" w:eastAsia="宋体" w:cs="宋体"/>
          <w:spacing w:val="15"/>
          <w:sz w:val="19"/>
          <w:szCs w:val="19"/>
        </w:rPr>
        <w:t>时关注而未能如期获</w:t>
      </w:r>
      <w:r>
        <w:rPr>
          <w:rFonts w:ascii="宋体" w:hAnsi="宋体" w:eastAsia="宋体" w:cs="宋体"/>
          <w:spacing w:val="14"/>
          <w:sz w:val="19"/>
          <w:szCs w:val="19"/>
        </w:rPr>
        <w:t>取相关信</w:t>
      </w:r>
      <w:r>
        <w:rPr>
          <w:rFonts w:ascii="宋体" w:hAnsi="宋体" w:eastAsia="宋体" w:cs="宋体"/>
          <w:sz w:val="19"/>
          <w:szCs w:val="19"/>
        </w:rPr>
        <w:t xml:space="preserve"> </w:t>
      </w:r>
      <w:r>
        <w:rPr>
          <w:rFonts w:ascii="宋体" w:hAnsi="宋体" w:eastAsia="宋体" w:cs="宋体"/>
          <w:spacing w:val="14"/>
          <w:sz w:val="19"/>
          <w:szCs w:val="19"/>
        </w:rPr>
        <w:t>息，及因此所产生的一切后果和责任，</w:t>
      </w:r>
      <w:r>
        <w:rPr>
          <w:rFonts w:ascii="宋体" w:hAnsi="宋体" w:eastAsia="宋体" w:cs="宋体"/>
          <w:spacing w:val="-51"/>
          <w:sz w:val="19"/>
          <w:szCs w:val="19"/>
        </w:rPr>
        <w:t xml:space="preserve"> </w:t>
      </w:r>
      <w:r>
        <w:rPr>
          <w:rFonts w:ascii="宋体" w:hAnsi="宋体" w:eastAsia="宋体" w:cs="宋体"/>
          <w:spacing w:val="14"/>
          <w:sz w:val="19"/>
          <w:szCs w:val="19"/>
        </w:rPr>
        <w:t>由投标人自行</w:t>
      </w:r>
      <w:r>
        <w:rPr>
          <w:rFonts w:ascii="宋体" w:hAnsi="宋体" w:eastAsia="宋体" w:cs="宋体"/>
          <w:spacing w:val="13"/>
          <w:sz w:val="19"/>
          <w:szCs w:val="19"/>
        </w:rPr>
        <w:t>承担，</w:t>
      </w:r>
      <w:r>
        <w:rPr>
          <w:rFonts w:ascii="宋体" w:hAnsi="宋体" w:eastAsia="宋体" w:cs="宋体"/>
          <w:spacing w:val="35"/>
          <w:sz w:val="19"/>
          <w:szCs w:val="19"/>
        </w:rPr>
        <w:t xml:space="preserve"> </w:t>
      </w:r>
      <w:r>
        <w:rPr>
          <w:rFonts w:ascii="宋体" w:hAnsi="宋体" w:eastAsia="宋体" w:cs="宋体"/>
          <w:spacing w:val="13"/>
          <w:sz w:val="19"/>
          <w:szCs w:val="19"/>
        </w:rPr>
        <w:t>招标人在任何情况下均不对</w:t>
      </w:r>
      <w:r>
        <w:rPr>
          <w:rFonts w:ascii="宋体" w:hAnsi="宋体" w:eastAsia="宋体" w:cs="宋体"/>
          <w:sz w:val="19"/>
          <w:szCs w:val="19"/>
        </w:rPr>
        <w:t xml:space="preserve"> </w:t>
      </w:r>
      <w:r>
        <w:rPr>
          <w:rFonts w:ascii="宋体" w:hAnsi="宋体" w:eastAsia="宋体" w:cs="宋体"/>
          <w:spacing w:val="14"/>
          <w:sz w:val="19"/>
          <w:szCs w:val="19"/>
        </w:rPr>
        <w:t>此承担任何责任。</w:t>
      </w:r>
    </w:p>
    <w:p w14:paraId="7CBEBACE">
      <w:pPr>
        <w:pStyle w:val="2"/>
        <w:spacing w:line="456" w:lineRule="auto"/>
      </w:pPr>
    </w:p>
    <w:p w14:paraId="7C90B6F5">
      <w:pPr>
        <w:spacing w:before="62" w:line="227" w:lineRule="auto"/>
        <w:ind w:left="8"/>
        <w:rPr>
          <w:rFonts w:ascii="宋体" w:hAnsi="宋体" w:eastAsia="宋体" w:cs="宋体"/>
          <w:sz w:val="19"/>
          <w:szCs w:val="19"/>
        </w:rPr>
      </w:pPr>
      <w:r>
        <w:rPr>
          <w:rFonts w:ascii="宋体" w:hAnsi="宋体" w:eastAsia="宋体" w:cs="宋体"/>
          <w:b/>
          <w:bCs/>
          <w:spacing w:val="13"/>
          <w:sz w:val="19"/>
          <w:szCs w:val="19"/>
        </w:rPr>
        <w:t>7.</w:t>
      </w:r>
      <w:r>
        <w:rPr>
          <w:rFonts w:ascii="宋体" w:hAnsi="宋体" w:eastAsia="宋体" w:cs="宋体"/>
          <w:spacing w:val="13"/>
          <w:sz w:val="19"/>
          <w:szCs w:val="19"/>
        </w:rPr>
        <w:t xml:space="preserve">  </w:t>
      </w:r>
      <w:r>
        <w:rPr>
          <w:rFonts w:ascii="宋体" w:hAnsi="宋体" w:eastAsia="宋体" w:cs="宋体"/>
          <w:b/>
          <w:bCs/>
          <w:spacing w:val="13"/>
          <w:sz w:val="19"/>
          <w:szCs w:val="19"/>
        </w:rPr>
        <w:t>采购代理机构代理费用收取标准和方式</w:t>
      </w:r>
    </w:p>
    <w:p w14:paraId="190CB6D2">
      <w:pPr>
        <w:spacing w:before="193" w:line="227" w:lineRule="auto"/>
        <w:ind w:left="490"/>
        <w:rPr>
          <w:rFonts w:ascii="宋体" w:hAnsi="宋体" w:eastAsia="宋体" w:cs="宋体"/>
          <w:sz w:val="22"/>
          <w:szCs w:val="22"/>
        </w:rPr>
      </w:pPr>
      <w:r>
        <w:rPr>
          <w:rFonts w:ascii="宋体" w:hAnsi="宋体" w:eastAsia="宋体" w:cs="宋体"/>
          <w:spacing w:val="15"/>
          <w:sz w:val="22"/>
          <w:szCs w:val="22"/>
        </w:rPr>
        <w:t>7.1</w:t>
      </w:r>
      <w:r>
        <w:rPr>
          <w:rFonts w:ascii="宋体" w:hAnsi="宋体" w:eastAsia="宋体" w:cs="宋体"/>
          <w:spacing w:val="50"/>
          <w:sz w:val="22"/>
          <w:szCs w:val="22"/>
        </w:rPr>
        <w:t xml:space="preserve"> </w:t>
      </w:r>
      <w:r>
        <w:rPr>
          <w:rFonts w:ascii="宋体" w:hAnsi="宋体" w:eastAsia="宋体" w:cs="宋体"/>
          <w:spacing w:val="15"/>
          <w:sz w:val="22"/>
          <w:szCs w:val="22"/>
        </w:rPr>
        <w:t>收取标准:按照中标合同金额的比例收取。详见投标人须知前附表。</w:t>
      </w:r>
    </w:p>
    <w:p w14:paraId="24B4D0FD">
      <w:pPr>
        <w:spacing w:before="197" w:line="228" w:lineRule="auto"/>
        <w:ind w:left="490"/>
        <w:rPr>
          <w:rFonts w:ascii="宋体" w:hAnsi="宋体" w:eastAsia="宋体" w:cs="宋体"/>
          <w:sz w:val="22"/>
          <w:szCs w:val="22"/>
        </w:rPr>
      </w:pPr>
      <w:r>
        <w:rPr>
          <w:rFonts w:ascii="宋体" w:hAnsi="宋体" w:eastAsia="宋体" w:cs="宋体"/>
          <w:spacing w:val="13"/>
          <w:sz w:val="22"/>
          <w:szCs w:val="22"/>
        </w:rPr>
        <w:t>7.2</w:t>
      </w:r>
      <w:r>
        <w:rPr>
          <w:rFonts w:ascii="宋体" w:hAnsi="宋体" w:eastAsia="宋体" w:cs="宋体"/>
          <w:spacing w:val="60"/>
          <w:sz w:val="22"/>
          <w:szCs w:val="22"/>
        </w:rPr>
        <w:t xml:space="preserve"> </w:t>
      </w:r>
      <w:r>
        <w:rPr>
          <w:rFonts w:ascii="宋体" w:hAnsi="宋体" w:eastAsia="宋体" w:cs="宋体"/>
          <w:spacing w:val="13"/>
          <w:sz w:val="22"/>
          <w:szCs w:val="22"/>
        </w:rPr>
        <w:t>收取方式：一次性以银行划账、</w:t>
      </w:r>
      <w:r>
        <w:rPr>
          <w:rFonts w:ascii="宋体" w:hAnsi="宋体" w:eastAsia="宋体" w:cs="宋体"/>
          <w:spacing w:val="-60"/>
          <w:sz w:val="22"/>
          <w:szCs w:val="22"/>
        </w:rPr>
        <w:t xml:space="preserve"> </w:t>
      </w:r>
      <w:r>
        <w:rPr>
          <w:rFonts w:ascii="宋体" w:hAnsi="宋体" w:eastAsia="宋体" w:cs="宋体"/>
          <w:spacing w:val="13"/>
          <w:sz w:val="22"/>
          <w:szCs w:val="22"/>
        </w:rPr>
        <w:t>电汇、汇票或支票的形式支付。</w:t>
      </w:r>
    </w:p>
    <w:p w14:paraId="2D0615E7">
      <w:pPr>
        <w:pStyle w:val="2"/>
        <w:spacing w:line="324" w:lineRule="auto"/>
      </w:pPr>
    </w:p>
    <w:p w14:paraId="6BEB927C">
      <w:pPr>
        <w:spacing w:before="63" w:line="229" w:lineRule="auto"/>
        <w:rPr>
          <w:rFonts w:ascii="宋体" w:hAnsi="宋体" w:eastAsia="宋体" w:cs="宋体"/>
          <w:sz w:val="19"/>
          <w:szCs w:val="19"/>
        </w:rPr>
      </w:pPr>
      <w:r>
        <w:rPr>
          <w:rFonts w:ascii="宋体" w:hAnsi="宋体" w:eastAsia="宋体" w:cs="宋体"/>
          <w:b/>
          <w:bCs/>
          <w:spacing w:val="1"/>
          <w:sz w:val="19"/>
          <w:szCs w:val="19"/>
        </w:rPr>
        <w:t>8.</w:t>
      </w:r>
      <w:r>
        <w:rPr>
          <w:rFonts w:ascii="宋体" w:hAnsi="宋体" w:eastAsia="宋体" w:cs="宋体"/>
          <w:spacing w:val="20"/>
          <w:sz w:val="19"/>
          <w:szCs w:val="19"/>
        </w:rPr>
        <w:t xml:space="preserve">  </w:t>
      </w:r>
      <w:r>
        <w:rPr>
          <w:rFonts w:ascii="宋体" w:hAnsi="宋体" w:eastAsia="宋体" w:cs="宋体"/>
          <w:b/>
          <w:bCs/>
          <w:spacing w:val="1"/>
          <w:sz w:val="19"/>
          <w:szCs w:val="19"/>
        </w:rPr>
        <w:t>其他</w:t>
      </w:r>
    </w:p>
    <w:p w14:paraId="05ED9C35">
      <w:pPr>
        <w:spacing w:before="242" w:line="433" w:lineRule="auto"/>
        <w:ind w:left="942" w:right="45" w:firstLine="19"/>
        <w:jc w:val="both"/>
        <w:rPr>
          <w:rFonts w:ascii="宋体" w:hAnsi="宋体" w:eastAsia="宋体" w:cs="宋体"/>
          <w:sz w:val="19"/>
          <w:szCs w:val="19"/>
        </w:rPr>
      </w:pPr>
      <w:r>
        <w:rPr>
          <w:rFonts w:ascii="宋体" w:hAnsi="宋体" w:eastAsia="宋体" w:cs="宋体"/>
          <w:spacing w:val="10"/>
          <w:sz w:val="19"/>
          <w:szCs w:val="19"/>
        </w:rPr>
        <w:t>本“投标人须知</w:t>
      </w:r>
      <w:r>
        <w:rPr>
          <w:rFonts w:ascii="宋体" w:hAnsi="宋体" w:eastAsia="宋体" w:cs="宋体"/>
          <w:spacing w:val="-21"/>
          <w:sz w:val="19"/>
          <w:szCs w:val="19"/>
        </w:rPr>
        <w:t xml:space="preserve"> </w:t>
      </w:r>
      <w:r>
        <w:rPr>
          <w:rFonts w:ascii="宋体" w:hAnsi="宋体" w:eastAsia="宋体" w:cs="宋体"/>
          <w:spacing w:val="10"/>
          <w:sz w:val="19"/>
          <w:szCs w:val="19"/>
        </w:rPr>
        <w:t>”的条款如与“投标邀请</w:t>
      </w:r>
      <w:r>
        <w:rPr>
          <w:rFonts w:ascii="宋体" w:hAnsi="宋体" w:eastAsia="宋体" w:cs="宋体"/>
          <w:spacing w:val="-33"/>
          <w:sz w:val="19"/>
          <w:szCs w:val="19"/>
        </w:rPr>
        <w:t xml:space="preserve"> </w:t>
      </w:r>
      <w:r>
        <w:rPr>
          <w:rFonts w:ascii="宋体" w:hAnsi="宋体" w:eastAsia="宋体" w:cs="宋体"/>
          <w:spacing w:val="10"/>
          <w:sz w:val="19"/>
          <w:szCs w:val="19"/>
        </w:rPr>
        <w:t>”、“项目需求</w:t>
      </w:r>
      <w:r>
        <w:rPr>
          <w:rFonts w:ascii="宋体" w:hAnsi="宋体" w:eastAsia="宋体" w:cs="宋体"/>
          <w:spacing w:val="-32"/>
          <w:sz w:val="19"/>
          <w:szCs w:val="19"/>
        </w:rPr>
        <w:t xml:space="preserve"> </w:t>
      </w:r>
      <w:r>
        <w:rPr>
          <w:rFonts w:ascii="宋体" w:hAnsi="宋体" w:eastAsia="宋体" w:cs="宋体"/>
          <w:spacing w:val="10"/>
          <w:sz w:val="19"/>
          <w:szCs w:val="19"/>
        </w:rPr>
        <w:t>”、“投标人须知前附表</w:t>
      </w:r>
      <w:r>
        <w:rPr>
          <w:rFonts w:ascii="宋体" w:hAnsi="宋体" w:eastAsia="宋体" w:cs="宋体"/>
          <w:spacing w:val="-35"/>
          <w:sz w:val="19"/>
          <w:szCs w:val="19"/>
        </w:rPr>
        <w:t xml:space="preserve"> </w:t>
      </w:r>
      <w:r>
        <w:rPr>
          <w:rFonts w:ascii="宋体" w:hAnsi="宋体" w:eastAsia="宋体" w:cs="宋体"/>
          <w:spacing w:val="10"/>
          <w:sz w:val="19"/>
          <w:szCs w:val="19"/>
        </w:rPr>
        <w:t>”和</w:t>
      </w:r>
      <w:r>
        <w:rPr>
          <w:rFonts w:ascii="宋体" w:hAnsi="宋体" w:eastAsia="宋体" w:cs="宋体"/>
          <w:sz w:val="19"/>
          <w:szCs w:val="19"/>
        </w:rPr>
        <w:t xml:space="preserve"> </w:t>
      </w:r>
      <w:r>
        <w:rPr>
          <w:rFonts w:ascii="宋体" w:hAnsi="宋体" w:eastAsia="宋体" w:cs="宋体"/>
          <w:spacing w:val="5"/>
          <w:sz w:val="19"/>
          <w:szCs w:val="19"/>
        </w:rPr>
        <w:t>“资格审查与评标</w:t>
      </w:r>
      <w:r>
        <w:rPr>
          <w:rFonts w:ascii="宋体" w:hAnsi="宋体" w:eastAsia="宋体" w:cs="宋体"/>
          <w:spacing w:val="-44"/>
          <w:sz w:val="19"/>
          <w:szCs w:val="19"/>
        </w:rPr>
        <w:t xml:space="preserve"> </w:t>
      </w:r>
      <w:r>
        <w:rPr>
          <w:rFonts w:ascii="宋体" w:hAnsi="宋体" w:eastAsia="宋体" w:cs="宋体"/>
          <w:spacing w:val="5"/>
          <w:sz w:val="19"/>
          <w:szCs w:val="19"/>
        </w:rPr>
        <w:t>”就同一内容的表述不一致的，以“投</w:t>
      </w:r>
      <w:r>
        <w:rPr>
          <w:rFonts w:ascii="宋体" w:hAnsi="宋体" w:eastAsia="宋体" w:cs="宋体"/>
          <w:spacing w:val="4"/>
          <w:sz w:val="19"/>
          <w:szCs w:val="19"/>
        </w:rPr>
        <w:t>标邀请</w:t>
      </w:r>
      <w:r>
        <w:rPr>
          <w:rFonts w:ascii="宋体" w:hAnsi="宋体" w:eastAsia="宋体" w:cs="宋体"/>
          <w:spacing w:val="-42"/>
          <w:sz w:val="19"/>
          <w:szCs w:val="19"/>
        </w:rPr>
        <w:t xml:space="preserve"> </w:t>
      </w:r>
      <w:r>
        <w:rPr>
          <w:rFonts w:ascii="宋体" w:hAnsi="宋体" w:eastAsia="宋体" w:cs="宋体"/>
          <w:spacing w:val="4"/>
          <w:sz w:val="19"/>
          <w:szCs w:val="19"/>
        </w:rPr>
        <w:t>”、“ 项目需求</w:t>
      </w:r>
      <w:r>
        <w:rPr>
          <w:rFonts w:ascii="宋体" w:hAnsi="宋体" w:eastAsia="宋体" w:cs="宋体"/>
          <w:spacing w:val="-42"/>
          <w:sz w:val="19"/>
          <w:szCs w:val="19"/>
        </w:rPr>
        <w:t xml:space="preserve"> </w:t>
      </w:r>
      <w:r>
        <w:rPr>
          <w:rFonts w:ascii="宋体" w:hAnsi="宋体" w:eastAsia="宋体" w:cs="宋体"/>
          <w:spacing w:val="4"/>
          <w:sz w:val="19"/>
          <w:szCs w:val="19"/>
        </w:rPr>
        <w:t>”、</w:t>
      </w:r>
      <w:r>
        <w:rPr>
          <w:rFonts w:ascii="宋体" w:hAnsi="宋体" w:eastAsia="宋体" w:cs="宋体"/>
          <w:spacing w:val="-56"/>
          <w:sz w:val="19"/>
          <w:szCs w:val="19"/>
        </w:rPr>
        <w:t xml:space="preserve"> </w:t>
      </w:r>
      <w:r>
        <w:rPr>
          <w:rFonts w:ascii="宋体" w:hAnsi="宋体" w:eastAsia="宋体" w:cs="宋体"/>
          <w:spacing w:val="4"/>
          <w:sz w:val="19"/>
          <w:szCs w:val="19"/>
        </w:rPr>
        <w:t>“投</w:t>
      </w:r>
      <w:r>
        <w:rPr>
          <w:rFonts w:ascii="宋体" w:hAnsi="宋体" w:eastAsia="宋体" w:cs="宋体"/>
          <w:sz w:val="19"/>
          <w:szCs w:val="19"/>
        </w:rPr>
        <w:t xml:space="preserve"> </w:t>
      </w:r>
      <w:r>
        <w:rPr>
          <w:rFonts w:ascii="宋体" w:hAnsi="宋体" w:eastAsia="宋体" w:cs="宋体"/>
          <w:spacing w:val="12"/>
          <w:sz w:val="19"/>
          <w:szCs w:val="19"/>
        </w:rPr>
        <w:t>标人须知前附表</w:t>
      </w:r>
      <w:r>
        <w:rPr>
          <w:rFonts w:ascii="宋体" w:hAnsi="宋体" w:eastAsia="宋体" w:cs="宋体"/>
          <w:spacing w:val="-7"/>
          <w:sz w:val="19"/>
          <w:szCs w:val="19"/>
        </w:rPr>
        <w:t xml:space="preserve"> </w:t>
      </w:r>
      <w:r>
        <w:rPr>
          <w:rFonts w:ascii="宋体" w:hAnsi="宋体" w:eastAsia="宋体" w:cs="宋体"/>
          <w:spacing w:val="12"/>
          <w:sz w:val="19"/>
          <w:szCs w:val="19"/>
        </w:rPr>
        <w:t>”和“</w:t>
      </w:r>
      <w:r>
        <w:rPr>
          <w:rFonts w:ascii="宋体" w:hAnsi="宋体" w:eastAsia="宋体" w:cs="宋体"/>
          <w:spacing w:val="-71"/>
          <w:sz w:val="19"/>
          <w:szCs w:val="19"/>
        </w:rPr>
        <w:t xml:space="preserve"> </w:t>
      </w:r>
      <w:r>
        <w:rPr>
          <w:rFonts w:ascii="宋体" w:hAnsi="宋体" w:eastAsia="宋体" w:cs="宋体"/>
          <w:spacing w:val="12"/>
          <w:sz w:val="19"/>
          <w:szCs w:val="19"/>
        </w:rPr>
        <w:t>资格审查与评标</w:t>
      </w:r>
      <w:r>
        <w:rPr>
          <w:rFonts w:ascii="宋体" w:hAnsi="宋体" w:eastAsia="宋体" w:cs="宋体"/>
          <w:spacing w:val="-28"/>
          <w:sz w:val="19"/>
          <w:szCs w:val="19"/>
        </w:rPr>
        <w:t xml:space="preserve"> </w:t>
      </w:r>
      <w:r>
        <w:rPr>
          <w:rFonts w:ascii="宋体" w:hAnsi="宋体" w:eastAsia="宋体" w:cs="宋体"/>
          <w:spacing w:val="12"/>
          <w:sz w:val="19"/>
          <w:szCs w:val="19"/>
        </w:rPr>
        <w:t>”中规定的内容为准。</w:t>
      </w:r>
    </w:p>
    <w:p w14:paraId="31BA024B">
      <w:pPr>
        <w:spacing w:line="433" w:lineRule="auto"/>
        <w:rPr>
          <w:rFonts w:ascii="宋体" w:hAnsi="宋体" w:eastAsia="宋体" w:cs="宋体"/>
          <w:sz w:val="19"/>
          <w:szCs w:val="19"/>
        </w:rPr>
        <w:sectPr>
          <w:footerReference r:id="rId19" w:type="default"/>
          <w:pgSz w:w="11906" w:h="16840"/>
          <w:pgMar w:top="400" w:right="1425" w:bottom="1144" w:left="1604" w:header="0" w:footer="978" w:gutter="0"/>
          <w:cols w:space="720" w:num="1"/>
        </w:sectPr>
      </w:pPr>
    </w:p>
    <w:p w14:paraId="5EAEDD54">
      <w:pPr>
        <w:pStyle w:val="2"/>
        <w:spacing w:line="253" w:lineRule="auto"/>
      </w:pPr>
    </w:p>
    <w:p w14:paraId="0B24D0E5">
      <w:pPr>
        <w:pStyle w:val="2"/>
        <w:spacing w:line="253" w:lineRule="auto"/>
      </w:pPr>
    </w:p>
    <w:p w14:paraId="16A8E5DB">
      <w:pPr>
        <w:pStyle w:val="2"/>
        <w:spacing w:line="253" w:lineRule="auto"/>
      </w:pPr>
    </w:p>
    <w:p w14:paraId="5FECA553">
      <w:pPr>
        <w:pStyle w:val="2"/>
        <w:spacing w:line="253" w:lineRule="auto"/>
      </w:pPr>
    </w:p>
    <w:p w14:paraId="096299FC">
      <w:pPr>
        <w:pStyle w:val="2"/>
        <w:spacing w:line="254" w:lineRule="auto"/>
      </w:pPr>
    </w:p>
    <w:p w14:paraId="7680B2DD">
      <w:pPr>
        <w:pStyle w:val="2"/>
        <w:spacing w:line="254" w:lineRule="auto"/>
      </w:pPr>
    </w:p>
    <w:p w14:paraId="4B1BDDB5">
      <w:pPr>
        <w:pStyle w:val="2"/>
        <w:spacing w:line="254" w:lineRule="auto"/>
      </w:pPr>
    </w:p>
    <w:p w14:paraId="525AA5DC">
      <w:pPr>
        <w:spacing w:before="61" w:line="228" w:lineRule="auto"/>
        <w:ind w:left="3580"/>
        <w:rPr>
          <w:rFonts w:ascii="宋体" w:hAnsi="宋体" w:eastAsia="宋体" w:cs="宋体"/>
          <w:sz w:val="19"/>
          <w:szCs w:val="19"/>
        </w:rPr>
      </w:pPr>
      <w:r>
        <w:rPr>
          <w:rFonts w:ascii="宋体" w:hAnsi="宋体" w:eastAsia="宋体" w:cs="宋体"/>
          <w:b/>
          <w:bCs/>
          <w:spacing w:val="13"/>
          <w:sz w:val="19"/>
          <w:szCs w:val="19"/>
        </w:rPr>
        <w:t>二、招标文件说明</w:t>
      </w:r>
    </w:p>
    <w:p w14:paraId="5814FF5F">
      <w:pPr>
        <w:spacing w:before="230" w:line="228" w:lineRule="auto"/>
        <w:rPr>
          <w:rFonts w:ascii="宋体" w:hAnsi="宋体" w:eastAsia="宋体" w:cs="宋体"/>
          <w:sz w:val="19"/>
          <w:szCs w:val="19"/>
        </w:rPr>
      </w:pPr>
      <w:r>
        <w:rPr>
          <w:rFonts w:ascii="宋体" w:hAnsi="宋体" w:eastAsia="宋体" w:cs="宋体"/>
          <w:b/>
          <w:bCs/>
          <w:spacing w:val="8"/>
          <w:sz w:val="19"/>
          <w:szCs w:val="19"/>
        </w:rPr>
        <w:t>9.</w:t>
      </w:r>
      <w:r>
        <w:rPr>
          <w:rFonts w:ascii="宋体" w:hAnsi="宋体" w:eastAsia="宋体" w:cs="宋体"/>
          <w:spacing w:val="20"/>
          <w:sz w:val="19"/>
          <w:szCs w:val="19"/>
        </w:rPr>
        <w:t xml:space="preserve">  </w:t>
      </w:r>
      <w:r>
        <w:rPr>
          <w:rFonts w:ascii="宋体" w:hAnsi="宋体" w:eastAsia="宋体" w:cs="宋体"/>
          <w:b/>
          <w:bCs/>
          <w:spacing w:val="8"/>
          <w:sz w:val="19"/>
          <w:szCs w:val="19"/>
        </w:rPr>
        <w:t>招标文件构成</w:t>
      </w:r>
    </w:p>
    <w:p w14:paraId="5AB48577">
      <w:pPr>
        <w:spacing w:before="233" w:line="228" w:lineRule="auto"/>
        <w:rPr>
          <w:rFonts w:ascii="宋体" w:hAnsi="宋体" w:eastAsia="宋体" w:cs="宋体"/>
          <w:sz w:val="19"/>
          <w:szCs w:val="19"/>
        </w:rPr>
      </w:pPr>
      <w:r>
        <w:rPr>
          <w:rFonts w:ascii="宋体" w:hAnsi="宋体" w:eastAsia="宋体" w:cs="宋体"/>
          <w:spacing w:val="11"/>
          <w:sz w:val="19"/>
          <w:szCs w:val="19"/>
        </w:rPr>
        <w:t>9.1</w:t>
      </w:r>
      <w:r>
        <w:rPr>
          <w:rFonts w:ascii="宋体" w:hAnsi="宋体" w:eastAsia="宋体" w:cs="宋体"/>
          <w:spacing w:val="16"/>
          <w:sz w:val="19"/>
          <w:szCs w:val="19"/>
        </w:rPr>
        <w:t xml:space="preserve">     </w:t>
      </w:r>
      <w:r>
        <w:rPr>
          <w:rFonts w:ascii="宋体" w:hAnsi="宋体" w:eastAsia="宋体" w:cs="宋体"/>
          <w:spacing w:val="11"/>
          <w:sz w:val="19"/>
          <w:szCs w:val="19"/>
        </w:rPr>
        <w:t>招标文件由以下部分组成：</w:t>
      </w:r>
    </w:p>
    <w:p w14:paraId="37FDF5F8">
      <w:pPr>
        <w:spacing w:before="230" w:line="227" w:lineRule="auto"/>
        <w:ind w:left="981"/>
        <w:rPr>
          <w:rFonts w:ascii="宋体" w:hAnsi="宋体" w:eastAsia="宋体" w:cs="宋体"/>
          <w:sz w:val="19"/>
          <w:szCs w:val="19"/>
        </w:rPr>
      </w:pPr>
      <w:r>
        <w:rPr>
          <w:rFonts w:ascii="宋体" w:hAnsi="宋体" w:eastAsia="宋体" w:cs="宋体"/>
          <w:spacing w:val="13"/>
          <w:sz w:val="19"/>
          <w:szCs w:val="19"/>
        </w:rPr>
        <w:t>（1）投标邀请（招标公告）</w:t>
      </w:r>
    </w:p>
    <w:p w14:paraId="4847D93E">
      <w:pPr>
        <w:spacing w:before="235" w:line="229" w:lineRule="auto"/>
        <w:ind w:left="981"/>
        <w:rPr>
          <w:rFonts w:ascii="宋体" w:hAnsi="宋体" w:eastAsia="宋体" w:cs="宋体"/>
          <w:sz w:val="19"/>
          <w:szCs w:val="19"/>
        </w:rPr>
      </w:pPr>
      <w:r>
        <w:rPr>
          <w:rFonts w:ascii="宋体" w:hAnsi="宋体" w:eastAsia="宋体" w:cs="宋体"/>
          <w:spacing w:val="11"/>
          <w:sz w:val="19"/>
          <w:szCs w:val="19"/>
        </w:rPr>
        <w:t>（2）项目需求</w:t>
      </w:r>
    </w:p>
    <w:p w14:paraId="27827456">
      <w:pPr>
        <w:spacing w:before="230" w:line="227" w:lineRule="auto"/>
        <w:ind w:left="981"/>
        <w:rPr>
          <w:rFonts w:ascii="宋体" w:hAnsi="宋体" w:eastAsia="宋体" w:cs="宋体"/>
          <w:sz w:val="19"/>
          <w:szCs w:val="19"/>
        </w:rPr>
      </w:pPr>
      <w:r>
        <w:rPr>
          <w:rFonts w:ascii="宋体" w:hAnsi="宋体" w:eastAsia="宋体" w:cs="宋体"/>
          <w:spacing w:val="14"/>
          <w:sz w:val="19"/>
          <w:szCs w:val="19"/>
        </w:rPr>
        <w:t>（3）投标人须知前附表</w:t>
      </w:r>
    </w:p>
    <w:p w14:paraId="49C1FE4A">
      <w:pPr>
        <w:spacing w:before="237" w:line="229" w:lineRule="auto"/>
        <w:ind w:left="981"/>
        <w:rPr>
          <w:rFonts w:ascii="宋体" w:hAnsi="宋体" w:eastAsia="宋体" w:cs="宋体"/>
          <w:sz w:val="19"/>
          <w:szCs w:val="19"/>
        </w:rPr>
      </w:pPr>
      <w:r>
        <w:rPr>
          <w:rFonts w:ascii="宋体" w:hAnsi="宋体" w:eastAsia="宋体" w:cs="宋体"/>
          <w:spacing w:val="13"/>
          <w:sz w:val="19"/>
          <w:szCs w:val="19"/>
        </w:rPr>
        <w:t>（4）投标人须知</w:t>
      </w:r>
    </w:p>
    <w:p w14:paraId="0C1D967F">
      <w:pPr>
        <w:spacing w:before="230" w:line="227" w:lineRule="auto"/>
        <w:ind w:left="981"/>
        <w:rPr>
          <w:rFonts w:ascii="宋体" w:hAnsi="宋体" w:eastAsia="宋体" w:cs="宋体"/>
          <w:sz w:val="19"/>
          <w:szCs w:val="19"/>
        </w:rPr>
      </w:pPr>
      <w:r>
        <w:rPr>
          <w:rFonts w:ascii="宋体" w:hAnsi="宋体" w:eastAsia="宋体" w:cs="宋体"/>
          <w:spacing w:val="14"/>
          <w:sz w:val="19"/>
          <w:szCs w:val="19"/>
        </w:rPr>
        <w:t>（5）政府采购政策功能</w:t>
      </w:r>
    </w:p>
    <w:p w14:paraId="45BEE823">
      <w:pPr>
        <w:spacing w:before="234" w:line="228" w:lineRule="auto"/>
        <w:ind w:left="981"/>
        <w:rPr>
          <w:rFonts w:ascii="宋体" w:hAnsi="宋体" w:eastAsia="宋体" w:cs="宋体"/>
          <w:sz w:val="19"/>
          <w:szCs w:val="19"/>
        </w:rPr>
      </w:pPr>
      <w:r>
        <w:rPr>
          <w:rFonts w:ascii="宋体" w:hAnsi="宋体" w:eastAsia="宋体" w:cs="宋体"/>
          <w:spacing w:val="12"/>
          <w:sz w:val="19"/>
          <w:szCs w:val="19"/>
        </w:rPr>
        <w:t>（6）</w:t>
      </w:r>
      <w:r>
        <w:rPr>
          <w:rFonts w:ascii="宋体" w:hAnsi="宋体" w:eastAsia="宋体" w:cs="宋体"/>
          <w:spacing w:val="-49"/>
          <w:sz w:val="19"/>
          <w:szCs w:val="19"/>
        </w:rPr>
        <w:t xml:space="preserve"> </w:t>
      </w:r>
      <w:r>
        <w:rPr>
          <w:rFonts w:ascii="宋体" w:hAnsi="宋体" w:eastAsia="宋体" w:cs="宋体"/>
          <w:spacing w:val="12"/>
          <w:sz w:val="19"/>
          <w:szCs w:val="19"/>
        </w:rPr>
        <w:t>资格审查与评标、定标</w:t>
      </w:r>
    </w:p>
    <w:p w14:paraId="38FE7DFA">
      <w:pPr>
        <w:spacing w:before="231" w:line="227" w:lineRule="auto"/>
        <w:ind w:left="981"/>
        <w:rPr>
          <w:rFonts w:ascii="宋体" w:hAnsi="宋体" w:eastAsia="宋体" w:cs="宋体"/>
          <w:sz w:val="19"/>
          <w:szCs w:val="19"/>
        </w:rPr>
      </w:pPr>
      <w:r>
        <w:rPr>
          <w:rFonts w:ascii="宋体" w:hAnsi="宋体" w:eastAsia="宋体" w:cs="宋体"/>
          <w:spacing w:val="14"/>
          <w:sz w:val="19"/>
          <w:szCs w:val="19"/>
        </w:rPr>
        <w:t>（7）拟签订的合同文本</w:t>
      </w:r>
    </w:p>
    <w:p w14:paraId="76AB5EF5">
      <w:pPr>
        <w:spacing w:before="234" w:line="228" w:lineRule="auto"/>
        <w:ind w:left="981"/>
        <w:rPr>
          <w:rFonts w:ascii="宋体" w:hAnsi="宋体" w:eastAsia="宋体" w:cs="宋体"/>
          <w:sz w:val="19"/>
          <w:szCs w:val="19"/>
        </w:rPr>
      </w:pPr>
      <w:r>
        <w:rPr>
          <w:rFonts w:ascii="宋体" w:hAnsi="宋体" w:eastAsia="宋体" w:cs="宋体"/>
          <w:spacing w:val="14"/>
          <w:sz w:val="19"/>
          <w:szCs w:val="19"/>
        </w:rPr>
        <w:t>（8）投标文件有关格式</w:t>
      </w:r>
    </w:p>
    <w:p w14:paraId="072DEC00">
      <w:pPr>
        <w:spacing w:before="232" w:line="227" w:lineRule="auto"/>
        <w:ind w:left="981"/>
        <w:rPr>
          <w:rFonts w:ascii="宋体" w:hAnsi="宋体" w:eastAsia="宋体" w:cs="宋体"/>
          <w:sz w:val="19"/>
          <w:szCs w:val="19"/>
        </w:rPr>
      </w:pPr>
      <w:r>
        <w:rPr>
          <w:rFonts w:ascii="宋体" w:hAnsi="宋体" w:eastAsia="宋体" w:cs="宋体"/>
          <w:spacing w:val="17"/>
          <w:sz w:val="19"/>
          <w:szCs w:val="19"/>
        </w:rPr>
        <w:t>（9）本项目招标文件的澄清、答复、修改、补充内容（如有的话）</w:t>
      </w:r>
    </w:p>
    <w:p w14:paraId="0F8FE68E">
      <w:pPr>
        <w:spacing w:before="243" w:line="228" w:lineRule="auto"/>
        <w:ind w:left="208"/>
        <w:rPr>
          <w:rFonts w:ascii="宋体" w:hAnsi="宋体" w:eastAsia="宋体" w:cs="宋体"/>
          <w:sz w:val="19"/>
          <w:szCs w:val="19"/>
        </w:rPr>
      </w:pPr>
      <w:r>
        <w:rPr>
          <w:rFonts w:ascii="宋体" w:hAnsi="宋体" w:eastAsia="宋体" w:cs="宋体"/>
          <w:spacing w:val="19"/>
          <w:sz w:val="19"/>
          <w:szCs w:val="19"/>
        </w:rPr>
        <w:t>9.2   投标人应认真阅读、并充分理</w:t>
      </w:r>
      <w:r>
        <w:rPr>
          <w:rFonts w:ascii="宋体" w:hAnsi="宋体" w:eastAsia="宋体" w:cs="宋体"/>
          <w:spacing w:val="18"/>
          <w:sz w:val="19"/>
          <w:szCs w:val="19"/>
        </w:rPr>
        <w:t>解招标文件的全部内容（包括所有的补充、修改内容、重</w:t>
      </w:r>
    </w:p>
    <w:p w14:paraId="53E7D8F1">
      <w:pPr>
        <w:spacing w:before="225" w:line="436" w:lineRule="auto"/>
        <w:ind w:left="1173" w:right="296"/>
        <w:jc w:val="both"/>
        <w:rPr>
          <w:rFonts w:ascii="宋体" w:hAnsi="宋体" w:eastAsia="宋体" w:cs="宋体"/>
          <w:sz w:val="19"/>
          <w:szCs w:val="19"/>
        </w:rPr>
      </w:pPr>
      <w:r>
        <w:rPr>
          <w:rFonts w:ascii="宋体" w:hAnsi="宋体" w:eastAsia="宋体" w:cs="宋体"/>
          <w:spacing w:val="16"/>
          <w:sz w:val="19"/>
          <w:szCs w:val="19"/>
        </w:rPr>
        <w:t>要事项、格式、条款和技术规范、参数及要求等</w:t>
      </w:r>
      <w:r>
        <w:rPr>
          <w:rFonts w:ascii="宋体" w:hAnsi="宋体" w:eastAsia="宋体" w:cs="宋体"/>
          <w:spacing w:val="4"/>
          <w:sz w:val="19"/>
          <w:szCs w:val="19"/>
        </w:rPr>
        <w:t>）</w:t>
      </w:r>
      <w:r>
        <w:rPr>
          <w:rFonts w:ascii="宋体" w:hAnsi="宋体" w:eastAsia="宋体" w:cs="宋体"/>
          <w:spacing w:val="-55"/>
          <w:sz w:val="19"/>
          <w:szCs w:val="19"/>
        </w:rPr>
        <w:t xml:space="preserve"> </w:t>
      </w:r>
      <w:r>
        <w:rPr>
          <w:rFonts w:ascii="宋体" w:hAnsi="宋体" w:eastAsia="宋体" w:cs="宋体"/>
          <w:spacing w:val="4"/>
          <w:sz w:val="19"/>
          <w:szCs w:val="19"/>
        </w:rPr>
        <w:t>，</w:t>
      </w:r>
      <w:r>
        <w:rPr>
          <w:rFonts w:ascii="宋体" w:hAnsi="宋体" w:eastAsia="宋体" w:cs="宋体"/>
          <w:spacing w:val="16"/>
          <w:sz w:val="19"/>
          <w:szCs w:val="19"/>
        </w:rPr>
        <w:t>按招标文件要求和规定编制投标</w:t>
      </w:r>
      <w:r>
        <w:rPr>
          <w:rFonts w:ascii="宋体" w:hAnsi="宋体" w:eastAsia="宋体" w:cs="宋体"/>
          <w:sz w:val="19"/>
          <w:szCs w:val="19"/>
        </w:rPr>
        <w:t xml:space="preserve"> </w:t>
      </w:r>
      <w:r>
        <w:rPr>
          <w:rFonts w:ascii="宋体" w:hAnsi="宋体" w:eastAsia="宋体" w:cs="宋体"/>
          <w:spacing w:val="17"/>
          <w:sz w:val="19"/>
          <w:szCs w:val="19"/>
        </w:rPr>
        <w:t>文件，并保证所提供的全部资料的真实性，</w:t>
      </w:r>
      <w:r>
        <w:rPr>
          <w:rFonts w:ascii="宋体" w:hAnsi="宋体" w:eastAsia="宋体" w:cs="宋体"/>
          <w:spacing w:val="16"/>
          <w:sz w:val="19"/>
          <w:szCs w:val="19"/>
        </w:rPr>
        <w:t>否则有可能导致投标被拒绝，其风险由投</w:t>
      </w:r>
      <w:r>
        <w:rPr>
          <w:rFonts w:ascii="宋体" w:hAnsi="宋体" w:eastAsia="宋体" w:cs="宋体"/>
          <w:sz w:val="19"/>
          <w:szCs w:val="19"/>
        </w:rPr>
        <w:t xml:space="preserve"> </w:t>
      </w:r>
      <w:r>
        <w:rPr>
          <w:rFonts w:ascii="宋体" w:hAnsi="宋体" w:eastAsia="宋体" w:cs="宋体"/>
          <w:spacing w:val="11"/>
          <w:sz w:val="19"/>
          <w:szCs w:val="19"/>
        </w:rPr>
        <w:t>标人自行承担。</w:t>
      </w:r>
    </w:p>
    <w:p w14:paraId="48B66261">
      <w:pPr>
        <w:spacing w:before="67" w:line="227" w:lineRule="auto"/>
        <w:ind w:left="208"/>
        <w:rPr>
          <w:rFonts w:ascii="宋体" w:hAnsi="宋体" w:eastAsia="宋体" w:cs="宋体"/>
          <w:sz w:val="19"/>
          <w:szCs w:val="19"/>
        </w:rPr>
      </w:pPr>
      <w:r>
        <w:rPr>
          <w:rFonts w:ascii="宋体" w:hAnsi="宋体" w:eastAsia="宋体" w:cs="宋体"/>
          <w:spacing w:val="18"/>
          <w:sz w:val="19"/>
          <w:szCs w:val="19"/>
        </w:rPr>
        <w:t>9.3   投标人应认真了解本次招标的具体</w:t>
      </w:r>
      <w:r>
        <w:rPr>
          <w:rFonts w:ascii="宋体" w:hAnsi="宋体" w:eastAsia="宋体" w:cs="宋体"/>
          <w:spacing w:val="17"/>
          <w:sz w:val="19"/>
          <w:szCs w:val="19"/>
        </w:rPr>
        <w:t>工作要求、工作范围以及职责，</w:t>
      </w:r>
      <w:r>
        <w:rPr>
          <w:rFonts w:ascii="宋体" w:hAnsi="宋体" w:eastAsia="宋体" w:cs="宋体"/>
          <w:spacing w:val="-53"/>
          <w:sz w:val="19"/>
          <w:szCs w:val="19"/>
        </w:rPr>
        <w:t xml:space="preserve"> </w:t>
      </w:r>
      <w:r>
        <w:rPr>
          <w:rFonts w:ascii="宋体" w:hAnsi="宋体" w:eastAsia="宋体" w:cs="宋体"/>
          <w:spacing w:val="17"/>
          <w:sz w:val="19"/>
          <w:szCs w:val="19"/>
        </w:rPr>
        <w:t>了解一切可能影响投</w:t>
      </w:r>
    </w:p>
    <w:p w14:paraId="7A4539A0">
      <w:pPr>
        <w:spacing w:before="223" w:line="428" w:lineRule="auto"/>
        <w:ind w:left="1176" w:right="301" w:hanging="3"/>
        <w:rPr>
          <w:rFonts w:ascii="宋体" w:hAnsi="宋体" w:eastAsia="宋体" w:cs="宋体"/>
          <w:sz w:val="19"/>
          <w:szCs w:val="19"/>
        </w:rPr>
      </w:pPr>
      <w:r>
        <w:rPr>
          <w:rFonts w:ascii="宋体" w:hAnsi="宋体" w:eastAsia="宋体" w:cs="宋体"/>
          <w:spacing w:val="16"/>
          <w:sz w:val="19"/>
          <w:szCs w:val="19"/>
        </w:rPr>
        <w:t>标报价的资料。一经中标，不得以不完全了解项目要求、项目情况等为借口而提出额</w:t>
      </w:r>
      <w:r>
        <w:rPr>
          <w:rFonts w:ascii="宋体" w:hAnsi="宋体" w:eastAsia="宋体" w:cs="宋体"/>
          <w:spacing w:val="14"/>
          <w:sz w:val="19"/>
          <w:szCs w:val="19"/>
        </w:rPr>
        <w:t xml:space="preserve"> </w:t>
      </w:r>
      <w:r>
        <w:rPr>
          <w:rFonts w:ascii="宋体" w:hAnsi="宋体" w:eastAsia="宋体" w:cs="宋体"/>
          <w:spacing w:val="13"/>
          <w:sz w:val="19"/>
          <w:szCs w:val="19"/>
        </w:rPr>
        <w:t>外补偿等要求，否则， 由此引起的一切后果由中标人负责。</w:t>
      </w:r>
    </w:p>
    <w:p w14:paraId="539F7D3C">
      <w:pPr>
        <w:pStyle w:val="2"/>
        <w:spacing w:line="453" w:lineRule="auto"/>
      </w:pPr>
    </w:p>
    <w:p w14:paraId="334D819F">
      <w:pPr>
        <w:spacing w:before="62" w:line="227" w:lineRule="auto"/>
        <w:ind w:left="28"/>
        <w:rPr>
          <w:rFonts w:ascii="宋体" w:hAnsi="宋体" w:eastAsia="宋体" w:cs="宋体"/>
          <w:sz w:val="19"/>
          <w:szCs w:val="19"/>
        </w:rPr>
      </w:pPr>
      <w:r>
        <w:rPr>
          <w:rFonts w:ascii="宋体" w:hAnsi="宋体" w:eastAsia="宋体" w:cs="宋体"/>
          <w:b/>
          <w:bCs/>
          <w:spacing w:val="10"/>
          <w:sz w:val="19"/>
          <w:szCs w:val="19"/>
        </w:rPr>
        <w:t>10.</w:t>
      </w:r>
      <w:r>
        <w:rPr>
          <w:rFonts w:ascii="宋体" w:hAnsi="宋体" w:eastAsia="宋体" w:cs="宋体"/>
          <w:spacing w:val="10"/>
          <w:sz w:val="19"/>
          <w:szCs w:val="19"/>
        </w:rPr>
        <w:t xml:space="preserve"> </w:t>
      </w:r>
      <w:r>
        <w:rPr>
          <w:rFonts w:ascii="宋体" w:hAnsi="宋体" w:eastAsia="宋体" w:cs="宋体"/>
          <w:b/>
          <w:bCs/>
          <w:spacing w:val="10"/>
          <w:sz w:val="19"/>
          <w:szCs w:val="19"/>
        </w:rPr>
        <w:t>现场考察、开标前答疑会</w:t>
      </w:r>
    </w:p>
    <w:p w14:paraId="71862EB6">
      <w:pPr>
        <w:spacing w:before="233" w:line="227" w:lineRule="auto"/>
        <w:ind w:left="28"/>
        <w:rPr>
          <w:rFonts w:ascii="宋体" w:hAnsi="宋体" w:eastAsia="宋体" w:cs="宋体"/>
          <w:sz w:val="19"/>
          <w:szCs w:val="19"/>
        </w:rPr>
      </w:pPr>
      <w:r>
        <w:rPr>
          <w:rFonts w:ascii="宋体" w:hAnsi="宋体" w:eastAsia="宋体" w:cs="宋体"/>
          <w:spacing w:val="18"/>
          <w:sz w:val="19"/>
          <w:szCs w:val="19"/>
        </w:rPr>
        <w:t>10.1    招标人根据采购项目的具</w:t>
      </w:r>
      <w:r>
        <w:rPr>
          <w:rFonts w:ascii="宋体" w:hAnsi="宋体" w:eastAsia="宋体" w:cs="宋体"/>
          <w:spacing w:val="17"/>
          <w:sz w:val="19"/>
          <w:szCs w:val="19"/>
        </w:rPr>
        <w:t>体情况，可以在招标文件公告期满后，组织已获取招标文件的</w:t>
      </w:r>
    </w:p>
    <w:p w14:paraId="4B6A3BA8">
      <w:pPr>
        <w:spacing w:before="235" w:line="227" w:lineRule="auto"/>
        <w:ind w:left="958"/>
        <w:rPr>
          <w:rFonts w:ascii="宋体" w:hAnsi="宋体" w:eastAsia="宋体" w:cs="宋体"/>
          <w:sz w:val="19"/>
          <w:szCs w:val="19"/>
        </w:rPr>
      </w:pPr>
      <w:r>
        <w:rPr>
          <w:rFonts w:ascii="宋体" w:hAnsi="宋体" w:eastAsia="宋体" w:cs="宋体"/>
          <w:spacing w:val="17"/>
          <w:sz w:val="19"/>
          <w:szCs w:val="19"/>
        </w:rPr>
        <w:t>潜在投标人现场考察或者召开开标前答疑会。</w:t>
      </w:r>
    </w:p>
    <w:p w14:paraId="7BED5DE8">
      <w:pPr>
        <w:spacing w:before="244" w:line="428" w:lineRule="auto"/>
        <w:ind w:left="962" w:firstLine="28"/>
        <w:rPr>
          <w:rFonts w:ascii="宋体" w:hAnsi="宋体" w:eastAsia="宋体" w:cs="宋体"/>
          <w:sz w:val="19"/>
          <w:szCs w:val="19"/>
        </w:rPr>
      </w:pPr>
      <w:r>
        <w:rPr>
          <w:rFonts w:ascii="宋体" w:hAnsi="宋体" w:eastAsia="宋体" w:cs="宋体"/>
          <w:spacing w:val="22"/>
          <w:sz w:val="19"/>
          <w:szCs w:val="19"/>
        </w:rPr>
        <w:t>招标人组织现场考察或者召开开标前答疑会的，所有投标人应按“投标人须知</w:t>
      </w:r>
      <w:r>
        <w:rPr>
          <w:rFonts w:ascii="宋体" w:hAnsi="宋体" w:eastAsia="宋体" w:cs="宋体"/>
          <w:spacing w:val="21"/>
          <w:sz w:val="19"/>
          <w:szCs w:val="19"/>
        </w:rPr>
        <w:t>前附表</w:t>
      </w:r>
      <w:r>
        <w:rPr>
          <w:rFonts w:ascii="宋体" w:hAnsi="宋体" w:eastAsia="宋体" w:cs="宋体"/>
          <w:spacing w:val="-27"/>
          <w:sz w:val="19"/>
          <w:szCs w:val="19"/>
        </w:rPr>
        <w:t xml:space="preserve"> </w:t>
      </w:r>
      <w:r>
        <w:rPr>
          <w:rFonts w:ascii="宋体" w:hAnsi="宋体" w:eastAsia="宋体" w:cs="宋体"/>
          <w:spacing w:val="21"/>
          <w:sz w:val="19"/>
          <w:szCs w:val="19"/>
        </w:rPr>
        <w:t>”</w:t>
      </w:r>
      <w:r>
        <w:rPr>
          <w:rFonts w:ascii="宋体" w:hAnsi="宋体" w:eastAsia="宋体" w:cs="宋体"/>
          <w:sz w:val="19"/>
          <w:szCs w:val="19"/>
        </w:rPr>
        <w:t xml:space="preserve"> </w:t>
      </w:r>
      <w:r>
        <w:rPr>
          <w:rFonts w:ascii="宋体" w:hAnsi="宋体" w:eastAsia="宋体" w:cs="宋体"/>
          <w:spacing w:val="17"/>
          <w:sz w:val="19"/>
          <w:szCs w:val="19"/>
        </w:rPr>
        <w:t>规定的时间、地点前往参加现场考察或者开</w:t>
      </w:r>
      <w:r>
        <w:rPr>
          <w:rFonts w:ascii="宋体" w:hAnsi="宋体" w:eastAsia="宋体" w:cs="宋体"/>
          <w:spacing w:val="16"/>
          <w:sz w:val="19"/>
          <w:szCs w:val="19"/>
        </w:rPr>
        <w:t>标前答疑会。投标人如不参加，其风险由投</w:t>
      </w:r>
    </w:p>
    <w:p w14:paraId="6CD123C9">
      <w:pPr>
        <w:spacing w:before="31" w:line="228" w:lineRule="auto"/>
        <w:ind w:left="962"/>
        <w:rPr>
          <w:rFonts w:ascii="宋体" w:hAnsi="宋体" w:eastAsia="宋体" w:cs="宋体"/>
          <w:sz w:val="19"/>
          <w:szCs w:val="19"/>
        </w:rPr>
      </w:pPr>
      <w:r>
        <w:rPr>
          <w:rFonts w:ascii="宋体" w:hAnsi="宋体" w:eastAsia="宋体" w:cs="宋体"/>
          <w:spacing w:val="16"/>
          <w:sz w:val="19"/>
          <w:szCs w:val="19"/>
        </w:rPr>
        <w:t>标人自行承担，招标人不承担任何责任。</w:t>
      </w:r>
    </w:p>
    <w:p w14:paraId="10D5ECFF">
      <w:pPr>
        <w:spacing w:before="243" w:line="227" w:lineRule="auto"/>
        <w:ind w:left="237"/>
        <w:rPr>
          <w:rFonts w:ascii="宋体" w:hAnsi="宋体" w:eastAsia="宋体" w:cs="宋体"/>
          <w:sz w:val="19"/>
          <w:szCs w:val="19"/>
        </w:rPr>
      </w:pPr>
      <w:r>
        <w:rPr>
          <w:rFonts w:ascii="宋体" w:hAnsi="宋体" w:eastAsia="宋体" w:cs="宋体"/>
          <w:spacing w:val="18"/>
          <w:sz w:val="19"/>
          <w:szCs w:val="19"/>
        </w:rPr>
        <w:t>10.2  招标人组织现场考察或者召开答疑会的，应</w:t>
      </w:r>
      <w:r>
        <w:rPr>
          <w:rFonts w:ascii="宋体" w:hAnsi="宋体" w:eastAsia="宋体" w:cs="宋体"/>
          <w:spacing w:val="17"/>
          <w:sz w:val="19"/>
          <w:szCs w:val="19"/>
        </w:rPr>
        <w:t>当在招标文件中载明，或者在招标文件公告</w:t>
      </w:r>
    </w:p>
    <w:p w14:paraId="4B7039C7">
      <w:pPr>
        <w:spacing w:line="227" w:lineRule="auto"/>
        <w:rPr>
          <w:rFonts w:ascii="宋体" w:hAnsi="宋体" w:eastAsia="宋体" w:cs="宋体"/>
          <w:sz w:val="19"/>
          <w:szCs w:val="19"/>
        </w:rPr>
        <w:sectPr>
          <w:footerReference r:id="rId20" w:type="default"/>
          <w:pgSz w:w="11906" w:h="16840"/>
          <w:pgMar w:top="400" w:right="1188" w:bottom="1144" w:left="1604" w:header="0" w:footer="978" w:gutter="0"/>
          <w:cols w:space="720" w:num="1"/>
        </w:sectPr>
      </w:pPr>
    </w:p>
    <w:p w14:paraId="056EDE3D">
      <w:pPr>
        <w:pStyle w:val="2"/>
        <w:spacing w:line="254" w:lineRule="auto"/>
      </w:pPr>
    </w:p>
    <w:p w14:paraId="657D9BE7">
      <w:pPr>
        <w:pStyle w:val="2"/>
        <w:spacing w:line="255" w:lineRule="auto"/>
      </w:pPr>
    </w:p>
    <w:p w14:paraId="669B47EC">
      <w:pPr>
        <w:pStyle w:val="2"/>
        <w:spacing w:line="255" w:lineRule="auto"/>
      </w:pPr>
    </w:p>
    <w:p w14:paraId="696FF03B">
      <w:pPr>
        <w:pStyle w:val="2"/>
        <w:spacing w:line="255" w:lineRule="auto"/>
      </w:pPr>
    </w:p>
    <w:p w14:paraId="3EA38AB9">
      <w:pPr>
        <w:pStyle w:val="2"/>
        <w:spacing w:line="255" w:lineRule="auto"/>
      </w:pPr>
    </w:p>
    <w:p w14:paraId="79223789">
      <w:pPr>
        <w:pStyle w:val="2"/>
        <w:spacing w:line="255" w:lineRule="auto"/>
      </w:pPr>
    </w:p>
    <w:p w14:paraId="502F3E57">
      <w:pPr>
        <w:pStyle w:val="2"/>
        <w:spacing w:line="255" w:lineRule="auto"/>
      </w:pPr>
    </w:p>
    <w:p w14:paraId="4D199B1C">
      <w:pPr>
        <w:spacing w:before="62" w:line="416" w:lineRule="auto"/>
        <w:ind w:left="1146" w:right="7"/>
        <w:rPr>
          <w:rFonts w:ascii="宋体" w:hAnsi="宋体" w:eastAsia="宋体" w:cs="宋体"/>
          <w:sz w:val="19"/>
          <w:szCs w:val="19"/>
        </w:rPr>
      </w:pPr>
      <w:r>
        <w:rPr>
          <w:rFonts w:ascii="宋体" w:hAnsi="宋体" w:eastAsia="宋体" w:cs="宋体"/>
          <w:spacing w:val="22"/>
          <w:sz w:val="19"/>
          <w:szCs w:val="19"/>
        </w:rPr>
        <w:t>期满后在财政部门指定的政府采购信息发布媒体和《全国公共资源交易平台（河南</w:t>
      </w:r>
      <w:r>
        <w:rPr>
          <w:rFonts w:ascii="宋体" w:hAnsi="宋体" w:eastAsia="宋体" w:cs="宋体"/>
          <w:sz w:val="19"/>
          <w:szCs w:val="19"/>
        </w:rPr>
        <w:t xml:space="preserve"> </w:t>
      </w:r>
      <w:r>
        <w:rPr>
          <w:rFonts w:ascii="宋体" w:hAnsi="宋体" w:eastAsia="宋体" w:cs="宋体"/>
          <w:spacing w:val="8"/>
          <w:sz w:val="19"/>
          <w:szCs w:val="19"/>
        </w:rPr>
        <w:t>省</w:t>
      </w:r>
      <w:r>
        <w:rPr>
          <w:rFonts w:ascii="宋体" w:hAnsi="宋体" w:eastAsia="宋体" w:cs="宋体"/>
          <w:spacing w:val="71"/>
          <w:sz w:val="19"/>
          <w:szCs w:val="19"/>
        </w:rPr>
        <w:t xml:space="preserve"> </w:t>
      </w:r>
      <w:r>
        <w:rPr>
          <w:rFonts w:ascii="宋体" w:hAnsi="宋体" w:eastAsia="宋体" w:cs="宋体"/>
          <w:spacing w:val="8"/>
          <w:sz w:val="19"/>
          <w:szCs w:val="19"/>
        </w:rPr>
        <w:t>·</w:t>
      </w:r>
      <w:r>
        <w:rPr>
          <w:rFonts w:ascii="宋体" w:hAnsi="宋体" w:eastAsia="宋体" w:cs="宋体"/>
          <w:spacing w:val="-79"/>
          <w:sz w:val="19"/>
          <w:szCs w:val="19"/>
        </w:rPr>
        <w:t xml:space="preserve"> </w:t>
      </w:r>
      <w:r>
        <w:rPr>
          <w:rFonts w:ascii="宋体" w:hAnsi="宋体" w:eastAsia="宋体" w:cs="宋体"/>
          <w:spacing w:val="8"/>
          <w:sz w:val="19"/>
          <w:szCs w:val="19"/>
        </w:rPr>
        <w:t>许昌市）</w:t>
      </w:r>
      <w:r>
        <w:rPr>
          <w:rFonts w:ascii="宋体" w:hAnsi="宋体" w:eastAsia="宋体" w:cs="宋体"/>
          <w:spacing w:val="-55"/>
          <w:sz w:val="19"/>
          <w:szCs w:val="19"/>
        </w:rPr>
        <w:t xml:space="preserve"> </w:t>
      </w:r>
      <w:r>
        <w:rPr>
          <w:rFonts w:ascii="宋体" w:hAnsi="宋体" w:eastAsia="宋体" w:cs="宋体"/>
          <w:spacing w:val="8"/>
          <w:sz w:val="19"/>
          <w:szCs w:val="19"/>
        </w:rPr>
        <w:t>》（</w:t>
      </w:r>
      <w:r>
        <w:rPr>
          <w:rFonts w:ascii="宋体" w:hAnsi="宋体" w:eastAsia="宋体" w:cs="宋体"/>
          <w:sz w:val="19"/>
          <w:szCs w:val="19"/>
        </w:rPr>
        <w:t>http</w:t>
      </w:r>
      <w:r>
        <w:rPr>
          <w:rFonts w:ascii="宋体" w:hAnsi="宋体" w:eastAsia="宋体" w:cs="宋体"/>
          <w:spacing w:val="8"/>
          <w:sz w:val="19"/>
          <w:szCs w:val="19"/>
        </w:rPr>
        <w:t>://117.159.53.11:60632/）发布更正公告。</w:t>
      </w:r>
    </w:p>
    <w:p w14:paraId="11E3F022">
      <w:pPr>
        <w:spacing w:before="64" w:line="227" w:lineRule="auto"/>
        <w:ind w:right="2"/>
        <w:jc w:val="right"/>
        <w:rPr>
          <w:rFonts w:ascii="宋体" w:hAnsi="宋体" w:eastAsia="宋体" w:cs="宋体"/>
          <w:sz w:val="19"/>
          <w:szCs w:val="19"/>
        </w:rPr>
      </w:pPr>
      <w:r>
        <w:rPr>
          <w:rFonts w:ascii="宋体" w:hAnsi="宋体" w:eastAsia="宋体" w:cs="宋体"/>
          <w:spacing w:val="18"/>
          <w:sz w:val="19"/>
          <w:szCs w:val="19"/>
        </w:rPr>
        <w:t>10.3  招标人在考察现场和开标前答疑会口</w:t>
      </w:r>
      <w:r>
        <w:rPr>
          <w:rFonts w:ascii="宋体" w:hAnsi="宋体" w:eastAsia="宋体" w:cs="宋体"/>
          <w:spacing w:val="17"/>
          <w:sz w:val="19"/>
          <w:szCs w:val="19"/>
        </w:rPr>
        <w:t>头介绍的情况，除招标人事后形成书面记录、并以</w:t>
      </w:r>
    </w:p>
    <w:p w14:paraId="57063B1B">
      <w:pPr>
        <w:spacing w:before="246" w:line="421" w:lineRule="auto"/>
        <w:ind w:left="1145" w:right="2" w:hanging="3"/>
        <w:rPr>
          <w:rFonts w:ascii="宋体" w:hAnsi="宋体" w:eastAsia="宋体" w:cs="宋体"/>
          <w:sz w:val="19"/>
          <w:szCs w:val="19"/>
        </w:rPr>
      </w:pPr>
      <w:r>
        <w:rPr>
          <w:rFonts w:ascii="宋体" w:hAnsi="宋体" w:eastAsia="宋体" w:cs="宋体"/>
          <w:spacing w:val="17"/>
          <w:sz w:val="19"/>
          <w:szCs w:val="19"/>
        </w:rPr>
        <w:t>澄清或修改公告的形式发布、构成招标文件</w:t>
      </w:r>
      <w:r>
        <w:rPr>
          <w:rFonts w:ascii="宋体" w:hAnsi="宋体" w:eastAsia="宋体" w:cs="宋体"/>
          <w:spacing w:val="16"/>
          <w:sz w:val="19"/>
          <w:szCs w:val="19"/>
        </w:rPr>
        <w:t>的组成部分以外，其他内容仅供投标人在</w:t>
      </w:r>
      <w:r>
        <w:rPr>
          <w:rFonts w:ascii="宋体" w:hAnsi="宋体" w:eastAsia="宋体" w:cs="宋体"/>
          <w:sz w:val="19"/>
          <w:szCs w:val="19"/>
        </w:rPr>
        <w:t xml:space="preserve"> </w:t>
      </w:r>
      <w:r>
        <w:rPr>
          <w:rFonts w:ascii="宋体" w:hAnsi="宋体" w:eastAsia="宋体" w:cs="宋体"/>
          <w:spacing w:val="18"/>
          <w:sz w:val="19"/>
          <w:szCs w:val="19"/>
        </w:rPr>
        <w:t>编制投标文件时参考，招标人不对投标人据此作</w:t>
      </w:r>
      <w:r>
        <w:rPr>
          <w:rFonts w:ascii="宋体" w:hAnsi="宋体" w:eastAsia="宋体" w:cs="宋体"/>
          <w:spacing w:val="17"/>
          <w:sz w:val="19"/>
          <w:szCs w:val="19"/>
        </w:rPr>
        <w:t>出的判断和决策负责。</w:t>
      </w:r>
    </w:p>
    <w:p w14:paraId="1936E017">
      <w:pPr>
        <w:spacing w:before="54" w:line="227" w:lineRule="auto"/>
        <w:ind w:left="206"/>
        <w:rPr>
          <w:rFonts w:ascii="宋体" w:hAnsi="宋体" w:eastAsia="宋体" w:cs="宋体"/>
          <w:sz w:val="19"/>
          <w:szCs w:val="19"/>
        </w:rPr>
      </w:pPr>
      <w:r>
        <w:rPr>
          <w:rFonts w:ascii="宋体" w:hAnsi="宋体" w:eastAsia="宋体" w:cs="宋体"/>
          <w:spacing w:val="16"/>
          <w:sz w:val="19"/>
          <w:szCs w:val="19"/>
        </w:rPr>
        <w:t>10.4  现场考察及参加开标前答疑会所发生的费用及一切责任由投标人自行承</w:t>
      </w:r>
      <w:r>
        <w:rPr>
          <w:rFonts w:ascii="宋体" w:hAnsi="宋体" w:eastAsia="宋体" w:cs="宋体"/>
          <w:spacing w:val="15"/>
          <w:sz w:val="19"/>
          <w:szCs w:val="19"/>
        </w:rPr>
        <w:t>担。</w:t>
      </w:r>
    </w:p>
    <w:p w14:paraId="122FB818">
      <w:pPr>
        <w:pStyle w:val="2"/>
        <w:spacing w:line="317" w:lineRule="auto"/>
      </w:pPr>
    </w:p>
    <w:p w14:paraId="2056163E">
      <w:pPr>
        <w:pStyle w:val="2"/>
        <w:spacing w:line="317" w:lineRule="auto"/>
      </w:pPr>
    </w:p>
    <w:p w14:paraId="3B964C0E">
      <w:pPr>
        <w:spacing w:before="62" w:line="228" w:lineRule="auto"/>
        <w:rPr>
          <w:rFonts w:ascii="宋体" w:hAnsi="宋体" w:eastAsia="宋体" w:cs="宋体"/>
          <w:sz w:val="19"/>
          <w:szCs w:val="19"/>
        </w:rPr>
      </w:pPr>
      <w:r>
        <w:rPr>
          <w:rFonts w:ascii="宋体" w:hAnsi="宋体" w:eastAsia="宋体" w:cs="宋体"/>
          <w:b/>
          <w:bCs/>
          <w:spacing w:val="10"/>
          <w:sz w:val="19"/>
          <w:szCs w:val="19"/>
        </w:rPr>
        <w:t>11.</w:t>
      </w:r>
      <w:r>
        <w:rPr>
          <w:rFonts w:ascii="宋体" w:hAnsi="宋体" w:eastAsia="宋体" w:cs="宋体"/>
          <w:spacing w:val="10"/>
          <w:sz w:val="19"/>
          <w:szCs w:val="19"/>
        </w:rPr>
        <w:t xml:space="preserve"> </w:t>
      </w:r>
      <w:r>
        <w:rPr>
          <w:rFonts w:ascii="宋体" w:hAnsi="宋体" w:eastAsia="宋体" w:cs="宋体"/>
          <w:b/>
          <w:bCs/>
          <w:spacing w:val="10"/>
          <w:sz w:val="19"/>
          <w:szCs w:val="19"/>
        </w:rPr>
        <w:t>招标文件的澄清或修改</w:t>
      </w:r>
    </w:p>
    <w:p w14:paraId="258028C8">
      <w:pPr>
        <w:spacing w:before="233" w:line="229" w:lineRule="auto"/>
        <w:rPr>
          <w:rFonts w:ascii="宋体" w:hAnsi="宋体" w:eastAsia="宋体" w:cs="宋体"/>
          <w:sz w:val="19"/>
          <w:szCs w:val="19"/>
        </w:rPr>
      </w:pPr>
      <w:r>
        <w:rPr>
          <w:rFonts w:ascii="宋体" w:hAnsi="宋体" w:eastAsia="宋体" w:cs="宋体"/>
          <w:spacing w:val="17"/>
          <w:sz w:val="19"/>
          <w:szCs w:val="19"/>
        </w:rPr>
        <w:t>11.1    在投标截止期前，无论出于何种原因，招标人可主动地或在解答潜在投标人提出的澄清</w:t>
      </w:r>
    </w:p>
    <w:p w14:paraId="5D4E10DF">
      <w:pPr>
        <w:spacing w:before="233" w:line="228" w:lineRule="auto"/>
        <w:ind w:left="977"/>
        <w:rPr>
          <w:rFonts w:ascii="宋体" w:hAnsi="宋体" w:eastAsia="宋体" w:cs="宋体"/>
          <w:sz w:val="19"/>
          <w:szCs w:val="19"/>
        </w:rPr>
      </w:pPr>
      <w:r>
        <w:rPr>
          <w:rFonts w:ascii="宋体" w:hAnsi="宋体" w:eastAsia="宋体" w:cs="宋体"/>
          <w:spacing w:val="11"/>
          <w:sz w:val="19"/>
          <w:szCs w:val="19"/>
        </w:rPr>
        <w:t>问题时对招标文件进行修改。</w:t>
      </w:r>
    </w:p>
    <w:p w14:paraId="689BDFC8">
      <w:pPr>
        <w:spacing w:before="230" w:line="228" w:lineRule="auto"/>
        <w:ind w:right="2"/>
        <w:jc w:val="right"/>
        <w:rPr>
          <w:rFonts w:ascii="宋体" w:hAnsi="宋体" w:eastAsia="宋体" w:cs="宋体"/>
          <w:sz w:val="19"/>
          <w:szCs w:val="19"/>
        </w:rPr>
      </w:pPr>
      <w:r>
        <w:rPr>
          <w:rFonts w:ascii="宋体" w:hAnsi="宋体" w:eastAsia="宋体" w:cs="宋体"/>
          <w:spacing w:val="18"/>
          <w:sz w:val="19"/>
          <w:szCs w:val="19"/>
        </w:rPr>
        <w:t>11.2  招标人可以对已发出的招标文件进行</w:t>
      </w:r>
      <w:r>
        <w:rPr>
          <w:rFonts w:ascii="宋体" w:hAnsi="宋体" w:eastAsia="宋体" w:cs="宋体"/>
          <w:spacing w:val="17"/>
          <w:sz w:val="19"/>
          <w:szCs w:val="19"/>
        </w:rPr>
        <w:t>必要的澄清或者修改。澄清或者修改的内容可能影</w:t>
      </w:r>
    </w:p>
    <w:p w14:paraId="3D9ADFF5">
      <w:pPr>
        <w:spacing w:before="243" w:line="426" w:lineRule="auto"/>
        <w:ind w:left="1160" w:firstLine="1"/>
        <w:rPr>
          <w:rFonts w:ascii="宋体" w:hAnsi="宋体" w:eastAsia="宋体" w:cs="宋体"/>
          <w:sz w:val="19"/>
          <w:szCs w:val="19"/>
        </w:rPr>
      </w:pPr>
      <w:r>
        <w:rPr>
          <w:rFonts w:ascii="宋体" w:hAnsi="宋体" w:eastAsia="宋体" w:cs="宋体"/>
          <w:spacing w:val="16"/>
          <w:sz w:val="19"/>
          <w:szCs w:val="19"/>
        </w:rPr>
        <w:t>响投标文件编制的，招标人将在投标截止时间15</w:t>
      </w:r>
      <w:r>
        <w:rPr>
          <w:rFonts w:ascii="宋体" w:hAnsi="宋体" w:eastAsia="宋体" w:cs="宋体"/>
          <w:spacing w:val="15"/>
          <w:sz w:val="19"/>
          <w:szCs w:val="19"/>
        </w:rPr>
        <w:t>日前，在财政部门指定的政府采购信</w:t>
      </w:r>
      <w:r>
        <w:rPr>
          <w:rFonts w:ascii="宋体" w:hAnsi="宋体" w:eastAsia="宋体" w:cs="宋体"/>
          <w:sz w:val="19"/>
          <w:szCs w:val="19"/>
        </w:rPr>
        <w:t xml:space="preserve"> </w:t>
      </w:r>
      <w:r>
        <w:rPr>
          <w:rFonts w:ascii="宋体" w:hAnsi="宋体" w:eastAsia="宋体" w:cs="宋体"/>
          <w:spacing w:val="-6"/>
          <w:sz w:val="19"/>
          <w:szCs w:val="19"/>
        </w:rPr>
        <w:t>息 发 布 媒 体 和 《 全</w:t>
      </w:r>
      <w:r>
        <w:rPr>
          <w:rFonts w:ascii="宋体" w:hAnsi="宋体" w:eastAsia="宋体" w:cs="宋体"/>
          <w:spacing w:val="24"/>
          <w:sz w:val="19"/>
          <w:szCs w:val="19"/>
        </w:rPr>
        <w:t xml:space="preserve"> </w:t>
      </w:r>
      <w:r>
        <w:rPr>
          <w:rFonts w:ascii="宋体" w:hAnsi="宋体" w:eastAsia="宋体" w:cs="宋体"/>
          <w:spacing w:val="-6"/>
          <w:sz w:val="19"/>
          <w:szCs w:val="19"/>
        </w:rPr>
        <w:t>国 公 共</w:t>
      </w:r>
      <w:r>
        <w:rPr>
          <w:rFonts w:ascii="宋体" w:hAnsi="宋体" w:eastAsia="宋体" w:cs="宋体"/>
          <w:spacing w:val="8"/>
          <w:sz w:val="19"/>
          <w:szCs w:val="19"/>
        </w:rPr>
        <w:t xml:space="preserve"> </w:t>
      </w:r>
      <w:r>
        <w:rPr>
          <w:rFonts w:ascii="宋体" w:hAnsi="宋体" w:eastAsia="宋体" w:cs="宋体"/>
          <w:spacing w:val="-6"/>
          <w:sz w:val="19"/>
          <w:szCs w:val="19"/>
        </w:rPr>
        <w:t>资 源</w:t>
      </w:r>
      <w:r>
        <w:rPr>
          <w:rFonts w:ascii="宋体" w:hAnsi="宋体" w:eastAsia="宋体" w:cs="宋体"/>
          <w:spacing w:val="3"/>
          <w:sz w:val="19"/>
          <w:szCs w:val="19"/>
        </w:rPr>
        <w:t xml:space="preserve"> </w:t>
      </w:r>
      <w:r>
        <w:rPr>
          <w:rFonts w:ascii="宋体" w:hAnsi="宋体" w:eastAsia="宋体" w:cs="宋体"/>
          <w:spacing w:val="-6"/>
          <w:sz w:val="19"/>
          <w:szCs w:val="19"/>
        </w:rPr>
        <w:t>交</w:t>
      </w:r>
      <w:r>
        <w:rPr>
          <w:rFonts w:ascii="宋体" w:hAnsi="宋体" w:eastAsia="宋体" w:cs="宋体"/>
          <w:spacing w:val="15"/>
          <w:sz w:val="19"/>
          <w:szCs w:val="19"/>
        </w:rPr>
        <w:t xml:space="preserve"> </w:t>
      </w:r>
      <w:r>
        <w:rPr>
          <w:rFonts w:ascii="宋体" w:hAnsi="宋体" w:eastAsia="宋体" w:cs="宋体"/>
          <w:spacing w:val="-6"/>
          <w:sz w:val="19"/>
          <w:szCs w:val="19"/>
        </w:rPr>
        <w:t>易 平</w:t>
      </w:r>
      <w:r>
        <w:rPr>
          <w:rFonts w:ascii="宋体" w:hAnsi="宋体" w:eastAsia="宋体" w:cs="宋体"/>
          <w:spacing w:val="15"/>
          <w:sz w:val="19"/>
          <w:szCs w:val="19"/>
        </w:rPr>
        <w:t xml:space="preserve"> </w:t>
      </w:r>
      <w:r>
        <w:rPr>
          <w:rFonts w:ascii="宋体" w:hAnsi="宋体" w:eastAsia="宋体" w:cs="宋体"/>
          <w:spacing w:val="-6"/>
          <w:sz w:val="19"/>
          <w:szCs w:val="19"/>
        </w:rPr>
        <w:t>台 （</w:t>
      </w:r>
      <w:r>
        <w:rPr>
          <w:rFonts w:ascii="宋体" w:hAnsi="宋体" w:eastAsia="宋体" w:cs="宋体"/>
          <w:spacing w:val="27"/>
          <w:sz w:val="19"/>
          <w:szCs w:val="19"/>
        </w:rPr>
        <w:t xml:space="preserve"> </w:t>
      </w:r>
      <w:r>
        <w:rPr>
          <w:rFonts w:ascii="宋体" w:hAnsi="宋体" w:eastAsia="宋体" w:cs="宋体"/>
          <w:spacing w:val="-6"/>
          <w:sz w:val="19"/>
          <w:szCs w:val="19"/>
        </w:rPr>
        <w:t>河 南 省</w:t>
      </w:r>
      <w:r>
        <w:rPr>
          <w:rFonts w:ascii="宋体" w:hAnsi="宋体" w:eastAsia="宋体" w:cs="宋体"/>
          <w:spacing w:val="18"/>
          <w:sz w:val="19"/>
          <w:szCs w:val="19"/>
        </w:rPr>
        <w:t xml:space="preserve">  </w:t>
      </w:r>
      <w:r>
        <w:rPr>
          <w:rFonts w:ascii="宋体" w:hAnsi="宋体" w:eastAsia="宋体" w:cs="宋体"/>
          <w:spacing w:val="-6"/>
          <w:sz w:val="19"/>
          <w:szCs w:val="19"/>
        </w:rPr>
        <w:t>· 许</w:t>
      </w:r>
      <w:r>
        <w:rPr>
          <w:rFonts w:ascii="宋体" w:hAnsi="宋体" w:eastAsia="宋体" w:cs="宋体"/>
          <w:spacing w:val="19"/>
          <w:sz w:val="19"/>
          <w:szCs w:val="19"/>
        </w:rPr>
        <w:t xml:space="preserve"> </w:t>
      </w:r>
      <w:r>
        <w:rPr>
          <w:rFonts w:ascii="宋体" w:hAnsi="宋体" w:eastAsia="宋体" w:cs="宋体"/>
          <w:spacing w:val="-6"/>
          <w:sz w:val="19"/>
          <w:szCs w:val="19"/>
        </w:rPr>
        <w:t>昌</w:t>
      </w:r>
      <w:r>
        <w:rPr>
          <w:rFonts w:ascii="宋体" w:hAnsi="宋体" w:eastAsia="宋体" w:cs="宋体"/>
          <w:spacing w:val="2"/>
          <w:sz w:val="19"/>
          <w:szCs w:val="19"/>
        </w:rPr>
        <w:t xml:space="preserve"> </w:t>
      </w:r>
      <w:r>
        <w:rPr>
          <w:rFonts w:ascii="宋体" w:hAnsi="宋体" w:eastAsia="宋体" w:cs="宋体"/>
          <w:spacing w:val="-6"/>
          <w:sz w:val="19"/>
          <w:szCs w:val="19"/>
        </w:rPr>
        <w:t>市</w:t>
      </w:r>
      <w:r>
        <w:rPr>
          <w:rFonts w:ascii="宋体" w:hAnsi="宋体" w:eastAsia="宋体" w:cs="宋体"/>
          <w:spacing w:val="21"/>
          <w:sz w:val="19"/>
          <w:szCs w:val="19"/>
        </w:rPr>
        <w:t xml:space="preserve"> </w:t>
      </w:r>
      <w:r>
        <w:rPr>
          <w:rFonts w:ascii="宋体" w:hAnsi="宋体" w:eastAsia="宋体" w:cs="宋体"/>
          <w:spacing w:val="-6"/>
          <w:sz w:val="19"/>
          <w:szCs w:val="19"/>
        </w:rPr>
        <w:t>）</w:t>
      </w:r>
      <w:r>
        <w:rPr>
          <w:rFonts w:ascii="宋体" w:hAnsi="宋体" w:eastAsia="宋体" w:cs="宋体"/>
          <w:spacing w:val="13"/>
          <w:sz w:val="19"/>
          <w:szCs w:val="19"/>
        </w:rPr>
        <w:t xml:space="preserve"> </w:t>
      </w:r>
      <w:r>
        <w:rPr>
          <w:rFonts w:ascii="宋体" w:hAnsi="宋体" w:eastAsia="宋体" w:cs="宋体"/>
          <w:spacing w:val="-6"/>
          <w:sz w:val="19"/>
          <w:szCs w:val="19"/>
        </w:rPr>
        <w:t>》</w:t>
      </w:r>
    </w:p>
    <w:p w14:paraId="0145891F">
      <w:pPr>
        <w:spacing w:before="33" w:line="223" w:lineRule="auto"/>
        <w:ind w:left="1161"/>
        <w:rPr>
          <w:rFonts w:ascii="宋体" w:hAnsi="宋体" w:eastAsia="宋体" w:cs="宋体"/>
          <w:sz w:val="19"/>
          <w:szCs w:val="19"/>
        </w:rPr>
      </w:pPr>
      <w:r>
        <w:rPr>
          <w:rFonts w:ascii="宋体" w:hAnsi="宋体" w:eastAsia="宋体" w:cs="宋体"/>
          <w:spacing w:val="10"/>
          <w:sz w:val="19"/>
          <w:szCs w:val="19"/>
        </w:rPr>
        <w:t>（</w:t>
      </w:r>
      <w:r>
        <w:rPr>
          <w:rFonts w:ascii="宋体" w:hAnsi="宋体" w:eastAsia="宋体" w:cs="宋体"/>
          <w:sz w:val="19"/>
          <w:szCs w:val="19"/>
        </w:rPr>
        <w:t>http</w:t>
      </w:r>
      <w:r>
        <w:rPr>
          <w:rFonts w:ascii="宋体" w:hAnsi="宋体" w:eastAsia="宋体" w:cs="宋体"/>
          <w:spacing w:val="10"/>
          <w:sz w:val="19"/>
          <w:szCs w:val="19"/>
        </w:rPr>
        <w:t>://</w:t>
      </w:r>
      <w:r>
        <w:fldChar w:fldCharType="begin"/>
      </w:r>
      <w:r>
        <w:instrText xml:space="preserve"> HYPERLINK "117.159.53.11" </w:instrText>
      </w:r>
      <w:r>
        <w:fldChar w:fldCharType="separate"/>
      </w:r>
      <w:r>
        <w:rPr>
          <w:rFonts w:ascii="宋体" w:hAnsi="宋体" w:eastAsia="宋体" w:cs="宋体"/>
          <w:spacing w:val="10"/>
          <w:sz w:val="19"/>
          <w:szCs w:val="19"/>
        </w:rPr>
        <w:t>117.159.53.11</w:t>
      </w:r>
      <w:r>
        <w:rPr>
          <w:rFonts w:ascii="宋体" w:hAnsi="宋体" w:eastAsia="宋体" w:cs="宋体"/>
          <w:spacing w:val="10"/>
          <w:sz w:val="19"/>
          <w:szCs w:val="19"/>
        </w:rPr>
        <w:fldChar w:fldCharType="end"/>
      </w:r>
      <w:r>
        <w:rPr>
          <w:rFonts w:ascii="宋体" w:hAnsi="宋体" w:eastAsia="宋体" w:cs="宋体"/>
          <w:spacing w:val="10"/>
          <w:sz w:val="19"/>
          <w:szCs w:val="19"/>
        </w:rPr>
        <w:t>:60632/）</w:t>
      </w:r>
      <w:r>
        <w:rPr>
          <w:rFonts w:ascii="宋体" w:hAnsi="宋体" w:eastAsia="宋体" w:cs="宋体"/>
          <w:spacing w:val="-41"/>
          <w:sz w:val="19"/>
          <w:szCs w:val="19"/>
        </w:rPr>
        <w:t xml:space="preserve"> </w:t>
      </w:r>
      <w:r>
        <w:rPr>
          <w:rFonts w:ascii="宋体" w:hAnsi="宋体" w:eastAsia="宋体" w:cs="宋体"/>
          <w:spacing w:val="10"/>
          <w:sz w:val="19"/>
          <w:szCs w:val="19"/>
        </w:rPr>
        <w:t>发布更正公告。</w:t>
      </w:r>
    </w:p>
    <w:p w14:paraId="08B8DE71">
      <w:pPr>
        <w:spacing w:before="250" w:line="227" w:lineRule="auto"/>
        <w:ind w:right="2"/>
        <w:jc w:val="right"/>
        <w:rPr>
          <w:rFonts w:ascii="宋体" w:hAnsi="宋体" w:eastAsia="宋体" w:cs="宋体"/>
          <w:sz w:val="19"/>
          <w:szCs w:val="19"/>
        </w:rPr>
      </w:pPr>
      <w:r>
        <w:rPr>
          <w:rFonts w:ascii="宋体" w:hAnsi="宋体" w:eastAsia="宋体" w:cs="宋体"/>
          <w:spacing w:val="17"/>
          <w:sz w:val="19"/>
          <w:szCs w:val="19"/>
        </w:rPr>
        <w:t>11.3  澄清或修改公告的内容为招标文件的组成部分，</w:t>
      </w:r>
      <w:r>
        <w:rPr>
          <w:rFonts w:ascii="宋体" w:hAnsi="宋体" w:eastAsia="宋体" w:cs="宋体"/>
          <w:spacing w:val="16"/>
          <w:sz w:val="19"/>
          <w:szCs w:val="19"/>
        </w:rPr>
        <w:t>并对投标人具有约束力</w:t>
      </w:r>
      <w:r>
        <w:rPr>
          <w:rFonts w:ascii="宋体" w:hAnsi="宋体" w:eastAsia="宋体" w:cs="宋体"/>
          <w:spacing w:val="-56"/>
          <w:sz w:val="19"/>
          <w:szCs w:val="19"/>
        </w:rPr>
        <w:t xml:space="preserve"> </w:t>
      </w:r>
      <w:r>
        <w:rPr>
          <w:rFonts w:ascii="宋体" w:hAnsi="宋体" w:eastAsia="宋体" w:cs="宋体"/>
          <w:spacing w:val="16"/>
          <w:sz w:val="19"/>
          <w:szCs w:val="19"/>
        </w:rPr>
        <w:t>。当招标文件与</w:t>
      </w:r>
    </w:p>
    <w:p w14:paraId="24960C1D">
      <w:pPr>
        <w:spacing w:before="235" w:line="227" w:lineRule="auto"/>
        <w:ind w:left="1142"/>
        <w:rPr>
          <w:rFonts w:ascii="宋体" w:hAnsi="宋体" w:eastAsia="宋体" w:cs="宋体"/>
          <w:sz w:val="19"/>
          <w:szCs w:val="19"/>
        </w:rPr>
      </w:pPr>
      <w:r>
        <w:rPr>
          <w:rFonts w:ascii="宋体" w:hAnsi="宋体" w:eastAsia="宋体" w:cs="宋体"/>
          <w:spacing w:val="15"/>
          <w:sz w:val="19"/>
          <w:szCs w:val="19"/>
        </w:rPr>
        <w:t>澄清或修改公告就同一内容的表述不一致时， 以最后发出的文件内容</w:t>
      </w:r>
      <w:r>
        <w:rPr>
          <w:rFonts w:ascii="宋体" w:hAnsi="宋体" w:eastAsia="宋体" w:cs="宋体"/>
          <w:spacing w:val="14"/>
          <w:sz w:val="19"/>
          <w:szCs w:val="19"/>
        </w:rPr>
        <w:t>为准。</w:t>
      </w:r>
    </w:p>
    <w:p w14:paraId="62596889">
      <w:pPr>
        <w:spacing w:before="234" w:line="228" w:lineRule="auto"/>
        <w:ind w:right="4"/>
        <w:jc w:val="right"/>
        <w:rPr>
          <w:rFonts w:ascii="宋体" w:hAnsi="宋体" w:eastAsia="宋体" w:cs="宋体"/>
          <w:sz w:val="19"/>
          <w:szCs w:val="19"/>
        </w:rPr>
      </w:pPr>
      <w:r>
        <w:rPr>
          <w:rFonts w:ascii="宋体" w:hAnsi="宋体" w:eastAsia="宋体" w:cs="宋体"/>
          <w:spacing w:val="17"/>
          <w:sz w:val="19"/>
          <w:szCs w:val="19"/>
        </w:rPr>
        <w:t>11.4  如果澄清或者修改发出的时间距规定的投标截止时间不足15日，招标人将顺延提交投标</w:t>
      </w:r>
    </w:p>
    <w:p w14:paraId="1F4067C3">
      <w:pPr>
        <w:spacing w:before="234" w:line="228" w:lineRule="auto"/>
        <w:ind w:left="1146"/>
        <w:rPr>
          <w:rFonts w:ascii="宋体" w:hAnsi="宋体" w:eastAsia="宋体" w:cs="宋体"/>
          <w:sz w:val="19"/>
          <w:szCs w:val="19"/>
        </w:rPr>
      </w:pPr>
      <w:r>
        <w:rPr>
          <w:rFonts w:ascii="宋体" w:hAnsi="宋体" w:eastAsia="宋体" w:cs="宋体"/>
          <w:spacing w:val="12"/>
          <w:sz w:val="19"/>
          <w:szCs w:val="19"/>
        </w:rPr>
        <w:t>文件的截止时间。</w:t>
      </w:r>
    </w:p>
    <w:p w14:paraId="09A4616A">
      <w:pPr>
        <w:pStyle w:val="2"/>
        <w:spacing w:line="275" w:lineRule="auto"/>
      </w:pPr>
    </w:p>
    <w:p w14:paraId="33BA443B">
      <w:pPr>
        <w:pStyle w:val="2"/>
        <w:spacing w:line="275" w:lineRule="auto"/>
      </w:pPr>
    </w:p>
    <w:p w14:paraId="2D08F013">
      <w:pPr>
        <w:pStyle w:val="2"/>
        <w:spacing w:line="275" w:lineRule="auto"/>
      </w:pPr>
    </w:p>
    <w:p w14:paraId="19D0E3D1">
      <w:pPr>
        <w:pStyle w:val="2"/>
        <w:spacing w:line="275" w:lineRule="auto"/>
      </w:pPr>
    </w:p>
    <w:p w14:paraId="29E274C8">
      <w:pPr>
        <w:spacing w:before="62" w:line="228" w:lineRule="auto"/>
        <w:ind w:left="3441"/>
        <w:rPr>
          <w:rFonts w:ascii="宋体" w:hAnsi="宋体" w:eastAsia="宋体" w:cs="宋体"/>
          <w:sz w:val="19"/>
          <w:szCs w:val="19"/>
        </w:rPr>
      </w:pPr>
      <w:r>
        <w:rPr>
          <w:rFonts w:ascii="宋体" w:hAnsi="宋体" w:eastAsia="宋体" w:cs="宋体"/>
          <w:b/>
          <w:bCs/>
          <w:spacing w:val="14"/>
          <w:sz w:val="19"/>
          <w:szCs w:val="19"/>
        </w:rPr>
        <w:t>三、投标文件的编制</w:t>
      </w:r>
    </w:p>
    <w:p w14:paraId="2E07344D">
      <w:pPr>
        <w:spacing w:before="233" w:line="229" w:lineRule="auto"/>
        <w:rPr>
          <w:rFonts w:ascii="宋体" w:hAnsi="宋体" w:eastAsia="宋体" w:cs="宋体"/>
          <w:sz w:val="19"/>
          <w:szCs w:val="19"/>
        </w:rPr>
      </w:pPr>
      <w:r>
        <w:rPr>
          <w:rFonts w:ascii="宋体" w:hAnsi="宋体" w:eastAsia="宋体" w:cs="宋体"/>
          <w:b/>
          <w:bCs/>
          <w:spacing w:val="8"/>
          <w:sz w:val="19"/>
          <w:szCs w:val="19"/>
        </w:rPr>
        <w:t>12.</w:t>
      </w:r>
      <w:r>
        <w:rPr>
          <w:rFonts w:ascii="宋体" w:hAnsi="宋体" w:eastAsia="宋体" w:cs="宋体"/>
          <w:spacing w:val="38"/>
          <w:sz w:val="19"/>
          <w:szCs w:val="19"/>
        </w:rPr>
        <w:t xml:space="preserve"> </w:t>
      </w:r>
      <w:r>
        <w:rPr>
          <w:rFonts w:ascii="宋体" w:hAnsi="宋体" w:eastAsia="宋体" w:cs="宋体"/>
          <w:b/>
          <w:bCs/>
          <w:spacing w:val="8"/>
          <w:sz w:val="19"/>
          <w:szCs w:val="19"/>
        </w:rPr>
        <w:t>投标的语言及计量单位</w:t>
      </w:r>
    </w:p>
    <w:p w14:paraId="1A582F32">
      <w:pPr>
        <w:spacing w:before="231" w:line="227" w:lineRule="auto"/>
        <w:rPr>
          <w:rFonts w:ascii="宋体" w:hAnsi="宋体" w:eastAsia="宋体" w:cs="宋体"/>
          <w:sz w:val="19"/>
          <w:szCs w:val="19"/>
        </w:rPr>
      </w:pPr>
      <w:r>
        <w:rPr>
          <w:rFonts w:ascii="宋体" w:hAnsi="宋体" w:eastAsia="宋体" w:cs="宋体"/>
          <w:spacing w:val="17"/>
          <w:sz w:val="19"/>
          <w:szCs w:val="19"/>
        </w:rPr>
        <w:t>12.1    投标人提交的投标文件以及投标人与招标人就有关投标事宜的所有来往书面文件均应使</w:t>
      </w:r>
    </w:p>
    <w:p w14:paraId="1D7CAFD1">
      <w:pPr>
        <w:spacing w:before="244" w:line="423" w:lineRule="auto"/>
        <w:ind w:left="968" w:right="4" w:hanging="34"/>
        <w:rPr>
          <w:rFonts w:ascii="宋体" w:hAnsi="宋体" w:eastAsia="宋体" w:cs="宋体"/>
          <w:sz w:val="19"/>
          <w:szCs w:val="19"/>
        </w:rPr>
      </w:pPr>
      <w:r>
        <w:rPr>
          <w:rFonts w:ascii="宋体" w:hAnsi="宋体" w:eastAsia="宋体" w:cs="宋体"/>
          <w:spacing w:val="15"/>
          <w:sz w:val="19"/>
          <w:szCs w:val="19"/>
        </w:rPr>
        <w:t>用中文。除签名、盖章、专用名称等特殊情形外，</w:t>
      </w:r>
      <w:r>
        <w:rPr>
          <w:rFonts w:ascii="宋体" w:hAnsi="宋体" w:eastAsia="宋体" w:cs="宋体"/>
          <w:spacing w:val="-39"/>
          <w:sz w:val="19"/>
          <w:szCs w:val="19"/>
        </w:rPr>
        <w:t xml:space="preserve"> </w:t>
      </w:r>
      <w:r>
        <w:rPr>
          <w:rFonts w:ascii="宋体" w:hAnsi="宋体" w:eastAsia="宋体" w:cs="宋体"/>
          <w:spacing w:val="15"/>
          <w:sz w:val="19"/>
          <w:szCs w:val="19"/>
        </w:rPr>
        <w:t>以中文以外的文字表述的投标文件视</w:t>
      </w:r>
      <w:r>
        <w:rPr>
          <w:rFonts w:ascii="宋体" w:hAnsi="宋体" w:eastAsia="宋体" w:cs="宋体"/>
          <w:sz w:val="19"/>
          <w:szCs w:val="19"/>
        </w:rPr>
        <w:t xml:space="preserve"> </w:t>
      </w:r>
      <w:r>
        <w:rPr>
          <w:rFonts w:ascii="宋体" w:hAnsi="宋体" w:eastAsia="宋体" w:cs="宋体"/>
          <w:spacing w:val="2"/>
          <w:sz w:val="19"/>
          <w:szCs w:val="19"/>
        </w:rPr>
        <w:t>同未提供。</w:t>
      </w:r>
    </w:p>
    <w:p w14:paraId="0F83E319">
      <w:pPr>
        <w:spacing w:before="53" w:line="228" w:lineRule="auto"/>
        <w:ind w:right="2"/>
        <w:jc w:val="right"/>
        <w:rPr>
          <w:rFonts w:ascii="宋体" w:hAnsi="宋体" w:eastAsia="宋体" w:cs="宋体"/>
          <w:sz w:val="19"/>
          <w:szCs w:val="19"/>
        </w:rPr>
      </w:pPr>
      <w:r>
        <w:rPr>
          <w:rFonts w:ascii="宋体" w:hAnsi="宋体" w:eastAsia="宋体" w:cs="宋体"/>
          <w:spacing w:val="18"/>
          <w:sz w:val="19"/>
          <w:szCs w:val="19"/>
        </w:rPr>
        <w:t>12.2  投标计量单位，招标文件已有明确规</w:t>
      </w:r>
      <w:r>
        <w:rPr>
          <w:rFonts w:ascii="宋体" w:hAnsi="宋体" w:eastAsia="宋体" w:cs="宋体"/>
          <w:spacing w:val="17"/>
          <w:sz w:val="19"/>
          <w:szCs w:val="19"/>
        </w:rPr>
        <w:t>定的，使用招标文件规定的计量单位；招标文件没</w:t>
      </w:r>
    </w:p>
    <w:p w14:paraId="34E7F715">
      <w:pPr>
        <w:spacing w:before="234" w:line="227" w:lineRule="auto"/>
        <w:ind w:left="1142"/>
        <w:rPr>
          <w:rFonts w:ascii="宋体" w:hAnsi="宋体" w:eastAsia="宋体" w:cs="宋体"/>
          <w:sz w:val="19"/>
          <w:szCs w:val="19"/>
        </w:rPr>
      </w:pPr>
      <w:r>
        <w:rPr>
          <w:rFonts w:ascii="宋体" w:hAnsi="宋体" w:eastAsia="宋体" w:cs="宋体"/>
          <w:spacing w:val="17"/>
          <w:sz w:val="19"/>
          <w:szCs w:val="19"/>
        </w:rPr>
        <w:t>有规定的，一律采用中华人民共和国法定计量单位。</w:t>
      </w:r>
    </w:p>
    <w:p w14:paraId="4F98E048">
      <w:pPr>
        <w:spacing w:line="227" w:lineRule="auto"/>
        <w:rPr>
          <w:rFonts w:ascii="宋体" w:hAnsi="宋体" w:eastAsia="宋体" w:cs="宋体"/>
          <w:sz w:val="19"/>
          <w:szCs w:val="19"/>
        </w:rPr>
        <w:sectPr>
          <w:footerReference r:id="rId21" w:type="default"/>
          <w:pgSz w:w="11906" w:h="16840"/>
          <w:pgMar w:top="400" w:right="1483" w:bottom="1144" w:left="1635" w:header="0" w:footer="978" w:gutter="0"/>
          <w:cols w:space="720" w:num="1"/>
        </w:sectPr>
      </w:pPr>
    </w:p>
    <w:p w14:paraId="677DD74B">
      <w:pPr>
        <w:pStyle w:val="2"/>
        <w:spacing w:line="253" w:lineRule="auto"/>
      </w:pPr>
    </w:p>
    <w:p w14:paraId="55373547">
      <w:pPr>
        <w:pStyle w:val="2"/>
        <w:spacing w:line="253" w:lineRule="auto"/>
      </w:pPr>
    </w:p>
    <w:p w14:paraId="3E25FFF7">
      <w:pPr>
        <w:pStyle w:val="2"/>
        <w:spacing w:line="253" w:lineRule="auto"/>
      </w:pPr>
    </w:p>
    <w:p w14:paraId="76F27367">
      <w:pPr>
        <w:pStyle w:val="2"/>
        <w:spacing w:line="253" w:lineRule="auto"/>
      </w:pPr>
    </w:p>
    <w:p w14:paraId="4023B11E">
      <w:pPr>
        <w:pStyle w:val="2"/>
        <w:spacing w:line="253" w:lineRule="auto"/>
      </w:pPr>
    </w:p>
    <w:p w14:paraId="3B8E7D92">
      <w:pPr>
        <w:pStyle w:val="2"/>
        <w:spacing w:line="253" w:lineRule="auto"/>
      </w:pPr>
    </w:p>
    <w:p w14:paraId="1586A7D3">
      <w:pPr>
        <w:pStyle w:val="2"/>
        <w:spacing w:line="253" w:lineRule="auto"/>
      </w:pPr>
    </w:p>
    <w:p w14:paraId="2A7E427C">
      <w:pPr>
        <w:spacing w:before="62" w:line="227" w:lineRule="auto"/>
        <w:rPr>
          <w:rFonts w:ascii="宋体" w:hAnsi="宋体" w:eastAsia="宋体" w:cs="宋体"/>
          <w:sz w:val="19"/>
          <w:szCs w:val="19"/>
        </w:rPr>
      </w:pPr>
      <w:r>
        <w:rPr>
          <w:rFonts w:ascii="宋体" w:hAnsi="宋体" w:eastAsia="宋体" w:cs="宋体"/>
          <w:b/>
          <w:bCs/>
          <w:spacing w:val="2"/>
          <w:sz w:val="19"/>
          <w:szCs w:val="19"/>
        </w:rPr>
        <w:t>13.</w:t>
      </w:r>
      <w:r>
        <w:rPr>
          <w:rFonts w:ascii="宋体" w:hAnsi="宋体" w:eastAsia="宋体" w:cs="宋体"/>
          <w:spacing w:val="32"/>
          <w:sz w:val="19"/>
          <w:szCs w:val="19"/>
        </w:rPr>
        <w:t xml:space="preserve"> </w:t>
      </w:r>
      <w:r>
        <w:rPr>
          <w:rFonts w:ascii="宋体" w:hAnsi="宋体" w:eastAsia="宋体" w:cs="宋体"/>
          <w:b/>
          <w:bCs/>
          <w:spacing w:val="2"/>
          <w:sz w:val="19"/>
          <w:szCs w:val="19"/>
        </w:rPr>
        <w:t>投标报价</w:t>
      </w:r>
    </w:p>
    <w:p w14:paraId="03DF0099">
      <w:pPr>
        <w:spacing w:before="232" w:line="227" w:lineRule="auto"/>
        <w:rPr>
          <w:rFonts w:ascii="宋体" w:hAnsi="宋体" w:eastAsia="宋体" w:cs="宋体"/>
          <w:sz w:val="19"/>
          <w:szCs w:val="19"/>
        </w:rPr>
      </w:pPr>
      <w:r>
        <w:rPr>
          <w:rFonts w:ascii="宋体" w:hAnsi="宋体" w:eastAsia="宋体" w:cs="宋体"/>
          <w:spacing w:val="14"/>
          <w:sz w:val="19"/>
          <w:szCs w:val="19"/>
        </w:rPr>
        <w:t>13.1    本次招标项目的投标均以人</w:t>
      </w:r>
      <w:r>
        <w:rPr>
          <w:rFonts w:ascii="宋体" w:hAnsi="宋体" w:eastAsia="宋体" w:cs="宋体"/>
          <w:spacing w:val="13"/>
          <w:sz w:val="19"/>
          <w:szCs w:val="19"/>
        </w:rPr>
        <w:t>民币为计算单位。</w:t>
      </w:r>
    </w:p>
    <w:p w14:paraId="69B82237">
      <w:pPr>
        <w:spacing w:before="234" w:line="227" w:lineRule="auto"/>
        <w:ind w:left="206"/>
        <w:rPr>
          <w:rFonts w:ascii="宋体" w:hAnsi="宋体" w:eastAsia="宋体" w:cs="宋体"/>
          <w:sz w:val="19"/>
          <w:szCs w:val="19"/>
        </w:rPr>
      </w:pPr>
      <w:r>
        <w:rPr>
          <w:rFonts w:ascii="宋体" w:hAnsi="宋体" w:eastAsia="宋体" w:cs="宋体"/>
          <w:spacing w:val="17"/>
          <w:sz w:val="19"/>
          <w:szCs w:val="19"/>
        </w:rPr>
        <w:t>13.2  采购人不得向投标人索要或者接受其给予的赠</w:t>
      </w:r>
      <w:r>
        <w:rPr>
          <w:rFonts w:ascii="宋体" w:hAnsi="宋体" w:eastAsia="宋体" w:cs="宋体"/>
          <w:spacing w:val="16"/>
          <w:sz w:val="19"/>
          <w:szCs w:val="19"/>
        </w:rPr>
        <w:t>品、</w:t>
      </w:r>
      <w:r>
        <w:rPr>
          <w:rFonts w:ascii="宋体" w:hAnsi="宋体" w:eastAsia="宋体" w:cs="宋体"/>
          <w:spacing w:val="-52"/>
          <w:sz w:val="19"/>
          <w:szCs w:val="19"/>
        </w:rPr>
        <w:t xml:space="preserve"> </w:t>
      </w:r>
      <w:r>
        <w:rPr>
          <w:rFonts w:ascii="宋体" w:hAnsi="宋体" w:eastAsia="宋体" w:cs="宋体"/>
          <w:spacing w:val="16"/>
          <w:sz w:val="19"/>
          <w:szCs w:val="19"/>
        </w:rPr>
        <w:t>回扣或者与采购无关的其他商品、服</w:t>
      </w:r>
    </w:p>
    <w:p w14:paraId="25793D83">
      <w:pPr>
        <w:spacing w:before="234" w:line="228" w:lineRule="auto"/>
        <w:ind w:left="1146"/>
        <w:rPr>
          <w:rFonts w:ascii="宋体" w:hAnsi="宋体" w:eastAsia="宋体" w:cs="宋体"/>
          <w:sz w:val="19"/>
          <w:szCs w:val="19"/>
        </w:rPr>
      </w:pPr>
      <w:r>
        <w:rPr>
          <w:rFonts w:ascii="宋体" w:hAnsi="宋体" w:eastAsia="宋体" w:cs="宋体"/>
          <w:spacing w:val="-1"/>
          <w:sz w:val="19"/>
          <w:szCs w:val="19"/>
        </w:rPr>
        <w:t>务。</w:t>
      </w:r>
    </w:p>
    <w:p w14:paraId="7E0E6336">
      <w:pPr>
        <w:spacing w:before="230" w:line="227" w:lineRule="auto"/>
        <w:ind w:left="206"/>
        <w:rPr>
          <w:rFonts w:ascii="宋体" w:hAnsi="宋体" w:eastAsia="宋体" w:cs="宋体"/>
          <w:sz w:val="19"/>
          <w:szCs w:val="19"/>
        </w:rPr>
      </w:pPr>
      <w:r>
        <w:rPr>
          <w:rFonts w:ascii="宋体" w:hAnsi="宋体" w:eastAsia="宋体" w:cs="宋体"/>
          <w:spacing w:val="18"/>
          <w:sz w:val="19"/>
          <w:szCs w:val="19"/>
        </w:rPr>
        <w:t>13.3  投标人应对项目要求的全部内容进行报价，</w:t>
      </w:r>
      <w:r>
        <w:rPr>
          <w:rFonts w:ascii="宋体" w:hAnsi="宋体" w:eastAsia="宋体" w:cs="宋体"/>
          <w:spacing w:val="17"/>
          <w:sz w:val="19"/>
          <w:szCs w:val="19"/>
        </w:rPr>
        <w:t>少报漏报将导致其投标为非实质性响应予以</w:t>
      </w:r>
    </w:p>
    <w:p w14:paraId="088C3A75">
      <w:pPr>
        <w:spacing w:before="236" w:line="229" w:lineRule="auto"/>
        <w:ind w:left="1141"/>
        <w:rPr>
          <w:rFonts w:ascii="宋体" w:hAnsi="宋体" w:eastAsia="宋体" w:cs="宋体"/>
          <w:sz w:val="19"/>
          <w:szCs w:val="19"/>
        </w:rPr>
      </w:pPr>
      <w:r>
        <w:rPr>
          <w:rFonts w:ascii="宋体" w:hAnsi="宋体" w:eastAsia="宋体" w:cs="宋体"/>
          <w:spacing w:val="5"/>
          <w:sz w:val="19"/>
          <w:szCs w:val="19"/>
        </w:rPr>
        <w:t>拒绝。</w:t>
      </w:r>
    </w:p>
    <w:p w14:paraId="719C0127">
      <w:pPr>
        <w:spacing w:before="230" w:line="227" w:lineRule="auto"/>
        <w:ind w:left="206"/>
        <w:rPr>
          <w:rFonts w:ascii="宋体" w:hAnsi="宋体" w:eastAsia="宋体" w:cs="宋体"/>
          <w:sz w:val="19"/>
          <w:szCs w:val="19"/>
        </w:rPr>
      </w:pPr>
      <w:r>
        <w:rPr>
          <w:rFonts w:ascii="宋体" w:hAnsi="宋体" w:eastAsia="宋体" w:cs="宋体"/>
          <w:spacing w:val="17"/>
          <w:sz w:val="19"/>
          <w:szCs w:val="19"/>
        </w:rPr>
        <w:t>13.4  投标人应当按照国家相关规定，结合自身服务水平和</w:t>
      </w:r>
      <w:r>
        <w:rPr>
          <w:rFonts w:ascii="宋体" w:hAnsi="宋体" w:eastAsia="宋体" w:cs="宋体"/>
          <w:spacing w:val="16"/>
          <w:sz w:val="19"/>
          <w:szCs w:val="19"/>
        </w:rPr>
        <w:t>承受能力进行报价</w:t>
      </w:r>
      <w:r>
        <w:rPr>
          <w:rFonts w:ascii="宋体" w:hAnsi="宋体" w:eastAsia="宋体" w:cs="宋体"/>
          <w:spacing w:val="-55"/>
          <w:sz w:val="19"/>
          <w:szCs w:val="19"/>
        </w:rPr>
        <w:t xml:space="preserve"> </w:t>
      </w:r>
      <w:r>
        <w:rPr>
          <w:rFonts w:ascii="宋体" w:hAnsi="宋体" w:eastAsia="宋体" w:cs="宋体"/>
          <w:spacing w:val="16"/>
          <w:sz w:val="19"/>
          <w:szCs w:val="19"/>
        </w:rPr>
        <w:t>。投标报价应是</w:t>
      </w:r>
    </w:p>
    <w:p w14:paraId="686FD51F">
      <w:pPr>
        <w:spacing w:before="246" w:line="438" w:lineRule="auto"/>
        <w:ind w:left="1142" w:right="35" w:firstLine="4"/>
        <w:jc w:val="both"/>
        <w:rPr>
          <w:rFonts w:ascii="宋体" w:hAnsi="宋体" w:eastAsia="宋体" w:cs="宋体"/>
          <w:sz w:val="19"/>
          <w:szCs w:val="19"/>
        </w:rPr>
      </w:pPr>
      <w:r>
        <w:rPr>
          <w:rFonts w:ascii="宋体" w:hAnsi="宋体" w:eastAsia="宋体" w:cs="宋体"/>
          <w:spacing w:val="15"/>
          <w:sz w:val="19"/>
          <w:szCs w:val="19"/>
        </w:rPr>
        <w:t>履行合同的最终价格，除“项目需求</w:t>
      </w:r>
      <w:r>
        <w:rPr>
          <w:rFonts w:ascii="宋体" w:hAnsi="宋体" w:eastAsia="宋体" w:cs="宋体"/>
          <w:spacing w:val="-27"/>
          <w:sz w:val="19"/>
          <w:szCs w:val="19"/>
        </w:rPr>
        <w:t xml:space="preserve"> </w:t>
      </w:r>
      <w:r>
        <w:rPr>
          <w:rFonts w:ascii="宋体" w:hAnsi="宋体" w:eastAsia="宋体" w:cs="宋体"/>
          <w:spacing w:val="15"/>
          <w:sz w:val="19"/>
          <w:szCs w:val="19"/>
        </w:rPr>
        <w:t>”中另有说明外，投</w:t>
      </w:r>
      <w:r>
        <w:rPr>
          <w:rFonts w:ascii="宋体" w:hAnsi="宋体" w:eastAsia="宋体" w:cs="宋体"/>
          <w:spacing w:val="14"/>
          <w:sz w:val="19"/>
          <w:szCs w:val="19"/>
        </w:rPr>
        <w:t>标报价应当是投标人为提供</w:t>
      </w:r>
      <w:r>
        <w:rPr>
          <w:rFonts w:ascii="宋体" w:hAnsi="宋体" w:eastAsia="宋体" w:cs="宋体"/>
          <w:sz w:val="19"/>
          <w:szCs w:val="19"/>
        </w:rPr>
        <w:t xml:space="preserve"> </w:t>
      </w:r>
      <w:r>
        <w:rPr>
          <w:rFonts w:ascii="宋体" w:hAnsi="宋体" w:eastAsia="宋体" w:cs="宋体"/>
          <w:spacing w:val="17"/>
          <w:sz w:val="19"/>
          <w:szCs w:val="19"/>
        </w:rPr>
        <w:t>本项目所要求的全部服务所发生的一切成本、税</w:t>
      </w:r>
      <w:r>
        <w:rPr>
          <w:rFonts w:ascii="宋体" w:hAnsi="宋体" w:eastAsia="宋体" w:cs="宋体"/>
          <w:spacing w:val="16"/>
          <w:sz w:val="19"/>
          <w:szCs w:val="19"/>
        </w:rPr>
        <w:t>费和利润，包括人工（含工资、社会</w:t>
      </w:r>
      <w:r>
        <w:rPr>
          <w:rFonts w:ascii="宋体" w:hAnsi="宋体" w:eastAsia="宋体" w:cs="宋体"/>
          <w:sz w:val="19"/>
          <w:szCs w:val="19"/>
        </w:rPr>
        <w:t xml:space="preserve"> </w:t>
      </w:r>
      <w:r>
        <w:rPr>
          <w:rFonts w:ascii="宋体" w:hAnsi="宋体" w:eastAsia="宋体" w:cs="宋体"/>
          <w:spacing w:val="14"/>
          <w:sz w:val="19"/>
          <w:szCs w:val="19"/>
        </w:rPr>
        <w:t>统筹保险金、加班工资、工作餐、相关福利、关于人员聘用的费用等）</w:t>
      </w:r>
      <w:r>
        <w:rPr>
          <w:rFonts w:ascii="宋体" w:hAnsi="宋体" w:eastAsia="宋体" w:cs="宋体"/>
          <w:spacing w:val="-38"/>
          <w:sz w:val="19"/>
          <w:szCs w:val="19"/>
        </w:rPr>
        <w:t xml:space="preserve"> </w:t>
      </w:r>
      <w:r>
        <w:rPr>
          <w:rFonts w:ascii="宋体" w:hAnsi="宋体" w:eastAsia="宋体" w:cs="宋体"/>
          <w:spacing w:val="14"/>
          <w:sz w:val="19"/>
          <w:szCs w:val="19"/>
        </w:rPr>
        <w:t>、设备、</w:t>
      </w:r>
      <w:r>
        <w:rPr>
          <w:rFonts w:ascii="宋体" w:hAnsi="宋体" w:eastAsia="宋体" w:cs="宋体"/>
          <w:spacing w:val="-54"/>
          <w:sz w:val="19"/>
          <w:szCs w:val="19"/>
        </w:rPr>
        <w:t xml:space="preserve"> </w:t>
      </w:r>
      <w:r>
        <w:rPr>
          <w:rFonts w:ascii="宋体" w:hAnsi="宋体" w:eastAsia="宋体" w:cs="宋体"/>
          <w:spacing w:val="14"/>
          <w:sz w:val="19"/>
          <w:szCs w:val="19"/>
        </w:rPr>
        <w:t>国家</w:t>
      </w:r>
      <w:r>
        <w:rPr>
          <w:rFonts w:ascii="宋体" w:hAnsi="宋体" w:eastAsia="宋体" w:cs="宋体"/>
          <w:sz w:val="19"/>
          <w:szCs w:val="19"/>
        </w:rPr>
        <w:t xml:space="preserve"> </w:t>
      </w:r>
      <w:r>
        <w:rPr>
          <w:rFonts w:ascii="宋体" w:hAnsi="宋体" w:eastAsia="宋体" w:cs="宋体"/>
          <w:spacing w:val="15"/>
          <w:sz w:val="19"/>
          <w:szCs w:val="19"/>
        </w:rPr>
        <w:t>规定检测、外发包、材料（含辅材）</w:t>
      </w:r>
      <w:r>
        <w:rPr>
          <w:rFonts w:ascii="宋体" w:hAnsi="宋体" w:eastAsia="宋体" w:cs="宋体"/>
          <w:spacing w:val="-26"/>
          <w:sz w:val="19"/>
          <w:szCs w:val="19"/>
        </w:rPr>
        <w:t xml:space="preserve"> </w:t>
      </w:r>
      <w:r>
        <w:rPr>
          <w:rFonts w:ascii="宋体" w:hAnsi="宋体" w:eastAsia="宋体" w:cs="宋体"/>
          <w:spacing w:val="15"/>
          <w:sz w:val="19"/>
          <w:szCs w:val="19"/>
        </w:rPr>
        <w:t>、管理、税费及利润等。</w:t>
      </w:r>
    </w:p>
    <w:p w14:paraId="76F7AEA6">
      <w:pPr>
        <w:spacing w:before="53" w:line="227" w:lineRule="auto"/>
        <w:ind w:left="206"/>
        <w:rPr>
          <w:rFonts w:ascii="宋体" w:hAnsi="宋体" w:eastAsia="宋体" w:cs="宋体"/>
          <w:sz w:val="19"/>
          <w:szCs w:val="19"/>
        </w:rPr>
      </w:pPr>
      <w:r>
        <w:rPr>
          <w:rFonts w:ascii="宋体" w:hAnsi="宋体" w:eastAsia="宋体" w:cs="宋体"/>
          <w:spacing w:val="18"/>
          <w:sz w:val="19"/>
          <w:szCs w:val="19"/>
        </w:rPr>
        <w:t>13.5  本项目所涉及的运输、施工、安装、集成、</w:t>
      </w:r>
      <w:r>
        <w:rPr>
          <w:rFonts w:ascii="宋体" w:hAnsi="宋体" w:eastAsia="宋体" w:cs="宋体"/>
          <w:spacing w:val="17"/>
          <w:sz w:val="19"/>
          <w:szCs w:val="19"/>
        </w:rPr>
        <w:t>调试、验收、备品和工具等费用均包含在投</w:t>
      </w:r>
    </w:p>
    <w:p w14:paraId="7BFDFD7D">
      <w:pPr>
        <w:spacing w:before="231" w:line="227" w:lineRule="auto"/>
        <w:ind w:left="1142"/>
        <w:rPr>
          <w:rFonts w:ascii="宋体" w:hAnsi="宋体" w:eastAsia="宋体" w:cs="宋体"/>
          <w:sz w:val="19"/>
          <w:szCs w:val="19"/>
        </w:rPr>
      </w:pPr>
      <w:r>
        <w:rPr>
          <w:rFonts w:ascii="宋体" w:hAnsi="宋体" w:eastAsia="宋体" w:cs="宋体"/>
          <w:spacing w:val="8"/>
          <w:sz w:val="19"/>
          <w:szCs w:val="19"/>
        </w:rPr>
        <w:t>标报价中。</w:t>
      </w:r>
    </w:p>
    <w:p w14:paraId="689964E3">
      <w:pPr>
        <w:spacing w:before="235" w:line="227" w:lineRule="auto"/>
        <w:ind w:left="206"/>
        <w:rPr>
          <w:rFonts w:ascii="宋体" w:hAnsi="宋体" w:eastAsia="宋体" w:cs="宋体"/>
          <w:sz w:val="19"/>
          <w:szCs w:val="19"/>
        </w:rPr>
      </w:pPr>
      <w:r>
        <w:rPr>
          <w:rFonts w:ascii="宋体" w:hAnsi="宋体" w:eastAsia="宋体" w:cs="宋体"/>
          <w:spacing w:val="18"/>
          <w:sz w:val="19"/>
          <w:szCs w:val="19"/>
        </w:rPr>
        <w:t>13.6  本次招标不接受可选择或可调整的投标方案</w:t>
      </w:r>
      <w:r>
        <w:rPr>
          <w:rFonts w:ascii="宋体" w:hAnsi="宋体" w:eastAsia="宋体" w:cs="宋体"/>
          <w:spacing w:val="17"/>
          <w:sz w:val="19"/>
          <w:szCs w:val="19"/>
        </w:rPr>
        <w:t>和报价，任何有选择的或可调整的投标方案</w:t>
      </w:r>
    </w:p>
    <w:p w14:paraId="6C7F49E3">
      <w:pPr>
        <w:spacing w:before="234" w:line="227" w:lineRule="auto"/>
        <w:ind w:left="1142"/>
        <w:rPr>
          <w:rFonts w:ascii="宋体" w:hAnsi="宋体" w:eastAsia="宋体" w:cs="宋体"/>
          <w:sz w:val="19"/>
          <w:szCs w:val="19"/>
        </w:rPr>
      </w:pPr>
      <w:r>
        <w:rPr>
          <w:rFonts w:ascii="宋体" w:hAnsi="宋体" w:eastAsia="宋体" w:cs="宋体"/>
          <w:spacing w:val="17"/>
          <w:sz w:val="19"/>
          <w:szCs w:val="19"/>
        </w:rPr>
        <w:t>和报价将被视为非实质性响应投标而作无效投标处理。</w:t>
      </w:r>
    </w:p>
    <w:p w14:paraId="723E718C">
      <w:pPr>
        <w:spacing w:before="232" w:line="227" w:lineRule="auto"/>
        <w:ind w:left="206"/>
        <w:rPr>
          <w:rFonts w:ascii="宋体" w:hAnsi="宋体" w:eastAsia="宋体" w:cs="宋体"/>
          <w:sz w:val="19"/>
          <w:szCs w:val="19"/>
        </w:rPr>
      </w:pPr>
      <w:r>
        <w:rPr>
          <w:rFonts w:ascii="宋体" w:hAnsi="宋体" w:eastAsia="宋体" w:cs="宋体"/>
          <w:spacing w:val="18"/>
          <w:sz w:val="19"/>
          <w:szCs w:val="19"/>
        </w:rPr>
        <w:t>13.7  报价不得高于本项目最高限价，且不低于成</w:t>
      </w:r>
      <w:r>
        <w:rPr>
          <w:rFonts w:ascii="宋体" w:hAnsi="宋体" w:eastAsia="宋体" w:cs="宋体"/>
          <w:spacing w:val="17"/>
          <w:sz w:val="19"/>
          <w:szCs w:val="19"/>
        </w:rPr>
        <w:t>本价。本次招标实行“最高限价（项目控制</w:t>
      </w:r>
    </w:p>
    <w:p w14:paraId="60022597">
      <w:pPr>
        <w:spacing w:before="246" w:line="424" w:lineRule="auto"/>
        <w:ind w:left="1175" w:right="43" w:hanging="29"/>
        <w:rPr>
          <w:rFonts w:ascii="宋体" w:hAnsi="宋体" w:eastAsia="宋体" w:cs="宋体"/>
          <w:sz w:val="19"/>
          <w:szCs w:val="19"/>
        </w:rPr>
      </w:pPr>
      <w:r>
        <w:rPr>
          <w:rFonts w:ascii="宋体" w:hAnsi="宋体" w:eastAsia="宋体" w:cs="宋体"/>
          <w:spacing w:val="15"/>
          <w:sz w:val="19"/>
          <w:szCs w:val="19"/>
        </w:rPr>
        <w:t>金额上限） ”,投标人的投标报价高于最高限</w:t>
      </w:r>
      <w:r>
        <w:rPr>
          <w:rFonts w:ascii="宋体" w:hAnsi="宋体" w:eastAsia="宋体" w:cs="宋体"/>
          <w:spacing w:val="14"/>
          <w:sz w:val="19"/>
          <w:szCs w:val="19"/>
        </w:rPr>
        <w:t>价（项目控制金额上限）</w:t>
      </w:r>
      <w:r>
        <w:rPr>
          <w:rFonts w:ascii="宋体" w:hAnsi="宋体" w:eastAsia="宋体" w:cs="宋体"/>
          <w:spacing w:val="-43"/>
          <w:sz w:val="19"/>
          <w:szCs w:val="19"/>
        </w:rPr>
        <w:t xml:space="preserve"> </w:t>
      </w:r>
      <w:r>
        <w:rPr>
          <w:rFonts w:ascii="宋体" w:hAnsi="宋体" w:eastAsia="宋体" w:cs="宋体"/>
          <w:spacing w:val="14"/>
          <w:sz w:val="19"/>
          <w:szCs w:val="19"/>
        </w:rPr>
        <w:t>的，该投标人</w:t>
      </w:r>
      <w:r>
        <w:rPr>
          <w:rFonts w:ascii="宋体" w:hAnsi="宋体" w:eastAsia="宋体" w:cs="宋体"/>
          <w:sz w:val="19"/>
          <w:szCs w:val="19"/>
        </w:rPr>
        <w:t xml:space="preserve"> </w:t>
      </w:r>
      <w:r>
        <w:rPr>
          <w:rFonts w:ascii="宋体" w:hAnsi="宋体" w:eastAsia="宋体" w:cs="宋体"/>
          <w:spacing w:val="15"/>
          <w:sz w:val="19"/>
          <w:szCs w:val="19"/>
        </w:rPr>
        <w:t>的投标文件将被视为非实质性响应予以拒绝。</w:t>
      </w:r>
    </w:p>
    <w:p w14:paraId="51E0F853">
      <w:pPr>
        <w:spacing w:before="52" w:line="227" w:lineRule="auto"/>
        <w:ind w:left="206"/>
        <w:rPr>
          <w:rFonts w:ascii="宋体" w:hAnsi="宋体" w:eastAsia="宋体" w:cs="宋体"/>
          <w:sz w:val="19"/>
          <w:szCs w:val="19"/>
        </w:rPr>
      </w:pPr>
      <w:r>
        <w:rPr>
          <w:rFonts w:ascii="宋体" w:hAnsi="宋体" w:eastAsia="宋体" w:cs="宋体"/>
          <w:spacing w:val="11"/>
          <w:sz w:val="19"/>
          <w:szCs w:val="19"/>
        </w:rPr>
        <w:t>13.8</w:t>
      </w:r>
      <w:r>
        <w:rPr>
          <w:rFonts w:ascii="宋体" w:hAnsi="宋体" w:eastAsia="宋体" w:cs="宋体"/>
          <w:spacing w:val="22"/>
          <w:sz w:val="19"/>
          <w:szCs w:val="19"/>
        </w:rPr>
        <w:t xml:space="preserve">  </w:t>
      </w:r>
      <w:r>
        <w:rPr>
          <w:rFonts w:ascii="宋体" w:hAnsi="宋体" w:eastAsia="宋体" w:cs="宋体"/>
          <w:spacing w:val="11"/>
          <w:sz w:val="19"/>
          <w:szCs w:val="19"/>
        </w:rPr>
        <w:t>最低报价不能作为中标的保证。</w:t>
      </w:r>
    </w:p>
    <w:p w14:paraId="74ADE7AA">
      <w:pPr>
        <w:pStyle w:val="2"/>
        <w:spacing w:line="318" w:lineRule="auto"/>
      </w:pPr>
    </w:p>
    <w:p w14:paraId="654EC5DB">
      <w:pPr>
        <w:pStyle w:val="2"/>
        <w:spacing w:line="318" w:lineRule="auto"/>
      </w:pPr>
    </w:p>
    <w:p w14:paraId="7C86F3FF">
      <w:pPr>
        <w:spacing w:before="63" w:line="229" w:lineRule="auto"/>
        <w:rPr>
          <w:rFonts w:ascii="宋体" w:hAnsi="宋体" w:eastAsia="宋体" w:cs="宋体"/>
          <w:sz w:val="19"/>
          <w:szCs w:val="19"/>
        </w:rPr>
      </w:pPr>
      <w:r>
        <w:rPr>
          <w:rFonts w:ascii="宋体" w:hAnsi="宋体" w:eastAsia="宋体" w:cs="宋体"/>
          <w:b/>
          <w:bCs/>
          <w:spacing w:val="4"/>
          <w:sz w:val="19"/>
          <w:szCs w:val="19"/>
        </w:rPr>
        <w:t>14.</w:t>
      </w:r>
      <w:r>
        <w:rPr>
          <w:rFonts w:ascii="宋体" w:hAnsi="宋体" w:eastAsia="宋体" w:cs="宋体"/>
          <w:spacing w:val="26"/>
          <w:sz w:val="19"/>
          <w:szCs w:val="19"/>
        </w:rPr>
        <w:t xml:space="preserve"> </w:t>
      </w:r>
      <w:r>
        <w:rPr>
          <w:rFonts w:ascii="宋体" w:hAnsi="宋体" w:eastAsia="宋体" w:cs="宋体"/>
          <w:b/>
          <w:bCs/>
          <w:spacing w:val="4"/>
          <w:sz w:val="19"/>
          <w:szCs w:val="19"/>
        </w:rPr>
        <w:t>投标有效期</w:t>
      </w:r>
    </w:p>
    <w:p w14:paraId="4B5315AA">
      <w:pPr>
        <w:spacing w:before="230" w:line="227" w:lineRule="auto"/>
        <w:jc w:val="right"/>
        <w:rPr>
          <w:rFonts w:ascii="宋体" w:hAnsi="宋体" w:eastAsia="宋体" w:cs="宋体"/>
          <w:sz w:val="19"/>
          <w:szCs w:val="19"/>
        </w:rPr>
      </w:pPr>
      <w:r>
        <w:rPr>
          <w:rFonts w:ascii="宋体" w:hAnsi="宋体" w:eastAsia="宋体" w:cs="宋体"/>
          <w:spacing w:val="14"/>
          <w:sz w:val="19"/>
          <w:szCs w:val="19"/>
        </w:rPr>
        <w:t>14.1    投标有效期从提交投标文件的截止之日起算。本项目投标有效期</w:t>
      </w:r>
      <w:r>
        <w:rPr>
          <w:rFonts w:ascii="宋体" w:hAnsi="宋体" w:eastAsia="宋体" w:cs="宋体"/>
          <w:spacing w:val="13"/>
          <w:sz w:val="19"/>
          <w:szCs w:val="19"/>
        </w:rPr>
        <w:t>详见投标人须知前附表。</w:t>
      </w:r>
    </w:p>
    <w:p w14:paraId="1EB09570">
      <w:pPr>
        <w:spacing w:before="245" w:line="424" w:lineRule="auto"/>
        <w:ind w:left="931" w:right="43" w:firstLine="3"/>
        <w:rPr>
          <w:rFonts w:ascii="宋体" w:hAnsi="宋体" w:eastAsia="宋体" w:cs="宋体"/>
          <w:sz w:val="19"/>
          <w:szCs w:val="19"/>
        </w:rPr>
      </w:pPr>
      <w:r>
        <w:rPr>
          <w:rFonts w:ascii="宋体" w:hAnsi="宋体" w:eastAsia="宋体" w:cs="宋体"/>
          <w:spacing w:val="15"/>
          <w:sz w:val="19"/>
          <w:szCs w:val="19"/>
        </w:rPr>
        <w:t>投标文件中承诺的投标有效期应当不少于“投标</w:t>
      </w:r>
      <w:r>
        <w:rPr>
          <w:rFonts w:ascii="宋体" w:hAnsi="宋体" w:eastAsia="宋体" w:cs="宋体"/>
          <w:spacing w:val="14"/>
          <w:sz w:val="19"/>
          <w:szCs w:val="19"/>
        </w:rPr>
        <w:t>人须知前附表</w:t>
      </w:r>
      <w:r>
        <w:rPr>
          <w:rFonts w:ascii="宋体" w:hAnsi="宋体" w:eastAsia="宋体" w:cs="宋体"/>
          <w:spacing w:val="-22"/>
          <w:sz w:val="19"/>
          <w:szCs w:val="19"/>
        </w:rPr>
        <w:t xml:space="preserve"> </w:t>
      </w:r>
      <w:r>
        <w:rPr>
          <w:rFonts w:ascii="宋体" w:hAnsi="宋体" w:eastAsia="宋体" w:cs="宋体"/>
          <w:spacing w:val="14"/>
          <w:sz w:val="19"/>
          <w:szCs w:val="19"/>
        </w:rPr>
        <w:t>”载明的投标有效期。投</w:t>
      </w:r>
      <w:r>
        <w:rPr>
          <w:rFonts w:ascii="宋体" w:hAnsi="宋体" w:eastAsia="宋体" w:cs="宋体"/>
          <w:sz w:val="19"/>
          <w:szCs w:val="19"/>
        </w:rPr>
        <w:t xml:space="preserve"> </w:t>
      </w:r>
      <w:r>
        <w:rPr>
          <w:rFonts w:ascii="宋体" w:hAnsi="宋体" w:eastAsia="宋体" w:cs="宋体"/>
          <w:spacing w:val="18"/>
          <w:sz w:val="19"/>
          <w:szCs w:val="19"/>
        </w:rPr>
        <w:t>标有效期比招标文件规定短的属于非实质性响应，将被</w:t>
      </w:r>
      <w:r>
        <w:rPr>
          <w:rFonts w:ascii="宋体" w:hAnsi="宋体" w:eastAsia="宋体" w:cs="宋体"/>
          <w:spacing w:val="17"/>
          <w:sz w:val="19"/>
          <w:szCs w:val="19"/>
        </w:rPr>
        <w:t>认定为无效投标。</w:t>
      </w:r>
    </w:p>
    <w:p w14:paraId="581BFA55">
      <w:pPr>
        <w:spacing w:before="50" w:line="227" w:lineRule="auto"/>
        <w:ind w:left="206"/>
        <w:rPr>
          <w:rFonts w:ascii="宋体" w:hAnsi="宋体" w:eastAsia="宋体" w:cs="宋体"/>
          <w:sz w:val="19"/>
          <w:szCs w:val="19"/>
        </w:rPr>
      </w:pPr>
      <w:r>
        <w:rPr>
          <w:rFonts w:ascii="宋体" w:hAnsi="宋体" w:eastAsia="宋体" w:cs="宋体"/>
          <w:spacing w:val="17"/>
          <w:sz w:val="19"/>
          <w:szCs w:val="19"/>
        </w:rPr>
        <w:t>14.2  投标有效期内投标人撤销投标文件的，</w:t>
      </w:r>
      <w:r>
        <w:rPr>
          <w:rFonts w:ascii="宋体" w:hAnsi="宋体" w:eastAsia="宋体" w:cs="宋体"/>
          <w:spacing w:val="16"/>
          <w:sz w:val="19"/>
          <w:szCs w:val="19"/>
        </w:rPr>
        <w:t>投标人将承担违背投标承诺函的责任追究。</w:t>
      </w:r>
    </w:p>
    <w:p w14:paraId="756B5051">
      <w:pPr>
        <w:spacing w:before="234" w:line="228" w:lineRule="auto"/>
        <w:ind w:left="206"/>
        <w:rPr>
          <w:rFonts w:ascii="宋体" w:hAnsi="宋体" w:eastAsia="宋体" w:cs="宋体"/>
          <w:sz w:val="19"/>
          <w:szCs w:val="19"/>
        </w:rPr>
      </w:pPr>
      <w:r>
        <w:rPr>
          <w:rFonts w:ascii="宋体" w:hAnsi="宋体" w:eastAsia="宋体" w:cs="宋体"/>
          <w:spacing w:val="18"/>
          <w:sz w:val="19"/>
          <w:szCs w:val="19"/>
        </w:rPr>
        <w:t>14.3  特殊情况下，在原投标有效期截止之前，招</w:t>
      </w:r>
      <w:r>
        <w:rPr>
          <w:rFonts w:ascii="宋体" w:hAnsi="宋体" w:eastAsia="宋体" w:cs="宋体"/>
          <w:spacing w:val="17"/>
          <w:sz w:val="19"/>
          <w:szCs w:val="19"/>
        </w:rPr>
        <w:t>标人可要求投标人延长投标有效期。这种要</w:t>
      </w:r>
    </w:p>
    <w:p w14:paraId="1DD21D43">
      <w:pPr>
        <w:spacing w:before="234" w:line="227" w:lineRule="auto"/>
        <w:ind w:left="1146"/>
        <w:rPr>
          <w:rFonts w:ascii="宋体" w:hAnsi="宋体" w:eastAsia="宋体" w:cs="宋体"/>
          <w:sz w:val="19"/>
          <w:szCs w:val="19"/>
        </w:rPr>
      </w:pPr>
      <w:r>
        <w:rPr>
          <w:rFonts w:ascii="宋体" w:hAnsi="宋体" w:eastAsia="宋体" w:cs="宋体"/>
          <w:spacing w:val="16"/>
          <w:sz w:val="19"/>
          <w:szCs w:val="19"/>
        </w:rPr>
        <w:t>求与答复均应以书面形式提交。投标人可拒绝招标人的这种要求，但其投标在原投标</w:t>
      </w:r>
    </w:p>
    <w:p w14:paraId="558715BB">
      <w:pPr>
        <w:spacing w:line="227" w:lineRule="auto"/>
        <w:rPr>
          <w:rFonts w:ascii="宋体" w:hAnsi="宋体" w:eastAsia="宋体" w:cs="宋体"/>
          <w:sz w:val="19"/>
          <w:szCs w:val="19"/>
        </w:rPr>
        <w:sectPr>
          <w:footerReference r:id="rId22" w:type="default"/>
          <w:pgSz w:w="11906" w:h="16840"/>
          <w:pgMar w:top="400" w:right="1444" w:bottom="1144" w:left="1635" w:header="0" w:footer="978" w:gutter="0"/>
          <w:cols w:space="720" w:num="1"/>
        </w:sectPr>
      </w:pPr>
    </w:p>
    <w:p w14:paraId="56A1172C">
      <w:pPr>
        <w:pStyle w:val="2"/>
        <w:spacing w:line="254" w:lineRule="auto"/>
      </w:pPr>
    </w:p>
    <w:p w14:paraId="36B9F2F9">
      <w:pPr>
        <w:pStyle w:val="2"/>
        <w:spacing w:line="254" w:lineRule="auto"/>
      </w:pPr>
    </w:p>
    <w:p w14:paraId="0E7788D1">
      <w:pPr>
        <w:pStyle w:val="2"/>
        <w:spacing w:line="254" w:lineRule="auto"/>
      </w:pPr>
    </w:p>
    <w:p w14:paraId="54B75F31">
      <w:pPr>
        <w:pStyle w:val="2"/>
        <w:spacing w:line="254" w:lineRule="auto"/>
      </w:pPr>
    </w:p>
    <w:p w14:paraId="616BE107">
      <w:pPr>
        <w:pStyle w:val="2"/>
        <w:spacing w:line="254" w:lineRule="auto"/>
      </w:pPr>
    </w:p>
    <w:p w14:paraId="425D547B">
      <w:pPr>
        <w:pStyle w:val="2"/>
        <w:spacing w:line="254" w:lineRule="auto"/>
      </w:pPr>
    </w:p>
    <w:p w14:paraId="2D6FAB94">
      <w:pPr>
        <w:pStyle w:val="2"/>
        <w:spacing w:line="255" w:lineRule="auto"/>
      </w:pPr>
    </w:p>
    <w:p w14:paraId="0FD0F2A7">
      <w:pPr>
        <w:spacing w:before="62" w:line="440" w:lineRule="auto"/>
        <w:ind w:left="1142" w:right="81"/>
        <w:jc w:val="both"/>
        <w:rPr>
          <w:rFonts w:ascii="宋体" w:hAnsi="宋体" w:eastAsia="宋体" w:cs="宋体"/>
          <w:sz w:val="19"/>
          <w:szCs w:val="19"/>
        </w:rPr>
      </w:pPr>
      <w:r>
        <w:rPr>
          <w:rFonts w:ascii="宋体" w:hAnsi="宋体" w:eastAsia="宋体" w:cs="宋体"/>
          <w:spacing w:val="15"/>
          <w:sz w:val="19"/>
          <w:szCs w:val="19"/>
        </w:rPr>
        <w:t>有效期期满后将不再有效。</w:t>
      </w:r>
      <w:r>
        <w:rPr>
          <w:rFonts w:ascii="宋体" w:hAnsi="宋体" w:eastAsia="宋体" w:cs="宋体"/>
          <w:spacing w:val="-37"/>
          <w:sz w:val="19"/>
          <w:szCs w:val="19"/>
        </w:rPr>
        <w:t xml:space="preserve"> </w:t>
      </w:r>
      <w:r>
        <w:rPr>
          <w:rFonts w:ascii="宋体" w:hAnsi="宋体" w:eastAsia="宋体" w:cs="宋体"/>
          <w:spacing w:val="15"/>
          <w:sz w:val="19"/>
          <w:szCs w:val="19"/>
        </w:rPr>
        <w:t>同意延长投标有效期的投标人将不会被要求和允许修正其</w:t>
      </w:r>
      <w:r>
        <w:rPr>
          <w:rFonts w:ascii="宋体" w:hAnsi="宋体" w:eastAsia="宋体" w:cs="宋体"/>
          <w:sz w:val="19"/>
          <w:szCs w:val="19"/>
        </w:rPr>
        <w:t xml:space="preserve"> </w:t>
      </w:r>
      <w:r>
        <w:rPr>
          <w:rFonts w:ascii="宋体" w:hAnsi="宋体" w:eastAsia="宋体" w:cs="宋体"/>
          <w:spacing w:val="17"/>
          <w:sz w:val="19"/>
          <w:szCs w:val="19"/>
        </w:rPr>
        <w:t>投标，而只会被要求相应地延长其投标承诺函的有</w:t>
      </w:r>
      <w:r>
        <w:rPr>
          <w:rFonts w:ascii="宋体" w:hAnsi="宋体" w:eastAsia="宋体" w:cs="宋体"/>
          <w:spacing w:val="16"/>
          <w:sz w:val="19"/>
          <w:szCs w:val="19"/>
        </w:rPr>
        <w:t>效期。在这种情况下，有关投标人</w:t>
      </w:r>
      <w:r>
        <w:rPr>
          <w:rFonts w:ascii="宋体" w:hAnsi="宋体" w:eastAsia="宋体" w:cs="宋体"/>
          <w:sz w:val="19"/>
          <w:szCs w:val="19"/>
        </w:rPr>
        <w:t xml:space="preserve"> </w:t>
      </w:r>
      <w:r>
        <w:rPr>
          <w:rFonts w:ascii="宋体" w:hAnsi="宋体" w:eastAsia="宋体" w:cs="宋体"/>
          <w:spacing w:val="15"/>
          <w:sz w:val="19"/>
          <w:szCs w:val="19"/>
        </w:rPr>
        <w:t>违背投标承诺的责任追究措施将在延长了的有效期内继续有效。</w:t>
      </w:r>
      <w:r>
        <w:rPr>
          <w:rFonts w:ascii="宋体" w:hAnsi="宋体" w:eastAsia="宋体" w:cs="宋体"/>
          <w:spacing w:val="-36"/>
          <w:sz w:val="19"/>
          <w:szCs w:val="19"/>
        </w:rPr>
        <w:t xml:space="preserve"> </w:t>
      </w:r>
      <w:r>
        <w:rPr>
          <w:rFonts w:ascii="宋体" w:hAnsi="宋体" w:eastAsia="宋体" w:cs="宋体"/>
          <w:spacing w:val="15"/>
          <w:sz w:val="19"/>
          <w:szCs w:val="19"/>
        </w:rPr>
        <w:t>同意延期的投标人在</w:t>
      </w:r>
      <w:r>
        <w:rPr>
          <w:rFonts w:ascii="宋体" w:hAnsi="宋体" w:eastAsia="宋体" w:cs="宋体"/>
          <w:sz w:val="19"/>
          <w:szCs w:val="19"/>
        </w:rPr>
        <w:t xml:space="preserve"> </w:t>
      </w:r>
      <w:r>
        <w:rPr>
          <w:rFonts w:ascii="宋体" w:hAnsi="宋体" w:eastAsia="宋体" w:cs="宋体"/>
          <w:spacing w:val="17"/>
          <w:sz w:val="19"/>
          <w:szCs w:val="19"/>
        </w:rPr>
        <w:t>原投标有效期内应享之权利及应负之责任也相应延续。</w:t>
      </w:r>
    </w:p>
    <w:p w14:paraId="67D21F19">
      <w:pPr>
        <w:spacing w:before="48" w:line="227" w:lineRule="auto"/>
        <w:ind w:right="8"/>
        <w:jc w:val="right"/>
        <w:rPr>
          <w:rFonts w:ascii="宋体" w:hAnsi="宋体" w:eastAsia="宋体" w:cs="宋体"/>
          <w:sz w:val="19"/>
          <w:szCs w:val="19"/>
        </w:rPr>
      </w:pPr>
      <w:r>
        <w:rPr>
          <w:rFonts w:ascii="宋体" w:hAnsi="宋体" w:eastAsia="宋体" w:cs="宋体"/>
          <w:spacing w:val="14"/>
          <w:sz w:val="19"/>
          <w:szCs w:val="19"/>
        </w:rPr>
        <w:t>14.4  中标人的投标文件作为项目合同的附件，其有效期至中标人全部合同义务履行完毕为止。</w:t>
      </w:r>
    </w:p>
    <w:p w14:paraId="0D438837">
      <w:pPr>
        <w:pStyle w:val="2"/>
        <w:spacing w:line="318" w:lineRule="auto"/>
      </w:pPr>
    </w:p>
    <w:p w14:paraId="136A6E66">
      <w:pPr>
        <w:pStyle w:val="2"/>
        <w:spacing w:line="318" w:lineRule="auto"/>
      </w:pPr>
    </w:p>
    <w:p w14:paraId="3C47ED57">
      <w:pPr>
        <w:spacing w:before="62" w:line="228" w:lineRule="auto"/>
        <w:rPr>
          <w:rFonts w:ascii="宋体" w:hAnsi="宋体" w:eastAsia="宋体" w:cs="宋体"/>
          <w:sz w:val="19"/>
          <w:szCs w:val="19"/>
        </w:rPr>
      </w:pPr>
      <w:r>
        <w:rPr>
          <w:rFonts w:ascii="宋体" w:hAnsi="宋体" w:eastAsia="宋体" w:cs="宋体"/>
          <w:b/>
          <w:bCs/>
          <w:spacing w:val="6"/>
          <w:sz w:val="19"/>
          <w:szCs w:val="19"/>
        </w:rPr>
        <w:t>15.</w:t>
      </w:r>
      <w:r>
        <w:rPr>
          <w:rFonts w:ascii="宋体" w:hAnsi="宋体" w:eastAsia="宋体" w:cs="宋体"/>
          <w:spacing w:val="26"/>
          <w:sz w:val="19"/>
          <w:szCs w:val="19"/>
        </w:rPr>
        <w:t xml:space="preserve"> </w:t>
      </w:r>
      <w:r>
        <w:rPr>
          <w:rFonts w:ascii="宋体" w:hAnsi="宋体" w:eastAsia="宋体" w:cs="宋体"/>
          <w:b/>
          <w:bCs/>
          <w:spacing w:val="6"/>
          <w:sz w:val="19"/>
          <w:szCs w:val="19"/>
        </w:rPr>
        <w:t>投标文件构成</w:t>
      </w:r>
    </w:p>
    <w:p w14:paraId="75762C3A">
      <w:pPr>
        <w:spacing w:before="230" w:line="228" w:lineRule="auto"/>
        <w:rPr>
          <w:rFonts w:ascii="宋体" w:hAnsi="宋体" w:eastAsia="宋体" w:cs="宋体"/>
          <w:sz w:val="19"/>
          <w:szCs w:val="19"/>
        </w:rPr>
      </w:pPr>
      <w:r>
        <w:rPr>
          <w:rFonts w:ascii="宋体" w:hAnsi="宋体" w:eastAsia="宋体" w:cs="宋体"/>
          <w:spacing w:val="14"/>
          <w:sz w:val="19"/>
          <w:szCs w:val="19"/>
        </w:rPr>
        <w:t>15.1    投标文件的构成应符合法律法规及招标文件的要求。</w:t>
      </w:r>
    </w:p>
    <w:p w14:paraId="4C72254E">
      <w:pPr>
        <w:spacing w:before="233" w:line="228" w:lineRule="auto"/>
        <w:ind w:left="206"/>
        <w:rPr>
          <w:rFonts w:ascii="宋体" w:hAnsi="宋体" w:eastAsia="宋体" w:cs="宋体"/>
          <w:sz w:val="19"/>
          <w:szCs w:val="19"/>
        </w:rPr>
      </w:pPr>
      <w:r>
        <w:rPr>
          <w:rFonts w:ascii="宋体" w:hAnsi="宋体" w:eastAsia="宋体" w:cs="宋体"/>
          <w:spacing w:val="18"/>
          <w:sz w:val="19"/>
          <w:szCs w:val="19"/>
        </w:rPr>
        <w:t>15.2  投标人应当按照招标文件的要求编制投标文</w:t>
      </w:r>
      <w:r>
        <w:rPr>
          <w:rFonts w:ascii="宋体" w:hAnsi="宋体" w:eastAsia="宋体" w:cs="宋体"/>
          <w:spacing w:val="17"/>
          <w:sz w:val="19"/>
          <w:szCs w:val="19"/>
        </w:rPr>
        <w:t>件。投标文件应当对招标文件提出的要求和</w:t>
      </w:r>
    </w:p>
    <w:p w14:paraId="4B028919">
      <w:pPr>
        <w:spacing w:before="233" w:line="228" w:lineRule="auto"/>
        <w:ind w:left="1146"/>
        <w:rPr>
          <w:rFonts w:ascii="宋体" w:hAnsi="宋体" w:eastAsia="宋体" w:cs="宋体"/>
          <w:sz w:val="19"/>
          <w:szCs w:val="19"/>
        </w:rPr>
      </w:pPr>
      <w:r>
        <w:rPr>
          <w:rFonts w:ascii="宋体" w:hAnsi="宋体" w:eastAsia="宋体" w:cs="宋体"/>
          <w:spacing w:val="13"/>
          <w:sz w:val="19"/>
          <w:szCs w:val="19"/>
        </w:rPr>
        <w:t>条件作出明确响应。</w:t>
      </w:r>
    </w:p>
    <w:p w14:paraId="47528748">
      <w:pPr>
        <w:spacing w:before="231" w:line="227" w:lineRule="auto"/>
        <w:ind w:left="206"/>
        <w:rPr>
          <w:rFonts w:ascii="宋体" w:hAnsi="宋体" w:eastAsia="宋体" w:cs="宋体"/>
          <w:sz w:val="19"/>
          <w:szCs w:val="19"/>
        </w:rPr>
      </w:pPr>
      <w:r>
        <w:rPr>
          <w:rFonts w:ascii="宋体" w:hAnsi="宋体" w:eastAsia="宋体" w:cs="宋体"/>
          <w:spacing w:val="16"/>
          <w:sz w:val="19"/>
          <w:szCs w:val="19"/>
        </w:rPr>
        <w:t>15.3  投标文件由资格证明材料、符合</w:t>
      </w:r>
      <w:r>
        <w:rPr>
          <w:rFonts w:ascii="宋体" w:hAnsi="宋体" w:eastAsia="宋体" w:cs="宋体"/>
          <w:spacing w:val="15"/>
          <w:sz w:val="19"/>
          <w:szCs w:val="19"/>
        </w:rPr>
        <w:t>性证明材料、其它材料等组成。</w:t>
      </w:r>
    </w:p>
    <w:p w14:paraId="4CEDB7BC">
      <w:pPr>
        <w:spacing w:before="235" w:line="227" w:lineRule="auto"/>
        <w:ind w:left="206"/>
        <w:rPr>
          <w:rFonts w:ascii="宋体" w:hAnsi="宋体" w:eastAsia="宋体" w:cs="宋体"/>
          <w:sz w:val="19"/>
          <w:szCs w:val="19"/>
        </w:rPr>
      </w:pPr>
      <w:r>
        <w:rPr>
          <w:rFonts w:ascii="宋体" w:hAnsi="宋体" w:eastAsia="宋体" w:cs="宋体"/>
          <w:spacing w:val="17"/>
          <w:sz w:val="19"/>
          <w:szCs w:val="19"/>
        </w:rPr>
        <w:t>15.4  投标人根据招标文件的规定和采购项目的实际情况，拟在中标后将中标项目的非主体、</w:t>
      </w:r>
    </w:p>
    <w:p w14:paraId="10066BFD">
      <w:pPr>
        <w:spacing w:before="245" w:line="424" w:lineRule="auto"/>
        <w:ind w:left="1142" w:right="83" w:firstLine="5"/>
        <w:rPr>
          <w:rFonts w:ascii="宋体" w:hAnsi="宋体" w:eastAsia="宋体" w:cs="宋体"/>
          <w:sz w:val="19"/>
          <w:szCs w:val="19"/>
        </w:rPr>
      </w:pPr>
      <w:r>
        <w:rPr>
          <w:rFonts w:ascii="宋体" w:hAnsi="宋体" w:eastAsia="宋体" w:cs="宋体"/>
          <w:spacing w:val="16"/>
          <w:sz w:val="19"/>
          <w:szCs w:val="19"/>
        </w:rPr>
        <w:t>非关键性工作分包的，应当在投标文件中载明分包承担主体，分包承担主体应当具备</w:t>
      </w:r>
      <w:r>
        <w:rPr>
          <w:rFonts w:ascii="宋体" w:hAnsi="宋体" w:eastAsia="宋体" w:cs="宋体"/>
          <w:spacing w:val="14"/>
          <w:sz w:val="19"/>
          <w:szCs w:val="19"/>
        </w:rPr>
        <w:t xml:space="preserve"> </w:t>
      </w:r>
      <w:r>
        <w:rPr>
          <w:rFonts w:ascii="宋体" w:hAnsi="宋体" w:eastAsia="宋体" w:cs="宋体"/>
          <w:spacing w:val="15"/>
          <w:sz w:val="19"/>
          <w:szCs w:val="19"/>
        </w:rPr>
        <w:t>相应资质条件且不得再次分包。</w:t>
      </w:r>
    </w:p>
    <w:p w14:paraId="61173A07">
      <w:pPr>
        <w:spacing w:before="45" w:line="447" w:lineRule="auto"/>
        <w:ind w:left="1122" w:hanging="911"/>
        <w:rPr>
          <w:rFonts w:ascii="宋体" w:hAnsi="宋体" w:eastAsia="宋体" w:cs="宋体"/>
          <w:sz w:val="19"/>
          <w:szCs w:val="19"/>
        </w:rPr>
      </w:pPr>
      <w:r>
        <w:rPr>
          <w:rFonts w:ascii="宋体" w:hAnsi="宋体" w:eastAsia="宋体" w:cs="宋体"/>
          <w:spacing w:val="1"/>
          <w:sz w:val="19"/>
          <w:szCs w:val="19"/>
        </w:rPr>
        <w:t>15.5  投标人登录《全国公共资源交易平台（河南省</w:t>
      </w:r>
      <w:r>
        <w:rPr>
          <w:rFonts w:ascii="宋体" w:hAnsi="宋体" w:eastAsia="宋体" w:cs="宋体"/>
          <w:spacing w:val="58"/>
          <w:sz w:val="19"/>
          <w:szCs w:val="19"/>
        </w:rPr>
        <w:t xml:space="preserve"> </w:t>
      </w:r>
      <w:r>
        <w:rPr>
          <w:rFonts w:ascii="宋体" w:hAnsi="宋体" w:eastAsia="宋体" w:cs="宋体"/>
          <w:spacing w:val="1"/>
          <w:sz w:val="19"/>
          <w:szCs w:val="19"/>
        </w:rPr>
        <w:t>·许昌市）》（</w:t>
      </w:r>
      <w:r>
        <w:rPr>
          <w:rFonts w:ascii="宋体" w:hAnsi="宋体" w:eastAsia="宋体" w:cs="宋体"/>
          <w:sz w:val="19"/>
          <w:szCs w:val="19"/>
        </w:rPr>
        <w:t>http</w:t>
      </w:r>
      <w:r>
        <w:rPr>
          <w:rFonts w:ascii="宋体" w:hAnsi="宋体" w:eastAsia="宋体" w:cs="宋体"/>
          <w:spacing w:val="1"/>
          <w:sz w:val="19"/>
          <w:szCs w:val="19"/>
        </w:rPr>
        <w:t>://117.159.53.1</w:t>
      </w:r>
      <w:r>
        <w:rPr>
          <w:rFonts w:ascii="宋体" w:hAnsi="宋体" w:eastAsia="宋体" w:cs="宋体"/>
          <w:sz w:val="19"/>
          <w:szCs w:val="19"/>
        </w:rPr>
        <w:t xml:space="preserve">1:60632/） </w:t>
      </w:r>
      <w:r>
        <w:rPr>
          <w:rFonts w:ascii="宋体" w:hAnsi="宋体" w:eastAsia="宋体" w:cs="宋体"/>
          <w:spacing w:val="14"/>
          <w:sz w:val="19"/>
          <w:szCs w:val="19"/>
        </w:rPr>
        <w:t>下载“新点投标文件制作软件（河南省版） ”（在“投标人</w:t>
      </w:r>
      <w:r>
        <w:rPr>
          <w:rFonts w:ascii="宋体" w:hAnsi="宋体" w:eastAsia="宋体" w:cs="宋体"/>
          <w:spacing w:val="-22"/>
          <w:sz w:val="19"/>
          <w:szCs w:val="19"/>
        </w:rPr>
        <w:t xml:space="preserve"> </w:t>
      </w:r>
      <w:r>
        <w:rPr>
          <w:rFonts w:ascii="宋体" w:hAnsi="宋体" w:eastAsia="宋体" w:cs="宋体"/>
          <w:spacing w:val="14"/>
          <w:sz w:val="19"/>
          <w:szCs w:val="19"/>
        </w:rPr>
        <w:t>”登录页面右下方“投标</w:t>
      </w:r>
      <w:r>
        <w:rPr>
          <w:rFonts w:ascii="宋体" w:hAnsi="宋体" w:eastAsia="宋体" w:cs="宋体"/>
          <w:sz w:val="19"/>
          <w:szCs w:val="19"/>
        </w:rPr>
        <w:t xml:space="preserve"> </w:t>
      </w:r>
      <w:r>
        <w:rPr>
          <w:rFonts w:ascii="宋体" w:hAnsi="宋体" w:eastAsia="宋体" w:cs="宋体"/>
          <w:spacing w:val="16"/>
          <w:sz w:val="19"/>
          <w:szCs w:val="19"/>
        </w:rPr>
        <w:t>文件制作工具下载</w:t>
      </w:r>
      <w:r>
        <w:rPr>
          <w:rFonts w:ascii="宋体" w:hAnsi="宋体" w:eastAsia="宋体" w:cs="宋体"/>
          <w:spacing w:val="-8"/>
          <w:sz w:val="19"/>
          <w:szCs w:val="19"/>
        </w:rPr>
        <w:t xml:space="preserve"> </w:t>
      </w:r>
      <w:r>
        <w:rPr>
          <w:rFonts w:ascii="宋体" w:hAnsi="宋体" w:eastAsia="宋体" w:cs="宋体"/>
          <w:spacing w:val="16"/>
          <w:sz w:val="19"/>
          <w:szCs w:val="19"/>
        </w:rPr>
        <w:t>”</w:t>
      </w:r>
      <w:r>
        <w:rPr>
          <w:rFonts w:ascii="宋体" w:hAnsi="宋体" w:eastAsia="宋体" w:cs="宋体"/>
          <w:spacing w:val="-74"/>
          <w:sz w:val="19"/>
          <w:szCs w:val="19"/>
        </w:rPr>
        <w:t xml:space="preserve"> </w:t>
      </w:r>
      <w:r>
        <w:rPr>
          <w:rFonts w:ascii="宋体" w:hAnsi="宋体" w:eastAsia="宋体" w:cs="宋体"/>
          <w:spacing w:val="16"/>
          <w:sz w:val="19"/>
          <w:szCs w:val="19"/>
        </w:rPr>
        <w:t>）制作电子投标文件，按所投标段招标文件的要求制作电子投标</w:t>
      </w:r>
      <w:r>
        <w:rPr>
          <w:rFonts w:ascii="宋体" w:hAnsi="宋体" w:eastAsia="宋体" w:cs="宋体"/>
          <w:sz w:val="19"/>
          <w:szCs w:val="19"/>
        </w:rPr>
        <w:t xml:space="preserve"> </w:t>
      </w:r>
      <w:r>
        <w:rPr>
          <w:rFonts w:ascii="宋体" w:hAnsi="宋体" w:eastAsia="宋体" w:cs="宋体"/>
          <w:spacing w:val="23"/>
          <w:sz w:val="19"/>
          <w:szCs w:val="19"/>
        </w:rPr>
        <w:t>文件</w:t>
      </w:r>
      <w:r>
        <w:rPr>
          <w:rFonts w:ascii="宋体" w:hAnsi="宋体" w:eastAsia="宋体" w:cs="宋体"/>
          <w:spacing w:val="-53"/>
          <w:sz w:val="19"/>
          <w:szCs w:val="19"/>
        </w:rPr>
        <w:t xml:space="preserve"> </w:t>
      </w:r>
      <w:r>
        <w:rPr>
          <w:rFonts w:ascii="宋体" w:hAnsi="宋体" w:eastAsia="宋体" w:cs="宋体"/>
          <w:spacing w:val="23"/>
          <w:sz w:val="19"/>
          <w:szCs w:val="19"/>
        </w:rPr>
        <w:t>。一个标段对应生成2份电子投标文件（后缀格</w:t>
      </w:r>
      <w:r>
        <w:rPr>
          <w:rFonts w:ascii="宋体" w:hAnsi="宋体" w:eastAsia="宋体" w:cs="宋体"/>
          <w:spacing w:val="22"/>
          <w:sz w:val="19"/>
          <w:szCs w:val="19"/>
        </w:rPr>
        <w:t>式为.</w:t>
      </w:r>
      <w:r>
        <w:rPr>
          <w:rFonts w:ascii="宋体" w:hAnsi="宋体" w:eastAsia="宋体" w:cs="宋体"/>
          <w:sz w:val="19"/>
          <w:szCs w:val="19"/>
        </w:rPr>
        <w:t>XCSTF</w:t>
      </w:r>
      <w:r>
        <w:rPr>
          <w:rFonts w:ascii="宋体" w:hAnsi="宋体" w:eastAsia="宋体" w:cs="宋体"/>
          <w:spacing w:val="22"/>
          <w:sz w:val="19"/>
          <w:szCs w:val="19"/>
        </w:rPr>
        <w:t>和.</w:t>
      </w:r>
      <w:r>
        <w:rPr>
          <w:rFonts w:ascii="宋体" w:hAnsi="宋体" w:eastAsia="宋体" w:cs="宋体"/>
          <w:sz w:val="19"/>
          <w:szCs w:val="19"/>
        </w:rPr>
        <w:t>nXCSTF</w:t>
      </w:r>
      <w:r>
        <w:rPr>
          <w:rFonts w:ascii="宋体" w:hAnsi="宋体" w:eastAsia="宋体" w:cs="宋体"/>
          <w:spacing w:val="22"/>
          <w:sz w:val="19"/>
          <w:szCs w:val="19"/>
        </w:rPr>
        <w:t>）,其中后</w:t>
      </w:r>
      <w:r>
        <w:rPr>
          <w:rFonts w:ascii="宋体" w:hAnsi="宋体" w:eastAsia="宋体" w:cs="宋体"/>
          <w:sz w:val="19"/>
          <w:szCs w:val="19"/>
        </w:rPr>
        <w:t xml:space="preserve"> </w:t>
      </w:r>
      <w:r>
        <w:rPr>
          <w:rFonts w:ascii="宋体" w:hAnsi="宋体" w:eastAsia="宋体" w:cs="宋体"/>
          <w:spacing w:val="21"/>
          <w:sz w:val="19"/>
          <w:szCs w:val="19"/>
        </w:rPr>
        <w:t>缀格式为“</w:t>
      </w:r>
      <w:r>
        <w:rPr>
          <w:rFonts w:ascii="宋体" w:hAnsi="宋体" w:eastAsia="宋体" w:cs="宋体"/>
          <w:spacing w:val="-50"/>
          <w:sz w:val="19"/>
          <w:szCs w:val="19"/>
        </w:rPr>
        <w:t xml:space="preserve"> </w:t>
      </w:r>
      <w:r>
        <w:rPr>
          <w:rFonts w:ascii="宋体" w:hAnsi="宋体" w:eastAsia="宋体" w:cs="宋体"/>
          <w:spacing w:val="21"/>
          <w:sz w:val="19"/>
          <w:szCs w:val="19"/>
        </w:rPr>
        <w:t>.</w:t>
      </w:r>
      <w:r>
        <w:rPr>
          <w:rFonts w:ascii="宋体" w:hAnsi="宋体" w:eastAsia="宋体" w:cs="宋体"/>
          <w:sz w:val="19"/>
          <w:szCs w:val="19"/>
        </w:rPr>
        <w:t>XCSTF</w:t>
      </w:r>
      <w:r>
        <w:rPr>
          <w:rFonts w:ascii="宋体" w:hAnsi="宋体" w:eastAsia="宋体" w:cs="宋体"/>
          <w:spacing w:val="-36"/>
          <w:sz w:val="19"/>
          <w:szCs w:val="19"/>
        </w:rPr>
        <w:t xml:space="preserve"> </w:t>
      </w:r>
      <w:r>
        <w:rPr>
          <w:rFonts w:ascii="宋体" w:hAnsi="宋体" w:eastAsia="宋体" w:cs="宋体"/>
          <w:spacing w:val="21"/>
          <w:sz w:val="19"/>
          <w:szCs w:val="19"/>
        </w:rPr>
        <w:t>”</w:t>
      </w:r>
      <w:r>
        <w:rPr>
          <w:rFonts w:ascii="宋体" w:hAnsi="宋体" w:eastAsia="宋体" w:cs="宋体"/>
          <w:spacing w:val="-71"/>
          <w:sz w:val="19"/>
          <w:szCs w:val="19"/>
        </w:rPr>
        <w:t xml:space="preserve"> </w:t>
      </w:r>
      <w:r>
        <w:rPr>
          <w:rFonts w:ascii="宋体" w:hAnsi="宋体" w:eastAsia="宋体" w:cs="宋体"/>
          <w:spacing w:val="21"/>
          <w:sz w:val="19"/>
          <w:szCs w:val="19"/>
        </w:rPr>
        <w:t>的加密电子投标文件用于上传至交易系统中投标</w:t>
      </w:r>
      <w:r>
        <w:rPr>
          <w:rFonts w:ascii="宋体" w:hAnsi="宋体" w:eastAsia="宋体" w:cs="宋体"/>
          <w:spacing w:val="-54"/>
          <w:sz w:val="19"/>
          <w:szCs w:val="19"/>
        </w:rPr>
        <w:t xml:space="preserve"> </w:t>
      </w:r>
      <w:r>
        <w:rPr>
          <w:rFonts w:ascii="宋体" w:hAnsi="宋体" w:eastAsia="宋体" w:cs="宋体"/>
          <w:spacing w:val="21"/>
          <w:sz w:val="19"/>
          <w:szCs w:val="19"/>
        </w:rPr>
        <w:t>，后缀格式为</w:t>
      </w:r>
      <w:r>
        <w:rPr>
          <w:rFonts w:ascii="宋体" w:hAnsi="宋体" w:eastAsia="宋体" w:cs="宋体"/>
          <w:sz w:val="19"/>
          <w:szCs w:val="19"/>
        </w:rPr>
        <w:t xml:space="preserve"> </w:t>
      </w:r>
      <w:r>
        <w:rPr>
          <w:rFonts w:ascii="宋体" w:hAnsi="宋体" w:eastAsia="宋体" w:cs="宋体"/>
          <w:spacing w:val="18"/>
          <w:sz w:val="19"/>
          <w:szCs w:val="19"/>
        </w:rPr>
        <w:t>“</w:t>
      </w:r>
      <w:r>
        <w:rPr>
          <w:rFonts w:ascii="宋体" w:hAnsi="宋体" w:eastAsia="宋体" w:cs="宋体"/>
          <w:spacing w:val="-72"/>
          <w:sz w:val="19"/>
          <w:szCs w:val="19"/>
        </w:rPr>
        <w:t xml:space="preserve"> </w:t>
      </w:r>
      <w:r>
        <w:rPr>
          <w:rFonts w:ascii="宋体" w:hAnsi="宋体" w:eastAsia="宋体" w:cs="宋体"/>
          <w:spacing w:val="18"/>
          <w:sz w:val="19"/>
          <w:szCs w:val="19"/>
        </w:rPr>
        <w:t>.</w:t>
      </w:r>
      <w:r>
        <w:rPr>
          <w:rFonts w:ascii="宋体" w:hAnsi="宋体" w:eastAsia="宋体" w:cs="宋体"/>
          <w:sz w:val="19"/>
          <w:szCs w:val="19"/>
        </w:rPr>
        <w:t>nXCSTF</w:t>
      </w:r>
      <w:r>
        <w:rPr>
          <w:rFonts w:ascii="宋体" w:hAnsi="宋体" w:eastAsia="宋体" w:cs="宋体"/>
          <w:spacing w:val="-32"/>
          <w:sz w:val="19"/>
          <w:szCs w:val="19"/>
        </w:rPr>
        <w:t xml:space="preserve"> </w:t>
      </w:r>
      <w:r>
        <w:rPr>
          <w:rFonts w:ascii="宋体" w:hAnsi="宋体" w:eastAsia="宋体" w:cs="宋体"/>
          <w:spacing w:val="18"/>
          <w:sz w:val="19"/>
          <w:szCs w:val="19"/>
        </w:rPr>
        <w:t>”的不加密电子投标文件用于查看投标文件内容或导出</w:t>
      </w:r>
      <w:r>
        <w:rPr>
          <w:rFonts w:ascii="宋体" w:hAnsi="宋体" w:eastAsia="宋体" w:cs="宋体"/>
          <w:sz w:val="19"/>
          <w:szCs w:val="19"/>
        </w:rPr>
        <w:t>PDF</w:t>
      </w:r>
      <w:r>
        <w:rPr>
          <w:rFonts w:ascii="宋体" w:hAnsi="宋体" w:eastAsia="宋体" w:cs="宋体"/>
          <w:spacing w:val="18"/>
          <w:sz w:val="19"/>
          <w:szCs w:val="19"/>
        </w:rPr>
        <w:t>格</w:t>
      </w:r>
      <w:r>
        <w:rPr>
          <w:rFonts w:ascii="宋体" w:hAnsi="宋体" w:eastAsia="宋体" w:cs="宋体"/>
          <w:spacing w:val="17"/>
          <w:sz w:val="19"/>
          <w:szCs w:val="19"/>
        </w:rPr>
        <w:t>式投标文件。</w:t>
      </w:r>
    </w:p>
    <w:p w14:paraId="3AF2EC50">
      <w:pPr>
        <w:spacing w:before="48" w:line="228" w:lineRule="auto"/>
        <w:ind w:left="206"/>
        <w:rPr>
          <w:rFonts w:ascii="宋体" w:hAnsi="宋体" w:eastAsia="宋体" w:cs="宋体"/>
          <w:sz w:val="19"/>
          <w:szCs w:val="19"/>
        </w:rPr>
      </w:pPr>
      <w:r>
        <w:rPr>
          <w:rFonts w:ascii="宋体" w:hAnsi="宋体" w:eastAsia="宋体" w:cs="宋体"/>
          <w:spacing w:val="12"/>
          <w:sz w:val="19"/>
          <w:szCs w:val="19"/>
        </w:rPr>
        <w:t>15.6  电子投标文件制作技术咨询：051</w:t>
      </w:r>
      <w:r>
        <w:rPr>
          <w:rFonts w:ascii="宋体" w:hAnsi="宋体" w:eastAsia="宋体" w:cs="宋体"/>
          <w:spacing w:val="11"/>
          <w:sz w:val="19"/>
          <w:szCs w:val="19"/>
        </w:rPr>
        <w:t>2-58188538、0374-2961598。</w:t>
      </w:r>
    </w:p>
    <w:p w14:paraId="06EB1757">
      <w:pPr>
        <w:pStyle w:val="2"/>
        <w:spacing w:line="316" w:lineRule="auto"/>
      </w:pPr>
    </w:p>
    <w:p w14:paraId="78E5FBFA">
      <w:pPr>
        <w:pStyle w:val="2"/>
        <w:spacing w:line="317" w:lineRule="auto"/>
      </w:pPr>
    </w:p>
    <w:p w14:paraId="20E103B7">
      <w:pPr>
        <w:spacing w:before="62" w:line="228" w:lineRule="auto"/>
        <w:rPr>
          <w:rFonts w:ascii="宋体" w:hAnsi="宋体" w:eastAsia="宋体" w:cs="宋体"/>
          <w:sz w:val="19"/>
          <w:szCs w:val="19"/>
        </w:rPr>
      </w:pPr>
      <w:r>
        <w:rPr>
          <w:rFonts w:ascii="宋体" w:hAnsi="宋体" w:eastAsia="宋体" w:cs="宋体"/>
          <w:b/>
          <w:bCs/>
          <w:spacing w:val="6"/>
          <w:sz w:val="19"/>
          <w:szCs w:val="19"/>
        </w:rPr>
        <w:t>16.</w:t>
      </w:r>
      <w:r>
        <w:rPr>
          <w:rFonts w:ascii="宋体" w:hAnsi="宋体" w:eastAsia="宋体" w:cs="宋体"/>
          <w:spacing w:val="26"/>
          <w:sz w:val="19"/>
          <w:szCs w:val="19"/>
        </w:rPr>
        <w:t xml:space="preserve"> </w:t>
      </w:r>
      <w:r>
        <w:rPr>
          <w:rFonts w:ascii="宋体" w:hAnsi="宋体" w:eastAsia="宋体" w:cs="宋体"/>
          <w:b/>
          <w:bCs/>
          <w:spacing w:val="6"/>
          <w:sz w:val="19"/>
          <w:szCs w:val="19"/>
        </w:rPr>
        <w:t>投标文件格式</w:t>
      </w:r>
    </w:p>
    <w:p w14:paraId="3239176A">
      <w:pPr>
        <w:spacing w:before="233" w:line="228" w:lineRule="auto"/>
        <w:rPr>
          <w:rFonts w:ascii="宋体" w:hAnsi="宋体" w:eastAsia="宋体" w:cs="宋体"/>
          <w:sz w:val="19"/>
          <w:szCs w:val="19"/>
        </w:rPr>
      </w:pPr>
      <w:r>
        <w:rPr>
          <w:rFonts w:ascii="宋体" w:hAnsi="宋体" w:eastAsia="宋体" w:cs="宋体"/>
          <w:spacing w:val="17"/>
          <w:sz w:val="19"/>
          <w:szCs w:val="19"/>
        </w:rPr>
        <w:t>16.1    为便于评审及规范统一，建议投标文件参照招标文件第八部分（投标文件有关格式）</w:t>
      </w:r>
      <w:r>
        <w:rPr>
          <w:rFonts w:ascii="宋体" w:hAnsi="宋体" w:eastAsia="宋体" w:cs="宋体"/>
          <w:spacing w:val="-43"/>
          <w:sz w:val="19"/>
          <w:szCs w:val="19"/>
        </w:rPr>
        <w:t xml:space="preserve"> </w:t>
      </w:r>
      <w:r>
        <w:rPr>
          <w:rFonts w:ascii="宋体" w:hAnsi="宋体" w:eastAsia="宋体" w:cs="宋体"/>
          <w:spacing w:val="17"/>
          <w:sz w:val="19"/>
          <w:szCs w:val="19"/>
        </w:rPr>
        <w:t>的</w:t>
      </w:r>
    </w:p>
    <w:p w14:paraId="22F1D103">
      <w:pPr>
        <w:spacing w:before="244" w:line="423" w:lineRule="auto"/>
        <w:ind w:left="930" w:right="95" w:firstLine="48"/>
        <w:rPr>
          <w:rFonts w:ascii="宋体" w:hAnsi="宋体" w:eastAsia="宋体" w:cs="宋体"/>
          <w:sz w:val="19"/>
          <w:szCs w:val="19"/>
        </w:rPr>
      </w:pPr>
      <w:r>
        <w:rPr>
          <w:rFonts w:ascii="宋体" w:hAnsi="宋体" w:eastAsia="宋体" w:cs="宋体"/>
          <w:spacing w:val="9"/>
          <w:sz w:val="19"/>
          <w:szCs w:val="19"/>
        </w:rPr>
        <w:t>内容要求、编排顺序和格式要求，</w:t>
      </w:r>
      <w:r>
        <w:rPr>
          <w:rFonts w:ascii="宋体" w:hAnsi="宋体" w:eastAsia="宋体" w:cs="宋体"/>
          <w:spacing w:val="-55"/>
          <w:sz w:val="19"/>
          <w:szCs w:val="19"/>
        </w:rPr>
        <w:t xml:space="preserve"> </w:t>
      </w:r>
      <w:r>
        <w:rPr>
          <w:rFonts w:ascii="宋体" w:hAnsi="宋体" w:eastAsia="宋体" w:cs="宋体"/>
          <w:spacing w:val="9"/>
          <w:sz w:val="19"/>
          <w:szCs w:val="19"/>
        </w:rPr>
        <w:t>以A4幅面编上的</w:t>
      </w:r>
      <w:r>
        <w:rPr>
          <w:rFonts w:ascii="宋体" w:hAnsi="宋体" w:eastAsia="宋体" w:cs="宋体"/>
          <w:spacing w:val="8"/>
          <w:sz w:val="19"/>
          <w:szCs w:val="19"/>
        </w:rPr>
        <w:t>连贯页码，并在投标文件封面上注明：</w:t>
      </w:r>
      <w:r>
        <w:rPr>
          <w:rFonts w:ascii="宋体" w:hAnsi="宋体" w:eastAsia="宋体" w:cs="宋体"/>
          <w:sz w:val="19"/>
          <w:szCs w:val="19"/>
        </w:rPr>
        <w:t xml:space="preserve"> </w:t>
      </w:r>
      <w:r>
        <w:rPr>
          <w:rFonts w:ascii="宋体" w:hAnsi="宋体" w:eastAsia="宋体" w:cs="宋体"/>
          <w:spacing w:val="13"/>
          <w:sz w:val="19"/>
          <w:szCs w:val="19"/>
        </w:rPr>
        <w:t>所投项目名称、采购编号、投标人名称、 日期等字样。</w:t>
      </w:r>
    </w:p>
    <w:p w14:paraId="36BCDA51">
      <w:pPr>
        <w:spacing w:before="53" w:line="227" w:lineRule="auto"/>
        <w:ind w:left="206"/>
        <w:rPr>
          <w:rFonts w:ascii="宋体" w:hAnsi="宋体" w:eastAsia="宋体" w:cs="宋体"/>
          <w:sz w:val="19"/>
          <w:szCs w:val="19"/>
        </w:rPr>
      </w:pPr>
      <w:r>
        <w:rPr>
          <w:rFonts w:ascii="宋体" w:hAnsi="宋体" w:eastAsia="宋体" w:cs="宋体"/>
          <w:spacing w:val="14"/>
          <w:sz w:val="19"/>
          <w:szCs w:val="19"/>
        </w:rPr>
        <w:t>16.2  招标文件未提供标准格式的投标人可自行拟定。</w:t>
      </w:r>
    </w:p>
    <w:p w14:paraId="5492A507">
      <w:pPr>
        <w:spacing w:line="227" w:lineRule="auto"/>
        <w:rPr>
          <w:rFonts w:ascii="宋体" w:hAnsi="宋体" w:eastAsia="宋体" w:cs="宋体"/>
          <w:sz w:val="19"/>
          <w:szCs w:val="19"/>
        </w:rPr>
        <w:sectPr>
          <w:footerReference r:id="rId23" w:type="default"/>
          <w:pgSz w:w="11906" w:h="16840"/>
          <w:pgMar w:top="400" w:right="1402" w:bottom="1144" w:left="1635" w:header="0" w:footer="978" w:gutter="0"/>
          <w:cols w:space="720" w:num="1"/>
        </w:sectPr>
      </w:pPr>
    </w:p>
    <w:p w14:paraId="77071D26">
      <w:pPr>
        <w:pStyle w:val="2"/>
        <w:spacing w:line="248" w:lineRule="auto"/>
      </w:pPr>
    </w:p>
    <w:p w14:paraId="564A51FE">
      <w:pPr>
        <w:pStyle w:val="2"/>
        <w:spacing w:line="248" w:lineRule="auto"/>
      </w:pPr>
    </w:p>
    <w:p w14:paraId="4D5E60D2">
      <w:pPr>
        <w:pStyle w:val="2"/>
        <w:spacing w:line="249" w:lineRule="auto"/>
      </w:pPr>
    </w:p>
    <w:p w14:paraId="526F4B96">
      <w:pPr>
        <w:pStyle w:val="2"/>
        <w:spacing w:line="249" w:lineRule="auto"/>
      </w:pPr>
    </w:p>
    <w:p w14:paraId="26D17ED2">
      <w:pPr>
        <w:pStyle w:val="2"/>
        <w:spacing w:line="249" w:lineRule="auto"/>
      </w:pPr>
    </w:p>
    <w:p w14:paraId="22DBB345">
      <w:pPr>
        <w:pStyle w:val="2"/>
        <w:spacing w:line="249" w:lineRule="auto"/>
      </w:pPr>
    </w:p>
    <w:p w14:paraId="358EF898">
      <w:pPr>
        <w:pStyle w:val="2"/>
        <w:spacing w:line="249" w:lineRule="auto"/>
      </w:pPr>
    </w:p>
    <w:p w14:paraId="3FFFA860">
      <w:pPr>
        <w:pStyle w:val="2"/>
        <w:spacing w:line="249" w:lineRule="auto"/>
      </w:pPr>
    </w:p>
    <w:p w14:paraId="27047C18">
      <w:pPr>
        <w:pStyle w:val="2"/>
        <w:spacing w:line="249" w:lineRule="auto"/>
      </w:pPr>
    </w:p>
    <w:p w14:paraId="6048E205">
      <w:pPr>
        <w:spacing w:before="61" w:line="229" w:lineRule="auto"/>
        <w:ind w:left="24"/>
        <w:rPr>
          <w:rFonts w:ascii="宋体" w:hAnsi="宋体" w:eastAsia="宋体" w:cs="宋体"/>
          <w:sz w:val="19"/>
          <w:szCs w:val="19"/>
        </w:rPr>
      </w:pPr>
      <w:r>
        <w:rPr>
          <w:rFonts w:ascii="宋体" w:hAnsi="宋体" w:eastAsia="宋体" w:cs="宋体"/>
          <w:b/>
          <w:bCs/>
          <w:spacing w:val="4"/>
          <w:sz w:val="19"/>
          <w:szCs w:val="19"/>
        </w:rPr>
        <w:t>17.</w:t>
      </w:r>
      <w:r>
        <w:rPr>
          <w:rFonts w:ascii="宋体" w:hAnsi="宋体" w:eastAsia="宋体" w:cs="宋体"/>
          <w:spacing w:val="28"/>
          <w:sz w:val="19"/>
          <w:szCs w:val="19"/>
        </w:rPr>
        <w:t xml:space="preserve"> </w:t>
      </w:r>
      <w:r>
        <w:rPr>
          <w:rFonts w:ascii="宋体" w:hAnsi="宋体" w:eastAsia="宋体" w:cs="宋体"/>
          <w:b/>
          <w:bCs/>
          <w:spacing w:val="4"/>
          <w:sz w:val="19"/>
          <w:szCs w:val="19"/>
        </w:rPr>
        <w:t>投标保证金</w:t>
      </w:r>
    </w:p>
    <w:p w14:paraId="744AA915">
      <w:pPr>
        <w:spacing w:before="230" w:line="227" w:lineRule="auto"/>
        <w:ind w:left="24"/>
        <w:rPr>
          <w:rFonts w:ascii="宋体" w:hAnsi="宋体" w:eastAsia="宋体" w:cs="宋体"/>
          <w:sz w:val="19"/>
          <w:szCs w:val="19"/>
        </w:rPr>
      </w:pPr>
      <w:r>
        <w:rPr>
          <w:rFonts w:ascii="宋体" w:hAnsi="宋体" w:eastAsia="宋体" w:cs="宋体"/>
          <w:spacing w:val="10"/>
          <w:sz w:val="19"/>
          <w:szCs w:val="19"/>
        </w:rPr>
        <w:t>17.1</w:t>
      </w:r>
      <w:r>
        <w:rPr>
          <w:rFonts w:ascii="宋体" w:hAnsi="宋体" w:eastAsia="宋体" w:cs="宋体"/>
          <w:spacing w:val="18"/>
          <w:sz w:val="19"/>
          <w:szCs w:val="19"/>
        </w:rPr>
        <w:t xml:space="preserve">    </w:t>
      </w:r>
      <w:r>
        <w:rPr>
          <w:rFonts w:ascii="宋体" w:hAnsi="宋体" w:eastAsia="宋体" w:cs="宋体"/>
          <w:spacing w:val="10"/>
          <w:sz w:val="19"/>
          <w:szCs w:val="19"/>
        </w:rPr>
        <w:t>本项目不收取投标保证金。</w:t>
      </w:r>
    </w:p>
    <w:p w14:paraId="3E2481C1">
      <w:pPr>
        <w:spacing w:before="234" w:line="227" w:lineRule="auto"/>
        <w:ind w:left="233"/>
        <w:rPr>
          <w:rFonts w:ascii="宋体" w:hAnsi="宋体" w:eastAsia="宋体" w:cs="宋体"/>
          <w:sz w:val="19"/>
          <w:szCs w:val="19"/>
        </w:rPr>
      </w:pPr>
      <w:r>
        <w:rPr>
          <w:rFonts w:ascii="宋体" w:hAnsi="宋体" w:eastAsia="宋体" w:cs="宋体"/>
          <w:spacing w:val="10"/>
          <w:sz w:val="19"/>
          <w:szCs w:val="19"/>
        </w:rPr>
        <w:t>17.2</w:t>
      </w:r>
      <w:r>
        <w:rPr>
          <w:rFonts w:ascii="宋体" w:hAnsi="宋体" w:eastAsia="宋体" w:cs="宋体"/>
          <w:spacing w:val="25"/>
          <w:sz w:val="19"/>
          <w:szCs w:val="19"/>
        </w:rPr>
        <w:t xml:space="preserve">  </w:t>
      </w:r>
      <w:r>
        <w:rPr>
          <w:rFonts w:ascii="宋体" w:hAnsi="宋体" w:eastAsia="宋体" w:cs="宋体"/>
          <w:spacing w:val="10"/>
          <w:sz w:val="19"/>
          <w:szCs w:val="19"/>
        </w:rPr>
        <w:t>投标人应提供投标承诺函。</w:t>
      </w:r>
    </w:p>
    <w:p w14:paraId="12D0D3DB">
      <w:pPr>
        <w:pStyle w:val="2"/>
        <w:spacing w:line="317" w:lineRule="auto"/>
      </w:pPr>
    </w:p>
    <w:p w14:paraId="7504377A">
      <w:pPr>
        <w:pStyle w:val="2"/>
        <w:spacing w:line="317" w:lineRule="auto"/>
      </w:pPr>
    </w:p>
    <w:p w14:paraId="32035148">
      <w:pPr>
        <w:spacing w:before="62" w:line="227" w:lineRule="auto"/>
        <w:ind w:left="24"/>
        <w:rPr>
          <w:rFonts w:ascii="宋体" w:hAnsi="宋体" w:eastAsia="宋体" w:cs="宋体"/>
          <w:sz w:val="19"/>
          <w:szCs w:val="19"/>
        </w:rPr>
      </w:pPr>
      <w:r>
        <w:rPr>
          <w:rFonts w:ascii="宋体" w:hAnsi="宋体" w:eastAsia="宋体" w:cs="宋体"/>
          <w:b/>
          <w:bCs/>
          <w:spacing w:val="10"/>
          <w:sz w:val="19"/>
          <w:szCs w:val="19"/>
        </w:rPr>
        <w:t>18.</w:t>
      </w:r>
      <w:r>
        <w:rPr>
          <w:rFonts w:ascii="宋体" w:hAnsi="宋体" w:eastAsia="宋体" w:cs="宋体"/>
          <w:spacing w:val="10"/>
          <w:sz w:val="19"/>
          <w:szCs w:val="19"/>
        </w:rPr>
        <w:t xml:space="preserve"> </w:t>
      </w:r>
      <w:r>
        <w:rPr>
          <w:rFonts w:ascii="宋体" w:hAnsi="宋体" w:eastAsia="宋体" w:cs="宋体"/>
          <w:b/>
          <w:bCs/>
          <w:spacing w:val="10"/>
          <w:sz w:val="19"/>
          <w:szCs w:val="19"/>
        </w:rPr>
        <w:t>投标文件的数量和签署盖章</w:t>
      </w:r>
    </w:p>
    <w:p w14:paraId="3F234329">
      <w:pPr>
        <w:spacing w:before="234" w:line="227" w:lineRule="auto"/>
        <w:ind w:left="24"/>
        <w:rPr>
          <w:rFonts w:ascii="宋体" w:hAnsi="宋体" w:eastAsia="宋体" w:cs="宋体"/>
          <w:sz w:val="19"/>
          <w:szCs w:val="19"/>
        </w:rPr>
      </w:pPr>
      <w:r>
        <w:rPr>
          <w:rFonts w:ascii="宋体" w:hAnsi="宋体" w:eastAsia="宋体" w:cs="宋体"/>
          <w:spacing w:val="14"/>
          <w:sz w:val="19"/>
          <w:szCs w:val="19"/>
        </w:rPr>
        <w:t>18.1    投标人应提交投标文件份数见“投标人须知前附表</w:t>
      </w:r>
      <w:r>
        <w:rPr>
          <w:rFonts w:ascii="宋体" w:hAnsi="宋体" w:eastAsia="宋体" w:cs="宋体"/>
          <w:spacing w:val="-3"/>
          <w:sz w:val="19"/>
          <w:szCs w:val="19"/>
        </w:rPr>
        <w:t xml:space="preserve"> </w:t>
      </w:r>
      <w:r>
        <w:rPr>
          <w:rFonts w:ascii="宋体" w:hAnsi="宋体" w:eastAsia="宋体" w:cs="宋体"/>
          <w:spacing w:val="14"/>
          <w:sz w:val="19"/>
          <w:szCs w:val="19"/>
        </w:rPr>
        <w:t>”。</w:t>
      </w:r>
    </w:p>
    <w:p w14:paraId="5D0C4405">
      <w:pPr>
        <w:spacing w:before="234" w:line="227" w:lineRule="auto"/>
        <w:ind w:left="233"/>
        <w:rPr>
          <w:rFonts w:ascii="宋体" w:hAnsi="宋体" w:eastAsia="宋体" w:cs="宋体"/>
          <w:sz w:val="19"/>
          <w:szCs w:val="19"/>
        </w:rPr>
      </w:pPr>
      <w:r>
        <w:rPr>
          <w:rFonts w:ascii="宋体" w:hAnsi="宋体" w:eastAsia="宋体" w:cs="宋体"/>
          <w:spacing w:val="15"/>
          <w:sz w:val="19"/>
          <w:szCs w:val="19"/>
        </w:rPr>
        <w:t>18.2  在招标文件中已明示需盖章及签名之处， 电子投标文件应按招标文件要求加盖投标人电</w:t>
      </w:r>
    </w:p>
    <w:p w14:paraId="71946735">
      <w:pPr>
        <w:spacing w:before="234" w:line="227" w:lineRule="auto"/>
        <w:ind w:left="1169"/>
        <w:rPr>
          <w:rFonts w:ascii="宋体" w:hAnsi="宋体" w:eastAsia="宋体" w:cs="宋体"/>
          <w:sz w:val="19"/>
          <w:szCs w:val="19"/>
        </w:rPr>
      </w:pPr>
      <w:r>
        <w:rPr>
          <w:rFonts w:ascii="宋体" w:hAnsi="宋体" w:eastAsia="宋体" w:cs="宋体"/>
          <w:spacing w:val="17"/>
          <w:sz w:val="19"/>
          <w:szCs w:val="19"/>
        </w:rPr>
        <w:t>子印章和法定代表人电子印章或授权代表电子印章。</w:t>
      </w:r>
    </w:p>
    <w:p w14:paraId="7CBD53AB">
      <w:pPr>
        <w:pStyle w:val="2"/>
        <w:spacing w:line="275" w:lineRule="auto"/>
      </w:pPr>
    </w:p>
    <w:p w14:paraId="2B78394D">
      <w:pPr>
        <w:pStyle w:val="2"/>
        <w:spacing w:line="275" w:lineRule="auto"/>
      </w:pPr>
    </w:p>
    <w:p w14:paraId="5E70D786">
      <w:pPr>
        <w:pStyle w:val="2"/>
        <w:spacing w:line="275" w:lineRule="auto"/>
      </w:pPr>
    </w:p>
    <w:p w14:paraId="1479AF2C">
      <w:pPr>
        <w:pStyle w:val="2"/>
        <w:spacing w:line="276" w:lineRule="auto"/>
      </w:pPr>
    </w:p>
    <w:p w14:paraId="6A81A91E">
      <w:pPr>
        <w:spacing w:before="63" w:line="228" w:lineRule="auto"/>
        <w:ind w:left="3505"/>
        <w:rPr>
          <w:rFonts w:ascii="宋体" w:hAnsi="宋体" w:eastAsia="宋体" w:cs="宋体"/>
          <w:sz w:val="19"/>
          <w:szCs w:val="19"/>
        </w:rPr>
      </w:pPr>
      <w:r>
        <w:rPr>
          <w:rFonts w:ascii="宋体" w:hAnsi="宋体" w:eastAsia="宋体" w:cs="宋体"/>
          <w:b/>
          <w:bCs/>
          <w:spacing w:val="10"/>
          <w:sz w:val="19"/>
          <w:szCs w:val="19"/>
        </w:rPr>
        <w:t>四、投标文件的提交</w:t>
      </w:r>
    </w:p>
    <w:p w14:paraId="2F4B5EF7">
      <w:pPr>
        <w:spacing w:before="230" w:line="229" w:lineRule="auto"/>
        <w:ind w:left="24"/>
        <w:rPr>
          <w:rFonts w:ascii="宋体" w:hAnsi="宋体" w:eastAsia="宋体" w:cs="宋体"/>
          <w:sz w:val="19"/>
          <w:szCs w:val="19"/>
        </w:rPr>
      </w:pPr>
      <w:r>
        <w:rPr>
          <w:rFonts w:ascii="宋体" w:hAnsi="宋体" w:eastAsia="宋体" w:cs="宋体"/>
          <w:b/>
          <w:bCs/>
          <w:spacing w:val="6"/>
          <w:sz w:val="19"/>
          <w:szCs w:val="19"/>
        </w:rPr>
        <w:t>19.</w:t>
      </w:r>
      <w:r>
        <w:rPr>
          <w:rFonts w:ascii="宋体" w:hAnsi="宋体" w:eastAsia="宋体" w:cs="宋体"/>
          <w:spacing w:val="25"/>
          <w:sz w:val="19"/>
          <w:szCs w:val="19"/>
        </w:rPr>
        <w:t xml:space="preserve"> </w:t>
      </w:r>
      <w:r>
        <w:rPr>
          <w:rFonts w:ascii="宋体" w:hAnsi="宋体" w:eastAsia="宋体" w:cs="宋体"/>
          <w:b/>
          <w:bCs/>
          <w:spacing w:val="6"/>
          <w:sz w:val="19"/>
          <w:szCs w:val="19"/>
        </w:rPr>
        <w:t>投标截止时间</w:t>
      </w:r>
    </w:p>
    <w:p w14:paraId="150EC8B1">
      <w:pPr>
        <w:spacing w:before="231" w:line="227" w:lineRule="auto"/>
        <w:ind w:left="24"/>
        <w:rPr>
          <w:rFonts w:ascii="宋体" w:hAnsi="宋体" w:eastAsia="宋体" w:cs="宋体"/>
          <w:sz w:val="19"/>
          <w:szCs w:val="19"/>
        </w:rPr>
      </w:pPr>
      <w:r>
        <w:rPr>
          <w:rFonts w:ascii="宋体" w:hAnsi="宋体" w:eastAsia="宋体" w:cs="宋体"/>
          <w:spacing w:val="15"/>
          <w:sz w:val="19"/>
          <w:szCs w:val="19"/>
        </w:rPr>
        <w:t>19.1    投标人必须在“投标邀请</w:t>
      </w:r>
      <w:r>
        <w:rPr>
          <w:rFonts w:ascii="宋体" w:hAnsi="宋体" w:eastAsia="宋体" w:cs="宋体"/>
          <w:spacing w:val="-30"/>
          <w:sz w:val="19"/>
          <w:szCs w:val="19"/>
        </w:rPr>
        <w:t xml:space="preserve"> </w:t>
      </w:r>
      <w:r>
        <w:rPr>
          <w:rFonts w:ascii="宋体" w:hAnsi="宋体" w:eastAsia="宋体" w:cs="宋体"/>
          <w:spacing w:val="15"/>
          <w:sz w:val="19"/>
          <w:szCs w:val="19"/>
        </w:rPr>
        <w:t>”和“投标人须知前附表</w:t>
      </w:r>
      <w:r>
        <w:rPr>
          <w:rFonts w:ascii="宋体" w:hAnsi="宋体" w:eastAsia="宋体" w:cs="宋体"/>
          <w:spacing w:val="-30"/>
          <w:sz w:val="19"/>
          <w:szCs w:val="19"/>
        </w:rPr>
        <w:t xml:space="preserve"> </w:t>
      </w:r>
      <w:r>
        <w:rPr>
          <w:rFonts w:ascii="宋体" w:hAnsi="宋体" w:eastAsia="宋体" w:cs="宋体"/>
          <w:spacing w:val="15"/>
          <w:sz w:val="19"/>
          <w:szCs w:val="19"/>
        </w:rPr>
        <w:t>”中</w:t>
      </w:r>
      <w:r>
        <w:rPr>
          <w:rFonts w:ascii="宋体" w:hAnsi="宋体" w:eastAsia="宋体" w:cs="宋体"/>
          <w:spacing w:val="14"/>
          <w:sz w:val="19"/>
          <w:szCs w:val="19"/>
        </w:rPr>
        <w:t>规定的投标截止时间前，将加密</w:t>
      </w:r>
    </w:p>
    <w:p w14:paraId="7320B3AB">
      <w:pPr>
        <w:spacing w:before="244" w:line="228" w:lineRule="auto"/>
        <w:jc w:val="right"/>
        <w:rPr>
          <w:rFonts w:ascii="宋体" w:hAnsi="宋体" w:eastAsia="宋体" w:cs="宋体"/>
          <w:sz w:val="19"/>
          <w:szCs w:val="19"/>
        </w:rPr>
      </w:pPr>
      <w:r>
        <w:rPr>
          <w:rFonts w:ascii="宋体" w:hAnsi="宋体" w:eastAsia="宋体" w:cs="宋体"/>
          <w:spacing w:val="9"/>
          <w:sz w:val="19"/>
          <w:szCs w:val="19"/>
        </w:rPr>
        <w:t>电子投标文件（后缀格式为.</w:t>
      </w:r>
      <w:r>
        <w:rPr>
          <w:rFonts w:ascii="宋体" w:hAnsi="宋体" w:eastAsia="宋体" w:cs="宋体"/>
          <w:sz w:val="19"/>
          <w:szCs w:val="19"/>
        </w:rPr>
        <w:t>XCSTF</w:t>
      </w:r>
      <w:r>
        <w:rPr>
          <w:rFonts w:ascii="宋体" w:hAnsi="宋体" w:eastAsia="宋体" w:cs="宋体"/>
          <w:spacing w:val="9"/>
          <w:sz w:val="19"/>
          <w:szCs w:val="19"/>
        </w:rPr>
        <w:t>）通过《全国公共资源交易</w:t>
      </w:r>
      <w:r>
        <w:rPr>
          <w:rFonts w:ascii="宋体" w:hAnsi="宋体" w:eastAsia="宋体" w:cs="宋体"/>
          <w:spacing w:val="8"/>
          <w:sz w:val="19"/>
          <w:szCs w:val="19"/>
        </w:rPr>
        <w:t>平台（河南省</w:t>
      </w:r>
      <w:r>
        <w:rPr>
          <w:rFonts w:ascii="宋体" w:hAnsi="宋体" w:eastAsia="宋体" w:cs="宋体"/>
          <w:spacing w:val="66"/>
          <w:sz w:val="19"/>
          <w:szCs w:val="19"/>
        </w:rPr>
        <w:t xml:space="preserve"> </w:t>
      </w:r>
      <w:r>
        <w:rPr>
          <w:rFonts w:ascii="宋体" w:hAnsi="宋体" w:eastAsia="宋体" w:cs="宋体"/>
          <w:spacing w:val="8"/>
          <w:sz w:val="19"/>
          <w:szCs w:val="19"/>
        </w:rPr>
        <w:t>·许昌市）》</w:t>
      </w:r>
    </w:p>
    <w:p w14:paraId="0C680433">
      <w:pPr>
        <w:spacing w:before="214" w:line="223" w:lineRule="auto"/>
        <w:ind w:left="977"/>
        <w:rPr>
          <w:rFonts w:ascii="宋体" w:hAnsi="宋体" w:eastAsia="宋体" w:cs="宋体"/>
          <w:sz w:val="19"/>
          <w:szCs w:val="19"/>
        </w:rPr>
      </w:pPr>
      <w:r>
        <w:rPr>
          <w:rFonts w:ascii="宋体" w:hAnsi="宋体" w:eastAsia="宋体" w:cs="宋体"/>
          <w:spacing w:val="14"/>
          <w:sz w:val="19"/>
          <w:szCs w:val="19"/>
        </w:rPr>
        <w:t>（</w:t>
      </w:r>
      <w:r>
        <w:rPr>
          <w:rFonts w:ascii="宋体" w:hAnsi="宋体" w:eastAsia="宋体" w:cs="宋体"/>
          <w:sz w:val="19"/>
          <w:szCs w:val="19"/>
        </w:rPr>
        <w:t>http</w:t>
      </w:r>
      <w:r>
        <w:rPr>
          <w:rFonts w:ascii="宋体" w:hAnsi="宋体" w:eastAsia="宋体" w:cs="宋体"/>
          <w:spacing w:val="14"/>
          <w:sz w:val="19"/>
          <w:szCs w:val="19"/>
        </w:rPr>
        <w:t>://</w:t>
      </w:r>
      <w:r>
        <w:fldChar w:fldCharType="begin"/>
      </w:r>
      <w:r>
        <w:instrText xml:space="preserve"> HYPERLINK "117.159.53.11" </w:instrText>
      </w:r>
      <w:r>
        <w:fldChar w:fldCharType="separate"/>
      </w:r>
      <w:r>
        <w:rPr>
          <w:rFonts w:ascii="宋体" w:hAnsi="宋体" w:eastAsia="宋体" w:cs="宋体"/>
          <w:spacing w:val="14"/>
          <w:sz w:val="19"/>
          <w:szCs w:val="19"/>
        </w:rPr>
        <w:t>117.159.53.11</w:t>
      </w:r>
      <w:r>
        <w:rPr>
          <w:rFonts w:ascii="宋体" w:hAnsi="宋体" w:eastAsia="宋体" w:cs="宋体"/>
          <w:spacing w:val="14"/>
          <w:sz w:val="19"/>
          <w:szCs w:val="19"/>
        </w:rPr>
        <w:fldChar w:fldCharType="end"/>
      </w:r>
      <w:r>
        <w:rPr>
          <w:rFonts w:ascii="宋体" w:hAnsi="宋体" w:eastAsia="宋体" w:cs="宋体"/>
          <w:spacing w:val="14"/>
          <w:sz w:val="19"/>
          <w:szCs w:val="19"/>
        </w:rPr>
        <w:t>:60632/）许昌市公共资源电子</w:t>
      </w:r>
      <w:r>
        <w:rPr>
          <w:rFonts w:ascii="宋体" w:hAnsi="宋体" w:eastAsia="宋体" w:cs="宋体"/>
          <w:spacing w:val="13"/>
          <w:sz w:val="19"/>
          <w:szCs w:val="19"/>
        </w:rPr>
        <w:t>交易系统成功上传。</w:t>
      </w:r>
    </w:p>
    <w:p w14:paraId="11A40491">
      <w:pPr>
        <w:spacing w:before="246" w:line="227" w:lineRule="auto"/>
        <w:ind w:left="233"/>
        <w:rPr>
          <w:rFonts w:ascii="宋体" w:hAnsi="宋体" w:eastAsia="宋体" w:cs="宋体"/>
          <w:sz w:val="19"/>
          <w:szCs w:val="19"/>
        </w:rPr>
      </w:pPr>
      <w:r>
        <w:rPr>
          <w:rFonts w:ascii="宋体" w:hAnsi="宋体" w:eastAsia="宋体" w:cs="宋体"/>
          <w:spacing w:val="17"/>
          <w:sz w:val="19"/>
          <w:szCs w:val="19"/>
        </w:rPr>
        <w:t>19.2  招标人可以按本须知第14条规定，通过修改招标文件自行决定酌情延长投标截止期。在</w:t>
      </w:r>
    </w:p>
    <w:p w14:paraId="55EF00B4">
      <w:pPr>
        <w:spacing w:before="245" w:line="424" w:lineRule="auto"/>
        <w:ind w:left="1238" w:right="86" w:hanging="69"/>
        <w:rPr>
          <w:rFonts w:ascii="宋体" w:hAnsi="宋体" w:eastAsia="宋体" w:cs="宋体"/>
          <w:sz w:val="19"/>
          <w:szCs w:val="19"/>
        </w:rPr>
      </w:pPr>
      <w:r>
        <w:rPr>
          <w:rFonts w:ascii="宋体" w:hAnsi="宋体" w:eastAsia="宋体" w:cs="宋体"/>
          <w:spacing w:val="17"/>
          <w:sz w:val="19"/>
          <w:szCs w:val="19"/>
        </w:rPr>
        <w:t>此情况下，招标人和投标人受投标截止期制</w:t>
      </w:r>
      <w:r>
        <w:rPr>
          <w:rFonts w:ascii="宋体" w:hAnsi="宋体" w:eastAsia="宋体" w:cs="宋体"/>
          <w:spacing w:val="16"/>
          <w:sz w:val="19"/>
          <w:szCs w:val="19"/>
        </w:rPr>
        <w:t>约的所有权利和义务均应延长至新的截止</w:t>
      </w:r>
      <w:r>
        <w:rPr>
          <w:rFonts w:ascii="宋体" w:hAnsi="宋体" w:eastAsia="宋体" w:cs="宋体"/>
          <w:sz w:val="19"/>
          <w:szCs w:val="19"/>
        </w:rPr>
        <w:t xml:space="preserve"> </w:t>
      </w:r>
      <w:r>
        <w:rPr>
          <w:rFonts w:ascii="宋体" w:hAnsi="宋体" w:eastAsia="宋体" w:cs="宋体"/>
          <w:spacing w:val="15"/>
          <w:sz w:val="19"/>
          <w:szCs w:val="19"/>
        </w:rPr>
        <w:t>日期和时间。投标人按招标人修改通知规定的时间提交投标文件。</w:t>
      </w:r>
    </w:p>
    <w:p w14:paraId="0AEED00A">
      <w:pPr>
        <w:pStyle w:val="2"/>
        <w:spacing w:line="453" w:lineRule="auto"/>
      </w:pPr>
    </w:p>
    <w:p w14:paraId="5B59C6DB">
      <w:pPr>
        <w:spacing w:before="62" w:line="228" w:lineRule="auto"/>
        <w:rPr>
          <w:rFonts w:ascii="宋体" w:hAnsi="宋体" w:eastAsia="宋体" w:cs="宋体"/>
          <w:sz w:val="19"/>
          <w:szCs w:val="19"/>
        </w:rPr>
      </w:pPr>
      <w:r>
        <w:rPr>
          <w:rFonts w:ascii="宋体" w:hAnsi="宋体" w:eastAsia="宋体" w:cs="宋体"/>
          <w:b/>
          <w:bCs/>
          <w:spacing w:val="9"/>
          <w:sz w:val="19"/>
          <w:szCs w:val="19"/>
        </w:rPr>
        <w:t>20.</w:t>
      </w:r>
      <w:r>
        <w:rPr>
          <w:rFonts w:ascii="宋体" w:hAnsi="宋体" w:eastAsia="宋体" w:cs="宋体"/>
          <w:spacing w:val="24"/>
          <w:sz w:val="19"/>
          <w:szCs w:val="19"/>
        </w:rPr>
        <w:t xml:space="preserve"> </w:t>
      </w:r>
      <w:r>
        <w:rPr>
          <w:rFonts w:ascii="宋体" w:hAnsi="宋体" w:eastAsia="宋体" w:cs="宋体"/>
          <w:b/>
          <w:bCs/>
          <w:spacing w:val="9"/>
          <w:sz w:val="19"/>
          <w:szCs w:val="19"/>
        </w:rPr>
        <w:t>迟交的投标文件</w:t>
      </w:r>
    </w:p>
    <w:p w14:paraId="07D6B428">
      <w:pPr>
        <w:spacing w:before="233" w:line="227" w:lineRule="auto"/>
        <w:ind w:left="962"/>
        <w:rPr>
          <w:rFonts w:ascii="宋体" w:hAnsi="宋体" w:eastAsia="宋体" w:cs="宋体"/>
          <w:sz w:val="19"/>
          <w:szCs w:val="19"/>
        </w:rPr>
      </w:pPr>
      <w:r>
        <w:rPr>
          <w:rFonts w:ascii="宋体" w:hAnsi="宋体" w:eastAsia="宋体" w:cs="宋体"/>
          <w:spacing w:val="17"/>
          <w:sz w:val="19"/>
          <w:szCs w:val="19"/>
        </w:rPr>
        <w:t>投标截止时间之后上传的投标文件，招标人将拒绝接收。</w:t>
      </w:r>
    </w:p>
    <w:p w14:paraId="07CF0D9E">
      <w:pPr>
        <w:pStyle w:val="2"/>
        <w:spacing w:line="318" w:lineRule="auto"/>
      </w:pPr>
    </w:p>
    <w:p w14:paraId="7AEED779">
      <w:pPr>
        <w:pStyle w:val="2"/>
        <w:spacing w:line="318" w:lineRule="auto"/>
      </w:pPr>
    </w:p>
    <w:p w14:paraId="5DD47415">
      <w:pPr>
        <w:spacing w:before="63" w:line="228" w:lineRule="auto"/>
        <w:rPr>
          <w:rFonts w:ascii="宋体" w:hAnsi="宋体" w:eastAsia="宋体" w:cs="宋体"/>
          <w:sz w:val="19"/>
          <w:szCs w:val="19"/>
        </w:rPr>
      </w:pPr>
      <w:r>
        <w:rPr>
          <w:rFonts w:ascii="宋体" w:hAnsi="宋体" w:eastAsia="宋体" w:cs="宋体"/>
          <w:b/>
          <w:bCs/>
          <w:spacing w:val="10"/>
          <w:sz w:val="19"/>
          <w:szCs w:val="19"/>
        </w:rPr>
        <w:t>21.</w:t>
      </w:r>
      <w:r>
        <w:rPr>
          <w:rFonts w:ascii="宋体" w:hAnsi="宋体" w:eastAsia="宋体" w:cs="宋体"/>
          <w:spacing w:val="39"/>
          <w:sz w:val="19"/>
          <w:szCs w:val="19"/>
        </w:rPr>
        <w:t xml:space="preserve"> </w:t>
      </w:r>
      <w:r>
        <w:rPr>
          <w:rFonts w:ascii="宋体" w:hAnsi="宋体" w:eastAsia="宋体" w:cs="宋体"/>
          <w:b/>
          <w:bCs/>
          <w:spacing w:val="10"/>
          <w:sz w:val="19"/>
          <w:szCs w:val="19"/>
        </w:rPr>
        <w:t>投标文件的修改和撤回</w:t>
      </w:r>
    </w:p>
    <w:p w14:paraId="0D50358A">
      <w:pPr>
        <w:spacing w:before="231" w:line="227" w:lineRule="auto"/>
        <w:ind w:right="6"/>
        <w:jc w:val="right"/>
        <w:rPr>
          <w:rFonts w:ascii="宋体" w:hAnsi="宋体" w:eastAsia="宋体" w:cs="宋体"/>
          <w:sz w:val="19"/>
          <w:szCs w:val="19"/>
        </w:rPr>
      </w:pPr>
      <w:r>
        <w:rPr>
          <w:rFonts w:ascii="宋体" w:hAnsi="宋体" w:eastAsia="宋体" w:cs="宋体"/>
          <w:spacing w:val="15"/>
          <w:sz w:val="19"/>
          <w:szCs w:val="19"/>
        </w:rPr>
        <w:t>21.1    投标人在投标截止时间前</w:t>
      </w:r>
      <w:r>
        <w:rPr>
          <w:rFonts w:ascii="宋体" w:hAnsi="宋体" w:eastAsia="宋体" w:cs="宋体"/>
          <w:spacing w:val="14"/>
          <w:sz w:val="19"/>
          <w:szCs w:val="19"/>
        </w:rPr>
        <w:t>，对投标文件进行补充、修改或者撤回的，须书面通知招标人。</w:t>
      </w:r>
    </w:p>
    <w:p w14:paraId="7C5B9F8B">
      <w:pPr>
        <w:spacing w:before="247" w:line="421" w:lineRule="auto"/>
        <w:ind w:left="958" w:right="90" w:firstLine="32"/>
        <w:rPr>
          <w:rFonts w:ascii="宋体" w:hAnsi="宋体" w:eastAsia="宋体" w:cs="宋体"/>
          <w:sz w:val="19"/>
          <w:szCs w:val="19"/>
        </w:rPr>
      </w:pPr>
      <w:r>
        <w:rPr>
          <w:rFonts w:ascii="宋体" w:hAnsi="宋体" w:eastAsia="宋体" w:cs="宋体"/>
          <w:spacing w:val="20"/>
          <w:sz w:val="19"/>
          <w:szCs w:val="19"/>
        </w:rPr>
        <w:t>投标人应当在投标截止时间前完成电子投标文件的提交，可以补充、修改或撤回</w:t>
      </w:r>
      <w:r>
        <w:rPr>
          <w:rFonts w:ascii="宋体" w:hAnsi="宋体" w:eastAsia="宋体" w:cs="宋体"/>
          <w:spacing w:val="-51"/>
          <w:sz w:val="19"/>
          <w:szCs w:val="19"/>
        </w:rPr>
        <w:t xml:space="preserve"> </w:t>
      </w:r>
      <w:r>
        <w:rPr>
          <w:rFonts w:ascii="宋体" w:hAnsi="宋体" w:eastAsia="宋体" w:cs="宋体"/>
          <w:spacing w:val="20"/>
          <w:sz w:val="19"/>
          <w:szCs w:val="19"/>
        </w:rPr>
        <w:t>。投</w:t>
      </w:r>
      <w:r>
        <w:rPr>
          <w:rFonts w:ascii="宋体" w:hAnsi="宋体" w:eastAsia="宋体" w:cs="宋体"/>
          <w:sz w:val="19"/>
          <w:szCs w:val="19"/>
        </w:rPr>
        <w:t xml:space="preserve"> </w:t>
      </w:r>
      <w:r>
        <w:rPr>
          <w:rFonts w:ascii="宋体" w:hAnsi="宋体" w:eastAsia="宋体" w:cs="宋体"/>
          <w:spacing w:val="17"/>
          <w:sz w:val="19"/>
          <w:szCs w:val="19"/>
        </w:rPr>
        <w:t>标截止时间前未完成电子投标文件提交的，视为撤回投标文件。</w:t>
      </w:r>
    </w:p>
    <w:p w14:paraId="1B5DE5F3">
      <w:pPr>
        <w:spacing w:line="421" w:lineRule="auto"/>
        <w:rPr>
          <w:rFonts w:ascii="宋体" w:hAnsi="宋体" w:eastAsia="宋体" w:cs="宋体"/>
          <w:sz w:val="19"/>
          <w:szCs w:val="19"/>
        </w:rPr>
        <w:sectPr>
          <w:footerReference r:id="rId24" w:type="default"/>
          <w:pgSz w:w="11906" w:h="16840"/>
          <w:pgMar w:top="400" w:right="1399" w:bottom="1144" w:left="1608" w:header="0" w:footer="978" w:gutter="0"/>
          <w:cols w:space="720" w:num="1"/>
        </w:sectPr>
      </w:pPr>
    </w:p>
    <w:p w14:paraId="1F61B45A">
      <w:pPr>
        <w:pStyle w:val="2"/>
        <w:spacing w:line="253" w:lineRule="auto"/>
      </w:pPr>
    </w:p>
    <w:p w14:paraId="646FD3A6">
      <w:pPr>
        <w:pStyle w:val="2"/>
        <w:spacing w:line="253" w:lineRule="auto"/>
      </w:pPr>
    </w:p>
    <w:p w14:paraId="13CD7A63">
      <w:pPr>
        <w:pStyle w:val="2"/>
        <w:spacing w:line="253" w:lineRule="auto"/>
      </w:pPr>
    </w:p>
    <w:p w14:paraId="5A410E4A">
      <w:pPr>
        <w:pStyle w:val="2"/>
        <w:spacing w:line="253" w:lineRule="auto"/>
      </w:pPr>
    </w:p>
    <w:p w14:paraId="27BD0B67">
      <w:pPr>
        <w:pStyle w:val="2"/>
        <w:spacing w:line="254" w:lineRule="auto"/>
      </w:pPr>
    </w:p>
    <w:p w14:paraId="75442DE8">
      <w:pPr>
        <w:pStyle w:val="2"/>
        <w:spacing w:line="254" w:lineRule="auto"/>
      </w:pPr>
    </w:p>
    <w:p w14:paraId="3E3C16E4">
      <w:pPr>
        <w:pStyle w:val="2"/>
        <w:spacing w:line="254" w:lineRule="auto"/>
      </w:pPr>
    </w:p>
    <w:p w14:paraId="482ECFE4">
      <w:pPr>
        <w:spacing w:before="61" w:line="228" w:lineRule="auto"/>
        <w:jc w:val="right"/>
        <w:rPr>
          <w:rFonts w:ascii="宋体" w:hAnsi="宋体" w:eastAsia="宋体" w:cs="宋体"/>
          <w:sz w:val="19"/>
          <w:szCs w:val="19"/>
        </w:rPr>
      </w:pPr>
      <w:r>
        <w:rPr>
          <w:rFonts w:ascii="宋体" w:hAnsi="宋体" w:eastAsia="宋体" w:cs="宋体"/>
          <w:spacing w:val="18"/>
          <w:sz w:val="19"/>
          <w:szCs w:val="19"/>
        </w:rPr>
        <w:t>21.2  投标人补充、修改的内容并作为投标文件的组成部分。补充或修改应当按招标文件要求</w:t>
      </w:r>
    </w:p>
    <w:p w14:paraId="3A66CF18">
      <w:pPr>
        <w:spacing w:before="231" w:line="227" w:lineRule="auto"/>
        <w:ind w:left="1168"/>
        <w:rPr>
          <w:rFonts w:ascii="宋体" w:hAnsi="宋体" w:eastAsia="宋体" w:cs="宋体"/>
          <w:sz w:val="19"/>
          <w:szCs w:val="19"/>
        </w:rPr>
      </w:pPr>
      <w:r>
        <w:rPr>
          <w:rFonts w:ascii="宋体" w:hAnsi="宋体" w:eastAsia="宋体" w:cs="宋体"/>
          <w:spacing w:val="12"/>
          <w:sz w:val="19"/>
          <w:szCs w:val="19"/>
        </w:rPr>
        <w:t>签署、盖章、提交，并应注明“修改</w:t>
      </w:r>
      <w:r>
        <w:rPr>
          <w:rFonts w:ascii="宋体" w:hAnsi="宋体" w:eastAsia="宋体" w:cs="宋体"/>
          <w:spacing w:val="-11"/>
          <w:sz w:val="19"/>
          <w:szCs w:val="19"/>
        </w:rPr>
        <w:t xml:space="preserve"> </w:t>
      </w:r>
      <w:r>
        <w:rPr>
          <w:rFonts w:ascii="宋体" w:hAnsi="宋体" w:eastAsia="宋体" w:cs="宋体"/>
          <w:spacing w:val="12"/>
          <w:sz w:val="19"/>
          <w:szCs w:val="19"/>
        </w:rPr>
        <w:t>”或“补充</w:t>
      </w:r>
      <w:r>
        <w:rPr>
          <w:rFonts w:ascii="宋体" w:hAnsi="宋体" w:eastAsia="宋体" w:cs="宋体"/>
          <w:spacing w:val="-32"/>
          <w:sz w:val="19"/>
          <w:szCs w:val="19"/>
        </w:rPr>
        <w:t xml:space="preserve"> </w:t>
      </w:r>
      <w:r>
        <w:rPr>
          <w:rFonts w:ascii="宋体" w:hAnsi="宋体" w:eastAsia="宋体" w:cs="宋体"/>
          <w:spacing w:val="12"/>
          <w:sz w:val="19"/>
          <w:szCs w:val="19"/>
        </w:rPr>
        <w:t>”字样。</w:t>
      </w:r>
    </w:p>
    <w:p w14:paraId="38EB6C42">
      <w:pPr>
        <w:spacing w:before="234" w:line="228" w:lineRule="auto"/>
        <w:jc w:val="right"/>
        <w:rPr>
          <w:rFonts w:ascii="宋体" w:hAnsi="宋体" w:eastAsia="宋体" w:cs="宋体"/>
          <w:sz w:val="19"/>
          <w:szCs w:val="19"/>
        </w:rPr>
      </w:pPr>
      <w:r>
        <w:rPr>
          <w:rFonts w:ascii="宋体" w:hAnsi="宋体" w:eastAsia="宋体" w:cs="宋体"/>
          <w:spacing w:val="18"/>
          <w:sz w:val="19"/>
          <w:szCs w:val="19"/>
        </w:rPr>
        <w:t>21.3  投标人在提交投标文件后，可以撤回其投标，但投标人必须在规定的投标截止时间前以</w:t>
      </w:r>
    </w:p>
    <w:p w14:paraId="0F06118A">
      <w:pPr>
        <w:spacing w:before="230" w:line="227" w:lineRule="auto"/>
        <w:ind w:left="1177"/>
        <w:rPr>
          <w:rFonts w:ascii="宋体" w:hAnsi="宋体" w:eastAsia="宋体" w:cs="宋体"/>
          <w:sz w:val="19"/>
          <w:szCs w:val="19"/>
        </w:rPr>
      </w:pPr>
      <w:r>
        <w:rPr>
          <w:rFonts w:ascii="宋体" w:hAnsi="宋体" w:eastAsia="宋体" w:cs="宋体"/>
          <w:spacing w:val="13"/>
          <w:sz w:val="19"/>
          <w:szCs w:val="19"/>
        </w:rPr>
        <w:t>书面形式告知招标人。</w:t>
      </w:r>
    </w:p>
    <w:p w14:paraId="56CB0CE7">
      <w:pPr>
        <w:spacing w:before="234" w:line="228" w:lineRule="auto"/>
        <w:jc w:val="right"/>
        <w:rPr>
          <w:rFonts w:ascii="宋体" w:hAnsi="宋体" w:eastAsia="宋体" w:cs="宋体"/>
          <w:sz w:val="19"/>
          <w:szCs w:val="19"/>
        </w:rPr>
      </w:pPr>
      <w:r>
        <w:rPr>
          <w:rFonts w:ascii="宋体" w:hAnsi="宋体" w:eastAsia="宋体" w:cs="宋体"/>
          <w:spacing w:val="18"/>
          <w:sz w:val="19"/>
          <w:szCs w:val="19"/>
        </w:rPr>
        <w:t>21.4  投标人不得在投标有效期内撤销投标文件，否则投标人将承担违背投标承诺函的责任追</w:t>
      </w:r>
    </w:p>
    <w:p w14:paraId="49BDF492">
      <w:pPr>
        <w:spacing w:before="231" w:line="227" w:lineRule="auto"/>
        <w:ind w:left="1187"/>
        <w:rPr>
          <w:rFonts w:ascii="宋体" w:hAnsi="宋体" w:eastAsia="宋体" w:cs="宋体"/>
          <w:sz w:val="19"/>
          <w:szCs w:val="19"/>
        </w:rPr>
      </w:pPr>
      <w:r>
        <w:rPr>
          <w:rFonts w:ascii="宋体" w:hAnsi="宋体" w:eastAsia="宋体" w:cs="宋体"/>
          <w:spacing w:val="-5"/>
          <w:sz w:val="19"/>
          <w:szCs w:val="19"/>
        </w:rPr>
        <w:t>究。</w:t>
      </w:r>
    </w:p>
    <w:p w14:paraId="3DA5843C">
      <w:pPr>
        <w:pStyle w:val="2"/>
        <w:spacing w:line="318" w:lineRule="auto"/>
      </w:pPr>
    </w:p>
    <w:p w14:paraId="2D077790">
      <w:pPr>
        <w:pStyle w:val="2"/>
        <w:spacing w:line="318" w:lineRule="auto"/>
      </w:pPr>
    </w:p>
    <w:p w14:paraId="34413714">
      <w:pPr>
        <w:spacing w:before="63" w:line="227" w:lineRule="auto"/>
        <w:rPr>
          <w:rFonts w:ascii="宋体" w:hAnsi="宋体" w:eastAsia="宋体" w:cs="宋体"/>
          <w:sz w:val="19"/>
          <w:szCs w:val="19"/>
        </w:rPr>
      </w:pPr>
      <w:r>
        <w:rPr>
          <w:rFonts w:ascii="宋体" w:hAnsi="宋体" w:eastAsia="宋体" w:cs="宋体"/>
          <w:b/>
          <w:bCs/>
          <w:spacing w:val="13"/>
          <w:sz w:val="19"/>
          <w:szCs w:val="19"/>
        </w:rPr>
        <w:t>22.</w:t>
      </w:r>
      <w:r>
        <w:rPr>
          <w:rFonts w:ascii="宋体" w:hAnsi="宋体" w:eastAsia="宋体" w:cs="宋体"/>
          <w:spacing w:val="59"/>
          <w:sz w:val="19"/>
          <w:szCs w:val="19"/>
        </w:rPr>
        <w:t xml:space="preserve"> </w:t>
      </w:r>
      <w:r>
        <w:rPr>
          <w:rFonts w:ascii="宋体" w:hAnsi="宋体" w:eastAsia="宋体" w:cs="宋体"/>
          <w:b/>
          <w:bCs/>
          <w:spacing w:val="13"/>
          <w:sz w:val="19"/>
          <w:szCs w:val="19"/>
        </w:rPr>
        <w:t>除投标人须知前附表另有规定外，投标人所提交的电子投标文件不予退还。</w:t>
      </w:r>
    </w:p>
    <w:p w14:paraId="64EF2461">
      <w:pPr>
        <w:pStyle w:val="2"/>
        <w:spacing w:line="275" w:lineRule="auto"/>
      </w:pPr>
    </w:p>
    <w:p w14:paraId="62DD6DCB">
      <w:pPr>
        <w:pStyle w:val="2"/>
        <w:spacing w:line="275" w:lineRule="auto"/>
      </w:pPr>
    </w:p>
    <w:p w14:paraId="1DAE5CA3">
      <w:pPr>
        <w:pStyle w:val="2"/>
        <w:spacing w:line="275" w:lineRule="auto"/>
      </w:pPr>
    </w:p>
    <w:p w14:paraId="2CC84A87">
      <w:pPr>
        <w:pStyle w:val="2"/>
        <w:spacing w:line="276" w:lineRule="auto"/>
      </w:pPr>
    </w:p>
    <w:p w14:paraId="6EFB7FE8">
      <w:pPr>
        <w:spacing w:before="62" w:line="229" w:lineRule="auto"/>
        <w:ind w:left="3684"/>
        <w:rPr>
          <w:rFonts w:ascii="宋体" w:hAnsi="宋体" w:eastAsia="宋体" w:cs="宋体"/>
          <w:sz w:val="19"/>
          <w:szCs w:val="19"/>
        </w:rPr>
      </w:pPr>
      <w:r>
        <w:rPr>
          <w:rFonts w:ascii="宋体" w:hAnsi="宋体" w:eastAsia="宋体" w:cs="宋体"/>
          <w:b/>
          <w:bCs/>
          <w:spacing w:val="12"/>
          <w:sz w:val="19"/>
          <w:szCs w:val="19"/>
        </w:rPr>
        <w:t>五、开标和评标</w:t>
      </w:r>
    </w:p>
    <w:p w14:paraId="5EA1291D">
      <w:pPr>
        <w:spacing w:before="232" w:line="229" w:lineRule="auto"/>
        <w:rPr>
          <w:rFonts w:ascii="宋体" w:hAnsi="宋体" w:eastAsia="宋体" w:cs="宋体"/>
          <w:sz w:val="19"/>
          <w:szCs w:val="19"/>
        </w:rPr>
      </w:pPr>
      <w:r>
        <w:rPr>
          <w:rFonts w:ascii="宋体" w:hAnsi="宋体" w:eastAsia="宋体" w:cs="宋体"/>
          <w:b/>
          <w:bCs/>
          <w:spacing w:val="2"/>
          <w:sz w:val="19"/>
          <w:szCs w:val="19"/>
        </w:rPr>
        <w:t>23.</w:t>
      </w:r>
      <w:r>
        <w:rPr>
          <w:rFonts w:ascii="宋体" w:hAnsi="宋体" w:eastAsia="宋体" w:cs="宋体"/>
          <w:spacing w:val="27"/>
          <w:sz w:val="19"/>
          <w:szCs w:val="19"/>
        </w:rPr>
        <w:t xml:space="preserve"> </w:t>
      </w:r>
      <w:r>
        <w:rPr>
          <w:rFonts w:ascii="宋体" w:hAnsi="宋体" w:eastAsia="宋体" w:cs="宋体"/>
          <w:b/>
          <w:bCs/>
          <w:spacing w:val="2"/>
          <w:sz w:val="19"/>
          <w:szCs w:val="19"/>
        </w:rPr>
        <w:t>开标</w:t>
      </w:r>
    </w:p>
    <w:p w14:paraId="083A5BF1">
      <w:pPr>
        <w:spacing w:before="231" w:line="227" w:lineRule="auto"/>
        <w:ind w:right="1"/>
        <w:jc w:val="right"/>
        <w:rPr>
          <w:rFonts w:ascii="宋体" w:hAnsi="宋体" w:eastAsia="宋体" w:cs="宋体"/>
          <w:sz w:val="19"/>
          <w:szCs w:val="19"/>
        </w:rPr>
      </w:pPr>
      <w:r>
        <w:rPr>
          <w:rFonts w:ascii="宋体" w:hAnsi="宋体" w:eastAsia="宋体" w:cs="宋体"/>
          <w:spacing w:val="18"/>
          <w:sz w:val="19"/>
          <w:szCs w:val="19"/>
        </w:rPr>
        <w:t>23.1    招标人将按招标文件规定的时间和地点组织远程不</w:t>
      </w:r>
      <w:r>
        <w:rPr>
          <w:rFonts w:ascii="宋体" w:hAnsi="宋体" w:eastAsia="宋体" w:cs="宋体"/>
          <w:spacing w:val="17"/>
          <w:sz w:val="19"/>
          <w:szCs w:val="19"/>
        </w:rPr>
        <w:t>见面开标。开标由代理机构主持，投</w:t>
      </w:r>
    </w:p>
    <w:p w14:paraId="259E8140">
      <w:pPr>
        <w:spacing w:before="234" w:line="227" w:lineRule="auto"/>
        <w:ind w:left="958"/>
        <w:rPr>
          <w:rFonts w:ascii="宋体" w:hAnsi="宋体" w:eastAsia="宋体" w:cs="宋体"/>
          <w:sz w:val="19"/>
          <w:szCs w:val="19"/>
        </w:rPr>
      </w:pPr>
      <w:r>
        <w:rPr>
          <w:rFonts w:ascii="宋体" w:hAnsi="宋体" w:eastAsia="宋体" w:cs="宋体"/>
          <w:spacing w:val="15"/>
          <w:sz w:val="19"/>
          <w:szCs w:val="19"/>
        </w:rPr>
        <w:t>标人无须到现场</w:t>
      </w:r>
      <w:r>
        <w:rPr>
          <w:rFonts w:ascii="宋体" w:hAnsi="宋体" w:eastAsia="宋体" w:cs="宋体"/>
          <w:spacing w:val="-38"/>
          <w:sz w:val="19"/>
          <w:szCs w:val="19"/>
        </w:rPr>
        <w:t xml:space="preserve"> </w:t>
      </w:r>
      <w:r>
        <w:rPr>
          <w:rFonts w:ascii="宋体" w:hAnsi="宋体" w:eastAsia="宋体" w:cs="宋体"/>
          <w:spacing w:val="15"/>
          <w:sz w:val="19"/>
          <w:szCs w:val="19"/>
        </w:rPr>
        <w:t>。评标委员会成员不得参加开标活动。</w:t>
      </w:r>
    </w:p>
    <w:p w14:paraId="18214EA4">
      <w:pPr>
        <w:spacing w:before="234" w:line="228" w:lineRule="auto"/>
        <w:jc w:val="right"/>
        <w:rPr>
          <w:rFonts w:ascii="宋体" w:hAnsi="宋体" w:eastAsia="宋体" w:cs="宋体"/>
          <w:sz w:val="19"/>
          <w:szCs w:val="19"/>
        </w:rPr>
      </w:pPr>
      <w:r>
        <w:rPr>
          <w:rFonts w:ascii="宋体" w:hAnsi="宋体" w:eastAsia="宋体" w:cs="宋体"/>
          <w:spacing w:val="18"/>
          <w:sz w:val="19"/>
          <w:szCs w:val="19"/>
        </w:rPr>
        <w:t>23.2  招标人应当对开标、评标现场活动进行全程录音录像。录音录像应当清晰可辨，音像资</w:t>
      </w:r>
    </w:p>
    <w:p w14:paraId="66177985">
      <w:pPr>
        <w:spacing w:before="231" w:line="227" w:lineRule="auto"/>
        <w:ind w:left="1168"/>
        <w:rPr>
          <w:rFonts w:ascii="宋体" w:hAnsi="宋体" w:eastAsia="宋体" w:cs="宋体"/>
          <w:sz w:val="19"/>
          <w:szCs w:val="19"/>
        </w:rPr>
      </w:pPr>
      <w:r>
        <w:rPr>
          <w:rFonts w:ascii="宋体" w:hAnsi="宋体" w:eastAsia="宋体" w:cs="宋体"/>
          <w:spacing w:val="15"/>
          <w:sz w:val="19"/>
          <w:szCs w:val="19"/>
        </w:rPr>
        <w:t>料作为采购文件一并存档。</w:t>
      </w:r>
    </w:p>
    <w:p w14:paraId="537FF14A">
      <w:pPr>
        <w:spacing w:before="235" w:line="227" w:lineRule="auto"/>
        <w:jc w:val="right"/>
        <w:rPr>
          <w:rFonts w:ascii="宋体" w:hAnsi="宋体" w:eastAsia="宋体" w:cs="宋体"/>
          <w:sz w:val="19"/>
          <w:szCs w:val="19"/>
        </w:rPr>
      </w:pPr>
      <w:r>
        <w:rPr>
          <w:rFonts w:ascii="宋体" w:hAnsi="宋体" w:eastAsia="宋体" w:cs="宋体"/>
          <w:spacing w:val="14"/>
          <w:sz w:val="19"/>
          <w:szCs w:val="19"/>
        </w:rPr>
        <w:t>23.3  开标时， 由代理机构开通网上开标大厅及开启“群聊</w:t>
      </w:r>
      <w:r>
        <w:rPr>
          <w:rFonts w:ascii="宋体" w:hAnsi="宋体" w:eastAsia="宋体" w:cs="宋体"/>
          <w:spacing w:val="-35"/>
          <w:sz w:val="19"/>
          <w:szCs w:val="19"/>
        </w:rPr>
        <w:t xml:space="preserve"> </w:t>
      </w:r>
      <w:r>
        <w:rPr>
          <w:rFonts w:ascii="宋体" w:hAnsi="宋体" w:eastAsia="宋体" w:cs="宋体"/>
          <w:spacing w:val="14"/>
          <w:sz w:val="19"/>
          <w:szCs w:val="19"/>
        </w:rPr>
        <w:t>”等功</w:t>
      </w:r>
      <w:r>
        <w:rPr>
          <w:rFonts w:ascii="宋体" w:hAnsi="宋体" w:eastAsia="宋体" w:cs="宋体"/>
          <w:spacing w:val="13"/>
          <w:sz w:val="19"/>
          <w:szCs w:val="19"/>
        </w:rPr>
        <w:t>能；</w:t>
      </w:r>
      <w:r>
        <w:rPr>
          <w:rFonts w:ascii="宋体" w:hAnsi="宋体" w:eastAsia="宋体" w:cs="宋体"/>
          <w:spacing w:val="-56"/>
          <w:sz w:val="19"/>
          <w:szCs w:val="19"/>
        </w:rPr>
        <w:t xml:space="preserve"> </w:t>
      </w:r>
      <w:r>
        <w:rPr>
          <w:rFonts w:ascii="宋体" w:hAnsi="宋体" w:eastAsia="宋体" w:cs="宋体"/>
          <w:spacing w:val="13"/>
          <w:sz w:val="19"/>
          <w:szCs w:val="19"/>
        </w:rPr>
        <w:t>投标人进行电子投标文</w:t>
      </w:r>
    </w:p>
    <w:p w14:paraId="4279D739">
      <w:pPr>
        <w:spacing w:before="234" w:line="228" w:lineRule="auto"/>
        <w:ind w:left="1168"/>
        <w:rPr>
          <w:rFonts w:ascii="宋体" w:hAnsi="宋体" w:eastAsia="宋体" w:cs="宋体"/>
          <w:sz w:val="19"/>
          <w:szCs w:val="19"/>
        </w:rPr>
      </w:pPr>
      <w:r>
        <w:rPr>
          <w:rFonts w:ascii="宋体" w:hAnsi="宋体" w:eastAsia="宋体" w:cs="宋体"/>
          <w:spacing w:val="9"/>
          <w:sz w:val="19"/>
          <w:szCs w:val="19"/>
        </w:rPr>
        <w:t>件的解密。</w:t>
      </w:r>
    </w:p>
    <w:p w14:paraId="034CECAD">
      <w:pPr>
        <w:spacing w:before="233" w:line="440" w:lineRule="auto"/>
        <w:ind w:left="1430" w:right="19" w:hanging="1430"/>
        <w:rPr>
          <w:rFonts w:ascii="宋体" w:hAnsi="宋体" w:eastAsia="宋体" w:cs="宋体"/>
          <w:sz w:val="19"/>
          <w:szCs w:val="19"/>
        </w:rPr>
      </w:pPr>
      <w:r>
        <w:rPr>
          <w:rFonts w:ascii="宋体" w:hAnsi="宋体" w:eastAsia="宋体" w:cs="宋体"/>
          <w:spacing w:val="16"/>
          <w:sz w:val="19"/>
          <w:szCs w:val="19"/>
        </w:rPr>
        <w:t>23.3.1</w:t>
      </w:r>
      <w:r>
        <w:rPr>
          <w:rFonts w:ascii="宋体" w:hAnsi="宋体" w:eastAsia="宋体" w:cs="宋体"/>
          <w:spacing w:val="36"/>
          <w:sz w:val="19"/>
          <w:szCs w:val="19"/>
        </w:rPr>
        <w:t xml:space="preserve">  </w:t>
      </w:r>
      <w:r>
        <w:rPr>
          <w:rFonts w:ascii="宋体" w:hAnsi="宋体" w:eastAsia="宋体" w:cs="宋体"/>
          <w:spacing w:val="16"/>
          <w:sz w:val="19"/>
          <w:szCs w:val="19"/>
        </w:rPr>
        <w:t>电子投标文件的解密：全流程电子化交易项目</w:t>
      </w:r>
      <w:r>
        <w:rPr>
          <w:rFonts w:ascii="宋体" w:hAnsi="宋体" w:eastAsia="宋体" w:cs="宋体"/>
          <w:spacing w:val="-53"/>
          <w:sz w:val="19"/>
          <w:szCs w:val="19"/>
        </w:rPr>
        <w:t xml:space="preserve"> </w:t>
      </w:r>
      <w:r>
        <w:rPr>
          <w:rFonts w:ascii="宋体" w:hAnsi="宋体" w:eastAsia="宋体" w:cs="宋体"/>
          <w:spacing w:val="16"/>
          <w:sz w:val="19"/>
          <w:szCs w:val="19"/>
        </w:rPr>
        <w:t>电子投标文件采用投标人一层加</w:t>
      </w:r>
      <w:r>
        <w:rPr>
          <w:rFonts w:ascii="宋体" w:hAnsi="宋体" w:eastAsia="宋体" w:cs="宋体"/>
          <w:spacing w:val="15"/>
          <w:sz w:val="19"/>
          <w:szCs w:val="19"/>
        </w:rPr>
        <w:t>密。解密</w:t>
      </w:r>
      <w:r>
        <w:rPr>
          <w:rFonts w:ascii="宋体" w:hAnsi="宋体" w:eastAsia="宋体" w:cs="宋体"/>
          <w:sz w:val="19"/>
          <w:szCs w:val="19"/>
        </w:rPr>
        <w:t xml:space="preserve"> </w:t>
      </w:r>
      <w:r>
        <w:rPr>
          <w:rFonts w:ascii="宋体" w:hAnsi="宋体" w:eastAsia="宋体" w:cs="宋体"/>
          <w:spacing w:val="13"/>
          <w:sz w:val="19"/>
          <w:szCs w:val="19"/>
        </w:rPr>
        <w:t>时由投标人进行一次解密即可。</w:t>
      </w:r>
    </w:p>
    <w:p w14:paraId="6ADBD147">
      <w:pPr>
        <w:spacing w:before="9" w:line="280" w:lineRule="exact"/>
        <w:rPr>
          <w:rFonts w:ascii="宋体" w:hAnsi="宋体" w:eastAsia="宋体" w:cs="宋体"/>
          <w:sz w:val="19"/>
          <w:szCs w:val="19"/>
        </w:rPr>
      </w:pPr>
      <w:r>
        <w:fldChar w:fldCharType="begin"/>
      </w:r>
      <w:r>
        <w:instrText xml:space="preserve"> HYPERLINK "23.3.1.1" </w:instrText>
      </w:r>
      <w:r>
        <w:fldChar w:fldCharType="separate"/>
      </w:r>
      <w:r>
        <w:rPr>
          <w:rFonts w:ascii="宋体" w:hAnsi="宋体" w:eastAsia="宋体" w:cs="宋体"/>
          <w:spacing w:val="16"/>
          <w:position w:val="2"/>
          <w:sz w:val="19"/>
          <w:szCs w:val="19"/>
        </w:rPr>
        <w:t>23.3.1.1</w:t>
      </w:r>
      <w:r>
        <w:rPr>
          <w:rFonts w:ascii="宋体" w:hAnsi="宋体" w:eastAsia="宋体" w:cs="宋体"/>
          <w:spacing w:val="16"/>
          <w:position w:val="2"/>
          <w:sz w:val="19"/>
          <w:szCs w:val="19"/>
        </w:rPr>
        <w:fldChar w:fldCharType="end"/>
      </w:r>
      <w:r>
        <w:rPr>
          <w:rFonts w:ascii="宋体" w:hAnsi="宋体" w:eastAsia="宋体" w:cs="宋体"/>
          <w:spacing w:val="16"/>
          <w:position w:val="2"/>
          <w:sz w:val="19"/>
          <w:szCs w:val="19"/>
        </w:rPr>
        <w:t xml:space="preserve">    投标人解密：投标人使用</w:t>
      </w:r>
      <w:r>
        <w:rPr>
          <w:rFonts w:ascii="宋体" w:hAnsi="宋体" w:eastAsia="宋体" w:cs="宋体"/>
          <w:spacing w:val="15"/>
          <w:position w:val="2"/>
          <w:sz w:val="19"/>
          <w:szCs w:val="19"/>
        </w:rPr>
        <w:t>本单位</w:t>
      </w:r>
      <w:r>
        <w:rPr>
          <w:rFonts w:ascii="宋体" w:hAnsi="宋体" w:eastAsia="宋体" w:cs="宋体"/>
          <w:position w:val="2"/>
          <w:sz w:val="19"/>
          <w:szCs w:val="19"/>
        </w:rPr>
        <w:t>CA</w:t>
      </w:r>
      <w:r>
        <w:rPr>
          <w:rFonts w:ascii="宋体" w:hAnsi="宋体" w:eastAsia="宋体" w:cs="宋体"/>
          <w:spacing w:val="15"/>
          <w:position w:val="2"/>
          <w:sz w:val="19"/>
          <w:szCs w:val="19"/>
        </w:rPr>
        <w:t>数字证书远程进行解密。</w:t>
      </w:r>
    </w:p>
    <w:p w14:paraId="4190782A">
      <w:pPr>
        <w:spacing w:before="187" w:line="282" w:lineRule="exact"/>
        <w:rPr>
          <w:rFonts w:ascii="宋体" w:hAnsi="宋体" w:eastAsia="宋体" w:cs="宋体"/>
          <w:sz w:val="19"/>
          <w:szCs w:val="19"/>
        </w:rPr>
      </w:pPr>
      <w:r>
        <w:fldChar w:fldCharType="begin"/>
      </w:r>
      <w:r>
        <w:instrText xml:space="preserve"> HYPERLINK "23.3.1.2" </w:instrText>
      </w:r>
      <w:r>
        <w:fldChar w:fldCharType="separate"/>
      </w:r>
      <w:r>
        <w:rPr>
          <w:rFonts w:ascii="宋体" w:hAnsi="宋体" w:eastAsia="宋体" w:cs="宋体"/>
          <w:spacing w:val="14"/>
          <w:position w:val="2"/>
          <w:sz w:val="19"/>
          <w:szCs w:val="19"/>
        </w:rPr>
        <w:t>23.3.1.2</w:t>
      </w:r>
      <w:r>
        <w:rPr>
          <w:rFonts w:ascii="宋体" w:hAnsi="宋体" w:eastAsia="宋体" w:cs="宋体"/>
          <w:spacing w:val="14"/>
          <w:position w:val="2"/>
          <w:sz w:val="19"/>
          <w:szCs w:val="19"/>
        </w:rPr>
        <w:fldChar w:fldCharType="end"/>
      </w:r>
      <w:r>
        <w:rPr>
          <w:rFonts w:ascii="宋体" w:hAnsi="宋体" w:eastAsia="宋体" w:cs="宋体"/>
          <w:spacing w:val="26"/>
          <w:position w:val="2"/>
          <w:sz w:val="19"/>
          <w:szCs w:val="19"/>
        </w:rPr>
        <w:t xml:space="preserve">    </w:t>
      </w:r>
      <w:r>
        <w:rPr>
          <w:rFonts w:ascii="宋体" w:hAnsi="宋体" w:eastAsia="宋体" w:cs="宋体"/>
          <w:spacing w:val="14"/>
          <w:position w:val="2"/>
          <w:sz w:val="19"/>
          <w:szCs w:val="19"/>
        </w:rPr>
        <w:t>因投标人原因电子投标文件解密失败的，其投标将被拒绝。</w:t>
      </w:r>
    </w:p>
    <w:p w14:paraId="79D4737B">
      <w:pPr>
        <w:spacing w:before="206" w:line="228" w:lineRule="auto"/>
        <w:rPr>
          <w:rFonts w:ascii="宋体" w:hAnsi="宋体" w:eastAsia="宋体" w:cs="宋体"/>
          <w:sz w:val="19"/>
          <w:szCs w:val="19"/>
        </w:rPr>
      </w:pPr>
      <w:r>
        <w:rPr>
          <w:rFonts w:ascii="宋体" w:hAnsi="宋体" w:eastAsia="宋体" w:cs="宋体"/>
          <w:spacing w:val="12"/>
          <w:sz w:val="19"/>
          <w:szCs w:val="19"/>
        </w:rPr>
        <w:t>23.3.2</w:t>
      </w:r>
      <w:r>
        <w:rPr>
          <w:rFonts w:ascii="宋体" w:hAnsi="宋体" w:eastAsia="宋体" w:cs="宋体"/>
          <w:spacing w:val="26"/>
          <w:sz w:val="19"/>
          <w:szCs w:val="19"/>
        </w:rPr>
        <w:t xml:space="preserve">  </w:t>
      </w:r>
      <w:r>
        <w:rPr>
          <w:rFonts w:ascii="宋体" w:hAnsi="宋体" w:eastAsia="宋体" w:cs="宋体"/>
          <w:spacing w:val="12"/>
          <w:sz w:val="19"/>
          <w:szCs w:val="19"/>
        </w:rPr>
        <w:t>投标人不足3家的，不得开标。</w:t>
      </w:r>
    </w:p>
    <w:p w14:paraId="6EF3B3CF">
      <w:pPr>
        <w:spacing w:before="230" w:line="440" w:lineRule="auto"/>
        <w:ind w:left="1406" w:right="19" w:hanging="1407"/>
        <w:rPr>
          <w:rFonts w:ascii="宋体" w:hAnsi="宋体" w:eastAsia="宋体" w:cs="宋体"/>
          <w:sz w:val="19"/>
          <w:szCs w:val="19"/>
        </w:rPr>
      </w:pPr>
      <w:r>
        <w:rPr>
          <w:rFonts w:ascii="宋体" w:hAnsi="宋体" w:eastAsia="宋体" w:cs="宋体"/>
          <w:spacing w:val="17"/>
          <w:sz w:val="19"/>
          <w:szCs w:val="19"/>
        </w:rPr>
        <w:t>23.3.3  开标过程由采购代理机构负责记录，</w:t>
      </w:r>
      <w:r>
        <w:rPr>
          <w:rFonts w:ascii="宋体" w:hAnsi="宋体" w:eastAsia="宋体" w:cs="宋体"/>
          <w:spacing w:val="-63"/>
          <w:sz w:val="19"/>
          <w:szCs w:val="19"/>
        </w:rPr>
        <w:t xml:space="preserve"> </w:t>
      </w:r>
      <w:r>
        <w:rPr>
          <w:rFonts w:ascii="宋体" w:hAnsi="宋体" w:eastAsia="宋体" w:cs="宋体"/>
          <w:spacing w:val="17"/>
          <w:sz w:val="19"/>
          <w:szCs w:val="19"/>
        </w:rPr>
        <w:t>《开标情况记录表》经投标人进行电子签章后随采</w:t>
      </w:r>
      <w:r>
        <w:rPr>
          <w:rFonts w:ascii="宋体" w:hAnsi="宋体" w:eastAsia="宋体" w:cs="宋体"/>
          <w:sz w:val="19"/>
          <w:szCs w:val="19"/>
        </w:rPr>
        <w:t xml:space="preserve"> </w:t>
      </w:r>
      <w:r>
        <w:rPr>
          <w:rFonts w:ascii="宋体" w:hAnsi="宋体" w:eastAsia="宋体" w:cs="宋体"/>
          <w:spacing w:val="16"/>
          <w:sz w:val="19"/>
          <w:szCs w:val="19"/>
        </w:rPr>
        <w:t>购文件一并存档</w:t>
      </w:r>
      <w:r>
        <w:rPr>
          <w:rFonts w:ascii="宋体" w:hAnsi="宋体" w:eastAsia="宋体" w:cs="宋体"/>
          <w:spacing w:val="-51"/>
          <w:sz w:val="19"/>
          <w:szCs w:val="19"/>
        </w:rPr>
        <w:t xml:space="preserve"> </w:t>
      </w:r>
      <w:r>
        <w:rPr>
          <w:rFonts w:ascii="宋体" w:hAnsi="宋体" w:eastAsia="宋体" w:cs="宋体"/>
          <w:spacing w:val="16"/>
          <w:sz w:val="19"/>
          <w:szCs w:val="19"/>
        </w:rPr>
        <w:t>。投标人未电子签章的，视同认可开标结果。</w:t>
      </w:r>
    </w:p>
    <w:p w14:paraId="43052EB6">
      <w:pPr>
        <w:spacing w:before="31" w:line="440" w:lineRule="auto"/>
        <w:ind w:left="1416" w:right="2" w:hanging="1416"/>
        <w:rPr>
          <w:rFonts w:ascii="宋体" w:hAnsi="宋体" w:eastAsia="宋体" w:cs="宋体"/>
          <w:sz w:val="19"/>
          <w:szCs w:val="19"/>
        </w:rPr>
      </w:pPr>
      <w:r>
        <w:rPr>
          <w:rFonts w:ascii="宋体" w:hAnsi="宋体" w:eastAsia="宋体" w:cs="宋体"/>
          <w:spacing w:val="16"/>
          <w:sz w:val="19"/>
          <w:szCs w:val="19"/>
        </w:rPr>
        <w:t>23.3.4  投标人对开标过程和开标记录如有疑义，</w:t>
      </w:r>
      <w:r>
        <w:rPr>
          <w:rFonts w:ascii="宋体" w:hAnsi="宋体" w:eastAsia="宋体" w:cs="宋体"/>
          <w:spacing w:val="-1"/>
          <w:sz w:val="19"/>
          <w:szCs w:val="19"/>
        </w:rPr>
        <w:t xml:space="preserve"> </w:t>
      </w:r>
      <w:r>
        <w:rPr>
          <w:rFonts w:ascii="宋体" w:hAnsi="宋体" w:eastAsia="宋体" w:cs="宋体"/>
          <w:spacing w:val="16"/>
          <w:sz w:val="19"/>
          <w:szCs w:val="19"/>
        </w:rPr>
        <w:t>以及认为采购人、采购代理机构相关工作人员</w:t>
      </w:r>
      <w:r>
        <w:rPr>
          <w:rFonts w:ascii="宋体" w:hAnsi="宋体" w:eastAsia="宋体" w:cs="宋体"/>
          <w:sz w:val="19"/>
          <w:szCs w:val="19"/>
        </w:rPr>
        <w:t xml:space="preserve"> </w:t>
      </w:r>
      <w:r>
        <w:rPr>
          <w:rFonts w:ascii="宋体" w:hAnsi="宋体" w:eastAsia="宋体" w:cs="宋体"/>
          <w:spacing w:val="19"/>
          <w:sz w:val="19"/>
          <w:szCs w:val="19"/>
        </w:rPr>
        <w:t>有需要回避的情形的，应通过网上开标大厅的“发起异议</w:t>
      </w:r>
      <w:r>
        <w:rPr>
          <w:rFonts w:ascii="宋体" w:hAnsi="宋体" w:eastAsia="宋体" w:cs="宋体"/>
          <w:spacing w:val="-19"/>
          <w:sz w:val="19"/>
          <w:szCs w:val="19"/>
        </w:rPr>
        <w:t xml:space="preserve"> </w:t>
      </w:r>
      <w:r>
        <w:rPr>
          <w:rFonts w:ascii="宋体" w:hAnsi="宋体" w:eastAsia="宋体" w:cs="宋体"/>
          <w:spacing w:val="19"/>
          <w:sz w:val="19"/>
          <w:szCs w:val="19"/>
        </w:rPr>
        <w:t>”功能在线提出询问或</w:t>
      </w:r>
    </w:p>
    <w:p w14:paraId="0B30136C">
      <w:pPr>
        <w:spacing w:line="440" w:lineRule="auto"/>
        <w:rPr>
          <w:rFonts w:ascii="宋体" w:hAnsi="宋体" w:eastAsia="宋体" w:cs="宋体"/>
          <w:sz w:val="19"/>
          <w:szCs w:val="19"/>
        </w:rPr>
        <w:sectPr>
          <w:footerReference r:id="rId25" w:type="default"/>
          <w:pgSz w:w="11906" w:h="16840"/>
          <w:pgMar w:top="400" w:right="1483" w:bottom="1144" w:left="1608" w:header="0" w:footer="978" w:gutter="0"/>
          <w:cols w:space="720" w:num="1"/>
        </w:sectPr>
      </w:pPr>
    </w:p>
    <w:p w14:paraId="6ACD8B36">
      <w:pPr>
        <w:pStyle w:val="2"/>
        <w:spacing w:line="254" w:lineRule="auto"/>
      </w:pPr>
    </w:p>
    <w:p w14:paraId="6BAA6C87">
      <w:pPr>
        <w:pStyle w:val="2"/>
        <w:spacing w:line="254" w:lineRule="auto"/>
      </w:pPr>
    </w:p>
    <w:p w14:paraId="623C327D">
      <w:pPr>
        <w:pStyle w:val="2"/>
        <w:spacing w:line="255" w:lineRule="auto"/>
      </w:pPr>
    </w:p>
    <w:p w14:paraId="5AD1001E">
      <w:pPr>
        <w:pStyle w:val="2"/>
        <w:spacing w:line="255" w:lineRule="auto"/>
      </w:pPr>
    </w:p>
    <w:p w14:paraId="5D7224AB">
      <w:pPr>
        <w:pStyle w:val="2"/>
        <w:spacing w:line="255" w:lineRule="auto"/>
      </w:pPr>
    </w:p>
    <w:p w14:paraId="5725D086">
      <w:pPr>
        <w:pStyle w:val="2"/>
        <w:spacing w:line="255" w:lineRule="auto"/>
      </w:pPr>
    </w:p>
    <w:p w14:paraId="76F542CC">
      <w:pPr>
        <w:pStyle w:val="2"/>
        <w:spacing w:line="255" w:lineRule="auto"/>
      </w:pPr>
    </w:p>
    <w:p w14:paraId="6A6EBDDD">
      <w:pPr>
        <w:spacing w:before="62" w:line="427" w:lineRule="auto"/>
        <w:ind w:left="1410" w:right="45" w:firstLine="2"/>
        <w:rPr>
          <w:rFonts w:ascii="宋体" w:hAnsi="宋体" w:eastAsia="宋体" w:cs="宋体"/>
          <w:sz w:val="19"/>
          <w:szCs w:val="19"/>
        </w:rPr>
      </w:pPr>
      <w:r>
        <w:rPr>
          <w:rFonts w:ascii="宋体" w:hAnsi="宋体" w:eastAsia="宋体" w:cs="宋体"/>
          <w:spacing w:val="20"/>
          <w:sz w:val="19"/>
          <w:szCs w:val="19"/>
        </w:rPr>
        <w:t>者回避申请</w:t>
      </w:r>
      <w:r>
        <w:rPr>
          <w:rFonts w:ascii="宋体" w:hAnsi="宋体" w:eastAsia="宋体" w:cs="宋体"/>
          <w:spacing w:val="-52"/>
          <w:sz w:val="19"/>
          <w:szCs w:val="19"/>
        </w:rPr>
        <w:t xml:space="preserve"> </w:t>
      </w:r>
      <w:r>
        <w:rPr>
          <w:rFonts w:ascii="宋体" w:hAnsi="宋体" w:eastAsia="宋体" w:cs="宋体"/>
          <w:spacing w:val="20"/>
          <w:sz w:val="19"/>
          <w:szCs w:val="19"/>
        </w:rPr>
        <w:t>。采购人、采购代理机构对投标人代表提出的询问或者回避申请应当</w:t>
      </w:r>
      <w:r>
        <w:rPr>
          <w:rFonts w:ascii="宋体" w:hAnsi="宋体" w:eastAsia="宋体" w:cs="宋体"/>
          <w:sz w:val="19"/>
          <w:szCs w:val="19"/>
        </w:rPr>
        <w:t xml:space="preserve"> </w:t>
      </w:r>
      <w:r>
        <w:rPr>
          <w:rFonts w:ascii="宋体" w:hAnsi="宋体" w:eastAsia="宋体" w:cs="宋体"/>
          <w:spacing w:val="9"/>
          <w:sz w:val="19"/>
          <w:szCs w:val="19"/>
        </w:rPr>
        <w:t>及时处理。</w:t>
      </w:r>
    </w:p>
    <w:p w14:paraId="1A575E22">
      <w:pPr>
        <w:spacing w:before="42" w:line="227" w:lineRule="auto"/>
        <w:rPr>
          <w:rFonts w:ascii="宋体" w:hAnsi="宋体" w:eastAsia="宋体" w:cs="宋体"/>
          <w:sz w:val="19"/>
          <w:szCs w:val="19"/>
        </w:rPr>
      </w:pPr>
      <w:r>
        <w:rPr>
          <w:rFonts w:ascii="宋体" w:hAnsi="宋体" w:eastAsia="宋体" w:cs="宋体"/>
          <w:spacing w:val="18"/>
          <w:sz w:val="19"/>
          <w:szCs w:val="19"/>
        </w:rPr>
        <w:t>23.3.5  项目远程不见面开标活动结束时，投标人应在《开标情况</w:t>
      </w:r>
      <w:r>
        <w:rPr>
          <w:rFonts w:ascii="宋体" w:hAnsi="宋体" w:eastAsia="宋体" w:cs="宋体"/>
          <w:spacing w:val="17"/>
          <w:sz w:val="19"/>
          <w:szCs w:val="19"/>
        </w:rPr>
        <w:t>记录表》上进行电子签章。投</w:t>
      </w:r>
    </w:p>
    <w:p w14:paraId="700EE55E">
      <w:pPr>
        <w:spacing w:before="234" w:line="227" w:lineRule="auto"/>
        <w:ind w:left="1412"/>
        <w:rPr>
          <w:rFonts w:ascii="宋体" w:hAnsi="宋体" w:eastAsia="宋体" w:cs="宋体"/>
          <w:sz w:val="19"/>
          <w:szCs w:val="19"/>
        </w:rPr>
      </w:pPr>
      <w:r>
        <w:rPr>
          <w:rFonts w:ascii="宋体" w:hAnsi="宋体" w:eastAsia="宋体" w:cs="宋体"/>
          <w:spacing w:val="15"/>
          <w:sz w:val="19"/>
          <w:szCs w:val="19"/>
        </w:rPr>
        <w:t>标人未签章的，视同认可开标结果。</w:t>
      </w:r>
    </w:p>
    <w:p w14:paraId="66089068">
      <w:pPr>
        <w:pStyle w:val="2"/>
        <w:spacing w:line="318" w:lineRule="auto"/>
      </w:pPr>
    </w:p>
    <w:p w14:paraId="2F2D23F5">
      <w:pPr>
        <w:pStyle w:val="2"/>
        <w:spacing w:line="318" w:lineRule="auto"/>
      </w:pPr>
    </w:p>
    <w:p w14:paraId="22BB17A8">
      <w:pPr>
        <w:spacing w:before="62" w:line="228" w:lineRule="auto"/>
        <w:rPr>
          <w:rFonts w:ascii="宋体" w:hAnsi="宋体" w:eastAsia="宋体" w:cs="宋体"/>
          <w:sz w:val="19"/>
          <w:szCs w:val="19"/>
        </w:rPr>
      </w:pPr>
      <w:r>
        <w:rPr>
          <w:rFonts w:ascii="宋体" w:hAnsi="宋体" w:eastAsia="宋体" w:cs="宋体"/>
          <w:b/>
          <w:bCs/>
          <w:spacing w:val="3"/>
          <w:sz w:val="19"/>
          <w:szCs w:val="19"/>
        </w:rPr>
        <w:t>24.</w:t>
      </w:r>
      <w:r>
        <w:rPr>
          <w:rFonts w:ascii="宋体" w:hAnsi="宋体" w:eastAsia="宋体" w:cs="宋体"/>
          <w:spacing w:val="49"/>
          <w:sz w:val="19"/>
          <w:szCs w:val="19"/>
        </w:rPr>
        <w:t xml:space="preserve"> </w:t>
      </w:r>
      <w:r>
        <w:rPr>
          <w:rFonts w:ascii="宋体" w:hAnsi="宋体" w:eastAsia="宋体" w:cs="宋体"/>
          <w:b/>
          <w:bCs/>
          <w:spacing w:val="3"/>
          <w:sz w:val="19"/>
          <w:szCs w:val="19"/>
        </w:rPr>
        <w:t>资格审查</w:t>
      </w:r>
    </w:p>
    <w:p w14:paraId="03EA8470">
      <w:pPr>
        <w:spacing w:before="231" w:line="227" w:lineRule="auto"/>
        <w:jc w:val="right"/>
        <w:rPr>
          <w:rFonts w:ascii="宋体" w:hAnsi="宋体" w:eastAsia="宋体" w:cs="宋体"/>
          <w:sz w:val="19"/>
          <w:szCs w:val="19"/>
        </w:rPr>
      </w:pPr>
      <w:r>
        <w:rPr>
          <w:rFonts w:ascii="宋体" w:hAnsi="宋体" w:eastAsia="宋体" w:cs="宋体"/>
          <w:spacing w:val="15"/>
          <w:sz w:val="19"/>
          <w:szCs w:val="19"/>
        </w:rPr>
        <w:t>开标结束后，采购人依法对投标人的资格进行审查。</w:t>
      </w:r>
      <w:r>
        <w:rPr>
          <w:rFonts w:ascii="宋体" w:hAnsi="宋体" w:eastAsia="宋体" w:cs="宋体"/>
          <w:spacing w:val="14"/>
          <w:sz w:val="19"/>
          <w:szCs w:val="19"/>
        </w:rPr>
        <w:t>合格投标人不足3家的，不得评标。</w:t>
      </w:r>
    </w:p>
    <w:p w14:paraId="54BE1D3B">
      <w:pPr>
        <w:pStyle w:val="2"/>
        <w:spacing w:line="317" w:lineRule="auto"/>
      </w:pPr>
    </w:p>
    <w:p w14:paraId="4A5CE2FE">
      <w:pPr>
        <w:pStyle w:val="2"/>
        <w:spacing w:line="317" w:lineRule="auto"/>
      </w:pPr>
    </w:p>
    <w:p w14:paraId="01E7D037">
      <w:pPr>
        <w:spacing w:before="62" w:line="227" w:lineRule="auto"/>
        <w:rPr>
          <w:rFonts w:ascii="宋体" w:hAnsi="宋体" w:eastAsia="宋体" w:cs="宋体"/>
          <w:sz w:val="19"/>
          <w:szCs w:val="19"/>
        </w:rPr>
      </w:pPr>
      <w:r>
        <w:rPr>
          <w:rFonts w:ascii="宋体" w:hAnsi="宋体" w:eastAsia="宋体" w:cs="宋体"/>
          <w:b/>
          <w:bCs/>
          <w:spacing w:val="10"/>
          <w:sz w:val="19"/>
          <w:szCs w:val="19"/>
        </w:rPr>
        <w:t>25.</w:t>
      </w:r>
      <w:r>
        <w:rPr>
          <w:rFonts w:ascii="宋体" w:hAnsi="宋体" w:eastAsia="宋体" w:cs="宋体"/>
          <w:spacing w:val="10"/>
          <w:sz w:val="19"/>
          <w:szCs w:val="19"/>
        </w:rPr>
        <w:t xml:space="preserve"> </w:t>
      </w:r>
      <w:r>
        <w:rPr>
          <w:rFonts w:ascii="宋体" w:hAnsi="宋体" w:eastAsia="宋体" w:cs="宋体"/>
          <w:b/>
          <w:bCs/>
          <w:spacing w:val="10"/>
          <w:sz w:val="19"/>
          <w:szCs w:val="19"/>
        </w:rPr>
        <w:t>评标委员会的组成</w:t>
      </w:r>
    </w:p>
    <w:p w14:paraId="4C622A26">
      <w:pPr>
        <w:spacing w:before="234" w:line="227" w:lineRule="auto"/>
        <w:rPr>
          <w:rFonts w:ascii="宋体" w:hAnsi="宋体" w:eastAsia="宋体" w:cs="宋体"/>
          <w:sz w:val="19"/>
          <w:szCs w:val="19"/>
        </w:rPr>
      </w:pPr>
      <w:r>
        <w:rPr>
          <w:rFonts w:ascii="宋体" w:hAnsi="宋体" w:eastAsia="宋体" w:cs="宋体"/>
          <w:spacing w:val="18"/>
          <w:sz w:val="19"/>
          <w:szCs w:val="19"/>
        </w:rPr>
        <w:t>25.1    招标人将依法组建评标委员会，评标委员会由采购人代</w:t>
      </w:r>
      <w:r>
        <w:rPr>
          <w:rFonts w:ascii="宋体" w:hAnsi="宋体" w:eastAsia="宋体" w:cs="宋体"/>
          <w:spacing w:val="17"/>
          <w:sz w:val="19"/>
          <w:szCs w:val="19"/>
        </w:rPr>
        <w:t>表和评审专家组成，成员人数应</w:t>
      </w:r>
    </w:p>
    <w:p w14:paraId="629248EB">
      <w:pPr>
        <w:spacing w:before="245" w:line="423" w:lineRule="auto"/>
        <w:ind w:left="958" w:right="57" w:firstLine="23"/>
        <w:rPr>
          <w:rFonts w:ascii="宋体" w:hAnsi="宋体" w:eastAsia="宋体" w:cs="宋体"/>
          <w:sz w:val="19"/>
          <w:szCs w:val="19"/>
        </w:rPr>
      </w:pPr>
      <w:r>
        <w:rPr>
          <w:rFonts w:ascii="宋体" w:hAnsi="宋体" w:eastAsia="宋体" w:cs="宋体"/>
          <w:spacing w:val="18"/>
          <w:sz w:val="19"/>
          <w:szCs w:val="19"/>
        </w:rPr>
        <w:t>当为5人以上单数，其中评审专家的人数不少于评标委员会成员总数的三分之二。评审</w:t>
      </w:r>
      <w:r>
        <w:rPr>
          <w:rFonts w:ascii="宋体" w:hAnsi="宋体" w:eastAsia="宋体" w:cs="宋体"/>
          <w:spacing w:val="2"/>
          <w:sz w:val="19"/>
          <w:szCs w:val="19"/>
        </w:rPr>
        <w:t xml:space="preserve"> </w:t>
      </w:r>
      <w:r>
        <w:rPr>
          <w:rFonts w:ascii="宋体" w:hAnsi="宋体" w:eastAsia="宋体" w:cs="宋体"/>
          <w:spacing w:val="16"/>
          <w:sz w:val="19"/>
          <w:szCs w:val="19"/>
        </w:rPr>
        <w:t>专家依法从政府采购评审专家库中随机抽取。</w:t>
      </w:r>
    </w:p>
    <w:p w14:paraId="0B22034F">
      <w:pPr>
        <w:spacing w:before="53" w:line="227" w:lineRule="auto"/>
        <w:rPr>
          <w:rFonts w:ascii="宋体" w:hAnsi="宋体" w:eastAsia="宋体" w:cs="宋体"/>
          <w:sz w:val="19"/>
          <w:szCs w:val="19"/>
        </w:rPr>
      </w:pPr>
      <w:r>
        <w:rPr>
          <w:rFonts w:ascii="宋体" w:hAnsi="宋体" w:eastAsia="宋体" w:cs="宋体"/>
          <w:spacing w:val="16"/>
          <w:sz w:val="19"/>
          <w:szCs w:val="19"/>
        </w:rPr>
        <w:t>25.1.1  招标人将依法组建评标委员会，评标委员会由评审专</w:t>
      </w:r>
      <w:r>
        <w:rPr>
          <w:rFonts w:ascii="宋体" w:hAnsi="宋体" w:eastAsia="宋体" w:cs="宋体"/>
          <w:spacing w:val="15"/>
          <w:sz w:val="19"/>
          <w:szCs w:val="19"/>
        </w:rPr>
        <w:t>家组成，成员人数应当为5人以上单</w:t>
      </w:r>
    </w:p>
    <w:p w14:paraId="5EC89A5A">
      <w:pPr>
        <w:spacing w:before="234" w:line="227" w:lineRule="auto"/>
        <w:ind w:left="1415"/>
        <w:rPr>
          <w:rFonts w:ascii="宋体" w:hAnsi="宋体" w:eastAsia="宋体" w:cs="宋体"/>
          <w:sz w:val="19"/>
          <w:szCs w:val="19"/>
        </w:rPr>
      </w:pPr>
      <w:r>
        <w:rPr>
          <w:rFonts w:ascii="宋体" w:hAnsi="宋体" w:eastAsia="宋体" w:cs="宋体"/>
          <w:spacing w:val="17"/>
          <w:sz w:val="19"/>
          <w:szCs w:val="19"/>
        </w:rPr>
        <w:t>数。评审专家依法从政府采购评审专家库中随机抽取。</w:t>
      </w:r>
    </w:p>
    <w:p w14:paraId="3EAE91D0">
      <w:pPr>
        <w:spacing w:before="234" w:line="227" w:lineRule="auto"/>
        <w:rPr>
          <w:rFonts w:ascii="宋体" w:hAnsi="宋体" w:eastAsia="宋体" w:cs="宋体"/>
          <w:sz w:val="19"/>
          <w:szCs w:val="19"/>
        </w:rPr>
      </w:pPr>
      <w:r>
        <w:rPr>
          <w:rFonts w:ascii="宋体" w:hAnsi="宋体" w:eastAsia="宋体" w:cs="宋体"/>
          <w:spacing w:val="16"/>
          <w:sz w:val="19"/>
          <w:szCs w:val="19"/>
        </w:rPr>
        <w:t>25.1.2  采购项目符合下列情形之一的，评标委员会成员人数应当为7人以上单数：</w:t>
      </w:r>
    </w:p>
    <w:p w14:paraId="1217DD0D">
      <w:pPr>
        <w:spacing w:before="212" w:line="281" w:lineRule="exact"/>
        <w:rPr>
          <w:rFonts w:ascii="宋体" w:hAnsi="宋体" w:eastAsia="宋体" w:cs="宋体"/>
          <w:sz w:val="19"/>
          <w:szCs w:val="19"/>
        </w:rPr>
      </w:pPr>
      <w:r>
        <w:fldChar w:fldCharType="begin"/>
      </w:r>
      <w:r>
        <w:instrText xml:space="preserve"> HYPERLINK "25.1.2.1" </w:instrText>
      </w:r>
      <w:r>
        <w:fldChar w:fldCharType="separate"/>
      </w:r>
      <w:r>
        <w:rPr>
          <w:rFonts w:ascii="宋体" w:hAnsi="宋体" w:eastAsia="宋体" w:cs="宋体"/>
          <w:spacing w:val="11"/>
          <w:position w:val="2"/>
          <w:sz w:val="19"/>
          <w:szCs w:val="19"/>
        </w:rPr>
        <w:t>25.1.2.1</w:t>
      </w:r>
      <w:r>
        <w:rPr>
          <w:rFonts w:ascii="宋体" w:hAnsi="宋体" w:eastAsia="宋体" w:cs="宋体"/>
          <w:spacing w:val="11"/>
          <w:position w:val="2"/>
          <w:sz w:val="19"/>
          <w:szCs w:val="19"/>
        </w:rPr>
        <w:fldChar w:fldCharType="end"/>
      </w:r>
      <w:r>
        <w:rPr>
          <w:rFonts w:ascii="宋体" w:hAnsi="宋体" w:eastAsia="宋体" w:cs="宋体"/>
          <w:spacing w:val="15"/>
          <w:position w:val="2"/>
          <w:sz w:val="19"/>
          <w:szCs w:val="19"/>
        </w:rPr>
        <w:t xml:space="preserve">      </w:t>
      </w:r>
      <w:r>
        <w:rPr>
          <w:rFonts w:ascii="宋体" w:hAnsi="宋体" w:eastAsia="宋体" w:cs="宋体"/>
          <w:spacing w:val="11"/>
          <w:position w:val="2"/>
          <w:sz w:val="19"/>
          <w:szCs w:val="19"/>
        </w:rPr>
        <w:t>采购预算金额在1000万元以上；</w:t>
      </w:r>
    </w:p>
    <w:p w14:paraId="33C02189">
      <w:pPr>
        <w:spacing w:before="187" w:line="282" w:lineRule="exact"/>
        <w:rPr>
          <w:rFonts w:ascii="宋体" w:hAnsi="宋体" w:eastAsia="宋体" w:cs="宋体"/>
          <w:sz w:val="19"/>
          <w:szCs w:val="19"/>
        </w:rPr>
      </w:pPr>
      <w:r>
        <w:fldChar w:fldCharType="begin"/>
      </w:r>
      <w:r>
        <w:instrText xml:space="preserve"> HYPERLINK "25.1.2.2" </w:instrText>
      </w:r>
      <w:r>
        <w:fldChar w:fldCharType="separate"/>
      </w:r>
      <w:r>
        <w:rPr>
          <w:rFonts w:ascii="宋体" w:hAnsi="宋体" w:eastAsia="宋体" w:cs="宋体"/>
          <w:spacing w:val="8"/>
          <w:position w:val="2"/>
          <w:sz w:val="19"/>
          <w:szCs w:val="19"/>
        </w:rPr>
        <w:t>25.1.2.2</w:t>
      </w:r>
      <w:r>
        <w:rPr>
          <w:rFonts w:ascii="宋体" w:hAnsi="宋体" w:eastAsia="宋体" w:cs="宋体"/>
          <w:spacing w:val="8"/>
          <w:position w:val="2"/>
          <w:sz w:val="19"/>
          <w:szCs w:val="19"/>
        </w:rPr>
        <w:fldChar w:fldCharType="end"/>
      </w:r>
      <w:r>
        <w:rPr>
          <w:rFonts w:ascii="宋体" w:hAnsi="宋体" w:eastAsia="宋体" w:cs="宋体"/>
          <w:spacing w:val="13"/>
          <w:position w:val="2"/>
          <w:sz w:val="19"/>
          <w:szCs w:val="19"/>
        </w:rPr>
        <w:t xml:space="preserve">      </w:t>
      </w:r>
      <w:r>
        <w:rPr>
          <w:rFonts w:ascii="宋体" w:hAnsi="宋体" w:eastAsia="宋体" w:cs="宋体"/>
          <w:spacing w:val="8"/>
          <w:position w:val="2"/>
          <w:sz w:val="19"/>
          <w:szCs w:val="19"/>
        </w:rPr>
        <w:t>技术复杂；</w:t>
      </w:r>
    </w:p>
    <w:p w14:paraId="45CDF6A6">
      <w:pPr>
        <w:spacing w:before="185" w:line="281" w:lineRule="exact"/>
        <w:rPr>
          <w:rFonts w:ascii="宋体" w:hAnsi="宋体" w:eastAsia="宋体" w:cs="宋体"/>
          <w:sz w:val="19"/>
          <w:szCs w:val="19"/>
        </w:rPr>
      </w:pPr>
      <w:r>
        <w:fldChar w:fldCharType="begin"/>
      </w:r>
      <w:r>
        <w:instrText xml:space="preserve"> HYPERLINK "25.1.2.3" </w:instrText>
      </w:r>
      <w:r>
        <w:fldChar w:fldCharType="separate"/>
      </w:r>
      <w:r>
        <w:rPr>
          <w:rFonts w:ascii="宋体" w:hAnsi="宋体" w:eastAsia="宋体" w:cs="宋体"/>
          <w:spacing w:val="9"/>
          <w:position w:val="2"/>
          <w:sz w:val="19"/>
          <w:szCs w:val="19"/>
        </w:rPr>
        <w:t>25.1.2.3</w:t>
      </w:r>
      <w:r>
        <w:rPr>
          <w:rFonts w:ascii="宋体" w:hAnsi="宋体" w:eastAsia="宋体" w:cs="宋体"/>
          <w:spacing w:val="9"/>
          <w:position w:val="2"/>
          <w:sz w:val="19"/>
          <w:szCs w:val="19"/>
        </w:rPr>
        <w:fldChar w:fldCharType="end"/>
      </w:r>
      <w:r>
        <w:rPr>
          <w:rFonts w:ascii="宋体" w:hAnsi="宋体" w:eastAsia="宋体" w:cs="宋体"/>
          <w:spacing w:val="13"/>
          <w:position w:val="2"/>
          <w:sz w:val="19"/>
          <w:szCs w:val="19"/>
        </w:rPr>
        <w:t xml:space="preserve">      </w:t>
      </w:r>
      <w:r>
        <w:rPr>
          <w:rFonts w:ascii="宋体" w:hAnsi="宋体" w:eastAsia="宋体" w:cs="宋体"/>
          <w:spacing w:val="9"/>
          <w:position w:val="2"/>
          <w:sz w:val="19"/>
          <w:szCs w:val="19"/>
        </w:rPr>
        <w:t>社会影响较大。</w:t>
      </w:r>
    </w:p>
    <w:p w14:paraId="7C6BCCC0">
      <w:pPr>
        <w:spacing w:before="208" w:line="227" w:lineRule="auto"/>
        <w:rPr>
          <w:rFonts w:ascii="宋体" w:hAnsi="宋体" w:eastAsia="宋体" w:cs="宋体"/>
          <w:sz w:val="19"/>
          <w:szCs w:val="19"/>
        </w:rPr>
      </w:pPr>
      <w:r>
        <w:rPr>
          <w:rFonts w:ascii="宋体" w:hAnsi="宋体" w:eastAsia="宋体" w:cs="宋体"/>
          <w:spacing w:val="18"/>
          <w:sz w:val="19"/>
          <w:szCs w:val="19"/>
        </w:rPr>
        <w:t>25.1.3  评审专家对本单位的采购项目只能作为采购人代表参与</w:t>
      </w:r>
      <w:r>
        <w:rPr>
          <w:rFonts w:ascii="宋体" w:hAnsi="宋体" w:eastAsia="宋体" w:cs="宋体"/>
          <w:spacing w:val="17"/>
          <w:sz w:val="19"/>
          <w:szCs w:val="19"/>
        </w:rPr>
        <w:t>评标。采购代理机构工作人员不</w:t>
      </w:r>
    </w:p>
    <w:p w14:paraId="37488ECD">
      <w:pPr>
        <w:spacing w:before="232" w:line="227" w:lineRule="auto"/>
        <w:ind w:left="1412"/>
        <w:rPr>
          <w:rFonts w:ascii="宋体" w:hAnsi="宋体" w:eastAsia="宋体" w:cs="宋体"/>
          <w:sz w:val="19"/>
          <w:szCs w:val="19"/>
        </w:rPr>
      </w:pPr>
      <w:r>
        <w:rPr>
          <w:rFonts w:ascii="宋体" w:hAnsi="宋体" w:eastAsia="宋体" w:cs="宋体"/>
          <w:spacing w:val="16"/>
          <w:sz w:val="19"/>
          <w:szCs w:val="19"/>
        </w:rPr>
        <w:t>得参加由本机构代理的政府采购项目的评标。</w:t>
      </w:r>
    </w:p>
    <w:p w14:paraId="30A9540F">
      <w:pPr>
        <w:spacing w:before="232" w:line="225" w:lineRule="auto"/>
        <w:rPr>
          <w:rFonts w:ascii="宋体" w:hAnsi="宋体" w:eastAsia="宋体" w:cs="宋体"/>
          <w:sz w:val="19"/>
          <w:szCs w:val="19"/>
        </w:rPr>
      </w:pPr>
      <w:r>
        <w:rPr>
          <w:rFonts w:ascii="宋体" w:hAnsi="宋体" w:eastAsia="宋体" w:cs="宋体"/>
          <w:spacing w:val="15"/>
          <w:sz w:val="19"/>
          <w:szCs w:val="19"/>
        </w:rPr>
        <w:t>25.2    评审专家与投标人存在下列利害关系之一</w:t>
      </w:r>
      <w:r>
        <w:rPr>
          <w:rFonts w:ascii="宋体" w:hAnsi="宋体" w:eastAsia="宋体" w:cs="宋体"/>
          <w:spacing w:val="14"/>
          <w:sz w:val="19"/>
          <w:szCs w:val="19"/>
        </w:rPr>
        <w:t>的,应当回避 :</w:t>
      </w:r>
    </w:p>
    <w:p w14:paraId="3556ACB4">
      <w:pPr>
        <w:spacing w:before="237" w:line="225" w:lineRule="auto"/>
        <w:rPr>
          <w:rFonts w:ascii="宋体" w:hAnsi="宋体" w:eastAsia="宋体" w:cs="宋体"/>
          <w:sz w:val="19"/>
          <w:szCs w:val="19"/>
        </w:rPr>
      </w:pPr>
      <w:r>
        <w:rPr>
          <w:rFonts w:ascii="宋体" w:hAnsi="宋体" w:eastAsia="宋体" w:cs="宋体"/>
          <w:spacing w:val="15"/>
          <w:sz w:val="19"/>
          <w:szCs w:val="19"/>
        </w:rPr>
        <w:t>25.2.1  参加采购活动前三年内,与供应商存在劳动关系,或者担任过供应商的董事、监事,或者是</w:t>
      </w:r>
    </w:p>
    <w:p w14:paraId="79FF03C4">
      <w:pPr>
        <w:spacing w:before="239" w:line="227" w:lineRule="auto"/>
        <w:ind w:left="1411"/>
        <w:rPr>
          <w:rFonts w:ascii="宋体" w:hAnsi="宋体" w:eastAsia="宋体" w:cs="宋体"/>
          <w:sz w:val="19"/>
          <w:szCs w:val="19"/>
        </w:rPr>
      </w:pPr>
      <w:r>
        <w:rPr>
          <w:rFonts w:ascii="宋体" w:hAnsi="宋体" w:eastAsia="宋体" w:cs="宋体"/>
          <w:spacing w:val="15"/>
          <w:sz w:val="19"/>
          <w:szCs w:val="19"/>
        </w:rPr>
        <w:t>供应商的控股股东或实际控制人；</w:t>
      </w:r>
    </w:p>
    <w:p w14:paraId="7387B93B">
      <w:pPr>
        <w:spacing w:before="234" w:line="227" w:lineRule="auto"/>
        <w:rPr>
          <w:rFonts w:ascii="宋体" w:hAnsi="宋体" w:eastAsia="宋体" w:cs="宋体"/>
          <w:sz w:val="19"/>
          <w:szCs w:val="19"/>
        </w:rPr>
      </w:pPr>
      <w:r>
        <w:rPr>
          <w:rFonts w:ascii="宋体" w:hAnsi="宋体" w:eastAsia="宋体" w:cs="宋体"/>
          <w:spacing w:val="18"/>
          <w:sz w:val="19"/>
          <w:szCs w:val="19"/>
        </w:rPr>
        <w:t>25.2.2  与供应商的法定代表人或者负责人有夫妻、直系血亲、</w:t>
      </w:r>
      <w:r>
        <w:rPr>
          <w:rFonts w:ascii="宋体" w:hAnsi="宋体" w:eastAsia="宋体" w:cs="宋体"/>
          <w:spacing w:val="17"/>
          <w:sz w:val="19"/>
          <w:szCs w:val="19"/>
        </w:rPr>
        <w:t>三代以内旁系血亲或者近姻亲关</w:t>
      </w:r>
    </w:p>
    <w:p w14:paraId="4E132A8A">
      <w:pPr>
        <w:spacing w:before="234" w:line="230" w:lineRule="auto"/>
        <w:ind w:left="1419"/>
        <w:rPr>
          <w:rFonts w:ascii="宋体" w:hAnsi="宋体" w:eastAsia="宋体" w:cs="宋体"/>
          <w:sz w:val="19"/>
          <w:szCs w:val="19"/>
        </w:rPr>
      </w:pPr>
      <w:r>
        <w:rPr>
          <w:rFonts w:ascii="宋体" w:hAnsi="宋体" w:eastAsia="宋体" w:cs="宋体"/>
          <w:spacing w:val="-2"/>
          <w:sz w:val="19"/>
          <w:szCs w:val="19"/>
        </w:rPr>
        <w:t>系；</w:t>
      </w:r>
    </w:p>
    <w:p w14:paraId="7B48FAAC">
      <w:pPr>
        <w:spacing w:before="229" w:line="227" w:lineRule="auto"/>
        <w:rPr>
          <w:rFonts w:ascii="宋体" w:hAnsi="宋体" w:eastAsia="宋体" w:cs="宋体"/>
          <w:sz w:val="19"/>
          <w:szCs w:val="19"/>
        </w:rPr>
      </w:pPr>
      <w:r>
        <w:rPr>
          <w:rFonts w:ascii="宋体" w:hAnsi="宋体" w:eastAsia="宋体" w:cs="宋体"/>
          <w:spacing w:val="16"/>
          <w:sz w:val="19"/>
          <w:szCs w:val="19"/>
        </w:rPr>
        <w:t>25.2.3  与供应商有其他可能影响政府采购活动公平、</w:t>
      </w:r>
      <w:r>
        <w:rPr>
          <w:rFonts w:ascii="宋体" w:hAnsi="宋体" w:eastAsia="宋体" w:cs="宋体"/>
          <w:spacing w:val="15"/>
          <w:sz w:val="19"/>
          <w:szCs w:val="19"/>
        </w:rPr>
        <w:t>公正进行的关系。</w:t>
      </w:r>
    </w:p>
    <w:p w14:paraId="6C4EC93A">
      <w:pPr>
        <w:spacing w:before="232" w:line="225" w:lineRule="auto"/>
        <w:rPr>
          <w:rFonts w:ascii="宋体" w:hAnsi="宋体" w:eastAsia="宋体" w:cs="宋体"/>
          <w:sz w:val="19"/>
          <w:szCs w:val="19"/>
        </w:rPr>
      </w:pPr>
      <w:r>
        <w:rPr>
          <w:rFonts w:ascii="宋体" w:hAnsi="宋体" w:eastAsia="宋体" w:cs="宋体"/>
          <w:spacing w:val="15"/>
          <w:sz w:val="19"/>
          <w:szCs w:val="19"/>
        </w:rPr>
        <w:t>25.</w:t>
      </w:r>
      <w:r>
        <w:rPr>
          <w:rFonts w:ascii="宋体" w:hAnsi="宋体" w:eastAsia="宋体" w:cs="宋体"/>
          <w:spacing w:val="45"/>
          <w:w w:val="101"/>
          <w:sz w:val="19"/>
          <w:szCs w:val="19"/>
        </w:rPr>
        <w:t xml:space="preserve"> </w:t>
      </w:r>
      <w:r>
        <w:rPr>
          <w:rFonts w:ascii="宋体" w:hAnsi="宋体" w:eastAsia="宋体" w:cs="宋体"/>
          <w:spacing w:val="15"/>
          <w:sz w:val="19"/>
          <w:szCs w:val="19"/>
        </w:rPr>
        <w:t>3   评审专家发现本人与参加采购活动的供应商有利害关系的,应当主动提出回避。采购人或</w:t>
      </w:r>
    </w:p>
    <w:p w14:paraId="67A1EDCE">
      <w:pPr>
        <w:spacing w:line="225" w:lineRule="auto"/>
        <w:rPr>
          <w:rFonts w:ascii="宋体" w:hAnsi="宋体" w:eastAsia="宋体" w:cs="宋体"/>
          <w:sz w:val="19"/>
          <w:szCs w:val="19"/>
        </w:rPr>
        <w:sectPr>
          <w:footerReference r:id="rId26" w:type="default"/>
          <w:pgSz w:w="11906" w:h="16840"/>
          <w:pgMar w:top="400" w:right="1444" w:bottom="1144" w:left="1608" w:header="0" w:footer="978" w:gutter="0"/>
          <w:cols w:space="720" w:num="1"/>
        </w:sectPr>
      </w:pPr>
    </w:p>
    <w:p w14:paraId="47733E3B">
      <w:pPr>
        <w:pStyle w:val="2"/>
        <w:spacing w:line="252" w:lineRule="auto"/>
      </w:pPr>
    </w:p>
    <w:p w14:paraId="3587037A">
      <w:pPr>
        <w:pStyle w:val="2"/>
        <w:spacing w:line="252" w:lineRule="auto"/>
      </w:pPr>
    </w:p>
    <w:p w14:paraId="2B688F23">
      <w:pPr>
        <w:pStyle w:val="2"/>
        <w:spacing w:line="253" w:lineRule="auto"/>
      </w:pPr>
    </w:p>
    <w:p w14:paraId="6D6C1EFC">
      <w:pPr>
        <w:pStyle w:val="2"/>
        <w:spacing w:line="253" w:lineRule="auto"/>
      </w:pPr>
    </w:p>
    <w:p w14:paraId="13222BFF">
      <w:pPr>
        <w:pStyle w:val="2"/>
        <w:spacing w:line="253" w:lineRule="auto"/>
      </w:pPr>
    </w:p>
    <w:p w14:paraId="632855AD">
      <w:pPr>
        <w:pStyle w:val="2"/>
        <w:spacing w:line="253" w:lineRule="auto"/>
      </w:pPr>
    </w:p>
    <w:p w14:paraId="3D3FC229">
      <w:pPr>
        <w:pStyle w:val="2"/>
        <w:spacing w:line="253" w:lineRule="auto"/>
      </w:pPr>
    </w:p>
    <w:p w14:paraId="15CDFDA9">
      <w:pPr>
        <w:spacing w:before="62" w:line="225" w:lineRule="auto"/>
        <w:ind w:left="961"/>
        <w:rPr>
          <w:rFonts w:ascii="宋体" w:hAnsi="宋体" w:eastAsia="宋体" w:cs="宋体"/>
          <w:sz w:val="19"/>
          <w:szCs w:val="19"/>
        </w:rPr>
      </w:pPr>
      <w:r>
        <w:rPr>
          <w:rFonts w:ascii="宋体" w:hAnsi="宋体" w:eastAsia="宋体" w:cs="宋体"/>
          <w:spacing w:val="18"/>
          <w:sz w:val="19"/>
          <w:szCs w:val="19"/>
        </w:rPr>
        <w:t>者代理机构发现评审专家与参加采购活动的供应商有利害关</w:t>
      </w:r>
      <w:r>
        <w:rPr>
          <w:rFonts w:ascii="宋体" w:hAnsi="宋体" w:eastAsia="宋体" w:cs="宋体"/>
          <w:spacing w:val="17"/>
          <w:sz w:val="19"/>
          <w:szCs w:val="19"/>
        </w:rPr>
        <w:t>系的,应当要求其回避。</w:t>
      </w:r>
    </w:p>
    <w:p w14:paraId="55D910CE">
      <w:pPr>
        <w:spacing w:before="239" w:line="227" w:lineRule="auto"/>
        <w:rPr>
          <w:rFonts w:ascii="宋体" w:hAnsi="宋体" w:eastAsia="宋体" w:cs="宋体"/>
          <w:sz w:val="19"/>
          <w:szCs w:val="19"/>
        </w:rPr>
      </w:pPr>
      <w:r>
        <w:rPr>
          <w:rFonts w:ascii="宋体" w:hAnsi="宋体" w:eastAsia="宋体" w:cs="宋体"/>
          <w:spacing w:val="12"/>
          <w:sz w:val="19"/>
          <w:szCs w:val="19"/>
        </w:rPr>
        <w:t>25. 4</w:t>
      </w:r>
      <w:r>
        <w:rPr>
          <w:rFonts w:ascii="宋体" w:hAnsi="宋体" w:eastAsia="宋体" w:cs="宋体"/>
          <w:spacing w:val="22"/>
          <w:sz w:val="19"/>
          <w:szCs w:val="19"/>
        </w:rPr>
        <w:t xml:space="preserve">   </w:t>
      </w:r>
      <w:r>
        <w:rPr>
          <w:rFonts w:ascii="宋体" w:hAnsi="宋体" w:eastAsia="宋体" w:cs="宋体"/>
          <w:spacing w:val="12"/>
          <w:sz w:val="19"/>
          <w:szCs w:val="19"/>
        </w:rPr>
        <w:t>采购人不得担任评标小组长。</w:t>
      </w:r>
    </w:p>
    <w:p w14:paraId="4C7D25C4">
      <w:pPr>
        <w:spacing w:before="231" w:line="227" w:lineRule="auto"/>
        <w:jc w:val="right"/>
        <w:rPr>
          <w:rFonts w:ascii="宋体" w:hAnsi="宋体" w:eastAsia="宋体" w:cs="宋体"/>
          <w:sz w:val="19"/>
          <w:szCs w:val="19"/>
        </w:rPr>
      </w:pPr>
      <w:r>
        <w:rPr>
          <w:rFonts w:ascii="宋体" w:hAnsi="宋体" w:eastAsia="宋体" w:cs="宋体"/>
          <w:spacing w:val="13"/>
          <w:sz w:val="19"/>
          <w:szCs w:val="19"/>
        </w:rPr>
        <w:t>25.</w:t>
      </w:r>
      <w:r>
        <w:rPr>
          <w:rFonts w:ascii="宋体" w:hAnsi="宋体" w:eastAsia="宋体" w:cs="宋体"/>
          <w:spacing w:val="49"/>
          <w:sz w:val="19"/>
          <w:szCs w:val="19"/>
        </w:rPr>
        <w:t xml:space="preserve"> </w:t>
      </w:r>
      <w:r>
        <w:rPr>
          <w:rFonts w:ascii="宋体" w:hAnsi="宋体" w:eastAsia="宋体" w:cs="宋体"/>
          <w:spacing w:val="13"/>
          <w:sz w:val="19"/>
          <w:szCs w:val="19"/>
        </w:rPr>
        <w:t>5   采购人可以在评标前说明项目背景和采购需求，说明内容不得含有歧视性、倾向性意见，</w:t>
      </w:r>
    </w:p>
    <w:p w14:paraId="309FCF29">
      <w:pPr>
        <w:spacing w:before="234" w:line="227" w:lineRule="auto"/>
        <w:ind w:left="963"/>
        <w:rPr>
          <w:rFonts w:ascii="宋体" w:hAnsi="宋体" w:eastAsia="宋体" w:cs="宋体"/>
          <w:sz w:val="19"/>
          <w:szCs w:val="19"/>
        </w:rPr>
      </w:pPr>
      <w:r>
        <w:rPr>
          <w:rFonts w:ascii="宋体" w:hAnsi="宋体" w:eastAsia="宋体" w:cs="宋体"/>
          <w:spacing w:val="18"/>
          <w:sz w:val="19"/>
          <w:szCs w:val="19"/>
        </w:rPr>
        <w:t>不得超出招标文件所述范围。说明应当提交书面材料，并随采购文</w:t>
      </w:r>
      <w:r>
        <w:rPr>
          <w:rFonts w:ascii="宋体" w:hAnsi="宋体" w:eastAsia="宋体" w:cs="宋体"/>
          <w:spacing w:val="17"/>
          <w:sz w:val="19"/>
          <w:szCs w:val="19"/>
        </w:rPr>
        <w:t>件一并存档。</w:t>
      </w:r>
    </w:p>
    <w:p w14:paraId="6EEE69F0">
      <w:pPr>
        <w:spacing w:before="233" w:line="227" w:lineRule="auto"/>
        <w:rPr>
          <w:rFonts w:ascii="宋体" w:hAnsi="宋体" w:eastAsia="宋体" w:cs="宋体"/>
          <w:sz w:val="19"/>
          <w:szCs w:val="19"/>
        </w:rPr>
      </w:pPr>
      <w:r>
        <w:rPr>
          <w:rFonts w:ascii="宋体" w:hAnsi="宋体" w:eastAsia="宋体" w:cs="宋体"/>
          <w:spacing w:val="15"/>
          <w:sz w:val="19"/>
          <w:szCs w:val="19"/>
        </w:rPr>
        <w:t>25.</w:t>
      </w:r>
      <w:r>
        <w:rPr>
          <w:rFonts w:ascii="宋体" w:hAnsi="宋体" w:eastAsia="宋体" w:cs="宋体"/>
          <w:spacing w:val="36"/>
          <w:sz w:val="19"/>
          <w:szCs w:val="19"/>
        </w:rPr>
        <w:t xml:space="preserve"> </w:t>
      </w:r>
      <w:r>
        <w:rPr>
          <w:rFonts w:ascii="宋体" w:hAnsi="宋体" w:eastAsia="宋体" w:cs="宋体"/>
          <w:spacing w:val="15"/>
          <w:sz w:val="19"/>
          <w:szCs w:val="19"/>
        </w:rPr>
        <w:t>6   评标委员会成员名单在评标</w:t>
      </w:r>
      <w:r>
        <w:rPr>
          <w:rFonts w:ascii="宋体" w:hAnsi="宋体" w:eastAsia="宋体" w:cs="宋体"/>
          <w:spacing w:val="14"/>
          <w:sz w:val="19"/>
          <w:szCs w:val="19"/>
        </w:rPr>
        <w:t>结果公告前应当保密。</w:t>
      </w:r>
    </w:p>
    <w:p w14:paraId="41D1AAD6">
      <w:pPr>
        <w:pStyle w:val="2"/>
        <w:spacing w:line="318" w:lineRule="auto"/>
      </w:pPr>
    </w:p>
    <w:p w14:paraId="611E9582">
      <w:pPr>
        <w:pStyle w:val="2"/>
        <w:spacing w:line="319" w:lineRule="auto"/>
      </w:pPr>
    </w:p>
    <w:p w14:paraId="6ECAC475">
      <w:pPr>
        <w:spacing w:before="62" w:line="228" w:lineRule="auto"/>
        <w:rPr>
          <w:rFonts w:ascii="宋体" w:hAnsi="宋体" w:eastAsia="宋体" w:cs="宋体"/>
          <w:sz w:val="19"/>
          <w:szCs w:val="19"/>
        </w:rPr>
      </w:pPr>
      <w:r>
        <w:rPr>
          <w:rFonts w:ascii="宋体" w:hAnsi="宋体" w:eastAsia="宋体" w:cs="宋体"/>
          <w:b/>
          <w:bCs/>
          <w:spacing w:val="6"/>
          <w:sz w:val="19"/>
          <w:szCs w:val="19"/>
        </w:rPr>
        <w:t>26.</w:t>
      </w:r>
      <w:r>
        <w:rPr>
          <w:rFonts w:ascii="宋体" w:hAnsi="宋体" w:eastAsia="宋体" w:cs="宋体"/>
          <w:spacing w:val="29"/>
          <w:sz w:val="19"/>
          <w:szCs w:val="19"/>
        </w:rPr>
        <w:t xml:space="preserve"> </w:t>
      </w:r>
      <w:r>
        <w:rPr>
          <w:rFonts w:ascii="宋体" w:hAnsi="宋体" w:eastAsia="宋体" w:cs="宋体"/>
          <w:b/>
          <w:bCs/>
          <w:spacing w:val="6"/>
          <w:sz w:val="19"/>
          <w:szCs w:val="19"/>
        </w:rPr>
        <w:t>符合性审查</w:t>
      </w:r>
    </w:p>
    <w:p w14:paraId="40EFF194">
      <w:pPr>
        <w:spacing w:before="231" w:line="227" w:lineRule="auto"/>
        <w:rPr>
          <w:rFonts w:ascii="宋体" w:hAnsi="宋体" w:eastAsia="宋体" w:cs="宋体"/>
          <w:sz w:val="19"/>
          <w:szCs w:val="19"/>
        </w:rPr>
      </w:pPr>
      <w:r>
        <w:rPr>
          <w:rFonts w:ascii="宋体" w:hAnsi="宋体" w:eastAsia="宋体" w:cs="宋体"/>
          <w:spacing w:val="17"/>
          <w:sz w:val="19"/>
          <w:szCs w:val="19"/>
        </w:rPr>
        <w:t>26.</w:t>
      </w:r>
      <w:r>
        <w:rPr>
          <w:rFonts w:ascii="宋体" w:hAnsi="宋体" w:eastAsia="宋体" w:cs="宋体"/>
          <w:spacing w:val="52"/>
          <w:sz w:val="19"/>
          <w:szCs w:val="19"/>
        </w:rPr>
        <w:t xml:space="preserve"> </w:t>
      </w:r>
      <w:r>
        <w:rPr>
          <w:rFonts w:ascii="宋体" w:hAnsi="宋体" w:eastAsia="宋体" w:cs="宋体"/>
          <w:spacing w:val="17"/>
          <w:sz w:val="19"/>
          <w:szCs w:val="19"/>
        </w:rPr>
        <w:t>1   评标委员会依据有关法律法规和招标文件的规定，对符合资格的投标人的投标文</w:t>
      </w:r>
      <w:r>
        <w:rPr>
          <w:rFonts w:ascii="宋体" w:hAnsi="宋体" w:eastAsia="宋体" w:cs="宋体"/>
          <w:spacing w:val="16"/>
          <w:sz w:val="19"/>
          <w:szCs w:val="19"/>
        </w:rPr>
        <w:t>件进行</w:t>
      </w:r>
    </w:p>
    <w:p w14:paraId="07348884">
      <w:pPr>
        <w:spacing w:before="234" w:line="228" w:lineRule="auto"/>
        <w:ind w:left="961"/>
        <w:rPr>
          <w:rFonts w:ascii="宋体" w:hAnsi="宋体" w:eastAsia="宋体" w:cs="宋体"/>
          <w:sz w:val="19"/>
          <w:szCs w:val="19"/>
        </w:rPr>
      </w:pPr>
      <w:r>
        <w:rPr>
          <w:rFonts w:ascii="宋体" w:hAnsi="宋体" w:eastAsia="宋体" w:cs="宋体"/>
          <w:spacing w:val="13"/>
          <w:sz w:val="19"/>
          <w:szCs w:val="19"/>
        </w:rPr>
        <w:t>符合性审查， 以确定其是否满足招标文件的实质性要求。</w:t>
      </w:r>
    </w:p>
    <w:p w14:paraId="506159A8">
      <w:pPr>
        <w:spacing w:before="231" w:line="227" w:lineRule="auto"/>
        <w:rPr>
          <w:rFonts w:ascii="宋体" w:hAnsi="宋体" w:eastAsia="宋体" w:cs="宋体"/>
          <w:sz w:val="19"/>
          <w:szCs w:val="19"/>
        </w:rPr>
      </w:pPr>
      <w:r>
        <w:rPr>
          <w:rFonts w:ascii="宋体" w:hAnsi="宋体" w:eastAsia="宋体" w:cs="宋体"/>
          <w:spacing w:val="15"/>
          <w:sz w:val="19"/>
          <w:szCs w:val="19"/>
        </w:rPr>
        <w:t>26.</w:t>
      </w:r>
      <w:r>
        <w:rPr>
          <w:rFonts w:ascii="宋体" w:hAnsi="宋体" w:eastAsia="宋体" w:cs="宋体"/>
          <w:spacing w:val="51"/>
          <w:sz w:val="19"/>
          <w:szCs w:val="19"/>
        </w:rPr>
        <w:t xml:space="preserve"> </w:t>
      </w:r>
      <w:r>
        <w:rPr>
          <w:rFonts w:ascii="宋体" w:hAnsi="宋体" w:eastAsia="宋体" w:cs="宋体"/>
          <w:spacing w:val="15"/>
          <w:sz w:val="19"/>
          <w:szCs w:val="19"/>
        </w:rPr>
        <w:t>2   审查、评价投标文件是否符合招标文件的商务、技术等实质性要求。</w:t>
      </w:r>
    </w:p>
    <w:p w14:paraId="3392A87B">
      <w:pPr>
        <w:spacing w:before="237" w:line="228" w:lineRule="auto"/>
        <w:rPr>
          <w:rFonts w:ascii="宋体" w:hAnsi="宋体" w:eastAsia="宋体" w:cs="宋体"/>
          <w:sz w:val="19"/>
          <w:szCs w:val="19"/>
        </w:rPr>
      </w:pPr>
      <w:r>
        <w:rPr>
          <w:rFonts w:ascii="宋体" w:hAnsi="宋体" w:eastAsia="宋体" w:cs="宋体"/>
          <w:spacing w:val="15"/>
          <w:sz w:val="19"/>
          <w:szCs w:val="19"/>
        </w:rPr>
        <w:t>26.</w:t>
      </w:r>
      <w:r>
        <w:rPr>
          <w:rFonts w:ascii="宋体" w:hAnsi="宋体" w:eastAsia="宋体" w:cs="宋体"/>
          <w:spacing w:val="38"/>
          <w:sz w:val="19"/>
          <w:szCs w:val="19"/>
        </w:rPr>
        <w:t xml:space="preserve"> </w:t>
      </w:r>
      <w:r>
        <w:rPr>
          <w:rFonts w:ascii="宋体" w:hAnsi="宋体" w:eastAsia="宋体" w:cs="宋体"/>
          <w:spacing w:val="15"/>
          <w:sz w:val="19"/>
          <w:szCs w:val="19"/>
        </w:rPr>
        <w:t>3   可要求投标人对投标文件有关事项作出澄清</w:t>
      </w:r>
      <w:r>
        <w:rPr>
          <w:rFonts w:ascii="宋体" w:hAnsi="宋体" w:eastAsia="宋体" w:cs="宋体"/>
          <w:spacing w:val="14"/>
          <w:sz w:val="19"/>
          <w:szCs w:val="19"/>
        </w:rPr>
        <w:t>或者说明。</w:t>
      </w:r>
    </w:p>
    <w:p w14:paraId="6554616E">
      <w:pPr>
        <w:pStyle w:val="2"/>
        <w:spacing w:line="316" w:lineRule="auto"/>
      </w:pPr>
    </w:p>
    <w:p w14:paraId="6E420DE1">
      <w:pPr>
        <w:pStyle w:val="2"/>
        <w:spacing w:line="317" w:lineRule="auto"/>
      </w:pPr>
    </w:p>
    <w:p w14:paraId="444CEAFC">
      <w:pPr>
        <w:spacing w:before="62" w:line="228" w:lineRule="auto"/>
        <w:rPr>
          <w:rFonts w:ascii="宋体" w:hAnsi="宋体" w:eastAsia="宋体" w:cs="宋体"/>
          <w:sz w:val="19"/>
          <w:szCs w:val="19"/>
        </w:rPr>
      </w:pPr>
      <w:r>
        <w:rPr>
          <w:rFonts w:ascii="宋体" w:hAnsi="宋体" w:eastAsia="宋体" w:cs="宋体"/>
          <w:b/>
          <w:bCs/>
          <w:spacing w:val="8"/>
          <w:sz w:val="19"/>
          <w:szCs w:val="19"/>
        </w:rPr>
        <w:t>27.</w:t>
      </w:r>
      <w:r>
        <w:rPr>
          <w:rFonts w:ascii="宋体" w:hAnsi="宋体" w:eastAsia="宋体" w:cs="宋体"/>
          <w:spacing w:val="33"/>
          <w:sz w:val="19"/>
          <w:szCs w:val="19"/>
        </w:rPr>
        <w:t xml:space="preserve"> </w:t>
      </w:r>
      <w:r>
        <w:rPr>
          <w:rFonts w:ascii="宋体" w:hAnsi="宋体" w:eastAsia="宋体" w:cs="宋体"/>
          <w:b/>
          <w:bCs/>
          <w:spacing w:val="8"/>
          <w:sz w:val="19"/>
          <w:szCs w:val="19"/>
        </w:rPr>
        <w:t>投标文件的澄清</w:t>
      </w:r>
    </w:p>
    <w:p w14:paraId="4BFC1E4D">
      <w:pPr>
        <w:spacing w:before="233" w:line="228" w:lineRule="auto"/>
        <w:rPr>
          <w:rFonts w:ascii="宋体" w:hAnsi="宋体" w:eastAsia="宋体" w:cs="宋体"/>
          <w:sz w:val="19"/>
          <w:szCs w:val="19"/>
        </w:rPr>
      </w:pPr>
      <w:r>
        <w:rPr>
          <w:rFonts w:ascii="宋体" w:hAnsi="宋体" w:eastAsia="宋体" w:cs="宋体"/>
          <w:spacing w:val="16"/>
          <w:sz w:val="19"/>
          <w:szCs w:val="19"/>
        </w:rPr>
        <w:t>27.1    对于投标文件中含义不明确、</w:t>
      </w:r>
      <w:r>
        <w:rPr>
          <w:rFonts w:ascii="宋体" w:hAnsi="宋体" w:eastAsia="宋体" w:cs="宋体"/>
          <w:spacing w:val="-36"/>
          <w:sz w:val="19"/>
          <w:szCs w:val="19"/>
        </w:rPr>
        <w:t xml:space="preserve"> </w:t>
      </w:r>
      <w:r>
        <w:rPr>
          <w:rFonts w:ascii="宋体" w:hAnsi="宋体" w:eastAsia="宋体" w:cs="宋体"/>
          <w:spacing w:val="16"/>
          <w:sz w:val="19"/>
          <w:szCs w:val="19"/>
        </w:rPr>
        <w:t>同类问题表述不一致或者有明显文字和计算错误的内容，</w:t>
      </w:r>
    </w:p>
    <w:p w14:paraId="6A4BAEDB">
      <w:pPr>
        <w:spacing w:before="231" w:line="227" w:lineRule="auto"/>
        <w:ind w:left="956"/>
        <w:rPr>
          <w:rFonts w:ascii="宋体" w:hAnsi="宋体" w:eastAsia="宋体" w:cs="宋体"/>
          <w:sz w:val="19"/>
          <w:szCs w:val="19"/>
        </w:rPr>
      </w:pPr>
      <w:r>
        <w:rPr>
          <w:rFonts w:ascii="宋体" w:hAnsi="宋体" w:eastAsia="宋体" w:cs="宋体"/>
          <w:spacing w:val="18"/>
          <w:sz w:val="19"/>
          <w:szCs w:val="19"/>
        </w:rPr>
        <w:t>评标委员会应当以书面形式要求投标人作出必要的澄清、</w:t>
      </w:r>
      <w:r>
        <w:rPr>
          <w:rFonts w:ascii="宋体" w:hAnsi="宋体" w:eastAsia="宋体" w:cs="宋体"/>
          <w:spacing w:val="17"/>
          <w:sz w:val="19"/>
          <w:szCs w:val="19"/>
        </w:rPr>
        <w:t>说明或者补正。</w:t>
      </w:r>
    </w:p>
    <w:p w14:paraId="152DF10A">
      <w:pPr>
        <w:spacing w:before="235" w:line="227" w:lineRule="auto"/>
        <w:rPr>
          <w:rFonts w:ascii="宋体" w:hAnsi="宋体" w:eastAsia="宋体" w:cs="宋体"/>
          <w:sz w:val="19"/>
          <w:szCs w:val="19"/>
        </w:rPr>
      </w:pPr>
      <w:r>
        <w:rPr>
          <w:rFonts w:ascii="宋体" w:hAnsi="宋体" w:eastAsia="宋体" w:cs="宋体"/>
          <w:spacing w:val="18"/>
          <w:sz w:val="19"/>
          <w:szCs w:val="19"/>
        </w:rPr>
        <w:t>27.2    投标人的澄清、说明或者补正应当采用书面形式，并加</w:t>
      </w:r>
      <w:r>
        <w:rPr>
          <w:rFonts w:ascii="宋体" w:hAnsi="宋体" w:eastAsia="宋体" w:cs="宋体"/>
          <w:spacing w:val="17"/>
          <w:sz w:val="19"/>
          <w:szCs w:val="19"/>
        </w:rPr>
        <w:t>盖公章，或者由法定代表人或其</w:t>
      </w:r>
    </w:p>
    <w:p w14:paraId="3D8339DD">
      <w:pPr>
        <w:spacing w:before="245" w:line="424" w:lineRule="auto"/>
        <w:ind w:left="960" w:right="15" w:hanging="4"/>
        <w:rPr>
          <w:rFonts w:ascii="宋体" w:hAnsi="宋体" w:eastAsia="宋体" w:cs="宋体"/>
          <w:sz w:val="19"/>
          <w:szCs w:val="19"/>
        </w:rPr>
      </w:pPr>
      <w:r>
        <w:rPr>
          <w:rFonts w:ascii="宋体" w:hAnsi="宋体" w:eastAsia="宋体" w:cs="宋体"/>
          <w:spacing w:val="17"/>
          <w:sz w:val="19"/>
          <w:szCs w:val="19"/>
        </w:rPr>
        <w:t>授权的代表签字。投标人的澄清、说明或者补正</w:t>
      </w:r>
      <w:r>
        <w:rPr>
          <w:rFonts w:ascii="宋体" w:hAnsi="宋体" w:eastAsia="宋体" w:cs="宋体"/>
          <w:spacing w:val="16"/>
          <w:sz w:val="19"/>
          <w:szCs w:val="19"/>
        </w:rPr>
        <w:t>不得超出投标文件的范围或者改变投标</w:t>
      </w:r>
      <w:r>
        <w:rPr>
          <w:rFonts w:ascii="宋体" w:hAnsi="宋体" w:eastAsia="宋体" w:cs="宋体"/>
          <w:sz w:val="19"/>
          <w:szCs w:val="19"/>
        </w:rPr>
        <w:t xml:space="preserve"> </w:t>
      </w:r>
      <w:r>
        <w:rPr>
          <w:rFonts w:ascii="宋体" w:hAnsi="宋体" w:eastAsia="宋体" w:cs="宋体"/>
          <w:spacing w:val="13"/>
          <w:sz w:val="19"/>
          <w:szCs w:val="19"/>
        </w:rPr>
        <w:t>文件的实质性内容。</w:t>
      </w:r>
    </w:p>
    <w:p w14:paraId="35D32F10">
      <w:pPr>
        <w:spacing w:before="52" w:line="228" w:lineRule="auto"/>
        <w:rPr>
          <w:rFonts w:ascii="宋体" w:hAnsi="宋体" w:eastAsia="宋体" w:cs="宋体"/>
          <w:sz w:val="19"/>
          <w:szCs w:val="19"/>
        </w:rPr>
      </w:pPr>
      <w:r>
        <w:rPr>
          <w:rFonts w:ascii="宋体" w:hAnsi="宋体" w:eastAsia="宋体" w:cs="宋体"/>
          <w:spacing w:val="14"/>
          <w:sz w:val="19"/>
          <w:szCs w:val="19"/>
        </w:rPr>
        <w:t>27.3</w:t>
      </w:r>
      <w:r>
        <w:rPr>
          <w:rFonts w:ascii="宋体" w:hAnsi="宋体" w:eastAsia="宋体" w:cs="宋体"/>
          <w:spacing w:val="21"/>
          <w:sz w:val="19"/>
          <w:szCs w:val="19"/>
        </w:rPr>
        <w:t xml:space="preserve">    </w:t>
      </w:r>
      <w:r>
        <w:rPr>
          <w:rFonts w:ascii="宋体" w:hAnsi="宋体" w:eastAsia="宋体" w:cs="宋体"/>
          <w:spacing w:val="14"/>
          <w:sz w:val="19"/>
          <w:szCs w:val="19"/>
        </w:rPr>
        <w:t>投标人的澄清文件是其投标文件的组成部分。</w:t>
      </w:r>
    </w:p>
    <w:p w14:paraId="0314A74A">
      <w:pPr>
        <w:pStyle w:val="2"/>
        <w:spacing w:line="315" w:lineRule="auto"/>
      </w:pPr>
    </w:p>
    <w:p w14:paraId="2DF57C66">
      <w:pPr>
        <w:pStyle w:val="2"/>
        <w:spacing w:line="315" w:lineRule="auto"/>
      </w:pPr>
    </w:p>
    <w:p w14:paraId="201B2150">
      <w:pPr>
        <w:spacing w:before="62" w:line="227" w:lineRule="auto"/>
        <w:rPr>
          <w:rFonts w:ascii="宋体" w:hAnsi="宋体" w:eastAsia="宋体" w:cs="宋体"/>
          <w:sz w:val="19"/>
          <w:szCs w:val="19"/>
        </w:rPr>
      </w:pPr>
      <w:r>
        <w:rPr>
          <w:rFonts w:ascii="宋体" w:hAnsi="宋体" w:eastAsia="宋体" w:cs="宋体"/>
          <w:b/>
          <w:bCs/>
          <w:spacing w:val="13"/>
          <w:sz w:val="19"/>
          <w:szCs w:val="19"/>
        </w:rPr>
        <w:t>28.</w:t>
      </w:r>
      <w:r>
        <w:rPr>
          <w:rFonts w:ascii="宋体" w:hAnsi="宋体" w:eastAsia="宋体" w:cs="宋体"/>
          <w:spacing w:val="13"/>
          <w:sz w:val="19"/>
          <w:szCs w:val="19"/>
        </w:rPr>
        <w:t xml:space="preserve"> </w:t>
      </w:r>
      <w:r>
        <w:rPr>
          <w:rFonts w:ascii="宋体" w:hAnsi="宋体" w:eastAsia="宋体" w:cs="宋体"/>
          <w:b/>
          <w:bCs/>
          <w:spacing w:val="13"/>
          <w:sz w:val="19"/>
          <w:szCs w:val="19"/>
        </w:rPr>
        <w:t>投标文件报价出现前后不一致的修正</w:t>
      </w:r>
    </w:p>
    <w:p w14:paraId="3272518F">
      <w:pPr>
        <w:spacing w:before="235" w:line="227" w:lineRule="auto"/>
        <w:rPr>
          <w:rFonts w:ascii="宋体" w:hAnsi="宋体" w:eastAsia="宋体" w:cs="宋体"/>
          <w:sz w:val="19"/>
          <w:szCs w:val="19"/>
        </w:rPr>
      </w:pPr>
      <w:r>
        <w:rPr>
          <w:rFonts w:ascii="宋体" w:hAnsi="宋体" w:eastAsia="宋体" w:cs="宋体"/>
          <w:spacing w:val="14"/>
          <w:sz w:val="19"/>
          <w:szCs w:val="19"/>
        </w:rPr>
        <w:t>28.</w:t>
      </w:r>
      <w:r>
        <w:rPr>
          <w:rFonts w:ascii="宋体" w:hAnsi="宋体" w:eastAsia="宋体" w:cs="宋体"/>
          <w:spacing w:val="47"/>
          <w:sz w:val="19"/>
          <w:szCs w:val="19"/>
        </w:rPr>
        <w:t xml:space="preserve"> </w:t>
      </w:r>
      <w:r>
        <w:rPr>
          <w:rFonts w:ascii="宋体" w:hAnsi="宋体" w:eastAsia="宋体" w:cs="宋体"/>
          <w:spacing w:val="14"/>
          <w:sz w:val="19"/>
          <w:szCs w:val="19"/>
        </w:rPr>
        <w:t>1   投标文件中开标一览表(报价表)内容与投标文件中相应内容不一</w:t>
      </w:r>
      <w:r>
        <w:rPr>
          <w:rFonts w:ascii="宋体" w:hAnsi="宋体" w:eastAsia="宋体" w:cs="宋体"/>
          <w:spacing w:val="13"/>
          <w:sz w:val="19"/>
          <w:szCs w:val="19"/>
        </w:rPr>
        <w:t>致的，</w:t>
      </w:r>
      <w:r>
        <w:rPr>
          <w:rFonts w:ascii="宋体" w:hAnsi="宋体" w:eastAsia="宋体" w:cs="宋体"/>
          <w:spacing w:val="-51"/>
          <w:sz w:val="19"/>
          <w:szCs w:val="19"/>
        </w:rPr>
        <w:t xml:space="preserve"> </w:t>
      </w:r>
      <w:r>
        <w:rPr>
          <w:rFonts w:ascii="宋体" w:hAnsi="宋体" w:eastAsia="宋体" w:cs="宋体"/>
          <w:spacing w:val="13"/>
          <w:sz w:val="19"/>
          <w:szCs w:val="19"/>
        </w:rPr>
        <w:t>以开标一览表(报</w:t>
      </w:r>
    </w:p>
    <w:p w14:paraId="2558AC5F">
      <w:pPr>
        <w:spacing w:before="234" w:line="227" w:lineRule="auto"/>
        <w:ind w:left="958"/>
        <w:rPr>
          <w:rFonts w:ascii="宋体" w:hAnsi="宋体" w:eastAsia="宋体" w:cs="宋体"/>
          <w:sz w:val="19"/>
          <w:szCs w:val="19"/>
        </w:rPr>
      </w:pPr>
      <w:r>
        <w:rPr>
          <w:rFonts w:ascii="宋体" w:hAnsi="宋体" w:eastAsia="宋体" w:cs="宋体"/>
          <w:spacing w:val="9"/>
          <w:sz w:val="19"/>
          <w:szCs w:val="19"/>
        </w:rPr>
        <w:t>价表)为准；</w:t>
      </w:r>
    </w:p>
    <w:p w14:paraId="77DBB6AF">
      <w:pPr>
        <w:spacing w:before="235" w:line="228" w:lineRule="auto"/>
        <w:rPr>
          <w:rFonts w:ascii="宋体" w:hAnsi="宋体" w:eastAsia="宋体" w:cs="宋体"/>
          <w:sz w:val="19"/>
          <w:szCs w:val="19"/>
        </w:rPr>
      </w:pPr>
      <w:r>
        <w:rPr>
          <w:rFonts w:ascii="宋体" w:hAnsi="宋体" w:eastAsia="宋体" w:cs="宋体"/>
          <w:spacing w:val="11"/>
          <w:sz w:val="19"/>
          <w:szCs w:val="19"/>
        </w:rPr>
        <w:t>28. 2</w:t>
      </w:r>
      <w:r>
        <w:rPr>
          <w:rFonts w:ascii="宋体" w:hAnsi="宋体" w:eastAsia="宋体" w:cs="宋体"/>
          <w:spacing w:val="20"/>
          <w:sz w:val="19"/>
          <w:szCs w:val="19"/>
        </w:rPr>
        <w:t xml:space="preserve">   </w:t>
      </w:r>
      <w:r>
        <w:rPr>
          <w:rFonts w:ascii="宋体" w:hAnsi="宋体" w:eastAsia="宋体" w:cs="宋体"/>
          <w:spacing w:val="11"/>
          <w:sz w:val="19"/>
          <w:szCs w:val="19"/>
        </w:rPr>
        <w:t>大写金额和小写金额不一致的， 以大写金额为准；</w:t>
      </w:r>
    </w:p>
    <w:p w14:paraId="150F3ACB">
      <w:pPr>
        <w:spacing w:before="233" w:line="227" w:lineRule="auto"/>
        <w:rPr>
          <w:rFonts w:ascii="宋体" w:hAnsi="宋体" w:eastAsia="宋体" w:cs="宋体"/>
          <w:sz w:val="19"/>
          <w:szCs w:val="19"/>
        </w:rPr>
      </w:pPr>
      <w:r>
        <w:rPr>
          <w:rFonts w:ascii="宋体" w:hAnsi="宋体" w:eastAsia="宋体" w:cs="宋体"/>
          <w:spacing w:val="15"/>
          <w:sz w:val="19"/>
          <w:szCs w:val="19"/>
        </w:rPr>
        <w:t>28.</w:t>
      </w:r>
      <w:r>
        <w:rPr>
          <w:rFonts w:ascii="宋体" w:hAnsi="宋体" w:eastAsia="宋体" w:cs="宋体"/>
          <w:spacing w:val="53"/>
          <w:sz w:val="19"/>
          <w:szCs w:val="19"/>
        </w:rPr>
        <w:t xml:space="preserve"> </w:t>
      </w:r>
      <w:r>
        <w:rPr>
          <w:rFonts w:ascii="宋体" w:hAnsi="宋体" w:eastAsia="宋体" w:cs="宋体"/>
          <w:spacing w:val="15"/>
          <w:sz w:val="19"/>
          <w:szCs w:val="19"/>
        </w:rPr>
        <w:t>3   单价金额小数点或者百分比有明显错位的，</w:t>
      </w:r>
      <w:r>
        <w:rPr>
          <w:rFonts w:ascii="宋体" w:hAnsi="宋体" w:eastAsia="宋体" w:cs="宋体"/>
          <w:spacing w:val="-51"/>
          <w:sz w:val="19"/>
          <w:szCs w:val="19"/>
        </w:rPr>
        <w:t xml:space="preserve"> </w:t>
      </w:r>
      <w:r>
        <w:rPr>
          <w:rFonts w:ascii="宋体" w:hAnsi="宋体" w:eastAsia="宋体" w:cs="宋体"/>
          <w:spacing w:val="15"/>
          <w:sz w:val="19"/>
          <w:szCs w:val="19"/>
        </w:rPr>
        <w:t>以开标一览表的总价为准，并修改单价；</w:t>
      </w:r>
    </w:p>
    <w:p w14:paraId="4DEF7296">
      <w:pPr>
        <w:spacing w:before="232" w:line="227" w:lineRule="auto"/>
        <w:rPr>
          <w:rFonts w:ascii="宋体" w:hAnsi="宋体" w:eastAsia="宋体" w:cs="宋体"/>
          <w:sz w:val="19"/>
          <w:szCs w:val="19"/>
        </w:rPr>
      </w:pPr>
      <w:r>
        <w:rPr>
          <w:rFonts w:ascii="宋体" w:hAnsi="宋体" w:eastAsia="宋体" w:cs="宋体"/>
          <w:spacing w:val="15"/>
          <w:sz w:val="19"/>
          <w:szCs w:val="19"/>
        </w:rPr>
        <w:t>28.</w:t>
      </w:r>
      <w:r>
        <w:rPr>
          <w:rFonts w:ascii="宋体" w:hAnsi="宋体" w:eastAsia="宋体" w:cs="宋体"/>
          <w:spacing w:val="36"/>
          <w:sz w:val="19"/>
          <w:szCs w:val="19"/>
        </w:rPr>
        <w:t xml:space="preserve"> </w:t>
      </w:r>
      <w:r>
        <w:rPr>
          <w:rFonts w:ascii="宋体" w:hAnsi="宋体" w:eastAsia="宋体" w:cs="宋体"/>
          <w:spacing w:val="15"/>
          <w:sz w:val="19"/>
          <w:szCs w:val="19"/>
        </w:rPr>
        <w:t>4   总价金额与按单价汇总金额不一致的，</w:t>
      </w:r>
      <w:r>
        <w:rPr>
          <w:rFonts w:ascii="宋体" w:hAnsi="宋体" w:eastAsia="宋体" w:cs="宋体"/>
          <w:spacing w:val="-10"/>
          <w:sz w:val="19"/>
          <w:szCs w:val="19"/>
        </w:rPr>
        <w:t xml:space="preserve"> </w:t>
      </w:r>
      <w:r>
        <w:rPr>
          <w:rFonts w:ascii="宋体" w:hAnsi="宋体" w:eastAsia="宋体" w:cs="宋体"/>
          <w:spacing w:val="15"/>
          <w:sz w:val="19"/>
          <w:szCs w:val="19"/>
        </w:rPr>
        <w:t>以单价金额计算结果为</w:t>
      </w:r>
      <w:r>
        <w:rPr>
          <w:rFonts w:ascii="宋体" w:hAnsi="宋体" w:eastAsia="宋体" w:cs="宋体"/>
          <w:spacing w:val="14"/>
          <w:sz w:val="19"/>
          <w:szCs w:val="19"/>
        </w:rPr>
        <w:t>准。</w:t>
      </w:r>
      <w:r>
        <w:rPr>
          <w:rFonts w:ascii="宋体" w:hAnsi="宋体" w:eastAsia="宋体" w:cs="宋体"/>
          <w:spacing w:val="-52"/>
          <w:sz w:val="19"/>
          <w:szCs w:val="19"/>
        </w:rPr>
        <w:t xml:space="preserve"> </w:t>
      </w:r>
      <w:r>
        <w:rPr>
          <w:rFonts w:ascii="宋体" w:hAnsi="宋体" w:eastAsia="宋体" w:cs="宋体"/>
          <w:spacing w:val="14"/>
          <w:sz w:val="19"/>
          <w:szCs w:val="19"/>
        </w:rPr>
        <w:t>同时出现两种以上不</w:t>
      </w:r>
    </w:p>
    <w:p w14:paraId="393157DE">
      <w:pPr>
        <w:spacing w:before="234" w:line="227" w:lineRule="auto"/>
        <w:ind w:right="10"/>
        <w:jc w:val="right"/>
        <w:rPr>
          <w:rFonts w:ascii="宋体" w:hAnsi="宋体" w:eastAsia="宋体" w:cs="宋体"/>
          <w:sz w:val="19"/>
          <w:szCs w:val="19"/>
        </w:rPr>
      </w:pPr>
      <w:r>
        <w:rPr>
          <w:rFonts w:ascii="宋体" w:hAnsi="宋体" w:eastAsia="宋体" w:cs="宋体"/>
          <w:spacing w:val="14"/>
          <w:sz w:val="19"/>
          <w:szCs w:val="19"/>
        </w:rPr>
        <w:t>一致的，按照前款规定的顺序修正。修正后的报价按照“投标人须知</w:t>
      </w:r>
      <w:r>
        <w:rPr>
          <w:rFonts w:ascii="宋体" w:hAnsi="宋体" w:eastAsia="宋体" w:cs="宋体"/>
          <w:spacing w:val="-28"/>
          <w:sz w:val="19"/>
          <w:szCs w:val="19"/>
        </w:rPr>
        <w:t xml:space="preserve"> </w:t>
      </w:r>
      <w:r>
        <w:rPr>
          <w:rFonts w:ascii="宋体" w:hAnsi="宋体" w:eastAsia="宋体" w:cs="宋体"/>
          <w:spacing w:val="14"/>
          <w:sz w:val="19"/>
          <w:szCs w:val="19"/>
        </w:rPr>
        <w:t>”27.2规定经投标</w:t>
      </w:r>
    </w:p>
    <w:p w14:paraId="7DA0CF24">
      <w:pPr>
        <w:spacing w:line="227" w:lineRule="auto"/>
        <w:rPr>
          <w:rFonts w:ascii="宋体" w:hAnsi="宋体" w:eastAsia="宋体" w:cs="宋体"/>
          <w:sz w:val="19"/>
          <w:szCs w:val="19"/>
        </w:rPr>
        <w:sectPr>
          <w:footerReference r:id="rId27" w:type="default"/>
          <w:pgSz w:w="11906" w:h="16840"/>
          <w:pgMar w:top="400" w:right="1474" w:bottom="1144" w:left="1608" w:header="0" w:footer="978" w:gutter="0"/>
          <w:cols w:space="720" w:num="1"/>
        </w:sectPr>
      </w:pPr>
    </w:p>
    <w:p w14:paraId="2F1BA4F2">
      <w:pPr>
        <w:pStyle w:val="2"/>
        <w:spacing w:line="253" w:lineRule="auto"/>
      </w:pPr>
    </w:p>
    <w:p w14:paraId="20E3EB66">
      <w:pPr>
        <w:pStyle w:val="2"/>
        <w:spacing w:line="253" w:lineRule="auto"/>
      </w:pPr>
    </w:p>
    <w:p w14:paraId="7009A94D">
      <w:pPr>
        <w:pStyle w:val="2"/>
        <w:spacing w:line="253" w:lineRule="auto"/>
      </w:pPr>
    </w:p>
    <w:p w14:paraId="0F6CF01E">
      <w:pPr>
        <w:pStyle w:val="2"/>
        <w:spacing w:line="253" w:lineRule="auto"/>
      </w:pPr>
    </w:p>
    <w:p w14:paraId="796B5FF4">
      <w:pPr>
        <w:pStyle w:val="2"/>
        <w:spacing w:line="254" w:lineRule="auto"/>
      </w:pPr>
    </w:p>
    <w:p w14:paraId="6568DC80">
      <w:pPr>
        <w:pStyle w:val="2"/>
        <w:spacing w:line="254" w:lineRule="auto"/>
      </w:pPr>
    </w:p>
    <w:p w14:paraId="4B89C65F">
      <w:pPr>
        <w:pStyle w:val="2"/>
        <w:spacing w:line="254" w:lineRule="auto"/>
      </w:pPr>
    </w:p>
    <w:p w14:paraId="5632B0C6">
      <w:pPr>
        <w:spacing w:before="61" w:line="228" w:lineRule="auto"/>
        <w:ind w:left="961"/>
        <w:rPr>
          <w:rFonts w:ascii="宋体" w:hAnsi="宋体" w:eastAsia="宋体" w:cs="宋体"/>
          <w:sz w:val="19"/>
          <w:szCs w:val="19"/>
        </w:rPr>
      </w:pPr>
      <w:r>
        <w:rPr>
          <w:rFonts w:ascii="宋体" w:hAnsi="宋体" w:eastAsia="宋体" w:cs="宋体"/>
          <w:spacing w:val="17"/>
          <w:sz w:val="19"/>
          <w:szCs w:val="19"/>
        </w:rPr>
        <w:t>人确认后产生约束力，投标人不确认的，其投标无效。</w:t>
      </w:r>
    </w:p>
    <w:p w14:paraId="450A1A81">
      <w:pPr>
        <w:pStyle w:val="2"/>
        <w:spacing w:line="316" w:lineRule="auto"/>
      </w:pPr>
    </w:p>
    <w:p w14:paraId="2DDCAF57">
      <w:pPr>
        <w:pStyle w:val="2"/>
        <w:spacing w:line="317" w:lineRule="auto"/>
      </w:pPr>
    </w:p>
    <w:p w14:paraId="0C722172">
      <w:pPr>
        <w:spacing w:before="61" w:line="229" w:lineRule="auto"/>
        <w:rPr>
          <w:rFonts w:ascii="宋体" w:hAnsi="宋体" w:eastAsia="宋体" w:cs="宋体"/>
          <w:sz w:val="19"/>
          <w:szCs w:val="19"/>
        </w:rPr>
      </w:pPr>
      <w:r>
        <w:rPr>
          <w:rFonts w:ascii="宋体" w:hAnsi="宋体" w:eastAsia="宋体" w:cs="宋体"/>
          <w:b/>
          <w:bCs/>
          <w:spacing w:val="8"/>
          <w:sz w:val="19"/>
          <w:szCs w:val="19"/>
        </w:rPr>
        <w:t>29.</w:t>
      </w:r>
      <w:r>
        <w:rPr>
          <w:rFonts w:ascii="宋体" w:hAnsi="宋体" w:eastAsia="宋体" w:cs="宋体"/>
          <w:spacing w:val="29"/>
          <w:sz w:val="19"/>
          <w:szCs w:val="19"/>
        </w:rPr>
        <w:t xml:space="preserve"> </w:t>
      </w:r>
      <w:r>
        <w:rPr>
          <w:rFonts w:ascii="宋体" w:hAnsi="宋体" w:eastAsia="宋体" w:cs="宋体"/>
          <w:b/>
          <w:bCs/>
          <w:spacing w:val="8"/>
          <w:sz w:val="19"/>
          <w:szCs w:val="19"/>
        </w:rPr>
        <w:t>投标无效情形</w:t>
      </w:r>
    </w:p>
    <w:p w14:paraId="77CBE4F1">
      <w:pPr>
        <w:spacing w:before="232" w:line="228" w:lineRule="auto"/>
        <w:rPr>
          <w:rFonts w:ascii="宋体" w:hAnsi="宋体" w:eastAsia="宋体" w:cs="宋体"/>
          <w:sz w:val="19"/>
          <w:szCs w:val="19"/>
        </w:rPr>
      </w:pPr>
      <w:r>
        <w:rPr>
          <w:rFonts w:ascii="宋体" w:hAnsi="宋体" w:eastAsia="宋体" w:cs="宋体"/>
          <w:spacing w:val="15"/>
          <w:sz w:val="19"/>
          <w:szCs w:val="19"/>
        </w:rPr>
        <w:t>29.1    投标文件属下列情况之一的，按照无效投标处理：</w:t>
      </w:r>
    </w:p>
    <w:p w14:paraId="02EFFA51">
      <w:pPr>
        <w:spacing w:before="231" w:line="227" w:lineRule="auto"/>
        <w:rPr>
          <w:rFonts w:ascii="宋体" w:hAnsi="宋体" w:eastAsia="宋体" w:cs="宋体"/>
          <w:sz w:val="19"/>
          <w:szCs w:val="19"/>
        </w:rPr>
      </w:pPr>
      <w:r>
        <w:rPr>
          <w:rFonts w:ascii="宋体" w:hAnsi="宋体" w:eastAsia="宋体" w:cs="宋体"/>
          <w:spacing w:val="15"/>
          <w:sz w:val="19"/>
          <w:szCs w:val="19"/>
        </w:rPr>
        <w:t>29.1.1  未按照招标文件的规定提交《鄢陵县政府</w:t>
      </w:r>
      <w:r>
        <w:rPr>
          <w:rFonts w:ascii="宋体" w:hAnsi="宋体" w:eastAsia="宋体" w:cs="宋体"/>
          <w:spacing w:val="14"/>
          <w:sz w:val="19"/>
          <w:szCs w:val="19"/>
        </w:rPr>
        <w:t>采购供应商信用承诺函》</w:t>
      </w:r>
      <w:r>
        <w:rPr>
          <w:rFonts w:ascii="宋体" w:hAnsi="宋体" w:eastAsia="宋体" w:cs="宋体"/>
          <w:spacing w:val="-42"/>
          <w:sz w:val="19"/>
          <w:szCs w:val="19"/>
        </w:rPr>
        <w:t xml:space="preserve"> </w:t>
      </w:r>
      <w:r>
        <w:rPr>
          <w:rFonts w:ascii="宋体" w:hAnsi="宋体" w:eastAsia="宋体" w:cs="宋体"/>
          <w:spacing w:val="14"/>
          <w:sz w:val="19"/>
          <w:szCs w:val="19"/>
        </w:rPr>
        <w:t>的；</w:t>
      </w:r>
    </w:p>
    <w:p w14:paraId="44F846D9">
      <w:pPr>
        <w:spacing w:before="234" w:line="228" w:lineRule="auto"/>
        <w:rPr>
          <w:rFonts w:ascii="宋体" w:hAnsi="宋体" w:eastAsia="宋体" w:cs="宋体"/>
          <w:sz w:val="19"/>
          <w:szCs w:val="19"/>
        </w:rPr>
      </w:pPr>
      <w:r>
        <w:rPr>
          <w:rFonts w:ascii="宋体" w:hAnsi="宋体" w:eastAsia="宋体" w:cs="宋体"/>
          <w:spacing w:val="14"/>
          <w:sz w:val="19"/>
          <w:szCs w:val="19"/>
        </w:rPr>
        <w:t>29.1.2  未按照招标文件的规定提交投标承诺函的；</w:t>
      </w:r>
    </w:p>
    <w:p w14:paraId="75A5F3C7">
      <w:pPr>
        <w:spacing w:before="231" w:line="227" w:lineRule="auto"/>
        <w:rPr>
          <w:rFonts w:ascii="宋体" w:hAnsi="宋体" w:eastAsia="宋体" w:cs="宋体"/>
          <w:sz w:val="19"/>
          <w:szCs w:val="19"/>
        </w:rPr>
      </w:pPr>
      <w:r>
        <w:rPr>
          <w:rFonts w:ascii="宋体" w:hAnsi="宋体" w:eastAsia="宋体" w:cs="宋体"/>
          <w:spacing w:val="14"/>
          <w:sz w:val="19"/>
          <w:szCs w:val="19"/>
        </w:rPr>
        <w:t>29.1.3  投标文件未按招标文件要求签署、盖章的；</w:t>
      </w:r>
    </w:p>
    <w:p w14:paraId="288FCAC8">
      <w:pPr>
        <w:spacing w:before="234" w:line="227" w:lineRule="auto"/>
        <w:rPr>
          <w:rFonts w:ascii="宋体" w:hAnsi="宋体" w:eastAsia="宋体" w:cs="宋体"/>
          <w:sz w:val="19"/>
          <w:szCs w:val="19"/>
        </w:rPr>
      </w:pPr>
      <w:r>
        <w:rPr>
          <w:rFonts w:ascii="宋体" w:hAnsi="宋体" w:eastAsia="宋体" w:cs="宋体"/>
          <w:spacing w:val="15"/>
          <w:sz w:val="19"/>
          <w:szCs w:val="19"/>
        </w:rPr>
        <w:t>29.1.4  报价超过招标文件中规定的预算金额或者最高限价的；</w:t>
      </w:r>
    </w:p>
    <w:p w14:paraId="7522223F">
      <w:pPr>
        <w:spacing w:before="233" w:line="227" w:lineRule="auto"/>
        <w:rPr>
          <w:rFonts w:ascii="宋体" w:hAnsi="宋体" w:eastAsia="宋体" w:cs="宋体"/>
          <w:sz w:val="19"/>
          <w:szCs w:val="19"/>
        </w:rPr>
      </w:pPr>
      <w:r>
        <w:rPr>
          <w:rFonts w:ascii="宋体" w:hAnsi="宋体" w:eastAsia="宋体" w:cs="宋体"/>
          <w:spacing w:val="15"/>
          <w:sz w:val="19"/>
          <w:szCs w:val="19"/>
        </w:rPr>
        <w:t>29.1.5  投标文件含有采购人不能接受的附加条件的。</w:t>
      </w:r>
    </w:p>
    <w:p w14:paraId="04A16112">
      <w:pPr>
        <w:spacing w:before="237" w:line="227" w:lineRule="auto"/>
        <w:rPr>
          <w:rFonts w:ascii="宋体" w:hAnsi="宋体" w:eastAsia="宋体" w:cs="宋体"/>
          <w:sz w:val="19"/>
          <w:szCs w:val="19"/>
        </w:rPr>
      </w:pPr>
      <w:r>
        <w:rPr>
          <w:rFonts w:ascii="宋体" w:hAnsi="宋体" w:eastAsia="宋体" w:cs="宋体"/>
          <w:spacing w:val="17"/>
          <w:sz w:val="19"/>
          <w:szCs w:val="19"/>
        </w:rPr>
        <w:t>29.2    根据《河南省财政厅关于防范供应商串通投标促进政府采购公平竞争的通知》</w:t>
      </w:r>
      <w:r>
        <w:rPr>
          <w:rFonts w:ascii="宋体" w:hAnsi="宋体" w:eastAsia="宋体" w:cs="宋体"/>
          <w:spacing w:val="-61"/>
          <w:sz w:val="19"/>
          <w:szCs w:val="19"/>
        </w:rPr>
        <w:t xml:space="preserve"> </w:t>
      </w:r>
      <w:r>
        <w:rPr>
          <w:rFonts w:ascii="宋体" w:hAnsi="宋体" w:eastAsia="宋体" w:cs="宋体"/>
          <w:spacing w:val="17"/>
          <w:sz w:val="19"/>
          <w:szCs w:val="19"/>
        </w:rPr>
        <w:t>（豫</w:t>
      </w:r>
      <w:r>
        <w:rPr>
          <w:rFonts w:ascii="宋体" w:hAnsi="宋体" w:eastAsia="宋体" w:cs="宋体"/>
          <w:spacing w:val="16"/>
          <w:sz w:val="19"/>
          <w:szCs w:val="19"/>
        </w:rPr>
        <w:t>财购</w:t>
      </w:r>
    </w:p>
    <w:p w14:paraId="5BF3795F">
      <w:pPr>
        <w:spacing w:before="232" w:line="227" w:lineRule="auto"/>
        <w:jc w:val="right"/>
        <w:rPr>
          <w:rFonts w:ascii="宋体" w:hAnsi="宋体" w:eastAsia="宋体" w:cs="宋体"/>
          <w:sz w:val="19"/>
          <w:szCs w:val="19"/>
        </w:rPr>
      </w:pPr>
      <w:r>
        <w:rPr>
          <w:rFonts w:ascii="宋体" w:hAnsi="宋体" w:eastAsia="宋体" w:cs="宋体"/>
          <w:spacing w:val="9"/>
          <w:sz w:val="19"/>
          <w:szCs w:val="19"/>
        </w:rPr>
        <w:t>﹝2021</w:t>
      </w:r>
      <w:r>
        <w:rPr>
          <w:rFonts w:ascii="宋体" w:hAnsi="宋体" w:eastAsia="宋体" w:cs="宋体"/>
          <w:spacing w:val="-51"/>
          <w:sz w:val="19"/>
          <w:szCs w:val="19"/>
        </w:rPr>
        <w:t xml:space="preserve"> </w:t>
      </w:r>
      <w:r>
        <w:rPr>
          <w:rFonts w:ascii="宋体" w:hAnsi="宋体" w:eastAsia="宋体" w:cs="宋体"/>
          <w:spacing w:val="9"/>
          <w:sz w:val="19"/>
          <w:szCs w:val="19"/>
        </w:rPr>
        <w:t>﹞6号）要求，参与同一个标段的供应商存在下列情形之一的，其投标文件无效：</w:t>
      </w:r>
    </w:p>
    <w:p w14:paraId="5A889829">
      <w:pPr>
        <w:spacing w:before="234" w:line="227" w:lineRule="auto"/>
        <w:rPr>
          <w:rFonts w:ascii="宋体" w:hAnsi="宋体" w:eastAsia="宋体" w:cs="宋体"/>
          <w:sz w:val="19"/>
          <w:szCs w:val="19"/>
        </w:rPr>
      </w:pPr>
      <w:r>
        <w:rPr>
          <w:rFonts w:ascii="宋体" w:hAnsi="宋体" w:eastAsia="宋体" w:cs="宋体"/>
          <w:spacing w:val="19"/>
          <w:sz w:val="19"/>
          <w:szCs w:val="19"/>
        </w:rPr>
        <w:t>29.2.1  不同供应商的电子投标文件上传计算机的网卡</w:t>
      </w:r>
      <w:r>
        <w:rPr>
          <w:rFonts w:ascii="宋体" w:hAnsi="宋体" w:eastAsia="宋体" w:cs="宋体"/>
          <w:sz w:val="19"/>
          <w:szCs w:val="19"/>
        </w:rPr>
        <w:t>MAC</w:t>
      </w:r>
      <w:r>
        <w:rPr>
          <w:rFonts w:ascii="宋体" w:hAnsi="宋体" w:eastAsia="宋体" w:cs="宋体"/>
          <w:spacing w:val="19"/>
          <w:sz w:val="19"/>
          <w:szCs w:val="19"/>
        </w:rPr>
        <w:t>地址、</w:t>
      </w:r>
      <w:r>
        <w:rPr>
          <w:rFonts w:ascii="宋体" w:hAnsi="宋体" w:eastAsia="宋体" w:cs="宋体"/>
          <w:sz w:val="19"/>
          <w:szCs w:val="19"/>
        </w:rPr>
        <w:t>CPU</w:t>
      </w:r>
      <w:r>
        <w:rPr>
          <w:rFonts w:ascii="宋体" w:hAnsi="宋体" w:eastAsia="宋体" w:cs="宋体"/>
          <w:spacing w:val="19"/>
          <w:sz w:val="19"/>
          <w:szCs w:val="19"/>
        </w:rPr>
        <w:t>序列号和硬盘序列号等硬件</w:t>
      </w:r>
    </w:p>
    <w:p w14:paraId="775AE4CC">
      <w:pPr>
        <w:spacing w:before="234" w:line="228" w:lineRule="auto"/>
        <w:ind w:left="1411"/>
        <w:rPr>
          <w:rFonts w:ascii="宋体" w:hAnsi="宋体" w:eastAsia="宋体" w:cs="宋体"/>
          <w:sz w:val="19"/>
          <w:szCs w:val="19"/>
        </w:rPr>
      </w:pPr>
      <w:r>
        <w:rPr>
          <w:rFonts w:ascii="宋体" w:hAnsi="宋体" w:eastAsia="宋体" w:cs="宋体"/>
          <w:spacing w:val="10"/>
          <w:sz w:val="19"/>
          <w:szCs w:val="19"/>
        </w:rPr>
        <w:t>信息相同的；</w:t>
      </w:r>
    </w:p>
    <w:p w14:paraId="5261D73C">
      <w:pPr>
        <w:spacing w:before="231" w:line="227" w:lineRule="auto"/>
        <w:rPr>
          <w:rFonts w:ascii="宋体" w:hAnsi="宋体" w:eastAsia="宋体" w:cs="宋体"/>
          <w:sz w:val="19"/>
          <w:szCs w:val="19"/>
        </w:rPr>
      </w:pPr>
      <w:r>
        <w:rPr>
          <w:rFonts w:ascii="宋体" w:hAnsi="宋体" w:eastAsia="宋体" w:cs="宋体"/>
          <w:spacing w:val="16"/>
          <w:sz w:val="19"/>
          <w:szCs w:val="19"/>
        </w:rPr>
        <w:t>29.2.2  不同供应商的投标文件由同一电子设备编制、打印加密</w:t>
      </w:r>
      <w:r>
        <w:rPr>
          <w:rFonts w:ascii="宋体" w:hAnsi="宋体" w:eastAsia="宋体" w:cs="宋体"/>
          <w:spacing w:val="15"/>
          <w:sz w:val="19"/>
          <w:szCs w:val="19"/>
        </w:rPr>
        <w:t>或者上传；</w:t>
      </w:r>
    </w:p>
    <w:p w14:paraId="0514CB1C">
      <w:pPr>
        <w:spacing w:before="235" w:line="227" w:lineRule="auto"/>
        <w:rPr>
          <w:rFonts w:ascii="宋体" w:hAnsi="宋体" w:eastAsia="宋体" w:cs="宋体"/>
          <w:sz w:val="19"/>
          <w:szCs w:val="19"/>
        </w:rPr>
      </w:pPr>
      <w:r>
        <w:rPr>
          <w:rFonts w:ascii="宋体" w:hAnsi="宋体" w:eastAsia="宋体" w:cs="宋体"/>
          <w:spacing w:val="15"/>
          <w:sz w:val="19"/>
          <w:szCs w:val="19"/>
        </w:rPr>
        <w:t>29.2.3  不同供应商的投标文件由同一电子设备打印、复印；</w:t>
      </w:r>
    </w:p>
    <w:p w14:paraId="3B71C217">
      <w:pPr>
        <w:spacing w:before="234" w:line="227" w:lineRule="auto"/>
        <w:rPr>
          <w:rFonts w:ascii="宋体" w:hAnsi="宋体" w:eastAsia="宋体" w:cs="宋体"/>
          <w:sz w:val="19"/>
          <w:szCs w:val="19"/>
        </w:rPr>
      </w:pPr>
      <w:r>
        <w:rPr>
          <w:rFonts w:ascii="宋体" w:hAnsi="宋体" w:eastAsia="宋体" w:cs="宋体"/>
          <w:spacing w:val="18"/>
          <w:sz w:val="19"/>
          <w:szCs w:val="19"/>
        </w:rPr>
        <w:t>29.2.4  不同供应商的投标文件由同一人送达或者分发，或者不</w:t>
      </w:r>
      <w:r>
        <w:rPr>
          <w:rFonts w:ascii="宋体" w:hAnsi="宋体" w:eastAsia="宋体" w:cs="宋体"/>
          <w:spacing w:val="17"/>
          <w:sz w:val="19"/>
          <w:szCs w:val="19"/>
        </w:rPr>
        <w:t>同供应商联系人为同一人或不同</w:t>
      </w:r>
    </w:p>
    <w:p w14:paraId="1DD1D59F">
      <w:pPr>
        <w:spacing w:before="234" w:line="229" w:lineRule="auto"/>
        <w:ind w:left="1412"/>
        <w:rPr>
          <w:rFonts w:ascii="宋体" w:hAnsi="宋体" w:eastAsia="宋体" w:cs="宋体"/>
          <w:sz w:val="19"/>
          <w:szCs w:val="19"/>
        </w:rPr>
      </w:pPr>
      <w:r>
        <w:rPr>
          <w:rFonts w:ascii="宋体" w:hAnsi="宋体" w:eastAsia="宋体" w:cs="宋体"/>
          <w:spacing w:val="15"/>
          <w:sz w:val="19"/>
          <w:szCs w:val="19"/>
        </w:rPr>
        <w:t>联系人的联系电话一致的；</w:t>
      </w:r>
    </w:p>
    <w:p w14:paraId="3C23378F">
      <w:pPr>
        <w:spacing w:before="230" w:line="227" w:lineRule="auto"/>
        <w:rPr>
          <w:rFonts w:ascii="宋体" w:hAnsi="宋体" w:eastAsia="宋体" w:cs="宋体"/>
          <w:sz w:val="19"/>
          <w:szCs w:val="19"/>
        </w:rPr>
      </w:pPr>
      <w:r>
        <w:rPr>
          <w:rFonts w:ascii="宋体" w:hAnsi="宋体" w:eastAsia="宋体" w:cs="宋体"/>
          <w:spacing w:val="16"/>
          <w:sz w:val="19"/>
          <w:szCs w:val="19"/>
        </w:rPr>
        <w:t>29.2.5  不同供应商的投标文件的内容存在</w:t>
      </w:r>
      <w:r>
        <w:rPr>
          <w:rFonts w:ascii="宋体" w:hAnsi="宋体" w:eastAsia="宋体" w:cs="宋体"/>
          <w:spacing w:val="15"/>
          <w:sz w:val="19"/>
          <w:szCs w:val="19"/>
        </w:rPr>
        <w:t>两处以上细节错误一致；</w:t>
      </w:r>
    </w:p>
    <w:p w14:paraId="3EB66947">
      <w:pPr>
        <w:spacing w:before="235" w:line="227" w:lineRule="auto"/>
        <w:rPr>
          <w:rFonts w:ascii="宋体" w:hAnsi="宋体" w:eastAsia="宋体" w:cs="宋体"/>
          <w:sz w:val="19"/>
          <w:szCs w:val="19"/>
        </w:rPr>
      </w:pPr>
      <w:r>
        <w:rPr>
          <w:rFonts w:ascii="宋体" w:hAnsi="宋体" w:eastAsia="宋体" w:cs="宋体"/>
          <w:spacing w:val="17"/>
          <w:sz w:val="19"/>
          <w:szCs w:val="19"/>
        </w:rPr>
        <w:t>29.2.6  不同供应商的法定代表人、</w:t>
      </w:r>
      <w:r>
        <w:rPr>
          <w:rFonts w:ascii="宋体" w:hAnsi="宋体" w:eastAsia="宋体" w:cs="宋体"/>
          <w:spacing w:val="16"/>
          <w:sz w:val="19"/>
          <w:szCs w:val="19"/>
        </w:rPr>
        <w:t>委托代理人、项</w:t>
      </w:r>
      <w:r>
        <w:rPr>
          <w:rFonts w:ascii="宋体" w:hAnsi="宋体" w:eastAsia="宋体" w:cs="宋体"/>
          <w:spacing w:val="-37"/>
          <w:sz w:val="19"/>
          <w:szCs w:val="19"/>
        </w:rPr>
        <w:t xml:space="preserve"> </w:t>
      </w:r>
      <w:r>
        <w:rPr>
          <w:rFonts w:ascii="宋体" w:hAnsi="宋体" w:eastAsia="宋体" w:cs="宋体"/>
          <w:spacing w:val="16"/>
          <w:sz w:val="19"/>
          <w:szCs w:val="19"/>
        </w:rPr>
        <w:t>目经理、项目负责人等由同一个单位缴纳社</w:t>
      </w:r>
    </w:p>
    <w:p w14:paraId="0EE21DC2">
      <w:pPr>
        <w:spacing w:before="234" w:line="227" w:lineRule="auto"/>
        <w:ind w:left="1410"/>
        <w:rPr>
          <w:rFonts w:ascii="宋体" w:hAnsi="宋体" w:eastAsia="宋体" w:cs="宋体"/>
          <w:sz w:val="19"/>
          <w:szCs w:val="19"/>
        </w:rPr>
      </w:pPr>
      <w:r>
        <w:rPr>
          <w:rFonts w:ascii="宋体" w:hAnsi="宋体" w:eastAsia="宋体" w:cs="宋体"/>
          <w:spacing w:val="14"/>
          <w:sz w:val="19"/>
          <w:szCs w:val="19"/>
        </w:rPr>
        <w:t>会保险或者领取报酬的；</w:t>
      </w:r>
    </w:p>
    <w:p w14:paraId="0B25F5AC">
      <w:pPr>
        <w:spacing w:before="232" w:line="227" w:lineRule="auto"/>
        <w:rPr>
          <w:rFonts w:ascii="宋体" w:hAnsi="宋体" w:eastAsia="宋体" w:cs="宋体"/>
          <w:sz w:val="19"/>
          <w:szCs w:val="19"/>
        </w:rPr>
      </w:pPr>
      <w:r>
        <w:rPr>
          <w:rFonts w:ascii="宋体" w:hAnsi="宋体" w:eastAsia="宋体" w:cs="宋体"/>
          <w:spacing w:val="16"/>
          <w:sz w:val="19"/>
          <w:szCs w:val="19"/>
        </w:rPr>
        <w:t>29.2.7  不同供应商投标文件中法定代表人或者负责人签字出自同一人之</w:t>
      </w:r>
      <w:r>
        <w:rPr>
          <w:rFonts w:ascii="宋体" w:hAnsi="宋体" w:eastAsia="宋体" w:cs="宋体"/>
          <w:spacing w:val="15"/>
          <w:sz w:val="19"/>
          <w:szCs w:val="19"/>
        </w:rPr>
        <w:t>手；</w:t>
      </w:r>
    </w:p>
    <w:p w14:paraId="135CE358">
      <w:pPr>
        <w:spacing w:before="236" w:line="229" w:lineRule="auto"/>
        <w:rPr>
          <w:rFonts w:ascii="宋体" w:hAnsi="宋体" w:eastAsia="宋体" w:cs="宋体"/>
          <w:sz w:val="19"/>
          <w:szCs w:val="19"/>
        </w:rPr>
      </w:pPr>
      <w:r>
        <w:rPr>
          <w:rFonts w:ascii="宋体" w:hAnsi="宋体" w:eastAsia="宋体" w:cs="宋体"/>
          <w:spacing w:val="10"/>
          <w:sz w:val="19"/>
          <w:szCs w:val="19"/>
        </w:rPr>
        <w:t>29.2.8</w:t>
      </w:r>
      <w:r>
        <w:rPr>
          <w:rFonts w:ascii="宋体" w:hAnsi="宋体" w:eastAsia="宋体" w:cs="宋体"/>
          <w:spacing w:val="28"/>
          <w:sz w:val="19"/>
          <w:szCs w:val="19"/>
        </w:rPr>
        <w:t xml:space="preserve">  </w:t>
      </w:r>
      <w:r>
        <w:rPr>
          <w:rFonts w:ascii="宋体" w:hAnsi="宋体" w:eastAsia="宋体" w:cs="宋体"/>
          <w:spacing w:val="10"/>
          <w:sz w:val="19"/>
          <w:szCs w:val="19"/>
        </w:rPr>
        <w:t>其它涉嫌串通的情形。</w:t>
      </w:r>
    </w:p>
    <w:p w14:paraId="0C0FD1F8">
      <w:pPr>
        <w:spacing w:before="233" w:line="229" w:lineRule="auto"/>
        <w:rPr>
          <w:rFonts w:ascii="宋体" w:hAnsi="宋体" w:eastAsia="宋体" w:cs="宋体"/>
          <w:sz w:val="19"/>
          <w:szCs w:val="19"/>
        </w:rPr>
      </w:pPr>
      <w:r>
        <w:rPr>
          <w:rFonts w:ascii="宋体" w:hAnsi="宋体" w:eastAsia="宋体" w:cs="宋体"/>
          <w:spacing w:val="16"/>
          <w:sz w:val="19"/>
          <w:szCs w:val="19"/>
        </w:rPr>
        <w:t>29.3    有下列情形之一的，视为</w:t>
      </w:r>
      <w:r>
        <w:rPr>
          <w:rFonts w:ascii="宋体" w:hAnsi="宋体" w:eastAsia="宋体" w:cs="宋体"/>
          <w:spacing w:val="15"/>
          <w:sz w:val="19"/>
          <w:szCs w:val="19"/>
        </w:rPr>
        <w:t>投标人串通投标，其投标无效：</w:t>
      </w:r>
    </w:p>
    <w:p w14:paraId="34D1CA00">
      <w:pPr>
        <w:spacing w:before="230" w:line="228" w:lineRule="auto"/>
        <w:rPr>
          <w:rFonts w:ascii="宋体" w:hAnsi="宋体" w:eastAsia="宋体" w:cs="宋体"/>
          <w:sz w:val="19"/>
          <w:szCs w:val="19"/>
        </w:rPr>
      </w:pPr>
      <w:r>
        <w:rPr>
          <w:rFonts w:ascii="宋体" w:hAnsi="宋体" w:eastAsia="宋体" w:cs="宋体"/>
          <w:spacing w:val="15"/>
          <w:sz w:val="19"/>
          <w:szCs w:val="19"/>
        </w:rPr>
        <w:t>29.3.1  不同投标人的投标文件由同一单位或者个人编制；</w:t>
      </w:r>
    </w:p>
    <w:p w14:paraId="68517E7E">
      <w:pPr>
        <w:spacing w:before="233" w:line="228" w:lineRule="auto"/>
        <w:rPr>
          <w:rFonts w:ascii="宋体" w:hAnsi="宋体" w:eastAsia="宋体" w:cs="宋体"/>
          <w:sz w:val="19"/>
          <w:szCs w:val="19"/>
        </w:rPr>
      </w:pPr>
      <w:r>
        <w:rPr>
          <w:rFonts w:ascii="宋体" w:hAnsi="宋体" w:eastAsia="宋体" w:cs="宋体"/>
          <w:spacing w:val="15"/>
          <w:sz w:val="19"/>
          <w:szCs w:val="19"/>
        </w:rPr>
        <w:t>29.3.2  不同投标人委托同一单位或者个人办理投标事宜；</w:t>
      </w:r>
    </w:p>
    <w:p w14:paraId="766A2863">
      <w:pPr>
        <w:spacing w:before="233" w:line="228" w:lineRule="auto"/>
        <w:rPr>
          <w:rFonts w:ascii="宋体" w:hAnsi="宋体" w:eastAsia="宋体" w:cs="宋体"/>
          <w:sz w:val="19"/>
          <w:szCs w:val="19"/>
        </w:rPr>
      </w:pPr>
      <w:r>
        <w:rPr>
          <w:rFonts w:ascii="宋体" w:hAnsi="宋体" w:eastAsia="宋体" w:cs="宋体"/>
          <w:spacing w:val="16"/>
          <w:sz w:val="19"/>
          <w:szCs w:val="19"/>
        </w:rPr>
        <w:t>29.3.3  不同投标人的投标文件载明的项目管理成员或者联系人员为同一</w:t>
      </w:r>
      <w:r>
        <w:rPr>
          <w:rFonts w:ascii="宋体" w:hAnsi="宋体" w:eastAsia="宋体" w:cs="宋体"/>
          <w:spacing w:val="15"/>
          <w:sz w:val="19"/>
          <w:szCs w:val="19"/>
        </w:rPr>
        <w:t>人；</w:t>
      </w:r>
    </w:p>
    <w:p w14:paraId="6EAE3BE6">
      <w:pPr>
        <w:spacing w:before="231" w:line="227" w:lineRule="auto"/>
        <w:rPr>
          <w:rFonts w:ascii="宋体" w:hAnsi="宋体" w:eastAsia="宋体" w:cs="宋体"/>
          <w:sz w:val="19"/>
          <w:szCs w:val="19"/>
        </w:rPr>
      </w:pPr>
      <w:r>
        <w:rPr>
          <w:rFonts w:ascii="宋体" w:hAnsi="宋体" w:eastAsia="宋体" w:cs="宋体"/>
          <w:spacing w:val="16"/>
          <w:sz w:val="19"/>
          <w:szCs w:val="19"/>
        </w:rPr>
        <w:t>29.3.4  不同投标人的投标文件异常一致或者投标报</w:t>
      </w:r>
      <w:r>
        <w:rPr>
          <w:rFonts w:ascii="宋体" w:hAnsi="宋体" w:eastAsia="宋体" w:cs="宋体"/>
          <w:spacing w:val="15"/>
          <w:sz w:val="19"/>
          <w:szCs w:val="19"/>
        </w:rPr>
        <w:t>价呈规律性差异；</w:t>
      </w:r>
    </w:p>
    <w:p w14:paraId="2C79E08B">
      <w:pPr>
        <w:spacing w:line="227" w:lineRule="auto"/>
        <w:rPr>
          <w:rFonts w:ascii="宋体" w:hAnsi="宋体" w:eastAsia="宋体" w:cs="宋体"/>
          <w:sz w:val="19"/>
          <w:szCs w:val="19"/>
        </w:rPr>
        <w:sectPr>
          <w:footerReference r:id="rId28" w:type="default"/>
          <w:pgSz w:w="11906" w:h="16840"/>
          <w:pgMar w:top="400" w:right="1478" w:bottom="1144" w:left="1608" w:header="0" w:footer="978" w:gutter="0"/>
          <w:cols w:space="720" w:num="1"/>
        </w:sectPr>
      </w:pPr>
    </w:p>
    <w:p w14:paraId="2673A97D">
      <w:pPr>
        <w:pStyle w:val="2"/>
        <w:spacing w:line="253" w:lineRule="auto"/>
      </w:pPr>
    </w:p>
    <w:p w14:paraId="29DD57D6">
      <w:pPr>
        <w:pStyle w:val="2"/>
        <w:spacing w:line="253" w:lineRule="auto"/>
      </w:pPr>
    </w:p>
    <w:p w14:paraId="43F50763">
      <w:pPr>
        <w:pStyle w:val="2"/>
        <w:spacing w:line="253" w:lineRule="auto"/>
      </w:pPr>
    </w:p>
    <w:p w14:paraId="49C1D734">
      <w:pPr>
        <w:pStyle w:val="2"/>
        <w:spacing w:line="253" w:lineRule="auto"/>
      </w:pPr>
    </w:p>
    <w:p w14:paraId="534277C2">
      <w:pPr>
        <w:pStyle w:val="2"/>
        <w:spacing w:line="254" w:lineRule="auto"/>
      </w:pPr>
    </w:p>
    <w:p w14:paraId="1FCAEF8F">
      <w:pPr>
        <w:pStyle w:val="2"/>
        <w:spacing w:line="254" w:lineRule="auto"/>
      </w:pPr>
    </w:p>
    <w:p w14:paraId="3286745D">
      <w:pPr>
        <w:pStyle w:val="2"/>
        <w:spacing w:line="254" w:lineRule="auto"/>
      </w:pPr>
    </w:p>
    <w:p w14:paraId="2D4B321E">
      <w:pPr>
        <w:spacing w:before="61" w:line="228" w:lineRule="auto"/>
        <w:rPr>
          <w:rFonts w:ascii="宋体" w:hAnsi="宋体" w:eastAsia="宋体" w:cs="宋体"/>
          <w:sz w:val="19"/>
          <w:szCs w:val="19"/>
        </w:rPr>
      </w:pPr>
      <w:r>
        <w:rPr>
          <w:rFonts w:ascii="宋体" w:hAnsi="宋体" w:eastAsia="宋体" w:cs="宋体"/>
          <w:spacing w:val="12"/>
          <w:sz w:val="19"/>
          <w:szCs w:val="19"/>
        </w:rPr>
        <w:t>29.3.5</w:t>
      </w:r>
      <w:r>
        <w:rPr>
          <w:rFonts w:ascii="宋体" w:hAnsi="宋体" w:eastAsia="宋体" w:cs="宋体"/>
          <w:spacing w:val="31"/>
          <w:sz w:val="19"/>
          <w:szCs w:val="19"/>
        </w:rPr>
        <w:t xml:space="preserve">  </w:t>
      </w:r>
      <w:r>
        <w:rPr>
          <w:rFonts w:ascii="宋体" w:hAnsi="宋体" w:eastAsia="宋体" w:cs="宋体"/>
          <w:spacing w:val="12"/>
          <w:sz w:val="19"/>
          <w:szCs w:val="19"/>
        </w:rPr>
        <w:t>不同投标人的投标文件相互混装。</w:t>
      </w:r>
    </w:p>
    <w:p w14:paraId="7A092C05">
      <w:pPr>
        <w:spacing w:before="230" w:line="228" w:lineRule="auto"/>
        <w:jc w:val="right"/>
        <w:rPr>
          <w:rFonts w:ascii="宋体" w:hAnsi="宋体" w:eastAsia="宋体" w:cs="宋体"/>
          <w:sz w:val="19"/>
          <w:szCs w:val="19"/>
        </w:rPr>
      </w:pPr>
      <w:r>
        <w:rPr>
          <w:rFonts w:ascii="宋体" w:hAnsi="宋体" w:eastAsia="宋体" w:cs="宋体"/>
          <w:spacing w:val="18"/>
          <w:sz w:val="19"/>
          <w:szCs w:val="19"/>
        </w:rPr>
        <w:t>29.4    投标人应当遵循公平竞争的原则，不得恶意串通，不</w:t>
      </w:r>
      <w:r>
        <w:rPr>
          <w:rFonts w:ascii="宋体" w:hAnsi="宋体" w:eastAsia="宋体" w:cs="宋体"/>
          <w:spacing w:val="17"/>
          <w:sz w:val="19"/>
          <w:szCs w:val="19"/>
        </w:rPr>
        <w:t>得妨碍其他投标人的竞争行为，不</w:t>
      </w:r>
    </w:p>
    <w:p w14:paraId="51D60A98">
      <w:pPr>
        <w:spacing w:before="242" w:line="421" w:lineRule="auto"/>
        <w:ind w:left="958" w:right="7"/>
        <w:rPr>
          <w:rFonts w:ascii="宋体" w:hAnsi="宋体" w:eastAsia="宋体" w:cs="宋体"/>
          <w:sz w:val="19"/>
          <w:szCs w:val="19"/>
        </w:rPr>
      </w:pPr>
      <w:r>
        <w:rPr>
          <w:rFonts w:ascii="宋体" w:hAnsi="宋体" w:eastAsia="宋体" w:cs="宋体"/>
          <w:spacing w:val="17"/>
          <w:sz w:val="19"/>
          <w:szCs w:val="19"/>
        </w:rPr>
        <w:t>得损害采购人或者其他投标人的合法权益。</w:t>
      </w:r>
      <w:r>
        <w:rPr>
          <w:rFonts w:ascii="宋体" w:hAnsi="宋体" w:eastAsia="宋体" w:cs="宋体"/>
          <w:spacing w:val="16"/>
          <w:sz w:val="19"/>
          <w:szCs w:val="19"/>
        </w:rPr>
        <w:t>在评标过程中发现投标人有上述情形的，评</w:t>
      </w:r>
      <w:r>
        <w:rPr>
          <w:rFonts w:ascii="宋体" w:hAnsi="宋体" w:eastAsia="宋体" w:cs="宋体"/>
          <w:sz w:val="19"/>
          <w:szCs w:val="19"/>
        </w:rPr>
        <w:t xml:space="preserve"> </w:t>
      </w:r>
      <w:r>
        <w:rPr>
          <w:rFonts w:ascii="宋体" w:hAnsi="宋体" w:eastAsia="宋体" w:cs="宋体"/>
          <w:spacing w:val="17"/>
          <w:sz w:val="19"/>
          <w:szCs w:val="19"/>
        </w:rPr>
        <w:t>标委员会应当认定其投标无效，并书面报告本级财政部门。</w:t>
      </w:r>
    </w:p>
    <w:p w14:paraId="01CA2C68">
      <w:pPr>
        <w:spacing w:before="55" w:line="227" w:lineRule="auto"/>
        <w:rPr>
          <w:rFonts w:ascii="宋体" w:hAnsi="宋体" w:eastAsia="宋体" w:cs="宋体"/>
          <w:sz w:val="19"/>
          <w:szCs w:val="19"/>
        </w:rPr>
      </w:pPr>
      <w:r>
        <w:rPr>
          <w:rFonts w:ascii="宋体" w:hAnsi="宋体" w:eastAsia="宋体" w:cs="宋体"/>
          <w:spacing w:val="18"/>
          <w:sz w:val="19"/>
          <w:szCs w:val="19"/>
        </w:rPr>
        <w:t>29.5    评标委员会认为投标人的报价明显低于其他通过符合性</w:t>
      </w:r>
      <w:r>
        <w:rPr>
          <w:rFonts w:ascii="宋体" w:hAnsi="宋体" w:eastAsia="宋体" w:cs="宋体"/>
          <w:spacing w:val="17"/>
          <w:sz w:val="19"/>
          <w:szCs w:val="19"/>
        </w:rPr>
        <w:t>审查投标人的报价，有可能影响</w:t>
      </w:r>
    </w:p>
    <w:p w14:paraId="3D1C0BC3">
      <w:pPr>
        <w:spacing w:before="248" w:line="433" w:lineRule="auto"/>
        <w:ind w:left="957"/>
        <w:jc w:val="both"/>
        <w:rPr>
          <w:rFonts w:ascii="宋体" w:hAnsi="宋体" w:eastAsia="宋体" w:cs="宋体"/>
          <w:sz w:val="19"/>
          <w:szCs w:val="19"/>
        </w:rPr>
      </w:pPr>
      <w:r>
        <w:rPr>
          <w:rFonts w:ascii="宋体" w:hAnsi="宋体" w:eastAsia="宋体" w:cs="宋体"/>
          <w:spacing w:val="17"/>
          <w:sz w:val="19"/>
          <w:szCs w:val="19"/>
        </w:rPr>
        <w:t>产品质量或者不能诚信履约的，应当要求其在评标期间合理的</w:t>
      </w:r>
      <w:r>
        <w:rPr>
          <w:rFonts w:ascii="宋体" w:hAnsi="宋体" w:eastAsia="宋体" w:cs="宋体"/>
          <w:spacing w:val="16"/>
          <w:sz w:val="19"/>
          <w:szCs w:val="19"/>
        </w:rPr>
        <w:t>时间内提供书面说明，必</w:t>
      </w:r>
      <w:r>
        <w:rPr>
          <w:rFonts w:ascii="宋体" w:hAnsi="宋体" w:eastAsia="宋体" w:cs="宋体"/>
          <w:sz w:val="19"/>
          <w:szCs w:val="19"/>
        </w:rPr>
        <w:t xml:space="preserve"> </w:t>
      </w:r>
      <w:r>
        <w:rPr>
          <w:rFonts w:ascii="宋体" w:hAnsi="宋体" w:eastAsia="宋体" w:cs="宋体"/>
          <w:spacing w:val="17"/>
          <w:sz w:val="19"/>
          <w:szCs w:val="19"/>
        </w:rPr>
        <w:t>要时提交相关证明材料；投标人不能证明其报价合理性的，</w:t>
      </w:r>
      <w:r>
        <w:rPr>
          <w:rFonts w:ascii="宋体" w:hAnsi="宋体" w:eastAsia="宋体" w:cs="宋体"/>
          <w:spacing w:val="16"/>
          <w:sz w:val="19"/>
          <w:szCs w:val="19"/>
        </w:rPr>
        <w:t>评标委员会应当将其作为无</w:t>
      </w:r>
      <w:r>
        <w:rPr>
          <w:rFonts w:ascii="宋体" w:hAnsi="宋体" w:eastAsia="宋体" w:cs="宋体"/>
          <w:sz w:val="19"/>
          <w:szCs w:val="19"/>
        </w:rPr>
        <w:t xml:space="preserve"> </w:t>
      </w:r>
      <w:r>
        <w:rPr>
          <w:rFonts w:ascii="宋体" w:hAnsi="宋体" w:eastAsia="宋体" w:cs="宋体"/>
          <w:spacing w:val="10"/>
          <w:sz w:val="19"/>
          <w:szCs w:val="19"/>
        </w:rPr>
        <w:t>效投标处理。</w:t>
      </w:r>
    </w:p>
    <w:p w14:paraId="28E1AF4E">
      <w:pPr>
        <w:spacing w:before="52" w:line="228" w:lineRule="auto"/>
        <w:ind w:left="2"/>
        <w:rPr>
          <w:rFonts w:ascii="宋体" w:hAnsi="宋体" w:eastAsia="宋体" w:cs="宋体"/>
          <w:sz w:val="19"/>
          <w:szCs w:val="19"/>
        </w:rPr>
      </w:pPr>
      <w:r>
        <w:rPr>
          <w:rFonts w:ascii="宋体" w:hAnsi="宋体" w:eastAsia="宋体" w:cs="宋体"/>
          <w:spacing w:val="14"/>
          <w:sz w:val="19"/>
          <w:szCs w:val="19"/>
        </w:rPr>
        <w:t>29.6    按照《关于推进全流程电子化交易和在线监管工作有关问题的通知》</w:t>
      </w:r>
      <w:r>
        <w:rPr>
          <w:rFonts w:ascii="宋体" w:hAnsi="宋体" w:eastAsia="宋体" w:cs="宋体"/>
          <w:spacing w:val="-63"/>
          <w:sz w:val="19"/>
          <w:szCs w:val="19"/>
        </w:rPr>
        <w:t xml:space="preserve"> </w:t>
      </w:r>
      <w:r>
        <w:rPr>
          <w:rFonts w:ascii="宋体" w:hAnsi="宋体" w:eastAsia="宋体" w:cs="宋体"/>
          <w:spacing w:val="14"/>
          <w:sz w:val="19"/>
          <w:szCs w:val="19"/>
        </w:rPr>
        <w:t>（许公管办[2019]3</w:t>
      </w:r>
    </w:p>
    <w:p w14:paraId="54BBF138">
      <w:pPr>
        <w:spacing w:before="239" w:line="439" w:lineRule="auto"/>
        <w:ind w:left="957" w:firstLine="9"/>
        <w:jc w:val="both"/>
        <w:rPr>
          <w:rFonts w:ascii="宋体" w:hAnsi="宋体" w:eastAsia="宋体" w:cs="宋体"/>
          <w:sz w:val="19"/>
          <w:szCs w:val="19"/>
        </w:rPr>
      </w:pPr>
      <w:r>
        <w:rPr>
          <w:rFonts w:ascii="宋体" w:hAnsi="宋体" w:eastAsia="宋体" w:cs="宋体"/>
          <w:spacing w:val="15"/>
          <w:sz w:val="19"/>
          <w:szCs w:val="19"/>
        </w:rPr>
        <w:t>号）规定，不同投标人电子投标文件的文件制作机器码(即许公管办[2019]3号</w:t>
      </w:r>
      <w:r>
        <w:rPr>
          <w:rFonts w:ascii="宋体" w:hAnsi="宋体" w:eastAsia="宋体" w:cs="宋体"/>
          <w:spacing w:val="14"/>
          <w:sz w:val="19"/>
          <w:szCs w:val="19"/>
        </w:rPr>
        <w:t>文中的投</w:t>
      </w:r>
      <w:r>
        <w:rPr>
          <w:rFonts w:ascii="宋体" w:hAnsi="宋体" w:eastAsia="宋体" w:cs="宋体"/>
          <w:sz w:val="19"/>
          <w:szCs w:val="19"/>
        </w:rPr>
        <w:t xml:space="preserve"> </w:t>
      </w:r>
      <w:r>
        <w:rPr>
          <w:rFonts w:ascii="宋体" w:hAnsi="宋体" w:eastAsia="宋体" w:cs="宋体"/>
          <w:spacing w:val="15"/>
          <w:sz w:val="19"/>
          <w:szCs w:val="19"/>
        </w:rPr>
        <w:t>标文件制作“硬件特征码</w:t>
      </w:r>
      <w:r>
        <w:rPr>
          <w:rFonts w:ascii="宋体" w:hAnsi="宋体" w:eastAsia="宋体" w:cs="宋体"/>
          <w:spacing w:val="-29"/>
          <w:sz w:val="19"/>
          <w:szCs w:val="19"/>
        </w:rPr>
        <w:t xml:space="preserve"> </w:t>
      </w:r>
      <w:r>
        <w:rPr>
          <w:rFonts w:ascii="宋体" w:hAnsi="宋体" w:eastAsia="宋体" w:cs="宋体"/>
          <w:spacing w:val="15"/>
          <w:sz w:val="19"/>
          <w:szCs w:val="19"/>
        </w:rPr>
        <w:t>”，其由网卡</w:t>
      </w:r>
      <w:r>
        <w:rPr>
          <w:rFonts w:ascii="宋体" w:hAnsi="宋体" w:eastAsia="宋体" w:cs="宋体"/>
          <w:sz w:val="19"/>
          <w:szCs w:val="19"/>
        </w:rPr>
        <w:t>MAC</w:t>
      </w:r>
      <w:r>
        <w:rPr>
          <w:rFonts w:ascii="宋体" w:hAnsi="宋体" w:eastAsia="宋体" w:cs="宋体"/>
          <w:spacing w:val="15"/>
          <w:sz w:val="19"/>
          <w:szCs w:val="19"/>
        </w:rPr>
        <w:t>地址、</w:t>
      </w:r>
      <w:r>
        <w:rPr>
          <w:rFonts w:ascii="宋体" w:hAnsi="宋体" w:eastAsia="宋体" w:cs="宋体"/>
          <w:sz w:val="19"/>
          <w:szCs w:val="19"/>
        </w:rPr>
        <w:t>CPU</w:t>
      </w:r>
      <w:r>
        <w:rPr>
          <w:rFonts w:ascii="宋体" w:hAnsi="宋体" w:eastAsia="宋体" w:cs="宋体"/>
          <w:spacing w:val="15"/>
          <w:sz w:val="19"/>
          <w:szCs w:val="19"/>
        </w:rPr>
        <w:t>序列号、硬盘序列号等组成，</w:t>
      </w:r>
      <w:r>
        <w:rPr>
          <w:rFonts w:ascii="宋体" w:hAnsi="宋体" w:eastAsia="宋体" w:cs="宋体"/>
          <w:spacing w:val="-51"/>
          <w:sz w:val="19"/>
          <w:szCs w:val="19"/>
        </w:rPr>
        <w:t xml:space="preserve"> </w:t>
      </w:r>
      <w:r>
        <w:rPr>
          <w:rFonts w:ascii="宋体" w:hAnsi="宋体" w:eastAsia="宋体" w:cs="宋体"/>
          <w:spacing w:val="15"/>
          <w:sz w:val="19"/>
          <w:szCs w:val="19"/>
        </w:rPr>
        <w:t>以下</w:t>
      </w:r>
      <w:r>
        <w:rPr>
          <w:rFonts w:ascii="宋体" w:hAnsi="宋体" w:eastAsia="宋体" w:cs="宋体"/>
          <w:sz w:val="19"/>
          <w:szCs w:val="19"/>
        </w:rPr>
        <w:t xml:space="preserve"> </w:t>
      </w:r>
      <w:r>
        <w:rPr>
          <w:rFonts w:ascii="宋体" w:hAnsi="宋体" w:eastAsia="宋体" w:cs="宋体"/>
          <w:spacing w:val="17"/>
          <w:sz w:val="19"/>
          <w:szCs w:val="19"/>
        </w:rPr>
        <w:t>均称为“文件制作机器码</w:t>
      </w:r>
      <w:r>
        <w:rPr>
          <w:rFonts w:ascii="宋体" w:hAnsi="宋体" w:eastAsia="宋体" w:cs="宋体"/>
          <w:spacing w:val="-13"/>
          <w:sz w:val="19"/>
          <w:szCs w:val="19"/>
        </w:rPr>
        <w:t xml:space="preserve"> </w:t>
      </w:r>
      <w:r>
        <w:rPr>
          <w:rFonts w:ascii="宋体" w:hAnsi="宋体" w:eastAsia="宋体" w:cs="宋体"/>
          <w:spacing w:val="17"/>
          <w:sz w:val="19"/>
          <w:szCs w:val="19"/>
        </w:rPr>
        <w:t>”)均一致时，视为‘不同投标人的投标文件由同一单位或者</w:t>
      </w:r>
      <w:r>
        <w:rPr>
          <w:rFonts w:ascii="宋体" w:hAnsi="宋体" w:eastAsia="宋体" w:cs="宋体"/>
          <w:sz w:val="19"/>
          <w:szCs w:val="19"/>
        </w:rPr>
        <w:t xml:space="preserve"> </w:t>
      </w:r>
      <w:r>
        <w:rPr>
          <w:rFonts w:ascii="宋体" w:hAnsi="宋体" w:eastAsia="宋体" w:cs="宋体"/>
          <w:spacing w:val="15"/>
          <w:sz w:val="19"/>
          <w:szCs w:val="19"/>
        </w:rPr>
        <w:t>个人编制</w:t>
      </w:r>
      <w:r>
        <w:rPr>
          <w:rFonts w:ascii="宋体" w:hAnsi="宋体" w:eastAsia="宋体" w:cs="宋体"/>
          <w:spacing w:val="-29"/>
          <w:sz w:val="19"/>
          <w:szCs w:val="19"/>
        </w:rPr>
        <w:t xml:space="preserve"> </w:t>
      </w:r>
      <w:r>
        <w:rPr>
          <w:rFonts w:ascii="宋体" w:hAnsi="宋体" w:eastAsia="宋体" w:cs="宋体"/>
          <w:spacing w:val="15"/>
          <w:sz w:val="19"/>
          <w:szCs w:val="19"/>
        </w:rPr>
        <w:t>’或‘不同投标人委托同一单位或者个人办理投标事</w:t>
      </w:r>
      <w:r>
        <w:rPr>
          <w:rFonts w:ascii="宋体" w:hAnsi="宋体" w:eastAsia="宋体" w:cs="宋体"/>
          <w:spacing w:val="14"/>
          <w:sz w:val="19"/>
          <w:szCs w:val="19"/>
        </w:rPr>
        <w:t>宜</w:t>
      </w:r>
      <w:r>
        <w:rPr>
          <w:rFonts w:ascii="宋体" w:hAnsi="宋体" w:eastAsia="宋体" w:cs="宋体"/>
          <w:spacing w:val="-29"/>
          <w:sz w:val="19"/>
          <w:szCs w:val="19"/>
        </w:rPr>
        <w:t xml:space="preserve"> </w:t>
      </w:r>
      <w:r>
        <w:rPr>
          <w:rFonts w:ascii="宋体" w:hAnsi="宋体" w:eastAsia="宋体" w:cs="宋体"/>
          <w:spacing w:val="14"/>
          <w:sz w:val="19"/>
          <w:szCs w:val="19"/>
        </w:rPr>
        <w:t>’，其投标无效。</w:t>
      </w:r>
    </w:p>
    <w:p w14:paraId="63E01287">
      <w:pPr>
        <w:spacing w:before="51" w:line="228" w:lineRule="auto"/>
        <w:rPr>
          <w:rFonts w:ascii="宋体" w:hAnsi="宋体" w:eastAsia="宋体" w:cs="宋体"/>
          <w:sz w:val="19"/>
          <w:szCs w:val="19"/>
        </w:rPr>
      </w:pPr>
      <w:r>
        <w:rPr>
          <w:rFonts w:ascii="宋体" w:hAnsi="宋体" w:eastAsia="宋体" w:cs="宋体"/>
          <w:spacing w:val="14"/>
          <w:sz w:val="19"/>
          <w:szCs w:val="19"/>
        </w:rPr>
        <w:t>29.7    法律、法规和招标文件规定的其他无效情形。</w:t>
      </w:r>
    </w:p>
    <w:p w14:paraId="2E50CBA9">
      <w:pPr>
        <w:pStyle w:val="2"/>
        <w:spacing w:line="317" w:lineRule="auto"/>
      </w:pPr>
    </w:p>
    <w:p w14:paraId="1C2F4019">
      <w:pPr>
        <w:pStyle w:val="2"/>
        <w:spacing w:line="318" w:lineRule="auto"/>
      </w:pPr>
    </w:p>
    <w:p w14:paraId="1AB36A19">
      <w:pPr>
        <w:spacing w:before="63" w:line="227" w:lineRule="auto"/>
        <w:ind w:left="3"/>
        <w:rPr>
          <w:rFonts w:ascii="宋体" w:hAnsi="宋体" w:eastAsia="宋体" w:cs="宋体"/>
          <w:sz w:val="19"/>
          <w:szCs w:val="19"/>
        </w:rPr>
      </w:pPr>
      <w:r>
        <w:rPr>
          <w:rFonts w:ascii="宋体" w:hAnsi="宋体" w:eastAsia="宋体" w:cs="宋体"/>
          <w:b/>
          <w:bCs/>
          <w:spacing w:val="14"/>
          <w:sz w:val="19"/>
          <w:szCs w:val="19"/>
        </w:rPr>
        <w:t>30.</w:t>
      </w:r>
      <w:r>
        <w:rPr>
          <w:rFonts w:ascii="宋体" w:hAnsi="宋体" w:eastAsia="宋体" w:cs="宋体"/>
          <w:spacing w:val="14"/>
          <w:sz w:val="19"/>
          <w:szCs w:val="19"/>
        </w:rPr>
        <w:t xml:space="preserve"> </w:t>
      </w:r>
      <w:r>
        <w:rPr>
          <w:rFonts w:ascii="宋体" w:hAnsi="宋体" w:eastAsia="宋体" w:cs="宋体"/>
          <w:b/>
          <w:bCs/>
          <w:spacing w:val="14"/>
          <w:sz w:val="19"/>
          <w:szCs w:val="19"/>
        </w:rPr>
        <w:t>相同品牌投标人的认定（服务类项目不适</w:t>
      </w:r>
      <w:r>
        <w:rPr>
          <w:rFonts w:ascii="宋体" w:hAnsi="宋体" w:eastAsia="宋体" w:cs="宋体"/>
          <w:b/>
          <w:bCs/>
          <w:spacing w:val="13"/>
          <w:sz w:val="19"/>
          <w:szCs w:val="19"/>
        </w:rPr>
        <w:t>用本条款规定）</w:t>
      </w:r>
    </w:p>
    <w:p w14:paraId="3383F61F">
      <w:pPr>
        <w:spacing w:before="234" w:line="227" w:lineRule="auto"/>
        <w:ind w:left="3"/>
        <w:rPr>
          <w:rFonts w:ascii="宋体" w:hAnsi="宋体" w:eastAsia="宋体" w:cs="宋体"/>
          <w:sz w:val="19"/>
          <w:szCs w:val="19"/>
        </w:rPr>
      </w:pPr>
      <w:r>
        <w:rPr>
          <w:rFonts w:ascii="宋体" w:hAnsi="宋体" w:eastAsia="宋体" w:cs="宋体"/>
          <w:spacing w:val="18"/>
          <w:sz w:val="19"/>
          <w:szCs w:val="19"/>
        </w:rPr>
        <w:t>30.1    采用最低评标价法的采购项目，提供相同品牌</w:t>
      </w:r>
      <w:r>
        <w:rPr>
          <w:rFonts w:ascii="宋体" w:hAnsi="宋体" w:eastAsia="宋体" w:cs="宋体"/>
          <w:spacing w:val="17"/>
          <w:sz w:val="19"/>
          <w:szCs w:val="19"/>
        </w:rPr>
        <w:t>产品的不同投标人参加同一合同项下投标</w:t>
      </w:r>
    </w:p>
    <w:p w14:paraId="63AEE32D">
      <w:pPr>
        <w:spacing w:before="244" w:line="433" w:lineRule="auto"/>
        <w:ind w:left="961" w:firstLine="29"/>
        <w:jc w:val="both"/>
        <w:rPr>
          <w:rFonts w:ascii="宋体" w:hAnsi="宋体" w:eastAsia="宋体" w:cs="宋体"/>
          <w:sz w:val="19"/>
          <w:szCs w:val="19"/>
        </w:rPr>
      </w:pPr>
      <w:r>
        <w:rPr>
          <w:rFonts w:ascii="宋体" w:hAnsi="宋体" w:eastAsia="宋体" w:cs="宋体"/>
          <w:spacing w:val="13"/>
          <w:sz w:val="19"/>
          <w:szCs w:val="19"/>
        </w:rPr>
        <w:t>的，</w:t>
      </w:r>
      <w:r>
        <w:rPr>
          <w:rFonts w:ascii="宋体" w:hAnsi="宋体" w:eastAsia="宋体" w:cs="宋体"/>
          <w:spacing w:val="-33"/>
          <w:sz w:val="19"/>
          <w:szCs w:val="19"/>
        </w:rPr>
        <w:t xml:space="preserve"> </w:t>
      </w:r>
      <w:r>
        <w:rPr>
          <w:rFonts w:ascii="宋体" w:hAnsi="宋体" w:eastAsia="宋体" w:cs="宋体"/>
          <w:spacing w:val="13"/>
          <w:sz w:val="19"/>
          <w:szCs w:val="19"/>
        </w:rPr>
        <w:t>以其中通过资格审查、符合性审查且报价最低的参加评标；报价相同的，</w:t>
      </w:r>
      <w:r>
        <w:rPr>
          <w:rFonts w:ascii="宋体" w:hAnsi="宋体" w:eastAsia="宋体" w:cs="宋体"/>
          <w:spacing w:val="-49"/>
          <w:sz w:val="19"/>
          <w:szCs w:val="19"/>
        </w:rPr>
        <w:t xml:space="preserve"> </w:t>
      </w:r>
      <w:r>
        <w:rPr>
          <w:rFonts w:ascii="宋体" w:hAnsi="宋体" w:eastAsia="宋体" w:cs="宋体"/>
          <w:spacing w:val="13"/>
          <w:sz w:val="19"/>
          <w:szCs w:val="19"/>
        </w:rPr>
        <w:t>由采购人</w:t>
      </w:r>
      <w:r>
        <w:rPr>
          <w:rFonts w:ascii="宋体" w:hAnsi="宋体" w:eastAsia="宋体" w:cs="宋体"/>
          <w:sz w:val="19"/>
          <w:szCs w:val="19"/>
        </w:rPr>
        <w:t xml:space="preserve"> </w:t>
      </w:r>
      <w:r>
        <w:rPr>
          <w:rFonts w:ascii="宋体" w:hAnsi="宋体" w:eastAsia="宋体" w:cs="宋体"/>
          <w:spacing w:val="17"/>
          <w:sz w:val="19"/>
          <w:szCs w:val="19"/>
        </w:rPr>
        <w:t>或者采购人委托评标委员会按照招标文件规定的方式</w:t>
      </w:r>
      <w:r>
        <w:rPr>
          <w:rFonts w:ascii="宋体" w:hAnsi="宋体" w:eastAsia="宋体" w:cs="宋体"/>
          <w:spacing w:val="16"/>
          <w:sz w:val="19"/>
          <w:szCs w:val="19"/>
        </w:rPr>
        <w:t>确定一个参加评标的投标人，招标</w:t>
      </w:r>
      <w:r>
        <w:rPr>
          <w:rFonts w:ascii="宋体" w:hAnsi="宋体" w:eastAsia="宋体" w:cs="宋体"/>
          <w:sz w:val="19"/>
          <w:szCs w:val="19"/>
        </w:rPr>
        <w:t xml:space="preserve"> </w:t>
      </w:r>
      <w:r>
        <w:rPr>
          <w:rFonts w:ascii="宋体" w:hAnsi="宋体" w:eastAsia="宋体" w:cs="宋体"/>
          <w:spacing w:val="17"/>
          <w:sz w:val="19"/>
          <w:szCs w:val="19"/>
        </w:rPr>
        <w:t>文件未规定的采取随机抽取方式确定，其他投标无效。</w:t>
      </w:r>
    </w:p>
    <w:p w14:paraId="242D9A68">
      <w:pPr>
        <w:spacing w:before="53" w:line="227" w:lineRule="auto"/>
        <w:ind w:left="3"/>
        <w:rPr>
          <w:rFonts w:ascii="宋体" w:hAnsi="宋体" w:eastAsia="宋体" w:cs="宋体"/>
          <w:sz w:val="19"/>
          <w:szCs w:val="19"/>
        </w:rPr>
      </w:pPr>
      <w:r>
        <w:rPr>
          <w:rFonts w:ascii="宋体" w:hAnsi="宋体" w:eastAsia="宋体" w:cs="宋体"/>
          <w:spacing w:val="18"/>
          <w:sz w:val="19"/>
          <w:szCs w:val="19"/>
        </w:rPr>
        <w:t>30.2    使用综合评分法的采购项目，提供相同品牌产</w:t>
      </w:r>
      <w:r>
        <w:rPr>
          <w:rFonts w:ascii="宋体" w:hAnsi="宋体" w:eastAsia="宋体" w:cs="宋体"/>
          <w:spacing w:val="17"/>
          <w:sz w:val="19"/>
          <w:szCs w:val="19"/>
        </w:rPr>
        <w:t>品且通过资格审查、符合性审查的不同投</w:t>
      </w:r>
    </w:p>
    <w:p w14:paraId="64A4042D">
      <w:pPr>
        <w:spacing w:before="243" w:line="439" w:lineRule="auto"/>
        <w:ind w:left="956" w:firstLine="1"/>
        <w:jc w:val="both"/>
        <w:rPr>
          <w:rFonts w:ascii="宋体" w:hAnsi="宋体" w:eastAsia="宋体" w:cs="宋体"/>
          <w:sz w:val="19"/>
          <w:szCs w:val="19"/>
        </w:rPr>
      </w:pPr>
      <w:r>
        <w:rPr>
          <w:rFonts w:ascii="宋体" w:hAnsi="宋体" w:eastAsia="宋体" w:cs="宋体"/>
          <w:spacing w:val="17"/>
          <w:sz w:val="19"/>
          <w:szCs w:val="19"/>
        </w:rPr>
        <w:t>标人参加同一合同项下投标的，按一家投标人计算，评审后</w:t>
      </w:r>
      <w:r>
        <w:rPr>
          <w:rFonts w:ascii="宋体" w:hAnsi="宋体" w:eastAsia="宋体" w:cs="宋体"/>
          <w:spacing w:val="16"/>
          <w:sz w:val="19"/>
          <w:szCs w:val="19"/>
        </w:rPr>
        <w:t>得分最高的同品牌投标人获</w:t>
      </w:r>
      <w:r>
        <w:rPr>
          <w:rFonts w:ascii="宋体" w:hAnsi="宋体" w:eastAsia="宋体" w:cs="宋体"/>
          <w:sz w:val="19"/>
          <w:szCs w:val="19"/>
        </w:rPr>
        <w:t xml:space="preserve"> </w:t>
      </w:r>
      <w:r>
        <w:rPr>
          <w:rFonts w:ascii="宋体" w:hAnsi="宋体" w:eastAsia="宋体" w:cs="宋体"/>
          <w:spacing w:val="15"/>
          <w:sz w:val="19"/>
          <w:szCs w:val="19"/>
        </w:rPr>
        <w:t>得中标人推荐资格 ;评审得分相同的，</w:t>
      </w:r>
      <w:r>
        <w:rPr>
          <w:rFonts w:ascii="宋体" w:hAnsi="宋体" w:eastAsia="宋体" w:cs="宋体"/>
          <w:spacing w:val="-46"/>
          <w:sz w:val="19"/>
          <w:szCs w:val="19"/>
        </w:rPr>
        <w:t xml:space="preserve"> </w:t>
      </w:r>
      <w:r>
        <w:rPr>
          <w:rFonts w:ascii="宋体" w:hAnsi="宋体" w:eastAsia="宋体" w:cs="宋体"/>
          <w:spacing w:val="15"/>
          <w:sz w:val="19"/>
          <w:szCs w:val="19"/>
        </w:rPr>
        <w:t>由采购人或者采购人委托评标委员会按照招标文</w:t>
      </w:r>
      <w:r>
        <w:rPr>
          <w:rFonts w:ascii="宋体" w:hAnsi="宋体" w:eastAsia="宋体" w:cs="宋体"/>
          <w:sz w:val="19"/>
          <w:szCs w:val="19"/>
        </w:rPr>
        <w:t xml:space="preserve"> </w:t>
      </w:r>
      <w:r>
        <w:rPr>
          <w:rFonts w:ascii="宋体" w:hAnsi="宋体" w:eastAsia="宋体" w:cs="宋体"/>
          <w:spacing w:val="17"/>
          <w:sz w:val="19"/>
          <w:szCs w:val="19"/>
        </w:rPr>
        <w:t>件规定的方式确定一个投标人获得中标人候选人推荐资格，招标</w:t>
      </w:r>
      <w:r>
        <w:rPr>
          <w:rFonts w:ascii="宋体" w:hAnsi="宋体" w:eastAsia="宋体" w:cs="宋体"/>
          <w:spacing w:val="16"/>
          <w:sz w:val="19"/>
          <w:szCs w:val="19"/>
        </w:rPr>
        <w:t>文件未规定的采取随机</w:t>
      </w:r>
      <w:r>
        <w:rPr>
          <w:rFonts w:ascii="宋体" w:hAnsi="宋体" w:eastAsia="宋体" w:cs="宋体"/>
          <w:sz w:val="19"/>
          <w:szCs w:val="19"/>
        </w:rPr>
        <w:t xml:space="preserve"> </w:t>
      </w:r>
      <w:r>
        <w:rPr>
          <w:rFonts w:ascii="宋体" w:hAnsi="宋体" w:eastAsia="宋体" w:cs="宋体"/>
          <w:spacing w:val="17"/>
          <w:sz w:val="19"/>
          <w:szCs w:val="19"/>
        </w:rPr>
        <w:t>抽取方式确定，其他同品牌投标人不作为中标候选人。</w:t>
      </w:r>
    </w:p>
    <w:p w14:paraId="54F0068B">
      <w:pPr>
        <w:spacing w:before="51" w:line="227" w:lineRule="auto"/>
        <w:ind w:left="3"/>
        <w:rPr>
          <w:rFonts w:ascii="宋体" w:hAnsi="宋体" w:eastAsia="宋体" w:cs="宋体"/>
          <w:sz w:val="19"/>
          <w:szCs w:val="19"/>
        </w:rPr>
      </w:pPr>
      <w:r>
        <w:rPr>
          <w:rFonts w:ascii="宋体" w:hAnsi="宋体" w:eastAsia="宋体" w:cs="宋体"/>
          <w:b/>
          <w:bCs/>
          <w:spacing w:val="10"/>
          <w:sz w:val="19"/>
          <w:szCs w:val="19"/>
        </w:rPr>
        <w:t>31.</w:t>
      </w:r>
      <w:r>
        <w:rPr>
          <w:rFonts w:ascii="宋体" w:hAnsi="宋体" w:eastAsia="宋体" w:cs="宋体"/>
          <w:spacing w:val="35"/>
          <w:sz w:val="19"/>
          <w:szCs w:val="19"/>
        </w:rPr>
        <w:t xml:space="preserve"> </w:t>
      </w:r>
      <w:r>
        <w:rPr>
          <w:rFonts w:ascii="宋体" w:hAnsi="宋体" w:eastAsia="宋体" w:cs="宋体"/>
          <w:b/>
          <w:bCs/>
          <w:spacing w:val="10"/>
          <w:sz w:val="19"/>
          <w:szCs w:val="19"/>
        </w:rPr>
        <w:t>投标文件的比较与评价</w:t>
      </w:r>
    </w:p>
    <w:p w14:paraId="15FDACD4">
      <w:pPr>
        <w:spacing w:before="235" w:line="227" w:lineRule="auto"/>
        <w:jc w:val="right"/>
        <w:rPr>
          <w:rFonts w:ascii="宋体" w:hAnsi="宋体" w:eastAsia="宋体" w:cs="宋体"/>
          <w:sz w:val="19"/>
          <w:szCs w:val="19"/>
        </w:rPr>
      </w:pPr>
      <w:r>
        <w:rPr>
          <w:rFonts w:ascii="宋体" w:hAnsi="宋体" w:eastAsia="宋体" w:cs="宋体"/>
          <w:spacing w:val="17"/>
          <w:sz w:val="19"/>
          <w:szCs w:val="19"/>
        </w:rPr>
        <w:t>评标委员会按照招标文件中规定的评标方法和标</w:t>
      </w:r>
      <w:r>
        <w:rPr>
          <w:rFonts w:ascii="宋体" w:hAnsi="宋体" w:eastAsia="宋体" w:cs="宋体"/>
          <w:spacing w:val="16"/>
          <w:sz w:val="19"/>
          <w:szCs w:val="19"/>
        </w:rPr>
        <w:t>准，对符合性审查合格的投标文件进行</w:t>
      </w:r>
    </w:p>
    <w:p w14:paraId="38ADC0C5">
      <w:pPr>
        <w:spacing w:line="227" w:lineRule="auto"/>
        <w:rPr>
          <w:rFonts w:ascii="宋体" w:hAnsi="宋体" w:eastAsia="宋体" w:cs="宋体"/>
          <w:sz w:val="19"/>
          <w:szCs w:val="19"/>
        </w:rPr>
        <w:sectPr>
          <w:footerReference r:id="rId29" w:type="default"/>
          <w:pgSz w:w="11906" w:h="16840"/>
          <w:pgMar w:top="400" w:right="1483" w:bottom="1144" w:left="1608" w:header="0" w:footer="978" w:gutter="0"/>
          <w:cols w:space="720" w:num="1"/>
        </w:sectPr>
      </w:pPr>
    </w:p>
    <w:p w14:paraId="064DDBAC">
      <w:pPr>
        <w:pStyle w:val="2"/>
        <w:spacing w:line="253" w:lineRule="auto"/>
      </w:pPr>
    </w:p>
    <w:p w14:paraId="0B2A98A0">
      <w:pPr>
        <w:pStyle w:val="2"/>
        <w:spacing w:line="253" w:lineRule="auto"/>
      </w:pPr>
    </w:p>
    <w:p w14:paraId="54CBE403">
      <w:pPr>
        <w:pStyle w:val="2"/>
        <w:spacing w:line="253" w:lineRule="auto"/>
      </w:pPr>
    </w:p>
    <w:p w14:paraId="6EB6456E">
      <w:pPr>
        <w:pStyle w:val="2"/>
        <w:spacing w:line="253" w:lineRule="auto"/>
      </w:pPr>
    </w:p>
    <w:p w14:paraId="416FDED6">
      <w:pPr>
        <w:pStyle w:val="2"/>
        <w:spacing w:line="253" w:lineRule="auto"/>
      </w:pPr>
    </w:p>
    <w:p w14:paraId="5B7887AA">
      <w:pPr>
        <w:pStyle w:val="2"/>
        <w:spacing w:line="253" w:lineRule="auto"/>
      </w:pPr>
    </w:p>
    <w:p w14:paraId="1DC70CDF">
      <w:pPr>
        <w:pStyle w:val="2"/>
        <w:spacing w:line="253" w:lineRule="auto"/>
      </w:pPr>
    </w:p>
    <w:p w14:paraId="6228EC54">
      <w:pPr>
        <w:spacing w:before="62" w:line="227" w:lineRule="auto"/>
        <w:ind w:left="962"/>
        <w:rPr>
          <w:rFonts w:ascii="宋体" w:hAnsi="宋体" w:eastAsia="宋体" w:cs="宋体"/>
          <w:sz w:val="19"/>
          <w:szCs w:val="19"/>
        </w:rPr>
      </w:pPr>
      <w:r>
        <w:rPr>
          <w:rFonts w:ascii="宋体" w:hAnsi="宋体" w:eastAsia="宋体" w:cs="宋体"/>
          <w:spacing w:val="15"/>
          <w:sz w:val="19"/>
          <w:szCs w:val="19"/>
        </w:rPr>
        <w:t>商务和技术评估，综合比较与评价。</w:t>
      </w:r>
    </w:p>
    <w:p w14:paraId="31AC8DD3">
      <w:pPr>
        <w:pStyle w:val="2"/>
        <w:spacing w:line="318" w:lineRule="auto"/>
      </w:pPr>
    </w:p>
    <w:p w14:paraId="25F4980C">
      <w:pPr>
        <w:pStyle w:val="2"/>
        <w:spacing w:line="318" w:lineRule="auto"/>
      </w:pPr>
    </w:p>
    <w:p w14:paraId="5F3655CE">
      <w:pPr>
        <w:spacing w:before="62" w:line="229" w:lineRule="auto"/>
        <w:rPr>
          <w:rFonts w:ascii="宋体" w:hAnsi="宋体" w:eastAsia="宋体" w:cs="宋体"/>
          <w:sz w:val="19"/>
          <w:szCs w:val="19"/>
        </w:rPr>
      </w:pPr>
      <w:r>
        <w:rPr>
          <w:rFonts w:ascii="宋体" w:hAnsi="宋体" w:eastAsia="宋体" w:cs="宋体"/>
          <w:b/>
          <w:bCs/>
          <w:spacing w:val="10"/>
          <w:sz w:val="19"/>
          <w:szCs w:val="19"/>
        </w:rPr>
        <w:t>32.</w:t>
      </w:r>
      <w:r>
        <w:rPr>
          <w:rFonts w:ascii="宋体" w:hAnsi="宋体" w:eastAsia="宋体" w:cs="宋体"/>
          <w:spacing w:val="33"/>
          <w:sz w:val="19"/>
          <w:szCs w:val="19"/>
        </w:rPr>
        <w:t xml:space="preserve"> </w:t>
      </w:r>
      <w:r>
        <w:rPr>
          <w:rFonts w:ascii="宋体" w:hAnsi="宋体" w:eastAsia="宋体" w:cs="宋体"/>
          <w:b/>
          <w:bCs/>
          <w:spacing w:val="10"/>
          <w:sz w:val="19"/>
          <w:szCs w:val="19"/>
        </w:rPr>
        <w:t>评标方法、评标标准</w:t>
      </w:r>
    </w:p>
    <w:p w14:paraId="45FC3570">
      <w:pPr>
        <w:spacing w:before="229" w:line="227" w:lineRule="auto"/>
        <w:rPr>
          <w:rFonts w:ascii="宋体" w:hAnsi="宋体" w:eastAsia="宋体" w:cs="宋体"/>
          <w:sz w:val="19"/>
          <w:szCs w:val="19"/>
        </w:rPr>
      </w:pPr>
      <w:r>
        <w:rPr>
          <w:rFonts w:ascii="宋体" w:hAnsi="宋体" w:eastAsia="宋体" w:cs="宋体"/>
          <w:spacing w:val="14"/>
          <w:sz w:val="19"/>
          <w:szCs w:val="19"/>
        </w:rPr>
        <w:t>32.1    评标方法分为最低评标价法和综合评分法。</w:t>
      </w:r>
    </w:p>
    <w:p w14:paraId="379968E9">
      <w:pPr>
        <w:spacing w:before="234" w:line="227" w:lineRule="auto"/>
        <w:rPr>
          <w:rFonts w:ascii="宋体" w:hAnsi="宋体" w:eastAsia="宋体" w:cs="宋体"/>
          <w:sz w:val="19"/>
          <w:szCs w:val="19"/>
        </w:rPr>
      </w:pPr>
      <w:r>
        <w:rPr>
          <w:rFonts w:ascii="宋体" w:hAnsi="宋体" w:eastAsia="宋体" w:cs="宋体"/>
          <w:spacing w:val="10"/>
          <w:sz w:val="19"/>
          <w:szCs w:val="19"/>
        </w:rPr>
        <w:t>32.1.1</w:t>
      </w:r>
      <w:r>
        <w:rPr>
          <w:rFonts w:ascii="宋体" w:hAnsi="宋体" w:eastAsia="宋体" w:cs="宋体"/>
          <w:spacing w:val="21"/>
          <w:sz w:val="19"/>
          <w:szCs w:val="19"/>
        </w:rPr>
        <w:t xml:space="preserve">  </w:t>
      </w:r>
      <w:r>
        <w:rPr>
          <w:rFonts w:ascii="宋体" w:hAnsi="宋体" w:eastAsia="宋体" w:cs="宋体"/>
          <w:spacing w:val="10"/>
          <w:sz w:val="19"/>
          <w:szCs w:val="19"/>
        </w:rPr>
        <w:t>最低评标价法</w:t>
      </w:r>
    </w:p>
    <w:p w14:paraId="385F5862">
      <w:pPr>
        <w:spacing w:before="214" w:line="419" w:lineRule="auto"/>
        <w:ind w:left="1831" w:right="21" w:hanging="1832"/>
        <w:rPr>
          <w:rFonts w:ascii="宋体" w:hAnsi="宋体" w:eastAsia="宋体" w:cs="宋体"/>
          <w:sz w:val="19"/>
          <w:szCs w:val="19"/>
        </w:rPr>
      </w:pPr>
      <w:r>
        <w:fldChar w:fldCharType="begin"/>
      </w:r>
      <w:r>
        <w:instrText xml:space="preserve"> HYPERLINK "32.1.1.1" </w:instrText>
      </w:r>
      <w:r>
        <w:fldChar w:fldCharType="separate"/>
      </w:r>
      <w:r>
        <w:rPr>
          <w:rFonts w:ascii="宋体" w:hAnsi="宋体" w:eastAsia="宋体" w:cs="宋体"/>
          <w:spacing w:val="17"/>
          <w:sz w:val="19"/>
          <w:szCs w:val="19"/>
        </w:rPr>
        <w:t>32.1.1.1</w:t>
      </w:r>
      <w:r>
        <w:rPr>
          <w:rFonts w:ascii="宋体" w:hAnsi="宋体" w:eastAsia="宋体" w:cs="宋体"/>
          <w:spacing w:val="17"/>
          <w:sz w:val="19"/>
          <w:szCs w:val="19"/>
        </w:rPr>
        <w:fldChar w:fldCharType="end"/>
      </w:r>
      <w:r>
        <w:rPr>
          <w:rFonts w:ascii="宋体" w:hAnsi="宋体" w:eastAsia="宋体" w:cs="宋体"/>
          <w:spacing w:val="17"/>
          <w:sz w:val="19"/>
          <w:szCs w:val="19"/>
        </w:rPr>
        <w:t xml:space="preserve">    最低评标价法，是指投标文件满足招标文件全部实质性要求，且投标报价最低的投</w:t>
      </w:r>
      <w:r>
        <w:rPr>
          <w:rFonts w:ascii="宋体" w:hAnsi="宋体" w:eastAsia="宋体" w:cs="宋体"/>
          <w:spacing w:val="11"/>
          <w:sz w:val="19"/>
          <w:szCs w:val="19"/>
        </w:rPr>
        <w:t xml:space="preserve"> </w:t>
      </w:r>
      <w:r>
        <w:rPr>
          <w:rFonts w:ascii="宋体" w:hAnsi="宋体" w:eastAsia="宋体" w:cs="宋体"/>
          <w:spacing w:val="15"/>
          <w:sz w:val="19"/>
          <w:szCs w:val="19"/>
        </w:rPr>
        <w:t>标人为中标候选人的评标方法。</w:t>
      </w:r>
    </w:p>
    <w:p w14:paraId="23133BEF">
      <w:pPr>
        <w:spacing w:before="72" w:line="415" w:lineRule="auto"/>
        <w:ind w:left="1837" w:right="10" w:hanging="1835"/>
        <w:rPr>
          <w:rFonts w:ascii="宋体" w:hAnsi="宋体" w:eastAsia="宋体" w:cs="宋体"/>
          <w:sz w:val="19"/>
          <w:szCs w:val="19"/>
        </w:rPr>
      </w:pPr>
      <w:r>
        <w:fldChar w:fldCharType="begin"/>
      </w:r>
      <w:r>
        <w:instrText xml:space="preserve"> HYPERLINK "32.1.1.2" </w:instrText>
      </w:r>
      <w:r>
        <w:fldChar w:fldCharType="separate"/>
      </w:r>
      <w:r>
        <w:rPr>
          <w:rFonts w:ascii="宋体" w:hAnsi="宋体" w:eastAsia="宋体" w:cs="宋体"/>
          <w:spacing w:val="13"/>
          <w:sz w:val="19"/>
          <w:szCs w:val="19"/>
        </w:rPr>
        <w:t>32.1.1.2</w:t>
      </w:r>
      <w:r>
        <w:rPr>
          <w:rFonts w:ascii="宋体" w:hAnsi="宋体" w:eastAsia="宋体" w:cs="宋体"/>
          <w:spacing w:val="13"/>
          <w:sz w:val="19"/>
          <w:szCs w:val="19"/>
        </w:rPr>
        <w:fldChar w:fldCharType="end"/>
      </w:r>
      <w:r>
        <w:rPr>
          <w:rFonts w:ascii="宋体" w:hAnsi="宋体" w:eastAsia="宋体" w:cs="宋体"/>
          <w:spacing w:val="13"/>
          <w:sz w:val="19"/>
          <w:szCs w:val="19"/>
        </w:rPr>
        <w:t xml:space="preserve">    采用最低评标价法评标时，除了算术修正和落实政府采购政策需进行的价格扣除外，</w:t>
      </w:r>
      <w:r>
        <w:rPr>
          <w:rFonts w:ascii="宋体" w:hAnsi="宋体" w:eastAsia="宋体" w:cs="宋体"/>
          <w:spacing w:val="8"/>
          <w:sz w:val="19"/>
          <w:szCs w:val="19"/>
        </w:rPr>
        <w:t xml:space="preserve"> </w:t>
      </w:r>
      <w:r>
        <w:rPr>
          <w:rFonts w:ascii="宋体" w:hAnsi="宋体" w:eastAsia="宋体" w:cs="宋体"/>
          <w:spacing w:val="15"/>
          <w:sz w:val="19"/>
          <w:szCs w:val="19"/>
        </w:rPr>
        <w:t>不能对投标人的投标价格进行任何调整。</w:t>
      </w:r>
    </w:p>
    <w:p w14:paraId="2EE2C53A">
      <w:pPr>
        <w:spacing w:before="101" w:line="228" w:lineRule="auto"/>
        <w:rPr>
          <w:rFonts w:ascii="宋体" w:hAnsi="宋体" w:eastAsia="宋体" w:cs="宋体"/>
          <w:sz w:val="19"/>
          <w:szCs w:val="19"/>
        </w:rPr>
      </w:pPr>
      <w:r>
        <w:rPr>
          <w:rFonts w:ascii="宋体" w:hAnsi="宋体" w:eastAsia="宋体" w:cs="宋体"/>
          <w:spacing w:val="18"/>
          <w:sz w:val="19"/>
          <w:szCs w:val="19"/>
        </w:rPr>
        <w:t>32.1.2  综合评分法，是指投标文件满足招标文件全部</w:t>
      </w:r>
      <w:r>
        <w:rPr>
          <w:rFonts w:ascii="宋体" w:hAnsi="宋体" w:eastAsia="宋体" w:cs="宋体"/>
          <w:spacing w:val="17"/>
          <w:sz w:val="19"/>
          <w:szCs w:val="19"/>
        </w:rPr>
        <w:t>实质性要求，且按照评审因素的量化指标</w:t>
      </w:r>
    </w:p>
    <w:p w14:paraId="23686561">
      <w:pPr>
        <w:spacing w:before="231" w:line="228" w:lineRule="auto"/>
        <w:ind w:left="1406"/>
        <w:rPr>
          <w:rFonts w:ascii="宋体" w:hAnsi="宋体" w:eastAsia="宋体" w:cs="宋体"/>
          <w:sz w:val="19"/>
          <w:szCs w:val="19"/>
        </w:rPr>
      </w:pPr>
      <w:r>
        <w:rPr>
          <w:rFonts w:ascii="宋体" w:hAnsi="宋体" w:eastAsia="宋体" w:cs="宋体"/>
          <w:spacing w:val="17"/>
          <w:sz w:val="19"/>
          <w:szCs w:val="19"/>
        </w:rPr>
        <w:t>评审得分最高的投标人为中标候选人的评标方法。</w:t>
      </w:r>
    </w:p>
    <w:p w14:paraId="08CFC749">
      <w:pPr>
        <w:spacing w:before="231" w:line="227" w:lineRule="auto"/>
        <w:rPr>
          <w:rFonts w:ascii="宋体" w:hAnsi="宋体" w:eastAsia="宋体" w:cs="宋体"/>
          <w:sz w:val="19"/>
          <w:szCs w:val="19"/>
        </w:rPr>
      </w:pPr>
      <w:r>
        <w:rPr>
          <w:rFonts w:ascii="宋体" w:hAnsi="宋体" w:eastAsia="宋体" w:cs="宋体"/>
          <w:spacing w:val="3"/>
          <w:sz w:val="19"/>
          <w:szCs w:val="19"/>
        </w:rPr>
        <w:t>32.</w:t>
      </w:r>
      <w:r>
        <w:rPr>
          <w:rFonts w:ascii="宋体" w:hAnsi="宋体" w:eastAsia="宋体" w:cs="宋体"/>
          <w:spacing w:val="36"/>
          <w:sz w:val="19"/>
          <w:szCs w:val="19"/>
        </w:rPr>
        <w:t xml:space="preserve"> </w:t>
      </w:r>
      <w:r>
        <w:rPr>
          <w:rFonts w:ascii="宋体" w:hAnsi="宋体" w:eastAsia="宋体" w:cs="宋体"/>
          <w:spacing w:val="3"/>
          <w:sz w:val="19"/>
          <w:szCs w:val="19"/>
        </w:rPr>
        <w:t>2</w:t>
      </w:r>
      <w:r>
        <w:rPr>
          <w:rFonts w:ascii="宋体" w:hAnsi="宋体" w:eastAsia="宋体" w:cs="宋体"/>
          <w:spacing w:val="17"/>
          <w:sz w:val="19"/>
          <w:szCs w:val="19"/>
        </w:rPr>
        <w:t xml:space="preserve">   </w:t>
      </w:r>
      <w:r>
        <w:rPr>
          <w:rFonts w:ascii="宋体" w:hAnsi="宋体" w:eastAsia="宋体" w:cs="宋体"/>
          <w:spacing w:val="3"/>
          <w:sz w:val="19"/>
          <w:szCs w:val="19"/>
        </w:rPr>
        <w:t>价格分</w:t>
      </w:r>
    </w:p>
    <w:p w14:paraId="7C4B89FA">
      <w:pPr>
        <w:spacing w:before="234" w:line="227" w:lineRule="auto"/>
        <w:rPr>
          <w:rFonts w:ascii="宋体" w:hAnsi="宋体" w:eastAsia="宋体" w:cs="宋体"/>
          <w:sz w:val="19"/>
          <w:szCs w:val="19"/>
        </w:rPr>
      </w:pPr>
      <w:r>
        <w:rPr>
          <w:rFonts w:ascii="宋体" w:hAnsi="宋体" w:eastAsia="宋体" w:cs="宋体"/>
          <w:spacing w:val="17"/>
          <w:sz w:val="19"/>
          <w:szCs w:val="19"/>
        </w:rPr>
        <w:t>32.2.1  价格分采用低价优先法计算，</w:t>
      </w:r>
      <w:r>
        <w:rPr>
          <w:rFonts w:ascii="宋体" w:hAnsi="宋体" w:eastAsia="宋体" w:cs="宋体"/>
          <w:spacing w:val="-56"/>
          <w:sz w:val="19"/>
          <w:szCs w:val="19"/>
        </w:rPr>
        <w:t xml:space="preserve"> </w:t>
      </w:r>
      <w:r>
        <w:rPr>
          <w:rFonts w:ascii="宋体" w:hAnsi="宋体" w:eastAsia="宋体" w:cs="宋体"/>
          <w:spacing w:val="17"/>
          <w:sz w:val="19"/>
          <w:szCs w:val="19"/>
        </w:rPr>
        <w:t>即满足招标文件要求且投标价格</w:t>
      </w:r>
      <w:r>
        <w:rPr>
          <w:rFonts w:ascii="宋体" w:hAnsi="宋体" w:eastAsia="宋体" w:cs="宋体"/>
          <w:spacing w:val="16"/>
          <w:sz w:val="19"/>
          <w:szCs w:val="19"/>
        </w:rPr>
        <w:t>最低的投标报价为评标基</w:t>
      </w:r>
    </w:p>
    <w:p w14:paraId="75C5FF59">
      <w:pPr>
        <w:spacing w:before="234" w:line="227" w:lineRule="auto"/>
        <w:ind w:left="1411"/>
        <w:rPr>
          <w:rFonts w:ascii="宋体" w:hAnsi="宋体" w:eastAsia="宋体" w:cs="宋体"/>
          <w:sz w:val="19"/>
          <w:szCs w:val="19"/>
        </w:rPr>
      </w:pPr>
      <w:r>
        <w:rPr>
          <w:rFonts w:ascii="宋体" w:hAnsi="宋体" w:eastAsia="宋体" w:cs="宋体"/>
          <w:spacing w:val="18"/>
          <w:sz w:val="19"/>
          <w:szCs w:val="19"/>
        </w:rPr>
        <w:t>准价，其价格分为满分。其他投标人的价格分统</w:t>
      </w:r>
      <w:r>
        <w:rPr>
          <w:rFonts w:ascii="宋体" w:hAnsi="宋体" w:eastAsia="宋体" w:cs="宋体"/>
          <w:spacing w:val="17"/>
          <w:sz w:val="19"/>
          <w:szCs w:val="19"/>
        </w:rPr>
        <w:t>一按照下列公式计算：</w:t>
      </w:r>
    </w:p>
    <w:p w14:paraId="6B693174">
      <w:pPr>
        <w:spacing w:before="246" w:line="424" w:lineRule="auto"/>
        <w:ind w:left="1792" w:right="2967" w:firstLine="5"/>
        <w:rPr>
          <w:rFonts w:ascii="宋体" w:hAnsi="宋体" w:eastAsia="宋体" w:cs="宋体"/>
          <w:sz w:val="19"/>
          <w:szCs w:val="19"/>
        </w:rPr>
      </w:pPr>
      <w:r>
        <w:rPr>
          <w:rFonts w:ascii="宋体" w:hAnsi="宋体" w:eastAsia="宋体" w:cs="宋体"/>
          <w:spacing w:val="13"/>
          <w:sz w:val="19"/>
          <w:szCs w:val="19"/>
        </w:rPr>
        <w:t>投标报价得分=(评标基准价/投标报价)×</w:t>
      </w:r>
      <w:r>
        <w:rPr>
          <w:rFonts w:ascii="宋体" w:hAnsi="宋体" w:eastAsia="宋体" w:cs="宋体"/>
          <w:spacing w:val="-37"/>
          <w:sz w:val="19"/>
          <w:szCs w:val="19"/>
        </w:rPr>
        <w:t xml:space="preserve"> </w:t>
      </w:r>
      <w:r>
        <w:rPr>
          <w:rFonts w:ascii="宋体" w:hAnsi="宋体" w:eastAsia="宋体" w:cs="宋体"/>
          <w:spacing w:val="13"/>
          <w:sz w:val="19"/>
          <w:szCs w:val="19"/>
        </w:rPr>
        <w:t>100</w:t>
      </w:r>
      <w:r>
        <w:rPr>
          <w:rFonts w:ascii="宋体" w:hAnsi="宋体" w:eastAsia="宋体" w:cs="宋体"/>
          <w:sz w:val="19"/>
          <w:szCs w:val="19"/>
        </w:rPr>
        <w:t xml:space="preserve"> </w:t>
      </w:r>
      <w:r>
        <w:rPr>
          <w:rFonts w:ascii="宋体" w:hAnsi="宋体" w:eastAsia="宋体" w:cs="宋体"/>
          <w:spacing w:val="14"/>
          <w:sz w:val="19"/>
          <w:szCs w:val="19"/>
        </w:rPr>
        <w:t>评标总得分=F1×A1+F2×A2+……+</w:t>
      </w:r>
      <w:r>
        <w:rPr>
          <w:rFonts w:ascii="宋体" w:hAnsi="宋体" w:eastAsia="宋体" w:cs="宋体"/>
          <w:sz w:val="19"/>
          <w:szCs w:val="19"/>
        </w:rPr>
        <w:t>Fn</w:t>
      </w:r>
      <w:r>
        <w:rPr>
          <w:rFonts w:ascii="宋体" w:hAnsi="宋体" w:eastAsia="宋体" w:cs="宋体"/>
          <w:spacing w:val="14"/>
          <w:sz w:val="19"/>
          <w:szCs w:val="19"/>
        </w:rPr>
        <w:t>×</w:t>
      </w:r>
      <w:r>
        <w:rPr>
          <w:rFonts w:ascii="宋体" w:hAnsi="宋体" w:eastAsia="宋体" w:cs="宋体"/>
          <w:sz w:val="19"/>
          <w:szCs w:val="19"/>
        </w:rPr>
        <w:t>An</w:t>
      </w:r>
    </w:p>
    <w:p w14:paraId="26AF39FE">
      <w:pPr>
        <w:spacing w:before="53" w:line="228" w:lineRule="auto"/>
        <w:ind w:left="1788"/>
        <w:rPr>
          <w:rFonts w:ascii="宋体" w:hAnsi="宋体" w:eastAsia="宋体" w:cs="宋体"/>
          <w:sz w:val="19"/>
          <w:szCs w:val="19"/>
        </w:rPr>
      </w:pPr>
      <w:r>
        <w:rPr>
          <w:rFonts w:ascii="宋体" w:hAnsi="宋体" w:eastAsia="宋体" w:cs="宋体"/>
          <w:spacing w:val="15"/>
          <w:sz w:val="19"/>
          <w:szCs w:val="19"/>
        </w:rPr>
        <w:t>F1、F2……</w:t>
      </w:r>
      <w:r>
        <w:rPr>
          <w:rFonts w:ascii="宋体" w:hAnsi="宋体" w:eastAsia="宋体" w:cs="宋体"/>
          <w:sz w:val="19"/>
          <w:szCs w:val="19"/>
        </w:rPr>
        <w:t>Fn</w:t>
      </w:r>
      <w:r>
        <w:rPr>
          <w:rFonts w:ascii="宋体" w:hAnsi="宋体" w:eastAsia="宋体" w:cs="宋体"/>
          <w:spacing w:val="15"/>
          <w:sz w:val="19"/>
          <w:szCs w:val="19"/>
        </w:rPr>
        <w:t>分别为各项评审因素的得分 ;</w:t>
      </w:r>
    </w:p>
    <w:p w14:paraId="66E6FB05">
      <w:pPr>
        <w:spacing w:before="230" w:line="228" w:lineRule="auto"/>
        <w:ind w:left="1780"/>
        <w:rPr>
          <w:rFonts w:ascii="宋体" w:hAnsi="宋体" w:eastAsia="宋体" w:cs="宋体"/>
          <w:sz w:val="19"/>
          <w:szCs w:val="19"/>
        </w:rPr>
      </w:pPr>
      <w:r>
        <w:rPr>
          <w:rFonts w:ascii="宋体" w:hAnsi="宋体" w:eastAsia="宋体" w:cs="宋体"/>
          <w:spacing w:val="14"/>
          <w:sz w:val="19"/>
          <w:szCs w:val="19"/>
        </w:rPr>
        <w:t>A1、A2、</w:t>
      </w:r>
      <w:r>
        <w:rPr>
          <w:rFonts w:ascii="宋体" w:hAnsi="宋体" w:eastAsia="宋体" w:cs="宋体"/>
          <w:spacing w:val="-23"/>
          <w:sz w:val="19"/>
          <w:szCs w:val="19"/>
        </w:rPr>
        <w:t xml:space="preserve"> </w:t>
      </w:r>
      <w:r>
        <w:rPr>
          <w:rFonts w:ascii="宋体" w:hAnsi="宋体" w:eastAsia="宋体" w:cs="宋体"/>
          <w:spacing w:val="14"/>
          <w:sz w:val="19"/>
          <w:szCs w:val="19"/>
        </w:rPr>
        <w:t>……</w:t>
      </w:r>
      <w:r>
        <w:rPr>
          <w:rFonts w:ascii="宋体" w:hAnsi="宋体" w:eastAsia="宋体" w:cs="宋体"/>
          <w:sz w:val="19"/>
          <w:szCs w:val="19"/>
        </w:rPr>
        <w:t>An</w:t>
      </w:r>
      <w:r>
        <w:rPr>
          <w:rFonts w:ascii="宋体" w:hAnsi="宋体" w:eastAsia="宋体" w:cs="宋体"/>
          <w:spacing w:val="14"/>
          <w:sz w:val="19"/>
          <w:szCs w:val="19"/>
        </w:rPr>
        <w:t xml:space="preserve"> 分别为各项评审因素所占的权重</w:t>
      </w:r>
      <w:r>
        <w:rPr>
          <w:rFonts w:ascii="宋体" w:hAnsi="宋体" w:eastAsia="宋体" w:cs="宋体"/>
          <w:spacing w:val="13"/>
          <w:sz w:val="19"/>
          <w:szCs w:val="19"/>
        </w:rPr>
        <w:t>(A1+A2+……+</w:t>
      </w:r>
      <w:r>
        <w:rPr>
          <w:rFonts w:ascii="宋体" w:hAnsi="宋体" w:eastAsia="宋体" w:cs="宋体"/>
          <w:sz w:val="19"/>
          <w:szCs w:val="19"/>
        </w:rPr>
        <w:t>An</w:t>
      </w:r>
      <w:r>
        <w:rPr>
          <w:rFonts w:ascii="宋体" w:hAnsi="宋体" w:eastAsia="宋体" w:cs="宋体"/>
          <w:spacing w:val="13"/>
          <w:sz w:val="19"/>
          <w:szCs w:val="19"/>
        </w:rPr>
        <w:t>=1)。</w:t>
      </w:r>
    </w:p>
    <w:p w14:paraId="39DEA0A3">
      <w:pPr>
        <w:spacing w:before="231" w:line="227" w:lineRule="auto"/>
        <w:rPr>
          <w:rFonts w:ascii="宋体" w:hAnsi="宋体" w:eastAsia="宋体" w:cs="宋体"/>
          <w:sz w:val="19"/>
          <w:szCs w:val="19"/>
        </w:rPr>
      </w:pPr>
      <w:r>
        <w:rPr>
          <w:rFonts w:ascii="宋体" w:hAnsi="宋体" w:eastAsia="宋体" w:cs="宋体"/>
          <w:spacing w:val="15"/>
          <w:sz w:val="19"/>
          <w:szCs w:val="19"/>
        </w:rPr>
        <w:t>32.2.2  评标过程中，不得去掉报价中的最高报价和最低报价。</w:t>
      </w:r>
    </w:p>
    <w:p w14:paraId="6831A086">
      <w:pPr>
        <w:spacing w:before="234" w:line="227" w:lineRule="auto"/>
        <w:rPr>
          <w:rFonts w:ascii="宋体" w:hAnsi="宋体" w:eastAsia="宋体" w:cs="宋体"/>
          <w:sz w:val="19"/>
          <w:szCs w:val="19"/>
        </w:rPr>
      </w:pPr>
      <w:r>
        <w:rPr>
          <w:rFonts w:ascii="宋体" w:hAnsi="宋体" w:eastAsia="宋体" w:cs="宋体"/>
          <w:spacing w:val="16"/>
          <w:sz w:val="19"/>
          <w:szCs w:val="19"/>
        </w:rPr>
        <w:t>32.2.3  因落实政府采购政策进行价格调整的，</w:t>
      </w:r>
      <w:r>
        <w:rPr>
          <w:rFonts w:ascii="宋体" w:hAnsi="宋体" w:eastAsia="宋体" w:cs="宋体"/>
          <w:spacing w:val="-49"/>
          <w:sz w:val="19"/>
          <w:szCs w:val="19"/>
        </w:rPr>
        <w:t xml:space="preserve"> </w:t>
      </w:r>
      <w:r>
        <w:rPr>
          <w:rFonts w:ascii="宋体" w:hAnsi="宋体" w:eastAsia="宋体" w:cs="宋体"/>
          <w:spacing w:val="16"/>
          <w:sz w:val="19"/>
          <w:szCs w:val="19"/>
        </w:rPr>
        <w:t>以调整后的价格计算</w:t>
      </w:r>
      <w:r>
        <w:rPr>
          <w:rFonts w:ascii="宋体" w:hAnsi="宋体" w:eastAsia="宋体" w:cs="宋体"/>
          <w:spacing w:val="15"/>
          <w:sz w:val="19"/>
          <w:szCs w:val="19"/>
        </w:rPr>
        <w:t>评标基准价和投标报价。</w:t>
      </w:r>
    </w:p>
    <w:p w14:paraId="4597CE99">
      <w:pPr>
        <w:spacing w:before="235" w:line="227" w:lineRule="auto"/>
        <w:rPr>
          <w:rFonts w:ascii="宋体" w:hAnsi="宋体" w:eastAsia="宋体" w:cs="宋体"/>
          <w:sz w:val="19"/>
          <w:szCs w:val="19"/>
        </w:rPr>
      </w:pPr>
      <w:r>
        <w:rPr>
          <w:rFonts w:ascii="宋体" w:hAnsi="宋体" w:eastAsia="宋体" w:cs="宋体"/>
          <w:spacing w:val="14"/>
          <w:sz w:val="19"/>
          <w:szCs w:val="19"/>
        </w:rPr>
        <w:t xml:space="preserve">32. 3   </w:t>
      </w:r>
      <w:r>
        <w:rPr>
          <w:rFonts w:ascii="宋体" w:hAnsi="宋体" w:eastAsia="宋体" w:cs="宋体"/>
          <w:b/>
          <w:bCs/>
          <w:spacing w:val="14"/>
          <w:sz w:val="19"/>
          <w:szCs w:val="19"/>
        </w:rPr>
        <w:t>本项目具体评标方法、评标标准及定标程序见（第六章</w:t>
      </w:r>
      <w:r>
        <w:rPr>
          <w:rFonts w:ascii="宋体" w:hAnsi="宋体" w:eastAsia="宋体" w:cs="宋体"/>
          <w:spacing w:val="37"/>
          <w:sz w:val="19"/>
          <w:szCs w:val="19"/>
        </w:rPr>
        <w:t xml:space="preserve"> </w:t>
      </w:r>
      <w:r>
        <w:rPr>
          <w:rFonts w:ascii="宋体" w:hAnsi="宋体" w:eastAsia="宋体" w:cs="宋体"/>
          <w:b/>
          <w:bCs/>
          <w:spacing w:val="14"/>
          <w:sz w:val="19"/>
          <w:szCs w:val="19"/>
        </w:rPr>
        <w:t>资格审查与评标</w:t>
      </w:r>
      <w:r>
        <w:rPr>
          <w:rFonts w:ascii="宋体" w:hAnsi="宋体" w:eastAsia="宋体" w:cs="宋体"/>
          <w:b/>
          <w:bCs/>
          <w:spacing w:val="13"/>
          <w:sz w:val="19"/>
          <w:szCs w:val="19"/>
        </w:rPr>
        <w:t>、定标）</w:t>
      </w:r>
      <w:r>
        <w:rPr>
          <w:rFonts w:ascii="宋体" w:hAnsi="宋体" w:eastAsia="宋体" w:cs="宋体"/>
          <w:spacing w:val="13"/>
          <w:sz w:val="19"/>
          <w:szCs w:val="19"/>
        </w:rPr>
        <w:t>。</w:t>
      </w:r>
    </w:p>
    <w:p w14:paraId="2F752DDB">
      <w:pPr>
        <w:pStyle w:val="2"/>
        <w:spacing w:line="318" w:lineRule="auto"/>
      </w:pPr>
    </w:p>
    <w:p w14:paraId="3949B5CA">
      <w:pPr>
        <w:pStyle w:val="2"/>
        <w:spacing w:line="318" w:lineRule="auto"/>
      </w:pPr>
    </w:p>
    <w:p w14:paraId="2BD6CA71">
      <w:pPr>
        <w:spacing w:before="63" w:line="227" w:lineRule="auto"/>
        <w:rPr>
          <w:rFonts w:ascii="宋体" w:hAnsi="宋体" w:eastAsia="宋体" w:cs="宋体"/>
          <w:sz w:val="19"/>
          <w:szCs w:val="19"/>
        </w:rPr>
      </w:pPr>
      <w:r>
        <w:rPr>
          <w:rFonts w:ascii="宋体" w:hAnsi="宋体" w:eastAsia="宋体" w:cs="宋体"/>
          <w:b/>
          <w:bCs/>
          <w:spacing w:val="12"/>
          <w:sz w:val="19"/>
          <w:szCs w:val="19"/>
        </w:rPr>
        <w:t>33.</w:t>
      </w:r>
      <w:r>
        <w:rPr>
          <w:rFonts w:ascii="宋体" w:hAnsi="宋体" w:eastAsia="宋体" w:cs="宋体"/>
          <w:spacing w:val="12"/>
          <w:sz w:val="19"/>
          <w:szCs w:val="19"/>
        </w:rPr>
        <w:t xml:space="preserve"> </w:t>
      </w:r>
      <w:r>
        <w:rPr>
          <w:rFonts w:ascii="宋体" w:hAnsi="宋体" w:eastAsia="宋体" w:cs="宋体"/>
          <w:b/>
          <w:bCs/>
          <w:spacing w:val="12"/>
          <w:sz w:val="19"/>
          <w:szCs w:val="19"/>
        </w:rPr>
        <w:t>推荐中标候选人及中标候选人公示</w:t>
      </w:r>
    </w:p>
    <w:p w14:paraId="205824BF">
      <w:pPr>
        <w:spacing w:before="234" w:line="227" w:lineRule="auto"/>
        <w:rPr>
          <w:rFonts w:ascii="宋体" w:hAnsi="宋体" w:eastAsia="宋体" w:cs="宋体"/>
          <w:sz w:val="19"/>
          <w:szCs w:val="19"/>
        </w:rPr>
      </w:pPr>
      <w:r>
        <w:rPr>
          <w:rFonts w:ascii="宋体" w:hAnsi="宋体" w:eastAsia="宋体" w:cs="宋体"/>
          <w:spacing w:val="9"/>
          <w:sz w:val="19"/>
          <w:szCs w:val="19"/>
        </w:rPr>
        <w:t>33.1</w:t>
      </w:r>
      <w:r>
        <w:rPr>
          <w:rFonts w:ascii="宋体" w:hAnsi="宋体" w:eastAsia="宋体" w:cs="宋体"/>
          <w:spacing w:val="14"/>
          <w:sz w:val="19"/>
          <w:szCs w:val="19"/>
        </w:rPr>
        <w:t xml:space="preserve">    </w:t>
      </w:r>
      <w:r>
        <w:rPr>
          <w:rFonts w:ascii="宋体" w:hAnsi="宋体" w:eastAsia="宋体" w:cs="宋体"/>
          <w:b/>
          <w:bCs/>
          <w:spacing w:val="9"/>
          <w:sz w:val="19"/>
          <w:szCs w:val="19"/>
        </w:rPr>
        <w:t>推荐中标候选人</w:t>
      </w:r>
    </w:p>
    <w:p w14:paraId="60D47719">
      <w:pPr>
        <w:spacing w:before="232" w:line="227" w:lineRule="auto"/>
        <w:jc w:val="right"/>
        <w:rPr>
          <w:rFonts w:ascii="宋体" w:hAnsi="宋体" w:eastAsia="宋体" w:cs="宋体"/>
          <w:sz w:val="19"/>
          <w:szCs w:val="19"/>
        </w:rPr>
      </w:pPr>
      <w:r>
        <w:rPr>
          <w:rFonts w:ascii="宋体" w:hAnsi="宋体" w:eastAsia="宋体" w:cs="宋体"/>
          <w:b/>
          <w:bCs/>
          <w:spacing w:val="16"/>
          <w:sz w:val="19"/>
          <w:szCs w:val="19"/>
        </w:rPr>
        <w:t>33.1.1</w:t>
      </w:r>
      <w:r>
        <w:rPr>
          <w:rFonts w:ascii="宋体" w:hAnsi="宋体" w:eastAsia="宋体" w:cs="宋体"/>
          <w:spacing w:val="16"/>
          <w:sz w:val="19"/>
          <w:szCs w:val="19"/>
        </w:rPr>
        <w:t xml:space="preserve">   采用最低评标价法的，评标结果按</w:t>
      </w:r>
      <w:r>
        <w:rPr>
          <w:rFonts w:ascii="宋体" w:hAnsi="宋体" w:eastAsia="宋体" w:cs="宋体"/>
          <w:spacing w:val="15"/>
          <w:sz w:val="19"/>
          <w:szCs w:val="19"/>
        </w:rPr>
        <w:t>投标报价由低到高顺序排列。投标报价相同的并列。</w:t>
      </w:r>
    </w:p>
    <w:p w14:paraId="271EE3E5">
      <w:pPr>
        <w:spacing w:before="247" w:line="425" w:lineRule="auto"/>
        <w:ind w:left="1039" w:right="36" w:firstLine="5"/>
        <w:rPr>
          <w:rFonts w:ascii="宋体" w:hAnsi="宋体" w:eastAsia="宋体" w:cs="宋体"/>
          <w:sz w:val="19"/>
          <w:szCs w:val="19"/>
        </w:rPr>
      </w:pPr>
      <w:r>
        <w:rPr>
          <w:rFonts w:ascii="宋体" w:hAnsi="宋体" w:eastAsia="宋体" w:cs="宋体"/>
          <w:spacing w:val="19"/>
          <w:sz w:val="19"/>
          <w:szCs w:val="19"/>
        </w:rPr>
        <w:t>投标文件满足招标文件全部实质性要求且投标报价最低的投标人为排名第一的中标候</w:t>
      </w:r>
      <w:r>
        <w:rPr>
          <w:rFonts w:ascii="宋体" w:hAnsi="宋体" w:eastAsia="宋体" w:cs="宋体"/>
          <w:spacing w:val="14"/>
          <w:sz w:val="19"/>
          <w:szCs w:val="19"/>
        </w:rPr>
        <w:t xml:space="preserve"> </w:t>
      </w:r>
      <w:r>
        <w:rPr>
          <w:rFonts w:ascii="宋体" w:hAnsi="宋体" w:eastAsia="宋体" w:cs="宋体"/>
          <w:spacing w:val="5"/>
          <w:sz w:val="19"/>
          <w:szCs w:val="19"/>
        </w:rPr>
        <w:t>选人。</w:t>
      </w:r>
    </w:p>
    <w:p w14:paraId="59171A67">
      <w:pPr>
        <w:spacing w:line="425" w:lineRule="auto"/>
        <w:rPr>
          <w:rFonts w:ascii="宋体" w:hAnsi="宋体" w:eastAsia="宋体" w:cs="宋体"/>
          <w:sz w:val="19"/>
          <w:szCs w:val="19"/>
        </w:rPr>
        <w:sectPr>
          <w:footerReference r:id="rId30" w:type="default"/>
          <w:pgSz w:w="11906" w:h="16840"/>
          <w:pgMar w:top="400" w:right="1463" w:bottom="1144" w:left="1612" w:header="0" w:footer="978" w:gutter="0"/>
          <w:cols w:space="720" w:num="1"/>
        </w:sectPr>
      </w:pPr>
    </w:p>
    <w:p w14:paraId="6AC52574">
      <w:pPr>
        <w:pStyle w:val="2"/>
        <w:spacing w:line="253" w:lineRule="auto"/>
      </w:pPr>
    </w:p>
    <w:p w14:paraId="260AEC16">
      <w:pPr>
        <w:pStyle w:val="2"/>
        <w:spacing w:line="253" w:lineRule="auto"/>
      </w:pPr>
    </w:p>
    <w:p w14:paraId="2CC543E0">
      <w:pPr>
        <w:pStyle w:val="2"/>
        <w:spacing w:line="253" w:lineRule="auto"/>
      </w:pPr>
    </w:p>
    <w:p w14:paraId="7D9EC5D2">
      <w:pPr>
        <w:pStyle w:val="2"/>
        <w:spacing w:line="253" w:lineRule="auto"/>
      </w:pPr>
    </w:p>
    <w:p w14:paraId="207EECB6">
      <w:pPr>
        <w:pStyle w:val="2"/>
        <w:spacing w:line="253" w:lineRule="auto"/>
      </w:pPr>
    </w:p>
    <w:p w14:paraId="11B603A7">
      <w:pPr>
        <w:pStyle w:val="2"/>
        <w:spacing w:line="253" w:lineRule="auto"/>
      </w:pPr>
    </w:p>
    <w:p w14:paraId="1684F8DC">
      <w:pPr>
        <w:pStyle w:val="2"/>
        <w:spacing w:line="254" w:lineRule="auto"/>
      </w:pPr>
    </w:p>
    <w:p w14:paraId="5D9367DB">
      <w:pPr>
        <w:spacing w:before="61" w:line="227" w:lineRule="auto"/>
        <w:rPr>
          <w:rFonts w:ascii="宋体" w:hAnsi="宋体" w:eastAsia="宋体" w:cs="宋体"/>
          <w:sz w:val="19"/>
          <w:szCs w:val="19"/>
        </w:rPr>
      </w:pPr>
      <w:r>
        <w:rPr>
          <w:rFonts w:ascii="宋体" w:hAnsi="宋体" w:eastAsia="宋体" w:cs="宋体"/>
          <w:spacing w:val="16"/>
          <w:sz w:val="19"/>
          <w:szCs w:val="19"/>
        </w:rPr>
        <w:t>33.1.2    采用综合评分法（评定分离）</w:t>
      </w:r>
      <w:r>
        <w:rPr>
          <w:rFonts w:ascii="宋体" w:hAnsi="宋体" w:eastAsia="宋体" w:cs="宋体"/>
          <w:spacing w:val="-28"/>
          <w:sz w:val="19"/>
          <w:szCs w:val="19"/>
        </w:rPr>
        <w:t xml:space="preserve"> </w:t>
      </w:r>
      <w:r>
        <w:rPr>
          <w:rFonts w:ascii="宋体" w:hAnsi="宋体" w:eastAsia="宋体" w:cs="宋体"/>
          <w:spacing w:val="16"/>
          <w:sz w:val="19"/>
          <w:szCs w:val="19"/>
        </w:rPr>
        <w:t>的，评标结果按评审后得分由高到低顺序排列。得分相</w:t>
      </w:r>
    </w:p>
    <w:p w14:paraId="22BC385B">
      <w:pPr>
        <w:spacing w:before="242" w:line="433" w:lineRule="auto"/>
        <w:ind w:left="1039" w:firstLine="39"/>
        <w:jc w:val="both"/>
        <w:rPr>
          <w:rFonts w:ascii="宋体" w:hAnsi="宋体" w:eastAsia="宋体" w:cs="宋体"/>
          <w:sz w:val="19"/>
          <w:szCs w:val="19"/>
        </w:rPr>
      </w:pPr>
      <w:r>
        <w:rPr>
          <w:rFonts w:ascii="宋体" w:hAnsi="宋体" w:eastAsia="宋体" w:cs="宋体"/>
          <w:spacing w:val="17"/>
          <w:sz w:val="19"/>
          <w:szCs w:val="19"/>
        </w:rPr>
        <w:t>同的，按投标报价由低到高顺序排列</w:t>
      </w:r>
      <w:r>
        <w:rPr>
          <w:rFonts w:ascii="宋体" w:hAnsi="宋体" w:eastAsia="宋体" w:cs="宋体"/>
          <w:spacing w:val="-56"/>
          <w:sz w:val="19"/>
          <w:szCs w:val="19"/>
        </w:rPr>
        <w:t xml:space="preserve"> </w:t>
      </w:r>
      <w:r>
        <w:rPr>
          <w:rFonts w:ascii="宋体" w:hAnsi="宋体" w:eastAsia="宋体" w:cs="宋体"/>
          <w:spacing w:val="17"/>
          <w:sz w:val="19"/>
          <w:szCs w:val="19"/>
        </w:rPr>
        <w:t>。得分且投标报价相同的</w:t>
      </w:r>
      <w:r>
        <w:rPr>
          <w:rFonts w:ascii="宋体" w:hAnsi="宋体" w:eastAsia="宋体" w:cs="宋体"/>
          <w:spacing w:val="16"/>
          <w:sz w:val="19"/>
          <w:szCs w:val="19"/>
        </w:rPr>
        <w:t>并列</w:t>
      </w:r>
      <w:r>
        <w:rPr>
          <w:rFonts w:ascii="宋体" w:hAnsi="宋体" w:eastAsia="宋体" w:cs="宋体"/>
          <w:spacing w:val="-55"/>
          <w:sz w:val="19"/>
          <w:szCs w:val="19"/>
        </w:rPr>
        <w:t xml:space="preserve"> </w:t>
      </w:r>
      <w:r>
        <w:rPr>
          <w:rFonts w:ascii="宋体" w:hAnsi="宋体" w:eastAsia="宋体" w:cs="宋体"/>
          <w:spacing w:val="16"/>
          <w:sz w:val="19"/>
          <w:szCs w:val="19"/>
        </w:rPr>
        <w:t>。评标委员会按照</w:t>
      </w:r>
      <w:r>
        <w:rPr>
          <w:rFonts w:ascii="宋体" w:hAnsi="宋体" w:eastAsia="宋体" w:cs="宋体"/>
          <w:sz w:val="19"/>
          <w:szCs w:val="19"/>
        </w:rPr>
        <w:t xml:space="preserve"> </w:t>
      </w:r>
      <w:r>
        <w:rPr>
          <w:rFonts w:ascii="宋体" w:hAnsi="宋体" w:eastAsia="宋体" w:cs="宋体"/>
          <w:spacing w:val="20"/>
          <w:sz w:val="19"/>
          <w:szCs w:val="19"/>
        </w:rPr>
        <w:t>投标文件满足招标文件全部实质性要求，且按照评审因素的量化指标评审得分</w:t>
      </w:r>
      <w:r>
        <w:rPr>
          <w:rFonts w:ascii="宋体" w:hAnsi="宋体" w:eastAsia="宋体" w:cs="宋体"/>
          <w:spacing w:val="19"/>
          <w:sz w:val="19"/>
          <w:szCs w:val="19"/>
        </w:rPr>
        <w:t>由高到</w:t>
      </w:r>
      <w:r>
        <w:rPr>
          <w:rFonts w:ascii="宋体" w:hAnsi="宋体" w:eastAsia="宋体" w:cs="宋体"/>
          <w:sz w:val="19"/>
          <w:szCs w:val="19"/>
        </w:rPr>
        <w:t xml:space="preserve"> </w:t>
      </w:r>
      <w:r>
        <w:rPr>
          <w:rFonts w:ascii="宋体" w:hAnsi="宋体" w:eastAsia="宋体" w:cs="宋体"/>
          <w:spacing w:val="17"/>
          <w:sz w:val="19"/>
          <w:szCs w:val="19"/>
        </w:rPr>
        <w:t>低推荐3名中标候选人，并出具评标报告。</w:t>
      </w:r>
      <w:r>
        <w:rPr>
          <w:rFonts w:ascii="宋体" w:hAnsi="宋体" w:eastAsia="宋体" w:cs="宋体"/>
          <w:b/>
          <w:bCs/>
          <w:spacing w:val="17"/>
          <w:sz w:val="19"/>
          <w:szCs w:val="19"/>
        </w:rPr>
        <w:t>评标报告中不对中标候选人进行排</w:t>
      </w:r>
      <w:r>
        <w:rPr>
          <w:rFonts w:ascii="宋体" w:hAnsi="宋体" w:eastAsia="宋体" w:cs="宋体"/>
          <w:b/>
          <w:bCs/>
          <w:spacing w:val="16"/>
          <w:sz w:val="19"/>
          <w:szCs w:val="19"/>
        </w:rPr>
        <w:t>序。</w:t>
      </w:r>
    </w:p>
    <w:p w14:paraId="76D124E8">
      <w:pPr>
        <w:pStyle w:val="2"/>
        <w:spacing w:line="459" w:lineRule="auto"/>
      </w:pPr>
    </w:p>
    <w:p w14:paraId="4EAC8957">
      <w:pPr>
        <w:spacing w:before="62" w:line="228" w:lineRule="auto"/>
        <w:rPr>
          <w:rFonts w:ascii="宋体" w:hAnsi="宋体" w:eastAsia="宋体" w:cs="宋体"/>
          <w:sz w:val="19"/>
          <w:szCs w:val="19"/>
        </w:rPr>
      </w:pPr>
      <w:r>
        <w:rPr>
          <w:rFonts w:ascii="宋体" w:hAnsi="宋体" w:eastAsia="宋体" w:cs="宋体"/>
          <w:spacing w:val="7"/>
          <w:sz w:val="19"/>
          <w:szCs w:val="19"/>
        </w:rPr>
        <w:t>33.2</w:t>
      </w:r>
      <w:r>
        <w:rPr>
          <w:rFonts w:ascii="宋体" w:hAnsi="宋体" w:eastAsia="宋体" w:cs="宋体"/>
          <w:spacing w:val="4"/>
          <w:sz w:val="19"/>
          <w:szCs w:val="19"/>
        </w:rPr>
        <w:t xml:space="preserve">       </w:t>
      </w:r>
      <w:r>
        <w:rPr>
          <w:rFonts w:ascii="宋体" w:hAnsi="宋体" w:eastAsia="宋体" w:cs="宋体"/>
          <w:spacing w:val="7"/>
          <w:sz w:val="19"/>
          <w:szCs w:val="19"/>
        </w:rPr>
        <w:t>中标候选人公示</w:t>
      </w:r>
    </w:p>
    <w:p w14:paraId="7EC3305A">
      <w:pPr>
        <w:spacing w:before="230" w:line="227" w:lineRule="auto"/>
        <w:ind w:left="1039"/>
        <w:rPr>
          <w:rFonts w:ascii="宋体" w:hAnsi="宋体" w:eastAsia="宋体" w:cs="宋体"/>
          <w:sz w:val="19"/>
          <w:szCs w:val="19"/>
        </w:rPr>
      </w:pPr>
      <w:r>
        <w:rPr>
          <w:rFonts w:ascii="宋体" w:hAnsi="宋体" w:eastAsia="宋体" w:cs="宋体"/>
          <w:spacing w:val="18"/>
          <w:sz w:val="19"/>
          <w:szCs w:val="19"/>
        </w:rPr>
        <w:t>采购人收到评标报告之日起3日内发布中标候</w:t>
      </w:r>
      <w:r>
        <w:rPr>
          <w:rFonts w:ascii="宋体" w:hAnsi="宋体" w:eastAsia="宋体" w:cs="宋体"/>
          <w:spacing w:val="17"/>
          <w:sz w:val="19"/>
          <w:szCs w:val="19"/>
        </w:rPr>
        <w:t>选人公示，公示期不少于3日。</w:t>
      </w:r>
    </w:p>
    <w:p w14:paraId="00E50F89">
      <w:pPr>
        <w:pStyle w:val="2"/>
        <w:spacing w:line="318" w:lineRule="auto"/>
      </w:pPr>
    </w:p>
    <w:p w14:paraId="45C18AA2">
      <w:pPr>
        <w:pStyle w:val="2"/>
        <w:spacing w:line="319" w:lineRule="auto"/>
      </w:pPr>
    </w:p>
    <w:p w14:paraId="109ED09C">
      <w:pPr>
        <w:spacing w:before="62" w:line="228" w:lineRule="auto"/>
        <w:rPr>
          <w:rFonts w:ascii="宋体" w:hAnsi="宋体" w:eastAsia="宋体" w:cs="宋体"/>
          <w:sz w:val="19"/>
          <w:szCs w:val="19"/>
        </w:rPr>
      </w:pPr>
      <w:r>
        <w:rPr>
          <w:rFonts w:ascii="宋体" w:hAnsi="宋体" w:eastAsia="宋体" w:cs="宋体"/>
          <w:b/>
          <w:bCs/>
          <w:spacing w:val="10"/>
          <w:sz w:val="19"/>
          <w:szCs w:val="19"/>
        </w:rPr>
        <w:t>34.</w:t>
      </w:r>
      <w:r>
        <w:rPr>
          <w:rFonts w:ascii="宋体" w:hAnsi="宋体" w:eastAsia="宋体" w:cs="宋体"/>
          <w:spacing w:val="10"/>
          <w:sz w:val="19"/>
          <w:szCs w:val="19"/>
        </w:rPr>
        <w:t xml:space="preserve"> </w:t>
      </w:r>
      <w:r>
        <w:rPr>
          <w:rFonts w:ascii="宋体" w:hAnsi="宋体" w:eastAsia="宋体" w:cs="宋体"/>
          <w:b/>
          <w:bCs/>
          <w:spacing w:val="10"/>
          <w:sz w:val="19"/>
          <w:szCs w:val="19"/>
        </w:rPr>
        <w:t>评审意见无效情形</w:t>
      </w:r>
    </w:p>
    <w:p w14:paraId="770DBF81">
      <w:pPr>
        <w:spacing w:before="231" w:line="227" w:lineRule="auto"/>
        <w:rPr>
          <w:rFonts w:ascii="宋体" w:hAnsi="宋体" w:eastAsia="宋体" w:cs="宋体"/>
          <w:sz w:val="19"/>
          <w:szCs w:val="19"/>
        </w:rPr>
      </w:pPr>
      <w:r>
        <w:rPr>
          <w:rFonts w:ascii="宋体" w:hAnsi="宋体" w:eastAsia="宋体" w:cs="宋体"/>
          <w:spacing w:val="15"/>
          <w:sz w:val="19"/>
          <w:szCs w:val="19"/>
        </w:rPr>
        <w:t>34.</w:t>
      </w:r>
      <w:r>
        <w:rPr>
          <w:rFonts w:ascii="宋体" w:hAnsi="宋体" w:eastAsia="宋体" w:cs="宋体"/>
          <w:spacing w:val="49"/>
          <w:sz w:val="19"/>
          <w:szCs w:val="19"/>
        </w:rPr>
        <w:t xml:space="preserve"> </w:t>
      </w:r>
      <w:r>
        <w:rPr>
          <w:rFonts w:ascii="宋体" w:hAnsi="宋体" w:eastAsia="宋体" w:cs="宋体"/>
          <w:spacing w:val="15"/>
          <w:sz w:val="19"/>
          <w:szCs w:val="19"/>
        </w:rPr>
        <w:t>1   评标委员会及其成员有下列行为</w:t>
      </w:r>
      <w:r>
        <w:rPr>
          <w:rFonts w:ascii="宋体" w:hAnsi="宋体" w:eastAsia="宋体" w:cs="宋体"/>
          <w:spacing w:val="14"/>
          <w:sz w:val="19"/>
          <w:szCs w:val="19"/>
        </w:rPr>
        <w:t>之一的，其评审意见无效：</w:t>
      </w:r>
    </w:p>
    <w:p w14:paraId="4FD68804">
      <w:pPr>
        <w:spacing w:before="234" w:line="228" w:lineRule="auto"/>
        <w:rPr>
          <w:rFonts w:ascii="宋体" w:hAnsi="宋体" w:eastAsia="宋体" w:cs="宋体"/>
          <w:sz w:val="19"/>
          <w:szCs w:val="19"/>
        </w:rPr>
      </w:pPr>
      <w:r>
        <w:rPr>
          <w:rFonts w:ascii="宋体" w:hAnsi="宋体" w:eastAsia="宋体" w:cs="宋体"/>
          <w:spacing w:val="15"/>
          <w:sz w:val="19"/>
          <w:szCs w:val="19"/>
        </w:rPr>
        <w:t>34.1.1  确定参与评标至评标结束前私自接触投</w:t>
      </w:r>
      <w:r>
        <w:rPr>
          <w:rFonts w:ascii="宋体" w:hAnsi="宋体" w:eastAsia="宋体" w:cs="宋体"/>
          <w:spacing w:val="14"/>
          <w:sz w:val="19"/>
          <w:szCs w:val="19"/>
        </w:rPr>
        <w:t>标人；</w:t>
      </w:r>
    </w:p>
    <w:p w14:paraId="5031BA2E">
      <w:pPr>
        <w:spacing w:before="233" w:line="228" w:lineRule="auto"/>
        <w:rPr>
          <w:rFonts w:ascii="宋体" w:hAnsi="宋体" w:eastAsia="宋体" w:cs="宋体"/>
          <w:sz w:val="19"/>
          <w:szCs w:val="19"/>
        </w:rPr>
      </w:pPr>
      <w:r>
        <w:rPr>
          <w:rFonts w:ascii="宋体" w:hAnsi="宋体" w:eastAsia="宋体" w:cs="宋体"/>
          <w:spacing w:val="17"/>
          <w:sz w:val="19"/>
          <w:szCs w:val="19"/>
        </w:rPr>
        <w:t>34.1.2  接受投标人提出的与投标文件不一致的澄清</w:t>
      </w:r>
      <w:r>
        <w:rPr>
          <w:rFonts w:ascii="宋体" w:hAnsi="宋体" w:eastAsia="宋体" w:cs="宋体"/>
          <w:spacing w:val="16"/>
          <w:sz w:val="19"/>
          <w:szCs w:val="19"/>
        </w:rPr>
        <w:t>或者说明，</w:t>
      </w:r>
      <w:r>
        <w:rPr>
          <w:rFonts w:ascii="宋体" w:hAnsi="宋体" w:eastAsia="宋体" w:cs="宋体"/>
          <w:spacing w:val="-74"/>
          <w:sz w:val="19"/>
          <w:szCs w:val="19"/>
        </w:rPr>
        <w:t xml:space="preserve"> </w:t>
      </w:r>
      <w:r>
        <w:rPr>
          <w:rFonts w:ascii="宋体" w:hAnsi="宋体" w:eastAsia="宋体" w:cs="宋体"/>
          <w:spacing w:val="16"/>
          <w:sz w:val="19"/>
          <w:szCs w:val="19"/>
        </w:rPr>
        <w:t>《投标人须知》27条规定的情形</w:t>
      </w:r>
    </w:p>
    <w:p w14:paraId="69FD8938">
      <w:pPr>
        <w:spacing w:before="231" w:line="228" w:lineRule="auto"/>
        <w:ind w:left="854"/>
        <w:rPr>
          <w:rFonts w:ascii="宋体" w:hAnsi="宋体" w:eastAsia="宋体" w:cs="宋体"/>
          <w:sz w:val="19"/>
          <w:szCs w:val="19"/>
        </w:rPr>
      </w:pPr>
      <w:r>
        <w:rPr>
          <w:rFonts w:ascii="宋体" w:hAnsi="宋体" w:eastAsia="宋体" w:cs="宋体"/>
          <w:spacing w:val="-1"/>
          <w:sz w:val="19"/>
          <w:szCs w:val="19"/>
        </w:rPr>
        <w:t>除外；</w:t>
      </w:r>
    </w:p>
    <w:p w14:paraId="4386CF2E">
      <w:pPr>
        <w:spacing w:before="234" w:line="227" w:lineRule="auto"/>
        <w:rPr>
          <w:rFonts w:ascii="宋体" w:hAnsi="宋体" w:eastAsia="宋体" w:cs="宋体"/>
          <w:sz w:val="19"/>
          <w:szCs w:val="19"/>
        </w:rPr>
      </w:pPr>
      <w:r>
        <w:rPr>
          <w:rFonts w:ascii="宋体" w:hAnsi="宋体" w:eastAsia="宋体" w:cs="宋体"/>
          <w:spacing w:val="16"/>
          <w:sz w:val="19"/>
          <w:szCs w:val="19"/>
        </w:rPr>
        <w:t>34.1.3  违反评标纪律发表倾向性意见或者征询</w:t>
      </w:r>
      <w:r>
        <w:rPr>
          <w:rFonts w:ascii="宋体" w:hAnsi="宋体" w:eastAsia="宋体" w:cs="宋体"/>
          <w:spacing w:val="15"/>
          <w:sz w:val="19"/>
          <w:szCs w:val="19"/>
        </w:rPr>
        <w:t>采购人的倾向性意见；</w:t>
      </w:r>
    </w:p>
    <w:p w14:paraId="2232DAB2">
      <w:pPr>
        <w:spacing w:before="234" w:line="228" w:lineRule="auto"/>
        <w:rPr>
          <w:rFonts w:ascii="宋体" w:hAnsi="宋体" w:eastAsia="宋体" w:cs="宋体"/>
          <w:sz w:val="19"/>
          <w:szCs w:val="19"/>
        </w:rPr>
      </w:pPr>
      <w:r>
        <w:rPr>
          <w:rFonts w:ascii="宋体" w:hAnsi="宋体" w:eastAsia="宋体" w:cs="宋体"/>
          <w:spacing w:val="14"/>
          <w:sz w:val="19"/>
          <w:szCs w:val="19"/>
        </w:rPr>
        <w:t>34.1.4  对需要专业判断的主观评审因素协商评分；</w:t>
      </w:r>
    </w:p>
    <w:p w14:paraId="3E10A137">
      <w:pPr>
        <w:spacing w:before="233" w:line="229" w:lineRule="auto"/>
        <w:rPr>
          <w:rFonts w:ascii="宋体" w:hAnsi="宋体" w:eastAsia="宋体" w:cs="宋体"/>
          <w:sz w:val="19"/>
          <w:szCs w:val="19"/>
        </w:rPr>
      </w:pPr>
      <w:r>
        <w:rPr>
          <w:rFonts w:ascii="宋体" w:hAnsi="宋体" w:eastAsia="宋体" w:cs="宋体"/>
          <w:spacing w:val="15"/>
          <w:sz w:val="19"/>
          <w:szCs w:val="19"/>
        </w:rPr>
        <w:t>34.1.5  在评标过程中擅离职守，影响评标程序正常进行的；</w:t>
      </w:r>
    </w:p>
    <w:p w14:paraId="28DDC7D7">
      <w:pPr>
        <w:spacing w:before="233" w:line="228" w:lineRule="auto"/>
        <w:rPr>
          <w:rFonts w:ascii="宋体" w:hAnsi="宋体" w:eastAsia="宋体" w:cs="宋体"/>
          <w:sz w:val="19"/>
          <w:szCs w:val="19"/>
        </w:rPr>
      </w:pPr>
      <w:r>
        <w:rPr>
          <w:rFonts w:ascii="宋体" w:hAnsi="宋体" w:eastAsia="宋体" w:cs="宋体"/>
          <w:spacing w:val="13"/>
          <w:sz w:val="19"/>
          <w:szCs w:val="19"/>
        </w:rPr>
        <w:t>34.1.6  记录、复制或者带走任何评标资料；</w:t>
      </w:r>
    </w:p>
    <w:p w14:paraId="4BB520EF">
      <w:pPr>
        <w:spacing w:before="231" w:line="228" w:lineRule="auto"/>
        <w:rPr>
          <w:rFonts w:ascii="宋体" w:hAnsi="宋体" w:eastAsia="宋体" w:cs="宋体"/>
          <w:sz w:val="19"/>
          <w:szCs w:val="19"/>
        </w:rPr>
      </w:pPr>
      <w:r>
        <w:rPr>
          <w:rFonts w:ascii="宋体" w:hAnsi="宋体" w:eastAsia="宋体" w:cs="宋体"/>
          <w:spacing w:val="12"/>
          <w:sz w:val="19"/>
          <w:szCs w:val="19"/>
        </w:rPr>
        <w:t>34.1.7  其他不遵守评标纪律的行为。</w:t>
      </w:r>
    </w:p>
    <w:p w14:paraId="741935FD">
      <w:pPr>
        <w:pStyle w:val="2"/>
        <w:spacing w:line="317" w:lineRule="auto"/>
      </w:pPr>
    </w:p>
    <w:p w14:paraId="1057B39A">
      <w:pPr>
        <w:pStyle w:val="2"/>
        <w:spacing w:line="318" w:lineRule="auto"/>
      </w:pPr>
    </w:p>
    <w:p w14:paraId="44EC81E6">
      <w:pPr>
        <w:spacing w:before="62" w:line="229" w:lineRule="auto"/>
        <w:rPr>
          <w:rFonts w:ascii="宋体" w:hAnsi="宋体" w:eastAsia="宋体" w:cs="宋体"/>
          <w:sz w:val="19"/>
          <w:szCs w:val="19"/>
        </w:rPr>
      </w:pPr>
      <w:r>
        <w:rPr>
          <w:rFonts w:ascii="宋体" w:hAnsi="宋体" w:eastAsia="宋体" w:cs="宋体"/>
          <w:b/>
          <w:bCs/>
          <w:spacing w:val="1"/>
          <w:sz w:val="19"/>
          <w:szCs w:val="19"/>
        </w:rPr>
        <w:t>35.</w:t>
      </w:r>
      <w:r>
        <w:rPr>
          <w:rFonts w:ascii="宋体" w:hAnsi="宋体" w:eastAsia="宋体" w:cs="宋体"/>
          <w:spacing w:val="30"/>
          <w:sz w:val="19"/>
          <w:szCs w:val="19"/>
        </w:rPr>
        <w:t xml:space="preserve"> </w:t>
      </w:r>
      <w:r>
        <w:rPr>
          <w:rFonts w:ascii="宋体" w:hAnsi="宋体" w:eastAsia="宋体" w:cs="宋体"/>
          <w:b/>
          <w:bCs/>
          <w:spacing w:val="1"/>
          <w:sz w:val="19"/>
          <w:szCs w:val="19"/>
        </w:rPr>
        <w:t>保密</w:t>
      </w:r>
    </w:p>
    <w:p w14:paraId="277C7A3F">
      <w:pPr>
        <w:spacing w:before="232" w:line="228" w:lineRule="auto"/>
        <w:rPr>
          <w:rFonts w:ascii="宋体" w:hAnsi="宋体" w:eastAsia="宋体" w:cs="宋体"/>
          <w:sz w:val="19"/>
          <w:szCs w:val="19"/>
        </w:rPr>
      </w:pPr>
      <w:r>
        <w:rPr>
          <w:rFonts w:ascii="宋体" w:hAnsi="宋体" w:eastAsia="宋体" w:cs="宋体"/>
          <w:spacing w:val="18"/>
          <w:sz w:val="19"/>
          <w:szCs w:val="19"/>
        </w:rPr>
        <w:t>35.1    评审专家应当遵守评审工作纪律，不得泄露评</w:t>
      </w:r>
      <w:r>
        <w:rPr>
          <w:rFonts w:ascii="宋体" w:hAnsi="宋体" w:eastAsia="宋体" w:cs="宋体"/>
          <w:spacing w:val="17"/>
          <w:sz w:val="19"/>
          <w:szCs w:val="19"/>
        </w:rPr>
        <w:t>审文件、评审情况和评审中获悉的商业秘</w:t>
      </w:r>
    </w:p>
    <w:p w14:paraId="082FAC46">
      <w:pPr>
        <w:spacing w:before="237" w:line="232" w:lineRule="auto"/>
        <w:ind w:left="844"/>
        <w:rPr>
          <w:rFonts w:ascii="宋体" w:hAnsi="宋体" w:eastAsia="宋体" w:cs="宋体"/>
          <w:sz w:val="19"/>
          <w:szCs w:val="19"/>
        </w:rPr>
      </w:pPr>
      <w:r>
        <w:rPr>
          <w:rFonts w:ascii="宋体" w:hAnsi="宋体" w:eastAsia="宋体" w:cs="宋体"/>
          <w:sz w:val="19"/>
          <w:szCs w:val="19"/>
        </w:rPr>
        <w:t>密。</w:t>
      </w:r>
    </w:p>
    <w:p w14:paraId="7CD39B69">
      <w:pPr>
        <w:spacing w:before="224" w:line="227" w:lineRule="auto"/>
        <w:rPr>
          <w:rFonts w:ascii="宋体" w:hAnsi="宋体" w:eastAsia="宋体" w:cs="宋体"/>
          <w:sz w:val="19"/>
          <w:szCs w:val="19"/>
        </w:rPr>
      </w:pPr>
      <w:r>
        <w:rPr>
          <w:rFonts w:ascii="宋体" w:hAnsi="宋体" w:eastAsia="宋体" w:cs="宋体"/>
          <w:spacing w:val="18"/>
          <w:sz w:val="19"/>
          <w:szCs w:val="19"/>
        </w:rPr>
        <w:t>35.2    采购人、采购代理机构应当采取必要措施，保</w:t>
      </w:r>
      <w:r>
        <w:rPr>
          <w:rFonts w:ascii="宋体" w:hAnsi="宋体" w:eastAsia="宋体" w:cs="宋体"/>
          <w:spacing w:val="17"/>
          <w:sz w:val="19"/>
          <w:szCs w:val="19"/>
        </w:rPr>
        <w:t>证评标在严格保密的情况下进行。有关人</w:t>
      </w:r>
    </w:p>
    <w:p w14:paraId="21853B71">
      <w:pPr>
        <w:spacing w:before="234" w:line="228" w:lineRule="auto"/>
        <w:ind w:left="855"/>
        <w:rPr>
          <w:rFonts w:ascii="宋体" w:hAnsi="宋体" w:eastAsia="宋体" w:cs="宋体"/>
          <w:sz w:val="19"/>
          <w:szCs w:val="19"/>
        </w:rPr>
      </w:pPr>
      <w:r>
        <w:rPr>
          <w:rFonts w:ascii="宋体" w:hAnsi="宋体" w:eastAsia="宋体" w:cs="宋体"/>
          <w:spacing w:val="18"/>
          <w:sz w:val="19"/>
          <w:szCs w:val="19"/>
        </w:rPr>
        <w:t>员对评标情况以及在评标过程中获悉的国家秘密</w:t>
      </w:r>
      <w:r>
        <w:rPr>
          <w:rFonts w:ascii="宋体" w:hAnsi="宋体" w:eastAsia="宋体" w:cs="宋体"/>
          <w:spacing w:val="17"/>
          <w:sz w:val="19"/>
          <w:szCs w:val="19"/>
        </w:rPr>
        <w:t>、商业秘密负有保密责任。</w:t>
      </w:r>
    </w:p>
    <w:p w14:paraId="21BA1713">
      <w:pPr>
        <w:pStyle w:val="2"/>
        <w:spacing w:line="317" w:lineRule="auto"/>
      </w:pPr>
    </w:p>
    <w:p w14:paraId="4C290875">
      <w:pPr>
        <w:pStyle w:val="2"/>
        <w:spacing w:line="318" w:lineRule="auto"/>
      </w:pPr>
    </w:p>
    <w:p w14:paraId="1F55D207">
      <w:pPr>
        <w:spacing w:before="62" w:line="229" w:lineRule="auto"/>
        <w:ind w:left="3467"/>
        <w:rPr>
          <w:rFonts w:ascii="宋体" w:hAnsi="宋体" w:eastAsia="宋体" w:cs="宋体"/>
          <w:sz w:val="19"/>
          <w:szCs w:val="19"/>
        </w:rPr>
      </w:pPr>
      <w:r>
        <w:rPr>
          <w:rFonts w:ascii="宋体" w:hAnsi="宋体" w:eastAsia="宋体" w:cs="宋体"/>
          <w:b/>
          <w:bCs/>
          <w:spacing w:val="13"/>
          <w:sz w:val="19"/>
          <w:szCs w:val="19"/>
        </w:rPr>
        <w:t>六、定标和授予合同</w:t>
      </w:r>
    </w:p>
    <w:p w14:paraId="0C036A42">
      <w:pPr>
        <w:spacing w:before="233" w:line="229" w:lineRule="auto"/>
        <w:rPr>
          <w:rFonts w:ascii="宋体" w:hAnsi="宋体" w:eastAsia="宋体" w:cs="宋体"/>
          <w:sz w:val="19"/>
          <w:szCs w:val="19"/>
        </w:rPr>
      </w:pPr>
      <w:r>
        <w:rPr>
          <w:rFonts w:ascii="宋体" w:hAnsi="宋体" w:eastAsia="宋体" w:cs="宋体"/>
          <w:spacing w:val="1"/>
          <w:sz w:val="19"/>
          <w:szCs w:val="19"/>
        </w:rPr>
        <w:t>36.</w:t>
      </w:r>
      <w:r>
        <w:rPr>
          <w:rFonts w:ascii="宋体" w:hAnsi="宋体" w:eastAsia="宋体" w:cs="宋体"/>
          <w:spacing w:val="38"/>
          <w:sz w:val="19"/>
          <w:szCs w:val="19"/>
        </w:rPr>
        <w:t xml:space="preserve"> </w:t>
      </w:r>
      <w:r>
        <w:rPr>
          <w:rFonts w:ascii="宋体" w:hAnsi="宋体" w:eastAsia="宋体" w:cs="宋体"/>
          <w:b/>
          <w:bCs/>
          <w:spacing w:val="1"/>
          <w:sz w:val="19"/>
          <w:szCs w:val="19"/>
        </w:rPr>
        <w:t>定标</w:t>
      </w:r>
    </w:p>
    <w:p w14:paraId="3DD011C3">
      <w:pPr>
        <w:spacing w:line="229" w:lineRule="auto"/>
        <w:rPr>
          <w:rFonts w:ascii="宋体" w:hAnsi="宋体" w:eastAsia="宋体" w:cs="宋体"/>
          <w:sz w:val="19"/>
          <w:szCs w:val="19"/>
        </w:rPr>
        <w:sectPr>
          <w:footerReference r:id="rId31" w:type="default"/>
          <w:pgSz w:w="11906" w:h="16840"/>
          <w:pgMar w:top="400" w:right="1485" w:bottom="1144" w:left="1612" w:header="0" w:footer="978" w:gutter="0"/>
          <w:cols w:space="720" w:num="1"/>
        </w:sectPr>
      </w:pPr>
    </w:p>
    <w:p w14:paraId="5AD05013">
      <w:pPr>
        <w:pStyle w:val="2"/>
        <w:spacing w:line="253" w:lineRule="auto"/>
      </w:pPr>
    </w:p>
    <w:p w14:paraId="0D1AC419">
      <w:pPr>
        <w:pStyle w:val="2"/>
        <w:spacing w:line="253" w:lineRule="auto"/>
      </w:pPr>
    </w:p>
    <w:p w14:paraId="75EB05CF">
      <w:pPr>
        <w:pStyle w:val="2"/>
        <w:spacing w:line="253" w:lineRule="auto"/>
      </w:pPr>
    </w:p>
    <w:p w14:paraId="44DE63FA">
      <w:pPr>
        <w:pStyle w:val="2"/>
        <w:spacing w:line="253" w:lineRule="auto"/>
      </w:pPr>
    </w:p>
    <w:p w14:paraId="3C1C6832">
      <w:pPr>
        <w:pStyle w:val="2"/>
        <w:spacing w:line="253" w:lineRule="auto"/>
      </w:pPr>
    </w:p>
    <w:p w14:paraId="3759F429">
      <w:pPr>
        <w:pStyle w:val="2"/>
        <w:spacing w:line="253" w:lineRule="auto"/>
      </w:pPr>
    </w:p>
    <w:p w14:paraId="45CD14EE">
      <w:pPr>
        <w:pStyle w:val="2"/>
        <w:spacing w:line="254" w:lineRule="auto"/>
      </w:pPr>
    </w:p>
    <w:p w14:paraId="08091133">
      <w:pPr>
        <w:spacing w:before="61" w:line="227" w:lineRule="auto"/>
        <w:ind w:left="4"/>
        <w:rPr>
          <w:rFonts w:ascii="宋体" w:hAnsi="宋体" w:eastAsia="宋体" w:cs="宋体"/>
          <w:sz w:val="19"/>
          <w:szCs w:val="19"/>
        </w:rPr>
      </w:pPr>
      <w:r>
        <w:rPr>
          <w:rFonts w:ascii="宋体" w:hAnsi="宋体" w:eastAsia="宋体" w:cs="宋体"/>
          <w:spacing w:val="16"/>
          <w:sz w:val="19"/>
          <w:szCs w:val="19"/>
        </w:rPr>
        <w:t>36.1     采购人组建定标委员会，负责对中标候选人进行核查和组织召开定标会议。定标工作</w:t>
      </w:r>
    </w:p>
    <w:p w14:paraId="52AD22A7">
      <w:pPr>
        <w:spacing w:before="234" w:line="227" w:lineRule="auto"/>
        <w:ind w:left="1068"/>
        <w:rPr>
          <w:rFonts w:ascii="宋体" w:hAnsi="宋体" w:eastAsia="宋体" w:cs="宋体"/>
          <w:sz w:val="19"/>
          <w:szCs w:val="19"/>
        </w:rPr>
      </w:pPr>
      <w:r>
        <w:rPr>
          <w:rFonts w:ascii="宋体" w:hAnsi="宋体" w:eastAsia="宋体" w:cs="宋体"/>
          <w:spacing w:val="7"/>
          <w:sz w:val="19"/>
          <w:szCs w:val="19"/>
        </w:rPr>
        <w:t>由定标委员会独立完成。</w:t>
      </w:r>
    </w:p>
    <w:p w14:paraId="53538AA5">
      <w:pPr>
        <w:spacing w:before="234" w:line="227" w:lineRule="auto"/>
        <w:jc w:val="right"/>
        <w:rPr>
          <w:rFonts w:ascii="宋体" w:hAnsi="宋体" w:eastAsia="宋体" w:cs="宋体"/>
          <w:sz w:val="19"/>
          <w:szCs w:val="19"/>
        </w:rPr>
      </w:pPr>
      <w:r>
        <w:rPr>
          <w:rFonts w:ascii="宋体" w:hAnsi="宋体" w:eastAsia="宋体" w:cs="宋体"/>
          <w:spacing w:val="15"/>
          <w:sz w:val="19"/>
          <w:szCs w:val="19"/>
        </w:rPr>
        <w:t>36.1.1    定标委员会成员数量为</w:t>
      </w:r>
      <w:r>
        <w:rPr>
          <w:rFonts w:ascii="宋体" w:hAnsi="宋体" w:eastAsia="宋体" w:cs="宋体"/>
          <w:spacing w:val="35"/>
          <w:sz w:val="19"/>
          <w:szCs w:val="19"/>
        </w:rPr>
        <w:t xml:space="preserve"> </w:t>
      </w:r>
      <w:r>
        <w:rPr>
          <w:rFonts w:ascii="宋体" w:hAnsi="宋体" w:eastAsia="宋体" w:cs="宋体"/>
          <w:spacing w:val="15"/>
          <w:sz w:val="19"/>
          <w:szCs w:val="19"/>
        </w:rPr>
        <w:t>3 人及以上单数，本单位成员不得低于成</w:t>
      </w:r>
      <w:r>
        <w:rPr>
          <w:rFonts w:ascii="宋体" w:hAnsi="宋体" w:eastAsia="宋体" w:cs="宋体"/>
          <w:spacing w:val="14"/>
          <w:sz w:val="19"/>
          <w:szCs w:val="19"/>
        </w:rPr>
        <w:t>员总数的三分之二。</w:t>
      </w:r>
    </w:p>
    <w:p w14:paraId="5F5AE0EA">
      <w:pPr>
        <w:spacing w:before="242" w:line="424" w:lineRule="auto"/>
        <w:ind w:left="1058" w:right="29" w:hanging="4"/>
        <w:rPr>
          <w:rFonts w:ascii="宋体" w:hAnsi="宋体" w:eastAsia="宋体" w:cs="宋体"/>
          <w:sz w:val="19"/>
          <w:szCs w:val="19"/>
        </w:rPr>
      </w:pPr>
      <w:r>
        <w:rPr>
          <w:rFonts w:ascii="宋体" w:hAnsi="宋体" w:eastAsia="宋体" w:cs="宋体"/>
          <w:spacing w:val="19"/>
          <w:sz w:val="19"/>
          <w:szCs w:val="19"/>
        </w:rPr>
        <w:t>定标委员会组长由招标人确定，原则上由招标人的法定代表人、主要负责人或分管负</w:t>
      </w:r>
      <w:r>
        <w:rPr>
          <w:rFonts w:ascii="宋体" w:hAnsi="宋体" w:eastAsia="宋体" w:cs="宋体"/>
          <w:spacing w:val="12"/>
          <w:sz w:val="19"/>
          <w:szCs w:val="19"/>
        </w:rPr>
        <w:t xml:space="preserve"> </w:t>
      </w:r>
      <w:r>
        <w:rPr>
          <w:rFonts w:ascii="宋体" w:hAnsi="宋体" w:eastAsia="宋体" w:cs="宋体"/>
          <w:spacing w:val="15"/>
          <w:sz w:val="19"/>
          <w:szCs w:val="19"/>
        </w:rPr>
        <w:t>责人担任，其他成员由招标人自行选定。</w:t>
      </w:r>
    </w:p>
    <w:p w14:paraId="3865E207">
      <w:pPr>
        <w:spacing w:before="50" w:line="227" w:lineRule="auto"/>
        <w:ind w:left="4"/>
        <w:rPr>
          <w:rFonts w:ascii="宋体" w:hAnsi="宋体" w:eastAsia="宋体" w:cs="宋体"/>
          <w:sz w:val="19"/>
          <w:szCs w:val="19"/>
        </w:rPr>
      </w:pPr>
      <w:r>
        <w:rPr>
          <w:rFonts w:ascii="宋体" w:hAnsi="宋体" w:eastAsia="宋体" w:cs="宋体"/>
          <w:spacing w:val="13"/>
          <w:sz w:val="19"/>
          <w:szCs w:val="19"/>
        </w:rPr>
        <w:t>36.1.2</w:t>
      </w:r>
      <w:r>
        <w:rPr>
          <w:rFonts w:ascii="宋体" w:hAnsi="宋体" w:eastAsia="宋体" w:cs="宋体"/>
          <w:spacing w:val="18"/>
          <w:sz w:val="19"/>
          <w:szCs w:val="19"/>
        </w:rPr>
        <w:t xml:space="preserve">    </w:t>
      </w:r>
      <w:r>
        <w:rPr>
          <w:rFonts w:ascii="宋体" w:hAnsi="宋体" w:eastAsia="宋体" w:cs="宋体"/>
          <w:spacing w:val="13"/>
          <w:sz w:val="19"/>
          <w:szCs w:val="19"/>
        </w:rPr>
        <w:t>定标委员会名单在中标结果确定前保密。</w:t>
      </w:r>
    </w:p>
    <w:p w14:paraId="2B3C367B">
      <w:pPr>
        <w:spacing w:before="231" w:line="227" w:lineRule="auto"/>
        <w:rPr>
          <w:rFonts w:ascii="宋体" w:hAnsi="宋体" w:eastAsia="宋体" w:cs="宋体"/>
          <w:sz w:val="19"/>
          <w:szCs w:val="19"/>
        </w:rPr>
      </w:pPr>
      <w:r>
        <w:rPr>
          <w:rFonts w:ascii="Calibri" w:hAnsi="Calibri" w:eastAsia="Calibri" w:cs="Calibri"/>
          <w:spacing w:val="14"/>
          <w:sz w:val="19"/>
          <w:szCs w:val="19"/>
        </w:rPr>
        <w:t>36</w:t>
      </w:r>
      <w:r>
        <w:rPr>
          <w:rFonts w:ascii="Calibri" w:hAnsi="Calibri" w:eastAsia="Calibri" w:cs="Calibri"/>
          <w:spacing w:val="-18"/>
          <w:sz w:val="19"/>
          <w:szCs w:val="19"/>
        </w:rPr>
        <w:t xml:space="preserve"> </w:t>
      </w:r>
      <w:r>
        <w:rPr>
          <w:rFonts w:ascii="Calibri" w:hAnsi="Calibri" w:eastAsia="Calibri" w:cs="Calibri"/>
          <w:spacing w:val="14"/>
          <w:sz w:val="19"/>
          <w:szCs w:val="19"/>
        </w:rPr>
        <w:t xml:space="preserve">.2               </w:t>
      </w:r>
      <w:r>
        <w:rPr>
          <w:rFonts w:ascii="宋体" w:hAnsi="宋体" w:eastAsia="宋体" w:cs="宋体"/>
          <w:spacing w:val="14"/>
          <w:sz w:val="19"/>
          <w:szCs w:val="19"/>
        </w:rPr>
        <w:t>定标原则。定标委员会遵循公开透明、择优竞价、科</w:t>
      </w:r>
      <w:r>
        <w:rPr>
          <w:rFonts w:ascii="宋体" w:hAnsi="宋体" w:eastAsia="宋体" w:cs="宋体"/>
          <w:spacing w:val="13"/>
          <w:sz w:val="19"/>
          <w:szCs w:val="19"/>
        </w:rPr>
        <w:t>学规范、廉洁高效的原则确定中</w:t>
      </w:r>
    </w:p>
    <w:p w14:paraId="18B5F5B0">
      <w:pPr>
        <w:spacing w:before="237" w:line="229" w:lineRule="auto"/>
        <w:ind w:left="1045"/>
        <w:rPr>
          <w:rFonts w:ascii="宋体" w:hAnsi="宋体" w:eastAsia="宋体" w:cs="宋体"/>
          <w:sz w:val="19"/>
          <w:szCs w:val="19"/>
        </w:rPr>
      </w:pPr>
      <w:r>
        <w:rPr>
          <w:rFonts w:ascii="宋体" w:hAnsi="宋体" w:eastAsia="宋体" w:cs="宋体"/>
          <w:spacing w:val="4"/>
          <w:sz w:val="19"/>
          <w:szCs w:val="19"/>
        </w:rPr>
        <w:t>标人。</w:t>
      </w:r>
    </w:p>
    <w:p w14:paraId="5E39DE8E">
      <w:pPr>
        <w:spacing w:before="228" w:line="227" w:lineRule="auto"/>
        <w:rPr>
          <w:rFonts w:ascii="宋体" w:hAnsi="宋体" w:eastAsia="宋体" w:cs="宋体"/>
          <w:sz w:val="19"/>
          <w:szCs w:val="19"/>
        </w:rPr>
      </w:pPr>
      <w:r>
        <w:rPr>
          <w:rFonts w:ascii="Calibri" w:hAnsi="Calibri" w:eastAsia="Calibri" w:cs="Calibri"/>
          <w:spacing w:val="14"/>
          <w:sz w:val="19"/>
          <w:szCs w:val="19"/>
        </w:rPr>
        <w:t>36</w:t>
      </w:r>
      <w:r>
        <w:rPr>
          <w:rFonts w:ascii="Calibri" w:hAnsi="Calibri" w:eastAsia="Calibri" w:cs="Calibri"/>
          <w:spacing w:val="-19"/>
          <w:sz w:val="19"/>
          <w:szCs w:val="19"/>
        </w:rPr>
        <w:t xml:space="preserve"> </w:t>
      </w:r>
      <w:r>
        <w:rPr>
          <w:rFonts w:ascii="Calibri" w:hAnsi="Calibri" w:eastAsia="Calibri" w:cs="Calibri"/>
          <w:spacing w:val="14"/>
          <w:sz w:val="19"/>
          <w:szCs w:val="19"/>
        </w:rPr>
        <w:t xml:space="preserve">.3               </w:t>
      </w:r>
      <w:r>
        <w:rPr>
          <w:rFonts w:ascii="宋体" w:hAnsi="宋体" w:eastAsia="宋体" w:cs="宋体"/>
          <w:spacing w:val="14"/>
          <w:sz w:val="19"/>
          <w:szCs w:val="19"/>
        </w:rPr>
        <w:t>采购人自收到评标</w:t>
      </w:r>
      <w:r>
        <w:rPr>
          <w:rFonts w:ascii="宋体" w:hAnsi="宋体" w:eastAsia="宋体" w:cs="宋体"/>
          <w:spacing w:val="13"/>
          <w:sz w:val="19"/>
          <w:szCs w:val="19"/>
        </w:rPr>
        <w:t>报告后</w:t>
      </w:r>
      <w:r>
        <w:rPr>
          <w:rFonts w:ascii="Calibri" w:hAnsi="Calibri" w:eastAsia="Calibri" w:cs="Calibri"/>
          <w:spacing w:val="13"/>
          <w:sz w:val="19"/>
          <w:szCs w:val="19"/>
        </w:rPr>
        <w:t>10</w:t>
      </w:r>
      <w:r>
        <w:rPr>
          <w:rFonts w:ascii="宋体" w:hAnsi="宋体" w:eastAsia="宋体" w:cs="宋体"/>
          <w:spacing w:val="13"/>
          <w:sz w:val="19"/>
          <w:szCs w:val="19"/>
        </w:rPr>
        <w:t>日内完成定标工作，并对定标过程进行音视频记录，存档</w:t>
      </w:r>
    </w:p>
    <w:p w14:paraId="5DCB8B8F">
      <w:pPr>
        <w:spacing w:before="247" w:line="423" w:lineRule="auto"/>
        <w:ind w:left="1043" w:right="31" w:firstLine="5"/>
        <w:rPr>
          <w:rFonts w:ascii="宋体" w:hAnsi="宋体" w:eastAsia="宋体" w:cs="宋体"/>
          <w:sz w:val="19"/>
          <w:szCs w:val="19"/>
        </w:rPr>
      </w:pPr>
      <w:r>
        <w:rPr>
          <w:rFonts w:ascii="宋体" w:hAnsi="宋体" w:eastAsia="宋体" w:cs="宋体"/>
          <w:spacing w:val="18"/>
          <w:sz w:val="19"/>
          <w:szCs w:val="19"/>
        </w:rPr>
        <w:t>备查</w:t>
      </w:r>
      <w:r>
        <w:rPr>
          <w:rFonts w:ascii="宋体" w:hAnsi="宋体" w:eastAsia="宋体" w:cs="宋体"/>
          <w:spacing w:val="-44"/>
          <w:sz w:val="19"/>
          <w:szCs w:val="19"/>
        </w:rPr>
        <w:t xml:space="preserve"> </w:t>
      </w:r>
      <w:r>
        <w:rPr>
          <w:rFonts w:ascii="宋体" w:hAnsi="宋体" w:eastAsia="宋体" w:cs="宋体"/>
          <w:spacing w:val="18"/>
          <w:sz w:val="19"/>
          <w:szCs w:val="19"/>
        </w:rPr>
        <w:t>。特殊情况不能按时完成定标工作的，延期原因和最终定标时间将通过《全国公</w:t>
      </w:r>
      <w:r>
        <w:rPr>
          <w:rFonts w:ascii="宋体" w:hAnsi="宋体" w:eastAsia="宋体" w:cs="宋体"/>
          <w:sz w:val="19"/>
          <w:szCs w:val="19"/>
        </w:rPr>
        <w:t xml:space="preserve"> </w:t>
      </w:r>
      <w:r>
        <w:rPr>
          <w:rFonts w:ascii="宋体" w:hAnsi="宋体" w:eastAsia="宋体" w:cs="宋体"/>
          <w:spacing w:val="8"/>
          <w:sz w:val="19"/>
          <w:szCs w:val="19"/>
        </w:rPr>
        <w:t>共资源交易平台（河南省</w:t>
      </w:r>
      <w:r>
        <w:rPr>
          <w:rFonts w:ascii="宋体" w:hAnsi="宋体" w:eastAsia="宋体" w:cs="宋体"/>
          <w:spacing w:val="96"/>
          <w:sz w:val="19"/>
          <w:szCs w:val="19"/>
        </w:rPr>
        <w:t xml:space="preserve"> </w:t>
      </w:r>
      <w:r>
        <w:rPr>
          <w:rFonts w:ascii="宋体" w:hAnsi="宋体" w:eastAsia="宋体" w:cs="宋体"/>
          <w:spacing w:val="8"/>
          <w:sz w:val="19"/>
          <w:szCs w:val="19"/>
        </w:rPr>
        <w:t>·许昌市）》发布。</w:t>
      </w:r>
    </w:p>
    <w:p w14:paraId="11130072">
      <w:pPr>
        <w:spacing w:before="53" w:line="228" w:lineRule="auto"/>
        <w:ind w:left="4"/>
        <w:rPr>
          <w:rFonts w:ascii="宋体" w:hAnsi="宋体" w:eastAsia="宋体" w:cs="宋体"/>
          <w:sz w:val="19"/>
          <w:szCs w:val="19"/>
        </w:rPr>
      </w:pPr>
      <w:r>
        <w:rPr>
          <w:rFonts w:ascii="宋体" w:hAnsi="宋体" w:eastAsia="宋体" w:cs="宋体"/>
          <w:spacing w:val="7"/>
          <w:sz w:val="19"/>
          <w:szCs w:val="19"/>
        </w:rPr>
        <w:t>36.4</w:t>
      </w:r>
      <w:r>
        <w:rPr>
          <w:rFonts w:ascii="宋体" w:hAnsi="宋体" w:eastAsia="宋体" w:cs="宋体"/>
          <w:spacing w:val="4"/>
          <w:sz w:val="19"/>
          <w:szCs w:val="19"/>
        </w:rPr>
        <w:t xml:space="preserve">       </w:t>
      </w:r>
      <w:r>
        <w:rPr>
          <w:rFonts w:ascii="宋体" w:hAnsi="宋体" w:eastAsia="宋体" w:cs="宋体"/>
          <w:spacing w:val="7"/>
          <w:sz w:val="19"/>
          <w:szCs w:val="19"/>
        </w:rPr>
        <w:t>中标候选人核查</w:t>
      </w:r>
    </w:p>
    <w:p w14:paraId="211C1101">
      <w:pPr>
        <w:spacing w:before="230" w:line="227" w:lineRule="auto"/>
        <w:ind w:left="4"/>
        <w:rPr>
          <w:rFonts w:ascii="宋体" w:hAnsi="宋体" w:eastAsia="宋体" w:cs="宋体"/>
          <w:sz w:val="19"/>
          <w:szCs w:val="19"/>
        </w:rPr>
      </w:pPr>
      <w:r>
        <w:rPr>
          <w:rFonts w:ascii="宋体" w:hAnsi="宋体" w:eastAsia="宋体" w:cs="宋体"/>
          <w:spacing w:val="15"/>
          <w:sz w:val="19"/>
          <w:szCs w:val="19"/>
        </w:rPr>
        <w:t>36.4.1    定标委员会对中标候选人进行核查，形成核查报告。</w:t>
      </w:r>
    </w:p>
    <w:p w14:paraId="367D5BFD">
      <w:pPr>
        <w:spacing w:before="248" w:line="423" w:lineRule="auto"/>
        <w:ind w:left="1045" w:right="31" w:firstLine="3"/>
        <w:rPr>
          <w:rFonts w:ascii="宋体" w:hAnsi="宋体" w:eastAsia="宋体" w:cs="宋体"/>
          <w:sz w:val="19"/>
          <w:szCs w:val="19"/>
        </w:rPr>
      </w:pPr>
      <w:r>
        <w:rPr>
          <w:rFonts w:ascii="宋体" w:hAnsi="宋体" w:eastAsia="宋体" w:cs="宋体"/>
          <w:spacing w:val="19"/>
          <w:sz w:val="19"/>
          <w:szCs w:val="19"/>
        </w:rPr>
        <w:t>核查内容和方式包括中标候选人的信用信息、受贿行贿情况、履约能力、考察、质询</w:t>
      </w:r>
      <w:r>
        <w:rPr>
          <w:rFonts w:ascii="宋体" w:hAnsi="宋体" w:eastAsia="宋体" w:cs="宋体"/>
          <w:spacing w:val="14"/>
          <w:sz w:val="19"/>
          <w:szCs w:val="19"/>
        </w:rPr>
        <w:t xml:space="preserve"> </w:t>
      </w:r>
      <w:r>
        <w:rPr>
          <w:rFonts w:ascii="宋体" w:hAnsi="宋体" w:eastAsia="宋体" w:cs="宋体"/>
          <w:spacing w:val="13"/>
          <w:sz w:val="19"/>
          <w:szCs w:val="19"/>
        </w:rPr>
        <w:t>方式，</w:t>
      </w:r>
      <w:r>
        <w:rPr>
          <w:rFonts w:ascii="宋体" w:hAnsi="宋体" w:eastAsia="宋体" w:cs="宋体"/>
          <w:spacing w:val="-32"/>
          <w:sz w:val="19"/>
          <w:szCs w:val="19"/>
        </w:rPr>
        <w:t xml:space="preserve"> </w:t>
      </w:r>
      <w:r>
        <w:rPr>
          <w:rFonts w:ascii="宋体" w:hAnsi="宋体" w:eastAsia="宋体" w:cs="宋体"/>
          <w:spacing w:val="13"/>
          <w:sz w:val="19"/>
          <w:szCs w:val="19"/>
        </w:rPr>
        <w:t>以及采购人认为其他需要核查的内容。</w:t>
      </w:r>
    </w:p>
    <w:p w14:paraId="6ACDF7C1">
      <w:pPr>
        <w:spacing w:before="49" w:line="227" w:lineRule="auto"/>
        <w:ind w:left="4"/>
        <w:rPr>
          <w:rFonts w:ascii="宋体" w:hAnsi="宋体" w:eastAsia="宋体" w:cs="宋体"/>
          <w:sz w:val="19"/>
          <w:szCs w:val="19"/>
        </w:rPr>
      </w:pPr>
      <w:r>
        <w:rPr>
          <w:rFonts w:ascii="宋体" w:hAnsi="宋体" w:eastAsia="宋体" w:cs="宋体"/>
          <w:spacing w:val="16"/>
          <w:sz w:val="19"/>
          <w:szCs w:val="19"/>
        </w:rPr>
        <w:t>36.4.2    定标委员会核查发现中标候选人确有问题的，</w:t>
      </w:r>
      <w:r>
        <w:rPr>
          <w:rFonts w:ascii="宋体" w:hAnsi="宋体" w:eastAsia="宋体" w:cs="宋体"/>
          <w:spacing w:val="-47"/>
          <w:sz w:val="19"/>
          <w:szCs w:val="19"/>
        </w:rPr>
        <w:t xml:space="preserve"> </w:t>
      </w:r>
      <w:r>
        <w:rPr>
          <w:rFonts w:ascii="宋体" w:hAnsi="宋体" w:eastAsia="宋体" w:cs="宋体"/>
          <w:spacing w:val="16"/>
          <w:sz w:val="19"/>
          <w:szCs w:val="19"/>
        </w:rPr>
        <w:t>向行政监督部门报告，并依规否决相应</w:t>
      </w:r>
    </w:p>
    <w:p w14:paraId="301FF826">
      <w:pPr>
        <w:spacing w:before="235" w:line="228" w:lineRule="auto"/>
        <w:ind w:left="1082"/>
        <w:rPr>
          <w:rFonts w:ascii="宋体" w:hAnsi="宋体" w:eastAsia="宋体" w:cs="宋体"/>
          <w:sz w:val="19"/>
          <w:szCs w:val="19"/>
        </w:rPr>
      </w:pPr>
      <w:r>
        <w:rPr>
          <w:rFonts w:ascii="宋体" w:hAnsi="宋体" w:eastAsia="宋体" w:cs="宋体"/>
          <w:spacing w:val="11"/>
          <w:sz w:val="19"/>
          <w:szCs w:val="19"/>
        </w:rPr>
        <w:t>中标候选人的中标资格。</w:t>
      </w:r>
    </w:p>
    <w:p w14:paraId="699A794E">
      <w:pPr>
        <w:spacing w:before="233" w:line="229" w:lineRule="auto"/>
        <w:ind w:left="4"/>
        <w:rPr>
          <w:rFonts w:ascii="宋体" w:hAnsi="宋体" w:eastAsia="宋体" w:cs="宋体"/>
          <w:sz w:val="19"/>
          <w:szCs w:val="19"/>
        </w:rPr>
      </w:pPr>
      <w:r>
        <w:rPr>
          <w:rFonts w:ascii="宋体" w:hAnsi="宋体" w:eastAsia="宋体" w:cs="宋体"/>
          <w:spacing w:val="3"/>
          <w:sz w:val="19"/>
          <w:szCs w:val="19"/>
        </w:rPr>
        <w:t>36.5</w:t>
      </w:r>
      <w:r>
        <w:rPr>
          <w:rFonts w:ascii="宋体" w:hAnsi="宋体" w:eastAsia="宋体" w:cs="宋体"/>
          <w:spacing w:val="14"/>
          <w:sz w:val="19"/>
          <w:szCs w:val="19"/>
        </w:rPr>
        <w:t xml:space="preserve">      </w:t>
      </w:r>
      <w:r>
        <w:rPr>
          <w:rFonts w:ascii="宋体" w:hAnsi="宋体" w:eastAsia="宋体" w:cs="宋体"/>
          <w:spacing w:val="3"/>
          <w:sz w:val="19"/>
          <w:szCs w:val="19"/>
        </w:rPr>
        <w:t>定标</w:t>
      </w:r>
    </w:p>
    <w:p w14:paraId="6ABBCA3C">
      <w:pPr>
        <w:spacing w:before="232" w:line="234" w:lineRule="auto"/>
        <w:ind w:right="43" w:firstLine="4"/>
        <w:rPr>
          <w:rFonts w:ascii="宋体" w:hAnsi="宋体" w:eastAsia="宋体" w:cs="宋体"/>
          <w:sz w:val="19"/>
          <w:szCs w:val="19"/>
        </w:rPr>
      </w:pPr>
      <w:r>
        <w:rPr>
          <w:rFonts w:ascii="宋体" w:hAnsi="宋体" w:eastAsia="宋体" w:cs="宋体"/>
          <w:spacing w:val="17"/>
          <w:sz w:val="19"/>
          <w:szCs w:val="19"/>
        </w:rPr>
        <w:t>36.5.1    定标委员会组织对中标候选人进行核查后，召开定标会议，定标会议在鄢陵县公共资</w:t>
      </w:r>
      <w:r>
        <w:rPr>
          <w:rFonts w:ascii="宋体" w:hAnsi="宋体" w:eastAsia="宋体" w:cs="宋体"/>
          <w:spacing w:val="1"/>
          <w:sz w:val="19"/>
          <w:szCs w:val="19"/>
        </w:rPr>
        <w:t xml:space="preserve"> </w:t>
      </w:r>
      <w:r>
        <w:rPr>
          <w:rFonts w:ascii="宋体" w:hAnsi="宋体" w:eastAsia="宋体" w:cs="宋体"/>
          <w:spacing w:val="12"/>
          <w:sz w:val="19"/>
          <w:szCs w:val="19"/>
        </w:rPr>
        <w:t>源交易</w:t>
      </w:r>
    </w:p>
    <w:p w14:paraId="63344F31">
      <w:pPr>
        <w:spacing w:before="232" w:line="228" w:lineRule="auto"/>
        <w:ind w:left="1082"/>
        <w:rPr>
          <w:rFonts w:ascii="宋体" w:hAnsi="宋体" w:eastAsia="宋体" w:cs="宋体"/>
          <w:sz w:val="19"/>
          <w:szCs w:val="19"/>
        </w:rPr>
      </w:pPr>
      <w:r>
        <w:rPr>
          <w:rFonts w:ascii="宋体" w:hAnsi="宋体" w:eastAsia="宋体" w:cs="宋体"/>
          <w:spacing w:val="8"/>
          <w:sz w:val="19"/>
          <w:szCs w:val="19"/>
        </w:rPr>
        <w:t>中心按流程进行。</w:t>
      </w:r>
    </w:p>
    <w:p w14:paraId="7CD78E8C">
      <w:pPr>
        <w:spacing w:before="234" w:line="227" w:lineRule="auto"/>
        <w:ind w:left="4"/>
        <w:rPr>
          <w:rFonts w:ascii="宋体" w:hAnsi="宋体" w:eastAsia="宋体" w:cs="宋体"/>
          <w:sz w:val="19"/>
          <w:szCs w:val="19"/>
        </w:rPr>
      </w:pPr>
      <w:r>
        <w:rPr>
          <w:rFonts w:ascii="宋体" w:hAnsi="宋体" w:eastAsia="宋体" w:cs="宋体"/>
          <w:spacing w:val="13"/>
          <w:sz w:val="19"/>
          <w:szCs w:val="19"/>
        </w:rPr>
        <w:t>36.5.2</w:t>
      </w:r>
      <w:r>
        <w:rPr>
          <w:rFonts w:ascii="宋体" w:hAnsi="宋体" w:eastAsia="宋体" w:cs="宋体"/>
          <w:spacing w:val="17"/>
          <w:sz w:val="19"/>
          <w:szCs w:val="19"/>
        </w:rPr>
        <w:t xml:space="preserve">    </w:t>
      </w:r>
      <w:r>
        <w:rPr>
          <w:rFonts w:ascii="宋体" w:hAnsi="宋体" w:eastAsia="宋体" w:cs="宋体"/>
          <w:spacing w:val="13"/>
          <w:sz w:val="19"/>
          <w:szCs w:val="19"/>
        </w:rPr>
        <w:t>定标方法。本项目采用</w:t>
      </w:r>
      <w:r>
        <w:rPr>
          <w:rFonts w:ascii="宋体" w:hAnsi="宋体" w:eastAsia="宋体" w:cs="宋体"/>
          <w:b/>
          <w:bCs/>
          <w:spacing w:val="13"/>
          <w:sz w:val="19"/>
          <w:szCs w:val="19"/>
        </w:rPr>
        <w:t>核查随机</w:t>
      </w:r>
      <w:r>
        <w:rPr>
          <w:rFonts w:ascii="宋体" w:hAnsi="宋体" w:eastAsia="宋体" w:cs="宋体"/>
          <w:b/>
          <w:bCs/>
          <w:spacing w:val="12"/>
          <w:sz w:val="19"/>
          <w:szCs w:val="19"/>
        </w:rPr>
        <w:t>法</w:t>
      </w:r>
      <w:r>
        <w:rPr>
          <w:rFonts w:ascii="宋体" w:hAnsi="宋体" w:eastAsia="宋体" w:cs="宋体"/>
          <w:spacing w:val="12"/>
          <w:sz w:val="19"/>
          <w:szCs w:val="19"/>
        </w:rPr>
        <w:t>定标。</w:t>
      </w:r>
    </w:p>
    <w:p w14:paraId="5A8074D1">
      <w:pPr>
        <w:spacing w:before="244" w:line="289" w:lineRule="auto"/>
        <w:ind w:left="1048" w:right="55" w:hanging="90"/>
        <w:rPr>
          <w:rFonts w:ascii="宋体" w:hAnsi="宋体" w:eastAsia="宋体" w:cs="宋体"/>
          <w:sz w:val="19"/>
          <w:szCs w:val="19"/>
        </w:rPr>
      </w:pPr>
      <w:r>
        <w:rPr>
          <w:rFonts w:ascii="宋体" w:hAnsi="宋体" w:eastAsia="宋体" w:cs="宋体"/>
          <w:spacing w:val="18"/>
          <w:sz w:val="19"/>
          <w:szCs w:val="19"/>
        </w:rPr>
        <w:t>（1）核查随机法。定标委员会在通过核查的中标候选人中按照随机选取方式确定中标</w:t>
      </w:r>
      <w:r>
        <w:rPr>
          <w:rFonts w:ascii="宋体" w:hAnsi="宋体" w:eastAsia="宋体" w:cs="宋体"/>
          <w:spacing w:val="5"/>
          <w:sz w:val="19"/>
          <w:szCs w:val="19"/>
        </w:rPr>
        <w:t xml:space="preserve"> </w:t>
      </w:r>
      <w:r>
        <w:rPr>
          <w:rFonts w:ascii="宋体" w:hAnsi="宋体" w:eastAsia="宋体" w:cs="宋体"/>
          <w:spacing w:val="-1"/>
          <w:sz w:val="19"/>
          <w:szCs w:val="19"/>
        </w:rPr>
        <w:t>人。</w:t>
      </w:r>
    </w:p>
    <w:p w14:paraId="57E7D197">
      <w:pPr>
        <w:pStyle w:val="2"/>
        <w:spacing w:line="275" w:lineRule="auto"/>
      </w:pPr>
    </w:p>
    <w:p w14:paraId="789754D8">
      <w:pPr>
        <w:spacing w:before="63" w:line="357" w:lineRule="auto"/>
        <w:ind w:left="1045" w:right="26" w:hanging="190"/>
        <w:rPr>
          <w:rFonts w:ascii="宋体" w:hAnsi="宋体" w:eastAsia="宋体" w:cs="宋体"/>
          <w:sz w:val="19"/>
          <w:szCs w:val="19"/>
        </w:rPr>
      </w:pPr>
      <w:r>
        <w:rPr>
          <w:rFonts w:ascii="宋体" w:hAnsi="宋体" w:eastAsia="宋体" w:cs="宋体"/>
          <w:spacing w:val="15"/>
          <w:sz w:val="19"/>
          <w:szCs w:val="19"/>
        </w:rPr>
        <w:t>（2）票决法。定标委员会在通过核查的中标候选人中，</w:t>
      </w:r>
      <w:r>
        <w:rPr>
          <w:rFonts w:ascii="宋体" w:hAnsi="宋体" w:eastAsia="宋体" w:cs="宋体"/>
          <w:spacing w:val="-49"/>
          <w:sz w:val="19"/>
          <w:szCs w:val="19"/>
        </w:rPr>
        <w:t xml:space="preserve"> </w:t>
      </w:r>
      <w:r>
        <w:rPr>
          <w:rFonts w:ascii="宋体" w:hAnsi="宋体" w:eastAsia="宋体" w:cs="宋体"/>
          <w:spacing w:val="15"/>
          <w:sz w:val="19"/>
          <w:szCs w:val="19"/>
        </w:rPr>
        <w:t>以投票方式确定中标人。定标委</w:t>
      </w:r>
      <w:r>
        <w:rPr>
          <w:rFonts w:ascii="宋体" w:hAnsi="宋体" w:eastAsia="宋体" w:cs="宋体"/>
          <w:sz w:val="19"/>
          <w:szCs w:val="19"/>
        </w:rPr>
        <w:t xml:space="preserve"> </w:t>
      </w:r>
      <w:r>
        <w:rPr>
          <w:rFonts w:ascii="宋体" w:hAnsi="宋体" w:eastAsia="宋体" w:cs="宋体"/>
          <w:spacing w:val="19"/>
          <w:sz w:val="19"/>
          <w:szCs w:val="19"/>
        </w:rPr>
        <w:t>员会成员独立行使投票权，每人投票支持一个中标候选人，得票最多且过半数的确定</w:t>
      </w:r>
      <w:r>
        <w:rPr>
          <w:rFonts w:ascii="宋体" w:hAnsi="宋体" w:eastAsia="宋体" w:cs="宋体"/>
          <w:spacing w:val="15"/>
          <w:sz w:val="19"/>
          <w:szCs w:val="19"/>
        </w:rPr>
        <w:t xml:space="preserve"> 为中标人。</w:t>
      </w:r>
      <w:r>
        <w:rPr>
          <w:rFonts w:ascii="宋体" w:hAnsi="宋体" w:eastAsia="宋体" w:cs="宋体"/>
          <w:spacing w:val="-42"/>
          <w:sz w:val="19"/>
          <w:szCs w:val="19"/>
        </w:rPr>
        <w:t xml:space="preserve"> </w:t>
      </w:r>
      <w:r>
        <w:rPr>
          <w:rFonts w:ascii="宋体" w:hAnsi="宋体" w:eastAsia="宋体" w:cs="宋体"/>
          <w:spacing w:val="15"/>
          <w:sz w:val="19"/>
          <w:szCs w:val="19"/>
        </w:rPr>
        <w:t>中标候选人得票数出现并列时,可再次投票。票决采用记名方式，并注明投</w:t>
      </w:r>
      <w:r>
        <w:rPr>
          <w:rFonts w:ascii="宋体" w:hAnsi="宋体" w:eastAsia="宋体" w:cs="宋体"/>
          <w:sz w:val="19"/>
          <w:szCs w:val="19"/>
        </w:rPr>
        <w:t xml:space="preserve"> </w:t>
      </w:r>
      <w:r>
        <w:rPr>
          <w:rFonts w:ascii="宋体" w:hAnsi="宋体" w:eastAsia="宋体" w:cs="宋体"/>
          <w:spacing w:val="6"/>
          <w:sz w:val="19"/>
          <w:szCs w:val="19"/>
        </w:rPr>
        <w:t>票理由。</w:t>
      </w:r>
    </w:p>
    <w:p w14:paraId="66FE1FFA">
      <w:pPr>
        <w:spacing w:line="357" w:lineRule="auto"/>
        <w:rPr>
          <w:rFonts w:ascii="宋体" w:hAnsi="宋体" w:eastAsia="宋体" w:cs="宋体"/>
          <w:sz w:val="19"/>
          <w:szCs w:val="19"/>
        </w:rPr>
        <w:sectPr>
          <w:footerReference r:id="rId32" w:type="default"/>
          <w:pgSz w:w="11906" w:h="16840"/>
          <w:pgMar w:top="400" w:right="1468" w:bottom="1144" w:left="1607" w:header="0" w:footer="978" w:gutter="0"/>
          <w:cols w:space="720" w:num="1"/>
        </w:sectPr>
      </w:pPr>
    </w:p>
    <w:p w14:paraId="574085BE">
      <w:pPr>
        <w:pStyle w:val="2"/>
        <w:spacing w:line="254" w:lineRule="auto"/>
      </w:pPr>
    </w:p>
    <w:p w14:paraId="1FEFC671">
      <w:pPr>
        <w:pStyle w:val="2"/>
        <w:spacing w:line="254" w:lineRule="auto"/>
      </w:pPr>
    </w:p>
    <w:p w14:paraId="255804E7">
      <w:pPr>
        <w:pStyle w:val="2"/>
        <w:spacing w:line="254" w:lineRule="auto"/>
      </w:pPr>
    </w:p>
    <w:p w14:paraId="77DFD687">
      <w:pPr>
        <w:pStyle w:val="2"/>
        <w:spacing w:line="254" w:lineRule="auto"/>
      </w:pPr>
    </w:p>
    <w:p w14:paraId="16606627">
      <w:pPr>
        <w:pStyle w:val="2"/>
        <w:spacing w:line="254" w:lineRule="auto"/>
      </w:pPr>
    </w:p>
    <w:p w14:paraId="64F93B95">
      <w:pPr>
        <w:pStyle w:val="2"/>
        <w:spacing w:line="255" w:lineRule="auto"/>
      </w:pPr>
    </w:p>
    <w:p w14:paraId="27CA3D0E">
      <w:pPr>
        <w:pStyle w:val="2"/>
        <w:spacing w:line="255" w:lineRule="auto"/>
      </w:pPr>
    </w:p>
    <w:p w14:paraId="74908F36">
      <w:pPr>
        <w:spacing w:before="62" w:line="331" w:lineRule="auto"/>
        <w:ind w:left="1044" w:right="29" w:hanging="194"/>
        <w:rPr>
          <w:rFonts w:ascii="宋体" w:hAnsi="宋体" w:eastAsia="宋体" w:cs="宋体"/>
          <w:sz w:val="19"/>
          <w:szCs w:val="19"/>
        </w:rPr>
      </w:pPr>
      <w:r>
        <w:rPr>
          <w:rFonts w:ascii="宋体" w:hAnsi="宋体" w:eastAsia="宋体" w:cs="宋体"/>
          <w:spacing w:val="16"/>
          <w:sz w:val="19"/>
          <w:szCs w:val="19"/>
        </w:rPr>
        <w:t>（3）集体议事法。定标委员会成员集体商议，各自对通过核查的中标候选人发表意见，</w:t>
      </w:r>
      <w:r>
        <w:rPr>
          <w:rFonts w:ascii="宋体" w:hAnsi="宋体" w:eastAsia="宋体" w:cs="宋体"/>
          <w:spacing w:val="2"/>
          <w:sz w:val="19"/>
          <w:szCs w:val="19"/>
        </w:rPr>
        <w:t xml:space="preserve"> </w:t>
      </w:r>
      <w:r>
        <w:rPr>
          <w:rFonts w:ascii="宋体" w:hAnsi="宋体" w:eastAsia="宋体" w:cs="宋体"/>
          <w:spacing w:val="19"/>
          <w:sz w:val="19"/>
          <w:szCs w:val="19"/>
        </w:rPr>
        <w:t>最终由定标委员会负责人综合各成员意见确定中标人。所有定标委员会成员的意见作</w:t>
      </w:r>
      <w:r>
        <w:rPr>
          <w:rFonts w:ascii="宋体" w:hAnsi="宋体" w:eastAsia="宋体" w:cs="宋体"/>
          <w:spacing w:val="14"/>
          <w:sz w:val="19"/>
          <w:szCs w:val="19"/>
        </w:rPr>
        <w:t xml:space="preserve"> </w:t>
      </w:r>
      <w:r>
        <w:rPr>
          <w:rFonts w:ascii="宋体" w:hAnsi="宋体" w:eastAsia="宋体" w:cs="宋体"/>
          <w:spacing w:val="15"/>
          <w:sz w:val="19"/>
          <w:szCs w:val="19"/>
        </w:rPr>
        <w:t>书面记录，并由定标委员会成员签字确认。</w:t>
      </w:r>
    </w:p>
    <w:p w14:paraId="5763B708">
      <w:pPr>
        <w:pStyle w:val="2"/>
        <w:spacing w:line="316" w:lineRule="auto"/>
      </w:pPr>
    </w:p>
    <w:p w14:paraId="08961ECF">
      <w:pPr>
        <w:spacing w:before="61" w:line="288" w:lineRule="auto"/>
        <w:ind w:left="1040" w:right="24" w:hanging="190"/>
        <w:rPr>
          <w:rFonts w:ascii="宋体" w:hAnsi="宋体" w:eastAsia="宋体" w:cs="宋体"/>
          <w:sz w:val="19"/>
          <w:szCs w:val="19"/>
        </w:rPr>
      </w:pPr>
      <w:r>
        <w:rPr>
          <w:rFonts w:ascii="宋体" w:hAnsi="宋体" w:eastAsia="宋体" w:cs="宋体"/>
          <w:spacing w:val="16"/>
          <w:sz w:val="19"/>
          <w:szCs w:val="19"/>
        </w:rPr>
        <w:t>（4）其他方法。采购人结合项目特点和自身实际，本着公平公正的原则，制定其他定标</w:t>
      </w:r>
      <w:r>
        <w:rPr>
          <w:rFonts w:ascii="宋体" w:hAnsi="宋体" w:eastAsia="宋体" w:cs="宋体"/>
          <w:spacing w:val="7"/>
          <w:sz w:val="19"/>
          <w:szCs w:val="19"/>
        </w:rPr>
        <w:t xml:space="preserve"> </w:t>
      </w:r>
      <w:r>
        <w:rPr>
          <w:rFonts w:ascii="宋体" w:hAnsi="宋体" w:eastAsia="宋体" w:cs="宋体"/>
          <w:spacing w:val="15"/>
          <w:sz w:val="19"/>
          <w:szCs w:val="19"/>
        </w:rPr>
        <w:t>方法，并在招标文件中明确。</w:t>
      </w:r>
    </w:p>
    <w:p w14:paraId="76827A2A">
      <w:pPr>
        <w:pStyle w:val="2"/>
        <w:spacing w:line="268" w:lineRule="auto"/>
      </w:pPr>
    </w:p>
    <w:p w14:paraId="111FD857">
      <w:pPr>
        <w:spacing w:before="62" w:line="227" w:lineRule="auto"/>
        <w:rPr>
          <w:rFonts w:ascii="宋体" w:hAnsi="宋体" w:eastAsia="宋体" w:cs="宋体"/>
          <w:sz w:val="19"/>
          <w:szCs w:val="19"/>
        </w:rPr>
      </w:pPr>
      <w:r>
        <w:rPr>
          <w:rFonts w:ascii="宋体" w:hAnsi="宋体" w:eastAsia="宋体" w:cs="宋体"/>
          <w:spacing w:val="16"/>
          <w:sz w:val="19"/>
          <w:szCs w:val="19"/>
        </w:rPr>
        <w:t>36.5.3   采用核查随机法的项目，</w:t>
      </w:r>
      <w:r>
        <w:rPr>
          <w:rFonts w:ascii="宋体" w:hAnsi="宋体" w:eastAsia="宋体" w:cs="宋体"/>
          <w:spacing w:val="-39"/>
          <w:sz w:val="19"/>
          <w:szCs w:val="19"/>
        </w:rPr>
        <w:t xml:space="preserve"> </w:t>
      </w:r>
      <w:r>
        <w:rPr>
          <w:rFonts w:ascii="宋体" w:hAnsi="宋体" w:eastAsia="宋体" w:cs="宋体"/>
          <w:spacing w:val="16"/>
          <w:sz w:val="19"/>
          <w:szCs w:val="19"/>
        </w:rPr>
        <w:t>中标候选人的法定代表人或其授权委托代理人可现场参加定</w:t>
      </w:r>
    </w:p>
    <w:p w14:paraId="781404C8">
      <w:pPr>
        <w:spacing w:before="242" w:line="424" w:lineRule="auto"/>
        <w:ind w:left="1040" w:right="31"/>
        <w:rPr>
          <w:rFonts w:ascii="宋体" w:hAnsi="宋体" w:eastAsia="宋体" w:cs="宋体"/>
          <w:sz w:val="19"/>
          <w:szCs w:val="19"/>
        </w:rPr>
      </w:pPr>
      <w:r>
        <w:rPr>
          <w:rFonts w:ascii="宋体" w:hAnsi="宋体" w:eastAsia="宋体" w:cs="宋体"/>
          <w:spacing w:val="19"/>
          <w:sz w:val="19"/>
          <w:szCs w:val="19"/>
        </w:rPr>
        <w:t>标会议。未派人员参加定标会议的中标候选人，定标委员会不得否决其中标候选人资</w:t>
      </w:r>
      <w:r>
        <w:rPr>
          <w:rFonts w:ascii="宋体" w:hAnsi="宋体" w:eastAsia="宋体" w:cs="宋体"/>
          <w:spacing w:val="16"/>
          <w:sz w:val="19"/>
          <w:szCs w:val="19"/>
        </w:rPr>
        <w:t xml:space="preserve"> </w:t>
      </w:r>
      <w:r>
        <w:rPr>
          <w:rFonts w:ascii="宋体" w:hAnsi="宋体" w:eastAsia="宋体" w:cs="宋体"/>
          <w:sz w:val="19"/>
          <w:szCs w:val="19"/>
        </w:rPr>
        <w:t>格。</w:t>
      </w:r>
    </w:p>
    <w:p w14:paraId="37190A0A">
      <w:pPr>
        <w:spacing w:before="31" w:line="227" w:lineRule="auto"/>
        <w:rPr>
          <w:rFonts w:ascii="宋体" w:hAnsi="宋体" w:eastAsia="宋体" w:cs="宋体"/>
          <w:sz w:val="19"/>
          <w:szCs w:val="19"/>
        </w:rPr>
      </w:pPr>
      <w:r>
        <w:rPr>
          <w:rFonts w:ascii="宋体" w:hAnsi="宋体" w:eastAsia="宋体" w:cs="宋体"/>
          <w:spacing w:val="16"/>
          <w:sz w:val="19"/>
          <w:szCs w:val="19"/>
        </w:rPr>
        <w:t>36.5.4    定标委员会按照招标文件中明确的定标原则、方法和程序，在中标候选人中确定中</w:t>
      </w:r>
    </w:p>
    <w:p w14:paraId="6C377E47">
      <w:pPr>
        <w:pStyle w:val="2"/>
        <w:spacing w:line="244" w:lineRule="auto"/>
      </w:pPr>
    </w:p>
    <w:p w14:paraId="580F1416">
      <w:pPr>
        <w:spacing w:before="62" w:line="227" w:lineRule="auto"/>
        <w:ind w:left="1040"/>
        <w:rPr>
          <w:rFonts w:ascii="宋体" w:hAnsi="宋体" w:eastAsia="宋体" w:cs="宋体"/>
          <w:sz w:val="19"/>
          <w:szCs w:val="19"/>
        </w:rPr>
      </w:pPr>
      <w:r>
        <w:rPr>
          <w:rFonts w:ascii="宋体" w:hAnsi="宋体" w:eastAsia="宋体" w:cs="宋体"/>
          <w:spacing w:val="15"/>
          <w:sz w:val="19"/>
          <w:szCs w:val="19"/>
        </w:rPr>
        <w:t>标人，并形成书面定标报告。</w:t>
      </w:r>
    </w:p>
    <w:p w14:paraId="0B6A08B6">
      <w:pPr>
        <w:pStyle w:val="2"/>
        <w:spacing w:line="248" w:lineRule="auto"/>
      </w:pPr>
    </w:p>
    <w:p w14:paraId="5A443FE0">
      <w:pPr>
        <w:spacing w:before="63" w:line="227" w:lineRule="auto"/>
        <w:rPr>
          <w:rFonts w:ascii="宋体" w:hAnsi="宋体" w:eastAsia="宋体" w:cs="宋体"/>
          <w:sz w:val="19"/>
          <w:szCs w:val="19"/>
        </w:rPr>
      </w:pPr>
      <w:r>
        <w:rPr>
          <w:rFonts w:ascii="宋体" w:hAnsi="宋体" w:eastAsia="宋体" w:cs="宋体"/>
          <w:spacing w:val="9"/>
          <w:sz w:val="19"/>
          <w:szCs w:val="19"/>
        </w:rPr>
        <w:t>36.5.5   采购人在定标工作完成后 3</w:t>
      </w:r>
      <w:r>
        <w:rPr>
          <w:rFonts w:ascii="宋体" w:hAnsi="宋体" w:eastAsia="宋体" w:cs="宋体"/>
          <w:spacing w:val="59"/>
          <w:sz w:val="19"/>
          <w:szCs w:val="19"/>
        </w:rPr>
        <w:t xml:space="preserve"> </w:t>
      </w:r>
      <w:r>
        <w:rPr>
          <w:rFonts w:ascii="宋体" w:hAnsi="宋体" w:eastAsia="宋体" w:cs="宋体"/>
          <w:spacing w:val="9"/>
          <w:sz w:val="19"/>
          <w:szCs w:val="19"/>
        </w:rPr>
        <w:t>日</w:t>
      </w:r>
      <w:r>
        <w:rPr>
          <w:rFonts w:ascii="宋体" w:hAnsi="宋体" w:eastAsia="宋体" w:cs="宋体"/>
          <w:spacing w:val="8"/>
          <w:sz w:val="19"/>
          <w:szCs w:val="19"/>
        </w:rPr>
        <w:t>内发布中标结果公示，公示期不少于 3</w:t>
      </w:r>
      <w:r>
        <w:rPr>
          <w:rFonts w:ascii="宋体" w:hAnsi="宋体" w:eastAsia="宋体" w:cs="宋体"/>
          <w:spacing w:val="56"/>
          <w:sz w:val="19"/>
          <w:szCs w:val="19"/>
        </w:rPr>
        <w:t xml:space="preserve"> </w:t>
      </w:r>
      <w:r>
        <w:rPr>
          <w:rFonts w:ascii="宋体" w:hAnsi="宋体" w:eastAsia="宋体" w:cs="宋体"/>
          <w:spacing w:val="8"/>
          <w:sz w:val="19"/>
          <w:szCs w:val="19"/>
        </w:rPr>
        <w:t>日。</w:t>
      </w:r>
    </w:p>
    <w:p w14:paraId="26AEF2BA">
      <w:pPr>
        <w:pStyle w:val="2"/>
        <w:spacing w:line="258" w:lineRule="auto"/>
      </w:pPr>
    </w:p>
    <w:p w14:paraId="0DC455A2">
      <w:pPr>
        <w:spacing w:before="62" w:line="312" w:lineRule="auto"/>
        <w:ind w:left="1039" w:right="244" w:hanging="1039"/>
        <w:rPr>
          <w:rFonts w:ascii="宋体" w:hAnsi="宋体" w:eastAsia="宋体" w:cs="宋体"/>
          <w:sz w:val="19"/>
          <w:szCs w:val="19"/>
        </w:rPr>
      </w:pPr>
      <w:r>
        <w:rPr>
          <w:rFonts w:ascii="宋体" w:hAnsi="宋体" w:eastAsia="宋体" w:cs="宋体"/>
          <w:spacing w:val="13"/>
          <w:sz w:val="19"/>
          <w:szCs w:val="19"/>
        </w:rPr>
        <w:t>36.6      对中标人放弃中标、不可抗力不能履行合同、不按</w:t>
      </w:r>
      <w:r>
        <w:rPr>
          <w:rFonts w:ascii="宋体" w:hAnsi="宋体" w:eastAsia="宋体" w:cs="宋体"/>
          <w:spacing w:val="12"/>
          <w:sz w:val="19"/>
          <w:szCs w:val="19"/>
        </w:rPr>
        <w:t>照招标文件要求缴纳履约保证金、</w:t>
      </w:r>
      <w:r>
        <w:rPr>
          <w:rFonts w:ascii="宋体" w:hAnsi="宋体" w:eastAsia="宋体" w:cs="宋体"/>
          <w:sz w:val="19"/>
          <w:szCs w:val="19"/>
        </w:rPr>
        <w:t xml:space="preserve"> </w:t>
      </w:r>
      <w:r>
        <w:rPr>
          <w:rFonts w:ascii="宋体" w:hAnsi="宋体" w:eastAsia="宋体" w:cs="宋体"/>
          <w:spacing w:val="18"/>
          <w:sz w:val="19"/>
          <w:szCs w:val="19"/>
        </w:rPr>
        <w:t>不符合投标或中标条件或被查实存在影响中标结果的违法行为等情形，采购人可以</w:t>
      </w:r>
      <w:r>
        <w:rPr>
          <w:rFonts w:ascii="宋体" w:hAnsi="宋体" w:eastAsia="宋体" w:cs="宋体"/>
          <w:spacing w:val="8"/>
          <w:sz w:val="19"/>
          <w:szCs w:val="19"/>
        </w:rPr>
        <w:t xml:space="preserve"> </w:t>
      </w:r>
      <w:r>
        <w:rPr>
          <w:rFonts w:ascii="宋体" w:hAnsi="宋体" w:eastAsia="宋体" w:cs="宋体"/>
          <w:spacing w:val="17"/>
          <w:sz w:val="19"/>
          <w:szCs w:val="19"/>
        </w:rPr>
        <w:t>在中标候选人中重新选取确定中标人或重新组织招标。</w:t>
      </w:r>
    </w:p>
    <w:p w14:paraId="352BB35F">
      <w:pPr>
        <w:pStyle w:val="2"/>
        <w:spacing w:line="353" w:lineRule="auto"/>
      </w:pPr>
    </w:p>
    <w:p w14:paraId="23455FAD">
      <w:pPr>
        <w:spacing w:before="62" w:line="229" w:lineRule="auto"/>
        <w:rPr>
          <w:rFonts w:ascii="宋体" w:hAnsi="宋体" w:eastAsia="宋体" w:cs="宋体"/>
          <w:sz w:val="19"/>
          <w:szCs w:val="19"/>
        </w:rPr>
      </w:pPr>
      <w:r>
        <w:rPr>
          <w:rFonts w:ascii="宋体" w:hAnsi="宋体" w:eastAsia="宋体" w:cs="宋体"/>
          <w:spacing w:val="13"/>
          <w:sz w:val="19"/>
          <w:szCs w:val="19"/>
        </w:rPr>
        <w:t>36.7</w:t>
      </w:r>
      <w:r>
        <w:rPr>
          <w:rFonts w:ascii="宋体" w:hAnsi="宋体" w:eastAsia="宋体" w:cs="宋体"/>
          <w:spacing w:val="1"/>
          <w:sz w:val="19"/>
          <w:szCs w:val="19"/>
        </w:rPr>
        <w:t xml:space="preserve">       </w:t>
      </w:r>
      <w:r>
        <w:rPr>
          <w:rFonts w:ascii="宋体" w:hAnsi="宋体" w:eastAsia="宋体" w:cs="宋体"/>
          <w:spacing w:val="13"/>
          <w:sz w:val="19"/>
          <w:szCs w:val="19"/>
        </w:rPr>
        <w:t>定标后有下列情形之一的，应重新定标。</w:t>
      </w:r>
    </w:p>
    <w:p w14:paraId="03C2E07E">
      <w:pPr>
        <w:pStyle w:val="2"/>
        <w:spacing w:line="241" w:lineRule="auto"/>
      </w:pPr>
    </w:p>
    <w:p w14:paraId="7C29AD16">
      <w:pPr>
        <w:spacing w:before="63" w:line="227" w:lineRule="auto"/>
        <w:rPr>
          <w:rFonts w:ascii="宋体" w:hAnsi="宋体" w:eastAsia="宋体" w:cs="宋体"/>
          <w:sz w:val="19"/>
          <w:szCs w:val="19"/>
        </w:rPr>
      </w:pPr>
      <w:r>
        <w:rPr>
          <w:rFonts w:ascii="宋体" w:hAnsi="宋体" w:eastAsia="宋体" w:cs="宋体"/>
          <w:spacing w:val="13"/>
          <w:sz w:val="19"/>
          <w:szCs w:val="19"/>
        </w:rPr>
        <w:t>36.7.1</w:t>
      </w:r>
      <w:r>
        <w:rPr>
          <w:rFonts w:ascii="宋体" w:hAnsi="宋体" w:eastAsia="宋体" w:cs="宋体"/>
          <w:spacing w:val="18"/>
          <w:sz w:val="19"/>
          <w:szCs w:val="19"/>
        </w:rPr>
        <w:t xml:space="preserve">    </w:t>
      </w:r>
      <w:r>
        <w:rPr>
          <w:rFonts w:ascii="宋体" w:hAnsi="宋体" w:eastAsia="宋体" w:cs="宋体"/>
          <w:spacing w:val="13"/>
          <w:sz w:val="19"/>
          <w:szCs w:val="19"/>
        </w:rPr>
        <w:t>定标委员会未按定标办法公正履职的；</w:t>
      </w:r>
    </w:p>
    <w:p w14:paraId="296C0938">
      <w:pPr>
        <w:pStyle w:val="2"/>
        <w:spacing w:line="245" w:lineRule="auto"/>
      </w:pPr>
    </w:p>
    <w:p w14:paraId="32D9A378">
      <w:pPr>
        <w:spacing w:before="62" w:line="227" w:lineRule="auto"/>
        <w:rPr>
          <w:rFonts w:ascii="宋体" w:hAnsi="宋体" w:eastAsia="宋体" w:cs="宋体"/>
          <w:sz w:val="19"/>
          <w:szCs w:val="19"/>
        </w:rPr>
      </w:pPr>
      <w:r>
        <w:rPr>
          <w:rFonts w:ascii="宋体" w:hAnsi="宋体" w:eastAsia="宋体" w:cs="宋体"/>
          <w:spacing w:val="15"/>
          <w:sz w:val="19"/>
          <w:szCs w:val="19"/>
        </w:rPr>
        <w:t>36.7.2    定标委员会成员与中标候选人有利害关系且未回避的；</w:t>
      </w:r>
    </w:p>
    <w:p w14:paraId="5B7324C7">
      <w:pPr>
        <w:pStyle w:val="2"/>
        <w:spacing w:line="247" w:lineRule="auto"/>
      </w:pPr>
    </w:p>
    <w:p w14:paraId="0B300818">
      <w:pPr>
        <w:spacing w:before="62" w:line="228" w:lineRule="auto"/>
        <w:rPr>
          <w:rFonts w:ascii="宋体" w:hAnsi="宋体" w:eastAsia="宋体" w:cs="宋体"/>
          <w:sz w:val="19"/>
          <w:szCs w:val="19"/>
        </w:rPr>
      </w:pPr>
      <w:r>
        <w:rPr>
          <w:rFonts w:ascii="宋体" w:hAnsi="宋体" w:eastAsia="宋体" w:cs="宋体"/>
          <w:spacing w:val="11"/>
          <w:sz w:val="19"/>
          <w:szCs w:val="19"/>
        </w:rPr>
        <w:t>36.7.3</w:t>
      </w:r>
      <w:r>
        <w:rPr>
          <w:rFonts w:ascii="宋体" w:hAnsi="宋体" w:eastAsia="宋体" w:cs="宋体"/>
          <w:spacing w:val="17"/>
          <w:sz w:val="19"/>
          <w:szCs w:val="19"/>
        </w:rPr>
        <w:t xml:space="preserve">    </w:t>
      </w:r>
      <w:r>
        <w:rPr>
          <w:rFonts w:ascii="宋体" w:hAnsi="宋体" w:eastAsia="宋体" w:cs="宋体"/>
          <w:spacing w:val="11"/>
          <w:sz w:val="19"/>
          <w:szCs w:val="19"/>
        </w:rPr>
        <w:t>招标文件规定的其他情形。</w:t>
      </w:r>
    </w:p>
    <w:p w14:paraId="7C87655B">
      <w:pPr>
        <w:pStyle w:val="2"/>
        <w:spacing w:line="243" w:lineRule="auto"/>
      </w:pPr>
    </w:p>
    <w:p w14:paraId="09A4C7E1">
      <w:pPr>
        <w:pStyle w:val="2"/>
        <w:spacing w:line="243" w:lineRule="auto"/>
      </w:pPr>
    </w:p>
    <w:p w14:paraId="1FFE14F8">
      <w:pPr>
        <w:pStyle w:val="2"/>
        <w:spacing w:line="244" w:lineRule="auto"/>
      </w:pPr>
    </w:p>
    <w:p w14:paraId="4D3182E0">
      <w:pPr>
        <w:spacing w:before="63" w:line="227" w:lineRule="auto"/>
        <w:rPr>
          <w:rFonts w:ascii="宋体" w:hAnsi="宋体" w:eastAsia="宋体" w:cs="宋体"/>
          <w:sz w:val="19"/>
          <w:szCs w:val="19"/>
        </w:rPr>
      </w:pPr>
      <w:r>
        <w:rPr>
          <w:rFonts w:ascii="宋体" w:hAnsi="宋体" w:eastAsia="宋体" w:cs="宋体"/>
          <w:b/>
          <w:bCs/>
          <w:spacing w:val="8"/>
          <w:sz w:val="19"/>
          <w:szCs w:val="19"/>
        </w:rPr>
        <w:t>37.</w:t>
      </w:r>
      <w:r>
        <w:rPr>
          <w:rFonts w:ascii="宋体" w:hAnsi="宋体" w:eastAsia="宋体" w:cs="宋体"/>
          <w:spacing w:val="85"/>
          <w:sz w:val="19"/>
          <w:szCs w:val="19"/>
        </w:rPr>
        <w:t xml:space="preserve"> </w:t>
      </w:r>
      <w:r>
        <w:rPr>
          <w:rFonts w:ascii="宋体" w:hAnsi="宋体" w:eastAsia="宋体" w:cs="宋体"/>
          <w:b/>
          <w:bCs/>
          <w:spacing w:val="8"/>
          <w:sz w:val="19"/>
          <w:szCs w:val="19"/>
        </w:rPr>
        <w:t>中标公告、发出中标通知书</w:t>
      </w:r>
    </w:p>
    <w:p w14:paraId="65A483EF">
      <w:pPr>
        <w:spacing w:before="234" w:line="227" w:lineRule="auto"/>
        <w:rPr>
          <w:rFonts w:ascii="宋体" w:hAnsi="宋体" w:eastAsia="宋体" w:cs="宋体"/>
          <w:sz w:val="19"/>
          <w:szCs w:val="19"/>
        </w:rPr>
      </w:pPr>
      <w:r>
        <w:rPr>
          <w:rFonts w:ascii="宋体" w:hAnsi="宋体" w:eastAsia="宋体" w:cs="宋体"/>
          <w:spacing w:val="15"/>
          <w:sz w:val="19"/>
          <w:szCs w:val="19"/>
        </w:rPr>
        <w:t>37.1     采购人确认中标人后公告中标结果的同时，采购人向中标人发出中标通知书。</w:t>
      </w:r>
    </w:p>
    <w:p w14:paraId="0FEA67B6">
      <w:pPr>
        <w:spacing w:before="235" w:line="227" w:lineRule="auto"/>
        <w:jc w:val="right"/>
        <w:rPr>
          <w:rFonts w:ascii="宋体" w:hAnsi="宋体" w:eastAsia="宋体" w:cs="宋体"/>
          <w:sz w:val="19"/>
          <w:szCs w:val="19"/>
        </w:rPr>
      </w:pPr>
      <w:r>
        <w:rPr>
          <w:rFonts w:ascii="宋体" w:hAnsi="宋体" w:eastAsia="宋体" w:cs="宋体"/>
          <w:spacing w:val="15"/>
          <w:sz w:val="19"/>
          <w:szCs w:val="19"/>
        </w:rPr>
        <w:t>37.2     中标通知书发出后，采购人不得违法改变中标结果，</w:t>
      </w:r>
      <w:r>
        <w:rPr>
          <w:rFonts w:ascii="宋体" w:hAnsi="宋体" w:eastAsia="宋体" w:cs="宋体"/>
          <w:spacing w:val="-54"/>
          <w:sz w:val="19"/>
          <w:szCs w:val="19"/>
        </w:rPr>
        <w:t xml:space="preserve"> </w:t>
      </w:r>
      <w:r>
        <w:rPr>
          <w:rFonts w:ascii="宋体" w:hAnsi="宋体" w:eastAsia="宋体" w:cs="宋体"/>
          <w:spacing w:val="15"/>
          <w:sz w:val="19"/>
          <w:szCs w:val="19"/>
        </w:rPr>
        <w:t>中标人无正当理由不得放弃中标。</w:t>
      </w:r>
    </w:p>
    <w:p w14:paraId="7BBB435E">
      <w:pPr>
        <w:spacing w:before="234" w:line="229" w:lineRule="auto"/>
        <w:rPr>
          <w:rFonts w:ascii="宋体" w:hAnsi="宋体" w:eastAsia="宋体" w:cs="宋体"/>
          <w:sz w:val="19"/>
          <w:szCs w:val="19"/>
        </w:rPr>
      </w:pPr>
      <w:r>
        <w:rPr>
          <w:rFonts w:ascii="宋体" w:hAnsi="宋体" w:eastAsia="宋体" w:cs="宋体"/>
          <w:b/>
          <w:bCs/>
          <w:spacing w:val="8"/>
          <w:sz w:val="19"/>
          <w:szCs w:val="19"/>
        </w:rPr>
        <w:t>38.</w:t>
      </w:r>
      <w:r>
        <w:rPr>
          <w:rFonts w:ascii="宋体" w:hAnsi="宋体" w:eastAsia="宋体" w:cs="宋体"/>
          <w:spacing w:val="32"/>
          <w:sz w:val="19"/>
          <w:szCs w:val="19"/>
        </w:rPr>
        <w:t xml:space="preserve"> </w:t>
      </w:r>
      <w:r>
        <w:rPr>
          <w:rFonts w:ascii="宋体" w:hAnsi="宋体" w:eastAsia="宋体" w:cs="宋体"/>
          <w:b/>
          <w:bCs/>
          <w:spacing w:val="8"/>
          <w:sz w:val="19"/>
          <w:szCs w:val="19"/>
        </w:rPr>
        <w:t>质疑提出与答复</w:t>
      </w:r>
    </w:p>
    <w:p w14:paraId="06912FCC">
      <w:pPr>
        <w:spacing w:before="231" w:line="227" w:lineRule="auto"/>
        <w:rPr>
          <w:rFonts w:ascii="宋体" w:hAnsi="宋体" w:eastAsia="宋体" w:cs="宋体"/>
          <w:sz w:val="19"/>
          <w:szCs w:val="19"/>
        </w:rPr>
      </w:pPr>
      <w:r>
        <w:rPr>
          <w:rFonts w:ascii="宋体" w:hAnsi="宋体" w:eastAsia="宋体" w:cs="宋体"/>
          <w:spacing w:val="18"/>
          <w:sz w:val="19"/>
          <w:szCs w:val="19"/>
        </w:rPr>
        <w:t>38.1    供应商认为采购文件、采购过程和中标结果使</w:t>
      </w:r>
      <w:r>
        <w:rPr>
          <w:rFonts w:ascii="宋体" w:hAnsi="宋体" w:eastAsia="宋体" w:cs="宋体"/>
          <w:spacing w:val="17"/>
          <w:sz w:val="19"/>
          <w:szCs w:val="19"/>
        </w:rPr>
        <w:t>自己的权益受到损害的，可以按照《政府</w:t>
      </w:r>
    </w:p>
    <w:p w14:paraId="7EF1FE49">
      <w:pPr>
        <w:spacing w:before="234" w:line="227" w:lineRule="auto"/>
        <w:ind w:right="19"/>
        <w:jc w:val="right"/>
        <w:rPr>
          <w:rFonts w:ascii="宋体" w:hAnsi="宋体" w:eastAsia="宋体" w:cs="宋体"/>
          <w:sz w:val="19"/>
          <w:szCs w:val="19"/>
        </w:rPr>
      </w:pPr>
      <w:r>
        <w:rPr>
          <w:rFonts w:ascii="宋体" w:hAnsi="宋体" w:eastAsia="宋体" w:cs="宋体"/>
          <w:spacing w:val="16"/>
          <w:sz w:val="19"/>
          <w:szCs w:val="19"/>
        </w:rPr>
        <w:t>采购质疑和投诉办法》</w:t>
      </w:r>
      <w:r>
        <w:rPr>
          <w:rFonts w:ascii="宋体" w:hAnsi="宋体" w:eastAsia="宋体" w:cs="宋体"/>
          <w:spacing w:val="-56"/>
          <w:sz w:val="19"/>
          <w:szCs w:val="19"/>
        </w:rPr>
        <w:t xml:space="preserve"> </w:t>
      </w:r>
      <w:r>
        <w:rPr>
          <w:rFonts w:ascii="宋体" w:hAnsi="宋体" w:eastAsia="宋体" w:cs="宋体"/>
          <w:spacing w:val="16"/>
          <w:sz w:val="19"/>
          <w:szCs w:val="19"/>
        </w:rPr>
        <w:t>（财政部令第94号）</w:t>
      </w:r>
      <w:r>
        <w:rPr>
          <w:rFonts w:ascii="宋体" w:hAnsi="宋体" w:eastAsia="宋体" w:cs="宋体"/>
          <w:spacing w:val="-56"/>
          <w:sz w:val="19"/>
          <w:szCs w:val="19"/>
        </w:rPr>
        <w:t xml:space="preserve"> </w:t>
      </w:r>
      <w:r>
        <w:rPr>
          <w:rFonts w:ascii="宋体" w:hAnsi="宋体" w:eastAsia="宋体" w:cs="宋体"/>
          <w:spacing w:val="16"/>
          <w:sz w:val="19"/>
          <w:szCs w:val="19"/>
        </w:rPr>
        <w:t>提出质疑</w:t>
      </w:r>
      <w:r>
        <w:rPr>
          <w:rFonts w:ascii="宋体" w:hAnsi="宋体" w:eastAsia="宋体" w:cs="宋体"/>
          <w:spacing w:val="-55"/>
          <w:sz w:val="19"/>
          <w:szCs w:val="19"/>
        </w:rPr>
        <w:t xml:space="preserve"> </w:t>
      </w:r>
      <w:r>
        <w:rPr>
          <w:rFonts w:ascii="宋体" w:hAnsi="宋体" w:eastAsia="宋体" w:cs="宋体"/>
          <w:spacing w:val="16"/>
          <w:sz w:val="19"/>
          <w:szCs w:val="19"/>
        </w:rPr>
        <w:t>。提出质疑的供应商应当是参与本</w:t>
      </w:r>
    </w:p>
    <w:p w14:paraId="16267A6C">
      <w:pPr>
        <w:spacing w:line="227" w:lineRule="auto"/>
        <w:rPr>
          <w:rFonts w:ascii="宋体" w:hAnsi="宋体" w:eastAsia="宋体" w:cs="宋体"/>
          <w:sz w:val="19"/>
          <w:szCs w:val="19"/>
        </w:rPr>
        <w:sectPr>
          <w:footerReference r:id="rId33" w:type="default"/>
          <w:pgSz w:w="11906" w:h="16840"/>
          <w:pgMar w:top="400" w:right="1470" w:bottom="1144" w:left="1612" w:header="0" w:footer="978" w:gutter="0"/>
          <w:cols w:space="720" w:num="1"/>
        </w:sectPr>
      </w:pPr>
    </w:p>
    <w:p w14:paraId="20F8AC4A">
      <w:pPr>
        <w:pStyle w:val="2"/>
        <w:spacing w:line="254" w:lineRule="auto"/>
      </w:pPr>
    </w:p>
    <w:p w14:paraId="70904B30">
      <w:pPr>
        <w:pStyle w:val="2"/>
        <w:spacing w:line="255" w:lineRule="auto"/>
      </w:pPr>
    </w:p>
    <w:p w14:paraId="77A7FDD7">
      <w:pPr>
        <w:pStyle w:val="2"/>
        <w:spacing w:line="255" w:lineRule="auto"/>
      </w:pPr>
    </w:p>
    <w:p w14:paraId="3B5AB32D">
      <w:pPr>
        <w:pStyle w:val="2"/>
        <w:spacing w:line="255" w:lineRule="auto"/>
      </w:pPr>
    </w:p>
    <w:p w14:paraId="068D2882">
      <w:pPr>
        <w:pStyle w:val="2"/>
        <w:spacing w:line="255" w:lineRule="auto"/>
      </w:pPr>
    </w:p>
    <w:p w14:paraId="2E4BF74B">
      <w:pPr>
        <w:pStyle w:val="2"/>
        <w:spacing w:line="255" w:lineRule="auto"/>
      </w:pPr>
    </w:p>
    <w:p w14:paraId="451B3694">
      <w:pPr>
        <w:pStyle w:val="2"/>
        <w:spacing w:line="255" w:lineRule="auto"/>
      </w:pPr>
    </w:p>
    <w:p w14:paraId="1B424168">
      <w:pPr>
        <w:spacing w:before="62" w:line="423" w:lineRule="auto"/>
        <w:ind w:left="840" w:firstLine="5"/>
        <w:rPr>
          <w:rFonts w:ascii="宋体" w:hAnsi="宋体" w:eastAsia="宋体" w:cs="宋体"/>
          <w:sz w:val="19"/>
          <w:szCs w:val="19"/>
        </w:rPr>
      </w:pPr>
      <w:r>
        <w:rPr>
          <w:rFonts w:ascii="宋体" w:hAnsi="宋体" w:eastAsia="宋体" w:cs="宋体"/>
          <w:spacing w:val="15"/>
          <w:sz w:val="19"/>
          <w:szCs w:val="19"/>
        </w:rPr>
        <w:t>项目采购活动的供应商。提出时应按照《政府采购质疑和投诉办法》</w:t>
      </w:r>
      <w:r>
        <w:rPr>
          <w:rFonts w:ascii="宋体" w:hAnsi="宋体" w:eastAsia="宋体" w:cs="宋体"/>
          <w:spacing w:val="-69"/>
          <w:sz w:val="19"/>
          <w:szCs w:val="19"/>
        </w:rPr>
        <w:t xml:space="preserve"> </w:t>
      </w:r>
      <w:r>
        <w:rPr>
          <w:rFonts w:ascii="宋体" w:hAnsi="宋体" w:eastAsia="宋体" w:cs="宋体"/>
          <w:spacing w:val="15"/>
          <w:sz w:val="19"/>
          <w:szCs w:val="19"/>
        </w:rPr>
        <w:t>（财政部令</w:t>
      </w:r>
      <w:r>
        <w:rPr>
          <w:rFonts w:ascii="宋体" w:hAnsi="宋体" w:eastAsia="宋体" w:cs="宋体"/>
          <w:spacing w:val="14"/>
          <w:sz w:val="19"/>
          <w:szCs w:val="19"/>
        </w:rPr>
        <w:t>第94号）</w:t>
      </w:r>
      <w:r>
        <w:rPr>
          <w:rFonts w:ascii="宋体" w:hAnsi="宋体" w:eastAsia="宋体" w:cs="宋体"/>
          <w:sz w:val="19"/>
          <w:szCs w:val="19"/>
        </w:rPr>
        <w:t xml:space="preserve"> </w:t>
      </w:r>
      <w:r>
        <w:rPr>
          <w:rFonts w:ascii="宋体" w:hAnsi="宋体" w:eastAsia="宋体" w:cs="宋体"/>
          <w:spacing w:val="18"/>
          <w:sz w:val="19"/>
          <w:szCs w:val="19"/>
        </w:rPr>
        <w:t>第十二条规定提交质疑函和必要的证明材料，如未提</w:t>
      </w:r>
      <w:r>
        <w:rPr>
          <w:rFonts w:ascii="宋体" w:hAnsi="宋体" w:eastAsia="宋体" w:cs="宋体"/>
          <w:spacing w:val="17"/>
          <w:sz w:val="19"/>
          <w:szCs w:val="19"/>
        </w:rPr>
        <w:t>出视为全面接受。</w:t>
      </w:r>
    </w:p>
    <w:p w14:paraId="451BA4A4">
      <w:pPr>
        <w:spacing w:before="50" w:line="227" w:lineRule="auto"/>
        <w:rPr>
          <w:rFonts w:ascii="宋体" w:hAnsi="宋体" w:eastAsia="宋体" w:cs="宋体"/>
          <w:sz w:val="19"/>
          <w:szCs w:val="19"/>
        </w:rPr>
      </w:pPr>
      <w:r>
        <w:rPr>
          <w:rFonts w:ascii="宋体" w:hAnsi="宋体" w:eastAsia="宋体" w:cs="宋体"/>
          <w:spacing w:val="18"/>
          <w:sz w:val="19"/>
          <w:szCs w:val="19"/>
        </w:rPr>
        <w:t>38.1.1  对采购文件提出质疑的，潜在投标人应已依法</w:t>
      </w:r>
      <w:r>
        <w:rPr>
          <w:rFonts w:ascii="宋体" w:hAnsi="宋体" w:eastAsia="宋体" w:cs="宋体"/>
          <w:spacing w:val="17"/>
          <w:sz w:val="19"/>
          <w:szCs w:val="19"/>
        </w:rPr>
        <w:t>获取采购文件，且应当在获取采购文件或</w:t>
      </w:r>
    </w:p>
    <w:p w14:paraId="15FCED27">
      <w:pPr>
        <w:spacing w:before="243" w:line="440" w:lineRule="auto"/>
        <w:ind w:left="1400" w:right="66" w:firstLine="1"/>
        <w:jc w:val="both"/>
        <w:rPr>
          <w:rFonts w:ascii="宋体" w:hAnsi="宋体" w:eastAsia="宋体" w:cs="宋体"/>
          <w:sz w:val="19"/>
          <w:szCs w:val="19"/>
        </w:rPr>
      </w:pPr>
      <w:r>
        <w:rPr>
          <w:rFonts w:ascii="宋体" w:hAnsi="宋体" w:eastAsia="宋体" w:cs="宋体"/>
          <w:spacing w:val="18"/>
          <w:sz w:val="19"/>
          <w:szCs w:val="19"/>
        </w:rPr>
        <w:t>者采购文件公告期限届满之日起7个工作日</w:t>
      </w:r>
      <w:r>
        <w:rPr>
          <w:rFonts w:ascii="宋体" w:hAnsi="宋体" w:eastAsia="宋体" w:cs="宋体"/>
          <w:spacing w:val="-53"/>
          <w:sz w:val="19"/>
          <w:szCs w:val="19"/>
        </w:rPr>
        <w:t xml:space="preserve"> </w:t>
      </w:r>
      <w:r>
        <w:rPr>
          <w:rFonts w:ascii="宋体" w:hAnsi="宋体" w:eastAsia="宋体" w:cs="宋体"/>
          <w:spacing w:val="18"/>
          <w:sz w:val="19"/>
          <w:szCs w:val="19"/>
        </w:rPr>
        <w:t>内使用</w:t>
      </w:r>
      <w:r>
        <w:rPr>
          <w:rFonts w:ascii="宋体" w:hAnsi="宋体" w:eastAsia="宋体" w:cs="宋体"/>
          <w:sz w:val="19"/>
          <w:szCs w:val="19"/>
        </w:rPr>
        <w:t>CA</w:t>
      </w:r>
      <w:r>
        <w:rPr>
          <w:rFonts w:ascii="宋体" w:hAnsi="宋体" w:eastAsia="宋体" w:cs="宋体"/>
          <w:spacing w:val="18"/>
          <w:sz w:val="19"/>
          <w:szCs w:val="19"/>
        </w:rPr>
        <w:t>数</w:t>
      </w:r>
      <w:r>
        <w:rPr>
          <w:rFonts w:ascii="宋体" w:hAnsi="宋体" w:eastAsia="宋体" w:cs="宋体"/>
          <w:spacing w:val="17"/>
          <w:sz w:val="19"/>
          <w:szCs w:val="19"/>
        </w:rPr>
        <w:t>字证书登录《全国公共资源</w:t>
      </w:r>
      <w:r>
        <w:rPr>
          <w:rFonts w:ascii="宋体" w:hAnsi="宋体" w:eastAsia="宋体" w:cs="宋体"/>
          <w:sz w:val="19"/>
          <w:szCs w:val="19"/>
        </w:rPr>
        <w:t xml:space="preserve"> </w:t>
      </w:r>
      <w:r>
        <w:rPr>
          <w:rFonts w:ascii="宋体" w:hAnsi="宋体" w:eastAsia="宋体" w:cs="宋体"/>
          <w:spacing w:val="9"/>
          <w:sz w:val="19"/>
          <w:szCs w:val="19"/>
        </w:rPr>
        <w:t>交易平台（河南省</w:t>
      </w:r>
      <w:r>
        <w:rPr>
          <w:rFonts w:ascii="宋体" w:hAnsi="宋体" w:eastAsia="宋体" w:cs="宋体"/>
          <w:spacing w:val="72"/>
          <w:sz w:val="19"/>
          <w:szCs w:val="19"/>
        </w:rPr>
        <w:t xml:space="preserve"> </w:t>
      </w:r>
      <w:r>
        <w:rPr>
          <w:rFonts w:ascii="宋体" w:hAnsi="宋体" w:eastAsia="宋体" w:cs="宋体"/>
          <w:spacing w:val="9"/>
          <w:sz w:val="19"/>
          <w:szCs w:val="19"/>
        </w:rPr>
        <w:t>·许昌市）</w:t>
      </w:r>
      <w:r>
        <w:rPr>
          <w:rFonts w:ascii="宋体" w:hAnsi="宋体" w:eastAsia="宋体" w:cs="宋体"/>
          <w:spacing w:val="-55"/>
          <w:sz w:val="19"/>
          <w:szCs w:val="19"/>
        </w:rPr>
        <w:t xml:space="preserve"> </w:t>
      </w:r>
      <w:r>
        <w:rPr>
          <w:rFonts w:ascii="宋体" w:hAnsi="宋体" w:eastAsia="宋体" w:cs="宋体"/>
          <w:spacing w:val="9"/>
          <w:sz w:val="19"/>
          <w:szCs w:val="19"/>
        </w:rPr>
        <w:t>》（</w:t>
      </w:r>
      <w:r>
        <w:rPr>
          <w:rFonts w:ascii="宋体" w:hAnsi="宋体" w:eastAsia="宋体" w:cs="宋体"/>
          <w:sz w:val="19"/>
          <w:szCs w:val="19"/>
        </w:rPr>
        <w:t>http</w:t>
      </w:r>
      <w:r>
        <w:rPr>
          <w:rFonts w:ascii="宋体" w:hAnsi="宋体" w:eastAsia="宋体" w:cs="宋体"/>
          <w:spacing w:val="9"/>
          <w:sz w:val="19"/>
          <w:szCs w:val="19"/>
        </w:rPr>
        <w:t>://117.159.53.11:60632/）</w:t>
      </w:r>
      <w:r>
        <w:rPr>
          <w:rFonts w:ascii="宋体" w:hAnsi="宋体" w:eastAsia="宋体" w:cs="宋体"/>
          <w:spacing w:val="-41"/>
          <w:sz w:val="19"/>
          <w:szCs w:val="19"/>
        </w:rPr>
        <w:t xml:space="preserve"> </w:t>
      </w:r>
      <w:r>
        <w:rPr>
          <w:rFonts w:ascii="宋体" w:hAnsi="宋体" w:eastAsia="宋体" w:cs="宋体"/>
          <w:spacing w:val="9"/>
          <w:sz w:val="19"/>
          <w:szCs w:val="19"/>
        </w:rPr>
        <w:t>，通过许昌市</w:t>
      </w:r>
      <w:r>
        <w:rPr>
          <w:rFonts w:ascii="宋体" w:hAnsi="宋体" w:eastAsia="宋体" w:cs="宋体"/>
          <w:sz w:val="19"/>
          <w:szCs w:val="19"/>
        </w:rPr>
        <w:t xml:space="preserve"> </w:t>
      </w:r>
      <w:r>
        <w:rPr>
          <w:rFonts w:ascii="宋体" w:hAnsi="宋体" w:eastAsia="宋体" w:cs="宋体"/>
          <w:spacing w:val="21"/>
          <w:sz w:val="19"/>
          <w:szCs w:val="19"/>
        </w:rPr>
        <w:t>公共资源电子交易系统一次性提出，逾期提交或未按照要求提交的质疑函将不予</w:t>
      </w:r>
      <w:r>
        <w:rPr>
          <w:rFonts w:ascii="宋体" w:hAnsi="宋体" w:eastAsia="宋体" w:cs="宋体"/>
          <w:spacing w:val="16"/>
          <w:sz w:val="19"/>
          <w:szCs w:val="19"/>
        </w:rPr>
        <w:t xml:space="preserve"> </w:t>
      </w:r>
      <w:r>
        <w:rPr>
          <w:rFonts w:ascii="宋体" w:hAnsi="宋体" w:eastAsia="宋体" w:cs="宋体"/>
          <w:spacing w:val="20"/>
          <w:sz w:val="19"/>
          <w:szCs w:val="19"/>
        </w:rPr>
        <w:t>受理</w:t>
      </w:r>
      <w:r>
        <w:rPr>
          <w:rFonts w:ascii="宋体" w:hAnsi="宋体" w:eastAsia="宋体" w:cs="宋体"/>
          <w:spacing w:val="-38"/>
          <w:sz w:val="19"/>
          <w:szCs w:val="19"/>
        </w:rPr>
        <w:t xml:space="preserve"> </w:t>
      </w:r>
      <w:r>
        <w:rPr>
          <w:rFonts w:ascii="宋体" w:hAnsi="宋体" w:eastAsia="宋体" w:cs="宋体"/>
          <w:spacing w:val="20"/>
          <w:sz w:val="19"/>
          <w:szCs w:val="19"/>
        </w:rPr>
        <w:t>。质疑提出后潜在投标人应及时联系招标公告中采购人或代理机构联系人查</w:t>
      </w:r>
      <w:r>
        <w:rPr>
          <w:rFonts w:ascii="宋体" w:hAnsi="宋体" w:eastAsia="宋体" w:cs="宋体"/>
          <w:sz w:val="19"/>
          <w:szCs w:val="19"/>
        </w:rPr>
        <w:t xml:space="preserve"> 看。</w:t>
      </w:r>
    </w:p>
    <w:p w14:paraId="331E9DED">
      <w:pPr>
        <w:spacing w:before="52" w:line="227" w:lineRule="auto"/>
        <w:rPr>
          <w:rFonts w:ascii="宋体" w:hAnsi="宋体" w:eastAsia="宋体" w:cs="宋体"/>
          <w:sz w:val="19"/>
          <w:szCs w:val="19"/>
        </w:rPr>
      </w:pPr>
      <w:r>
        <w:rPr>
          <w:rFonts w:ascii="宋体" w:hAnsi="宋体" w:eastAsia="宋体" w:cs="宋体"/>
          <w:spacing w:val="18"/>
          <w:sz w:val="19"/>
          <w:szCs w:val="19"/>
        </w:rPr>
        <w:t>38.1.2  对采购过程提出质疑的，为各采购程序环节结束之日起七个工作日内，投标人使用</w:t>
      </w:r>
      <w:r>
        <w:rPr>
          <w:rFonts w:ascii="宋体" w:hAnsi="宋体" w:eastAsia="宋体" w:cs="宋体"/>
          <w:sz w:val="19"/>
          <w:szCs w:val="19"/>
        </w:rPr>
        <w:t>CA</w:t>
      </w:r>
      <w:r>
        <w:rPr>
          <w:rFonts w:ascii="宋体" w:hAnsi="宋体" w:eastAsia="宋体" w:cs="宋体"/>
          <w:spacing w:val="18"/>
          <w:sz w:val="19"/>
          <w:szCs w:val="19"/>
        </w:rPr>
        <w:t>数</w:t>
      </w:r>
    </w:p>
    <w:p w14:paraId="22668F1F">
      <w:pPr>
        <w:spacing w:before="243" w:line="227" w:lineRule="auto"/>
        <w:ind w:left="1400"/>
        <w:rPr>
          <w:rFonts w:ascii="宋体" w:hAnsi="宋体" w:eastAsia="宋体" w:cs="宋体"/>
          <w:sz w:val="19"/>
          <w:szCs w:val="19"/>
        </w:rPr>
      </w:pPr>
      <w:r>
        <w:rPr>
          <w:rFonts w:ascii="宋体" w:hAnsi="宋体" w:eastAsia="宋体" w:cs="宋体"/>
          <w:spacing w:val="-5"/>
          <w:sz w:val="19"/>
          <w:szCs w:val="19"/>
        </w:rPr>
        <w:t>字 证 书 登 录 《</w:t>
      </w:r>
      <w:r>
        <w:rPr>
          <w:rFonts w:ascii="宋体" w:hAnsi="宋体" w:eastAsia="宋体" w:cs="宋体"/>
          <w:spacing w:val="22"/>
          <w:sz w:val="19"/>
          <w:szCs w:val="19"/>
        </w:rPr>
        <w:t xml:space="preserve"> </w:t>
      </w:r>
      <w:r>
        <w:rPr>
          <w:rFonts w:ascii="宋体" w:hAnsi="宋体" w:eastAsia="宋体" w:cs="宋体"/>
          <w:spacing w:val="-5"/>
          <w:sz w:val="19"/>
          <w:szCs w:val="19"/>
        </w:rPr>
        <w:t>全 国</w:t>
      </w:r>
      <w:r>
        <w:rPr>
          <w:rFonts w:ascii="宋体" w:hAnsi="宋体" w:eastAsia="宋体" w:cs="宋体"/>
          <w:spacing w:val="5"/>
          <w:sz w:val="19"/>
          <w:szCs w:val="19"/>
        </w:rPr>
        <w:t xml:space="preserve"> </w:t>
      </w:r>
      <w:r>
        <w:rPr>
          <w:rFonts w:ascii="宋体" w:hAnsi="宋体" w:eastAsia="宋体" w:cs="宋体"/>
          <w:spacing w:val="-5"/>
          <w:sz w:val="19"/>
          <w:szCs w:val="19"/>
        </w:rPr>
        <w:t>公 共</w:t>
      </w:r>
      <w:r>
        <w:rPr>
          <w:rFonts w:ascii="宋体" w:hAnsi="宋体" w:eastAsia="宋体" w:cs="宋体"/>
          <w:spacing w:val="8"/>
          <w:sz w:val="19"/>
          <w:szCs w:val="19"/>
        </w:rPr>
        <w:t xml:space="preserve"> </w:t>
      </w:r>
      <w:r>
        <w:rPr>
          <w:rFonts w:ascii="宋体" w:hAnsi="宋体" w:eastAsia="宋体" w:cs="宋体"/>
          <w:spacing w:val="-5"/>
          <w:sz w:val="19"/>
          <w:szCs w:val="19"/>
        </w:rPr>
        <w:t>资</w:t>
      </w:r>
      <w:r>
        <w:rPr>
          <w:rFonts w:ascii="宋体" w:hAnsi="宋体" w:eastAsia="宋体" w:cs="宋体"/>
          <w:spacing w:val="-1"/>
          <w:sz w:val="19"/>
          <w:szCs w:val="19"/>
        </w:rPr>
        <w:t xml:space="preserve"> </w:t>
      </w:r>
      <w:r>
        <w:rPr>
          <w:rFonts w:ascii="宋体" w:hAnsi="宋体" w:eastAsia="宋体" w:cs="宋体"/>
          <w:spacing w:val="-5"/>
          <w:sz w:val="19"/>
          <w:szCs w:val="19"/>
        </w:rPr>
        <w:t>源</w:t>
      </w:r>
      <w:r>
        <w:rPr>
          <w:rFonts w:ascii="宋体" w:hAnsi="宋体" w:eastAsia="宋体" w:cs="宋体"/>
          <w:spacing w:val="5"/>
          <w:sz w:val="19"/>
          <w:szCs w:val="19"/>
        </w:rPr>
        <w:t xml:space="preserve"> </w:t>
      </w:r>
      <w:r>
        <w:rPr>
          <w:rFonts w:ascii="宋体" w:hAnsi="宋体" w:eastAsia="宋体" w:cs="宋体"/>
          <w:spacing w:val="-5"/>
          <w:sz w:val="19"/>
          <w:szCs w:val="19"/>
        </w:rPr>
        <w:t>交</w:t>
      </w:r>
      <w:r>
        <w:rPr>
          <w:rFonts w:ascii="宋体" w:hAnsi="宋体" w:eastAsia="宋体" w:cs="宋体"/>
          <w:spacing w:val="13"/>
          <w:sz w:val="19"/>
          <w:szCs w:val="19"/>
        </w:rPr>
        <w:t xml:space="preserve"> </w:t>
      </w:r>
      <w:r>
        <w:rPr>
          <w:rFonts w:ascii="宋体" w:hAnsi="宋体" w:eastAsia="宋体" w:cs="宋体"/>
          <w:spacing w:val="-5"/>
          <w:sz w:val="19"/>
          <w:szCs w:val="19"/>
        </w:rPr>
        <w:t>易</w:t>
      </w:r>
      <w:r>
        <w:rPr>
          <w:rFonts w:ascii="宋体" w:hAnsi="宋体" w:eastAsia="宋体" w:cs="宋体"/>
          <w:spacing w:val="-1"/>
          <w:sz w:val="19"/>
          <w:szCs w:val="19"/>
        </w:rPr>
        <w:t xml:space="preserve"> </w:t>
      </w:r>
      <w:r>
        <w:rPr>
          <w:rFonts w:ascii="宋体" w:hAnsi="宋体" w:eastAsia="宋体" w:cs="宋体"/>
          <w:spacing w:val="-5"/>
          <w:sz w:val="19"/>
          <w:szCs w:val="19"/>
        </w:rPr>
        <w:t>平</w:t>
      </w:r>
      <w:r>
        <w:rPr>
          <w:rFonts w:ascii="宋体" w:hAnsi="宋体" w:eastAsia="宋体" w:cs="宋体"/>
          <w:spacing w:val="14"/>
          <w:sz w:val="19"/>
          <w:szCs w:val="19"/>
        </w:rPr>
        <w:t xml:space="preserve"> </w:t>
      </w:r>
      <w:r>
        <w:rPr>
          <w:rFonts w:ascii="宋体" w:hAnsi="宋体" w:eastAsia="宋体" w:cs="宋体"/>
          <w:spacing w:val="-5"/>
          <w:sz w:val="19"/>
          <w:szCs w:val="19"/>
        </w:rPr>
        <w:t>台</w:t>
      </w:r>
      <w:r>
        <w:rPr>
          <w:rFonts w:ascii="宋体" w:hAnsi="宋体" w:eastAsia="宋体" w:cs="宋体"/>
          <w:spacing w:val="-6"/>
          <w:sz w:val="19"/>
          <w:szCs w:val="19"/>
        </w:rPr>
        <w:t xml:space="preserve"> （</w:t>
      </w:r>
      <w:r>
        <w:rPr>
          <w:rFonts w:ascii="宋体" w:hAnsi="宋体" w:eastAsia="宋体" w:cs="宋体"/>
          <w:spacing w:val="28"/>
          <w:sz w:val="19"/>
          <w:szCs w:val="19"/>
        </w:rPr>
        <w:t xml:space="preserve"> </w:t>
      </w:r>
      <w:r>
        <w:rPr>
          <w:rFonts w:ascii="宋体" w:hAnsi="宋体" w:eastAsia="宋体" w:cs="宋体"/>
          <w:spacing w:val="-6"/>
          <w:sz w:val="19"/>
          <w:szCs w:val="19"/>
        </w:rPr>
        <w:t>河</w:t>
      </w:r>
      <w:r>
        <w:rPr>
          <w:rFonts w:ascii="宋体" w:hAnsi="宋体" w:eastAsia="宋体" w:cs="宋体"/>
          <w:spacing w:val="4"/>
          <w:sz w:val="19"/>
          <w:szCs w:val="19"/>
        </w:rPr>
        <w:t xml:space="preserve"> </w:t>
      </w:r>
      <w:r>
        <w:rPr>
          <w:rFonts w:ascii="宋体" w:hAnsi="宋体" w:eastAsia="宋体" w:cs="宋体"/>
          <w:spacing w:val="-6"/>
          <w:sz w:val="19"/>
          <w:szCs w:val="19"/>
        </w:rPr>
        <w:t>南</w:t>
      </w:r>
      <w:r>
        <w:rPr>
          <w:rFonts w:ascii="宋体" w:hAnsi="宋体" w:eastAsia="宋体" w:cs="宋体"/>
          <w:spacing w:val="3"/>
          <w:sz w:val="19"/>
          <w:szCs w:val="19"/>
        </w:rPr>
        <w:t xml:space="preserve"> </w:t>
      </w:r>
      <w:r>
        <w:rPr>
          <w:rFonts w:ascii="宋体" w:hAnsi="宋体" w:eastAsia="宋体" w:cs="宋体"/>
          <w:spacing w:val="-6"/>
          <w:sz w:val="19"/>
          <w:szCs w:val="19"/>
        </w:rPr>
        <w:t>省   · 许</w:t>
      </w:r>
      <w:r>
        <w:rPr>
          <w:rFonts w:ascii="宋体" w:hAnsi="宋体" w:eastAsia="宋体" w:cs="宋体"/>
          <w:spacing w:val="21"/>
          <w:sz w:val="19"/>
          <w:szCs w:val="19"/>
        </w:rPr>
        <w:t xml:space="preserve"> </w:t>
      </w:r>
      <w:r>
        <w:rPr>
          <w:rFonts w:ascii="宋体" w:hAnsi="宋体" w:eastAsia="宋体" w:cs="宋体"/>
          <w:spacing w:val="-6"/>
          <w:sz w:val="19"/>
          <w:szCs w:val="19"/>
        </w:rPr>
        <w:t>昌 市</w:t>
      </w:r>
      <w:r>
        <w:rPr>
          <w:rFonts w:ascii="宋体" w:hAnsi="宋体" w:eastAsia="宋体" w:cs="宋体"/>
          <w:spacing w:val="21"/>
          <w:sz w:val="19"/>
          <w:szCs w:val="19"/>
        </w:rPr>
        <w:t xml:space="preserve"> </w:t>
      </w:r>
      <w:r>
        <w:rPr>
          <w:rFonts w:ascii="宋体" w:hAnsi="宋体" w:eastAsia="宋体" w:cs="宋体"/>
          <w:spacing w:val="-6"/>
          <w:sz w:val="19"/>
          <w:szCs w:val="19"/>
        </w:rPr>
        <w:t>） 》</w:t>
      </w:r>
    </w:p>
    <w:p w14:paraId="697CF90D">
      <w:pPr>
        <w:spacing w:before="224" w:line="223" w:lineRule="auto"/>
        <w:ind w:left="1409"/>
        <w:rPr>
          <w:rFonts w:ascii="宋体" w:hAnsi="宋体" w:eastAsia="宋体" w:cs="宋体"/>
          <w:sz w:val="19"/>
          <w:szCs w:val="19"/>
        </w:rPr>
      </w:pPr>
      <w:r>
        <w:rPr>
          <w:rFonts w:ascii="宋体" w:hAnsi="宋体" w:eastAsia="宋体" w:cs="宋体"/>
          <w:spacing w:val="14"/>
          <w:sz w:val="19"/>
          <w:szCs w:val="19"/>
        </w:rPr>
        <w:t>（</w:t>
      </w:r>
      <w:r>
        <w:rPr>
          <w:rFonts w:ascii="宋体" w:hAnsi="宋体" w:eastAsia="宋体" w:cs="宋体"/>
          <w:sz w:val="19"/>
          <w:szCs w:val="19"/>
        </w:rPr>
        <w:t>http</w:t>
      </w:r>
      <w:r>
        <w:rPr>
          <w:rFonts w:ascii="宋体" w:hAnsi="宋体" w:eastAsia="宋体" w:cs="宋体"/>
          <w:spacing w:val="14"/>
          <w:sz w:val="19"/>
          <w:szCs w:val="19"/>
        </w:rPr>
        <w:t>://</w:t>
      </w:r>
      <w:r>
        <w:fldChar w:fldCharType="begin"/>
      </w:r>
      <w:r>
        <w:instrText xml:space="preserve"> HYPERLINK "117.159.53.11" </w:instrText>
      </w:r>
      <w:r>
        <w:fldChar w:fldCharType="separate"/>
      </w:r>
      <w:r>
        <w:rPr>
          <w:rFonts w:ascii="宋体" w:hAnsi="宋体" w:eastAsia="宋体" w:cs="宋体"/>
          <w:spacing w:val="14"/>
          <w:sz w:val="19"/>
          <w:szCs w:val="19"/>
        </w:rPr>
        <w:t>117.159.53.11</w:t>
      </w:r>
      <w:r>
        <w:rPr>
          <w:rFonts w:ascii="宋体" w:hAnsi="宋体" w:eastAsia="宋体" w:cs="宋体"/>
          <w:spacing w:val="14"/>
          <w:sz w:val="19"/>
          <w:szCs w:val="19"/>
        </w:rPr>
        <w:fldChar w:fldCharType="end"/>
      </w:r>
      <w:r>
        <w:rPr>
          <w:rFonts w:ascii="宋体" w:hAnsi="宋体" w:eastAsia="宋体" w:cs="宋体"/>
          <w:spacing w:val="14"/>
          <w:sz w:val="19"/>
          <w:szCs w:val="19"/>
        </w:rPr>
        <w:t>:60632/</w:t>
      </w:r>
      <w:r>
        <w:rPr>
          <w:rFonts w:ascii="宋体" w:hAnsi="宋体" w:eastAsia="宋体" w:cs="宋体"/>
          <w:spacing w:val="3"/>
          <w:sz w:val="19"/>
          <w:szCs w:val="19"/>
        </w:rPr>
        <w:t>）</w:t>
      </w:r>
      <w:r>
        <w:rPr>
          <w:rFonts w:ascii="宋体" w:hAnsi="宋体" w:eastAsia="宋体" w:cs="宋体"/>
          <w:spacing w:val="-37"/>
          <w:sz w:val="19"/>
          <w:szCs w:val="19"/>
        </w:rPr>
        <w:t xml:space="preserve"> </w:t>
      </w:r>
      <w:r>
        <w:rPr>
          <w:rFonts w:ascii="宋体" w:hAnsi="宋体" w:eastAsia="宋体" w:cs="宋体"/>
          <w:spacing w:val="3"/>
          <w:sz w:val="19"/>
          <w:szCs w:val="19"/>
        </w:rPr>
        <w:t>，</w:t>
      </w:r>
      <w:r>
        <w:rPr>
          <w:rFonts w:ascii="宋体" w:hAnsi="宋体" w:eastAsia="宋体" w:cs="宋体"/>
          <w:spacing w:val="14"/>
          <w:sz w:val="19"/>
          <w:szCs w:val="19"/>
        </w:rPr>
        <w:t>通过许昌市</w:t>
      </w:r>
      <w:r>
        <w:rPr>
          <w:rFonts w:ascii="宋体" w:hAnsi="宋体" w:eastAsia="宋体" w:cs="宋体"/>
          <w:spacing w:val="13"/>
          <w:sz w:val="19"/>
          <w:szCs w:val="19"/>
        </w:rPr>
        <w:t>公共资源电子交易系统一次性提</w:t>
      </w:r>
    </w:p>
    <w:p w14:paraId="523BCEA1">
      <w:pPr>
        <w:spacing w:before="229" w:line="430" w:lineRule="auto"/>
        <w:ind w:left="1400" w:right="81" w:firstLine="16"/>
        <w:rPr>
          <w:rFonts w:ascii="宋体" w:hAnsi="宋体" w:eastAsia="宋体" w:cs="宋体"/>
          <w:sz w:val="19"/>
          <w:szCs w:val="19"/>
        </w:rPr>
      </w:pPr>
      <w:r>
        <w:rPr>
          <w:rFonts w:ascii="宋体" w:hAnsi="宋体" w:eastAsia="宋体" w:cs="宋体"/>
          <w:spacing w:val="20"/>
          <w:sz w:val="19"/>
          <w:szCs w:val="19"/>
        </w:rPr>
        <w:t>出，逾期提交或未按照要求提交的质疑函将不予受理</w:t>
      </w:r>
      <w:r>
        <w:rPr>
          <w:rFonts w:ascii="宋体" w:hAnsi="宋体" w:eastAsia="宋体" w:cs="宋体"/>
          <w:spacing w:val="-54"/>
          <w:sz w:val="19"/>
          <w:szCs w:val="19"/>
        </w:rPr>
        <w:t xml:space="preserve"> </w:t>
      </w:r>
      <w:r>
        <w:rPr>
          <w:rFonts w:ascii="宋体" w:hAnsi="宋体" w:eastAsia="宋体" w:cs="宋体"/>
          <w:spacing w:val="19"/>
          <w:sz w:val="19"/>
          <w:szCs w:val="19"/>
        </w:rPr>
        <w:t>。质疑提出后投标人应及时</w:t>
      </w:r>
      <w:r>
        <w:rPr>
          <w:rFonts w:ascii="宋体" w:hAnsi="宋体" w:eastAsia="宋体" w:cs="宋体"/>
          <w:sz w:val="19"/>
          <w:szCs w:val="19"/>
        </w:rPr>
        <w:t xml:space="preserve"> </w:t>
      </w:r>
      <w:r>
        <w:rPr>
          <w:rFonts w:ascii="宋体" w:hAnsi="宋体" w:eastAsia="宋体" w:cs="宋体"/>
          <w:spacing w:val="16"/>
          <w:sz w:val="19"/>
          <w:szCs w:val="19"/>
        </w:rPr>
        <w:t>联系招标公告中采购 人或代理机构联系人查看。</w:t>
      </w:r>
    </w:p>
    <w:p w14:paraId="429B29BF">
      <w:pPr>
        <w:spacing w:before="53" w:line="227" w:lineRule="auto"/>
        <w:rPr>
          <w:rFonts w:ascii="宋体" w:hAnsi="宋体" w:eastAsia="宋体" w:cs="宋体"/>
          <w:sz w:val="19"/>
          <w:szCs w:val="19"/>
        </w:rPr>
      </w:pPr>
      <w:r>
        <w:rPr>
          <w:rFonts w:ascii="宋体" w:hAnsi="宋体" w:eastAsia="宋体" w:cs="宋体"/>
          <w:spacing w:val="18"/>
          <w:sz w:val="19"/>
          <w:szCs w:val="19"/>
        </w:rPr>
        <w:t>38.1.3  对中标结果提出质疑的，为中标结果公告期限届满之日起七个工作日内，投标人使用</w:t>
      </w:r>
      <w:r>
        <w:rPr>
          <w:rFonts w:ascii="宋体" w:hAnsi="宋体" w:eastAsia="宋体" w:cs="宋体"/>
          <w:sz w:val="19"/>
          <w:szCs w:val="19"/>
        </w:rPr>
        <w:t>CA</w:t>
      </w:r>
    </w:p>
    <w:p w14:paraId="14A6111D">
      <w:pPr>
        <w:spacing w:before="247" w:line="227" w:lineRule="auto"/>
        <w:ind w:left="835"/>
        <w:rPr>
          <w:rFonts w:ascii="宋体" w:hAnsi="宋体" w:eastAsia="宋体" w:cs="宋体"/>
          <w:sz w:val="19"/>
          <w:szCs w:val="19"/>
        </w:rPr>
      </w:pPr>
      <w:r>
        <w:rPr>
          <w:rFonts w:ascii="宋体" w:hAnsi="宋体" w:eastAsia="宋体" w:cs="宋体"/>
          <w:spacing w:val="-5"/>
          <w:sz w:val="19"/>
          <w:szCs w:val="19"/>
        </w:rPr>
        <w:t>数 字 证 书 登 录 《</w:t>
      </w:r>
      <w:r>
        <w:rPr>
          <w:rFonts w:ascii="宋体" w:hAnsi="宋体" w:eastAsia="宋体" w:cs="宋体"/>
          <w:spacing w:val="21"/>
          <w:sz w:val="19"/>
          <w:szCs w:val="19"/>
        </w:rPr>
        <w:t xml:space="preserve"> </w:t>
      </w:r>
      <w:r>
        <w:rPr>
          <w:rFonts w:ascii="宋体" w:hAnsi="宋体" w:eastAsia="宋体" w:cs="宋体"/>
          <w:spacing w:val="-5"/>
          <w:sz w:val="19"/>
          <w:szCs w:val="19"/>
        </w:rPr>
        <w:t>全</w:t>
      </w:r>
      <w:r>
        <w:rPr>
          <w:rFonts w:ascii="宋体" w:hAnsi="宋体" w:eastAsia="宋体" w:cs="宋体"/>
          <w:spacing w:val="48"/>
          <w:sz w:val="19"/>
          <w:szCs w:val="19"/>
        </w:rPr>
        <w:t xml:space="preserve"> </w:t>
      </w:r>
      <w:r>
        <w:rPr>
          <w:rFonts w:ascii="宋体" w:hAnsi="宋体" w:eastAsia="宋体" w:cs="宋体"/>
          <w:spacing w:val="-5"/>
          <w:sz w:val="19"/>
          <w:szCs w:val="19"/>
        </w:rPr>
        <w:t>国</w:t>
      </w:r>
      <w:r>
        <w:rPr>
          <w:rFonts w:ascii="宋体" w:hAnsi="宋体" w:eastAsia="宋体" w:cs="宋体"/>
          <w:spacing w:val="17"/>
          <w:sz w:val="19"/>
          <w:szCs w:val="19"/>
        </w:rPr>
        <w:t xml:space="preserve"> </w:t>
      </w:r>
      <w:r>
        <w:rPr>
          <w:rFonts w:ascii="宋体" w:hAnsi="宋体" w:eastAsia="宋体" w:cs="宋体"/>
          <w:spacing w:val="-5"/>
          <w:sz w:val="19"/>
          <w:szCs w:val="19"/>
        </w:rPr>
        <w:t>公 共</w:t>
      </w:r>
      <w:r>
        <w:rPr>
          <w:rFonts w:ascii="宋体" w:hAnsi="宋体" w:eastAsia="宋体" w:cs="宋体"/>
          <w:spacing w:val="25"/>
          <w:sz w:val="19"/>
          <w:szCs w:val="19"/>
        </w:rPr>
        <w:t xml:space="preserve"> </w:t>
      </w:r>
      <w:r>
        <w:rPr>
          <w:rFonts w:ascii="宋体" w:hAnsi="宋体" w:eastAsia="宋体" w:cs="宋体"/>
          <w:spacing w:val="-5"/>
          <w:sz w:val="19"/>
          <w:szCs w:val="19"/>
        </w:rPr>
        <w:t>资 源</w:t>
      </w:r>
      <w:r>
        <w:rPr>
          <w:rFonts w:ascii="宋体" w:hAnsi="宋体" w:eastAsia="宋体" w:cs="宋体"/>
          <w:spacing w:val="15"/>
          <w:sz w:val="19"/>
          <w:szCs w:val="19"/>
        </w:rPr>
        <w:t xml:space="preserve"> </w:t>
      </w:r>
      <w:r>
        <w:rPr>
          <w:rFonts w:ascii="宋体" w:hAnsi="宋体" w:eastAsia="宋体" w:cs="宋体"/>
          <w:spacing w:val="-5"/>
          <w:sz w:val="19"/>
          <w:szCs w:val="19"/>
        </w:rPr>
        <w:t>交</w:t>
      </w:r>
      <w:r>
        <w:rPr>
          <w:rFonts w:ascii="宋体" w:hAnsi="宋体" w:eastAsia="宋体" w:cs="宋体"/>
          <w:spacing w:val="34"/>
          <w:sz w:val="19"/>
          <w:szCs w:val="19"/>
        </w:rPr>
        <w:t xml:space="preserve"> </w:t>
      </w:r>
      <w:r>
        <w:rPr>
          <w:rFonts w:ascii="宋体" w:hAnsi="宋体" w:eastAsia="宋体" w:cs="宋体"/>
          <w:spacing w:val="-5"/>
          <w:sz w:val="19"/>
          <w:szCs w:val="19"/>
        </w:rPr>
        <w:t>易</w:t>
      </w:r>
      <w:r>
        <w:rPr>
          <w:rFonts w:ascii="宋体" w:hAnsi="宋体" w:eastAsia="宋体" w:cs="宋体"/>
          <w:spacing w:val="6"/>
          <w:sz w:val="19"/>
          <w:szCs w:val="19"/>
        </w:rPr>
        <w:t xml:space="preserve"> </w:t>
      </w:r>
      <w:r>
        <w:rPr>
          <w:rFonts w:ascii="宋体" w:hAnsi="宋体" w:eastAsia="宋体" w:cs="宋体"/>
          <w:spacing w:val="-6"/>
          <w:sz w:val="19"/>
          <w:szCs w:val="19"/>
        </w:rPr>
        <w:t>平</w:t>
      </w:r>
      <w:r>
        <w:rPr>
          <w:rFonts w:ascii="宋体" w:hAnsi="宋体" w:eastAsia="宋体" w:cs="宋体"/>
          <w:spacing w:val="34"/>
          <w:sz w:val="19"/>
          <w:szCs w:val="19"/>
        </w:rPr>
        <w:t xml:space="preserve"> </w:t>
      </w:r>
      <w:r>
        <w:rPr>
          <w:rFonts w:ascii="宋体" w:hAnsi="宋体" w:eastAsia="宋体" w:cs="宋体"/>
          <w:spacing w:val="-6"/>
          <w:sz w:val="19"/>
          <w:szCs w:val="19"/>
        </w:rPr>
        <w:t>台 （  河 南</w:t>
      </w:r>
      <w:r>
        <w:rPr>
          <w:rFonts w:ascii="宋体" w:hAnsi="宋体" w:eastAsia="宋体" w:cs="宋体"/>
          <w:spacing w:val="12"/>
          <w:sz w:val="19"/>
          <w:szCs w:val="19"/>
        </w:rPr>
        <w:t xml:space="preserve"> </w:t>
      </w:r>
      <w:r>
        <w:rPr>
          <w:rFonts w:ascii="宋体" w:hAnsi="宋体" w:eastAsia="宋体" w:cs="宋体"/>
          <w:spacing w:val="-6"/>
          <w:sz w:val="19"/>
          <w:szCs w:val="19"/>
        </w:rPr>
        <w:t>省   · 许</w:t>
      </w:r>
      <w:r>
        <w:rPr>
          <w:rFonts w:ascii="宋体" w:hAnsi="宋体" w:eastAsia="宋体" w:cs="宋体"/>
          <w:spacing w:val="51"/>
          <w:sz w:val="19"/>
          <w:szCs w:val="19"/>
        </w:rPr>
        <w:t xml:space="preserve"> </w:t>
      </w:r>
      <w:r>
        <w:rPr>
          <w:rFonts w:ascii="宋体" w:hAnsi="宋体" w:eastAsia="宋体" w:cs="宋体"/>
          <w:spacing w:val="-6"/>
          <w:sz w:val="19"/>
          <w:szCs w:val="19"/>
        </w:rPr>
        <w:t>昌 市</w:t>
      </w:r>
      <w:r>
        <w:rPr>
          <w:rFonts w:ascii="宋体" w:hAnsi="宋体" w:eastAsia="宋体" w:cs="宋体"/>
          <w:spacing w:val="49"/>
          <w:sz w:val="19"/>
          <w:szCs w:val="19"/>
        </w:rPr>
        <w:t xml:space="preserve"> </w:t>
      </w:r>
      <w:r>
        <w:rPr>
          <w:rFonts w:ascii="宋体" w:hAnsi="宋体" w:eastAsia="宋体" w:cs="宋体"/>
          <w:spacing w:val="-6"/>
          <w:sz w:val="19"/>
          <w:szCs w:val="19"/>
        </w:rPr>
        <w:t>）</w:t>
      </w:r>
      <w:r>
        <w:rPr>
          <w:rFonts w:ascii="宋体" w:hAnsi="宋体" w:eastAsia="宋体" w:cs="宋体"/>
          <w:spacing w:val="39"/>
          <w:w w:val="101"/>
          <w:sz w:val="19"/>
          <w:szCs w:val="19"/>
        </w:rPr>
        <w:t xml:space="preserve"> </w:t>
      </w:r>
      <w:r>
        <w:rPr>
          <w:rFonts w:ascii="宋体" w:hAnsi="宋体" w:eastAsia="宋体" w:cs="宋体"/>
          <w:spacing w:val="-6"/>
          <w:sz w:val="19"/>
          <w:szCs w:val="19"/>
        </w:rPr>
        <w:t>》</w:t>
      </w:r>
    </w:p>
    <w:p w14:paraId="7D1EAE83">
      <w:pPr>
        <w:spacing w:before="225" w:line="223" w:lineRule="auto"/>
        <w:ind w:left="843"/>
        <w:rPr>
          <w:rFonts w:ascii="宋体" w:hAnsi="宋体" w:eastAsia="宋体" w:cs="宋体"/>
          <w:sz w:val="19"/>
          <w:szCs w:val="19"/>
        </w:rPr>
      </w:pPr>
      <w:r>
        <w:rPr>
          <w:rFonts w:ascii="宋体" w:hAnsi="宋体" w:eastAsia="宋体" w:cs="宋体"/>
          <w:spacing w:val="14"/>
          <w:sz w:val="19"/>
          <w:szCs w:val="19"/>
        </w:rPr>
        <w:t>（</w:t>
      </w:r>
      <w:r>
        <w:rPr>
          <w:rFonts w:ascii="宋体" w:hAnsi="宋体" w:eastAsia="宋体" w:cs="宋体"/>
          <w:sz w:val="19"/>
          <w:szCs w:val="19"/>
        </w:rPr>
        <w:t>http</w:t>
      </w:r>
      <w:r>
        <w:rPr>
          <w:rFonts w:ascii="宋体" w:hAnsi="宋体" w:eastAsia="宋体" w:cs="宋体"/>
          <w:spacing w:val="14"/>
          <w:sz w:val="19"/>
          <w:szCs w:val="19"/>
        </w:rPr>
        <w:t>://</w:t>
      </w:r>
      <w:r>
        <w:fldChar w:fldCharType="begin"/>
      </w:r>
      <w:r>
        <w:instrText xml:space="preserve"> HYPERLINK "117.159.53.11" </w:instrText>
      </w:r>
      <w:r>
        <w:fldChar w:fldCharType="separate"/>
      </w:r>
      <w:r>
        <w:rPr>
          <w:rFonts w:ascii="宋体" w:hAnsi="宋体" w:eastAsia="宋体" w:cs="宋体"/>
          <w:spacing w:val="14"/>
          <w:sz w:val="19"/>
          <w:szCs w:val="19"/>
        </w:rPr>
        <w:t>117.159.53.11</w:t>
      </w:r>
      <w:r>
        <w:rPr>
          <w:rFonts w:ascii="宋体" w:hAnsi="宋体" w:eastAsia="宋体" w:cs="宋体"/>
          <w:spacing w:val="14"/>
          <w:sz w:val="19"/>
          <w:szCs w:val="19"/>
        </w:rPr>
        <w:fldChar w:fldCharType="end"/>
      </w:r>
      <w:r>
        <w:rPr>
          <w:rFonts w:ascii="宋体" w:hAnsi="宋体" w:eastAsia="宋体" w:cs="宋体"/>
          <w:spacing w:val="14"/>
          <w:sz w:val="19"/>
          <w:szCs w:val="19"/>
        </w:rPr>
        <w:t>:60632/</w:t>
      </w:r>
      <w:r>
        <w:rPr>
          <w:rFonts w:ascii="宋体" w:hAnsi="宋体" w:eastAsia="宋体" w:cs="宋体"/>
          <w:spacing w:val="6"/>
          <w:sz w:val="19"/>
          <w:szCs w:val="19"/>
        </w:rPr>
        <w:t>），</w:t>
      </w:r>
      <w:r>
        <w:rPr>
          <w:rFonts w:ascii="宋体" w:hAnsi="宋体" w:eastAsia="宋体" w:cs="宋体"/>
          <w:spacing w:val="14"/>
          <w:sz w:val="19"/>
          <w:szCs w:val="19"/>
        </w:rPr>
        <w:t>通过许昌市公共资源电子交易</w:t>
      </w:r>
      <w:r>
        <w:rPr>
          <w:rFonts w:ascii="宋体" w:hAnsi="宋体" w:eastAsia="宋体" w:cs="宋体"/>
          <w:spacing w:val="13"/>
          <w:sz w:val="19"/>
          <w:szCs w:val="19"/>
        </w:rPr>
        <w:t>系统一次性提出，逾</w:t>
      </w:r>
    </w:p>
    <w:p w14:paraId="4A497CC8">
      <w:pPr>
        <w:spacing w:before="229" w:line="430" w:lineRule="auto"/>
        <w:ind w:left="852" w:right="85" w:hanging="16"/>
        <w:rPr>
          <w:rFonts w:ascii="宋体" w:hAnsi="宋体" w:eastAsia="宋体" w:cs="宋体"/>
          <w:sz w:val="19"/>
          <w:szCs w:val="19"/>
        </w:rPr>
      </w:pPr>
      <w:r>
        <w:rPr>
          <w:rFonts w:ascii="宋体" w:hAnsi="宋体" w:eastAsia="宋体" w:cs="宋体"/>
          <w:spacing w:val="18"/>
          <w:sz w:val="19"/>
          <w:szCs w:val="19"/>
        </w:rPr>
        <w:t>期提交或未按照要求提交的质疑函将不予受理</w:t>
      </w:r>
      <w:r>
        <w:rPr>
          <w:rFonts w:ascii="宋体" w:hAnsi="宋体" w:eastAsia="宋体" w:cs="宋体"/>
          <w:spacing w:val="-43"/>
          <w:sz w:val="19"/>
          <w:szCs w:val="19"/>
        </w:rPr>
        <w:t xml:space="preserve"> </w:t>
      </w:r>
      <w:r>
        <w:rPr>
          <w:rFonts w:ascii="宋体" w:hAnsi="宋体" w:eastAsia="宋体" w:cs="宋体"/>
          <w:spacing w:val="18"/>
          <w:sz w:val="19"/>
          <w:szCs w:val="19"/>
        </w:rPr>
        <w:t>。质疑提出后投标人应及时联系招标公告</w:t>
      </w:r>
      <w:r>
        <w:rPr>
          <w:rFonts w:ascii="宋体" w:hAnsi="宋体" w:eastAsia="宋体" w:cs="宋体"/>
          <w:sz w:val="19"/>
          <w:szCs w:val="19"/>
        </w:rPr>
        <w:t xml:space="preserve"> </w:t>
      </w:r>
      <w:r>
        <w:rPr>
          <w:rFonts w:ascii="宋体" w:hAnsi="宋体" w:eastAsia="宋体" w:cs="宋体"/>
          <w:spacing w:val="13"/>
          <w:sz w:val="19"/>
          <w:szCs w:val="19"/>
        </w:rPr>
        <w:t>中采购 人或代理机构联系人查看。</w:t>
      </w:r>
    </w:p>
    <w:p w14:paraId="2C8A6307">
      <w:pPr>
        <w:spacing w:before="53" w:line="227" w:lineRule="auto"/>
        <w:rPr>
          <w:rFonts w:ascii="宋体" w:hAnsi="宋体" w:eastAsia="宋体" w:cs="宋体"/>
          <w:sz w:val="19"/>
          <w:szCs w:val="19"/>
        </w:rPr>
      </w:pPr>
      <w:r>
        <w:rPr>
          <w:rFonts w:ascii="宋体" w:hAnsi="宋体" w:eastAsia="宋体" w:cs="宋体"/>
          <w:spacing w:val="17"/>
          <w:sz w:val="19"/>
          <w:szCs w:val="19"/>
        </w:rPr>
        <w:t>38.</w:t>
      </w:r>
      <w:r>
        <w:rPr>
          <w:rFonts w:ascii="宋体" w:hAnsi="宋体" w:eastAsia="宋体" w:cs="宋体"/>
          <w:spacing w:val="39"/>
          <w:sz w:val="19"/>
          <w:szCs w:val="19"/>
        </w:rPr>
        <w:t xml:space="preserve"> </w:t>
      </w:r>
      <w:r>
        <w:rPr>
          <w:rFonts w:ascii="宋体" w:hAnsi="宋体" w:eastAsia="宋体" w:cs="宋体"/>
          <w:spacing w:val="17"/>
          <w:sz w:val="19"/>
          <w:szCs w:val="19"/>
        </w:rPr>
        <w:t>2   采购人、采购代理机构认为供应商质疑不成立，或者成立</w:t>
      </w:r>
      <w:r>
        <w:rPr>
          <w:rFonts w:ascii="宋体" w:hAnsi="宋体" w:eastAsia="宋体" w:cs="宋体"/>
          <w:spacing w:val="16"/>
          <w:sz w:val="19"/>
          <w:szCs w:val="19"/>
        </w:rPr>
        <w:t>但未对中标结果构成影响的，</w:t>
      </w:r>
    </w:p>
    <w:p w14:paraId="7D5DBF13">
      <w:pPr>
        <w:spacing w:before="246" w:line="228" w:lineRule="auto"/>
        <w:ind w:left="952"/>
        <w:rPr>
          <w:rFonts w:ascii="宋体" w:hAnsi="宋体" w:eastAsia="宋体" w:cs="宋体"/>
          <w:sz w:val="19"/>
          <w:szCs w:val="19"/>
        </w:rPr>
      </w:pPr>
      <w:r>
        <w:rPr>
          <w:rFonts w:ascii="宋体" w:hAnsi="宋体" w:eastAsia="宋体" w:cs="宋体"/>
          <w:spacing w:val="18"/>
          <w:sz w:val="19"/>
          <w:szCs w:val="19"/>
        </w:rPr>
        <w:t>在收到质疑函7个工作</w:t>
      </w:r>
      <w:r>
        <w:rPr>
          <w:rFonts w:ascii="宋体" w:hAnsi="宋体" w:eastAsia="宋体" w:cs="宋体"/>
          <w:spacing w:val="44"/>
          <w:sz w:val="19"/>
          <w:szCs w:val="19"/>
        </w:rPr>
        <w:t xml:space="preserve"> </w:t>
      </w:r>
      <w:r>
        <w:rPr>
          <w:rFonts w:ascii="宋体" w:hAnsi="宋体" w:eastAsia="宋体" w:cs="宋体"/>
          <w:spacing w:val="18"/>
          <w:sz w:val="19"/>
          <w:szCs w:val="19"/>
        </w:rPr>
        <w:t>日 内通过《全国公共资源交易平台（河南省  ·</w:t>
      </w:r>
      <w:r>
        <w:rPr>
          <w:rFonts w:ascii="宋体" w:hAnsi="宋体" w:eastAsia="宋体" w:cs="宋体"/>
          <w:spacing w:val="-38"/>
          <w:sz w:val="19"/>
          <w:szCs w:val="19"/>
        </w:rPr>
        <w:t xml:space="preserve"> </w:t>
      </w:r>
      <w:r>
        <w:rPr>
          <w:rFonts w:ascii="宋体" w:hAnsi="宋体" w:eastAsia="宋体" w:cs="宋体"/>
          <w:spacing w:val="18"/>
          <w:sz w:val="19"/>
          <w:szCs w:val="19"/>
        </w:rPr>
        <w:t>许昌市）</w:t>
      </w:r>
      <w:r>
        <w:rPr>
          <w:rFonts w:ascii="宋体" w:hAnsi="宋体" w:eastAsia="宋体" w:cs="宋体"/>
          <w:spacing w:val="39"/>
          <w:sz w:val="19"/>
          <w:szCs w:val="19"/>
        </w:rPr>
        <w:t xml:space="preserve"> </w:t>
      </w:r>
      <w:r>
        <w:rPr>
          <w:rFonts w:ascii="宋体" w:hAnsi="宋体" w:eastAsia="宋体" w:cs="宋体"/>
          <w:spacing w:val="18"/>
          <w:sz w:val="19"/>
          <w:szCs w:val="19"/>
        </w:rPr>
        <w:t>》</w:t>
      </w:r>
    </w:p>
    <w:p w14:paraId="1D05F3E8">
      <w:pPr>
        <w:spacing w:before="226" w:line="223" w:lineRule="auto"/>
        <w:ind w:left="965"/>
        <w:rPr>
          <w:rFonts w:ascii="宋体" w:hAnsi="宋体" w:eastAsia="宋体" w:cs="宋体"/>
          <w:sz w:val="19"/>
          <w:szCs w:val="19"/>
        </w:rPr>
      </w:pPr>
      <w:r>
        <w:rPr>
          <w:rFonts w:ascii="宋体" w:hAnsi="宋体" w:eastAsia="宋体" w:cs="宋体"/>
          <w:spacing w:val="15"/>
          <w:sz w:val="19"/>
          <w:szCs w:val="19"/>
        </w:rPr>
        <w:t>（</w:t>
      </w:r>
      <w:r>
        <w:rPr>
          <w:rFonts w:ascii="宋体" w:hAnsi="宋体" w:eastAsia="宋体" w:cs="宋体"/>
          <w:sz w:val="19"/>
          <w:szCs w:val="19"/>
        </w:rPr>
        <w:t>http</w:t>
      </w:r>
      <w:r>
        <w:rPr>
          <w:rFonts w:ascii="宋体" w:hAnsi="宋体" w:eastAsia="宋体" w:cs="宋体"/>
          <w:spacing w:val="15"/>
          <w:sz w:val="19"/>
          <w:szCs w:val="19"/>
        </w:rPr>
        <w:t>://</w:t>
      </w:r>
      <w:r>
        <w:fldChar w:fldCharType="begin"/>
      </w:r>
      <w:r>
        <w:instrText xml:space="preserve"> HYPERLINK "117.159.53.11" </w:instrText>
      </w:r>
      <w:r>
        <w:fldChar w:fldCharType="separate"/>
      </w:r>
      <w:r>
        <w:rPr>
          <w:rFonts w:ascii="宋体" w:hAnsi="宋体" w:eastAsia="宋体" w:cs="宋体"/>
          <w:spacing w:val="15"/>
          <w:sz w:val="19"/>
          <w:szCs w:val="19"/>
        </w:rPr>
        <w:t>117.159.53.11</w:t>
      </w:r>
      <w:r>
        <w:rPr>
          <w:rFonts w:ascii="宋体" w:hAnsi="宋体" w:eastAsia="宋体" w:cs="宋体"/>
          <w:spacing w:val="15"/>
          <w:sz w:val="19"/>
          <w:szCs w:val="19"/>
        </w:rPr>
        <w:fldChar w:fldCharType="end"/>
      </w:r>
      <w:r>
        <w:rPr>
          <w:rFonts w:ascii="宋体" w:hAnsi="宋体" w:eastAsia="宋体" w:cs="宋体"/>
          <w:spacing w:val="15"/>
          <w:sz w:val="19"/>
          <w:szCs w:val="19"/>
        </w:rPr>
        <w:t>:6</w:t>
      </w:r>
      <w:r>
        <w:rPr>
          <w:rFonts w:ascii="宋体" w:hAnsi="宋体" w:eastAsia="宋体" w:cs="宋体"/>
          <w:spacing w:val="14"/>
          <w:sz w:val="19"/>
          <w:szCs w:val="19"/>
        </w:rPr>
        <w:t>0632/）</w:t>
      </w:r>
      <w:r>
        <w:rPr>
          <w:rFonts w:ascii="宋体" w:hAnsi="宋体" w:eastAsia="宋体" w:cs="宋体"/>
          <w:spacing w:val="-56"/>
          <w:sz w:val="19"/>
          <w:szCs w:val="19"/>
        </w:rPr>
        <w:t xml:space="preserve"> </w:t>
      </w:r>
      <w:r>
        <w:rPr>
          <w:rFonts w:ascii="宋体" w:hAnsi="宋体" w:eastAsia="宋体" w:cs="宋体"/>
          <w:spacing w:val="14"/>
          <w:sz w:val="19"/>
          <w:szCs w:val="19"/>
        </w:rPr>
        <w:t>——许昌市公共资源电子交易系统作出答复，并继</w:t>
      </w:r>
    </w:p>
    <w:p w14:paraId="69304114">
      <w:pPr>
        <w:spacing w:before="232" w:line="227" w:lineRule="auto"/>
        <w:ind w:left="958"/>
        <w:rPr>
          <w:rFonts w:ascii="宋体" w:hAnsi="宋体" w:eastAsia="宋体" w:cs="宋体"/>
          <w:sz w:val="19"/>
          <w:szCs w:val="19"/>
        </w:rPr>
      </w:pPr>
      <w:r>
        <w:rPr>
          <w:rFonts w:ascii="宋体" w:hAnsi="宋体" w:eastAsia="宋体" w:cs="宋体"/>
          <w:spacing w:val="16"/>
          <w:sz w:val="19"/>
          <w:szCs w:val="19"/>
        </w:rPr>
        <w:t>续开展采购活动；认为供应商质疑成立且影响或者可能影响中标结果的，在收到质疑函</w:t>
      </w:r>
    </w:p>
    <w:p w14:paraId="18102339">
      <w:pPr>
        <w:spacing w:before="230" w:line="228" w:lineRule="auto"/>
        <w:ind w:left="960"/>
        <w:rPr>
          <w:rFonts w:ascii="宋体" w:hAnsi="宋体" w:eastAsia="宋体" w:cs="宋体"/>
          <w:sz w:val="19"/>
          <w:szCs w:val="19"/>
        </w:rPr>
      </w:pPr>
      <w:r>
        <w:rPr>
          <w:rFonts w:ascii="宋体" w:hAnsi="宋体" w:eastAsia="宋体" w:cs="宋体"/>
          <w:spacing w:val="-6"/>
          <w:sz w:val="19"/>
          <w:szCs w:val="19"/>
        </w:rPr>
        <w:t>7 个 工 作</w:t>
      </w:r>
      <w:r>
        <w:rPr>
          <w:rFonts w:ascii="宋体" w:hAnsi="宋体" w:eastAsia="宋体" w:cs="宋体"/>
          <w:spacing w:val="31"/>
          <w:sz w:val="19"/>
          <w:szCs w:val="19"/>
        </w:rPr>
        <w:t xml:space="preserve"> </w:t>
      </w:r>
      <w:r>
        <w:rPr>
          <w:rFonts w:ascii="宋体" w:hAnsi="宋体" w:eastAsia="宋体" w:cs="宋体"/>
          <w:spacing w:val="-6"/>
          <w:sz w:val="19"/>
          <w:szCs w:val="19"/>
        </w:rPr>
        <w:t>日</w:t>
      </w:r>
      <w:r>
        <w:rPr>
          <w:rFonts w:ascii="宋体" w:hAnsi="宋体" w:eastAsia="宋体" w:cs="宋体"/>
          <w:spacing w:val="19"/>
          <w:sz w:val="19"/>
          <w:szCs w:val="19"/>
        </w:rPr>
        <w:t xml:space="preserve"> </w:t>
      </w:r>
      <w:r>
        <w:rPr>
          <w:rFonts w:ascii="宋体" w:hAnsi="宋体" w:eastAsia="宋体" w:cs="宋体"/>
          <w:spacing w:val="-6"/>
          <w:sz w:val="19"/>
          <w:szCs w:val="19"/>
        </w:rPr>
        <w:t>内</w:t>
      </w:r>
      <w:r>
        <w:rPr>
          <w:rFonts w:ascii="宋体" w:hAnsi="宋体" w:eastAsia="宋体" w:cs="宋体"/>
          <w:spacing w:val="-18"/>
          <w:sz w:val="19"/>
          <w:szCs w:val="19"/>
        </w:rPr>
        <w:t xml:space="preserve"> </w:t>
      </w:r>
      <w:r>
        <w:rPr>
          <w:rFonts w:ascii="宋体" w:hAnsi="宋体" w:eastAsia="宋体" w:cs="宋体"/>
          <w:spacing w:val="-6"/>
          <w:sz w:val="19"/>
          <w:szCs w:val="19"/>
        </w:rPr>
        <w:t>通</w:t>
      </w:r>
      <w:r>
        <w:rPr>
          <w:rFonts w:ascii="宋体" w:hAnsi="宋体" w:eastAsia="宋体" w:cs="宋体"/>
          <w:spacing w:val="-16"/>
          <w:sz w:val="19"/>
          <w:szCs w:val="19"/>
        </w:rPr>
        <w:t xml:space="preserve"> </w:t>
      </w:r>
      <w:r>
        <w:rPr>
          <w:rFonts w:ascii="宋体" w:hAnsi="宋体" w:eastAsia="宋体" w:cs="宋体"/>
          <w:spacing w:val="-6"/>
          <w:sz w:val="19"/>
          <w:szCs w:val="19"/>
        </w:rPr>
        <w:t>过</w:t>
      </w:r>
      <w:r>
        <w:rPr>
          <w:rFonts w:ascii="宋体" w:hAnsi="宋体" w:eastAsia="宋体" w:cs="宋体"/>
          <w:spacing w:val="-25"/>
          <w:sz w:val="19"/>
          <w:szCs w:val="19"/>
        </w:rPr>
        <w:t xml:space="preserve"> </w:t>
      </w:r>
      <w:r>
        <w:rPr>
          <w:rFonts w:ascii="宋体" w:hAnsi="宋体" w:eastAsia="宋体" w:cs="宋体"/>
          <w:spacing w:val="-6"/>
          <w:sz w:val="19"/>
          <w:szCs w:val="19"/>
        </w:rPr>
        <w:t>《 全 国 公</w:t>
      </w:r>
      <w:r>
        <w:rPr>
          <w:rFonts w:ascii="宋体" w:hAnsi="宋体" w:eastAsia="宋体" w:cs="宋体"/>
          <w:spacing w:val="-21"/>
          <w:sz w:val="19"/>
          <w:szCs w:val="19"/>
        </w:rPr>
        <w:t xml:space="preserve"> </w:t>
      </w:r>
      <w:r>
        <w:rPr>
          <w:rFonts w:ascii="宋体" w:hAnsi="宋体" w:eastAsia="宋体" w:cs="宋体"/>
          <w:spacing w:val="-6"/>
          <w:sz w:val="19"/>
          <w:szCs w:val="19"/>
        </w:rPr>
        <w:t>共 资</w:t>
      </w:r>
      <w:r>
        <w:rPr>
          <w:rFonts w:ascii="宋体" w:hAnsi="宋体" w:eastAsia="宋体" w:cs="宋体"/>
          <w:spacing w:val="-21"/>
          <w:sz w:val="19"/>
          <w:szCs w:val="19"/>
        </w:rPr>
        <w:t xml:space="preserve"> </w:t>
      </w:r>
      <w:r>
        <w:rPr>
          <w:rFonts w:ascii="宋体" w:hAnsi="宋体" w:eastAsia="宋体" w:cs="宋体"/>
          <w:spacing w:val="-7"/>
          <w:sz w:val="19"/>
          <w:szCs w:val="19"/>
        </w:rPr>
        <w:t>源 交 易 平 台</w:t>
      </w:r>
      <w:r>
        <w:rPr>
          <w:rFonts w:ascii="宋体" w:hAnsi="宋体" w:eastAsia="宋体" w:cs="宋体"/>
          <w:spacing w:val="-22"/>
          <w:sz w:val="19"/>
          <w:szCs w:val="19"/>
        </w:rPr>
        <w:t xml:space="preserve"> </w:t>
      </w:r>
      <w:r>
        <w:rPr>
          <w:rFonts w:ascii="宋体" w:hAnsi="宋体" w:eastAsia="宋体" w:cs="宋体"/>
          <w:spacing w:val="-7"/>
          <w:sz w:val="19"/>
          <w:szCs w:val="19"/>
        </w:rPr>
        <w:t>（</w:t>
      </w:r>
      <w:r>
        <w:rPr>
          <w:rFonts w:ascii="宋体" w:hAnsi="宋体" w:eastAsia="宋体" w:cs="宋体"/>
          <w:spacing w:val="20"/>
          <w:sz w:val="19"/>
          <w:szCs w:val="19"/>
        </w:rPr>
        <w:t xml:space="preserve"> </w:t>
      </w:r>
      <w:r>
        <w:rPr>
          <w:rFonts w:ascii="宋体" w:hAnsi="宋体" w:eastAsia="宋体" w:cs="宋体"/>
          <w:spacing w:val="-7"/>
          <w:sz w:val="19"/>
          <w:szCs w:val="19"/>
        </w:rPr>
        <w:t>河 南 省</w:t>
      </w:r>
      <w:r>
        <w:rPr>
          <w:rFonts w:ascii="宋体" w:hAnsi="宋体" w:eastAsia="宋体" w:cs="宋体"/>
          <w:spacing w:val="11"/>
          <w:sz w:val="19"/>
          <w:szCs w:val="19"/>
        </w:rPr>
        <w:t xml:space="preserve">  </w:t>
      </w:r>
      <w:r>
        <w:rPr>
          <w:rFonts w:ascii="宋体" w:hAnsi="宋体" w:eastAsia="宋体" w:cs="宋体"/>
          <w:spacing w:val="-7"/>
          <w:sz w:val="19"/>
          <w:szCs w:val="19"/>
        </w:rPr>
        <w:t>· 许 昌 市</w:t>
      </w:r>
      <w:r>
        <w:rPr>
          <w:rFonts w:ascii="宋体" w:hAnsi="宋体" w:eastAsia="宋体" w:cs="宋体"/>
          <w:spacing w:val="17"/>
          <w:sz w:val="19"/>
          <w:szCs w:val="19"/>
        </w:rPr>
        <w:t xml:space="preserve"> </w:t>
      </w:r>
      <w:r>
        <w:rPr>
          <w:rFonts w:ascii="宋体" w:hAnsi="宋体" w:eastAsia="宋体" w:cs="宋体"/>
          <w:spacing w:val="-7"/>
          <w:sz w:val="19"/>
          <w:szCs w:val="19"/>
        </w:rPr>
        <w:t>）</w:t>
      </w:r>
      <w:r>
        <w:rPr>
          <w:rFonts w:ascii="宋体" w:hAnsi="宋体" w:eastAsia="宋体" w:cs="宋体"/>
          <w:spacing w:val="10"/>
          <w:sz w:val="19"/>
          <w:szCs w:val="19"/>
        </w:rPr>
        <w:t xml:space="preserve"> </w:t>
      </w:r>
      <w:r>
        <w:rPr>
          <w:rFonts w:ascii="宋体" w:hAnsi="宋体" w:eastAsia="宋体" w:cs="宋体"/>
          <w:spacing w:val="-7"/>
          <w:sz w:val="19"/>
          <w:szCs w:val="19"/>
        </w:rPr>
        <w:t>》</w:t>
      </w:r>
    </w:p>
    <w:p w14:paraId="6F7F1D11">
      <w:pPr>
        <w:spacing w:before="226" w:line="223" w:lineRule="auto"/>
        <w:ind w:left="965"/>
        <w:rPr>
          <w:rFonts w:ascii="宋体" w:hAnsi="宋体" w:eastAsia="宋体" w:cs="宋体"/>
          <w:sz w:val="19"/>
          <w:szCs w:val="19"/>
        </w:rPr>
      </w:pPr>
      <w:r>
        <w:rPr>
          <w:rFonts w:ascii="宋体" w:hAnsi="宋体" w:eastAsia="宋体" w:cs="宋体"/>
          <w:spacing w:val="15"/>
          <w:sz w:val="19"/>
          <w:szCs w:val="19"/>
        </w:rPr>
        <w:t>（</w:t>
      </w:r>
      <w:r>
        <w:rPr>
          <w:rFonts w:ascii="宋体" w:hAnsi="宋体" w:eastAsia="宋体" w:cs="宋体"/>
          <w:sz w:val="19"/>
          <w:szCs w:val="19"/>
        </w:rPr>
        <w:t>http</w:t>
      </w:r>
      <w:r>
        <w:rPr>
          <w:rFonts w:ascii="宋体" w:hAnsi="宋体" w:eastAsia="宋体" w:cs="宋体"/>
          <w:spacing w:val="15"/>
          <w:sz w:val="19"/>
          <w:szCs w:val="19"/>
        </w:rPr>
        <w:t>://</w:t>
      </w:r>
      <w:r>
        <w:fldChar w:fldCharType="begin"/>
      </w:r>
      <w:r>
        <w:instrText xml:space="preserve"> HYPERLINK "117.159.53.11" </w:instrText>
      </w:r>
      <w:r>
        <w:fldChar w:fldCharType="separate"/>
      </w:r>
      <w:r>
        <w:rPr>
          <w:rFonts w:ascii="宋体" w:hAnsi="宋体" w:eastAsia="宋体" w:cs="宋体"/>
          <w:spacing w:val="15"/>
          <w:sz w:val="19"/>
          <w:szCs w:val="19"/>
        </w:rPr>
        <w:t>117.159.53.11</w:t>
      </w:r>
      <w:r>
        <w:rPr>
          <w:rFonts w:ascii="宋体" w:hAnsi="宋体" w:eastAsia="宋体" w:cs="宋体"/>
          <w:spacing w:val="15"/>
          <w:sz w:val="19"/>
          <w:szCs w:val="19"/>
        </w:rPr>
        <w:fldChar w:fldCharType="end"/>
      </w:r>
      <w:r>
        <w:rPr>
          <w:rFonts w:ascii="宋体" w:hAnsi="宋体" w:eastAsia="宋体" w:cs="宋体"/>
          <w:spacing w:val="15"/>
          <w:sz w:val="19"/>
          <w:szCs w:val="19"/>
        </w:rPr>
        <w:t>:6</w:t>
      </w:r>
      <w:r>
        <w:rPr>
          <w:rFonts w:ascii="宋体" w:hAnsi="宋体" w:eastAsia="宋体" w:cs="宋体"/>
          <w:spacing w:val="14"/>
          <w:sz w:val="19"/>
          <w:szCs w:val="19"/>
        </w:rPr>
        <w:t>0632/）</w:t>
      </w:r>
      <w:r>
        <w:rPr>
          <w:rFonts w:ascii="宋体" w:hAnsi="宋体" w:eastAsia="宋体" w:cs="宋体"/>
          <w:spacing w:val="-56"/>
          <w:sz w:val="19"/>
          <w:szCs w:val="19"/>
        </w:rPr>
        <w:t xml:space="preserve"> </w:t>
      </w:r>
      <w:r>
        <w:rPr>
          <w:rFonts w:ascii="宋体" w:hAnsi="宋体" w:eastAsia="宋体" w:cs="宋体"/>
          <w:spacing w:val="14"/>
          <w:sz w:val="19"/>
          <w:szCs w:val="19"/>
        </w:rPr>
        <w:t>——许昌市公共资源电子交易系统作出答复，并按</w:t>
      </w:r>
    </w:p>
    <w:p w14:paraId="7D67886E">
      <w:pPr>
        <w:spacing w:before="231" w:line="229" w:lineRule="auto"/>
        <w:ind w:left="962"/>
        <w:rPr>
          <w:rFonts w:ascii="宋体" w:hAnsi="宋体" w:eastAsia="宋体" w:cs="宋体"/>
          <w:sz w:val="19"/>
          <w:szCs w:val="19"/>
        </w:rPr>
      </w:pPr>
      <w:r>
        <w:rPr>
          <w:rFonts w:ascii="宋体" w:hAnsi="宋体" w:eastAsia="宋体" w:cs="宋体"/>
          <w:spacing w:val="11"/>
          <w:sz w:val="19"/>
          <w:szCs w:val="19"/>
        </w:rPr>
        <w:t>照下列情况处理：</w:t>
      </w:r>
    </w:p>
    <w:p w14:paraId="3EFBE5B3">
      <w:pPr>
        <w:spacing w:before="247" w:line="227" w:lineRule="auto"/>
        <w:rPr>
          <w:rFonts w:ascii="宋体" w:hAnsi="宋体" w:eastAsia="宋体" w:cs="宋体"/>
          <w:sz w:val="19"/>
          <w:szCs w:val="19"/>
        </w:rPr>
      </w:pPr>
      <w:r>
        <w:rPr>
          <w:rFonts w:ascii="宋体" w:hAnsi="宋体" w:eastAsia="宋体" w:cs="宋体"/>
          <w:spacing w:val="18"/>
          <w:sz w:val="19"/>
          <w:szCs w:val="19"/>
        </w:rPr>
        <w:t>38.2.1  对采购文件提出的质疑，依法</w:t>
      </w:r>
      <w:r>
        <w:rPr>
          <w:rFonts w:ascii="宋体" w:hAnsi="宋体" w:eastAsia="宋体" w:cs="宋体"/>
          <w:spacing w:val="17"/>
          <w:sz w:val="19"/>
          <w:szCs w:val="19"/>
        </w:rPr>
        <w:t>通过澄清或者修改可以继续开展采购活动的，澄清或者修</w:t>
      </w:r>
    </w:p>
    <w:p w14:paraId="0CD8E474">
      <w:pPr>
        <w:spacing w:before="234" w:line="227" w:lineRule="auto"/>
        <w:ind w:left="845"/>
        <w:rPr>
          <w:rFonts w:ascii="宋体" w:hAnsi="宋体" w:eastAsia="宋体" w:cs="宋体"/>
          <w:sz w:val="19"/>
          <w:szCs w:val="19"/>
        </w:rPr>
      </w:pPr>
      <w:r>
        <w:rPr>
          <w:rFonts w:ascii="宋体" w:hAnsi="宋体" w:eastAsia="宋体" w:cs="宋体"/>
          <w:spacing w:val="16"/>
          <w:sz w:val="19"/>
          <w:szCs w:val="19"/>
        </w:rPr>
        <w:t>改采购文件后继续开展采购活动；</w:t>
      </w:r>
      <w:r>
        <w:rPr>
          <w:rFonts w:ascii="宋体" w:hAnsi="宋体" w:eastAsia="宋体" w:cs="宋体"/>
          <w:spacing w:val="-35"/>
          <w:sz w:val="19"/>
          <w:szCs w:val="19"/>
        </w:rPr>
        <w:t xml:space="preserve"> </w:t>
      </w:r>
      <w:r>
        <w:rPr>
          <w:rFonts w:ascii="宋体" w:hAnsi="宋体" w:eastAsia="宋体" w:cs="宋体"/>
          <w:spacing w:val="16"/>
          <w:sz w:val="19"/>
          <w:szCs w:val="19"/>
        </w:rPr>
        <w:t>否则应当修改采购文件后重新开展采购活动。</w:t>
      </w:r>
    </w:p>
    <w:p w14:paraId="7157899B">
      <w:pPr>
        <w:spacing w:before="235" w:line="227" w:lineRule="auto"/>
        <w:rPr>
          <w:rFonts w:ascii="宋体" w:hAnsi="宋体" w:eastAsia="宋体" w:cs="宋体"/>
          <w:sz w:val="19"/>
          <w:szCs w:val="19"/>
        </w:rPr>
      </w:pPr>
      <w:r>
        <w:rPr>
          <w:rFonts w:ascii="宋体" w:hAnsi="宋体" w:eastAsia="宋体" w:cs="宋体"/>
          <w:spacing w:val="17"/>
          <w:sz w:val="19"/>
          <w:szCs w:val="19"/>
        </w:rPr>
        <w:t>38.2.2  对采购过程、</w:t>
      </w:r>
      <w:r>
        <w:rPr>
          <w:rFonts w:ascii="宋体" w:hAnsi="宋体" w:eastAsia="宋体" w:cs="宋体"/>
          <w:spacing w:val="-52"/>
          <w:sz w:val="19"/>
          <w:szCs w:val="19"/>
        </w:rPr>
        <w:t xml:space="preserve"> </w:t>
      </w:r>
      <w:r>
        <w:rPr>
          <w:rFonts w:ascii="宋体" w:hAnsi="宋体" w:eastAsia="宋体" w:cs="宋体"/>
          <w:spacing w:val="17"/>
          <w:sz w:val="19"/>
          <w:szCs w:val="19"/>
        </w:rPr>
        <w:t>中标结果提出的质疑，合格供应商符合</w:t>
      </w:r>
      <w:r>
        <w:rPr>
          <w:rFonts w:ascii="宋体" w:hAnsi="宋体" w:eastAsia="宋体" w:cs="宋体"/>
          <w:spacing w:val="16"/>
          <w:sz w:val="19"/>
          <w:szCs w:val="19"/>
        </w:rPr>
        <w:t>法定数量时，可以从合格的中标候</w:t>
      </w:r>
    </w:p>
    <w:p w14:paraId="5F554993">
      <w:pPr>
        <w:spacing w:line="227" w:lineRule="auto"/>
        <w:rPr>
          <w:rFonts w:ascii="宋体" w:hAnsi="宋体" w:eastAsia="宋体" w:cs="宋体"/>
          <w:sz w:val="19"/>
          <w:szCs w:val="19"/>
        </w:rPr>
        <w:sectPr>
          <w:footerReference r:id="rId34" w:type="default"/>
          <w:pgSz w:w="11906" w:h="16840"/>
          <w:pgMar w:top="400" w:right="1414" w:bottom="1144" w:left="1612" w:header="0" w:footer="978" w:gutter="0"/>
          <w:cols w:space="720" w:num="1"/>
        </w:sectPr>
      </w:pPr>
    </w:p>
    <w:p w14:paraId="728FAF57">
      <w:pPr>
        <w:pStyle w:val="2"/>
        <w:spacing w:line="254" w:lineRule="auto"/>
      </w:pPr>
    </w:p>
    <w:p w14:paraId="4F8DD8C3">
      <w:pPr>
        <w:pStyle w:val="2"/>
        <w:spacing w:line="255" w:lineRule="auto"/>
      </w:pPr>
    </w:p>
    <w:p w14:paraId="4F4AFABE">
      <w:pPr>
        <w:pStyle w:val="2"/>
        <w:spacing w:line="255" w:lineRule="auto"/>
      </w:pPr>
    </w:p>
    <w:p w14:paraId="6D41A3B3">
      <w:pPr>
        <w:pStyle w:val="2"/>
        <w:spacing w:line="255" w:lineRule="auto"/>
      </w:pPr>
    </w:p>
    <w:p w14:paraId="2F0F6500">
      <w:pPr>
        <w:pStyle w:val="2"/>
        <w:spacing w:line="255" w:lineRule="auto"/>
      </w:pPr>
    </w:p>
    <w:p w14:paraId="3DE36D20">
      <w:pPr>
        <w:pStyle w:val="2"/>
        <w:spacing w:line="255" w:lineRule="auto"/>
      </w:pPr>
    </w:p>
    <w:p w14:paraId="5B2ED0D0">
      <w:pPr>
        <w:pStyle w:val="2"/>
        <w:spacing w:line="255" w:lineRule="auto"/>
      </w:pPr>
    </w:p>
    <w:p w14:paraId="35D5AE82">
      <w:pPr>
        <w:spacing w:before="62" w:line="423" w:lineRule="auto"/>
        <w:ind w:left="1382" w:right="9"/>
        <w:rPr>
          <w:rFonts w:ascii="宋体" w:hAnsi="宋体" w:eastAsia="宋体" w:cs="宋体"/>
          <w:sz w:val="19"/>
          <w:szCs w:val="19"/>
        </w:rPr>
      </w:pPr>
      <w:r>
        <w:rPr>
          <w:rFonts w:ascii="宋体" w:hAnsi="宋体" w:eastAsia="宋体" w:cs="宋体"/>
          <w:spacing w:val="15"/>
          <w:sz w:val="19"/>
          <w:szCs w:val="19"/>
        </w:rPr>
        <w:t>选人中另行确定中标供应商的，应当依法另行确定中标供应商；</w:t>
      </w:r>
      <w:r>
        <w:rPr>
          <w:rFonts w:ascii="宋体" w:hAnsi="宋体" w:eastAsia="宋体" w:cs="宋体"/>
          <w:spacing w:val="-39"/>
          <w:sz w:val="19"/>
          <w:szCs w:val="19"/>
        </w:rPr>
        <w:t xml:space="preserve"> </w:t>
      </w:r>
      <w:r>
        <w:rPr>
          <w:rFonts w:ascii="宋体" w:hAnsi="宋体" w:eastAsia="宋体" w:cs="宋体"/>
          <w:spacing w:val="15"/>
          <w:sz w:val="19"/>
          <w:szCs w:val="19"/>
        </w:rPr>
        <w:t>否则应当重新开展</w:t>
      </w:r>
      <w:r>
        <w:rPr>
          <w:rFonts w:ascii="宋体" w:hAnsi="宋体" w:eastAsia="宋体" w:cs="宋体"/>
          <w:sz w:val="19"/>
          <w:szCs w:val="19"/>
        </w:rPr>
        <w:t xml:space="preserve"> </w:t>
      </w:r>
      <w:r>
        <w:rPr>
          <w:rFonts w:ascii="宋体" w:hAnsi="宋体" w:eastAsia="宋体" w:cs="宋体"/>
          <w:spacing w:val="9"/>
          <w:sz w:val="19"/>
          <w:szCs w:val="19"/>
        </w:rPr>
        <w:t>采购活动。</w:t>
      </w:r>
    </w:p>
    <w:p w14:paraId="2C721434">
      <w:pPr>
        <w:spacing w:before="50" w:line="227" w:lineRule="auto"/>
        <w:ind w:left="9"/>
        <w:rPr>
          <w:rFonts w:ascii="宋体" w:hAnsi="宋体" w:eastAsia="宋体" w:cs="宋体"/>
          <w:sz w:val="19"/>
          <w:szCs w:val="19"/>
        </w:rPr>
      </w:pPr>
      <w:r>
        <w:rPr>
          <w:rFonts w:ascii="宋体" w:hAnsi="宋体" w:eastAsia="宋体" w:cs="宋体"/>
          <w:spacing w:val="18"/>
          <w:sz w:val="19"/>
          <w:szCs w:val="19"/>
        </w:rPr>
        <w:t>38.3      投标人或其他利害关系</w:t>
      </w:r>
      <w:r>
        <w:rPr>
          <w:rFonts w:ascii="宋体" w:hAnsi="宋体" w:eastAsia="宋体" w:cs="宋体"/>
          <w:spacing w:val="17"/>
          <w:sz w:val="19"/>
          <w:szCs w:val="19"/>
        </w:rPr>
        <w:t>人对评标结果有异议的，应当在中标候选人公示期间提出，采</w:t>
      </w:r>
    </w:p>
    <w:p w14:paraId="3B91E198">
      <w:pPr>
        <w:spacing w:before="244" w:line="430" w:lineRule="auto"/>
        <w:ind w:left="1048" w:hanging="3"/>
        <w:rPr>
          <w:rFonts w:ascii="宋体" w:hAnsi="宋体" w:eastAsia="宋体" w:cs="宋体"/>
          <w:sz w:val="19"/>
          <w:szCs w:val="19"/>
        </w:rPr>
      </w:pPr>
      <w:r>
        <w:rPr>
          <w:rFonts w:ascii="宋体" w:hAnsi="宋体" w:eastAsia="宋体" w:cs="宋体"/>
          <w:spacing w:val="18"/>
          <w:sz w:val="19"/>
          <w:szCs w:val="19"/>
        </w:rPr>
        <w:t>购人自收到异议之日起3日</w:t>
      </w:r>
      <w:r>
        <w:rPr>
          <w:rFonts w:ascii="宋体" w:hAnsi="宋体" w:eastAsia="宋体" w:cs="宋体"/>
          <w:spacing w:val="-36"/>
          <w:sz w:val="19"/>
          <w:szCs w:val="19"/>
        </w:rPr>
        <w:t xml:space="preserve"> </w:t>
      </w:r>
      <w:r>
        <w:rPr>
          <w:rFonts w:ascii="宋体" w:hAnsi="宋体" w:eastAsia="宋体" w:cs="宋体"/>
          <w:spacing w:val="18"/>
          <w:sz w:val="19"/>
          <w:szCs w:val="19"/>
        </w:rPr>
        <w:t>内作出答复</w:t>
      </w:r>
      <w:r>
        <w:rPr>
          <w:rFonts w:ascii="宋体" w:hAnsi="宋体" w:eastAsia="宋体" w:cs="宋体"/>
          <w:spacing w:val="-55"/>
          <w:sz w:val="19"/>
          <w:szCs w:val="19"/>
        </w:rPr>
        <w:t xml:space="preserve"> </w:t>
      </w:r>
      <w:r>
        <w:rPr>
          <w:rFonts w:ascii="宋体" w:hAnsi="宋体" w:eastAsia="宋体" w:cs="宋体"/>
          <w:spacing w:val="18"/>
          <w:sz w:val="19"/>
          <w:szCs w:val="19"/>
        </w:rPr>
        <w:t>。作出答复前</w:t>
      </w:r>
      <w:r>
        <w:rPr>
          <w:rFonts w:ascii="宋体" w:hAnsi="宋体" w:eastAsia="宋体" w:cs="宋体"/>
          <w:spacing w:val="-57"/>
          <w:sz w:val="19"/>
          <w:szCs w:val="19"/>
        </w:rPr>
        <w:t xml:space="preserve"> </w:t>
      </w:r>
      <w:r>
        <w:rPr>
          <w:rFonts w:ascii="宋体" w:hAnsi="宋体" w:eastAsia="宋体" w:cs="宋体"/>
          <w:spacing w:val="18"/>
          <w:sz w:val="19"/>
          <w:szCs w:val="19"/>
        </w:rPr>
        <w:t>，暂停采购活动</w:t>
      </w:r>
      <w:r>
        <w:rPr>
          <w:rFonts w:ascii="宋体" w:hAnsi="宋体" w:eastAsia="宋体" w:cs="宋体"/>
          <w:spacing w:val="-53"/>
          <w:sz w:val="19"/>
          <w:szCs w:val="19"/>
        </w:rPr>
        <w:t xml:space="preserve"> </w:t>
      </w:r>
      <w:r>
        <w:rPr>
          <w:rFonts w:ascii="宋体" w:hAnsi="宋体" w:eastAsia="宋体" w:cs="宋体"/>
          <w:spacing w:val="18"/>
          <w:sz w:val="19"/>
          <w:szCs w:val="19"/>
        </w:rPr>
        <w:t>。投标人使用</w:t>
      </w:r>
      <w:r>
        <w:rPr>
          <w:rFonts w:ascii="宋体" w:hAnsi="宋体" w:eastAsia="宋体" w:cs="宋体"/>
          <w:sz w:val="19"/>
          <w:szCs w:val="19"/>
        </w:rPr>
        <w:t xml:space="preserve">CA </w:t>
      </w:r>
      <w:r>
        <w:rPr>
          <w:rFonts w:ascii="宋体" w:hAnsi="宋体" w:eastAsia="宋体" w:cs="宋体"/>
          <w:spacing w:val="-6"/>
          <w:sz w:val="19"/>
          <w:szCs w:val="19"/>
        </w:rPr>
        <w:t>数 字 证 书 登 录</w:t>
      </w:r>
      <w:r>
        <w:rPr>
          <w:rFonts w:ascii="宋体" w:hAnsi="宋体" w:eastAsia="宋体" w:cs="宋体"/>
          <w:spacing w:val="1"/>
          <w:sz w:val="19"/>
          <w:szCs w:val="19"/>
        </w:rPr>
        <w:t xml:space="preserve"> </w:t>
      </w:r>
      <w:r>
        <w:rPr>
          <w:rFonts w:ascii="宋体" w:hAnsi="宋体" w:eastAsia="宋体" w:cs="宋体"/>
          <w:spacing w:val="-6"/>
          <w:sz w:val="19"/>
          <w:szCs w:val="19"/>
        </w:rPr>
        <w:t>《</w:t>
      </w:r>
      <w:r>
        <w:rPr>
          <w:rFonts w:ascii="宋体" w:hAnsi="宋体" w:eastAsia="宋体" w:cs="宋体"/>
          <w:spacing w:val="24"/>
          <w:sz w:val="19"/>
          <w:szCs w:val="19"/>
        </w:rPr>
        <w:t xml:space="preserve"> </w:t>
      </w:r>
      <w:r>
        <w:rPr>
          <w:rFonts w:ascii="宋体" w:hAnsi="宋体" w:eastAsia="宋体" w:cs="宋体"/>
          <w:spacing w:val="-6"/>
          <w:sz w:val="19"/>
          <w:szCs w:val="19"/>
        </w:rPr>
        <w:t>全</w:t>
      </w:r>
      <w:r>
        <w:rPr>
          <w:rFonts w:ascii="宋体" w:hAnsi="宋体" w:eastAsia="宋体" w:cs="宋体"/>
          <w:spacing w:val="23"/>
          <w:sz w:val="19"/>
          <w:szCs w:val="19"/>
        </w:rPr>
        <w:t xml:space="preserve"> </w:t>
      </w:r>
      <w:r>
        <w:rPr>
          <w:rFonts w:ascii="宋体" w:hAnsi="宋体" w:eastAsia="宋体" w:cs="宋体"/>
          <w:spacing w:val="-6"/>
          <w:sz w:val="19"/>
          <w:szCs w:val="19"/>
        </w:rPr>
        <w:t>国</w:t>
      </w:r>
      <w:r>
        <w:rPr>
          <w:rFonts w:ascii="宋体" w:hAnsi="宋体" w:eastAsia="宋体" w:cs="宋体"/>
          <w:spacing w:val="11"/>
          <w:sz w:val="19"/>
          <w:szCs w:val="19"/>
        </w:rPr>
        <w:t xml:space="preserve"> </w:t>
      </w:r>
      <w:r>
        <w:rPr>
          <w:rFonts w:ascii="宋体" w:hAnsi="宋体" w:eastAsia="宋体" w:cs="宋体"/>
          <w:spacing w:val="-6"/>
          <w:sz w:val="19"/>
          <w:szCs w:val="19"/>
        </w:rPr>
        <w:t>公</w:t>
      </w:r>
      <w:r>
        <w:rPr>
          <w:rFonts w:ascii="宋体" w:hAnsi="宋体" w:eastAsia="宋体" w:cs="宋体"/>
          <w:sz w:val="19"/>
          <w:szCs w:val="19"/>
        </w:rPr>
        <w:t xml:space="preserve"> </w:t>
      </w:r>
      <w:r>
        <w:rPr>
          <w:rFonts w:ascii="宋体" w:hAnsi="宋体" w:eastAsia="宋体" w:cs="宋体"/>
          <w:spacing w:val="-6"/>
          <w:sz w:val="19"/>
          <w:szCs w:val="19"/>
        </w:rPr>
        <w:t>共</w:t>
      </w:r>
      <w:r>
        <w:rPr>
          <w:rFonts w:ascii="宋体" w:hAnsi="宋体" w:eastAsia="宋体" w:cs="宋体"/>
          <w:spacing w:val="11"/>
          <w:sz w:val="19"/>
          <w:szCs w:val="19"/>
        </w:rPr>
        <w:t xml:space="preserve"> </w:t>
      </w:r>
      <w:r>
        <w:rPr>
          <w:rFonts w:ascii="宋体" w:hAnsi="宋体" w:eastAsia="宋体" w:cs="宋体"/>
          <w:spacing w:val="-6"/>
          <w:sz w:val="19"/>
          <w:szCs w:val="19"/>
        </w:rPr>
        <w:t>资</w:t>
      </w:r>
      <w:r>
        <w:rPr>
          <w:rFonts w:ascii="宋体" w:hAnsi="宋体" w:eastAsia="宋体" w:cs="宋体"/>
          <w:spacing w:val="1"/>
          <w:sz w:val="19"/>
          <w:szCs w:val="19"/>
        </w:rPr>
        <w:t xml:space="preserve"> </w:t>
      </w:r>
      <w:r>
        <w:rPr>
          <w:rFonts w:ascii="宋体" w:hAnsi="宋体" w:eastAsia="宋体" w:cs="宋体"/>
          <w:spacing w:val="-6"/>
          <w:sz w:val="19"/>
          <w:szCs w:val="19"/>
        </w:rPr>
        <w:t>源</w:t>
      </w:r>
      <w:r>
        <w:rPr>
          <w:rFonts w:ascii="宋体" w:hAnsi="宋体" w:eastAsia="宋体" w:cs="宋体"/>
          <w:spacing w:val="6"/>
          <w:sz w:val="19"/>
          <w:szCs w:val="19"/>
        </w:rPr>
        <w:t xml:space="preserve"> </w:t>
      </w:r>
      <w:r>
        <w:rPr>
          <w:rFonts w:ascii="宋体" w:hAnsi="宋体" w:eastAsia="宋体" w:cs="宋体"/>
          <w:spacing w:val="-6"/>
          <w:sz w:val="19"/>
          <w:szCs w:val="19"/>
        </w:rPr>
        <w:t>交</w:t>
      </w:r>
      <w:r>
        <w:rPr>
          <w:rFonts w:ascii="宋体" w:hAnsi="宋体" w:eastAsia="宋体" w:cs="宋体"/>
          <w:spacing w:val="14"/>
          <w:sz w:val="19"/>
          <w:szCs w:val="19"/>
        </w:rPr>
        <w:t xml:space="preserve"> </w:t>
      </w:r>
      <w:r>
        <w:rPr>
          <w:rFonts w:ascii="宋体" w:hAnsi="宋体" w:eastAsia="宋体" w:cs="宋体"/>
          <w:spacing w:val="-6"/>
          <w:sz w:val="19"/>
          <w:szCs w:val="19"/>
        </w:rPr>
        <w:t>易</w:t>
      </w:r>
      <w:r>
        <w:rPr>
          <w:rFonts w:ascii="宋体" w:hAnsi="宋体" w:eastAsia="宋体" w:cs="宋体"/>
          <w:spacing w:val="1"/>
          <w:sz w:val="19"/>
          <w:szCs w:val="19"/>
        </w:rPr>
        <w:t xml:space="preserve"> </w:t>
      </w:r>
      <w:r>
        <w:rPr>
          <w:rFonts w:ascii="宋体" w:hAnsi="宋体" w:eastAsia="宋体" w:cs="宋体"/>
          <w:spacing w:val="-6"/>
          <w:sz w:val="19"/>
          <w:szCs w:val="19"/>
        </w:rPr>
        <w:t>平</w:t>
      </w:r>
      <w:r>
        <w:rPr>
          <w:rFonts w:ascii="宋体" w:hAnsi="宋体" w:eastAsia="宋体" w:cs="宋体"/>
          <w:spacing w:val="18"/>
          <w:sz w:val="19"/>
          <w:szCs w:val="19"/>
        </w:rPr>
        <w:t xml:space="preserve"> </w:t>
      </w:r>
      <w:r>
        <w:rPr>
          <w:rFonts w:ascii="宋体" w:hAnsi="宋体" w:eastAsia="宋体" w:cs="宋体"/>
          <w:spacing w:val="-6"/>
          <w:sz w:val="19"/>
          <w:szCs w:val="19"/>
        </w:rPr>
        <w:t>台</w:t>
      </w:r>
      <w:r>
        <w:rPr>
          <w:rFonts w:ascii="宋体" w:hAnsi="宋体" w:eastAsia="宋体" w:cs="宋体"/>
          <w:spacing w:val="-1"/>
          <w:sz w:val="19"/>
          <w:szCs w:val="19"/>
        </w:rPr>
        <w:t xml:space="preserve"> </w:t>
      </w:r>
      <w:r>
        <w:rPr>
          <w:rFonts w:ascii="宋体" w:hAnsi="宋体" w:eastAsia="宋体" w:cs="宋体"/>
          <w:spacing w:val="-6"/>
          <w:sz w:val="19"/>
          <w:szCs w:val="19"/>
        </w:rPr>
        <w:t>（</w:t>
      </w:r>
      <w:r>
        <w:rPr>
          <w:rFonts w:ascii="宋体" w:hAnsi="宋体" w:eastAsia="宋体" w:cs="宋体"/>
          <w:spacing w:val="56"/>
          <w:sz w:val="19"/>
          <w:szCs w:val="19"/>
        </w:rPr>
        <w:t xml:space="preserve"> </w:t>
      </w:r>
      <w:r>
        <w:rPr>
          <w:rFonts w:ascii="宋体" w:hAnsi="宋体" w:eastAsia="宋体" w:cs="宋体"/>
          <w:spacing w:val="-6"/>
          <w:sz w:val="19"/>
          <w:szCs w:val="19"/>
        </w:rPr>
        <w:t>河</w:t>
      </w:r>
      <w:r>
        <w:rPr>
          <w:rFonts w:ascii="宋体" w:hAnsi="宋体" w:eastAsia="宋体" w:cs="宋体"/>
          <w:spacing w:val="4"/>
          <w:sz w:val="19"/>
          <w:szCs w:val="19"/>
        </w:rPr>
        <w:t xml:space="preserve"> </w:t>
      </w:r>
      <w:r>
        <w:rPr>
          <w:rFonts w:ascii="宋体" w:hAnsi="宋体" w:eastAsia="宋体" w:cs="宋体"/>
          <w:spacing w:val="-6"/>
          <w:sz w:val="19"/>
          <w:szCs w:val="19"/>
        </w:rPr>
        <w:t>南</w:t>
      </w:r>
      <w:r>
        <w:rPr>
          <w:rFonts w:ascii="宋体" w:hAnsi="宋体" w:eastAsia="宋体" w:cs="宋体"/>
          <w:spacing w:val="5"/>
          <w:sz w:val="19"/>
          <w:szCs w:val="19"/>
        </w:rPr>
        <w:t xml:space="preserve"> </w:t>
      </w:r>
      <w:r>
        <w:rPr>
          <w:rFonts w:ascii="宋体" w:hAnsi="宋体" w:eastAsia="宋体" w:cs="宋体"/>
          <w:spacing w:val="-6"/>
          <w:sz w:val="19"/>
          <w:szCs w:val="19"/>
        </w:rPr>
        <w:t>省   · 许</w:t>
      </w:r>
      <w:r>
        <w:rPr>
          <w:rFonts w:ascii="宋体" w:hAnsi="宋体" w:eastAsia="宋体" w:cs="宋体"/>
          <w:spacing w:val="24"/>
          <w:sz w:val="19"/>
          <w:szCs w:val="19"/>
        </w:rPr>
        <w:t xml:space="preserve"> </w:t>
      </w:r>
      <w:r>
        <w:rPr>
          <w:rFonts w:ascii="宋体" w:hAnsi="宋体" w:eastAsia="宋体" w:cs="宋体"/>
          <w:spacing w:val="-6"/>
          <w:sz w:val="19"/>
          <w:szCs w:val="19"/>
        </w:rPr>
        <w:t xml:space="preserve">昌 </w:t>
      </w:r>
      <w:r>
        <w:rPr>
          <w:rFonts w:ascii="宋体" w:hAnsi="宋体" w:eastAsia="宋体" w:cs="宋体"/>
          <w:spacing w:val="-7"/>
          <w:sz w:val="19"/>
          <w:szCs w:val="19"/>
        </w:rPr>
        <w:t>市</w:t>
      </w:r>
      <w:r>
        <w:rPr>
          <w:rFonts w:ascii="宋体" w:hAnsi="宋体" w:eastAsia="宋体" w:cs="宋体"/>
          <w:spacing w:val="23"/>
          <w:sz w:val="19"/>
          <w:szCs w:val="19"/>
        </w:rPr>
        <w:t xml:space="preserve"> </w:t>
      </w:r>
      <w:r>
        <w:rPr>
          <w:rFonts w:ascii="宋体" w:hAnsi="宋体" w:eastAsia="宋体" w:cs="宋体"/>
          <w:spacing w:val="-7"/>
          <w:sz w:val="19"/>
          <w:szCs w:val="19"/>
        </w:rPr>
        <w:t>） 》</w:t>
      </w:r>
    </w:p>
    <w:p w14:paraId="0F32278D">
      <w:pPr>
        <w:spacing w:before="31" w:line="223" w:lineRule="auto"/>
        <w:jc w:val="right"/>
        <w:rPr>
          <w:rFonts w:ascii="宋体" w:hAnsi="宋体" w:eastAsia="宋体" w:cs="宋体"/>
          <w:sz w:val="19"/>
          <w:szCs w:val="19"/>
        </w:rPr>
      </w:pPr>
      <w:r>
        <w:rPr>
          <w:rFonts w:ascii="宋体" w:hAnsi="宋体" w:eastAsia="宋体" w:cs="宋体"/>
          <w:spacing w:val="12"/>
          <w:sz w:val="19"/>
          <w:szCs w:val="19"/>
        </w:rPr>
        <w:t>（</w:t>
      </w:r>
      <w:r>
        <w:rPr>
          <w:rFonts w:ascii="宋体" w:hAnsi="宋体" w:eastAsia="宋体" w:cs="宋体"/>
          <w:sz w:val="19"/>
          <w:szCs w:val="19"/>
        </w:rPr>
        <w:t>http</w:t>
      </w:r>
      <w:r>
        <w:rPr>
          <w:rFonts w:ascii="宋体" w:hAnsi="宋体" w:eastAsia="宋体" w:cs="宋体"/>
          <w:spacing w:val="12"/>
          <w:sz w:val="19"/>
          <w:szCs w:val="19"/>
        </w:rPr>
        <w:t>://</w:t>
      </w:r>
      <w:r>
        <w:fldChar w:fldCharType="begin"/>
      </w:r>
      <w:r>
        <w:instrText xml:space="preserve"> HYPERLINK "117.159.53.11" </w:instrText>
      </w:r>
      <w:r>
        <w:fldChar w:fldCharType="separate"/>
      </w:r>
      <w:r>
        <w:rPr>
          <w:rFonts w:ascii="宋体" w:hAnsi="宋体" w:eastAsia="宋体" w:cs="宋体"/>
          <w:spacing w:val="12"/>
          <w:sz w:val="19"/>
          <w:szCs w:val="19"/>
        </w:rPr>
        <w:t>117.159.53.11</w:t>
      </w:r>
      <w:r>
        <w:rPr>
          <w:rFonts w:ascii="宋体" w:hAnsi="宋体" w:eastAsia="宋体" w:cs="宋体"/>
          <w:spacing w:val="12"/>
          <w:sz w:val="19"/>
          <w:szCs w:val="19"/>
        </w:rPr>
        <w:fldChar w:fldCharType="end"/>
      </w:r>
      <w:r>
        <w:rPr>
          <w:rFonts w:ascii="宋体" w:hAnsi="宋体" w:eastAsia="宋体" w:cs="宋体"/>
          <w:spacing w:val="12"/>
          <w:sz w:val="19"/>
          <w:szCs w:val="19"/>
        </w:rPr>
        <w:t>:60632/</w:t>
      </w:r>
      <w:r>
        <w:rPr>
          <w:rFonts w:ascii="宋体" w:hAnsi="宋体" w:eastAsia="宋体" w:cs="宋体"/>
          <w:spacing w:val="-11"/>
          <w:sz w:val="19"/>
          <w:szCs w:val="19"/>
        </w:rPr>
        <w:t>）</w:t>
      </w:r>
      <w:r>
        <w:rPr>
          <w:rFonts w:ascii="宋体" w:hAnsi="宋体" w:eastAsia="宋体" w:cs="宋体"/>
          <w:spacing w:val="-26"/>
          <w:sz w:val="19"/>
          <w:szCs w:val="19"/>
        </w:rPr>
        <w:t xml:space="preserve"> </w:t>
      </w:r>
      <w:r>
        <w:rPr>
          <w:rFonts w:ascii="宋体" w:hAnsi="宋体" w:eastAsia="宋体" w:cs="宋体"/>
          <w:spacing w:val="-11"/>
          <w:sz w:val="19"/>
          <w:szCs w:val="19"/>
        </w:rPr>
        <w:t>，</w:t>
      </w:r>
      <w:r>
        <w:rPr>
          <w:rFonts w:ascii="宋体" w:hAnsi="宋体" w:eastAsia="宋体" w:cs="宋体"/>
          <w:spacing w:val="-57"/>
          <w:sz w:val="19"/>
          <w:szCs w:val="19"/>
        </w:rPr>
        <w:t xml:space="preserve"> </w:t>
      </w:r>
      <w:r>
        <w:rPr>
          <w:rFonts w:ascii="宋体" w:hAnsi="宋体" w:eastAsia="宋体" w:cs="宋体"/>
          <w:spacing w:val="12"/>
          <w:sz w:val="19"/>
          <w:szCs w:val="19"/>
        </w:rPr>
        <w:t>通过许昌市公共资源电子交</w:t>
      </w:r>
      <w:r>
        <w:rPr>
          <w:rFonts w:ascii="宋体" w:hAnsi="宋体" w:eastAsia="宋体" w:cs="宋体"/>
          <w:spacing w:val="11"/>
          <w:sz w:val="19"/>
          <w:szCs w:val="19"/>
        </w:rPr>
        <w:t>易系统一次性提出，</w:t>
      </w:r>
    </w:p>
    <w:p w14:paraId="16A9A172">
      <w:pPr>
        <w:spacing w:before="231" w:line="228" w:lineRule="auto"/>
        <w:ind w:left="1045"/>
        <w:rPr>
          <w:rFonts w:ascii="宋体" w:hAnsi="宋体" w:eastAsia="宋体" w:cs="宋体"/>
          <w:sz w:val="19"/>
          <w:szCs w:val="19"/>
        </w:rPr>
      </w:pPr>
      <w:r>
        <w:rPr>
          <w:rFonts w:ascii="宋体" w:hAnsi="宋体" w:eastAsia="宋体" w:cs="宋体"/>
          <w:spacing w:val="17"/>
          <w:sz w:val="19"/>
          <w:szCs w:val="19"/>
        </w:rPr>
        <w:t>逾期提交或未按照要求提交的质疑函将不予受理。</w:t>
      </w:r>
    </w:p>
    <w:p w14:paraId="58D476B9">
      <w:pPr>
        <w:pStyle w:val="2"/>
        <w:spacing w:line="278" w:lineRule="auto"/>
      </w:pPr>
    </w:p>
    <w:p w14:paraId="4274AD10">
      <w:pPr>
        <w:pStyle w:val="2"/>
        <w:spacing w:line="278" w:lineRule="auto"/>
      </w:pPr>
    </w:p>
    <w:p w14:paraId="340C38EC">
      <w:pPr>
        <w:pStyle w:val="2"/>
        <w:spacing w:line="278" w:lineRule="auto"/>
      </w:pPr>
    </w:p>
    <w:p w14:paraId="1B9C40F1">
      <w:pPr>
        <w:pStyle w:val="2"/>
        <w:spacing w:line="278" w:lineRule="auto"/>
      </w:pPr>
    </w:p>
    <w:p w14:paraId="5B1E9752">
      <w:pPr>
        <w:spacing w:before="62" w:line="229" w:lineRule="auto"/>
        <w:ind w:left="9"/>
        <w:rPr>
          <w:rFonts w:ascii="宋体" w:hAnsi="宋体" w:eastAsia="宋体" w:cs="宋体"/>
          <w:sz w:val="19"/>
          <w:szCs w:val="19"/>
        </w:rPr>
      </w:pPr>
      <w:r>
        <w:rPr>
          <w:rFonts w:ascii="宋体" w:hAnsi="宋体" w:eastAsia="宋体" w:cs="宋体"/>
          <w:b/>
          <w:bCs/>
          <w:sz w:val="19"/>
          <w:szCs w:val="19"/>
        </w:rPr>
        <w:t>39.</w:t>
      </w:r>
      <w:r>
        <w:rPr>
          <w:rFonts w:ascii="宋体" w:hAnsi="宋体" w:eastAsia="宋体" w:cs="宋体"/>
          <w:spacing w:val="35"/>
          <w:sz w:val="19"/>
          <w:szCs w:val="19"/>
        </w:rPr>
        <w:t xml:space="preserve"> </w:t>
      </w:r>
      <w:r>
        <w:rPr>
          <w:rFonts w:ascii="宋体" w:hAnsi="宋体" w:eastAsia="宋体" w:cs="宋体"/>
          <w:b/>
          <w:bCs/>
          <w:sz w:val="19"/>
          <w:szCs w:val="19"/>
        </w:rPr>
        <w:t>投诉</w:t>
      </w:r>
    </w:p>
    <w:p w14:paraId="06FE0315">
      <w:pPr>
        <w:spacing w:before="230" w:line="227" w:lineRule="auto"/>
        <w:ind w:left="9"/>
        <w:rPr>
          <w:rFonts w:ascii="宋体" w:hAnsi="宋体" w:eastAsia="宋体" w:cs="宋体"/>
          <w:sz w:val="19"/>
          <w:szCs w:val="19"/>
        </w:rPr>
      </w:pPr>
      <w:r>
        <w:rPr>
          <w:rFonts w:ascii="宋体" w:hAnsi="宋体" w:eastAsia="宋体" w:cs="宋体"/>
          <w:spacing w:val="19"/>
          <w:sz w:val="19"/>
          <w:szCs w:val="19"/>
        </w:rPr>
        <w:t>39.1     若对质疑答复不满意或质疑答复未在答复期限内作出，质疑供应商可在答复期满后15</w:t>
      </w:r>
    </w:p>
    <w:p w14:paraId="70EC0BC3">
      <w:pPr>
        <w:spacing w:before="245" w:line="424" w:lineRule="auto"/>
        <w:ind w:left="999" w:right="14" w:hanging="8"/>
        <w:rPr>
          <w:rFonts w:ascii="宋体" w:hAnsi="宋体" w:eastAsia="宋体" w:cs="宋体"/>
          <w:sz w:val="19"/>
          <w:szCs w:val="19"/>
        </w:rPr>
      </w:pPr>
      <w:r>
        <w:rPr>
          <w:rFonts w:ascii="宋体" w:hAnsi="宋体" w:eastAsia="宋体" w:cs="宋体"/>
          <w:spacing w:val="17"/>
          <w:sz w:val="19"/>
          <w:szCs w:val="19"/>
        </w:rPr>
        <w:t>个工作日</w:t>
      </w:r>
      <w:r>
        <w:rPr>
          <w:rFonts w:ascii="宋体" w:hAnsi="宋体" w:eastAsia="宋体" w:cs="宋体"/>
          <w:spacing w:val="-44"/>
          <w:sz w:val="19"/>
          <w:szCs w:val="19"/>
        </w:rPr>
        <w:t xml:space="preserve"> </w:t>
      </w:r>
      <w:r>
        <w:rPr>
          <w:rFonts w:ascii="宋体" w:hAnsi="宋体" w:eastAsia="宋体" w:cs="宋体"/>
          <w:spacing w:val="17"/>
          <w:sz w:val="19"/>
          <w:szCs w:val="19"/>
        </w:rPr>
        <w:t>内按照《政府采购质疑和投诉办法》 的有关规定向招标文件第一章载明的本</w:t>
      </w:r>
      <w:r>
        <w:rPr>
          <w:rFonts w:ascii="宋体" w:hAnsi="宋体" w:eastAsia="宋体" w:cs="宋体"/>
          <w:sz w:val="19"/>
          <w:szCs w:val="19"/>
        </w:rPr>
        <w:t xml:space="preserve"> </w:t>
      </w:r>
      <w:r>
        <w:rPr>
          <w:rFonts w:ascii="宋体" w:hAnsi="宋体" w:eastAsia="宋体" w:cs="宋体"/>
          <w:spacing w:val="15"/>
          <w:sz w:val="19"/>
          <w:szCs w:val="19"/>
        </w:rPr>
        <w:t>项目监督管理部门提起投诉。</w:t>
      </w:r>
    </w:p>
    <w:p w14:paraId="237FBA62">
      <w:pPr>
        <w:spacing w:before="50" w:line="227" w:lineRule="auto"/>
        <w:ind w:left="9"/>
        <w:rPr>
          <w:rFonts w:ascii="宋体" w:hAnsi="宋体" w:eastAsia="宋体" w:cs="宋体"/>
          <w:sz w:val="19"/>
          <w:szCs w:val="19"/>
        </w:rPr>
      </w:pPr>
      <w:r>
        <w:rPr>
          <w:rFonts w:ascii="宋体" w:hAnsi="宋体" w:eastAsia="宋体" w:cs="宋体"/>
          <w:spacing w:val="16"/>
          <w:sz w:val="19"/>
          <w:szCs w:val="19"/>
        </w:rPr>
        <w:t>39.2     投诉应有明确的请求和必要的证明材料，投诉的事项不得超出已质疑事项的范围。</w:t>
      </w:r>
    </w:p>
    <w:p w14:paraId="58C66884">
      <w:pPr>
        <w:pStyle w:val="2"/>
        <w:spacing w:line="319" w:lineRule="auto"/>
      </w:pPr>
    </w:p>
    <w:p w14:paraId="22247A75">
      <w:pPr>
        <w:pStyle w:val="2"/>
        <w:spacing w:line="319" w:lineRule="auto"/>
      </w:pPr>
    </w:p>
    <w:p w14:paraId="54585297">
      <w:pPr>
        <w:spacing w:before="62" w:line="229" w:lineRule="auto"/>
        <w:rPr>
          <w:rFonts w:ascii="宋体" w:hAnsi="宋体" w:eastAsia="宋体" w:cs="宋体"/>
          <w:sz w:val="19"/>
          <w:szCs w:val="19"/>
        </w:rPr>
      </w:pPr>
      <w:r>
        <w:rPr>
          <w:rFonts w:ascii="宋体" w:hAnsi="宋体" w:eastAsia="宋体" w:cs="宋体"/>
          <w:b/>
          <w:bCs/>
          <w:spacing w:val="9"/>
          <w:sz w:val="19"/>
          <w:szCs w:val="19"/>
        </w:rPr>
        <w:t>40.</w:t>
      </w:r>
      <w:r>
        <w:rPr>
          <w:rFonts w:ascii="宋体" w:hAnsi="宋体" w:eastAsia="宋体" w:cs="宋体"/>
          <w:spacing w:val="27"/>
          <w:sz w:val="19"/>
          <w:szCs w:val="19"/>
        </w:rPr>
        <w:t xml:space="preserve"> </w:t>
      </w:r>
      <w:r>
        <w:rPr>
          <w:rFonts w:ascii="宋体" w:hAnsi="宋体" w:eastAsia="宋体" w:cs="宋体"/>
          <w:b/>
          <w:bCs/>
          <w:spacing w:val="9"/>
          <w:sz w:val="19"/>
          <w:szCs w:val="19"/>
        </w:rPr>
        <w:t>签订合同与备案</w:t>
      </w:r>
    </w:p>
    <w:p w14:paraId="7D067C28">
      <w:pPr>
        <w:spacing w:before="228" w:line="227" w:lineRule="auto"/>
        <w:rPr>
          <w:rFonts w:ascii="宋体" w:hAnsi="宋体" w:eastAsia="宋体" w:cs="宋体"/>
          <w:sz w:val="19"/>
          <w:szCs w:val="19"/>
        </w:rPr>
      </w:pPr>
      <w:r>
        <w:rPr>
          <w:rFonts w:ascii="宋体" w:hAnsi="宋体" w:eastAsia="宋体" w:cs="宋体"/>
          <w:spacing w:val="17"/>
          <w:sz w:val="19"/>
          <w:szCs w:val="19"/>
        </w:rPr>
        <w:t>40.1     采购人应当自中标通知书发出之日起2日内，按照招标文件和中标人投标文件的规定，</w:t>
      </w:r>
    </w:p>
    <w:p w14:paraId="298DE0D1">
      <w:pPr>
        <w:spacing w:before="246" w:line="424" w:lineRule="auto"/>
        <w:ind w:left="992" w:right="14" w:firstLine="8"/>
        <w:rPr>
          <w:rFonts w:ascii="宋体" w:hAnsi="宋体" w:eastAsia="宋体" w:cs="宋体"/>
          <w:sz w:val="19"/>
          <w:szCs w:val="19"/>
        </w:rPr>
      </w:pPr>
      <w:r>
        <w:rPr>
          <w:rFonts w:ascii="宋体" w:hAnsi="宋体" w:eastAsia="宋体" w:cs="宋体"/>
          <w:spacing w:val="20"/>
          <w:sz w:val="19"/>
          <w:szCs w:val="19"/>
        </w:rPr>
        <w:t>与中标人签订书面合同</w:t>
      </w:r>
      <w:r>
        <w:rPr>
          <w:rFonts w:ascii="宋体" w:hAnsi="宋体" w:eastAsia="宋体" w:cs="宋体"/>
          <w:spacing w:val="-52"/>
          <w:sz w:val="19"/>
          <w:szCs w:val="19"/>
        </w:rPr>
        <w:t xml:space="preserve"> </w:t>
      </w:r>
      <w:r>
        <w:rPr>
          <w:rFonts w:ascii="宋体" w:hAnsi="宋体" w:eastAsia="宋体" w:cs="宋体"/>
          <w:spacing w:val="20"/>
          <w:sz w:val="19"/>
          <w:szCs w:val="19"/>
        </w:rPr>
        <w:t>。所签订的合同不得对招标文件确定的事项和中标人投标文件</w:t>
      </w:r>
      <w:r>
        <w:rPr>
          <w:rFonts w:ascii="宋体" w:hAnsi="宋体" w:eastAsia="宋体" w:cs="宋体"/>
          <w:sz w:val="19"/>
          <w:szCs w:val="19"/>
        </w:rPr>
        <w:t xml:space="preserve"> </w:t>
      </w:r>
      <w:r>
        <w:rPr>
          <w:rFonts w:ascii="宋体" w:hAnsi="宋体" w:eastAsia="宋体" w:cs="宋体"/>
          <w:spacing w:val="11"/>
          <w:sz w:val="19"/>
          <w:szCs w:val="19"/>
        </w:rPr>
        <w:t>作实质性修改。</w:t>
      </w:r>
    </w:p>
    <w:p w14:paraId="4CB76228">
      <w:pPr>
        <w:spacing w:before="52" w:line="227" w:lineRule="auto"/>
        <w:rPr>
          <w:rFonts w:ascii="宋体" w:hAnsi="宋体" w:eastAsia="宋体" w:cs="宋体"/>
          <w:sz w:val="19"/>
          <w:szCs w:val="19"/>
        </w:rPr>
      </w:pPr>
      <w:r>
        <w:rPr>
          <w:rFonts w:ascii="宋体" w:hAnsi="宋体" w:eastAsia="宋体" w:cs="宋体"/>
          <w:spacing w:val="17"/>
          <w:sz w:val="19"/>
          <w:szCs w:val="19"/>
        </w:rPr>
        <w:t>40.2     采购人自采购合同签订之日起，</w:t>
      </w:r>
      <w:r>
        <w:rPr>
          <w:rFonts w:ascii="宋体" w:hAnsi="宋体" w:eastAsia="宋体" w:cs="宋体"/>
          <w:spacing w:val="-56"/>
          <w:sz w:val="19"/>
          <w:szCs w:val="19"/>
        </w:rPr>
        <w:t xml:space="preserve"> </w:t>
      </w:r>
      <w:r>
        <w:rPr>
          <w:rFonts w:ascii="宋体" w:hAnsi="宋体" w:eastAsia="宋体" w:cs="宋体"/>
          <w:spacing w:val="17"/>
          <w:sz w:val="19"/>
          <w:szCs w:val="19"/>
        </w:rPr>
        <w:t>1个工作日内到鄢陵县政府采购监督管理办公</w:t>
      </w:r>
      <w:r>
        <w:rPr>
          <w:rFonts w:ascii="宋体" w:hAnsi="宋体" w:eastAsia="宋体" w:cs="宋体"/>
          <w:spacing w:val="16"/>
          <w:sz w:val="19"/>
          <w:szCs w:val="19"/>
        </w:rPr>
        <w:t>室进行合</w:t>
      </w:r>
    </w:p>
    <w:p w14:paraId="7C9F4261">
      <w:pPr>
        <w:spacing w:before="232" w:line="227" w:lineRule="auto"/>
        <w:ind w:left="1033"/>
        <w:rPr>
          <w:rFonts w:ascii="宋体" w:hAnsi="宋体" w:eastAsia="宋体" w:cs="宋体"/>
          <w:sz w:val="19"/>
          <w:szCs w:val="19"/>
        </w:rPr>
      </w:pPr>
      <w:r>
        <w:rPr>
          <w:rFonts w:ascii="宋体" w:hAnsi="宋体" w:eastAsia="宋体" w:cs="宋体"/>
          <w:spacing w:val="13"/>
          <w:sz w:val="19"/>
          <w:szCs w:val="19"/>
        </w:rPr>
        <w:t>同备案，并登陆“许昌市政府采购网</w:t>
      </w:r>
      <w:r>
        <w:rPr>
          <w:rFonts w:ascii="宋体" w:hAnsi="宋体" w:eastAsia="宋体" w:cs="宋体"/>
          <w:spacing w:val="-23"/>
          <w:sz w:val="19"/>
          <w:szCs w:val="19"/>
        </w:rPr>
        <w:t xml:space="preserve"> </w:t>
      </w:r>
      <w:r>
        <w:rPr>
          <w:rFonts w:ascii="宋体" w:hAnsi="宋体" w:eastAsia="宋体" w:cs="宋体"/>
          <w:spacing w:val="13"/>
          <w:sz w:val="19"/>
          <w:szCs w:val="19"/>
        </w:rPr>
        <w:t>”进行网上备案。</w:t>
      </w:r>
    </w:p>
    <w:p w14:paraId="5D4D93C7">
      <w:pPr>
        <w:pStyle w:val="2"/>
        <w:spacing w:line="319" w:lineRule="auto"/>
      </w:pPr>
    </w:p>
    <w:p w14:paraId="21C21E93">
      <w:pPr>
        <w:pStyle w:val="2"/>
        <w:spacing w:line="319" w:lineRule="auto"/>
      </w:pPr>
    </w:p>
    <w:p w14:paraId="0F62F60D">
      <w:pPr>
        <w:spacing w:before="62" w:line="229" w:lineRule="auto"/>
        <w:rPr>
          <w:rFonts w:ascii="宋体" w:hAnsi="宋体" w:eastAsia="宋体" w:cs="宋体"/>
          <w:sz w:val="19"/>
          <w:szCs w:val="19"/>
        </w:rPr>
      </w:pPr>
      <w:r>
        <w:rPr>
          <w:rFonts w:ascii="宋体" w:hAnsi="宋体" w:eastAsia="宋体" w:cs="宋体"/>
          <w:b/>
          <w:bCs/>
          <w:spacing w:val="7"/>
          <w:sz w:val="19"/>
          <w:szCs w:val="19"/>
        </w:rPr>
        <w:t>41.</w:t>
      </w:r>
      <w:r>
        <w:rPr>
          <w:rFonts w:ascii="宋体" w:hAnsi="宋体" w:eastAsia="宋体" w:cs="宋体"/>
          <w:spacing w:val="34"/>
          <w:sz w:val="19"/>
          <w:szCs w:val="19"/>
        </w:rPr>
        <w:t xml:space="preserve"> </w:t>
      </w:r>
      <w:r>
        <w:rPr>
          <w:rFonts w:ascii="宋体" w:hAnsi="宋体" w:eastAsia="宋体" w:cs="宋体"/>
          <w:b/>
          <w:bCs/>
          <w:spacing w:val="7"/>
          <w:sz w:val="19"/>
          <w:szCs w:val="19"/>
        </w:rPr>
        <w:t>履约保证金</w:t>
      </w:r>
    </w:p>
    <w:p w14:paraId="7D77294D">
      <w:pPr>
        <w:spacing w:before="240" w:line="433" w:lineRule="auto"/>
        <w:ind w:left="967" w:right="7" w:hanging="23"/>
        <w:jc w:val="both"/>
        <w:rPr>
          <w:rFonts w:ascii="宋体" w:hAnsi="宋体" w:eastAsia="宋体" w:cs="宋体"/>
          <w:sz w:val="19"/>
          <w:szCs w:val="19"/>
        </w:rPr>
      </w:pPr>
      <w:r>
        <w:rPr>
          <w:rFonts w:ascii="宋体" w:hAnsi="宋体" w:eastAsia="宋体" w:cs="宋体"/>
          <w:spacing w:val="14"/>
          <w:sz w:val="19"/>
          <w:szCs w:val="19"/>
        </w:rPr>
        <w:t>“投标人须知前附表</w:t>
      </w:r>
      <w:r>
        <w:rPr>
          <w:rFonts w:ascii="宋体" w:hAnsi="宋体" w:eastAsia="宋体" w:cs="宋体"/>
          <w:spacing w:val="-13"/>
          <w:sz w:val="19"/>
          <w:szCs w:val="19"/>
        </w:rPr>
        <w:t xml:space="preserve"> </w:t>
      </w:r>
      <w:r>
        <w:rPr>
          <w:rFonts w:ascii="宋体" w:hAnsi="宋体" w:eastAsia="宋体" w:cs="宋体"/>
          <w:spacing w:val="14"/>
          <w:sz w:val="19"/>
          <w:szCs w:val="19"/>
        </w:rPr>
        <w:t>”中规定中标人提交履约保证金的，</w:t>
      </w:r>
      <w:r>
        <w:rPr>
          <w:rFonts w:ascii="宋体" w:hAnsi="宋体" w:eastAsia="宋体" w:cs="宋体"/>
          <w:spacing w:val="-55"/>
          <w:sz w:val="19"/>
          <w:szCs w:val="19"/>
        </w:rPr>
        <w:t xml:space="preserve"> </w:t>
      </w:r>
      <w:r>
        <w:rPr>
          <w:rFonts w:ascii="宋体" w:hAnsi="宋体" w:eastAsia="宋体" w:cs="宋体"/>
          <w:spacing w:val="14"/>
          <w:sz w:val="19"/>
          <w:szCs w:val="19"/>
        </w:rPr>
        <w:t>中标人应当以支票、汇票、本</w:t>
      </w:r>
      <w:r>
        <w:rPr>
          <w:rFonts w:ascii="宋体" w:hAnsi="宋体" w:eastAsia="宋体" w:cs="宋体"/>
          <w:sz w:val="19"/>
          <w:szCs w:val="19"/>
        </w:rPr>
        <w:t xml:space="preserve"> </w:t>
      </w:r>
      <w:r>
        <w:rPr>
          <w:rFonts w:ascii="宋体" w:hAnsi="宋体" w:eastAsia="宋体" w:cs="宋体"/>
          <w:spacing w:val="17"/>
          <w:sz w:val="19"/>
          <w:szCs w:val="19"/>
        </w:rPr>
        <w:t>票或者金融机构、担保机构出具的保函等非现金形式向采</w:t>
      </w:r>
      <w:r>
        <w:rPr>
          <w:rFonts w:ascii="宋体" w:hAnsi="宋体" w:eastAsia="宋体" w:cs="宋体"/>
          <w:spacing w:val="16"/>
          <w:sz w:val="19"/>
          <w:szCs w:val="19"/>
        </w:rPr>
        <w:t>购人提交。履约保证金的数额</w:t>
      </w:r>
      <w:r>
        <w:rPr>
          <w:rFonts w:ascii="宋体" w:hAnsi="宋体" w:eastAsia="宋体" w:cs="宋体"/>
          <w:sz w:val="19"/>
          <w:szCs w:val="19"/>
        </w:rPr>
        <w:t xml:space="preserve"> </w:t>
      </w:r>
      <w:r>
        <w:rPr>
          <w:rFonts w:ascii="宋体" w:hAnsi="宋体" w:eastAsia="宋体" w:cs="宋体"/>
          <w:spacing w:val="14"/>
          <w:sz w:val="19"/>
          <w:szCs w:val="19"/>
        </w:rPr>
        <w:t>不得超过政府采购合同金额的10%。</w:t>
      </w:r>
    </w:p>
    <w:p w14:paraId="1575ED0F">
      <w:pPr>
        <w:spacing w:line="433" w:lineRule="auto"/>
        <w:rPr>
          <w:rFonts w:ascii="宋体" w:hAnsi="宋体" w:eastAsia="宋体" w:cs="宋体"/>
          <w:sz w:val="19"/>
          <w:szCs w:val="19"/>
        </w:rPr>
        <w:sectPr>
          <w:footerReference r:id="rId35" w:type="default"/>
          <w:pgSz w:w="11906" w:h="16840"/>
          <w:pgMar w:top="400" w:right="1473" w:bottom="1144" w:left="1602" w:header="0" w:footer="978" w:gutter="0"/>
          <w:cols w:space="720" w:num="1"/>
        </w:sectPr>
      </w:pPr>
    </w:p>
    <w:p w14:paraId="0212DC4B">
      <w:pPr>
        <w:pStyle w:val="2"/>
        <w:spacing w:line="253" w:lineRule="auto"/>
      </w:pPr>
    </w:p>
    <w:p w14:paraId="702F5627">
      <w:pPr>
        <w:pStyle w:val="2"/>
        <w:spacing w:line="253" w:lineRule="auto"/>
      </w:pPr>
    </w:p>
    <w:p w14:paraId="0B1700EF">
      <w:pPr>
        <w:pStyle w:val="2"/>
        <w:spacing w:line="253" w:lineRule="auto"/>
      </w:pPr>
    </w:p>
    <w:p w14:paraId="169BC987">
      <w:pPr>
        <w:pStyle w:val="2"/>
        <w:spacing w:line="253" w:lineRule="auto"/>
      </w:pPr>
    </w:p>
    <w:p w14:paraId="77DD92BE">
      <w:pPr>
        <w:pStyle w:val="2"/>
        <w:spacing w:line="253" w:lineRule="auto"/>
      </w:pPr>
    </w:p>
    <w:p w14:paraId="7C372AB1">
      <w:pPr>
        <w:pStyle w:val="2"/>
        <w:spacing w:line="253" w:lineRule="auto"/>
      </w:pPr>
    </w:p>
    <w:p w14:paraId="74F59F87">
      <w:pPr>
        <w:pStyle w:val="2"/>
        <w:spacing w:line="254" w:lineRule="auto"/>
      </w:pPr>
    </w:p>
    <w:p w14:paraId="747A550B">
      <w:pPr>
        <w:spacing w:before="61" w:line="227" w:lineRule="auto"/>
        <w:rPr>
          <w:rFonts w:ascii="宋体" w:hAnsi="宋体" w:eastAsia="宋体" w:cs="宋体"/>
          <w:sz w:val="19"/>
          <w:szCs w:val="19"/>
        </w:rPr>
      </w:pPr>
      <w:r>
        <w:rPr>
          <w:rFonts w:ascii="宋体" w:hAnsi="宋体" w:eastAsia="宋体" w:cs="宋体"/>
          <w:b/>
          <w:bCs/>
          <w:spacing w:val="11"/>
          <w:sz w:val="19"/>
          <w:szCs w:val="19"/>
        </w:rPr>
        <w:t>42.政府采购合同融资</w:t>
      </w:r>
    </w:p>
    <w:p w14:paraId="1E9341B1">
      <w:pPr>
        <w:spacing w:before="234" w:line="228" w:lineRule="auto"/>
        <w:rPr>
          <w:rFonts w:ascii="宋体" w:hAnsi="宋体" w:eastAsia="宋体" w:cs="宋体"/>
          <w:sz w:val="19"/>
          <w:szCs w:val="19"/>
        </w:rPr>
      </w:pPr>
      <w:r>
        <w:rPr>
          <w:rFonts w:ascii="宋体" w:hAnsi="宋体" w:eastAsia="宋体" w:cs="宋体"/>
          <w:spacing w:val="12"/>
          <w:sz w:val="19"/>
          <w:szCs w:val="19"/>
        </w:rPr>
        <w:t>42.1</w:t>
      </w:r>
      <w:r>
        <w:rPr>
          <w:rFonts w:ascii="宋体" w:hAnsi="宋体" w:eastAsia="宋体" w:cs="宋体"/>
          <w:spacing w:val="18"/>
          <w:sz w:val="19"/>
          <w:szCs w:val="19"/>
        </w:rPr>
        <w:t xml:space="preserve">     </w:t>
      </w:r>
      <w:r>
        <w:rPr>
          <w:rFonts w:ascii="宋体" w:hAnsi="宋体" w:eastAsia="宋体" w:cs="宋体"/>
          <w:spacing w:val="12"/>
          <w:sz w:val="19"/>
          <w:szCs w:val="19"/>
        </w:rPr>
        <w:t>缓解中小企业融资难题</w:t>
      </w:r>
    </w:p>
    <w:p w14:paraId="488C2C55">
      <w:pPr>
        <w:spacing w:before="243" w:line="443" w:lineRule="auto"/>
        <w:ind w:left="959"/>
        <w:rPr>
          <w:rFonts w:ascii="宋体" w:hAnsi="宋体" w:eastAsia="宋体" w:cs="宋体"/>
          <w:sz w:val="19"/>
          <w:szCs w:val="19"/>
        </w:rPr>
      </w:pPr>
      <w:r>
        <w:rPr>
          <w:rFonts w:ascii="宋体" w:hAnsi="宋体" w:eastAsia="宋体" w:cs="宋体"/>
          <w:spacing w:val="19"/>
          <w:sz w:val="19"/>
          <w:szCs w:val="19"/>
        </w:rPr>
        <w:t>政府采购合同融资是支持中小微企业发展，针对参与政府采购活动的供应商融资难、融</w:t>
      </w:r>
      <w:r>
        <w:rPr>
          <w:rFonts w:ascii="宋体" w:hAnsi="宋体" w:eastAsia="宋体" w:cs="宋体"/>
          <w:spacing w:val="3"/>
          <w:sz w:val="19"/>
          <w:szCs w:val="19"/>
        </w:rPr>
        <w:t xml:space="preserve"> </w:t>
      </w:r>
      <w:r>
        <w:rPr>
          <w:rFonts w:ascii="宋体" w:hAnsi="宋体" w:eastAsia="宋体" w:cs="宋体"/>
          <w:spacing w:val="19"/>
          <w:sz w:val="19"/>
          <w:szCs w:val="19"/>
        </w:rPr>
        <w:t>资贵问题推出的一项融资政策。根据河南省财政厅《关于印发深入推进政府采购合同融</w:t>
      </w:r>
      <w:r>
        <w:rPr>
          <w:rFonts w:ascii="宋体" w:hAnsi="宋体" w:eastAsia="宋体" w:cs="宋体"/>
          <w:spacing w:val="4"/>
          <w:sz w:val="19"/>
          <w:szCs w:val="19"/>
        </w:rPr>
        <w:t xml:space="preserve"> </w:t>
      </w:r>
      <w:r>
        <w:rPr>
          <w:rFonts w:ascii="宋体" w:hAnsi="宋体" w:eastAsia="宋体" w:cs="宋体"/>
          <w:spacing w:val="18"/>
          <w:sz w:val="19"/>
          <w:szCs w:val="19"/>
        </w:rPr>
        <w:t>资工作实施方案的通知》</w:t>
      </w:r>
      <w:r>
        <w:rPr>
          <w:rFonts w:ascii="宋体" w:hAnsi="宋体" w:eastAsia="宋体" w:cs="宋体"/>
          <w:spacing w:val="-53"/>
          <w:sz w:val="19"/>
          <w:szCs w:val="19"/>
        </w:rPr>
        <w:t xml:space="preserve"> </w:t>
      </w:r>
      <w:r>
        <w:rPr>
          <w:rFonts w:ascii="宋体" w:hAnsi="宋体" w:eastAsia="宋体" w:cs="宋体"/>
          <w:spacing w:val="18"/>
          <w:sz w:val="19"/>
          <w:szCs w:val="19"/>
        </w:rPr>
        <w:t>精神，我市目前已与以下金融机构合作开展政府采购信用融资</w:t>
      </w:r>
      <w:r>
        <w:rPr>
          <w:rFonts w:ascii="宋体" w:hAnsi="宋体" w:eastAsia="宋体" w:cs="宋体"/>
          <w:sz w:val="19"/>
          <w:szCs w:val="19"/>
        </w:rPr>
        <w:t xml:space="preserve"> </w:t>
      </w:r>
      <w:r>
        <w:rPr>
          <w:rFonts w:ascii="宋体" w:hAnsi="宋体" w:eastAsia="宋体" w:cs="宋体"/>
          <w:spacing w:val="16"/>
          <w:sz w:val="19"/>
          <w:szCs w:val="19"/>
        </w:rPr>
        <w:t>业务，</w:t>
      </w:r>
      <w:r>
        <w:rPr>
          <w:rFonts w:ascii="宋体" w:hAnsi="宋体" w:eastAsia="宋体" w:cs="宋体"/>
          <w:spacing w:val="-54"/>
          <w:sz w:val="19"/>
          <w:szCs w:val="19"/>
        </w:rPr>
        <w:t xml:space="preserve"> </w:t>
      </w:r>
      <w:r>
        <w:rPr>
          <w:rFonts w:ascii="宋体" w:hAnsi="宋体" w:eastAsia="宋体" w:cs="宋体"/>
          <w:spacing w:val="16"/>
          <w:sz w:val="19"/>
          <w:szCs w:val="19"/>
        </w:rPr>
        <w:t>中标供应商可持政府采购合同，通过“许昌市政府采购网</w:t>
      </w:r>
      <w:r>
        <w:rPr>
          <w:rFonts w:ascii="宋体" w:hAnsi="宋体" w:eastAsia="宋体" w:cs="宋体"/>
          <w:spacing w:val="-16"/>
          <w:sz w:val="19"/>
          <w:szCs w:val="19"/>
        </w:rPr>
        <w:t xml:space="preserve"> </w:t>
      </w:r>
      <w:r>
        <w:rPr>
          <w:rFonts w:ascii="宋体" w:hAnsi="宋体" w:eastAsia="宋体" w:cs="宋体"/>
          <w:spacing w:val="16"/>
          <w:sz w:val="19"/>
          <w:szCs w:val="19"/>
        </w:rPr>
        <w:t>”向所选的金融机构申</w:t>
      </w:r>
      <w:r>
        <w:rPr>
          <w:rFonts w:ascii="宋体" w:hAnsi="宋体" w:eastAsia="宋体" w:cs="宋体"/>
          <w:sz w:val="19"/>
          <w:szCs w:val="19"/>
        </w:rPr>
        <w:t xml:space="preserve"> </w:t>
      </w:r>
      <w:r>
        <w:rPr>
          <w:rFonts w:ascii="宋体" w:hAnsi="宋体" w:eastAsia="宋体" w:cs="宋体"/>
          <w:spacing w:val="19"/>
          <w:sz w:val="19"/>
          <w:szCs w:val="19"/>
        </w:rPr>
        <w:t>请贷款，无需抵押、担保，融资机构将根据《河南省政府采购</w:t>
      </w:r>
      <w:r>
        <w:rPr>
          <w:rFonts w:ascii="宋体" w:hAnsi="宋体" w:eastAsia="宋体" w:cs="宋体"/>
          <w:spacing w:val="18"/>
          <w:sz w:val="19"/>
          <w:szCs w:val="19"/>
        </w:rPr>
        <w:t>合同融资工作实施方案》</w:t>
      </w:r>
      <w:r>
        <w:rPr>
          <w:rFonts w:ascii="宋体" w:hAnsi="宋体" w:eastAsia="宋体" w:cs="宋体"/>
          <w:sz w:val="19"/>
          <w:szCs w:val="19"/>
        </w:rPr>
        <w:t xml:space="preserve"> </w:t>
      </w:r>
      <w:r>
        <w:rPr>
          <w:rFonts w:ascii="宋体" w:hAnsi="宋体" w:eastAsia="宋体" w:cs="宋体"/>
          <w:spacing w:val="14"/>
          <w:sz w:val="19"/>
          <w:szCs w:val="19"/>
        </w:rPr>
        <w:t>（豫财购〔2017〕</w:t>
      </w:r>
      <w:r>
        <w:rPr>
          <w:rFonts w:ascii="宋体" w:hAnsi="宋体" w:eastAsia="宋体" w:cs="宋体"/>
          <w:spacing w:val="-43"/>
          <w:sz w:val="19"/>
          <w:szCs w:val="19"/>
        </w:rPr>
        <w:t xml:space="preserve"> </w:t>
      </w:r>
      <w:r>
        <w:rPr>
          <w:rFonts w:ascii="宋体" w:hAnsi="宋体" w:eastAsia="宋体" w:cs="宋体"/>
          <w:spacing w:val="14"/>
          <w:sz w:val="19"/>
          <w:szCs w:val="19"/>
        </w:rPr>
        <w:t>10号</w:t>
      </w:r>
      <w:r>
        <w:rPr>
          <w:rFonts w:ascii="宋体" w:hAnsi="宋体" w:eastAsia="宋体" w:cs="宋体"/>
          <w:spacing w:val="9"/>
          <w:sz w:val="19"/>
          <w:szCs w:val="19"/>
        </w:rPr>
        <w:t>）</w:t>
      </w:r>
      <w:r>
        <w:rPr>
          <w:rFonts w:ascii="宋体" w:hAnsi="宋体" w:eastAsia="宋体" w:cs="宋体"/>
          <w:spacing w:val="-31"/>
          <w:sz w:val="19"/>
          <w:szCs w:val="19"/>
        </w:rPr>
        <w:t xml:space="preserve"> </w:t>
      </w:r>
      <w:r>
        <w:rPr>
          <w:rFonts w:ascii="宋体" w:hAnsi="宋体" w:eastAsia="宋体" w:cs="宋体"/>
          <w:spacing w:val="9"/>
          <w:sz w:val="19"/>
          <w:szCs w:val="19"/>
        </w:rPr>
        <w:t>，</w:t>
      </w:r>
      <w:r>
        <w:rPr>
          <w:rFonts w:ascii="宋体" w:hAnsi="宋体" w:eastAsia="宋体" w:cs="宋体"/>
          <w:spacing w:val="14"/>
          <w:sz w:val="19"/>
          <w:szCs w:val="19"/>
        </w:rPr>
        <w:t>按照双方自愿的原则提供便捷、优惠的贷款服务。</w:t>
      </w:r>
    </w:p>
    <w:p w14:paraId="1DC83795">
      <w:pPr>
        <w:spacing w:before="52" w:line="227" w:lineRule="auto"/>
        <w:rPr>
          <w:rFonts w:ascii="宋体" w:hAnsi="宋体" w:eastAsia="宋体" w:cs="宋体"/>
          <w:sz w:val="19"/>
          <w:szCs w:val="19"/>
        </w:rPr>
      </w:pPr>
      <w:r>
        <w:rPr>
          <w:rFonts w:ascii="宋体" w:hAnsi="宋体" w:eastAsia="宋体" w:cs="宋体"/>
          <w:spacing w:val="12"/>
          <w:sz w:val="19"/>
          <w:szCs w:val="19"/>
        </w:rPr>
        <w:t>42.2</w:t>
      </w:r>
      <w:r>
        <w:rPr>
          <w:rFonts w:ascii="宋体" w:hAnsi="宋体" w:eastAsia="宋体" w:cs="宋体"/>
          <w:spacing w:val="21"/>
          <w:sz w:val="19"/>
          <w:szCs w:val="19"/>
        </w:rPr>
        <w:t xml:space="preserve">    </w:t>
      </w:r>
      <w:r>
        <w:rPr>
          <w:rFonts w:ascii="宋体" w:hAnsi="宋体" w:eastAsia="宋体" w:cs="宋体"/>
          <w:spacing w:val="12"/>
          <w:sz w:val="19"/>
          <w:szCs w:val="19"/>
        </w:rPr>
        <w:t>合作金融机构（排名不分先后）</w:t>
      </w:r>
    </w:p>
    <w:p w14:paraId="47D68368">
      <w:pPr>
        <w:spacing w:before="234" w:line="227" w:lineRule="auto"/>
        <w:ind w:left="992"/>
        <w:rPr>
          <w:rFonts w:ascii="宋体" w:hAnsi="宋体" w:eastAsia="宋体" w:cs="宋体"/>
          <w:sz w:val="19"/>
          <w:szCs w:val="19"/>
        </w:rPr>
      </w:pPr>
      <w:r>
        <w:rPr>
          <w:rFonts w:ascii="宋体" w:hAnsi="宋体" w:eastAsia="宋体" w:cs="宋体"/>
          <w:spacing w:val="14"/>
          <w:sz w:val="19"/>
          <w:szCs w:val="19"/>
        </w:rPr>
        <w:t>1）合作金融机构名称：</w:t>
      </w:r>
      <w:r>
        <w:rPr>
          <w:rFonts w:ascii="宋体" w:hAnsi="宋体" w:eastAsia="宋体" w:cs="宋体"/>
          <w:spacing w:val="-40"/>
          <w:sz w:val="19"/>
          <w:szCs w:val="19"/>
        </w:rPr>
        <w:t xml:space="preserve"> </w:t>
      </w:r>
      <w:r>
        <w:rPr>
          <w:rFonts w:ascii="宋体" w:hAnsi="宋体" w:eastAsia="宋体" w:cs="宋体"/>
          <w:spacing w:val="14"/>
          <w:sz w:val="19"/>
          <w:szCs w:val="19"/>
        </w:rPr>
        <w:t>中原银行许昌分行</w:t>
      </w:r>
      <w:r>
        <w:rPr>
          <w:rFonts w:ascii="宋体" w:hAnsi="宋体" w:eastAsia="宋体" w:cs="宋体"/>
          <w:spacing w:val="13"/>
          <w:sz w:val="19"/>
          <w:szCs w:val="19"/>
        </w:rPr>
        <w:t>（小微金融部）</w:t>
      </w:r>
    </w:p>
    <w:p w14:paraId="57D9A10B">
      <w:pPr>
        <w:spacing w:before="246" w:line="424" w:lineRule="auto"/>
        <w:ind w:left="963" w:right="2511"/>
        <w:rPr>
          <w:rFonts w:ascii="宋体" w:hAnsi="宋体" w:eastAsia="宋体" w:cs="宋体"/>
          <w:sz w:val="19"/>
          <w:szCs w:val="19"/>
        </w:rPr>
      </w:pPr>
      <w:r>
        <w:rPr>
          <w:rFonts w:ascii="宋体" w:hAnsi="宋体" w:eastAsia="宋体" w:cs="宋体"/>
          <w:spacing w:val="9"/>
          <w:sz w:val="19"/>
          <w:szCs w:val="19"/>
        </w:rPr>
        <w:t>联系人及电话：</w:t>
      </w:r>
      <w:r>
        <w:rPr>
          <w:rFonts w:ascii="宋体" w:hAnsi="宋体" w:eastAsia="宋体" w:cs="宋体"/>
          <w:spacing w:val="-52"/>
          <w:sz w:val="19"/>
          <w:szCs w:val="19"/>
        </w:rPr>
        <w:t xml:space="preserve"> </w:t>
      </w:r>
      <w:r>
        <w:rPr>
          <w:rFonts w:ascii="宋体" w:hAnsi="宋体" w:eastAsia="宋体" w:cs="宋体"/>
          <w:spacing w:val="9"/>
          <w:sz w:val="19"/>
          <w:szCs w:val="19"/>
        </w:rPr>
        <w:t>陈阳</w:t>
      </w:r>
      <w:r>
        <w:rPr>
          <w:rFonts w:ascii="宋体" w:hAnsi="宋体" w:eastAsia="宋体" w:cs="宋体"/>
          <w:spacing w:val="67"/>
          <w:sz w:val="19"/>
          <w:szCs w:val="19"/>
        </w:rPr>
        <w:t xml:space="preserve"> </w:t>
      </w:r>
      <w:r>
        <w:rPr>
          <w:rFonts w:ascii="宋体" w:hAnsi="宋体" w:eastAsia="宋体" w:cs="宋体"/>
          <w:spacing w:val="9"/>
          <w:sz w:val="19"/>
          <w:szCs w:val="19"/>
        </w:rPr>
        <w:t>13137407575   方金龙</w:t>
      </w:r>
      <w:r>
        <w:rPr>
          <w:rFonts w:ascii="宋体" w:hAnsi="宋体" w:eastAsia="宋体" w:cs="宋体"/>
          <w:spacing w:val="24"/>
          <w:sz w:val="19"/>
          <w:szCs w:val="19"/>
        </w:rPr>
        <w:t xml:space="preserve">  </w:t>
      </w:r>
      <w:r>
        <w:rPr>
          <w:rFonts w:ascii="宋体" w:hAnsi="宋体" w:eastAsia="宋体" w:cs="宋体"/>
          <w:spacing w:val="9"/>
          <w:sz w:val="19"/>
          <w:szCs w:val="19"/>
        </w:rPr>
        <w:t>15836539901</w:t>
      </w:r>
      <w:r>
        <w:rPr>
          <w:rFonts w:ascii="宋体" w:hAnsi="宋体" w:eastAsia="宋体" w:cs="宋体"/>
          <w:spacing w:val="1"/>
          <w:sz w:val="19"/>
          <w:szCs w:val="19"/>
        </w:rPr>
        <w:t xml:space="preserve"> </w:t>
      </w:r>
      <w:r>
        <w:rPr>
          <w:rFonts w:ascii="宋体" w:hAnsi="宋体" w:eastAsia="宋体" w:cs="宋体"/>
          <w:spacing w:val="18"/>
          <w:sz w:val="19"/>
          <w:szCs w:val="19"/>
        </w:rPr>
        <w:t>地址：许昌市建安大道与紫云路交汇处中原银行</w:t>
      </w:r>
    </w:p>
    <w:p w14:paraId="76D03DD9">
      <w:pPr>
        <w:spacing w:before="50" w:line="227" w:lineRule="auto"/>
        <w:ind w:left="967"/>
        <w:rPr>
          <w:rFonts w:ascii="宋体" w:hAnsi="宋体" w:eastAsia="宋体" w:cs="宋体"/>
          <w:sz w:val="19"/>
          <w:szCs w:val="19"/>
        </w:rPr>
      </w:pPr>
      <w:r>
        <w:rPr>
          <w:rFonts w:ascii="宋体" w:hAnsi="宋体" w:eastAsia="宋体" w:cs="宋体"/>
          <w:spacing w:val="17"/>
          <w:sz w:val="19"/>
          <w:szCs w:val="19"/>
        </w:rPr>
        <w:t>2）合作金融机构名称：浦发银行许昌分行</w:t>
      </w:r>
    </w:p>
    <w:p w14:paraId="253A0EEF">
      <w:pPr>
        <w:spacing w:before="243" w:line="424" w:lineRule="auto"/>
        <w:ind w:left="963" w:right="2403"/>
        <w:rPr>
          <w:rFonts w:ascii="宋体" w:hAnsi="宋体" w:eastAsia="宋体" w:cs="宋体"/>
          <w:sz w:val="19"/>
          <w:szCs w:val="19"/>
        </w:rPr>
      </w:pPr>
      <w:r>
        <w:rPr>
          <w:rFonts w:ascii="宋体" w:hAnsi="宋体" w:eastAsia="宋体" w:cs="宋体"/>
          <w:spacing w:val="11"/>
          <w:sz w:val="19"/>
          <w:szCs w:val="19"/>
        </w:rPr>
        <w:t>联系人及电话：赵勇  0374-7313569、7313502</w:t>
      </w:r>
      <w:r>
        <w:rPr>
          <w:rFonts w:ascii="宋体" w:hAnsi="宋体" w:eastAsia="宋体" w:cs="宋体"/>
          <w:spacing w:val="44"/>
          <w:sz w:val="19"/>
          <w:szCs w:val="19"/>
        </w:rPr>
        <w:t xml:space="preserve"> </w:t>
      </w:r>
      <w:r>
        <w:rPr>
          <w:rFonts w:ascii="宋体" w:hAnsi="宋体" w:eastAsia="宋体" w:cs="宋体"/>
          <w:spacing w:val="11"/>
          <w:sz w:val="19"/>
          <w:szCs w:val="19"/>
        </w:rPr>
        <w:t>18937459920</w:t>
      </w:r>
      <w:r>
        <w:rPr>
          <w:rFonts w:ascii="宋体" w:hAnsi="宋体" w:eastAsia="宋体" w:cs="宋体"/>
          <w:sz w:val="19"/>
          <w:szCs w:val="19"/>
        </w:rPr>
        <w:t xml:space="preserve"> </w:t>
      </w:r>
      <w:r>
        <w:rPr>
          <w:rFonts w:ascii="宋体" w:hAnsi="宋体" w:eastAsia="宋体" w:cs="宋体"/>
          <w:spacing w:val="16"/>
          <w:sz w:val="19"/>
          <w:szCs w:val="19"/>
        </w:rPr>
        <w:t>地址：许昌市许继大道1163号许继花园</w:t>
      </w:r>
    </w:p>
    <w:p w14:paraId="00857AE5">
      <w:pPr>
        <w:spacing w:before="52" w:line="227" w:lineRule="auto"/>
        <w:ind w:left="971"/>
        <w:rPr>
          <w:rFonts w:ascii="宋体" w:hAnsi="宋体" w:eastAsia="宋体" w:cs="宋体"/>
          <w:sz w:val="19"/>
          <w:szCs w:val="19"/>
        </w:rPr>
      </w:pPr>
      <w:r>
        <w:rPr>
          <w:rFonts w:ascii="宋体" w:hAnsi="宋体" w:eastAsia="宋体" w:cs="宋体"/>
          <w:spacing w:val="14"/>
          <w:sz w:val="19"/>
          <w:szCs w:val="19"/>
        </w:rPr>
        <w:t>3）合作金融机构名称：</w:t>
      </w:r>
      <w:r>
        <w:rPr>
          <w:rFonts w:ascii="宋体" w:hAnsi="宋体" w:eastAsia="宋体" w:cs="宋体"/>
          <w:spacing w:val="-47"/>
          <w:sz w:val="19"/>
          <w:szCs w:val="19"/>
        </w:rPr>
        <w:t xml:space="preserve"> </w:t>
      </w:r>
      <w:r>
        <w:rPr>
          <w:rFonts w:ascii="宋体" w:hAnsi="宋体" w:eastAsia="宋体" w:cs="宋体"/>
          <w:spacing w:val="14"/>
          <w:sz w:val="19"/>
          <w:szCs w:val="19"/>
        </w:rPr>
        <w:t>交通银行许昌分行</w:t>
      </w:r>
    </w:p>
    <w:p w14:paraId="4A769991">
      <w:pPr>
        <w:spacing w:before="233" w:line="230" w:lineRule="auto"/>
        <w:ind w:left="966"/>
        <w:rPr>
          <w:rFonts w:ascii="宋体" w:hAnsi="宋体" w:eastAsia="宋体" w:cs="宋体"/>
          <w:sz w:val="19"/>
          <w:szCs w:val="19"/>
        </w:rPr>
      </w:pPr>
      <w:r>
        <w:rPr>
          <w:rFonts w:ascii="宋体" w:hAnsi="宋体" w:eastAsia="宋体" w:cs="宋体"/>
          <w:spacing w:val="9"/>
          <w:sz w:val="19"/>
          <w:szCs w:val="19"/>
        </w:rPr>
        <w:t>联系人：宋纪刚  0374-2369912</w:t>
      </w:r>
      <w:r>
        <w:rPr>
          <w:rFonts w:ascii="宋体" w:hAnsi="宋体" w:eastAsia="宋体" w:cs="宋体"/>
          <w:spacing w:val="46"/>
          <w:sz w:val="19"/>
          <w:szCs w:val="19"/>
        </w:rPr>
        <w:t xml:space="preserve">  </w:t>
      </w:r>
      <w:r>
        <w:rPr>
          <w:rFonts w:ascii="宋体" w:hAnsi="宋体" w:eastAsia="宋体" w:cs="宋体"/>
          <w:spacing w:val="9"/>
          <w:sz w:val="19"/>
          <w:szCs w:val="19"/>
        </w:rPr>
        <w:t>13733951305</w:t>
      </w:r>
    </w:p>
    <w:p w14:paraId="7ADE6E59">
      <w:pPr>
        <w:spacing w:before="232" w:line="228" w:lineRule="auto"/>
        <w:ind w:left="963"/>
        <w:rPr>
          <w:rFonts w:ascii="宋体" w:hAnsi="宋体" w:eastAsia="宋体" w:cs="宋体"/>
          <w:sz w:val="19"/>
          <w:szCs w:val="19"/>
        </w:rPr>
      </w:pPr>
      <w:r>
        <w:rPr>
          <w:rFonts w:ascii="宋体" w:hAnsi="宋体" w:eastAsia="宋体" w:cs="宋体"/>
          <w:spacing w:val="15"/>
          <w:sz w:val="19"/>
          <w:szCs w:val="19"/>
        </w:rPr>
        <w:t>地址：许昌市莲城大道114号</w:t>
      </w:r>
    </w:p>
    <w:p w14:paraId="632C22EE">
      <w:pPr>
        <w:spacing w:before="231" w:line="227" w:lineRule="auto"/>
        <w:ind w:left="962"/>
        <w:rPr>
          <w:rFonts w:ascii="宋体" w:hAnsi="宋体" w:eastAsia="宋体" w:cs="宋体"/>
          <w:sz w:val="19"/>
          <w:szCs w:val="19"/>
        </w:rPr>
      </w:pPr>
      <w:r>
        <w:rPr>
          <w:rFonts w:ascii="宋体" w:hAnsi="宋体" w:eastAsia="宋体" w:cs="宋体"/>
          <w:spacing w:val="17"/>
          <w:sz w:val="19"/>
          <w:szCs w:val="19"/>
        </w:rPr>
        <w:t>4）合作金融机构名称：光大银行许昌分行</w:t>
      </w:r>
    </w:p>
    <w:p w14:paraId="1D6F140B">
      <w:pPr>
        <w:spacing w:before="235" w:line="228" w:lineRule="auto"/>
        <w:ind w:left="966"/>
        <w:rPr>
          <w:rFonts w:ascii="宋体" w:hAnsi="宋体" w:eastAsia="宋体" w:cs="宋体"/>
          <w:sz w:val="19"/>
          <w:szCs w:val="19"/>
        </w:rPr>
      </w:pPr>
      <w:r>
        <w:rPr>
          <w:rFonts w:ascii="宋体" w:hAnsi="宋体" w:eastAsia="宋体" w:cs="宋体"/>
          <w:spacing w:val="9"/>
          <w:sz w:val="19"/>
          <w:szCs w:val="19"/>
        </w:rPr>
        <w:t>联系人：李东磊  0374-2928168</w:t>
      </w:r>
      <w:r>
        <w:rPr>
          <w:rFonts w:ascii="宋体" w:hAnsi="宋体" w:eastAsia="宋体" w:cs="宋体"/>
          <w:spacing w:val="84"/>
          <w:sz w:val="19"/>
          <w:szCs w:val="19"/>
        </w:rPr>
        <w:t xml:space="preserve"> </w:t>
      </w:r>
      <w:r>
        <w:rPr>
          <w:rFonts w:ascii="宋体" w:hAnsi="宋体" w:eastAsia="宋体" w:cs="宋体"/>
          <w:spacing w:val="9"/>
          <w:sz w:val="19"/>
          <w:szCs w:val="19"/>
        </w:rPr>
        <w:t>18569936868</w:t>
      </w:r>
    </w:p>
    <w:p w14:paraId="70EBB791">
      <w:pPr>
        <w:spacing w:before="243" w:line="423" w:lineRule="auto"/>
        <w:ind w:left="971" w:right="3573" w:hanging="8"/>
        <w:rPr>
          <w:rFonts w:ascii="宋体" w:hAnsi="宋体" w:eastAsia="宋体" w:cs="宋体"/>
          <w:sz w:val="19"/>
          <w:szCs w:val="19"/>
        </w:rPr>
      </w:pPr>
      <w:r>
        <w:rPr>
          <w:rFonts w:ascii="宋体" w:hAnsi="宋体" w:eastAsia="宋体" w:cs="宋体"/>
          <w:spacing w:val="18"/>
          <w:sz w:val="19"/>
          <w:szCs w:val="19"/>
        </w:rPr>
        <w:t>地址：许昌市魏都区八一路文峰路交叉口西北角</w:t>
      </w:r>
      <w:r>
        <w:rPr>
          <w:rFonts w:ascii="宋体" w:hAnsi="宋体" w:eastAsia="宋体" w:cs="宋体"/>
          <w:spacing w:val="2"/>
          <w:sz w:val="19"/>
          <w:szCs w:val="19"/>
        </w:rPr>
        <w:t xml:space="preserve"> </w:t>
      </w:r>
      <w:r>
        <w:rPr>
          <w:rFonts w:ascii="宋体" w:hAnsi="宋体" w:eastAsia="宋体" w:cs="宋体"/>
          <w:spacing w:val="16"/>
          <w:sz w:val="19"/>
          <w:szCs w:val="19"/>
        </w:rPr>
        <w:t>5）合作金融机构名称：招商银行许昌分行</w:t>
      </w:r>
    </w:p>
    <w:p w14:paraId="33044CC9">
      <w:pPr>
        <w:spacing w:before="50" w:line="228" w:lineRule="auto"/>
        <w:ind w:left="966"/>
        <w:rPr>
          <w:rFonts w:ascii="宋体" w:hAnsi="宋体" w:eastAsia="宋体" w:cs="宋体"/>
          <w:sz w:val="19"/>
          <w:szCs w:val="19"/>
        </w:rPr>
      </w:pPr>
      <w:r>
        <w:rPr>
          <w:rFonts w:ascii="宋体" w:hAnsi="宋体" w:eastAsia="宋体" w:cs="宋体"/>
          <w:spacing w:val="11"/>
          <w:sz w:val="19"/>
          <w:szCs w:val="19"/>
        </w:rPr>
        <w:t>联系人及电话：崔星迪  0374-5376058</w:t>
      </w:r>
      <w:r>
        <w:rPr>
          <w:rFonts w:ascii="宋体" w:hAnsi="宋体" w:eastAsia="宋体" w:cs="宋体"/>
          <w:spacing w:val="28"/>
          <w:sz w:val="19"/>
          <w:szCs w:val="19"/>
        </w:rPr>
        <w:t xml:space="preserve">  </w:t>
      </w:r>
      <w:r>
        <w:rPr>
          <w:rFonts w:ascii="宋体" w:hAnsi="宋体" w:eastAsia="宋体" w:cs="宋体"/>
          <w:spacing w:val="11"/>
          <w:sz w:val="19"/>
          <w:szCs w:val="19"/>
        </w:rPr>
        <w:t>18839</w:t>
      </w:r>
      <w:r>
        <w:rPr>
          <w:rFonts w:ascii="宋体" w:hAnsi="宋体" w:eastAsia="宋体" w:cs="宋体"/>
          <w:spacing w:val="10"/>
          <w:sz w:val="19"/>
          <w:szCs w:val="19"/>
        </w:rPr>
        <w:t>983051</w:t>
      </w:r>
    </w:p>
    <w:p w14:paraId="659DCBEC">
      <w:pPr>
        <w:spacing w:before="234" w:line="228" w:lineRule="auto"/>
        <w:ind w:left="963"/>
        <w:rPr>
          <w:rFonts w:ascii="宋体" w:hAnsi="宋体" w:eastAsia="宋体" w:cs="宋体"/>
          <w:sz w:val="19"/>
          <w:szCs w:val="19"/>
        </w:rPr>
      </w:pPr>
      <w:r>
        <w:rPr>
          <w:rFonts w:ascii="宋体" w:hAnsi="宋体" w:eastAsia="宋体" w:cs="宋体"/>
          <w:spacing w:val="17"/>
          <w:sz w:val="19"/>
          <w:szCs w:val="19"/>
        </w:rPr>
        <w:t>地址：</w:t>
      </w:r>
      <w:r>
        <w:rPr>
          <w:rFonts w:ascii="宋体" w:hAnsi="宋体" w:eastAsia="宋体" w:cs="宋体"/>
          <w:spacing w:val="-56"/>
          <w:sz w:val="19"/>
          <w:szCs w:val="19"/>
        </w:rPr>
        <w:t xml:space="preserve"> </w:t>
      </w:r>
      <w:r>
        <w:rPr>
          <w:rFonts w:ascii="宋体" w:hAnsi="宋体" w:eastAsia="宋体" w:cs="宋体"/>
          <w:spacing w:val="17"/>
          <w:sz w:val="19"/>
          <w:szCs w:val="19"/>
        </w:rPr>
        <w:t>许昌市建安大道中段新天下</w:t>
      </w:r>
      <w:r>
        <w:rPr>
          <w:rFonts w:ascii="宋体" w:hAnsi="宋体" w:eastAsia="宋体" w:cs="宋体"/>
          <w:sz w:val="19"/>
          <w:szCs w:val="19"/>
        </w:rPr>
        <w:t>AB</w:t>
      </w:r>
      <w:r>
        <w:rPr>
          <w:rFonts w:ascii="宋体" w:hAnsi="宋体" w:eastAsia="宋体" w:cs="宋体"/>
          <w:spacing w:val="17"/>
          <w:sz w:val="19"/>
          <w:szCs w:val="19"/>
        </w:rPr>
        <w:t>座</w:t>
      </w:r>
    </w:p>
    <w:p w14:paraId="632DE271">
      <w:pPr>
        <w:spacing w:before="233" w:line="227" w:lineRule="auto"/>
        <w:ind w:left="967"/>
        <w:rPr>
          <w:rFonts w:ascii="宋体" w:hAnsi="宋体" w:eastAsia="宋体" w:cs="宋体"/>
          <w:sz w:val="19"/>
          <w:szCs w:val="19"/>
        </w:rPr>
      </w:pPr>
      <w:r>
        <w:rPr>
          <w:rFonts w:ascii="宋体" w:hAnsi="宋体" w:eastAsia="宋体" w:cs="宋体"/>
          <w:spacing w:val="15"/>
          <w:sz w:val="19"/>
          <w:szCs w:val="19"/>
        </w:rPr>
        <w:t>6）合作金融机构名称：</w:t>
      </w:r>
      <w:r>
        <w:rPr>
          <w:rFonts w:ascii="宋体" w:hAnsi="宋体" w:eastAsia="宋体" w:cs="宋体"/>
          <w:spacing w:val="-43"/>
          <w:sz w:val="19"/>
          <w:szCs w:val="19"/>
        </w:rPr>
        <w:t xml:space="preserve"> </w:t>
      </w:r>
      <w:r>
        <w:rPr>
          <w:rFonts w:ascii="宋体" w:hAnsi="宋体" w:eastAsia="宋体" w:cs="宋体"/>
          <w:spacing w:val="15"/>
          <w:sz w:val="19"/>
          <w:szCs w:val="19"/>
        </w:rPr>
        <w:t>邮储银行许昌市分行</w:t>
      </w:r>
    </w:p>
    <w:p w14:paraId="267DB24F">
      <w:pPr>
        <w:spacing w:before="244" w:line="424" w:lineRule="auto"/>
        <w:ind w:left="963" w:right="2828"/>
        <w:rPr>
          <w:rFonts w:ascii="宋体" w:hAnsi="宋体" w:eastAsia="宋体" w:cs="宋体"/>
          <w:sz w:val="19"/>
          <w:szCs w:val="19"/>
        </w:rPr>
      </w:pPr>
      <w:r>
        <w:rPr>
          <w:rFonts w:ascii="宋体" w:hAnsi="宋体" w:eastAsia="宋体" w:cs="宋体"/>
          <w:spacing w:val="12"/>
          <w:sz w:val="19"/>
          <w:szCs w:val="19"/>
        </w:rPr>
        <w:t>联系人及电话：</w:t>
      </w:r>
      <w:r>
        <w:rPr>
          <w:rFonts w:ascii="宋体" w:hAnsi="宋体" w:eastAsia="宋体" w:cs="宋体"/>
          <w:spacing w:val="-56"/>
          <w:sz w:val="19"/>
          <w:szCs w:val="19"/>
        </w:rPr>
        <w:t xml:space="preserve"> </w:t>
      </w:r>
      <w:r>
        <w:rPr>
          <w:rFonts w:ascii="宋体" w:hAnsi="宋体" w:eastAsia="宋体" w:cs="宋体"/>
          <w:spacing w:val="12"/>
          <w:sz w:val="19"/>
          <w:szCs w:val="19"/>
        </w:rPr>
        <w:t>张彦峰13839001972 武松涛</w:t>
      </w:r>
      <w:r>
        <w:rPr>
          <w:rFonts w:ascii="宋体" w:hAnsi="宋体" w:eastAsia="宋体" w:cs="宋体"/>
          <w:spacing w:val="11"/>
          <w:sz w:val="19"/>
          <w:szCs w:val="19"/>
        </w:rPr>
        <w:t>18839902679</w:t>
      </w:r>
      <w:r>
        <w:rPr>
          <w:rFonts w:ascii="宋体" w:hAnsi="宋体" w:eastAsia="宋体" w:cs="宋体"/>
          <w:sz w:val="19"/>
          <w:szCs w:val="19"/>
        </w:rPr>
        <w:t xml:space="preserve"> </w:t>
      </w:r>
      <w:r>
        <w:rPr>
          <w:rFonts w:ascii="宋体" w:hAnsi="宋体" w:eastAsia="宋体" w:cs="宋体"/>
          <w:spacing w:val="9"/>
          <w:sz w:val="19"/>
          <w:szCs w:val="19"/>
        </w:rPr>
        <w:t>徐亚爽15038297574</w:t>
      </w:r>
    </w:p>
    <w:p w14:paraId="71429A15">
      <w:pPr>
        <w:spacing w:line="424" w:lineRule="auto"/>
        <w:rPr>
          <w:rFonts w:ascii="宋体" w:hAnsi="宋体" w:eastAsia="宋体" w:cs="宋体"/>
          <w:sz w:val="19"/>
          <w:szCs w:val="19"/>
        </w:rPr>
        <w:sectPr>
          <w:footerReference r:id="rId36" w:type="default"/>
          <w:pgSz w:w="11906" w:h="16840"/>
          <w:pgMar w:top="400" w:right="1394" w:bottom="1144" w:left="1602" w:header="0" w:footer="978" w:gutter="0"/>
          <w:cols w:space="720" w:num="1"/>
        </w:sectPr>
      </w:pPr>
    </w:p>
    <w:p w14:paraId="0CEFCDAC">
      <w:pPr>
        <w:pStyle w:val="2"/>
        <w:spacing w:line="253" w:lineRule="auto"/>
      </w:pPr>
    </w:p>
    <w:p w14:paraId="2860ECBE">
      <w:pPr>
        <w:pStyle w:val="2"/>
        <w:spacing w:line="253" w:lineRule="auto"/>
      </w:pPr>
    </w:p>
    <w:p w14:paraId="39FC3B90">
      <w:pPr>
        <w:pStyle w:val="2"/>
        <w:spacing w:line="253" w:lineRule="auto"/>
      </w:pPr>
    </w:p>
    <w:p w14:paraId="0E0BC020">
      <w:pPr>
        <w:pStyle w:val="2"/>
        <w:spacing w:line="253" w:lineRule="auto"/>
      </w:pPr>
    </w:p>
    <w:p w14:paraId="65446B72">
      <w:pPr>
        <w:pStyle w:val="2"/>
        <w:spacing w:line="254" w:lineRule="auto"/>
      </w:pPr>
    </w:p>
    <w:p w14:paraId="58C399C7">
      <w:pPr>
        <w:pStyle w:val="2"/>
        <w:spacing w:line="254" w:lineRule="auto"/>
      </w:pPr>
    </w:p>
    <w:p w14:paraId="1744FBB0">
      <w:pPr>
        <w:pStyle w:val="2"/>
        <w:spacing w:line="254" w:lineRule="auto"/>
      </w:pPr>
    </w:p>
    <w:p w14:paraId="28F093AB">
      <w:pPr>
        <w:spacing w:before="61" w:line="228" w:lineRule="auto"/>
        <w:ind w:left="963"/>
        <w:rPr>
          <w:rFonts w:ascii="宋体" w:hAnsi="宋体" w:eastAsia="宋体" w:cs="宋体"/>
          <w:sz w:val="19"/>
          <w:szCs w:val="19"/>
        </w:rPr>
      </w:pPr>
      <w:r>
        <w:rPr>
          <w:rFonts w:ascii="宋体" w:hAnsi="宋体" w:eastAsia="宋体" w:cs="宋体"/>
          <w:spacing w:val="18"/>
          <w:sz w:val="19"/>
          <w:szCs w:val="19"/>
        </w:rPr>
        <w:t>地址：许昌市莲城大道邮储银行莲城支行二楼</w:t>
      </w:r>
    </w:p>
    <w:p w14:paraId="0D68119F">
      <w:pPr>
        <w:spacing w:before="231" w:line="227" w:lineRule="auto"/>
        <w:ind w:left="972"/>
        <w:rPr>
          <w:rFonts w:ascii="宋体" w:hAnsi="宋体" w:eastAsia="宋体" w:cs="宋体"/>
          <w:sz w:val="19"/>
          <w:szCs w:val="19"/>
        </w:rPr>
      </w:pPr>
      <w:r>
        <w:rPr>
          <w:rFonts w:ascii="宋体" w:hAnsi="宋体" w:eastAsia="宋体" w:cs="宋体"/>
          <w:spacing w:val="13"/>
          <w:sz w:val="19"/>
          <w:szCs w:val="19"/>
        </w:rPr>
        <w:t>7）合作金融机构名称：</w:t>
      </w:r>
      <w:r>
        <w:rPr>
          <w:rFonts w:ascii="宋体" w:hAnsi="宋体" w:eastAsia="宋体" w:cs="宋体"/>
          <w:spacing w:val="-29"/>
          <w:sz w:val="19"/>
          <w:szCs w:val="19"/>
        </w:rPr>
        <w:t xml:space="preserve"> </w:t>
      </w:r>
      <w:r>
        <w:rPr>
          <w:rFonts w:ascii="宋体" w:hAnsi="宋体" w:eastAsia="宋体" w:cs="宋体"/>
          <w:spacing w:val="13"/>
          <w:sz w:val="19"/>
          <w:szCs w:val="19"/>
        </w:rPr>
        <w:t>中国银行许昌分行</w:t>
      </w:r>
    </w:p>
    <w:p w14:paraId="70C63DEE">
      <w:pPr>
        <w:spacing w:before="233" w:line="229" w:lineRule="auto"/>
        <w:ind w:left="963"/>
        <w:rPr>
          <w:rFonts w:ascii="宋体" w:hAnsi="宋体" w:eastAsia="宋体" w:cs="宋体"/>
          <w:sz w:val="19"/>
          <w:szCs w:val="19"/>
        </w:rPr>
      </w:pPr>
      <w:r>
        <w:rPr>
          <w:rFonts w:ascii="宋体" w:hAnsi="宋体" w:eastAsia="宋体" w:cs="宋体"/>
          <w:spacing w:val="8"/>
          <w:sz w:val="19"/>
          <w:szCs w:val="19"/>
        </w:rPr>
        <w:t>联系人及电话： 白炜</w:t>
      </w:r>
      <w:r>
        <w:rPr>
          <w:rFonts w:ascii="宋体" w:hAnsi="宋体" w:eastAsia="宋体" w:cs="宋体"/>
          <w:spacing w:val="65"/>
          <w:sz w:val="19"/>
          <w:szCs w:val="19"/>
        </w:rPr>
        <w:t xml:space="preserve"> </w:t>
      </w:r>
      <w:r>
        <w:rPr>
          <w:rFonts w:ascii="宋体" w:hAnsi="宋体" w:eastAsia="宋体" w:cs="宋体"/>
          <w:spacing w:val="8"/>
          <w:sz w:val="19"/>
          <w:szCs w:val="19"/>
        </w:rPr>
        <w:t>13938772680</w:t>
      </w:r>
      <w:r>
        <w:rPr>
          <w:rFonts w:ascii="宋体" w:hAnsi="宋体" w:eastAsia="宋体" w:cs="宋体"/>
          <w:spacing w:val="14"/>
          <w:sz w:val="19"/>
          <w:szCs w:val="19"/>
        </w:rPr>
        <w:t xml:space="preserve">   </w:t>
      </w:r>
      <w:r>
        <w:rPr>
          <w:rFonts w:ascii="宋体" w:hAnsi="宋体" w:eastAsia="宋体" w:cs="宋体"/>
          <w:spacing w:val="8"/>
          <w:sz w:val="19"/>
          <w:szCs w:val="19"/>
        </w:rPr>
        <w:t>刘晓飞  0374-333</w:t>
      </w:r>
      <w:r>
        <w:rPr>
          <w:rFonts w:ascii="宋体" w:hAnsi="宋体" w:eastAsia="宋体" w:cs="宋体"/>
          <w:spacing w:val="7"/>
          <w:sz w:val="19"/>
          <w:szCs w:val="19"/>
        </w:rPr>
        <w:t>8596</w:t>
      </w:r>
    </w:p>
    <w:p w14:paraId="4A56DDE0">
      <w:pPr>
        <w:spacing w:before="230" w:line="228" w:lineRule="auto"/>
        <w:ind w:left="963"/>
        <w:rPr>
          <w:rFonts w:ascii="宋体" w:hAnsi="宋体" w:eastAsia="宋体" w:cs="宋体"/>
          <w:sz w:val="19"/>
          <w:szCs w:val="19"/>
        </w:rPr>
      </w:pPr>
      <w:r>
        <w:rPr>
          <w:rFonts w:ascii="宋体" w:hAnsi="宋体" w:eastAsia="宋体" w:cs="宋体"/>
          <w:spacing w:val="15"/>
          <w:sz w:val="19"/>
          <w:szCs w:val="19"/>
        </w:rPr>
        <w:t>地址：许昌市魏都区建设路1488号</w:t>
      </w:r>
    </w:p>
    <w:p w14:paraId="4A33F3A8">
      <w:pPr>
        <w:spacing w:before="243" w:line="424" w:lineRule="auto"/>
        <w:ind w:left="965" w:right="3268" w:hanging="2"/>
        <w:rPr>
          <w:rFonts w:ascii="宋体" w:hAnsi="宋体" w:eastAsia="宋体" w:cs="宋体"/>
          <w:sz w:val="19"/>
          <w:szCs w:val="19"/>
        </w:rPr>
      </w:pPr>
      <w:r>
        <w:rPr>
          <w:rFonts w:ascii="宋体" w:hAnsi="宋体" w:eastAsia="宋体" w:cs="宋体"/>
          <w:spacing w:val="13"/>
          <w:sz w:val="19"/>
          <w:szCs w:val="19"/>
        </w:rPr>
        <w:t>8）</w:t>
      </w:r>
      <w:r>
        <w:rPr>
          <w:rFonts w:ascii="宋体" w:hAnsi="宋体" w:eastAsia="宋体" w:cs="宋体"/>
          <w:spacing w:val="-47"/>
          <w:sz w:val="19"/>
          <w:szCs w:val="19"/>
        </w:rPr>
        <w:t xml:space="preserve"> </w:t>
      </w:r>
      <w:r>
        <w:rPr>
          <w:rFonts w:ascii="宋体" w:hAnsi="宋体" w:eastAsia="宋体" w:cs="宋体"/>
          <w:spacing w:val="13"/>
          <w:sz w:val="19"/>
          <w:szCs w:val="19"/>
        </w:rPr>
        <w:t>合作金融机构名称：</w:t>
      </w:r>
      <w:r>
        <w:rPr>
          <w:rFonts w:ascii="宋体" w:hAnsi="宋体" w:eastAsia="宋体" w:cs="宋体"/>
          <w:spacing w:val="-40"/>
          <w:sz w:val="19"/>
          <w:szCs w:val="19"/>
        </w:rPr>
        <w:t xml:space="preserve"> </w:t>
      </w:r>
      <w:r>
        <w:rPr>
          <w:rFonts w:ascii="宋体" w:hAnsi="宋体" w:eastAsia="宋体" w:cs="宋体"/>
          <w:spacing w:val="13"/>
          <w:sz w:val="19"/>
          <w:szCs w:val="19"/>
        </w:rPr>
        <w:t>中信银行郑州红专路支</w:t>
      </w:r>
      <w:r>
        <w:rPr>
          <w:rFonts w:ascii="宋体" w:hAnsi="宋体" w:eastAsia="宋体" w:cs="宋体"/>
          <w:sz w:val="19"/>
          <w:szCs w:val="19"/>
        </w:rPr>
        <w:t xml:space="preserve"> </w:t>
      </w:r>
      <w:r>
        <w:rPr>
          <w:rFonts w:ascii="宋体" w:hAnsi="宋体" w:eastAsia="宋体" w:cs="宋体"/>
          <w:spacing w:val="7"/>
          <w:sz w:val="19"/>
          <w:szCs w:val="19"/>
        </w:rPr>
        <w:t>行</w:t>
      </w:r>
      <w:r>
        <w:rPr>
          <w:rFonts w:ascii="宋体" w:hAnsi="宋体" w:eastAsia="宋体" w:cs="宋体"/>
          <w:spacing w:val="39"/>
          <w:sz w:val="19"/>
          <w:szCs w:val="19"/>
        </w:rPr>
        <w:t xml:space="preserve"> </w:t>
      </w:r>
      <w:r>
        <w:rPr>
          <w:rFonts w:ascii="宋体" w:hAnsi="宋体" w:eastAsia="宋体" w:cs="宋体"/>
          <w:spacing w:val="7"/>
          <w:sz w:val="19"/>
          <w:szCs w:val="19"/>
        </w:rPr>
        <w:t>联系人：韩晨</w:t>
      </w:r>
      <w:r>
        <w:rPr>
          <w:rFonts w:ascii="宋体" w:hAnsi="宋体" w:eastAsia="宋体" w:cs="宋体"/>
          <w:spacing w:val="43"/>
          <w:sz w:val="19"/>
          <w:szCs w:val="19"/>
        </w:rPr>
        <w:t xml:space="preserve">  </w:t>
      </w:r>
      <w:r>
        <w:rPr>
          <w:rFonts w:ascii="宋体" w:hAnsi="宋体" w:eastAsia="宋体" w:cs="宋体"/>
          <w:spacing w:val="7"/>
          <w:sz w:val="19"/>
          <w:szCs w:val="19"/>
        </w:rPr>
        <w:t>13253490679</w:t>
      </w:r>
    </w:p>
    <w:p w14:paraId="0DBDBCF4">
      <w:pPr>
        <w:spacing w:before="49" w:line="227" w:lineRule="auto"/>
        <w:ind w:left="963"/>
        <w:rPr>
          <w:rFonts w:ascii="宋体" w:hAnsi="宋体" w:eastAsia="宋体" w:cs="宋体"/>
          <w:sz w:val="19"/>
          <w:szCs w:val="19"/>
        </w:rPr>
      </w:pPr>
      <w:r>
        <w:rPr>
          <w:rFonts w:ascii="宋体" w:hAnsi="宋体" w:eastAsia="宋体" w:cs="宋体"/>
          <w:spacing w:val="16"/>
          <w:sz w:val="19"/>
          <w:szCs w:val="19"/>
        </w:rPr>
        <w:t>地址：</w:t>
      </w:r>
      <w:r>
        <w:rPr>
          <w:rFonts w:ascii="宋体" w:hAnsi="宋体" w:eastAsia="宋体" w:cs="宋体"/>
          <w:spacing w:val="-43"/>
          <w:sz w:val="19"/>
          <w:szCs w:val="19"/>
        </w:rPr>
        <w:t xml:space="preserve"> </w:t>
      </w:r>
      <w:r>
        <w:rPr>
          <w:rFonts w:ascii="宋体" w:hAnsi="宋体" w:eastAsia="宋体" w:cs="宋体"/>
          <w:spacing w:val="16"/>
          <w:sz w:val="19"/>
          <w:szCs w:val="19"/>
        </w:rPr>
        <w:t>郑州市金水区经三路北26号中信银行郑州红专路支行</w:t>
      </w:r>
    </w:p>
    <w:p w14:paraId="52564C82">
      <w:pPr>
        <w:spacing w:before="246" w:line="424" w:lineRule="auto"/>
        <w:ind w:left="965" w:right="3897" w:hanging="2"/>
        <w:rPr>
          <w:rFonts w:ascii="宋体" w:hAnsi="宋体" w:eastAsia="宋体" w:cs="宋体"/>
          <w:sz w:val="19"/>
          <w:szCs w:val="19"/>
        </w:rPr>
      </w:pPr>
      <w:r>
        <w:rPr>
          <w:rFonts w:ascii="宋体" w:hAnsi="宋体" w:eastAsia="宋体" w:cs="宋体"/>
          <w:spacing w:val="13"/>
          <w:sz w:val="19"/>
          <w:szCs w:val="19"/>
        </w:rPr>
        <w:t>9）</w:t>
      </w:r>
      <w:r>
        <w:rPr>
          <w:rFonts w:ascii="宋体" w:hAnsi="宋体" w:eastAsia="宋体" w:cs="宋体"/>
          <w:spacing w:val="-51"/>
          <w:sz w:val="19"/>
          <w:szCs w:val="19"/>
        </w:rPr>
        <w:t xml:space="preserve"> </w:t>
      </w:r>
      <w:r>
        <w:rPr>
          <w:rFonts w:ascii="宋体" w:hAnsi="宋体" w:eastAsia="宋体" w:cs="宋体"/>
          <w:spacing w:val="13"/>
          <w:sz w:val="19"/>
          <w:szCs w:val="19"/>
        </w:rPr>
        <w:t>合作金融机构名称：</w:t>
      </w:r>
      <w:r>
        <w:rPr>
          <w:rFonts w:ascii="宋体" w:hAnsi="宋体" w:eastAsia="宋体" w:cs="宋体"/>
          <w:spacing w:val="-56"/>
          <w:sz w:val="19"/>
          <w:szCs w:val="19"/>
        </w:rPr>
        <w:t xml:space="preserve"> </w:t>
      </w:r>
      <w:r>
        <w:rPr>
          <w:rFonts w:ascii="宋体" w:hAnsi="宋体" w:eastAsia="宋体" w:cs="宋体"/>
          <w:spacing w:val="13"/>
          <w:sz w:val="19"/>
          <w:szCs w:val="19"/>
        </w:rPr>
        <w:t>郑州银行许昌分</w:t>
      </w:r>
      <w:r>
        <w:rPr>
          <w:rFonts w:ascii="宋体" w:hAnsi="宋体" w:eastAsia="宋体" w:cs="宋体"/>
          <w:sz w:val="19"/>
          <w:szCs w:val="19"/>
        </w:rPr>
        <w:t xml:space="preserve"> </w:t>
      </w:r>
      <w:r>
        <w:rPr>
          <w:rFonts w:ascii="宋体" w:hAnsi="宋体" w:eastAsia="宋体" w:cs="宋体"/>
          <w:spacing w:val="9"/>
          <w:sz w:val="19"/>
          <w:szCs w:val="19"/>
        </w:rPr>
        <w:t>行  联系人：王晶</w:t>
      </w:r>
      <w:r>
        <w:rPr>
          <w:rFonts w:ascii="宋体" w:hAnsi="宋体" w:eastAsia="宋体" w:cs="宋体"/>
          <w:spacing w:val="25"/>
          <w:sz w:val="19"/>
          <w:szCs w:val="19"/>
        </w:rPr>
        <w:t xml:space="preserve">  </w:t>
      </w:r>
      <w:r>
        <w:rPr>
          <w:rFonts w:ascii="宋体" w:hAnsi="宋体" w:eastAsia="宋体" w:cs="宋体"/>
          <w:spacing w:val="9"/>
          <w:sz w:val="19"/>
          <w:szCs w:val="19"/>
        </w:rPr>
        <w:t>0374-2298011</w:t>
      </w:r>
    </w:p>
    <w:p w14:paraId="3968D7FF">
      <w:pPr>
        <w:spacing w:before="62" w:line="190" w:lineRule="auto"/>
        <w:ind w:left="977"/>
        <w:rPr>
          <w:rFonts w:ascii="宋体" w:hAnsi="宋体" w:eastAsia="宋体" w:cs="宋体"/>
          <w:sz w:val="19"/>
          <w:szCs w:val="19"/>
        </w:rPr>
      </w:pPr>
      <w:r>
        <w:rPr>
          <w:rFonts w:ascii="宋体" w:hAnsi="宋体" w:eastAsia="宋体" w:cs="宋体"/>
          <w:spacing w:val="7"/>
          <w:sz w:val="19"/>
          <w:szCs w:val="19"/>
        </w:rPr>
        <w:t>18339062222</w:t>
      </w:r>
    </w:p>
    <w:p w14:paraId="62C2229B">
      <w:pPr>
        <w:spacing w:before="245" w:line="227" w:lineRule="auto"/>
        <w:ind w:left="963"/>
        <w:rPr>
          <w:rFonts w:ascii="宋体" w:hAnsi="宋体" w:eastAsia="宋体" w:cs="宋体"/>
          <w:sz w:val="19"/>
          <w:szCs w:val="19"/>
        </w:rPr>
      </w:pPr>
      <w:r>
        <w:rPr>
          <w:rFonts w:ascii="宋体" w:hAnsi="宋体" w:eastAsia="宋体" w:cs="宋体"/>
          <w:spacing w:val="19"/>
          <w:sz w:val="19"/>
          <w:szCs w:val="19"/>
        </w:rPr>
        <w:t>地址：河南省许昌市魏都区莲城大道与魏文路交叉口西南角亨通君成国际大厦</w:t>
      </w:r>
    </w:p>
    <w:p w14:paraId="3058CE38">
      <w:pPr>
        <w:spacing w:before="232" w:line="227" w:lineRule="auto"/>
        <w:rPr>
          <w:rFonts w:ascii="宋体" w:hAnsi="宋体" w:eastAsia="宋体" w:cs="宋体"/>
          <w:sz w:val="19"/>
          <w:szCs w:val="19"/>
        </w:rPr>
      </w:pPr>
      <w:r>
        <w:rPr>
          <w:rFonts w:ascii="宋体" w:hAnsi="宋体" w:eastAsia="宋体" w:cs="宋体"/>
          <w:spacing w:val="14"/>
          <w:sz w:val="19"/>
          <w:szCs w:val="19"/>
        </w:rPr>
        <w:t>42.3  “许昌市政府采购合同融资金融产品推介名录</w:t>
      </w:r>
      <w:r>
        <w:rPr>
          <w:rFonts w:ascii="宋体" w:hAnsi="宋体" w:eastAsia="宋体" w:cs="宋体"/>
          <w:spacing w:val="-11"/>
          <w:sz w:val="19"/>
          <w:szCs w:val="19"/>
        </w:rPr>
        <w:t xml:space="preserve"> </w:t>
      </w:r>
      <w:r>
        <w:rPr>
          <w:rFonts w:ascii="宋体" w:hAnsi="宋体" w:eastAsia="宋体" w:cs="宋体"/>
          <w:spacing w:val="14"/>
          <w:sz w:val="19"/>
          <w:szCs w:val="19"/>
        </w:rPr>
        <w:t>”链接</w:t>
      </w:r>
    </w:p>
    <w:p w14:paraId="1E5E9CD9">
      <w:pPr>
        <w:spacing w:before="230" w:line="222" w:lineRule="auto"/>
        <w:ind w:left="958"/>
        <w:rPr>
          <w:rFonts w:ascii="宋体" w:hAnsi="宋体" w:eastAsia="宋体" w:cs="宋体"/>
          <w:sz w:val="19"/>
          <w:szCs w:val="19"/>
        </w:rPr>
      </w:pPr>
      <w:r>
        <w:fldChar w:fldCharType="begin"/>
      </w:r>
      <w:r>
        <w:instrText xml:space="preserve"> HYPERLINK "http://ccgp-henan.gov.cn/xuchang/content?infoId=1606365368231095" </w:instrText>
      </w:r>
      <w:r>
        <w:fldChar w:fldCharType="separate"/>
      </w:r>
      <w:r>
        <w:rPr>
          <w:rFonts w:ascii="宋体" w:hAnsi="宋体" w:eastAsia="宋体" w:cs="宋体"/>
          <w:color w:val="0000FF"/>
          <w:sz w:val="19"/>
          <w:szCs w:val="19"/>
          <w:u w:val="single" w:color="auto"/>
        </w:rPr>
        <w:t>http</w:t>
      </w:r>
      <w:r>
        <w:rPr>
          <w:rFonts w:ascii="宋体" w:hAnsi="宋体" w:eastAsia="宋体" w:cs="宋体"/>
          <w:color w:val="0000FF"/>
          <w:spacing w:val="23"/>
          <w:sz w:val="19"/>
          <w:szCs w:val="19"/>
          <w:u w:val="single" w:color="auto"/>
        </w:rPr>
        <w:t>://</w:t>
      </w:r>
      <w:r>
        <w:rPr>
          <w:rFonts w:ascii="宋体" w:hAnsi="宋体" w:eastAsia="宋体" w:cs="宋体"/>
          <w:color w:val="0000FF"/>
          <w:sz w:val="19"/>
          <w:szCs w:val="19"/>
          <w:u w:val="single" w:color="auto"/>
        </w:rPr>
        <w:t>ccgp</w:t>
      </w:r>
      <w:r>
        <w:rPr>
          <w:rFonts w:ascii="宋体" w:hAnsi="宋体" w:eastAsia="宋体" w:cs="宋体"/>
          <w:color w:val="0000FF"/>
          <w:spacing w:val="23"/>
          <w:sz w:val="19"/>
          <w:szCs w:val="19"/>
          <w:u w:val="single" w:color="auto"/>
        </w:rPr>
        <w:t>-</w:t>
      </w:r>
      <w:r>
        <w:rPr>
          <w:rFonts w:ascii="宋体" w:hAnsi="宋体" w:eastAsia="宋体" w:cs="宋体"/>
          <w:color w:val="0000FF"/>
          <w:sz w:val="19"/>
          <w:szCs w:val="19"/>
          <w:u w:val="single" w:color="auto"/>
        </w:rPr>
        <w:t>henan</w:t>
      </w:r>
      <w:r>
        <w:rPr>
          <w:rFonts w:ascii="宋体" w:hAnsi="宋体" w:eastAsia="宋体" w:cs="宋体"/>
          <w:color w:val="0000FF"/>
          <w:spacing w:val="23"/>
          <w:sz w:val="19"/>
          <w:szCs w:val="19"/>
          <w:u w:val="single" w:color="auto"/>
        </w:rPr>
        <w:t>.</w:t>
      </w:r>
      <w:r>
        <w:rPr>
          <w:rFonts w:ascii="宋体" w:hAnsi="宋体" w:eastAsia="宋体" w:cs="宋体"/>
          <w:color w:val="0000FF"/>
          <w:sz w:val="19"/>
          <w:szCs w:val="19"/>
          <w:u w:val="single" w:color="auto"/>
        </w:rPr>
        <w:t>gov</w:t>
      </w:r>
      <w:r>
        <w:rPr>
          <w:rFonts w:ascii="宋体" w:hAnsi="宋体" w:eastAsia="宋体" w:cs="宋体"/>
          <w:color w:val="0000FF"/>
          <w:spacing w:val="23"/>
          <w:sz w:val="19"/>
          <w:szCs w:val="19"/>
          <w:u w:val="single" w:color="auto"/>
        </w:rPr>
        <w:t>.</w:t>
      </w:r>
      <w:r>
        <w:rPr>
          <w:rFonts w:ascii="宋体" w:hAnsi="宋体" w:eastAsia="宋体" w:cs="宋体"/>
          <w:color w:val="0000FF"/>
          <w:sz w:val="19"/>
          <w:szCs w:val="19"/>
          <w:u w:val="single" w:color="auto"/>
        </w:rPr>
        <w:t>cn</w:t>
      </w:r>
      <w:r>
        <w:rPr>
          <w:rFonts w:ascii="宋体" w:hAnsi="宋体" w:eastAsia="宋体" w:cs="宋体"/>
          <w:color w:val="0000FF"/>
          <w:spacing w:val="23"/>
          <w:sz w:val="19"/>
          <w:szCs w:val="19"/>
          <w:u w:val="single" w:color="auto"/>
        </w:rPr>
        <w:t>/</w:t>
      </w:r>
      <w:r>
        <w:rPr>
          <w:rFonts w:ascii="宋体" w:hAnsi="宋体" w:eastAsia="宋体" w:cs="宋体"/>
          <w:color w:val="0000FF"/>
          <w:sz w:val="19"/>
          <w:szCs w:val="19"/>
          <w:u w:val="single" w:color="auto"/>
        </w:rPr>
        <w:t>xuchang</w:t>
      </w:r>
      <w:r>
        <w:rPr>
          <w:rFonts w:ascii="宋体" w:hAnsi="宋体" w:eastAsia="宋体" w:cs="宋体"/>
          <w:color w:val="0000FF"/>
          <w:spacing w:val="23"/>
          <w:sz w:val="19"/>
          <w:szCs w:val="19"/>
          <w:u w:val="single" w:color="auto"/>
        </w:rPr>
        <w:t>/</w:t>
      </w:r>
      <w:r>
        <w:rPr>
          <w:rFonts w:ascii="宋体" w:hAnsi="宋体" w:eastAsia="宋体" w:cs="宋体"/>
          <w:color w:val="0000FF"/>
          <w:sz w:val="19"/>
          <w:szCs w:val="19"/>
          <w:u w:val="single" w:color="auto"/>
        </w:rPr>
        <w:t>content</w:t>
      </w:r>
      <w:r>
        <w:rPr>
          <w:rFonts w:ascii="宋体" w:hAnsi="宋体" w:eastAsia="宋体" w:cs="宋体"/>
          <w:color w:val="0000FF"/>
          <w:spacing w:val="23"/>
          <w:sz w:val="19"/>
          <w:szCs w:val="19"/>
          <w:u w:val="single" w:color="auto"/>
        </w:rPr>
        <w:t>?</w:t>
      </w:r>
      <w:r>
        <w:rPr>
          <w:rFonts w:ascii="宋体" w:hAnsi="宋体" w:eastAsia="宋体" w:cs="宋体"/>
          <w:color w:val="0000FF"/>
          <w:sz w:val="19"/>
          <w:szCs w:val="19"/>
          <w:u w:val="single" w:color="auto"/>
        </w:rPr>
        <w:t>infoId</w:t>
      </w:r>
      <w:r>
        <w:rPr>
          <w:rFonts w:ascii="宋体" w:hAnsi="宋体" w:eastAsia="宋体" w:cs="宋体"/>
          <w:color w:val="0000FF"/>
          <w:spacing w:val="23"/>
          <w:sz w:val="19"/>
          <w:szCs w:val="19"/>
          <w:u w:val="single" w:color="auto"/>
        </w:rPr>
        <w:t>=1606365368231095</w:t>
      </w:r>
      <w:r>
        <w:rPr>
          <w:rFonts w:ascii="宋体" w:hAnsi="宋体" w:eastAsia="宋体" w:cs="宋体"/>
          <w:color w:val="0000FF"/>
          <w:spacing w:val="23"/>
          <w:sz w:val="19"/>
          <w:szCs w:val="19"/>
          <w:u w:val="single" w:color="auto"/>
        </w:rPr>
        <w:fldChar w:fldCharType="end"/>
      </w:r>
    </w:p>
    <w:p w14:paraId="750D162A">
      <w:pPr>
        <w:spacing w:line="222" w:lineRule="auto"/>
        <w:rPr>
          <w:rFonts w:ascii="宋体" w:hAnsi="宋体" w:eastAsia="宋体" w:cs="宋体"/>
          <w:sz w:val="19"/>
          <w:szCs w:val="19"/>
        </w:rPr>
        <w:sectPr>
          <w:footerReference r:id="rId37" w:type="default"/>
          <w:pgSz w:w="11906" w:h="16840"/>
          <w:pgMar w:top="400" w:right="1785" w:bottom="1144" w:left="1614" w:header="0" w:footer="978" w:gutter="0"/>
          <w:cols w:space="720" w:num="1"/>
        </w:sectPr>
      </w:pPr>
    </w:p>
    <w:p w14:paraId="2A09872B">
      <w:pPr>
        <w:pStyle w:val="2"/>
        <w:spacing w:line="317" w:lineRule="auto"/>
      </w:pPr>
    </w:p>
    <w:p w14:paraId="0F4C8B46">
      <w:pPr>
        <w:pStyle w:val="2"/>
        <w:spacing w:line="317" w:lineRule="auto"/>
      </w:pPr>
    </w:p>
    <w:p w14:paraId="32C6138A">
      <w:pPr>
        <w:pStyle w:val="2"/>
        <w:spacing w:line="317" w:lineRule="auto"/>
      </w:pPr>
    </w:p>
    <w:p w14:paraId="126F8EE0">
      <w:pPr>
        <w:spacing w:before="98" w:line="225" w:lineRule="auto"/>
        <w:ind w:left="2413"/>
        <w:rPr>
          <w:rFonts w:ascii="宋体" w:hAnsi="宋体" w:eastAsia="宋体" w:cs="宋体"/>
          <w:sz w:val="30"/>
          <w:szCs w:val="30"/>
        </w:rPr>
      </w:pPr>
      <w:r>
        <w:rPr>
          <w:rFonts w:ascii="宋体" w:hAnsi="宋体" w:eastAsia="宋体" w:cs="宋体"/>
          <w:b/>
          <w:bCs/>
          <w:spacing w:val="12"/>
          <w:sz w:val="30"/>
          <w:szCs w:val="30"/>
        </w:rPr>
        <w:t>第五章</w:t>
      </w:r>
      <w:r>
        <w:rPr>
          <w:rFonts w:ascii="宋体" w:hAnsi="宋体" w:eastAsia="宋体" w:cs="宋体"/>
          <w:spacing w:val="12"/>
          <w:sz w:val="30"/>
          <w:szCs w:val="30"/>
        </w:rPr>
        <w:t xml:space="preserve"> </w:t>
      </w:r>
      <w:r>
        <w:rPr>
          <w:rFonts w:ascii="宋体" w:hAnsi="宋体" w:eastAsia="宋体" w:cs="宋体"/>
          <w:b/>
          <w:bCs/>
          <w:spacing w:val="12"/>
          <w:sz w:val="30"/>
          <w:szCs w:val="30"/>
        </w:rPr>
        <w:t>政府采购政策功能</w:t>
      </w:r>
    </w:p>
    <w:p w14:paraId="6E8DA1A9">
      <w:pPr>
        <w:pStyle w:val="2"/>
        <w:spacing w:line="265" w:lineRule="auto"/>
      </w:pPr>
    </w:p>
    <w:p w14:paraId="042DA560">
      <w:pPr>
        <w:pStyle w:val="2"/>
        <w:spacing w:line="265" w:lineRule="auto"/>
      </w:pPr>
    </w:p>
    <w:p w14:paraId="042EABAE">
      <w:pPr>
        <w:pStyle w:val="2"/>
        <w:spacing w:line="266" w:lineRule="auto"/>
      </w:pPr>
    </w:p>
    <w:p w14:paraId="56C96253">
      <w:pPr>
        <w:spacing w:before="62" w:line="433" w:lineRule="auto"/>
        <w:ind w:firstLine="421"/>
        <w:rPr>
          <w:rFonts w:ascii="宋体" w:hAnsi="宋体" w:eastAsia="宋体" w:cs="宋体"/>
          <w:sz w:val="19"/>
          <w:szCs w:val="19"/>
        </w:rPr>
      </w:pPr>
      <w:r>
        <w:rPr>
          <w:rFonts w:ascii="宋体" w:hAnsi="宋体" w:eastAsia="宋体" w:cs="宋体"/>
          <w:spacing w:val="18"/>
          <w:sz w:val="19"/>
          <w:szCs w:val="19"/>
        </w:rPr>
        <w:t>根据《中华人民共和国政府采购法》</w:t>
      </w:r>
      <w:r>
        <w:rPr>
          <w:rFonts w:ascii="宋体" w:hAnsi="宋体" w:eastAsia="宋体" w:cs="宋体"/>
          <w:spacing w:val="-38"/>
          <w:sz w:val="19"/>
          <w:szCs w:val="19"/>
        </w:rPr>
        <w:t xml:space="preserve"> </w:t>
      </w:r>
      <w:r>
        <w:rPr>
          <w:rFonts w:ascii="宋体" w:hAnsi="宋体" w:eastAsia="宋体" w:cs="宋体"/>
          <w:spacing w:val="18"/>
          <w:sz w:val="19"/>
          <w:szCs w:val="19"/>
        </w:rPr>
        <w:t>、</w:t>
      </w:r>
      <w:r>
        <w:rPr>
          <w:rFonts w:ascii="宋体" w:hAnsi="宋体" w:eastAsia="宋体" w:cs="宋体"/>
          <w:spacing w:val="-72"/>
          <w:sz w:val="19"/>
          <w:szCs w:val="19"/>
        </w:rPr>
        <w:t xml:space="preserve"> </w:t>
      </w:r>
      <w:r>
        <w:rPr>
          <w:rFonts w:ascii="宋体" w:hAnsi="宋体" w:eastAsia="宋体" w:cs="宋体"/>
          <w:spacing w:val="18"/>
          <w:sz w:val="19"/>
          <w:szCs w:val="19"/>
        </w:rPr>
        <w:t>《中华人民共和</w:t>
      </w:r>
      <w:r>
        <w:rPr>
          <w:rFonts w:ascii="宋体" w:hAnsi="宋体" w:eastAsia="宋体" w:cs="宋体"/>
          <w:spacing w:val="17"/>
          <w:sz w:val="19"/>
          <w:szCs w:val="19"/>
        </w:rPr>
        <w:t>国政府采购法实施条例》</w:t>
      </w:r>
      <w:r>
        <w:rPr>
          <w:rFonts w:ascii="宋体" w:hAnsi="宋体" w:eastAsia="宋体" w:cs="宋体"/>
          <w:spacing w:val="-37"/>
          <w:sz w:val="19"/>
          <w:szCs w:val="19"/>
        </w:rPr>
        <w:t xml:space="preserve"> </w:t>
      </w:r>
      <w:r>
        <w:rPr>
          <w:rFonts w:ascii="宋体" w:hAnsi="宋体" w:eastAsia="宋体" w:cs="宋体"/>
          <w:spacing w:val="17"/>
          <w:sz w:val="19"/>
          <w:szCs w:val="19"/>
        </w:rPr>
        <w:t>、</w:t>
      </w:r>
      <w:r>
        <w:rPr>
          <w:rFonts w:ascii="宋体" w:hAnsi="宋体" w:eastAsia="宋体" w:cs="宋体"/>
          <w:spacing w:val="-72"/>
          <w:sz w:val="19"/>
          <w:szCs w:val="19"/>
        </w:rPr>
        <w:t xml:space="preserve"> </w:t>
      </w:r>
      <w:r>
        <w:rPr>
          <w:rFonts w:ascii="宋体" w:hAnsi="宋体" w:eastAsia="宋体" w:cs="宋体"/>
          <w:spacing w:val="17"/>
          <w:sz w:val="19"/>
          <w:szCs w:val="19"/>
        </w:rPr>
        <w:t>《政府采</w:t>
      </w:r>
      <w:r>
        <w:rPr>
          <w:rFonts w:ascii="宋体" w:hAnsi="宋体" w:eastAsia="宋体" w:cs="宋体"/>
          <w:sz w:val="19"/>
          <w:szCs w:val="19"/>
        </w:rPr>
        <w:t xml:space="preserve"> </w:t>
      </w:r>
      <w:r>
        <w:rPr>
          <w:rFonts w:ascii="宋体" w:hAnsi="宋体" w:eastAsia="宋体" w:cs="宋体"/>
          <w:spacing w:val="17"/>
          <w:sz w:val="19"/>
          <w:szCs w:val="19"/>
        </w:rPr>
        <w:t>购货物和服务招标投标管理办法》等规定，本项目落实节约能源</w:t>
      </w:r>
      <w:r>
        <w:rPr>
          <w:rFonts w:ascii="宋体" w:hAnsi="宋体" w:eastAsia="宋体" w:cs="宋体"/>
          <w:spacing w:val="16"/>
          <w:sz w:val="19"/>
          <w:szCs w:val="19"/>
        </w:rPr>
        <w:t>、保护环境、促进中小企业发展、</w:t>
      </w:r>
      <w:r>
        <w:rPr>
          <w:rFonts w:ascii="宋体" w:hAnsi="宋体" w:eastAsia="宋体" w:cs="宋体"/>
          <w:sz w:val="19"/>
          <w:szCs w:val="19"/>
        </w:rPr>
        <w:t xml:space="preserve"> </w:t>
      </w:r>
      <w:r>
        <w:rPr>
          <w:rFonts w:ascii="宋体" w:hAnsi="宋体" w:eastAsia="宋体" w:cs="宋体"/>
          <w:spacing w:val="17"/>
          <w:sz w:val="19"/>
          <w:szCs w:val="19"/>
        </w:rPr>
        <w:t>支持监狱企业发展、促进残疾人就业等政府采购政策。</w:t>
      </w:r>
    </w:p>
    <w:p w14:paraId="02008CE0">
      <w:pPr>
        <w:spacing w:before="52" w:line="229" w:lineRule="auto"/>
        <w:ind w:left="429"/>
        <w:rPr>
          <w:rFonts w:ascii="宋体" w:hAnsi="宋体" w:eastAsia="宋体" w:cs="宋体"/>
          <w:sz w:val="19"/>
          <w:szCs w:val="19"/>
        </w:rPr>
      </w:pPr>
      <w:r>
        <w:rPr>
          <w:rFonts w:ascii="宋体" w:hAnsi="宋体" w:eastAsia="宋体" w:cs="宋体"/>
          <w:b/>
          <w:bCs/>
          <w:spacing w:val="14"/>
          <w:sz w:val="19"/>
          <w:szCs w:val="19"/>
        </w:rPr>
        <w:t>一、节约能源、保护环境</w:t>
      </w:r>
    </w:p>
    <w:p w14:paraId="1567C62F">
      <w:pPr>
        <w:spacing w:before="240" w:line="445" w:lineRule="auto"/>
        <w:ind w:left="1" w:right="63" w:firstLine="421"/>
        <w:rPr>
          <w:rFonts w:ascii="宋体" w:hAnsi="宋体" w:eastAsia="宋体" w:cs="宋体"/>
          <w:sz w:val="19"/>
          <w:szCs w:val="19"/>
        </w:rPr>
      </w:pPr>
      <w:r>
        <w:rPr>
          <w:rFonts w:ascii="宋体" w:hAnsi="宋体" w:eastAsia="宋体" w:cs="宋体"/>
          <w:spacing w:val="19"/>
          <w:sz w:val="19"/>
          <w:szCs w:val="19"/>
        </w:rPr>
        <w:t>按照《财政部、发展改革委、生态环境部、市场监管总局关于调整优化节能产品、环境标志</w:t>
      </w:r>
      <w:r>
        <w:rPr>
          <w:rFonts w:ascii="宋体" w:hAnsi="宋体" w:eastAsia="宋体" w:cs="宋体"/>
          <w:spacing w:val="17"/>
          <w:sz w:val="19"/>
          <w:szCs w:val="19"/>
        </w:rPr>
        <w:t xml:space="preserve"> </w:t>
      </w:r>
      <w:r>
        <w:rPr>
          <w:rFonts w:ascii="宋体" w:hAnsi="宋体" w:eastAsia="宋体" w:cs="宋体"/>
          <w:spacing w:val="15"/>
          <w:sz w:val="19"/>
          <w:szCs w:val="19"/>
        </w:rPr>
        <w:t>产品政府采购执行机制的通知》</w:t>
      </w:r>
      <w:r>
        <w:rPr>
          <w:rFonts w:ascii="宋体" w:hAnsi="宋体" w:eastAsia="宋体" w:cs="宋体"/>
          <w:spacing w:val="-22"/>
          <w:sz w:val="19"/>
          <w:szCs w:val="19"/>
        </w:rPr>
        <w:t xml:space="preserve"> </w:t>
      </w:r>
      <w:r>
        <w:rPr>
          <w:rFonts w:ascii="宋体" w:hAnsi="宋体" w:eastAsia="宋体" w:cs="宋体"/>
          <w:spacing w:val="15"/>
          <w:sz w:val="19"/>
          <w:szCs w:val="19"/>
        </w:rPr>
        <w:t>（财库〔2019〕</w:t>
      </w:r>
      <w:r>
        <w:rPr>
          <w:rFonts w:ascii="宋体" w:hAnsi="宋体" w:eastAsia="宋体" w:cs="宋体"/>
          <w:spacing w:val="-52"/>
          <w:sz w:val="19"/>
          <w:szCs w:val="19"/>
        </w:rPr>
        <w:t xml:space="preserve"> </w:t>
      </w:r>
      <w:r>
        <w:rPr>
          <w:rFonts w:ascii="宋体" w:hAnsi="宋体" w:eastAsia="宋体" w:cs="宋体"/>
          <w:spacing w:val="15"/>
          <w:sz w:val="19"/>
          <w:szCs w:val="19"/>
        </w:rPr>
        <w:t>9 号）</w:t>
      </w:r>
      <w:r>
        <w:rPr>
          <w:rFonts w:ascii="宋体" w:hAnsi="宋体" w:eastAsia="宋体" w:cs="宋体"/>
          <w:spacing w:val="-56"/>
          <w:sz w:val="19"/>
          <w:szCs w:val="19"/>
        </w:rPr>
        <w:t xml:space="preserve"> </w:t>
      </w:r>
      <w:r>
        <w:rPr>
          <w:rFonts w:ascii="宋体" w:hAnsi="宋体" w:eastAsia="宋体" w:cs="宋体"/>
          <w:spacing w:val="15"/>
          <w:sz w:val="19"/>
          <w:szCs w:val="19"/>
        </w:rPr>
        <w:t>和财政部、生态环境部《关于印发环境标</w:t>
      </w:r>
      <w:r>
        <w:rPr>
          <w:rFonts w:ascii="宋体" w:hAnsi="宋体" w:eastAsia="宋体" w:cs="宋体"/>
          <w:sz w:val="19"/>
          <w:szCs w:val="19"/>
        </w:rPr>
        <w:t xml:space="preserve"> </w:t>
      </w:r>
      <w:r>
        <w:rPr>
          <w:rFonts w:ascii="宋体" w:hAnsi="宋体" w:eastAsia="宋体" w:cs="宋体"/>
          <w:spacing w:val="14"/>
          <w:sz w:val="19"/>
          <w:szCs w:val="19"/>
        </w:rPr>
        <w:t>志产品政府采购品目清单的通知》</w:t>
      </w:r>
      <w:r>
        <w:rPr>
          <w:rFonts w:ascii="宋体" w:hAnsi="宋体" w:eastAsia="宋体" w:cs="宋体"/>
          <w:spacing w:val="-64"/>
          <w:sz w:val="19"/>
          <w:szCs w:val="19"/>
        </w:rPr>
        <w:t xml:space="preserve"> </w:t>
      </w:r>
      <w:r>
        <w:rPr>
          <w:rFonts w:ascii="宋体" w:hAnsi="宋体" w:eastAsia="宋体" w:cs="宋体"/>
          <w:spacing w:val="14"/>
          <w:sz w:val="19"/>
          <w:szCs w:val="19"/>
        </w:rPr>
        <w:t>（财库[2019]18 号）</w:t>
      </w:r>
      <w:r>
        <w:rPr>
          <w:rFonts w:ascii="宋体" w:hAnsi="宋体" w:eastAsia="宋体" w:cs="宋体"/>
          <w:spacing w:val="-38"/>
          <w:sz w:val="19"/>
          <w:szCs w:val="19"/>
        </w:rPr>
        <w:t xml:space="preserve"> </w:t>
      </w:r>
      <w:r>
        <w:rPr>
          <w:rFonts w:ascii="宋体" w:hAnsi="宋体" w:eastAsia="宋体" w:cs="宋体"/>
          <w:spacing w:val="14"/>
          <w:sz w:val="19"/>
          <w:szCs w:val="19"/>
        </w:rPr>
        <w:t>以及财政部、发展改革</w:t>
      </w:r>
      <w:r>
        <w:rPr>
          <w:rFonts w:ascii="宋体" w:hAnsi="宋体" w:eastAsia="宋体" w:cs="宋体"/>
          <w:spacing w:val="13"/>
          <w:sz w:val="19"/>
          <w:szCs w:val="19"/>
        </w:rPr>
        <w:t>委《关于印发节能</w:t>
      </w:r>
      <w:r>
        <w:rPr>
          <w:rFonts w:ascii="宋体" w:hAnsi="宋体" w:eastAsia="宋体" w:cs="宋体"/>
          <w:sz w:val="19"/>
          <w:szCs w:val="19"/>
        </w:rPr>
        <w:t xml:space="preserve"> </w:t>
      </w:r>
      <w:r>
        <w:rPr>
          <w:rFonts w:ascii="宋体" w:hAnsi="宋体" w:eastAsia="宋体" w:cs="宋体"/>
          <w:spacing w:val="15"/>
          <w:sz w:val="19"/>
          <w:szCs w:val="19"/>
        </w:rPr>
        <w:t>产品政府采购品目清单的通知》</w:t>
      </w:r>
      <w:r>
        <w:rPr>
          <w:rFonts w:ascii="宋体" w:hAnsi="宋体" w:eastAsia="宋体" w:cs="宋体"/>
          <w:spacing w:val="-64"/>
          <w:sz w:val="19"/>
          <w:szCs w:val="19"/>
        </w:rPr>
        <w:t xml:space="preserve"> </w:t>
      </w:r>
      <w:r>
        <w:rPr>
          <w:rFonts w:ascii="宋体" w:hAnsi="宋体" w:eastAsia="宋体" w:cs="宋体"/>
          <w:spacing w:val="15"/>
          <w:sz w:val="19"/>
          <w:szCs w:val="19"/>
        </w:rPr>
        <w:t>（财库[2019</w:t>
      </w:r>
      <w:r>
        <w:rPr>
          <w:rFonts w:ascii="宋体" w:hAnsi="宋体" w:eastAsia="宋体" w:cs="宋体"/>
          <w:spacing w:val="14"/>
          <w:sz w:val="19"/>
          <w:szCs w:val="19"/>
        </w:rPr>
        <w:t>]19 号</w:t>
      </w:r>
      <w:r>
        <w:rPr>
          <w:rFonts w:ascii="宋体" w:hAnsi="宋体" w:eastAsia="宋体" w:cs="宋体"/>
          <w:spacing w:val="1"/>
          <w:sz w:val="19"/>
          <w:szCs w:val="19"/>
        </w:rPr>
        <w:t>）</w:t>
      </w:r>
      <w:r>
        <w:rPr>
          <w:rFonts w:ascii="宋体" w:hAnsi="宋体" w:eastAsia="宋体" w:cs="宋体"/>
          <w:spacing w:val="-42"/>
          <w:sz w:val="19"/>
          <w:szCs w:val="19"/>
        </w:rPr>
        <w:t xml:space="preserve"> </w:t>
      </w:r>
      <w:r>
        <w:rPr>
          <w:rFonts w:ascii="宋体" w:hAnsi="宋体" w:eastAsia="宋体" w:cs="宋体"/>
          <w:spacing w:val="1"/>
          <w:sz w:val="19"/>
          <w:szCs w:val="19"/>
        </w:rPr>
        <w:t>，</w:t>
      </w:r>
      <w:r>
        <w:rPr>
          <w:rFonts w:ascii="宋体" w:hAnsi="宋体" w:eastAsia="宋体" w:cs="宋体"/>
          <w:spacing w:val="14"/>
          <w:sz w:val="19"/>
          <w:szCs w:val="19"/>
        </w:rPr>
        <w:t>采购政府强制采购产品的，该产品必须具</w:t>
      </w:r>
      <w:r>
        <w:rPr>
          <w:rFonts w:ascii="宋体" w:hAnsi="宋体" w:eastAsia="宋体" w:cs="宋体"/>
          <w:sz w:val="19"/>
          <w:szCs w:val="19"/>
        </w:rPr>
        <w:t xml:space="preserve"> </w:t>
      </w:r>
      <w:r>
        <w:rPr>
          <w:rFonts w:ascii="宋体" w:hAnsi="宋体" w:eastAsia="宋体" w:cs="宋体"/>
          <w:spacing w:val="15"/>
          <w:sz w:val="19"/>
          <w:szCs w:val="19"/>
        </w:rPr>
        <w:t>有国家确定的认证机构出具的、处于有效期之内的节能产品认证证书；采购政府优先采购产品的，</w:t>
      </w:r>
      <w:r>
        <w:rPr>
          <w:rFonts w:ascii="宋体" w:hAnsi="宋体" w:eastAsia="宋体" w:cs="宋体"/>
          <w:spacing w:val="7"/>
          <w:sz w:val="19"/>
          <w:szCs w:val="19"/>
        </w:rPr>
        <w:t xml:space="preserve"> </w:t>
      </w:r>
      <w:r>
        <w:rPr>
          <w:rFonts w:ascii="宋体" w:hAnsi="宋体" w:eastAsia="宋体" w:cs="宋体"/>
          <w:spacing w:val="20"/>
          <w:sz w:val="19"/>
          <w:szCs w:val="19"/>
        </w:rPr>
        <w:t>该产品具有国家确定的认证机构出具的、处于有效期之内的节能产品、环境标志产品认证证书，</w:t>
      </w:r>
      <w:r>
        <w:rPr>
          <w:rFonts w:ascii="宋体" w:hAnsi="宋体" w:eastAsia="宋体" w:cs="宋体"/>
          <w:spacing w:val="2"/>
          <w:sz w:val="19"/>
          <w:szCs w:val="19"/>
        </w:rPr>
        <w:t xml:space="preserve"> </w:t>
      </w:r>
      <w:r>
        <w:rPr>
          <w:rFonts w:ascii="宋体" w:hAnsi="宋体" w:eastAsia="宋体" w:cs="宋体"/>
          <w:spacing w:val="12"/>
          <w:sz w:val="19"/>
          <w:szCs w:val="19"/>
        </w:rPr>
        <w:t>应当优先采购。</w:t>
      </w:r>
    </w:p>
    <w:p w14:paraId="4AE51411">
      <w:pPr>
        <w:spacing w:before="51" w:line="227" w:lineRule="auto"/>
        <w:ind w:left="429"/>
        <w:rPr>
          <w:rFonts w:ascii="宋体" w:hAnsi="宋体" w:eastAsia="宋体" w:cs="宋体"/>
          <w:sz w:val="19"/>
          <w:szCs w:val="19"/>
        </w:rPr>
      </w:pPr>
      <w:r>
        <w:rPr>
          <w:rFonts w:ascii="宋体" w:hAnsi="宋体" w:eastAsia="宋体" w:cs="宋体"/>
          <w:b/>
          <w:bCs/>
          <w:spacing w:val="13"/>
          <w:sz w:val="19"/>
          <w:szCs w:val="19"/>
        </w:rPr>
        <w:t>二、促进中小企业发展（不含民办非企业）</w:t>
      </w:r>
    </w:p>
    <w:p w14:paraId="3B385B9F">
      <w:pPr>
        <w:spacing w:before="234" w:line="227" w:lineRule="auto"/>
        <w:ind w:left="335"/>
        <w:rPr>
          <w:rFonts w:ascii="宋体" w:hAnsi="宋体" w:eastAsia="宋体" w:cs="宋体"/>
          <w:sz w:val="19"/>
          <w:szCs w:val="19"/>
        </w:rPr>
      </w:pPr>
      <w:r>
        <w:rPr>
          <w:rFonts w:ascii="宋体" w:hAnsi="宋体" w:eastAsia="宋体" w:cs="宋体"/>
          <w:spacing w:val="17"/>
          <w:sz w:val="19"/>
          <w:szCs w:val="19"/>
        </w:rPr>
        <w:t>（一）专门面向中小企业（小微企业）预留采购份额</w:t>
      </w:r>
    </w:p>
    <w:p w14:paraId="21DAED42">
      <w:pPr>
        <w:spacing w:before="234" w:line="227" w:lineRule="auto"/>
        <w:ind w:left="335"/>
        <w:rPr>
          <w:rFonts w:ascii="宋体" w:hAnsi="宋体" w:eastAsia="宋体" w:cs="宋体"/>
          <w:sz w:val="19"/>
          <w:szCs w:val="19"/>
        </w:rPr>
      </w:pPr>
      <w:r>
        <w:rPr>
          <w:rFonts w:ascii="宋体" w:hAnsi="宋体" w:eastAsia="宋体" w:cs="宋体"/>
          <w:spacing w:val="16"/>
          <w:sz w:val="19"/>
          <w:szCs w:val="19"/>
        </w:rPr>
        <w:t>（二）非专门面向中小企业预留采购份额</w:t>
      </w:r>
    </w:p>
    <w:p w14:paraId="593F77E4">
      <w:pPr>
        <w:spacing w:before="245" w:line="371" w:lineRule="auto"/>
        <w:ind w:left="2" w:right="74" w:firstLine="451"/>
        <w:jc w:val="both"/>
        <w:rPr>
          <w:rFonts w:ascii="宋体" w:hAnsi="宋体" w:eastAsia="宋体" w:cs="宋体"/>
          <w:sz w:val="19"/>
          <w:szCs w:val="19"/>
        </w:rPr>
      </w:pPr>
      <w:r>
        <w:rPr>
          <w:rFonts w:ascii="Times New Roman" w:hAnsi="Times New Roman" w:eastAsia="Times New Roman" w:cs="Times New Roman"/>
          <w:spacing w:val="17"/>
          <w:sz w:val="19"/>
          <w:szCs w:val="19"/>
        </w:rPr>
        <w:t>1</w:t>
      </w:r>
      <w:r>
        <w:rPr>
          <w:rFonts w:ascii="Times New Roman" w:hAnsi="Times New Roman" w:eastAsia="Times New Roman" w:cs="Times New Roman"/>
          <w:spacing w:val="19"/>
          <w:sz w:val="19"/>
          <w:szCs w:val="19"/>
        </w:rPr>
        <w:t xml:space="preserve"> </w:t>
      </w:r>
      <w:r>
        <w:rPr>
          <w:rFonts w:ascii="宋体" w:hAnsi="宋体" w:eastAsia="宋体" w:cs="宋体"/>
          <w:spacing w:val="17"/>
          <w:sz w:val="19"/>
          <w:szCs w:val="19"/>
        </w:rPr>
        <w:t>、根据财政部、工业和信息化部《政府采购促进中小</w:t>
      </w:r>
      <w:r>
        <w:rPr>
          <w:rFonts w:ascii="宋体" w:hAnsi="宋体" w:eastAsia="宋体" w:cs="宋体"/>
          <w:spacing w:val="16"/>
          <w:sz w:val="19"/>
          <w:szCs w:val="19"/>
        </w:rPr>
        <w:t>企业发展管理办法》</w:t>
      </w:r>
      <w:r>
        <w:rPr>
          <w:rFonts w:ascii="宋体" w:hAnsi="宋体" w:eastAsia="宋体" w:cs="宋体"/>
          <w:spacing w:val="-37"/>
          <w:sz w:val="19"/>
          <w:szCs w:val="19"/>
        </w:rPr>
        <w:t xml:space="preserve"> </w:t>
      </w:r>
      <w:r>
        <w:rPr>
          <w:rFonts w:ascii="宋体" w:hAnsi="宋体" w:eastAsia="宋体" w:cs="宋体"/>
          <w:spacing w:val="16"/>
          <w:sz w:val="19"/>
          <w:szCs w:val="19"/>
        </w:rPr>
        <w:t>（财库[2020]46</w:t>
      </w:r>
      <w:r>
        <w:rPr>
          <w:rFonts w:ascii="宋体" w:hAnsi="宋体" w:eastAsia="宋体" w:cs="宋体"/>
          <w:sz w:val="19"/>
          <w:szCs w:val="19"/>
        </w:rPr>
        <w:t xml:space="preserve"> </w:t>
      </w:r>
      <w:r>
        <w:rPr>
          <w:rFonts w:ascii="宋体" w:hAnsi="宋体" w:eastAsia="宋体" w:cs="宋体"/>
          <w:spacing w:val="13"/>
          <w:sz w:val="19"/>
          <w:szCs w:val="19"/>
        </w:rPr>
        <w:t>号）</w:t>
      </w:r>
      <w:r>
        <w:rPr>
          <w:rFonts w:ascii="宋体" w:hAnsi="宋体" w:eastAsia="宋体" w:cs="宋体"/>
          <w:spacing w:val="-48"/>
          <w:sz w:val="19"/>
          <w:szCs w:val="19"/>
        </w:rPr>
        <w:t xml:space="preserve"> </w:t>
      </w:r>
      <w:r>
        <w:rPr>
          <w:rFonts w:ascii="宋体" w:hAnsi="宋体" w:eastAsia="宋体" w:cs="宋体"/>
          <w:spacing w:val="13"/>
          <w:sz w:val="19"/>
          <w:szCs w:val="19"/>
        </w:rPr>
        <w:t>、</w:t>
      </w:r>
      <w:r>
        <w:rPr>
          <w:rFonts w:ascii="宋体" w:hAnsi="宋体" w:eastAsia="宋体" w:cs="宋体"/>
          <w:spacing w:val="-74"/>
          <w:sz w:val="19"/>
          <w:szCs w:val="19"/>
        </w:rPr>
        <w:t xml:space="preserve"> </w:t>
      </w:r>
      <w:r>
        <w:rPr>
          <w:rFonts w:ascii="宋体" w:hAnsi="宋体" w:eastAsia="宋体" w:cs="宋体"/>
          <w:spacing w:val="13"/>
          <w:sz w:val="19"/>
          <w:szCs w:val="19"/>
        </w:rPr>
        <w:t>《关于进一步加大政府采购支持中小企业力度的通知》</w:t>
      </w:r>
      <w:r>
        <w:rPr>
          <w:rFonts w:ascii="宋体" w:hAnsi="宋体" w:eastAsia="宋体" w:cs="宋体"/>
          <w:spacing w:val="-64"/>
          <w:sz w:val="19"/>
          <w:szCs w:val="19"/>
        </w:rPr>
        <w:t xml:space="preserve"> </w:t>
      </w:r>
      <w:r>
        <w:rPr>
          <w:rFonts w:ascii="宋体" w:hAnsi="宋体" w:eastAsia="宋体" w:cs="宋体"/>
          <w:spacing w:val="13"/>
          <w:sz w:val="19"/>
          <w:szCs w:val="19"/>
        </w:rPr>
        <w:t>（财库〔</w:t>
      </w:r>
      <w:r>
        <w:rPr>
          <w:rFonts w:ascii="Times New Roman" w:hAnsi="Times New Roman" w:eastAsia="Times New Roman" w:cs="Times New Roman"/>
          <w:spacing w:val="13"/>
          <w:sz w:val="19"/>
          <w:szCs w:val="19"/>
        </w:rPr>
        <w:t>2022</w:t>
      </w:r>
      <w:r>
        <w:rPr>
          <w:rFonts w:ascii="宋体" w:hAnsi="宋体" w:eastAsia="宋体" w:cs="宋体"/>
          <w:spacing w:val="13"/>
          <w:sz w:val="19"/>
          <w:szCs w:val="19"/>
        </w:rPr>
        <w:t>〕</w:t>
      </w:r>
      <w:r>
        <w:rPr>
          <w:rFonts w:ascii="宋体" w:hAnsi="宋体" w:eastAsia="宋体" w:cs="宋体"/>
          <w:spacing w:val="-39"/>
          <w:sz w:val="19"/>
          <w:szCs w:val="19"/>
        </w:rPr>
        <w:t xml:space="preserve"> </w:t>
      </w:r>
      <w:r>
        <w:rPr>
          <w:rFonts w:ascii="Times New Roman" w:hAnsi="Times New Roman" w:eastAsia="Times New Roman" w:cs="Times New Roman"/>
          <w:spacing w:val="13"/>
          <w:sz w:val="19"/>
          <w:szCs w:val="19"/>
        </w:rPr>
        <w:t>19</w:t>
      </w:r>
      <w:r>
        <w:rPr>
          <w:rFonts w:ascii="Times New Roman" w:hAnsi="Times New Roman" w:eastAsia="Times New Roman" w:cs="Times New Roman"/>
          <w:spacing w:val="45"/>
          <w:w w:val="101"/>
          <w:sz w:val="19"/>
          <w:szCs w:val="19"/>
        </w:rPr>
        <w:t xml:space="preserve"> </w:t>
      </w:r>
      <w:r>
        <w:rPr>
          <w:rFonts w:ascii="宋体" w:hAnsi="宋体" w:eastAsia="宋体" w:cs="宋体"/>
          <w:spacing w:val="13"/>
          <w:sz w:val="19"/>
          <w:szCs w:val="19"/>
        </w:rPr>
        <w:t>号）规定</w:t>
      </w:r>
      <w:r>
        <w:rPr>
          <w:rFonts w:ascii="宋体" w:hAnsi="宋体" w:eastAsia="宋体" w:cs="宋体"/>
          <w:spacing w:val="12"/>
          <w:sz w:val="19"/>
          <w:szCs w:val="19"/>
        </w:rPr>
        <w:t>，对符</w:t>
      </w:r>
      <w:r>
        <w:rPr>
          <w:rFonts w:ascii="宋体" w:hAnsi="宋体" w:eastAsia="宋体" w:cs="宋体"/>
          <w:sz w:val="19"/>
          <w:szCs w:val="19"/>
        </w:rPr>
        <w:t xml:space="preserve"> </w:t>
      </w:r>
      <w:r>
        <w:rPr>
          <w:rFonts w:ascii="宋体" w:hAnsi="宋体" w:eastAsia="宋体" w:cs="宋体"/>
          <w:spacing w:val="16"/>
          <w:sz w:val="19"/>
          <w:szCs w:val="19"/>
        </w:rPr>
        <w:t xml:space="preserve">合该办法规定的小型和微型企业报价给予 </w:t>
      </w:r>
      <w:r>
        <w:rPr>
          <w:rFonts w:ascii="宋体" w:hAnsi="宋体" w:eastAsia="宋体" w:cs="宋体"/>
          <w:spacing w:val="15"/>
          <w:sz w:val="19"/>
          <w:szCs w:val="19"/>
        </w:rPr>
        <w:t>10%-20%的扣除，用扣除后的价格参与评审。</w:t>
      </w:r>
    </w:p>
    <w:p w14:paraId="64491781">
      <w:pPr>
        <w:spacing w:before="256" w:line="330" w:lineRule="auto"/>
        <w:ind w:left="9" w:right="62" w:firstLine="403"/>
        <w:rPr>
          <w:rFonts w:ascii="宋体" w:hAnsi="宋体" w:eastAsia="宋体" w:cs="宋体"/>
          <w:sz w:val="19"/>
          <w:szCs w:val="19"/>
        </w:rPr>
      </w:pPr>
      <w:r>
        <w:rPr>
          <w:rFonts w:ascii="Times New Roman" w:hAnsi="Times New Roman" w:eastAsia="Times New Roman" w:cs="Times New Roman"/>
          <w:spacing w:val="12"/>
          <w:sz w:val="19"/>
          <w:szCs w:val="19"/>
        </w:rPr>
        <w:t>2</w:t>
      </w:r>
      <w:r>
        <w:rPr>
          <w:rFonts w:ascii="Times New Roman" w:hAnsi="Times New Roman" w:eastAsia="Times New Roman" w:cs="Times New Roman"/>
          <w:spacing w:val="-19"/>
          <w:sz w:val="19"/>
          <w:szCs w:val="19"/>
        </w:rPr>
        <w:t xml:space="preserve"> </w:t>
      </w:r>
      <w:r>
        <w:rPr>
          <w:rFonts w:ascii="宋体" w:hAnsi="宋体" w:eastAsia="宋体" w:cs="宋体"/>
          <w:spacing w:val="12"/>
          <w:sz w:val="19"/>
          <w:szCs w:val="19"/>
        </w:rPr>
        <w:t>、在货物采购项目中，供应商提供的货物既有中小企业制造货物，也有大型企</w:t>
      </w:r>
      <w:r>
        <w:rPr>
          <w:rFonts w:ascii="宋体" w:hAnsi="宋体" w:eastAsia="宋体" w:cs="宋体"/>
          <w:spacing w:val="11"/>
          <w:sz w:val="19"/>
          <w:szCs w:val="19"/>
        </w:rPr>
        <w:t>业制造货物的，</w:t>
      </w:r>
      <w:r>
        <w:rPr>
          <w:rFonts w:ascii="宋体" w:hAnsi="宋体" w:eastAsia="宋体" w:cs="宋体"/>
          <w:sz w:val="19"/>
          <w:szCs w:val="19"/>
        </w:rPr>
        <w:t xml:space="preserve"> </w:t>
      </w:r>
      <w:r>
        <w:rPr>
          <w:rFonts w:ascii="宋体" w:hAnsi="宋体" w:eastAsia="宋体" w:cs="宋体"/>
          <w:spacing w:val="15"/>
          <w:sz w:val="19"/>
          <w:szCs w:val="19"/>
        </w:rPr>
        <w:t>不享受《政府采购促进中小企业发展管理办法》</w:t>
      </w:r>
      <w:r>
        <w:rPr>
          <w:rFonts w:ascii="宋体" w:hAnsi="宋体" w:eastAsia="宋体" w:cs="宋体"/>
          <w:spacing w:val="-64"/>
          <w:sz w:val="19"/>
          <w:szCs w:val="19"/>
        </w:rPr>
        <w:t xml:space="preserve"> </w:t>
      </w:r>
      <w:r>
        <w:rPr>
          <w:rFonts w:ascii="宋体" w:hAnsi="宋体" w:eastAsia="宋体" w:cs="宋体"/>
          <w:spacing w:val="15"/>
          <w:sz w:val="19"/>
          <w:szCs w:val="19"/>
        </w:rPr>
        <w:t>（财库[2020]46 号）规定的中小企</w:t>
      </w:r>
      <w:r>
        <w:rPr>
          <w:rFonts w:ascii="宋体" w:hAnsi="宋体" w:eastAsia="宋体" w:cs="宋体"/>
          <w:spacing w:val="14"/>
          <w:sz w:val="19"/>
          <w:szCs w:val="19"/>
        </w:rPr>
        <w:t>业扶持政策。</w:t>
      </w:r>
    </w:p>
    <w:p w14:paraId="1C17C234">
      <w:pPr>
        <w:spacing w:before="252" w:line="333" w:lineRule="auto"/>
        <w:ind w:left="39" w:right="69" w:firstLine="382"/>
        <w:rPr>
          <w:rFonts w:ascii="宋体" w:hAnsi="宋体" w:eastAsia="宋体" w:cs="宋体"/>
          <w:sz w:val="19"/>
          <w:szCs w:val="19"/>
        </w:rPr>
      </w:pPr>
      <w:r>
        <w:rPr>
          <w:rFonts w:ascii="Times New Roman" w:hAnsi="Times New Roman" w:eastAsia="Times New Roman" w:cs="Times New Roman"/>
          <w:spacing w:val="15"/>
          <w:sz w:val="19"/>
          <w:szCs w:val="19"/>
        </w:rPr>
        <w:t xml:space="preserve">3 </w:t>
      </w:r>
      <w:r>
        <w:rPr>
          <w:rFonts w:ascii="宋体" w:hAnsi="宋体" w:eastAsia="宋体" w:cs="宋体"/>
          <w:spacing w:val="15"/>
          <w:sz w:val="19"/>
          <w:szCs w:val="19"/>
        </w:rPr>
        <w:t>、</w:t>
      </w:r>
      <w:r>
        <w:rPr>
          <w:rFonts w:ascii="宋体" w:hAnsi="宋体" w:eastAsia="宋体" w:cs="宋体"/>
          <w:spacing w:val="-52"/>
          <w:sz w:val="19"/>
          <w:szCs w:val="19"/>
        </w:rPr>
        <w:t xml:space="preserve"> </w:t>
      </w:r>
      <w:r>
        <w:rPr>
          <w:rFonts w:ascii="宋体" w:hAnsi="宋体" w:eastAsia="宋体" w:cs="宋体"/>
          <w:spacing w:val="15"/>
          <w:sz w:val="19"/>
          <w:szCs w:val="19"/>
        </w:rPr>
        <w:t>以联合体形式参加政府采购活动，联合体</w:t>
      </w:r>
      <w:r>
        <w:rPr>
          <w:rFonts w:ascii="宋体" w:hAnsi="宋体" w:eastAsia="宋体" w:cs="宋体"/>
          <w:spacing w:val="14"/>
          <w:sz w:val="19"/>
          <w:szCs w:val="19"/>
        </w:rPr>
        <w:t>各方均为中小企业的，联合体视同中小企业。其</w:t>
      </w:r>
      <w:r>
        <w:rPr>
          <w:rFonts w:ascii="宋体" w:hAnsi="宋体" w:eastAsia="宋体" w:cs="宋体"/>
          <w:sz w:val="19"/>
          <w:szCs w:val="19"/>
        </w:rPr>
        <w:t xml:space="preserve"> </w:t>
      </w:r>
      <w:r>
        <w:rPr>
          <w:rFonts w:ascii="宋体" w:hAnsi="宋体" w:eastAsia="宋体" w:cs="宋体"/>
          <w:spacing w:val="16"/>
          <w:sz w:val="19"/>
          <w:szCs w:val="19"/>
        </w:rPr>
        <w:t>中，联合体各方均为小微企业的，联合体视</w:t>
      </w:r>
      <w:r>
        <w:rPr>
          <w:rFonts w:ascii="宋体" w:hAnsi="宋体" w:eastAsia="宋体" w:cs="宋体"/>
          <w:spacing w:val="15"/>
          <w:sz w:val="19"/>
          <w:szCs w:val="19"/>
        </w:rPr>
        <w:t>同小微企业。</w:t>
      </w:r>
    </w:p>
    <w:p w14:paraId="73AEE57F">
      <w:pPr>
        <w:spacing w:before="251" w:line="371" w:lineRule="auto"/>
        <w:ind w:left="34" w:right="69" w:firstLine="377"/>
        <w:jc w:val="both"/>
        <w:rPr>
          <w:rFonts w:ascii="宋体" w:hAnsi="宋体" w:eastAsia="宋体" w:cs="宋体"/>
          <w:sz w:val="19"/>
          <w:szCs w:val="19"/>
        </w:rPr>
      </w:pPr>
      <w:r>
        <w:rPr>
          <w:rFonts w:ascii="Times New Roman" w:hAnsi="Times New Roman" w:eastAsia="Times New Roman" w:cs="Times New Roman"/>
          <w:spacing w:val="17"/>
          <w:sz w:val="19"/>
          <w:szCs w:val="19"/>
        </w:rPr>
        <w:t>4</w:t>
      </w:r>
      <w:r>
        <w:rPr>
          <w:rFonts w:ascii="Times New Roman" w:hAnsi="Times New Roman" w:eastAsia="Times New Roman" w:cs="Times New Roman"/>
          <w:spacing w:val="-17"/>
          <w:sz w:val="19"/>
          <w:szCs w:val="19"/>
        </w:rPr>
        <w:t xml:space="preserve"> </w:t>
      </w:r>
      <w:r>
        <w:rPr>
          <w:rFonts w:ascii="宋体" w:hAnsi="宋体" w:eastAsia="宋体" w:cs="宋体"/>
          <w:spacing w:val="17"/>
          <w:sz w:val="19"/>
          <w:szCs w:val="19"/>
        </w:rPr>
        <w:t>、接受大中型企业与小微企业组成联合体或者</w:t>
      </w:r>
      <w:r>
        <w:rPr>
          <w:rFonts w:ascii="宋体" w:hAnsi="宋体" w:eastAsia="宋体" w:cs="宋体"/>
          <w:spacing w:val="16"/>
          <w:sz w:val="19"/>
          <w:szCs w:val="19"/>
        </w:rPr>
        <w:t>允许大中型企业向一家或者多家小微企业分包</w:t>
      </w:r>
      <w:r>
        <w:rPr>
          <w:rFonts w:ascii="宋体" w:hAnsi="宋体" w:eastAsia="宋体" w:cs="宋体"/>
          <w:sz w:val="19"/>
          <w:szCs w:val="19"/>
        </w:rPr>
        <w:t xml:space="preserve"> </w:t>
      </w:r>
      <w:r>
        <w:rPr>
          <w:rFonts w:ascii="宋体" w:hAnsi="宋体" w:eastAsia="宋体" w:cs="宋体"/>
          <w:spacing w:val="18"/>
          <w:sz w:val="19"/>
          <w:szCs w:val="19"/>
        </w:rPr>
        <w:t>的采购项目，对于联合协议或者分包意向协议</w:t>
      </w:r>
      <w:r>
        <w:rPr>
          <w:rFonts w:ascii="宋体" w:hAnsi="宋体" w:eastAsia="宋体" w:cs="宋体"/>
          <w:spacing w:val="17"/>
          <w:sz w:val="19"/>
          <w:szCs w:val="19"/>
        </w:rPr>
        <w:t>约定小微企业的合同份额占到合同总金额</w:t>
      </w:r>
      <w:r>
        <w:rPr>
          <w:rFonts w:ascii="宋体" w:hAnsi="宋体" w:eastAsia="宋体" w:cs="宋体"/>
          <w:spacing w:val="-12"/>
          <w:sz w:val="19"/>
          <w:szCs w:val="19"/>
        </w:rPr>
        <w:t xml:space="preserve"> </w:t>
      </w:r>
      <w:r>
        <w:rPr>
          <w:rFonts w:ascii="Times New Roman" w:hAnsi="Times New Roman" w:eastAsia="Times New Roman" w:cs="Times New Roman"/>
          <w:spacing w:val="17"/>
          <w:sz w:val="19"/>
          <w:szCs w:val="19"/>
        </w:rPr>
        <w:t>30%</w:t>
      </w:r>
      <w:r>
        <w:rPr>
          <w:rFonts w:ascii="宋体" w:hAnsi="宋体" w:eastAsia="宋体" w:cs="宋体"/>
          <w:spacing w:val="17"/>
          <w:sz w:val="19"/>
          <w:szCs w:val="19"/>
        </w:rPr>
        <w:t>以上</w:t>
      </w:r>
      <w:r>
        <w:rPr>
          <w:rFonts w:ascii="宋体" w:hAnsi="宋体" w:eastAsia="宋体" w:cs="宋体"/>
          <w:sz w:val="19"/>
          <w:szCs w:val="19"/>
        </w:rPr>
        <w:t xml:space="preserve"> </w:t>
      </w:r>
      <w:r>
        <w:rPr>
          <w:rFonts w:ascii="宋体" w:hAnsi="宋体" w:eastAsia="宋体" w:cs="宋体"/>
          <w:spacing w:val="16"/>
          <w:sz w:val="19"/>
          <w:szCs w:val="19"/>
        </w:rPr>
        <w:t>的，对联合体或者大中型企业的报价给予</w:t>
      </w:r>
      <w:r>
        <w:rPr>
          <w:rFonts w:ascii="宋体" w:hAnsi="宋体" w:eastAsia="宋体" w:cs="宋体"/>
          <w:spacing w:val="-10"/>
          <w:sz w:val="19"/>
          <w:szCs w:val="19"/>
        </w:rPr>
        <w:t xml:space="preserve"> </w:t>
      </w:r>
      <w:r>
        <w:rPr>
          <w:rFonts w:ascii="Times New Roman" w:hAnsi="Times New Roman" w:eastAsia="Times New Roman" w:cs="Times New Roman"/>
          <w:spacing w:val="16"/>
          <w:sz w:val="19"/>
          <w:szCs w:val="19"/>
        </w:rPr>
        <w:t>4-6%</w:t>
      </w:r>
      <w:r>
        <w:rPr>
          <w:rFonts w:ascii="宋体" w:hAnsi="宋体" w:eastAsia="宋体" w:cs="宋体"/>
          <w:spacing w:val="16"/>
          <w:sz w:val="19"/>
          <w:szCs w:val="19"/>
        </w:rPr>
        <w:t>的</w:t>
      </w:r>
      <w:r>
        <w:rPr>
          <w:rFonts w:ascii="宋体" w:hAnsi="宋体" w:eastAsia="宋体" w:cs="宋体"/>
          <w:spacing w:val="15"/>
          <w:sz w:val="19"/>
          <w:szCs w:val="19"/>
        </w:rPr>
        <w:t>扣除，用扣除后的价格参加评审。组成联合体或</w:t>
      </w:r>
    </w:p>
    <w:p w14:paraId="28680FCC">
      <w:pPr>
        <w:spacing w:line="371" w:lineRule="auto"/>
        <w:rPr>
          <w:rFonts w:ascii="宋体" w:hAnsi="宋体" w:eastAsia="宋体" w:cs="宋体"/>
          <w:sz w:val="19"/>
          <w:szCs w:val="19"/>
        </w:rPr>
        <w:sectPr>
          <w:footerReference r:id="rId38" w:type="default"/>
          <w:pgSz w:w="11906" w:h="16840"/>
          <w:pgMar w:top="400" w:right="1416" w:bottom="1144" w:left="1602" w:header="0" w:footer="978" w:gutter="0"/>
          <w:cols w:space="720" w:num="1"/>
        </w:sectPr>
      </w:pPr>
    </w:p>
    <w:p w14:paraId="08D58423">
      <w:pPr>
        <w:pStyle w:val="2"/>
        <w:spacing w:line="254" w:lineRule="auto"/>
      </w:pPr>
    </w:p>
    <w:p w14:paraId="04E9AF31">
      <w:pPr>
        <w:pStyle w:val="2"/>
        <w:spacing w:line="254" w:lineRule="auto"/>
      </w:pPr>
    </w:p>
    <w:p w14:paraId="65D1D0FC">
      <w:pPr>
        <w:pStyle w:val="2"/>
        <w:spacing w:line="254" w:lineRule="auto"/>
      </w:pPr>
    </w:p>
    <w:p w14:paraId="0B1B760A">
      <w:pPr>
        <w:pStyle w:val="2"/>
        <w:spacing w:line="254" w:lineRule="auto"/>
      </w:pPr>
    </w:p>
    <w:p w14:paraId="304B89DC">
      <w:pPr>
        <w:pStyle w:val="2"/>
        <w:spacing w:line="255" w:lineRule="auto"/>
      </w:pPr>
    </w:p>
    <w:p w14:paraId="6C6AEE05">
      <w:pPr>
        <w:pStyle w:val="2"/>
        <w:spacing w:line="255" w:lineRule="auto"/>
      </w:pPr>
    </w:p>
    <w:p w14:paraId="236C69DB">
      <w:pPr>
        <w:pStyle w:val="2"/>
        <w:spacing w:line="255" w:lineRule="auto"/>
      </w:pPr>
    </w:p>
    <w:p w14:paraId="6AC76654">
      <w:pPr>
        <w:spacing w:before="61" w:line="423" w:lineRule="auto"/>
        <w:ind w:left="2" w:right="27"/>
        <w:rPr>
          <w:rFonts w:ascii="宋体" w:hAnsi="宋体" w:eastAsia="宋体" w:cs="宋体"/>
          <w:sz w:val="19"/>
          <w:szCs w:val="19"/>
        </w:rPr>
      </w:pPr>
      <w:r>
        <w:rPr>
          <w:rFonts w:ascii="宋体" w:hAnsi="宋体" w:eastAsia="宋体" w:cs="宋体"/>
          <w:spacing w:val="20"/>
          <w:sz w:val="19"/>
          <w:szCs w:val="19"/>
        </w:rPr>
        <w:t>者接受分包的小微企业与联合体内其他企业</w:t>
      </w:r>
      <w:r>
        <w:rPr>
          <w:rFonts w:ascii="宋体" w:hAnsi="宋体" w:eastAsia="宋体" w:cs="宋体"/>
          <w:spacing w:val="19"/>
          <w:sz w:val="19"/>
          <w:szCs w:val="19"/>
        </w:rPr>
        <w:t>、分包企业之间存在直接控股、管理关系的，不享受</w:t>
      </w:r>
      <w:r>
        <w:rPr>
          <w:rFonts w:ascii="宋体" w:hAnsi="宋体" w:eastAsia="宋体" w:cs="宋体"/>
          <w:sz w:val="19"/>
          <w:szCs w:val="19"/>
        </w:rPr>
        <w:t xml:space="preserve"> </w:t>
      </w:r>
      <w:r>
        <w:rPr>
          <w:rFonts w:ascii="宋体" w:hAnsi="宋体" w:eastAsia="宋体" w:cs="宋体"/>
          <w:spacing w:val="13"/>
          <w:sz w:val="19"/>
          <w:szCs w:val="19"/>
        </w:rPr>
        <w:t>价格扣除优惠政策。</w:t>
      </w:r>
    </w:p>
    <w:p w14:paraId="1D96EDE1">
      <w:pPr>
        <w:spacing w:before="65" w:line="421" w:lineRule="auto"/>
        <w:ind w:left="1" w:right="13" w:firstLine="421"/>
        <w:rPr>
          <w:rFonts w:ascii="宋体" w:hAnsi="宋体" w:eastAsia="宋体" w:cs="宋体"/>
          <w:sz w:val="19"/>
          <w:szCs w:val="19"/>
        </w:rPr>
      </w:pPr>
      <w:r>
        <w:rPr>
          <w:rFonts w:ascii="Times New Roman" w:hAnsi="Times New Roman" w:eastAsia="Times New Roman" w:cs="Times New Roman"/>
          <w:spacing w:val="16"/>
          <w:sz w:val="19"/>
          <w:szCs w:val="19"/>
        </w:rPr>
        <w:t>5</w:t>
      </w:r>
      <w:r>
        <w:rPr>
          <w:rFonts w:ascii="Times New Roman" w:hAnsi="Times New Roman" w:eastAsia="Times New Roman" w:cs="Times New Roman"/>
          <w:spacing w:val="-7"/>
          <w:sz w:val="19"/>
          <w:szCs w:val="19"/>
        </w:rPr>
        <w:t xml:space="preserve"> </w:t>
      </w:r>
      <w:r>
        <w:rPr>
          <w:rFonts w:ascii="宋体" w:hAnsi="宋体" w:eastAsia="宋体" w:cs="宋体"/>
          <w:spacing w:val="16"/>
          <w:sz w:val="19"/>
          <w:szCs w:val="19"/>
        </w:rPr>
        <w:t>、按照本次采购标的所属行业的划型标准，符合条件的小微企业应按照招标文件格式要求提</w:t>
      </w:r>
      <w:r>
        <w:rPr>
          <w:rFonts w:ascii="宋体" w:hAnsi="宋体" w:eastAsia="宋体" w:cs="宋体"/>
          <w:sz w:val="19"/>
          <w:szCs w:val="19"/>
        </w:rPr>
        <w:t xml:space="preserve"> </w:t>
      </w:r>
      <w:r>
        <w:rPr>
          <w:rFonts w:ascii="宋体" w:hAnsi="宋体" w:eastAsia="宋体" w:cs="宋体"/>
          <w:spacing w:val="16"/>
          <w:sz w:val="19"/>
          <w:szCs w:val="19"/>
        </w:rPr>
        <w:t>供《中小企业声明函》</w:t>
      </w:r>
      <w:r>
        <w:rPr>
          <w:rFonts w:ascii="宋体" w:hAnsi="宋体" w:eastAsia="宋体" w:cs="宋体"/>
          <w:spacing w:val="-43"/>
          <w:sz w:val="19"/>
          <w:szCs w:val="19"/>
        </w:rPr>
        <w:t xml:space="preserve"> </w:t>
      </w:r>
      <w:r>
        <w:rPr>
          <w:rFonts w:ascii="宋体" w:hAnsi="宋体" w:eastAsia="宋体" w:cs="宋体"/>
          <w:spacing w:val="16"/>
          <w:sz w:val="19"/>
          <w:szCs w:val="19"/>
        </w:rPr>
        <w:t>，否则不得享受相关中小</w:t>
      </w:r>
      <w:r>
        <w:rPr>
          <w:rFonts w:ascii="宋体" w:hAnsi="宋体" w:eastAsia="宋体" w:cs="宋体"/>
          <w:spacing w:val="15"/>
          <w:sz w:val="19"/>
          <w:szCs w:val="19"/>
        </w:rPr>
        <w:t>企业扶持政策。</w:t>
      </w:r>
    </w:p>
    <w:p w14:paraId="13711AFA">
      <w:pPr>
        <w:spacing w:before="57" w:line="228" w:lineRule="auto"/>
        <w:ind w:left="421"/>
        <w:rPr>
          <w:rFonts w:ascii="宋体" w:hAnsi="宋体" w:eastAsia="宋体" w:cs="宋体"/>
          <w:sz w:val="19"/>
          <w:szCs w:val="19"/>
        </w:rPr>
      </w:pPr>
      <w:r>
        <w:rPr>
          <w:rFonts w:ascii="宋体" w:hAnsi="宋体" w:eastAsia="宋体" w:cs="宋体"/>
          <w:b/>
          <w:bCs/>
          <w:spacing w:val="14"/>
          <w:sz w:val="19"/>
          <w:szCs w:val="19"/>
        </w:rPr>
        <w:t>三、支持监狱企业发展</w:t>
      </w:r>
    </w:p>
    <w:p w14:paraId="762A3A7E">
      <w:pPr>
        <w:spacing w:before="236" w:line="440" w:lineRule="auto"/>
        <w:ind w:firstLine="422"/>
        <w:jc w:val="both"/>
        <w:rPr>
          <w:rFonts w:ascii="宋体" w:hAnsi="宋体" w:eastAsia="宋体" w:cs="宋体"/>
          <w:sz w:val="19"/>
          <w:szCs w:val="19"/>
        </w:rPr>
      </w:pPr>
      <w:r>
        <w:rPr>
          <w:rFonts w:ascii="宋体" w:hAnsi="宋体" w:eastAsia="宋体" w:cs="宋体"/>
          <w:spacing w:val="9"/>
          <w:sz w:val="19"/>
          <w:szCs w:val="19"/>
        </w:rPr>
        <w:t>按照财政部、司法部发布的《关于政府采购支持监狱企业发展有关问题的通知》（财库[2014]68</w:t>
      </w:r>
      <w:r>
        <w:rPr>
          <w:rFonts w:ascii="宋体" w:hAnsi="宋体" w:eastAsia="宋体" w:cs="宋体"/>
          <w:spacing w:val="11"/>
          <w:sz w:val="19"/>
          <w:szCs w:val="19"/>
        </w:rPr>
        <w:t xml:space="preserve"> </w:t>
      </w:r>
      <w:r>
        <w:rPr>
          <w:rFonts w:ascii="宋体" w:hAnsi="宋体" w:eastAsia="宋体" w:cs="宋体"/>
          <w:spacing w:val="19"/>
          <w:sz w:val="19"/>
          <w:szCs w:val="19"/>
        </w:rPr>
        <w:t>号）</w:t>
      </w:r>
      <w:r>
        <w:rPr>
          <w:rFonts w:ascii="宋体" w:hAnsi="宋体" w:eastAsia="宋体" w:cs="宋体"/>
          <w:spacing w:val="-55"/>
          <w:sz w:val="19"/>
          <w:szCs w:val="19"/>
        </w:rPr>
        <w:t xml:space="preserve"> </w:t>
      </w:r>
      <w:r>
        <w:rPr>
          <w:rFonts w:ascii="宋体" w:hAnsi="宋体" w:eastAsia="宋体" w:cs="宋体"/>
          <w:spacing w:val="19"/>
          <w:sz w:val="19"/>
          <w:szCs w:val="19"/>
        </w:rPr>
        <w:t>规定，在政府采购活动中，监狱企业视同小型、微型企业，享受评审中价格扣除的政府采购</w:t>
      </w:r>
      <w:r>
        <w:rPr>
          <w:rFonts w:ascii="宋体" w:hAnsi="宋体" w:eastAsia="宋体" w:cs="宋体"/>
          <w:sz w:val="19"/>
          <w:szCs w:val="19"/>
        </w:rPr>
        <w:t xml:space="preserve"> </w:t>
      </w:r>
      <w:r>
        <w:rPr>
          <w:rFonts w:ascii="宋体" w:hAnsi="宋体" w:eastAsia="宋体" w:cs="宋体"/>
          <w:spacing w:val="17"/>
          <w:sz w:val="19"/>
          <w:szCs w:val="19"/>
        </w:rPr>
        <w:t>政策，用扣除后的价格参与评审。监狱企业应当提供由省级以上监狱管理局、戒毒管理局(含新疆</w:t>
      </w:r>
      <w:r>
        <w:rPr>
          <w:rFonts w:ascii="宋体" w:hAnsi="宋体" w:eastAsia="宋体" w:cs="宋体"/>
          <w:spacing w:val="13"/>
          <w:sz w:val="19"/>
          <w:szCs w:val="19"/>
        </w:rPr>
        <w:t xml:space="preserve"> </w:t>
      </w:r>
      <w:r>
        <w:rPr>
          <w:rFonts w:ascii="宋体" w:hAnsi="宋体" w:eastAsia="宋体" w:cs="宋体"/>
          <w:spacing w:val="16"/>
          <w:sz w:val="19"/>
          <w:szCs w:val="19"/>
        </w:rPr>
        <w:t>生产建设兵团)出具的属于监狱企业的证明文件。</w:t>
      </w:r>
    </w:p>
    <w:p w14:paraId="404B95D4">
      <w:pPr>
        <w:spacing w:before="48" w:line="227" w:lineRule="auto"/>
        <w:ind w:left="459"/>
        <w:rPr>
          <w:rFonts w:ascii="宋体" w:hAnsi="宋体" w:eastAsia="宋体" w:cs="宋体"/>
          <w:sz w:val="19"/>
          <w:szCs w:val="19"/>
        </w:rPr>
      </w:pPr>
      <w:r>
        <w:rPr>
          <w:rFonts w:ascii="宋体" w:hAnsi="宋体" w:eastAsia="宋体" w:cs="宋体"/>
          <w:b/>
          <w:bCs/>
          <w:spacing w:val="10"/>
          <w:sz w:val="19"/>
          <w:szCs w:val="19"/>
        </w:rPr>
        <w:t>四、促进残疾人就业</w:t>
      </w:r>
    </w:p>
    <w:p w14:paraId="48CAA275">
      <w:pPr>
        <w:spacing w:before="248" w:line="386" w:lineRule="auto"/>
        <w:ind w:left="1" w:right="15" w:firstLine="449"/>
        <w:rPr>
          <w:rFonts w:ascii="宋体" w:hAnsi="宋体" w:eastAsia="宋体" w:cs="宋体"/>
          <w:sz w:val="19"/>
          <w:szCs w:val="19"/>
        </w:rPr>
      </w:pPr>
      <w:r>
        <w:rPr>
          <w:rFonts w:ascii="宋体" w:hAnsi="宋体" w:eastAsia="宋体" w:cs="宋体"/>
          <w:spacing w:val="14"/>
          <w:sz w:val="19"/>
          <w:szCs w:val="19"/>
        </w:rPr>
        <w:t>1、按照财政部、</w:t>
      </w:r>
      <w:r>
        <w:rPr>
          <w:rFonts w:ascii="宋体" w:hAnsi="宋体" w:eastAsia="宋体" w:cs="宋体"/>
          <w:spacing w:val="-50"/>
          <w:sz w:val="19"/>
          <w:szCs w:val="19"/>
        </w:rPr>
        <w:t xml:space="preserve"> </w:t>
      </w:r>
      <w:r>
        <w:rPr>
          <w:rFonts w:ascii="宋体" w:hAnsi="宋体" w:eastAsia="宋体" w:cs="宋体"/>
          <w:spacing w:val="14"/>
          <w:sz w:val="19"/>
          <w:szCs w:val="19"/>
        </w:rPr>
        <w:t>民政部、</w:t>
      </w:r>
      <w:r>
        <w:rPr>
          <w:rFonts w:ascii="宋体" w:hAnsi="宋体" w:eastAsia="宋体" w:cs="宋体"/>
          <w:spacing w:val="-53"/>
          <w:sz w:val="19"/>
          <w:szCs w:val="19"/>
        </w:rPr>
        <w:t xml:space="preserve"> </w:t>
      </w:r>
      <w:r>
        <w:rPr>
          <w:rFonts w:ascii="宋体" w:hAnsi="宋体" w:eastAsia="宋体" w:cs="宋体"/>
          <w:spacing w:val="14"/>
          <w:sz w:val="19"/>
          <w:szCs w:val="19"/>
        </w:rPr>
        <w:t>中国残疾人联合会和残疾人发布的《三部门联合发布关于促进残疾</w:t>
      </w:r>
      <w:r>
        <w:rPr>
          <w:rFonts w:ascii="宋体" w:hAnsi="宋体" w:eastAsia="宋体" w:cs="宋体"/>
          <w:sz w:val="19"/>
          <w:szCs w:val="19"/>
        </w:rPr>
        <w:t xml:space="preserve"> </w:t>
      </w:r>
      <w:r>
        <w:rPr>
          <w:rFonts w:ascii="宋体" w:hAnsi="宋体" w:eastAsia="宋体" w:cs="宋体"/>
          <w:spacing w:val="16"/>
          <w:sz w:val="19"/>
          <w:szCs w:val="19"/>
        </w:rPr>
        <w:t>人就业政府采购政策的通知》</w:t>
      </w:r>
      <w:r>
        <w:rPr>
          <w:rFonts w:ascii="宋体" w:hAnsi="宋体" w:eastAsia="宋体" w:cs="宋体"/>
          <w:spacing w:val="-37"/>
          <w:sz w:val="19"/>
          <w:szCs w:val="19"/>
        </w:rPr>
        <w:t xml:space="preserve"> </w:t>
      </w:r>
      <w:r>
        <w:rPr>
          <w:rFonts w:ascii="宋体" w:hAnsi="宋体" w:eastAsia="宋体" w:cs="宋体"/>
          <w:spacing w:val="16"/>
          <w:sz w:val="19"/>
          <w:szCs w:val="19"/>
        </w:rPr>
        <w:t>（财库[2017]141 号）</w:t>
      </w:r>
      <w:r>
        <w:rPr>
          <w:rFonts w:ascii="宋体" w:hAnsi="宋体" w:eastAsia="宋体" w:cs="宋体"/>
          <w:spacing w:val="-56"/>
          <w:sz w:val="19"/>
          <w:szCs w:val="19"/>
        </w:rPr>
        <w:t xml:space="preserve"> </w:t>
      </w:r>
      <w:r>
        <w:rPr>
          <w:rFonts w:ascii="宋体" w:hAnsi="宋体" w:eastAsia="宋体" w:cs="宋体"/>
          <w:spacing w:val="15"/>
          <w:sz w:val="19"/>
          <w:szCs w:val="19"/>
        </w:rPr>
        <w:t>规定，在政府采购活动中，残疾人福利性单</w:t>
      </w:r>
      <w:r>
        <w:rPr>
          <w:rFonts w:ascii="宋体" w:hAnsi="宋体" w:eastAsia="宋体" w:cs="宋体"/>
          <w:sz w:val="19"/>
          <w:szCs w:val="19"/>
        </w:rPr>
        <w:t xml:space="preserve"> </w:t>
      </w:r>
      <w:r>
        <w:rPr>
          <w:rFonts w:ascii="宋体" w:hAnsi="宋体" w:eastAsia="宋体" w:cs="宋体"/>
          <w:spacing w:val="20"/>
          <w:sz w:val="19"/>
          <w:szCs w:val="19"/>
        </w:rPr>
        <w:t>位视同小型、微型企业，享受评审中价格扣除</w:t>
      </w:r>
      <w:r>
        <w:rPr>
          <w:rFonts w:ascii="宋体" w:hAnsi="宋体" w:eastAsia="宋体" w:cs="宋体"/>
          <w:spacing w:val="19"/>
          <w:sz w:val="19"/>
          <w:szCs w:val="19"/>
        </w:rPr>
        <w:t>的政府采购政策。对残疾人福利性单位提供本单位</w:t>
      </w:r>
      <w:r>
        <w:rPr>
          <w:rFonts w:ascii="宋体" w:hAnsi="宋体" w:eastAsia="宋体" w:cs="宋体"/>
          <w:sz w:val="19"/>
          <w:szCs w:val="19"/>
        </w:rPr>
        <w:t xml:space="preserve"> </w:t>
      </w:r>
      <w:r>
        <w:rPr>
          <w:rFonts w:ascii="宋体" w:hAnsi="宋体" w:eastAsia="宋体" w:cs="宋体"/>
          <w:spacing w:val="20"/>
          <w:sz w:val="19"/>
          <w:szCs w:val="19"/>
        </w:rPr>
        <w:t>制造的货物、承担的工程或者服务，或者提供</w:t>
      </w:r>
      <w:r>
        <w:rPr>
          <w:rFonts w:ascii="宋体" w:hAnsi="宋体" w:eastAsia="宋体" w:cs="宋体"/>
          <w:spacing w:val="19"/>
          <w:sz w:val="19"/>
          <w:szCs w:val="19"/>
        </w:rPr>
        <w:t>其他残疾人福利性单位制造的货物（不包括使用非</w:t>
      </w:r>
      <w:r>
        <w:rPr>
          <w:rFonts w:ascii="宋体" w:hAnsi="宋体" w:eastAsia="宋体" w:cs="宋体"/>
          <w:sz w:val="19"/>
          <w:szCs w:val="19"/>
        </w:rPr>
        <w:t xml:space="preserve"> </w:t>
      </w:r>
      <w:r>
        <w:rPr>
          <w:rFonts w:ascii="宋体" w:hAnsi="宋体" w:eastAsia="宋体" w:cs="宋体"/>
          <w:spacing w:val="19"/>
          <w:sz w:val="19"/>
          <w:szCs w:val="19"/>
        </w:rPr>
        <w:t>残疾人福利性单位注册商标的货物）</w:t>
      </w:r>
      <w:r>
        <w:rPr>
          <w:rFonts w:ascii="宋体" w:hAnsi="宋体" w:eastAsia="宋体" w:cs="宋体"/>
          <w:spacing w:val="-55"/>
          <w:sz w:val="19"/>
          <w:szCs w:val="19"/>
        </w:rPr>
        <w:t xml:space="preserve"> </w:t>
      </w:r>
      <w:r>
        <w:rPr>
          <w:rFonts w:ascii="宋体" w:hAnsi="宋体" w:eastAsia="宋体" w:cs="宋体"/>
          <w:spacing w:val="19"/>
          <w:sz w:val="19"/>
          <w:szCs w:val="19"/>
        </w:rPr>
        <w:t>用扣除后的价</w:t>
      </w:r>
      <w:r>
        <w:rPr>
          <w:rFonts w:ascii="宋体" w:hAnsi="宋体" w:eastAsia="宋体" w:cs="宋体"/>
          <w:spacing w:val="18"/>
          <w:sz w:val="19"/>
          <w:szCs w:val="19"/>
        </w:rPr>
        <w:t>格参与评审。残疾人福利性单位属于小型、微</w:t>
      </w:r>
      <w:r>
        <w:rPr>
          <w:rFonts w:ascii="宋体" w:hAnsi="宋体" w:eastAsia="宋体" w:cs="宋体"/>
          <w:sz w:val="19"/>
          <w:szCs w:val="19"/>
        </w:rPr>
        <w:t xml:space="preserve"> </w:t>
      </w:r>
      <w:r>
        <w:rPr>
          <w:rFonts w:ascii="宋体" w:hAnsi="宋体" w:eastAsia="宋体" w:cs="宋体"/>
          <w:spacing w:val="15"/>
          <w:sz w:val="19"/>
          <w:szCs w:val="19"/>
        </w:rPr>
        <w:t>型企业的，不重复享受政策。</w:t>
      </w:r>
    </w:p>
    <w:p w14:paraId="2172FFD2">
      <w:pPr>
        <w:pStyle w:val="2"/>
        <w:spacing w:line="349" w:lineRule="auto"/>
      </w:pPr>
    </w:p>
    <w:p w14:paraId="5A8487F6">
      <w:pPr>
        <w:spacing w:before="62" w:line="357" w:lineRule="auto"/>
        <w:ind w:right="10" w:firstLine="426"/>
        <w:rPr>
          <w:rFonts w:ascii="宋体" w:hAnsi="宋体" w:eastAsia="宋体" w:cs="宋体"/>
          <w:sz w:val="19"/>
          <w:szCs w:val="19"/>
        </w:rPr>
      </w:pPr>
      <w:r>
        <w:rPr>
          <w:rFonts w:ascii="宋体" w:hAnsi="宋体" w:eastAsia="宋体" w:cs="宋体"/>
          <w:spacing w:val="17"/>
          <w:sz w:val="19"/>
          <w:szCs w:val="19"/>
        </w:rPr>
        <w:t>2、符合条件的残疾人福利性单位在参加政府采购活动时，应当提供《三部门联合发布关</w:t>
      </w:r>
      <w:r>
        <w:rPr>
          <w:rFonts w:ascii="宋体" w:hAnsi="宋体" w:eastAsia="宋体" w:cs="宋体"/>
          <w:spacing w:val="16"/>
          <w:sz w:val="19"/>
          <w:szCs w:val="19"/>
        </w:rPr>
        <w:t>于促</w:t>
      </w:r>
      <w:r>
        <w:rPr>
          <w:rFonts w:ascii="宋体" w:hAnsi="宋体" w:eastAsia="宋体" w:cs="宋体"/>
          <w:sz w:val="19"/>
          <w:szCs w:val="19"/>
        </w:rPr>
        <w:t xml:space="preserve"> </w:t>
      </w:r>
      <w:r>
        <w:rPr>
          <w:rFonts w:ascii="宋体" w:hAnsi="宋体" w:eastAsia="宋体" w:cs="宋体"/>
          <w:spacing w:val="17"/>
          <w:sz w:val="19"/>
          <w:szCs w:val="19"/>
        </w:rPr>
        <w:t>进残疾人就业政府采购政策的通知》</w:t>
      </w:r>
      <w:r>
        <w:rPr>
          <w:rFonts w:ascii="宋体" w:hAnsi="宋体" w:eastAsia="宋体" w:cs="宋体"/>
          <w:spacing w:val="-44"/>
          <w:sz w:val="19"/>
          <w:szCs w:val="19"/>
        </w:rPr>
        <w:t xml:space="preserve"> </w:t>
      </w:r>
      <w:r>
        <w:rPr>
          <w:rFonts w:ascii="宋体" w:hAnsi="宋体" w:eastAsia="宋体" w:cs="宋体"/>
          <w:spacing w:val="17"/>
          <w:sz w:val="19"/>
          <w:szCs w:val="19"/>
        </w:rPr>
        <w:t>规定的《残疾人福利性单位声明函》</w:t>
      </w:r>
      <w:r>
        <w:rPr>
          <w:rFonts w:ascii="宋体" w:hAnsi="宋体" w:eastAsia="宋体" w:cs="宋体"/>
          <w:spacing w:val="-40"/>
          <w:sz w:val="19"/>
          <w:szCs w:val="19"/>
        </w:rPr>
        <w:t xml:space="preserve"> </w:t>
      </w:r>
      <w:r>
        <w:rPr>
          <w:rFonts w:ascii="宋体" w:hAnsi="宋体" w:eastAsia="宋体" w:cs="宋体"/>
          <w:spacing w:val="17"/>
          <w:sz w:val="19"/>
          <w:szCs w:val="19"/>
        </w:rPr>
        <w:t>，并对声明的真实性负</w:t>
      </w:r>
      <w:r>
        <w:rPr>
          <w:rFonts w:ascii="宋体" w:hAnsi="宋体" w:eastAsia="宋体" w:cs="宋体"/>
          <w:sz w:val="19"/>
          <w:szCs w:val="19"/>
        </w:rPr>
        <w:t xml:space="preserve"> </w:t>
      </w:r>
      <w:r>
        <w:rPr>
          <w:rFonts w:ascii="宋体" w:hAnsi="宋体" w:eastAsia="宋体" w:cs="宋体"/>
          <w:spacing w:val="20"/>
          <w:sz w:val="19"/>
          <w:szCs w:val="19"/>
        </w:rPr>
        <w:t>责。任何单位或者个人在政府采购活动中均不得要</w:t>
      </w:r>
      <w:r>
        <w:rPr>
          <w:rFonts w:ascii="宋体" w:hAnsi="宋体" w:eastAsia="宋体" w:cs="宋体"/>
          <w:spacing w:val="19"/>
          <w:sz w:val="19"/>
          <w:szCs w:val="19"/>
        </w:rPr>
        <w:t>求残疾人福利性单位提供其他证明声明函内容</w:t>
      </w:r>
      <w:r>
        <w:rPr>
          <w:rFonts w:ascii="宋体" w:hAnsi="宋体" w:eastAsia="宋体" w:cs="宋体"/>
          <w:sz w:val="19"/>
          <w:szCs w:val="19"/>
        </w:rPr>
        <w:t xml:space="preserve"> </w:t>
      </w:r>
      <w:r>
        <w:rPr>
          <w:rFonts w:ascii="宋体" w:hAnsi="宋体" w:eastAsia="宋体" w:cs="宋体"/>
          <w:spacing w:val="8"/>
          <w:sz w:val="19"/>
          <w:szCs w:val="19"/>
        </w:rPr>
        <w:t>的材料。</w:t>
      </w:r>
    </w:p>
    <w:p w14:paraId="3C990284">
      <w:pPr>
        <w:pStyle w:val="2"/>
        <w:spacing w:line="338" w:lineRule="auto"/>
      </w:pPr>
    </w:p>
    <w:p w14:paraId="69A3C3B0">
      <w:pPr>
        <w:spacing w:before="63" w:line="286" w:lineRule="auto"/>
        <w:ind w:left="39" w:right="10" w:firstLine="390"/>
        <w:rPr>
          <w:rFonts w:ascii="宋体" w:hAnsi="宋体" w:eastAsia="宋体" w:cs="宋体"/>
          <w:sz w:val="19"/>
          <w:szCs w:val="19"/>
        </w:rPr>
      </w:pPr>
      <w:r>
        <w:rPr>
          <w:rFonts w:ascii="宋体" w:hAnsi="宋体" w:eastAsia="宋体" w:cs="宋体"/>
          <w:spacing w:val="16"/>
          <w:sz w:val="19"/>
          <w:szCs w:val="19"/>
        </w:rPr>
        <w:t>3、</w:t>
      </w:r>
      <w:r>
        <w:rPr>
          <w:rFonts w:ascii="宋体" w:hAnsi="宋体" w:eastAsia="宋体" w:cs="宋体"/>
          <w:spacing w:val="-53"/>
          <w:sz w:val="19"/>
          <w:szCs w:val="19"/>
        </w:rPr>
        <w:t xml:space="preserve"> </w:t>
      </w:r>
      <w:r>
        <w:rPr>
          <w:rFonts w:ascii="宋体" w:hAnsi="宋体" w:eastAsia="宋体" w:cs="宋体"/>
          <w:spacing w:val="16"/>
          <w:sz w:val="19"/>
          <w:szCs w:val="19"/>
        </w:rPr>
        <w:t>中标人为残疾人福利性单位的，招标人应当随中标结果同时公告其《残疾</w:t>
      </w:r>
      <w:r>
        <w:rPr>
          <w:rFonts w:ascii="宋体" w:hAnsi="宋体" w:eastAsia="宋体" w:cs="宋体"/>
          <w:spacing w:val="15"/>
          <w:sz w:val="19"/>
          <w:szCs w:val="19"/>
        </w:rPr>
        <w:t>人福利性单位声</w:t>
      </w:r>
      <w:r>
        <w:rPr>
          <w:rFonts w:ascii="宋体" w:hAnsi="宋体" w:eastAsia="宋体" w:cs="宋体"/>
          <w:sz w:val="19"/>
          <w:szCs w:val="19"/>
        </w:rPr>
        <w:t xml:space="preserve"> </w:t>
      </w:r>
      <w:r>
        <w:rPr>
          <w:rFonts w:ascii="宋体" w:hAnsi="宋体" w:eastAsia="宋体" w:cs="宋体"/>
          <w:spacing w:val="7"/>
          <w:sz w:val="19"/>
          <w:szCs w:val="19"/>
        </w:rPr>
        <w:t>明函》</w:t>
      </w:r>
      <w:r>
        <w:rPr>
          <w:rFonts w:ascii="宋体" w:hAnsi="宋体" w:eastAsia="宋体" w:cs="宋体"/>
          <w:spacing w:val="-48"/>
          <w:sz w:val="19"/>
          <w:szCs w:val="19"/>
        </w:rPr>
        <w:t xml:space="preserve"> </w:t>
      </w:r>
      <w:r>
        <w:rPr>
          <w:rFonts w:ascii="宋体" w:hAnsi="宋体" w:eastAsia="宋体" w:cs="宋体"/>
          <w:spacing w:val="7"/>
          <w:sz w:val="19"/>
          <w:szCs w:val="19"/>
        </w:rPr>
        <w:t>，接受社会监督。</w:t>
      </w:r>
    </w:p>
    <w:p w14:paraId="589A24FE">
      <w:pPr>
        <w:spacing w:line="286" w:lineRule="auto"/>
        <w:rPr>
          <w:rFonts w:ascii="宋体" w:hAnsi="宋体" w:eastAsia="宋体" w:cs="宋体"/>
          <w:sz w:val="19"/>
          <w:szCs w:val="19"/>
        </w:rPr>
        <w:sectPr>
          <w:footerReference r:id="rId39" w:type="default"/>
          <w:pgSz w:w="11906" w:h="16840"/>
          <w:pgMar w:top="400" w:right="1474" w:bottom="1144" w:left="1602" w:header="0" w:footer="978" w:gutter="0"/>
          <w:cols w:space="720" w:num="1"/>
        </w:sectPr>
      </w:pPr>
    </w:p>
    <w:p w14:paraId="2A133E49">
      <w:pPr>
        <w:pStyle w:val="2"/>
        <w:spacing w:line="262" w:lineRule="auto"/>
      </w:pPr>
    </w:p>
    <w:p w14:paraId="52BE45B8">
      <w:pPr>
        <w:pStyle w:val="2"/>
        <w:spacing w:line="263" w:lineRule="auto"/>
      </w:pPr>
    </w:p>
    <w:p w14:paraId="46B47136">
      <w:pPr>
        <w:pStyle w:val="2"/>
        <w:spacing w:line="263" w:lineRule="auto"/>
      </w:pPr>
    </w:p>
    <w:p w14:paraId="5D72B802">
      <w:pPr>
        <w:pStyle w:val="2"/>
        <w:spacing w:line="263" w:lineRule="auto"/>
      </w:pPr>
    </w:p>
    <w:p w14:paraId="2BBE1649">
      <w:pPr>
        <w:spacing w:before="98" w:line="225" w:lineRule="auto"/>
        <w:ind w:left="2389"/>
        <w:rPr>
          <w:rFonts w:ascii="宋体" w:hAnsi="宋体" w:eastAsia="宋体" w:cs="宋体"/>
          <w:sz w:val="30"/>
          <w:szCs w:val="30"/>
        </w:rPr>
      </w:pPr>
      <w:r>
        <w:rPr>
          <w:rFonts w:ascii="宋体" w:hAnsi="宋体" w:eastAsia="宋体" w:cs="宋体"/>
          <w:b/>
          <w:bCs/>
          <w:spacing w:val="12"/>
          <w:sz w:val="30"/>
          <w:szCs w:val="30"/>
        </w:rPr>
        <w:t>第六章</w:t>
      </w:r>
      <w:r>
        <w:rPr>
          <w:rFonts w:ascii="宋体" w:hAnsi="宋体" w:eastAsia="宋体" w:cs="宋体"/>
          <w:spacing w:val="12"/>
          <w:sz w:val="30"/>
          <w:szCs w:val="30"/>
        </w:rPr>
        <w:t xml:space="preserve"> </w:t>
      </w:r>
      <w:r>
        <w:rPr>
          <w:rFonts w:ascii="宋体" w:hAnsi="宋体" w:eastAsia="宋体" w:cs="宋体"/>
          <w:b/>
          <w:bCs/>
          <w:spacing w:val="12"/>
          <w:sz w:val="30"/>
          <w:szCs w:val="30"/>
        </w:rPr>
        <w:t>资格审查与评标、定标</w:t>
      </w:r>
    </w:p>
    <w:p w14:paraId="5441C47E">
      <w:pPr>
        <w:pStyle w:val="2"/>
        <w:spacing w:line="315" w:lineRule="auto"/>
      </w:pPr>
    </w:p>
    <w:p w14:paraId="6A95A27E">
      <w:pPr>
        <w:pStyle w:val="2"/>
        <w:spacing w:line="316" w:lineRule="auto"/>
      </w:pPr>
    </w:p>
    <w:p w14:paraId="4AFC22F3">
      <w:pPr>
        <w:spacing w:before="62" w:line="228" w:lineRule="auto"/>
        <w:ind w:left="137"/>
        <w:rPr>
          <w:rFonts w:ascii="宋体" w:hAnsi="宋体" w:eastAsia="宋体" w:cs="宋体"/>
          <w:sz w:val="19"/>
          <w:szCs w:val="19"/>
        </w:rPr>
      </w:pPr>
      <w:r>
        <w:rPr>
          <w:rFonts w:ascii="宋体" w:hAnsi="宋体" w:eastAsia="宋体" w:cs="宋体"/>
          <w:b/>
          <w:bCs/>
          <w:spacing w:val="11"/>
          <w:sz w:val="19"/>
          <w:szCs w:val="19"/>
        </w:rPr>
        <w:t>一、资格审查</w:t>
      </w:r>
    </w:p>
    <w:p w14:paraId="524C6936">
      <w:pPr>
        <w:spacing w:before="243" w:line="286" w:lineRule="auto"/>
        <w:ind w:left="129" w:right="529" w:firstLine="439"/>
        <w:rPr>
          <w:rFonts w:ascii="宋体" w:hAnsi="宋体" w:eastAsia="宋体" w:cs="宋体"/>
          <w:sz w:val="19"/>
          <w:szCs w:val="19"/>
        </w:rPr>
      </w:pPr>
      <w:r>
        <w:rPr>
          <w:rFonts w:ascii="宋体" w:hAnsi="宋体" w:eastAsia="宋体" w:cs="宋体"/>
          <w:spacing w:val="16"/>
          <w:sz w:val="19"/>
          <w:szCs w:val="19"/>
        </w:rPr>
        <w:t>（一）</w:t>
      </w:r>
      <w:r>
        <w:rPr>
          <w:rFonts w:ascii="宋体" w:hAnsi="宋体" w:eastAsia="宋体" w:cs="宋体"/>
          <w:spacing w:val="-54"/>
          <w:sz w:val="19"/>
          <w:szCs w:val="19"/>
        </w:rPr>
        <w:t xml:space="preserve"> </w:t>
      </w:r>
      <w:r>
        <w:rPr>
          <w:rFonts w:ascii="宋体" w:hAnsi="宋体" w:eastAsia="宋体" w:cs="宋体"/>
          <w:spacing w:val="16"/>
          <w:sz w:val="19"/>
          <w:szCs w:val="19"/>
        </w:rPr>
        <w:t>开标结束后，采购人（采购代理机构）</w:t>
      </w:r>
      <w:r>
        <w:rPr>
          <w:rFonts w:ascii="宋体" w:hAnsi="宋体" w:eastAsia="宋体" w:cs="宋体"/>
          <w:spacing w:val="-55"/>
          <w:sz w:val="19"/>
          <w:szCs w:val="19"/>
        </w:rPr>
        <w:t xml:space="preserve"> </w:t>
      </w:r>
      <w:r>
        <w:rPr>
          <w:rFonts w:ascii="宋体" w:hAnsi="宋体" w:eastAsia="宋体" w:cs="宋体"/>
          <w:spacing w:val="16"/>
          <w:sz w:val="19"/>
          <w:szCs w:val="19"/>
        </w:rPr>
        <w:t>依法对投标人资格进行审查</w:t>
      </w:r>
      <w:r>
        <w:rPr>
          <w:rFonts w:ascii="宋体" w:hAnsi="宋体" w:eastAsia="宋体" w:cs="宋体"/>
          <w:spacing w:val="-56"/>
          <w:sz w:val="19"/>
          <w:szCs w:val="19"/>
        </w:rPr>
        <w:t xml:space="preserve"> </w:t>
      </w:r>
      <w:r>
        <w:rPr>
          <w:rFonts w:ascii="宋体" w:hAnsi="宋体" w:eastAsia="宋体" w:cs="宋体"/>
          <w:spacing w:val="16"/>
          <w:sz w:val="19"/>
          <w:szCs w:val="19"/>
        </w:rPr>
        <w:t>。确定符合资</w:t>
      </w:r>
      <w:r>
        <w:rPr>
          <w:rFonts w:ascii="宋体" w:hAnsi="宋体" w:eastAsia="宋体" w:cs="宋体"/>
          <w:sz w:val="19"/>
          <w:szCs w:val="19"/>
        </w:rPr>
        <w:t xml:space="preserve"> </w:t>
      </w:r>
      <w:r>
        <w:rPr>
          <w:rFonts w:ascii="宋体" w:hAnsi="宋体" w:eastAsia="宋体" w:cs="宋体"/>
          <w:spacing w:val="15"/>
          <w:sz w:val="19"/>
          <w:szCs w:val="19"/>
        </w:rPr>
        <w:t>格的投标人不少于</w:t>
      </w:r>
      <w:r>
        <w:rPr>
          <w:rFonts w:ascii="宋体" w:hAnsi="宋体" w:eastAsia="宋体" w:cs="宋体"/>
          <w:spacing w:val="-11"/>
          <w:sz w:val="19"/>
          <w:szCs w:val="19"/>
        </w:rPr>
        <w:t xml:space="preserve"> </w:t>
      </w:r>
      <w:r>
        <w:rPr>
          <w:rFonts w:ascii="宋体" w:hAnsi="宋体" w:eastAsia="宋体" w:cs="宋体"/>
          <w:spacing w:val="15"/>
          <w:sz w:val="19"/>
          <w:szCs w:val="19"/>
        </w:rPr>
        <w:t>3</w:t>
      </w:r>
      <w:r>
        <w:rPr>
          <w:rFonts w:ascii="宋体" w:hAnsi="宋体" w:eastAsia="宋体" w:cs="宋体"/>
          <w:spacing w:val="-12"/>
          <w:sz w:val="19"/>
          <w:szCs w:val="19"/>
        </w:rPr>
        <w:t xml:space="preserve"> </w:t>
      </w:r>
      <w:r>
        <w:rPr>
          <w:rFonts w:ascii="宋体" w:hAnsi="宋体" w:eastAsia="宋体" w:cs="宋体"/>
          <w:spacing w:val="15"/>
          <w:sz w:val="19"/>
          <w:szCs w:val="19"/>
        </w:rPr>
        <w:t>家的，将组织评标委员会</w:t>
      </w:r>
      <w:r>
        <w:rPr>
          <w:rFonts w:ascii="宋体" w:hAnsi="宋体" w:eastAsia="宋体" w:cs="宋体"/>
          <w:spacing w:val="14"/>
          <w:sz w:val="19"/>
          <w:szCs w:val="19"/>
        </w:rPr>
        <w:t>进行评标。</w:t>
      </w:r>
    </w:p>
    <w:p w14:paraId="66F6EEEF">
      <w:pPr>
        <w:pStyle w:val="2"/>
        <w:spacing w:line="278" w:lineRule="auto"/>
      </w:pPr>
    </w:p>
    <w:p w14:paraId="56CA0D0A">
      <w:pPr>
        <w:spacing w:before="61" w:line="288" w:lineRule="auto"/>
        <w:ind w:left="137" w:right="623" w:firstLine="430"/>
        <w:rPr>
          <w:rFonts w:ascii="宋体" w:hAnsi="宋体" w:eastAsia="宋体" w:cs="宋体"/>
          <w:sz w:val="19"/>
          <w:szCs w:val="19"/>
        </w:rPr>
      </w:pPr>
      <w:r>
        <w:rPr>
          <w:rFonts w:ascii="宋体" w:hAnsi="宋体" w:eastAsia="宋体" w:cs="宋体"/>
          <w:spacing w:val="16"/>
          <w:sz w:val="19"/>
          <w:szCs w:val="19"/>
        </w:rPr>
        <w:t>（二）</w:t>
      </w:r>
      <w:r>
        <w:rPr>
          <w:rFonts w:ascii="宋体" w:hAnsi="宋体" w:eastAsia="宋体" w:cs="宋体"/>
          <w:spacing w:val="-50"/>
          <w:sz w:val="19"/>
          <w:szCs w:val="19"/>
        </w:rPr>
        <w:t xml:space="preserve"> </w:t>
      </w:r>
      <w:r>
        <w:rPr>
          <w:rFonts w:ascii="宋体" w:hAnsi="宋体" w:eastAsia="宋体" w:cs="宋体"/>
          <w:spacing w:val="16"/>
          <w:sz w:val="19"/>
          <w:szCs w:val="19"/>
        </w:rPr>
        <w:t>资格证明材料（本栏所列内容为本项</w:t>
      </w:r>
      <w:r>
        <w:rPr>
          <w:rFonts w:ascii="宋体" w:hAnsi="宋体" w:eastAsia="宋体" w:cs="宋体"/>
          <w:spacing w:val="15"/>
          <w:sz w:val="19"/>
          <w:szCs w:val="19"/>
        </w:rPr>
        <w:t>目的资格审查条件，如有一项不符合要求，</w:t>
      </w:r>
      <w:r>
        <w:rPr>
          <w:rFonts w:ascii="宋体" w:hAnsi="宋体" w:eastAsia="宋体" w:cs="宋体"/>
          <w:sz w:val="19"/>
          <w:szCs w:val="19"/>
        </w:rPr>
        <w:t xml:space="preserve"> </w:t>
      </w:r>
      <w:r>
        <w:rPr>
          <w:rFonts w:ascii="宋体" w:hAnsi="宋体" w:eastAsia="宋体" w:cs="宋体"/>
          <w:spacing w:val="14"/>
          <w:sz w:val="19"/>
          <w:szCs w:val="19"/>
        </w:rPr>
        <w:t>则不能进入下一步评审）。</w:t>
      </w:r>
    </w:p>
    <w:p w14:paraId="7ED910C0">
      <w:pPr>
        <w:pStyle w:val="2"/>
        <w:spacing w:line="278" w:lineRule="auto"/>
      </w:pPr>
    </w:p>
    <w:p w14:paraId="3C32CD74">
      <w:pPr>
        <w:spacing w:before="61" w:line="288" w:lineRule="auto"/>
        <w:ind w:left="170" w:right="529" w:firstLine="398"/>
        <w:rPr>
          <w:rFonts w:ascii="宋体" w:hAnsi="宋体" w:eastAsia="宋体" w:cs="宋体"/>
          <w:sz w:val="19"/>
          <w:szCs w:val="19"/>
        </w:rPr>
      </w:pPr>
      <w:r>
        <w:rPr>
          <w:rFonts w:ascii="宋体" w:hAnsi="宋体" w:eastAsia="宋体" w:cs="宋体"/>
          <w:spacing w:val="18"/>
          <w:sz w:val="19"/>
          <w:szCs w:val="19"/>
        </w:rPr>
        <w:t>（三）</w:t>
      </w:r>
      <w:r>
        <w:rPr>
          <w:rFonts w:ascii="宋体" w:hAnsi="宋体" w:eastAsia="宋体" w:cs="宋体"/>
          <w:spacing w:val="-48"/>
          <w:sz w:val="19"/>
          <w:szCs w:val="19"/>
        </w:rPr>
        <w:t xml:space="preserve"> </w:t>
      </w:r>
      <w:r>
        <w:rPr>
          <w:rFonts w:ascii="宋体" w:hAnsi="宋体" w:eastAsia="宋体" w:cs="宋体"/>
          <w:spacing w:val="18"/>
          <w:sz w:val="19"/>
          <w:szCs w:val="19"/>
        </w:rPr>
        <w:t>资格审查中所涉及到的证书及材料，均须在电子投标文件中提供原件扫描</w:t>
      </w:r>
      <w:r>
        <w:rPr>
          <w:rFonts w:ascii="宋体" w:hAnsi="宋体" w:eastAsia="宋体" w:cs="宋体"/>
          <w:spacing w:val="17"/>
          <w:sz w:val="19"/>
          <w:szCs w:val="19"/>
        </w:rPr>
        <w:t>件（或</w:t>
      </w:r>
      <w:r>
        <w:rPr>
          <w:rFonts w:ascii="宋体" w:hAnsi="宋体" w:eastAsia="宋体" w:cs="宋体"/>
          <w:sz w:val="19"/>
          <w:szCs w:val="19"/>
        </w:rPr>
        <w:t xml:space="preserve"> </w:t>
      </w:r>
      <w:r>
        <w:rPr>
          <w:rFonts w:ascii="宋体" w:hAnsi="宋体" w:eastAsia="宋体" w:cs="宋体"/>
          <w:spacing w:val="-3"/>
          <w:sz w:val="19"/>
          <w:szCs w:val="19"/>
        </w:rPr>
        <w:t>图片）。</w:t>
      </w:r>
    </w:p>
    <w:p w14:paraId="386FCE45">
      <w:pPr>
        <w:spacing w:line="183" w:lineRule="exact"/>
      </w:pPr>
    </w:p>
    <w:tbl>
      <w:tblPr>
        <w:tblStyle w:val="5"/>
        <w:tblW w:w="90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2407"/>
        <w:gridCol w:w="5954"/>
      </w:tblGrid>
      <w:tr w14:paraId="63B01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681" w:type="dxa"/>
            <w:vAlign w:val="top"/>
          </w:tcPr>
          <w:p w14:paraId="63CD6049">
            <w:pPr>
              <w:spacing w:before="205" w:line="230" w:lineRule="auto"/>
              <w:ind w:left="137"/>
              <w:rPr>
                <w:rFonts w:ascii="宋体" w:hAnsi="宋体" w:eastAsia="宋体" w:cs="宋体"/>
                <w:sz w:val="19"/>
                <w:szCs w:val="19"/>
              </w:rPr>
            </w:pPr>
            <w:r>
              <w:rPr>
                <w:rFonts w:ascii="宋体" w:hAnsi="宋体" w:eastAsia="宋体" w:cs="宋体"/>
                <w:b/>
                <w:bCs/>
                <w:spacing w:val="6"/>
                <w:sz w:val="19"/>
                <w:szCs w:val="19"/>
              </w:rPr>
              <w:t>序号</w:t>
            </w:r>
          </w:p>
        </w:tc>
        <w:tc>
          <w:tcPr>
            <w:tcW w:w="2407" w:type="dxa"/>
            <w:vAlign w:val="top"/>
          </w:tcPr>
          <w:p w14:paraId="356D05D6">
            <w:pPr>
              <w:spacing w:before="203" w:line="228" w:lineRule="auto"/>
              <w:ind w:left="596"/>
              <w:rPr>
                <w:rFonts w:ascii="宋体" w:hAnsi="宋体" w:eastAsia="宋体" w:cs="宋体"/>
                <w:sz w:val="19"/>
                <w:szCs w:val="19"/>
              </w:rPr>
            </w:pPr>
            <w:r>
              <w:rPr>
                <w:rFonts w:ascii="宋体" w:hAnsi="宋体" w:eastAsia="宋体" w:cs="宋体"/>
                <w:b/>
                <w:bCs/>
                <w:spacing w:val="10"/>
                <w:sz w:val="19"/>
                <w:szCs w:val="19"/>
              </w:rPr>
              <w:t>资格审查因素</w:t>
            </w:r>
          </w:p>
        </w:tc>
        <w:tc>
          <w:tcPr>
            <w:tcW w:w="5954" w:type="dxa"/>
            <w:vAlign w:val="top"/>
          </w:tcPr>
          <w:p w14:paraId="77CA8670">
            <w:pPr>
              <w:spacing w:before="203" w:line="228" w:lineRule="auto"/>
              <w:ind w:left="2467"/>
              <w:rPr>
                <w:rFonts w:ascii="宋体" w:hAnsi="宋体" w:eastAsia="宋体" w:cs="宋体"/>
                <w:sz w:val="19"/>
                <w:szCs w:val="19"/>
              </w:rPr>
            </w:pPr>
            <w:r>
              <w:rPr>
                <w:rFonts w:ascii="宋体" w:hAnsi="宋体" w:eastAsia="宋体" w:cs="宋体"/>
                <w:b/>
                <w:bCs/>
                <w:spacing w:val="11"/>
                <w:sz w:val="19"/>
                <w:szCs w:val="19"/>
              </w:rPr>
              <w:t>说明与要求</w:t>
            </w:r>
          </w:p>
        </w:tc>
      </w:tr>
      <w:tr w14:paraId="02649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81" w:type="dxa"/>
            <w:vAlign w:val="top"/>
          </w:tcPr>
          <w:p w14:paraId="1E6BF83E">
            <w:pPr>
              <w:spacing w:before="224" w:line="190" w:lineRule="auto"/>
              <w:ind w:left="328"/>
              <w:rPr>
                <w:rFonts w:ascii="宋体" w:hAnsi="宋体" w:eastAsia="宋体" w:cs="宋体"/>
                <w:sz w:val="19"/>
                <w:szCs w:val="19"/>
              </w:rPr>
            </w:pPr>
            <w:r>
              <w:rPr>
                <w:rFonts w:ascii="宋体" w:hAnsi="宋体" w:eastAsia="宋体" w:cs="宋体"/>
                <w:b/>
                <w:bCs/>
                <w:spacing w:val="-2"/>
                <w:sz w:val="19"/>
                <w:szCs w:val="19"/>
              </w:rPr>
              <w:t>1</w:t>
            </w:r>
          </w:p>
        </w:tc>
        <w:tc>
          <w:tcPr>
            <w:tcW w:w="2407" w:type="dxa"/>
            <w:vAlign w:val="top"/>
          </w:tcPr>
          <w:p w14:paraId="66BD1AF0">
            <w:pPr>
              <w:spacing w:before="196" w:line="229" w:lineRule="auto"/>
              <w:ind w:left="902"/>
              <w:rPr>
                <w:rFonts w:ascii="宋体" w:hAnsi="宋体" w:eastAsia="宋体" w:cs="宋体"/>
                <w:sz w:val="19"/>
                <w:szCs w:val="19"/>
              </w:rPr>
            </w:pPr>
            <w:r>
              <w:rPr>
                <w:rFonts w:ascii="宋体" w:hAnsi="宋体" w:eastAsia="宋体" w:cs="宋体"/>
                <w:b/>
                <w:bCs/>
                <w:spacing w:val="7"/>
                <w:sz w:val="19"/>
                <w:szCs w:val="19"/>
              </w:rPr>
              <w:t>投标函</w:t>
            </w:r>
          </w:p>
        </w:tc>
        <w:tc>
          <w:tcPr>
            <w:tcW w:w="5954" w:type="dxa"/>
            <w:vAlign w:val="top"/>
          </w:tcPr>
          <w:p w14:paraId="2E45F9A0">
            <w:pPr>
              <w:spacing w:before="196" w:line="227" w:lineRule="auto"/>
              <w:ind w:left="121"/>
              <w:rPr>
                <w:rFonts w:ascii="宋体" w:hAnsi="宋体" w:eastAsia="宋体" w:cs="宋体"/>
                <w:sz w:val="19"/>
                <w:szCs w:val="19"/>
              </w:rPr>
            </w:pPr>
            <w:r>
              <w:rPr>
                <w:rFonts w:ascii="宋体" w:hAnsi="宋体" w:eastAsia="宋体" w:cs="宋体"/>
                <w:spacing w:val="12"/>
                <w:sz w:val="19"/>
                <w:szCs w:val="19"/>
              </w:rPr>
              <w:t>参考招标文件第八章</w:t>
            </w:r>
            <w:r>
              <w:rPr>
                <w:rFonts w:ascii="宋体" w:hAnsi="宋体" w:eastAsia="宋体" w:cs="宋体"/>
                <w:spacing w:val="-2"/>
                <w:sz w:val="19"/>
                <w:szCs w:val="19"/>
              </w:rPr>
              <w:t xml:space="preserve"> </w:t>
            </w:r>
            <w:r>
              <w:rPr>
                <w:rFonts w:ascii="宋体" w:hAnsi="宋体" w:eastAsia="宋体" w:cs="宋体"/>
                <w:spacing w:val="12"/>
                <w:sz w:val="19"/>
                <w:szCs w:val="19"/>
              </w:rPr>
              <w:t>3.1</w:t>
            </w:r>
            <w:r>
              <w:rPr>
                <w:rFonts w:ascii="宋体" w:hAnsi="宋体" w:eastAsia="宋体" w:cs="宋体"/>
                <w:spacing w:val="-14"/>
                <w:sz w:val="19"/>
                <w:szCs w:val="19"/>
              </w:rPr>
              <w:t xml:space="preserve"> </w:t>
            </w:r>
            <w:r>
              <w:rPr>
                <w:rFonts w:ascii="宋体" w:hAnsi="宋体" w:eastAsia="宋体" w:cs="宋体"/>
                <w:spacing w:val="12"/>
                <w:sz w:val="19"/>
                <w:szCs w:val="19"/>
              </w:rPr>
              <w:t>格式填写</w:t>
            </w:r>
          </w:p>
        </w:tc>
      </w:tr>
      <w:tr w14:paraId="45A93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681" w:type="dxa"/>
            <w:vAlign w:val="top"/>
          </w:tcPr>
          <w:p w14:paraId="18152CA2">
            <w:pPr>
              <w:pStyle w:val="6"/>
              <w:spacing w:line="270" w:lineRule="auto"/>
              <w:rPr>
                <w:sz w:val="21"/>
              </w:rPr>
            </w:pPr>
          </w:p>
          <w:p w14:paraId="0965921F">
            <w:pPr>
              <w:pStyle w:val="6"/>
              <w:spacing w:line="271" w:lineRule="auto"/>
              <w:rPr>
                <w:sz w:val="21"/>
              </w:rPr>
            </w:pPr>
          </w:p>
          <w:p w14:paraId="6C51944E">
            <w:pPr>
              <w:pStyle w:val="6"/>
              <w:spacing w:line="271" w:lineRule="auto"/>
              <w:rPr>
                <w:sz w:val="21"/>
              </w:rPr>
            </w:pPr>
          </w:p>
          <w:p w14:paraId="4A003898">
            <w:pPr>
              <w:spacing w:before="62" w:line="189" w:lineRule="auto"/>
              <w:ind w:left="304"/>
              <w:rPr>
                <w:rFonts w:ascii="宋体" w:hAnsi="宋体" w:eastAsia="宋体" w:cs="宋体"/>
                <w:sz w:val="19"/>
                <w:szCs w:val="19"/>
              </w:rPr>
            </w:pPr>
            <w:r>
              <w:rPr>
                <w:rFonts w:ascii="宋体" w:hAnsi="宋体" w:eastAsia="宋体" w:cs="宋体"/>
                <w:b/>
                <w:bCs/>
                <w:spacing w:val="-2"/>
                <w:sz w:val="19"/>
                <w:szCs w:val="19"/>
              </w:rPr>
              <w:t>2</w:t>
            </w:r>
          </w:p>
        </w:tc>
        <w:tc>
          <w:tcPr>
            <w:tcW w:w="2407" w:type="dxa"/>
            <w:vAlign w:val="top"/>
          </w:tcPr>
          <w:p w14:paraId="2A352A26">
            <w:pPr>
              <w:pStyle w:val="6"/>
              <w:spacing w:line="261" w:lineRule="auto"/>
              <w:rPr>
                <w:sz w:val="21"/>
              </w:rPr>
            </w:pPr>
          </w:p>
          <w:p w14:paraId="2086BD2B">
            <w:pPr>
              <w:pStyle w:val="6"/>
              <w:spacing w:line="261" w:lineRule="auto"/>
              <w:rPr>
                <w:sz w:val="21"/>
              </w:rPr>
            </w:pPr>
          </w:p>
          <w:p w14:paraId="2A26AEA2">
            <w:pPr>
              <w:pStyle w:val="6"/>
              <w:spacing w:line="261" w:lineRule="auto"/>
              <w:rPr>
                <w:sz w:val="21"/>
              </w:rPr>
            </w:pPr>
          </w:p>
          <w:p w14:paraId="09F7CD5F">
            <w:pPr>
              <w:spacing w:before="62" w:line="228" w:lineRule="auto"/>
              <w:ind w:left="724"/>
              <w:rPr>
                <w:rFonts w:ascii="宋体" w:hAnsi="宋体" w:eastAsia="宋体" w:cs="宋体"/>
                <w:sz w:val="19"/>
                <w:szCs w:val="19"/>
              </w:rPr>
            </w:pPr>
            <w:r>
              <w:rPr>
                <w:rFonts w:ascii="宋体" w:hAnsi="宋体" w:eastAsia="宋体" w:cs="宋体"/>
                <w:b/>
                <w:bCs/>
                <w:spacing w:val="4"/>
                <w:sz w:val="19"/>
                <w:szCs w:val="19"/>
              </w:rPr>
              <w:t>中小微企业</w:t>
            </w:r>
          </w:p>
        </w:tc>
        <w:tc>
          <w:tcPr>
            <w:tcW w:w="5954" w:type="dxa"/>
            <w:vAlign w:val="top"/>
          </w:tcPr>
          <w:p w14:paraId="327C3DE4">
            <w:pPr>
              <w:spacing w:before="147" w:line="228" w:lineRule="auto"/>
              <w:ind w:left="139"/>
              <w:rPr>
                <w:rFonts w:ascii="宋体" w:hAnsi="宋体" w:eastAsia="宋体" w:cs="宋体"/>
                <w:sz w:val="19"/>
                <w:szCs w:val="19"/>
              </w:rPr>
            </w:pPr>
            <w:r>
              <w:rPr>
                <w:rFonts w:ascii="宋体" w:hAnsi="宋体" w:eastAsia="宋体" w:cs="宋体"/>
                <w:spacing w:val="13"/>
                <w:sz w:val="19"/>
                <w:szCs w:val="19"/>
              </w:rPr>
              <w:t>（1）</w:t>
            </w:r>
            <w:r>
              <w:rPr>
                <w:rFonts w:ascii="宋体" w:hAnsi="宋体" w:eastAsia="宋体" w:cs="宋体"/>
                <w:spacing w:val="-31"/>
                <w:sz w:val="19"/>
                <w:szCs w:val="19"/>
              </w:rPr>
              <w:t xml:space="preserve"> </w:t>
            </w:r>
            <w:r>
              <w:rPr>
                <w:rFonts w:ascii="宋体" w:hAnsi="宋体" w:eastAsia="宋体" w:cs="宋体"/>
                <w:spacing w:val="13"/>
                <w:sz w:val="19"/>
                <w:szCs w:val="19"/>
              </w:rPr>
              <w:t>中、小、微型企业出具《中小企业声明函》</w:t>
            </w:r>
          </w:p>
          <w:p w14:paraId="1D376073">
            <w:pPr>
              <w:spacing w:before="230" w:line="228" w:lineRule="auto"/>
              <w:ind w:left="139"/>
              <w:rPr>
                <w:rFonts w:ascii="宋体" w:hAnsi="宋体" w:eastAsia="宋体" w:cs="宋体"/>
                <w:sz w:val="19"/>
                <w:szCs w:val="19"/>
              </w:rPr>
            </w:pPr>
            <w:r>
              <w:rPr>
                <w:rFonts w:ascii="宋体" w:hAnsi="宋体" w:eastAsia="宋体" w:cs="宋体"/>
                <w:spacing w:val="16"/>
                <w:sz w:val="19"/>
                <w:szCs w:val="19"/>
              </w:rPr>
              <w:t>（2）残疾人福利性单位出具《残疾人福利企业声明函》</w:t>
            </w:r>
          </w:p>
          <w:p w14:paraId="137290EC">
            <w:pPr>
              <w:spacing w:before="242" w:line="288" w:lineRule="auto"/>
              <w:ind w:left="124" w:right="187" w:firstLine="14"/>
              <w:rPr>
                <w:rFonts w:ascii="宋体" w:hAnsi="宋体" w:eastAsia="宋体" w:cs="宋体"/>
                <w:sz w:val="19"/>
                <w:szCs w:val="19"/>
              </w:rPr>
            </w:pPr>
            <w:r>
              <w:rPr>
                <w:rFonts w:ascii="宋体" w:hAnsi="宋体" w:eastAsia="宋体" w:cs="宋体"/>
                <w:spacing w:val="17"/>
                <w:sz w:val="19"/>
                <w:szCs w:val="19"/>
              </w:rPr>
              <w:t>（3）监狱企业提供由省级以上监狱管理局、戒毒管理局(含新</w:t>
            </w:r>
            <w:r>
              <w:rPr>
                <w:rFonts w:ascii="宋体" w:hAnsi="宋体" w:eastAsia="宋体" w:cs="宋体"/>
                <w:spacing w:val="15"/>
                <w:sz w:val="19"/>
                <w:szCs w:val="19"/>
              </w:rPr>
              <w:t xml:space="preserve"> </w:t>
            </w:r>
            <w:r>
              <w:rPr>
                <w:rFonts w:ascii="宋体" w:hAnsi="宋体" w:eastAsia="宋体" w:cs="宋体"/>
                <w:spacing w:val="17"/>
                <w:sz w:val="19"/>
                <w:szCs w:val="19"/>
              </w:rPr>
              <w:t>疆生产建设兵团)出具的属于监狱企业的证明文件</w:t>
            </w:r>
          </w:p>
        </w:tc>
      </w:tr>
      <w:tr w14:paraId="3044E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681" w:type="dxa"/>
            <w:vAlign w:val="top"/>
          </w:tcPr>
          <w:p w14:paraId="29879CD7">
            <w:pPr>
              <w:pStyle w:val="6"/>
              <w:spacing w:line="351" w:lineRule="auto"/>
              <w:rPr>
                <w:sz w:val="21"/>
              </w:rPr>
            </w:pPr>
          </w:p>
          <w:p w14:paraId="1A4A3DB0">
            <w:pPr>
              <w:spacing w:before="62" w:line="189" w:lineRule="auto"/>
              <w:ind w:left="308"/>
              <w:rPr>
                <w:rFonts w:ascii="宋体" w:hAnsi="宋体" w:eastAsia="宋体" w:cs="宋体"/>
                <w:sz w:val="19"/>
                <w:szCs w:val="19"/>
              </w:rPr>
            </w:pPr>
            <w:r>
              <w:rPr>
                <w:rFonts w:ascii="宋体" w:hAnsi="宋体" w:eastAsia="宋体" w:cs="宋体"/>
                <w:b/>
                <w:bCs/>
                <w:spacing w:val="-2"/>
                <w:sz w:val="19"/>
                <w:szCs w:val="19"/>
              </w:rPr>
              <w:t>3</w:t>
            </w:r>
          </w:p>
        </w:tc>
        <w:tc>
          <w:tcPr>
            <w:tcW w:w="2407" w:type="dxa"/>
            <w:vAlign w:val="top"/>
          </w:tcPr>
          <w:p w14:paraId="3174C77B">
            <w:pPr>
              <w:spacing w:before="160" w:line="372" w:lineRule="auto"/>
              <w:ind w:left="369" w:right="386" w:firstLine="107"/>
              <w:rPr>
                <w:rFonts w:ascii="宋体" w:hAnsi="宋体" w:eastAsia="宋体" w:cs="宋体"/>
                <w:sz w:val="19"/>
                <w:szCs w:val="19"/>
              </w:rPr>
            </w:pPr>
            <w:r>
              <w:rPr>
                <w:rFonts w:ascii="宋体" w:hAnsi="宋体" w:eastAsia="宋体" w:cs="宋体"/>
                <w:b/>
                <w:bCs/>
                <w:spacing w:val="13"/>
                <w:sz w:val="19"/>
                <w:szCs w:val="19"/>
              </w:rPr>
              <w:t>鄢陵县政府采购</w:t>
            </w:r>
            <w:r>
              <w:rPr>
                <w:rFonts w:ascii="宋体" w:hAnsi="宋体" w:eastAsia="宋体" w:cs="宋体"/>
                <w:sz w:val="19"/>
                <w:szCs w:val="19"/>
              </w:rPr>
              <w:t xml:space="preserve">  </w:t>
            </w:r>
            <w:r>
              <w:rPr>
                <w:rFonts w:ascii="宋体" w:hAnsi="宋体" w:eastAsia="宋体" w:cs="宋体"/>
                <w:b/>
                <w:bCs/>
                <w:spacing w:val="13"/>
                <w:sz w:val="19"/>
                <w:szCs w:val="19"/>
              </w:rPr>
              <w:t>供应商信用承诺函</w:t>
            </w:r>
          </w:p>
        </w:tc>
        <w:tc>
          <w:tcPr>
            <w:tcW w:w="5954" w:type="dxa"/>
            <w:vAlign w:val="top"/>
          </w:tcPr>
          <w:p w14:paraId="1991DE7B">
            <w:pPr>
              <w:pStyle w:val="6"/>
              <w:spacing w:line="320" w:lineRule="auto"/>
              <w:rPr>
                <w:sz w:val="21"/>
              </w:rPr>
            </w:pPr>
          </w:p>
          <w:p w14:paraId="7765B9C8">
            <w:pPr>
              <w:spacing w:before="62" w:line="227" w:lineRule="auto"/>
              <w:ind w:left="121"/>
              <w:rPr>
                <w:rFonts w:ascii="宋体" w:hAnsi="宋体" w:eastAsia="宋体" w:cs="宋体"/>
                <w:sz w:val="19"/>
                <w:szCs w:val="19"/>
              </w:rPr>
            </w:pPr>
            <w:r>
              <w:rPr>
                <w:rFonts w:ascii="宋体" w:hAnsi="宋体" w:eastAsia="宋体" w:cs="宋体"/>
                <w:spacing w:val="12"/>
                <w:sz w:val="19"/>
                <w:szCs w:val="19"/>
              </w:rPr>
              <w:t>按照招标文件第八章</w:t>
            </w:r>
            <w:r>
              <w:rPr>
                <w:rFonts w:ascii="宋体" w:hAnsi="宋体" w:eastAsia="宋体" w:cs="宋体"/>
                <w:spacing w:val="-2"/>
                <w:sz w:val="19"/>
                <w:szCs w:val="19"/>
              </w:rPr>
              <w:t xml:space="preserve"> </w:t>
            </w:r>
            <w:r>
              <w:rPr>
                <w:rFonts w:ascii="宋体" w:hAnsi="宋体" w:eastAsia="宋体" w:cs="宋体"/>
                <w:spacing w:val="12"/>
                <w:sz w:val="19"/>
                <w:szCs w:val="19"/>
              </w:rPr>
              <w:t>3.7</w:t>
            </w:r>
            <w:r>
              <w:rPr>
                <w:rFonts w:ascii="宋体" w:hAnsi="宋体" w:eastAsia="宋体" w:cs="宋体"/>
                <w:spacing w:val="-14"/>
                <w:sz w:val="19"/>
                <w:szCs w:val="19"/>
              </w:rPr>
              <w:t xml:space="preserve"> </w:t>
            </w:r>
            <w:r>
              <w:rPr>
                <w:rFonts w:ascii="宋体" w:hAnsi="宋体" w:eastAsia="宋体" w:cs="宋体"/>
                <w:spacing w:val="12"/>
                <w:sz w:val="19"/>
                <w:szCs w:val="19"/>
              </w:rPr>
              <w:t>格式填写</w:t>
            </w:r>
          </w:p>
        </w:tc>
      </w:tr>
      <w:tr w14:paraId="46788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681" w:type="dxa"/>
            <w:vAlign w:val="top"/>
          </w:tcPr>
          <w:p w14:paraId="311A39E8">
            <w:pPr>
              <w:pStyle w:val="6"/>
              <w:spacing w:line="293" w:lineRule="auto"/>
              <w:rPr>
                <w:sz w:val="21"/>
              </w:rPr>
            </w:pPr>
          </w:p>
          <w:p w14:paraId="59F2B686">
            <w:pPr>
              <w:pStyle w:val="6"/>
              <w:spacing w:line="293" w:lineRule="auto"/>
              <w:rPr>
                <w:sz w:val="21"/>
              </w:rPr>
            </w:pPr>
          </w:p>
          <w:p w14:paraId="1AF8EF98">
            <w:pPr>
              <w:spacing w:before="62" w:line="189" w:lineRule="auto"/>
              <w:ind w:left="296"/>
              <w:rPr>
                <w:rFonts w:ascii="宋体" w:hAnsi="宋体" w:eastAsia="宋体" w:cs="宋体"/>
                <w:sz w:val="19"/>
                <w:szCs w:val="19"/>
              </w:rPr>
            </w:pPr>
            <w:r>
              <w:rPr>
                <w:rFonts w:ascii="宋体" w:hAnsi="宋体" w:eastAsia="宋体" w:cs="宋体"/>
                <w:b/>
                <w:bCs/>
                <w:spacing w:val="-2"/>
                <w:sz w:val="19"/>
                <w:szCs w:val="19"/>
              </w:rPr>
              <w:t>4</w:t>
            </w:r>
          </w:p>
        </w:tc>
        <w:tc>
          <w:tcPr>
            <w:tcW w:w="2407" w:type="dxa"/>
            <w:vAlign w:val="top"/>
          </w:tcPr>
          <w:p w14:paraId="5AD1CC19">
            <w:pPr>
              <w:pStyle w:val="6"/>
              <w:spacing w:line="276" w:lineRule="auto"/>
              <w:rPr>
                <w:sz w:val="21"/>
              </w:rPr>
            </w:pPr>
          </w:p>
          <w:p w14:paraId="354B5E64">
            <w:pPr>
              <w:pStyle w:val="6"/>
              <w:spacing w:line="276" w:lineRule="auto"/>
              <w:rPr>
                <w:sz w:val="21"/>
              </w:rPr>
            </w:pPr>
          </w:p>
          <w:p w14:paraId="645CCC9E">
            <w:pPr>
              <w:spacing w:before="62" w:line="227" w:lineRule="auto"/>
              <w:ind w:left="796"/>
              <w:rPr>
                <w:rFonts w:ascii="宋体" w:hAnsi="宋体" w:eastAsia="宋体" w:cs="宋体"/>
                <w:sz w:val="19"/>
                <w:szCs w:val="19"/>
              </w:rPr>
            </w:pPr>
            <w:r>
              <w:rPr>
                <w:rFonts w:ascii="宋体" w:hAnsi="宋体" w:eastAsia="宋体" w:cs="宋体"/>
                <w:b/>
                <w:bCs/>
                <w:spacing w:val="9"/>
                <w:sz w:val="19"/>
                <w:szCs w:val="19"/>
              </w:rPr>
              <w:t>投标报价</w:t>
            </w:r>
          </w:p>
        </w:tc>
        <w:tc>
          <w:tcPr>
            <w:tcW w:w="5954" w:type="dxa"/>
            <w:vAlign w:val="top"/>
          </w:tcPr>
          <w:p w14:paraId="0463E741">
            <w:pPr>
              <w:spacing w:before="164" w:line="398" w:lineRule="auto"/>
              <w:ind w:left="121" w:right="117"/>
              <w:jc w:val="both"/>
              <w:rPr>
                <w:rFonts w:ascii="宋体" w:hAnsi="宋体" w:eastAsia="宋体" w:cs="宋体"/>
                <w:sz w:val="19"/>
                <w:szCs w:val="19"/>
              </w:rPr>
            </w:pPr>
            <w:r>
              <w:rPr>
                <w:rFonts w:ascii="宋体" w:hAnsi="宋体" w:eastAsia="宋体" w:cs="宋体"/>
                <w:spacing w:val="20"/>
                <w:sz w:val="19"/>
                <w:szCs w:val="19"/>
              </w:rPr>
              <w:t>投标报价是否超出招标文件中规定的预算金额</w:t>
            </w:r>
            <w:r>
              <w:rPr>
                <w:rFonts w:ascii="宋体" w:hAnsi="宋体" w:eastAsia="宋体" w:cs="宋体"/>
                <w:spacing w:val="-56"/>
                <w:sz w:val="19"/>
                <w:szCs w:val="19"/>
              </w:rPr>
              <w:t xml:space="preserve"> </w:t>
            </w:r>
            <w:r>
              <w:rPr>
                <w:rFonts w:ascii="宋体" w:hAnsi="宋体" w:eastAsia="宋体" w:cs="宋体"/>
                <w:spacing w:val="20"/>
                <w:sz w:val="19"/>
                <w:szCs w:val="19"/>
              </w:rPr>
              <w:t>，超出预算</w:t>
            </w:r>
            <w:r>
              <w:rPr>
                <w:rFonts w:ascii="宋体" w:hAnsi="宋体" w:eastAsia="宋体" w:cs="宋体"/>
                <w:spacing w:val="19"/>
                <w:sz w:val="19"/>
                <w:szCs w:val="19"/>
              </w:rPr>
              <w:t>金额</w:t>
            </w:r>
            <w:r>
              <w:rPr>
                <w:rFonts w:ascii="宋体" w:hAnsi="宋体" w:eastAsia="宋体" w:cs="宋体"/>
                <w:sz w:val="19"/>
                <w:szCs w:val="19"/>
              </w:rPr>
              <w:t xml:space="preserve"> </w:t>
            </w:r>
            <w:r>
              <w:rPr>
                <w:rFonts w:ascii="宋体" w:hAnsi="宋体" w:eastAsia="宋体" w:cs="宋体"/>
                <w:spacing w:val="20"/>
                <w:sz w:val="19"/>
                <w:szCs w:val="19"/>
              </w:rPr>
              <w:t>的投标无效</w:t>
            </w:r>
            <w:r>
              <w:rPr>
                <w:rFonts w:ascii="宋体" w:hAnsi="宋体" w:eastAsia="宋体" w:cs="宋体"/>
                <w:spacing w:val="-55"/>
                <w:sz w:val="19"/>
                <w:szCs w:val="19"/>
              </w:rPr>
              <w:t xml:space="preserve"> </w:t>
            </w:r>
            <w:r>
              <w:rPr>
                <w:rFonts w:ascii="宋体" w:hAnsi="宋体" w:eastAsia="宋体" w:cs="宋体"/>
                <w:spacing w:val="20"/>
                <w:sz w:val="19"/>
                <w:szCs w:val="19"/>
              </w:rPr>
              <w:t>。如投标人须知前附表规定最高限价，则超出</w:t>
            </w:r>
            <w:r>
              <w:rPr>
                <w:rFonts w:ascii="宋体" w:hAnsi="宋体" w:eastAsia="宋体" w:cs="宋体"/>
                <w:spacing w:val="19"/>
                <w:sz w:val="19"/>
                <w:szCs w:val="19"/>
              </w:rPr>
              <w:t>预算</w:t>
            </w:r>
            <w:r>
              <w:rPr>
                <w:rFonts w:ascii="宋体" w:hAnsi="宋体" w:eastAsia="宋体" w:cs="宋体"/>
                <w:sz w:val="19"/>
                <w:szCs w:val="19"/>
              </w:rPr>
              <w:t xml:space="preserve"> </w:t>
            </w:r>
            <w:r>
              <w:rPr>
                <w:rFonts w:ascii="宋体" w:hAnsi="宋体" w:eastAsia="宋体" w:cs="宋体"/>
                <w:spacing w:val="15"/>
                <w:sz w:val="19"/>
                <w:szCs w:val="19"/>
              </w:rPr>
              <w:t>金额和最高限价的投标无效。</w:t>
            </w:r>
          </w:p>
        </w:tc>
      </w:tr>
      <w:tr w14:paraId="5587B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81" w:type="dxa"/>
            <w:vAlign w:val="top"/>
          </w:tcPr>
          <w:p w14:paraId="057F4618">
            <w:pPr>
              <w:spacing w:before="187" w:line="188" w:lineRule="auto"/>
              <w:ind w:left="308"/>
              <w:rPr>
                <w:rFonts w:ascii="宋体" w:hAnsi="宋体" w:eastAsia="宋体" w:cs="宋体"/>
                <w:sz w:val="19"/>
                <w:szCs w:val="19"/>
              </w:rPr>
            </w:pPr>
            <w:r>
              <w:rPr>
                <w:rFonts w:ascii="宋体" w:hAnsi="宋体" w:eastAsia="宋体" w:cs="宋体"/>
                <w:b/>
                <w:bCs/>
                <w:spacing w:val="-2"/>
                <w:sz w:val="19"/>
                <w:szCs w:val="19"/>
              </w:rPr>
              <w:t>5</w:t>
            </w:r>
          </w:p>
        </w:tc>
        <w:tc>
          <w:tcPr>
            <w:tcW w:w="2407" w:type="dxa"/>
            <w:vAlign w:val="top"/>
          </w:tcPr>
          <w:p w14:paraId="147A1F69">
            <w:pPr>
              <w:spacing w:before="154" w:line="228" w:lineRule="auto"/>
              <w:ind w:left="691"/>
              <w:rPr>
                <w:rFonts w:ascii="宋体" w:hAnsi="宋体" w:eastAsia="宋体" w:cs="宋体"/>
                <w:sz w:val="19"/>
                <w:szCs w:val="19"/>
              </w:rPr>
            </w:pPr>
            <w:r>
              <w:rPr>
                <w:rFonts w:ascii="宋体" w:hAnsi="宋体" w:eastAsia="宋体" w:cs="宋体"/>
                <w:b/>
                <w:bCs/>
                <w:spacing w:val="11"/>
                <w:sz w:val="19"/>
                <w:szCs w:val="19"/>
              </w:rPr>
              <w:t>投标承诺函</w:t>
            </w:r>
          </w:p>
        </w:tc>
        <w:tc>
          <w:tcPr>
            <w:tcW w:w="5954" w:type="dxa"/>
            <w:vAlign w:val="top"/>
          </w:tcPr>
          <w:p w14:paraId="104E5BEF">
            <w:pPr>
              <w:spacing w:before="154" w:line="228" w:lineRule="auto"/>
              <w:ind w:left="124"/>
              <w:rPr>
                <w:rFonts w:ascii="宋体" w:hAnsi="宋体" w:eastAsia="宋体" w:cs="宋体"/>
                <w:sz w:val="19"/>
                <w:szCs w:val="19"/>
              </w:rPr>
            </w:pPr>
            <w:r>
              <w:rPr>
                <w:rFonts w:ascii="宋体" w:hAnsi="宋体" w:eastAsia="宋体" w:cs="宋体"/>
                <w:spacing w:val="16"/>
                <w:sz w:val="19"/>
                <w:szCs w:val="19"/>
              </w:rPr>
              <w:t>投标人以投标承诺函的形式替代投标保证金。</w:t>
            </w:r>
          </w:p>
        </w:tc>
      </w:tr>
      <w:tr w14:paraId="23181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681" w:type="dxa"/>
            <w:vAlign w:val="top"/>
          </w:tcPr>
          <w:p w14:paraId="6E63409A">
            <w:pPr>
              <w:pStyle w:val="6"/>
              <w:spacing w:line="356" w:lineRule="auto"/>
              <w:rPr>
                <w:sz w:val="21"/>
              </w:rPr>
            </w:pPr>
          </w:p>
          <w:p w14:paraId="4335B5F2">
            <w:pPr>
              <w:spacing w:before="62" w:line="189" w:lineRule="auto"/>
              <w:ind w:left="300"/>
              <w:rPr>
                <w:rFonts w:ascii="宋体" w:hAnsi="宋体" w:eastAsia="宋体" w:cs="宋体"/>
                <w:sz w:val="19"/>
                <w:szCs w:val="19"/>
              </w:rPr>
            </w:pPr>
            <w:r>
              <w:rPr>
                <w:rFonts w:ascii="宋体" w:hAnsi="宋体" w:eastAsia="宋体" w:cs="宋体"/>
                <w:b/>
                <w:bCs/>
                <w:spacing w:val="-2"/>
                <w:sz w:val="19"/>
                <w:szCs w:val="19"/>
              </w:rPr>
              <w:t>6</w:t>
            </w:r>
          </w:p>
        </w:tc>
        <w:tc>
          <w:tcPr>
            <w:tcW w:w="2407" w:type="dxa"/>
            <w:vAlign w:val="top"/>
          </w:tcPr>
          <w:p w14:paraId="5C82210D">
            <w:pPr>
              <w:pStyle w:val="6"/>
              <w:spacing w:line="325" w:lineRule="auto"/>
              <w:rPr>
                <w:sz w:val="21"/>
              </w:rPr>
            </w:pPr>
          </w:p>
          <w:p w14:paraId="1C739CEB">
            <w:pPr>
              <w:spacing w:before="62" w:line="229" w:lineRule="auto"/>
              <w:ind w:left="687"/>
              <w:rPr>
                <w:rFonts w:ascii="宋体" w:hAnsi="宋体" w:eastAsia="宋体" w:cs="宋体"/>
                <w:sz w:val="19"/>
                <w:szCs w:val="19"/>
              </w:rPr>
            </w:pPr>
            <w:r>
              <w:rPr>
                <w:rFonts w:ascii="宋体" w:hAnsi="宋体" w:eastAsia="宋体" w:cs="宋体"/>
                <w:b/>
                <w:bCs/>
                <w:spacing w:val="11"/>
                <w:sz w:val="19"/>
                <w:szCs w:val="19"/>
              </w:rPr>
              <w:t>联合体协议</w:t>
            </w:r>
          </w:p>
        </w:tc>
        <w:tc>
          <w:tcPr>
            <w:tcW w:w="5954" w:type="dxa"/>
            <w:vAlign w:val="top"/>
          </w:tcPr>
          <w:p w14:paraId="3EE9DDBF">
            <w:pPr>
              <w:spacing w:before="163" w:line="372" w:lineRule="auto"/>
              <w:ind w:left="120" w:right="125"/>
              <w:rPr>
                <w:rFonts w:ascii="宋体" w:hAnsi="宋体" w:eastAsia="宋体" w:cs="宋体"/>
                <w:sz w:val="19"/>
                <w:szCs w:val="19"/>
              </w:rPr>
            </w:pPr>
            <w:r>
              <w:rPr>
                <w:rFonts w:ascii="宋体" w:hAnsi="宋体" w:eastAsia="宋体" w:cs="宋体"/>
                <w:spacing w:val="20"/>
                <w:sz w:val="19"/>
                <w:szCs w:val="19"/>
              </w:rPr>
              <w:t>招标文件接受联合体投标且投标人为联合体的</w:t>
            </w:r>
            <w:r>
              <w:rPr>
                <w:rFonts w:ascii="宋体" w:hAnsi="宋体" w:eastAsia="宋体" w:cs="宋体"/>
                <w:spacing w:val="-57"/>
                <w:sz w:val="19"/>
                <w:szCs w:val="19"/>
              </w:rPr>
              <w:t xml:space="preserve"> </w:t>
            </w:r>
            <w:r>
              <w:rPr>
                <w:rFonts w:ascii="宋体" w:hAnsi="宋体" w:eastAsia="宋体" w:cs="宋体"/>
                <w:spacing w:val="19"/>
                <w:sz w:val="19"/>
                <w:szCs w:val="19"/>
              </w:rPr>
              <w:t>，投标人应提供</w:t>
            </w:r>
            <w:r>
              <w:rPr>
                <w:rFonts w:ascii="宋体" w:hAnsi="宋体" w:eastAsia="宋体" w:cs="宋体"/>
                <w:sz w:val="19"/>
                <w:szCs w:val="19"/>
              </w:rPr>
              <w:t xml:space="preserve"> </w:t>
            </w:r>
            <w:r>
              <w:rPr>
                <w:rFonts w:ascii="宋体" w:hAnsi="宋体" w:eastAsia="宋体" w:cs="宋体"/>
                <w:spacing w:val="10"/>
                <w:sz w:val="19"/>
                <w:szCs w:val="19"/>
              </w:rPr>
              <w:t>本协议；</w:t>
            </w:r>
            <w:r>
              <w:rPr>
                <w:rFonts w:ascii="宋体" w:hAnsi="宋体" w:eastAsia="宋体" w:cs="宋体"/>
                <w:spacing w:val="-44"/>
                <w:sz w:val="19"/>
                <w:szCs w:val="19"/>
              </w:rPr>
              <w:t xml:space="preserve"> </w:t>
            </w:r>
            <w:r>
              <w:rPr>
                <w:rFonts w:ascii="宋体" w:hAnsi="宋体" w:eastAsia="宋体" w:cs="宋体"/>
                <w:spacing w:val="10"/>
                <w:sz w:val="19"/>
                <w:szCs w:val="19"/>
              </w:rPr>
              <w:t>否则无须提供。</w:t>
            </w:r>
          </w:p>
        </w:tc>
      </w:tr>
      <w:tr w14:paraId="57746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2" w:hRule="atLeast"/>
        </w:trPr>
        <w:tc>
          <w:tcPr>
            <w:tcW w:w="681" w:type="dxa"/>
            <w:vAlign w:val="top"/>
          </w:tcPr>
          <w:p w14:paraId="7A646029">
            <w:pPr>
              <w:pStyle w:val="6"/>
              <w:spacing w:line="295" w:lineRule="auto"/>
              <w:rPr>
                <w:sz w:val="21"/>
              </w:rPr>
            </w:pPr>
          </w:p>
          <w:p w14:paraId="1E62DB49">
            <w:pPr>
              <w:pStyle w:val="6"/>
              <w:spacing w:line="295" w:lineRule="auto"/>
              <w:rPr>
                <w:sz w:val="21"/>
              </w:rPr>
            </w:pPr>
          </w:p>
          <w:p w14:paraId="3C4FC575">
            <w:pPr>
              <w:spacing w:before="62" w:line="188" w:lineRule="auto"/>
              <w:ind w:left="308"/>
              <w:rPr>
                <w:rFonts w:ascii="宋体" w:hAnsi="宋体" w:eastAsia="宋体" w:cs="宋体"/>
                <w:sz w:val="19"/>
                <w:szCs w:val="19"/>
              </w:rPr>
            </w:pPr>
            <w:r>
              <w:rPr>
                <w:rFonts w:ascii="宋体" w:hAnsi="宋体" w:eastAsia="宋体" w:cs="宋体"/>
                <w:b/>
                <w:bCs/>
                <w:spacing w:val="-2"/>
                <w:sz w:val="19"/>
                <w:szCs w:val="19"/>
              </w:rPr>
              <w:t>7</w:t>
            </w:r>
          </w:p>
        </w:tc>
        <w:tc>
          <w:tcPr>
            <w:tcW w:w="2407" w:type="dxa"/>
            <w:vAlign w:val="top"/>
          </w:tcPr>
          <w:p w14:paraId="11613722">
            <w:pPr>
              <w:pStyle w:val="6"/>
              <w:spacing w:line="279" w:lineRule="auto"/>
              <w:rPr>
                <w:sz w:val="21"/>
              </w:rPr>
            </w:pPr>
          </w:p>
          <w:p w14:paraId="79C24962">
            <w:pPr>
              <w:pStyle w:val="6"/>
              <w:spacing w:line="279" w:lineRule="auto"/>
              <w:rPr>
                <w:sz w:val="21"/>
              </w:rPr>
            </w:pPr>
          </w:p>
          <w:p w14:paraId="031D0088">
            <w:pPr>
              <w:spacing w:before="62" w:line="228" w:lineRule="auto"/>
              <w:ind w:left="165"/>
              <w:rPr>
                <w:rFonts w:ascii="宋体" w:hAnsi="宋体" w:eastAsia="宋体" w:cs="宋体"/>
                <w:sz w:val="19"/>
                <w:szCs w:val="19"/>
              </w:rPr>
            </w:pPr>
            <w:r>
              <w:rPr>
                <w:rFonts w:ascii="宋体" w:hAnsi="宋体" w:eastAsia="宋体" w:cs="宋体"/>
                <w:b/>
                <w:bCs/>
                <w:spacing w:val="13"/>
                <w:sz w:val="19"/>
                <w:szCs w:val="19"/>
              </w:rPr>
              <w:t>投标人身份证明及授权</w:t>
            </w:r>
          </w:p>
        </w:tc>
        <w:tc>
          <w:tcPr>
            <w:tcW w:w="5954" w:type="dxa"/>
            <w:vAlign w:val="top"/>
          </w:tcPr>
          <w:p w14:paraId="3F98BDB3">
            <w:pPr>
              <w:spacing w:before="168" w:line="286" w:lineRule="auto"/>
              <w:ind w:left="116" w:right="120" w:firstLine="20"/>
              <w:rPr>
                <w:rFonts w:ascii="宋体" w:hAnsi="宋体" w:eastAsia="宋体" w:cs="宋体"/>
                <w:sz w:val="19"/>
                <w:szCs w:val="19"/>
              </w:rPr>
            </w:pPr>
            <w:r>
              <w:rPr>
                <w:rFonts w:ascii="宋体" w:hAnsi="宋体" w:eastAsia="宋体" w:cs="宋体"/>
                <w:spacing w:val="16"/>
                <w:sz w:val="19"/>
                <w:szCs w:val="19"/>
              </w:rPr>
              <w:t>（1）法定代表人身份证明或提供法定代表人授权委托书及被授</w:t>
            </w:r>
            <w:r>
              <w:rPr>
                <w:rFonts w:ascii="宋体" w:hAnsi="宋体" w:eastAsia="宋体" w:cs="宋体"/>
                <w:spacing w:val="17"/>
                <w:sz w:val="19"/>
                <w:szCs w:val="19"/>
              </w:rPr>
              <w:t xml:space="preserve"> </w:t>
            </w:r>
            <w:r>
              <w:rPr>
                <w:rFonts w:ascii="宋体" w:hAnsi="宋体" w:eastAsia="宋体" w:cs="宋体"/>
                <w:spacing w:val="15"/>
                <w:sz w:val="19"/>
                <w:szCs w:val="19"/>
              </w:rPr>
              <w:t>权人身份证明。</w:t>
            </w:r>
            <w:r>
              <w:rPr>
                <w:rFonts w:ascii="宋体" w:hAnsi="宋体" w:eastAsia="宋体" w:cs="宋体"/>
                <w:spacing w:val="-75"/>
                <w:sz w:val="19"/>
                <w:szCs w:val="19"/>
              </w:rPr>
              <w:t xml:space="preserve"> </w:t>
            </w:r>
            <w:r>
              <w:rPr>
                <w:rFonts w:ascii="宋体" w:hAnsi="宋体" w:eastAsia="宋体" w:cs="宋体"/>
                <w:spacing w:val="15"/>
                <w:sz w:val="19"/>
                <w:szCs w:val="19"/>
              </w:rPr>
              <w:t>（法定代表人投标提供）</w:t>
            </w:r>
          </w:p>
          <w:p w14:paraId="7FD2B1FB">
            <w:pPr>
              <w:pStyle w:val="6"/>
              <w:spacing w:line="269" w:lineRule="auto"/>
              <w:rPr>
                <w:sz w:val="21"/>
              </w:rPr>
            </w:pPr>
          </w:p>
          <w:p w14:paraId="02B4D8DC">
            <w:pPr>
              <w:spacing w:before="62" w:line="227" w:lineRule="auto"/>
              <w:ind w:left="139"/>
              <w:rPr>
                <w:rFonts w:ascii="宋体" w:hAnsi="宋体" w:eastAsia="宋体" w:cs="宋体"/>
                <w:sz w:val="19"/>
                <w:szCs w:val="19"/>
              </w:rPr>
            </w:pPr>
            <w:r>
              <w:rPr>
                <w:rFonts w:ascii="宋体" w:hAnsi="宋体" w:eastAsia="宋体" w:cs="宋体"/>
                <w:spacing w:val="16"/>
                <w:sz w:val="19"/>
                <w:szCs w:val="19"/>
              </w:rPr>
              <w:t>（2）单位负责人身份证明或提供单位负责人授权委托书及被授</w:t>
            </w:r>
          </w:p>
        </w:tc>
      </w:tr>
    </w:tbl>
    <w:p w14:paraId="1CFC6783">
      <w:pPr>
        <w:pStyle w:val="2"/>
      </w:pPr>
    </w:p>
    <w:p w14:paraId="7E19B3F2">
      <w:pPr>
        <w:sectPr>
          <w:footerReference r:id="rId40" w:type="default"/>
          <w:pgSz w:w="11906" w:h="16840"/>
          <w:pgMar w:top="400" w:right="1383" w:bottom="1142" w:left="1474" w:header="0" w:footer="978" w:gutter="0"/>
          <w:cols w:space="720" w:num="1"/>
        </w:sectPr>
      </w:pPr>
    </w:p>
    <w:p w14:paraId="09E6FBFD">
      <w:pPr>
        <w:spacing w:before="1"/>
      </w:pPr>
    </w:p>
    <w:p w14:paraId="187711D4">
      <w:pPr>
        <w:spacing w:before="1"/>
      </w:pPr>
    </w:p>
    <w:p w14:paraId="6B174619">
      <w:pPr>
        <w:spacing w:before="1"/>
      </w:pPr>
    </w:p>
    <w:p w14:paraId="62CB3DA8">
      <w:pPr>
        <w:spacing w:before="1"/>
      </w:pPr>
    </w:p>
    <w:p w14:paraId="0B77177E">
      <w:pPr>
        <w:spacing w:before="1"/>
      </w:pPr>
    </w:p>
    <w:p w14:paraId="6DA98B63">
      <w:pPr>
        <w:spacing w:before="1"/>
      </w:pPr>
    </w:p>
    <w:p w14:paraId="68661647"/>
    <w:tbl>
      <w:tblPr>
        <w:tblStyle w:val="5"/>
        <w:tblW w:w="90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2406"/>
        <w:gridCol w:w="5962"/>
      </w:tblGrid>
      <w:tr w14:paraId="742CA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2" w:hRule="atLeast"/>
        </w:trPr>
        <w:tc>
          <w:tcPr>
            <w:tcW w:w="681" w:type="dxa"/>
            <w:vAlign w:val="top"/>
          </w:tcPr>
          <w:p w14:paraId="2B45D4E5">
            <w:pPr>
              <w:pStyle w:val="6"/>
              <w:rPr>
                <w:sz w:val="21"/>
              </w:rPr>
            </w:pPr>
          </w:p>
        </w:tc>
        <w:tc>
          <w:tcPr>
            <w:tcW w:w="2406" w:type="dxa"/>
            <w:vAlign w:val="top"/>
          </w:tcPr>
          <w:p w14:paraId="037D591F">
            <w:pPr>
              <w:pStyle w:val="6"/>
              <w:rPr>
                <w:sz w:val="21"/>
              </w:rPr>
            </w:pPr>
          </w:p>
        </w:tc>
        <w:tc>
          <w:tcPr>
            <w:tcW w:w="5962" w:type="dxa"/>
            <w:vAlign w:val="top"/>
          </w:tcPr>
          <w:p w14:paraId="024E429C">
            <w:pPr>
              <w:spacing w:before="154" w:line="227" w:lineRule="auto"/>
              <w:ind w:left="117"/>
              <w:rPr>
                <w:rFonts w:ascii="宋体" w:hAnsi="宋体" w:eastAsia="宋体" w:cs="宋体"/>
                <w:sz w:val="19"/>
                <w:szCs w:val="19"/>
              </w:rPr>
            </w:pPr>
            <w:r>
              <w:rPr>
                <w:rFonts w:ascii="宋体" w:hAnsi="宋体" w:eastAsia="宋体" w:cs="宋体"/>
                <w:spacing w:val="15"/>
                <w:sz w:val="19"/>
                <w:szCs w:val="19"/>
              </w:rPr>
              <w:t>权人身份证明。</w:t>
            </w:r>
            <w:r>
              <w:rPr>
                <w:rFonts w:ascii="宋体" w:hAnsi="宋体" w:eastAsia="宋体" w:cs="宋体"/>
                <w:spacing w:val="-73"/>
                <w:sz w:val="19"/>
                <w:szCs w:val="19"/>
              </w:rPr>
              <w:t xml:space="preserve"> </w:t>
            </w:r>
            <w:r>
              <w:rPr>
                <w:rFonts w:ascii="宋体" w:hAnsi="宋体" w:eastAsia="宋体" w:cs="宋体"/>
                <w:spacing w:val="15"/>
                <w:sz w:val="19"/>
                <w:szCs w:val="19"/>
              </w:rPr>
              <w:t>（非法定代表人投标提供）</w:t>
            </w:r>
          </w:p>
          <w:p w14:paraId="37629573">
            <w:pPr>
              <w:spacing w:before="227" w:line="235" w:lineRule="auto"/>
              <w:ind w:left="147"/>
              <w:rPr>
                <w:rFonts w:ascii="楷体" w:hAnsi="楷体" w:eastAsia="楷体" w:cs="楷体"/>
                <w:sz w:val="24"/>
                <w:szCs w:val="24"/>
              </w:rPr>
            </w:pPr>
            <w:r>
              <w:rPr>
                <w:rFonts w:ascii="楷体" w:hAnsi="楷体" w:eastAsia="楷体" w:cs="楷体"/>
                <w:b/>
                <w:bCs/>
                <w:spacing w:val="-14"/>
                <w:sz w:val="24"/>
                <w:szCs w:val="24"/>
              </w:rPr>
              <w:t>注：</w:t>
            </w:r>
          </w:p>
          <w:p w14:paraId="3C48B62C">
            <w:pPr>
              <w:spacing w:before="169" w:line="301" w:lineRule="auto"/>
              <w:ind w:left="112" w:right="114" w:firstLine="10"/>
              <w:rPr>
                <w:rFonts w:ascii="楷体" w:hAnsi="楷体" w:eastAsia="楷体" w:cs="楷体"/>
                <w:sz w:val="24"/>
                <w:szCs w:val="24"/>
              </w:rPr>
            </w:pPr>
            <w:r>
              <w:rPr>
                <w:rFonts w:ascii="楷体" w:hAnsi="楷体" w:eastAsia="楷体" w:cs="楷体"/>
                <w:spacing w:val="-3"/>
                <w:sz w:val="24"/>
                <w:szCs w:val="24"/>
              </w:rPr>
              <w:t>①企业（银行、保险、石油石化、电力、电信等行业除</w:t>
            </w:r>
            <w:r>
              <w:rPr>
                <w:rFonts w:ascii="楷体" w:hAnsi="楷体" w:eastAsia="楷体" w:cs="楷体"/>
                <w:spacing w:val="15"/>
                <w:sz w:val="24"/>
                <w:szCs w:val="24"/>
              </w:rPr>
              <w:t xml:space="preserve"> </w:t>
            </w:r>
            <w:r>
              <w:rPr>
                <w:rFonts w:ascii="楷体" w:hAnsi="楷体" w:eastAsia="楷体" w:cs="楷体"/>
                <w:spacing w:val="-2"/>
                <w:sz w:val="24"/>
                <w:szCs w:val="24"/>
              </w:rPr>
              <w:t>外）、事业单位和社会团体投标人以法定代表人身份参</w:t>
            </w:r>
            <w:r>
              <w:rPr>
                <w:rFonts w:ascii="楷体" w:hAnsi="楷体" w:eastAsia="楷体" w:cs="楷体"/>
                <w:spacing w:val="16"/>
                <w:sz w:val="24"/>
                <w:szCs w:val="24"/>
              </w:rPr>
              <w:t xml:space="preserve"> </w:t>
            </w:r>
            <w:r>
              <w:rPr>
                <w:rFonts w:ascii="楷体" w:hAnsi="楷体" w:eastAsia="楷体" w:cs="楷体"/>
                <w:spacing w:val="-2"/>
                <w:sz w:val="24"/>
                <w:szCs w:val="24"/>
              </w:rPr>
              <w:t>加投标的，法定代表人应与实际提交的“营业执照等证</w:t>
            </w:r>
            <w:r>
              <w:rPr>
                <w:rFonts w:ascii="楷体" w:hAnsi="楷体" w:eastAsia="楷体" w:cs="楷体"/>
                <w:spacing w:val="16"/>
                <w:sz w:val="24"/>
                <w:szCs w:val="24"/>
              </w:rPr>
              <w:t xml:space="preserve"> </w:t>
            </w:r>
            <w:r>
              <w:rPr>
                <w:rFonts w:ascii="楷体" w:hAnsi="楷体" w:eastAsia="楷体" w:cs="楷体"/>
                <w:spacing w:val="-7"/>
                <w:sz w:val="24"/>
                <w:szCs w:val="24"/>
              </w:rPr>
              <w:t>明文件</w:t>
            </w:r>
            <w:r>
              <w:rPr>
                <w:rFonts w:ascii="楷体" w:hAnsi="楷体" w:eastAsia="楷体" w:cs="楷体"/>
                <w:spacing w:val="-53"/>
                <w:sz w:val="24"/>
                <w:szCs w:val="24"/>
              </w:rPr>
              <w:t xml:space="preserve"> </w:t>
            </w:r>
            <w:r>
              <w:rPr>
                <w:rFonts w:ascii="楷体" w:hAnsi="楷体" w:eastAsia="楷体" w:cs="楷体"/>
                <w:spacing w:val="-7"/>
                <w:sz w:val="24"/>
                <w:szCs w:val="24"/>
              </w:rPr>
              <w:t>”载明的一致。</w:t>
            </w:r>
          </w:p>
          <w:p w14:paraId="28A3C054">
            <w:pPr>
              <w:spacing w:before="302" w:line="225" w:lineRule="auto"/>
              <w:ind w:left="122"/>
              <w:rPr>
                <w:rFonts w:ascii="楷体" w:hAnsi="楷体" w:eastAsia="楷体" w:cs="楷体"/>
                <w:sz w:val="24"/>
                <w:szCs w:val="24"/>
              </w:rPr>
            </w:pPr>
            <w:r>
              <w:rPr>
                <w:rFonts w:ascii="楷体" w:hAnsi="楷体" w:eastAsia="楷体" w:cs="楷体"/>
                <w:spacing w:val="-6"/>
                <w:sz w:val="24"/>
                <w:szCs w:val="24"/>
              </w:rPr>
              <w:t>②银行、保险、石油石化、电力、电信等行业：以法定</w:t>
            </w:r>
          </w:p>
          <w:p w14:paraId="4B4290C2">
            <w:pPr>
              <w:spacing w:before="146" w:line="220" w:lineRule="auto"/>
              <w:ind w:left="113"/>
              <w:rPr>
                <w:rFonts w:ascii="楷体" w:hAnsi="楷体" w:eastAsia="楷体" w:cs="楷体"/>
                <w:sz w:val="24"/>
                <w:szCs w:val="24"/>
              </w:rPr>
            </w:pPr>
            <w:r>
              <w:rPr>
                <w:rFonts w:ascii="楷体" w:hAnsi="楷体" w:eastAsia="楷体" w:cs="楷体"/>
                <w:spacing w:val="3"/>
                <w:sz w:val="24"/>
                <w:szCs w:val="24"/>
              </w:rPr>
              <w:t>代表人身份参加投标的，法定代表人应与实际提交的</w:t>
            </w:r>
          </w:p>
          <w:p w14:paraId="512CD794">
            <w:pPr>
              <w:spacing w:before="153" w:line="226" w:lineRule="auto"/>
              <w:ind w:left="97"/>
              <w:rPr>
                <w:rFonts w:ascii="楷体" w:hAnsi="楷体" w:eastAsia="楷体" w:cs="楷体"/>
                <w:sz w:val="24"/>
                <w:szCs w:val="24"/>
              </w:rPr>
            </w:pPr>
            <w:r>
              <w:rPr>
                <w:rFonts w:ascii="楷体" w:hAnsi="楷体" w:eastAsia="楷体" w:cs="楷体"/>
                <w:spacing w:val="-7"/>
                <w:sz w:val="24"/>
                <w:szCs w:val="24"/>
              </w:rPr>
              <w:t>“营业执照等证明文件</w:t>
            </w:r>
            <w:r>
              <w:rPr>
                <w:rFonts w:ascii="楷体" w:hAnsi="楷体" w:eastAsia="楷体" w:cs="楷体"/>
                <w:spacing w:val="-84"/>
                <w:sz w:val="24"/>
                <w:szCs w:val="24"/>
              </w:rPr>
              <w:t xml:space="preserve"> </w:t>
            </w:r>
            <w:r>
              <w:rPr>
                <w:rFonts w:ascii="楷体" w:hAnsi="楷体" w:eastAsia="楷体" w:cs="楷体"/>
                <w:spacing w:val="-7"/>
                <w:sz w:val="24"/>
                <w:szCs w:val="24"/>
              </w:rPr>
              <w:t>”载明的一致；以非法定代表人</w:t>
            </w:r>
          </w:p>
          <w:p w14:paraId="2DF20247">
            <w:pPr>
              <w:spacing w:before="144" w:line="220" w:lineRule="auto"/>
              <w:ind w:left="123"/>
              <w:rPr>
                <w:rFonts w:ascii="楷体" w:hAnsi="楷体" w:eastAsia="楷体" w:cs="楷体"/>
                <w:sz w:val="24"/>
                <w:szCs w:val="24"/>
              </w:rPr>
            </w:pPr>
            <w:r>
              <w:rPr>
                <w:rFonts w:ascii="楷体" w:hAnsi="楷体" w:eastAsia="楷体" w:cs="楷体"/>
                <w:spacing w:val="-7"/>
                <w:sz w:val="24"/>
                <w:szCs w:val="24"/>
              </w:rPr>
              <w:t>身份参加投标的，“单位负责人”指代表单位行使职权</w:t>
            </w:r>
          </w:p>
          <w:p w14:paraId="0E35F8B4">
            <w:pPr>
              <w:spacing w:before="153" w:line="283" w:lineRule="auto"/>
              <w:ind w:left="113" w:firstLine="11"/>
              <w:rPr>
                <w:rFonts w:ascii="楷体" w:hAnsi="楷体" w:eastAsia="楷体" w:cs="楷体"/>
                <w:sz w:val="24"/>
                <w:szCs w:val="24"/>
              </w:rPr>
            </w:pPr>
            <w:r>
              <w:rPr>
                <w:rFonts w:ascii="楷体" w:hAnsi="楷体" w:eastAsia="楷体" w:cs="楷体"/>
                <w:spacing w:val="-9"/>
                <w:sz w:val="24"/>
                <w:szCs w:val="24"/>
              </w:rPr>
              <w:t>的主要负责人，应与实际提交的“营业执照等证明文件</w:t>
            </w:r>
            <w:r>
              <w:rPr>
                <w:rFonts w:ascii="楷体" w:hAnsi="楷体" w:eastAsia="楷体" w:cs="楷体"/>
                <w:spacing w:val="-64"/>
                <w:sz w:val="24"/>
                <w:szCs w:val="24"/>
              </w:rPr>
              <w:t xml:space="preserve"> </w:t>
            </w:r>
            <w:r>
              <w:rPr>
                <w:rFonts w:ascii="楷体" w:hAnsi="楷体" w:eastAsia="楷体" w:cs="楷体"/>
                <w:spacing w:val="-9"/>
                <w:sz w:val="24"/>
                <w:szCs w:val="24"/>
              </w:rPr>
              <w:t>”</w:t>
            </w:r>
            <w:r>
              <w:rPr>
                <w:rFonts w:ascii="楷体" w:hAnsi="楷体" w:eastAsia="楷体" w:cs="楷体"/>
                <w:sz w:val="24"/>
                <w:szCs w:val="24"/>
              </w:rPr>
              <w:t xml:space="preserve"> </w:t>
            </w:r>
            <w:r>
              <w:rPr>
                <w:rFonts w:ascii="楷体" w:hAnsi="楷体" w:eastAsia="楷体" w:cs="楷体"/>
                <w:spacing w:val="-9"/>
                <w:sz w:val="24"/>
                <w:szCs w:val="24"/>
              </w:rPr>
              <w:t>载明的一致。</w:t>
            </w:r>
          </w:p>
          <w:p w14:paraId="661637AF">
            <w:pPr>
              <w:spacing w:before="289" w:line="220" w:lineRule="auto"/>
              <w:ind w:left="122"/>
              <w:rPr>
                <w:rFonts w:ascii="楷体" w:hAnsi="楷体" w:eastAsia="楷体" w:cs="楷体"/>
                <w:sz w:val="24"/>
                <w:szCs w:val="24"/>
              </w:rPr>
            </w:pPr>
            <w:r>
              <w:rPr>
                <w:rFonts w:ascii="楷体" w:hAnsi="楷体" w:eastAsia="楷体" w:cs="楷体"/>
                <w:spacing w:val="-2"/>
                <w:sz w:val="24"/>
                <w:szCs w:val="24"/>
              </w:rPr>
              <w:t>③投标人为自然人的，无需填写法定代表人授权书。</w:t>
            </w:r>
          </w:p>
        </w:tc>
      </w:tr>
    </w:tbl>
    <w:p w14:paraId="209F13CD">
      <w:pPr>
        <w:pStyle w:val="2"/>
        <w:spacing w:line="276" w:lineRule="auto"/>
      </w:pPr>
    </w:p>
    <w:p w14:paraId="29FEBC1E">
      <w:pPr>
        <w:pStyle w:val="2"/>
        <w:spacing w:line="276" w:lineRule="auto"/>
      </w:pPr>
    </w:p>
    <w:p w14:paraId="6CA26B7A">
      <w:pPr>
        <w:spacing w:before="62" w:line="229" w:lineRule="auto"/>
        <w:ind w:left="137"/>
        <w:rPr>
          <w:rFonts w:ascii="宋体" w:hAnsi="宋体" w:eastAsia="宋体" w:cs="宋体"/>
          <w:sz w:val="19"/>
          <w:szCs w:val="19"/>
        </w:rPr>
      </w:pPr>
      <w:r>
        <w:rPr>
          <w:rFonts w:ascii="宋体" w:hAnsi="宋体" w:eastAsia="宋体" w:cs="宋体"/>
          <w:b/>
          <w:bCs/>
          <w:spacing w:val="9"/>
          <w:sz w:val="19"/>
          <w:szCs w:val="19"/>
        </w:rPr>
        <w:t>二、评标</w:t>
      </w:r>
    </w:p>
    <w:p w14:paraId="67F68172">
      <w:pPr>
        <w:spacing w:before="232" w:line="229" w:lineRule="auto"/>
        <w:ind w:left="568"/>
        <w:rPr>
          <w:rFonts w:ascii="宋体" w:hAnsi="宋体" w:eastAsia="宋体" w:cs="宋体"/>
          <w:sz w:val="19"/>
          <w:szCs w:val="19"/>
        </w:rPr>
      </w:pPr>
      <w:r>
        <w:rPr>
          <w:rFonts w:ascii="宋体" w:hAnsi="宋体" w:eastAsia="宋体" w:cs="宋体"/>
          <w:b/>
          <w:bCs/>
          <w:spacing w:val="10"/>
          <w:sz w:val="19"/>
          <w:szCs w:val="19"/>
        </w:rPr>
        <w:t>（一）评标方法</w:t>
      </w:r>
    </w:p>
    <w:p w14:paraId="644CCDE8">
      <w:pPr>
        <w:spacing w:before="230" w:line="227" w:lineRule="auto"/>
        <w:ind w:left="549"/>
        <w:rPr>
          <w:rFonts w:ascii="宋体" w:hAnsi="宋体" w:eastAsia="宋体" w:cs="宋体"/>
          <w:sz w:val="19"/>
          <w:szCs w:val="19"/>
        </w:rPr>
      </w:pPr>
      <w:r>
        <w:rPr>
          <w:rFonts w:ascii="宋体" w:hAnsi="宋体" w:eastAsia="宋体" w:cs="宋体"/>
          <w:spacing w:val="10"/>
          <w:sz w:val="19"/>
          <w:szCs w:val="19"/>
        </w:rPr>
        <w:t>本项目采用综合评分法（评定分离）</w:t>
      </w:r>
      <w:r>
        <w:rPr>
          <w:rFonts w:ascii="宋体" w:hAnsi="宋体" w:eastAsia="宋体" w:cs="宋体"/>
          <w:spacing w:val="-35"/>
          <w:sz w:val="19"/>
          <w:szCs w:val="19"/>
        </w:rPr>
        <w:t xml:space="preserve"> </w:t>
      </w:r>
      <w:r>
        <w:rPr>
          <w:rFonts w:ascii="宋体" w:hAnsi="宋体" w:eastAsia="宋体" w:cs="宋体"/>
          <w:spacing w:val="10"/>
          <w:sz w:val="19"/>
          <w:szCs w:val="19"/>
        </w:rPr>
        <w:t>。总分为 100 分。</w:t>
      </w:r>
    </w:p>
    <w:p w14:paraId="78BE8DE6">
      <w:pPr>
        <w:spacing w:before="232" w:line="227" w:lineRule="auto"/>
        <w:ind w:left="568"/>
        <w:rPr>
          <w:rFonts w:ascii="宋体" w:hAnsi="宋体" w:eastAsia="宋体" w:cs="宋体"/>
          <w:sz w:val="19"/>
          <w:szCs w:val="19"/>
        </w:rPr>
      </w:pPr>
      <w:r>
        <w:rPr>
          <w:rFonts w:ascii="宋体" w:hAnsi="宋体" w:eastAsia="宋体" w:cs="宋体"/>
          <w:b/>
          <w:bCs/>
          <w:spacing w:val="15"/>
          <w:sz w:val="19"/>
          <w:szCs w:val="19"/>
        </w:rPr>
        <w:t>（二）评标委员会负责具体评标事务，并独立履行下列职责</w:t>
      </w:r>
    </w:p>
    <w:p w14:paraId="309F7C36">
      <w:pPr>
        <w:spacing w:before="233" w:line="227" w:lineRule="auto"/>
        <w:ind w:left="580"/>
        <w:rPr>
          <w:rFonts w:ascii="宋体" w:hAnsi="宋体" w:eastAsia="宋体" w:cs="宋体"/>
          <w:sz w:val="19"/>
          <w:szCs w:val="19"/>
        </w:rPr>
      </w:pPr>
      <w:r>
        <w:rPr>
          <w:rFonts w:ascii="宋体" w:hAnsi="宋体" w:eastAsia="宋体" w:cs="宋体"/>
          <w:b/>
          <w:bCs/>
          <w:spacing w:val="14"/>
          <w:sz w:val="19"/>
          <w:szCs w:val="19"/>
        </w:rPr>
        <w:t>1、审查、评价投标文件是否符合招标文件的商务、技术等实质性要求；</w:t>
      </w:r>
    </w:p>
    <w:p w14:paraId="1129A3FD">
      <w:pPr>
        <w:spacing w:before="244" w:line="424" w:lineRule="auto"/>
        <w:ind w:left="137" w:right="135" w:firstLine="408"/>
        <w:rPr>
          <w:rFonts w:ascii="宋体" w:hAnsi="宋体" w:eastAsia="宋体" w:cs="宋体"/>
          <w:sz w:val="19"/>
          <w:szCs w:val="19"/>
        </w:rPr>
      </w:pPr>
      <w:r>
        <w:rPr>
          <w:rFonts w:ascii="宋体" w:hAnsi="宋体" w:eastAsia="宋体" w:cs="宋体"/>
          <w:spacing w:val="18"/>
          <w:sz w:val="19"/>
          <w:szCs w:val="19"/>
        </w:rPr>
        <w:t>评标委员会对符合资格的投标人的投标文件进行符合性审查，</w:t>
      </w:r>
      <w:r>
        <w:rPr>
          <w:rFonts w:ascii="宋体" w:hAnsi="宋体" w:eastAsia="宋体" w:cs="宋体"/>
          <w:spacing w:val="-43"/>
          <w:sz w:val="19"/>
          <w:szCs w:val="19"/>
        </w:rPr>
        <w:t xml:space="preserve"> </w:t>
      </w:r>
      <w:r>
        <w:rPr>
          <w:rFonts w:ascii="宋体" w:hAnsi="宋体" w:eastAsia="宋体" w:cs="宋体"/>
          <w:spacing w:val="18"/>
          <w:sz w:val="19"/>
          <w:szCs w:val="19"/>
        </w:rPr>
        <w:t>以确定其是否满足招标文件的</w:t>
      </w:r>
      <w:r>
        <w:rPr>
          <w:rFonts w:ascii="宋体" w:hAnsi="宋体" w:eastAsia="宋体" w:cs="宋体"/>
          <w:sz w:val="19"/>
          <w:szCs w:val="19"/>
        </w:rPr>
        <w:t xml:space="preserve"> </w:t>
      </w:r>
      <w:r>
        <w:rPr>
          <w:rFonts w:ascii="宋体" w:hAnsi="宋体" w:eastAsia="宋体" w:cs="宋体"/>
          <w:spacing w:val="14"/>
          <w:sz w:val="19"/>
          <w:szCs w:val="19"/>
        </w:rPr>
        <w:t>商务、技术等实质性要求。</w:t>
      </w:r>
    </w:p>
    <w:p w14:paraId="2046F74B">
      <w:pPr>
        <w:spacing w:before="52" w:line="227" w:lineRule="auto"/>
        <w:ind w:right="26"/>
        <w:jc w:val="right"/>
        <w:rPr>
          <w:rFonts w:ascii="宋体" w:hAnsi="宋体" w:eastAsia="宋体" w:cs="宋体"/>
          <w:sz w:val="19"/>
          <w:szCs w:val="19"/>
        </w:rPr>
      </w:pPr>
      <w:r>
        <w:rPr>
          <w:rFonts w:ascii="宋体" w:hAnsi="宋体" w:eastAsia="宋体" w:cs="宋体"/>
          <w:spacing w:val="11"/>
          <w:sz w:val="19"/>
          <w:szCs w:val="19"/>
        </w:rPr>
        <w:t>注：符合性审查中所涉及到的证书及材料，均应在电子投标文件中提供原件扫描件（或图片）。</w:t>
      </w:r>
    </w:p>
    <w:p w14:paraId="4E0FC0B0">
      <w:pPr>
        <w:spacing w:before="234" w:line="228" w:lineRule="auto"/>
        <w:ind w:left="553"/>
        <w:rPr>
          <w:rFonts w:ascii="宋体" w:hAnsi="宋体" w:eastAsia="宋体" w:cs="宋体"/>
          <w:sz w:val="19"/>
          <w:szCs w:val="19"/>
        </w:rPr>
      </w:pPr>
      <w:r>
        <w:rPr>
          <w:rFonts w:ascii="宋体" w:hAnsi="宋体" w:eastAsia="宋体" w:cs="宋体"/>
          <w:b/>
          <w:bCs/>
          <w:spacing w:val="14"/>
          <w:sz w:val="19"/>
          <w:szCs w:val="19"/>
        </w:rPr>
        <w:t>2、要求投标人对投标文件有关事项作出澄清或者说明；</w:t>
      </w:r>
    </w:p>
    <w:p w14:paraId="379DED50">
      <w:pPr>
        <w:spacing w:before="244" w:line="423" w:lineRule="auto"/>
        <w:ind w:left="128" w:right="125" w:firstLine="420"/>
        <w:rPr>
          <w:rFonts w:ascii="宋体" w:hAnsi="宋体" w:eastAsia="宋体" w:cs="宋体"/>
          <w:sz w:val="19"/>
          <w:szCs w:val="19"/>
        </w:rPr>
      </w:pPr>
      <w:r>
        <w:rPr>
          <w:rFonts w:ascii="宋体" w:hAnsi="宋体" w:eastAsia="宋体" w:cs="宋体"/>
          <w:spacing w:val="18"/>
          <w:sz w:val="19"/>
          <w:szCs w:val="19"/>
        </w:rPr>
        <w:t>对于投标文件中含义不明确、</w:t>
      </w:r>
      <w:r>
        <w:rPr>
          <w:rFonts w:ascii="宋体" w:hAnsi="宋体" w:eastAsia="宋体" w:cs="宋体"/>
          <w:spacing w:val="-36"/>
          <w:sz w:val="19"/>
          <w:szCs w:val="19"/>
        </w:rPr>
        <w:t xml:space="preserve"> </w:t>
      </w:r>
      <w:r>
        <w:rPr>
          <w:rFonts w:ascii="宋体" w:hAnsi="宋体" w:eastAsia="宋体" w:cs="宋体"/>
          <w:spacing w:val="18"/>
          <w:sz w:val="19"/>
          <w:szCs w:val="19"/>
        </w:rPr>
        <w:t>同类问题表述不一致或者有明显文字和计算错误的内容，评标</w:t>
      </w:r>
      <w:r>
        <w:rPr>
          <w:rFonts w:ascii="宋体" w:hAnsi="宋体" w:eastAsia="宋体" w:cs="宋体"/>
          <w:sz w:val="19"/>
          <w:szCs w:val="19"/>
        </w:rPr>
        <w:t xml:space="preserve"> </w:t>
      </w:r>
      <w:r>
        <w:rPr>
          <w:rFonts w:ascii="宋体" w:hAnsi="宋体" w:eastAsia="宋体" w:cs="宋体"/>
          <w:spacing w:val="18"/>
          <w:sz w:val="19"/>
          <w:szCs w:val="19"/>
        </w:rPr>
        <w:t>委员会应当以书面形式要求投标人作出必要的澄清</w:t>
      </w:r>
      <w:r>
        <w:rPr>
          <w:rFonts w:ascii="宋体" w:hAnsi="宋体" w:eastAsia="宋体" w:cs="宋体"/>
          <w:spacing w:val="17"/>
          <w:sz w:val="19"/>
          <w:szCs w:val="19"/>
        </w:rPr>
        <w:t>、说明或者补正。</w:t>
      </w:r>
    </w:p>
    <w:p w14:paraId="063D8BF5">
      <w:pPr>
        <w:spacing w:before="61" w:line="424" w:lineRule="auto"/>
        <w:ind w:left="162" w:right="111" w:firstLine="391"/>
        <w:rPr>
          <w:rFonts w:ascii="宋体" w:hAnsi="宋体" w:eastAsia="宋体" w:cs="宋体"/>
          <w:sz w:val="19"/>
          <w:szCs w:val="19"/>
        </w:rPr>
      </w:pPr>
      <w:r>
        <w:rPr>
          <w:rFonts w:ascii="宋体" w:hAnsi="宋体" w:eastAsia="宋体" w:cs="宋体"/>
          <w:spacing w:val="19"/>
          <w:sz w:val="19"/>
          <w:szCs w:val="19"/>
        </w:rPr>
        <w:t>投标人的澄清、说明或者补正应当采用书面形式，并加盖公章，或者由法定代表人或其授权</w:t>
      </w:r>
      <w:r>
        <w:rPr>
          <w:rFonts w:ascii="宋体" w:hAnsi="宋体" w:eastAsia="宋体" w:cs="宋体"/>
          <w:spacing w:val="16"/>
          <w:sz w:val="19"/>
          <w:szCs w:val="19"/>
        </w:rPr>
        <w:t xml:space="preserve"> </w:t>
      </w:r>
      <w:r>
        <w:rPr>
          <w:rFonts w:ascii="宋体" w:hAnsi="宋体" w:eastAsia="宋体" w:cs="宋体"/>
          <w:spacing w:val="19"/>
          <w:sz w:val="19"/>
          <w:szCs w:val="19"/>
        </w:rPr>
        <w:t>的代表签字。投标人的澄清、说明或者补正不得超出投标文件的范围或者改变投标文件的实质性</w:t>
      </w:r>
    </w:p>
    <w:p w14:paraId="3A30AA8F">
      <w:pPr>
        <w:spacing w:line="424" w:lineRule="auto"/>
        <w:rPr>
          <w:rFonts w:ascii="宋体" w:hAnsi="宋体" w:eastAsia="宋体" w:cs="宋体"/>
          <w:sz w:val="19"/>
          <w:szCs w:val="19"/>
        </w:rPr>
        <w:sectPr>
          <w:footerReference r:id="rId41" w:type="default"/>
          <w:pgSz w:w="11906" w:h="16840"/>
          <w:pgMar w:top="400" w:right="1376" w:bottom="1142" w:left="1474" w:header="0" w:footer="978" w:gutter="0"/>
          <w:cols w:space="720" w:num="1"/>
        </w:sectPr>
      </w:pPr>
    </w:p>
    <w:p w14:paraId="18FF4987">
      <w:pPr>
        <w:pStyle w:val="2"/>
        <w:spacing w:line="253" w:lineRule="auto"/>
      </w:pPr>
    </w:p>
    <w:p w14:paraId="4033C353">
      <w:pPr>
        <w:pStyle w:val="2"/>
        <w:spacing w:line="253" w:lineRule="auto"/>
      </w:pPr>
    </w:p>
    <w:p w14:paraId="66A400D6">
      <w:pPr>
        <w:pStyle w:val="2"/>
        <w:spacing w:line="253" w:lineRule="auto"/>
      </w:pPr>
    </w:p>
    <w:p w14:paraId="3A9B3E2F">
      <w:pPr>
        <w:pStyle w:val="2"/>
        <w:spacing w:line="253" w:lineRule="auto"/>
      </w:pPr>
    </w:p>
    <w:p w14:paraId="727AF9F7">
      <w:pPr>
        <w:pStyle w:val="2"/>
        <w:spacing w:line="254" w:lineRule="auto"/>
      </w:pPr>
    </w:p>
    <w:p w14:paraId="23D67EFA">
      <w:pPr>
        <w:pStyle w:val="2"/>
        <w:spacing w:line="254" w:lineRule="auto"/>
      </w:pPr>
    </w:p>
    <w:p w14:paraId="0A2DBB8F">
      <w:pPr>
        <w:pStyle w:val="2"/>
        <w:spacing w:line="254" w:lineRule="auto"/>
      </w:pPr>
    </w:p>
    <w:p w14:paraId="7A766ED9">
      <w:pPr>
        <w:spacing w:before="61" w:line="228" w:lineRule="auto"/>
        <w:ind w:left="49"/>
        <w:rPr>
          <w:rFonts w:ascii="宋体" w:hAnsi="宋体" w:eastAsia="宋体" w:cs="宋体"/>
          <w:sz w:val="19"/>
          <w:szCs w:val="19"/>
        </w:rPr>
      </w:pPr>
      <w:r>
        <w:rPr>
          <w:rFonts w:ascii="宋体" w:hAnsi="宋体" w:eastAsia="宋体" w:cs="宋体"/>
          <w:spacing w:val="-7"/>
          <w:sz w:val="19"/>
          <w:szCs w:val="19"/>
        </w:rPr>
        <w:t>内容。</w:t>
      </w:r>
    </w:p>
    <w:p w14:paraId="36270683">
      <w:pPr>
        <w:spacing w:before="228" w:line="227" w:lineRule="auto"/>
        <w:ind w:left="473"/>
        <w:rPr>
          <w:rFonts w:ascii="宋体" w:hAnsi="宋体" w:eastAsia="宋体" w:cs="宋体"/>
          <w:sz w:val="19"/>
          <w:szCs w:val="19"/>
        </w:rPr>
      </w:pPr>
      <w:r>
        <w:rPr>
          <w:rFonts w:ascii="宋体" w:hAnsi="宋体" w:eastAsia="宋体" w:cs="宋体"/>
          <w:b/>
          <w:bCs/>
          <w:spacing w:val="11"/>
          <w:sz w:val="19"/>
          <w:szCs w:val="19"/>
        </w:rPr>
        <w:t>3、对投标文件进行比较和评价；</w:t>
      </w:r>
    </w:p>
    <w:p w14:paraId="039ABCE7">
      <w:pPr>
        <w:spacing w:before="246" w:line="433" w:lineRule="auto"/>
        <w:ind w:left="2" w:right="55" w:firstLine="418"/>
        <w:jc w:val="both"/>
        <w:rPr>
          <w:rFonts w:ascii="宋体" w:hAnsi="宋体" w:eastAsia="宋体" w:cs="宋体"/>
          <w:sz w:val="19"/>
          <w:szCs w:val="19"/>
        </w:rPr>
      </w:pPr>
      <w:r>
        <w:rPr>
          <w:rFonts w:ascii="宋体" w:hAnsi="宋体" w:eastAsia="宋体" w:cs="宋体"/>
          <w:spacing w:val="20"/>
          <w:sz w:val="19"/>
          <w:szCs w:val="19"/>
        </w:rPr>
        <w:t>评标委员会按照招标文件中规定的评标方法和标准，对符合性审查合格的投标文件</w:t>
      </w:r>
      <w:r>
        <w:rPr>
          <w:rFonts w:ascii="宋体" w:hAnsi="宋体" w:eastAsia="宋体" w:cs="宋体"/>
          <w:spacing w:val="19"/>
          <w:sz w:val="19"/>
          <w:szCs w:val="19"/>
        </w:rPr>
        <w:t>进行商务</w:t>
      </w:r>
      <w:r>
        <w:rPr>
          <w:rFonts w:ascii="宋体" w:hAnsi="宋体" w:eastAsia="宋体" w:cs="宋体"/>
          <w:sz w:val="19"/>
          <w:szCs w:val="19"/>
        </w:rPr>
        <w:t xml:space="preserve"> </w:t>
      </w:r>
      <w:r>
        <w:rPr>
          <w:rFonts w:ascii="宋体" w:hAnsi="宋体" w:eastAsia="宋体" w:cs="宋体"/>
          <w:spacing w:val="20"/>
          <w:sz w:val="19"/>
          <w:szCs w:val="19"/>
        </w:rPr>
        <w:t>和技术评估，综合比较与评价。评标时，评标委员会各成员应当独立对每个投</w:t>
      </w:r>
      <w:r>
        <w:rPr>
          <w:rFonts w:ascii="宋体" w:hAnsi="宋体" w:eastAsia="宋体" w:cs="宋体"/>
          <w:spacing w:val="19"/>
          <w:sz w:val="19"/>
          <w:szCs w:val="19"/>
        </w:rPr>
        <w:t>标人的投标文件进</w:t>
      </w:r>
      <w:r>
        <w:rPr>
          <w:rFonts w:ascii="宋体" w:hAnsi="宋体" w:eastAsia="宋体" w:cs="宋体"/>
          <w:sz w:val="19"/>
          <w:szCs w:val="19"/>
        </w:rPr>
        <w:t xml:space="preserve"> </w:t>
      </w:r>
      <w:r>
        <w:rPr>
          <w:rFonts w:ascii="宋体" w:hAnsi="宋体" w:eastAsia="宋体" w:cs="宋体"/>
          <w:spacing w:val="18"/>
          <w:sz w:val="19"/>
          <w:szCs w:val="19"/>
        </w:rPr>
        <w:t>行评价，并汇总每个投标人的得分。评标过程中，不得去掉报价中的最高报价和最低报价。</w:t>
      </w:r>
    </w:p>
    <w:p w14:paraId="1B0A4222">
      <w:pPr>
        <w:spacing w:before="53" w:line="227" w:lineRule="auto"/>
        <w:jc w:val="right"/>
        <w:rPr>
          <w:rFonts w:ascii="宋体" w:hAnsi="宋体" w:eastAsia="宋体" w:cs="宋体"/>
          <w:sz w:val="19"/>
          <w:szCs w:val="19"/>
        </w:rPr>
      </w:pPr>
      <w:r>
        <w:rPr>
          <w:rFonts w:ascii="宋体" w:hAnsi="宋体" w:eastAsia="宋体" w:cs="宋体"/>
          <w:spacing w:val="16"/>
          <w:sz w:val="19"/>
          <w:szCs w:val="19"/>
        </w:rPr>
        <w:t>注：评标标准中所涉及到的证书及材料，均应在电子投标文件</w:t>
      </w:r>
      <w:r>
        <w:rPr>
          <w:rFonts w:ascii="宋体" w:hAnsi="宋体" w:eastAsia="宋体" w:cs="宋体"/>
          <w:spacing w:val="15"/>
          <w:sz w:val="19"/>
          <w:szCs w:val="19"/>
        </w:rPr>
        <w:t>中提供原件扫描件（或图片）。</w:t>
      </w:r>
    </w:p>
    <w:p w14:paraId="654C6C75">
      <w:pPr>
        <w:spacing w:before="231" w:line="227" w:lineRule="auto"/>
        <w:ind w:left="441"/>
        <w:rPr>
          <w:rFonts w:ascii="宋体" w:hAnsi="宋体" w:eastAsia="宋体" w:cs="宋体"/>
          <w:sz w:val="19"/>
          <w:szCs w:val="19"/>
        </w:rPr>
      </w:pPr>
      <w:r>
        <w:rPr>
          <w:rFonts w:ascii="宋体" w:hAnsi="宋体" w:eastAsia="宋体" w:cs="宋体"/>
          <w:b/>
          <w:bCs/>
          <w:spacing w:val="10"/>
          <w:sz w:val="19"/>
          <w:szCs w:val="19"/>
        </w:rPr>
        <w:t>（1）价格分计算</w:t>
      </w:r>
    </w:p>
    <w:p w14:paraId="727584DE">
      <w:pPr>
        <w:spacing w:before="244" w:line="434" w:lineRule="auto"/>
        <w:ind w:firstLine="422"/>
        <w:rPr>
          <w:rFonts w:ascii="宋体" w:hAnsi="宋体" w:eastAsia="宋体" w:cs="宋体"/>
          <w:sz w:val="19"/>
          <w:szCs w:val="19"/>
        </w:rPr>
      </w:pPr>
      <w:r>
        <w:rPr>
          <w:rFonts w:ascii="宋体" w:hAnsi="宋体" w:eastAsia="宋体" w:cs="宋体"/>
          <w:spacing w:val="15"/>
          <w:sz w:val="19"/>
          <w:szCs w:val="19"/>
        </w:rPr>
        <w:t>价格分采用低价优先法计算，</w:t>
      </w:r>
      <w:r>
        <w:rPr>
          <w:rFonts w:ascii="宋体" w:hAnsi="宋体" w:eastAsia="宋体" w:cs="宋体"/>
          <w:spacing w:val="-50"/>
          <w:sz w:val="19"/>
          <w:szCs w:val="19"/>
        </w:rPr>
        <w:t xml:space="preserve"> </w:t>
      </w:r>
      <w:r>
        <w:rPr>
          <w:rFonts w:ascii="宋体" w:hAnsi="宋体" w:eastAsia="宋体" w:cs="宋体"/>
          <w:spacing w:val="15"/>
          <w:sz w:val="19"/>
          <w:szCs w:val="19"/>
        </w:rPr>
        <w:t>即满足招标文件要求且投标价格最低的投标报价为评标基准价，</w:t>
      </w:r>
      <w:r>
        <w:rPr>
          <w:rFonts w:ascii="宋体" w:hAnsi="宋体" w:eastAsia="宋体" w:cs="宋体"/>
          <w:sz w:val="19"/>
          <w:szCs w:val="19"/>
        </w:rPr>
        <w:t xml:space="preserve"> </w:t>
      </w:r>
      <w:r>
        <w:rPr>
          <w:rFonts w:ascii="宋体" w:hAnsi="宋体" w:eastAsia="宋体" w:cs="宋体"/>
          <w:spacing w:val="17"/>
          <w:sz w:val="19"/>
          <w:szCs w:val="19"/>
        </w:rPr>
        <w:t>其价格分为满分</w:t>
      </w:r>
      <w:r>
        <w:rPr>
          <w:rFonts w:ascii="宋体" w:hAnsi="宋体" w:eastAsia="宋体" w:cs="宋体"/>
          <w:spacing w:val="-56"/>
          <w:sz w:val="19"/>
          <w:szCs w:val="19"/>
        </w:rPr>
        <w:t xml:space="preserve"> </w:t>
      </w:r>
      <w:r>
        <w:rPr>
          <w:rFonts w:ascii="宋体" w:hAnsi="宋体" w:eastAsia="宋体" w:cs="宋体"/>
          <w:spacing w:val="17"/>
          <w:sz w:val="19"/>
          <w:szCs w:val="19"/>
        </w:rPr>
        <w:t>。</w:t>
      </w:r>
      <w:r>
        <w:rPr>
          <w:rFonts w:ascii="宋体" w:hAnsi="宋体" w:eastAsia="宋体" w:cs="宋体"/>
          <w:spacing w:val="-56"/>
          <w:sz w:val="19"/>
          <w:szCs w:val="19"/>
        </w:rPr>
        <w:t xml:space="preserve"> </w:t>
      </w:r>
      <w:r>
        <w:rPr>
          <w:rFonts w:ascii="宋体" w:hAnsi="宋体" w:eastAsia="宋体" w:cs="宋体"/>
          <w:spacing w:val="17"/>
          <w:sz w:val="19"/>
          <w:szCs w:val="19"/>
        </w:rPr>
        <w:t>因落实政府采购政策进行价格调整的， 以调整后的</w:t>
      </w:r>
      <w:r>
        <w:rPr>
          <w:rFonts w:ascii="宋体" w:hAnsi="宋体" w:eastAsia="宋体" w:cs="宋体"/>
          <w:spacing w:val="16"/>
          <w:sz w:val="19"/>
          <w:szCs w:val="19"/>
        </w:rPr>
        <w:t>价格计算评标基准价和投标</w:t>
      </w:r>
      <w:r>
        <w:rPr>
          <w:rFonts w:ascii="宋体" w:hAnsi="宋体" w:eastAsia="宋体" w:cs="宋体"/>
          <w:sz w:val="19"/>
          <w:szCs w:val="19"/>
        </w:rPr>
        <w:t xml:space="preserve"> </w:t>
      </w:r>
      <w:r>
        <w:rPr>
          <w:rFonts w:ascii="宋体" w:hAnsi="宋体" w:eastAsia="宋体" w:cs="宋体"/>
          <w:spacing w:val="5"/>
          <w:sz w:val="19"/>
          <w:szCs w:val="19"/>
        </w:rPr>
        <w:t>报价。</w:t>
      </w:r>
    </w:p>
    <w:p w14:paraId="02B5D1B0">
      <w:pPr>
        <w:spacing w:before="52" w:line="227" w:lineRule="auto"/>
        <w:ind w:left="441"/>
        <w:rPr>
          <w:rFonts w:ascii="宋体" w:hAnsi="宋体" w:eastAsia="宋体" w:cs="宋体"/>
          <w:sz w:val="19"/>
          <w:szCs w:val="19"/>
        </w:rPr>
      </w:pPr>
      <w:r>
        <w:rPr>
          <w:rFonts w:ascii="宋体" w:hAnsi="宋体" w:eastAsia="宋体" w:cs="宋体"/>
          <w:b/>
          <w:bCs/>
          <w:spacing w:val="12"/>
          <w:sz w:val="19"/>
          <w:szCs w:val="19"/>
        </w:rPr>
        <w:t>（2）</w:t>
      </w:r>
      <w:r>
        <w:rPr>
          <w:rFonts w:ascii="宋体" w:hAnsi="宋体" w:eastAsia="宋体" w:cs="宋体"/>
          <w:spacing w:val="-48"/>
          <w:sz w:val="19"/>
          <w:szCs w:val="19"/>
        </w:rPr>
        <w:t xml:space="preserve"> </w:t>
      </w:r>
      <w:r>
        <w:rPr>
          <w:rFonts w:ascii="宋体" w:hAnsi="宋体" w:eastAsia="宋体" w:cs="宋体"/>
          <w:b/>
          <w:bCs/>
          <w:spacing w:val="12"/>
          <w:sz w:val="19"/>
          <w:szCs w:val="19"/>
        </w:rPr>
        <w:t>关于相同品牌产品（服务类项目不适用本条款规定）</w:t>
      </w:r>
    </w:p>
    <w:p w14:paraId="006A5F61">
      <w:pPr>
        <w:spacing w:before="244" w:line="433" w:lineRule="auto"/>
        <w:ind w:left="2" w:right="55" w:firstLine="459"/>
        <w:jc w:val="both"/>
        <w:rPr>
          <w:rFonts w:ascii="宋体" w:hAnsi="宋体" w:eastAsia="宋体" w:cs="宋体"/>
          <w:sz w:val="19"/>
          <w:szCs w:val="19"/>
        </w:rPr>
      </w:pPr>
      <w:r>
        <w:rPr>
          <w:rFonts w:ascii="宋体" w:hAnsi="宋体" w:eastAsia="宋体" w:cs="宋体"/>
          <w:spacing w:val="18"/>
          <w:sz w:val="19"/>
          <w:szCs w:val="19"/>
        </w:rPr>
        <w:t>采用最低评标价法的，提供相同品牌产品的不同投标人参加同一合</w:t>
      </w:r>
      <w:r>
        <w:rPr>
          <w:rFonts w:ascii="宋体" w:hAnsi="宋体" w:eastAsia="宋体" w:cs="宋体"/>
          <w:spacing w:val="17"/>
          <w:sz w:val="19"/>
          <w:szCs w:val="19"/>
        </w:rPr>
        <w:t>同项下投标的，</w:t>
      </w:r>
      <w:r>
        <w:rPr>
          <w:rFonts w:ascii="宋体" w:hAnsi="宋体" w:eastAsia="宋体" w:cs="宋体"/>
          <w:spacing w:val="-49"/>
          <w:sz w:val="19"/>
          <w:szCs w:val="19"/>
        </w:rPr>
        <w:t xml:space="preserve"> </w:t>
      </w:r>
      <w:r>
        <w:rPr>
          <w:rFonts w:ascii="宋体" w:hAnsi="宋体" w:eastAsia="宋体" w:cs="宋体"/>
          <w:spacing w:val="17"/>
          <w:sz w:val="19"/>
          <w:szCs w:val="19"/>
        </w:rPr>
        <w:t>以其中通</w:t>
      </w:r>
      <w:r>
        <w:rPr>
          <w:rFonts w:ascii="宋体" w:hAnsi="宋体" w:eastAsia="宋体" w:cs="宋体"/>
          <w:sz w:val="19"/>
          <w:szCs w:val="19"/>
        </w:rPr>
        <w:t xml:space="preserve"> </w:t>
      </w:r>
      <w:r>
        <w:rPr>
          <w:rFonts w:ascii="宋体" w:hAnsi="宋体" w:eastAsia="宋体" w:cs="宋体"/>
          <w:spacing w:val="17"/>
          <w:sz w:val="19"/>
          <w:szCs w:val="19"/>
        </w:rPr>
        <w:t>过资格审查、符合性审查且报价最低的参加评标；报价相同的， 由采购人或者采购人委托评标委</w:t>
      </w:r>
      <w:r>
        <w:rPr>
          <w:rFonts w:ascii="宋体" w:hAnsi="宋体" w:eastAsia="宋体" w:cs="宋体"/>
          <w:spacing w:val="8"/>
          <w:sz w:val="19"/>
          <w:szCs w:val="19"/>
        </w:rPr>
        <w:t xml:space="preserve"> </w:t>
      </w:r>
      <w:r>
        <w:rPr>
          <w:rFonts w:ascii="宋体" w:hAnsi="宋体" w:eastAsia="宋体" w:cs="宋体"/>
          <w:spacing w:val="18"/>
          <w:sz w:val="19"/>
          <w:szCs w:val="19"/>
        </w:rPr>
        <w:t>员会采取随机抽取方式确定一个参加评标的投</w:t>
      </w:r>
      <w:r>
        <w:rPr>
          <w:rFonts w:ascii="宋体" w:hAnsi="宋体" w:eastAsia="宋体" w:cs="宋体"/>
          <w:spacing w:val="17"/>
          <w:sz w:val="19"/>
          <w:szCs w:val="19"/>
        </w:rPr>
        <w:t>标人，其他投标无效。</w:t>
      </w:r>
    </w:p>
    <w:p w14:paraId="1AE16F0A">
      <w:pPr>
        <w:spacing w:before="66" w:line="441" w:lineRule="auto"/>
        <w:ind w:right="52" w:firstLine="463"/>
        <w:jc w:val="both"/>
        <w:rPr>
          <w:rFonts w:ascii="宋体" w:hAnsi="宋体" w:eastAsia="宋体" w:cs="宋体"/>
          <w:sz w:val="19"/>
          <w:szCs w:val="19"/>
        </w:rPr>
      </w:pPr>
      <w:r>
        <w:rPr>
          <w:rFonts w:ascii="宋体" w:hAnsi="宋体" w:eastAsia="宋体" w:cs="宋体"/>
          <w:spacing w:val="19"/>
          <w:sz w:val="19"/>
          <w:szCs w:val="19"/>
        </w:rPr>
        <w:t>采用综合评分法的，提供相同品牌产品（非单一产品采购项目，多家投标人提供</w:t>
      </w:r>
      <w:r>
        <w:rPr>
          <w:rFonts w:ascii="宋体" w:hAnsi="宋体" w:eastAsia="宋体" w:cs="宋体"/>
          <w:spacing w:val="18"/>
          <w:sz w:val="19"/>
          <w:szCs w:val="19"/>
        </w:rPr>
        <w:t>的核心产品</w:t>
      </w:r>
      <w:r>
        <w:rPr>
          <w:rFonts w:ascii="宋体" w:hAnsi="宋体" w:eastAsia="宋体" w:cs="宋体"/>
          <w:sz w:val="19"/>
          <w:szCs w:val="19"/>
        </w:rPr>
        <w:t xml:space="preserve"> </w:t>
      </w:r>
      <w:r>
        <w:rPr>
          <w:rFonts w:ascii="宋体" w:hAnsi="宋体" w:eastAsia="宋体" w:cs="宋体"/>
          <w:spacing w:val="19"/>
          <w:sz w:val="19"/>
          <w:szCs w:val="19"/>
        </w:rPr>
        <w:t>品牌相同）</w:t>
      </w:r>
      <w:r>
        <w:rPr>
          <w:rFonts w:ascii="宋体" w:hAnsi="宋体" w:eastAsia="宋体" w:cs="宋体"/>
          <w:spacing w:val="-54"/>
          <w:sz w:val="19"/>
          <w:szCs w:val="19"/>
        </w:rPr>
        <w:t xml:space="preserve"> </w:t>
      </w:r>
      <w:r>
        <w:rPr>
          <w:rFonts w:ascii="宋体" w:hAnsi="宋体" w:eastAsia="宋体" w:cs="宋体"/>
          <w:spacing w:val="19"/>
          <w:sz w:val="19"/>
          <w:szCs w:val="19"/>
        </w:rPr>
        <w:t>且通过资格审查、符合性审查的不同投标人参加同一合同项下投标的，按一家投</w:t>
      </w:r>
      <w:r>
        <w:rPr>
          <w:rFonts w:ascii="宋体" w:hAnsi="宋体" w:eastAsia="宋体" w:cs="宋体"/>
          <w:spacing w:val="18"/>
          <w:sz w:val="19"/>
          <w:szCs w:val="19"/>
        </w:rPr>
        <w:t>标人</w:t>
      </w:r>
      <w:r>
        <w:rPr>
          <w:rFonts w:ascii="宋体" w:hAnsi="宋体" w:eastAsia="宋体" w:cs="宋体"/>
          <w:sz w:val="19"/>
          <w:szCs w:val="19"/>
        </w:rPr>
        <w:t xml:space="preserve"> </w:t>
      </w:r>
      <w:r>
        <w:rPr>
          <w:rFonts w:ascii="宋体" w:hAnsi="宋体" w:eastAsia="宋体" w:cs="宋体"/>
          <w:spacing w:val="17"/>
          <w:sz w:val="19"/>
          <w:szCs w:val="19"/>
        </w:rPr>
        <w:t>计算，评审后得分最高的同品牌投标人作为中标候选人推荐；评审得分相同的， 由采购人或者采</w:t>
      </w:r>
      <w:r>
        <w:rPr>
          <w:rFonts w:ascii="宋体" w:hAnsi="宋体" w:eastAsia="宋体" w:cs="宋体"/>
          <w:spacing w:val="13"/>
          <w:sz w:val="19"/>
          <w:szCs w:val="19"/>
        </w:rPr>
        <w:t xml:space="preserve"> </w:t>
      </w:r>
      <w:r>
        <w:rPr>
          <w:rFonts w:ascii="宋体" w:hAnsi="宋体" w:eastAsia="宋体" w:cs="宋体"/>
          <w:spacing w:val="20"/>
          <w:sz w:val="19"/>
          <w:szCs w:val="19"/>
        </w:rPr>
        <w:t>购人委托评标委员会采取随机抽取方式确定一个投标人获得中标人候选人推荐资格，其他</w:t>
      </w:r>
      <w:r>
        <w:rPr>
          <w:rFonts w:ascii="宋体" w:hAnsi="宋体" w:eastAsia="宋体" w:cs="宋体"/>
          <w:spacing w:val="19"/>
          <w:sz w:val="19"/>
          <w:szCs w:val="19"/>
        </w:rPr>
        <w:t>同品牌</w:t>
      </w:r>
      <w:r>
        <w:rPr>
          <w:rFonts w:ascii="宋体" w:hAnsi="宋体" w:eastAsia="宋体" w:cs="宋体"/>
          <w:sz w:val="19"/>
          <w:szCs w:val="19"/>
        </w:rPr>
        <w:t xml:space="preserve"> </w:t>
      </w:r>
      <w:r>
        <w:rPr>
          <w:rFonts w:ascii="宋体" w:hAnsi="宋体" w:eastAsia="宋体" w:cs="宋体"/>
          <w:spacing w:val="15"/>
          <w:sz w:val="19"/>
          <w:szCs w:val="19"/>
        </w:rPr>
        <w:t>投标人不作为中标候选人。</w:t>
      </w:r>
    </w:p>
    <w:p w14:paraId="57E5D07C">
      <w:pPr>
        <w:spacing w:before="51" w:line="227" w:lineRule="auto"/>
        <w:ind w:left="441"/>
        <w:rPr>
          <w:rFonts w:ascii="宋体" w:hAnsi="宋体" w:eastAsia="宋体" w:cs="宋体"/>
          <w:sz w:val="19"/>
          <w:szCs w:val="19"/>
        </w:rPr>
      </w:pPr>
      <w:r>
        <w:rPr>
          <w:rFonts w:ascii="宋体" w:hAnsi="宋体" w:eastAsia="宋体" w:cs="宋体"/>
          <w:b/>
          <w:bCs/>
          <w:spacing w:val="14"/>
          <w:sz w:val="19"/>
          <w:szCs w:val="19"/>
        </w:rPr>
        <w:t>（3）</w:t>
      </w:r>
      <w:r>
        <w:rPr>
          <w:rFonts w:ascii="宋体" w:hAnsi="宋体" w:eastAsia="宋体" w:cs="宋体"/>
          <w:spacing w:val="-53"/>
          <w:sz w:val="19"/>
          <w:szCs w:val="19"/>
        </w:rPr>
        <w:t xml:space="preserve"> </w:t>
      </w:r>
      <w:r>
        <w:rPr>
          <w:rFonts w:ascii="宋体" w:hAnsi="宋体" w:eastAsia="宋体" w:cs="宋体"/>
          <w:b/>
          <w:bCs/>
          <w:spacing w:val="14"/>
          <w:sz w:val="19"/>
          <w:szCs w:val="19"/>
        </w:rPr>
        <w:t>强制采购节能产品和优先采购节能产品、优先采购环保产品</w:t>
      </w:r>
    </w:p>
    <w:p w14:paraId="7EFCBEE6">
      <w:pPr>
        <w:spacing w:before="246" w:line="433" w:lineRule="auto"/>
        <w:ind w:left="1" w:right="79" w:firstLine="492"/>
        <w:jc w:val="both"/>
        <w:rPr>
          <w:rFonts w:ascii="宋体" w:hAnsi="宋体" w:eastAsia="宋体" w:cs="宋体"/>
          <w:sz w:val="19"/>
          <w:szCs w:val="19"/>
        </w:rPr>
      </w:pPr>
      <w:r>
        <w:rPr>
          <w:rFonts w:ascii="宋体" w:hAnsi="宋体" w:eastAsia="宋体" w:cs="宋体"/>
          <w:spacing w:val="18"/>
          <w:sz w:val="19"/>
          <w:szCs w:val="19"/>
        </w:rPr>
        <w:t>1）</w:t>
      </w:r>
      <w:r>
        <w:rPr>
          <w:rFonts w:ascii="宋体" w:hAnsi="宋体" w:eastAsia="宋体" w:cs="宋体"/>
          <w:spacing w:val="-56"/>
          <w:sz w:val="19"/>
          <w:szCs w:val="19"/>
        </w:rPr>
        <w:t xml:space="preserve"> </w:t>
      </w:r>
      <w:r>
        <w:rPr>
          <w:rFonts w:ascii="宋体" w:hAnsi="宋体" w:eastAsia="宋体" w:cs="宋体"/>
          <w:spacing w:val="18"/>
          <w:sz w:val="19"/>
          <w:szCs w:val="19"/>
        </w:rPr>
        <w:t>对《节能产品政府采购品目清单》</w:t>
      </w:r>
      <w:r>
        <w:rPr>
          <w:rFonts w:ascii="宋体" w:hAnsi="宋体" w:eastAsia="宋体" w:cs="宋体"/>
          <w:spacing w:val="-53"/>
          <w:sz w:val="19"/>
          <w:szCs w:val="19"/>
        </w:rPr>
        <w:t xml:space="preserve"> </w:t>
      </w:r>
      <w:r>
        <w:rPr>
          <w:rFonts w:ascii="宋体" w:hAnsi="宋体" w:eastAsia="宋体" w:cs="宋体"/>
          <w:spacing w:val="18"/>
          <w:sz w:val="19"/>
          <w:szCs w:val="19"/>
        </w:rPr>
        <w:t>所列的政府强制采购节能产品，投标</w:t>
      </w:r>
      <w:r>
        <w:rPr>
          <w:rFonts w:ascii="宋体" w:hAnsi="宋体" w:eastAsia="宋体" w:cs="宋体"/>
          <w:spacing w:val="17"/>
          <w:sz w:val="19"/>
          <w:szCs w:val="19"/>
        </w:rPr>
        <w:t>人投标文件中应</w:t>
      </w:r>
      <w:r>
        <w:rPr>
          <w:rFonts w:ascii="宋体" w:hAnsi="宋体" w:eastAsia="宋体" w:cs="宋体"/>
          <w:sz w:val="19"/>
          <w:szCs w:val="19"/>
        </w:rPr>
        <w:t xml:space="preserve"> </w:t>
      </w:r>
      <w:r>
        <w:rPr>
          <w:rFonts w:ascii="宋体" w:hAnsi="宋体" w:eastAsia="宋体" w:cs="宋体"/>
          <w:spacing w:val="19"/>
          <w:sz w:val="19"/>
          <w:szCs w:val="19"/>
        </w:rPr>
        <w:t>提供具有国家确定的认证机构出具的、处于有效期之内的节能产品认证证书，否则将承担其投标</w:t>
      </w:r>
      <w:r>
        <w:rPr>
          <w:rFonts w:ascii="宋体" w:hAnsi="宋体" w:eastAsia="宋体" w:cs="宋体"/>
          <w:spacing w:val="13"/>
          <w:sz w:val="19"/>
          <w:szCs w:val="19"/>
        </w:rPr>
        <w:t xml:space="preserve"> </w:t>
      </w:r>
      <w:r>
        <w:rPr>
          <w:rFonts w:ascii="宋体" w:hAnsi="宋体" w:eastAsia="宋体" w:cs="宋体"/>
          <w:spacing w:val="15"/>
          <w:sz w:val="19"/>
          <w:szCs w:val="19"/>
        </w:rPr>
        <w:t>被视为非实质性响应投标的风险。</w:t>
      </w:r>
    </w:p>
    <w:p w14:paraId="60B97899">
      <w:pPr>
        <w:spacing w:before="65" w:line="433" w:lineRule="auto"/>
        <w:ind w:left="2" w:right="52" w:firstLine="467"/>
        <w:jc w:val="both"/>
        <w:rPr>
          <w:rFonts w:ascii="宋体" w:hAnsi="宋体" w:eastAsia="宋体" w:cs="宋体"/>
          <w:sz w:val="19"/>
          <w:szCs w:val="19"/>
        </w:rPr>
      </w:pPr>
      <w:r>
        <w:rPr>
          <w:rFonts w:ascii="宋体" w:hAnsi="宋体" w:eastAsia="宋体" w:cs="宋体"/>
          <w:spacing w:val="19"/>
          <w:sz w:val="19"/>
          <w:szCs w:val="19"/>
        </w:rPr>
        <w:t>投标人所投产品若属于《节能产品政府采购品目清单》优先采购产品</w:t>
      </w:r>
      <w:r>
        <w:rPr>
          <w:rFonts w:ascii="宋体" w:hAnsi="宋体" w:eastAsia="宋体" w:cs="宋体"/>
          <w:spacing w:val="18"/>
          <w:sz w:val="19"/>
          <w:szCs w:val="19"/>
        </w:rPr>
        <w:t>，投标文件中应提供具</w:t>
      </w:r>
      <w:r>
        <w:rPr>
          <w:rFonts w:ascii="宋体" w:hAnsi="宋体" w:eastAsia="宋体" w:cs="宋体"/>
          <w:sz w:val="19"/>
          <w:szCs w:val="19"/>
        </w:rPr>
        <w:t xml:space="preserve"> </w:t>
      </w:r>
      <w:r>
        <w:rPr>
          <w:rFonts w:ascii="宋体" w:hAnsi="宋体" w:eastAsia="宋体" w:cs="宋体"/>
          <w:spacing w:val="20"/>
          <w:sz w:val="19"/>
          <w:szCs w:val="19"/>
        </w:rPr>
        <w:t>有国家确定的认证机构出具的、处于有效期之内的节能产品认证证书，评标委员会</w:t>
      </w:r>
      <w:r>
        <w:rPr>
          <w:rFonts w:ascii="宋体" w:hAnsi="宋体" w:eastAsia="宋体" w:cs="宋体"/>
          <w:spacing w:val="19"/>
          <w:sz w:val="19"/>
          <w:szCs w:val="19"/>
        </w:rPr>
        <w:t>根据本项目评</w:t>
      </w:r>
      <w:r>
        <w:rPr>
          <w:rFonts w:ascii="宋体" w:hAnsi="宋体" w:eastAsia="宋体" w:cs="宋体"/>
          <w:sz w:val="19"/>
          <w:szCs w:val="19"/>
        </w:rPr>
        <w:t xml:space="preserve"> </w:t>
      </w:r>
      <w:r>
        <w:rPr>
          <w:rFonts w:ascii="宋体" w:hAnsi="宋体" w:eastAsia="宋体" w:cs="宋体"/>
          <w:spacing w:val="14"/>
          <w:sz w:val="19"/>
          <w:szCs w:val="19"/>
        </w:rPr>
        <w:t>标标准予以判定并赋分。</w:t>
      </w:r>
    </w:p>
    <w:p w14:paraId="68F9EEF2">
      <w:pPr>
        <w:spacing w:before="52" w:line="227" w:lineRule="auto"/>
        <w:ind w:left="426"/>
        <w:rPr>
          <w:rFonts w:ascii="宋体" w:hAnsi="宋体" w:eastAsia="宋体" w:cs="宋体"/>
          <w:sz w:val="19"/>
          <w:szCs w:val="19"/>
        </w:rPr>
      </w:pPr>
      <w:r>
        <w:rPr>
          <w:rFonts w:ascii="宋体" w:hAnsi="宋体" w:eastAsia="宋体" w:cs="宋体"/>
          <w:spacing w:val="16"/>
          <w:sz w:val="19"/>
          <w:szCs w:val="19"/>
        </w:rPr>
        <w:t>2）投标人所投产品若属于《环境标志产品政府采购品目</w:t>
      </w:r>
      <w:r>
        <w:rPr>
          <w:rFonts w:ascii="宋体" w:hAnsi="宋体" w:eastAsia="宋体" w:cs="宋体"/>
          <w:spacing w:val="15"/>
          <w:sz w:val="19"/>
          <w:szCs w:val="19"/>
        </w:rPr>
        <w:t>清单》</w:t>
      </w:r>
      <w:r>
        <w:rPr>
          <w:rFonts w:ascii="宋体" w:hAnsi="宋体" w:eastAsia="宋体" w:cs="宋体"/>
          <w:spacing w:val="-40"/>
          <w:sz w:val="19"/>
          <w:szCs w:val="19"/>
        </w:rPr>
        <w:t xml:space="preserve"> </w:t>
      </w:r>
      <w:r>
        <w:rPr>
          <w:rFonts w:ascii="宋体" w:hAnsi="宋体" w:eastAsia="宋体" w:cs="宋体"/>
          <w:spacing w:val="15"/>
          <w:sz w:val="19"/>
          <w:szCs w:val="19"/>
        </w:rPr>
        <w:t>内产品，投标文件中应提供具</w:t>
      </w:r>
    </w:p>
    <w:p w14:paraId="6F342033">
      <w:pPr>
        <w:spacing w:line="227" w:lineRule="auto"/>
        <w:rPr>
          <w:rFonts w:ascii="宋体" w:hAnsi="宋体" w:eastAsia="宋体" w:cs="宋体"/>
          <w:sz w:val="19"/>
          <w:szCs w:val="19"/>
        </w:rPr>
        <w:sectPr>
          <w:footerReference r:id="rId42" w:type="default"/>
          <w:pgSz w:w="11906" w:h="16840"/>
          <w:pgMar w:top="400" w:right="1430" w:bottom="1144" w:left="1602" w:header="0" w:footer="978" w:gutter="0"/>
          <w:cols w:space="720" w:num="1"/>
        </w:sectPr>
      </w:pPr>
    </w:p>
    <w:p w14:paraId="6E8BD93D">
      <w:pPr>
        <w:pStyle w:val="2"/>
        <w:spacing w:line="254" w:lineRule="auto"/>
      </w:pPr>
    </w:p>
    <w:p w14:paraId="32BF15FC">
      <w:pPr>
        <w:pStyle w:val="2"/>
        <w:spacing w:line="254" w:lineRule="auto"/>
      </w:pPr>
    </w:p>
    <w:p w14:paraId="548783EB">
      <w:pPr>
        <w:pStyle w:val="2"/>
        <w:spacing w:line="255" w:lineRule="auto"/>
      </w:pPr>
    </w:p>
    <w:p w14:paraId="1A3DF995">
      <w:pPr>
        <w:pStyle w:val="2"/>
        <w:spacing w:line="255" w:lineRule="auto"/>
      </w:pPr>
    </w:p>
    <w:p w14:paraId="57BD1810">
      <w:pPr>
        <w:pStyle w:val="2"/>
        <w:spacing w:line="255" w:lineRule="auto"/>
      </w:pPr>
    </w:p>
    <w:p w14:paraId="231C37A2">
      <w:pPr>
        <w:pStyle w:val="2"/>
        <w:spacing w:line="255" w:lineRule="auto"/>
      </w:pPr>
    </w:p>
    <w:p w14:paraId="4780A9C2">
      <w:pPr>
        <w:pStyle w:val="2"/>
        <w:spacing w:line="255" w:lineRule="auto"/>
      </w:pPr>
    </w:p>
    <w:p w14:paraId="1ADD6919">
      <w:pPr>
        <w:spacing w:before="61" w:line="424" w:lineRule="auto"/>
        <w:ind w:left="75" w:right="16" w:hanging="75"/>
        <w:rPr>
          <w:rFonts w:ascii="宋体" w:hAnsi="宋体" w:eastAsia="宋体" w:cs="宋体"/>
          <w:sz w:val="19"/>
          <w:szCs w:val="19"/>
        </w:rPr>
      </w:pPr>
      <w:r>
        <w:rPr>
          <w:rFonts w:ascii="宋体" w:hAnsi="宋体" w:eastAsia="宋体" w:cs="宋体"/>
          <w:spacing w:val="20"/>
          <w:sz w:val="19"/>
          <w:szCs w:val="19"/>
        </w:rPr>
        <w:t>有国家确定的认证机构出具的、处于有效期</w:t>
      </w:r>
      <w:r>
        <w:rPr>
          <w:rFonts w:ascii="宋体" w:hAnsi="宋体" w:eastAsia="宋体" w:cs="宋体"/>
          <w:spacing w:val="19"/>
          <w:sz w:val="19"/>
          <w:szCs w:val="19"/>
        </w:rPr>
        <w:t>之内的环境标志产品认证证书，评标委员会根据本项</w:t>
      </w:r>
      <w:r>
        <w:rPr>
          <w:rFonts w:ascii="宋体" w:hAnsi="宋体" w:eastAsia="宋体" w:cs="宋体"/>
          <w:sz w:val="19"/>
          <w:szCs w:val="19"/>
        </w:rPr>
        <w:t xml:space="preserve"> </w:t>
      </w:r>
      <w:r>
        <w:rPr>
          <w:rFonts w:ascii="宋体" w:hAnsi="宋体" w:eastAsia="宋体" w:cs="宋体"/>
          <w:spacing w:val="9"/>
          <w:sz w:val="19"/>
          <w:szCs w:val="19"/>
        </w:rPr>
        <w:t>目评标标准予以判定并赋分。</w:t>
      </w:r>
    </w:p>
    <w:p w14:paraId="1750E2C6">
      <w:pPr>
        <w:spacing w:before="49" w:line="228" w:lineRule="auto"/>
        <w:ind w:left="482"/>
        <w:rPr>
          <w:rFonts w:ascii="宋体" w:hAnsi="宋体" w:eastAsia="宋体" w:cs="宋体"/>
          <w:sz w:val="19"/>
          <w:szCs w:val="19"/>
        </w:rPr>
      </w:pPr>
      <w:r>
        <w:rPr>
          <w:rFonts w:ascii="宋体" w:hAnsi="宋体" w:eastAsia="宋体" w:cs="宋体"/>
          <w:b/>
          <w:bCs/>
          <w:spacing w:val="9"/>
          <w:sz w:val="19"/>
          <w:szCs w:val="19"/>
        </w:rPr>
        <w:t>（4）</w:t>
      </w:r>
      <w:r>
        <w:rPr>
          <w:rFonts w:ascii="宋体" w:hAnsi="宋体" w:eastAsia="宋体" w:cs="宋体"/>
          <w:spacing w:val="-32"/>
          <w:sz w:val="19"/>
          <w:szCs w:val="19"/>
        </w:rPr>
        <w:t xml:space="preserve"> </w:t>
      </w:r>
      <w:r>
        <w:rPr>
          <w:rFonts w:ascii="宋体" w:hAnsi="宋体" w:eastAsia="宋体" w:cs="宋体"/>
          <w:b/>
          <w:bCs/>
          <w:spacing w:val="9"/>
          <w:sz w:val="19"/>
          <w:szCs w:val="19"/>
        </w:rPr>
        <w:t>网络关键设备、</w:t>
      </w:r>
      <w:r>
        <w:rPr>
          <w:rFonts w:ascii="宋体" w:hAnsi="宋体" w:eastAsia="宋体" w:cs="宋体"/>
          <w:spacing w:val="-56"/>
          <w:sz w:val="19"/>
          <w:szCs w:val="19"/>
        </w:rPr>
        <w:t xml:space="preserve"> </w:t>
      </w:r>
      <w:r>
        <w:rPr>
          <w:rFonts w:ascii="宋体" w:hAnsi="宋体" w:eastAsia="宋体" w:cs="宋体"/>
          <w:b/>
          <w:bCs/>
          <w:spacing w:val="9"/>
          <w:sz w:val="19"/>
          <w:szCs w:val="19"/>
        </w:rPr>
        <w:t>网络安全专用产品要求</w:t>
      </w:r>
    </w:p>
    <w:p w14:paraId="245C83A4">
      <w:pPr>
        <w:spacing w:before="246" w:line="433" w:lineRule="auto"/>
        <w:ind w:firstLine="448"/>
        <w:jc w:val="both"/>
        <w:rPr>
          <w:rFonts w:ascii="宋体" w:hAnsi="宋体" w:eastAsia="宋体" w:cs="宋体"/>
          <w:sz w:val="19"/>
          <w:szCs w:val="19"/>
        </w:rPr>
      </w:pPr>
      <w:r>
        <w:rPr>
          <w:rFonts w:ascii="宋体" w:hAnsi="宋体" w:eastAsia="宋体" w:cs="宋体"/>
          <w:spacing w:val="16"/>
          <w:sz w:val="19"/>
          <w:szCs w:val="19"/>
        </w:rPr>
        <w:t>1）项目中涉及网络关键设备或网络安全专用产品的，至少符合以下条件之一：一是已由具备</w:t>
      </w:r>
      <w:r>
        <w:rPr>
          <w:rFonts w:ascii="宋体" w:hAnsi="宋体" w:eastAsia="宋体" w:cs="宋体"/>
          <w:spacing w:val="15"/>
          <w:sz w:val="19"/>
          <w:szCs w:val="19"/>
        </w:rPr>
        <w:t xml:space="preserve"> </w:t>
      </w:r>
      <w:r>
        <w:rPr>
          <w:rFonts w:ascii="宋体" w:hAnsi="宋体" w:eastAsia="宋体" w:cs="宋体"/>
          <w:spacing w:val="19"/>
          <w:sz w:val="19"/>
          <w:szCs w:val="19"/>
        </w:rPr>
        <w:t>资格的机构安全认证合格或安全检测符合要求；</w:t>
      </w:r>
      <w:r>
        <w:rPr>
          <w:rFonts w:ascii="宋体" w:hAnsi="宋体" w:eastAsia="宋体" w:cs="宋体"/>
          <w:spacing w:val="-51"/>
          <w:sz w:val="19"/>
          <w:szCs w:val="19"/>
        </w:rPr>
        <w:t xml:space="preserve"> </w:t>
      </w:r>
      <w:r>
        <w:rPr>
          <w:rFonts w:ascii="宋体" w:hAnsi="宋体" w:eastAsia="宋体" w:cs="宋体"/>
          <w:spacing w:val="19"/>
          <w:sz w:val="19"/>
          <w:szCs w:val="19"/>
        </w:rPr>
        <w:t>二是已获得《计算机信息系统</w:t>
      </w:r>
      <w:r>
        <w:rPr>
          <w:rFonts w:ascii="宋体" w:hAnsi="宋体" w:eastAsia="宋体" w:cs="宋体"/>
          <w:spacing w:val="18"/>
          <w:sz w:val="19"/>
          <w:szCs w:val="19"/>
        </w:rPr>
        <w:t>安全专用产品销售</w:t>
      </w:r>
      <w:r>
        <w:rPr>
          <w:rFonts w:ascii="宋体" w:hAnsi="宋体" w:eastAsia="宋体" w:cs="宋体"/>
          <w:sz w:val="19"/>
          <w:szCs w:val="19"/>
        </w:rPr>
        <w:t xml:space="preserve"> </w:t>
      </w:r>
      <w:r>
        <w:rPr>
          <w:rFonts w:ascii="宋体" w:hAnsi="宋体" w:eastAsia="宋体" w:cs="宋体"/>
          <w:spacing w:val="10"/>
          <w:sz w:val="19"/>
          <w:szCs w:val="19"/>
        </w:rPr>
        <w:t>许可证》</w:t>
      </w:r>
      <w:r>
        <w:rPr>
          <w:rFonts w:ascii="宋体" w:hAnsi="宋体" w:eastAsia="宋体" w:cs="宋体"/>
          <w:spacing w:val="-35"/>
          <w:sz w:val="19"/>
          <w:szCs w:val="19"/>
        </w:rPr>
        <w:t xml:space="preserve"> </w:t>
      </w:r>
      <w:r>
        <w:rPr>
          <w:rFonts w:ascii="宋体" w:hAnsi="宋体" w:eastAsia="宋体" w:cs="宋体"/>
          <w:spacing w:val="10"/>
          <w:sz w:val="19"/>
          <w:szCs w:val="19"/>
        </w:rPr>
        <w:t>，且在有效期内。</w:t>
      </w:r>
    </w:p>
    <w:p w14:paraId="0F9F0F2E">
      <w:pPr>
        <w:spacing w:before="49" w:line="227" w:lineRule="auto"/>
        <w:ind w:left="420"/>
        <w:rPr>
          <w:rFonts w:ascii="宋体" w:hAnsi="宋体" w:eastAsia="宋体" w:cs="宋体"/>
          <w:sz w:val="19"/>
          <w:szCs w:val="19"/>
        </w:rPr>
      </w:pPr>
      <w:r>
        <w:rPr>
          <w:rFonts w:ascii="宋体" w:hAnsi="宋体" w:eastAsia="宋体" w:cs="宋体"/>
          <w:spacing w:val="15"/>
          <w:sz w:val="19"/>
          <w:szCs w:val="19"/>
        </w:rPr>
        <w:t>提供资料（下列资料任意一项）</w:t>
      </w:r>
    </w:p>
    <w:p w14:paraId="0CD0CAE5">
      <w:pPr>
        <w:spacing w:before="231" w:line="226" w:lineRule="auto"/>
        <w:ind w:left="419"/>
        <w:rPr>
          <w:rFonts w:ascii="宋体" w:hAnsi="宋体" w:eastAsia="宋体" w:cs="宋体"/>
          <w:sz w:val="19"/>
          <w:szCs w:val="19"/>
        </w:rPr>
      </w:pPr>
      <w:r>
        <w:rPr>
          <w:rFonts w:ascii="宋体" w:hAnsi="宋体" w:eastAsia="宋体" w:cs="宋体"/>
          <w:spacing w:val="17"/>
          <w:sz w:val="19"/>
          <w:szCs w:val="19"/>
        </w:rPr>
        <w:t>①网络关键设备和网络安全专用产品安全认证证书；</w:t>
      </w:r>
    </w:p>
    <w:p w14:paraId="20AA6636">
      <w:pPr>
        <w:spacing w:before="236" w:line="226" w:lineRule="auto"/>
        <w:ind w:left="416"/>
        <w:rPr>
          <w:rFonts w:ascii="宋体" w:hAnsi="宋体" w:eastAsia="宋体" w:cs="宋体"/>
          <w:sz w:val="19"/>
          <w:szCs w:val="19"/>
        </w:rPr>
      </w:pPr>
      <w:r>
        <w:rPr>
          <w:rFonts w:ascii="宋体" w:hAnsi="宋体" w:eastAsia="宋体" w:cs="宋体"/>
          <w:spacing w:val="16"/>
          <w:sz w:val="19"/>
          <w:szCs w:val="19"/>
        </w:rPr>
        <w:t>②网络关键设备安全检测证书、</w:t>
      </w:r>
      <w:r>
        <w:rPr>
          <w:rFonts w:ascii="宋体" w:hAnsi="宋体" w:eastAsia="宋体" w:cs="宋体"/>
          <w:spacing w:val="-45"/>
          <w:sz w:val="19"/>
          <w:szCs w:val="19"/>
        </w:rPr>
        <w:t xml:space="preserve"> </w:t>
      </w:r>
      <w:r>
        <w:rPr>
          <w:rFonts w:ascii="宋体" w:hAnsi="宋体" w:eastAsia="宋体" w:cs="宋体"/>
          <w:spacing w:val="16"/>
          <w:sz w:val="19"/>
          <w:szCs w:val="19"/>
        </w:rPr>
        <w:t>网络安全专用产品安全检测证书；</w:t>
      </w:r>
    </w:p>
    <w:p w14:paraId="710B3293">
      <w:pPr>
        <w:spacing w:before="235" w:line="226" w:lineRule="auto"/>
        <w:ind w:left="416"/>
        <w:rPr>
          <w:rFonts w:ascii="宋体" w:hAnsi="宋体" w:eastAsia="宋体" w:cs="宋体"/>
          <w:sz w:val="19"/>
          <w:szCs w:val="19"/>
        </w:rPr>
      </w:pPr>
      <w:r>
        <w:rPr>
          <w:rFonts w:ascii="宋体" w:hAnsi="宋体" w:eastAsia="宋体" w:cs="宋体"/>
          <w:spacing w:val="16"/>
          <w:sz w:val="19"/>
          <w:szCs w:val="19"/>
        </w:rPr>
        <w:t>③计算机信息系统安全专用产品销售许可证；</w:t>
      </w:r>
    </w:p>
    <w:p w14:paraId="7F4487B0">
      <w:pPr>
        <w:spacing w:before="248" w:line="286" w:lineRule="auto"/>
        <w:ind w:left="33" w:right="16" w:firstLine="382"/>
        <w:rPr>
          <w:rFonts w:ascii="宋体" w:hAnsi="宋体" w:eastAsia="宋体" w:cs="宋体"/>
          <w:sz w:val="19"/>
          <w:szCs w:val="19"/>
        </w:rPr>
      </w:pPr>
      <w:r>
        <w:rPr>
          <w:rFonts w:ascii="宋体" w:hAnsi="宋体" w:eastAsia="宋体" w:cs="宋体"/>
          <w:spacing w:val="19"/>
          <w:sz w:val="19"/>
          <w:szCs w:val="19"/>
        </w:rPr>
        <w:t>④中国网信网</w:t>
      </w:r>
      <w:r>
        <w:rPr>
          <w:rFonts w:ascii="宋体" w:hAnsi="宋体" w:eastAsia="宋体" w:cs="宋体"/>
          <w:b/>
          <w:bCs/>
          <w:spacing w:val="19"/>
          <w:sz w:val="19"/>
          <w:szCs w:val="19"/>
        </w:rPr>
        <w:t>或</w:t>
      </w:r>
      <w:r>
        <w:rPr>
          <w:rFonts w:ascii="宋体" w:hAnsi="宋体" w:eastAsia="宋体" w:cs="宋体"/>
          <w:spacing w:val="19"/>
          <w:sz w:val="19"/>
          <w:szCs w:val="19"/>
        </w:rPr>
        <w:t>工业和信息化部网站</w:t>
      </w:r>
      <w:r>
        <w:rPr>
          <w:rFonts w:ascii="宋体" w:hAnsi="宋体" w:eastAsia="宋体" w:cs="宋体"/>
          <w:b/>
          <w:bCs/>
          <w:spacing w:val="19"/>
          <w:sz w:val="19"/>
          <w:szCs w:val="19"/>
        </w:rPr>
        <w:t>或</w:t>
      </w:r>
      <w:r>
        <w:rPr>
          <w:rFonts w:ascii="宋体" w:hAnsi="宋体" w:eastAsia="宋体" w:cs="宋体"/>
          <w:spacing w:val="19"/>
          <w:sz w:val="19"/>
          <w:szCs w:val="19"/>
        </w:rPr>
        <w:t>公安部网站</w:t>
      </w:r>
      <w:r>
        <w:rPr>
          <w:rFonts w:ascii="宋体" w:hAnsi="宋体" w:eastAsia="宋体" w:cs="宋体"/>
          <w:b/>
          <w:bCs/>
          <w:spacing w:val="19"/>
          <w:sz w:val="19"/>
          <w:szCs w:val="19"/>
        </w:rPr>
        <w:t>或</w:t>
      </w:r>
      <w:r>
        <w:rPr>
          <w:rFonts w:ascii="宋体" w:hAnsi="宋体" w:eastAsia="宋体" w:cs="宋体"/>
          <w:spacing w:val="19"/>
          <w:sz w:val="19"/>
          <w:szCs w:val="19"/>
        </w:rPr>
        <w:t>国家认证认可监督管理委员会网站公布</w:t>
      </w:r>
      <w:r>
        <w:rPr>
          <w:rFonts w:ascii="宋体" w:hAnsi="宋体" w:eastAsia="宋体" w:cs="宋体"/>
          <w:spacing w:val="16"/>
          <w:sz w:val="19"/>
          <w:szCs w:val="19"/>
        </w:rPr>
        <w:t xml:space="preserve"> </w:t>
      </w:r>
      <w:r>
        <w:rPr>
          <w:rFonts w:ascii="宋体" w:hAnsi="宋体" w:eastAsia="宋体" w:cs="宋体"/>
          <w:spacing w:val="18"/>
          <w:sz w:val="19"/>
          <w:szCs w:val="19"/>
        </w:rPr>
        <w:t>的认证、检测结果（提供公布安全认证、安全检测结果页面网址和安全认证、检</w:t>
      </w:r>
      <w:r>
        <w:rPr>
          <w:rFonts w:ascii="宋体" w:hAnsi="宋体" w:eastAsia="宋体" w:cs="宋体"/>
          <w:spacing w:val="17"/>
          <w:sz w:val="19"/>
          <w:szCs w:val="19"/>
        </w:rPr>
        <w:t>测结果截图）。</w:t>
      </w:r>
    </w:p>
    <w:p w14:paraId="64BDC9C9">
      <w:pPr>
        <w:pStyle w:val="2"/>
        <w:spacing w:line="271" w:lineRule="auto"/>
      </w:pPr>
    </w:p>
    <w:p w14:paraId="791E02C9">
      <w:pPr>
        <w:spacing w:before="62" w:line="229" w:lineRule="auto"/>
        <w:ind w:left="439"/>
        <w:rPr>
          <w:rFonts w:ascii="宋体" w:hAnsi="宋体" w:eastAsia="宋体" w:cs="宋体"/>
          <w:sz w:val="19"/>
          <w:szCs w:val="19"/>
        </w:rPr>
      </w:pPr>
      <w:r>
        <w:rPr>
          <w:rFonts w:ascii="宋体" w:hAnsi="宋体" w:eastAsia="宋体" w:cs="宋体"/>
          <w:b/>
          <w:bCs/>
          <w:spacing w:val="10"/>
          <w:sz w:val="19"/>
          <w:szCs w:val="19"/>
        </w:rPr>
        <w:t>（5）投标无效情形</w:t>
      </w:r>
    </w:p>
    <w:p w14:paraId="5F7D4FAF">
      <w:pPr>
        <w:spacing w:before="239" w:line="373" w:lineRule="auto"/>
        <w:ind w:right="9" w:firstLine="449"/>
        <w:jc w:val="both"/>
        <w:rPr>
          <w:rFonts w:ascii="宋体" w:hAnsi="宋体" w:eastAsia="宋体" w:cs="宋体"/>
          <w:sz w:val="19"/>
          <w:szCs w:val="19"/>
        </w:rPr>
      </w:pPr>
      <w:r>
        <w:rPr>
          <w:rFonts w:ascii="宋体" w:hAnsi="宋体" w:eastAsia="宋体" w:cs="宋体"/>
          <w:spacing w:val="16"/>
          <w:sz w:val="19"/>
          <w:szCs w:val="19"/>
        </w:rPr>
        <w:t>1）投标人应当遵循公平竞争的原则，不得恶意串通，不得妨碍其他投标人的竞争行为，不得</w:t>
      </w:r>
      <w:r>
        <w:rPr>
          <w:rFonts w:ascii="宋体" w:hAnsi="宋体" w:eastAsia="宋体" w:cs="宋体"/>
          <w:spacing w:val="5"/>
          <w:sz w:val="19"/>
          <w:szCs w:val="19"/>
        </w:rPr>
        <w:t xml:space="preserve"> </w:t>
      </w:r>
      <w:r>
        <w:rPr>
          <w:rFonts w:ascii="宋体" w:hAnsi="宋体" w:eastAsia="宋体" w:cs="宋体"/>
          <w:spacing w:val="20"/>
          <w:sz w:val="19"/>
          <w:szCs w:val="19"/>
        </w:rPr>
        <w:t>损害采购人或者其他投标人的合法权益。在评</w:t>
      </w:r>
      <w:r>
        <w:rPr>
          <w:rFonts w:ascii="宋体" w:hAnsi="宋体" w:eastAsia="宋体" w:cs="宋体"/>
          <w:spacing w:val="19"/>
          <w:sz w:val="19"/>
          <w:szCs w:val="19"/>
        </w:rPr>
        <w:t>标过程中发现投标人有上述情形的，评标委员会应</w:t>
      </w:r>
      <w:r>
        <w:rPr>
          <w:rFonts w:ascii="宋体" w:hAnsi="宋体" w:eastAsia="宋体" w:cs="宋体"/>
          <w:sz w:val="19"/>
          <w:szCs w:val="19"/>
        </w:rPr>
        <w:t xml:space="preserve"> </w:t>
      </w:r>
      <w:r>
        <w:rPr>
          <w:rFonts w:ascii="宋体" w:hAnsi="宋体" w:eastAsia="宋体" w:cs="宋体"/>
          <w:spacing w:val="13"/>
          <w:sz w:val="19"/>
          <w:szCs w:val="19"/>
        </w:rPr>
        <w:t>当认定其投标无效。</w:t>
      </w:r>
    </w:p>
    <w:p w14:paraId="5439844D">
      <w:pPr>
        <w:spacing w:before="242" w:line="227" w:lineRule="auto"/>
        <w:ind w:left="424"/>
        <w:rPr>
          <w:rFonts w:ascii="宋体" w:hAnsi="宋体" w:eastAsia="宋体" w:cs="宋体"/>
          <w:sz w:val="19"/>
          <w:szCs w:val="19"/>
        </w:rPr>
      </w:pPr>
      <w:r>
        <w:rPr>
          <w:rFonts w:ascii="宋体" w:hAnsi="宋体" w:eastAsia="宋体" w:cs="宋体"/>
          <w:spacing w:val="16"/>
          <w:sz w:val="19"/>
          <w:szCs w:val="19"/>
        </w:rPr>
        <w:t>2）符合性审查资料未按招标文件要求签署、盖章的；</w:t>
      </w:r>
    </w:p>
    <w:p w14:paraId="6DC4BFDC">
      <w:pPr>
        <w:spacing w:before="242" w:line="287" w:lineRule="auto"/>
        <w:ind w:left="420" w:right="2970" w:firstLine="5"/>
        <w:rPr>
          <w:rFonts w:ascii="宋体" w:hAnsi="宋体" w:eastAsia="宋体" w:cs="宋体"/>
          <w:sz w:val="19"/>
          <w:szCs w:val="19"/>
        </w:rPr>
      </w:pPr>
      <w:r>
        <w:rPr>
          <w:rFonts w:ascii="宋体" w:hAnsi="宋体" w:eastAsia="宋体" w:cs="宋体"/>
          <w:spacing w:val="14"/>
          <w:sz w:val="19"/>
          <w:szCs w:val="19"/>
        </w:rPr>
        <w:t>3）有下列情形之一的，视为投标人串通投标，其投标无效：</w:t>
      </w:r>
      <w:r>
        <w:rPr>
          <w:rFonts w:ascii="宋体" w:hAnsi="宋体" w:eastAsia="宋体" w:cs="宋体"/>
          <w:spacing w:val="5"/>
          <w:sz w:val="19"/>
          <w:szCs w:val="19"/>
        </w:rPr>
        <w:t xml:space="preserve"> </w:t>
      </w:r>
      <w:r>
        <w:rPr>
          <w:rFonts w:ascii="宋体" w:hAnsi="宋体" w:eastAsia="宋体" w:cs="宋体"/>
          <w:spacing w:val="16"/>
          <w:sz w:val="19"/>
          <w:szCs w:val="19"/>
        </w:rPr>
        <w:t>a.不同投标人的投标文件由同一单位或者个人编制；</w:t>
      </w:r>
    </w:p>
    <w:p w14:paraId="7449108B">
      <w:pPr>
        <w:pStyle w:val="2"/>
        <w:spacing w:line="270" w:lineRule="auto"/>
      </w:pPr>
    </w:p>
    <w:p w14:paraId="1FC03ACA">
      <w:pPr>
        <w:spacing w:before="63" w:line="228" w:lineRule="auto"/>
        <w:ind w:left="411"/>
        <w:rPr>
          <w:rFonts w:ascii="宋体" w:hAnsi="宋体" w:eastAsia="宋体" w:cs="宋体"/>
          <w:sz w:val="19"/>
          <w:szCs w:val="19"/>
        </w:rPr>
      </w:pPr>
      <w:r>
        <w:rPr>
          <w:rFonts w:ascii="宋体" w:hAnsi="宋体" w:eastAsia="宋体" w:cs="宋体"/>
          <w:spacing w:val="17"/>
          <w:sz w:val="19"/>
          <w:szCs w:val="19"/>
        </w:rPr>
        <w:t>b.不同投标人委托同一单位或者个人办理投标事宜；</w:t>
      </w:r>
    </w:p>
    <w:p w14:paraId="07A62B2E">
      <w:pPr>
        <w:spacing w:before="233" w:line="228" w:lineRule="auto"/>
        <w:ind w:left="428"/>
        <w:rPr>
          <w:rFonts w:ascii="宋体" w:hAnsi="宋体" w:eastAsia="宋体" w:cs="宋体"/>
          <w:sz w:val="19"/>
          <w:szCs w:val="19"/>
        </w:rPr>
      </w:pPr>
      <w:r>
        <w:rPr>
          <w:rFonts w:ascii="宋体" w:hAnsi="宋体" w:eastAsia="宋体" w:cs="宋体"/>
          <w:spacing w:val="17"/>
          <w:sz w:val="19"/>
          <w:szCs w:val="19"/>
        </w:rPr>
        <w:t>c.不同投标人的投标文件载明的项目管理成员或者联系人员为同一人；</w:t>
      </w:r>
    </w:p>
    <w:p w14:paraId="4F04C413">
      <w:pPr>
        <w:spacing w:before="242" w:line="424" w:lineRule="auto"/>
        <w:ind w:left="428" w:right="2657"/>
        <w:rPr>
          <w:rFonts w:ascii="宋体" w:hAnsi="宋体" w:eastAsia="宋体" w:cs="宋体"/>
          <w:sz w:val="19"/>
          <w:szCs w:val="19"/>
        </w:rPr>
      </w:pPr>
      <w:r>
        <w:rPr>
          <w:rFonts w:ascii="宋体" w:hAnsi="宋体" w:eastAsia="宋体" w:cs="宋体"/>
          <w:spacing w:val="14"/>
          <w:sz w:val="19"/>
          <w:szCs w:val="19"/>
        </w:rPr>
        <w:t>d.不同投标人的投标文件异常一致或者投标报价呈规律性差异；</w:t>
      </w:r>
      <w:r>
        <w:rPr>
          <w:rFonts w:ascii="宋体" w:hAnsi="宋体" w:eastAsia="宋体" w:cs="宋体"/>
          <w:spacing w:val="3"/>
          <w:sz w:val="19"/>
          <w:szCs w:val="19"/>
        </w:rPr>
        <w:t xml:space="preserve"> </w:t>
      </w:r>
      <w:r>
        <w:rPr>
          <w:rFonts w:ascii="宋体" w:hAnsi="宋体" w:eastAsia="宋体" w:cs="宋体"/>
          <w:spacing w:val="14"/>
          <w:sz w:val="19"/>
          <w:szCs w:val="19"/>
        </w:rPr>
        <w:t>e.不同投标人的投标文件相互混装；</w:t>
      </w:r>
    </w:p>
    <w:p w14:paraId="2FBACFE5">
      <w:pPr>
        <w:spacing w:before="62" w:line="372" w:lineRule="auto"/>
        <w:ind w:left="5" w:right="2" w:firstLine="411"/>
        <w:jc w:val="both"/>
        <w:rPr>
          <w:rFonts w:ascii="宋体" w:hAnsi="宋体" w:eastAsia="宋体" w:cs="宋体"/>
          <w:sz w:val="19"/>
          <w:szCs w:val="19"/>
        </w:rPr>
      </w:pPr>
      <w:r>
        <w:rPr>
          <w:rFonts w:ascii="宋体" w:hAnsi="宋体" w:eastAsia="宋体" w:cs="宋体"/>
          <w:spacing w:val="17"/>
          <w:sz w:val="19"/>
          <w:szCs w:val="19"/>
        </w:rPr>
        <w:t>4）评标委员会认为投标人的报价明显低于其他通过符合性审查投标人的报价，有可能影响产</w:t>
      </w:r>
      <w:r>
        <w:rPr>
          <w:rFonts w:ascii="宋体" w:hAnsi="宋体" w:eastAsia="宋体" w:cs="宋体"/>
          <w:spacing w:val="4"/>
          <w:sz w:val="19"/>
          <w:szCs w:val="19"/>
        </w:rPr>
        <w:t xml:space="preserve"> </w:t>
      </w:r>
      <w:r>
        <w:rPr>
          <w:rFonts w:ascii="宋体" w:hAnsi="宋体" w:eastAsia="宋体" w:cs="宋体"/>
          <w:spacing w:val="19"/>
          <w:sz w:val="19"/>
          <w:szCs w:val="19"/>
        </w:rPr>
        <w:t>品质量或者不能诚信履约的，应当要求其在评标现场合理的时间内提供书面说明，必要时提交相</w:t>
      </w:r>
      <w:r>
        <w:rPr>
          <w:rFonts w:ascii="宋体" w:hAnsi="宋体" w:eastAsia="宋体" w:cs="宋体"/>
          <w:spacing w:val="17"/>
          <w:sz w:val="19"/>
          <w:szCs w:val="19"/>
        </w:rPr>
        <w:t xml:space="preserve"> 关证明材料；</w:t>
      </w:r>
      <w:r>
        <w:rPr>
          <w:rFonts w:ascii="宋体" w:hAnsi="宋体" w:eastAsia="宋体" w:cs="宋体"/>
          <w:spacing w:val="-56"/>
          <w:sz w:val="19"/>
          <w:szCs w:val="19"/>
        </w:rPr>
        <w:t xml:space="preserve"> </w:t>
      </w:r>
      <w:r>
        <w:rPr>
          <w:rFonts w:ascii="宋体" w:hAnsi="宋体" w:eastAsia="宋体" w:cs="宋体"/>
          <w:spacing w:val="17"/>
          <w:sz w:val="19"/>
          <w:szCs w:val="19"/>
        </w:rPr>
        <w:t>投标人不能证明其报价合理性的，评标委员会应当将其作为无效投标</w:t>
      </w:r>
      <w:r>
        <w:rPr>
          <w:rFonts w:ascii="宋体" w:hAnsi="宋体" w:eastAsia="宋体" w:cs="宋体"/>
          <w:spacing w:val="16"/>
          <w:sz w:val="19"/>
          <w:szCs w:val="19"/>
        </w:rPr>
        <w:t>处理。</w:t>
      </w:r>
    </w:p>
    <w:p w14:paraId="5969DA75">
      <w:pPr>
        <w:spacing w:before="241" w:line="228" w:lineRule="auto"/>
        <w:ind w:left="428"/>
        <w:rPr>
          <w:rFonts w:ascii="宋体" w:hAnsi="宋体" w:eastAsia="宋体" w:cs="宋体"/>
          <w:sz w:val="19"/>
          <w:szCs w:val="19"/>
        </w:rPr>
      </w:pPr>
      <w:r>
        <w:rPr>
          <w:rFonts w:ascii="宋体" w:hAnsi="宋体" w:eastAsia="宋体" w:cs="宋体"/>
          <w:spacing w:val="16"/>
          <w:sz w:val="19"/>
          <w:szCs w:val="19"/>
        </w:rPr>
        <w:t>5）法律、法规和招标文件规定的其他无效情形。</w:t>
      </w:r>
    </w:p>
    <w:p w14:paraId="04157635">
      <w:pPr>
        <w:spacing w:line="228" w:lineRule="auto"/>
        <w:rPr>
          <w:rFonts w:ascii="宋体" w:hAnsi="宋体" w:eastAsia="宋体" w:cs="宋体"/>
          <w:sz w:val="19"/>
          <w:szCs w:val="19"/>
        </w:rPr>
        <w:sectPr>
          <w:footerReference r:id="rId43" w:type="default"/>
          <w:pgSz w:w="11906" w:h="16840"/>
          <w:pgMar w:top="400" w:right="1485" w:bottom="1142" w:left="1603" w:header="0" w:footer="978" w:gutter="0"/>
          <w:cols w:space="720" w:num="1"/>
        </w:sectPr>
      </w:pPr>
    </w:p>
    <w:p w14:paraId="244E91A8">
      <w:pPr>
        <w:pStyle w:val="2"/>
        <w:spacing w:line="253" w:lineRule="auto"/>
      </w:pPr>
    </w:p>
    <w:p w14:paraId="66630A3F">
      <w:pPr>
        <w:pStyle w:val="2"/>
        <w:spacing w:line="253" w:lineRule="auto"/>
      </w:pPr>
    </w:p>
    <w:p w14:paraId="6DC6D80F">
      <w:pPr>
        <w:pStyle w:val="2"/>
        <w:spacing w:line="253" w:lineRule="auto"/>
      </w:pPr>
    </w:p>
    <w:p w14:paraId="1743744A">
      <w:pPr>
        <w:pStyle w:val="2"/>
        <w:spacing w:line="253" w:lineRule="auto"/>
      </w:pPr>
    </w:p>
    <w:p w14:paraId="3DD46071">
      <w:pPr>
        <w:pStyle w:val="2"/>
        <w:spacing w:line="253" w:lineRule="auto"/>
      </w:pPr>
    </w:p>
    <w:p w14:paraId="190C5609">
      <w:pPr>
        <w:pStyle w:val="2"/>
        <w:spacing w:line="254" w:lineRule="auto"/>
      </w:pPr>
    </w:p>
    <w:p w14:paraId="3BC98896">
      <w:pPr>
        <w:pStyle w:val="2"/>
        <w:spacing w:line="254" w:lineRule="auto"/>
      </w:pPr>
    </w:p>
    <w:p w14:paraId="41304EFB">
      <w:pPr>
        <w:spacing w:before="62" w:line="229" w:lineRule="auto"/>
        <w:ind w:left="741"/>
        <w:rPr>
          <w:rFonts w:ascii="宋体" w:hAnsi="宋体" w:eastAsia="宋体" w:cs="宋体"/>
          <w:sz w:val="19"/>
          <w:szCs w:val="19"/>
        </w:rPr>
      </w:pPr>
      <w:r>
        <w:rPr>
          <w:rFonts w:ascii="宋体" w:hAnsi="宋体" w:eastAsia="宋体" w:cs="宋体"/>
          <w:b/>
          <w:bCs/>
          <w:spacing w:val="8"/>
          <w:sz w:val="19"/>
          <w:szCs w:val="19"/>
        </w:rPr>
        <w:t>（6）评标标准</w:t>
      </w:r>
    </w:p>
    <w:p w14:paraId="6BAB10EE">
      <w:pPr>
        <w:spacing w:before="81"/>
      </w:pPr>
    </w:p>
    <w:tbl>
      <w:tblPr>
        <w:tblStyle w:val="5"/>
        <w:tblW w:w="92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0"/>
        <w:gridCol w:w="1558"/>
        <w:gridCol w:w="6095"/>
      </w:tblGrid>
      <w:tr w14:paraId="49F33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1" w:hRule="atLeast"/>
        </w:trPr>
        <w:tc>
          <w:tcPr>
            <w:tcW w:w="3118" w:type="dxa"/>
            <w:gridSpan w:val="2"/>
            <w:vAlign w:val="top"/>
          </w:tcPr>
          <w:p w14:paraId="2B359714">
            <w:pPr>
              <w:pStyle w:val="6"/>
              <w:spacing w:line="347" w:lineRule="auto"/>
              <w:rPr>
                <w:sz w:val="21"/>
              </w:rPr>
            </w:pPr>
          </w:p>
          <w:p w14:paraId="1C570E98">
            <w:pPr>
              <w:pStyle w:val="6"/>
              <w:spacing w:line="348" w:lineRule="auto"/>
              <w:rPr>
                <w:sz w:val="21"/>
              </w:rPr>
            </w:pPr>
          </w:p>
          <w:p w14:paraId="518D43FC">
            <w:pPr>
              <w:spacing w:before="62" w:line="228" w:lineRule="auto"/>
              <w:ind w:left="1071"/>
              <w:rPr>
                <w:rFonts w:ascii="宋体" w:hAnsi="宋体" w:eastAsia="宋体" w:cs="宋体"/>
                <w:sz w:val="19"/>
                <w:szCs w:val="19"/>
              </w:rPr>
            </w:pPr>
            <w:r>
              <w:rPr>
                <w:rFonts w:ascii="宋体" w:hAnsi="宋体" w:eastAsia="宋体" w:cs="宋体"/>
                <w:spacing w:val="11"/>
                <w:sz w:val="19"/>
                <w:szCs w:val="19"/>
              </w:rPr>
              <w:t>分值构成</w:t>
            </w:r>
          </w:p>
          <w:p w14:paraId="588ECCBE">
            <w:pPr>
              <w:spacing w:before="290" w:line="229" w:lineRule="auto"/>
              <w:ind w:left="926"/>
              <w:rPr>
                <w:rFonts w:ascii="宋体" w:hAnsi="宋体" w:eastAsia="宋体" w:cs="宋体"/>
                <w:sz w:val="19"/>
                <w:szCs w:val="19"/>
              </w:rPr>
            </w:pPr>
            <w:r>
              <w:rPr>
                <w:rFonts w:ascii="宋体" w:hAnsi="宋体" w:eastAsia="宋体" w:cs="宋体"/>
                <w:spacing w:val="-6"/>
                <w:sz w:val="19"/>
                <w:szCs w:val="19"/>
              </w:rPr>
              <w:t>(总分</w:t>
            </w:r>
            <w:r>
              <w:rPr>
                <w:rFonts w:ascii="宋体" w:hAnsi="宋体" w:eastAsia="宋体" w:cs="宋体"/>
                <w:spacing w:val="15"/>
                <w:sz w:val="19"/>
                <w:szCs w:val="19"/>
              </w:rPr>
              <w:t xml:space="preserve"> </w:t>
            </w:r>
            <w:r>
              <w:rPr>
                <w:rFonts w:ascii="宋体" w:hAnsi="宋体" w:eastAsia="宋体" w:cs="宋体"/>
                <w:spacing w:val="-6"/>
                <w:sz w:val="19"/>
                <w:szCs w:val="19"/>
              </w:rPr>
              <w:t>100</w:t>
            </w:r>
            <w:r>
              <w:rPr>
                <w:rFonts w:ascii="宋体" w:hAnsi="宋体" w:eastAsia="宋体" w:cs="宋体"/>
                <w:spacing w:val="-28"/>
                <w:sz w:val="19"/>
                <w:szCs w:val="19"/>
              </w:rPr>
              <w:t xml:space="preserve"> </w:t>
            </w:r>
            <w:r>
              <w:rPr>
                <w:rFonts w:ascii="宋体" w:hAnsi="宋体" w:eastAsia="宋体" w:cs="宋体"/>
                <w:spacing w:val="-6"/>
                <w:sz w:val="19"/>
                <w:szCs w:val="19"/>
              </w:rPr>
              <w:t>分)</w:t>
            </w:r>
          </w:p>
        </w:tc>
        <w:tc>
          <w:tcPr>
            <w:tcW w:w="6095" w:type="dxa"/>
            <w:vAlign w:val="top"/>
          </w:tcPr>
          <w:p w14:paraId="48F4057F">
            <w:pPr>
              <w:pStyle w:val="6"/>
              <w:spacing w:line="440" w:lineRule="auto"/>
              <w:rPr>
                <w:sz w:val="21"/>
              </w:rPr>
            </w:pPr>
          </w:p>
          <w:p w14:paraId="28FB9ECB">
            <w:pPr>
              <w:spacing w:before="61" w:line="227" w:lineRule="auto"/>
              <w:ind w:left="539"/>
              <w:rPr>
                <w:rFonts w:ascii="宋体" w:hAnsi="宋体" w:eastAsia="宋体" w:cs="宋体"/>
                <w:sz w:val="19"/>
                <w:szCs w:val="19"/>
              </w:rPr>
            </w:pPr>
            <w:r>
              <w:rPr>
                <w:rFonts w:ascii="宋体" w:hAnsi="宋体" w:eastAsia="宋体" w:cs="宋体"/>
                <w:spacing w:val="13"/>
                <w:sz w:val="19"/>
                <w:szCs w:val="19"/>
              </w:rPr>
              <w:t>价格分值：20分</w:t>
            </w:r>
          </w:p>
          <w:p w14:paraId="1711989F">
            <w:pPr>
              <w:spacing w:before="234" w:line="228" w:lineRule="auto"/>
              <w:ind w:left="539"/>
              <w:rPr>
                <w:rFonts w:ascii="宋体" w:hAnsi="宋体" w:eastAsia="宋体" w:cs="宋体"/>
                <w:sz w:val="19"/>
                <w:szCs w:val="19"/>
              </w:rPr>
            </w:pPr>
            <w:r>
              <w:rPr>
                <w:rFonts w:ascii="宋体" w:hAnsi="宋体" w:eastAsia="宋体" w:cs="宋体"/>
                <w:spacing w:val="13"/>
                <w:sz w:val="19"/>
                <w:szCs w:val="19"/>
              </w:rPr>
              <w:t>技术部分：55分</w:t>
            </w:r>
          </w:p>
          <w:p w14:paraId="00E1F73C">
            <w:pPr>
              <w:pStyle w:val="6"/>
              <w:spacing w:line="246" w:lineRule="auto"/>
              <w:rPr>
                <w:sz w:val="21"/>
              </w:rPr>
            </w:pPr>
          </w:p>
          <w:p w14:paraId="3DDCA019">
            <w:pPr>
              <w:spacing w:before="62" w:line="228" w:lineRule="auto"/>
              <w:ind w:left="547"/>
              <w:rPr>
                <w:rFonts w:ascii="宋体" w:hAnsi="宋体" w:eastAsia="宋体" w:cs="宋体"/>
                <w:sz w:val="19"/>
                <w:szCs w:val="19"/>
              </w:rPr>
            </w:pPr>
            <w:r>
              <w:rPr>
                <w:rFonts w:ascii="宋体" w:hAnsi="宋体" w:eastAsia="宋体" w:cs="宋体"/>
                <w:spacing w:val="10"/>
                <w:sz w:val="19"/>
                <w:szCs w:val="19"/>
              </w:rPr>
              <w:t>商务部分：25</w:t>
            </w:r>
            <w:r>
              <w:rPr>
                <w:rFonts w:ascii="宋体" w:hAnsi="宋体" w:eastAsia="宋体" w:cs="宋体"/>
                <w:spacing w:val="-14"/>
                <w:sz w:val="19"/>
                <w:szCs w:val="19"/>
              </w:rPr>
              <w:t xml:space="preserve"> </w:t>
            </w:r>
            <w:r>
              <w:rPr>
                <w:rFonts w:ascii="宋体" w:hAnsi="宋体" w:eastAsia="宋体" w:cs="宋体"/>
                <w:spacing w:val="10"/>
                <w:sz w:val="19"/>
                <w:szCs w:val="19"/>
              </w:rPr>
              <w:t>分</w:t>
            </w:r>
          </w:p>
        </w:tc>
      </w:tr>
      <w:tr w14:paraId="0F0B4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1560" w:type="dxa"/>
            <w:vAlign w:val="top"/>
          </w:tcPr>
          <w:p w14:paraId="28277D80">
            <w:pPr>
              <w:pStyle w:val="6"/>
              <w:spacing w:line="283" w:lineRule="auto"/>
              <w:rPr>
                <w:sz w:val="21"/>
              </w:rPr>
            </w:pPr>
          </w:p>
          <w:p w14:paraId="29B83A54">
            <w:pPr>
              <w:spacing w:before="61" w:line="229" w:lineRule="auto"/>
              <w:ind w:left="389"/>
              <w:rPr>
                <w:rFonts w:ascii="宋体" w:hAnsi="宋体" w:eastAsia="宋体" w:cs="宋体"/>
                <w:sz w:val="19"/>
                <w:szCs w:val="19"/>
              </w:rPr>
            </w:pPr>
            <w:r>
              <w:rPr>
                <w:rFonts w:ascii="宋体" w:hAnsi="宋体" w:eastAsia="宋体" w:cs="宋体"/>
                <w:b/>
                <w:bCs/>
                <w:spacing w:val="8"/>
                <w:sz w:val="19"/>
                <w:szCs w:val="19"/>
              </w:rPr>
              <w:t>评审项</w:t>
            </w:r>
          </w:p>
        </w:tc>
        <w:tc>
          <w:tcPr>
            <w:tcW w:w="1558" w:type="dxa"/>
            <w:vAlign w:val="top"/>
          </w:tcPr>
          <w:p w14:paraId="4EFB5A17">
            <w:pPr>
              <w:pStyle w:val="6"/>
              <w:spacing w:line="281" w:lineRule="auto"/>
              <w:rPr>
                <w:sz w:val="21"/>
              </w:rPr>
            </w:pPr>
          </w:p>
          <w:p w14:paraId="54B95457">
            <w:pPr>
              <w:spacing w:before="61" w:line="228" w:lineRule="auto"/>
              <w:ind w:left="365"/>
              <w:rPr>
                <w:rFonts w:ascii="宋体" w:hAnsi="宋体" w:eastAsia="宋体" w:cs="宋体"/>
                <w:sz w:val="19"/>
                <w:szCs w:val="19"/>
              </w:rPr>
            </w:pPr>
            <w:r>
              <w:rPr>
                <w:rFonts w:ascii="宋体" w:hAnsi="宋体" w:eastAsia="宋体" w:cs="宋体"/>
                <w:b/>
                <w:bCs/>
                <w:spacing w:val="10"/>
                <w:sz w:val="19"/>
                <w:szCs w:val="19"/>
              </w:rPr>
              <w:t>评分因素</w:t>
            </w:r>
          </w:p>
        </w:tc>
        <w:tc>
          <w:tcPr>
            <w:tcW w:w="6095" w:type="dxa"/>
            <w:vAlign w:val="top"/>
          </w:tcPr>
          <w:p w14:paraId="2B67AEA1">
            <w:pPr>
              <w:pStyle w:val="6"/>
              <w:spacing w:line="283" w:lineRule="auto"/>
              <w:rPr>
                <w:sz w:val="21"/>
              </w:rPr>
            </w:pPr>
          </w:p>
          <w:p w14:paraId="48CFFB49">
            <w:pPr>
              <w:spacing w:before="61" w:line="229" w:lineRule="auto"/>
              <w:ind w:left="2635"/>
              <w:rPr>
                <w:rFonts w:ascii="宋体" w:hAnsi="宋体" w:eastAsia="宋体" w:cs="宋体"/>
                <w:sz w:val="19"/>
                <w:szCs w:val="19"/>
              </w:rPr>
            </w:pPr>
            <w:r>
              <w:rPr>
                <w:rFonts w:ascii="宋体" w:hAnsi="宋体" w:eastAsia="宋体" w:cs="宋体"/>
                <w:b/>
                <w:bCs/>
                <w:spacing w:val="10"/>
                <w:sz w:val="19"/>
                <w:szCs w:val="19"/>
              </w:rPr>
              <w:t>评标标准</w:t>
            </w:r>
          </w:p>
        </w:tc>
      </w:tr>
      <w:tr w14:paraId="67DCF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1560" w:type="dxa"/>
            <w:vAlign w:val="top"/>
          </w:tcPr>
          <w:p w14:paraId="0ECDAD25">
            <w:pPr>
              <w:pStyle w:val="6"/>
              <w:spacing w:line="280" w:lineRule="auto"/>
              <w:rPr>
                <w:sz w:val="21"/>
              </w:rPr>
            </w:pPr>
          </w:p>
          <w:p w14:paraId="4D6787DE">
            <w:pPr>
              <w:pStyle w:val="6"/>
              <w:spacing w:line="281" w:lineRule="auto"/>
              <w:rPr>
                <w:sz w:val="21"/>
              </w:rPr>
            </w:pPr>
          </w:p>
          <w:p w14:paraId="6EBF90E7">
            <w:pPr>
              <w:spacing w:before="62" w:line="426" w:lineRule="auto"/>
              <w:ind w:left="167" w:right="624" w:firstLine="82"/>
              <w:rPr>
                <w:rFonts w:ascii="宋体" w:hAnsi="宋体" w:eastAsia="宋体" w:cs="宋体"/>
                <w:sz w:val="19"/>
                <w:szCs w:val="19"/>
              </w:rPr>
            </w:pPr>
            <w:r>
              <w:rPr>
                <w:rFonts w:ascii="宋体" w:hAnsi="宋体" w:eastAsia="宋体" w:cs="宋体"/>
                <w:spacing w:val="11"/>
                <w:sz w:val="19"/>
                <w:szCs w:val="19"/>
              </w:rPr>
              <w:t>价格分</w:t>
            </w:r>
            <w:r>
              <w:rPr>
                <w:rFonts w:ascii="宋体" w:hAnsi="宋体" w:eastAsia="宋体" w:cs="宋体"/>
                <w:sz w:val="19"/>
                <w:szCs w:val="19"/>
              </w:rPr>
              <w:t xml:space="preserve">  （20分）</w:t>
            </w:r>
          </w:p>
        </w:tc>
        <w:tc>
          <w:tcPr>
            <w:tcW w:w="1558" w:type="dxa"/>
            <w:vAlign w:val="top"/>
          </w:tcPr>
          <w:p w14:paraId="72F9A8AB">
            <w:pPr>
              <w:pStyle w:val="6"/>
              <w:spacing w:line="280" w:lineRule="auto"/>
              <w:rPr>
                <w:sz w:val="21"/>
              </w:rPr>
            </w:pPr>
          </w:p>
          <w:p w14:paraId="3718DE5E">
            <w:pPr>
              <w:pStyle w:val="6"/>
              <w:spacing w:line="281" w:lineRule="auto"/>
              <w:rPr>
                <w:sz w:val="21"/>
              </w:rPr>
            </w:pPr>
          </w:p>
          <w:p w14:paraId="6C400FC0">
            <w:pPr>
              <w:spacing w:before="62" w:line="426" w:lineRule="auto"/>
              <w:ind w:left="135" w:right="626" w:hanging="14"/>
              <w:rPr>
                <w:rFonts w:ascii="宋体" w:hAnsi="宋体" w:eastAsia="宋体" w:cs="宋体"/>
                <w:sz w:val="19"/>
                <w:szCs w:val="19"/>
              </w:rPr>
            </w:pPr>
            <w:r>
              <w:rPr>
                <w:rFonts w:ascii="宋体" w:hAnsi="宋体" w:eastAsia="宋体" w:cs="宋体"/>
                <w:spacing w:val="11"/>
                <w:sz w:val="19"/>
                <w:szCs w:val="19"/>
              </w:rPr>
              <w:t>投标价格</w:t>
            </w:r>
            <w:r>
              <w:rPr>
                <w:rFonts w:ascii="宋体" w:hAnsi="宋体" w:eastAsia="宋体" w:cs="宋体"/>
                <w:sz w:val="19"/>
                <w:szCs w:val="19"/>
              </w:rPr>
              <w:t xml:space="preserve"> </w:t>
            </w:r>
            <w:r>
              <w:rPr>
                <w:rFonts w:ascii="宋体" w:hAnsi="宋体" w:eastAsia="宋体" w:cs="宋体"/>
                <w:spacing w:val="3"/>
                <w:sz w:val="19"/>
                <w:szCs w:val="19"/>
              </w:rPr>
              <w:t>（20分）</w:t>
            </w:r>
          </w:p>
        </w:tc>
        <w:tc>
          <w:tcPr>
            <w:tcW w:w="6095" w:type="dxa"/>
            <w:vAlign w:val="top"/>
          </w:tcPr>
          <w:p w14:paraId="66FEF75F">
            <w:pPr>
              <w:spacing w:before="161" w:line="433" w:lineRule="auto"/>
              <w:ind w:left="118" w:right="118"/>
              <w:jc w:val="both"/>
              <w:rPr>
                <w:rFonts w:ascii="宋体" w:hAnsi="宋体" w:eastAsia="宋体" w:cs="宋体"/>
                <w:sz w:val="19"/>
                <w:szCs w:val="19"/>
              </w:rPr>
            </w:pPr>
            <w:r>
              <w:rPr>
                <w:rFonts w:ascii="宋体" w:hAnsi="宋体" w:eastAsia="宋体" w:cs="宋体"/>
                <w:spacing w:val="19"/>
                <w:sz w:val="19"/>
                <w:szCs w:val="19"/>
              </w:rPr>
              <w:t>满足招标文件要求且投标价格最低的投标报价为评标基准价，其</w:t>
            </w:r>
            <w:r>
              <w:rPr>
                <w:rFonts w:ascii="宋体" w:hAnsi="宋体" w:eastAsia="宋体" w:cs="宋体"/>
                <w:sz w:val="19"/>
                <w:szCs w:val="19"/>
              </w:rPr>
              <w:t xml:space="preserve"> </w:t>
            </w:r>
            <w:r>
              <w:rPr>
                <w:rFonts w:ascii="宋体" w:hAnsi="宋体" w:eastAsia="宋体" w:cs="宋体"/>
                <w:spacing w:val="25"/>
                <w:sz w:val="19"/>
                <w:szCs w:val="19"/>
              </w:rPr>
              <w:t>价格分为满分</w:t>
            </w:r>
            <w:r>
              <w:rPr>
                <w:rFonts w:ascii="宋体" w:hAnsi="宋体" w:eastAsia="宋体" w:cs="宋体"/>
                <w:spacing w:val="-49"/>
                <w:sz w:val="19"/>
                <w:szCs w:val="19"/>
              </w:rPr>
              <w:t xml:space="preserve"> </w:t>
            </w:r>
            <w:r>
              <w:rPr>
                <w:rFonts w:ascii="宋体" w:hAnsi="宋体" w:eastAsia="宋体" w:cs="宋体"/>
                <w:spacing w:val="25"/>
                <w:sz w:val="19"/>
                <w:szCs w:val="19"/>
              </w:rPr>
              <w:t>。其他合格投标人的价格分统</w:t>
            </w:r>
            <w:r>
              <w:rPr>
                <w:rFonts w:ascii="宋体" w:hAnsi="宋体" w:eastAsia="宋体" w:cs="宋体"/>
                <w:spacing w:val="24"/>
                <w:sz w:val="19"/>
                <w:szCs w:val="19"/>
              </w:rPr>
              <w:t>一按照下列公式计</w:t>
            </w:r>
            <w:r>
              <w:rPr>
                <w:rFonts w:ascii="宋体" w:hAnsi="宋体" w:eastAsia="宋体" w:cs="宋体"/>
                <w:sz w:val="19"/>
                <w:szCs w:val="19"/>
              </w:rPr>
              <w:t xml:space="preserve"> 算：</w:t>
            </w:r>
          </w:p>
          <w:p w14:paraId="614873C8">
            <w:pPr>
              <w:spacing w:before="49" w:line="227" w:lineRule="auto"/>
              <w:ind w:left="123"/>
              <w:rPr>
                <w:rFonts w:ascii="宋体" w:hAnsi="宋体" w:eastAsia="宋体" w:cs="宋体"/>
                <w:sz w:val="19"/>
                <w:szCs w:val="19"/>
              </w:rPr>
            </w:pPr>
            <w:r>
              <w:rPr>
                <w:rFonts w:ascii="宋体" w:hAnsi="宋体" w:eastAsia="宋体" w:cs="宋体"/>
                <w:spacing w:val="11"/>
                <w:sz w:val="19"/>
                <w:szCs w:val="19"/>
              </w:rPr>
              <w:t>投标报价得分=（评标基准价/投标报价） ×20%</w:t>
            </w:r>
            <w:r>
              <w:rPr>
                <w:rFonts w:ascii="宋体" w:hAnsi="宋体" w:eastAsia="宋体" w:cs="宋体"/>
                <w:spacing w:val="10"/>
                <w:sz w:val="19"/>
                <w:szCs w:val="19"/>
              </w:rPr>
              <w:t>×</w:t>
            </w:r>
            <w:r>
              <w:rPr>
                <w:rFonts w:ascii="宋体" w:hAnsi="宋体" w:eastAsia="宋体" w:cs="宋体"/>
                <w:spacing w:val="-65"/>
                <w:sz w:val="19"/>
                <w:szCs w:val="19"/>
              </w:rPr>
              <w:t xml:space="preserve"> </w:t>
            </w:r>
            <w:r>
              <w:rPr>
                <w:rFonts w:ascii="宋体" w:hAnsi="宋体" w:eastAsia="宋体" w:cs="宋体"/>
                <w:spacing w:val="10"/>
                <w:sz w:val="19"/>
                <w:szCs w:val="19"/>
              </w:rPr>
              <w:t>100</w:t>
            </w:r>
          </w:p>
        </w:tc>
      </w:tr>
      <w:tr w14:paraId="1E9AA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3" w:hRule="atLeast"/>
        </w:trPr>
        <w:tc>
          <w:tcPr>
            <w:tcW w:w="1560" w:type="dxa"/>
            <w:vMerge w:val="restart"/>
            <w:tcBorders>
              <w:bottom w:val="nil"/>
            </w:tcBorders>
            <w:vAlign w:val="top"/>
          </w:tcPr>
          <w:p w14:paraId="266A2D71">
            <w:pPr>
              <w:pStyle w:val="6"/>
              <w:spacing w:line="259" w:lineRule="auto"/>
              <w:rPr>
                <w:sz w:val="21"/>
              </w:rPr>
            </w:pPr>
          </w:p>
          <w:p w14:paraId="0666D8D5">
            <w:pPr>
              <w:pStyle w:val="6"/>
              <w:spacing w:line="259" w:lineRule="auto"/>
              <w:rPr>
                <w:sz w:val="21"/>
              </w:rPr>
            </w:pPr>
          </w:p>
          <w:p w14:paraId="40B5D463">
            <w:pPr>
              <w:pStyle w:val="6"/>
              <w:spacing w:line="259" w:lineRule="auto"/>
              <w:rPr>
                <w:sz w:val="21"/>
              </w:rPr>
            </w:pPr>
          </w:p>
          <w:p w14:paraId="4E4D8C6B">
            <w:pPr>
              <w:pStyle w:val="6"/>
              <w:spacing w:line="259" w:lineRule="auto"/>
              <w:rPr>
                <w:sz w:val="21"/>
              </w:rPr>
            </w:pPr>
          </w:p>
          <w:p w14:paraId="4877924A">
            <w:pPr>
              <w:pStyle w:val="6"/>
              <w:spacing w:line="259" w:lineRule="auto"/>
              <w:rPr>
                <w:sz w:val="21"/>
              </w:rPr>
            </w:pPr>
          </w:p>
          <w:p w14:paraId="46CE018D">
            <w:pPr>
              <w:pStyle w:val="6"/>
              <w:spacing w:line="260" w:lineRule="auto"/>
              <w:rPr>
                <w:sz w:val="21"/>
              </w:rPr>
            </w:pPr>
          </w:p>
          <w:p w14:paraId="62273D06">
            <w:pPr>
              <w:pStyle w:val="6"/>
              <w:spacing w:line="260" w:lineRule="auto"/>
              <w:rPr>
                <w:sz w:val="21"/>
              </w:rPr>
            </w:pPr>
          </w:p>
          <w:p w14:paraId="2B3B9D6D">
            <w:pPr>
              <w:pStyle w:val="6"/>
              <w:spacing w:line="260" w:lineRule="auto"/>
              <w:rPr>
                <w:sz w:val="21"/>
              </w:rPr>
            </w:pPr>
          </w:p>
          <w:p w14:paraId="4F27164F">
            <w:pPr>
              <w:pStyle w:val="6"/>
              <w:spacing w:line="260" w:lineRule="auto"/>
              <w:rPr>
                <w:sz w:val="21"/>
              </w:rPr>
            </w:pPr>
          </w:p>
          <w:p w14:paraId="6AF5C9E1">
            <w:pPr>
              <w:pStyle w:val="6"/>
              <w:spacing w:line="260" w:lineRule="auto"/>
              <w:rPr>
                <w:sz w:val="21"/>
              </w:rPr>
            </w:pPr>
          </w:p>
          <w:p w14:paraId="7E16E445">
            <w:pPr>
              <w:pStyle w:val="6"/>
              <w:spacing w:line="260" w:lineRule="auto"/>
              <w:rPr>
                <w:sz w:val="21"/>
              </w:rPr>
            </w:pPr>
          </w:p>
          <w:p w14:paraId="09757281">
            <w:pPr>
              <w:pStyle w:val="6"/>
              <w:spacing w:line="260" w:lineRule="auto"/>
              <w:rPr>
                <w:sz w:val="21"/>
              </w:rPr>
            </w:pPr>
          </w:p>
          <w:p w14:paraId="6424A50C">
            <w:pPr>
              <w:spacing w:before="62" w:line="489" w:lineRule="auto"/>
              <w:ind w:left="210" w:right="556" w:hanging="64"/>
              <w:rPr>
                <w:rFonts w:ascii="宋体" w:hAnsi="宋体" w:eastAsia="宋体" w:cs="宋体"/>
                <w:sz w:val="19"/>
                <w:szCs w:val="19"/>
              </w:rPr>
            </w:pPr>
            <w:r>
              <w:rPr>
                <w:rFonts w:ascii="宋体" w:hAnsi="宋体" w:eastAsia="宋体" w:cs="宋体"/>
                <w:spacing w:val="11"/>
                <w:sz w:val="19"/>
                <w:szCs w:val="19"/>
              </w:rPr>
              <w:t>技术部分</w:t>
            </w:r>
            <w:r>
              <w:rPr>
                <w:rFonts w:ascii="宋体" w:hAnsi="宋体" w:eastAsia="宋体" w:cs="宋体"/>
                <w:spacing w:val="2"/>
                <w:sz w:val="19"/>
                <w:szCs w:val="19"/>
              </w:rPr>
              <w:t xml:space="preserve"> </w:t>
            </w:r>
            <w:r>
              <w:rPr>
                <w:rFonts w:ascii="宋体" w:hAnsi="宋体" w:eastAsia="宋体" w:cs="宋体"/>
                <w:spacing w:val="5"/>
                <w:sz w:val="19"/>
                <w:szCs w:val="19"/>
              </w:rPr>
              <w:t>（55分）</w:t>
            </w:r>
          </w:p>
        </w:tc>
        <w:tc>
          <w:tcPr>
            <w:tcW w:w="1558" w:type="dxa"/>
            <w:vAlign w:val="top"/>
          </w:tcPr>
          <w:p w14:paraId="55352DCE">
            <w:pPr>
              <w:pStyle w:val="6"/>
              <w:spacing w:line="268" w:lineRule="auto"/>
              <w:rPr>
                <w:sz w:val="21"/>
              </w:rPr>
            </w:pPr>
          </w:p>
          <w:p w14:paraId="50530F88">
            <w:pPr>
              <w:pStyle w:val="6"/>
              <w:spacing w:line="268" w:lineRule="auto"/>
              <w:rPr>
                <w:sz w:val="21"/>
              </w:rPr>
            </w:pPr>
          </w:p>
          <w:p w14:paraId="25CC8B5D">
            <w:pPr>
              <w:pStyle w:val="6"/>
              <w:spacing w:line="268" w:lineRule="auto"/>
              <w:rPr>
                <w:sz w:val="21"/>
              </w:rPr>
            </w:pPr>
          </w:p>
          <w:p w14:paraId="3E72C8FB">
            <w:pPr>
              <w:pStyle w:val="6"/>
              <w:spacing w:line="268" w:lineRule="auto"/>
              <w:rPr>
                <w:sz w:val="21"/>
              </w:rPr>
            </w:pPr>
          </w:p>
          <w:p w14:paraId="78EEC439">
            <w:pPr>
              <w:pStyle w:val="6"/>
              <w:spacing w:line="268" w:lineRule="auto"/>
              <w:rPr>
                <w:sz w:val="21"/>
              </w:rPr>
            </w:pPr>
          </w:p>
          <w:p w14:paraId="4C10B32B">
            <w:pPr>
              <w:pStyle w:val="6"/>
              <w:spacing w:line="269" w:lineRule="auto"/>
              <w:rPr>
                <w:sz w:val="21"/>
              </w:rPr>
            </w:pPr>
          </w:p>
          <w:p w14:paraId="69FA89AE">
            <w:pPr>
              <w:spacing w:before="65" w:line="263" w:lineRule="auto"/>
              <w:ind w:left="15" w:right="716" w:hanging="6"/>
              <w:rPr>
                <w:rFonts w:ascii="宋体" w:hAnsi="宋体" w:eastAsia="宋体" w:cs="宋体"/>
                <w:sz w:val="19"/>
                <w:szCs w:val="19"/>
              </w:rPr>
            </w:pPr>
            <w:r>
              <w:rPr>
                <w:rFonts w:ascii="宋体" w:hAnsi="宋体" w:eastAsia="宋体" w:cs="宋体"/>
                <w:spacing w:val="6"/>
                <w:sz w:val="20"/>
                <w:szCs w:val="20"/>
              </w:rPr>
              <w:t>项目理解</w:t>
            </w:r>
            <w:r>
              <w:rPr>
                <w:rFonts w:ascii="宋体" w:hAnsi="宋体" w:eastAsia="宋体" w:cs="宋体"/>
                <w:spacing w:val="1"/>
                <w:sz w:val="20"/>
                <w:szCs w:val="20"/>
              </w:rPr>
              <w:t xml:space="preserve"> </w:t>
            </w:r>
            <w:r>
              <w:rPr>
                <w:rFonts w:ascii="宋体" w:hAnsi="宋体" w:eastAsia="宋体" w:cs="宋体"/>
                <w:spacing w:val="-1"/>
                <w:sz w:val="19"/>
                <w:szCs w:val="19"/>
              </w:rPr>
              <w:t>（8</w:t>
            </w:r>
            <w:r>
              <w:rPr>
                <w:rFonts w:ascii="宋体" w:hAnsi="宋体" w:eastAsia="宋体" w:cs="宋体"/>
                <w:spacing w:val="-31"/>
                <w:sz w:val="19"/>
                <w:szCs w:val="19"/>
              </w:rPr>
              <w:t xml:space="preserve"> </w:t>
            </w:r>
            <w:r>
              <w:rPr>
                <w:rFonts w:ascii="宋体" w:hAnsi="宋体" w:eastAsia="宋体" w:cs="宋体"/>
                <w:spacing w:val="-1"/>
                <w:sz w:val="19"/>
                <w:szCs w:val="19"/>
              </w:rPr>
              <w:t>分）</w:t>
            </w:r>
          </w:p>
        </w:tc>
        <w:tc>
          <w:tcPr>
            <w:tcW w:w="6095" w:type="dxa"/>
            <w:vAlign w:val="top"/>
          </w:tcPr>
          <w:p w14:paraId="664582EA">
            <w:pPr>
              <w:spacing w:before="30" w:line="228" w:lineRule="auto"/>
              <w:ind w:left="11"/>
              <w:rPr>
                <w:rFonts w:ascii="宋体" w:hAnsi="宋体" w:eastAsia="宋体" w:cs="宋体"/>
                <w:sz w:val="20"/>
                <w:szCs w:val="20"/>
              </w:rPr>
            </w:pPr>
            <w:r>
              <w:rPr>
                <w:rFonts w:ascii="宋体" w:hAnsi="宋体" w:eastAsia="宋体" w:cs="宋体"/>
                <w:spacing w:val="7"/>
                <w:sz w:val="20"/>
                <w:szCs w:val="20"/>
              </w:rPr>
              <w:t>项目现状了解及分析：</w:t>
            </w:r>
          </w:p>
          <w:p w14:paraId="74736872">
            <w:pPr>
              <w:pStyle w:val="6"/>
              <w:spacing w:before="52" w:line="253" w:lineRule="auto"/>
              <w:ind w:left="7" w:right="96" w:firstLine="10"/>
              <w:rPr>
                <w:rFonts w:ascii="宋体" w:hAnsi="宋体" w:eastAsia="宋体" w:cs="宋体"/>
              </w:rPr>
            </w:pPr>
            <w:r>
              <w:rPr>
                <w:rFonts w:ascii="宋体" w:hAnsi="宋体" w:eastAsia="宋体" w:cs="宋体"/>
                <w:spacing w:val="9"/>
              </w:rPr>
              <w:t>（</w:t>
            </w:r>
            <w:r>
              <w:rPr>
                <w:spacing w:val="9"/>
              </w:rPr>
              <w:t>1</w:t>
            </w:r>
            <w:r>
              <w:rPr>
                <w:rFonts w:ascii="宋体" w:hAnsi="宋体" w:eastAsia="宋体" w:cs="宋体"/>
                <w:spacing w:val="9"/>
              </w:rPr>
              <w:t>）背景分析：包括对项目背景的认识全面程度、分析理解准确</w:t>
            </w:r>
            <w:r>
              <w:rPr>
                <w:rFonts w:ascii="宋体" w:hAnsi="宋体" w:eastAsia="宋体" w:cs="宋体"/>
                <w:spacing w:val="1"/>
              </w:rPr>
              <w:t xml:space="preserve"> </w:t>
            </w:r>
            <w:r>
              <w:rPr>
                <w:rFonts w:ascii="宋体" w:hAnsi="宋体" w:eastAsia="宋体" w:cs="宋体"/>
                <w:spacing w:val="3"/>
              </w:rPr>
              <w:t>程度。</w:t>
            </w:r>
          </w:p>
          <w:p w14:paraId="2F49C771">
            <w:pPr>
              <w:pStyle w:val="6"/>
              <w:spacing w:before="50" w:line="225" w:lineRule="auto"/>
              <w:ind w:left="7"/>
              <w:rPr>
                <w:rFonts w:ascii="宋体" w:hAnsi="宋体" w:eastAsia="宋体" w:cs="宋体"/>
              </w:rPr>
            </w:pPr>
            <w:r>
              <w:rPr>
                <w:rFonts w:ascii="宋体" w:hAnsi="宋体" w:eastAsia="宋体" w:cs="宋体"/>
                <w:spacing w:val="5"/>
              </w:rPr>
              <w:t>①分析合理且全面得</w:t>
            </w:r>
            <w:r>
              <w:rPr>
                <w:rFonts w:ascii="宋体" w:hAnsi="宋体" w:eastAsia="宋体" w:cs="宋体"/>
                <w:spacing w:val="-27"/>
              </w:rPr>
              <w:t xml:space="preserve"> </w:t>
            </w:r>
            <w:r>
              <w:rPr>
                <w:spacing w:val="5"/>
              </w:rPr>
              <w:t xml:space="preserve">3-4 </w:t>
            </w:r>
            <w:r>
              <w:rPr>
                <w:rFonts w:ascii="宋体" w:hAnsi="宋体" w:eastAsia="宋体" w:cs="宋体"/>
                <w:spacing w:val="5"/>
              </w:rPr>
              <w:t>分；</w:t>
            </w:r>
          </w:p>
          <w:p w14:paraId="35271CB7">
            <w:pPr>
              <w:pStyle w:val="6"/>
              <w:spacing w:before="56" w:line="225" w:lineRule="auto"/>
              <w:ind w:left="6"/>
              <w:rPr>
                <w:rFonts w:ascii="宋体" w:hAnsi="宋体" w:eastAsia="宋体" w:cs="宋体"/>
              </w:rPr>
            </w:pPr>
            <w:r>
              <w:rPr>
                <w:rFonts w:ascii="宋体" w:hAnsi="宋体" w:eastAsia="宋体" w:cs="宋体"/>
                <w:spacing w:val="8"/>
              </w:rPr>
              <w:t>②有一定的分析，但分析全面不够深入，分析不够准确得</w:t>
            </w:r>
            <w:r>
              <w:rPr>
                <w:rFonts w:ascii="宋体" w:hAnsi="宋体" w:eastAsia="宋体" w:cs="宋体"/>
                <w:spacing w:val="-39"/>
              </w:rPr>
              <w:t xml:space="preserve"> </w:t>
            </w:r>
            <w:r>
              <w:rPr>
                <w:spacing w:val="8"/>
              </w:rPr>
              <w:t xml:space="preserve">2-3 </w:t>
            </w:r>
            <w:r>
              <w:rPr>
                <w:rFonts w:ascii="宋体" w:hAnsi="宋体" w:eastAsia="宋体" w:cs="宋体"/>
                <w:spacing w:val="8"/>
              </w:rPr>
              <w:t>分；</w:t>
            </w:r>
          </w:p>
          <w:p w14:paraId="5461A8F6">
            <w:pPr>
              <w:pStyle w:val="6"/>
              <w:spacing w:before="56" w:line="225" w:lineRule="auto"/>
              <w:ind w:left="6"/>
              <w:rPr>
                <w:rFonts w:ascii="宋体" w:hAnsi="宋体" w:eastAsia="宋体" w:cs="宋体"/>
              </w:rPr>
            </w:pPr>
            <w:r>
              <w:rPr>
                <w:rFonts w:ascii="宋体" w:hAnsi="宋体" w:eastAsia="宋体" w:cs="宋体"/>
                <w:spacing w:val="7"/>
              </w:rPr>
              <w:t>③分析存在较大偏差，分析不准确得</w:t>
            </w:r>
            <w:r>
              <w:rPr>
                <w:rFonts w:ascii="宋体" w:hAnsi="宋体" w:eastAsia="宋体" w:cs="宋体"/>
                <w:spacing w:val="-37"/>
              </w:rPr>
              <w:t xml:space="preserve"> </w:t>
            </w:r>
            <w:r>
              <w:rPr>
                <w:spacing w:val="7"/>
              </w:rPr>
              <w:t xml:space="preserve">0-2 </w:t>
            </w:r>
            <w:r>
              <w:rPr>
                <w:rFonts w:ascii="宋体" w:hAnsi="宋体" w:eastAsia="宋体" w:cs="宋体"/>
                <w:spacing w:val="7"/>
              </w:rPr>
              <w:t>分；</w:t>
            </w:r>
          </w:p>
          <w:p w14:paraId="5E635277">
            <w:pPr>
              <w:spacing w:before="56" w:line="225" w:lineRule="auto"/>
              <w:ind w:left="6"/>
              <w:rPr>
                <w:rFonts w:ascii="宋体" w:hAnsi="宋体" w:eastAsia="宋体" w:cs="宋体"/>
                <w:sz w:val="20"/>
                <w:szCs w:val="20"/>
              </w:rPr>
            </w:pPr>
            <w:r>
              <w:rPr>
                <w:rFonts w:ascii="宋体" w:hAnsi="宋体" w:eastAsia="宋体" w:cs="宋体"/>
                <w:spacing w:val="7"/>
                <w:sz w:val="20"/>
                <w:szCs w:val="20"/>
              </w:rPr>
              <w:t>④未提供不得分。</w:t>
            </w:r>
          </w:p>
          <w:p w14:paraId="19F677A6">
            <w:pPr>
              <w:pStyle w:val="6"/>
              <w:spacing w:before="56" w:line="251" w:lineRule="auto"/>
              <w:ind w:left="47" w:right="96" w:hanging="29"/>
              <w:rPr>
                <w:rFonts w:ascii="宋体" w:hAnsi="宋体" w:eastAsia="宋体" w:cs="宋体"/>
              </w:rPr>
            </w:pPr>
            <w:r>
              <w:rPr>
                <w:rFonts w:ascii="宋体" w:hAnsi="宋体" w:eastAsia="宋体" w:cs="宋体"/>
                <w:spacing w:val="9"/>
              </w:rPr>
              <w:t>（</w:t>
            </w:r>
            <w:r>
              <w:rPr>
                <w:spacing w:val="9"/>
              </w:rPr>
              <w:t>2</w:t>
            </w:r>
            <w:r>
              <w:rPr>
                <w:rFonts w:ascii="宋体" w:hAnsi="宋体" w:eastAsia="宋体" w:cs="宋体"/>
                <w:spacing w:val="9"/>
              </w:rPr>
              <w:t>）需求理解：包括对当地森林资源现状分析理解准确程度，项</w:t>
            </w:r>
            <w:r>
              <w:rPr>
                <w:rFonts w:ascii="宋体" w:hAnsi="宋体" w:eastAsia="宋体" w:cs="宋体"/>
                <w:spacing w:val="1"/>
              </w:rPr>
              <w:t xml:space="preserve"> </w:t>
            </w:r>
            <w:r>
              <w:rPr>
                <w:rFonts w:ascii="宋体" w:hAnsi="宋体" w:eastAsia="宋体" w:cs="宋体"/>
                <w:spacing w:val="2"/>
              </w:rPr>
              <w:t>目</w:t>
            </w:r>
            <w:r>
              <w:rPr>
                <w:rFonts w:ascii="宋体" w:hAnsi="宋体" w:eastAsia="宋体" w:cs="宋体"/>
                <w:spacing w:val="-51"/>
              </w:rPr>
              <w:t xml:space="preserve"> </w:t>
            </w:r>
            <w:r>
              <w:rPr>
                <w:rFonts w:ascii="宋体" w:hAnsi="宋体" w:eastAsia="宋体" w:cs="宋体"/>
                <w:spacing w:val="2"/>
              </w:rPr>
              <w:t>目标、任务及内容清晰程度。</w:t>
            </w:r>
          </w:p>
          <w:p w14:paraId="178EEFB1">
            <w:pPr>
              <w:pStyle w:val="6"/>
              <w:spacing w:before="54" w:line="225" w:lineRule="auto"/>
              <w:ind w:left="7"/>
              <w:rPr>
                <w:rFonts w:ascii="宋体" w:hAnsi="宋体" w:eastAsia="宋体" w:cs="宋体"/>
              </w:rPr>
            </w:pPr>
            <w:r>
              <w:rPr>
                <w:rFonts w:ascii="宋体" w:hAnsi="宋体" w:eastAsia="宋体" w:cs="宋体"/>
                <w:spacing w:val="5"/>
              </w:rPr>
              <w:t>①分析合理且全面得</w:t>
            </w:r>
            <w:r>
              <w:rPr>
                <w:rFonts w:ascii="宋体" w:hAnsi="宋体" w:eastAsia="宋体" w:cs="宋体"/>
                <w:spacing w:val="-27"/>
              </w:rPr>
              <w:t xml:space="preserve"> </w:t>
            </w:r>
            <w:r>
              <w:rPr>
                <w:spacing w:val="5"/>
              </w:rPr>
              <w:t xml:space="preserve">3-4 </w:t>
            </w:r>
            <w:r>
              <w:rPr>
                <w:rFonts w:ascii="宋体" w:hAnsi="宋体" w:eastAsia="宋体" w:cs="宋体"/>
                <w:spacing w:val="5"/>
              </w:rPr>
              <w:t>分；</w:t>
            </w:r>
          </w:p>
          <w:p w14:paraId="74FFD28E">
            <w:pPr>
              <w:pStyle w:val="6"/>
              <w:spacing w:before="57" w:line="225" w:lineRule="auto"/>
              <w:ind w:left="6"/>
              <w:rPr>
                <w:rFonts w:ascii="宋体" w:hAnsi="宋体" w:eastAsia="宋体" w:cs="宋体"/>
              </w:rPr>
            </w:pPr>
            <w:r>
              <w:rPr>
                <w:rFonts w:ascii="宋体" w:hAnsi="宋体" w:eastAsia="宋体" w:cs="宋体"/>
                <w:spacing w:val="8"/>
              </w:rPr>
              <w:t>②有一定的分析，但分析全面不够深入，分析不够准确得</w:t>
            </w:r>
            <w:r>
              <w:rPr>
                <w:rFonts w:ascii="宋体" w:hAnsi="宋体" w:eastAsia="宋体" w:cs="宋体"/>
                <w:spacing w:val="-40"/>
              </w:rPr>
              <w:t xml:space="preserve"> </w:t>
            </w:r>
            <w:r>
              <w:rPr>
                <w:spacing w:val="8"/>
              </w:rPr>
              <w:t xml:space="preserve">2-3 </w:t>
            </w:r>
            <w:r>
              <w:rPr>
                <w:rFonts w:ascii="宋体" w:hAnsi="宋体" w:eastAsia="宋体" w:cs="宋体"/>
                <w:spacing w:val="8"/>
              </w:rPr>
              <w:t>分；</w:t>
            </w:r>
          </w:p>
          <w:p w14:paraId="033BDBD3">
            <w:pPr>
              <w:pStyle w:val="6"/>
              <w:spacing w:before="56" w:line="225" w:lineRule="auto"/>
              <w:ind w:left="6"/>
              <w:rPr>
                <w:rFonts w:ascii="宋体" w:hAnsi="宋体" w:eastAsia="宋体" w:cs="宋体"/>
              </w:rPr>
            </w:pPr>
            <w:r>
              <w:rPr>
                <w:rFonts w:ascii="宋体" w:hAnsi="宋体" w:eastAsia="宋体" w:cs="宋体"/>
                <w:spacing w:val="7"/>
              </w:rPr>
              <w:t>③分析存在较大偏差，分析不准确得</w:t>
            </w:r>
            <w:r>
              <w:rPr>
                <w:rFonts w:ascii="宋体" w:hAnsi="宋体" w:eastAsia="宋体" w:cs="宋体"/>
                <w:spacing w:val="-37"/>
              </w:rPr>
              <w:t xml:space="preserve"> </w:t>
            </w:r>
            <w:r>
              <w:rPr>
                <w:spacing w:val="7"/>
              </w:rPr>
              <w:t xml:space="preserve">0-2 </w:t>
            </w:r>
            <w:r>
              <w:rPr>
                <w:rFonts w:ascii="宋体" w:hAnsi="宋体" w:eastAsia="宋体" w:cs="宋体"/>
                <w:spacing w:val="7"/>
              </w:rPr>
              <w:t>分；</w:t>
            </w:r>
          </w:p>
          <w:p w14:paraId="07302F87">
            <w:pPr>
              <w:spacing w:before="56" w:line="225" w:lineRule="auto"/>
              <w:ind w:left="6"/>
              <w:rPr>
                <w:rFonts w:ascii="宋体" w:hAnsi="宋体" w:eastAsia="宋体" w:cs="宋体"/>
                <w:sz w:val="20"/>
                <w:szCs w:val="20"/>
              </w:rPr>
            </w:pPr>
            <w:r>
              <w:rPr>
                <w:rFonts w:ascii="宋体" w:hAnsi="宋体" w:eastAsia="宋体" w:cs="宋体"/>
                <w:spacing w:val="7"/>
                <w:sz w:val="20"/>
                <w:szCs w:val="20"/>
              </w:rPr>
              <w:t>④未提供不得分。</w:t>
            </w:r>
          </w:p>
        </w:tc>
      </w:tr>
      <w:tr w14:paraId="30A7A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5" w:hRule="atLeast"/>
        </w:trPr>
        <w:tc>
          <w:tcPr>
            <w:tcW w:w="1560" w:type="dxa"/>
            <w:vMerge w:val="continue"/>
            <w:tcBorders>
              <w:top w:val="nil"/>
            </w:tcBorders>
            <w:vAlign w:val="top"/>
          </w:tcPr>
          <w:p w14:paraId="21C1F0B3">
            <w:pPr>
              <w:pStyle w:val="6"/>
              <w:rPr>
                <w:sz w:val="21"/>
              </w:rPr>
            </w:pPr>
          </w:p>
        </w:tc>
        <w:tc>
          <w:tcPr>
            <w:tcW w:w="1558" w:type="dxa"/>
            <w:vAlign w:val="top"/>
          </w:tcPr>
          <w:p w14:paraId="1F3F9A8E">
            <w:pPr>
              <w:pStyle w:val="6"/>
              <w:spacing w:line="291" w:lineRule="auto"/>
              <w:rPr>
                <w:sz w:val="21"/>
              </w:rPr>
            </w:pPr>
          </w:p>
          <w:p w14:paraId="19719D4B">
            <w:pPr>
              <w:pStyle w:val="6"/>
              <w:spacing w:line="291" w:lineRule="auto"/>
              <w:rPr>
                <w:sz w:val="21"/>
              </w:rPr>
            </w:pPr>
          </w:p>
          <w:p w14:paraId="7676DC05">
            <w:pPr>
              <w:pStyle w:val="6"/>
              <w:spacing w:line="291" w:lineRule="auto"/>
              <w:rPr>
                <w:sz w:val="21"/>
              </w:rPr>
            </w:pPr>
          </w:p>
          <w:p w14:paraId="55157BE2">
            <w:pPr>
              <w:pStyle w:val="6"/>
              <w:spacing w:line="292" w:lineRule="auto"/>
              <w:rPr>
                <w:sz w:val="21"/>
              </w:rPr>
            </w:pPr>
          </w:p>
          <w:p w14:paraId="28E91D4C">
            <w:pPr>
              <w:spacing w:before="65" w:line="263" w:lineRule="auto"/>
              <w:ind w:left="15" w:right="505" w:hanging="8"/>
              <w:rPr>
                <w:rFonts w:ascii="宋体" w:hAnsi="宋体" w:eastAsia="宋体" w:cs="宋体"/>
                <w:sz w:val="19"/>
                <w:szCs w:val="19"/>
              </w:rPr>
            </w:pPr>
            <w:r>
              <w:rPr>
                <w:rFonts w:ascii="宋体" w:hAnsi="宋体" w:eastAsia="宋体" w:cs="宋体"/>
                <w:spacing w:val="7"/>
                <w:sz w:val="20"/>
                <w:szCs w:val="20"/>
              </w:rPr>
              <w:t>重难点分析</w:t>
            </w:r>
            <w:r>
              <w:rPr>
                <w:rFonts w:ascii="宋体" w:hAnsi="宋体" w:eastAsia="宋体" w:cs="宋体"/>
                <w:spacing w:val="3"/>
                <w:sz w:val="20"/>
                <w:szCs w:val="20"/>
              </w:rPr>
              <w:t xml:space="preserve"> </w:t>
            </w:r>
            <w:r>
              <w:rPr>
                <w:rFonts w:ascii="宋体" w:hAnsi="宋体" w:eastAsia="宋体" w:cs="宋体"/>
                <w:spacing w:val="-1"/>
                <w:sz w:val="19"/>
                <w:szCs w:val="19"/>
              </w:rPr>
              <w:t>（8</w:t>
            </w:r>
            <w:r>
              <w:rPr>
                <w:rFonts w:ascii="宋体" w:hAnsi="宋体" w:eastAsia="宋体" w:cs="宋体"/>
                <w:spacing w:val="-31"/>
                <w:sz w:val="19"/>
                <w:szCs w:val="19"/>
              </w:rPr>
              <w:t xml:space="preserve"> </w:t>
            </w:r>
            <w:r>
              <w:rPr>
                <w:rFonts w:ascii="宋体" w:hAnsi="宋体" w:eastAsia="宋体" w:cs="宋体"/>
                <w:spacing w:val="-1"/>
                <w:sz w:val="19"/>
                <w:szCs w:val="19"/>
              </w:rPr>
              <w:t>分）</w:t>
            </w:r>
          </w:p>
        </w:tc>
        <w:tc>
          <w:tcPr>
            <w:tcW w:w="6095" w:type="dxa"/>
            <w:vAlign w:val="top"/>
          </w:tcPr>
          <w:p w14:paraId="386BB753">
            <w:pPr>
              <w:spacing w:before="32" w:line="227" w:lineRule="auto"/>
              <w:ind w:left="7"/>
              <w:rPr>
                <w:rFonts w:ascii="宋体" w:hAnsi="宋体" w:eastAsia="宋体" w:cs="宋体"/>
                <w:sz w:val="20"/>
                <w:szCs w:val="20"/>
              </w:rPr>
            </w:pPr>
            <w:r>
              <w:rPr>
                <w:rFonts w:ascii="宋体" w:hAnsi="宋体" w:eastAsia="宋体" w:cs="宋体"/>
                <w:spacing w:val="8"/>
                <w:sz w:val="20"/>
                <w:szCs w:val="20"/>
              </w:rPr>
              <w:t>对本项目的技术难点及风险分析情况。</w:t>
            </w:r>
          </w:p>
          <w:p w14:paraId="18304B04">
            <w:pPr>
              <w:pStyle w:val="6"/>
              <w:spacing w:before="52" w:line="225" w:lineRule="auto"/>
              <w:ind w:left="7"/>
              <w:rPr>
                <w:rFonts w:ascii="宋体" w:hAnsi="宋体" w:eastAsia="宋体" w:cs="宋体"/>
              </w:rPr>
            </w:pPr>
            <w:r>
              <w:rPr>
                <w:rFonts w:ascii="宋体" w:hAnsi="宋体" w:eastAsia="宋体" w:cs="宋体"/>
                <w:spacing w:val="5"/>
              </w:rPr>
              <w:t>①分析合理且全面得</w:t>
            </w:r>
            <w:r>
              <w:rPr>
                <w:rFonts w:ascii="宋体" w:hAnsi="宋体" w:eastAsia="宋体" w:cs="宋体"/>
                <w:spacing w:val="-27"/>
              </w:rPr>
              <w:t xml:space="preserve"> </w:t>
            </w:r>
            <w:r>
              <w:rPr>
                <w:spacing w:val="5"/>
              </w:rPr>
              <w:t xml:space="preserve">3-4 </w:t>
            </w:r>
            <w:r>
              <w:rPr>
                <w:rFonts w:ascii="宋体" w:hAnsi="宋体" w:eastAsia="宋体" w:cs="宋体"/>
                <w:spacing w:val="5"/>
              </w:rPr>
              <w:t>分；</w:t>
            </w:r>
          </w:p>
          <w:p w14:paraId="1F826A0B">
            <w:pPr>
              <w:pStyle w:val="6"/>
              <w:spacing w:before="56" w:line="225" w:lineRule="auto"/>
              <w:ind w:left="6"/>
              <w:rPr>
                <w:rFonts w:ascii="宋体" w:hAnsi="宋体" w:eastAsia="宋体" w:cs="宋体"/>
              </w:rPr>
            </w:pPr>
            <w:r>
              <w:rPr>
                <w:rFonts w:ascii="宋体" w:hAnsi="宋体" w:eastAsia="宋体" w:cs="宋体"/>
                <w:spacing w:val="8"/>
              </w:rPr>
              <w:t>②有一定的分析，但分析全面不够深入，分析不够准确得</w:t>
            </w:r>
            <w:r>
              <w:rPr>
                <w:rFonts w:ascii="宋体" w:hAnsi="宋体" w:eastAsia="宋体" w:cs="宋体"/>
                <w:spacing w:val="-39"/>
              </w:rPr>
              <w:t xml:space="preserve"> </w:t>
            </w:r>
            <w:r>
              <w:rPr>
                <w:spacing w:val="8"/>
              </w:rPr>
              <w:t xml:space="preserve">2-3 </w:t>
            </w:r>
            <w:r>
              <w:rPr>
                <w:rFonts w:ascii="宋体" w:hAnsi="宋体" w:eastAsia="宋体" w:cs="宋体"/>
                <w:spacing w:val="8"/>
              </w:rPr>
              <w:t>分；</w:t>
            </w:r>
          </w:p>
          <w:p w14:paraId="7EB639B1">
            <w:pPr>
              <w:pStyle w:val="6"/>
              <w:spacing w:before="56" w:line="225" w:lineRule="auto"/>
              <w:ind w:left="6"/>
              <w:rPr>
                <w:rFonts w:ascii="宋体" w:hAnsi="宋体" w:eastAsia="宋体" w:cs="宋体"/>
              </w:rPr>
            </w:pPr>
            <w:r>
              <w:rPr>
                <w:rFonts w:ascii="宋体" w:hAnsi="宋体" w:eastAsia="宋体" w:cs="宋体"/>
                <w:spacing w:val="7"/>
              </w:rPr>
              <w:t>③分析存在较大偏差，分析不准确得</w:t>
            </w:r>
            <w:r>
              <w:rPr>
                <w:rFonts w:ascii="宋体" w:hAnsi="宋体" w:eastAsia="宋体" w:cs="宋体"/>
                <w:spacing w:val="-37"/>
              </w:rPr>
              <w:t xml:space="preserve"> </w:t>
            </w:r>
            <w:r>
              <w:rPr>
                <w:spacing w:val="7"/>
              </w:rPr>
              <w:t xml:space="preserve">0-2 </w:t>
            </w:r>
            <w:r>
              <w:rPr>
                <w:rFonts w:ascii="宋体" w:hAnsi="宋体" w:eastAsia="宋体" w:cs="宋体"/>
                <w:spacing w:val="7"/>
              </w:rPr>
              <w:t>分；</w:t>
            </w:r>
          </w:p>
          <w:p w14:paraId="401CE596">
            <w:pPr>
              <w:spacing w:before="56" w:line="225" w:lineRule="auto"/>
              <w:ind w:left="6"/>
              <w:rPr>
                <w:rFonts w:ascii="宋体" w:hAnsi="宋体" w:eastAsia="宋体" w:cs="宋体"/>
                <w:sz w:val="20"/>
                <w:szCs w:val="20"/>
              </w:rPr>
            </w:pPr>
            <w:r>
              <w:rPr>
                <w:rFonts w:ascii="宋体" w:hAnsi="宋体" w:eastAsia="宋体" w:cs="宋体"/>
                <w:spacing w:val="7"/>
                <w:sz w:val="20"/>
                <w:szCs w:val="20"/>
              </w:rPr>
              <w:t>④未提供不得分。</w:t>
            </w:r>
          </w:p>
          <w:p w14:paraId="3733C7B8">
            <w:pPr>
              <w:pStyle w:val="6"/>
              <w:spacing w:before="53" w:line="227" w:lineRule="auto"/>
              <w:ind w:left="18"/>
              <w:rPr>
                <w:rFonts w:ascii="宋体" w:hAnsi="宋体" w:eastAsia="宋体" w:cs="宋体"/>
              </w:rPr>
            </w:pPr>
            <w:r>
              <w:rPr>
                <w:rFonts w:ascii="宋体" w:hAnsi="宋体" w:eastAsia="宋体" w:cs="宋体"/>
                <w:spacing w:val="8"/>
              </w:rPr>
              <w:t>（</w:t>
            </w:r>
            <w:r>
              <w:rPr>
                <w:spacing w:val="8"/>
              </w:rPr>
              <w:t>2</w:t>
            </w:r>
            <w:r>
              <w:rPr>
                <w:rFonts w:ascii="宋体" w:hAnsi="宋体" w:eastAsia="宋体" w:cs="宋体"/>
                <w:spacing w:val="8"/>
              </w:rPr>
              <w:t>）对本项目的解决问题及规避风险措施。</w:t>
            </w:r>
          </w:p>
          <w:p w14:paraId="1C88563C">
            <w:pPr>
              <w:pStyle w:val="6"/>
              <w:spacing w:before="54" w:line="225" w:lineRule="auto"/>
              <w:ind w:left="7"/>
              <w:rPr>
                <w:rFonts w:ascii="宋体" w:hAnsi="宋体" w:eastAsia="宋体" w:cs="宋体"/>
              </w:rPr>
            </w:pPr>
            <w:r>
              <w:rPr>
                <w:rFonts w:ascii="宋体" w:hAnsi="宋体" w:eastAsia="宋体" w:cs="宋体"/>
                <w:spacing w:val="6"/>
              </w:rPr>
              <w:t>①方案合理性、可操作性强得</w:t>
            </w:r>
            <w:r>
              <w:rPr>
                <w:rFonts w:ascii="宋体" w:hAnsi="宋体" w:eastAsia="宋体" w:cs="宋体"/>
                <w:spacing w:val="-26"/>
              </w:rPr>
              <w:t xml:space="preserve"> </w:t>
            </w:r>
            <w:r>
              <w:rPr>
                <w:spacing w:val="6"/>
              </w:rPr>
              <w:t xml:space="preserve">3-4 </w:t>
            </w:r>
            <w:r>
              <w:rPr>
                <w:rFonts w:ascii="宋体" w:hAnsi="宋体" w:eastAsia="宋体" w:cs="宋体"/>
                <w:spacing w:val="6"/>
              </w:rPr>
              <w:t>分，</w:t>
            </w:r>
          </w:p>
          <w:p w14:paraId="6ACBB85A">
            <w:pPr>
              <w:pStyle w:val="6"/>
              <w:spacing w:before="57" w:line="225" w:lineRule="auto"/>
              <w:ind w:left="6"/>
              <w:rPr>
                <w:rFonts w:ascii="宋体" w:hAnsi="宋体" w:eastAsia="宋体" w:cs="宋体"/>
              </w:rPr>
            </w:pPr>
            <w:r>
              <w:rPr>
                <w:rFonts w:ascii="宋体" w:hAnsi="宋体" w:eastAsia="宋体" w:cs="宋体"/>
                <w:spacing w:val="7"/>
              </w:rPr>
              <w:t>②方案较合理，具有一定可操作性得</w:t>
            </w:r>
            <w:r>
              <w:rPr>
                <w:rFonts w:ascii="宋体" w:hAnsi="宋体" w:eastAsia="宋体" w:cs="宋体"/>
                <w:spacing w:val="-37"/>
              </w:rPr>
              <w:t xml:space="preserve"> </w:t>
            </w:r>
            <w:r>
              <w:rPr>
                <w:spacing w:val="7"/>
              </w:rPr>
              <w:t xml:space="preserve">2-3 </w:t>
            </w:r>
            <w:r>
              <w:rPr>
                <w:rFonts w:ascii="宋体" w:hAnsi="宋体" w:eastAsia="宋体" w:cs="宋体"/>
                <w:spacing w:val="7"/>
              </w:rPr>
              <w:t>分，</w:t>
            </w:r>
          </w:p>
          <w:p w14:paraId="6E156AD2">
            <w:pPr>
              <w:pStyle w:val="6"/>
              <w:spacing w:before="56" w:line="225" w:lineRule="auto"/>
              <w:ind w:left="6"/>
              <w:rPr>
                <w:rFonts w:ascii="宋体" w:hAnsi="宋体" w:eastAsia="宋体" w:cs="宋体"/>
              </w:rPr>
            </w:pPr>
            <w:r>
              <w:rPr>
                <w:rFonts w:ascii="宋体" w:hAnsi="宋体" w:eastAsia="宋体" w:cs="宋体"/>
                <w:spacing w:val="6"/>
              </w:rPr>
              <w:t>③方案合理性、可操作性不高得</w:t>
            </w:r>
            <w:r>
              <w:rPr>
                <w:rFonts w:ascii="宋体" w:hAnsi="宋体" w:eastAsia="宋体" w:cs="宋体"/>
                <w:spacing w:val="-23"/>
              </w:rPr>
              <w:t xml:space="preserve"> </w:t>
            </w:r>
            <w:r>
              <w:rPr>
                <w:spacing w:val="6"/>
              </w:rPr>
              <w:t xml:space="preserve">0-2 </w:t>
            </w:r>
            <w:r>
              <w:rPr>
                <w:rFonts w:ascii="宋体" w:hAnsi="宋体" w:eastAsia="宋体" w:cs="宋体"/>
                <w:spacing w:val="6"/>
              </w:rPr>
              <w:t>分；</w:t>
            </w:r>
          </w:p>
          <w:p w14:paraId="62ADC98C">
            <w:pPr>
              <w:spacing w:before="56" w:line="225" w:lineRule="auto"/>
              <w:ind w:left="6"/>
              <w:rPr>
                <w:rFonts w:ascii="宋体" w:hAnsi="宋体" w:eastAsia="宋体" w:cs="宋体"/>
                <w:sz w:val="20"/>
                <w:szCs w:val="20"/>
              </w:rPr>
            </w:pPr>
            <w:r>
              <w:rPr>
                <w:rFonts w:ascii="宋体" w:hAnsi="宋体" w:eastAsia="宋体" w:cs="宋体"/>
                <w:spacing w:val="7"/>
                <w:sz w:val="20"/>
                <w:szCs w:val="20"/>
              </w:rPr>
              <w:t>④未提供不得分。</w:t>
            </w:r>
          </w:p>
        </w:tc>
      </w:tr>
    </w:tbl>
    <w:p w14:paraId="11F7B347">
      <w:pPr>
        <w:pStyle w:val="2"/>
      </w:pPr>
    </w:p>
    <w:p w14:paraId="69CF56FB">
      <w:pPr>
        <w:sectPr>
          <w:footerReference r:id="rId44" w:type="default"/>
          <w:pgSz w:w="11906" w:h="16840"/>
          <w:pgMar w:top="400" w:right="1262" w:bottom="1144" w:left="1424" w:header="0" w:footer="978" w:gutter="0"/>
          <w:cols w:space="720" w:num="1"/>
        </w:sectPr>
      </w:pPr>
    </w:p>
    <w:p w14:paraId="18F3BB05">
      <w:pPr>
        <w:spacing w:before="17"/>
      </w:pPr>
    </w:p>
    <w:p w14:paraId="724A73B9">
      <w:pPr>
        <w:spacing w:before="16"/>
      </w:pPr>
    </w:p>
    <w:p w14:paraId="37C493C3">
      <w:pPr>
        <w:spacing w:before="16"/>
      </w:pPr>
    </w:p>
    <w:p w14:paraId="08A7946A">
      <w:pPr>
        <w:spacing w:before="16"/>
      </w:pPr>
    </w:p>
    <w:tbl>
      <w:tblPr>
        <w:tblStyle w:val="5"/>
        <w:tblW w:w="92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0"/>
        <w:gridCol w:w="1558"/>
        <w:gridCol w:w="6095"/>
      </w:tblGrid>
      <w:tr w14:paraId="2479A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9" w:hRule="atLeast"/>
        </w:trPr>
        <w:tc>
          <w:tcPr>
            <w:tcW w:w="1560" w:type="dxa"/>
            <w:vMerge w:val="restart"/>
            <w:tcBorders>
              <w:bottom w:val="nil"/>
            </w:tcBorders>
            <w:vAlign w:val="top"/>
          </w:tcPr>
          <w:p w14:paraId="60D77A56">
            <w:pPr>
              <w:pStyle w:val="6"/>
              <w:rPr>
                <w:sz w:val="21"/>
              </w:rPr>
            </w:pPr>
          </w:p>
        </w:tc>
        <w:tc>
          <w:tcPr>
            <w:tcW w:w="1558" w:type="dxa"/>
            <w:vAlign w:val="top"/>
          </w:tcPr>
          <w:p w14:paraId="3EB076B6">
            <w:pPr>
              <w:pStyle w:val="6"/>
              <w:spacing w:line="359" w:lineRule="auto"/>
              <w:rPr>
                <w:sz w:val="21"/>
              </w:rPr>
            </w:pPr>
          </w:p>
          <w:p w14:paraId="0BB5EA7A">
            <w:pPr>
              <w:pStyle w:val="6"/>
              <w:spacing w:line="359" w:lineRule="auto"/>
              <w:rPr>
                <w:sz w:val="21"/>
              </w:rPr>
            </w:pPr>
          </w:p>
          <w:p w14:paraId="39B3B539">
            <w:pPr>
              <w:spacing w:before="65" w:line="263" w:lineRule="auto"/>
              <w:ind w:left="15" w:right="716" w:hanging="8"/>
              <w:rPr>
                <w:rFonts w:ascii="宋体" w:hAnsi="宋体" w:eastAsia="宋体" w:cs="宋体"/>
                <w:sz w:val="19"/>
                <w:szCs w:val="19"/>
              </w:rPr>
            </w:pPr>
            <w:r>
              <w:rPr>
                <w:rFonts w:ascii="宋体" w:hAnsi="宋体" w:eastAsia="宋体" w:cs="宋体"/>
                <w:spacing w:val="7"/>
                <w:sz w:val="20"/>
                <w:szCs w:val="20"/>
              </w:rPr>
              <w:t>技术方案</w:t>
            </w:r>
            <w:r>
              <w:rPr>
                <w:rFonts w:ascii="宋体" w:hAnsi="宋体" w:eastAsia="宋体" w:cs="宋体"/>
                <w:sz w:val="20"/>
                <w:szCs w:val="20"/>
              </w:rPr>
              <w:t xml:space="preserve"> </w:t>
            </w:r>
            <w:r>
              <w:rPr>
                <w:rFonts w:ascii="宋体" w:hAnsi="宋体" w:eastAsia="宋体" w:cs="宋体"/>
                <w:spacing w:val="-1"/>
                <w:sz w:val="19"/>
                <w:szCs w:val="19"/>
              </w:rPr>
              <w:t>（9</w:t>
            </w:r>
            <w:r>
              <w:rPr>
                <w:rFonts w:ascii="宋体" w:hAnsi="宋体" w:eastAsia="宋体" w:cs="宋体"/>
                <w:spacing w:val="-31"/>
                <w:sz w:val="19"/>
                <w:szCs w:val="19"/>
              </w:rPr>
              <w:t xml:space="preserve"> </w:t>
            </w:r>
            <w:r>
              <w:rPr>
                <w:rFonts w:ascii="宋体" w:hAnsi="宋体" w:eastAsia="宋体" w:cs="宋体"/>
                <w:spacing w:val="-1"/>
                <w:sz w:val="19"/>
                <w:szCs w:val="19"/>
              </w:rPr>
              <w:t>分）</w:t>
            </w:r>
          </w:p>
        </w:tc>
        <w:tc>
          <w:tcPr>
            <w:tcW w:w="6095" w:type="dxa"/>
            <w:vAlign w:val="top"/>
          </w:tcPr>
          <w:p w14:paraId="24AE3597">
            <w:pPr>
              <w:spacing w:before="32" w:line="225" w:lineRule="auto"/>
              <w:ind w:left="9"/>
              <w:rPr>
                <w:rFonts w:ascii="宋体" w:hAnsi="宋体" w:eastAsia="宋体" w:cs="宋体"/>
                <w:sz w:val="20"/>
                <w:szCs w:val="20"/>
              </w:rPr>
            </w:pPr>
            <w:r>
              <w:rPr>
                <w:rFonts w:ascii="宋体" w:hAnsi="宋体" w:eastAsia="宋体" w:cs="宋体"/>
                <w:spacing w:val="9"/>
                <w:sz w:val="20"/>
                <w:szCs w:val="20"/>
              </w:rPr>
              <w:t>技术方案：包括①总体思路②实施组织计划③培训方案。</w:t>
            </w:r>
          </w:p>
          <w:p w14:paraId="528E9350">
            <w:pPr>
              <w:pStyle w:val="6"/>
              <w:spacing w:before="53" w:line="225" w:lineRule="auto"/>
              <w:ind w:left="7"/>
              <w:rPr>
                <w:rFonts w:ascii="宋体" w:hAnsi="宋体" w:eastAsia="宋体" w:cs="宋体"/>
              </w:rPr>
            </w:pPr>
            <w:r>
              <w:rPr>
                <w:rFonts w:ascii="宋体" w:hAnsi="宋体" w:eastAsia="宋体" w:cs="宋体"/>
                <w:spacing w:val="7"/>
              </w:rPr>
              <w:t>①思路清晰、计划合理、方法可操作性强得</w:t>
            </w:r>
            <w:r>
              <w:rPr>
                <w:rFonts w:ascii="宋体" w:hAnsi="宋体" w:eastAsia="宋体" w:cs="宋体"/>
                <w:spacing w:val="-27"/>
              </w:rPr>
              <w:t xml:space="preserve"> </w:t>
            </w:r>
            <w:r>
              <w:rPr>
                <w:spacing w:val="7"/>
              </w:rPr>
              <w:t xml:space="preserve">6-9 </w:t>
            </w:r>
            <w:r>
              <w:rPr>
                <w:rFonts w:ascii="宋体" w:hAnsi="宋体" w:eastAsia="宋体" w:cs="宋体"/>
                <w:spacing w:val="7"/>
              </w:rPr>
              <w:t>分；</w:t>
            </w:r>
          </w:p>
          <w:p w14:paraId="1134C1CD">
            <w:pPr>
              <w:pStyle w:val="6"/>
              <w:spacing w:before="54" w:line="253" w:lineRule="auto"/>
              <w:ind w:left="10" w:right="275" w:hanging="4"/>
              <w:rPr>
                <w:rFonts w:ascii="宋体" w:hAnsi="宋体" w:eastAsia="宋体" w:cs="宋体"/>
              </w:rPr>
            </w:pPr>
            <w:r>
              <w:rPr>
                <w:rFonts w:ascii="宋体" w:hAnsi="宋体" w:eastAsia="宋体" w:cs="宋体"/>
                <w:spacing w:val="9"/>
              </w:rPr>
              <w:t>②思路相对清晰、计划相对合理、方法具有一定可操</w:t>
            </w:r>
            <w:r>
              <w:rPr>
                <w:rFonts w:ascii="宋体" w:hAnsi="宋体" w:eastAsia="宋体" w:cs="宋体"/>
                <w:spacing w:val="8"/>
              </w:rPr>
              <w:t>作性得</w:t>
            </w:r>
            <w:r>
              <w:rPr>
                <w:rFonts w:ascii="宋体" w:hAnsi="宋体" w:eastAsia="宋体" w:cs="宋体"/>
                <w:spacing w:val="-38"/>
              </w:rPr>
              <w:t xml:space="preserve"> </w:t>
            </w:r>
            <w:r>
              <w:rPr>
                <w:spacing w:val="8"/>
              </w:rPr>
              <w:t>3-6</w:t>
            </w:r>
            <w:r>
              <w:t xml:space="preserve"> </w:t>
            </w:r>
            <w:r>
              <w:rPr>
                <w:rFonts w:ascii="宋体" w:hAnsi="宋体" w:eastAsia="宋体" w:cs="宋体"/>
                <w:spacing w:val="-1"/>
              </w:rPr>
              <w:t>分；</w:t>
            </w:r>
          </w:p>
          <w:p w14:paraId="1B709597">
            <w:pPr>
              <w:pStyle w:val="6"/>
              <w:spacing w:before="52" w:line="253" w:lineRule="auto"/>
              <w:ind w:left="10" w:right="275" w:hanging="4"/>
              <w:rPr>
                <w:rFonts w:ascii="宋体" w:hAnsi="宋体" w:eastAsia="宋体" w:cs="宋体"/>
              </w:rPr>
            </w:pPr>
            <w:r>
              <w:rPr>
                <w:rFonts w:ascii="宋体" w:hAnsi="宋体" w:eastAsia="宋体" w:cs="宋体"/>
                <w:spacing w:val="9"/>
              </w:rPr>
              <w:t>③思路清晰度不高、计划缺乏合理性、方法可操作性</w:t>
            </w:r>
            <w:r>
              <w:rPr>
                <w:rFonts w:ascii="宋体" w:hAnsi="宋体" w:eastAsia="宋体" w:cs="宋体"/>
                <w:spacing w:val="8"/>
              </w:rPr>
              <w:t>不高得</w:t>
            </w:r>
            <w:r>
              <w:rPr>
                <w:rFonts w:ascii="宋体" w:hAnsi="宋体" w:eastAsia="宋体" w:cs="宋体"/>
                <w:spacing w:val="-38"/>
              </w:rPr>
              <w:t xml:space="preserve"> </w:t>
            </w:r>
            <w:r>
              <w:rPr>
                <w:spacing w:val="8"/>
              </w:rPr>
              <w:t>0-3</w:t>
            </w:r>
            <w:r>
              <w:t xml:space="preserve"> </w:t>
            </w:r>
            <w:r>
              <w:rPr>
                <w:rFonts w:ascii="宋体" w:hAnsi="宋体" w:eastAsia="宋体" w:cs="宋体"/>
                <w:spacing w:val="-1"/>
              </w:rPr>
              <w:t>分；</w:t>
            </w:r>
          </w:p>
          <w:p w14:paraId="1C768881">
            <w:pPr>
              <w:spacing w:before="53" w:line="225" w:lineRule="auto"/>
              <w:ind w:left="6"/>
              <w:rPr>
                <w:rFonts w:ascii="宋体" w:hAnsi="宋体" w:eastAsia="宋体" w:cs="宋体"/>
                <w:sz w:val="20"/>
                <w:szCs w:val="20"/>
              </w:rPr>
            </w:pPr>
            <w:r>
              <w:rPr>
                <w:rFonts w:ascii="宋体" w:hAnsi="宋体" w:eastAsia="宋体" w:cs="宋体"/>
                <w:spacing w:val="7"/>
                <w:sz w:val="20"/>
                <w:szCs w:val="20"/>
              </w:rPr>
              <w:t>④未提供不得分。</w:t>
            </w:r>
          </w:p>
        </w:tc>
      </w:tr>
      <w:tr w14:paraId="02BE4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1560" w:type="dxa"/>
            <w:vMerge w:val="continue"/>
            <w:tcBorders>
              <w:top w:val="nil"/>
              <w:bottom w:val="nil"/>
            </w:tcBorders>
            <w:vAlign w:val="top"/>
          </w:tcPr>
          <w:p w14:paraId="53291E6C">
            <w:pPr>
              <w:pStyle w:val="6"/>
              <w:rPr>
                <w:sz w:val="21"/>
              </w:rPr>
            </w:pPr>
          </w:p>
        </w:tc>
        <w:tc>
          <w:tcPr>
            <w:tcW w:w="1558" w:type="dxa"/>
            <w:vAlign w:val="top"/>
          </w:tcPr>
          <w:p w14:paraId="46F5A247">
            <w:pPr>
              <w:pStyle w:val="6"/>
              <w:spacing w:line="302" w:lineRule="auto"/>
              <w:rPr>
                <w:sz w:val="21"/>
              </w:rPr>
            </w:pPr>
          </w:p>
          <w:p w14:paraId="0B1B6E0D">
            <w:pPr>
              <w:pStyle w:val="6"/>
              <w:spacing w:line="302" w:lineRule="auto"/>
              <w:rPr>
                <w:sz w:val="21"/>
              </w:rPr>
            </w:pPr>
          </w:p>
          <w:p w14:paraId="0ED69437">
            <w:pPr>
              <w:spacing w:before="65" w:line="263" w:lineRule="auto"/>
              <w:ind w:left="15" w:right="716" w:hanging="11"/>
              <w:rPr>
                <w:rFonts w:ascii="宋体" w:hAnsi="宋体" w:eastAsia="宋体" w:cs="宋体"/>
                <w:sz w:val="19"/>
                <w:szCs w:val="19"/>
              </w:rPr>
            </w:pPr>
            <w:r>
              <w:rPr>
                <w:rFonts w:ascii="宋体" w:hAnsi="宋体" w:eastAsia="宋体" w:cs="宋体"/>
                <w:spacing w:val="7"/>
                <w:sz w:val="20"/>
                <w:szCs w:val="20"/>
              </w:rPr>
              <w:t>进度计划</w:t>
            </w:r>
            <w:r>
              <w:rPr>
                <w:rFonts w:ascii="宋体" w:hAnsi="宋体" w:eastAsia="宋体" w:cs="宋体"/>
                <w:spacing w:val="2"/>
                <w:sz w:val="20"/>
                <w:szCs w:val="20"/>
              </w:rPr>
              <w:t xml:space="preserve"> </w:t>
            </w:r>
            <w:r>
              <w:rPr>
                <w:rFonts w:ascii="宋体" w:hAnsi="宋体" w:eastAsia="宋体" w:cs="宋体"/>
                <w:spacing w:val="-1"/>
                <w:sz w:val="19"/>
                <w:szCs w:val="19"/>
              </w:rPr>
              <w:t>（8</w:t>
            </w:r>
            <w:r>
              <w:rPr>
                <w:rFonts w:ascii="宋体" w:hAnsi="宋体" w:eastAsia="宋体" w:cs="宋体"/>
                <w:spacing w:val="-31"/>
                <w:sz w:val="19"/>
                <w:szCs w:val="19"/>
              </w:rPr>
              <w:t xml:space="preserve"> </w:t>
            </w:r>
            <w:r>
              <w:rPr>
                <w:rFonts w:ascii="宋体" w:hAnsi="宋体" w:eastAsia="宋体" w:cs="宋体"/>
                <w:spacing w:val="-1"/>
                <w:sz w:val="19"/>
                <w:szCs w:val="19"/>
              </w:rPr>
              <w:t>分）</w:t>
            </w:r>
          </w:p>
        </w:tc>
        <w:tc>
          <w:tcPr>
            <w:tcW w:w="6095" w:type="dxa"/>
            <w:vAlign w:val="top"/>
          </w:tcPr>
          <w:p w14:paraId="132547BA">
            <w:pPr>
              <w:spacing w:before="217" w:line="225" w:lineRule="auto"/>
              <w:ind w:left="6"/>
              <w:rPr>
                <w:rFonts w:ascii="宋体" w:hAnsi="宋体" w:eastAsia="宋体" w:cs="宋体"/>
                <w:sz w:val="20"/>
                <w:szCs w:val="20"/>
              </w:rPr>
            </w:pPr>
            <w:r>
              <w:rPr>
                <w:rFonts w:ascii="宋体" w:hAnsi="宋体" w:eastAsia="宋体" w:cs="宋体"/>
                <w:spacing w:val="9"/>
                <w:sz w:val="20"/>
                <w:szCs w:val="20"/>
              </w:rPr>
              <w:t>进度计划：包括①工作进度安排②节点控制措施。</w:t>
            </w:r>
          </w:p>
          <w:p w14:paraId="76DE25FB">
            <w:pPr>
              <w:pStyle w:val="6"/>
              <w:spacing w:before="56" w:line="225" w:lineRule="auto"/>
              <w:ind w:left="7"/>
              <w:rPr>
                <w:rFonts w:ascii="宋体" w:hAnsi="宋体" w:eastAsia="宋体" w:cs="宋体"/>
              </w:rPr>
            </w:pPr>
            <w:r>
              <w:rPr>
                <w:rFonts w:ascii="宋体" w:hAnsi="宋体" w:eastAsia="宋体" w:cs="宋体"/>
                <w:spacing w:val="7"/>
              </w:rPr>
              <w:t>①安排合理、控制措施可操作性强得</w:t>
            </w:r>
            <w:r>
              <w:rPr>
                <w:rFonts w:ascii="宋体" w:hAnsi="宋体" w:eastAsia="宋体" w:cs="宋体"/>
                <w:spacing w:val="-38"/>
              </w:rPr>
              <w:t xml:space="preserve"> </w:t>
            </w:r>
            <w:r>
              <w:rPr>
                <w:spacing w:val="7"/>
              </w:rPr>
              <w:t xml:space="preserve">6-8 </w:t>
            </w:r>
            <w:r>
              <w:rPr>
                <w:rFonts w:ascii="宋体" w:hAnsi="宋体" w:eastAsia="宋体" w:cs="宋体"/>
                <w:spacing w:val="7"/>
              </w:rPr>
              <w:t>分；</w:t>
            </w:r>
          </w:p>
          <w:p w14:paraId="50A7155E">
            <w:pPr>
              <w:pStyle w:val="6"/>
              <w:spacing w:before="56" w:line="225" w:lineRule="auto"/>
              <w:ind w:left="6"/>
              <w:rPr>
                <w:rFonts w:ascii="宋体" w:hAnsi="宋体" w:eastAsia="宋体" w:cs="宋体"/>
              </w:rPr>
            </w:pPr>
            <w:r>
              <w:rPr>
                <w:rFonts w:ascii="宋体" w:hAnsi="宋体" w:eastAsia="宋体" w:cs="宋体"/>
                <w:spacing w:val="7"/>
              </w:rPr>
              <w:t>②安排基本合理、措施具有一定可操作性得</w:t>
            </w:r>
            <w:r>
              <w:rPr>
                <w:rFonts w:ascii="宋体" w:hAnsi="宋体" w:eastAsia="宋体" w:cs="宋体"/>
                <w:spacing w:val="-27"/>
              </w:rPr>
              <w:t xml:space="preserve"> </w:t>
            </w:r>
            <w:r>
              <w:rPr>
                <w:spacing w:val="7"/>
              </w:rPr>
              <w:t xml:space="preserve">3-6 </w:t>
            </w:r>
            <w:r>
              <w:rPr>
                <w:rFonts w:ascii="宋体" w:hAnsi="宋体" w:eastAsia="宋体" w:cs="宋体"/>
                <w:spacing w:val="7"/>
              </w:rPr>
              <w:t>分；</w:t>
            </w:r>
          </w:p>
          <w:p w14:paraId="15F1304D">
            <w:pPr>
              <w:pStyle w:val="6"/>
              <w:spacing w:before="56" w:line="225" w:lineRule="auto"/>
              <w:ind w:left="6"/>
              <w:rPr>
                <w:rFonts w:ascii="宋体" w:hAnsi="宋体" w:eastAsia="宋体" w:cs="宋体"/>
              </w:rPr>
            </w:pPr>
            <w:r>
              <w:rPr>
                <w:rFonts w:ascii="宋体" w:hAnsi="宋体" w:eastAsia="宋体" w:cs="宋体"/>
                <w:spacing w:val="7"/>
              </w:rPr>
              <w:t>③安排缺乏合理性、措施可操作性不高得</w:t>
            </w:r>
            <w:r>
              <w:rPr>
                <w:rFonts w:ascii="宋体" w:hAnsi="宋体" w:eastAsia="宋体" w:cs="宋体"/>
                <w:spacing w:val="-31"/>
              </w:rPr>
              <w:t xml:space="preserve"> </w:t>
            </w:r>
            <w:r>
              <w:rPr>
                <w:spacing w:val="7"/>
              </w:rPr>
              <w:t xml:space="preserve">0-3 </w:t>
            </w:r>
            <w:r>
              <w:rPr>
                <w:rFonts w:ascii="宋体" w:hAnsi="宋体" w:eastAsia="宋体" w:cs="宋体"/>
                <w:spacing w:val="7"/>
              </w:rPr>
              <w:t>分；</w:t>
            </w:r>
          </w:p>
          <w:p w14:paraId="40E64B55">
            <w:pPr>
              <w:spacing w:before="56" w:line="225" w:lineRule="auto"/>
              <w:ind w:left="6"/>
              <w:rPr>
                <w:rFonts w:ascii="宋体" w:hAnsi="宋体" w:eastAsia="宋体" w:cs="宋体"/>
                <w:sz w:val="20"/>
                <w:szCs w:val="20"/>
              </w:rPr>
            </w:pPr>
            <w:r>
              <w:rPr>
                <w:rFonts w:ascii="宋体" w:hAnsi="宋体" w:eastAsia="宋体" w:cs="宋体"/>
                <w:spacing w:val="7"/>
                <w:sz w:val="20"/>
                <w:szCs w:val="20"/>
              </w:rPr>
              <w:t>④未提供不得分。</w:t>
            </w:r>
          </w:p>
        </w:tc>
      </w:tr>
      <w:tr w14:paraId="05754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1560" w:type="dxa"/>
            <w:vMerge w:val="continue"/>
            <w:tcBorders>
              <w:top w:val="nil"/>
              <w:bottom w:val="nil"/>
            </w:tcBorders>
            <w:vAlign w:val="top"/>
          </w:tcPr>
          <w:p w14:paraId="38F12FCD">
            <w:pPr>
              <w:pStyle w:val="6"/>
              <w:rPr>
                <w:sz w:val="21"/>
              </w:rPr>
            </w:pPr>
          </w:p>
        </w:tc>
        <w:tc>
          <w:tcPr>
            <w:tcW w:w="1558" w:type="dxa"/>
            <w:vAlign w:val="top"/>
          </w:tcPr>
          <w:p w14:paraId="1CBFF7F1">
            <w:pPr>
              <w:pStyle w:val="6"/>
              <w:spacing w:line="303" w:lineRule="auto"/>
              <w:rPr>
                <w:sz w:val="21"/>
              </w:rPr>
            </w:pPr>
          </w:p>
          <w:p w14:paraId="4976B34D">
            <w:pPr>
              <w:pStyle w:val="6"/>
              <w:spacing w:line="303" w:lineRule="auto"/>
              <w:rPr>
                <w:sz w:val="21"/>
              </w:rPr>
            </w:pPr>
          </w:p>
          <w:p w14:paraId="50192407">
            <w:pPr>
              <w:spacing w:before="65" w:line="263" w:lineRule="auto"/>
              <w:ind w:left="15" w:right="296" w:hanging="8"/>
              <w:rPr>
                <w:rFonts w:ascii="宋体" w:hAnsi="宋体" w:eastAsia="宋体" w:cs="宋体"/>
                <w:sz w:val="19"/>
                <w:szCs w:val="19"/>
              </w:rPr>
            </w:pPr>
            <w:r>
              <w:rPr>
                <w:rFonts w:ascii="宋体" w:hAnsi="宋体" w:eastAsia="宋体" w:cs="宋体"/>
                <w:spacing w:val="8"/>
                <w:sz w:val="20"/>
                <w:szCs w:val="20"/>
              </w:rPr>
              <w:t>质量保障措施</w:t>
            </w:r>
            <w:r>
              <w:rPr>
                <w:rFonts w:ascii="宋体" w:hAnsi="宋体" w:eastAsia="宋体" w:cs="宋体"/>
                <w:sz w:val="20"/>
                <w:szCs w:val="20"/>
              </w:rPr>
              <w:t xml:space="preserve"> </w:t>
            </w:r>
            <w:r>
              <w:rPr>
                <w:rFonts w:ascii="宋体" w:hAnsi="宋体" w:eastAsia="宋体" w:cs="宋体"/>
                <w:spacing w:val="-1"/>
                <w:sz w:val="19"/>
                <w:szCs w:val="19"/>
              </w:rPr>
              <w:t>（6</w:t>
            </w:r>
            <w:r>
              <w:rPr>
                <w:rFonts w:ascii="宋体" w:hAnsi="宋体" w:eastAsia="宋体" w:cs="宋体"/>
                <w:spacing w:val="-31"/>
                <w:sz w:val="19"/>
                <w:szCs w:val="19"/>
              </w:rPr>
              <w:t xml:space="preserve"> </w:t>
            </w:r>
            <w:r>
              <w:rPr>
                <w:rFonts w:ascii="宋体" w:hAnsi="宋体" w:eastAsia="宋体" w:cs="宋体"/>
                <w:spacing w:val="-1"/>
                <w:sz w:val="19"/>
                <w:szCs w:val="19"/>
              </w:rPr>
              <w:t>分）</w:t>
            </w:r>
          </w:p>
        </w:tc>
        <w:tc>
          <w:tcPr>
            <w:tcW w:w="6095" w:type="dxa"/>
            <w:vAlign w:val="top"/>
          </w:tcPr>
          <w:p w14:paraId="31EB59BD">
            <w:pPr>
              <w:spacing w:before="219" w:line="225" w:lineRule="auto"/>
              <w:ind w:left="9"/>
              <w:rPr>
                <w:rFonts w:ascii="宋体" w:hAnsi="宋体" w:eastAsia="宋体" w:cs="宋体"/>
                <w:sz w:val="20"/>
                <w:szCs w:val="20"/>
              </w:rPr>
            </w:pPr>
            <w:r>
              <w:rPr>
                <w:rFonts w:ascii="宋体" w:hAnsi="宋体" w:eastAsia="宋体" w:cs="宋体"/>
                <w:spacing w:val="8"/>
                <w:sz w:val="20"/>
                <w:szCs w:val="20"/>
              </w:rPr>
              <w:t>质量保障措施，包括①管理制度②质量保障。</w:t>
            </w:r>
          </w:p>
          <w:p w14:paraId="329AF777">
            <w:pPr>
              <w:pStyle w:val="6"/>
              <w:spacing w:before="56" w:line="225" w:lineRule="auto"/>
              <w:ind w:left="7"/>
              <w:rPr>
                <w:rFonts w:ascii="宋体" w:hAnsi="宋体" w:eastAsia="宋体" w:cs="宋体"/>
              </w:rPr>
            </w:pPr>
            <w:r>
              <w:rPr>
                <w:rFonts w:ascii="宋体" w:hAnsi="宋体" w:eastAsia="宋体" w:cs="宋体"/>
                <w:spacing w:val="6"/>
              </w:rPr>
              <w:t>①方案合理性、可操作性强得</w:t>
            </w:r>
            <w:r>
              <w:rPr>
                <w:rFonts w:ascii="宋体" w:hAnsi="宋体" w:eastAsia="宋体" w:cs="宋体"/>
                <w:spacing w:val="-26"/>
              </w:rPr>
              <w:t xml:space="preserve"> </w:t>
            </w:r>
            <w:r>
              <w:rPr>
                <w:spacing w:val="6"/>
              </w:rPr>
              <w:t xml:space="preserve">4-6 </w:t>
            </w:r>
            <w:r>
              <w:rPr>
                <w:rFonts w:ascii="宋体" w:hAnsi="宋体" w:eastAsia="宋体" w:cs="宋体"/>
                <w:spacing w:val="6"/>
              </w:rPr>
              <w:t>分，</w:t>
            </w:r>
          </w:p>
          <w:p w14:paraId="2E8A69C1">
            <w:pPr>
              <w:pStyle w:val="6"/>
              <w:spacing w:before="56" w:line="225" w:lineRule="auto"/>
              <w:ind w:left="6"/>
              <w:rPr>
                <w:rFonts w:ascii="宋体" w:hAnsi="宋体" w:eastAsia="宋体" w:cs="宋体"/>
              </w:rPr>
            </w:pPr>
            <w:r>
              <w:rPr>
                <w:rFonts w:ascii="宋体" w:hAnsi="宋体" w:eastAsia="宋体" w:cs="宋体"/>
                <w:spacing w:val="7"/>
              </w:rPr>
              <w:t>②方案较合理，具有一定可操作性得</w:t>
            </w:r>
            <w:r>
              <w:rPr>
                <w:rFonts w:ascii="宋体" w:hAnsi="宋体" w:eastAsia="宋体" w:cs="宋体"/>
                <w:spacing w:val="-37"/>
              </w:rPr>
              <w:t xml:space="preserve"> </w:t>
            </w:r>
            <w:r>
              <w:rPr>
                <w:spacing w:val="7"/>
              </w:rPr>
              <w:t xml:space="preserve">2-4 </w:t>
            </w:r>
            <w:r>
              <w:rPr>
                <w:rFonts w:ascii="宋体" w:hAnsi="宋体" w:eastAsia="宋体" w:cs="宋体"/>
                <w:spacing w:val="7"/>
              </w:rPr>
              <w:t>分，</w:t>
            </w:r>
          </w:p>
          <w:p w14:paraId="0E03528E">
            <w:pPr>
              <w:pStyle w:val="6"/>
              <w:spacing w:before="53" w:line="225" w:lineRule="auto"/>
              <w:ind w:left="6"/>
              <w:rPr>
                <w:rFonts w:ascii="宋体" w:hAnsi="宋体" w:eastAsia="宋体" w:cs="宋体"/>
              </w:rPr>
            </w:pPr>
            <w:r>
              <w:rPr>
                <w:rFonts w:ascii="宋体" w:hAnsi="宋体" w:eastAsia="宋体" w:cs="宋体"/>
                <w:spacing w:val="6"/>
              </w:rPr>
              <w:t>③方案合理性、可操作性不高得</w:t>
            </w:r>
            <w:r>
              <w:rPr>
                <w:rFonts w:ascii="宋体" w:hAnsi="宋体" w:eastAsia="宋体" w:cs="宋体"/>
                <w:spacing w:val="-23"/>
              </w:rPr>
              <w:t xml:space="preserve"> </w:t>
            </w:r>
            <w:r>
              <w:rPr>
                <w:spacing w:val="6"/>
              </w:rPr>
              <w:t xml:space="preserve">0-2 </w:t>
            </w:r>
            <w:r>
              <w:rPr>
                <w:rFonts w:ascii="宋体" w:hAnsi="宋体" w:eastAsia="宋体" w:cs="宋体"/>
                <w:spacing w:val="6"/>
              </w:rPr>
              <w:t>分；</w:t>
            </w:r>
          </w:p>
          <w:p w14:paraId="6220F301">
            <w:pPr>
              <w:spacing w:before="56" w:line="225" w:lineRule="auto"/>
              <w:ind w:left="6"/>
              <w:rPr>
                <w:rFonts w:ascii="宋体" w:hAnsi="宋体" w:eastAsia="宋体" w:cs="宋体"/>
                <w:sz w:val="20"/>
                <w:szCs w:val="20"/>
              </w:rPr>
            </w:pPr>
            <w:r>
              <w:rPr>
                <w:rFonts w:ascii="宋体" w:hAnsi="宋体" w:eastAsia="宋体" w:cs="宋体"/>
                <w:spacing w:val="7"/>
                <w:sz w:val="20"/>
                <w:szCs w:val="20"/>
              </w:rPr>
              <w:t>④未提供不得分。</w:t>
            </w:r>
          </w:p>
        </w:tc>
      </w:tr>
      <w:tr w14:paraId="3173B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1560" w:type="dxa"/>
            <w:vMerge w:val="continue"/>
            <w:tcBorders>
              <w:top w:val="nil"/>
              <w:bottom w:val="nil"/>
            </w:tcBorders>
            <w:vAlign w:val="top"/>
          </w:tcPr>
          <w:p w14:paraId="69BD1CD8">
            <w:pPr>
              <w:pStyle w:val="6"/>
              <w:rPr>
                <w:sz w:val="21"/>
              </w:rPr>
            </w:pPr>
          </w:p>
        </w:tc>
        <w:tc>
          <w:tcPr>
            <w:tcW w:w="1558" w:type="dxa"/>
            <w:vAlign w:val="top"/>
          </w:tcPr>
          <w:p w14:paraId="27AE6502">
            <w:pPr>
              <w:pStyle w:val="6"/>
              <w:spacing w:line="304" w:lineRule="auto"/>
              <w:rPr>
                <w:sz w:val="21"/>
              </w:rPr>
            </w:pPr>
          </w:p>
          <w:p w14:paraId="621342D3">
            <w:pPr>
              <w:pStyle w:val="6"/>
              <w:spacing w:line="304" w:lineRule="auto"/>
              <w:rPr>
                <w:sz w:val="21"/>
              </w:rPr>
            </w:pPr>
          </w:p>
          <w:p w14:paraId="09B312A4">
            <w:pPr>
              <w:spacing w:before="65" w:line="263" w:lineRule="auto"/>
              <w:ind w:left="15" w:right="85" w:hanging="5"/>
              <w:rPr>
                <w:rFonts w:ascii="宋体" w:hAnsi="宋体" w:eastAsia="宋体" w:cs="宋体"/>
                <w:sz w:val="19"/>
                <w:szCs w:val="19"/>
              </w:rPr>
            </w:pPr>
            <w:r>
              <w:rPr>
                <w:rFonts w:ascii="宋体" w:hAnsi="宋体" w:eastAsia="宋体" w:cs="宋体"/>
                <w:spacing w:val="8"/>
                <w:sz w:val="20"/>
                <w:szCs w:val="20"/>
              </w:rPr>
              <w:t>安全与保密措施</w:t>
            </w:r>
            <w:r>
              <w:rPr>
                <w:rFonts w:ascii="宋体" w:hAnsi="宋体" w:eastAsia="宋体" w:cs="宋体"/>
                <w:sz w:val="20"/>
                <w:szCs w:val="20"/>
              </w:rPr>
              <w:t xml:space="preserve"> </w:t>
            </w:r>
            <w:r>
              <w:rPr>
                <w:rFonts w:ascii="宋体" w:hAnsi="宋体" w:eastAsia="宋体" w:cs="宋体"/>
                <w:spacing w:val="-1"/>
                <w:sz w:val="19"/>
                <w:szCs w:val="19"/>
              </w:rPr>
              <w:t>（6</w:t>
            </w:r>
            <w:r>
              <w:rPr>
                <w:rFonts w:ascii="宋体" w:hAnsi="宋体" w:eastAsia="宋体" w:cs="宋体"/>
                <w:spacing w:val="-31"/>
                <w:sz w:val="19"/>
                <w:szCs w:val="19"/>
              </w:rPr>
              <w:t xml:space="preserve"> </w:t>
            </w:r>
            <w:r>
              <w:rPr>
                <w:rFonts w:ascii="宋体" w:hAnsi="宋体" w:eastAsia="宋体" w:cs="宋体"/>
                <w:spacing w:val="-1"/>
                <w:sz w:val="19"/>
                <w:szCs w:val="19"/>
              </w:rPr>
              <w:t>分）</w:t>
            </w:r>
          </w:p>
        </w:tc>
        <w:tc>
          <w:tcPr>
            <w:tcW w:w="6095" w:type="dxa"/>
            <w:vAlign w:val="top"/>
          </w:tcPr>
          <w:p w14:paraId="66099352">
            <w:pPr>
              <w:spacing w:before="68" w:line="264" w:lineRule="auto"/>
              <w:ind w:left="7" w:firstLine="5"/>
              <w:rPr>
                <w:rFonts w:ascii="宋体" w:hAnsi="宋体" w:eastAsia="宋体" w:cs="宋体"/>
                <w:sz w:val="20"/>
                <w:szCs w:val="20"/>
              </w:rPr>
            </w:pPr>
            <w:r>
              <w:rPr>
                <w:rFonts w:ascii="宋体" w:hAnsi="宋体" w:eastAsia="宋体" w:cs="宋体"/>
                <w:spacing w:val="9"/>
                <w:sz w:val="20"/>
                <w:szCs w:val="20"/>
              </w:rPr>
              <w:t>安全与保密措施；包括①外业核查人员安全②数据、档案的保密措</w:t>
            </w:r>
            <w:r>
              <w:rPr>
                <w:rFonts w:ascii="宋体" w:hAnsi="宋体" w:eastAsia="宋体" w:cs="宋体"/>
                <w:spacing w:val="14"/>
                <w:sz w:val="20"/>
                <w:szCs w:val="20"/>
              </w:rPr>
              <w:t xml:space="preserve"> </w:t>
            </w:r>
            <w:r>
              <w:rPr>
                <w:rFonts w:ascii="宋体" w:hAnsi="宋体" w:eastAsia="宋体" w:cs="宋体"/>
                <w:sz w:val="20"/>
                <w:szCs w:val="20"/>
              </w:rPr>
              <w:t>施。</w:t>
            </w:r>
          </w:p>
          <w:p w14:paraId="1ECE0BE2">
            <w:pPr>
              <w:pStyle w:val="6"/>
              <w:spacing w:before="29" w:line="225" w:lineRule="auto"/>
              <w:ind w:left="7"/>
              <w:rPr>
                <w:rFonts w:ascii="宋体" w:hAnsi="宋体" w:eastAsia="宋体" w:cs="宋体"/>
              </w:rPr>
            </w:pPr>
            <w:r>
              <w:rPr>
                <w:rFonts w:ascii="宋体" w:hAnsi="宋体" w:eastAsia="宋体" w:cs="宋体"/>
                <w:spacing w:val="6"/>
              </w:rPr>
              <w:t>①方案合理性、可操作性强得</w:t>
            </w:r>
            <w:r>
              <w:rPr>
                <w:rFonts w:ascii="宋体" w:hAnsi="宋体" w:eastAsia="宋体" w:cs="宋体"/>
                <w:spacing w:val="-26"/>
              </w:rPr>
              <w:t xml:space="preserve"> </w:t>
            </w:r>
            <w:r>
              <w:rPr>
                <w:spacing w:val="6"/>
              </w:rPr>
              <w:t xml:space="preserve">4-6 </w:t>
            </w:r>
            <w:r>
              <w:rPr>
                <w:rFonts w:ascii="宋体" w:hAnsi="宋体" w:eastAsia="宋体" w:cs="宋体"/>
                <w:spacing w:val="6"/>
              </w:rPr>
              <w:t>分，</w:t>
            </w:r>
          </w:p>
          <w:p w14:paraId="4EA6E8E7">
            <w:pPr>
              <w:pStyle w:val="6"/>
              <w:spacing w:before="56" w:line="225" w:lineRule="auto"/>
              <w:ind w:left="6"/>
              <w:rPr>
                <w:rFonts w:ascii="宋体" w:hAnsi="宋体" w:eastAsia="宋体" w:cs="宋体"/>
              </w:rPr>
            </w:pPr>
            <w:r>
              <w:rPr>
                <w:rFonts w:ascii="宋体" w:hAnsi="宋体" w:eastAsia="宋体" w:cs="宋体"/>
                <w:spacing w:val="7"/>
              </w:rPr>
              <w:t>②方案较合理，具有一定可操作性得</w:t>
            </w:r>
            <w:r>
              <w:rPr>
                <w:rFonts w:ascii="宋体" w:hAnsi="宋体" w:eastAsia="宋体" w:cs="宋体"/>
                <w:spacing w:val="-37"/>
              </w:rPr>
              <w:t xml:space="preserve"> </w:t>
            </w:r>
            <w:r>
              <w:rPr>
                <w:spacing w:val="7"/>
              </w:rPr>
              <w:t xml:space="preserve">2-4 </w:t>
            </w:r>
            <w:r>
              <w:rPr>
                <w:rFonts w:ascii="宋体" w:hAnsi="宋体" w:eastAsia="宋体" w:cs="宋体"/>
                <w:spacing w:val="7"/>
              </w:rPr>
              <w:t>分，</w:t>
            </w:r>
          </w:p>
          <w:p w14:paraId="77CE6D80">
            <w:pPr>
              <w:pStyle w:val="6"/>
              <w:spacing w:before="56" w:line="225" w:lineRule="auto"/>
              <w:ind w:left="6"/>
              <w:rPr>
                <w:rFonts w:ascii="宋体" w:hAnsi="宋体" w:eastAsia="宋体" w:cs="宋体"/>
              </w:rPr>
            </w:pPr>
            <w:r>
              <w:rPr>
                <w:rFonts w:ascii="宋体" w:hAnsi="宋体" w:eastAsia="宋体" w:cs="宋体"/>
                <w:spacing w:val="6"/>
              </w:rPr>
              <w:t>③方案合理性、可操作性不高得</w:t>
            </w:r>
            <w:r>
              <w:rPr>
                <w:rFonts w:ascii="宋体" w:hAnsi="宋体" w:eastAsia="宋体" w:cs="宋体"/>
                <w:spacing w:val="-23"/>
              </w:rPr>
              <w:t xml:space="preserve"> </w:t>
            </w:r>
            <w:r>
              <w:rPr>
                <w:spacing w:val="6"/>
              </w:rPr>
              <w:t xml:space="preserve">0-2 </w:t>
            </w:r>
            <w:r>
              <w:rPr>
                <w:rFonts w:ascii="宋体" w:hAnsi="宋体" w:eastAsia="宋体" w:cs="宋体"/>
                <w:spacing w:val="6"/>
              </w:rPr>
              <w:t>分；</w:t>
            </w:r>
          </w:p>
          <w:p w14:paraId="19222FBA">
            <w:pPr>
              <w:spacing w:before="53" w:line="225" w:lineRule="auto"/>
              <w:ind w:left="6"/>
              <w:rPr>
                <w:rFonts w:ascii="宋体" w:hAnsi="宋体" w:eastAsia="宋体" w:cs="宋体"/>
                <w:sz w:val="20"/>
                <w:szCs w:val="20"/>
              </w:rPr>
            </w:pPr>
            <w:r>
              <w:rPr>
                <w:rFonts w:ascii="宋体" w:hAnsi="宋体" w:eastAsia="宋体" w:cs="宋体"/>
                <w:spacing w:val="7"/>
                <w:sz w:val="20"/>
                <w:szCs w:val="20"/>
              </w:rPr>
              <w:t>④未提供不得分。</w:t>
            </w:r>
          </w:p>
        </w:tc>
      </w:tr>
      <w:tr w14:paraId="23536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1560" w:type="dxa"/>
            <w:vMerge w:val="continue"/>
            <w:tcBorders>
              <w:top w:val="nil"/>
              <w:bottom w:val="nil"/>
            </w:tcBorders>
            <w:vAlign w:val="top"/>
          </w:tcPr>
          <w:p w14:paraId="3803A332">
            <w:pPr>
              <w:pStyle w:val="6"/>
              <w:rPr>
                <w:sz w:val="21"/>
              </w:rPr>
            </w:pPr>
          </w:p>
        </w:tc>
        <w:tc>
          <w:tcPr>
            <w:tcW w:w="1558" w:type="dxa"/>
            <w:vAlign w:val="top"/>
          </w:tcPr>
          <w:p w14:paraId="2BADF7D0">
            <w:pPr>
              <w:pStyle w:val="6"/>
              <w:spacing w:line="304" w:lineRule="auto"/>
              <w:rPr>
                <w:sz w:val="21"/>
              </w:rPr>
            </w:pPr>
          </w:p>
          <w:p w14:paraId="2E2C7714">
            <w:pPr>
              <w:pStyle w:val="6"/>
              <w:spacing w:line="305" w:lineRule="auto"/>
              <w:rPr>
                <w:sz w:val="21"/>
              </w:rPr>
            </w:pPr>
          </w:p>
          <w:p w14:paraId="77F6036B">
            <w:pPr>
              <w:spacing w:before="65" w:line="261" w:lineRule="auto"/>
              <w:ind w:left="15" w:right="716" w:hanging="9"/>
              <w:rPr>
                <w:rFonts w:ascii="宋体" w:hAnsi="宋体" w:eastAsia="宋体" w:cs="宋体"/>
                <w:sz w:val="19"/>
                <w:szCs w:val="19"/>
              </w:rPr>
            </w:pPr>
            <w:r>
              <w:rPr>
                <w:rFonts w:ascii="宋体" w:hAnsi="宋体" w:eastAsia="宋体" w:cs="宋体"/>
                <w:spacing w:val="7"/>
                <w:sz w:val="20"/>
                <w:szCs w:val="20"/>
              </w:rPr>
              <w:t>售后服务</w:t>
            </w:r>
            <w:r>
              <w:rPr>
                <w:rFonts w:ascii="宋体" w:hAnsi="宋体" w:eastAsia="宋体" w:cs="宋体"/>
                <w:sz w:val="20"/>
                <w:szCs w:val="20"/>
              </w:rPr>
              <w:t xml:space="preserve"> </w:t>
            </w:r>
            <w:r>
              <w:rPr>
                <w:rFonts w:ascii="宋体" w:hAnsi="宋体" w:eastAsia="宋体" w:cs="宋体"/>
                <w:spacing w:val="-1"/>
                <w:sz w:val="19"/>
                <w:szCs w:val="19"/>
              </w:rPr>
              <w:t>（5</w:t>
            </w:r>
            <w:r>
              <w:rPr>
                <w:rFonts w:ascii="宋体" w:hAnsi="宋体" w:eastAsia="宋体" w:cs="宋体"/>
                <w:spacing w:val="-31"/>
                <w:sz w:val="19"/>
                <w:szCs w:val="19"/>
              </w:rPr>
              <w:t xml:space="preserve"> </w:t>
            </w:r>
            <w:r>
              <w:rPr>
                <w:rFonts w:ascii="宋体" w:hAnsi="宋体" w:eastAsia="宋体" w:cs="宋体"/>
                <w:spacing w:val="-1"/>
                <w:sz w:val="19"/>
                <w:szCs w:val="19"/>
              </w:rPr>
              <w:t>分）</w:t>
            </w:r>
          </w:p>
        </w:tc>
        <w:tc>
          <w:tcPr>
            <w:tcW w:w="6095" w:type="dxa"/>
            <w:vAlign w:val="top"/>
          </w:tcPr>
          <w:p w14:paraId="4C38E108">
            <w:pPr>
              <w:spacing w:before="222" w:line="225" w:lineRule="auto"/>
              <w:ind w:left="8"/>
              <w:rPr>
                <w:rFonts w:ascii="宋体" w:hAnsi="宋体" w:eastAsia="宋体" w:cs="宋体"/>
                <w:sz w:val="20"/>
                <w:szCs w:val="20"/>
              </w:rPr>
            </w:pPr>
            <w:r>
              <w:rPr>
                <w:rFonts w:ascii="宋体" w:hAnsi="宋体" w:eastAsia="宋体" w:cs="宋体"/>
                <w:spacing w:val="9"/>
                <w:sz w:val="20"/>
                <w:szCs w:val="20"/>
              </w:rPr>
              <w:t>售后服务：包括①后续服务工作安排②服务期间问题响应及解决。</w:t>
            </w:r>
          </w:p>
          <w:p w14:paraId="32DF2754">
            <w:pPr>
              <w:pStyle w:val="6"/>
              <w:spacing w:before="53" w:line="225" w:lineRule="auto"/>
              <w:ind w:left="7"/>
              <w:rPr>
                <w:rFonts w:ascii="宋体" w:hAnsi="宋体" w:eastAsia="宋体" w:cs="宋体"/>
              </w:rPr>
            </w:pPr>
            <w:r>
              <w:rPr>
                <w:rFonts w:ascii="宋体" w:hAnsi="宋体" w:eastAsia="宋体" w:cs="宋体"/>
                <w:spacing w:val="6"/>
              </w:rPr>
              <w:t>①方案合理性、可操作性强得</w:t>
            </w:r>
            <w:r>
              <w:rPr>
                <w:rFonts w:ascii="宋体" w:hAnsi="宋体" w:eastAsia="宋体" w:cs="宋体"/>
                <w:spacing w:val="-26"/>
              </w:rPr>
              <w:t xml:space="preserve"> </w:t>
            </w:r>
            <w:r>
              <w:rPr>
                <w:spacing w:val="6"/>
              </w:rPr>
              <w:t xml:space="preserve">4-5 </w:t>
            </w:r>
            <w:r>
              <w:rPr>
                <w:rFonts w:ascii="宋体" w:hAnsi="宋体" w:eastAsia="宋体" w:cs="宋体"/>
                <w:spacing w:val="6"/>
              </w:rPr>
              <w:t>分，</w:t>
            </w:r>
          </w:p>
          <w:p w14:paraId="3BD00A45">
            <w:pPr>
              <w:pStyle w:val="6"/>
              <w:spacing w:before="56" w:line="225" w:lineRule="auto"/>
              <w:ind w:left="6"/>
              <w:rPr>
                <w:rFonts w:ascii="宋体" w:hAnsi="宋体" w:eastAsia="宋体" w:cs="宋体"/>
              </w:rPr>
            </w:pPr>
            <w:r>
              <w:rPr>
                <w:rFonts w:ascii="宋体" w:hAnsi="宋体" w:eastAsia="宋体" w:cs="宋体"/>
                <w:spacing w:val="7"/>
              </w:rPr>
              <w:t>②方案较合理，具有一定可操作性得</w:t>
            </w:r>
            <w:r>
              <w:rPr>
                <w:rFonts w:ascii="宋体" w:hAnsi="宋体" w:eastAsia="宋体" w:cs="宋体"/>
                <w:spacing w:val="-37"/>
              </w:rPr>
              <w:t xml:space="preserve"> </w:t>
            </w:r>
            <w:r>
              <w:rPr>
                <w:spacing w:val="7"/>
              </w:rPr>
              <w:t xml:space="preserve">2-4 </w:t>
            </w:r>
            <w:r>
              <w:rPr>
                <w:rFonts w:ascii="宋体" w:hAnsi="宋体" w:eastAsia="宋体" w:cs="宋体"/>
                <w:spacing w:val="7"/>
              </w:rPr>
              <w:t>分，</w:t>
            </w:r>
          </w:p>
          <w:p w14:paraId="1B28B66F">
            <w:pPr>
              <w:pStyle w:val="6"/>
              <w:spacing w:before="56" w:line="225" w:lineRule="auto"/>
              <w:ind w:left="6"/>
              <w:rPr>
                <w:rFonts w:ascii="宋体" w:hAnsi="宋体" w:eastAsia="宋体" w:cs="宋体"/>
              </w:rPr>
            </w:pPr>
            <w:r>
              <w:rPr>
                <w:rFonts w:ascii="宋体" w:hAnsi="宋体" w:eastAsia="宋体" w:cs="宋体"/>
                <w:spacing w:val="6"/>
              </w:rPr>
              <w:t>③方案合理性、可操作性不高得</w:t>
            </w:r>
            <w:r>
              <w:rPr>
                <w:rFonts w:ascii="宋体" w:hAnsi="宋体" w:eastAsia="宋体" w:cs="宋体"/>
                <w:spacing w:val="-23"/>
              </w:rPr>
              <w:t xml:space="preserve"> </w:t>
            </w:r>
            <w:r>
              <w:rPr>
                <w:spacing w:val="6"/>
              </w:rPr>
              <w:t xml:space="preserve">0-2 </w:t>
            </w:r>
            <w:r>
              <w:rPr>
                <w:rFonts w:ascii="宋体" w:hAnsi="宋体" w:eastAsia="宋体" w:cs="宋体"/>
                <w:spacing w:val="6"/>
              </w:rPr>
              <w:t>分；</w:t>
            </w:r>
          </w:p>
          <w:p w14:paraId="6AE0D9B9">
            <w:pPr>
              <w:spacing w:before="56" w:line="225" w:lineRule="auto"/>
              <w:ind w:left="6"/>
              <w:rPr>
                <w:rFonts w:ascii="宋体" w:hAnsi="宋体" w:eastAsia="宋体" w:cs="宋体"/>
                <w:sz w:val="20"/>
                <w:szCs w:val="20"/>
              </w:rPr>
            </w:pPr>
            <w:r>
              <w:rPr>
                <w:rFonts w:ascii="宋体" w:hAnsi="宋体" w:eastAsia="宋体" w:cs="宋体"/>
                <w:spacing w:val="7"/>
                <w:sz w:val="20"/>
                <w:szCs w:val="20"/>
              </w:rPr>
              <w:t>④未提供不得分。</w:t>
            </w:r>
          </w:p>
        </w:tc>
      </w:tr>
      <w:tr w14:paraId="0F983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1560" w:type="dxa"/>
            <w:vMerge w:val="continue"/>
            <w:tcBorders>
              <w:top w:val="nil"/>
            </w:tcBorders>
            <w:vAlign w:val="top"/>
          </w:tcPr>
          <w:p w14:paraId="4930FB3B">
            <w:pPr>
              <w:pStyle w:val="6"/>
              <w:rPr>
                <w:sz w:val="21"/>
              </w:rPr>
            </w:pPr>
          </w:p>
        </w:tc>
        <w:tc>
          <w:tcPr>
            <w:tcW w:w="1558" w:type="dxa"/>
            <w:vAlign w:val="top"/>
          </w:tcPr>
          <w:p w14:paraId="7C444685">
            <w:pPr>
              <w:pStyle w:val="6"/>
              <w:spacing w:line="304" w:lineRule="auto"/>
              <w:rPr>
                <w:sz w:val="21"/>
              </w:rPr>
            </w:pPr>
          </w:p>
          <w:p w14:paraId="4B382B67">
            <w:pPr>
              <w:pStyle w:val="6"/>
              <w:spacing w:line="304" w:lineRule="auto"/>
              <w:rPr>
                <w:sz w:val="21"/>
              </w:rPr>
            </w:pPr>
          </w:p>
          <w:p w14:paraId="7957C6AE">
            <w:pPr>
              <w:spacing w:before="65" w:line="263" w:lineRule="auto"/>
              <w:ind w:left="15" w:right="505" w:hanging="8"/>
              <w:rPr>
                <w:rFonts w:ascii="宋体" w:hAnsi="宋体" w:eastAsia="宋体" w:cs="宋体"/>
                <w:sz w:val="19"/>
                <w:szCs w:val="19"/>
              </w:rPr>
            </w:pPr>
            <w:r>
              <w:rPr>
                <w:rFonts w:ascii="宋体" w:hAnsi="宋体" w:eastAsia="宋体" w:cs="宋体"/>
                <w:spacing w:val="7"/>
                <w:sz w:val="20"/>
                <w:szCs w:val="20"/>
              </w:rPr>
              <w:t>合理化建议</w:t>
            </w:r>
            <w:r>
              <w:rPr>
                <w:rFonts w:ascii="宋体" w:hAnsi="宋体" w:eastAsia="宋体" w:cs="宋体"/>
                <w:spacing w:val="3"/>
                <w:sz w:val="20"/>
                <w:szCs w:val="20"/>
              </w:rPr>
              <w:t xml:space="preserve"> </w:t>
            </w:r>
            <w:r>
              <w:rPr>
                <w:rFonts w:ascii="宋体" w:hAnsi="宋体" w:eastAsia="宋体" w:cs="宋体"/>
                <w:spacing w:val="-1"/>
                <w:sz w:val="19"/>
                <w:szCs w:val="19"/>
              </w:rPr>
              <w:t>（5</w:t>
            </w:r>
            <w:r>
              <w:rPr>
                <w:rFonts w:ascii="宋体" w:hAnsi="宋体" w:eastAsia="宋体" w:cs="宋体"/>
                <w:spacing w:val="-31"/>
                <w:sz w:val="19"/>
                <w:szCs w:val="19"/>
              </w:rPr>
              <w:t xml:space="preserve"> </w:t>
            </w:r>
            <w:r>
              <w:rPr>
                <w:rFonts w:ascii="宋体" w:hAnsi="宋体" w:eastAsia="宋体" w:cs="宋体"/>
                <w:spacing w:val="-1"/>
                <w:sz w:val="19"/>
                <w:szCs w:val="19"/>
              </w:rPr>
              <w:t>分）</w:t>
            </w:r>
          </w:p>
        </w:tc>
        <w:tc>
          <w:tcPr>
            <w:tcW w:w="6095" w:type="dxa"/>
            <w:vAlign w:val="top"/>
          </w:tcPr>
          <w:p w14:paraId="0FC94991">
            <w:pPr>
              <w:spacing w:before="73" w:line="260" w:lineRule="auto"/>
              <w:ind w:left="25" w:right="3" w:hanging="16"/>
              <w:rPr>
                <w:rFonts w:ascii="宋体" w:hAnsi="宋体" w:eastAsia="宋体" w:cs="宋体"/>
                <w:sz w:val="20"/>
                <w:szCs w:val="20"/>
              </w:rPr>
            </w:pPr>
            <w:r>
              <w:rPr>
                <w:rFonts w:ascii="宋体" w:hAnsi="宋体" w:eastAsia="宋体" w:cs="宋体"/>
                <w:spacing w:val="9"/>
                <w:sz w:val="20"/>
                <w:szCs w:val="20"/>
              </w:rPr>
              <w:t>合理化建议：包括①结合自身优势提出的建议②针对项目本身提出</w:t>
            </w:r>
            <w:r>
              <w:rPr>
                <w:rFonts w:ascii="宋体" w:hAnsi="宋体" w:eastAsia="宋体" w:cs="宋体"/>
                <w:spacing w:val="15"/>
                <w:sz w:val="20"/>
                <w:szCs w:val="20"/>
              </w:rPr>
              <w:t xml:space="preserve"> </w:t>
            </w:r>
            <w:r>
              <w:rPr>
                <w:rFonts w:ascii="宋体" w:hAnsi="宋体" w:eastAsia="宋体" w:cs="宋体"/>
                <w:sz w:val="20"/>
                <w:szCs w:val="20"/>
              </w:rPr>
              <w:t>的建议。</w:t>
            </w:r>
          </w:p>
          <w:p w14:paraId="58CA0A6E">
            <w:pPr>
              <w:pStyle w:val="6"/>
              <w:spacing w:before="33" w:line="225" w:lineRule="auto"/>
              <w:ind w:left="7"/>
              <w:rPr>
                <w:rFonts w:ascii="宋体" w:hAnsi="宋体" w:eastAsia="宋体" w:cs="宋体"/>
              </w:rPr>
            </w:pPr>
            <w:r>
              <w:rPr>
                <w:rFonts w:ascii="宋体" w:hAnsi="宋体" w:eastAsia="宋体" w:cs="宋体"/>
                <w:spacing w:val="6"/>
              </w:rPr>
              <w:t>①内容合理性、可操作性强得</w:t>
            </w:r>
            <w:r>
              <w:rPr>
                <w:rFonts w:ascii="宋体" w:hAnsi="宋体" w:eastAsia="宋体" w:cs="宋体"/>
                <w:spacing w:val="-26"/>
              </w:rPr>
              <w:t xml:space="preserve"> </w:t>
            </w:r>
            <w:r>
              <w:rPr>
                <w:spacing w:val="6"/>
              </w:rPr>
              <w:t xml:space="preserve">4-5 </w:t>
            </w:r>
            <w:r>
              <w:rPr>
                <w:rFonts w:ascii="宋体" w:hAnsi="宋体" w:eastAsia="宋体" w:cs="宋体"/>
                <w:spacing w:val="6"/>
              </w:rPr>
              <w:t>分；</w:t>
            </w:r>
          </w:p>
          <w:p w14:paraId="3A49AA50">
            <w:pPr>
              <w:pStyle w:val="6"/>
              <w:spacing w:before="56" w:line="225" w:lineRule="auto"/>
              <w:ind w:left="6"/>
              <w:rPr>
                <w:rFonts w:ascii="宋体" w:hAnsi="宋体" w:eastAsia="宋体" w:cs="宋体"/>
              </w:rPr>
            </w:pPr>
            <w:r>
              <w:rPr>
                <w:rFonts w:ascii="宋体" w:hAnsi="宋体" w:eastAsia="宋体" w:cs="宋体"/>
                <w:spacing w:val="7"/>
              </w:rPr>
              <w:t>②内容基本合理、具有一定可操作性得</w:t>
            </w:r>
            <w:r>
              <w:rPr>
                <w:rFonts w:ascii="宋体" w:hAnsi="宋体" w:eastAsia="宋体" w:cs="宋体"/>
                <w:spacing w:val="-33"/>
              </w:rPr>
              <w:t xml:space="preserve"> </w:t>
            </w:r>
            <w:r>
              <w:rPr>
                <w:spacing w:val="7"/>
              </w:rPr>
              <w:t xml:space="preserve">2-4 </w:t>
            </w:r>
            <w:r>
              <w:rPr>
                <w:rFonts w:ascii="宋体" w:hAnsi="宋体" w:eastAsia="宋体" w:cs="宋体"/>
                <w:spacing w:val="7"/>
              </w:rPr>
              <w:t>分；</w:t>
            </w:r>
          </w:p>
          <w:p w14:paraId="2CD83824">
            <w:pPr>
              <w:pStyle w:val="6"/>
              <w:spacing w:before="56" w:line="225" w:lineRule="auto"/>
              <w:ind w:left="6"/>
              <w:rPr>
                <w:rFonts w:ascii="宋体" w:hAnsi="宋体" w:eastAsia="宋体" w:cs="宋体"/>
              </w:rPr>
            </w:pPr>
            <w:r>
              <w:rPr>
                <w:rFonts w:ascii="宋体" w:hAnsi="宋体" w:eastAsia="宋体" w:cs="宋体"/>
                <w:spacing w:val="6"/>
              </w:rPr>
              <w:t>③内容简单、可操作性不高得</w:t>
            </w:r>
            <w:r>
              <w:rPr>
                <w:rFonts w:ascii="宋体" w:hAnsi="宋体" w:eastAsia="宋体" w:cs="宋体"/>
                <w:spacing w:val="-26"/>
              </w:rPr>
              <w:t xml:space="preserve"> </w:t>
            </w:r>
            <w:r>
              <w:rPr>
                <w:spacing w:val="6"/>
              </w:rPr>
              <w:t xml:space="preserve">0-2 </w:t>
            </w:r>
            <w:r>
              <w:rPr>
                <w:rFonts w:ascii="宋体" w:hAnsi="宋体" w:eastAsia="宋体" w:cs="宋体"/>
                <w:spacing w:val="6"/>
              </w:rPr>
              <w:t>分；</w:t>
            </w:r>
          </w:p>
          <w:p w14:paraId="0618BDE9">
            <w:pPr>
              <w:spacing w:before="56" w:line="225" w:lineRule="auto"/>
              <w:ind w:left="6"/>
              <w:rPr>
                <w:rFonts w:ascii="宋体" w:hAnsi="宋体" w:eastAsia="宋体" w:cs="宋体"/>
                <w:sz w:val="20"/>
                <w:szCs w:val="20"/>
              </w:rPr>
            </w:pPr>
            <w:r>
              <w:rPr>
                <w:rFonts w:ascii="宋体" w:hAnsi="宋体" w:eastAsia="宋体" w:cs="宋体"/>
                <w:spacing w:val="7"/>
                <w:sz w:val="20"/>
                <w:szCs w:val="20"/>
              </w:rPr>
              <w:t>④未提供不得分。</w:t>
            </w:r>
          </w:p>
        </w:tc>
      </w:tr>
      <w:tr w14:paraId="1D149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3" w:hRule="atLeast"/>
        </w:trPr>
        <w:tc>
          <w:tcPr>
            <w:tcW w:w="1560" w:type="dxa"/>
            <w:tcBorders>
              <w:bottom w:val="nil"/>
            </w:tcBorders>
            <w:vAlign w:val="top"/>
          </w:tcPr>
          <w:p w14:paraId="66941EED">
            <w:pPr>
              <w:pStyle w:val="6"/>
              <w:rPr>
                <w:sz w:val="21"/>
              </w:rPr>
            </w:pPr>
          </w:p>
        </w:tc>
        <w:tc>
          <w:tcPr>
            <w:tcW w:w="1558" w:type="dxa"/>
            <w:vAlign w:val="top"/>
          </w:tcPr>
          <w:p w14:paraId="16EB3751">
            <w:pPr>
              <w:pStyle w:val="6"/>
              <w:spacing w:line="251" w:lineRule="auto"/>
              <w:rPr>
                <w:sz w:val="21"/>
              </w:rPr>
            </w:pPr>
          </w:p>
          <w:p w14:paraId="518A19C5">
            <w:pPr>
              <w:pStyle w:val="6"/>
              <w:spacing w:line="252" w:lineRule="auto"/>
              <w:rPr>
                <w:sz w:val="21"/>
              </w:rPr>
            </w:pPr>
          </w:p>
          <w:p w14:paraId="7D9ADA18">
            <w:pPr>
              <w:pStyle w:val="6"/>
              <w:spacing w:line="252" w:lineRule="auto"/>
              <w:rPr>
                <w:sz w:val="21"/>
              </w:rPr>
            </w:pPr>
          </w:p>
          <w:p w14:paraId="521E0D1C">
            <w:pPr>
              <w:spacing w:before="62" w:line="229" w:lineRule="auto"/>
              <w:ind w:left="115"/>
              <w:rPr>
                <w:rFonts w:ascii="宋体" w:hAnsi="宋体" w:eastAsia="宋体" w:cs="宋体"/>
                <w:sz w:val="19"/>
                <w:szCs w:val="19"/>
              </w:rPr>
            </w:pPr>
            <w:r>
              <w:rPr>
                <w:rFonts w:ascii="宋体" w:hAnsi="宋体" w:eastAsia="宋体" w:cs="宋体"/>
                <w:spacing w:val="9"/>
                <w:sz w:val="19"/>
                <w:szCs w:val="19"/>
              </w:rPr>
              <w:t>业绩</w:t>
            </w:r>
          </w:p>
          <w:p w14:paraId="0809D2DE">
            <w:pPr>
              <w:spacing w:before="73" w:line="229" w:lineRule="auto"/>
              <w:ind w:left="126"/>
              <w:rPr>
                <w:rFonts w:ascii="宋体" w:hAnsi="宋体" w:eastAsia="宋体" w:cs="宋体"/>
                <w:sz w:val="19"/>
                <w:szCs w:val="19"/>
              </w:rPr>
            </w:pPr>
            <w:r>
              <w:rPr>
                <w:rFonts w:ascii="宋体" w:hAnsi="宋体" w:eastAsia="宋体" w:cs="宋体"/>
                <w:spacing w:val="4"/>
                <w:sz w:val="19"/>
                <w:szCs w:val="19"/>
              </w:rPr>
              <w:t>（6分）</w:t>
            </w:r>
          </w:p>
        </w:tc>
        <w:tc>
          <w:tcPr>
            <w:tcW w:w="6095" w:type="dxa"/>
            <w:vAlign w:val="top"/>
          </w:tcPr>
          <w:p w14:paraId="7621CA55">
            <w:pPr>
              <w:pStyle w:val="6"/>
              <w:spacing w:line="296" w:lineRule="auto"/>
              <w:rPr>
                <w:sz w:val="21"/>
              </w:rPr>
            </w:pPr>
          </w:p>
          <w:p w14:paraId="7F5A933D">
            <w:pPr>
              <w:spacing w:before="62" w:line="433" w:lineRule="auto"/>
              <w:ind w:left="120" w:right="57" w:firstLine="3"/>
              <w:jc w:val="both"/>
              <w:rPr>
                <w:rFonts w:ascii="宋体" w:hAnsi="宋体" w:eastAsia="宋体" w:cs="宋体"/>
                <w:sz w:val="19"/>
                <w:szCs w:val="19"/>
              </w:rPr>
            </w:pPr>
            <w:r>
              <w:rPr>
                <w:rFonts w:ascii="宋体" w:hAnsi="宋体" w:eastAsia="宋体" w:cs="宋体"/>
                <w:spacing w:val="14"/>
                <w:sz w:val="19"/>
                <w:szCs w:val="19"/>
              </w:rPr>
              <w:t>投标人自2022年1月1</w:t>
            </w:r>
            <w:r>
              <w:rPr>
                <w:rFonts w:ascii="宋体" w:hAnsi="宋体" w:eastAsia="宋体" w:cs="宋体"/>
                <w:spacing w:val="-42"/>
                <w:sz w:val="19"/>
                <w:szCs w:val="19"/>
              </w:rPr>
              <w:t xml:space="preserve"> </w:t>
            </w:r>
            <w:r>
              <w:rPr>
                <w:rFonts w:ascii="宋体" w:hAnsi="宋体" w:eastAsia="宋体" w:cs="宋体"/>
                <w:spacing w:val="14"/>
                <w:sz w:val="19"/>
                <w:szCs w:val="19"/>
              </w:rPr>
              <w:t>日</w:t>
            </w:r>
            <w:r>
              <w:rPr>
                <w:rFonts w:ascii="宋体" w:hAnsi="宋体" w:eastAsia="宋体" w:cs="宋体"/>
                <w:spacing w:val="-52"/>
                <w:sz w:val="19"/>
                <w:szCs w:val="19"/>
              </w:rPr>
              <w:t xml:space="preserve"> </w:t>
            </w:r>
            <w:r>
              <w:rPr>
                <w:rFonts w:ascii="宋体" w:hAnsi="宋体" w:eastAsia="宋体" w:cs="宋体"/>
                <w:spacing w:val="14"/>
                <w:sz w:val="19"/>
                <w:szCs w:val="19"/>
              </w:rPr>
              <w:t>以来（以合同签订日期为准</w:t>
            </w:r>
            <w:r>
              <w:rPr>
                <w:rFonts w:ascii="宋体" w:hAnsi="宋体" w:eastAsia="宋体" w:cs="宋体"/>
                <w:spacing w:val="-10"/>
                <w:sz w:val="19"/>
                <w:szCs w:val="19"/>
              </w:rPr>
              <w:t>）</w:t>
            </w:r>
            <w:r>
              <w:rPr>
                <w:rFonts w:ascii="宋体" w:hAnsi="宋体" w:eastAsia="宋体" w:cs="宋体"/>
                <w:spacing w:val="-33"/>
                <w:sz w:val="19"/>
                <w:szCs w:val="19"/>
              </w:rPr>
              <w:t xml:space="preserve"> </w:t>
            </w:r>
            <w:r>
              <w:rPr>
                <w:rFonts w:ascii="宋体" w:hAnsi="宋体" w:eastAsia="宋体" w:cs="宋体"/>
                <w:spacing w:val="-10"/>
                <w:sz w:val="19"/>
                <w:szCs w:val="19"/>
              </w:rPr>
              <w:t>，</w:t>
            </w:r>
            <w:r>
              <w:rPr>
                <w:rFonts w:ascii="宋体" w:hAnsi="宋体" w:eastAsia="宋体" w:cs="宋体"/>
                <w:spacing w:val="-55"/>
                <w:sz w:val="19"/>
                <w:szCs w:val="19"/>
              </w:rPr>
              <w:t xml:space="preserve"> </w:t>
            </w:r>
            <w:r>
              <w:rPr>
                <w:rFonts w:ascii="宋体" w:hAnsi="宋体" w:eastAsia="宋体" w:cs="宋体"/>
                <w:spacing w:val="14"/>
                <w:sz w:val="19"/>
                <w:szCs w:val="19"/>
              </w:rPr>
              <w:t>具有类似</w:t>
            </w:r>
            <w:r>
              <w:rPr>
                <w:rFonts w:ascii="宋体" w:hAnsi="宋体" w:eastAsia="宋体" w:cs="宋体"/>
                <w:sz w:val="19"/>
                <w:szCs w:val="19"/>
              </w:rPr>
              <w:t xml:space="preserve"> </w:t>
            </w:r>
            <w:r>
              <w:rPr>
                <w:rFonts w:ascii="宋体" w:hAnsi="宋体" w:eastAsia="宋体" w:cs="宋体"/>
                <w:spacing w:val="13"/>
                <w:sz w:val="19"/>
                <w:szCs w:val="19"/>
              </w:rPr>
              <w:t>森林资源调查或林草湿普查项目业绩的每提供一份得2分，最高得6</w:t>
            </w:r>
            <w:r>
              <w:rPr>
                <w:rFonts w:ascii="宋体" w:hAnsi="宋体" w:eastAsia="宋体" w:cs="宋体"/>
                <w:spacing w:val="11"/>
                <w:sz w:val="19"/>
                <w:szCs w:val="19"/>
              </w:rPr>
              <w:t xml:space="preserve"> </w:t>
            </w:r>
            <w:r>
              <w:rPr>
                <w:rFonts w:ascii="宋体" w:hAnsi="宋体" w:eastAsia="宋体" w:cs="宋体"/>
                <w:spacing w:val="14"/>
                <w:sz w:val="19"/>
                <w:szCs w:val="19"/>
              </w:rPr>
              <w:t>分。（如为政府采购项目，</w:t>
            </w:r>
            <w:r>
              <w:rPr>
                <w:rFonts w:ascii="宋体" w:hAnsi="宋体" w:eastAsia="宋体" w:cs="宋体"/>
                <w:spacing w:val="56"/>
                <w:sz w:val="19"/>
                <w:szCs w:val="19"/>
              </w:rPr>
              <w:t xml:space="preserve"> </w:t>
            </w:r>
            <w:r>
              <w:rPr>
                <w:rFonts w:ascii="宋体" w:hAnsi="宋体" w:eastAsia="宋体" w:cs="宋体"/>
                <w:spacing w:val="14"/>
                <w:sz w:val="19"/>
                <w:szCs w:val="19"/>
              </w:rPr>
              <w:t>需提供中标通知书、合同；</w:t>
            </w:r>
            <w:r>
              <w:rPr>
                <w:rFonts w:ascii="宋体" w:hAnsi="宋体" w:eastAsia="宋体" w:cs="宋体"/>
                <w:spacing w:val="-53"/>
                <w:sz w:val="19"/>
                <w:szCs w:val="19"/>
              </w:rPr>
              <w:t xml:space="preserve"> </w:t>
            </w:r>
            <w:r>
              <w:rPr>
                <w:rFonts w:ascii="宋体" w:hAnsi="宋体" w:eastAsia="宋体" w:cs="宋体"/>
                <w:spacing w:val="14"/>
                <w:sz w:val="19"/>
                <w:szCs w:val="19"/>
              </w:rPr>
              <w:t>如为非政</w:t>
            </w:r>
            <w:r>
              <w:rPr>
                <w:rFonts w:ascii="宋体" w:hAnsi="宋体" w:eastAsia="宋体" w:cs="宋体"/>
                <w:sz w:val="19"/>
                <w:szCs w:val="19"/>
              </w:rPr>
              <w:t xml:space="preserve"> </w:t>
            </w:r>
            <w:r>
              <w:rPr>
                <w:rFonts w:ascii="宋体" w:hAnsi="宋体" w:eastAsia="宋体" w:cs="宋体"/>
                <w:spacing w:val="16"/>
                <w:sz w:val="19"/>
                <w:szCs w:val="19"/>
              </w:rPr>
              <w:t>府采购项目需提供合同）。</w:t>
            </w:r>
          </w:p>
        </w:tc>
      </w:tr>
    </w:tbl>
    <w:p w14:paraId="27A56437">
      <w:pPr>
        <w:pStyle w:val="2"/>
      </w:pPr>
    </w:p>
    <w:p w14:paraId="0242B036">
      <w:pPr>
        <w:sectPr>
          <w:pgSz w:w="11906" w:h="16840"/>
          <w:pgMar w:top="400" w:right="1262" w:bottom="1144" w:left="1424" w:header="0" w:footer="978" w:gutter="0"/>
          <w:cols w:space="720" w:num="1"/>
        </w:sectPr>
      </w:pPr>
    </w:p>
    <w:p w14:paraId="3E1E356A">
      <w:pPr>
        <w:spacing w:before="17"/>
      </w:pPr>
    </w:p>
    <w:p w14:paraId="3B27E43A">
      <w:pPr>
        <w:spacing w:before="16"/>
      </w:pPr>
    </w:p>
    <w:p w14:paraId="28EC1748">
      <w:pPr>
        <w:spacing w:before="16"/>
      </w:pPr>
    </w:p>
    <w:p w14:paraId="5AF92A7B">
      <w:pPr>
        <w:spacing w:before="16"/>
      </w:pPr>
    </w:p>
    <w:tbl>
      <w:tblPr>
        <w:tblStyle w:val="5"/>
        <w:tblW w:w="92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0"/>
        <w:gridCol w:w="1558"/>
        <w:gridCol w:w="6095"/>
      </w:tblGrid>
      <w:tr w14:paraId="117EE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0" w:hRule="atLeast"/>
        </w:trPr>
        <w:tc>
          <w:tcPr>
            <w:tcW w:w="1560" w:type="dxa"/>
            <w:vMerge w:val="restart"/>
            <w:tcBorders>
              <w:top w:val="nil"/>
              <w:bottom w:val="nil"/>
            </w:tcBorders>
            <w:vAlign w:val="top"/>
          </w:tcPr>
          <w:p w14:paraId="46FA6523">
            <w:pPr>
              <w:pStyle w:val="6"/>
              <w:spacing w:line="244" w:lineRule="auto"/>
              <w:rPr>
                <w:sz w:val="21"/>
              </w:rPr>
            </w:pPr>
          </w:p>
          <w:p w14:paraId="2329DF59">
            <w:pPr>
              <w:pStyle w:val="6"/>
              <w:spacing w:line="244" w:lineRule="auto"/>
              <w:rPr>
                <w:sz w:val="21"/>
              </w:rPr>
            </w:pPr>
          </w:p>
          <w:p w14:paraId="11426E9F">
            <w:pPr>
              <w:pStyle w:val="6"/>
              <w:spacing w:line="244" w:lineRule="auto"/>
              <w:rPr>
                <w:sz w:val="21"/>
              </w:rPr>
            </w:pPr>
          </w:p>
          <w:p w14:paraId="04A40467">
            <w:pPr>
              <w:pStyle w:val="6"/>
              <w:spacing w:line="244" w:lineRule="auto"/>
              <w:rPr>
                <w:sz w:val="21"/>
              </w:rPr>
            </w:pPr>
          </w:p>
          <w:p w14:paraId="587DFD2C">
            <w:pPr>
              <w:pStyle w:val="6"/>
              <w:spacing w:line="244" w:lineRule="auto"/>
              <w:rPr>
                <w:sz w:val="21"/>
              </w:rPr>
            </w:pPr>
          </w:p>
          <w:p w14:paraId="70F12353">
            <w:pPr>
              <w:pStyle w:val="6"/>
              <w:spacing w:line="244" w:lineRule="auto"/>
              <w:rPr>
                <w:sz w:val="21"/>
              </w:rPr>
            </w:pPr>
          </w:p>
          <w:p w14:paraId="59E70D93">
            <w:pPr>
              <w:pStyle w:val="6"/>
              <w:spacing w:line="244" w:lineRule="auto"/>
              <w:rPr>
                <w:sz w:val="21"/>
              </w:rPr>
            </w:pPr>
          </w:p>
          <w:p w14:paraId="163BC02E">
            <w:pPr>
              <w:pStyle w:val="6"/>
              <w:spacing w:line="244" w:lineRule="auto"/>
              <w:rPr>
                <w:sz w:val="21"/>
              </w:rPr>
            </w:pPr>
          </w:p>
          <w:p w14:paraId="45B28FBF">
            <w:pPr>
              <w:pStyle w:val="6"/>
              <w:spacing w:line="245" w:lineRule="auto"/>
              <w:rPr>
                <w:sz w:val="21"/>
              </w:rPr>
            </w:pPr>
          </w:p>
          <w:p w14:paraId="6E8AA6D6">
            <w:pPr>
              <w:pStyle w:val="6"/>
              <w:spacing w:line="245" w:lineRule="auto"/>
              <w:rPr>
                <w:sz w:val="21"/>
              </w:rPr>
            </w:pPr>
          </w:p>
          <w:p w14:paraId="75258155">
            <w:pPr>
              <w:pStyle w:val="6"/>
              <w:spacing w:line="245" w:lineRule="auto"/>
              <w:rPr>
                <w:sz w:val="21"/>
              </w:rPr>
            </w:pPr>
          </w:p>
          <w:p w14:paraId="453EDDE7">
            <w:pPr>
              <w:pStyle w:val="6"/>
              <w:spacing w:line="245" w:lineRule="auto"/>
              <w:rPr>
                <w:sz w:val="21"/>
              </w:rPr>
            </w:pPr>
          </w:p>
          <w:p w14:paraId="64C52BC7">
            <w:pPr>
              <w:pStyle w:val="6"/>
              <w:spacing w:line="245" w:lineRule="auto"/>
              <w:rPr>
                <w:sz w:val="21"/>
              </w:rPr>
            </w:pPr>
          </w:p>
          <w:p w14:paraId="23EA8FAE">
            <w:pPr>
              <w:pStyle w:val="6"/>
              <w:spacing w:line="245" w:lineRule="auto"/>
              <w:rPr>
                <w:sz w:val="21"/>
              </w:rPr>
            </w:pPr>
          </w:p>
          <w:p w14:paraId="2E6FD520">
            <w:pPr>
              <w:pStyle w:val="6"/>
              <w:spacing w:line="245" w:lineRule="auto"/>
              <w:rPr>
                <w:sz w:val="21"/>
              </w:rPr>
            </w:pPr>
          </w:p>
          <w:p w14:paraId="5749B9CC">
            <w:pPr>
              <w:pStyle w:val="6"/>
              <w:spacing w:line="245" w:lineRule="auto"/>
              <w:rPr>
                <w:sz w:val="21"/>
              </w:rPr>
            </w:pPr>
          </w:p>
          <w:p w14:paraId="266C38C7">
            <w:pPr>
              <w:spacing w:before="61" w:line="480" w:lineRule="auto"/>
              <w:ind w:left="280" w:right="412" w:firstLine="58"/>
              <w:rPr>
                <w:rFonts w:ascii="宋体" w:hAnsi="宋体" w:eastAsia="宋体" w:cs="宋体"/>
                <w:sz w:val="19"/>
                <w:szCs w:val="19"/>
              </w:rPr>
            </w:pPr>
            <w:r>
              <w:rPr>
                <w:rFonts w:ascii="宋体" w:hAnsi="宋体" w:eastAsia="宋体" w:cs="宋体"/>
                <w:spacing w:val="11"/>
                <w:sz w:val="19"/>
                <w:szCs w:val="19"/>
              </w:rPr>
              <w:t>商务部分</w:t>
            </w:r>
            <w:r>
              <w:rPr>
                <w:rFonts w:ascii="宋体" w:hAnsi="宋体" w:eastAsia="宋体" w:cs="宋体"/>
                <w:sz w:val="19"/>
                <w:szCs w:val="19"/>
              </w:rPr>
              <w:t xml:space="preserve"> </w:t>
            </w:r>
            <w:r>
              <w:rPr>
                <w:rFonts w:ascii="宋体" w:hAnsi="宋体" w:eastAsia="宋体" w:cs="宋体"/>
                <w:spacing w:val="1"/>
                <w:sz w:val="19"/>
                <w:szCs w:val="19"/>
              </w:rPr>
              <w:t>（25分）</w:t>
            </w:r>
          </w:p>
        </w:tc>
        <w:tc>
          <w:tcPr>
            <w:tcW w:w="1558" w:type="dxa"/>
            <w:vAlign w:val="top"/>
          </w:tcPr>
          <w:p w14:paraId="717C3345">
            <w:pPr>
              <w:pStyle w:val="6"/>
              <w:spacing w:line="253" w:lineRule="auto"/>
              <w:rPr>
                <w:sz w:val="21"/>
              </w:rPr>
            </w:pPr>
          </w:p>
          <w:p w14:paraId="3CA32C29">
            <w:pPr>
              <w:pStyle w:val="6"/>
              <w:spacing w:line="253" w:lineRule="auto"/>
              <w:rPr>
                <w:sz w:val="21"/>
              </w:rPr>
            </w:pPr>
          </w:p>
          <w:p w14:paraId="47EA343D">
            <w:pPr>
              <w:pStyle w:val="6"/>
              <w:spacing w:line="253" w:lineRule="auto"/>
              <w:rPr>
                <w:sz w:val="21"/>
              </w:rPr>
            </w:pPr>
          </w:p>
          <w:p w14:paraId="3A8EEE82">
            <w:pPr>
              <w:pStyle w:val="6"/>
              <w:spacing w:line="254" w:lineRule="auto"/>
              <w:rPr>
                <w:sz w:val="21"/>
              </w:rPr>
            </w:pPr>
          </w:p>
          <w:p w14:paraId="0C3C7D00">
            <w:pPr>
              <w:pStyle w:val="6"/>
              <w:spacing w:line="254" w:lineRule="auto"/>
              <w:rPr>
                <w:sz w:val="21"/>
              </w:rPr>
            </w:pPr>
          </w:p>
          <w:p w14:paraId="5580D238">
            <w:pPr>
              <w:spacing w:before="62" w:line="426" w:lineRule="auto"/>
              <w:ind w:left="15" w:right="734" w:hanging="10"/>
              <w:rPr>
                <w:rFonts w:ascii="宋体" w:hAnsi="宋体" w:eastAsia="宋体" w:cs="宋体"/>
                <w:sz w:val="19"/>
                <w:szCs w:val="19"/>
              </w:rPr>
            </w:pPr>
            <w:r>
              <w:rPr>
                <w:rFonts w:ascii="宋体" w:hAnsi="宋体" w:eastAsia="宋体" w:cs="宋体"/>
                <w:spacing w:val="13"/>
                <w:sz w:val="19"/>
                <w:szCs w:val="19"/>
              </w:rPr>
              <w:t>权威认证</w:t>
            </w:r>
            <w:r>
              <w:rPr>
                <w:rFonts w:ascii="宋体" w:hAnsi="宋体" w:eastAsia="宋体" w:cs="宋体"/>
                <w:sz w:val="19"/>
                <w:szCs w:val="19"/>
              </w:rPr>
              <w:t xml:space="preserve"> </w:t>
            </w:r>
            <w:r>
              <w:rPr>
                <w:rFonts w:ascii="宋体" w:hAnsi="宋体" w:eastAsia="宋体" w:cs="宋体"/>
                <w:spacing w:val="2"/>
                <w:sz w:val="19"/>
                <w:szCs w:val="19"/>
              </w:rPr>
              <w:t>（6分）</w:t>
            </w:r>
          </w:p>
        </w:tc>
        <w:tc>
          <w:tcPr>
            <w:tcW w:w="6095" w:type="dxa"/>
            <w:vAlign w:val="top"/>
          </w:tcPr>
          <w:p w14:paraId="0C968678">
            <w:pPr>
              <w:pStyle w:val="6"/>
              <w:spacing w:before="184" w:line="475" w:lineRule="auto"/>
              <w:ind w:left="127" w:right="2554"/>
              <w:rPr>
                <w:rFonts w:ascii="宋体" w:hAnsi="宋体" w:eastAsia="宋体" w:cs="宋体"/>
              </w:rPr>
            </w:pPr>
            <w:r>
              <w:rPr>
                <w:rFonts w:ascii="宋体" w:hAnsi="宋体" w:eastAsia="宋体" w:cs="宋体"/>
                <w:spacing w:val="5"/>
              </w:rPr>
              <w:t>具有质量管理体系认证证书，得</w:t>
            </w:r>
            <w:r>
              <w:rPr>
                <w:spacing w:val="5"/>
              </w:rPr>
              <w:t>2</w:t>
            </w:r>
            <w:r>
              <w:rPr>
                <w:rFonts w:ascii="宋体" w:hAnsi="宋体" w:eastAsia="宋体" w:cs="宋体"/>
                <w:spacing w:val="5"/>
              </w:rPr>
              <w:t>分；</w:t>
            </w:r>
            <w:r>
              <w:rPr>
                <w:rFonts w:ascii="宋体" w:hAnsi="宋体" w:eastAsia="宋体" w:cs="宋体"/>
                <w:spacing w:val="10"/>
              </w:rPr>
              <w:t xml:space="preserve"> </w:t>
            </w:r>
            <w:r>
              <w:rPr>
                <w:rFonts w:ascii="宋体" w:hAnsi="宋体" w:eastAsia="宋体" w:cs="宋体"/>
                <w:spacing w:val="5"/>
              </w:rPr>
              <w:t>具有环境管理体系认证证书，得</w:t>
            </w:r>
            <w:r>
              <w:rPr>
                <w:spacing w:val="5"/>
              </w:rPr>
              <w:t>2</w:t>
            </w:r>
            <w:r>
              <w:rPr>
                <w:rFonts w:ascii="宋体" w:hAnsi="宋体" w:eastAsia="宋体" w:cs="宋体"/>
                <w:spacing w:val="5"/>
              </w:rPr>
              <w:t>分；</w:t>
            </w:r>
          </w:p>
          <w:p w14:paraId="6D9A2105">
            <w:pPr>
              <w:pStyle w:val="6"/>
              <w:spacing w:before="34" w:line="227" w:lineRule="auto"/>
              <w:ind w:left="127"/>
              <w:rPr>
                <w:rFonts w:ascii="宋体" w:hAnsi="宋体" w:eastAsia="宋体" w:cs="宋体"/>
              </w:rPr>
            </w:pPr>
            <w:r>
              <w:rPr>
                <w:rFonts w:ascii="宋体" w:hAnsi="宋体" w:eastAsia="宋体" w:cs="宋体"/>
                <w:spacing w:val="8"/>
              </w:rPr>
              <w:t>具有职业健康安全管理体系认证证书，得</w:t>
            </w:r>
            <w:r>
              <w:rPr>
                <w:spacing w:val="8"/>
              </w:rPr>
              <w:t>2</w:t>
            </w:r>
            <w:r>
              <w:rPr>
                <w:rFonts w:ascii="宋体" w:hAnsi="宋体" w:eastAsia="宋体" w:cs="宋体"/>
                <w:spacing w:val="8"/>
              </w:rPr>
              <w:t>分。</w:t>
            </w:r>
          </w:p>
          <w:p w14:paraId="048EE222">
            <w:pPr>
              <w:pStyle w:val="6"/>
              <w:spacing w:before="249" w:line="324" w:lineRule="auto"/>
              <w:ind w:left="124" w:right="135" w:firstLine="3"/>
              <w:rPr>
                <w:rFonts w:ascii="宋体" w:hAnsi="宋体" w:eastAsia="宋体" w:cs="宋体"/>
                <w:sz w:val="19"/>
                <w:szCs w:val="19"/>
              </w:rPr>
            </w:pPr>
            <w:r>
              <w:rPr>
                <w:spacing w:val="14"/>
              </w:rPr>
              <w:t>(</w:t>
            </w:r>
            <w:r>
              <w:rPr>
                <w:rFonts w:ascii="宋体" w:hAnsi="宋体" w:eastAsia="宋体" w:cs="宋体"/>
                <w:spacing w:val="14"/>
              </w:rPr>
              <w:t>注：</w:t>
            </w:r>
            <w:r>
              <w:rPr>
                <w:rFonts w:ascii="宋体" w:hAnsi="宋体" w:eastAsia="宋体" w:cs="宋体"/>
                <w:spacing w:val="14"/>
                <w:sz w:val="19"/>
                <w:szCs w:val="19"/>
              </w:rPr>
              <w:t>须在投标文件中附在有效期内的资质证书原件扫描件并加盖</w:t>
            </w:r>
            <w:r>
              <w:rPr>
                <w:rFonts w:ascii="宋体" w:hAnsi="宋体" w:eastAsia="宋体" w:cs="宋体"/>
                <w:spacing w:val="12"/>
                <w:sz w:val="19"/>
                <w:szCs w:val="19"/>
              </w:rPr>
              <w:t xml:space="preserve"> </w:t>
            </w:r>
            <w:r>
              <w:rPr>
                <w:rFonts w:ascii="宋体" w:hAnsi="宋体" w:eastAsia="宋体" w:cs="宋体"/>
                <w:spacing w:val="6"/>
                <w:sz w:val="19"/>
                <w:szCs w:val="19"/>
              </w:rPr>
              <w:t>公章。）</w:t>
            </w:r>
          </w:p>
        </w:tc>
      </w:tr>
      <w:tr w14:paraId="077CF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0" w:hRule="atLeast"/>
        </w:trPr>
        <w:tc>
          <w:tcPr>
            <w:tcW w:w="1560" w:type="dxa"/>
            <w:vMerge w:val="continue"/>
            <w:tcBorders>
              <w:top w:val="nil"/>
            </w:tcBorders>
            <w:vAlign w:val="top"/>
          </w:tcPr>
          <w:p w14:paraId="7D12DA44">
            <w:pPr>
              <w:pStyle w:val="6"/>
              <w:rPr>
                <w:sz w:val="21"/>
              </w:rPr>
            </w:pPr>
          </w:p>
        </w:tc>
        <w:tc>
          <w:tcPr>
            <w:tcW w:w="1558" w:type="dxa"/>
            <w:vAlign w:val="top"/>
          </w:tcPr>
          <w:p w14:paraId="4F8E7EBA">
            <w:pPr>
              <w:pStyle w:val="6"/>
              <w:spacing w:line="266" w:lineRule="auto"/>
              <w:rPr>
                <w:sz w:val="21"/>
              </w:rPr>
            </w:pPr>
          </w:p>
          <w:p w14:paraId="26A37FAB">
            <w:pPr>
              <w:pStyle w:val="6"/>
              <w:spacing w:line="266" w:lineRule="auto"/>
              <w:rPr>
                <w:sz w:val="21"/>
              </w:rPr>
            </w:pPr>
          </w:p>
          <w:p w14:paraId="35B18514">
            <w:pPr>
              <w:pStyle w:val="6"/>
              <w:spacing w:line="266" w:lineRule="auto"/>
              <w:rPr>
                <w:sz w:val="21"/>
              </w:rPr>
            </w:pPr>
          </w:p>
          <w:p w14:paraId="12415DA4">
            <w:pPr>
              <w:spacing w:before="62" w:line="424" w:lineRule="auto"/>
              <w:ind w:left="135" w:right="194" w:hanging="13"/>
              <w:rPr>
                <w:rFonts w:ascii="宋体" w:hAnsi="宋体" w:eastAsia="宋体" w:cs="宋体"/>
                <w:sz w:val="19"/>
                <w:szCs w:val="19"/>
              </w:rPr>
            </w:pPr>
            <w:r>
              <w:rPr>
                <w:rFonts w:ascii="宋体" w:hAnsi="宋体" w:eastAsia="宋体" w:cs="宋体"/>
                <w:spacing w:val="16"/>
                <w:sz w:val="19"/>
                <w:szCs w:val="19"/>
              </w:rPr>
              <w:t>项目实施团队</w:t>
            </w:r>
            <w:r>
              <w:rPr>
                <w:rFonts w:ascii="宋体" w:hAnsi="宋体" w:eastAsia="宋体" w:cs="宋体"/>
                <w:sz w:val="19"/>
                <w:szCs w:val="19"/>
              </w:rPr>
              <w:t xml:space="preserve"> </w:t>
            </w:r>
            <w:r>
              <w:rPr>
                <w:rFonts w:ascii="宋体" w:hAnsi="宋体" w:eastAsia="宋体" w:cs="宋体"/>
                <w:spacing w:val="3"/>
                <w:sz w:val="19"/>
                <w:szCs w:val="19"/>
              </w:rPr>
              <w:t>（13分）</w:t>
            </w:r>
          </w:p>
        </w:tc>
        <w:tc>
          <w:tcPr>
            <w:tcW w:w="6095" w:type="dxa"/>
            <w:vAlign w:val="top"/>
          </w:tcPr>
          <w:p w14:paraId="627AEEC8">
            <w:pPr>
              <w:spacing w:before="164" w:line="288" w:lineRule="auto"/>
              <w:ind w:left="119" w:right="248" w:firstLine="13"/>
              <w:rPr>
                <w:rFonts w:ascii="宋体" w:hAnsi="宋体" w:eastAsia="宋体" w:cs="宋体"/>
                <w:sz w:val="19"/>
                <w:szCs w:val="19"/>
              </w:rPr>
            </w:pPr>
            <w:r>
              <w:rPr>
                <w:rFonts w:ascii="宋体" w:hAnsi="宋体" w:eastAsia="宋体" w:cs="宋体"/>
                <w:spacing w:val="15"/>
                <w:sz w:val="20"/>
                <w:szCs w:val="20"/>
              </w:rPr>
              <w:t>①</w:t>
            </w:r>
            <w:r>
              <w:rPr>
                <w:rFonts w:ascii="宋体" w:hAnsi="宋体" w:eastAsia="宋体" w:cs="宋体"/>
                <w:spacing w:val="15"/>
                <w:sz w:val="19"/>
                <w:szCs w:val="19"/>
              </w:rPr>
              <w:t>项目负责人具有林业相关专业高级职称的得3分，</w:t>
            </w:r>
            <w:r>
              <w:rPr>
                <w:rFonts w:ascii="宋体" w:hAnsi="宋体" w:eastAsia="宋体" w:cs="宋体"/>
                <w:spacing w:val="-42"/>
                <w:sz w:val="19"/>
                <w:szCs w:val="19"/>
              </w:rPr>
              <w:t xml:space="preserve"> </w:t>
            </w:r>
            <w:r>
              <w:rPr>
                <w:rFonts w:ascii="宋体" w:hAnsi="宋体" w:eastAsia="宋体" w:cs="宋体"/>
                <w:spacing w:val="15"/>
                <w:sz w:val="19"/>
                <w:szCs w:val="19"/>
              </w:rPr>
              <w:t>中级职称的</w:t>
            </w:r>
            <w:r>
              <w:rPr>
                <w:rFonts w:ascii="宋体" w:hAnsi="宋体" w:eastAsia="宋体" w:cs="宋体"/>
                <w:sz w:val="19"/>
                <w:szCs w:val="19"/>
              </w:rPr>
              <w:t xml:space="preserve"> </w:t>
            </w:r>
            <w:r>
              <w:rPr>
                <w:rFonts w:ascii="宋体" w:hAnsi="宋体" w:eastAsia="宋体" w:cs="宋体"/>
                <w:spacing w:val="8"/>
                <w:sz w:val="19"/>
                <w:szCs w:val="19"/>
              </w:rPr>
              <w:t>得1分。</w:t>
            </w:r>
          </w:p>
          <w:p w14:paraId="663526EA">
            <w:pPr>
              <w:spacing w:before="255" w:line="289" w:lineRule="auto"/>
              <w:ind w:left="119" w:right="147" w:firstLine="12"/>
              <w:rPr>
                <w:rFonts w:ascii="宋体" w:hAnsi="宋体" w:eastAsia="宋体" w:cs="宋体"/>
                <w:sz w:val="19"/>
                <w:szCs w:val="19"/>
              </w:rPr>
            </w:pPr>
            <w:r>
              <w:rPr>
                <w:rFonts w:ascii="宋体" w:hAnsi="宋体" w:eastAsia="宋体" w:cs="宋体"/>
                <w:spacing w:val="17"/>
                <w:sz w:val="20"/>
                <w:szCs w:val="20"/>
              </w:rPr>
              <w:t>②</w:t>
            </w:r>
            <w:r>
              <w:rPr>
                <w:rFonts w:ascii="宋体" w:hAnsi="宋体" w:eastAsia="宋体" w:cs="宋体"/>
                <w:spacing w:val="17"/>
                <w:sz w:val="19"/>
                <w:szCs w:val="19"/>
              </w:rPr>
              <w:t>技术负责人（与项目负责人为不同人）具有林业相关专业高级</w:t>
            </w:r>
            <w:r>
              <w:rPr>
                <w:rFonts w:ascii="宋体" w:hAnsi="宋体" w:eastAsia="宋体" w:cs="宋体"/>
                <w:spacing w:val="3"/>
                <w:sz w:val="19"/>
                <w:szCs w:val="19"/>
              </w:rPr>
              <w:t xml:space="preserve"> </w:t>
            </w:r>
            <w:r>
              <w:rPr>
                <w:rFonts w:ascii="宋体" w:hAnsi="宋体" w:eastAsia="宋体" w:cs="宋体"/>
                <w:spacing w:val="12"/>
                <w:sz w:val="19"/>
                <w:szCs w:val="19"/>
              </w:rPr>
              <w:t>职称的得3分，</w:t>
            </w:r>
            <w:r>
              <w:rPr>
                <w:rFonts w:ascii="宋体" w:hAnsi="宋体" w:eastAsia="宋体" w:cs="宋体"/>
                <w:spacing w:val="-46"/>
                <w:sz w:val="19"/>
                <w:szCs w:val="19"/>
              </w:rPr>
              <w:t xml:space="preserve"> </w:t>
            </w:r>
            <w:r>
              <w:rPr>
                <w:rFonts w:ascii="宋体" w:hAnsi="宋体" w:eastAsia="宋体" w:cs="宋体"/>
                <w:spacing w:val="12"/>
                <w:sz w:val="19"/>
                <w:szCs w:val="19"/>
              </w:rPr>
              <w:t>中级职称的得1分。</w:t>
            </w:r>
          </w:p>
          <w:p w14:paraId="35883AB0">
            <w:pPr>
              <w:spacing w:before="257" w:line="306" w:lineRule="auto"/>
              <w:ind w:left="119" w:right="147" w:firstLine="12"/>
              <w:rPr>
                <w:rFonts w:ascii="宋体" w:hAnsi="宋体" w:eastAsia="宋体" w:cs="宋体"/>
                <w:sz w:val="19"/>
                <w:szCs w:val="19"/>
              </w:rPr>
            </w:pPr>
            <w:r>
              <w:rPr>
                <w:rFonts w:ascii="宋体" w:hAnsi="宋体" w:eastAsia="宋体" w:cs="宋体"/>
                <w:spacing w:val="16"/>
                <w:sz w:val="20"/>
                <w:szCs w:val="20"/>
              </w:rPr>
              <w:t>③</w:t>
            </w:r>
            <w:r>
              <w:rPr>
                <w:rFonts w:ascii="宋体" w:hAnsi="宋体" w:eastAsia="宋体" w:cs="宋体"/>
                <w:spacing w:val="16"/>
                <w:sz w:val="19"/>
                <w:szCs w:val="19"/>
              </w:rPr>
              <w:t>拟投入本项目的其他人员（除项目负责人</w:t>
            </w:r>
            <w:r>
              <w:rPr>
                <w:rFonts w:ascii="宋体" w:hAnsi="宋体" w:eastAsia="宋体" w:cs="宋体"/>
                <w:spacing w:val="15"/>
                <w:sz w:val="19"/>
                <w:szCs w:val="19"/>
              </w:rPr>
              <w:t>、技术负责人）</w:t>
            </w:r>
            <w:r>
              <w:rPr>
                <w:rFonts w:ascii="宋体" w:hAnsi="宋体" w:eastAsia="宋体" w:cs="宋体"/>
                <w:spacing w:val="-55"/>
                <w:sz w:val="19"/>
                <w:szCs w:val="19"/>
              </w:rPr>
              <w:t xml:space="preserve"> </w:t>
            </w:r>
            <w:r>
              <w:rPr>
                <w:rFonts w:ascii="宋体" w:hAnsi="宋体" w:eastAsia="宋体" w:cs="宋体"/>
                <w:spacing w:val="15"/>
                <w:sz w:val="19"/>
                <w:szCs w:val="19"/>
              </w:rPr>
              <w:t>具有</w:t>
            </w:r>
            <w:r>
              <w:rPr>
                <w:rFonts w:ascii="宋体" w:hAnsi="宋体" w:eastAsia="宋体" w:cs="宋体"/>
                <w:sz w:val="19"/>
                <w:szCs w:val="19"/>
              </w:rPr>
              <w:t xml:space="preserve"> </w:t>
            </w:r>
            <w:r>
              <w:rPr>
                <w:rFonts w:ascii="宋体" w:hAnsi="宋体" w:eastAsia="宋体" w:cs="宋体"/>
                <w:spacing w:val="17"/>
                <w:sz w:val="19"/>
                <w:szCs w:val="19"/>
              </w:rPr>
              <w:t>林学、调查、规划设计、资源监测等相关专业中级及以上职称的</w:t>
            </w:r>
            <w:r>
              <w:rPr>
                <w:rFonts w:ascii="宋体" w:hAnsi="宋体" w:eastAsia="宋体" w:cs="宋体"/>
                <w:spacing w:val="9"/>
                <w:sz w:val="19"/>
                <w:szCs w:val="19"/>
              </w:rPr>
              <w:t xml:space="preserve"> </w:t>
            </w:r>
            <w:r>
              <w:rPr>
                <w:rFonts w:ascii="宋体" w:hAnsi="宋体" w:eastAsia="宋体" w:cs="宋体"/>
                <w:spacing w:val="11"/>
                <w:sz w:val="19"/>
                <w:szCs w:val="19"/>
              </w:rPr>
              <w:t>,</w:t>
            </w:r>
            <w:r>
              <w:rPr>
                <w:rFonts w:ascii="宋体" w:hAnsi="宋体" w:eastAsia="宋体" w:cs="宋体"/>
                <w:spacing w:val="81"/>
                <w:sz w:val="19"/>
                <w:szCs w:val="19"/>
              </w:rPr>
              <w:t xml:space="preserve"> </w:t>
            </w:r>
            <w:r>
              <w:rPr>
                <w:rFonts w:ascii="宋体" w:hAnsi="宋体" w:eastAsia="宋体" w:cs="宋体"/>
                <w:spacing w:val="11"/>
                <w:sz w:val="19"/>
                <w:szCs w:val="19"/>
              </w:rPr>
              <w:t>每提供一个专业得1分，最高得7分。</w:t>
            </w:r>
          </w:p>
          <w:p w14:paraId="3E8E8244">
            <w:pPr>
              <w:spacing w:before="123"/>
              <w:ind w:left="12" w:right="200" w:hanging="4"/>
              <w:rPr>
                <w:rFonts w:ascii="宋体" w:hAnsi="宋体" w:eastAsia="宋体" w:cs="宋体"/>
                <w:sz w:val="19"/>
                <w:szCs w:val="19"/>
              </w:rPr>
            </w:pPr>
            <w:r>
              <w:rPr>
                <w:rFonts w:ascii="宋体" w:hAnsi="宋体" w:eastAsia="宋体" w:cs="宋体"/>
                <w:spacing w:val="20"/>
                <w:sz w:val="19"/>
                <w:szCs w:val="19"/>
              </w:rPr>
              <w:t>注：提供身份证、职称证及项目投标截止时间前一年内任意一个</w:t>
            </w:r>
            <w:r>
              <w:rPr>
                <w:rFonts w:ascii="宋体" w:hAnsi="宋体" w:eastAsia="宋体" w:cs="宋体"/>
                <w:sz w:val="19"/>
                <w:szCs w:val="19"/>
              </w:rPr>
              <w:t xml:space="preserve"> 月</w:t>
            </w:r>
          </w:p>
          <w:p w14:paraId="6DB10612">
            <w:pPr>
              <w:spacing w:before="247" w:line="368" w:lineRule="auto"/>
              <w:ind w:left="117" w:right="142" w:firstLine="23"/>
              <w:rPr>
                <w:rFonts w:ascii="宋体" w:hAnsi="宋体" w:eastAsia="宋体" w:cs="宋体"/>
                <w:sz w:val="19"/>
                <w:szCs w:val="19"/>
              </w:rPr>
            </w:pPr>
            <w:r>
              <w:rPr>
                <w:rFonts w:ascii="宋体" w:hAnsi="宋体" w:eastAsia="宋体" w:cs="宋体"/>
                <w:spacing w:val="17"/>
                <w:sz w:val="19"/>
                <w:szCs w:val="19"/>
              </w:rPr>
              <w:t>本单位为其缴纳的社保证明，退休返聘人员提供身份证、职称证</w:t>
            </w:r>
            <w:r>
              <w:rPr>
                <w:rFonts w:ascii="宋体" w:hAnsi="宋体" w:eastAsia="宋体" w:cs="宋体"/>
                <w:spacing w:val="9"/>
                <w:sz w:val="19"/>
                <w:szCs w:val="19"/>
              </w:rPr>
              <w:t xml:space="preserve"> </w:t>
            </w:r>
            <w:r>
              <w:rPr>
                <w:rFonts w:ascii="宋体" w:hAnsi="宋体" w:eastAsia="宋体" w:cs="宋体"/>
                <w:spacing w:val="15"/>
                <w:sz w:val="19"/>
                <w:szCs w:val="19"/>
              </w:rPr>
              <w:t>及返聘劳务协议书，否则不得分。</w:t>
            </w:r>
          </w:p>
        </w:tc>
      </w:tr>
    </w:tbl>
    <w:p w14:paraId="02E08F5E">
      <w:pPr>
        <w:pStyle w:val="2"/>
        <w:spacing w:line="265" w:lineRule="auto"/>
      </w:pPr>
    </w:p>
    <w:p w14:paraId="6C28FC9B">
      <w:pPr>
        <w:spacing w:before="62" w:line="228" w:lineRule="auto"/>
        <w:ind w:left="618"/>
        <w:rPr>
          <w:rFonts w:ascii="宋体" w:hAnsi="宋体" w:eastAsia="宋体" w:cs="宋体"/>
          <w:sz w:val="19"/>
          <w:szCs w:val="19"/>
        </w:rPr>
      </w:pPr>
      <w:r>
        <w:rPr>
          <w:rFonts w:ascii="宋体" w:hAnsi="宋体" w:eastAsia="宋体" w:cs="宋体"/>
          <w:b/>
          <w:bCs/>
          <w:spacing w:val="14"/>
          <w:sz w:val="19"/>
          <w:szCs w:val="19"/>
        </w:rPr>
        <w:t>（7）评标结果汇总完成后，除下列情形外，任何人不得修改评标结果：</w:t>
      </w:r>
    </w:p>
    <w:p w14:paraId="5E8654DF">
      <w:pPr>
        <w:spacing w:before="233" w:line="228" w:lineRule="auto"/>
        <w:ind w:left="630"/>
        <w:rPr>
          <w:rFonts w:ascii="宋体" w:hAnsi="宋体" w:eastAsia="宋体" w:cs="宋体"/>
          <w:sz w:val="19"/>
          <w:szCs w:val="19"/>
        </w:rPr>
      </w:pPr>
      <w:r>
        <w:rPr>
          <w:rFonts w:ascii="宋体" w:hAnsi="宋体" w:eastAsia="宋体" w:cs="宋体"/>
          <w:spacing w:val="7"/>
          <w:sz w:val="19"/>
          <w:szCs w:val="19"/>
        </w:rPr>
        <w:t>1）</w:t>
      </w:r>
      <w:r>
        <w:rPr>
          <w:rFonts w:ascii="宋体" w:hAnsi="宋体" w:eastAsia="宋体" w:cs="宋体"/>
          <w:spacing w:val="77"/>
          <w:sz w:val="19"/>
          <w:szCs w:val="19"/>
        </w:rPr>
        <w:t xml:space="preserve"> </w:t>
      </w:r>
      <w:r>
        <w:rPr>
          <w:rFonts w:ascii="宋体" w:hAnsi="宋体" w:eastAsia="宋体" w:cs="宋体"/>
          <w:spacing w:val="7"/>
          <w:sz w:val="19"/>
          <w:szCs w:val="19"/>
        </w:rPr>
        <w:t>分值汇总计算错误的；</w:t>
      </w:r>
    </w:p>
    <w:p w14:paraId="04B911AB">
      <w:pPr>
        <w:spacing w:before="230" w:line="229" w:lineRule="auto"/>
        <w:ind w:left="603"/>
        <w:rPr>
          <w:rFonts w:ascii="宋体" w:hAnsi="宋体" w:eastAsia="宋体" w:cs="宋体"/>
          <w:sz w:val="19"/>
          <w:szCs w:val="19"/>
        </w:rPr>
      </w:pPr>
      <w:r>
        <w:rPr>
          <w:rFonts w:ascii="宋体" w:hAnsi="宋体" w:eastAsia="宋体" w:cs="宋体"/>
          <w:spacing w:val="13"/>
          <w:sz w:val="19"/>
          <w:szCs w:val="19"/>
        </w:rPr>
        <w:t>2）</w:t>
      </w:r>
      <w:r>
        <w:rPr>
          <w:rFonts w:ascii="宋体" w:hAnsi="宋体" w:eastAsia="宋体" w:cs="宋体"/>
          <w:spacing w:val="50"/>
          <w:sz w:val="19"/>
          <w:szCs w:val="19"/>
        </w:rPr>
        <w:t xml:space="preserve"> </w:t>
      </w:r>
      <w:r>
        <w:rPr>
          <w:rFonts w:ascii="宋体" w:hAnsi="宋体" w:eastAsia="宋体" w:cs="宋体"/>
          <w:spacing w:val="13"/>
          <w:sz w:val="19"/>
          <w:szCs w:val="19"/>
        </w:rPr>
        <w:t>分项评分超出评分标准范围的；</w:t>
      </w:r>
    </w:p>
    <w:p w14:paraId="707463A5">
      <w:pPr>
        <w:spacing w:before="230" w:line="227" w:lineRule="auto"/>
        <w:ind w:left="607"/>
        <w:rPr>
          <w:rFonts w:ascii="宋体" w:hAnsi="宋体" w:eastAsia="宋体" w:cs="宋体"/>
          <w:sz w:val="19"/>
          <w:szCs w:val="19"/>
        </w:rPr>
      </w:pPr>
      <w:r>
        <w:rPr>
          <w:rFonts w:ascii="宋体" w:hAnsi="宋体" w:eastAsia="宋体" w:cs="宋体"/>
          <w:spacing w:val="14"/>
          <w:sz w:val="19"/>
          <w:szCs w:val="19"/>
        </w:rPr>
        <w:t>3）</w:t>
      </w:r>
      <w:r>
        <w:rPr>
          <w:rFonts w:ascii="宋体" w:hAnsi="宋体" w:eastAsia="宋体" w:cs="宋体"/>
          <w:spacing w:val="61"/>
          <w:sz w:val="19"/>
          <w:szCs w:val="19"/>
        </w:rPr>
        <w:t xml:space="preserve"> </w:t>
      </w:r>
      <w:r>
        <w:rPr>
          <w:rFonts w:ascii="宋体" w:hAnsi="宋体" w:eastAsia="宋体" w:cs="宋体"/>
          <w:spacing w:val="14"/>
          <w:sz w:val="19"/>
          <w:szCs w:val="19"/>
        </w:rPr>
        <w:t>评标委员会成员对客观评审因素评分不一致的；</w:t>
      </w:r>
    </w:p>
    <w:p w14:paraId="517F6169">
      <w:pPr>
        <w:spacing w:before="234" w:line="227" w:lineRule="auto"/>
        <w:ind w:left="598"/>
        <w:rPr>
          <w:rFonts w:ascii="宋体" w:hAnsi="宋体" w:eastAsia="宋体" w:cs="宋体"/>
          <w:sz w:val="19"/>
          <w:szCs w:val="19"/>
        </w:rPr>
      </w:pPr>
      <w:r>
        <w:rPr>
          <w:rFonts w:ascii="宋体" w:hAnsi="宋体" w:eastAsia="宋体" w:cs="宋体"/>
          <w:spacing w:val="14"/>
          <w:sz w:val="19"/>
          <w:szCs w:val="19"/>
        </w:rPr>
        <w:t>4）</w:t>
      </w:r>
      <w:r>
        <w:rPr>
          <w:rFonts w:ascii="宋体" w:hAnsi="宋体" w:eastAsia="宋体" w:cs="宋体"/>
          <w:spacing w:val="49"/>
          <w:sz w:val="19"/>
          <w:szCs w:val="19"/>
        </w:rPr>
        <w:t xml:space="preserve"> </w:t>
      </w:r>
      <w:r>
        <w:rPr>
          <w:rFonts w:ascii="宋体" w:hAnsi="宋体" w:eastAsia="宋体" w:cs="宋体"/>
          <w:spacing w:val="14"/>
          <w:sz w:val="19"/>
          <w:szCs w:val="19"/>
        </w:rPr>
        <w:t>经评标委员会认定评分畸高、畸低的。</w:t>
      </w:r>
    </w:p>
    <w:p w14:paraId="5FAE04B3">
      <w:pPr>
        <w:spacing w:before="243" w:line="433" w:lineRule="auto"/>
        <w:ind w:left="178" w:right="239" w:firstLine="420"/>
        <w:rPr>
          <w:rFonts w:ascii="宋体" w:hAnsi="宋体" w:eastAsia="宋体" w:cs="宋体"/>
          <w:sz w:val="19"/>
          <w:szCs w:val="19"/>
        </w:rPr>
      </w:pPr>
      <w:r>
        <w:rPr>
          <w:rFonts w:ascii="宋体" w:hAnsi="宋体" w:eastAsia="宋体" w:cs="宋体"/>
          <w:spacing w:val="20"/>
          <w:sz w:val="19"/>
          <w:szCs w:val="19"/>
        </w:rPr>
        <w:t>评标报告签署前，经复核发现存在以上情形</w:t>
      </w:r>
      <w:r>
        <w:rPr>
          <w:rFonts w:ascii="宋体" w:hAnsi="宋体" w:eastAsia="宋体" w:cs="宋体"/>
          <w:spacing w:val="19"/>
          <w:sz w:val="19"/>
          <w:szCs w:val="19"/>
        </w:rPr>
        <w:t>之一的，评标委员会应当当场修改评标结果，并</w:t>
      </w:r>
      <w:r>
        <w:rPr>
          <w:rFonts w:ascii="宋体" w:hAnsi="宋体" w:eastAsia="宋体" w:cs="宋体"/>
          <w:sz w:val="19"/>
          <w:szCs w:val="19"/>
        </w:rPr>
        <w:t xml:space="preserve"> </w:t>
      </w:r>
      <w:r>
        <w:rPr>
          <w:rFonts w:ascii="宋体" w:hAnsi="宋体" w:eastAsia="宋体" w:cs="宋体"/>
          <w:spacing w:val="20"/>
          <w:sz w:val="19"/>
          <w:szCs w:val="19"/>
        </w:rPr>
        <w:t>在评标报告中记载；评标报告签署后，采购人或</w:t>
      </w:r>
      <w:r>
        <w:rPr>
          <w:rFonts w:ascii="宋体" w:hAnsi="宋体" w:eastAsia="宋体" w:cs="宋体"/>
          <w:spacing w:val="19"/>
          <w:sz w:val="19"/>
          <w:szCs w:val="19"/>
        </w:rPr>
        <w:t>者采购代理机构发现存在以上情形之一的，应当</w:t>
      </w:r>
      <w:r>
        <w:rPr>
          <w:rFonts w:ascii="宋体" w:hAnsi="宋体" w:eastAsia="宋体" w:cs="宋体"/>
          <w:sz w:val="19"/>
          <w:szCs w:val="19"/>
        </w:rPr>
        <w:t xml:space="preserve"> </w:t>
      </w:r>
      <w:r>
        <w:rPr>
          <w:rFonts w:ascii="宋体" w:hAnsi="宋体" w:eastAsia="宋体" w:cs="宋体"/>
          <w:spacing w:val="18"/>
          <w:sz w:val="19"/>
          <w:szCs w:val="19"/>
        </w:rPr>
        <w:t>组织原评标委员会进行重新评审，重新评审改变评标结果的，书面报告本级财政部门。</w:t>
      </w:r>
    </w:p>
    <w:p w14:paraId="57064D32">
      <w:pPr>
        <w:spacing w:before="63" w:line="423" w:lineRule="auto"/>
        <w:ind w:left="179" w:right="237" w:firstLine="423"/>
        <w:rPr>
          <w:rFonts w:ascii="宋体" w:hAnsi="宋体" w:eastAsia="宋体" w:cs="宋体"/>
          <w:sz w:val="19"/>
          <w:szCs w:val="19"/>
        </w:rPr>
      </w:pPr>
      <w:r>
        <w:rPr>
          <w:rFonts w:ascii="宋体" w:hAnsi="宋体" w:eastAsia="宋体" w:cs="宋体"/>
          <w:spacing w:val="19"/>
          <w:sz w:val="19"/>
          <w:szCs w:val="19"/>
        </w:rPr>
        <w:t>投标人对本条第一款情形提出质疑的，采购人或者采购代理机构可以组织原评标委员会进行</w:t>
      </w:r>
      <w:r>
        <w:rPr>
          <w:rFonts w:ascii="宋体" w:hAnsi="宋体" w:eastAsia="宋体" w:cs="宋体"/>
          <w:spacing w:val="16"/>
          <w:sz w:val="19"/>
          <w:szCs w:val="19"/>
        </w:rPr>
        <w:t xml:space="preserve"> </w:t>
      </w:r>
      <w:r>
        <w:rPr>
          <w:rFonts w:ascii="宋体" w:hAnsi="宋体" w:eastAsia="宋体" w:cs="宋体"/>
          <w:spacing w:val="18"/>
          <w:sz w:val="19"/>
          <w:szCs w:val="19"/>
        </w:rPr>
        <w:t>重新评审，重新评审改变评标结果的，应当书</w:t>
      </w:r>
      <w:r>
        <w:rPr>
          <w:rFonts w:ascii="宋体" w:hAnsi="宋体" w:eastAsia="宋体" w:cs="宋体"/>
          <w:spacing w:val="17"/>
          <w:sz w:val="19"/>
          <w:szCs w:val="19"/>
        </w:rPr>
        <w:t>面报告本级财政部门。</w:t>
      </w:r>
    </w:p>
    <w:p w14:paraId="434B568C">
      <w:pPr>
        <w:spacing w:before="62" w:line="433" w:lineRule="auto"/>
        <w:ind w:left="187" w:right="223" w:firstLine="430"/>
        <w:rPr>
          <w:rFonts w:ascii="宋体" w:hAnsi="宋体" w:eastAsia="宋体" w:cs="宋体"/>
          <w:sz w:val="19"/>
          <w:szCs w:val="19"/>
        </w:rPr>
      </w:pPr>
      <w:r>
        <w:rPr>
          <w:rFonts w:ascii="宋体" w:hAnsi="宋体" w:eastAsia="宋体" w:cs="宋体"/>
          <w:spacing w:val="15"/>
          <w:sz w:val="19"/>
          <w:szCs w:val="19"/>
        </w:rPr>
        <w:t>（8）按照《关于推进全流程电子化交易和在线监管工作有关问题的通知》</w:t>
      </w:r>
      <w:r>
        <w:rPr>
          <w:rFonts w:ascii="宋体" w:hAnsi="宋体" w:eastAsia="宋体" w:cs="宋体"/>
          <w:spacing w:val="-64"/>
          <w:sz w:val="19"/>
          <w:szCs w:val="19"/>
        </w:rPr>
        <w:t xml:space="preserve"> </w:t>
      </w:r>
      <w:r>
        <w:rPr>
          <w:rFonts w:ascii="宋体" w:hAnsi="宋体" w:eastAsia="宋体" w:cs="宋体"/>
          <w:spacing w:val="14"/>
          <w:sz w:val="19"/>
          <w:szCs w:val="19"/>
        </w:rPr>
        <w:t>（许公管办[2019]</w:t>
      </w:r>
      <w:r>
        <w:rPr>
          <w:rFonts w:ascii="宋体" w:hAnsi="宋体" w:eastAsia="宋体" w:cs="宋体"/>
          <w:sz w:val="19"/>
          <w:szCs w:val="19"/>
        </w:rPr>
        <w:t xml:space="preserve"> </w:t>
      </w:r>
      <w:r>
        <w:rPr>
          <w:rFonts w:ascii="宋体" w:hAnsi="宋体" w:eastAsia="宋体" w:cs="宋体"/>
          <w:spacing w:val="17"/>
          <w:sz w:val="19"/>
          <w:szCs w:val="19"/>
        </w:rPr>
        <w:t>3 号）</w:t>
      </w:r>
      <w:r>
        <w:rPr>
          <w:rFonts w:ascii="宋体" w:hAnsi="宋体" w:eastAsia="宋体" w:cs="宋体"/>
          <w:spacing w:val="-56"/>
          <w:sz w:val="19"/>
          <w:szCs w:val="19"/>
        </w:rPr>
        <w:t xml:space="preserve"> </w:t>
      </w:r>
      <w:r>
        <w:rPr>
          <w:rFonts w:ascii="宋体" w:hAnsi="宋体" w:eastAsia="宋体" w:cs="宋体"/>
          <w:spacing w:val="17"/>
          <w:sz w:val="19"/>
          <w:szCs w:val="19"/>
        </w:rPr>
        <w:t>规定：评标专家应严格按照要求查看“文件制作机器</w:t>
      </w:r>
      <w:r>
        <w:rPr>
          <w:rFonts w:ascii="宋体" w:hAnsi="宋体" w:eastAsia="宋体" w:cs="宋体"/>
          <w:spacing w:val="16"/>
          <w:sz w:val="19"/>
          <w:szCs w:val="19"/>
        </w:rPr>
        <w:t>码</w:t>
      </w:r>
      <w:r>
        <w:rPr>
          <w:rFonts w:ascii="宋体" w:hAnsi="宋体" w:eastAsia="宋体" w:cs="宋体"/>
          <w:spacing w:val="-27"/>
          <w:sz w:val="19"/>
          <w:szCs w:val="19"/>
        </w:rPr>
        <w:t xml:space="preserve"> </w:t>
      </w:r>
      <w:r>
        <w:rPr>
          <w:rFonts w:ascii="宋体" w:hAnsi="宋体" w:eastAsia="宋体" w:cs="宋体"/>
          <w:spacing w:val="16"/>
          <w:sz w:val="19"/>
          <w:szCs w:val="19"/>
        </w:rPr>
        <w:t>”相关信息并进行评审，在评审报</w:t>
      </w:r>
      <w:r>
        <w:rPr>
          <w:rFonts w:ascii="宋体" w:hAnsi="宋体" w:eastAsia="宋体" w:cs="宋体"/>
          <w:sz w:val="19"/>
          <w:szCs w:val="19"/>
        </w:rPr>
        <w:t xml:space="preserve"> </w:t>
      </w:r>
      <w:r>
        <w:rPr>
          <w:rFonts w:ascii="宋体" w:hAnsi="宋体" w:eastAsia="宋体" w:cs="宋体"/>
          <w:spacing w:val="16"/>
          <w:sz w:val="19"/>
          <w:szCs w:val="19"/>
        </w:rPr>
        <w:t>告中显示“不同供应商电子投标文件制作机器码</w:t>
      </w:r>
      <w:r>
        <w:rPr>
          <w:rFonts w:ascii="宋体" w:hAnsi="宋体" w:eastAsia="宋体" w:cs="宋体"/>
          <w:spacing w:val="-15"/>
          <w:sz w:val="19"/>
          <w:szCs w:val="19"/>
        </w:rPr>
        <w:t xml:space="preserve"> </w:t>
      </w:r>
      <w:r>
        <w:rPr>
          <w:rFonts w:ascii="宋体" w:hAnsi="宋体" w:eastAsia="宋体" w:cs="宋体"/>
          <w:spacing w:val="16"/>
          <w:sz w:val="19"/>
          <w:szCs w:val="19"/>
        </w:rPr>
        <w:t>”是否雷同的分</w:t>
      </w:r>
      <w:r>
        <w:rPr>
          <w:rFonts w:ascii="宋体" w:hAnsi="宋体" w:eastAsia="宋体" w:cs="宋体"/>
          <w:spacing w:val="15"/>
          <w:sz w:val="19"/>
          <w:szCs w:val="19"/>
        </w:rPr>
        <w:t>析及判定结果。</w:t>
      </w:r>
    </w:p>
    <w:p w14:paraId="05287605">
      <w:pPr>
        <w:spacing w:before="56" w:line="227" w:lineRule="auto"/>
        <w:ind w:left="618"/>
        <w:rPr>
          <w:rFonts w:ascii="宋体" w:hAnsi="宋体" w:eastAsia="宋体" w:cs="宋体"/>
          <w:sz w:val="19"/>
          <w:szCs w:val="19"/>
        </w:rPr>
      </w:pPr>
      <w:r>
        <w:rPr>
          <w:rFonts w:ascii="宋体" w:hAnsi="宋体" w:eastAsia="宋体" w:cs="宋体"/>
          <w:b/>
          <w:bCs/>
          <w:spacing w:val="12"/>
          <w:sz w:val="19"/>
          <w:szCs w:val="19"/>
        </w:rPr>
        <w:t>（9）评标委员会争议处理</w:t>
      </w:r>
    </w:p>
    <w:p w14:paraId="1D86555C">
      <w:pPr>
        <w:spacing w:line="227" w:lineRule="auto"/>
        <w:rPr>
          <w:rFonts w:ascii="宋体" w:hAnsi="宋体" w:eastAsia="宋体" w:cs="宋体"/>
          <w:sz w:val="19"/>
          <w:szCs w:val="19"/>
        </w:rPr>
        <w:sectPr>
          <w:pgSz w:w="11906" w:h="16840"/>
          <w:pgMar w:top="400" w:right="1262" w:bottom="1144" w:left="1424" w:header="0" w:footer="978" w:gutter="0"/>
          <w:cols w:space="720" w:num="1"/>
        </w:sectPr>
      </w:pPr>
    </w:p>
    <w:p w14:paraId="1E21A471">
      <w:pPr>
        <w:pStyle w:val="2"/>
        <w:spacing w:line="248" w:lineRule="auto"/>
      </w:pPr>
    </w:p>
    <w:p w14:paraId="49ED78A0">
      <w:pPr>
        <w:pStyle w:val="2"/>
        <w:spacing w:line="248" w:lineRule="auto"/>
      </w:pPr>
    </w:p>
    <w:p w14:paraId="74468627">
      <w:pPr>
        <w:pStyle w:val="2"/>
        <w:spacing w:line="248" w:lineRule="auto"/>
      </w:pPr>
    </w:p>
    <w:p w14:paraId="1F3B8458">
      <w:pPr>
        <w:pStyle w:val="2"/>
        <w:spacing w:line="249" w:lineRule="auto"/>
      </w:pPr>
    </w:p>
    <w:p w14:paraId="1E3E1AFC">
      <w:pPr>
        <w:spacing w:before="62" w:line="421" w:lineRule="auto"/>
        <w:ind w:left="4" w:firstLine="414"/>
        <w:rPr>
          <w:rFonts w:ascii="宋体" w:hAnsi="宋体" w:eastAsia="宋体" w:cs="宋体"/>
          <w:sz w:val="19"/>
          <w:szCs w:val="19"/>
        </w:rPr>
      </w:pPr>
      <w:r>
        <w:rPr>
          <w:rFonts w:ascii="宋体" w:hAnsi="宋体" w:eastAsia="宋体" w:cs="宋体"/>
          <w:spacing w:val="16"/>
          <w:sz w:val="19"/>
          <w:szCs w:val="19"/>
        </w:rPr>
        <w:t>评标委员会成员对需要共同认定的事项存在争议的，应当按照少数服</w:t>
      </w:r>
      <w:r>
        <w:rPr>
          <w:rFonts w:ascii="宋体" w:hAnsi="宋体" w:eastAsia="宋体" w:cs="宋体"/>
          <w:spacing w:val="15"/>
          <w:sz w:val="19"/>
          <w:szCs w:val="19"/>
        </w:rPr>
        <w:t>从多数的原则作出结论。</w:t>
      </w:r>
      <w:r>
        <w:rPr>
          <w:rFonts w:ascii="宋体" w:hAnsi="宋体" w:eastAsia="宋体" w:cs="宋体"/>
          <w:sz w:val="19"/>
          <w:szCs w:val="19"/>
        </w:rPr>
        <w:t xml:space="preserve"> </w:t>
      </w:r>
      <w:r>
        <w:rPr>
          <w:rFonts w:ascii="宋体" w:hAnsi="宋体" w:eastAsia="宋体" w:cs="宋体"/>
          <w:spacing w:val="19"/>
          <w:sz w:val="19"/>
          <w:szCs w:val="19"/>
        </w:rPr>
        <w:t>持不同意见的评标委员会成员应当在评标报告上签</w:t>
      </w:r>
      <w:r>
        <w:rPr>
          <w:rFonts w:ascii="宋体" w:hAnsi="宋体" w:eastAsia="宋体" w:cs="宋体"/>
          <w:spacing w:val="18"/>
          <w:sz w:val="19"/>
          <w:szCs w:val="19"/>
        </w:rPr>
        <w:t>署不同意见及理由，否则视为同意评标报告。</w:t>
      </w:r>
    </w:p>
    <w:p w14:paraId="5778C641">
      <w:pPr>
        <w:spacing w:before="58" w:line="227" w:lineRule="auto"/>
        <w:ind w:left="419"/>
        <w:rPr>
          <w:rFonts w:ascii="宋体" w:hAnsi="宋体" w:eastAsia="宋体" w:cs="宋体"/>
          <w:sz w:val="19"/>
          <w:szCs w:val="19"/>
        </w:rPr>
      </w:pPr>
      <w:r>
        <w:rPr>
          <w:rFonts w:ascii="宋体" w:hAnsi="宋体" w:eastAsia="宋体" w:cs="宋体"/>
          <w:b/>
          <w:bCs/>
          <w:spacing w:val="10"/>
          <w:sz w:val="19"/>
          <w:szCs w:val="19"/>
        </w:rPr>
        <w:t>4、推荐中标候选人。</w:t>
      </w:r>
    </w:p>
    <w:p w14:paraId="2854C12C">
      <w:pPr>
        <w:spacing w:before="243" w:line="423" w:lineRule="auto"/>
        <w:ind w:left="4" w:right="55" w:firstLine="414"/>
        <w:rPr>
          <w:rFonts w:ascii="宋体" w:hAnsi="宋体" w:eastAsia="宋体" w:cs="宋体"/>
          <w:sz w:val="19"/>
          <w:szCs w:val="19"/>
        </w:rPr>
      </w:pPr>
      <w:r>
        <w:rPr>
          <w:rFonts w:ascii="宋体" w:hAnsi="宋体" w:eastAsia="宋体" w:cs="宋体"/>
          <w:spacing w:val="20"/>
          <w:sz w:val="19"/>
          <w:szCs w:val="19"/>
        </w:rPr>
        <w:t>评标委员会按照投标文件满足招标文件全部</w:t>
      </w:r>
      <w:r>
        <w:rPr>
          <w:rFonts w:ascii="宋体" w:hAnsi="宋体" w:eastAsia="宋体" w:cs="宋体"/>
          <w:spacing w:val="19"/>
          <w:sz w:val="19"/>
          <w:szCs w:val="19"/>
        </w:rPr>
        <w:t>实质性要求，且按照评审因素的量化指标评审得</w:t>
      </w:r>
      <w:r>
        <w:rPr>
          <w:rFonts w:ascii="宋体" w:hAnsi="宋体" w:eastAsia="宋体" w:cs="宋体"/>
          <w:sz w:val="19"/>
          <w:szCs w:val="19"/>
        </w:rPr>
        <w:t xml:space="preserve"> </w:t>
      </w:r>
      <w:r>
        <w:rPr>
          <w:rFonts w:ascii="宋体" w:hAnsi="宋体" w:eastAsia="宋体" w:cs="宋体"/>
          <w:spacing w:val="17"/>
          <w:sz w:val="19"/>
          <w:szCs w:val="19"/>
        </w:rPr>
        <w:t>分由高到低推荐3名中标候选人，并出具评标报告。</w:t>
      </w:r>
      <w:r>
        <w:rPr>
          <w:rFonts w:ascii="宋体" w:hAnsi="宋体" w:eastAsia="宋体" w:cs="宋体"/>
          <w:b/>
          <w:bCs/>
          <w:spacing w:val="17"/>
          <w:sz w:val="19"/>
          <w:szCs w:val="19"/>
        </w:rPr>
        <w:t>评标报告中不对中标候选人进行排序。</w:t>
      </w:r>
    </w:p>
    <w:p w14:paraId="6A2816AA">
      <w:pPr>
        <w:spacing w:before="61" w:line="426" w:lineRule="auto"/>
        <w:ind w:right="6122" w:firstLine="428"/>
        <w:rPr>
          <w:rFonts w:ascii="宋体" w:hAnsi="宋体" w:eastAsia="宋体" w:cs="宋体"/>
          <w:sz w:val="19"/>
          <w:szCs w:val="19"/>
        </w:rPr>
      </w:pPr>
      <w:r>
        <w:rPr>
          <w:rFonts w:ascii="宋体" w:hAnsi="宋体" w:eastAsia="宋体" w:cs="宋体"/>
          <w:b/>
          <w:bCs/>
          <w:spacing w:val="7"/>
          <w:sz w:val="19"/>
          <w:szCs w:val="19"/>
        </w:rPr>
        <w:t>5、发布中标候选人公示。</w:t>
      </w:r>
      <w:r>
        <w:rPr>
          <w:rFonts w:ascii="宋体" w:hAnsi="宋体" w:eastAsia="宋体" w:cs="宋体"/>
          <w:spacing w:val="10"/>
          <w:sz w:val="19"/>
          <w:szCs w:val="19"/>
        </w:rPr>
        <w:t xml:space="preserve"> </w:t>
      </w:r>
      <w:r>
        <w:rPr>
          <w:rFonts w:ascii="宋体" w:hAnsi="宋体" w:eastAsia="宋体" w:cs="宋体"/>
          <w:b/>
          <w:bCs/>
          <w:spacing w:val="10"/>
          <w:sz w:val="19"/>
          <w:szCs w:val="19"/>
        </w:rPr>
        <w:t>三、定标</w:t>
      </w:r>
    </w:p>
    <w:p w14:paraId="5864A1FC">
      <w:pPr>
        <w:spacing w:before="46" w:line="227" w:lineRule="auto"/>
        <w:ind w:left="439"/>
        <w:rPr>
          <w:rFonts w:ascii="宋体" w:hAnsi="宋体" w:eastAsia="宋体" w:cs="宋体"/>
          <w:sz w:val="19"/>
          <w:szCs w:val="19"/>
        </w:rPr>
      </w:pPr>
      <w:r>
        <w:rPr>
          <w:rFonts w:ascii="宋体" w:hAnsi="宋体" w:eastAsia="宋体" w:cs="宋体"/>
          <w:spacing w:val="14"/>
          <w:sz w:val="19"/>
          <w:szCs w:val="19"/>
        </w:rPr>
        <w:t>（一）组建定标委员会</w:t>
      </w:r>
    </w:p>
    <w:p w14:paraId="12C9FB2A">
      <w:pPr>
        <w:spacing w:before="234" w:line="227" w:lineRule="auto"/>
        <w:ind w:left="419"/>
        <w:rPr>
          <w:rFonts w:ascii="宋体" w:hAnsi="宋体" w:eastAsia="宋体" w:cs="宋体"/>
          <w:sz w:val="19"/>
          <w:szCs w:val="19"/>
        </w:rPr>
      </w:pPr>
      <w:r>
        <w:rPr>
          <w:rFonts w:ascii="宋体" w:hAnsi="宋体" w:eastAsia="宋体" w:cs="宋体"/>
          <w:spacing w:val="18"/>
          <w:sz w:val="19"/>
          <w:szCs w:val="19"/>
        </w:rPr>
        <w:t>采购人组建定标委员会。定标委员会负责定标事务，独立</w:t>
      </w:r>
      <w:r>
        <w:rPr>
          <w:rFonts w:ascii="宋体" w:hAnsi="宋体" w:eastAsia="宋体" w:cs="宋体"/>
          <w:spacing w:val="17"/>
          <w:sz w:val="19"/>
          <w:szCs w:val="19"/>
        </w:rPr>
        <w:t>完成定标工作。</w:t>
      </w:r>
    </w:p>
    <w:p w14:paraId="45FE0B19">
      <w:pPr>
        <w:spacing w:before="234" w:line="228" w:lineRule="auto"/>
        <w:ind w:left="439"/>
        <w:rPr>
          <w:rFonts w:ascii="宋体" w:hAnsi="宋体" w:eastAsia="宋体" w:cs="宋体"/>
          <w:sz w:val="19"/>
          <w:szCs w:val="19"/>
        </w:rPr>
      </w:pPr>
      <w:r>
        <w:rPr>
          <w:rFonts w:ascii="宋体" w:hAnsi="宋体" w:eastAsia="宋体" w:cs="宋体"/>
          <w:spacing w:val="9"/>
          <w:sz w:val="19"/>
          <w:szCs w:val="19"/>
        </w:rPr>
        <w:t>（二）</w:t>
      </w:r>
      <w:r>
        <w:rPr>
          <w:rFonts w:ascii="宋体" w:hAnsi="宋体" w:eastAsia="宋体" w:cs="宋体"/>
          <w:spacing w:val="-43"/>
          <w:sz w:val="19"/>
          <w:szCs w:val="19"/>
        </w:rPr>
        <w:t xml:space="preserve"> </w:t>
      </w:r>
      <w:r>
        <w:rPr>
          <w:rFonts w:ascii="宋体" w:hAnsi="宋体" w:eastAsia="宋体" w:cs="宋体"/>
          <w:spacing w:val="9"/>
          <w:sz w:val="19"/>
          <w:szCs w:val="19"/>
        </w:rPr>
        <w:t>中标候选人核查</w:t>
      </w:r>
    </w:p>
    <w:p w14:paraId="15B38281">
      <w:pPr>
        <w:spacing w:before="244" w:line="423" w:lineRule="auto"/>
        <w:ind w:left="8" w:right="134" w:firstLine="420"/>
        <w:rPr>
          <w:rFonts w:ascii="宋体" w:hAnsi="宋体" w:eastAsia="宋体" w:cs="宋体"/>
          <w:sz w:val="19"/>
          <w:szCs w:val="19"/>
        </w:rPr>
      </w:pPr>
      <w:r>
        <w:rPr>
          <w:rFonts w:ascii="宋体" w:hAnsi="宋体" w:eastAsia="宋体" w:cs="宋体"/>
          <w:spacing w:val="16"/>
          <w:sz w:val="19"/>
          <w:szCs w:val="19"/>
        </w:rPr>
        <w:t>定标委员会对中标候选人进行核查，</w:t>
      </w:r>
      <w:r>
        <w:rPr>
          <w:rFonts w:ascii="宋体" w:hAnsi="宋体" w:eastAsia="宋体" w:cs="宋体"/>
          <w:spacing w:val="-45"/>
          <w:sz w:val="19"/>
          <w:szCs w:val="19"/>
        </w:rPr>
        <w:t xml:space="preserve"> </w:t>
      </w:r>
      <w:r>
        <w:rPr>
          <w:rFonts w:ascii="宋体" w:hAnsi="宋体" w:eastAsia="宋体" w:cs="宋体"/>
          <w:spacing w:val="16"/>
          <w:sz w:val="19"/>
          <w:szCs w:val="19"/>
        </w:rPr>
        <w:t>出具核查报告。核查内容包括中标候选人的信用信息、</w:t>
      </w:r>
      <w:r>
        <w:rPr>
          <w:rFonts w:ascii="宋体" w:hAnsi="宋体" w:eastAsia="宋体" w:cs="宋体"/>
          <w:sz w:val="19"/>
          <w:szCs w:val="19"/>
        </w:rPr>
        <w:t xml:space="preserve"> </w:t>
      </w:r>
      <w:r>
        <w:rPr>
          <w:rFonts w:ascii="宋体" w:hAnsi="宋体" w:eastAsia="宋体" w:cs="宋体"/>
          <w:spacing w:val="17"/>
          <w:sz w:val="19"/>
          <w:szCs w:val="19"/>
        </w:rPr>
        <w:t>受贿行贿情况、履约能力及采购人认为其他需要核查的内容。</w:t>
      </w:r>
      <w:r>
        <w:rPr>
          <w:rFonts w:ascii="宋体" w:hAnsi="宋体" w:eastAsia="宋体" w:cs="宋体"/>
          <w:spacing w:val="51"/>
          <w:sz w:val="19"/>
          <w:szCs w:val="19"/>
        </w:rPr>
        <w:t xml:space="preserve"> </w:t>
      </w:r>
      <w:r>
        <w:rPr>
          <w:rFonts w:ascii="宋体" w:hAnsi="宋体" w:eastAsia="宋体" w:cs="宋体"/>
          <w:spacing w:val="17"/>
          <w:sz w:val="19"/>
          <w:szCs w:val="19"/>
        </w:rPr>
        <w:t>本项目不进行考察、质询。</w:t>
      </w:r>
    </w:p>
    <w:p w14:paraId="1ECA3E86">
      <w:pPr>
        <w:spacing w:before="52" w:line="229" w:lineRule="auto"/>
        <w:ind w:left="439"/>
        <w:rPr>
          <w:rFonts w:ascii="宋体" w:hAnsi="宋体" w:eastAsia="宋体" w:cs="宋体"/>
          <w:sz w:val="19"/>
          <w:szCs w:val="19"/>
        </w:rPr>
      </w:pPr>
      <w:r>
        <w:rPr>
          <w:rFonts w:ascii="宋体" w:hAnsi="宋体" w:eastAsia="宋体" w:cs="宋体"/>
          <w:spacing w:val="13"/>
          <w:sz w:val="19"/>
          <w:szCs w:val="19"/>
        </w:rPr>
        <w:t>（三）确定中标人</w:t>
      </w:r>
    </w:p>
    <w:p w14:paraId="786C0A55">
      <w:pPr>
        <w:spacing w:line="229" w:lineRule="auto"/>
        <w:rPr>
          <w:rFonts w:ascii="宋体" w:hAnsi="宋体" w:eastAsia="宋体" w:cs="宋体"/>
          <w:sz w:val="19"/>
          <w:szCs w:val="19"/>
        </w:rPr>
        <w:sectPr>
          <w:footerReference r:id="rId45" w:type="default"/>
          <w:pgSz w:w="11906" w:h="16840"/>
          <w:pgMar w:top="400" w:right="1446" w:bottom="1144" w:left="1603" w:header="0" w:footer="978" w:gutter="0"/>
          <w:cols w:space="720" w:num="1"/>
        </w:sectPr>
      </w:pPr>
    </w:p>
    <w:p w14:paraId="3B86A177">
      <w:pPr>
        <w:pStyle w:val="2"/>
        <w:spacing w:line="254" w:lineRule="auto"/>
      </w:pPr>
    </w:p>
    <w:p w14:paraId="0CF3DC5B">
      <w:pPr>
        <w:pStyle w:val="2"/>
        <w:spacing w:line="254" w:lineRule="auto"/>
      </w:pPr>
    </w:p>
    <w:p w14:paraId="5231B309">
      <w:pPr>
        <w:pStyle w:val="2"/>
        <w:spacing w:line="254" w:lineRule="auto"/>
      </w:pPr>
    </w:p>
    <w:p w14:paraId="2BBA118D">
      <w:pPr>
        <w:pStyle w:val="2"/>
        <w:spacing w:line="254" w:lineRule="auto"/>
      </w:pPr>
    </w:p>
    <w:p w14:paraId="089023C0">
      <w:pPr>
        <w:pStyle w:val="2"/>
        <w:spacing w:line="255" w:lineRule="auto"/>
      </w:pPr>
    </w:p>
    <w:p w14:paraId="16F18EF9">
      <w:pPr>
        <w:pStyle w:val="2"/>
        <w:spacing w:line="255" w:lineRule="auto"/>
      </w:pPr>
    </w:p>
    <w:p w14:paraId="2AF1AB53">
      <w:pPr>
        <w:pStyle w:val="2"/>
        <w:spacing w:line="255" w:lineRule="auto"/>
      </w:pPr>
    </w:p>
    <w:p w14:paraId="2E024241">
      <w:pPr>
        <w:spacing w:before="61" w:line="423" w:lineRule="auto"/>
        <w:ind w:left="37" w:firstLine="391"/>
        <w:rPr>
          <w:rFonts w:ascii="宋体" w:hAnsi="宋体" w:eastAsia="宋体" w:cs="宋体"/>
          <w:sz w:val="19"/>
          <w:szCs w:val="19"/>
        </w:rPr>
      </w:pPr>
      <w:r>
        <w:rPr>
          <w:rFonts w:ascii="宋体" w:hAnsi="宋体" w:eastAsia="宋体" w:cs="宋体"/>
          <w:spacing w:val="19"/>
          <w:sz w:val="19"/>
          <w:szCs w:val="19"/>
        </w:rPr>
        <w:t>定标委员会召开定标会议，按照招标文件中明确的定标原则、方法和和程序，在中标候选人</w:t>
      </w:r>
      <w:r>
        <w:rPr>
          <w:rFonts w:ascii="宋体" w:hAnsi="宋体" w:eastAsia="宋体" w:cs="宋体"/>
          <w:spacing w:val="13"/>
          <w:sz w:val="19"/>
          <w:szCs w:val="19"/>
        </w:rPr>
        <w:t xml:space="preserve"> </w:t>
      </w:r>
      <w:r>
        <w:rPr>
          <w:rFonts w:ascii="宋体" w:hAnsi="宋体" w:eastAsia="宋体" w:cs="宋体"/>
          <w:spacing w:val="14"/>
          <w:sz w:val="19"/>
          <w:szCs w:val="19"/>
        </w:rPr>
        <w:t>中确定中标人，并形成书面定标报告。</w:t>
      </w:r>
    </w:p>
    <w:p w14:paraId="24AE1075">
      <w:pPr>
        <w:spacing w:before="43" w:line="382" w:lineRule="auto"/>
        <w:ind w:right="285" w:firstLine="420"/>
        <w:rPr>
          <w:rFonts w:ascii="宋体" w:hAnsi="宋体" w:eastAsia="宋体" w:cs="宋体"/>
          <w:sz w:val="19"/>
          <w:szCs w:val="19"/>
        </w:rPr>
      </w:pPr>
      <w:r>
        <w:rPr>
          <w:rFonts w:ascii="宋体" w:hAnsi="宋体" w:eastAsia="宋体" w:cs="宋体"/>
          <w:spacing w:val="16"/>
          <w:sz w:val="19"/>
          <w:szCs w:val="19"/>
        </w:rPr>
        <w:t>本项目采用</w:t>
      </w:r>
      <w:r>
        <w:rPr>
          <w:rFonts w:ascii="宋体" w:hAnsi="宋体" w:eastAsia="宋体" w:cs="宋体"/>
          <w:b/>
          <w:bCs/>
          <w:spacing w:val="16"/>
          <w:sz w:val="19"/>
          <w:szCs w:val="19"/>
        </w:rPr>
        <w:t>核查随机法</w:t>
      </w:r>
      <w:r>
        <w:rPr>
          <w:rFonts w:ascii="宋体" w:hAnsi="宋体" w:eastAsia="宋体" w:cs="宋体"/>
          <w:spacing w:val="16"/>
          <w:sz w:val="19"/>
          <w:szCs w:val="19"/>
        </w:rPr>
        <w:t>定标。</w:t>
      </w:r>
      <w:r>
        <w:rPr>
          <w:rFonts w:ascii="宋体" w:hAnsi="宋体" w:eastAsia="宋体" w:cs="宋体"/>
          <w:spacing w:val="-42"/>
          <w:sz w:val="19"/>
          <w:szCs w:val="19"/>
        </w:rPr>
        <w:t xml:space="preserve"> </w:t>
      </w:r>
      <w:r>
        <w:rPr>
          <w:rFonts w:ascii="宋体" w:hAnsi="宋体" w:eastAsia="宋体" w:cs="宋体"/>
          <w:spacing w:val="16"/>
          <w:sz w:val="19"/>
          <w:szCs w:val="19"/>
        </w:rPr>
        <w:t>即定标委员会在通过核查的中标候选人中按照随机选取方式</w:t>
      </w:r>
      <w:r>
        <w:rPr>
          <w:rFonts w:ascii="宋体" w:hAnsi="宋体" w:eastAsia="宋体" w:cs="宋体"/>
          <w:sz w:val="19"/>
          <w:szCs w:val="19"/>
        </w:rPr>
        <w:t xml:space="preserve"> </w:t>
      </w:r>
      <w:r>
        <w:rPr>
          <w:rFonts w:ascii="宋体" w:hAnsi="宋体" w:eastAsia="宋体" w:cs="宋体"/>
          <w:spacing w:val="10"/>
          <w:sz w:val="19"/>
          <w:szCs w:val="19"/>
        </w:rPr>
        <w:t>确定中标人。</w:t>
      </w:r>
    </w:p>
    <w:p w14:paraId="30DC4093">
      <w:pPr>
        <w:spacing w:line="382" w:lineRule="auto"/>
        <w:rPr>
          <w:rFonts w:ascii="宋体" w:hAnsi="宋体" w:eastAsia="宋体" w:cs="宋体"/>
          <w:sz w:val="19"/>
          <w:szCs w:val="19"/>
        </w:rPr>
        <w:sectPr>
          <w:footerReference r:id="rId46" w:type="default"/>
          <w:pgSz w:w="11906" w:h="16840"/>
          <w:pgMar w:top="400" w:right="1497" w:bottom="1142" w:left="1603" w:header="0" w:footer="978" w:gutter="0"/>
          <w:cols w:space="720" w:num="1"/>
        </w:sectPr>
      </w:pPr>
    </w:p>
    <w:p w14:paraId="0FCDFE59">
      <w:pPr>
        <w:pStyle w:val="2"/>
        <w:spacing w:line="270" w:lineRule="auto"/>
      </w:pPr>
    </w:p>
    <w:p w14:paraId="301ADA73">
      <w:pPr>
        <w:pStyle w:val="2"/>
        <w:spacing w:line="270" w:lineRule="auto"/>
      </w:pPr>
    </w:p>
    <w:p w14:paraId="655649C8">
      <w:pPr>
        <w:pStyle w:val="2"/>
        <w:spacing w:line="270" w:lineRule="auto"/>
      </w:pPr>
    </w:p>
    <w:p w14:paraId="00A44439">
      <w:pPr>
        <w:pStyle w:val="2"/>
        <w:spacing w:line="270" w:lineRule="auto"/>
      </w:pPr>
    </w:p>
    <w:p w14:paraId="610EDD99">
      <w:pPr>
        <w:pStyle w:val="2"/>
        <w:spacing w:line="271" w:lineRule="auto"/>
      </w:pPr>
    </w:p>
    <w:p w14:paraId="2D9FDBFD">
      <w:pPr>
        <w:pStyle w:val="2"/>
        <w:spacing w:line="271" w:lineRule="auto"/>
      </w:pPr>
    </w:p>
    <w:p w14:paraId="3D408B1A">
      <w:pPr>
        <w:pStyle w:val="2"/>
        <w:spacing w:line="271" w:lineRule="auto"/>
      </w:pPr>
    </w:p>
    <w:p w14:paraId="3AC1C890">
      <w:pPr>
        <w:spacing w:before="98" w:line="225" w:lineRule="auto"/>
        <w:ind w:left="3218"/>
        <w:rPr>
          <w:rFonts w:ascii="宋体" w:hAnsi="宋体" w:eastAsia="宋体" w:cs="宋体"/>
          <w:sz w:val="30"/>
          <w:szCs w:val="30"/>
        </w:rPr>
      </w:pPr>
      <w:r>
        <w:rPr>
          <w:rFonts w:ascii="宋体" w:hAnsi="宋体" w:eastAsia="宋体" w:cs="宋体"/>
          <w:b/>
          <w:bCs/>
          <w:spacing w:val="12"/>
          <w:sz w:val="30"/>
          <w:szCs w:val="30"/>
        </w:rPr>
        <w:t>第七章</w:t>
      </w:r>
      <w:r>
        <w:rPr>
          <w:rFonts w:ascii="宋体" w:hAnsi="宋体" w:eastAsia="宋体" w:cs="宋体"/>
          <w:spacing w:val="12"/>
          <w:sz w:val="30"/>
          <w:szCs w:val="30"/>
        </w:rPr>
        <w:t xml:space="preserve"> </w:t>
      </w:r>
      <w:r>
        <w:rPr>
          <w:rFonts w:ascii="宋体" w:hAnsi="宋体" w:eastAsia="宋体" w:cs="宋体"/>
          <w:b/>
          <w:bCs/>
          <w:spacing w:val="12"/>
          <w:sz w:val="30"/>
          <w:szCs w:val="30"/>
        </w:rPr>
        <w:t>拟签订的合同文本</w:t>
      </w:r>
    </w:p>
    <w:p w14:paraId="6F0DE047">
      <w:pPr>
        <w:pStyle w:val="2"/>
        <w:spacing w:line="261" w:lineRule="auto"/>
      </w:pPr>
    </w:p>
    <w:p w14:paraId="5878E237">
      <w:pPr>
        <w:pStyle w:val="2"/>
        <w:spacing w:line="261" w:lineRule="auto"/>
      </w:pPr>
    </w:p>
    <w:p w14:paraId="04D55F05">
      <w:pPr>
        <w:pStyle w:val="2"/>
        <w:spacing w:line="262" w:lineRule="auto"/>
      </w:pPr>
    </w:p>
    <w:p w14:paraId="66E434AC">
      <w:pPr>
        <w:spacing w:before="62" w:line="227" w:lineRule="auto"/>
        <w:ind w:left="1596"/>
        <w:rPr>
          <w:rFonts w:ascii="宋体" w:hAnsi="宋体" w:eastAsia="宋体" w:cs="宋体"/>
          <w:sz w:val="19"/>
          <w:szCs w:val="19"/>
        </w:rPr>
      </w:pPr>
      <w:r>
        <w:rPr>
          <w:rFonts w:ascii="宋体" w:hAnsi="宋体" w:eastAsia="宋体" w:cs="宋体"/>
          <w:b/>
          <w:bCs/>
          <w:spacing w:val="14"/>
          <w:sz w:val="19"/>
          <w:szCs w:val="19"/>
        </w:rPr>
        <w:t>（此合同仅供参考。</w:t>
      </w:r>
      <w:r>
        <w:rPr>
          <w:rFonts w:ascii="宋体" w:hAnsi="宋体" w:eastAsia="宋体" w:cs="宋体"/>
          <w:spacing w:val="-49"/>
          <w:sz w:val="19"/>
          <w:szCs w:val="19"/>
        </w:rPr>
        <w:t xml:space="preserve"> </w:t>
      </w:r>
      <w:r>
        <w:rPr>
          <w:rFonts w:ascii="宋体" w:hAnsi="宋体" w:eastAsia="宋体" w:cs="宋体"/>
          <w:b/>
          <w:bCs/>
          <w:spacing w:val="14"/>
          <w:sz w:val="19"/>
          <w:szCs w:val="19"/>
        </w:rPr>
        <w:t>以最终采购人与中标人签定的合同条</w:t>
      </w:r>
      <w:r>
        <w:rPr>
          <w:rFonts w:ascii="宋体" w:hAnsi="宋体" w:eastAsia="宋体" w:cs="宋体"/>
          <w:b/>
          <w:bCs/>
          <w:spacing w:val="13"/>
          <w:sz w:val="19"/>
          <w:szCs w:val="19"/>
        </w:rPr>
        <w:t>款为准进行公示，</w:t>
      </w:r>
    </w:p>
    <w:p w14:paraId="07B5B585">
      <w:pPr>
        <w:spacing w:before="234" w:line="228" w:lineRule="auto"/>
        <w:ind w:left="2741"/>
        <w:rPr>
          <w:rFonts w:ascii="宋体" w:hAnsi="宋体" w:eastAsia="宋体" w:cs="宋体"/>
          <w:sz w:val="19"/>
          <w:szCs w:val="19"/>
        </w:rPr>
      </w:pPr>
      <w:r>
        <w:rPr>
          <w:rFonts w:ascii="宋体" w:hAnsi="宋体" w:eastAsia="宋体" w:cs="宋体"/>
          <w:b/>
          <w:bCs/>
          <w:spacing w:val="14"/>
          <w:sz w:val="19"/>
          <w:szCs w:val="19"/>
        </w:rPr>
        <w:t>最终签定合同的主要条款不能与招标文件有冲突）</w:t>
      </w:r>
    </w:p>
    <w:p w14:paraId="73A87EF1">
      <w:pPr>
        <w:spacing w:before="300" w:line="227" w:lineRule="auto"/>
        <w:ind w:left="1872"/>
        <w:outlineLvl w:val="1"/>
        <w:rPr>
          <w:rFonts w:ascii="仿宋" w:hAnsi="仿宋" w:eastAsia="仿宋" w:cs="仿宋"/>
          <w:sz w:val="41"/>
          <w:szCs w:val="41"/>
        </w:rPr>
      </w:pPr>
      <w:r>
        <w:rPr>
          <w:rFonts w:ascii="仿宋" w:hAnsi="仿宋" w:eastAsia="仿宋" w:cs="仿宋"/>
          <w:spacing w:val="6"/>
          <w:sz w:val="41"/>
          <w:szCs w:val="41"/>
        </w:rPr>
        <w:t>政府采购服务合同（范本）</w:t>
      </w:r>
    </w:p>
    <w:p w14:paraId="1406879E">
      <w:pPr>
        <w:pStyle w:val="2"/>
        <w:spacing w:line="286" w:lineRule="auto"/>
      </w:pPr>
    </w:p>
    <w:p w14:paraId="7355BEF2">
      <w:pPr>
        <w:pStyle w:val="2"/>
        <w:spacing w:line="286" w:lineRule="auto"/>
      </w:pPr>
    </w:p>
    <w:p w14:paraId="6ADDD28E">
      <w:pPr>
        <w:tabs>
          <w:tab w:val="left" w:pos="4667"/>
          <w:tab w:val="left" w:pos="4706"/>
          <w:tab w:val="left" w:pos="4715"/>
          <w:tab w:val="left" w:pos="4730"/>
          <w:tab w:val="left" w:pos="4735"/>
        </w:tabs>
        <w:spacing w:before="71" w:line="329" w:lineRule="auto"/>
        <w:ind w:left="602" w:right="3882" w:firstLine="6"/>
        <w:jc w:val="both"/>
        <w:rPr>
          <w:rFonts w:ascii="仿宋" w:hAnsi="仿宋" w:eastAsia="仿宋" w:cs="仿宋"/>
          <w:sz w:val="22"/>
          <w:szCs w:val="22"/>
        </w:rPr>
      </w:pPr>
      <w:r>
        <w:rPr>
          <w:rFonts w:ascii="仿宋" w:hAnsi="仿宋" w:eastAsia="仿宋" w:cs="仿宋"/>
          <w:spacing w:val="-5"/>
          <w:sz w:val="22"/>
          <w:szCs w:val="22"/>
        </w:rPr>
        <w:t>合同编号：</w:t>
      </w:r>
      <w:r>
        <w:rPr>
          <w:rFonts w:ascii="仿宋" w:hAnsi="仿宋" w:eastAsia="仿宋" w:cs="仿宋"/>
          <w:sz w:val="22"/>
          <w:szCs w:val="22"/>
          <w:u w:val="single" w:color="auto"/>
        </w:rPr>
        <w:tab/>
      </w:r>
      <w:r>
        <w:rPr>
          <w:rFonts w:ascii="仿宋" w:hAnsi="仿宋" w:eastAsia="仿宋" w:cs="仿宋"/>
          <w:sz w:val="22"/>
          <w:szCs w:val="22"/>
          <w:u w:val="single" w:color="auto"/>
        </w:rPr>
        <w:tab/>
      </w:r>
      <w:r>
        <w:rPr>
          <w:rFonts w:ascii="仿宋" w:hAnsi="仿宋" w:eastAsia="仿宋" w:cs="仿宋"/>
          <w:sz w:val="22"/>
          <w:szCs w:val="22"/>
          <w:u w:val="single" w:color="auto"/>
        </w:rPr>
        <w:tab/>
      </w:r>
      <w:r>
        <w:rPr>
          <w:rFonts w:ascii="仿宋" w:hAnsi="仿宋" w:eastAsia="仿宋" w:cs="仿宋"/>
          <w:sz w:val="22"/>
          <w:szCs w:val="22"/>
          <w:u w:val="single" w:color="auto"/>
        </w:rPr>
        <w:tab/>
      </w:r>
      <w:r>
        <w:rPr>
          <w:rFonts w:ascii="仿宋" w:hAnsi="仿宋" w:eastAsia="仿宋" w:cs="仿宋"/>
          <w:sz w:val="22"/>
          <w:szCs w:val="22"/>
        </w:rPr>
        <w:t xml:space="preserve"> </w:t>
      </w:r>
      <w:r>
        <w:rPr>
          <w:rFonts w:ascii="仿宋" w:hAnsi="仿宋" w:eastAsia="仿宋" w:cs="仿宋"/>
          <w:spacing w:val="-4"/>
          <w:sz w:val="22"/>
          <w:szCs w:val="22"/>
        </w:rPr>
        <w:t>签订地：</w:t>
      </w:r>
      <w:r>
        <w:rPr>
          <w:rFonts w:ascii="仿宋" w:hAnsi="仿宋" w:eastAsia="仿宋" w:cs="仿宋"/>
          <w:sz w:val="22"/>
          <w:szCs w:val="22"/>
          <w:u w:val="single" w:color="auto"/>
        </w:rPr>
        <w:tab/>
      </w:r>
      <w:r>
        <w:rPr>
          <w:rFonts w:ascii="仿宋" w:hAnsi="仿宋" w:eastAsia="仿宋" w:cs="仿宋"/>
          <w:sz w:val="22"/>
          <w:szCs w:val="22"/>
        </w:rPr>
        <w:t xml:space="preserve"> </w:t>
      </w:r>
      <w:r>
        <w:rPr>
          <w:rFonts w:ascii="仿宋" w:hAnsi="仿宋" w:eastAsia="仿宋" w:cs="仿宋"/>
          <w:spacing w:val="-3"/>
          <w:sz w:val="22"/>
          <w:szCs w:val="22"/>
        </w:rPr>
        <w:t>甲方（采购人</w:t>
      </w:r>
      <w:r>
        <w:rPr>
          <w:rFonts w:ascii="仿宋" w:hAnsi="仿宋" w:eastAsia="仿宋" w:cs="仿宋"/>
          <w:sz w:val="22"/>
          <w:szCs w:val="22"/>
        </w:rPr>
        <w:t>）：</w:t>
      </w:r>
      <w:r>
        <w:rPr>
          <w:rFonts w:ascii="仿宋" w:hAnsi="仿宋" w:eastAsia="仿宋" w:cs="仿宋"/>
          <w:sz w:val="22"/>
          <w:szCs w:val="22"/>
          <w:u w:val="single" w:color="auto"/>
        </w:rPr>
        <w:tab/>
      </w:r>
      <w:r>
        <w:rPr>
          <w:rFonts w:ascii="仿宋" w:hAnsi="仿宋" w:eastAsia="仿宋" w:cs="仿宋"/>
          <w:sz w:val="22"/>
          <w:szCs w:val="22"/>
          <w:u w:val="single" w:color="auto"/>
        </w:rPr>
        <w:tab/>
      </w:r>
      <w:r>
        <w:rPr>
          <w:rFonts w:ascii="仿宋" w:hAnsi="仿宋" w:eastAsia="仿宋" w:cs="仿宋"/>
          <w:sz w:val="22"/>
          <w:szCs w:val="22"/>
        </w:rPr>
        <w:t xml:space="preserve"> </w:t>
      </w:r>
      <w:r>
        <w:rPr>
          <w:rFonts w:ascii="仿宋" w:hAnsi="仿宋" w:eastAsia="仿宋" w:cs="仿宋"/>
          <w:spacing w:val="-4"/>
          <w:sz w:val="22"/>
          <w:szCs w:val="22"/>
        </w:rPr>
        <w:t>住所地：</w:t>
      </w:r>
      <w:r>
        <w:rPr>
          <w:rFonts w:ascii="仿宋" w:hAnsi="仿宋" w:eastAsia="仿宋" w:cs="仿宋"/>
          <w:sz w:val="22"/>
          <w:szCs w:val="22"/>
          <w:u w:val="single" w:color="auto"/>
        </w:rPr>
        <w:tab/>
      </w:r>
      <w:r>
        <w:rPr>
          <w:rFonts w:ascii="仿宋" w:hAnsi="仿宋" w:eastAsia="仿宋" w:cs="仿宋"/>
          <w:sz w:val="22"/>
          <w:szCs w:val="22"/>
          <w:u w:val="single" w:color="auto"/>
        </w:rPr>
        <w:tab/>
      </w:r>
      <w:r>
        <w:rPr>
          <w:rFonts w:ascii="仿宋" w:hAnsi="仿宋" w:eastAsia="仿宋" w:cs="仿宋"/>
          <w:sz w:val="22"/>
          <w:szCs w:val="22"/>
          <w:u w:val="single" w:color="auto"/>
        </w:rPr>
        <w:tab/>
      </w:r>
      <w:r>
        <w:rPr>
          <w:rFonts w:ascii="仿宋" w:hAnsi="仿宋" w:eastAsia="仿宋" w:cs="仿宋"/>
          <w:sz w:val="22"/>
          <w:szCs w:val="22"/>
          <w:u w:val="single" w:color="auto"/>
        </w:rPr>
        <w:tab/>
      </w:r>
      <w:r>
        <w:rPr>
          <w:rFonts w:ascii="仿宋" w:hAnsi="仿宋" w:eastAsia="仿宋" w:cs="仿宋"/>
          <w:sz w:val="22"/>
          <w:szCs w:val="22"/>
          <w:u w:val="single" w:color="auto"/>
        </w:rPr>
        <w:tab/>
      </w:r>
      <w:r>
        <w:rPr>
          <w:rFonts w:ascii="仿宋" w:hAnsi="仿宋" w:eastAsia="仿宋" w:cs="仿宋"/>
          <w:sz w:val="22"/>
          <w:szCs w:val="22"/>
        </w:rPr>
        <w:t xml:space="preserve"> </w:t>
      </w:r>
      <w:r>
        <w:rPr>
          <w:rFonts w:ascii="仿宋" w:hAnsi="仿宋" w:eastAsia="仿宋" w:cs="仿宋"/>
          <w:spacing w:val="-3"/>
          <w:sz w:val="22"/>
          <w:szCs w:val="22"/>
        </w:rPr>
        <w:t>乙方（中标人</w:t>
      </w:r>
      <w:r>
        <w:rPr>
          <w:rFonts w:ascii="仿宋" w:hAnsi="仿宋" w:eastAsia="仿宋" w:cs="仿宋"/>
          <w:sz w:val="22"/>
          <w:szCs w:val="22"/>
        </w:rPr>
        <w:t>）：</w:t>
      </w:r>
      <w:r>
        <w:rPr>
          <w:rFonts w:ascii="仿宋" w:hAnsi="仿宋" w:eastAsia="仿宋" w:cs="仿宋"/>
          <w:sz w:val="22"/>
          <w:szCs w:val="22"/>
          <w:u w:val="single" w:color="auto"/>
        </w:rPr>
        <w:tab/>
      </w:r>
      <w:r>
        <w:rPr>
          <w:rFonts w:ascii="仿宋" w:hAnsi="仿宋" w:eastAsia="仿宋" w:cs="仿宋"/>
          <w:sz w:val="22"/>
          <w:szCs w:val="22"/>
          <w:u w:val="single" w:color="auto"/>
        </w:rPr>
        <w:tab/>
      </w:r>
      <w:r>
        <w:rPr>
          <w:rFonts w:ascii="仿宋" w:hAnsi="仿宋" w:eastAsia="仿宋" w:cs="仿宋"/>
          <w:sz w:val="22"/>
          <w:szCs w:val="22"/>
          <w:u w:val="single" w:color="auto"/>
        </w:rPr>
        <w:tab/>
      </w:r>
      <w:r>
        <w:rPr>
          <w:rFonts w:ascii="仿宋" w:hAnsi="仿宋" w:eastAsia="仿宋" w:cs="仿宋"/>
          <w:sz w:val="22"/>
          <w:szCs w:val="22"/>
        </w:rPr>
        <w:t xml:space="preserve"> </w:t>
      </w:r>
      <w:r>
        <w:rPr>
          <w:rFonts w:ascii="仿宋" w:hAnsi="仿宋" w:eastAsia="仿宋" w:cs="仿宋"/>
          <w:spacing w:val="-4"/>
          <w:sz w:val="22"/>
          <w:szCs w:val="22"/>
        </w:rPr>
        <w:t>住所地：</w:t>
      </w:r>
      <w:r>
        <w:rPr>
          <w:rFonts w:ascii="仿宋" w:hAnsi="仿宋" w:eastAsia="仿宋" w:cs="仿宋"/>
          <w:sz w:val="22"/>
          <w:szCs w:val="22"/>
          <w:u w:val="single" w:color="auto"/>
        </w:rPr>
        <w:t xml:space="preserve">                              </w:t>
      </w:r>
    </w:p>
    <w:p w14:paraId="2E4F0F69">
      <w:pPr>
        <w:spacing w:before="37" w:line="326" w:lineRule="auto"/>
        <w:ind w:left="122" w:firstLine="514"/>
        <w:rPr>
          <w:rFonts w:ascii="仿宋" w:hAnsi="仿宋" w:eastAsia="仿宋" w:cs="仿宋"/>
          <w:sz w:val="22"/>
          <w:szCs w:val="22"/>
        </w:rPr>
      </w:pPr>
      <w:r>
        <w:rPr>
          <w:rFonts w:ascii="仿宋" w:hAnsi="仿宋" w:eastAsia="仿宋" w:cs="仿宋"/>
          <w:spacing w:val="-4"/>
          <w:sz w:val="22"/>
          <w:szCs w:val="22"/>
        </w:rPr>
        <w:t>乙方于</w:t>
      </w:r>
      <w:r>
        <w:rPr>
          <w:rFonts w:ascii="仿宋" w:hAnsi="仿宋" w:eastAsia="仿宋" w:cs="仿宋"/>
          <w:spacing w:val="-4"/>
          <w:sz w:val="22"/>
          <w:szCs w:val="22"/>
          <w:u w:val="single" w:color="auto"/>
        </w:rPr>
        <w:t xml:space="preserve">   </w:t>
      </w:r>
      <w:r>
        <w:rPr>
          <w:rFonts w:ascii="仿宋" w:hAnsi="仿宋" w:eastAsia="仿宋" w:cs="仿宋"/>
          <w:spacing w:val="-83"/>
          <w:sz w:val="22"/>
          <w:szCs w:val="22"/>
        </w:rPr>
        <w:t xml:space="preserve"> </w:t>
      </w:r>
      <w:r>
        <w:rPr>
          <w:rFonts w:ascii="仿宋" w:hAnsi="仿宋" w:eastAsia="仿宋" w:cs="仿宋"/>
          <w:spacing w:val="-4"/>
          <w:sz w:val="22"/>
          <w:szCs w:val="22"/>
        </w:rPr>
        <w:t>年</w:t>
      </w:r>
      <w:r>
        <w:rPr>
          <w:rFonts w:ascii="仿宋" w:hAnsi="仿宋" w:eastAsia="仿宋" w:cs="仿宋"/>
          <w:spacing w:val="-4"/>
          <w:sz w:val="22"/>
          <w:szCs w:val="22"/>
          <w:u w:val="single" w:color="auto"/>
        </w:rPr>
        <w:t xml:space="preserve">  </w:t>
      </w:r>
      <w:r>
        <w:rPr>
          <w:rFonts w:ascii="仿宋" w:hAnsi="仿宋" w:eastAsia="仿宋" w:cs="仿宋"/>
          <w:spacing w:val="-85"/>
          <w:sz w:val="22"/>
          <w:szCs w:val="22"/>
        </w:rPr>
        <w:t xml:space="preserve"> </w:t>
      </w:r>
      <w:r>
        <w:rPr>
          <w:rFonts w:ascii="仿宋" w:hAnsi="仿宋" w:eastAsia="仿宋" w:cs="仿宋"/>
          <w:spacing w:val="-4"/>
          <w:sz w:val="22"/>
          <w:szCs w:val="22"/>
        </w:rPr>
        <w:t>月</w:t>
      </w:r>
      <w:r>
        <w:rPr>
          <w:rFonts w:ascii="仿宋" w:hAnsi="仿宋" w:eastAsia="仿宋" w:cs="仿宋"/>
          <w:spacing w:val="-4"/>
          <w:sz w:val="22"/>
          <w:szCs w:val="22"/>
          <w:u w:val="single" w:color="auto"/>
        </w:rPr>
        <w:t xml:space="preserve">   </w:t>
      </w:r>
      <w:r>
        <w:rPr>
          <w:rFonts w:ascii="仿宋" w:hAnsi="仿宋" w:eastAsia="仿宋" w:cs="仿宋"/>
          <w:spacing w:val="-49"/>
          <w:sz w:val="22"/>
          <w:szCs w:val="22"/>
        </w:rPr>
        <w:t xml:space="preserve"> </w:t>
      </w:r>
      <w:r>
        <w:rPr>
          <w:rFonts w:ascii="仿宋" w:hAnsi="仿宋" w:eastAsia="仿宋" w:cs="仿宋"/>
          <w:spacing w:val="-4"/>
          <w:sz w:val="22"/>
          <w:szCs w:val="22"/>
        </w:rPr>
        <w:t xml:space="preserve">日参加了 </w:t>
      </w:r>
      <w:r>
        <w:rPr>
          <w:rFonts w:ascii="仿宋" w:hAnsi="仿宋" w:eastAsia="仿宋" w:cs="仿宋"/>
          <w:spacing w:val="-4"/>
          <w:sz w:val="22"/>
          <w:szCs w:val="22"/>
          <w:u w:val="single" w:color="auto"/>
        </w:rPr>
        <w:t>（采购代理机构）</w:t>
      </w:r>
      <w:r>
        <w:rPr>
          <w:rFonts w:ascii="仿宋" w:hAnsi="仿宋" w:eastAsia="仿宋" w:cs="仿宋"/>
          <w:spacing w:val="-4"/>
          <w:sz w:val="22"/>
          <w:szCs w:val="22"/>
        </w:rPr>
        <w:t>组织的“</w:t>
      </w:r>
      <w:r>
        <w:rPr>
          <w:rFonts w:ascii="仿宋" w:hAnsi="仿宋" w:eastAsia="仿宋" w:cs="仿宋"/>
          <w:spacing w:val="-4"/>
          <w:sz w:val="22"/>
          <w:szCs w:val="22"/>
          <w:u w:val="single" w:color="auto"/>
        </w:rPr>
        <w:t>（项目名称及采购编号）</w:t>
      </w:r>
      <w:r>
        <w:rPr>
          <w:rFonts w:ascii="仿宋" w:hAnsi="仿宋" w:eastAsia="仿宋" w:cs="仿宋"/>
          <w:sz w:val="22"/>
          <w:szCs w:val="22"/>
        </w:rPr>
        <w:t xml:space="preserve"> "政府采购活动，经评标委）会评审确定乙方为</w:t>
      </w:r>
      <w:r>
        <w:rPr>
          <w:rFonts w:ascii="仿宋" w:hAnsi="仿宋" w:eastAsia="仿宋" w:cs="仿宋"/>
          <w:sz w:val="22"/>
          <w:szCs w:val="22"/>
          <w:u w:val="single" w:color="auto"/>
        </w:rPr>
        <w:t>（包及包</w:t>
      </w:r>
      <w:r>
        <w:rPr>
          <w:rFonts w:ascii="仿宋" w:hAnsi="仿宋" w:eastAsia="仿宋" w:cs="仿宋"/>
          <w:spacing w:val="-1"/>
          <w:sz w:val="22"/>
          <w:szCs w:val="22"/>
          <w:u w:val="single" w:color="auto"/>
        </w:rPr>
        <w:t>名称）</w:t>
      </w:r>
      <w:r>
        <w:rPr>
          <w:rFonts w:ascii="仿宋" w:hAnsi="仿宋" w:eastAsia="仿宋" w:cs="仿宋"/>
          <w:spacing w:val="-1"/>
          <w:sz w:val="22"/>
          <w:szCs w:val="22"/>
        </w:rPr>
        <w:t>中标人，按照《中华人民</w:t>
      </w:r>
      <w:r>
        <w:rPr>
          <w:rFonts w:ascii="仿宋" w:hAnsi="仿宋" w:eastAsia="仿宋" w:cs="仿宋"/>
          <w:sz w:val="22"/>
          <w:szCs w:val="22"/>
        </w:rPr>
        <w:t xml:space="preserve"> 共和国民法典》、《中华人民共和国政府采购法</w:t>
      </w:r>
      <w:r>
        <w:rPr>
          <w:rFonts w:ascii="仿宋" w:hAnsi="仿宋" w:eastAsia="仿宋" w:cs="仿宋"/>
          <w:spacing w:val="-1"/>
          <w:sz w:val="22"/>
          <w:szCs w:val="22"/>
        </w:rPr>
        <w:t>》和相关的法律法规规定，以及招标文</w:t>
      </w:r>
      <w:r>
        <w:rPr>
          <w:rFonts w:ascii="仿宋" w:hAnsi="仿宋" w:eastAsia="仿宋" w:cs="仿宋"/>
          <w:sz w:val="22"/>
          <w:szCs w:val="22"/>
        </w:rPr>
        <w:t xml:space="preserve">  </w:t>
      </w:r>
      <w:r>
        <w:rPr>
          <w:rFonts w:ascii="仿宋" w:hAnsi="仿宋" w:eastAsia="仿宋" w:cs="仿宋"/>
          <w:spacing w:val="-1"/>
          <w:sz w:val="22"/>
          <w:szCs w:val="22"/>
        </w:rPr>
        <w:t>件规定，经甲乙双方协商一致，签订本政府采购合同。</w:t>
      </w:r>
    </w:p>
    <w:p w14:paraId="6D1E81AC">
      <w:pPr>
        <w:spacing w:before="36" w:line="319" w:lineRule="auto"/>
        <w:ind w:left="601" w:right="6489" w:firstLine="10"/>
        <w:rPr>
          <w:rFonts w:ascii="仿宋" w:hAnsi="仿宋" w:eastAsia="仿宋" w:cs="仿宋"/>
          <w:sz w:val="22"/>
          <w:szCs w:val="22"/>
        </w:rPr>
      </w:pPr>
      <w:r>
        <w:rPr>
          <w:rFonts w:ascii="仿宋" w:hAnsi="仿宋" w:eastAsia="仿宋" w:cs="仿宋"/>
          <w:spacing w:val="-4"/>
          <w:sz w:val="22"/>
          <w:szCs w:val="22"/>
        </w:rPr>
        <w:t>第一条合同标的</w:t>
      </w:r>
      <w:r>
        <w:rPr>
          <w:rFonts w:ascii="仿宋" w:hAnsi="仿宋" w:eastAsia="仿宋" w:cs="仿宋"/>
          <w:spacing w:val="3"/>
          <w:sz w:val="22"/>
          <w:szCs w:val="22"/>
        </w:rPr>
        <w:t xml:space="preserve"> </w:t>
      </w:r>
      <w:r>
        <w:rPr>
          <w:rFonts w:ascii="仿宋" w:hAnsi="仿宋" w:eastAsia="仿宋" w:cs="仿宋"/>
          <w:spacing w:val="-3"/>
          <w:sz w:val="22"/>
          <w:szCs w:val="22"/>
        </w:rPr>
        <w:t>服务名称：</w:t>
      </w:r>
    </w:p>
    <w:p w14:paraId="31E9A8B1">
      <w:pPr>
        <w:spacing w:before="37" w:line="223" w:lineRule="auto"/>
        <w:ind w:left="601"/>
        <w:rPr>
          <w:rFonts w:ascii="Times New Roman" w:hAnsi="Times New Roman" w:eastAsia="Times New Roman" w:cs="Times New Roman"/>
          <w:sz w:val="22"/>
          <w:szCs w:val="22"/>
        </w:rPr>
      </w:pPr>
      <w:r>
        <w:rPr>
          <w:rFonts w:ascii="仿宋" w:hAnsi="仿宋" w:eastAsia="仿宋" w:cs="仿宋"/>
          <w:sz w:val="22"/>
          <w:szCs w:val="22"/>
        </w:rPr>
        <w:t>服务内容：</w:t>
      </w:r>
      <w:r>
        <w:rPr>
          <w:rFonts w:ascii="Times New Roman" w:hAnsi="Times New Roman" w:eastAsia="Times New Roman" w:cs="Times New Roman"/>
          <w:position w:val="1"/>
          <w:sz w:val="22"/>
          <w:szCs w:val="22"/>
        </w:rPr>
        <w:t>..................</w:t>
      </w:r>
    </w:p>
    <w:p w14:paraId="7F21B68B">
      <w:pPr>
        <w:spacing w:before="133" w:line="223" w:lineRule="auto"/>
        <w:ind w:left="603"/>
        <w:rPr>
          <w:rFonts w:ascii="Times New Roman" w:hAnsi="Times New Roman" w:eastAsia="Times New Roman" w:cs="Times New Roman"/>
          <w:sz w:val="22"/>
          <w:szCs w:val="22"/>
        </w:rPr>
      </w:pPr>
      <w:r>
        <w:rPr>
          <w:rFonts w:ascii="仿宋" w:hAnsi="仿宋" w:eastAsia="仿宋" w:cs="仿宋"/>
          <w:spacing w:val="-1"/>
          <w:sz w:val="22"/>
          <w:szCs w:val="22"/>
        </w:rPr>
        <w:t>技术标准：</w:t>
      </w:r>
      <w:r>
        <w:rPr>
          <w:rFonts w:ascii="Times New Roman" w:hAnsi="Times New Roman" w:eastAsia="Times New Roman" w:cs="Times New Roman"/>
          <w:spacing w:val="-1"/>
          <w:position w:val="1"/>
          <w:sz w:val="22"/>
          <w:szCs w:val="22"/>
        </w:rPr>
        <w:t>.........</w:t>
      </w:r>
    </w:p>
    <w:p w14:paraId="6879B50E">
      <w:pPr>
        <w:spacing w:before="133" w:line="223" w:lineRule="auto"/>
        <w:ind w:left="612"/>
        <w:rPr>
          <w:rFonts w:ascii="仿宋" w:hAnsi="仿宋" w:eastAsia="仿宋" w:cs="仿宋"/>
          <w:sz w:val="22"/>
          <w:szCs w:val="22"/>
        </w:rPr>
      </w:pPr>
      <w:r>
        <w:rPr>
          <w:rFonts w:ascii="仿宋" w:hAnsi="仿宋" w:eastAsia="仿宋" w:cs="仿宋"/>
          <w:spacing w:val="-3"/>
          <w:sz w:val="22"/>
          <w:szCs w:val="22"/>
        </w:rPr>
        <w:t>第二条合同总金额</w:t>
      </w:r>
    </w:p>
    <w:p w14:paraId="702112F7">
      <w:pPr>
        <w:pStyle w:val="2"/>
        <w:spacing w:before="125" w:line="223" w:lineRule="auto"/>
        <w:ind w:left="628"/>
        <w:rPr>
          <w:rFonts w:ascii="仿宋" w:hAnsi="仿宋" w:eastAsia="仿宋" w:cs="仿宋"/>
          <w:sz w:val="22"/>
          <w:szCs w:val="22"/>
        </w:rPr>
      </w:pPr>
      <w:r>
        <w:pict>
          <v:shape id="_x0000_s1028" o:spid="_x0000_s1028" o:spt="202" type="#_x0000_t202" style="position:absolute;left:0pt;margin-left:-2pt;margin-top:22.15pt;height:11.95pt;width:11.7pt;z-index:251661312;mso-width-relative:page;mso-height-relative:page;" filled="f" stroked="f" coordsize="21600,21600">
            <v:path/>
            <v:fill on="f" focussize="0,0"/>
            <v:stroke on="f"/>
            <v:imagedata o:title=""/>
            <o:lock v:ext="edit" aspectratio="f"/>
            <v:textbox inset="0mm,0mm,0mm,0mm" style="layout-flow:vertical-ideographic;">
              <w:txbxContent>
                <w:p w14:paraId="2AB687ED">
                  <w:pPr>
                    <w:spacing w:before="19" w:line="183" w:lineRule="auto"/>
                    <w:ind w:left="20"/>
                    <w:rPr>
                      <w:rFonts w:ascii="宋体" w:hAnsi="宋体" w:eastAsia="宋体" w:cs="宋体"/>
                      <w:sz w:val="19"/>
                      <w:szCs w:val="19"/>
                    </w:rPr>
                  </w:pPr>
                  <w:r>
                    <w:rPr>
                      <w:rFonts w:ascii="宋体" w:hAnsi="宋体" w:eastAsia="宋体" w:cs="宋体"/>
                      <w:spacing w:val="8"/>
                      <w:sz w:val="19"/>
                      <w:szCs w:val="19"/>
                    </w:rPr>
                    <w:t>同</w:t>
                  </w:r>
                </w:p>
              </w:txbxContent>
            </v:textbox>
          </v:shape>
        </w:pict>
      </w:r>
      <w:r>
        <w:rPr>
          <w:rFonts w:ascii="仿宋" w:hAnsi="仿宋" w:eastAsia="仿宋" w:cs="仿宋"/>
          <w:spacing w:val="-3"/>
          <w:sz w:val="22"/>
          <w:szCs w:val="22"/>
        </w:rPr>
        <w:t>合同总金额为人民币（大写</w:t>
      </w:r>
      <w:r>
        <w:rPr>
          <w:rFonts w:ascii="仿宋" w:hAnsi="仿宋" w:eastAsia="仿宋" w:cs="仿宋"/>
          <w:spacing w:val="5"/>
          <w:sz w:val="22"/>
          <w:szCs w:val="22"/>
        </w:rPr>
        <w:t>）：</w:t>
      </w:r>
      <w:r>
        <w:rPr>
          <w:rFonts w:ascii="仿宋" w:hAnsi="仿宋" w:eastAsia="仿宋" w:cs="仿宋"/>
          <w:spacing w:val="6"/>
          <w:sz w:val="22"/>
          <w:szCs w:val="22"/>
          <w:u w:val="single" w:color="auto"/>
        </w:rPr>
        <w:t xml:space="preserve">              </w:t>
      </w:r>
      <w:r>
        <w:rPr>
          <w:rFonts w:ascii="仿宋" w:hAnsi="仿宋" w:eastAsia="仿宋" w:cs="仿宋"/>
          <w:spacing w:val="14"/>
          <w:sz w:val="22"/>
          <w:szCs w:val="22"/>
        </w:rPr>
        <w:t xml:space="preserve">  </w:t>
      </w:r>
      <w:r>
        <w:rPr>
          <w:rFonts w:ascii="仿宋" w:hAnsi="仿宋" w:eastAsia="仿宋" w:cs="仿宋"/>
          <w:spacing w:val="-3"/>
          <w:sz w:val="22"/>
          <w:szCs w:val="22"/>
        </w:rPr>
        <w:t>(</w:t>
      </w:r>
      <w:r>
        <w:rPr>
          <w:spacing w:val="-3"/>
          <w:sz w:val="22"/>
          <w:szCs w:val="22"/>
        </w:rPr>
        <w:t>¥</w:t>
      </w:r>
      <w:r>
        <w:rPr>
          <w:spacing w:val="3"/>
          <w:sz w:val="22"/>
          <w:szCs w:val="22"/>
          <w:u w:val="single" w:color="auto"/>
        </w:rPr>
        <w:t xml:space="preserve">               </w:t>
      </w:r>
      <w:r>
        <w:rPr>
          <w:spacing w:val="-23"/>
          <w:sz w:val="22"/>
          <w:szCs w:val="22"/>
        </w:rPr>
        <w:t xml:space="preserve"> </w:t>
      </w:r>
      <w:r>
        <w:rPr>
          <w:rFonts w:ascii="仿宋" w:hAnsi="仿宋" w:eastAsia="仿宋" w:cs="仿宋"/>
          <w:spacing w:val="-3"/>
          <w:sz w:val="22"/>
          <w:szCs w:val="22"/>
        </w:rPr>
        <w:t>)</w:t>
      </w:r>
    </w:p>
    <w:p w14:paraId="70256A95">
      <w:pPr>
        <w:spacing w:before="127" w:line="222" w:lineRule="auto"/>
        <w:ind w:left="623"/>
        <w:rPr>
          <w:rFonts w:ascii="仿宋" w:hAnsi="仿宋" w:eastAsia="仿宋" w:cs="仿宋"/>
          <w:sz w:val="22"/>
          <w:szCs w:val="22"/>
        </w:rPr>
      </w:pPr>
      <w:r>
        <w:rPr>
          <w:rFonts w:ascii="仿宋" w:hAnsi="仿宋" w:eastAsia="仿宋" w:cs="仿宋"/>
          <w:sz w:val="22"/>
          <w:szCs w:val="22"/>
        </w:rPr>
        <w:t>此价格为合同执行不变价，不因国家政策变化</w:t>
      </w:r>
      <w:r>
        <w:rPr>
          <w:rFonts w:ascii="仿宋" w:hAnsi="仿宋" w:eastAsia="仿宋" w:cs="仿宋"/>
          <w:spacing w:val="-1"/>
          <w:sz w:val="22"/>
          <w:szCs w:val="22"/>
        </w:rPr>
        <w:t>而变化，该价款包括了货物及与之配</w:t>
      </w:r>
    </w:p>
    <w:p w14:paraId="04967AE6">
      <w:pPr>
        <w:spacing w:before="128" w:line="319" w:lineRule="auto"/>
        <w:ind w:left="123" w:right="148" w:hanging="1"/>
        <w:jc w:val="both"/>
        <w:rPr>
          <w:rFonts w:ascii="仿宋" w:hAnsi="仿宋" w:eastAsia="仿宋" w:cs="仿宋"/>
          <w:sz w:val="22"/>
          <w:szCs w:val="22"/>
        </w:rPr>
      </w:pPr>
      <w:r>
        <w:pict>
          <v:shape id="_x0000_s1029" o:spid="_x0000_s1029" o:spt="202" type="#_x0000_t202" style="position:absolute;left:0pt;margin-left:-2.8pt;margin-top:7.95pt;height:61.9pt;width:13pt;z-index:251662336;mso-width-relative:page;mso-height-relative:page;" filled="f" stroked="f" coordsize="21600,21600">
            <v:path/>
            <v:fill on="f" focussize="0,0"/>
            <v:stroke on="f"/>
            <v:imagedata o:title=""/>
            <o:lock v:ext="edit" aspectratio="f"/>
            <v:textbox inset="0mm,0mm,0mm,0mm" style="layout-flow:vertical-ideographic;">
              <w:txbxContent>
                <w:p w14:paraId="2F5D2345">
                  <w:pPr>
                    <w:spacing w:before="20" w:line="207" w:lineRule="auto"/>
                    <w:ind w:left="20"/>
                    <w:rPr>
                      <w:rFonts w:ascii="宋体" w:hAnsi="宋体" w:eastAsia="宋体" w:cs="宋体"/>
                      <w:sz w:val="19"/>
                      <w:szCs w:val="19"/>
                    </w:rPr>
                  </w:pPr>
                  <w:r>
                    <w:rPr>
                      <w:rFonts w:ascii="宋体" w:hAnsi="宋体" w:eastAsia="宋体" w:cs="宋体"/>
                      <w:spacing w:val="7"/>
                      <w:sz w:val="19"/>
                      <w:szCs w:val="19"/>
                    </w:rPr>
                    <w:t>总</w:t>
                  </w:r>
                  <w:r>
                    <w:rPr>
                      <w:rFonts w:ascii="宋体" w:hAnsi="宋体" w:eastAsia="宋体" w:cs="宋体"/>
                      <w:spacing w:val="4"/>
                      <w:sz w:val="19"/>
                      <w:szCs w:val="19"/>
                    </w:rPr>
                    <w:t xml:space="preserve">   </w:t>
                  </w:r>
                  <w:r>
                    <w:rPr>
                      <w:rFonts w:ascii="宋体" w:hAnsi="宋体" w:eastAsia="宋体" w:cs="宋体"/>
                      <w:spacing w:val="7"/>
                      <w:sz w:val="19"/>
                      <w:szCs w:val="19"/>
                    </w:rPr>
                    <w:t>金   额</w:t>
                  </w:r>
                </w:p>
              </w:txbxContent>
            </v:textbox>
          </v:shape>
        </w:pict>
      </w:r>
      <w:r>
        <w:rPr>
          <w:rFonts w:ascii="仿宋" w:hAnsi="仿宋" w:eastAsia="仿宋" w:cs="仿宋"/>
          <w:sz w:val="22"/>
          <w:szCs w:val="22"/>
        </w:rPr>
        <w:t>套的设计、制造、正版软件、检验、包装、运输、保险</w:t>
      </w:r>
      <w:r>
        <w:rPr>
          <w:rFonts w:ascii="仿宋" w:hAnsi="仿宋" w:eastAsia="仿宋" w:cs="仿宋"/>
          <w:spacing w:val="-1"/>
          <w:sz w:val="22"/>
          <w:szCs w:val="22"/>
        </w:rPr>
        <w:t>、税费以及安装、组织验收、培</w:t>
      </w:r>
      <w:r>
        <w:rPr>
          <w:rFonts w:ascii="仿宋" w:hAnsi="仿宋" w:eastAsia="仿宋" w:cs="仿宋"/>
          <w:sz w:val="22"/>
          <w:szCs w:val="22"/>
        </w:rPr>
        <w:t xml:space="preserve"> </w:t>
      </w:r>
      <w:r>
        <w:rPr>
          <w:rFonts w:ascii="仿宋" w:hAnsi="仿宋" w:eastAsia="仿宋" w:cs="仿宋"/>
          <w:spacing w:val="-2"/>
          <w:sz w:val="22"/>
          <w:szCs w:val="22"/>
        </w:rPr>
        <w:t>训、技术服务（包括技术资料、图纸提供等）、质保期服务等全部价款，除此之外，</w:t>
      </w:r>
      <w:r>
        <w:rPr>
          <w:rFonts w:ascii="仿宋" w:hAnsi="仿宋" w:eastAsia="仿宋" w:cs="仿宋"/>
          <w:spacing w:val="-50"/>
          <w:sz w:val="22"/>
          <w:szCs w:val="22"/>
        </w:rPr>
        <w:t xml:space="preserve"> </w:t>
      </w:r>
      <w:r>
        <w:rPr>
          <w:rFonts w:ascii="仿宋" w:hAnsi="仿宋" w:eastAsia="仿宋" w:cs="仿宋"/>
          <w:spacing w:val="-2"/>
          <w:sz w:val="22"/>
          <w:szCs w:val="22"/>
        </w:rPr>
        <w:t>甲</w:t>
      </w:r>
      <w:r>
        <w:rPr>
          <w:rFonts w:ascii="仿宋" w:hAnsi="仿宋" w:eastAsia="仿宋" w:cs="仿宋"/>
          <w:sz w:val="22"/>
          <w:szCs w:val="22"/>
        </w:rPr>
        <w:t xml:space="preserve"> </w:t>
      </w:r>
      <w:r>
        <w:rPr>
          <w:rFonts w:ascii="仿宋" w:hAnsi="仿宋" w:eastAsia="仿宋" w:cs="仿宋"/>
          <w:spacing w:val="-1"/>
          <w:sz w:val="22"/>
          <w:szCs w:val="22"/>
        </w:rPr>
        <w:t>方不再向乙方支付其他任何费用。</w:t>
      </w:r>
    </w:p>
    <w:p w14:paraId="7513A4D0">
      <w:pPr>
        <w:spacing w:before="35" w:line="223" w:lineRule="auto"/>
        <w:ind w:left="631"/>
        <w:rPr>
          <w:rFonts w:ascii="仿宋" w:hAnsi="仿宋" w:eastAsia="仿宋" w:cs="仿宋"/>
          <w:sz w:val="22"/>
          <w:szCs w:val="22"/>
        </w:rPr>
      </w:pPr>
      <w:r>
        <w:rPr>
          <w:rFonts w:ascii="仿宋" w:hAnsi="仿宋" w:eastAsia="仿宋" w:cs="仿宋"/>
          <w:spacing w:val="-4"/>
          <w:sz w:val="22"/>
          <w:szCs w:val="22"/>
        </w:rPr>
        <w:t>第三条服务交付</w:t>
      </w:r>
    </w:p>
    <w:p w14:paraId="14B1EB9E">
      <w:pPr>
        <w:spacing w:before="195" w:line="224" w:lineRule="auto"/>
        <w:ind w:left="631"/>
        <w:rPr>
          <w:rFonts w:ascii="仿宋" w:hAnsi="仿宋" w:eastAsia="仿宋" w:cs="仿宋"/>
          <w:sz w:val="22"/>
          <w:szCs w:val="22"/>
        </w:rPr>
      </w:pPr>
      <w:r>
        <w:rPr>
          <w:rFonts w:ascii="仿宋" w:hAnsi="仿宋" w:eastAsia="仿宋" w:cs="仿宋"/>
          <w:spacing w:val="-7"/>
          <w:sz w:val="22"/>
          <w:szCs w:val="22"/>
        </w:rPr>
        <w:t>1、</w:t>
      </w:r>
      <w:r>
        <w:rPr>
          <w:rFonts w:ascii="仿宋" w:hAnsi="仿宋" w:eastAsia="仿宋" w:cs="仿宋"/>
          <w:spacing w:val="-36"/>
          <w:sz w:val="22"/>
          <w:szCs w:val="22"/>
        </w:rPr>
        <w:t xml:space="preserve"> </w:t>
      </w:r>
      <w:r>
        <w:rPr>
          <w:rFonts w:ascii="仿宋" w:hAnsi="仿宋" w:eastAsia="仿宋" w:cs="仿宋"/>
          <w:spacing w:val="-7"/>
          <w:sz w:val="22"/>
          <w:szCs w:val="22"/>
        </w:rPr>
        <w:t>交付日期：</w:t>
      </w:r>
    </w:p>
    <w:p w14:paraId="0B6C898F">
      <w:pPr>
        <w:spacing w:before="175" w:line="432" w:lineRule="auto"/>
        <w:ind w:left="630" w:right="6470" w:hanging="13"/>
        <w:rPr>
          <w:rFonts w:ascii="仿宋" w:hAnsi="仿宋" w:eastAsia="仿宋" w:cs="仿宋"/>
          <w:sz w:val="22"/>
          <w:szCs w:val="22"/>
        </w:rPr>
      </w:pPr>
      <w:r>
        <w:rPr>
          <w:rFonts w:ascii="仿宋" w:hAnsi="仿宋" w:eastAsia="仿宋" w:cs="仿宋"/>
          <w:spacing w:val="-5"/>
          <w:sz w:val="22"/>
          <w:szCs w:val="22"/>
        </w:rPr>
        <w:t>2、</w:t>
      </w:r>
      <w:r>
        <w:rPr>
          <w:rFonts w:ascii="仿宋" w:hAnsi="仿宋" w:eastAsia="仿宋" w:cs="仿宋"/>
          <w:spacing w:val="-24"/>
          <w:sz w:val="22"/>
          <w:szCs w:val="22"/>
        </w:rPr>
        <w:t xml:space="preserve"> </w:t>
      </w:r>
      <w:r>
        <w:rPr>
          <w:rFonts w:ascii="仿宋" w:hAnsi="仿宋" w:eastAsia="仿宋" w:cs="仿宋"/>
          <w:spacing w:val="-5"/>
          <w:sz w:val="22"/>
          <w:szCs w:val="22"/>
        </w:rPr>
        <w:t>交付地点:</w:t>
      </w:r>
      <w:r>
        <w:rPr>
          <w:rFonts w:ascii="仿宋" w:hAnsi="仿宋" w:eastAsia="仿宋" w:cs="仿宋"/>
          <w:sz w:val="22"/>
          <w:szCs w:val="22"/>
        </w:rPr>
        <w:t xml:space="preserve">  </w:t>
      </w:r>
      <w:r>
        <w:rPr>
          <w:rFonts w:ascii="仿宋" w:hAnsi="仿宋" w:eastAsia="仿宋" w:cs="仿宋"/>
          <w:spacing w:val="-4"/>
          <w:sz w:val="22"/>
          <w:szCs w:val="22"/>
        </w:rPr>
        <w:t>第四条交付验收</w:t>
      </w:r>
    </w:p>
    <w:p w14:paraId="21F5F961">
      <w:pPr>
        <w:spacing w:line="432" w:lineRule="auto"/>
        <w:rPr>
          <w:rFonts w:ascii="仿宋" w:hAnsi="仿宋" w:eastAsia="仿宋" w:cs="仿宋"/>
          <w:sz w:val="22"/>
          <w:szCs w:val="22"/>
        </w:rPr>
        <w:sectPr>
          <w:footerReference r:id="rId47" w:type="default"/>
          <w:pgSz w:w="11900" w:h="16840"/>
          <w:pgMar w:top="400" w:right="1681" w:bottom="1120" w:left="1600" w:header="0" w:footer="957" w:gutter="0"/>
          <w:cols w:space="720" w:num="1"/>
        </w:sectPr>
      </w:pPr>
    </w:p>
    <w:p w14:paraId="11CA1E12">
      <w:pPr>
        <w:pStyle w:val="2"/>
      </w:pPr>
    </w:p>
    <w:p w14:paraId="2DD3F519">
      <w:pPr>
        <w:pStyle w:val="2"/>
      </w:pPr>
    </w:p>
    <w:p w14:paraId="74BD6226">
      <w:pPr>
        <w:pStyle w:val="2"/>
        <w:spacing w:line="241" w:lineRule="auto"/>
      </w:pPr>
    </w:p>
    <w:p w14:paraId="77266316">
      <w:pPr>
        <w:pStyle w:val="2"/>
        <w:spacing w:line="241" w:lineRule="auto"/>
      </w:pPr>
    </w:p>
    <w:p w14:paraId="5BA5F6BC">
      <w:pPr>
        <w:pStyle w:val="2"/>
        <w:spacing w:line="241" w:lineRule="auto"/>
      </w:pPr>
    </w:p>
    <w:p w14:paraId="168B3F90">
      <w:pPr>
        <w:spacing w:before="72" w:line="222" w:lineRule="auto"/>
        <w:ind w:left="508"/>
        <w:rPr>
          <w:rFonts w:ascii="仿宋" w:hAnsi="仿宋" w:eastAsia="仿宋" w:cs="仿宋"/>
          <w:sz w:val="22"/>
          <w:szCs w:val="22"/>
        </w:rPr>
      </w:pPr>
      <w:r>
        <w:rPr>
          <w:rFonts w:ascii="仿宋" w:hAnsi="仿宋" w:eastAsia="仿宋" w:cs="仿宋"/>
          <w:spacing w:val="-2"/>
          <w:sz w:val="20"/>
          <w:szCs w:val="20"/>
        </w:rPr>
        <w:t>1、</w:t>
      </w:r>
      <w:r>
        <w:rPr>
          <w:rFonts w:ascii="仿宋" w:hAnsi="仿宋" w:eastAsia="仿宋" w:cs="仿宋"/>
          <w:spacing w:val="-35"/>
          <w:sz w:val="20"/>
          <w:szCs w:val="20"/>
        </w:rPr>
        <w:t xml:space="preserve"> </w:t>
      </w:r>
      <w:r>
        <w:rPr>
          <w:rFonts w:ascii="仿宋" w:hAnsi="仿宋" w:eastAsia="仿宋" w:cs="仿宋"/>
          <w:spacing w:val="-2"/>
          <w:sz w:val="22"/>
          <w:szCs w:val="22"/>
        </w:rPr>
        <w:t>甲方应当根据国家、行业验收标准，以及合同约定验收方案，明确验收时间、</w:t>
      </w:r>
    </w:p>
    <w:p w14:paraId="4379CA39">
      <w:pPr>
        <w:spacing w:before="124" w:line="220" w:lineRule="auto"/>
        <w:jc w:val="right"/>
        <w:rPr>
          <w:rFonts w:ascii="仿宋" w:hAnsi="仿宋" w:eastAsia="仿宋" w:cs="仿宋"/>
          <w:sz w:val="22"/>
          <w:szCs w:val="22"/>
        </w:rPr>
      </w:pPr>
      <w:r>
        <w:rPr>
          <w:rFonts w:ascii="仿宋" w:hAnsi="仿宋" w:eastAsia="仿宋" w:cs="仿宋"/>
          <w:spacing w:val="-2"/>
          <w:sz w:val="22"/>
          <w:szCs w:val="22"/>
        </w:rPr>
        <w:t>方式、程序和内容等事项，组成验收小组，在收到乙方项目验收建议之日起1个工作日内，</w:t>
      </w:r>
    </w:p>
    <w:p w14:paraId="614BA660">
      <w:pPr>
        <w:spacing w:before="128" w:line="358" w:lineRule="auto"/>
        <w:ind w:left="3" w:right="282" w:hanging="1"/>
        <w:jc w:val="both"/>
        <w:rPr>
          <w:rFonts w:ascii="仿宋" w:hAnsi="仿宋" w:eastAsia="仿宋" w:cs="仿宋"/>
          <w:sz w:val="22"/>
          <w:szCs w:val="22"/>
        </w:rPr>
      </w:pPr>
      <w:r>
        <w:rPr>
          <w:rFonts w:ascii="仿宋" w:hAnsi="仿宋" w:eastAsia="仿宋" w:cs="仿宋"/>
          <w:sz w:val="22"/>
          <w:szCs w:val="22"/>
        </w:rPr>
        <w:t>对采购项目进行实质性验收（验收建议有明显不当</w:t>
      </w:r>
      <w:r>
        <w:rPr>
          <w:rFonts w:ascii="仿宋" w:hAnsi="仿宋" w:eastAsia="仿宋" w:cs="仿宋"/>
          <w:spacing w:val="-1"/>
          <w:sz w:val="22"/>
          <w:szCs w:val="22"/>
        </w:rPr>
        <w:t>的除外）。乙方应对提交的服务成果</w:t>
      </w:r>
      <w:r>
        <w:rPr>
          <w:rFonts w:ascii="仿宋" w:hAnsi="仿宋" w:eastAsia="仿宋" w:cs="仿宋"/>
          <w:sz w:val="22"/>
          <w:szCs w:val="22"/>
        </w:rPr>
        <w:t xml:space="preserve"> 作出全面检查和整理，并列出清单，作为甲方</w:t>
      </w:r>
      <w:r>
        <w:rPr>
          <w:rFonts w:ascii="仿宋" w:hAnsi="仿宋" w:eastAsia="仿宋" w:cs="仿宋"/>
          <w:spacing w:val="-1"/>
          <w:sz w:val="22"/>
          <w:szCs w:val="22"/>
        </w:rPr>
        <w:t>验收和使用技术条件依据，清单应随提交</w:t>
      </w:r>
      <w:r>
        <w:rPr>
          <w:rFonts w:ascii="仿宋" w:hAnsi="仿宋" w:eastAsia="仿宋" w:cs="仿宋"/>
          <w:sz w:val="22"/>
          <w:szCs w:val="22"/>
        </w:rPr>
        <w:t xml:space="preserve"> </w:t>
      </w:r>
      <w:r>
        <w:rPr>
          <w:rFonts w:ascii="仿宋" w:hAnsi="仿宋" w:eastAsia="仿宋" w:cs="仿宋"/>
          <w:spacing w:val="-2"/>
          <w:sz w:val="22"/>
          <w:szCs w:val="22"/>
        </w:rPr>
        <w:t>的服务成果交给甲方。</w:t>
      </w:r>
    </w:p>
    <w:p w14:paraId="286F3763">
      <w:pPr>
        <w:spacing w:before="1" w:line="278" w:lineRule="auto"/>
        <w:ind w:left="12" w:right="313" w:firstLine="463"/>
        <w:rPr>
          <w:rFonts w:ascii="仿宋" w:hAnsi="仿宋" w:eastAsia="仿宋" w:cs="仿宋"/>
          <w:sz w:val="22"/>
          <w:szCs w:val="22"/>
        </w:rPr>
      </w:pPr>
      <w:r>
        <w:rPr>
          <w:rFonts w:ascii="仿宋" w:hAnsi="仿宋" w:eastAsia="仿宋" w:cs="仿宋"/>
          <w:spacing w:val="-2"/>
          <w:sz w:val="22"/>
          <w:szCs w:val="22"/>
        </w:rPr>
        <w:t>2、</w:t>
      </w:r>
      <w:r>
        <w:rPr>
          <w:rFonts w:ascii="仿宋" w:hAnsi="仿宋" w:eastAsia="仿宋" w:cs="仿宋"/>
          <w:spacing w:val="-54"/>
          <w:sz w:val="22"/>
          <w:szCs w:val="22"/>
        </w:rPr>
        <w:t xml:space="preserve"> </w:t>
      </w:r>
      <w:r>
        <w:rPr>
          <w:rFonts w:ascii="仿宋" w:hAnsi="仿宋" w:eastAsia="仿宋" w:cs="仿宋"/>
          <w:spacing w:val="-2"/>
          <w:sz w:val="22"/>
          <w:szCs w:val="22"/>
        </w:rPr>
        <w:t>对大型或复杂的政府采购项目，</w:t>
      </w:r>
      <w:r>
        <w:rPr>
          <w:rFonts w:ascii="仿宋" w:hAnsi="仿宋" w:eastAsia="仿宋" w:cs="仿宋"/>
          <w:spacing w:val="-65"/>
          <w:sz w:val="22"/>
          <w:szCs w:val="22"/>
        </w:rPr>
        <w:t xml:space="preserve"> </w:t>
      </w:r>
      <w:r>
        <w:rPr>
          <w:rFonts w:ascii="仿宋" w:hAnsi="仿宋" w:eastAsia="仿宋" w:cs="仿宋"/>
          <w:spacing w:val="-2"/>
          <w:sz w:val="22"/>
          <w:szCs w:val="22"/>
        </w:rPr>
        <w:t>甲方应当邀请国家认可的质量检测机构参与验</w:t>
      </w:r>
      <w:r>
        <w:rPr>
          <w:rFonts w:ascii="仿宋" w:hAnsi="仿宋" w:eastAsia="仿宋" w:cs="仿宋"/>
          <w:sz w:val="22"/>
          <w:szCs w:val="22"/>
        </w:rPr>
        <w:t xml:space="preserve"> </w:t>
      </w:r>
      <w:r>
        <w:rPr>
          <w:rFonts w:ascii="仿宋" w:hAnsi="仿宋" w:eastAsia="仿宋" w:cs="仿宋"/>
          <w:spacing w:val="-1"/>
          <w:sz w:val="22"/>
          <w:szCs w:val="22"/>
        </w:rPr>
        <w:t>收工作，并出具验收报告，相关费用负担由甲乙双方约定。</w:t>
      </w:r>
    </w:p>
    <w:p w14:paraId="16279817">
      <w:pPr>
        <w:spacing w:before="138" w:line="297" w:lineRule="auto"/>
        <w:ind w:right="282" w:firstLine="478"/>
        <w:rPr>
          <w:rFonts w:ascii="仿宋" w:hAnsi="仿宋" w:eastAsia="仿宋" w:cs="仿宋"/>
          <w:sz w:val="22"/>
          <w:szCs w:val="22"/>
        </w:rPr>
      </w:pPr>
      <w:r>
        <w:rPr>
          <w:rFonts w:ascii="仿宋" w:hAnsi="仿宋" w:eastAsia="仿宋" w:cs="仿宋"/>
          <w:spacing w:val="-2"/>
          <w:sz w:val="22"/>
          <w:szCs w:val="22"/>
        </w:rPr>
        <w:t>3、</w:t>
      </w:r>
      <w:r>
        <w:rPr>
          <w:rFonts w:ascii="仿宋" w:hAnsi="仿宋" w:eastAsia="仿宋" w:cs="仿宋"/>
          <w:spacing w:val="-29"/>
          <w:sz w:val="22"/>
          <w:szCs w:val="22"/>
        </w:rPr>
        <w:t xml:space="preserve"> </w:t>
      </w:r>
      <w:r>
        <w:rPr>
          <w:rFonts w:ascii="仿宋" w:hAnsi="仿宋" w:eastAsia="仿宋" w:cs="仿宋"/>
          <w:spacing w:val="-2"/>
          <w:sz w:val="22"/>
          <w:szCs w:val="22"/>
        </w:rPr>
        <w:t>乙方在指定地点提交服务成果后，</w:t>
      </w:r>
      <w:r>
        <w:rPr>
          <w:rFonts w:ascii="仿宋" w:hAnsi="仿宋" w:eastAsia="仿宋" w:cs="仿宋"/>
          <w:spacing w:val="-65"/>
          <w:sz w:val="22"/>
          <w:szCs w:val="22"/>
        </w:rPr>
        <w:t xml:space="preserve"> </w:t>
      </w:r>
      <w:r>
        <w:rPr>
          <w:rFonts w:ascii="仿宋" w:hAnsi="仿宋" w:eastAsia="仿宋" w:cs="仿宋"/>
          <w:spacing w:val="-2"/>
          <w:sz w:val="22"/>
          <w:szCs w:val="22"/>
        </w:rPr>
        <w:t>甲乙双方</w:t>
      </w:r>
      <w:r>
        <w:rPr>
          <w:rFonts w:ascii="仿宋" w:hAnsi="仿宋" w:eastAsia="仿宋" w:cs="仿宋"/>
          <w:spacing w:val="-3"/>
          <w:sz w:val="22"/>
          <w:szCs w:val="22"/>
        </w:rPr>
        <w:t>应依据招标文件、投标文件等文件</w:t>
      </w:r>
      <w:r>
        <w:rPr>
          <w:rFonts w:ascii="仿宋" w:hAnsi="仿宋" w:eastAsia="仿宋" w:cs="仿宋"/>
          <w:sz w:val="22"/>
          <w:szCs w:val="22"/>
        </w:rPr>
        <w:t xml:space="preserve"> 材料的要求共同验收，并且出具书面验收报告，履约验</w:t>
      </w:r>
      <w:r>
        <w:rPr>
          <w:rFonts w:ascii="仿宋" w:hAnsi="仿宋" w:eastAsia="仿宋" w:cs="仿宋"/>
          <w:spacing w:val="-1"/>
          <w:sz w:val="22"/>
          <w:szCs w:val="22"/>
        </w:rPr>
        <w:t>收报告应当依法依规及时在河南</w:t>
      </w:r>
      <w:r>
        <w:rPr>
          <w:rFonts w:ascii="仿宋" w:hAnsi="仿宋" w:eastAsia="仿宋" w:cs="仿宋"/>
          <w:sz w:val="22"/>
          <w:szCs w:val="22"/>
        </w:rPr>
        <w:t xml:space="preserve"> </w:t>
      </w:r>
      <w:r>
        <w:rPr>
          <w:rFonts w:ascii="仿宋" w:hAnsi="仿宋" w:eastAsia="仿宋" w:cs="仿宋"/>
          <w:spacing w:val="-2"/>
          <w:sz w:val="22"/>
          <w:szCs w:val="22"/>
        </w:rPr>
        <w:t>省政府采购网公开发布。</w:t>
      </w:r>
    </w:p>
    <w:p w14:paraId="7BA7FA0E">
      <w:pPr>
        <w:spacing w:before="137" w:line="307" w:lineRule="auto"/>
        <w:ind w:left="1" w:right="282" w:firstLine="471"/>
        <w:rPr>
          <w:rFonts w:ascii="仿宋" w:hAnsi="仿宋" w:eastAsia="仿宋" w:cs="仿宋"/>
          <w:sz w:val="22"/>
          <w:szCs w:val="22"/>
        </w:rPr>
      </w:pPr>
      <w:r>
        <w:rPr>
          <w:rFonts w:ascii="仿宋" w:hAnsi="仿宋" w:eastAsia="仿宋" w:cs="仿宋"/>
          <w:spacing w:val="-1"/>
          <w:sz w:val="22"/>
          <w:szCs w:val="22"/>
        </w:rPr>
        <w:t>4、</w:t>
      </w:r>
      <w:r>
        <w:rPr>
          <w:rFonts w:ascii="仿宋" w:hAnsi="仿宋" w:eastAsia="仿宋" w:cs="仿宋"/>
          <w:spacing w:val="-39"/>
          <w:sz w:val="22"/>
          <w:szCs w:val="22"/>
        </w:rPr>
        <w:t xml:space="preserve"> </w:t>
      </w:r>
      <w:r>
        <w:rPr>
          <w:rFonts w:ascii="仿宋" w:hAnsi="仿宋" w:eastAsia="仿宋" w:cs="仿宋"/>
          <w:spacing w:val="-1"/>
          <w:sz w:val="22"/>
          <w:szCs w:val="22"/>
        </w:rPr>
        <w:t>根据财政部等三部门《关于印发〈商品包装政府采购需求标准（试行）〉、〈</w:t>
      </w:r>
      <w:r>
        <w:rPr>
          <w:rFonts w:ascii="仿宋" w:hAnsi="仿宋" w:eastAsia="仿宋" w:cs="仿宋"/>
          <w:sz w:val="22"/>
          <w:szCs w:val="22"/>
        </w:rPr>
        <w:t xml:space="preserve"> 快递包装政府采购需求标准（试行）〉的通知</w:t>
      </w:r>
      <w:r>
        <w:rPr>
          <w:rFonts w:ascii="仿宋" w:hAnsi="仿宋" w:eastAsia="仿宋" w:cs="仿宋"/>
          <w:spacing w:val="-1"/>
          <w:sz w:val="22"/>
          <w:szCs w:val="22"/>
        </w:rPr>
        <w:t>》规定，采购文件对商品包装和快递包装</w:t>
      </w:r>
      <w:r>
        <w:rPr>
          <w:rFonts w:ascii="仿宋" w:hAnsi="仿宋" w:eastAsia="仿宋" w:cs="仿宋"/>
          <w:sz w:val="22"/>
          <w:szCs w:val="22"/>
        </w:rPr>
        <w:t xml:space="preserve"> 提出具体要求的，对乙方所提供包装的履约验收要求</w:t>
      </w:r>
      <w:r>
        <w:rPr>
          <w:rFonts w:ascii="仿宋" w:hAnsi="仿宋" w:eastAsia="仿宋" w:cs="仿宋"/>
          <w:spacing w:val="-1"/>
          <w:sz w:val="22"/>
          <w:szCs w:val="22"/>
        </w:rPr>
        <w:t>（必要时要求乙方在履约验收环节</w:t>
      </w:r>
      <w:r>
        <w:rPr>
          <w:rFonts w:ascii="仿宋" w:hAnsi="仿宋" w:eastAsia="仿宋" w:cs="仿宋"/>
          <w:sz w:val="22"/>
          <w:szCs w:val="22"/>
        </w:rPr>
        <w:t xml:space="preserve"> </w:t>
      </w:r>
      <w:r>
        <w:rPr>
          <w:rFonts w:ascii="仿宋" w:hAnsi="仿宋" w:eastAsia="仿宋" w:cs="仿宋"/>
          <w:spacing w:val="-3"/>
          <w:sz w:val="22"/>
          <w:szCs w:val="22"/>
        </w:rPr>
        <w:t>出具检测报告</w:t>
      </w:r>
      <w:r>
        <w:rPr>
          <w:rFonts w:ascii="仿宋" w:hAnsi="仿宋" w:eastAsia="仿宋" w:cs="仿宋"/>
          <w:sz w:val="22"/>
          <w:szCs w:val="22"/>
        </w:rPr>
        <w:t>）：</w:t>
      </w:r>
      <w:r>
        <w:rPr>
          <w:rFonts w:ascii="仿宋" w:hAnsi="仿宋" w:eastAsia="仿宋" w:cs="仿宋"/>
          <w:sz w:val="22"/>
          <w:szCs w:val="22"/>
          <w:u w:val="single" w:color="auto"/>
        </w:rPr>
        <w:t xml:space="preserve">                                      </w:t>
      </w:r>
    </w:p>
    <w:p w14:paraId="49BE9711">
      <w:pPr>
        <w:spacing w:before="135" w:line="223" w:lineRule="auto"/>
        <w:ind w:left="490"/>
        <w:rPr>
          <w:rFonts w:ascii="仿宋" w:hAnsi="仿宋" w:eastAsia="仿宋" w:cs="仿宋"/>
          <w:sz w:val="22"/>
          <w:szCs w:val="22"/>
        </w:rPr>
      </w:pPr>
      <w:r>
        <w:rPr>
          <w:rFonts w:ascii="仿宋" w:hAnsi="仿宋" w:eastAsia="仿宋" w:cs="仿宋"/>
          <w:spacing w:val="-3"/>
          <w:sz w:val="22"/>
          <w:szCs w:val="22"/>
        </w:rPr>
        <w:t>第五条权利瑕疵担当</w:t>
      </w:r>
    </w:p>
    <w:p w14:paraId="0482AB12">
      <w:pPr>
        <w:spacing w:before="176" w:line="222" w:lineRule="auto"/>
        <w:ind w:left="491"/>
        <w:rPr>
          <w:rFonts w:ascii="仿宋" w:hAnsi="仿宋" w:eastAsia="仿宋" w:cs="仿宋"/>
          <w:sz w:val="22"/>
          <w:szCs w:val="22"/>
        </w:rPr>
      </w:pPr>
      <w:r>
        <w:rPr>
          <w:rFonts w:ascii="Times New Roman" w:hAnsi="Times New Roman" w:eastAsia="Times New Roman" w:cs="Times New Roman"/>
          <w:color w:val="434E5A"/>
          <w:spacing w:val="-1"/>
          <w:sz w:val="22"/>
          <w:szCs w:val="22"/>
        </w:rPr>
        <w:t xml:space="preserve">1.   </w:t>
      </w:r>
      <w:r>
        <w:rPr>
          <w:rFonts w:ascii="仿宋" w:hAnsi="仿宋" w:eastAsia="仿宋" w:cs="仿宋"/>
          <w:spacing w:val="-1"/>
          <w:sz w:val="22"/>
          <w:szCs w:val="22"/>
        </w:rPr>
        <w:t>乙方保证对其出售的标的物享有合法的权利；</w:t>
      </w:r>
    </w:p>
    <w:p w14:paraId="1B6C307B">
      <w:pPr>
        <w:spacing w:before="284" w:line="279" w:lineRule="auto"/>
        <w:ind w:left="1" w:right="340" w:firstLine="469"/>
        <w:rPr>
          <w:rFonts w:ascii="仿宋" w:hAnsi="仿宋" w:eastAsia="仿宋" w:cs="仿宋"/>
          <w:sz w:val="22"/>
          <w:szCs w:val="22"/>
        </w:rPr>
      </w:pPr>
      <w:r>
        <w:rPr>
          <w:rFonts w:ascii="Times New Roman" w:hAnsi="Times New Roman" w:eastAsia="Times New Roman" w:cs="Times New Roman"/>
          <w:color w:val="434E5A"/>
          <w:spacing w:val="-1"/>
          <w:sz w:val="22"/>
          <w:szCs w:val="22"/>
        </w:rPr>
        <w:t>2.</w:t>
      </w:r>
      <w:r>
        <w:rPr>
          <w:rFonts w:ascii="Times New Roman" w:hAnsi="Times New Roman" w:eastAsia="Times New Roman" w:cs="Times New Roman"/>
          <w:color w:val="434E5A"/>
          <w:spacing w:val="14"/>
          <w:w w:val="101"/>
          <w:sz w:val="22"/>
          <w:szCs w:val="22"/>
        </w:rPr>
        <w:t xml:space="preserve">   </w:t>
      </w:r>
      <w:r>
        <w:rPr>
          <w:rFonts w:ascii="仿宋" w:hAnsi="仿宋" w:eastAsia="仿宋" w:cs="仿宋"/>
          <w:spacing w:val="-1"/>
          <w:sz w:val="22"/>
          <w:szCs w:val="22"/>
        </w:rPr>
        <w:t>乙方应保证在其出售的标的物上不存在任何未曾向甲方透露的担保物权，如抵</w:t>
      </w:r>
      <w:r>
        <w:rPr>
          <w:rFonts w:ascii="仿宋" w:hAnsi="仿宋" w:eastAsia="仿宋" w:cs="仿宋"/>
          <w:sz w:val="22"/>
          <w:szCs w:val="22"/>
        </w:rPr>
        <w:t xml:space="preserve"> </w:t>
      </w:r>
      <w:r>
        <w:rPr>
          <w:rFonts w:ascii="仿宋" w:hAnsi="仿宋" w:eastAsia="仿宋" w:cs="仿宋"/>
          <w:spacing w:val="-2"/>
          <w:sz w:val="22"/>
          <w:szCs w:val="22"/>
        </w:rPr>
        <w:t>押权、质押权、留置权等；</w:t>
      </w:r>
    </w:p>
    <w:p w14:paraId="757D0E54">
      <w:pPr>
        <w:spacing w:before="135" w:line="280" w:lineRule="auto"/>
        <w:ind w:right="345" w:firstLine="475"/>
        <w:rPr>
          <w:rFonts w:ascii="仿宋" w:hAnsi="仿宋" w:eastAsia="仿宋" w:cs="仿宋"/>
          <w:sz w:val="22"/>
          <w:szCs w:val="22"/>
        </w:rPr>
      </w:pPr>
      <w:r>
        <w:rPr>
          <w:rFonts w:ascii="Times New Roman" w:hAnsi="Times New Roman" w:eastAsia="Times New Roman" w:cs="Times New Roman"/>
          <w:color w:val="434E5A"/>
          <w:sz w:val="22"/>
          <w:szCs w:val="22"/>
        </w:rPr>
        <w:t xml:space="preserve">3.   </w:t>
      </w:r>
      <w:r>
        <w:rPr>
          <w:rFonts w:ascii="仿宋" w:hAnsi="仿宋" w:eastAsia="仿宋" w:cs="仿宋"/>
          <w:sz w:val="22"/>
          <w:szCs w:val="22"/>
        </w:rPr>
        <w:t xml:space="preserve">乙方应保证其所出售的标的物没有侵害任何第三人的知识产权和商业秘密等权 </w:t>
      </w:r>
      <w:r>
        <w:rPr>
          <w:rFonts w:ascii="仿宋" w:hAnsi="仿宋" w:eastAsia="仿宋" w:cs="仿宋"/>
          <w:spacing w:val="-7"/>
          <w:sz w:val="22"/>
          <w:szCs w:val="22"/>
        </w:rPr>
        <w:t>利；</w:t>
      </w:r>
    </w:p>
    <w:p w14:paraId="4F636E03">
      <w:pPr>
        <w:spacing w:before="175" w:line="222" w:lineRule="auto"/>
        <w:ind w:left="469"/>
        <w:rPr>
          <w:rFonts w:ascii="仿宋" w:hAnsi="仿宋" w:eastAsia="仿宋" w:cs="仿宋"/>
          <w:sz w:val="22"/>
          <w:szCs w:val="22"/>
        </w:rPr>
      </w:pPr>
      <w:r>
        <w:rPr>
          <w:rFonts w:ascii="Times New Roman" w:hAnsi="Times New Roman" w:eastAsia="Times New Roman" w:cs="Times New Roman"/>
          <w:color w:val="434E5A"/>
          <w:spacing w:val="1"/>
          <w:sz w:val="22"/>
          <w:szCs w:val="22"/>
        </w:rPr>
        <w:t xml:space="preserve">4.   </w:t>
      </w:r>
      <w:r>
        <w:rPr>
          <w:rFonts w:ascii="仿宋" w:hAnsi="仿宋" w:eastAsia="仿宋" w:cs="仿宋"/>
          <w:spacing w:val="1"/>
          <w:sz w:val="22"/>
          <w:szCs w:val="22"/>
        </w:rPr>
        <w:t>如甲方使用该标的物构成上述侵权</w:t>
      </w:r>
      <w:r>
        <w:rPr>
          <w:rFonts w:ascii="仿宋" w:hAnsi="仿宋" w:eastAsia="仿宋" w:cs="仿宋"/>
          <w:sz w:val="22"/>
          <w:szCs w:val="22"/>
        </w:rPr>
        <w:t>的，则由乙方承担全部责任。</w:t>
      </w:r>
    </w:p>
    <w:p w14:paraId="5D741B19">
      <w:pPr>
        <w:spacing w:before="286" w:line="223" w:lineRule="auto"/>
        <w:ind w:left="490"/>
        <w:rPr>
          <w:rFonts w:ascii="仿宋" w:hAnsi="仿宋" w:eastAsia="仿宋" w:cs="仿宋"/>
          <w:sz w:val="22"/>
          <w:szCs w:val="22"/>
        </w:rPr>
      </w:pPr>
      <w:r>
        <w:rPr>
          <w:rFonts w:ascii="仿宋" w:hAnsi="仿宋" w:eastAsia="仿宋" w:cs="仿宋"/>
          <w:spacing w:val="-3"/>
          <w:sz w:val="22"/>
          <w:szCs w:val="22"/>
        </w:rPr>
        <w:t>第六条所有权归属</w:t>
      </w:r>
    </w:p>
    <w:p w14:paraId="4706E231">
      <w:pPr>
        <w:spacing w:before="134" w:line="326" w:lineRule="auto"/>
        <w:ind w:right="244" w:firstLine="496"/>
        <w:rPr>
          <w:rFonts w:ascii="仿宋" w:hAnsi="仿宋" w:eastAsia="仿宋" w:cs="仿宋"/>
          <w:sz w:val="22"/>
          <w:szCs w:val="22"/>
        </w:rPr>
      </w:pPr>
      <w:r>
        <w:rPr>
          <w:rFonts w:ascii="仿宋" w:hAnsi="仿宋" w:eastAsia="仿宋" w:cs="仿宋"/>
          <w:spacing w:val="-1"/>
          <w:sz w:val="22"/>
          <w:szCs w:val="22"/>
        </w:rPr>
        <w:t>乙方将服务成果交付甲方，并且经甲乙双方共同验收合格后所有权转移给甲方，在</w:t>
      </w:r>
      <w:r>
        <w:rPr>
          <w:rFonts w:ascii="仿宋" w:hAnsi="仿宋" w:eastAsia="仿宋" w:cs="仿宋"/>
          <w:spacing w:val="4"/>
          <w:sz w:val="22"/>
          <w:szCs w:val="22"/>
        </w:rPr>
        <w:t xml:space="preserve"> </w:t>
      </w:r>
      <w:r>
        <w:rPr>
          <w:rFonts w:ascii="仿宋" w:hAnsi="仿宋" w:eastAsia="仿宋" w:cs="仿宋"/>
          <w:sz w:val="22"/>
          <w:szCs w:val="22"/>
        </w:rPr>
        <w:t>所有权转移之前，标的物损毁、灭失的风险归乙方，乙</w:t>
      </w:r>
      <w:r>
        <w:rPr>
          <w:rFonts w:ascii="仿宋" w:hAnsi="仿宋" w:eastAsia="仿宋" w:cs="仿宋"/>
          <w:spacing w:val="-1"/>
          <w:sz w:val="22"/>
          <w:szCs w:val="22"/>
        </w:rPr>
        <w:t>方保证所交付的服务成果的所有</w:t>
      </w:r>
      <w:r>
        <w:rPr>
          <w:rFonts w:ascii="仿宋" w:hAnsi="仿宋" w:eastAsia="仿宋" w:cs="仿宋"/>
          <w:sz w:val="22"/>
          <w:szCs w:val="22"/>
        </w:rPr>
        <w:t xml:space="preserve"> </w:t>
      </w:r>
      <w:r>
        <w:rPr>
          <w:rFonts w:ascii="仿宋" w:hAnsi="仿宋" w:eastAsia="仿宋" w:cs="仿宋"/>
          <w:spacing w:val="-1"/>
          <w:sz w:val="22"/>
          <w:szCs w:val="22"/>
        </w:rPr>
        <w:t>权完全属于乙方且无任何抵押、查封等产权瑕疵。</w:t>
      </w:r>
    </w:p>
    <w:p w14:paraId="2D02D2DC">
      <w:pPr>
        <w:spacing w:before="32" w:line="321" w:lineRule="auto"/>
        <w:ind w:right="133" w:firstLine="481"/>
        <w:rPr>
          <w:rFonts w:ascii="仿宋" w:hAnsi="仿宋" w:eastAsia="仿宋" w:cs="仿宋"/>
          <w:sz w:val="22"/>
          <w:szCs w:val="22"/>
        </w:rPr>
      </w:pPr>
      <w:r>
        <w:rPr>
          <w:rFonts w:ascii="仿宋" w:hAnsi="仿宋" w:eastAsia="仿宋" w:cs="仿宋"/>
          <w:spacing w:val="-1"/>
          <w:sz w:val="22"/>
          <w:szCs w:val="22"/>
        </w:rPr>
        <w:t>如乙方交付的服务成果有产权瑕疵的，视为乙方违约，乙方须向甲</w:t>
      </w:r>
      <w:r>
        <w:rPr>
          <w:rFonts w:ascii="仿宋" w:hAnsi="仿宋" w:eastAsia="仿宋" w:cs="仿宋"/>
          <w:spacing w:val="-2"/>
          <w:sz w:val="22"/>
          <w:szCs w:val="22"/>
        </w:rPr>
        <w:t>方支付_%</w:t>
      </w:r>
      <w:r>
        <w:rPr>
          <w:rFonts w:ascii="仿宋" w:hAnsi="仿宋" w:eastAsia="仿宋" w:cs="仿宋"/>
          <w:spacing w:val="28"/>
          <w:sz w:val="22"/>
          <w:szCs w:val="22"/>
        </w:rPr>
        <w:t xml:space="preserve"> </w:t>
      </w:r>
      <w:r>
        <w:rPr>
          <w:rFonts w:ascii="仿宋" w:hAnsi="仿宋" w:eastAsia="仿宋" w:cs="仿宋"/>
          <w:spacing w:val="-2"/>
          <w:sz w:val="22"/>
          <w:szCs w:val="22"/>
        </w:rPr>
        <w:t>的违约</w:t>
      </w:r>
      <w:r>
        <w:rPr>
          <w:rFonts w:ascii="仿宋" w:hAnsi="仿宋" w:eastAsia="仿宋" w:cs="仿宋"/>
          <w:sz w:val="22"/>
          <w:szCs w:val="22"/>
        </w:rPr>
        <w:t xml:space="preserve"> 金；如果合同总金额价款已经支付完毕或者开始支付</w:t>
      </w:r>
      <w:r>
        <w:rPr>
          <w:rFonts w:ascii="仿宋" w:hAnsi="仿宋" w:eastAsia="仿宋" w:cs="仿宋"/>
          <w:spacing w:val="-1"/>
          <w:sz w:val="22"/>
          <w:szCs w:val="22"/>
        </w:rPr>
        <w:t>合同价款时才发现产权有瑕疵的，</w:t>
      </w:r>
    </w:p>
    <w:p w14:paraId="3021100A">
      <w:pPr>
        <w:spacing w:before="37" w:line="221" w:lineRule="auto"/>
        <w:ind w:left="16"/>
        <w:rPr>
          <w:rFonts w:ascii="仿宋" w:hAnsi="仿宋" w:eastAsia="仿宋" w:cs="仿宋"/>
          <w:sz w:val="22"/>
          <w:szCs w:val="22"/>
        </w:rPr>
      </w:pPr>
      <w:r>
        <w:rPr>
          <w:rFonts w:ascii="仿宋" w:hAnsi="仿宋" w:eastAsia="仿宋" w:cs="仿宋"/>
          <w:spacing w:val="-1"/>
          <w:sz w:val="22"/>
          <w:szCs w:val="22"/>
        </w:rPr>
        <w:t>乙方仍须支付上述违约金并且赔偿甲方由此所遭受的一</w:t>
      </w:r>
      <w:r>
        <w:rPr>
          <w:rFonts w:ascii="仿宋" w:hAnsi="仿宋" w:eastAsia="仿宋" w:cs="仿宋"/>
          <w:spacing w:val="-2"/>
          <w:sz w:val="22"/>
          <w:szCs w:val="22"/>
        </w:rPr>
        <w:t>切损失。</w:t>
      </w:r>
    </w:p>
    <w:p w14:paraId="24414696">
      <w:pPr>
        <w:spacing w:before="135" w:line="223" w:lineRule="auto"/>
        <w:ind w:left="490"/>
        <w:rPr>
          <w:rFonts w:ascii="仿宋" w:hAnsi="仿宋" w:eastAsia="仿宋" w:cs="仿宋"/>
          <w:sz w:val="22"/>
          <w:szCs w:val="22"/>
        </w:rPr>
      </w:pPr>
      <w:r>
        <w:rPr>
          <w:rFonts w:ascii="仿宋" w:hAnsi="仿宋" w:eastAsia="仿宋" w:cs="仿宋"/>
          <w:spacing w:val="-3"/>
          <w:sz w:val="22"/>
          <w:szCs w:val="22"/>
        </w:rPr>
        <w:t>第七条包装、装运及运输</w:t>
      </w:r>
    </w:p>
    <w:p w14:paraId="3D568B85">
      <w:pPr>
        <w:spacing w:before="136" w:line="280" w:lineRule="auto"/>
        <w:ind w:left="29" w:right="301" w:firstLine="460"/>
        <w:rPr>
          <w:rFonts w:ascii="仿宋" w:hAnsi="仿宋" w:eastAsia="仿宋" w:cs="仿宋"/>
          <w:sz w:val="22"/>
          <w:szCs w:val="22"/>
        </w:rPr>
      </w:pPr>
      <w:r>
        <w:rPr>
          <w:rFonts w:ascii="仿宋" w:hAnsi="仿宋" w:eastAsia="仿宋" w:cs="仿宋"/>
          <w:spacing w:val="-2"/>
          <w:sz w:val="22"/>
          <w:szCs w:val="22"/>
        </w:rPr>
        <w:t>1、</w:t>
      </w:r>
      <w:r>
        <w:rPr>
          <w:rFonts w:ascii="仿宋" w:hAnsi="仿宋" w:eastAsia="仿宋" w:cs="仿宋"/>
          <w:spacing w:val="-11"/>
          <w:sz w:val="22"/>
          <w:szCs w:val="22"/>
        </w:rPr>
        <w:t xml:space="preserve"> </w:t>
      </w:r>
      <w:r>
        <w:rPr>
          <w:rFonts w:ascii="仿宋" w:hAnsi="仿宋" w:eastAsia="仿宋" w:cs="仿宋"/>
          <w:spacing w:val="-2"/>
          <w:sz w:val="22"/>
          <w:szCs w:val="22"/>
        </w:rPr>
        <w:t>乙方负责包装、装运和运输，由于不适当的包装、装运和运输造成任何损坏均</w:t>
      </w:r>
      <w:r>
        <w:rPr>
          <w:rFonts w:ascii="仿宋" w:hAnsi="仿宋" w:eastAsia="仿宋" w:cs="仿宋"/>
          <w:sz w:val="22"/>
          <w:szCs w:val="22"/>
        </w:rPr>
        <w:t xml:space="preserve"> </w:t>
      </w:r>
      <w:r>
        <w:rPr>
          <w:rFonts w:ascii="仿宋" w:hAnsi="仿宋" w:eastAsia="仿宋" w:cs="仿宋"/>
          <w:spacing w:val="-7"/>
          <w:sz w:val="22"/>
          <w:szCs w:val="22"/>
        </w:rPr>
        <w:t>由乙方负责。</w:t>
      </w:r>
    </w:p>
    <w:p w14:paraId="3314314C">
      <w:pPr>
        <w:spacing w:before="172" w:line="220" w:lineRule="auto"/>
        <w:ind w:left="476"/>
        <w:rPr>
          <w:rFonts w:ascii="仿宋" w:hAnsi="仿宋" w:eastAsia="仿宋" w:cs="仿宋"/>
          <w:sz w:val="22"/>
          <w:szCs w:val="22"/>
        </w:rPr>
      </w:pPr>
      <w:r>
        <w:rPr>
          <w:rFonts w:ascii="仿宋" w:hAnsi="仿宋" w:eastAsia="仿宋" w:cs="仿宋"/>
          <w:spacing w:val="-2"/>
          <w:sz w:val="22"/>
          <w:szCs w:val="22"/>
        </w:rPr>
        <w:t>2、</w:t>
      </w:r>
      <w:r>
        <w:rPr>
          <w:rFonts w:ascii="仿宋" w:hAnsi="仿宋" w:eastAsia="仿宋" w:cs="仿宋"/>
          <w:spacing w:val="-13"/>
          <w:sz w:val="22"/>
          <w:szCs w:val="22"/>
        </w:rPr>
        <w:t xml:space="preserve"> </w:t>
      </w:r>
      <w:r>
        <w:rPr>
          <w:rFonts w:ascii="仿宋" w:hAnsi="仿宋" w:eastAsia="仿宋" w:cs="仿宋"/>
          <w:spacing w:val="-2"/>
          <w:sz w:val="22"/>
          <w:szCs w:val="22"/>
        </w:rPr>
        <w:t>包装费、运费及相关费用已包含在合同总金额内。</w:t>
      </w:r>
    </w:p>
    <w:p w14:paraId="46294463">
      <w:pPr>
        <w:spacing w:line="220" w:lineRule="auto"/>
        <w:rPr>
          <w:rFonts w:ascii="仿宋" w:hAnsi="仿宋" w:eastAsia="仿宋" w:cs="仿宋"/>
          <w:sz w:val="22"/>
          <w:szCs w:val="22"/>
        </w:rPr>
        <w:sectPr>
          <w:footerReference r:id="rId48" w:type="default"/>
          <w:pgSz w:w="11900" w:h="16840"/>
          <w:pgMar w:top="400" w:right="1546" w:bottom="1120" w:left="1722" w:header="0" w:footer="957" w:gutter="0"/>
          <w:cols w:space="720" w:num="1"/>
        </w:sectPr>
      </w:pPr>
    </w:p>
    <w:p w14:paraId="5C8B6C69">
      <w:pPr>
        <w:pStyle w:val="2"/>
        <w:spacing w:line="242" w:lineRule="auto"/>
      </w:pPr>
    </w:p>
    <w:p w14:paraId="666402CC">
      <w:pPr>
        <w:pStyle w:val="2"/>
        <w:spacing w:line="242" w:lineRule="auto"/>
      </w:pPr>
    </w:p>
    <w:p w14:paraId="66BFEA37">
      <w:pPr>
        <w:pStyle w:val="2"/>
        <w:spacing w:line="242" w:lineRule="auto"/>
      </w:pPr>
    </w:p>
    <w:p w14:paraId="606B315B">
      <w:pPr>
        <w:pStyle w:val="2"/>
        <w:spacing w:line="242" w:lineRule="auto"/>
      </w:pPr>
    </w:p>
    <w:p w14:paraId="1AE8F902">
      <w:pPr>
        <w:pStyle w:val="2"/>
        <w:spacing w:line="242" w:lineRule="auto"/>
      </w:pPr>
    </w:p>
    <w:p w14:paraId="201489AA">
      <w:pPr>
        <w:spacing w:before="72" w:line="321" w:lineRule="auto"/>
        <w:ind w:right="221" w:firstLine="476"/>
        <w:rPr>
          <w:rFonts w:ascii="仿宋" w:hAnsi="仿宋" w:eastAsia="仿宋" w:cs="仿宋"/>
          <w:sz w:val="22"/>
          <w:szCs w:val="22"/>
        </w:rPr>
      </w:pPr>
      <w:r>
        <w:rPr>
          <w:rFonts w:ascii="仿宋" w:hAnsi="仿宋" w:eastAsia="仿宋" w:cs="仿宋"/>
          <w:spacing w:val="-2"/>
          <w:sz w:val="22"/>
          <w:szCs w:val="22"/>
        </w:rPr>
        <w:t>3、</w:t>
      </w:r>
      <w:r>
        <w:rPr>
          <w:rFonts w:ascii="仿宋" w:hAnsi="仿宋" w:eastAsia="仿宋" w:cs="仿宋"/>
          <w:spacing w:val="-39"/>
          <w:sz w:val="22"/>
          <w:szCs w:val="22"/>
        </w:rPr>
        <w:t xml:space="preserve"> </w:t>
      </w:r>
      <w:r>
        <w:rPr>
          <w:rFonts w:ascii="仿宋" w:hAnsi="仿宋" w:eastAsia="仿宋" w:cs="仿宋"/>
          <w:spacing w:val="-2"/>
          <w:sz w:val="22"/>
          <w:szCs w:val="22"/>
        </w:rPr>
        <w:t>根据财政部等三部门《关于印发〈商品包装政</w:t>
      </w:r>
      <w:r>
        <w:rPr>
          <w:rFonts w:ascii="仿宋" w:hAnsi="仿宋" w:eastAsia="仿宋" w:cs="仿宋"/>
          <w:spacing w:val="-3"/>
          <w:sz w:val="22"/>
          <w:szCs w:val="22"/>
        </w:rPr>
        <w:t>府采购需求标准（试行</w:t>
      </w:r>
      <w:r>
        <w:rPr>
          <w:rFonts w:ascii="仿宋" w:hAnsi="仿宋" w:eastAsia="仿宋" w:cs="仿宋"/>
          <w:spacing w:val="15"/>
          <w:sz w:val="22"/>
          <w:szCs w:val="22"/>
        </w:rPr>
        <w:t>）＞</w:t>
      </w:r>
      <w:r>
        <w:rPr>
          <w:rFonts w:ascii="仿宋" w:hAnsi="仿宋" w:eastAsia="仿宋" w:cs="仿宋"/>
          <w:spacing w:val="-3"/>
          <w:sz w:val="22"/>
          <w:szCs w:val="22"/>
        </w:rPr>
        <w:t>、〈</w:t>
      </w:r>
      <w:r>
        <w:rPr>
          <w:rFonts w:ascii="仿宋" w:hAnsi="仿宋" w:eastAsia="仿宋" w:cs="仿宋"/>
          <w:sz w:val="22"/>
          <w:szCs w:val="22"/>
        </w:rPr>
        <w:t xml:space="preserve"> 快递包装政府采购需求标准（试行）〉的通知</w:t>
      </w:r>
      <w:r>
        <w:rPr>
          <w:rFonts w:ascii="仿宋" w:hAnsi="仿宋" w:eastAsia="仿宋" w:cs="仿宋"/>
          <w:spacing w:val="-1"/>
          <w:sz w:val="22"/>
          <w:szCs w:val="22"/>
        </w:rPr>
        <w:t>》规定，对乙方提出的具体包装要求：</w:t>
      </w:r>
    </w:p>
    <w:p w14:paraId="4F0FF470">
      <w:pPr>
        <w:spacing w:before="35" w:line="223" w:lineRule="auto"/>
        <w:ind w:left="470"/>
        <w:rPr>
          <w:rFonts w:ascii="仿宋" w:hAnsi="仿宋" w:eastAsia="仿宋" w:cs="仿宋"/>
          <w:sz w:val="22"/>
          <w:szCs w:val="22"/>
        </w:rPr>
      </w:pPr>
      <w:r>
        <w:rPr>
          <w:rFonts w:ascii="仿宋" w:hAnsi="仿宋" w:eastAsia="仿宋" w:cs="仿宋"/>
          <w:spacing w:val="-4"/>
          <w:sz w:val="22"/>
          <w:szCs w:val="22"/>
        </w:rPr>
        <w:t>第八条款项支付</w:t>
      </w:r>
    </w:p>
    <w:p w14:paraId="181CC7B8">
      <w:pPr>
        <w:spacing w:before="175" w:line="223" w:lineRule="auto"/>
        <w:ind w:left="470"/>
        <w:rPr>
          <w:rFonts w:ascii="仿宋" w:hAnsi="仿宋" w:eastAsia="仿宋" w:cs="仿宋"/>
          <w:sz w:val="22"/>
          <w:szCs w:val="22"/>
        </w:rPr>
      </w:pPr>
      <w:r>
        <w:rPr>
          <w:rFonts w:ascii="仿宋" w:hAnsi="仿宋" w:eastAsia="仿宋" w:cs="仿宋"/>
          <w:spacing w:val="-1"/>
          <w:sz w:val="22"/>
          <w:szCs w:val="22"/>
        </w:rPr>
        <w:t>1、</w:t>
      </w:r>
      <w:r>
        <w:rPr>
          <w:rFonts w:ascii="仿宋" w:hAnsi="仿宋" w:eastAsia="仿宋" w:cs="仿宋"/>
          <w:spacing w:val="-45"/>
          <w:sz w:val="22"/>
          <w:szCs w:val="22"/>
        </w:rPr>
        <w:t xml:space="preserve"> </w:t>
      </w:r>
      <w:r>
        <w:rPr>
          <w:rFonts w:ascii="仿宋" w:hAnsi="仿宋" w:eastAsia="仿宋" w:cs="仿宋"/>
          <w:spacing w:val="-1"/>
          <w:sz w:val="22"/>
          <w:szCs w:val="22"/>
        </w:rPr>
        <w:t>服务成果交付甲方，经甲乙双方共同验收合格后由甲方负责办理支付手</w:t>
      </w:r>
      <w:r>
        <w:rPr>
          <w:rFonts w:ascii="仿宋" w:hAnsi="仿宋" w:eastAsia="仿宋" w:cs="仿宋"/>
          <w:spacing w:val="-2"/>
          <w:sz w:val="22"/>
          <w:szCs w:val="22"/>
        </w:rPr>
        <w:t>续。</w:t>
      </w:r>
    </w:p>
    <w:p w14:paraId="7B813E85">
      <w:pPr>
        <w:spacing w:before="182" w:line="300" w:lineRule="auto"/>
        <w:ind w:left="2" w:firstLine="453"/>
        <w:rPr>
          <w:rFonts w:ascii="仿宋" w:hAnsi="仿宋" w:eastAsia="仿宋" w:cs="仿宋"/>
          <w:sz w:val="22"/>
          <w:szCs w:val="22"/>
        </w:rPr>
      </w:pPr>
      <w:r>
        <w:rPr>
          <w:rFonts w:ascii="仿宋" w:hAnsi="仿宋" w:eastAsia="仿宋" w:cs="仿宋"/>
          <w:spacing w:val="-2"/>
          <w:sz w:val="22"/>
          <w:szCs w:val="22"/>
        </w:rPr>
        <w:t>2、  允许并鼓励乙方提供电子发票，甲方自收到发票之日起2个工作日内支付资金，</w:t>
      </w:r>
      <w:r>
        <w:rPr>
          <w:rFonts w:ascii="仿宋" w:hAnsi="仿宋" w:eastAsia="仿宋" w:cs="仿宋"/>
          <w:spacing w:val="11"/>
          <w:sz w:val="22"/>
          <w:szCs w:val="22"/>
        </w:rPr>
        <w:t xml:space="preserve"> </w:t>
      </w:r>
      <w:r>
        <w:rPr>
          <w:rFonts w:ascii="仿宋" w:hAnsi="仿宋" w:eastAsia="仿宋" w:cs="仿宋"/>
          <w:spacing w:val="-2"/>
          <w:sz w:val="22"/>
          <w:szCs w:val="22"/>
        </w:rPr>
        <w:t>并不得附加未经约定的其他条件。</w:t>
      </w:r>
    </w:p>
    <w:p w14:paraId="10963150">
      <w:pPr>
        <w:pStyle w:val="2"/>
        <w:spacing w:line="275" w:lineRule="auto"/>
      </w:pPr>
    </w:p>
    <w:p w14:paraId="3DE213B7">
      <w:pPr>
        <w:spacing w:before="71" w:line="224" w:lineRule="auto"/>
        <w:ind w:left="477"/>
        <w:rPr>
          <w:rFonts w:ascii="仿宋" w:hAnsi="仿宋" w:eastAsia="仿宋" w:cs="仿宋"/>
          <w:sz w:val="22"/>
          <w:szCs w:val="22"/>
        </w:rPr>
      </w:pPr>
      <w:r>
        <w:rPr>
          <w:rFonts w:ascii="仿宋" w:hAnsi="仿宋" w:eastAsia="仿宋" w:cs="仿宋"/>
          <w:spacing w:val="-2"/>
          <w:sz w:val="22"/>
          <w:szCs w:val="22"/>
        </w:rPr>
        <w:t>3、付款方式</w:t>
      </w:r>
    </w:p>
    <w:p w14:paraId="1243BD7F">
      <w:pPr>
        <w:spacing w:before="285" w:line="322" w:lineRule="auto"/>
        <w:ind w:right="145" w:firstLine="477"/>
        <w:rPr>
          <w:rFonts w:ascii="仿宋" w:hAnsi="仿宋" w:eastAsia="仿宋" w:cs="仿宋"/>
          <w:sz w:val="22"/>
          <w:szCs w:val="22"/>
        </w:rPr>
      </w:pPr>
      <w:r>
        <w:rPr>
          <w:rFonts w:ascii="仿宋" w:hAnsi="仿宋" w:eastAsia="仿宋" w:cs="仿宋"/>
          <w:spacing w:val="-1"/>
          <w:sz w:val="22"/>
          <w:szCs w:val="22"/>
        </w:rPr>
        <w:t>3.1预付款比例</w:t>
      </w:r>
      <w:r>
        <w:rPr>
          <w:rFonts w:ascii="仿宋" w:hAnsi="仿宋" w:eastAsia="仿宋" w:cs="仿宋"/>
          <w:spacing w:val="16"/>
          <w:sz w:val="22"/>
          <w:szCs w:val="22"/>
        </w:rPr>
        <w:t>：</w:t>
      </w:r>
      <w:r>
        <w:rPr>
          <w:rFonts w:ascii="仿宋" w:hAnsi="仿宋" w:eastAsia="仿宋" w:cs="仿宋"/>
          <w:spacing w:val="54"/>
          <w:sz w:val="22"/>
          <w:szCs w:val="22"/>
          <w:u w:val="single" w:color="auto"/>
        </w:rPr>
        <w:t xml:space="preserve">  </w:t>
      </w:r>
      <w:r>
        <w:rPr>
          <w:rFonts w:ascii="仿宋" w:hAnsi="仿宋" w:eastAsia="仿宋" w:cs="仿宋"/>
          <w:spacing w:val="16"/>
          <w:sz w:val="22"/>
          <w:szCs w:val="22"/>
        </w:rPr>
        <w:t>％</w:t>
      </w:r>
      <w:r>
        <w:rPr>
          <w:rFonts w:ascii="仿宋" w:hAnsi="仿宋" w:eastAsia="仿宋" w:cs="仿宋"/>
          <w:spacing w:val="-1"/>
          <w:sz w:val="22"/>
          <w:szCs w:val="22"/>
        </w:rPr>
        <w:t>,于政府采购合同签订生效并具备实施条件</w:t>
      </w:r>
      <w:r>
        <w:rPr>
          <w:rFonts w:ascii="仿宋" w:hAnsi="仿宋" w:eastAsia="仿宋" w:cs="仿宋"/>
          <w:spacing w:val="-2"/>
          <w:sz w:val="22"/>
          <w:szCs w:val="22"/>
        </w:rPr>
        <w:t>后2个工作日内支</w:t>
      </w:r>
      <w:r>
        <w:rPr>
          <w:rFonts w:ascii="仿宋" w:hAnsi="仿宋" w:eastAsia="仿宋" w:cs="仿宋"/>
          <w:sz w:val="22"/>
          <w:szCs w:val="22"/>
        </w:rPr>
        <w:t xml:space="preserve"> </w:t>
      </w:r>
      <w:r>
        <w:rPr>
          <w:rFonts w:ascii="仿宋" w:hAnsi="仿宋" w:eastAsia="仿宋" w:cs="仿宋"/>
          <w:spacing w:val="-7"/>
          <w:sz w:val="22"/>
          <w:szCs w:val="22"/>
        </w:rPr>
        <w:t>付。</w:t>
      </w:r>
    </w:p>
    <w:p w14:paraId="22F881F7">
      <w:pPr>
        <w:spacing w:before="34" w:line="222" w:lineRule="auto"/>
        <w:ind w:left="489"/>
        <w:rPr>
          <w:rFonts w:ascii="仿宋" w:hAnsi="仿宋" w:eastAsia="仿宋" w:cs="仿宋"/>
          <w:sz w:val="22"/>
          <w:szCs w:val="22"/>
        </w:rPr>
      </w:pPr>
      <w:r>
        <w:rPr>
          <w:rFonts w:ascii="仿宋" w:hAnsi="仿宋" w:eastAsia="仿宋" w:cs="仿宋"/>
          <w:spacing w:val="-3"/>
          <w:sz w:val="22"/>
          <w:szCs w:val="22"/>
        </w:rPr>
        <w:t>第九条履约保证金</w:t>
      </w:r>
    </w:p>
    <w:p w14:paraId="3AA64307">
      <w:pPr>
        <w:spacing w:before="136" w:line="321" w:lineRule="auto"/>
        <w:ind w:left="488" w:right="1714" w:hanging="8"/>
        <w:rPr>
          <w:rFonts w:ascii="仿宋" w:hAnsi="仿宋" w:eastAsia="仿宋" w:cs="仿宋"/>
          <w:sz w:val="22"/>
          <w:szCs w:val="22"/>
        </w:rPr>
      </w:pPr>
      <w:r>
        <w:rPr>
          <w:rFonts w:ascii="仿宋" w:hAnsi="仿宋" w:eastAsia="仿宋" w:cs="仿宋"/>
          <w:spacing w:val="-2"/>
          <w:sz w:val="22"/>
          <w:szCs w:val="22"/>
        </w:rPr>
        <w:t>根据许昌市优化政府采购营商环境要求，项目不收取履约保证金。</w:t>
      </w:r>
      <w:r>
        <w:rPr>
          <w:rFonts w:ascii="仿宋" w:hAnsi="仿宋" w:eastAsia="仿宋" w:cs="仿宋"/>
          <w:spacing w:val="13"/>
          <w:sz w:val="22"/>
          <w:szCs w:val="22"/>
        </w:rPr>
        <w:t xml:space="preserve"> </w:t>
      </w:r>
      <w:r>
        <w:rPr>
          <w:rFonts w:ascii="仿宋" w:hAnsi="仿宋" w:eastAsia="仿宋" w:cs="仿宋"/>
          <w:spacing w:val="-3"/>
          <w:sz w:val="22"/>
          <w:szCs w:val="22"/>
        </w:rPr>
        <w:t>第十条售后服务及承诺</w:t>
      </w:r>
    </w:p>
    <w:p w14:paraId="24B1D520">
      <w:pPr>
        <w:spacing w:before="36" w:line="279" w:lineRule="auto"/>
        <w:ind w:left="15" w:right="256" w:firstLine="473"/>
        <w:rPr>
          <w:rFonts w:ascii="仿宋" w:hAnsi="仿宋" w:eastAsia="仿宋" w:cs="仿宋"/>
          <w:sz w:val="22"/>
          <w:szCs w:val="22"/>
        </w:rPr>
      </w:pPr>
      <w:r>
        <w:rPr>
          <w:rFonts w:ascii="仿宋" w:hAnsi="仿宋" w:eastAsia="仿宋" w:cs="仿宋"/>
          <w:spacing w:val="-2"/>
          <w:sz w:val="22"/>
          <w:szCs w:val="22"/>
        </w:rPr>
        <w:t>1、</w:t>
      </w:r>
      <w:r>
        <w:rPr>
          <w:rFonts w:ascii="仿宋" w:hAnsi="仿宋" w:eastAsia="仿宋" w:cs="仿宋"/>
          <w:spacing w:val="-65"/>
          <w:sz w:val="22"/>
          <w:szCs w:val="22"/>
        </w:rPr>
        <w:t xml:space="preserve"> </w:t>
      </w:r>
      <w:r>
        <w:rPr>
          <w:rFonts w:ascii="仿宋" w:hAnsi="仿宋" w:eastAsia="仿宋" w:cs="仿宋"/>
          <w:spacing w:val="-2"/>
          <w:sz w:val="22"/>
          <w:szCs w:val="22"/>
        </w:rPr>
        <w:t>服务质量保证期限自提交服务验收合格之日起</w:t>
      </w:r>
      <w:r>
        <w:rPr>
          <w:rFonts w:ascii="仿宋" w:hAnsi="仿宋" w:eastAsia="仿宋" w:cs="仿宋"/>
          <w:spacing w:val="-2"/>
          <w:sz w:val="22"/>
          <w:szCs w:val="22"/>
          <w:u w:val="single" w:color="auto"/>
        </w:rPr>
        <w:t xml:space="preserve">       </w:t>
      </w:r>
      <w:r>
        <w:rPr>
          <w:rFonts w:ascii="仿宋" w:hAnsi="仿宋" w:eastAsia="仿宋" w:cs="仿宋"/>
          <w:spacing w:val="-3"/>
          <w:sz w:val="22"/>
          <w:szCs w:val="22"/>
          <w:u w:val="single" w:color="auto"/>
        </w:rPr>
        <w:t xml:space="preserve"> </w:t>
      </w:r>
      <w:r>
        <w:rPr>
          <w:rFonts w:ascii="仿宋" w:hAnsi="仿宋" w:eastAsia="仿宋" w:cs="仿宋"/>
          <w:spacing w:val="-91"/>
          <w:sz w:val="22"/>
          <w:szCs w:val="22"/>
        </w:rPr>
        <w:t xml:space="preserve"> </w:t>
      </w:r>
      <w:r>
        <w:rPr>
          <w:rFonts w:ascii="仿宋" w:hAnsi="仿宋" w:eastAsia="仿宋" w:cs="仿宋"/>
          <w:spacing w:val="-3"/>
          <w:sz w:val="22"/>
          <w:szCs w:val="22"/>
        </w:rPr>
        <w:t>年，在质量保证期内，</w:t>
      </w:r>
      <w:r>
        <w:rPr>
          <w:rFonts w:ascii="仿宋" w:hAnsi="仿宋" w:eastAsia="仿宋" w:cs="仿宋"/>
          <w:sz w:val="22"/>
          <w:szCs w:val="22"/>
        </w:rPr>
        <w:t xml:space="preserve"> </w:t>
      </w:r>
      <w:r>
        <w:rPr>
          <w:rFonts w:ascii="仿宋" w:hAnsi="仿宋" w:eastAsia="仿宋" w:cs="仿宋"/>
          <w:spacing w:val="-1"/>
          <w:sz w:val="22"/>
          <w:szCs w:val="22"/>
        </w:rPr>
        <w:t>乙方应对服务出现的问题负责处理并承担一切费用，并且赔偿甲方的损失。</w:t>
      </w:r>
    </w:p>
    <w:p w14:paraId="608B6C36">
      <w:pPr>
        <w:spacing w:before="140" w:line="222" w:lineRule="auto"/>
        <w:ind w:left="475"/>
        <w:rPr>
          <w:rFonts w:ascii="仿宋" w:hAnsi="仿宋" w:eastAsia="仿宋" w:cs="仿宋"/>
          <w:sz w:val="22"/>
          <w:szCs w:val="22"/>
        </w:rPr>
      </w:pPr>
      <w:r>
        <w:rPr>
          <w:rFonts w:ascii="仿宋" w:hAnsi="仿宋" w:eastAsia="仿宋" w:cs="仿宋"/>
          <w:spacing w:val="-1"/>
          <w:sz w:val="22"/>
          <w:szCs w:val="22"/>
        </w:rPr>
        <w:t>2、</w:t>
      </w:r>
      <w:r>
        <w:rPr>
          <w:rFonts w:ascii="仿宋" w:hAnsi="仿宋" w:eastAsia="仿宋" w:cs="仿宋"/>
          <w:spacing w:val="-24"/>
          <w:sz w:val="22"/>
          <w:szCs w:val="22"/>
        </w:rPr>
        <w:t xml:space="preserve"> </w:t>
      </w:r>
      <w:r>
        <w:rPr>
          <w:rFonts w:ascii="仿宋" w:hAnsi="仿宋" w:eastAsia="仿宋" w:cs="仿宋"/>
          <w:spacing w:val="-1"/>
          <w:sz w:val="22"/>
          <w:szCs w:val="22"/>
        </w:rPr>
        <w:t>乙方有完善的服务体系，有能力提供持</w:t>
      </w:r>
      <w:r>
        <w:rPr>
          <w:rFonts w:ascii="仿宋" w:hAnsi="仿宋" w:eastAsia="仿宋" w:cs="仿宋"/>
          <w:spacing w:val="-2"/>
          <w:sz w:val="22"/>
          <w:szCs w:val="22"/>
        </w:rPr>
        <w:t>续的、本地化售后服务。</w:t>
      </w:r>
    </w:p>
    <w:p w14:paraId="15FDA89C">
      <w:pPr>
        <w:spacing w:before="138" w:line="298" w:lineRule="auto"/>
        <w:ind w:left="1" w:right="184" w:firstLine="475"/>
        <w:rPr>
          <w:rFonts w:ascii="仿宋" w:hAnsi="仿宋" w:eastAsia="仿宋" w:cs="仿宋"/>
          <w:sz w:val="22"/>
          <w:szCs w:val="22"/>
        </w:rPr>
      </w:pPr>
      <w:r>
        <w:rPr>
          <w:rFonts w:ascii="仿宋" w:hAnsi="仿宋" w:eastAsia="仿宋" w:cs="仿宋"/>
          <w:spacing w:val="-1"/>
          <w:sz w:val="22"/>
          <w:szCs w:val="22"/>
        </w:rPr>
        <w:t>3、</w:t>
      </w:r>
      <w:r>
        <w:rPr>
          <w:rFonts w:ascii="仿宋" w:hAnsi="仿宋" w:eastAsia="仿宋" w:cs="仿宋"/>
          <w:spacing w:val="-29"/>
          <w:sz w:val="22"/>
          <w:szCs w:val="22"/>
        </w:rPr>
        <w:t xml:space="preserve"> </w:t>
      </w:r>
      <w:r>
        <w:rPr>
          <w:rFonts w:ascii="仿宋" w:hAnsi="仿宋" w:eastAsia="仿宋" w:cs="仿宋"/>
          <w:spacing w:val="-1"/>
          <w:sz w:val="22"/>
          <w:szCs w:val="22"/>
        </w:rPr>
        <w:t>乙方负责系统安装和调试以及操作人员培训，并制定详细的培训</w:t>
      </w:r>
      <w:r>
        <w:rPr>
          <w:rFonts w:ascii="仿宋" w:hAnsi="仿宋" w:eastAsia="仿宋" w:cs="仿宋"/>
          <w:spacing w:val="-2"/>
          <w:sz w:val="22"/>
          <w:szCs w:val="22"/>
        </w:rPr>
        <w:t>计划，使操作</w:t>
      </w:r>
      <w:r>
        <w:rPr>
          <w:rFonts w:ascii="仿宋" w:hAnsi="仿宋" w:eastAsia="仿宋" w:cs="仿宋"/>
          <w:sz w:val="22"/>
          <w:szCs w:val="22"/>
        </w:rPr>
        <w:t xml:space="preserve"> 人员能独立进行管理、操作、维护和故障处理等工</w:t>
      </w:r>
      <w:r>
        <w:rPr>
          <w:rFonts w:ascii="仿宋" w:hAnsi="仿宋" w:eastAsia="仿宋" w:cs="仿宋"/>
          <w:spacing w:val="-1"/>
          <w:sz w:val="22"/>
          <w:szCs w:val="22"/>
        </w:rPr>
        <w:t>作，做好相关记录及技术文档收集整</w:t>
      </w:r>
      <w:r>
        <w:rPr>
          <w:rFonts w:ascii="仿宋" w:hAnsi="仿宋" w:eastAsia="仿宋" w:cs="仿宋"/>
          <w:sz w:val="22"/>
          <w:szCs w:val="22"/>
        </w:rPr>
        <w:t xml:space="preserve"> </w:t>
      </w:r>
      <w:r>
        <w:rPr>
          <w:rFonts w:ascii="仿宋" w:hAnsi="仿宋" w:eastAsia="仿宋" w:cs="仿宋"/>
          <w:spacing w:val="-2"/>
          <w:sz w:val="22"/>
          <w:szCs w:val="22"/>
        </w:rPr>
        <w:t>理，待验收后移交。</w:t>
      </w:r>
    </w:p>
    <w:p w14:paraId="0CF3CBB1">
      <w:pPr>
        <w:spacing w:before="135" w:line="280" w:lineRule="auto"/>
        <w:ind w:left="489" w:right="3079" w:hanging="17"/>
        <w:rPr>
          <w:rFonts w:ascii="仿宋" w:hAnsi="仿宋" w:eastAsia="仿宋" w:cs="仿宋"/>
          <w:sz w:val="22"/>
          <w:szCs w:val="22"/>
        </w:rPr>
      </w:pPr>
      <w:r>
        <w:rPr>
          <w:rFonts w:ascii="仿宋" w:hAnsi="仿宋" w:eastAsia="仿宋" w:cs="仿宋"/>
          <w:spacing w:val="-3"/>
          <w:sz w:val="22"/>
          <w:szCs w:val="22"/>
        </w:rPr>
        <w:t>4、</w:t>
      </w:r>
      <w:r>
        <w:rPr>
          <w:rFonts w:ascii="仿宋" w:hAnsi="仿宋" w:eastAsia="仿宋" w:cs="仿宋"/>
          <w:spacing w:val="-13"/>
          <w:sz w:val="22"/>
          <w:szCs w:val="22"/>
        </w:rPr>
        <w:t xml:space="preserve"> </w:t>
      </w:r>
      <w:r>
        <w:rPr>
          <w:rFonts w:ascii="仿宋" w:hAnsi="仿宋" w:eastAsia="仿宋" w:cs="仿宋"/>
          <w:spacing w:val="-3"/>
          <w:sz w:val="22"/>
          <w:szCs w:val="22"/>
        </w:rPr>
        <w:t>服务范围：负责招标文件所涉及到的所有服务。</w:t>
      </w:r>
      <w:r>
        <w:rPr>
          <w:rFonts w:ascii="仿宋" w:hAnsi="仿宋" w:eastAsia="仿宋" w:cs="仿宋"/>
          <w:sz w:val="22"/>
          <w:szCs w:val="22"/>
        </w:rPr>
        <w:t xml:space="preserve"> </w:t>
      </w:r>
      <w:r>
        <w:rPr>
          <w:rFonts w:ascii="仿宋" w:hAnsi="仿宋" w:eastAsia="仿宋" w:cs="仿宋"/>
          <w:spacing w:val="-3"/>
          <w:sz w:val="22"/>
          <w:szCs w:val="22"/>
        </w:rPr>
        <w:t>第十一条知识产权</w:t>
      </w:r>
    </w:p>
    <w:p w14:paraId="758E8718">
      <w:pPr>
        <w:spacing w:before="133" w:line="299" w:lineRule="auto"/>
        <w:ind w:left="1" w:right="184" w:firstLine="487"/>
        <w:rPr>
          <w:rFonts w:ascii="仿宋" w:hAnsi="仿宋" w:eastAsia="仿宋" w:cs="仿宋"/>
          <w:sz w:val="22"/>
          <w:szCs w:val="22"/>
        </w:rPr>
      </w:pPr>
      <w:r>
        <w:rPr>
          <w:rFonts w:ascii="仿宋" w:hAnsi="仿宋" w:eastAsia="仿宋" w:cs="仿宋"/>
          <w:spacing w:val="-2"/>
          <w:sz w:val="22"/>
          <w:szCs w:val="22"/>
        </w:rPr>
        <w:t>1、</w:t>
      </w:r>
      <w:r>
        <w:rPr>
          <w:rFonts w:ascii="仿宋" w:hAnsi="仿宋" w:eastAsia="仿宋" w:cs="仿宋"/>
          <w:spacing w:val="-11"/>
          <w:sz w:val="22"/>
          <w:szCs w:val="22"/>
        </w:rPr>
        <w:t xml:space="preserve"> </w:t>
      </w:r>
      <w:r>
        <w:rPr>
          <w:rFonts w:ascii="仿宋" w:hAnsi="仿宋" w:eastAsia="仿宋" w:cs="仿宋"/>
          <w:spacing w:val="-2"/>
          <w:sz w:val="22"/>
          <w:szCs w:val="22"/>
        </w:rPr>
        <w:t>乙方保证，甲方在享受服务或者服务的任何一部分时，免受第三方提出的侵犯</w:t>
      </w:r>
      <w:r>
        <w:rPr>
          <w:rFonts w:ascii="仿宋" w:hAnsi="仿宋" w:eastAsia="仿宋" w:cs="仿宋"/>
          <w:sz w:val="22"/>
          <w:szCs w:val="22"/>
        </w:rPr>
        <w:t xml:space="preserve"> 其专利权、商标权或其他知识产权的起诉。如发生</w:t>
      </w:r>
      <w:r>
        <w:rPr>
          <w:rFonts w:ascii="仿宋" w:hAnsi="仿宋" w:eastAsia="仿宋" w:cs="仿宋"/>
          <w:spacing w:val="-1"/>
          <w:sz w:val="22"/>
          <w:szCs w:val="22"/>
        </w:rPr>
        <w:t>此类纠纷，由乙方承担一切责任；如</w:t>
      </w:r>
      <w:r>
        <w:rPr>
          <w:rFonts w:ascii="仿宋" w:hAnsi="仿宋" w:eastAsia="仿宋" w:cs="仿宋"/>
          <w:sz w:val="22"/>
          <w:szCs w:val="22"/>
        </w:rPr>
        <w:t xml:space="preserve"> </w:t>
      </w:r>
      <w:r>
        <w:rPr>
          <w:rFonts w:ascii="仿宋" w:hAnsi="仿宋" w:eastAsia="仿宋" w:cs="仿宋"/>
          <w:spacing w:val="-1"/>
          <w:sz w:val="22"/>
          <w:szCs w:val="22"/>
        </w:rPr>
        <w:t>因此给甲方造成损失的，乙方负责全额赔偿。</w:t>
      </w:r>
    </w:p>
    <w:p w14:paraId="525B9C91">
      <w:pPr>
        <w:spacing w:before="135" w:line="221" w:lineRule="auto"/>
        <w:ind w:left="475"/>
        <w:rPr>
          <w:rFonts w:ascii="仿宋" w:hAnsi="仿宋" w:eastAsia="仿宋" w:cs="仿宋"/>
          <w:sz w:val="22"/>
          <w:szCs w:val="22"/>
        </w:rPr>
      </w:pPr>
      <w:r>
        <w:rPr>
          <w:rFonts w:ascii="仿宋" w:hAnsi="仿宋" w:eastAsia="仿宋" w:cs="仿宋"/>
          <w:spacing w:val="-1"/>
          <w:sz w:val="22"/>
          <w:szCs w:val="22"/>
        </w:rPr>
        <w:t>2、</w:t>
      </w:r>
      <w:r>
        <w:rPr>
          <w:rFonts w:ascii="仿宋" w:hAnsi="仿宋" w:eastAsia="仿宋" w:cs="仿宋"/>
          <w:spacing w:val="-31"/>
          <w:sz w:val="22"/>
          <w:szCs w:val="22"/>
        </w:rPr>
        <w:t xml:space="preserve"> </w:t>
      </w:r>
      <w:r>
        <w:rPr>
          <w:rFonts w:ascii="仿宋" w:hAnsi="仿宋" w:eastAsia="仿宋" w:cs="仿宋"/>
          <w:spacing w:val="-1"/>
          <w:sz w:val="22"/>
          <w:szCs w:val="22"/>
        </w:rPr>
        <w:t>乙方为执行本合同而提供的技术资料或者其他相关资料、软件等由</w:t>
      </w:r>
      <w:r>
        <w:rPr>
          <w:rFonts w:ascii="仿宋" w:hAnsi="仿宋" w:eastAsia="仿宋" w:cs="仿宋"/>
          <w:spacing w:val="-2"/>
          <w:sz w:val="22"/>
          <w:szCs w:val="22"/>
        </w:rPr>
        <w:t>甲方永久免</w:t>
      </w:r>
    </w:p>
    <w:p w14:paraId="75A33C58">
      <w:pPr>
        <w:spacing w:before="138" w:line="223" w:lineRule="auto"/>
        <w:ind w:left="7"/>
        <w:rPr>
          <w:rFonts w:ascii="Times New Roman" w:hAnsi="Times New Roman" w:eastAsia="Times New Roman" w:cs="Times New Roman"/>
          <w:sz w:val="22"/>
          <w:szCs w:val="22"/>
        </w:rPr>
      </w:pPr>
      <w:r>
        <w:rPr>
          <w:rFonts w:ascii="仿宋" w:hAnsi="仿宋" w:eastAsia="仿宋" w:cs="仿宋"/>
          <w:spacing w:val="-1"/>
          <w:sz w:val="22"/>
          <w:szCs w:val="22"/>
        </w:rPr>
        <w:t>费使用。</w:t>
      </w:r>
      <w:r>
        <w:rPr>
          <w:rFonts w:ascii="Times New Roman" w:hAnsi="Times New Roman" w:eastAsia="Times New Roman" w:cs="Times New Roman"/>
          <w:spacing w:val="-1"/>
          <w:position w:val="1"/>
          <w:sz w:val="22"/>
          <w:szCs w:val="22"/>
        </w:rPr>
        <w:t>.................</w:t>
      </w:r>
    </w:p>
    <w:p w14:paraId="4F91AFE0">
      <w:pPr>
        <w:spacing w:before="135" w:line="223" w:lineRule="auto"/>
        <w:ind w:left="489"/>
        <w:rPr>
          <w:rFonts w:ascii="仿宋" w:hAnsi="仿宋" w:eastAsia="仿宋" w:cs="仿宋"/>
          <w:sz w:val="22"/>
          <w:szCs w:val="22"/>
        </w:rPr>
      </w:pPr>
      <w:r>
        <w:rPr>
          <w:rFonts w:ascii="仿宋" w:hAnsi="仿宋" w:eastAsia="仿宋" w:cs="仿宋"/>
          <w:spacing w:val="-3"/>
          <w:sz w:val="22"/>
          <w:szCs w:val="22"/>
        </w:rPr>
        <w:t>第十二条甲方责任</w:t>
      </w:r>
    </w:p>
    <w:p w14:paraId="16911078">
      <w:pPr>
        <w:spacing w:before="197" w:line="224" w:lineRule="auto"/>
        <w:ind w:left="489"/>
        <w:rPr>
          <w:rFonts w:ascii="仿宋" w:hAnsi="仿宋" w:eastAsia="仿宋" w:cs="仿宋"/>
          <w:sz w:val="22"/>
          <w:szCs w:val="22"/>
        </w:rPr>
      </w:pPr>
      <w:r>
        <w:rPr>
          <w:rFonts w:ascii="仿宋" w:hAnsi="仿宋" w:eastAsia="仿宋" w:cs="仿宋"/>
          <w:spacing w:val="-4"/>
          <w:sz w:val="22"/>
          <w:szCs w:val="22"/>
        </w:rPr>
        <w:t>1、</w:t>
      </w:r>
      <w:r>
        <w:rPr>
          <w:rFonts w:ascii="仿宋" w:hAnsi="仿宋" w:eastAsia="仿宋" w:cs="仿宋"/>
          <w:spacing w:val="-48"/>
          <w:sz w:val="22"/>
          <w:szCs w:val="22"/>
        </w:rPr>
        <w:t xml:space="preserve"> </w:t>
      </w:r>
      <w:r>
        <w:rPr>
          <w:rFonts w:ascii="仿宋" w:hAnsi="仿宋" w:eastAsia="仿宋" w:cs="仿宋"/>
          <w:spacing w:val="-4"/>
          <w:sz w:val="22"/>
          <w:szCs w:val="22"/>
        </w:rPr>
        <w:t>及时办理付款手续。</w:t>
      </w:r>
    </w:p>
    <w:p w14:paraId="5FB82D44">
      <w:pPr>
        <w:spacing w:before="283" w:line="221" w:lineRule="auto"/>
        <w:ind w:left="475"/>
        <w:rPr>
          <w:rFonts w:ascii="仿宋" w:hAnsi="仿宋" w:eastAsia="仿宋" w:cs="仿宋"/>
          <w:sz w:val="22"/>
          <w:szCs w:val="22"/>
        </w:rPr>
      </w:pPr>
      <w:r>
        <w:rPr>
          <w:rFonts w:ascii="仿宋" w:hAnsi="仿宋" w:eastAsia="仿宋" w:cs="仿宋"/>
          <w:spacing w:val="-2"/>
          <w:sz w:val="22"/>
          <w:szCs w:val="22"/>
        </w:rPr>
        <w:t>2、</w:t>
      </w:r>
      <w:r>
        <w:rPr>
          <w:rFonts w:ascii="仿宋" w:hAnsi="仿宋" w:eastAsia="仿宋" w:cs="仿宋"/>
          <w:spacing w:val="-16"/>
          <w:sz w:val="22"/>
          <w:szCs w:val="22"/>
        </w:rPr>
        <w:t xml:space="preserve"> </w:t>
      </w:r>
      <w:r>
        <w:rPr>
          <w:rFonts w:ascii="仿宋" w:hAnsi="仿宋" w:eastAsia="仿宋" w:cs="仿宋"/>
          <w:spacing w:val="-2"/>
          <w:sz w:val="22"/>
          <w:szCs w:val="22"/>
        </w:rPr>
        <w:t>负责提供工作场地，协助乙方办理有关事宜。</w:t>
      </w:r>
    </w:p>
    <w:p w14:paraId="17180A3E">
      <w:pPr>
        <w:spacing w:before="134" w:line="280" w:lineRule="auto"/>
        <w:ind w:left="488" w:right="2642" w:hanging="11"/>
        <w:rPr>
          <w:rFonts w:ascii="仿宋" w:hAnsi="仿宋" w:eastAsia="仿宋" w:cs="仿宋"/>
          <w:sz w:val="22"/>
          <w:szCs w:val="22"/>
        </w:rPr>
      </w:pPr>
      <w:r>
        <w:rPr>
          <w:rFonts w:ascii="仿宋" w:hAnsi="仿宋" w:eastAsia="仿宋" w:cs="仿宋"/>
          <w:spacing w:val="-3"/>
          <w:sz w:val="22"/>
          <w:szCs w:val="22"/>
        </w:rPr>
        <w:t>3、</w:t>
      </w:r>
      <w:r>
        <w:rPr>
          <w:rFonts w:ascii="仿宋" w:hAnsi="仿宋" w:eastAsia="仿宋" w:cs="仿宋"/>
          <w:spacing w:val="-16"/>
          <w:sz w:val="22"/>
          <w:szCs w:val="22"/>
        </w:rPr>
        <w:t xml:space="preserve"> </w:t>
      </w:r>
      <w:r>
        <w:rPr>
          <w:rFonts w:ascii="仿宋" w:hAnsi="仿宋" w:eastAsia="仿宋" w:cs="仿宋"/>
          <w:spacing w:val="-3"/>
          <w:sz w:val="22"/>
          <w:szCs w:val="22"/>
        </w:rPr>
        <w:t>对合同条款及所知悉的乙方商业秘密负有保密义务。</w:t>
      </w:r>
      <w:r>
        <w:rPr>
          <w:rFonts w:ascii="仿宋" w:hAnsi="仿宋" w:eastAsia="仿宋" w:cs="仿宋"/>
          <w:sz w:val="22"/>
          <w:szCs w:val="22"/>
        </w:rPr>
        <w:t xml:space="preserve"> </w:t>
      </w:r>
      <w:r>
        <w:rPr>
          <w:rFonts w:ascii="仿宋" w:hAnsi="仿宋" w:eastAsia="仿宋" w:cs="仿宋"/>
          <w:spacing w:val="-3"/>
          <w:sz w:val="22"/>
          <w:szCs w:val="22"/>
        </w:rPr>
        <w:t>第十三条乙方责任</w:t>
      </w:r>
    </w:p>
    <w:p w14:paraId="6792C9D6">
      <w:pPr>
        <w:spacing w:before="135" w:line="278" w:lineRule="auto"/>
        <w:ind w:left="8" w:right="213" w:firstLine="480"/>
        <w:rPr>
          <w:rFonts w:ascii="仿宋" w:hAnsi="仿宋" w:eastAsia="仿宋" w:cs="仿宋"/>
          <w:sz w:val="22"/>
          <w:szCs w:val="22"/>
        </w:rPr>
      </w:pPr>
      <w:r>
        <w:rPr>
          <w:rFonts w:ascii="仿宋" w:hAnsi="仿宋" w:eastAsia="仿宋" w:cs="仿宋"/>
          <w:spacing w:val="-1"/>
          <w:sz w:val="22"/>
          <w:szCs w:val="22"/>
        </w:rPr>
        <w:t>1、</w:t>
      </w:r>
      <w:r>
        <w:rPr>
          <w:rFonts w:ascii="仿宋" w:hAnsi="仿宋" w:eastAsia="仿宋" w:cs="仿宋"/>
          <w:spacing w:val="-54"/>
          <w:sz w:val="22"/>
          <w:szCs w:val="22"/>
        </w:rPr>
        <w:t xml:space="preserve"> </w:t>
      </w:r>
      <w:r>
        <w:rPr>
          <w:rFonts w:ascii="仿宋" w:hAnsi="仿宋" w:eastAsia="仿宋" w:cs="仿宋"/>
          <w:spacing w:val="-1"/>
          <w:sz w:val="22"/>
          <w:szCs w:val="22"/>
        </w:rPr>
        <w:t>保证所提供服务为投标文件承诺服务，符合相关法律法规规定并且满足</w:t>
      </w:r>
      <w:r>
        <w:rPr>
          <w:rFonts w:ascii="仿宋" w:hAnsi="仿宋" w:eastAsia="仿宋" w:cs="仿宋"/>
          <w:spacing w:val="-2"/>
          <w:sz w:val="22"/>
          <w:szCs w:val="22"/>
        </w:rPr>
        <w:t>甲方的</w:t>
      </w:r>
      <w:r>
        <w:rPr>
          <w:rFonts w:ascii="仿宋" w:hAnsi="仿宋" w:eastAsia="仿宋" w:cs="仿宋"/>
          <w:sz w:val="22"/>
          <w:szCs w:val="22"/>
        </w:rPr>
        <w:t xml:space="preserve"> </w:t>
      </w:r>
      <w:r>
        <w:rPr>
          <w:rFonts w:ascii="仿宋" w:hAnsi="仿宋" w:eastAsia="仿宋" w:cs="仿宋"/>
          <w:spacing w:val="-1"/>
          <w:sz w:val="22"/>
          <w:szCs w:val="22"/>
        </w:rPr>
        <w:t>需求，保证其配套项目部件为全新的未使用的且符合相关的质量要求。</w:t>
      </w:r>
    </w:p>
    <w:p w14:paraId="397926B4">
      <w:pPr>
        <w:spacing w:line="278" w:lineRule="auto"/>
        <w:rPr>
          <w:rFonts w:ascii="仿宋" w:hAnsi="仿宋" w:eastAsia="仿宋" w:cs="仿宋"/>
          <w:sz w:val="22"/>
          <w:szCs w:val="22"/>
        </w:rPr>
        <w:sectPr>
          <w:footerReference r:id="rId49" w:type="default"/>
          <w:pgSz w:w="11900" w:h="16840"/>
          <w:pgMar w:top="400" w:right="1645" w:bottom="1072" w:left="1723" w:header="0" w:footer="921" w:gutter="0"/>
          <w:cols w:space="720" w:num="1"/>
        </w:sectPr>
      </w:pPr>
    </w:p>
    <w:p w14:paraId="1725433E">
      <w:pPr>
        <w:pStyle w:val="2"/>
        <w:spacing w:line="242" w:lineRule="auto"/>
      </w:pPr>
    </w:p>
    <w:p w14:paraId="3BF7CB93">
      <w:pPr>
        <w:pStyle w:val="2"/>
        <w:spacing w:line="242" w:lineRule="auto"/>
      </w:pPr>
    </w:p>
    <w:p w14:paraId="4346281B">
      <w:pPr>
        <w:pStyle w:val="2"/>
        <w:spacing w:line="242" w:lineRule="auto"/>
      </w:pPr>
    </w:p>
    <w:p w14:paraId="7264A8CA">
      <w:pPr>
        <w:pStyle w:val="2"/>
        <w:spacing w:line="242" w:lineRule="auto"/>
      </w:pPr>
    </w:p>
    <w:p w14:paraId="33D9E183">
      <w:pPr>
        <w:pStyle w:val="2"/>
        <w:spacing w:line="243" w:lineRule="auto"/>
      </w:pPr>
    </w:p>
    <w:p w14:paraId="4E2E63E0">
      <w:pPr>
        <w:spacing w:before="71" w:line="279" w:lineRule="auto"/>
        <w:ind w:left="4" w:right="189" w:firstLine="472"/>
        <w:rPr>
          <w:rFonts w:ascii="仿宋" w:hAnsi="仿宋" w:eastAsia="仿宋" w:cs="仿宋"/>
          <w:sz w:val="22"/>
          <w:szCs w:val="22"/>
        </w:rPr>
      </w:pPr>
      <w:r>
        <w:rPr>
          <w:rFonts w:ascii="仿宋" w:hAnsi="仿宋" w:eastAsia="仿宋" w:cs="仿宋"/>
          <w:spacing w:val="-1"/>
          <w:sz w:val="22"/>
          <w:szCs w:val="22"/>
        </w:rPr>
        <w:t>2、</w:t>
      </w:r>
      <w:r>
        <w:rPr>
          <w:rFonts w:ascii="仿宋" w:hAnsi="仿宋" w:eastAsia="仿宋" w:cs="仿宋"/>
          <w:spacing w:val="-53"/>
          <w:sz w:val="22"/>
          <w:szCs w:val="22"/>
        </w:rPr>
        <w:t xml:space="preserve"> </w:t>
      </w:r>
      <w:r>
        <w:rPr>
          <w:rFonts w:ascii="仿宋" w:hAnsi="仿宋" w:eastAsia="仿宋" w:cs="仿宋"/>
          <w:spacing w:val="-1"/>
          <w:sz w:val="22"/>
          <w:szCs w:val="22"/>
        </w:rPr>
        <w:t>保证所提供服务的售后服务，严格依据投标文件及相关承诺，对服务以及与之</w:t>
      </w:r>
      <w:r>
        <w:rPr>
          <w:rFonts w:ascii="仿宋" w:hAnsi="仿宋" w:eastAsia="仿宋" w:cs="仿宋"/>
          <w:sz w:val="22"/>
          <w:szCs w:val="22"/>
        </w:rPr>
        <w:t xml:space="preserve"> </w:t>
      </w:r>
      <w:r>
        <w:rPr>
          <w:rFonts w:ascii="仿宋" w:hAnsi="仿宋" w:eastAsia="仿宋" w:cs="仿宋"/>
          <w:spacing w:val="-2"/>
          <w:sz w:val="22"/>
          <w:szCs w:val="22"/>
        </w:rPr>
        <w:t>配套的项目进行保修、维护等服务。</w:t>
      </w:r>
    </w:p>
    <w:p w14:paraId="3747A5DD">
      <w:pPr>
        <w:spacing w:before="134" w:line="220" w:lineRule="auto"/>
        <w:ind w:left="478"/>
        <w:rPr>
          <w:rFonts w:ascii="仿宋" w:hAnsi="仿宋" w:eastAsia="仿宋" w:cs="仿宋"/>
          <w:sz w:val="22"/>
          <w:szCs w:val="22"/>
        </w:rPr>
      </w:pPr>
      <w:r>
        <w:rPr>
          <w:rFonts w:ascii="仿宋" w:hAnsi="仿宋" w:eastAsia="仿宋" w:cs="仿宋"/>
          <w:sz w:val="22"/>
          <w:szCs w:val="22"/>
        </w:rPr>
        <w:t>3、保证其所供服务不存在侵犯第三方知识产权的行为，否则由此产生的损失由乙</w:t>
      </w:r>
    </w:p>
    <w:p w14:paraId="3A6E6F30">
      <w:pPr>
        <w:spacing w:before="137" w:line="225" w:lineRule="auto"/>
        <w:ind w:left="5"/>
        <w:rPr>
          <w:rFonts w:ascii="Times New Roman" w:hAnsi="Times New Roman" w:eastAsia="Times New Roman" w:cs="Times New Roman"/>
          <w:sz w:val="22"/>
          <w:szCs w:val="22"/>
        </w:rPr>
      </w:pPr>
      <w:r>
        <w:rPr>
          <w:rFonts w:ascii="仿宋" w:hAnsi="仿宋" w:eastAsia="仿宋" w:cs="仿宋"/>
          <w:spacing w:val="-1"/>
          <w:sz w:val="22"/>
          <w:szCs w:val="22"/>
        </w:rPr>
        <w:t>方承担。</w:t>
      </w:r>
      <w:r>
        <w:rPr>
          <w:rFonts w:ascii="Times New Roman" w:hAnsi="Times New Roman" w:eastAsia="Times New Roman" w:cs="Times New Roman"/>
          <w:spacing w:val="-1"/>
          <w:position w:val="1"/>
          <w:sz w:val="22"/>
          <w:szCs w:val="22"/>
        </w:rPr>
        <w:t>................</w:t>
      </w:r>
    </w:p>
    <w:p w14:paraId="011344C8">
      <w:pPr>
        <w:spacing w:before="133" w:line="223" w:lineRule="auto"/>
        <w:ind w:left="490"/>
        <w:rPr>
          <w:rFonts w:ascii="仿宋" w:hAnsi="仿宋" w:eastAsia="仿宋" w:cs="仿宋"/>
          <w:sz w:val="22"/>
          <w:szCs w:val="22"/>
        </w:rPr>
      </w:pPr>
      <w:r>
        <w:rPr>
          <w:rFonts w:ascii="仿宋" w:hAnsi="仿宋" w:eastAsia="仿宋" w:cs="仿宋"/>
          <w:spacing w:val="-3"/>
          <w:sz w:val="22"/>
          <w:szCs w:val="22"/>
        </w:rPr>
        <w:t>第十四条违约责任</w:t>
      </w:r>
    </w:p>
    <w:p w14:paraId="3D9B35AA">
      <w:pPr>
        <w:spacing w:before="132" w:line="280" w:lineRule="auto"/>
        <w:ind w:left="16" w:right="112" w:firstLine="473"/>
        <w:rPr>
          <w:rFonts w:ascii="仿宋" w:hAnsi="仿宋" w:eastAsia="仿宋" w:cs="仿宋"/>
          <w:sz w:val="22"/>
          <w:szCs w:val="22"/>
        </w:rPr>
      </w:pPr>
      <w:r>
        <w:rPr>
          <w:rFonts w:ascii="仿宋" w:hAnsi="仿宋" w:eastAsia="仿宋" w:cs="仿宋"/>
          <w:spacing w:val="-3"/>
          <w:sz w:val="22"/>
          <w:szCs w:val="22"/>
        </w:rPr>
        <w:t>1、乙方所供服务成果及与之配套项目等不符合合同约定标准，</w:t>
      </w:r>
      <w:r>
        <w:rPr>
          <w:rFonts w:ascii="仿宋" w:hAnsi="仿宋" w:eastAsia="仿宋" w:cs="仿宋"/>
          <w:spacing w:val="-66"/>
          <w:sz w:val="22"/>
          <w:szCs w:val="22"/>
        </w:rPr>
        <w:t xml:space="preserve"> </w:t>
      </w:r>
      <w:r>
        <w:rPr>
          <w:rFonts w:ascii="仿宋" w:hAnsi="仿宋" w:eastAsia="仿宋" w:cs="仿宋"/>
          <w:spacing w:val="-3"/>
          <w:sz w:val="22"/>
          <w:szCs w:val="22"/>
        </w:rPr>
        <w:t>甲方有权拒收。</w:t>
      </w:r>
      <w:r>
        <w:rPr>
          <w:rFonts w:ascii="仿宋" w:hAnsi="仿宋" w:eastAsia="仿宋" w:cs="仿宋"/>
          <w:spacing w:val="39"/>
          <w:sz w:val="22"/>
          <w:szCs w:val="22"/>
        </w:rPr>
        <w:t xml:space="preserve"> </w:t>
      </w:r>
      <w:r>
        <w:rPr>
          <w:rFonts w:ascii="仿宋" w:hAnsi="仿宋" w:eastAsia="仿宋" w:cs="仿宋"/>
          <w:spacing w:val="-3"/>
          <w:sz w:val="22"/>
          <w:szCs w:val="22"/>
        </w:rPr>
        <w:t>同</w:t>
      </w:r>
      <w:r>
        <w:rPr>
          <w:rFonts w:ascii="仿宋" w:hAnsi="仿宋" w:eastAsia="仿宋" w:cs="仿宋"/>
          <w:sz w:val="22"/>
          <w:szCs w:val="22"/>
        </w:rPr>
        <w:t xml:space="preserve"> </w:t>
      </w:r>
      <w:r>
        <w:rPr>
          <w:rFonts w:ascii="仿宋" w:hAnsi="仿宋" w:eastAsia="仿宋" w:cs="仿宋"/>
          <w:spacing w:val="-2"/>
          <w:sz w:val="22"/>
          <w:szCs w:val="22"/>
        </w:rPr>
        <w:t>时，乙方向甲方支付合同总金额</w:t>
      </w:r>
      <w:r>
        <w:rPr>
          <w:rFonts w:ascii="仿宋" w:hAnsi="仿宋" w:eastAsia="仿宋" w:cs="仿宋"/>
          <w:spacing w:val="-2"/>
          <w:sz w:val="22"/>
          <w:szCs w:val="22"/>
          <w:u w:val="single" w:color="auto"/>
        </w:rPr>
        <w:t xml:space="preserve">   </w:t>
      </w:r>
      <w:r>
        <w:rPr>
          <w:rFonts w:ascii="仿宋" w:hAnsi="仿宋" w:eastAsia="仿宋" w:cs="仿宋"/>
          <w:spacing w:val="-2"/>
          <w:sz w:val="22"/>
          <w:szCs w:val="22"/>
        </w:rPr>
        <w:t>%的违约金。</w:t>
      </w:r>
    </w:p>
    <w:p w14:paraId="1B941A90">
      <w:pPr>
        <w:spacing w:before="135" w:line="219" w:lineRule="auto"/>
        <w:ind w:left="476"/>
        <w:rPr>
          <w:rFonts w:ascii="仿宋" w:hAnsi="仿宋" w:eastAsia="仿宋" w:cs="仿宋"/>
          <w:sz w:val="22"/>
          <w:szCs w:val="22"/>
        </w:rPr>
      </w:pPr>
      <w:r>
        <w:rPr>
          <w:rFonts w:ascii="仿宋" w:hAnsi="仿宋" w:eastAsia="仿宋" w:cs="仿宋"/>
          <w:spacing w:val="-1"/>
          <w:sz w:val="22"/>
          <w:szCs w:val="22"/>
        </w:rPr>
        <w:t>2、</w:t>
      </w:r>
      <w:r>
        <w:rPr>
          <w:rFonts w:ascii="仿宋" w:hAnsi="仿宋" w:eastAsia="仿宋" w:cs="仿宋"/>
          <w:spacing w:val="-19"/>
          <w:sz w:val="22"/>
          <w:szCs w:val="22"/>
        </w:rPr>
        <w:t xml:space="preserve"> </w:t>
      </w:r>
      <w:r>
        <w:rPr>
          <w:rFonts w:ascii="仿宋" w:hAnsi="仿宋" w:eastAsia="仿宋" w:cs="仿宋"/>
          <w:spacing w:val="-1"/>
          <w:sz w:val="22"/>
          <w:szCs w:val="22"/>
        </w:rPr>
        <w:t>乙方不能交付服务成果时，乙方向甲方支付合同总金额</w:t>
      </w:r>
      <w:r>
        <w:rPr>
          <w:rFonts w:ascii="仿宋" w:hAnsi="仿宋" w:eastAsia="仿宋" w:cs="仿宋"/>
          <w:spacing w:val="-2"/>
          <w:sz w:val="22"/>
          <w:szCs w:val="22"/>
        </w:rPr>
        <w:t>_%的违约金。</w:t>
      </w:r>
    </w:p>
    <w:p w14:paraId="5BEE3713">
      <w:pPr>
        <w:spacing w:before="137" w:line="298" w:lineRule="auto"/>
        <w:ind w:right="43" w:firstLine="478"/>
        <w:rPr>
          <w:rFonts w:ascii="仿宋" w:hAnsi="仿宋" w:eastAsia="仿宋" w:cs="仿宋"/>
          <w:sz w:val="22"/>
          <w:szCs w:val="22"/>
        </w:rPr>
      </w:pPr>
      <w:r>
        <w:rPr>
          <w:rFonts w:ascii="仿宋" w:hAnsi="仿宋" w:eastAsia="仿宋" w:cs="仿宋"/>
          <w:spacing w:val="-1"/>
          <w:sz w:val="22"/>
          <w:szCs w:val="22"/>
        </w:rPr>
        <w:t>3、</w:t>
      </w:r>
      <w:r>
        <w:rPr>
          <w:rFonts w:ascii="仿宋" w:hAnsi="仿宋" w:eastAsia="仿宋" w:cs="仿宋"/>
          <w:spacing w:val="-16"/>
          <w:sz w:val="22"/>
          <w:szCs w:val="22"/>
        </w:rPr>
        <w:t xml:space="preserve"> </w:t>
      </w:r>
      <w:r>
        <w:rPr>
          <w:rFonts w:ascii="仿宋" w:hAnsi="仿宋" w:eastAsia="仿宋" w:cs="仿宋"/>
          <w:spacing w:val="-1"/>
          <w:sz w:val="22"/>
          <w:szCs w:val="22"/>
        </w:rPr>
        <w:t>乙方逾期交付服务成果时，每逾—日乙方向甲方支付合同总金额_%o的滞纳金。</w:t>
      </w:r>
      <w:r>
        <w:rPr>
          <w:rFonts w:ascii="仿宋" w:hAnsi="仿宋" w:eastAsia="仿宋" w:cs="仿宋"/>
          <w:sz w:val="22"/>
          <w:szCs w:val="22"/>
        </w:rPr>
        <w:t xml:space="preserve"> </w:t>
      </w:r>
      <w:r>
        <w:rPr>
          <w:rFonts w:ascii="仿宋" w:hAnsi="仿宋" w:eastAsia="仿宋" w:cs="仿宋"/>
          <w:spacing w:val="-1"/>
          <w:sz w:val="22"/>
          <w:szCs w:val="22"/>
        </w:rPr>
        <w:t>逾期交付超过</w:t>
      </w:r>
      <w:r>
        <w:rPr>
          <w:rFonts w:ascii="仿宋" w:hAnsi="仿宋" w:eastAsia="仿宋" w:cs="仿宋"/>
          <w:spacing w:val="-1"/>
          <w:sz w:val="22"/>
          <w:szCs w:val="22"/>
          <w:u w:val="single" w:color="auto"/>
        </w:rPr>
        <w:t xml:space="preserve">    </w:t>
      </w:r>
      <w:r>
        <w:rPr>
          <w:rFonts w:ascii="仿宋" w:hAnsi="仿宋" w:eastAsia="仿宋" w:cs="仿宋"/>
          <w:spacing w:val="-78"/>
          <w:sz w:val="22"/>
          <w:szCs w:val="22"/>
        </w:rPr>
        <w:t xml:space="preserve"> </w:t>
      </w:r>
      <w:r>
        <w:rPr>
          <w:rFonts w:ascii="仿宋" w:hAnsi="仿宋" w:eastAsia="仿宋" w:cs="仿宋"/>
          <w:spacing w:val="-1"/>
          <w:sz w:val="22"/>
          <w:szCs w:val="22"/>
        </w:rPr>
        <w:t>,甲方有权决定是否继续履行合同，如甲方决定终止履</w:t>
      </w:r>
      <w:r>
        <w:rPr>
          <w:rFonts w:ascii="仿宋" w:hAnsi="仿宋" w:eastAsia="仿宋" w:cs="仿宋"/>
          <w:spacing w:val="-2"/>
          <w:sz w:val="22"/>
          <w:szCs w:val="22"/>
        </w:rPr>
        <w:t>行合同的，乙方</w:t>
      </w:r>
      <w:r>
        <w:rPr>
          <w:rFonts w:ascii="仿宋" w:hAnsi="仿宋" w:eastAsia="仿宋" w:cs="仿宋"/>
          <w:sz w:val="22"/>
          <w:szCs w:val="22"/>
        </w:rPr>
        <w:t xml:space="preserve"> </w:t>
      </w:r>
      <w:r>
        <w:rPr>
          <w:rFonts w:ascii="仿宋" w:hAnsi="仿宋" w:eastAsia="仿宋" w:cs="仿宋"/>
          <w:spacing w:val="-1"/>
          <w:sz w:val="22"/>
          <w:szCs w:val="22"/>
        </w:rPr>
        <w:t>向甲方支付合同总金额</w:t>
      </w:r>
      <w:r>
        <w:rPr>
          <w:rFonts w:ascii="仿宋" w:hAnsi="仿宋" w:eastAsia="仿宋" w:cs="仿宋"/>
          <w:spacing w:val="-1"/>
          <w:sz w:val="22"/>
          <w:szCs w:val="22"/>
          <w:u w:val="single" w:color="auto"/>
        </w:rPr>
        <w:t xml:space="preserve">   </w:t>
      </w:r>
      <w:r>
        <w:rPr>
          <w:rFonts w:ascii="仿宋" w:hAnsi="仿宋" w:eastAsia="仿宋" w:cs="仿宋"/>
          <w:spacing w:val="-1"/>
          <w:sz w:val="22"/>
          <w:szCs w:val="22"/>
        </w:rPr>
        <w:t>%的违约金，并且赔偿甲方因此遭受的损失。</w:t>
      </w:r>
    </w:p>
    <w:p w14:paraId="2373CE15">
      <w:pPr>
        <w:spacing w:before="135" w:line="298" w:lineRule="auto"/>
        <w:ind w:right="151" w:firstLine="468"/>
        <w:rPr>
          <w:rFonts w:ascii="仿宋" w:hAnsi="仿宋" w:eastAsia="仿宋" w:cs="仿宋"/>
          <w:sz w:val="22"/>
          <w:szCs w:val="22"/>
        </w:rPr>
      </w:pPr>
      <w:r>
        <w:rPr>
          <w:rFonts w:ascii="Times New Roman" w:hAnsi="Times New Roman" w:eastAsia="Times New Roman" w:cs="Times New Roman"/>
          <w:color w:val="434E5A"/>
          <w:sz w:val="22"/>
          <w:szCs w:val="22"/>
        </w:rPr>
        <w:t xml:space="preserve">4.    </w:t>
      </w:r>
      <w:r>
        <w:rPr>
          <w:rFonts w:ascii="仿宋" w:hAnsi="仿宋" w:eastAsia="仿宋" w:cs="仿宋"/>
          <w:sz w:val="22"/>
          <w:szCs w:val="22"/>
        </w:rPr>
        <w:t>甲方逾期退还履约保证金的违约责任：采购人延迟退还供应商缴纳的履</w:t>
      </w:r>
      <w:r>
        <w:rPr>
          <w:rFonts w:ascii="仿宋" w:hAnsi="仿宋" w:eastAsia="仿宋" w:cs="仿宋"/>
          <w:spacing w:val="-1"/>
          <w:sz w:val="22"/>
          <w:szCs w:val="22"/>
        </w:rPr>
        <w:t>约保证</w:t>
      </w:r>
      <w:r>
        <w:rPr>
          <w:rFonts w:ascii="仿宋" w:hAnsi="仿宋" w:eastAsia="仿宋" w:cs="仿宋"/>
          <w:sz w:val="22"/>
          <w:szCs w:val="22"/>
        </w:rPr>
        <w:t xml:space="preserve"> 金的，应当支付逾期利息。双方对逾期利息的利率有约</w:t>
      </w:r>
      <w:r>
        <w:rPr>
          <w:rFonts w:ascii="仿宋" w:hAnsi="仿宋" w:eastAsia="仿宋" w:cs="仿宋"/>
          <w:spacing w:val="-1"/>
          <w:sz w:val="22"/>
          <w:szCs w:val="22"/>
        </w:rPr>
        <w:t>定的，约定利率不得低于合同订</w:t>
      </w:r>
      <w:r>
        <w:rPr>
          <w:rFonts w:ascii="仿宋" w:hAnsi="仿宋" w:eastAsia="仿宋" w:cs="仿宋"/>
          <w:sz w:val="22"/>
          <w:szCs w:val="22"/>
        </w:rPr>
        <w:t xml:space="preserve"> </w:t>
      </w:r>
      <w:r>
        <w:rPr>
          <w:rFonts w:ascii="仿宋" w:hAnsi="仿宋" w:eastAsia="仿宋" w:cs="仿宋"/>
          <w:spacing w:val="-1"/>
          <w:sz w:val="22"/>
          <w:szCs w:val="22"/>
        </w:rPr>
        <w:t>立时—年期贷款市场报价利率；未作约定的，按照每日利率</w:t>
      </w:r>
      <w:r>
        <w:rPr>
          <w:rFonts w:ascii="仿宋" w:hAnsi="仿宋" w:eastAsia="仿宋" w:cs="仿宋"/>
          <w:spacing w:val="-1"/>
          <w:sz w:val="22"/>
          <w:szCs w:val="22"/>
          <w:u w:val="single" w:color="auto"/>
        </w:rPr>
        <w:t xml:space="preserve">    </w:t>
      </w:r>
      <w:r>
        <w:rPr>
          <w:rFonts w:ascii="仿宋" w:hAnsi="仿宋" w:eastAsia="仿宋" w:cs="仿宋"/>
          <w:spacing w:val="-88"/>
          <w:sz w:val="22"/>
          <w:szCs w:val="22"/>
        </w:rPr>
        <w:t xml:space="preserve"> </w:t>
      </w:r>
      <w:r>
        <w:rPr>
          <w:rFonts w:ascii="仿宋" w:hAnsi="仿宋" w:eastAsia="仿宋" w:cs="仿宋"/>
          <w:spacing w:val="-1"/>
          <w:sz w:val="22"/>
          <w:szCs w:val="22"/>
        </w:rPr>
        <w:t>支付逾期利息。</w:t>
      </w:r>
    </w:p>
    <w:p w14:paraId="3577D71A">
      <w:pPr>
        <w:spacing w:before="176" w:line="223" w:lineRule="auto"/>
        <w:ind w:left="476"/>
        <w:rPr>
          <w:rFonts w:ascii="仿宋" w:hAnsi="仿宋" w:eastAsia="仿宋" w:cs="仿宋"/>
          <w:sz w:val="22"/>
          <w:szCs w:val="22"/>
        </w:rPr>
      </w:pPr>
      <w:r>
        <w:rPr>
          <w:rFonts w:ascii="Times New Roman" w:hAnsi="Times New Roman" w:eastAsia="Times New Roman" w:cs="Times New Roman"/>
          <w:color w:val="434E5A"/>
          <w:spacing w:val="-2"/>
          <w:sz w:val="22"/>
          <w:szCs w:val="22"/>
        </w:rPr>
        <w:t xml:space="preserve">5.    </w:t>
      </w:r>
      <w:r>
        <w:rPr>
          <w:rFonts w:ascii="仿宋" w:hAnsi="仿宋" w:eastAsia="仿宋" w:cs="仿宋"/>
          <w:spacing w:val="-2"/>
          <w:sz w:val="22"/>
          <w:szCs w:val="22"/>
        </w:rPr>
        <w:t>甲方逾期支付资金的违约责任：</w:t>
      </w:r>
      <w:r>
        <w:rPr>
          <w:rFonts w:ascii="仿宋" w:hAnsi="仿宋" w:eastAsia="仿宋" w:cs="仿宋"/>
          <w:spacing w:val="3"/>
          <w:sz w:val="22"/>
          <w:szCs w:val="22"/>
          <w:u w:val="single" w:color="auto"/>
        </w:rPr>
        <w:t xml:space="preserve">              </w:t>
      </w:r>
      <w:r>
        <w:rPr>
          <w:rFonts w:ascii="仿宋" w:hAnsi="仿宋" w:eastAsia="仿宋" w:cs="仿宋"/>
          <w:spacing w:val="-2"/>
          <w:sz w:val="22"/>
          <w:szCs w:val="22"/>
        </w:rPr>
        <w:t>。</w:t>
      </w:r>
    </w:p>
    <w:p w14:paraId="19140819">
      <w:pPr>
        <w:spacing w:before="289" w:line="275" w:lineRule="auto"/>
        <w:ind w:left="4" w:right="208" w:firstLine="471"/>
        <w:rPr>
          <w:rFonts w:ascii="仿宋" w:hAnsi="仿宋" w:eastAsia="仿宋" w:cs="仿宋"/>
          <w:sz w:val="23"/>
          <w:szCs w:val="23"/>
        </w:rPr>
      </w:pPr>
      <w:r>
        <w:rPr>
          <w:rFonts w:ascii="Times New Roman" w:hAnsi="Times New Roman" w:eastAsia="Times New Roman" w:cs="Times New Roman"/>
          <w:color w:val="434E5A"/>
          <w:spacing w:val="-3"/>
          <w:sz w:val="22"/>
          <w:szCs w:val="22"/>
        </w:rPr>
        <w:t>6.</w:t>
      </w:r>
      <w:r>
        <w:rPr>
          <w:rFonts w:ascii="Times New Roman" w:hAnsi="Times New Roman" w:eastAsia="Times New Roman" w:cs="Times New Roman"/>
          <w:color w:val="434E5A"/>
          <w:spacing w:val="22"/>
          <w:sz w:val="22"/>
          <w:szCs w:val="22"/>
        </w:rPr>
        <w:t xml:space="preserve">   </w:t>
      </w:r>
      <w:r>
        <w:rPr>
          <w:rFonts w:ascii="仿宋" w:hAnsi="仿宋" w:eastAsia="仿宋" w:cs="仿宋"/>
          <w:spacing w:val="-3"/>
          <w:sz w:val="22"/>
          <w:szCs w:val="22"/>
        </w:rPr>
        <w:t>因甲方原因导致变更、中止或者终止政府采购合同的，</w:t>
      </w:r>
      <w:r>
        <w:rPr>
          <w:rFonts w:ascii="仿宋" w:hAnsi="仿宋" w:eastAsia="仿宋" w:cs="仿宋"/>
          <w:spacing w:val="-65"/>
          <w:sz w:val="22"/>
          <w:szCs w:val="22"/>
        </w:rPr>
        <w:t xml:space="preserve"> </w:t>
      </w:r>
      <w:r>
        <w:rPr>
          <w:rFonts w:ascii="仿宋" w:hAnsi="仿宋" w:eastAsia="仿宋" w:cs="仿宋"/>
          <w:spacing w:val="-3"/>
          <w:sz w:val="22"/>
          <w:szCs w:val="22"/>
        </w:rPr>
        <w:t>甲方对供应商受到的损</w:t>
      </w:r>
      <w:r>
        <w:rPr>
          <w:rFonts w:ascii="仿宋" w:hAnsi="仿宋" w:eastAsia="仿宋" w:cs="仿宋"/>
          <w:sz w:val="22"/>
          <w:szCs w:val="22"/>
        </w:rPr>
        <w:t xml:space="preserve"> 失予以赔偿或者补偿：</w:t>
      </w:r>
      <w:r>
        <w:rPr>
          <w:rFonts w:ascii="仿宋" w:hAnsi="仿宋" w:eastAsia="仿宋" w:cs="仿宋"/>
          <w:sz w:val="22"/>
          <w:szCs w:val="22"/>
          <w:u w:val="single" w:color="auto"/>
        </w:rPr>
        <w:t xml:space="preserve">           </w:t>
      </w:r>
      <w:r>
        <w:rPr>
          <w:rFonts w:ascii="仿宋" w:hAnsi="仿宋" w:eastAsia="仿宋" w:cs="仿宋"/>
          <w:spacing w:val="-1"/>
          <w:sz w:val="22"/>
          <w:szCs w:val="22"/>
          <w:u w:val="single" w:color="auto"/>
        </w:rPr>
        <w:t xml:space="preserve">        </w:t>
      </w:r>
      <w:r>
        <w:rPr>
          <w:rFonts w:ascii="仿宋" w:hAnsi="仿宋" w:eastAsia="仿宋" w:cs="仿宋"/>
          <w:i/>
          <w:iCs/>
          <w:spacing w:val="-1"/>
          <w:sz w:val="23"/>
          <w:szCs w:val="23"/>
        </w:rPr>
        <w:t>。</w:t>
      </w:r>
    </w:p>
    <w:p w14:paraId="2388C4E3">
      <w:pPr>
        <w:spacing w:before="132" w:line="281" w:lineRule="auto"/>
        <w:ind w:left="490" w:right="3051" w:hanging="11"/>
        <w:rPr>
          <w:rFonts w:ascii="仿宋" w:hAnsi="仿宋" w:eastAsia="仿宋" w:cs="仿宋"/>
          <w:sz w:val="22"/>
          <w:szCs w:val="22"/>
        </w:rPr>
      </w:pPr>
      <w:r>
        <w:rPr>
          <w:rFonts w:ascii="仿宋" w:hAnsi="仿宋" w:eastAsia="仿宋" w:cs="仿宋"/>
          <w:spacing w:val="-4"/>
          <w:sz w:val="22"/>
          <w:szCs w:val="22"/>
        </w:rPr>
        <w:t>7、 因甲方过错而给乙方造成的损失，由甲方负担。</w:t>
      </w:r>
      <w:r>
        <w:rPr>
          <w:rFonts w:ascii="仿宋" w:hAnsi="仿宋" w:eastAsia="仿宋" w:cs="仿宋"/>
          <w:spacing w:val="3"/>
          <w:sz w:val="22"/>
          <w:szCs w:val="22"/>
        </w:rPr>
        <w:t xml:space="preserve"> </w:t>
      </w:r>
      <w:r>
        <w:rPr>
          <w:rFonts w:ascii="仿宋" w:hAnsi="仿宋" w:eastAsia="仿宋" w:cs="仿宋"/>
          <w:spacing w:val="-3"/>
          <w:sz w:val="22"/>
          <w:szCs w:val="22"/>
        </w:rPr>
        <w:t>第十五条不可抗力</w:t>
      </w:r>
    </w:p>
    <w:p w14:paraId="5FF02C27">
      <w:pPr>
        <w:spacing w:before="135" w:line="327" w:lineRule="auto"/>
        <w:ind w:left="4" w:right="112" w:firstLine="505"/>
        <w:rPr>
          <w:rFonts w:ascii="仿宋" w:hAnsi="仿宋" w:eastAsia="仿宋" w:cs="仿宋"/>
          <w:sz w:val="22"/>
          <w:szCs w:val="22"/>
        </w:rPr>
      </w:pPr>
      <w:r>
        <w:rPr>
          <w:rFonts w:ascii="仿宋" w:hAnsi="仿宋" w:eastAsia="仿宋" w:cs="仿宋"/>
          <w:spacing w:val="-1"/>
          <w:sz w:val="22"/>
          <w:szCs w:val="22"/>
        </w:rPr>
        <w:t>甲乙双方的任何一方由于不可抗力不能履行合同时，应当及时</w:t>
      </w:r>
      <w:r>
        <w:rPr>
          <w:rFonts w:ascii="仿宋" w:hAnsi="仿宋" w:eastAsia="仿宋" w:cs="仿宋"/>
          <w:spacing w:val="-2"/>
          <w:sz w:val="22"/>
          <w:szCs w:val="22"/>
        </w:rPr>
        <w:t>通知对方不能履行或</w:t>
      </w:r>
      <w:r>
        <w:rPr>
          <w:rFonts w:ascii="仿宋" w:hAnsi="仿宋" w:eastAsia="仿宋" w:cs="仿宋"/>
          <w:sz w:val="22"/>
          <w:szCs w:val="22"/>
        </w:rPr>
        <w:t xml:space="preserve"> 不能完全履行的情况和理由；在取得有关主管</w:t>
      </w:r>
      <w:r>
        <w:rPr>
          <w:rFonts w:ascii="仿宋" w:hAnsi="仿宋" w:eastAsia="仿宋" w:cs="仿宋"/>
          <w:spacing w:val="-1"/>
          <w:sz w:val="22"/>
          <w:szCs w:val="22"/>
        </w:rPr>
        <w:t>机关证明以后，允许延期履行、部分履行</w:t>
      </w:r>
      <w:r>
        <w:rPr>
          <w:rFonts w:ascii="仿宋" w:hAnsi="仿宋" w:eastAsia="仿宋" w:cs="仿宋"/>
          <w:sz w:val="22"/>
          <w:szCs w:val="22"/>
        </w:rPr>
        <w:t xml:space="preserve"> </w:t>
      </w:r>
      <w:r>
        <w:rPr>
          <w:rFonts w:ascii="仿宋" w:hAnsi="仿宋" w:eastAsia="仿宋" w:cs="仿宋"/>
          <w:spacing w:val="-1"/>
          <w:sz w:val="22"/>
          <w:szCs w:val="22"/>
        </w:rPr>
        <w:t>或者终止履行合同的，根据情况可部分或全部免予承担违约责任。</w:t>
      </w:r>
    </w:p>
    <w:p w14:paraId="5AC68C00">
      <w:pPr>
        <w:spacing w:before="38" w:line="222" w:lineRule="auto"/>
        <w:ind w:left="490"/>
        <w:rPr>
          <w:rFonts w:ascii="仿宋" w:hAnsi="仿宋" w:eastAsia="仿宋" w:cs="仿宋"/>
          <w:sz w:val="22"/>
          <w:szCs w:val="22"/>
        </w:rPr>
      </w:pPr>
      <w:r>
        <w:rPr>
          <w:rFonts w:ascii="仿宋" w:hAnsi="仿宋" w:eastAsia="仿宋" w:cs="仿宋"/>
          <w:spacing w:val="-4"/>
          <w:sz w:val="22"/>
          <w:szCs w:val="22"/>
        </w:rPr>
        <w:t>第十六条保密</w:t>
      </w:r>
    </w:p>
    <w:p w14:paraId="15FCE671">
      <w:pPr>
        <w:spacing w:before="136" w:line="327" w:lineRule="auto"/>
        <w:ind w:left="1" w:firstLine="494"/>
        <w:rPr>
          <w:rFonts w:ascii="仿宋" w:hAnsi="仿宋" w:eastAsia="仿宋" w:cs="仿宋"/>
          <w:sz w:val="22"/>
          <w:szCs w:val="22"/>
        </w:rPr>
      </w:pPr>
      <w:r>
        <w:rPr>
          <w:rFonts w:ascii="仿宋" w:hAnsi="仿宋" w:eastAsia="仿宋" w:cs="仿宋"/>
          <w:spacing w:val="-3"/>
          <w:sz w:val="22"/>
          <w:szCs w:val="22"/>
        </w:rPr>
        <w:t>乙方在合同履行期间知悉甲方的工作秘密（包括相关业务信息</w:t>
      </w:r>
      <w:r>
        <w:rPr>
          <w:rFonts w:ascii="仿宋" w:hAnsi="仿宋" w:eastAsia="仿宋" w:cs="仿宋"/>
          <w:spacing w:val="18"/>
          <w:sz w:val="22"/>
          <w:szCs w:val="22"/>
        </w:rPr>
        <w:t>），</w:t>
      </w:r>
      <w:r>
        <w:rPr>
          <w:rFonts w:ascii="仿宋" w:hAnsi="仿宋" w:eastAsia="仿宋" w:cs="仿宋"/>
          <w:spacing w:val="-3"/>
          <w:sz w:val="22"/>
          <w:szCs w:val="22"/>
        </w:rPr>
        <w:t>不得透露或</w:t>
      </w:r>
      <w:r>
        <w:rPr>
          <w:rFonts w:ascii="仿宋" w:hAnsi="仿宋" w:eastAsia="仿宋" w:cs="仿宋"/>
          <w:spacing w:val="37"/>
          <w:sz w:val="22"/>
          <w:szCs w:val="22"/>
        </w:rPr>
        <w:t xml:space="preserve"> </w:t>
      </w:r>
      <w:r>
        <w:rPr>
          <w:rFonts w:ascii="仿宋" w:hAnsi="仿宋" w:eastAsia="仿宋" w:cs="仿宋"/>
          <w:spacing w:val="-3"/>
          <w:sz w:val="22"/>
          <w:szCs w:val="22"/>
        </w:rPr>
        <w:t>以其</w:t>
      </w:r>
      <w:r>
        <w:rPr>
          <w:rFonts w:ascii="仿宋" w:hAnsi="仿宋" w:eastAsia="仿宋" w:cs="仿宋"/>
          <w:sz w:val="22"/>
          <w:szCs w:val="22"/>
        </w:rPr>
        <w:t xml:space="preserve"> </w:t>
      </w:r>
      <w:r>
        <w:rPr>
          <w:rFonts w:ascii="仿宋" w:hAnsi="仿宋" w:eastAsia="仿宋" w:cs="仿宋"/>
          <w:spacing w:val="-2"/>
          <w:sz w:val="22"/>
          <w:szCs w:val="22"/>
        </w:rPr>
        <w:t>他方式提供给合同双方以外的其他方（包括乙方内部与本合同无关的任何</w:t>
      </w:r>
      <w:r>
        <w:rPr>
          <w:rFonts w:ascii="仿宋" w:hAnsi="仿宋" w:eastAsia="仿宋" w:cs="仿宋"/>
          <w:spacing w:val="-3"/>
          <w:sz w:val="22"/>
          <w:szCs w:val="22"/>
        </w:rPr>
        <w:t>人</w:t>
      </w:r>
      <w:r>
        <w:rPr>
          <w:rFonts w:ascii="仿宋" w:hAnsi="仿宋" w:eastAsia="仿宋" w:cs="仿宋"/>
          <w:spacing w:val="33"/>
          <w:sz w:val="22"/>
          <w:szCs w:val="22"/>
        </w:rPr>
        <w:t xml:space="preserve"> </w:t>
      </w:r>
      <w:r>
        <w:rPr>
          <w:rFonts w:ascii="仿宋" w:hAnsi="仿宋" w:eastAsia="仿宋" w:cs="仿宋"/>
          <w:spacing w:val="-3"/>
          <w:sz w:val="22"/>
          <w:szCs w:val="22"/>
        </w:rPr>
        <w:t>员</w:t>
      </w:r>
      <w:r>
        <w:rPr>
          <w:rFonts w:ascii="仿宋" w:hAnsi="仿宋" w:eastAsia="仿宋" w:cs="仿宋"/>
          <w:spacing w:val="14"/>
          <w:sz w:val="22"/>
          <w:szCs w:val="22"/>
        </w:rPr>
        <w:t>），</w:t>
      </w:r>
      <w:r>
        <w:rPr>
          <w:rFonts w:ascii="仿宋" w:hAnsi="仿宋" w:eastAsia="仿宋" w:cs="仿宋"/>
          <w:spacing w:val="-3"/>
          <w:sz w:val="22"/>
          <w:szCs w:val="22"/>
        </w:rPr>
        <w:t>乙方</w:t>
      </w:r>
      <w:r>
        <w:rPr>
          <w:rFonts w:ascii="仿宋" w:hAnsi="仿宋" w:eastAsia="仿宋" w:cs="仿宋"/>
          <w:sz w:val="22"/>
          <w:szCs w:val="22"/>
        </w:rPr>
        <w:t xml:space="preserve"> </w:t>
      </w:r>
      <w:r>
        <w:rPr>
          <w:rFonts w:ascii="仿宋" w:hAnsi="仿宋" w:eastAsia="仿宋" w:cs="仿宋"/>
          <w:spacing w:val="-1"/>
          <w:sz w:val="22"/>
          <w:szCs w:val="22"/>
        </w:rPr>
        <w:t>的保密责任不因本合同的终止而终止。</w:t>
      </w:r>
    </w:p>
    <w:p w14:paraId="30D1711D">
      <w:pPr>
        <w:spacing w:before="40" w:line="321" w:lineRule="auto"/>
        <w:ind w:left="206" w:right="867" w:firstLine="224"/>
        <w:rPr>
          <w:rFonts w:ascii="仿宋" w:hAnsi="仿宋" w:eastAsia="仿宋" w:cs="仿宋"/>
          <w:sz w:val="22"/>
          <w:szCs w:val="22"/>
        </w:rPr>
      </w:pPr>
      <w:r>
        <w:rPr>
          <w:rFonts w:ascii="仿宋" w:hAnsi="仿宋" w:eastAsia="仿宋" w:cs="仿宋"/>
          <w:spacing w:val="-2"/>
          <w:sz w:val="22"/>
          <w:szCs w:val="22"/>
        </w:rPr>
        <w:t>乙方违反本合同所规定的保密义务，应按照本合同总金额的_%支付违约金。</w:t>
      </w:r>
      <w:r>
        <w:rPr>
          <w:rFonts w:ascii="仿宋" w:hAnsi="仿宋" w:eastAsia="仿宋" w:cs="仿宋"/>
          <w:spacing w:val="7"/>
          <w:sz w:val="22"/>
          <w:szCs w:val="22"/>
        </w:rPr>
        <w:t xml:space="preserve"> </w:t>
      </w:r>
      <w:r>
        <w:rPr>
          <w:rFonts w:ascii="仿宋" w:hAnsi="仿宋" w:eastAsia="仿宋" w:cs="仿宋"/>
          <w:spacing w:val="-3"/>
          <w:sz w:val="22"/>
          <w:szCs w:val="22"/>
        </w:rPr>
        <w:t>第十七条争议解决</w:t>
      </w:r>
    </w:p>
    <w:p w14:paraId="4C969946">
      <w:pPr>
        <w:spacing w:before="39" w:line="321" w:lineRule="auto"/>
        <w:ind w:left="1" w:right="112" w:firstLine="508"/>
        <w:rPr>
          <w:rFonts w:ascii="仿宋" w:hAnsi="仿宋" w:eastAsia="仿宋" w:cs="仿宋"/>
          <w:sz w:val="22"/>
          <w:szCs w:val="22"/>
        </w:rPr>
      </w:pPr>
      <w:r>
        <w:rPr>
          <w:rFonts w:ascii="仿宋" w:hAnsi="仿宋" w:eastAsia="仿宋" w:cs="仿宋"/>
          <w:spacing w:val="-1"/>
          <w:sz w:val="22"/>
          <w:szCs w:val="22"/>
        </w:rPr>
        <w:t>甲乙双方在合同履行中发生争议，应通过协商解决。如协商不</w:t>
      </w:r>
      <w:r>
        <w:rPr>
          <w:rFonts w:ascii="仿宋" w:hAnsi="仿宋" w:eastAsia="仿宋" w:cs="仿宋"/>
          <w:spacing w:val="-2"/>
          <w:sz w:val="22"/>
          <w:szCs w:val="22"/>
        </w:rPr>
        <w:t>成，可以向合同签订</w:t>
      </w:r>
      <w:r>
        <w:rPr>
          <w:rFonts w:ascii="仿宋" w:hAnsi="仿宋" w:eastAsia="仿宋" w:cs="仿宋"/>
          <w:sz w:val="22"/>
          <w:szCs w:val="22"/>
        </w:rPr>
        <w:t xml:space="preserve"> </w:t>
      </w:r>
      <w:r>
        <w:rPr>
          <w:rFonts w:ascii="仿宋" w:hAnsi="仿宋" w:eastAsia="仿宋" w:cs="仿宋"/>
          <w:spacing w:val="-2"/>
          <w:sz w:val="22"/>
          <w:szCs w:val="22"/>
        </w:rPr>
        <w:t>地法院提起诉讼。</w:t>
      </w:r>
    </w:p>
    <w:p w14:paraId="480F7019">
      <w:pPr>
        <w:spacing w:before="38" w:line="222" w:lineRule="auto"/>
        <w:ind w:left="490"/>
        <w:rPr>
          <w:rFonts w:ascii="仿宋" w:hAnsi="仿宋" w:eastAsia="仿宋" w:cs="仿宋"/>
          <w:sz w:val="22"/>
          <w:szCs w:val="22"/>
        </w:rPr>
      </w:pPr>
      <w:r>
        <w:rPr>
          <w:rFonts w:ascii="仿宋" w:hAnsi="仿宋" w:eastAsia="仿宋" w:cs="仿宋"/>
          <w:spacing w:val="-3"/>
          <w:sz w:val="22"/>
          <w:szCs w:val="22"/>
        </w:rPr>
        <w:t>第十八条合同生效及其他</w:t>
      </w:r>
    </w:p>
    <w:p w14:paraId="7333ACAE">
      <w:pPr>
        <w:spacing w:before="136" w:line="280" w:lineRule="auto"/>
        <w:ind w:left="2" w:right="170" w:firstLine="487"/>
        <w:rPr>
          <w:rFonts w:ascii="仿宋" w:hAnsi="仿宋" w:eastAsia="仿宋" w:cs="仿宋"/>
          <w:sz w:val="22"/>
          <w:szCs w:val="22"/>
        </w:rPr>
      </w:pPr>
      <w:r>
        <w:rPr>
          <w:rFonts w:ascii="仿宋" w:hAnsi="仿宋" w:eastAsia="仿宋" w:cs="仿宋"/>
          <w:spacing w:val="-1"/>
          <w:sz w:val="22"/>
          <w:szCs w:val="22"/>
        </w:rPr>
        <w:t>1、</w:t>
      </w:r>
      <w:r>
        <w:rPr>
          <w:rFonts w:ascii="仿宋" w:hAnsi="仿宋" w:eastAsia="仿宋" w:cs="仿宋"/>
          <w:spacing w:val="-34"/>
          <w:sz w:val="22"/>
          <w:szCs w:val="22"/>
        </w:rPr>
        <w:t xml:space="preserve"> </w:t>
      </w:r>
      <w:r>
        <w:rPr>
          <w:rFonts w:ascii="仿宋" w:hAnsi="仿宋" w:eastAsia="仿宋" w:cs="仿宋"/>
          <w:spacing w:val="-1"/>
          <w:sz w:val="22"/>
          <w:szCs w:val="22"/>
        </w:rPr>
        <w:t>除招标文件规定且甲方事先书面同意外，乙方不</w:t>
      </w:r>
      <w:r>
        <w:rPr>
          <w:rFonts w:ascii="仿宋" w:hAnsi="仿宋" w:eastAsia="仿宋" w:cs="仿宋"/>
          <w:spacing w:val="-2"/>
          <w:sz w:val="22"/>
          <w:szCs w:val="22"/>
        </w:rPr>
        <w:t>得部分或者全部转让、分包履</w:t>
      </w:r>
      <w:r>
        <w:rPr>
          <w:rFonts w:ascii="仿宋" w:hAnsi="仿宋" w:eastAsia="仿宋" w:cs="仿宋"/>
          <w:sz w:val="22"/>
          <w:szCs w:val="22"/>
        </w:rPr>
        <w:t xml:space="preserve"> </w:t>
      </w:r>
      <w:r>
        <w:rPr>
          <w:rFonts w:ascii="仿宋" w:hAnsi="仿宋" w:eastAsia="仿宋" w:cs="仿宋"/>
          <w:spacing w:val="-2"/>
          <w:sz w:val="22"/>
          <w:szCs w:val="22"/>
        </w:rPr>
        <w:t>行其应履行的合同项下的义务。</w:t>
      </w:r>
    </w:p>
    <w:p w14:paraId="0623C5C5">
      <w:pPr>
        <w:spacing w:before="136" w:line="221" w:lineRule="auto"/>
        <w:ind w:left="476"/>
        <w:rPr>
          <w:rFonts w:ascii="仿宋" w:hAnsi="仿宋" w:eastAsia="仿宋" w:cs="仿宋"/>
          <w:sz w:val="22"/>
          <w:szCs w:val="22"/>
        </w:rPr>
      </w:pPr>
      <w:r>
        <w:rPr>
          <w:rFonts w:ascii="仿宋" w:hAnsi="仿宋" w:eastAsia="仿宋" w:cs="仿宋"/>
          <w:spacing w:val="-1"/>
          <w:sz w:val="22"/>
          <w:szCs w:val="22"/>
        </w:rPr>
        <w:t>2、</w:t>
      </w:r>
      <w:r>
        <w:rPr>
          <w:rFonts w:ascii="仿宋" w:hAnsi="仿宋" w:eastAsia="仿宋" w:cs="仿宋"/>
          <w:spacing w:val="-21"/>
          <w:sz w:val="22"/>
          <w:szCs w:val="22"/>
        </w:rPr>
        <w:t xml:space="preserve"> </w:t>
      </w:r>
      <w:r>
        <w:rPr>
          <w:rFonts w:ascii="仿宋" w:hAnsi="仿宋" w:eastAsia="仿宋" w:cs="仿宋"/>
          <w:spacing w:val="-1"/>
          <w:sz w:val="22"/>
          <w:szCs w:val="22"/>
        </w:rPr>
        <w:t>合同由甲、乙双方法定代表人（或者被授权代表）签字并加盖单位公章。</w:t>
      </w:r>
    </w:p>
    <w:p w14:paraId="1B4515A1">
      <w:pPr>
        <w:spacing w:line="221" w:lineRule="auto"/>
        <w:rPr>
          <w:rFonts w:ascii="仿宋" w:hAnsi="仿宋" w:eastAsia="仿宋" w:cs="仿宋"/>
          <w:sz w:val="22"/>
          <w:szCs w:val="22"/>
        </w:rPr>
        <w:sectPr>
          <w:footerReference r:id="rId50" w:type="default"/>
          <w:pgSz w:w="11900" w:h="16840"/>
          <w:pgMar w:top="400" w:right="1678" w:bottom="1072" w:left="1722" w:header="0" w:footer="921" w:gutter="0"/>
          <w:cols w:space="720" w:num="1"/>
        </w:sectPr>
      </w:pPr>
    </w:p>
    <w:p w14:paraId="51FC6182">
      <w:pPr>
        <w:pStyle w:val="2"/>
        <w:spacing w:line="242" w:lineRule="auto"/>
      </w:pPr>
    </w:p>
    <w:p w14:paraId="58C99D9C">
      <w:pPr>
        <w:pStyle w:val="2"/>
        <w:spacing w:line="242" w:lineRule="auto"/>
      </w:pPr>
    </w:p>
    <w:p w14:paraId="3E5ADB1D">
      <w:pPr>
        <w:pStyle w:val="2"/>
        <w:spacing w:line="242" w:lineRule="auto"/>
      </w:pPr>
    </w:p>
    <w:p w14:paraId="4E7BCF89">
      <w:pPr>
        <w:pStyle w:val="2"/>
        <w:spacing w:line="243" w:lineRule="auto"/>
      </w:pPr>
    </w:p>
    <w:p w14:paraId="23DA3D09">
      <w:pPr>
        <w:pStyle w:val="2"/>
        <w:spacing w:line="243" w:lineRule="auto"/>
      </w:pPr>
    </w:p>
    <w:p w14:paraId="0E166C00">
      <w:pPr>
        <w:spacing w:before="72" w:line="323" w:lineRule="auto"/>
        <w:ind w:left="488" w:right="3701" w:hanging="11"/>
        <w:rPr>
          <w:rFonts w:ascii="仿宋" w:hAnsi="仿宋" w:eastAsia="仿宋" w:cs="仿宋"/>
          <w:sz w:val="22"/>
          <w:szCs w:val="22"/>
        </w:rPr>
      </w:pPr>
      <w:r>
        <w:rPr>
          <w:rFonts w:ascii="仿宋" w:hAnsi="仿宋" w:eastAsia="仿宋" w:cs="仿宋"/>
          <w:spacing w:val="-5"/>
          <w:sz w:val="22"/>
          <w:szCs w:val="22"/>
        </w:rPr>
        <w:t>3、</w:t>
      </w:r>
      <w:r>
        <w:rPr>
          <w:rFonts w:ascii="仿宋" w:hAnsi="仿宋" w:eastAsia="仿宋" w:cs="仿宋"/>
          <w:spacing w:val="-29"/>
          <w:sz w:val="22"/>
          <w:szCs w:val="22"/>
        </w:rPr>
        <w:t xml:space="preserve"> </w:t>
      </w:r>
      <w:r>
        <w:rPr>
          <w:rFonts w:ascii="仿宋" w:hAnsi="仿宋" w:eastAsia="仿宋" w:cs="仿宋"/>
          <w:spacing w:val="-5"/>
          <w:sz w:val="22"/>
          <w:szCs w:val="22"/>
        </w:rPr>
        <w:t>本合同一式—份，</w:t>
      </w:r>
      <w:r>
        <w:rPr>
          <w:rFonts w:ascii="仿宋" w:hAnsi="仿宋" w:eastAsia="仿宋" w:cs="仿宋"/>
          <w:spacing w:val="-66"/>
          <w:sz w:val="22"/>
          <w:szCs w:val="22"/>
        </w:rPr>
        <w:t xml:space="preserve"> </w:t>
      </w:r>
      <w:r>
        <w:rPr>
          <w:rFonts w:ascii="仿宋" w:hAnsi="仿宋" w:eastAsia="仿宋" w:cs="仿宋"/>
          <w:spacing w:val="-5"/>
          <w:sz w:val="22"/>
          <w:szCs w:val="22"/>
        </w:rPr>
        <w:t>甲方—份，乙方—份。</w:t>
      </w:r>
      <w:r>
        <w:rPr>
          <w:rFonts w:ascii="仿宋" w:hAnsi="仿宋" w:eastAsia="仿宋" w:cs="仿宋"/>
          <w:sz w:val="22"/>
          <w:szCs w:val="22"/>
        </w:rPr>
        <w:t xml:space="preserve"> </w:t>
      </w:r>
      <w:r>
        <w:rPr>
          <w:rFonts w:ascii="仿宋" w:hAnsi="仿宋" w:eastAsia="仿宋" w:cs="仿宋"/>
          <w:spacing w:val="-3"/>
          <w:sz w:val="22"/>
          <w:szCs w:val="22"/>
        </w:rPr>
        <w:t>第十九条服务期限</w:t>
      </w:r>
    </w:p>
    <w:p w14:paraId="7CE6AA05">
      <w:pPr>
        <w:spacing w:before="32" w:line="327" w:lineRule="auto"/>
        <w:ind w:left="7" w:firstLine="473"/>
        <w:rPr>
          <w:rFonts w:ascii="仿宋" w:hAnsi="仿宋" w:eastAsia="仿宋" w:cs="仿宋"/>
          <w:sz w:val="22"/>
          <w:szCs w:val="22"/>
        </w:rPr>
      </w:pPr>
      <w:r>
        <w:rPr>
          <w:rFonts w:ascii="仿宋" w:hAnsi="仿宋" w:eastAsia="仿宋" w:cs="仿宋"/>
          <w:spacing w:val="-6"/>
          <w:sz w:val="22"/>
          <w:szCs w:val="22"/>
        </w:rPr>
        <w:t>本合同服务期限为</w:t>
      </w:r>
      <w:r>
        <w:rPr>
          <w:rFonts w:ascii="仿宋" w:hAnsi="仿宋" w:eastAsia="仿宋" w:cs="仿宋"/>
          <w:spacing w:val="-6"/>
          <w:sz w:val="22"/>
          <w:szCs w:val="22"/>
          <w:u w:val="single" w:color="auto"/>
        </w:rPr>
        <w:t xml:space="preserve">   </w:t>
      </w:r>
      <w:r>
        <w:rPr>
          <w:rFonts w:ascii="仿宋" w:hAnsi="仿宋" w:eastAsia="仿宋" w:cs="仿宋"/>
          <w:spacing w:val="-74"/>
          <w:sz w:val="22"/>
          <w:szCs w:val="22"/>
        </w:rPr>
        <w:t xml:space="preserve"> </w:t>
      </w:r>
      <w:r>
        <w:rPr>
          <w:rFonts w:ascii="仿宋" w:hAnsi="仿宋" w:eastAsia="仿宋" w:cs="仿宋"/>
          <w:spacing w:val="-6"/>
          <w:sz w:val="22"/>
          <w:szCs w:val="22"/>
        </w:rPr>
        <w:t>年；服务期限自</w:t>
      </w:r>
      <w:r>
        <w:rPr>
          <w:rFonts w:ascii="仿宋" w:hAnsi="仿宋" w:eastAsia="仿宋" w:cs="仿宋"/>
          <w:spacing w:val="-6"/>
          <w:sz w:val="22"/>
          <w:szCs w:val="22"/>
          <w:u w:val="single" w:color="auto"/>
        </w:rPr>
        <w:t xml:space="preserve">  </w:t>
      </w:r>
      <w:r>
        <w:rPr>
          <w:rFonts w:ascii="仿宋" w:hAnsi="仿宋" w:eastAsia="仿宋" w:cs="仿宋"/>
          <w:spacing w:val="-91"/>
          <w:sz w:val="22"/>
          <w:szCs w:val="22"/>
        </w:rPr>
        <w:t xml:space="preserve"> </w:t>
      </w:r>
      <w:r>
        <w:rPr>
          <w:rFonts w:ascii="仿宋" w:hAnsi="仿宋" w:eastAsia="仿宋" w:cs="仿宋"/>
          <w:spacing w:val="-6"/>
          <w:sz w:val="22"/>
          <w:szCs w:val="22"/>
        </w:rPr>
        <w:t>年</w:t>
      </w:r>
      <w:r>
        <w:rPr>
          <w:rFonts w:ascii="仿宋" w:hAnsi="仿宋" w:eastAsia="仿宋" w:cs="仿宋"/>
          <w:spacing w:val="-6"/>
          <w:sz w:val="22"/>
          <w:szCs w:val="22"/>
          <w:u w:val="single" w:color="auto"/>
        </w:rPr>
        <w:t xml:space="preserve">  </w:t>
      </w:r>
      <w:r>
        <w:rPr>
          <w:rFonts w:ascii="仿宋" w:hAnsi="仿宋" w:eastAsia="仿宋" w:cs="仿宋"/>
          <w:spacing w:val="-85"/>
          <w:sz w:val="22"/>
          <w:szCs w:val="22"/>
        </w:rPr>
        <w:t xml:space="preserve"> </w:t>
      </w:r>
      <w:r>
        <w:rPr>
          <w:rFonts w:ascii="仿宋" w:hAnsi="仿宋" w:eastAsia="仿宋" w:cs="仿宋"/>
          <w:spacing w:val="-6"/>
          <w:sz w:val="22"/>
          <w:szCs w:val="22"/>
        </w:rPr>
        <w:t>月</w:t>
      </w:r>
      <w:r>
        <w:rPr>
          <w:rFonts w:ascii="仿宋" w:hAnsi="仿宋" w:eastAsia="仿宋" w:cs="仿宋"/>
          <w:spacing w:val="-6"/>
          <w:sz w:val="22"/>
          <w:szCs w:val="22"/>
          <w:u w:val="single" w:color="auto"/>
        </w:rPr>
        <w:t xml:space="preserve">  </w:t>
      </w:r>
      <w:r>
        <w:rPr>
          <w:rFonts w:ascii="仿宋" w:hAnsi="仿宋" w:eastAsia="仿宋" w:cs="仿宋"/>
          <w:spacing w:val="-48"/>
          <w:sz w:val="22"/>
          <w:szCs w:val="22"/>
        </w:rPr>
        <w:t xml:space="preserve"> </w:t>
      </w:r>
      <w:r>
        <w:rPr>
          <w:rFonts w:ascii="仿宋" w:hAnsi="仿宋" w:eastAsia="仿宋" w:cs="仿宋"/>
          <w:spacing w:val="-6"/>
          <w:sz w:val="22"/>
          <w:szCs w:val="22"/>
        </w:rPr>
        <w:t>日起至</w:t>
      </w:r>
      <w:r>
        <w:rPr>
          <w:rFonts w:ascii="仿宋" w:hAnsi="仿宋" w:eastAsia="仿宋" w:cs="仿宋"/>
          <w:spacing w:val="-6"/>
          <w:sz w:val="22"/>
          <w:szCs w:val="22"/>
          <w:u w:val="single" w:color="auto"/>
        </w:rPr>
        <w:t xml:space="preserve">  </w:t>
      </w:r>
      <w:r>
        <w:rPr>
          <w:rFonts w:ascii="仿宋" w:hAnsi="仿宋" w:eastAsia="仿宋" w:cs="仿宋"/>
          <w:spacing w:val="-91"/>
          <w:sz w:val="22"/>
          <w:szCs w:val="22"/>
        </w:rPr>
        <w:t xml:space="preserve"> </w:t>
      </w:r>
      <w:r>
        <w:rPr>
          <w:rFonts w:ascii="仿宋" w:hAnsi="仿宋" w:eastAsia="仿宋" w:cs="仿宋"/>
          <w:spacing w:val="-6"/>
          <w:sz w:val="22"/>
          <w:szCs w:val="22"/>
        </w:rPr>
        <w:t>年</w:t>
      </w:r>
      <w:r>
        <w:rPr>
          <w:rFonts w:ascii="仿宋" w:hAnsi="仿宋" w:eastAsia="仿宋" w:cs="仿宋"/>
          <w:spacing w:val="-6"/>
          <w:sz w:val="22"/>
          <w:szCs w:val="22"/>
          <w:u w:val="single" w:color="auto"/>
        </w:rPr>
        <w:t xml:space="preserve">  </w:t>
      </w:r>
      <w:r>
        <w:rPr>
          <w:rFonts w:ascii="仿宋" w:hAnsi="仿宋" w:eastAsia="仿宋" w:cs="仿宋"/>
          <w:spacing w:val="-85"/>
          <w:sz w:val="22"/>
          <w:szCs w:val="22"/>
        </w:rPr>
        <w:t xml:space="preserve"> </w:t>
      </w:r>
      <w:r>
        <w:rPr>
          <w:rFonts w:ascii="仿宋" w:hAnsi="仿宋" w:eastAsia="仿宋" w:cs="仿宋"/>
          <w:spacing w:val="-6"/>
          <w:sz w:val="22"/>
          <w:szCs w:val="22"/>
        </w:rPr>
        <w:t>月</w:t>
      </w:r>
      <w:r>
        <w:rPr>
          <w:rFonts w:ascii="仿宋" w:hAnsi="仿宋" w:eastAsia="仿宋" w:cs="仿宋"/>
          <w:spacing w:val="-6"/>
          <w:sz w:val="22"/>
          <w:szCs w:val="22"/>
          <w:u w:val="single" w:color="auto"/>
        </w:rPr>
        <w:t xml:space="preserve">  </w:t>
      </w:r>
      <w:r>
        <w:rPr>
          <w:rFonts w:ascii="仿宋" w:hAnsi="仿宋" w:eastAsia="仿宋" w:cs="仿宋"/>
          <w:spacing w:val="-48"/>
          <w:sz w:val="22"/>
          <w:szCs w:val="22"/>
        </w:rPr>
        <w:t xml:space="preserve"> </w:t>
      </w:r>
      <w:r>
        <w:rPr>
          <w:rFonts w:ascii="仿宋" w:hAnsi="仿宋" w:eastAsia="仿宋" w:cs="仿宋"/>
          <w:spacing w:val="-6"/>
          <w:sz w:val="22"/>
          <w:szCs w:val="22"/>
        </w:rPr>
        <w:t>日止。本合同期</w:t>
      </w:r>
      <w:r>
        <w:rPr>
          <w:rFonts w:ascii="仿宋" w:hAnsi="仿宋" w:eastAsia="仿宋" w:cs="仿宋"/>
          <w:sz w:val="22"/>
          <w:szCs w:val="22"/>
        </w:rPr>
        <w:t xml:space="preserve"> </w:t>
      </w:r>
      <w:r>
        <w:rPr>
          <w:rFonts w:ascii="仿宋" w:hAnsi="仿宋" w:eastAsia="仿宋" w:cs="仿宋"/>
          <w:spacing w:val="-1"/>
          <w:sz w:val="22"/>
          <w:szCs w:val="22"/>
        </w:rPr>
        <w:t>限届满，如需续签，根据《政府采购目录》有关规定，经财政部门批准，双方可以根据</w:t>
      </w:r>
      <w:r>
        <w:rPr>
          <w:rFonts w:ascii="仿宋" w:hAnsi="仿宋" w:eastAsia="仿宋" w:cs="仿宋"/>
          <w:spacing w:val="8"/>
          <w:sz w:val="22"/>
          <w:szCs w:val="22"/>
        </w:rPr>
        <w:t xml:space="preserve">  </w:t>
      </w:r>
      <w:r>
        <w:rPr>
          <w:rFonts w:ascii="仿宋" w:hAnsi="仿宋" w:eastAsia="仿宋" w:cs="仿宋"/>
          <w:spacing w:val="-2"/>
          <w:sz w:val="22"/>
          <w:szCs w:val="22"/>
        </w:rPr>
        <w:t>法律及各项规定另行签订书面合同。</w:t>
      </w:r>
    </w:p>
    <w:p w14:paraId="4C8802CF">
      <w:pPr>
        <w:spacing w:before="36" w:line="223" w:lineRule="auto"/>
        <w:ind w:left="470"/>
        <w:rPr>
          <w:rFonts w:ascii="仿宋" w:hAnsi="仿宋" w:eastAsia="仿宋" w:cs="仿宋"/>
          <w:sz w:val="22"/>
          <w:szCs w:val="22"/>
        </w:rPr>
      </w:pPr>
      <w:r>
        <w:rPr>
          <w:rFonts w:ascii="仿宋" w:hAnsi="仿宋" w:eastAsia="仿宋" w:cs="仿宋"/>
          <w:spacing w:val="-2"/>
          <w:sz w:val="22"/>
          <w:szCs w:val="22"/>
        </w:rPr>
        <w:t>第二十条政府采购合同融资</w:t>
      </w:r>
    </w:p>
    <w:p w14:paraId="7CE71FC6">
      <w:pPr>
        <w:spacing w:before="134" w:line="316" w:lineRule="auto"/>
        <w:ind w:right="16" w:firstLine="472"/>
        <w:rPr>
          <w:rFonts w:ascii="仿宋" w:hAnsi="仿宋" w:eastAsia="仿宋" w:cs="仿宋"/>
          <w:sz w:val="22"/>
          <w:szCs w:val="22"/>
        </w:rPr>
      </w:pPr>
      <w:r>
        <w:rPr>
          <w:rFonts w:ascii="Times New Roman" w:hAnsi="Times New Roman" w:eastAsia="Times New Roman" w:cs="Times New Roman"/>
          <w:color w:val="434E5A"/>
          <w:spacing w:val="-1"/>
          <w:sz w:val="22"/>
          <w:szCs w:val="22"/>
        </w:rPr>
        <w:t xml:space="preserve">1.   </w:t>
      </w:r>
      <w:r>
        <w:rPr>
          <w:rFonts w:ascii="仿宋" w:hAnsi="仿宋" w:eastAsia="仿宋" w:cs="仿宋"/>
          <w:spacing w:val="-1"/>
          <w:sz w:val="22"/>
          <w:szCs w:val="22"/>
        </w:rPr>
        <w:t>政府采购合同签订前开展融资业务的。中标（成交）供应商持政府采购中标（成</w:t>
      </w:r>
      <w:r>
        <w:rPr>
          <w:rFonts w:ascii="仿宋" w:hAnsi="仿宋" w:eastAsia="仿宋" w:cs="仿宋"/>
          <w:spacing w:val="15"/>
          <w:sz w:val="22"/>
          <w:szCs w:val="22"/>
        </w:rPr>
        <w:t xml:space="preserve"> </w:t>
      </w:r>
      <w:r>
        <w:rPr>
          <w:rFonts w:ascii="仿宋" w:hAnsi="仿宋" w:eastAsia="仿宋" w:cs="仿宋"/>
          <w:sz w:val="22"/>
          <w:szCs w:val="22"/>
        </w:rPr>
        <w:t>交）通知书提前与金融机构进行合同融资商洽，双方达</w:t>
      </w:r>
      <w:r>
        <w:rPr>
          <w:rFonts w:ascii="仿宋" w:hAnsi="仿宋" w:eastAsia="仿宋" w:cs="仿宋"/>
          <w:spacing w:val="-1"/>
          <w:sz w:val="22"/>
          <w:szCs w:val="22"/>
        </w:rPr>
        <w:t>成融资意向后，中标（成交）供</w:t>
      </w:r>
      <w:r>
        <w:rPr>
          <w:rFonts w:ascii="仿宋" w:hAnsi="仿宋" w:eastAsia="仿宋" w:cs="仿宋"/>
          <w:sz w:val="22"/>
          <w:szCs w:val="22"/>
        </w:rPr>
        <w:t xml:space="preserve">  应商与采购人签订政府采购合同，合同中供应商的银行</w:t>
      </w:r>
      <w:r>
        <w:rPr>
          <w:rFonts w:ascii="仿宋" w:hAnsi="仿宋" w:eastAsia="仿宋" w:cs="仿宋"/>
          <w:spacing w:val="-1"/>
          <w:sz w:val="22"/>
          <w:szCs w:val="22"/>
        </w:rPr>
        <w:t>账户要与合同融资的回款账户一</w:t>
      </w:r>
      <w:r>
        <w:rPr>
          <w:rFonts w:ascii="仿宋" w:hAnsi="仿宋" w:eastAsia="仿宋" w:cs="仿宋"/>
          <w:sz w:val="22"/>
          <w:szCs w:val="22"/>
        </w:rPr>
        <w:t xml:space="preserve">  致。中标（成交）供应商和贷款金融机构要及时将政府</w:t>
      </w:r>
      <w:r>
        <w:rPr>
          <w:rFonts w:ascii="仿宋" w:hAnsi="仿宋" w:eastAsia="仿宋" w:cs="仿宋"/>
          <w:spacing w:val="-1"/>
          <w:sz w:val="22"/>
          <w:szCs w:val="22"/>
        </w:rPr>
        <w:t>采购合同作为融资质押的信息告</w:t>
      </w:r>
      <w:r>
        <w:rPr>
          <w:rFonts w:ascii="仿宋" w:hAnsi="仿宋" w:eastAsia="仿宋" w:cs="仿宋"/>
          <w:sz w:val="22"/>
          <w:szCs w:val="22"/>
        </w:rPr>
        <w:t xml:space="preserve">  知采购人。采购人要从严加强合同付款账户管理，未经</w:t>
      </w:r>
      <w:r>
        <w:rPr>
          <w:rFonts w:ascii="仿宋" w:hAnsi="仿宋" w:eastAsia="仿宋" w:cs="仿宋"/>
          <w:spacing w:val="-1"/>
          <w:sz w:val="22"/>
          <w:szCs w:val="22"/>
        </w:rPr>
        <w:t>贷款银行同意，不随意更改合同</w:t>
      </w:r>
      <w:r>
        <w:rPr>
          <w:rFonts w:ascii="仿宋" w:hAnsi="仿宋" w:eastAsia="仿宋" w:cs="仿宋"/>
          <w:sz w:val="22"/>
          <w:szCs w:val="22"/>
        </w:rPr>
        <w:t xml:space="preserve">  </w:t>
      </w:r>
      <w:r>
        <w:rPr>
          <w:rFonts w:ascii="仿宋" w:hAnsi="仿宋" w:eastAsia="仿宋" w:cs="仿宋"/>
          <w:spacing w:val="-3"/>
          <w:sz w:val="22"/>
          <w:szCs w:val="22"/>
        </w:rPr>
        <w:t>付款账户。</w:t>
      </w:r>
    </w:p>
    <w:p w14:paraId="482F86A0">
      <w:pPr>
        <w:spacing w:before="135" w:line="312" w:lineRule="auto"/>
        <w:ind w:right="119" w:firstLine="450"/>
        <w:rPr>
          <w:rFonts w:ascii="仿宋" w:hAnsi="仿宋" w:eastAsia="仿宋" w:cs="仿宋"/>
          <w:sz w:val="22"/>
          <w:szCs w:val="22"/>
        </w:rPr>
      </w:pPr>
      <w:r>
        <w:rPr>
          <w:rFonts w:ascii="Times New Roman" w:hAnsi="Times New Roman" w:eastAsia="Times New Roman" w:cs="Times New Roman"/>
          <w:color w:val="434E5A"/>
          <w:sz w:val="22"/>
          <w:szCs w:val="22"/>
        </w:rPr>
        <w:t xml:space="preserve">2.   </w:t>
      </w:r>
      <w:r>
        <w:rPr>
          <w:rFonts w:ascii="仿宋" w:hAnsi="仿宋" w:eastAsia="仿宋" w:cs="仿宋"/>
          <w:sz w:val="22"/>
          <w:szCs w:val="22"/>
        </w:rPr>
        <w:t>政府采购合同签订后开展融资的账户管理。在合同履约期间，中标（成交） 供</w:t>
      </w:r>
      <w:r>
        <w:rPr>
          <w:rFonts w:ascii="仿宋" w:hAnsi="仿宋" w:eastAsia="仿宋" w:cs="仿宋"/>
          <w:spacing w:val="4"/>
          <w:sz w:val="22"/>
          <w:szCs w:val="22"/>
        </w:rPr>
        <w:t xml:space="preserve"> </w:t>
      </w:r>
      <w:r>
        <w:rPr>
          <w:rFonts w:ascii="仿宋" w:hAnsi="仿宋" w:eastAsia="仿宋" w:cs="仿宋"/>
          <w:sz w:val="22"/>
          <w:szCs w:val="22"/>
        </w:rPr>
        <w:t>应商持已签订的政府采购合同向金融机构申请合</w:t>
      </w:r>
      <w:r>
        <w:rPr>
          <w:rFonts w:ascii="仿宋" w:hAnsi="仿宋" w:eastAsia="仿宋" w:cs="仿宋"/>
          <w:spacing w:val="-1"/>
          <w:sz w:val="22"/>
          <w:szCs w:val="22"/>
        </w:rPr>
        <w:t>同融资，可能出现政府采购合同中供应</w:t>
      </w:r>
      <w:r>
        <w:rPr>
          <w:rFonts w:ascii="仿宋" w:hAnsi="仿宋" w:eastAsia="仿宋" w:cs="仿宋"/>
          <w:sz w:val="22"/>
          <w:szCs w:val="22"/>
        </w:rPr>
        <w:t xml:space="preserve"> 商收款的银行账户与拟贷款银行回款账户不一致的情形</w:t>
      </w:r>
      <w:r>
        <w:rPr>
          <w:rFonts w:ascii="仿宋" w:hAnsi="仿宋" w:eastAsia="仿宋" w:cs="仿宋"/>
          <w:spacing w:val="-1"/>
          <w:sz w:val="22"/>
          <w:szCs w:val="22"/>
        </w:rPr>
        <w:t>。为支持供应商通过政府采购合</w:t>
      </w:r>
      <w:r>
        <w:rPr>
          <w:rFonts w:ascii="仿宋" w:hAnsi="仿宋" w:eastAsia="仿宋" w:cs="仿宋"/>
          <w:sz w:val="22"/>
          <w:szCs w:val="22"/>
        </w:rPr>
        <w:t xml:space="preserve"> 同成功获得银行贷款，采购人应积极协助供应商及时变</w:t>
      </w:r>
      <w:r>
        <w:rPr>
          <w:rFonts w:ascii="仿宋" w:hAnsi="仿宋" w:eastAsia="仿宋" w:cs="仿宋"/>
          <w:spacing w:val="-1"/>
          <w:sz w:val="22"/>
          <w:szCs w:val="22"/>
        </w:rPr>
        <w:t>更政府采购合同中的供应商收款</w:t>
      </w:r>
      <w:r>
        <w:rPr>
          <w:rFonts w:ascii="仿宋" w:hAnsi="仿宋" w:eastAsia="仿宋" w:cs="仿宋"/>
          <w:sz w:val="22"/>
          <w:szCs w:val="22"/>
        </w:rPr>
        <w:t xml:space="preserve"> </w:t>
      </w:r>
      <w:r>
        <w:rPr>
          <w:rFonts w:ascii="仿宋" w:hAnsi="仿宋" w:eastAsia="仿宋" w:cs="仿宋"/>
          <w:spacing w:val="-1"/>
          <w:sz w:val="22"/>
          <w:szCs w:val="22"/>
        </w:rPr>
        <w:t>银行账户，保障供应商收款的银行账户与拟贷款银行回款账户一致。</w:t>
      </w:r>
    </w:p>
    <w:p w14:paraId="7F9E95E6">
      <w:pPr>
        <w:spacing w:before="133" w:line="307" w:lineRule="auto"/>
        <w:ind w:right="9" w:firstLine="455"/>
        <w:rPr>
          <w:rFonts w:ascii="仿宋" w:hAnsi="仿宋" w:eastAsia="仿宋" w:cs="仿宋"/>
          <w:sz w:val="22"/>
          <w:szCs w:val="22"/>
        </w:rPr>
      </w:pPr>
      <w:r>
        <w:rPr>
          <w:rFonts w:ascii="Times New Roman" w:hAnsi="Times New Roman" w:eastAsia="Times New Roman" w:cs="Times New Roman"/>
          <w:color w:val="434E5A"/>
          <w:spacing w:val="-1"/>
          <w:sz w:val="22"/>
          <w:szCs w:val="22"/>
        </w:rPr>
        <w:t>3.</w:t>
      </w:r>
      <w:r>
        <w:rPr>
          <w:rFonts w:ascii="Times New Roman" w:hAnsi="Times New Roman" w:eastAsia="Times New Roman" w:cs="Times New Roman"/>
          <w:color w:val="434E5A"/>
          <w:spacing w:val="15"/>
          <w:sz w:val="22"/>
          <w:szCs w:val="22"/>
        </w:rPr>
        <w:t xml:space="preserve">   </w:t>
      </w:r>
      <w:r>
        <w:rPr>
          <w:rFonts w:ascii="仿宋" w:hAnsi="仿宋" w:eastAsia="仿宋" w:cs="仿宋"/>
          <w:spacing w:val="-1"/>
          <w:sz w:val="22"/>
          <w:szCs w:val="22"/>
        </w:rPr>
        <w:t>当中标（成交）供应商成功获取银行贷款后，采购人还应根</w:t>
      </w:r>
      <w:r>
        <w:rPr>
          <w:rFonts w:ascii="仿宋" w:hAnsi="仿宋" w:eastAsia="仿宋" w:cs="仿宋"/>
          <w:spacing w:val="-2"/>
          <w:sz w:val="22"/>
          <w:szCs w:val="22"/>
        </w:rPr>
        <w:t>据信息公开要求，加</w:t>
      </w:r>
      <w:r>
        <w:rPr>
          <w:rFonts w:ascii="仿宋" w:hAnsi="仿宋" w:eastAsia="仿宋" w:cs="仿宋"/>
          <w:sz w:val="22"/>
          <w:szCs w:val="22"/>
        </w:rPr>
        <w:t xml:space="preserve"> 强合同账户及资金支付管理，确保合同资金准确支付到</w:t>
      </w:r>
      <w:r>
        <w:rPr>
          <w:rFonts w:ascii="仿宋" w:hAnsi="仿宋" w:eastAsia="仿宋" w:cs="仿宋"/>
          <w:spacing w:val="-1"/>
          <w:sz w:val="22"/>
          <w:szCs w:val="22"/>
        </w:rPr>
        <w:t>贷款银行确认的回款账户。采购</w:t>
      </w:r>
      <w:r>
        <w:rPr>
          <w:rFonts w:ascii="仿宋" w:hAnsi="仿宋" w:eastAsia="仿宋" w:cs="仿宋"/>
          <w:sz w:val="22"/>
          <w:szCs w:val="22"/>
        </w:rPr>
        <w:t xml:space="preserve">  人不得不经贷款银行同意擅自更改合同账户、非法支付</w:t>
      </w:r>
      <w:r>
        <w:rPr>
          <w:rFonts w:ascii="仿宋" w:hAnsi="仿宋" w:eastAsia="仿宋" w:cs="仿宋"/>
          <w:spacing w:val="-1"/>
          <w:sz w:val="22"/>
          <w:szCs w:val="22"/>
        </w:rPr>
        <w:t>项目资金，造成不良后果的，将</w:t>
      </w:r>
      <w:r>
        <w:rPr>
          <w:rFonts w:ascii="仿宋" w:hAnsi="仿宋" w:eastAsia="仿宋" w:cs="仿宋"/>
          <w:sz w:val="22"/>
          <w:szCs w:val="22"/>
        </w:rPr>
        <w:t xml:space="preserve">  </w:t>
      </w:r>
      <w:r>
        <w:rPr>
          <w:rFonts w:ascii="仿宋" w:hAnsi="仿宋" w:eastAsia="仿宋" w:cs="仿宋"/>
          <w:spacing w:val="-2"/>
          <w:sz w:val="22"/>
          <w:szCs w:val="22"/>
        </w:rPr>
        <w:t>承担相应法律责任。</w:t>
      </w:r>
    </w:p>
    <w:p w14:paraId="4E457ED6">
      <w:pPr>
        <w:spacing w:before="133" w:line="223" w:lineRule="auto"/>
        <w:ind w:left="470"/>
        <w:rPr>
          <w:rFonts w:ascii="仿宋" w:hAnsi="仿宋" w:eastAsia="仿宋" w:cs="仿宋"/>
          <w:sz w:val="22"/>
          <w:szCs w:val="22"/>
        </w:rPr>
      </w:pPr>
      <w:r>
        <w:rPr>
          <w:rFonts w:ascii="仿宋" w:hAnsi="仿宋" w:eastAsia="仿宋" w:cs="仿宋"/>
          <w:spacing w:val="-2"/>
          <w:sz w:val="22"/>
          <w:szCs w:val="22"/>
        </w:rPr>
        <w:t>第二十一条下列文件为本合同不可分割部分</w:t>
      </w:r>
    </w:p>
    <w:p w14:paraId="578A236E">
      <w:pPr>
        <w:spacing w:before="133" w:line="223" w:lineRule="auto"/>
        <w:ind w:left="470"/>
        <w:rPr>
          <w:rFonts w:ascii="仿宋" w:hAnsi="仿宋" w:eastAsia="仿宋" w:cs="仿宋"/>
          <w:sz w:val="22"/>
          <w:szCs w:val="22"/>
        </w:rPr>
      </w:pPr>
      <w:r>
        <w:rPr>
          <w:rFonts w:ascii="仿宋" w:hAnsi="仿宋" w:eastAsia="仿宋" w:cs="仿宋"/>
          <w:spacing w:val="-1"/>
          <w:sz w:val="22"/>
          <w:szCs w:val="22"/>
        </w:rPr>
        <w:t>1、政府采购招标文件（包括澄清、修改</w:t>
      </w:r>
      <w:r>
        <w:rPr>
          <w:rFonts w:ascii="仿宋" w:hAnsi="仿宋" w:eastAsia="仿宋" w:cs="仿宋"/>
          <w:spacing w:val="8"/>
          <w:sz w:val="22"/>
          <w:szCs w:val="22"/>
        </w:rPr>
        <w:t>）；</w:t>
      </w:r>
    </w:p>
    <w:p w14:paraId="0491DED3">
      <w:pPr>
        <w:spacing w:before="156" w:line="223" w:lineRule="auto"/>
        <w:ind w:left="456"/>
        <w:rPr>
          <w:rFonts w:ascii="仿宋" w:hAnsi="仿宋" w:eastAsia="仿宋" w:cs="仿宋"/>
          <w:sz w:val="22"/>
          <w:szCs w:val="22"/>
        </w:rPr>
      </w:pPr>
      <w:r>
        <w:rPr>
          <w:rFonts w:ascii="仿宋" w:hAnsi="仿宋" w:eastAsia="仿宋" w:cs="仿宋"/>
          <w:spacing w:val="-5"/>
          <w:sz w:val="22"/>
          <w:szCs w:val="22"/>
        </w:rPr>
        <w:t>2、</w:t>
      </w:r>
      <w:r>
        <w:rPr>
          <w:rFonts w:ascii="仿宋" w:hAnsi="仿宋" w:eastAsia="仿宋" w:cs="仿宋"/>
          <w:spacing w:val="-40"/>
          <w:sz w:val="22"/>
          <w:szCs w:val="22"/>
        </w:rPr>
        <w:t xml:space="preserve"> </w:t>
      </w:r>
      <w:r>
        <w:rPr>
          <w:rFonts w:ascii="仿宋" w:hAnsi="仿宋" w:eastAsia="仿宋" w:cs="仿宋"/>
          <w:spacing w:val="-5"/>
          <w:sz w:val="22"/>
          <w:szCs w:val="22"/>
        </w:rPr>
        <w:t>乙方投标文件；</w:t>
      </w:r>
    </w:p>
    <w:p w14:paraId="2E517370">
      <w:pPr>
        <w:spacing w:before="282" w:line="223" w:lineRule="auto"/>
        <w:ind w:left="458"/>
        <w:rPr>
          <w:rFonts w:ascii="仿宋" w:hAnsi="仿宋" w:eastAsia="仿宋" w:cs="仿宋"/>
          <w:sz w:val="22"/>
          <w:szCs w:val="22"/>
        </w:rPr>
      </w:pPr>
      <w:r>
        <w:rPr>
          <w:rFonts w:ascii="仿宋" w:hAnsi="仿宋" w:eastAsia="仿宋" w:cs="仿宋"/>
          <w:spacing w:val="-5"/>
          <w:sz w:val="22"/>
          <w:szCs w:val="22"/>
        </w:rPr>
        <w:t>3、</w:t>
      </w:r>
      <w:r>
        <w:rPr>
          <w:rFonts w:ascii="仿宋" w:hAnsi="仿宋" w:eastAsia="仿宋" w:cs="仿宋"/>
          <w:spacing w:val="-26"/>
          <w:sz w:val="22"/>
          <w:szCs w:val="22"/>
        </w:rPr>
        <w:t xml:space="preserve"> </w:t>
      </w:r>
      <w:r>
        <w:rPr>
          <w:rFonts w:ascii="仿宋" w:hAnsi="仿宋" w:eastAsia="仿宋" w:cs="仿宋"/>
          <w:spacing w:val="-5"/>
          <w:sz w:val="22"/>
          <w:szCs w:val="22"/>
        </w:rPr>
        <w:t>中标（成交）通知书；</w:t>
      </w:r>
    </w:p>
    <w:p w14:paraId="44ABCDED">
      <w:pPr>
        <w:spacing w:before="133" w:line="220" w:lineRule="auto"/>
        <w:ind w:left="453"/>
        <w:rPr>
          <w:rFonts w:ascii="仿宋" w:hAnsi="仿宋" w:eastAsia="仿宋" w:cs="仿宋"/>
          <w:sz w:val="22"/>
          <w:szCs w:val="22"/>
        </w:rPr>
      </w:pPr>
      <w:r>
        <w:rPr>
          <w:rFonts w:ascii="仿宋" w:hAnsi="仿宋" w:eastAsia="仿宋" w:cs="仿宋"/>
          <w:spacing w:val="-2"/>
          <w:sz w:val="22"/>
          <w:szCs w:val="22"/>
        </w:rPr>
        <w:t>4、</w:t>
      </w:r>
      <w:r>
        <w:rPr>
          <w:rFonts w:ascii="仿宋" w:hAnsi="仿宋" w:eastAsia="仿宋" w:cs="仿宋"/>
          <w:spacing w:val="-13"/>
          <w:sz w:val="22"/>
          <w:szCs w:val="22"/>
        </w:rPr>
        <w:t xml:space="preserve"> </w:t>
      </w:r>
      <w:r>
        <w:rPr>
          <w:rFonts w:ascii="仿宋" w:hAnsi="仿宋" w:eastAsia="仿宋" w:cs="仿宋"/>
          <w:spacing w:val="-2"/>
          <w:sz w:val="22"/>
          <w:szCs w:val="22"/>
        </w:rPr>
        <w:t>中标人在评标过程中做出的有关澄清、说明、承诺或者补正文件；</w:t>
      </w:r>
    </w:p>
    <w:p w14:paraId="629BF884">
      <w:pPr>
        <w:spacing w:before="136" w:line="223" w:lineRule="auto"/>
        <w:ind w:left="458"/>
        <w:rPr>
          <w:rFonts w:ascii="仿宋" w:hAnsi="仿宋" w:eastAsia="仿宋" w:cs="仿宋"/>
          <w:sz w:val="22"/>
          <w:szCs w:val="22"/>
        </w:rPr>
      </w:pPr>
      <w:r>
        <w:rPr>
          <w:rFonts w:ascii="仿宋" w:hAnsi="仿宋" w:eastAsia="仿宋" w:cs="仿宋"/>
          <w:spacing w:val="-3"/>
          <w:sz w:val="22"/>
          <w:szCs w:val="22"/>
        </w:rPr>
        <w:t>5、</w:t>
      </w:r>
      <w:r>
        <w:rPr>
          <w:rFonts w:ascii="仿宋" w:hAnsi="仿宋" w:eastAsia="仿宋" w:cs="仿宋"/>
          <w:spacing w:val="-43"/>
          <w:sz w:val="22"/>
          <w:szCs w:val="22"/>
        </w:rPr>
        <w:t xml:space="preserve"> </w:t>
      </w:r>
      <w:r>
        <w:rPr>
          <w:rFonts w:ascii="仿宋" w:hAnsi="仿宋" w:eastAsia="仿宋" w:cs="仿宋"/>
          <w:spacing w:val="-3"/>
          <w:sz w:val="22"/>
          <w:szCs w:val="22"/>
        </w:rPr>
        <w:t>政府采购委托协议书。</w:t>
      </w:r>
    </w:p>
    <w:p w14:paraId="0C93623F">
      <w:pPr>
        <w:spacing w:before="141"/>
      </w:pPr>
    </w:p>
    <w:p w14:paraId="7F0F12ED">
      <w:pPr>
        <w:sectPr>
          <w:footerReference r:id="rId51" w:type="default"/>
          <w:pgSz w:w="11900" w:h="16840"/>
          <w:pgMar w:top="400" w:right="1680" w:bottom="1070" w:left="1723" w:header="0" w:footer="921" w:gutter="0"/>
          <w:cols w:equalWidth="0" w:num="1">
            <w:col w:w="8496"/>
          </w:cols>
        </w:sectPr>
      </w:pPr>
    </w:p>
    <w:p w14:paraId="45AB37F8">
      <w:pPr>
        <w:spacing w:before="45" w:line="223" w:lineRule="auto"/>
        <w:ind w:left="509"/>
        <w:rPr>
          <w:rFonts w:ascii="仿宋" w:hAnsi="仿宋" w:eastAsia="仿宋" w:cs="仿宋"/>
          <w:sz w:val="22"/>
          <w:szCs w:val="22"/>
        </w:rPr>
      </w:pPr>
      <w:r>
        <w:rPr>
          <w:rFonts w:ascii="仿宋" w:hAnsi="仿宋" w:eastAsia="仿宋" w:cs="仿宋"/>
          <w:spacing w:val="-21"/>
          <w:sz w:val="22"/>
          <w:szCs w:val="22"/>
        </w:rPr>
        <w:t>甲</w:t>
      </w:r>
      <w:r>
        <w:rPr>
          <w:rFonts w:ascii="仿宋" w:hAnsi="仿宋" w:eastAsia="仿宋" w:cs="仿宋"/>
          <w:spacing w:val="20"/>
          <w:sz w:val="22"/>
          <w:szCs w:val="22"/>
        </w:rPr>
        <w:t xml:space="preserve"> </w:t>
      </w:r>
      <w:r>
        <w:rPr>
          <w:rFonts w:ascii="仿宋" w:hAnsi="仿宋" w:eastAsia="仿宋" w:cs="仿宋"/>
          <w:spacing w:val="-21"/>
          <w:sz w:val="22"/>
          <w:szCs w:val="22"/>
        </w:rPr>
        <w:t>方：</w:t>
      </w:r>
    </w:p>
    <w:p w14:paraId="538782D5">
      <w:pPr>
        <w:spacing w:before="159" w:line="222" w:lineRule="auto"/>
        <w:ind w:left="484"/>
        <w:rPr>
          <w:rFonts w:ascii="仿宋" w:hAnsi="仿宋" w:eastAsia="仿宋" w:cs="仿宋"/>
          <w:sz w:val="22"/>
          <w:szCs w:val="22"/>
        </w:rPr>
      </w:pPr>
      <w:r>
        <w:rPr>
          <w:rFonts w:ascii="仿宋" w:hAnsi="仿宋" w:eastAsia="仿宋" w:cs="仿宋"/>
          <w:spacing w:val="-3"/>
          <w:sz w:val="22"/>
          <w:szCs w:val="22"/>
        </w:rPr>
        <w:t>单位名称（公章</w:t>
      </w:r>
      <w:r>
        <w:rPr>
          <w:rFonts w:ascii="仿宋" w:hAnsi="仿宋" w:eastAsia="仿宋" w:cs="仿宋"/>
          <w:sz w:val="22"/>
          <w:szCs w:val="22"/>
        </w:rPr>
        <w:t>）：</w:t>
      </w:r>
    </w:p>
    <w:p w14:paraId="19F0D349">
      <w:pPr>
        <w:spacing w:before="160" w:line="342" w:lineRule="auto"/>
        <w:ind w:left="504" w:right="1274" w:hanging="17"/>
        <w:rPr>
          <w:rFonts w:ascii="仿宋" w:hAnsi="仿宋" w:eastAsia="仿宋" w:cs="仿宋"/>
          <w:sz w:val="22"/>
          <w:szCs w:val="22"/>
        </w:rPr>
      </w:pPr>
      <w:r>
        <w:rPr>
          <w:rFonts w:ascii="仿宋" w:hAnsi="仿宋" w:eastAsia="仿宋" w:cs="仿宋"/>
          <w:spacing w:val="-2"/>
          <w:sz w:val="22"/>
          <w:szCs w:val="22"/>
        </w:rPr>
        <w:t>法定代表人（被授权代表）签字:</w:t>
      </w:r>
      <w:r>
        <w:rPr>
          <w:rFonts w:ascii="仿宋" w:hAnsi="仿宋" w:eastAsia="仿宋" w:cs="仿宋"/>
          <w:spacing w:val="7"/>
          <w:sz w:val="22"/>
          <w:szCs w:val="22"/>
        </w:rPr>
        <w:t xml:space="preserve"> </w:t>
      </w:r>
      <w:r>
        <w:rPr>
          <w:rFonts w:ascii="仿宋" w:hAnsi="仿宋" w:eastAsia="仿宋" w:cs="仿宋"/>
          <w:spacing w:val="-18"/>
          <w:sz w:val="22"/>
          <w:szCs w:val="22"/>
        </w:rPr>
        <w:t>电</w:t>
      </w:r>
      <w:r>
        <w:rPr>
          <w:rFonts w:ascii="仿宋" w:hAnsi="仿宋" w:eastAsia="仿宋" w:cs="仿宋"/>
          <w:spacing w:val="16"/>
          <w:sz w:val="22"/>
          <w:szCs w:val="22"/>
        </w:rPr>
        <w:t xml:space="preserve"> </w:t>
      </w:r>
      <w:r>
        <w:rPr>
          <w:rFonts w:ascii="仿宋" w:hAnsi="仿宋" w:eastAsia="仿宋" w:cs="仿宋"/>
          <w:spacing w:val="-18"/>
          <w:sz w:val="22"/>
          <w:szCs w:val="22"/>
        </w:rPr>
        <w:t>话：</w:t>
      </w:r>
    </w:p>
    <w:p w14:paraId="047283C9">
      <w:pPr>
        <w:pStyle w:val="2"/>
        <w:spacing w:line="361" w:lineRule="auto"/>
      </w:pPr>
    </w:p>
    <w:p w14:paraId="7E51C349">
      <w:pPr>
        <w:spacing w:before="72" w:line="190" w:lineRule="auto"/>
        <w:ind w:left="484"/>
        <w:rPr>
          <w:rFonts w:ascii="仿宋" w:hAnsi="仿宋" w:eastAsia="仿宋" w:cs="仿宋"/>
          <w:sz w:val="22"/>
          <w:szCs w:val="22"/>
        </w:rPr>
      </w:pPr>
      <w:r>
        <w:rPr>
          <w:rFonts w:ascii="仿宋" w:hAnsi="仿宋" w:eastAsia="仿宋" w:cs="仿宋"/>
          <w:spacing w:val="-14"/>
          <w:sz w:val="22"/>
          <w:szCs w:val="22"/>
        </w:rPr>
        <w:t>年</w:t>
      </w:r>
      <w:r>
        <w:rPr>
          <w:rFonts w:ascii="仿宋" w:hAnsi="仿宋" w:eastAsia="仿宋" w:cs="仿宋"/>
          <w:spacing w:val="25"/>
          <w:sz w:val="22"/>
          <w:szCs w:val="22"/>
        </w:rPr>
        <w:t xml:space="preserve"> </w:t>
      </w:r>
      <w:r>
        <w:rPr>
          <w:rFonts w:ascii="仿宋" w:hAnsi="仿宋" w:eastAsia="仿宋" w:cs="仿宋"/>
          <w:spacing w:val="-14"/>
          <w:sz w:val="22"/>
          <w:szCs w:val="22"/>
        </w:rPr>
        <w:t>月</w:t>
      </w:r>
      <w:r>
        <w:rPr>
          <w:rFonts w:ascii="仿宋" w:hAnsi="仿宋" w:eastAsia="仿宋" w:cs="仿宋"/>
          <w:spacing w:val="59"/>
          <w:sz w:val="22"/>
          <w:szCs w:val="22"/>
        </w:rPr>
        <w:t xml:space="preserve"> </w:t>
      </w:r>
      <w:r>
        <w:rPr>
          <w:rFonts w:ascii="仿宋" w:hAnsi="仿宋" w:eastAsia="仿宋" w:cs="仿宋"/>
          <w:spacing w:val="-14"/>
          <w:sz w:val="22"/>
          <w:szCs w:val="22"/>
        </w:rPr>
        <w:t>日</w:t>
      </w:r>
    </w:p>
    <w:p w14:paraId="4A53578D">
      <w:pPr>
        <w:pStyle w:val="2"/>
        <w:spacing w:line="14" w:lineRule="auto"/>
        <w:rPr>
          <w:sz w:val="2"/>
        </w:rPr>
      </w:pPr>
      <w:r>
        <w:rPr>
          <w:sz w:val="2"/>
          <w:szCs w:val="2"/>
        </w:rPr>
        <w:br w:type="column"/>
      </w:r>
    </w:p>
    <w:p w14:paraId="6B2E6776">
      <w:pPr>
        <w:spacing w:before="44" w:line="225" w:lineRule="auto"/>
        <w:ind w:left="11"/>
        <w:rPr>
          <w:rFonts w:ascii="仿宋" w:hAnsi="仿宋" w:eastAsia="仿宋" w:cs="仿宋"/>
          <w:sz w:val="22"/>
          <w:szCs w:val="22"/>
        </w:rPr>
      </w:pPr>
      <w:r>
        <w:rPr>
          <w:rFonts w:ascii="仿宋" w:hAnsi="仿宋" w:eastAsia="仿宋" w:cs="仿宋"/>
          <w:spacing w:val="-17"/>
          <w:sz w:val="22"/>
          <w:szCs w:val="22"/>
        </w:rPr>
        <w:t>乙</w:t>
      </w:r>
      <w:r>
        <w:rPr>
          <w:rFonts w:ascii="仿宋" w:hAnsi="仿宋" w:eastAsia="仿宋" w:cs="仿宋"/>
          <w:spacing w:val="19"/>
          <w:sz w:val="22"/>
          <w:szCs w:val="22"/>
        </w:rPr>
        <w:t xml:space="preserve"> </w:t>
      </w:r>
      <w:r>
        <w:rPr>
          <w:rFonts w:ascii="仿宋" w:hAnsi="仿宋" w:eastAsia="仿宋" w:cs="仿宋"/>
          <w:spacing w:val="-17"/>
          <w:sz w:val="22"/>
          <w:szCs w:val="22"/>
        </w:rPr>
        <w:t>方：</w:t>
      </w:r>
    </w:p>
    <w:p w14:paraId="6D43036D">
      <w:pPr>
        <w:spacing w:before="156" w:line="222" w:lineRule="auto"/>
        <w:rPr>
          <w:rFonts w:ascii="仿宋" w:hAnsi="仿宋" w:eastAsia="仿宋" w:cs="仿宋"/>
          <w:sz w:val="22"/>
          <w:szCs w:val="22"/>
        </w:rPr>
      </w:pPr>
      <w:r>
        <w:rPr>
          <w:rFonts w:ascii="仿宋" w:hAnsi="仿宋" w:eastAsia="仿宋" w:cs="仿宋"/>
          <w:spacing w:val="-3"/>
          <w:sz w:val="22"/>
          <w:szCs w:val="22"/>
        </w:rPr>
        <w:t>单位名称（公章</w:t>
      </w:r>
      <w:r>
        <w:rPr>
          <w:rFonts w:ascii="仿宋" w:hAnsi="仿宋" w:eastAsia="仿宋" w:cs="仿宋"/>
          <w:sz w:val="22"/>
          <w:szCs w:val="22"/>
        </w:rPr>
        <w:t>）：</w:t>
      </w:r>
    </w:p>
    <w:p w14:paraId="06BAB020">
      <w:pPr>
        <w:spacing w:before="160" w:line="342" w:lineRule="auto"/>
        <w:ind w:left="19" w:right="295" w:hanging="17"/>
        <w:rPr>
          <w:rFonts w:ascii="仿宋" w:hAnsi="仿宋" w:eastAsia="仿宋" w:cs="仿宋"/>
          <w:sz w:val="22"/>
          <w:szCs w:val="22"/>
        </w:rPr>
      </w:pPr>
      <w:r>
        <w:rPr>
          <w:rFonts w:ascii="仿宋" w:hAnsi="仿宋" w:eastAsia="仿宋" w:cs="仿宋"/>
          <w:spacing w:val="-2"/>
          <w:sz w:val="22"/>
          <w:szCs w:val="22"/>
        </w:rPr>
        <w:t>法定代表人（被授权代表）签字:</w:t>
      </w:r>
      <w:r>
        <w:rPr>
          <w:rFonts w:ascii="仿宋" w:hAnsi="仿宋" w:eastAsia="仿宋" w:cs="仿宋"/>
          <w:spacing w:val="7"/>
          <w:sz w:val="22"/>
          <w:szCs w:val="22"/>
        </w:rPr>
        <w:t xml:space="preserve"> </w:t>
      </w:r>
      <w:r>
        <w:rPr>
          <w:rFonts w:ascii="仿宋" w:hAnsi="仿宋" w:eastAsia="仿宋" w:cs="仿宋"/>
          <w:spacing w:val="-18"/>
          <w:sz w:val="22"/>
          <w:szCs w:val="22"/>
        </w:rPr>
        <w:t>电</w:t>
      </w:r>
      <w:r>
        <w:rPr>
          <w:rFonts w:ascii="仿宋" w:hAnsi="仿宋" w:eastAsia="仿宋" w:cs="仿宋"/>
          <w:spacing w:val="13"/>
          <w:sz w:val="22"/>
          <w:szCs w:val="22"/>
        </w:rPr>
        <w:t xml:space="preserve"> </w:t>
      </w:r>
      <w:r>
        <w:rPr>
          <w:rFonts w:ascii="仿宋" w:hAnsi="仿宋" w:eastAsia="仿宋" w:cs="仿宋"/>
          <w:spacing w:val="-18"/>
          <w:sz w:val="22"/>
          <w:szCs w:val="22"/>
        </w:rPr>
        <w:t>话：</w:t>
      </w:r>
    </w:p>
    <w:p w14:paraId="4474FB1C">
      <w:pPr>
        <w:pStyle w:val="2"/>
        <w:spacing w:line="361" w:lineRule="auto"/>
      </w:pPr>
    </w:p>
    <w:p w14:paraId="3859B61F">
      <w:pPr>
        <w:spacing w:before="72" w:line="190" w:lineRule="auto"/>
        <w:rPr>
          <w:rFonts w:ascii="仿宋" w:hAnsi="仿宋" w:eastAsia="仿宋" w:cs="仿宋"/>
          <w:sz w:val="22"/>
          <w:szCs w:val="22"/>
        </w:rPr>
      </w:pPr>
      <w:r>
        <w:rPr>
          <w:rFonts w:ascii="仿宋" w:hAnsi="仿宋" w:eastAsia="仿宋" w:cs="仿宋"/>
          <w:spacing w:val="-14"/>
          <w:sz w:val="22"/>
          <w:szCs w:val="22"/>
        </w:rPr>
        <w:t>年</w:t>
      </w:r>
      <w:r>
        <w:rPr>
          <w:rFonts w:ascii="仿宋" w:hAnsi="仿宋" w:eastAsia="仿宋" w:cs="仿宋"/>
          <w:spacing w:val="22"/>
          <w:sz w:val="22"/>
          <w:szCs w:val="22"/>
        </w:rPr>
        <w:t xml:space="preserve"> </w:t>
      </w:r>
      <w:r>
        <w:rPr>
          <w:rFonts w:ascii="仿宋" w:hAnsi="仿宋" w:eastAsia="仿宋" w:cs="仿宋"/>
          <w:spacing w:val="-14"/>
          <w:sz w:val="22"/>
          <w:szCs w:val="22"/>
        </w:rPr>
        <w:t>月</w:t>
      </w:r>
      <w:r>
        <w:rPr>
          <w:rFonts w:ascii="仿宋" w:hAnsi="仿宋" w:eastAsia="仿宋" w:cs="仿宋"/>
          <w:spacing w:val="61"/>
          <w:sz w:val="22"/>
          <w:szCs w:val="22"/>
        </w:rPr>
        <w:t xml:space="preserve"> </w:t>
      </w:r>
      <w:r>
        <w:rPr>
          <w:rFonts w:ascii="仿宋" w:hAnsi="仿宋" w:eastAsia="仿宋" w:cs="仿宋"/>
          <w:spacing w:val="-14"/>
          <w:sz w:val="22"/>
          <w:szCs w:val="22"/>
        </w:rPr>
        <w:t>日</w:t>
      </w:r>
    </w:p>
    <w:p w14:paraId="35255000">
      <w:pPr>
        <w:spacing w:line="190" w:lineRule="auto"/>
        <w:rPr>
          <w:rFonts w:ascii="仿宋" w:hAnsi="仿宋" w:eastAsia="仿宋" w:cs="仿宋"/>
          <w:sz w:val="22"/>
          <w:szCs w:val="22"/>
        </w:rPr>
        <w:sectPr>
          <w:type w:val="continuous"/>
          <w:pgSz w:w="11900" w:h="16840"/>
          <w:pgMar w:top="400" w:right="1680" w:bottom="1070" w:left="1723" w:header="0" w:footer="921" w:gutter="0"/>
          <w:cols w:equalWidth="0" w:num="2">
            <w:col w:w="4931" w:space="100"/>
            <w:col w:w="3466"/>
          </w:cols>
        </w:sectPr>
      </w:pPr>
    </w:p>
    <w:p w14:paraId="284CB833">
      <w:pPr>
        <w:pStyle w:val="2"/>
        <w:spacing w:line="249" w:lineRule="auto"/>
      </w:pPr>
    </w:p>
    <w:p w14:paraId="628F7846">
      <w:pPr>
        <w:pStyle w:val="2"/>
        <w:spacing w:line="249" w:lineRule="auto"/>
      </w:pPr>
    </w:p>
    <w:p w14:paraId="3CFABCB6">
      <w:pPr>
        <w:pStyle w:val="2"/>
        <w:spacing w:line="249" w:lineRule="auto"/>
      </w:pPr>
    </w:p>
    <w:p w14:paraId="146472FF">
      <w:pPr>
        <w:pStyle w:val="2"/>
        <w:spacing w:line="249" w:lineRule="auto"/>
      </w:pPr>
    </w:p>
    <w:p w14:paraId="46712D3D">
      <w:pPr>
        <w:pStyle w:val="2"/>
        <w:spacing w:line="249" w:lineRule="auto"/>
      </w:pPr>
    </w:p>
    <w:p w14:paraId="5EC0EB8E">
      <w:pPr>
        <w:pStyle w:val="2"/>
        <w:spacing w:line="249" w:lineRule="auto"/>
      </w:pPr>
    </w:p>
    <w:p w14:paraId="34EF0B3F">
      <w:pPr>
        <w:pStyle w:val="2"/>
        <w:spacing w:line="249" w:lineRule="auto"/>
      </w:pPr>
    </w:p>
    <w:p w14:paraId="04AC8730">
      <w:pPr>
        <w:pStyle w:val="2"/>
        <w:spacing w:line="249" w:lineRule="auto"/>
      </w:pPr>
    </w:p>
    <w:p w14:paraId="1917D50B">
      <w:pPr>
        <w:pStyle w:val="2"/>
        <w:spacing w:line="249" w:lineRule="auto"/>
      </w:pPr>
    </w:p>
    <w:p w14:paraId="69A3A298">
      <w:pPr>
        <w:pStyle w:val="2"/>
        <w:spacing w:line="249" w:lineRule="auto"/>
      </w:pPr>
    </w:p>
    <w:p w14:paraId="369D4DD0">
      <w:pPr>
        <w:pStyle w:val="2"/>
        <w:spacing w:line="250" w:lineRule="auto"/>
      </w:pPr>
    </w:p>
    <w:p w14:paraId="517F104A">
      <w:pPr>
        <w:pStyle w:val="2"/>
        <w:spacing w:line="250" w:lineRule="auto"/>
      </w:pPr>
    </w:p>
    <w:p w14:paraId="6B0C8B8B">
      <w:pPr>
        <w:pStyle w:val="2"/>
        <w:spacing w:line="250" w:lineRule="auto"/>
      </w:pPr>
    </w:p>
    <w:p w14:paraId="725BB18F">
      <w:pPr>
        <w:pStyle w:val="2"/>
        <w:spacing w:line="250" w:lineRule="auto"/>
      </w:pPr>
    </w:p>
    <w:p w14:paraId="5D4D03ED">
      <w:pPr>
        <w:pStyle w:val="2"/>
        <w:spacing w:line="250" w:lineRule="auto"/>
      </w:pPr>
    </w:p>
    <w:p w14:paraId="3D9AD5B3">
      <w:pPr>
        <w:pStyle w:val="2"/>
        <w:spacing w:line="250" w:lineRule="auto"/>
      </w:pPr>
    </w:p>
    <w:p w14:paraId="35856FA8">
      <w:pPr>
        <w:pStyle w:val="2"/>
        <w:spacing w:line="250" w:lineRule="auto"/>
      </w:pPr>
    </w:p>
    <w:p w14:paraId="36869AC2">
      <w:pPr>
        <w:pStyle w:val="2"/>
        <w:spacing w:line="250" w:lineRule="auto"/>
      </w:pPr>
    </w:p>
    <w:p w14:paraId="590EF743">
      <w:pPr>
        <w:pStyle w:val="2"/>
        <w:spacing w:line="250" w:lineRule="auto"/>
      </w:pPr>
    </w:p>
    <w:p w14:paraId="55CB2BA3">
      <w:pPr>
        <w:pStyle w:val="2"/>
        <w:spacing w:line="250" w:lineRule="auto"/>
      </w:pPr>
    </w:p>
    <w:p w14:paraId="1249A58F">
      <w:pPr>
        <w:pStyle w:val="2"/>
        <w:spacing w:line="250" w:lineRule="auto"/>
      </w:pPr>
    </w:p>
    <w:p w14:paraId="1378E1B7">
      <w:pPr>
        <w:spacing w:before="98" w:line="225" w:lineRule="auto"/>
        <w:ind w:left="2402"/>
        <w:rPr>
          <w:rFonts w:ascii="宋体" w:hAnsi="宋体" w:eastAsia="宋体" w:cs="宋体"/>
          <w:sz w:val="30"/>
          <w:szCs w:val="30"/>
        </w:rPr>
      </w:pPr>
      <w:r>
        <w:rPr>
          <w:rFonts w:ascii="宋体" w:hAnsi="宋体" w:eastAsia="宋体" w:cs="宋体"/>
          <w:b/>
          <w:bCs/>
          <w:spacing w:val="12"/>
          <w:sz w:val="30"/>
          <w:szCs w:val="30"/>
        </w:rPr>
        <w:t>第八章</w:t>
      </w:r>
      <w:r>
        <w:rPr>
          <w:rFonts w:ascii="宋体" w:hAnsi="宋体" w:eastAsia="宋体" w:cs="宋体"/>
          <w:spacing w:val="12"/>
          <w:sz w:val="30"/>
          <w:szCs w:val="30"/>
        </w:rPr>
        <w:t xml:space="preserve"> </w:t>
      </w:r>
      <w:r>
        <w:rPr>
          <w:rFonts w:ascii="宋体" w:hAnsi="宋体" w:eastAsia="宋体" w:cs="宋体"/>
          <w:b/>
          <w:bCs/>
          <w:spacing w:val="12"/>
          <w:sz w:val="30"/>
          <w:szCs w:val="30"/>
        </w:rPr>
        <w:t>投标文件有关格式</w:t>
      </w:r>
    </w:p>
    <w:p w14:paraId="49084CBD">
      <w:pPr>
        <w:spacing w:line="225" w:lineRule="auto"/>
        <w:rPr>
          <w:rFonts w:ascii="宋体" w:hAnsi="宋体" w:eastAsia="宋体" w:cs="宋体"/>
          <w:sz w:val="30"/>
          <w:szCs w:val="30"/>
        </w:rPr>
        <w:sectPr>
          <w:footerReference r:id="rId52" w:type="default"/>
          <w:pgSz w:w="11906" w:h="16840"/>
          <w:pgMar w:top="400" w:right="1785" w:bottom="1142" w:left="1785" w:header="0" w:footer="978" w:gutter="0"/>
          <w:cols w:space="720" w:num="1"/>
        </w:sectPr>
      </w:pPr>
    </w:p>
    <w:p w14:paraId="001E9976">
      <w:pPr>
        <w:pStyle w:val="2"/>
      </w:pPr>
    </w:p>
    <w:p w14:paraId="7A246688">
      <w:pPr>
        <w:pStyle w:val="2"/>
      </w:pPr>
    </w:p>
    <w:p w14:paraId="4AEDE059">
      <w:pPr>
        <w:pStyle w:val="2"/>
      </w:pPr>
    </w:p>
    <w:p w14:paraId="4ADAC506">
      <w:pPr>
        <w:pStyle w:val="2"/>
      </w:pPr>
    </w:p>
    <w:p w14:paraId="0571B2B0">
      <w:pPr>
        <w:pStyle w:val="2"/>
      </w:pPr>
    </w:p>
    <w:p w14:paraId="061A7CD9">
      <w:pPr>
        <w:pStyle w:val="2"/>
      </w:pPr>
    </w:p>
    <w:p w14:paraId="56A28AEF">
      <w:pPr>
        <w:pStyle w:val="2"/>
        <w:spacing w:line="241" w:lineRule="auto"/>
      </w:pPr>
    </w:p>
    <w:p w14:paraId="3992EDF4">
      <w:pPr>
        <w:spacing w:before="91" w:line="207" w:lineRule="auto"/>
        <w:ind w:left="146"/>
        <w:outlineLvl w:val="1"/>
        <w:rPr>
          <w:rFonts w:ascii="宋体" w:hAnsi="宋体" w:eastAsia="宋体" w:cs="宋体"/>
          <w:sz w:val="28"/>
          <w:szCs w:val="28"/>
        </w:rPr>
      </w:pPr>
      <w:r>
        <w:rPr>
          <w:rFonts w:ascii="宋体" w:hAnsi="宋体" w:eastAsia="宋体" w:cs="宋体"/>
          <w:b/>
          <w:bCs/>
          <w:spacing w:val="-7"/>
          <w:sz w:val="28"/>
          <w:szCs w:val="28"/>
        </w:rPr>
        <w:t>一、投标人应答索引表</w:t>
      </w:r>
    </w:p>
    <w:tbl>
      <w:tblPr>
        <w:tblStyle w:val="5"/>
        <w:tblW w:w="9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9"/>
        <w:gridCol w:w="3745"/>
        <w:gridCol w:w="1556"/>
        <w:gridCol w:w="1557"/>
        <w:gridCol w:w="2027"/>
      </w:tblGrid>
      <w:tr w14:paraId="27B17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479" w:type="dxa"/>
            <w:textDirection w:val="tbRlV"/>
            <w:vAlign w:val="top"/>
          </w:tcPr>
          <w:p w14:paraId="74D275D1">
            <w:pPr>
              <w:spacing w:before="156" w:line="207" w:lineRule="auto"/>
              <w:ind w:left="150"/>
              <w:rPr>
                <w:rFonts w:ascii="宋体" w:hAnsi="宋体" w:eastAsia="宋体" w:cs="宋体"/>
                <w:sz w:val="19"/>
                <w:szCs w:val="19"/>
              </w:rPr>
            </w:pPr>
            <w:r>
              <w:rPr>
                <w:rFonts w:ascii="宋体" w:hAnsi="宋体" w:eastAsia="宋体" w:cs="宋体"/>
                <w:b/>
                <w:bCs/>
                <w:spacing w:val="5"/>
                <w:sz w:val="19"/>
                <w:szCs w:val="19"/>
              </w:rPr>
              <w:t>序</w:t>
            </w:r>
            <w:r>
              <w:rPr>
                <w:rFonts w:ascii="宋体" w:hAnsi="宋体" w:eastAsia="宋体" w:cs="宋体"/>
                <w:spacing w:val="5"/>
                <w:sz w:val="19"/>
                <w:szCs w:val="19"/>
              </w:rPr>
              <w:t xml:space="preserve">  </w:t>
            </w:r>
            <w:r>
              <w:rPr>
                <w:rFonts w:ascii="宋体" w:hAnsi="宋体" w:eastAsia="宋体" w:cs="宋体"/>
                <w:b/>
                <w:bCs/>
                <w:spacing w:val="5"/>
                <w:sz w:val="19"/>
                <w:szCs w:val="19"/>
              </w:rPr>
              <w:t>号</w:t>
            </w:r>
          </w:p>
        </w:tc>
        <w:tc>
          <w:tcPr>
            <w:tcW w:w="3745" w:type="dxa"/>
            <w:vAlign w:val="top"/>
          </w:tcPr>
          <w:p w14:paraId="7294BF1B">
            <w:pPr>
              <w:pStyle w:val="6"/>
              <w:spacing w:line="305" w:lineRule="auto"/>
              <w:rPr>
                <w:sz w:val="21"/>
              </w:rPr>
            </w:pPr>
          </w:p>
          <w:p w14:paraId="5C7E4C15">
            <w:pPr>
              <w:spacing w:before="62" w:line="228" w:lineRule="auto"/>
              <w:ind w:left="1570"/>
              <w:rPr>
                <w:rFonts w:ascii="宋体" w:hAnsi="宋体" w:eastAsia="宋体" w:cs="宋体"/>
                <w:sz w:val="19"/>
                <w:szCs w:val="19"/>
              </w:rPr>
            </w:pPr>
            <w:r>
              <w:rPr>
                <w:rFonts w:ascii="宋体" w:hAnsi="宋体" w:eastAsia="宋体" w:cs="宋体"/>
                <w:b/>
                <w:bCs/>
                <w:spacing w:val="-3"/>
                <w:sz w:val="19"/>
                <w:szCs w:val="19"/>
              </w:rPr>
              <w:t>项</w:t>
            </w:r>
            <w:r>
              <w:rPr>
                <w:rFonts w:ascii="宋体" w:hAnsi="宋体" w:eastAsia="宋体" w:cs="宋体"/>
                <w:spacing w:val="5"/>
                <w:sz w:val="19"/>
                <w:szCs w:val="19"/>
              </w:rPr>
              <w:t xml:space="preserve">   </w:t>
            </w:r>
            <w:r>
              <w:rPr>
                <w:rFonts w:ascii="宋体" w:hAnsi="宋体" w:eastAsia="宋体" w:cs="宋体"/>
                <w:b/>
                <w:bCs/>
                <w:spacing w:val="-3"/>
                <w:sz w:val="19"/>
                <w:szCs w:val="19"/>
              </w:rPr>
              <w:t>目</w:t>
            </w:r>
          </w:p>
        </w:tc>
        <w:tc>
          <w:tcPr>
            <w:tcW w:w="1556" w:type="dxa"/>
            <w:vAlign w:val="top"/>
          </w:tcPr>
          <w:p w14:paraId="361BB7A5">
            <w:pPr>
              <w:spacing w:before="178" w:line="303" w:lineRule="auto"/>
              <w:ind w:left="230" w:right="247" w:firstLine="40"/>
              <w:rPr>
                <w:rFonts w:ascii="宋体" w:hAnsi="宋体" w:eastAsia="宋体" w:cs="宋体"/>
                <w:sz w:val="19"/>
                <w:szCs w:val="19"/>
              </w:rPr>
            </w:pPr>
            <w:r>
              <w:rPr>
                <w:rFonts w:ascii="宋体" w:hAnsi="宋体" w:eastAsia="宋体" w:cs="宋体"/>
                <w:b/>
                <w:bCs/>
                <w:spacing w:val="11"/>
                <w:sz w:val="19"/>
                <w:szCs w:val="19"/>
              </w:rPr>
              <w:t>投标人应答</w:t>
            </w:r>
            <w:r>
              <w:rPr>
                <w:rFonts w:ascii="宋体" w:hAnsi="宋体" w:eastAsia="宋体" w:cs="宋体"/>
                <w:sz w:val="19"/>
                <w:szCs w:val="19"/>
              </w:rPr>
              <w:t xml:space="preserve"> </w:t>
            </w:r>
            <w:r>
              <w:rPr>
                <w:rFonts w:ascii="宋体" w:hAnsi="宋体" w:eastAsia="宋体" w:cs="宋体"/>
                <w:b/>
                <w:bCs/>
                <w:spacing w:val="2"/>
                <w:sz w:val="19"/>
                <w:szCs w:val="19"/>
              </w:rPr>
              <w:t>（有/没有）</w:t>
            </w:r>
          </w:p>
        </w:tc>
        <w:tc>
          <w:tcPr>
            <w:tcW w:w="1557" w:type="dxa"/>
            <w:vAlign w:val="top"/>
          </w:tcPr>
          <w:p w14:paraId="10129AAE">
            <w:pPr>
              <w:spacing w:before="178" w:line="303" w:lineRule="auto"/>
              <w:ind w:left="474" w:right="162" w:hanging="308"/>
              <w:rPr>
                <w:rFonts w:ascii="宋体" w:hAnsi="宋体" w:eastAsia="宋体" w:cs="宋体"/>
                <w:sz w:val="19"/>
                <w:szCs w:val="19"/>
              </w:rPr>
            </w:pPr>
            <w:r>
              <w:rPr>
                <w:rFonts w:ascii="宋体" w:hAnsi="宋体" w:eastAsia="宋体" w:cs="宋体"/>
                <w:b/>
                <w:bCs/>
                <w:spacing w:val="11"/>
                <w:sz w:val="19"/>
                <w:szCs w:val="19"/>
              </w:rPr>
              <w:t>投标文件中所</w:t>
            </w:r>
            <w:r>
              <w:rPr>
                <w:rFonts w:ascii="宋体" w:hAnsi="宋体" w:eastAsia="宋体" w:cs="宋体"/>
                <w:spacing w:val="4"/>
                <w:sz w:val="19"/>
                <w:szCs w:val="19"/>
              </w:rPr>
              <w:t xml:space="preserve"> </w:t>
            </w:r>
            <w:r>
              <w:rPr>
                <w:rFonts w:ascii="宋体" w:hAnsi="宋体" w:eastAsia="宋体" w:cs="宋体"/>
                <w:b/>
                <w:bCs/>
                <w:spacing w:val="8"/>
                <w:sz w:val="19"/>
                <w:szCs w:val="19"/>
              </w:rPr>
              <w:t>在页码</w:t>
            </w:r>
          </w:p>
        </w:tc>
        <w:tc>
          <w:tcPr>
            <w:tcW w:w="2027" w:type="dxa"/>
            <w:vAlign w:val="top"/>
          </w:tcPr>
          <w:p w14:paraId="73984903">
            <w:pPr>
              <w:pStyle w:val="6"/>
              <w:spacing w:line="305" w:lineRule="auto"/>
              <w:rPr>
                <w:sz w:val="21"/>
              </w:rPr>
            </w:pPr>
          </w:p>
          <w:p w14:paraId="1D525B07">
            <w:pPr>
              <w:spacing w:before="62" w:line="228" w:lineRule="auto"/>
              <w:ind w:left="611"/>
              <w:rPr>
                <w:rFonts w:ascii="宋体" w:hAnsi="宋体" w:eastAsia="宋体" w:cs="宋体"/>
                <w:sz w:val="19"/>
                <w:szCs w:val="19"/>
              </w:rPr>
            </w:pPr>
            <w:r>
              <w:rPr>
                <w:rFonts w:ascii="宋体" w:hAnsi="宋体" w:eastAsia="宋体" w:cs="宋体"/>
                <w:b/>
                <w:bCs/>
                <w:spacing w:val="9"/>
                <w:sz w:val="19"/>
                <w:szCs w:val="19"/>
              </w:rPr>
              <w:t>备注说明</w:t>
            </w:r>
          </w:p>
        </w:tc>
      </w:tr>
      <w:tr w14:paraId="14F07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479" w:type="dxa"/>
            <w:vAlign w:val="top"/>
          </w:tcPr>
          <w:p w14:paraId="0042B9FF">
            <w:pPr>
              <w:spacing w:before="234" w:line="190" w:lineRule="auto"/>
              <w:ind w:left="227"/>
              <w:rPr>
                <w:rFonts w:ascii="宋体" w:hAnsi="宋体" w:eastAsia="宋体" w:cs="宋体"/>
                <w:sz w:val="19"/>
                <w:szCs w:val="19"/>
              </w:rPr>
            </w:pPr>
            <w:r>
              <w:rPr>
                <w:rFonts w:ascii="宋体" w:hAnsi="宋体" w:eastAsia="宋体" w:cs="宋体"/>
                <w:sz w:val="19"/>
                <w:szCs w:val="19"/>
              </w:rPr>
              <w:t>1</w:t>
            </w:r>
          </w:p>
        </w:tc>
        <w:tc>
          <w:tcPr>
            <w:tcW w:w="3745" w:type="dxa"/>
            <w:vAlign w:val="top"/>
          </w:tcPr>
          <w:p w14:paraId="3CD69401">
            <w:pPr>
              <w:spacing w:before="182" w:line="229" w:lineRule="auto"/>
              <w:ind w:left="120"/>
              <w:rPr>
                <w:rFonts w:ascii="宋体" w:hAnsi="宋体" w:eastAsia="宋体" w:cs="宋体"/>
                <w:sz w:val="19"/>
                <w:szCs w:val="19"/>
              </w:rPr>
            </w:pPr>
            <w:r>
              <w:rPr>
                <w:rFonts w:ascii="宋体" w:hAnsi="宋体" w:eastAsia="宋体" w:cs="宋体"/>
                <w:spacing w:val="15"/>
                <w:sz w:val="19"/>
                <w:szCs w:val="19"/>
              </w:rPr>
              <w:t>投标人应答索引表</w:t>
            </w:r>
          </w:p>
        </w:tc>
        <w:tc>
          <w:tcPr>
            <w:tcW w:w="1556" w:type="dxa"/>
            <w:vAlign w:val="top"/>
          </w:tcPr>
          <w:p w14:paraId="3C469551">
            <w:pPr>
              <w:pStyle w:val="6"/>
              <w:rPr>
                <w:sz w:val="21"/>
              </w:rPr>
            </w:pPr>
          </w:p>
        </w:tc>
        <w:tc>
          <w:tcPr>
            <w:tcW w:w="1557" w:type="dxa"/>
            <w:vAlign w:val="top"/>
          </w:tcPr>
          <w:p w14:paraId="411E812C">
            <w:pPr>
              <w:pStyle w:val="6"/>
              <w:rPr>
                <w:sz w:val="21"/>
              </w:rPr>
            </w:pPr>
          </w:p>
        </w:tc>
        <w:tc>
          <w:tcPr>
            <w:tcW w:w="2027" w:type="dxa"/>
            <w:vAlign w:val="top"/>
          </w:tcPr>
          <w:p w14:paraId="19F82DD9">
            <w:pPr>
              <w:pStyle w:val="6"/>
              <w:rPr>
                <w:sz w:val="21"/>
              </w:rPr>
            </w:pPr>
          </w:p>
        </w:tc>
      </w:tr>
      <w:tr w14:paraId="011AE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479" w:type="dxa"/>
            <w:vAlign w:val="top"/>
          </w:tcPr>
          <w:p w14:paraId="35E29E71">
            <w:pPr>
              <w:spacing w:before="236" w:line="189" w:lineRule="auto"/>
              <w:ind w:left="203"/>
              <w:rPr>
                <w:rFonts w:ascii="宋体" w:hAnsi="宋体" w:eastAsia="宋体" w:cs="宋体"/>
                <w:sz w:val="19"/>
                <w:szCs w:val="19"/>
              </w:rPr>
            </w:pPr>
            <w:r>
              <w:rPr>
                <w:rFonts w:ascii="宋体" w:hAnsi="宋体" w:eastAsia="宋体" w:cs="宋体"/>
                <w:sz w:val="19"/>
                <w:szCs w:val="19"/>
              </w:rPr>
              <w:t>2</w:t>
            </w:r>
          </w:p>
        </w:tc>
        <w:tc>
          <w:tcPr>
            <w:tcW w:w="3745" w:type="dxa"/>
            <w:vAlign w:val="top"/>
          </w:tcPr>
          <w:p w14:paraId="1E8BC884">
            <w:pPr>
              <w:spacing w:before="183" w:line="229" w:lineRule="auto"/>
              <w:ind w:left="116"/>
              <w:rPr>
                <w:rFonts w:ascii="宋体" w:hAnsi="宋体" w:eastAsia="宋体" w:cs="宋体"/>
                <w:sz w:val="19"/>
                <w:szCs w:val="19"/>
              </w:rPr>
            </w:pPr>
            <w:r>
              <w:rPr>
                <w:rFonts w:ascii="宋体" w:hAnsi="宋体" w:eastAsia="宋体" w:cs="宋体"/>
                <w:spacing w:val="13"/>
                <w:sz w:val="19"/>
                <w:szCs w:val="19"/>
              </w:rPr>
              <w:t>开标一览表</w:t>
            </w:r>
          </w:p>
        </w:tc>
        <w:tc>
          <w:tcPr>
            <w:tcW w:w="1556" w:type="dxa"/>
            <w:vAlign w:val="top"/>
          </w:tcPr>
          <w:p w14:paraId="186EE16E">
            <w:pPr>
              <w:pStyle w:val="6"/>
              <w:rPr>
                <w:sz w:val="21"/>
              </w:rPr>
            </w:pPr>
          </w:p>
        </w:tc>
        <w:tc>
          <w:tcPr>
            <w:tcW w:w="1557" w:type="dxa"/>
            <w:vAlign w:val="top"/>
          </w:tcPr>
          <w:p w14:paraId="43D13B13">
            <w:pPr>
              <w:pStyle w:val="6"/>
              <w:rPr>
                <w:sz w:val="21"/>
              </w:rPr>
            </w:pPr>
          </w:p>
        </w:tc>
        <w:tc>
          <w:tcPr>
            <w:tcW w:w="2027" w:type="dxa"/>
            <w:vAlign w:val="top"/>
          </w:tcPr>
          <w:p w14:paraId="641E573C">
            <w:pPr>
              <w:pStyle w:val="6"/>
              <w:rPr>
                <w:sz w:val="21"/>
              </w:rPr>
            </w:pPr>
          </w:p>
        </w:tc>
      </w:tr>
      <w:tr w14:paraId="4DF54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479" w:type="dxa"/>
            <w:vAlign w:val="top"/>
          </w:tcPr>
          <w:p w14:paraId="52F7F87E">
            <w:pPr>
              <w:spacing w:before="235" w:line="189" w:lineRule="auto"/>
              <w:ind w:left="207"/>
              <w:rPr>
                <w:rFonts w:ascii="宋体" w:hAnsi="宋体" w:eastAsia="宋体" w:cs="宋体"/>
                <w:sz w:val="19"/>
                <w:szCs w:val="19"/>
              </w:rPr>
            </w:pPr>
            <w:r>
              <w:rPr>
                <w:rFonts w:ascii="宋体" w:hAnsi="宋体" w:eastAsia="宋体" w:cs="宋体"/>
                <w:sz w:val="19"/>
                <w:szCs w:val="19"/>
              </w:rPr>
              <w:t>3</w:t>
            </w:r>
          </w:p>
        </w:tc>
        <w:tc>
          <w:tcPr>
            <w:tcW w:w="3745" w:type="dxa"/>
            <w:vAlign w:val="top"/>
          </w:tcPr>
          <w:p w14:paraId="708156D9">
            <w:pPr>
              <w:spacing w:before="182" w:line="229" w:lineRule="auto"/>
              <w:ind w:left="120"/>
              <w:rPr>
                <w:rFonts w:ascii="宋体" w:hAnsi="宋体" w:eastAsia="宋体" w:cs="宋体"/>
                <w:sz w:val="19"/>
                <w:szCs w:val="19"/>
              </w:rPr>
            </w:pPr>
            <w:r>
              <w:rPr>
                <w:rFonts w:ascii="宋体" w:hAnsi="宋体" w:eastAsia="宋体" w:cs="宋体"/>
                <w:spacing w:val="10"/>
                <w:sz w:val="19"/>
                <w:szCs w:val="19"/>
              </w:rPr>
              <w:t>投标函</w:t>
            </w:r>
          </w:p>
        </w:tc>
        <w:tc>
          <w:tcPr>
            <w:tcW w:w="1556" w:type="dxa"/>
            <w:vAlign w:val="top"/>
          </w:tcPr>
          <w:p w14:paraId="5138D85D">
            <w:pPr>
              <w:pStyle w:val="6"/>
              <w:rPr>
                <w:sz w:val="21"/>
              </w:rPr>
            </w:pPr>
          </w:p>
        </w:tc>
        <w:tc>
          <w:tcPr>
            <w:tcW w:w="1557" w:type="dxa"/>
            <w:vAlign w:val="top"/>
          </w:tcPr>
          <w:p w14:paraId="6B107A4A">
            <w:pPr>
              <w:pStyle w:val="6"/>
              <w:rPr>
                <w:sz w:val="21"/>
              </w:rPr>
            </w:pPr>
          </w:p>
        </w:tc>
        <w:tc>
          <w:tcPr>
            <w:tcW w:w="2027" w:type="dxa"/>
            <w:vAlign w:val="top"/>
          </w:tcPr>
          <w:p w14:paraId="19DBFC08">
            <w:pPr>
              <w:pStyle w:val="6"/>
              <w:rPr>
                <w:sz w:val="21"/>
              </w:rPr>
            </w:pPr>
          </w:p>
        </w:tc>
      </w:tr>
      <w:tr w14:paraId="0738D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479" w:type="dxa"/>
            <w:vAlign w:val="top"/>
          </w:tcPr>
          <w:p w14:paraId="3DC8C4D2">
            <w:pPr>
              <w:spacing w:before="236" w:line="189" w:lineRule="auto"/>
              <w:ind w:left="197"/>
              <w:rPr>
                <w:rFonts w:ascii="宋体" w:hAnsi="宋体" w:eastAsia="宋体" w:cs="宋体"/>
                <w:sz w:val="19"/>
                <w:szCs w:val="19"/>
              </w:rPr>
            </w:pPr>
            <w:r>
              <w:rPr>
                <w:rFonts w:ascii="宋体" w:hAnsi="宋体" w:eastAsia="宋体" w:cs="宋体"/>
                <w:sz w:val="19"/>
                <w:szCs w:val="19"/>
              </w:rPr>
              <w:t>4</w:t>
            </w:r>
          </w:p>
        </w:tc>
        <w:tc>
          <w:tcPr>
            <w:tcW w:w="3745" w:type="dxa"/>
            <w:vAlign w:val="top"/>
          </w:tcPr>
          <w:p w14:paraId="0361610A">
            <w:pPr>
              <w:spacing w:before="183" w:line="227" w:lineRule="auto"/>
              <w:ind w:left="116"/>
              <w:rPr>
                <w:rFonts w:ascii="宋体" w:hAnsi="宋体" w:eastAsia="宋体" w:cs="宋体"/>
                <w:sz w:val="19"/>
                <w:szCs w:val="19"/>
              </w:rPr>
            </w:pPr>
            <w:r>
              <w:rPr>
                <w:rFonts w:ascii="宋体" w:hAnsi="宋体" w:eastAsia="宋体" w:cs="宋体"/>
                <w:spacing w:val="13"/>
                <w:sz w:val="19"/>
                <w:szCs w:val="19"/>
              </w:rPr>
              <w:t>法定代表人（单位负责人）</w:t>
            </w:r>
            <w:r>
              <w:rPr>
                <w:rFonts w:ascii="宋体" w:hAnsi="宋体" w:eastAsia="宋体" w:cs="宋体"/>
                <w:spacing w:val="-45"/>
                <w:sz w:val="19"/>
                <w:szCs w:val="19"/>
              </w:rPr>
              <w:t xml:space="preserve"> </w:t>
            </w:r>
            <w:r>
              <w:rPr>
                <w:rFonts w:ascii="宋体" w:hAnsi="宋体" w:eastAsia="宋体" w:cs="宋体"/>
                <w:spacing w:val="13"/>
                <w:sz w:val="19"/>
                <w:szCs w:val="19"/>
              </w:rPr>
              <w:t>资格证明书</w:t>
            </w:r>
          </w:p>
        </w:tc>
        <w:tc>
          <w:tcPr>
            <w:tcW w:w="1556" w:type="dxa"/>
            <w:vAlign w:val="top"/>
          </w:tcPr>
          <w:p w14:paraId="63E5B074">
            <w:pPr>
              <w:pStyle w:val="6"/>
              <w:rPr>
                <w:sz w:val="21"/>
              </w:rPr>
            </w:pPr>
          </w:p>
        </w:tc>
        <w:tc>
          <w:tcPr>
            <w:tcW w:w="1557" w:type="dxa"/>
            <w:vAlign w:val="top"/>
          </w:tcPr>
          <w:p w14:paraId="44AEB382">
            <w:pPr>
              <w:pStyle w:val="6"/>
              <w:rPr>
                <w:sz w:val="21"/>
              </w:rPr>
            </w:pPr>
          </w:p>
        </w:tc>
        <w:tc>
          <w:tcPr>
            <w:tcW w:w="2027" w:type="dxa"/>
            <w:vAlign w:val="top"/>
          </w:tcPr>
          <w:p w14:paraId="02F08D7B">
            <w:pPr>
              <w:pStyle w:val="6"/>
              <w:rPr>
                <w:sz w:val="21"/>
              </w:rPr>
            </w:pPr>
          </w:p>
        </w:tc>
      </w:tr>
      <w:tr w14:paraId="4F92C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479" w:type="dxa"/>
            <w:vAlign w:val="top"/>
          </w:tcPr>
          <w:p w14:paraId="4C1CBC80">
            <w:pPr>
              <w:spacing w:before="238" w:line="188" w:lineRule="auto"/>
              <w:ind w:left="207"/>
              <w:rPr>
                <w:rFonts w:ascii="宋体" w:hAnsi="宋体" w:eastAsia="宋体" w:cs="宋体"/>
                <w:sz w:val="19"/>
                <w:szCs w:val="19"/>
              </w:rPr>
            </w:pPr>
            <w:r>
              <w:rPr>
                <w:rFonts w:ascii="宋体" w:hAnsi="宋体" w:eastAsia="宋体" w:cs="宋体"/>
                <w:sz w:val="19"/>
                <w:szCs w:val="19"/>
              </w:rPr>
              <w:t>5</w:t>
            </w:r>
          </w:p>
        </w:tc>
        <w:tc>
          <w:tcPr>
            <w:tcW w:w="3745" w:type="dxa"/>
            <w:vAlign w:val="top"/>
          </w:tcPr>
          <w:p w14:paraId="09497264">
            <w:pPr>
              <w:spacing w:before="180" w:line="227" w:lineRule="auto"/>
              <w:ind w:left="116"/>
              <w:rPr>
                <w:rFonts w:ascii="宋体" w:hAnsi="宋体" w:eastAsia="宋体" w:cs="宋体"/>
                <w:sz w:val="19"/>
                <w:szCs w:val="19"/>
              </w:rPr>
            </w:pPr>
            <w:r>
              <w:rPr>
                <w:rFonts w:ascii="宋体" w:hAnsi="宋体" w:eastAsia="宋体" w:cs="宋体"/>
                <w:spacing w:val="17"/>
                <w:sz w:val="19"/>
                <w:szCs w:val="19"/>
              </w:rPr>
              <w:t>法定代表人（单位负责人）授权书</w:t>
            </w:r>
          </w:p>
        </w:tc>
        <w:tc>
          <w:tcPr>
            <w:tcW w:w="1556" w:type="dxa"/>
            <w:vAlign w:val="top"/>
          </w:tcPr>
          <w:p w14:paraId="70B5EF7D">
            <w:pPr>
              <w:pStyle w:val="6"/>
              <w:rPr>
                <w:sz w:val="21"/>
              </w:rPr>
            </w:pPr>
          </w:p>
        </w:tc>
        <w:tc>
          <w:tcPr>
            <w:tcW w:w="1557" w:type="dxa"/>
            <w:vAlign w:val="top"/>
          </w:tcPr>
          <w:p w14:paraId="143EE50B">
            <w:pPr>
              <w:pStyle w:val="6"/>
              <w:rPr>
                <w:sz w:val="21"/>
              </w:rPr>
            </w:pPr>
          </w:p>
        </w:tc>
        <w:tc>
          <w:tcPr>
            <w:tcW w:w="2027" w:type="dxa"/>
            <w:vAlign w:val="top"/>
          </w:tcPr>
          <w:p w14:paraId="3F48240C">
            <w:pPr>
              <w:pStyle w:val="6"/>
              <w:rPr>
                <w:sz w:val="21"/>
              </w:rPr>
            </w:pPr>
          </w:p>
        </w:tc>
      </w:tr>
      <w:tr w14:paraId="30863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479" w:type="dxa"/>
            <w:vAlign w:val="top"/>
          </w:tcPr>
          <w:p w14:paraId="0CDAEA2F">
            <w:pPr>
              <w:spacing w:before="238" w:line="189" w:lineRule="auto"/>
              <w:ind w:left="200"/>
              <w:rPr>
                <w:rFonts w:ascii="宋体" w:hAnsi="宋体" w:eastAsia="宋体" w:cs="宋体"/>
                <w:sz w:val="19"/>
                <w:szCs w:val="19"/>
              </w:rPr>
            </w:pPr>
            <w:r>
              <w:rPr>
                <w:rFonts w:ascii="宋体" w:hAnsi="宋体" w:eastAsia="宋体" w:cs="宋体"/>
                <w:sz w:val="19"/>
                <w:szCs w:val="19"/>
              </w:rPr>
              <w:t>6</w:t>
            </w:r>
          </w:p>
        </w:tc>
        <w:tc>
          <w:tcPr>
            <w:tcW w:w="3745" w:type="dxa"/>
            <w:vAlign w:val="top"/>
          </w:tcPr>
          <w:p w14:paraId="122ED91C">
            <w:pPr>
              <w:spacing w:before="183" w:line="228" w:lineRule="auto"/>
              <w:ind w:left="153"/>
              <w:rPr>
                <w:rFonts w:ascii="宋体" w:hAnsi="宋体" w:eastAsia="宋体" w:cs="宋体"/>
                <w:sz w:val="19"/>
                <w:szCs w:val="19"/>
              </w:rPr>
            </w:pPr>
            <w:r>
              <w:rPr>
                <w:rFonts w:ascii="宋体" w:hAnsi="宋体" w:eastAsia="宋体" w:cs="宋体"/>
                <w:spacing w:val="10"/>
                <w:sz w:val="19"/>
                <w:szCs w:val="19"/>
              </w:rPr>
              <w:t>中小企业声明函</w:t>
            </w:r>
          </w:p>
        </w:tc>
        <w:tc>
          <w:tcPr>
            <w:tcW w:w="1556" w:type="dxa"/>
            <w:vAlign w:val="top"/>
          </w:tcPr>
          <w:p w14:paraId="7C13332B">
            <w:pPr>
              <w:pStyle w:val="6"/>
              <w:rPr>
                <w:sz w:val="21"/>
              </w:rPr>
            </w:pPr>
          </w:p>
        </w:tc>
        <w:tc>
          <w:tcPr>
            <w:tcW w:w="1557" w:type="dxa"/>
            <w:vAlign w:val="top"/>
          </w:tcPr>
          <w:p w14:paraId="02939ED2">
            <w:pPr>
              <w:pStyle w:val="6"/>
              <w:rPr>
                <w:sz w:val="21"/>
              </w:rPr>
            </w:pPr>
          </w:p>
        </w:tc>
        <w:tc>
          <w:tcPr>
            <w:tcW w:w="2027" w:type="dxa"/>
            <w:vAlign w:val="top"/>
          </w:tcPr>
          <w:p w14:paraId="6503C34A">
            <w:pPr>
              <w:pStyle w:val="6"/>
              <w:rPr>
                <w:sz w:val="21"/>
              </w:rPr>
            </w:pPr>
          </w:p>
        </w:tc>
      </w:tr>
      <w:tr w14:paraId="0479B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479" w:type="dxa"/>
            <w:vAlign w:val="top"/>
          </w:tcPr>
          <w:p w14:paraId="52FEB922">
            <w:pPr>
              <w:spacing w:before="238" w:line="188" w:lineRule="auto"/>
              <w:ind w:left="208"/>
              <w:rPr>
                <w:rFonts w:ascii="宋体" w:hAnsi="宋体" w:eastAsia="宋体" w:cs="宋体"/>
                <w:sz w:val="19"/>
                <w:szCs w:val="19"/>
              </w:rPr>
            </w:pPr>
            <w:r>
              <w:rPr>
                <w:rFonts w:ascii="宋体" w:hAnsi="宋体" w:eastAsia="宋体" w:cs="宋体"/>
                <w:sz w:val="19"/>
                <w:szCs w:val="19"/>
              </w:rPr>
              <w:t>7</w:t>
            </w:r>
          </w:p>
        </w:tc>
        <w:tc>
          <w:tcPr>
            <w:tcW w:w="3745" w:type="dxa"/>
            <w:vAlign w:val="top"/>
          </w:tcPr>
          <w:p w14:paraId="1626992E">
            <w:pPr>
              <w:spacing w:before="182" w:line="228" w:lineRule="auto"/>
              <w:ind w:left="115"/>
              <w:rPr>
                <w:rFonts w:ascii="宋体" w:hAnsi="宋体" w:eastAsia="宋体" w:cs="宋体"/>
                <w:sz w:val="19"/>
                <w:szCs w:val="19"/>
              </w:rPr>
            </w:pPr>
            <w:r>
              <w:rPr>
                <w:rFonts w:ascii="宋体" w:hAnsi="宋体" w:eastAsia="宋体" w:cs="宋体"/>
                <w:spacing w:val="16"/>
                <w:sz w:val="19"/>
                <w:szCs w:val="19"/>
              </w:rPr>
              <w:t>残疾人福利企业声明函</w:t>
            </w:r>
          </w:p>
        </w:tc>
        <w:tc>
          <w:tcPr>
            <w:tcW w:w="1556" w:type="dxa"/>
            <w:vAlign w:val="top"/>
          </w:tcPr>
          <w:p w14:paraId="490B61D5">
            <w:pPr>
              <w:pStyle w:val="6"/>
              <w:rPr>
                <w:sz w:val="21"/>
              </w:rPr>
            </w:pPr>
          </w:p>
        </w:tc>
        <w:tc>
          <w:tcPr>
            <w:tcW w:w="1557" w:type="dxa"/>
            <w:vAlign w:val="top"/>
          </w:tcPr>
          <w:p w14:paraId="3DC06E2D">
            <w:pPr>
              <w:pStyle w:val="6"/>
              <w:rPr>
                <w:sz w:val="21"/>
              </w:rPr>
            </w:pPr>
          </w:p>
        </w:tc>
        <w:tc>
          <w:tcPr>
            <w:tcW w:w="2027" w:type="dxa"/>
            <w:vAlign w:val="top"/>
          </w:tcPr>
          <w:p w14:paraId="5A2FEDC5">
            <w:pPr>
              <w:pStyle w:val="6"/>
              <w:rPr>
                <w:sz w:val="21"/>
              </w:rPr>
            </w:pPr>
          </w:p>
        </w:tc>
      </w:tr>
      <w:tr w14:paraId="394FA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479" w:type="dxa"/>
            <w:vAlign w:val="top"/>
          </w:tcPr>
          <w:p w14:paraId="472A4159">
            <w:pPr>
              <w:spacing w:before="238" w:line="189" w:lineRule="auto"/>
              <w:ind w:left="199"/>
              <w:rPr>
                <w:rFonts w:ascii="宋体" w:hAnsi="宋体" w:eastAsia="宋体" w:cs="宋体"/>
                <w:sz w:val="19"/>
                <w:szCs w:val="19"/>
              </w:rPr>
            </w:pPr>
            <w:r>
              <w:rPr>
                <w:rFonts w:ascii="宋体" w:hAnsi="宋体" w:eastAsia="宋体" w:cs="宋体"/>
                <w:sz w:val="19"/>
                <w:szCs w:val="19"/>
              </w:rPr>
              <w:t>8</w:t>
            </w:r>
          </w:p>
        </w:tc>
        <w:tc>
          <w:tcPr>
            <w:tcW w:w="3745" w:type="dxa"/>
            <w:vAlign w:val="top"/>
          </w:tcPr>
          <w:p w14:paraId="4DF935B5">
            <w:pPr>
              <w:spacing w:before="183" w:line="228" w:lineRule="auto"/>
              <w:ind w:left="120"/>
              <w:rPr>
                <w:rFonts w:ascii="宋体" w:hAnsi="宋体" w:eastAsia="宋体" w:cs="宋体"/>
                <w:sz w:val="19"/>
                <w:szCs w:val="19"/>
              </w:rPr>
            </w:pPr>
            <w:r>
              <w:rPr>
                <w:rFonts w:ascii="宋体" w:hAnsi="宋体" w:eastAsia="宋体" w:cs="宋体"/>
                <w:spacing w:val="13"/>
                <w:sz w:val="19"/>
                <w:szCs w:val="19"/>
              </w:rPr>
              <w:t>投标承诺函</w:t>
            </w:r>
          </w:p>
        </w:tc>
        <w:tc>
          <w:tcPr>
            <w:tcW w:w="1556" w:type="dxa"/>
            <w:vAlign w:val="top"/>
          </w:tcPr>
          <w:p w14:paraId="52219AFF">
            <w:pPr>
              <w:pStyle w:val="6"/>
              <w:rPr>
                <w:sz w:val="21"/>
              </w:rPr>
            </w:pPr>
          </w:p>
        </w:tc>
        <w:tc>
          <w:tcPr>
            <w:tcW w:w="1557" w:type="dxa"/>
            <w:vAlign w:val="top"/>
          </w:tcPr>
          <w:p w14:paraId="5CABA139">
            <w:pPr>
              <w:pStyle w:val="6"/>
              <w:rPr>
                <w:sz w:val="21"/>
              </w:rPr>
            </w:pPr>
          </w:p>
        </w:tc>
        <w:tc>
          <w:tcPr>
            <w:tcW w:w="2027" w:type="dxa"/>
            <w:vAlign w:val="top"/>
          </w:tcPr>
          <w:p w14:paraId="5FF0C86D">
            <w:pPr>
              <w:pStyle w:val="6"/>
              <w:rPr>
                <w:sz w:val="21"/>
              </w:rPr>
            </w:pPr>
          </w:p>
        </w:tc>
      </w:tr>
      <w:tr w14:paraId="02EAD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479" w:type="dxa"/>
            <w:vAlign w:val="top"/>
          </w:tcPr>
          <w:p w14:paraId="69BF73C2">
            <w:pPr>
              <w:spacing w:before="235" w:line="189" w:lineRule="auto"/>
              <w:ind w:left="199"/>
              <w:rPr>
                <w:rFonts w:ascii="宋体" w:hAnsi="宋体" w:eastAsia="宋体" w:cs="宋体"/>
                <w:sz w:val="19"/>
                <w:szCs w:val="19"/>
              </w:rPr>
            </w:pPr>
            <w:r>
              <w:rPr>
                <w:rFonts w:ascii="宋体" w:hAnsi="宋体" w:eastAsia="宋体" w:cs="宋体"/>
                <w:sz w:val="19"/>
                <w:szCs w:val="19"/>
              </w:rPr>
              <w:t>9</w:t>
            </w:r>
          </w:p>
        </w:tc>
        <w:tc>
          <w:tcPr>
            <w:tcW w:w="3745" w:type="dxa"/>
            <w:vAlign w:val="top"/>
          </w:tcPr>
          <w:p w14:paraId="00273720">
            <w:pPr>
              <w:spacing w:before="180" w:line="227" w:lineRule="auto"/>
              <w:ind w:left="116"/>
              <w:rPr>
                <w:rFonts w:ascii="宋体" w:hAnsi="宋体" w:eastAsia="宋体" w:cs="宋体"/>
                <w:sz w:val="19"/>
                <w:szCs w:val="19"/>
              </w:rPr>
            </w:pPr>
            <w:r>
              <w:rPr>
                <w:rFonts w:ascii="宋体" w:hAnsi="宋体" w:eastAsia="宋体" w:cs="宋体"/>
                <w:spacing w:val="17"/>
                <w:sz w:val="19"/>
                <w:szCs w:val="19"/>
              </w:rPr>
              <w:t>许昌市政府采购供应商信用承诺函</w:t>
            </w:r>
          </w:p>
        </w:tc>
        <w:tc>
          <w:tcPr>
            <w:tcW w:w="1556" w:type="dxa"/>
            <w:vAlign w:val="top"/>
          </w:tcPr>
          <w:p w14:paraId="19B4AC5B">
            <w:pPr>
              <w:pStyle w:val="6"/>
              <w:rPr>
                <w:sz w:val="21"/>
              </w:rPr>
            </w:pPr>
          </w:p>
        </w:tc>
        <w:tc>
          <w:tcPr>
            <w:tcW w:w="1557" w:type="dxa"/>
            <w:vAlign w:val="top"/>
          </w:tcPr>
          <w:p w14:paraId="13C174C3">
            <w:pPr>
              <w:pStyle w:val="6"/>
              <w:rPr>
                <w:sz w:val="21"/>
              </w:rPr>
            </w:pPr>
          </w:p>
        </w:tc>
        <w:tc>
          <w:tcPr>
            <w:tcW w:w="2027" w:type="dxa"/>
            <w:vAlign w:val="top"/>
          </w:tcPr>
          <w:p w14:paraId="1676176A">
            <w:pPr>
              <w:pStyle w:val="6"/>
              <w:rPr>
                <w:sz w:val="21"/>
              </w:rPr>
            </w:pPr>
          </w:p>
        </w:tc>
      </w:tr>
      <w:tr w14:paraId="31660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479" w:type="dxa"/>
            <w:vAlign w:val="top"/>
          </w:tcPr>
          <w:p w14:paraId="647638A1">
            <w:pPr>
              <w:spacing w:before="245" w:line="190" w:lineRule="auto"/>
              <w:ind w:left="174"/>
              <w:rPr>
                <w:rFonts w:ascii="宋体" w:hAnsi="宋体" w:eastAsia="宋体" w:cs="宋体"/>
                <w:sz w:val="19"/>
                <w:szCs w:val="19"/>
              </w:rPr>
            </w:pPr>
            <w:r>
              <w:rPr>
                <w:rFonts w:ascii="宋体" w:hAnsi="宋体" w:eastAsia="宋体" w:cs="宋体"/>
                <w:spacing w:val="-9"/>
                <w:sz w:val="19"/>
                <w:szCs w:val="19"/>
              </w:rPr>
              <w:t>10</w:t>
            </w:r>
          </w:p>
        </w:tc>
        <w:tc>
          <w:tcPr>
            <w:tcW w:w="3745" w:type="dxa"/>
            <w:vAlign w:val="top"/>
          </w:tcPr>
          <w:p w14:paraId="04916B76">
            <w:pPr>
              <w:spacing w:before="190" w:line="228" w:lineRule="auto"/>
              <w:ind w:left="116"/>
              <w:rPr>
                <w:rFonts w:ascii="宋体" w:hAnsi="宋体" w:eastAsia="宋体" w:cs="宋体"/>
                <w:sz w:val="19"/>
                <w:szCs w:val="19"/>
              </w:rPr>
            </w:pPr>
            <w:r>
              <w:rPr>
                <w:rFonts w:ascii="宋体" w:hAnsi="宋体" w:eastAsia="宋体" w:cs="宋体"/>
                <w:spacing w:val="15"/>
                <w:sz w:val="19"/>
                <w:szCs w:val="19"/>
              </w:rPr>
              <w:t>监狱企业证明文件</w:t>
            </w:r>
          </w:p>
        </w:tc>
        <w:tc>
          <w:tcPr>
            <w:tcW w:w="1556" w:type="dxa"/>
            <w:vAlign w:val="top"/>
          </w:tcPr>
          <w:p w14:paraId="0A623B16">
            <w:pPr>
              <w:pStyle w:val="6"/>
              <w:rPr>
                <w:sz w:val="21"/>
              </w:rPr>
            </w:pPr>
          </w:p>
        </w:tc>
        <w:tc>
          <w:tcPr>
            <w:tcW w:w="1557" w:type="dxa"/>
            <w:vAlign w:val="top"/>
          </w:tcPr>
          <w:p w14:paraId="5ACF6EC4">
            <w:pPr>
              <w:pStyle w:val="6"/>
              <w:rPr>
                <w:sz w:val="21"/>
              </w:rPr>
            </w:pPr>
          </w:p>
        </w:tc>
        <w:tc>
          <w:tcPr>
            <w:tcW w:w="2027" w:type="dxa"/>
            <w:vAlign w:val="top"/>
          </w:tcPr>
          <w:p w14:paraId="120813F2">
            <w:pPr>
              <w:pStyle w:val="6"/>
              <w:rPr>
                <w:sz w:val="21"/>
              </w:rPr>
            </w:pPr>
          </w:p>
        </w:tc>
      </w:tr>
      <w:tr w14:paraId="01C02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479" w:type="dxa"/>
            <w:vAlign w:val="top"/>
          </w:tcPr>
          <w:p w14:paraId="2026CB14">
            <w:pPr>
              <w:spacing w:before="244" w:line="190" w:lineRule="auto"/>
              <w:ind w:left="174"/>
              <w:rPr>
                <w:rFonts w:ascii="宋体" w:hAnsi="宋体" w:eastAsia="宋体" w:cs="宋体"/>
                <w:sz w:val="19"/>
                <w:szCs w:val="19"/>
              </w:rPr>
            </w:pPr>
            <w:r>
              <w:rPr>
                <w:rFonts w:ascii="宋体" w:hAnsi="宋体" w:eastAsia="宋体" w:cs="宋体"/>
                <w:spacing w:val="-9"/>
                <w:sz w:val="19"/>
                <w:szCs w:val="19"/>
              </w:rPr>
              <w:t>11</w:t>
            </w:r>
          </w:p>
        </w:tc>
        <w:tc>
          <w:tcPr>
            <w:tcW w:w="3745" w:type="dxa"/>
            <w:vAlign w:val="top"/>
          </w:tcPr>
          <w:p w14:paraId="3C1D5C07">
            <w:pPr>
              <w:spacing w:before="192" w:line="229" w:lineRule="auto"/>
              <w:ind w:left="116"/>
              <w:rPr>
                <w:rFonts w:ascii="宋体" w:hAnsi="宋体" w:eastAsia="宋体" w:cs="宋体"/>
                <w:sz w:val="19"/>
                <w:szCs w:val="19"/>
              </w:rPr>
            </w:pPr>
            <w:r>
              <w:rPr>
                <w:rFonts w:ascii="宋体" w:hAnsi="宋体" w:eastAsia="宋体" w:cs="宋体"/>
                <w:spacing w:val="13"/>
                <w:sz w:val="19"/>
                <w:szCs w:val="19"/>
              </w:rPr>
              <w:t>联合体协议</w:t>
            </w:r>
          </w:p>
        </w:tc>
        <w:tc>
          <w:tcPr>
            <w:tcW w:w="1556" w:type="dxa"/>
            <w:vAlign w:val="top"/>
          </w:tcPr>
          <w:p w14:paraId="5C979FCF">
            <w:pPr>
              <w:pStyle w:val="6"/>
              <w:rPr>
                <w:sz w:val="21"/>
              </w:rPr>
            </w:pPr>
          </w:p>
        </w:tc>
        <w:tc>
          <w:tcPr>
            <w:tcW w:w="1557" w:type="dxa"/>
            <w:vAlign w:val="top"/>
          </w:tcPr>
          <w:p w14:paraId="6BA87277">
            <w:pPr>
              <w:pStyle w:val="6"/>
              <w:rPr>
                <w:sz w:val="21"/>
              </w:rPr>
            </w:pPr>
          </w:p>
        </w:tc>
        <w:tc>
          <w:tcPr>
            <w:tcW w:w="2027" w:type="dxa"/>
            <w:vAlign w:val="top"/>
          </w:tcPr>
          <w:p w14:paraId="0C3D7867">
            <w:pPr>
              <w:pStyle w:val="6"/>
              <w:rPr>
                <w:sz w:val="21"/>
              </w:rPr>
            </w:pPr>
          </w:p>
        </w:tc>
      </w:tr>
      <w:tr w14:paraId="133D0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479" w:type="dxa"/>
            <w:vAlign w:val="top"/>
          </w:tcPr>
          <w:p w14:paraId="20CDB683">
            <w:pPr>
              <w:spacing w:before="260" w:line="190" w:lineRule="auto"/>
              <w:ind w:left="174"/>
              <w:rPr>
                <w:rFonts w:ascii="宋体" w:hAnsi="宋体" w:eastAsia="宋体" w:cs="宋体"/>
                <w:sz w:val="19"/>
                <w:szCs w:val="19"/>
              </w:rPr>
            </w:pPr>
            <w:r>
              <w:rPr>
                <w:rFonts w:ascii="宋体" w:hAnsi="宋体" w:eastAsia="宋体" w:cs="宋体"/>
                <w:spacing w:val="-9"/>
                <w:sz w:val="19"/>
                <w:szCs w:val="19"/>
              </w:rPr>
              <w:t>12</w:t>
            </w:r>
          </w:p>
        </w:tc>
        <w:tc>
          <w:tcPr>
            <w:tcW w:w="3745" w:type="dxa"/>
            <w:vAlign w:val="top"/>
          </w:tcPr>
          <w:p w14:paraId="60575A01">
            <w:pPr>
              <w:spacing w:before="205" w:line="227" w:lineRule="auto"/>
              <w:ind w:left="120"/>
              <w:rPr>
                <w:rFonts w:ascii="宋体" w:hAnsi="宋体" w:eastAsia="宋体" w:cs="宋体"/>
                <w:sz w:val="19"/>
                <w:szCs w:val="19"/>
              </w:rPr>
            </w:pPr>
            <w:r>
              <w:rPr>
                <w:rFonts w:ascii="宋体" w:hAnsi="宋体" w:eastAsia="宋体" w:cs="宋体"/>
                <w:spacing w:val="15"/>
                <w:sz w:val="19"/>
                <w:szCs w:val="19"/>
              </w:rPr>
              <w:t>投标分项报价表</w:t>
            </w:r>
          </w:p>
        </w:tc>
        <w:tc>
          <w:tcPr>
            <w:tcW w:w="1556" w:type="dxa"/>
            <w:vAlign w:val="top"/>
          </w:tcPr>
          <w:p w14:paraId="2E9FBE9C">
            <w:pPr>
              <w:pStyle w:val="6"/>
              <w:rPr>
                <w:sz w:val="21"/>
              </w:rPr>
            </w:pPr>
          </w:p>
        </w:tc>
        <w:tc>
          <w:tcPr>
            <w:tcW w:w="1557" w:type="dxa"/>
            <w:vAlign w:val="top"/>
          </w:tcPr>
          <w:p w14:paraId="434B5C14">
            <w:pPr>
              <w:pStyle w:val="6"/>
              <w:rPr>
                <w:sz w:val="21"/>
              </w:rPr>
            </w:pPr>
          </w:p>
        </w:tc>
        <w:tc>
          <w:tcPr>
            <w:tcW w:w="2027" w:type="dxa"/>
            <w:vAlign w:val="top"/>
          </w:tcPr>
          <w:p w14:paraId="5C536B99">
            <w:pPr>
              <w:pStyle w:val="6"/>
              <w:rPr>
                <w:sz w:val="21"/>
              </w:rPr>
            </w:pPr>
          </w:p>
        </w:tc>
      </w:tr>
      <w:tr w14:paraId="3CF09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479" w:type="dxa"/>
            <w:vAlign w:val="top"/>
          </w:tcPr>
          <w:p w14:paraId="49864E5F">
            <w:pPr>
              <w:spacing w:before="245" w:line="190" w:lineRule="auto"/>
              <w:ind w:left="174"/>
              <w:rPr>
                <w:rFonts w:ascii="宋体" w:hAnsi="宋体" w:eastAsia="宋体" w:cs="宋体"/>
                <w:sz w:val="19"/>
                <w:szCs w:val="19"/>
              </w:rPr>
            </w:pPr>
            <w:r>
              <w:rPr>
                <w:rFonts w:ascii="宋体" w:hAnsi="宋体" w:eastAsia="宋体" w:cs="宋体"/>
                <w:spacing w:val="-9"/>
                <w:sz w:val="19"/>
                <w:szCs w:val="19"/>
              </w:rPr>
              <w:t>13</w:t>
            </w:r>
          </w:p>
        </w:tc>
        <w:tc>
          <w:tcPr>
            <w:tcW w:w="3745" w:type="dxa"/>
            <w:vAlign w:val="top"/>
          </w:tcPr>
          <w:p w14:paraId="4DE8CBB8">
            <w:pPr>
              <w:spacing w:before="193" w:line="228" w:lineRule="auto"/>
              <w:ind w:left="116"/>
              <w:rPr>
                <w:rFonts w:ascii="宋体" w:hAnsi="宋体" w:eastAsia="宋体" w:cs="宋体"/>
                <w:sz w:val="19"/>
                <w:szCs w:val="19"/>
              </w:rPr>
            </w:pPr>
            <w:r>
              <w:rPr>
                <w:rFonts w:ascii="宋体" w:hAnsi="宋体" w:eastAsia="宋体" w:cs="宋体"/>
                <w:spacing w:val="15"/>
                <w:sz w:val="19"/>
                <w:szCs w:val="19"/>
              </w:rPr>
              <w:t>技术规格偏离表</w:t>
            </w:r>
          </w:p>
        </w:tc>
        <w:tc>
          <w:tcPr>
            <w:tcW w:w="1556" w:type="dxa"/>
            <w:vAlign w:val="top"/>
          </w:tcPr>
          <w:p w14:paraId="3C290EA8">
            <w:pPr>
              <w:pStyle w:val="6"/>
              <w:rPr>
                <w:sz w:val="21"/>
              </w:rPr>
            </w:pPr>
          </w:p>
        </w:tc>
        <w:tc>
          <w:tcPr>
            <w:tcW w:w="1557" w:type="dxa"/>
            <w:vAlign w:val="top"/>
          </w:tcPr>
          <w:p w14:paraId="69A75DEA">
            <w:pPr>
              <w:pStyle w:val="6"/>
              <w:rPr>
                <w:sz w:val="21"/>
              </w:rPr>
            </w:pPr>
          </w:p>
        </w:tc>
        <w:tc>
          <w:tcPr>
            <w:tcW w:w="2027" w:type="dxa"/>
            <w:vAlign w:val="top"/>
          </w:tcPr>
          <w:p w14:paraId="1F881B54">
            <w:pPr>
              <w:pStyle w:val="6"/>
              <w:rPr>
                <w:sz w:val="21"/>
              </w:rPr>
            </w:pPr>
          </w:p>
        </w:tc>
      </w:tr>
      <w:tr w14:paraId="76986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479" w:type="dxa"/>
            <w:vAlign w:val="top"/>
          </w:tcPr>
          <w:p w14:paraId="2A52CBFE">
            <w:pPr>
              <w:spacing w:before="249" w:line="190" w:lineRule="auto"/>
              <w:ind w:left="174"/>
              <w:rPr>
                <w:rFonts w:ascii="宋体" w:hAnsi="宋体" w:eastAsia="宋体" w:cs="宋体"/>
                <w:sz w:val="19"/>
                <w:szCs w:val="19"/>
              </w:rPr>
            </w:pPr>
            <w:r>
              <w:rPr>
                <w:rFonts w:ascii="宋体" w:hAnsi="宋体" w:eastAsia="宋体" w:cs="宋体"/>
                <w:spacing w:val="-9"/>
                <w:sz w:val="19"/>
                <w:szCs w:val="19"/>
              </w:rPr>
              <w:t>14</w:t>
            </w:r>
          </w:p>
        </w:tc>
        <w:tc>
          <w:tcPr>
            <w:tcW w:w="3745" w:type="dxa"/>
            <w:vAlign w:val="top"/>
          </w:tcPr>
          <w:p w14:paraId="084DE0A1">
            <w:pPr>
              <w:spacing w:before="195" w:line="228" w:lineRule="auto"/>
              <w:ind w:left="116"/>
              <w:rPr>
                <w:rFonts w:ascii="宋体" w:hAnsi="宋体" w:eastAsia="宋体" w:cs="宋体"/>
                <w:sz w:val="19"/>
                <w:szCs w:val="19"/>
              </w:rPr>
            </w:pPr>
            <w:r>
              <w:rPr>
                <w:rFonts w:ascii="宋体" w:hAnsi="宋体" w:eastAsia="宋体" w:cs="宋体"/>
                <w:spacing w:val="13"/>
                <w:sz w:val="19"/>
                <w:szCs w:val="19"/>
              </w:rPr>
              <w:t>技术方案（实施方案）</w:t>
            </w:r>
          </w:p>
        </w:tc>
        <w:tc>
          <w:tcPr>
            <w:tcW w:w="1556" w:type="dxa"/>
            <w:vAlign w:val="top"/>
          </w:tcPr>
          <w:p w14:paraId="66F197B9">
            <w:pPr>
              <w:pStyle w:val="6"/>
              <w:rPr>
                <w:sz w:val="21"/>
              </w:rPr>
            </w:pPr>
          </w:p>
        </w:tc>
        <w:tc>
          <w:tcPr>
            <w:tcW w:w="1557" w:type="dxa"/>
            <w:vAlign w:val="top"/>
          </w:tcPr>
          <w:p w14:paraId="7F126267">
            <w:pPr>
              <w:pStyle w:val="6"/>
              <w:rPr>
                <w:sz w:val="21"/>
              </w:rPr>
            </w:pPr>
          </w:p>
        </w:tc>
        <w:tc>
          <w:tcPr>
            <w:tcW w:w="2027" w:type="dxa"/>
            <w:vAlign w:val="top"/>
          </w:tcPr>
          <w:p w14:paraId="43B62B4B">
            <w:pPr>
              <w:pStyle w:val="6"/>
              <w:rPr>
                <w:sz w:val="21"/>
              </w:rPr>
            </w:pPr>
          </w:p>
        </w:tc>
      </w:tr>
      <w:tr w14:paraId="074FE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479" w:type="dxa"/>
            <w:vAlign w:val="top"/>
          </w:tcPr>
          <w:p w14:paraId="740FAE4B">
            <w:pPr>
              <w:spacing w:before="251" w:line="190" w:lineRule="auto"/>
              <w:ind w:left="174"/>
              <w:rPr>
                <w:rFonts w:ascii="宋体" w:hAnsi="宋体" w:eastAsia="宋体" w:cs="宋体"/>
                <w:sz w:val="19"/>
                <w:szCs w:val="19"/>
              </w:rPr>
            </w:pPr>
            <w:r>
              <w:rPr>
                <w:rFonts w:ascii="宋体" w:hAnsi="宋体" w:eastAsia="宋体" w:cs="宋体"/>
                <w:spacing w:val="-9"/>
                <w:sz w:val="19"/>
                <w:szCs w:val="19"/>
              </w:rPr>
              <w:t>15</w:t>
            </w:r>
          </w:p>
        </w:tc>
        <w:tc>
          <w:tcPr>
            <w:tcW w:w="3745" w:type="dxa"/>
            <w:vAlign w:val="top"/>
          </w:tcPr>
          <w:p w14:paraId="120B585E">
            <w:pPr>
              <w:spacing w:before="196" w:line="228" w:lineRule="auto"/>
              <w:ind w:left="115"/>
              <w:rPr>
                <w:rFonts w:ascii="宋体" w:hAnsi="宋体" w:eastAsia="宋体" w:cs="宋体"/>
                <w:sz w:val="19"/>
                <w:szCs w:val="19"/>
              </w:rPr>
            </w:pPr>
            <w:r>
              <w:rPr>
                <w:rFonts w:ascii="宋体" w:hAnsi="宋体" w:eastAsia="宋体" w:cs="宋体"/>
                <w:spacing w:val="15"/>
                <w:sz w:val="19"/>
                <w:szCs w:val="19"/>
              </w:rPr>
              <w:t>售后服务方案</w:t>
            </w:r>
          </w:p>
        </w:tc>
        <w:tc>
          <w:tcPr>
            <w:tcW w:w="1556" w:type="dxa"/>
            <w:vAlign w:val="top"/>
          </w:tcPr>
          <w:p w14:paraId="31788BE5">
            <w:pPr>
              <w:pStyle w:val="6"/>
              <w:rPr>
                <w:sz w:val="21"/>
              </w:rPr>
            </w:pPr>
          </w:p>
        </w:tc>
        <w:tc>
          <w:tcPr>
            <w:tcW w:w="1557" w:type="dxa"/>
            <w:vAlign w:val="top"/>
          </w:tcPr>
          <w:p w14:paraId="58A9DA90">
            <w:pPr>
              <w:pStyle w:val="6"/>
              <w:rPr>
                <w:sz w:val="21"/>
              </w:rPr>
            </w:pPr>
          </w:p>
        </w:tc>
        <w:tc>
          <w:tcPr>
            <w:tcW w:w="2027" w:type="dxa"/>
            <w:vAlign w:val="top"/>
          </w:tcPr>
          <w:p w14:paraId="0E51C970">
            <w:pPr>
              <w:pStyle w:val="6"/>
              <w:rPr>
                <w:sz w:val="21"/>
              </w:rPr>
            </w:pPr>
          </w:p>
        </w:tc>
      </w:tr>
      <w:tr w14:paraId="23F03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479" w:type="dxa"/>
            <w:vAlign w:val="top"/>
          </w:tcPr>
          <w:p w14:paraId="012CD847">
            <w:pPr>
              <w:spacing w:before="250" w:line="190" w:lineRule="auto"/>
              <w:ind w:left="174"/>
              <w:rPr>
                <w:rFonts w:ascii="宋体" w:hAnsi="宋体" w:eastAsia="宋体" w:cs="宋体"/>
                <w:sz w:val="19"/>
                <w:szCs w:val="19"/>
              </w:rPr>
            </w:pPr>
            <w:r>
              <w:rPr>
                <w:rFonts w:ascii="宋体" w:hAnsi="宋体" w:eastAsia="宋体" w:cs="宋体"/>
                <w:spacing w:val="-9"/>
                <w:sz w:val="19"/>
                <w:szCs w:val="19"/>
              </w:rPr>
              <w:t>16</w:t>
            </w:r>
          </w:p>
        </w:tc>
        <w:tc>
          <w:tcPr>
            <w:tcW w:w="3745" w:type="dxa"/>
            <w:vAlign w:val="top"/>
          </w:tcPr>
          <w:p w14:paraId="1C1929E9">
            <w:pPr>
              <w:spacing w:before="198" w:line="229" w:lineRule="auto"/>
              <w:ind w:left="114"/>
              <w:rPr>
                <w:rFonts w:ascii="宋体" w:hAnsi="宋体" w:eastAsia="宋体" w:cs="宋体"/>
                <w:sz w:val="19"/>
                <w:szCs w:val="19"/>
              </w:rPr>
            </w:pPr>
            <w:r>
              <w:rPr>
                <w:rFonts w:ascii="宋体" w:hAnsi="宋体" w:eastAsia="宋体" w:cs="宋体"/>
                <w:spacing w:val="14"/>
                <w:sz w:val="19"/>
                <w:szCs w:val="19"/>
              </w:rPr>
              <w:t>业绩情况表</w:t>
            </w:r>
          </w:p>
        </w:tc>
        <w:tc>
          <w:tcPr>
            <w:tcW w:w="1556" w:type="dxa"/>
            <w:vAlign w:val="top"/>
          </w:tcPr>
          <w:p w14:paraId="52B20F07">
            <w:pPr>
              <w:pStyle w:val="6"/>
              <w:rPr>
                <w:sz w:val="21"/>
              </w:rPr>
            </w:pPr>
          </w:p>
        </w:tc>
        <w:tc>
          <w:tcPr>
            <w:tcW w:w="1557" w:type="dxa"/>
            <w:vAlign w:val="top"/>
          </w:tcPr>
          <w:p w14:paraId="622932C1">
            <w:pPr>
              <w:pStyle w:val="6"/>
              <w:rPr>
                <w:sz w:val="21"/>
              </w:rPr>
            </w:pPr>
          </w:p>
        </w:tc>
        <w:tc>
          <w:tcPr>
            <w:tcW w:w="2027" w:type="dxa"/>
            <w:vAlign w:val="top"/>
          </w:tcPr>
          <w:p w14:paraId="0F489D0F">
            <w:pPr>
              <w:pStyle w:val="6"/>
              <w:rPr>
                <w:sz w:val="21"/>
              </w:rPr>
            </w:pPr>
          </w:p>
        </w:tc>
      </w:tr>
      <w:tr w14:paraId="02DEE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79" w:type="dxa"/>
            <w:vAlign w:val="top"/>
          </w:tcPr>
          <w:p w14:paraId="333D83F6">
            <w:pPr>
              <w:spacing w:before="249" w:line="190" w:lineRule="auto"/>
              <w:ind w:left="174"/>
              <w:rPr>
                <w:rFonts w:ascii="宋体" w:hAnsi="宋体" w:eastAsia="宋体" w:cs="宋体"/>
                <w:sz w:val="19"/>
                <w:szCs w:val="19"/>
              </w:rPr>
            </w:pPr>
            <w:r>
              <w:rPr>
                <w:rFonts w:ascii="宋体" w:hAnsi="宋体" w:eastAsia="宋体" w:cs="宋体"/>
                <w:spacing w:val="-9"/>
                <w:sz w:val="19"/>
                <w:szCs w:val="19"/>
              </w:rPr>
              <w:t>17</w:t>
            </w:r>
          </w:p>
        </w:tc>
        <w:tc>
          <w:tcPr>
            <w:tcW w:w="3745" w:type="dxa"/>
            <w:vAlign w:val="top"/>
          </w:tcPr>
          <w:p w14:paraId="5F67F1C7">
            <w:pPr>
              <w:spacing w:before="197" w:line="227" w:lineRule="auto"/>
              <w:ind w:left="114"/>
              <w:rPr>
                <w:rFonts w:ascii="宋体" w:hAnsi="宋体" w:eastAsia="宋体" w:cs="宋体"/>
                <w:sz w:val="19"/>
                <w:szCs w:val="19"/>
              </w:rPr>
            </w:pPr>
            <w:r>
              <w:rPr>
                <w:rFonts w:ascii="宋体" w:hAnsi="宋体" w:eastAsia="宋体" w:cs="宋体"/>
                <w:spacing w:val="17"/>
                <w:sz w:val="19"/>
                <w:szCs w:val="19"/>
              </w:rPr>
              <w:t>政府强制采购节能产品品目清单情况</w:t>
            </w:r>
          </w:p>
        </w:tc>
        <w:tc>
          <w:tcPr>
            <w:tcW w:w="1556" w:type="dxa"/>
            <w:vAlign w:val="top"/>
          </w:tcPr>
          <w:p w14:paraId="6B742438">
            <w:pPr>
              <w:pStyle w:val="6"/>
              <w:rPr>
                <w:sz w:val="21"/>
              </w:rPr>
            </w:pPr>
          </w:p>
        </w:tc>
        <w:tc>
          <w:tcPr>
            <w:tcW w:w="1557" w:type="dxa"/>
            <w:vAlign w:val="top"/>
          </w:tcPr>
          <w:p w14:paraId="3BAD8D4D">
            <w:pPr>
              <w:pStyle w:val="6"/>
              <w:rPr>
                <w:sz w:val="21"/>
              </w:rPr>
            </w:pPr>
          </w:p>
        </w:tc>
        <w:tc>
          <w:tcPr>
            <w:tcW w:w="2027" w:type="dxa"/>
            <w:vAlign w:val="top"/>
          </w:tcPr>
          <w:p w14:paraId="36C9AAD5">
            <w:pPr>
              <w:pStyle w:val="6"/>
              <w:rPr>
                <w:sz w:val="21"/>
              </w:rPr>
            </w:pPr>
          </w:p>
        </w:tc>
      </w:tr>
      <w:tr w14:paraId="0B699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479" w:type="dxa"/>
            <w:vAlign w:val="top"/>
          </w:tcPr>
          <w:p w14:paraId="5E8A2C48">
            <w:pPr>
              <w:pStyle w:val="6"/>
              <w:spacing w:line="254" w:lineRule="auto"/>
              <w:rPr>
                <w:sz w:val="21"/>
              </w:rPr>
            </w:pPr>
          </w:p>
          <w:p w14:paraId="34AB824B">
            <w:pPr>
              <w:spacing w:before="61" w:line="190" w:lineRule="auto"/>
              <w:ind w:left="174"/>
              <w:rPr>
                <w:rFonts w:ascii="宋体" w:hAnsi="宋体" w:eastAsia="宋体" w:cs="宋体"/>
                <w:sz w:val="19"/>
                <w:szCs w:val="19"/>
              </w:rPr>
            </w:pPr>
            <w:r>
              <w:rPr>
                <w:rFonts w:ascii="宋体" w:hAnsi="宋体" w:eastAsia="宋体" w:cs="宋体"/>
                <w:spacing w:val="-9"/>
                <w:sz w:val="19"/>
                <w:szCs w:val="19"/>
              </w:rPr>
              <w:t>18</w:t>
            </w:r>
          </w:p>
        </w:tc>
        <w:tc>
          <w:tcPr>
            <w:tcW w:w="3745" w:type="dxa"/>
            <w:vAlign w:val="top"/>
          </w:tcPr>
          <w:p w14:paraId="43CAD959">
            <w:pPr>
              <w:spacing w:before="113" w:line="254" w:lineRule="auto"/>
              <w:ind w:left="115" w:right="133" w:hanging="1"/>
              <w:rPr>
                <w:rFonts w:ascii="宋体" w:hAnsi="宋体" w:eastAsia="宋体" w:cs="宋体"/>
                <w:sz w:val="19"/>
                <w:szCs w:val="19"/>
              </w:rPr>
            </w:pPr>
            <w:r>
              <w:rPr>
                <w:rFonts w:ascii="宋体" w:hAnsi="宋体" w:eastAsia="宋体" w:cs="宋体"/>
                <w:spacing w:val="24"/>
                <w:sz w:val="19"/>
                <w:szCs w:val="19"/>
              </w:rPr>
              <w:t>优先采购节能产品政府采购品</w:t>
            </w:r>
            <w:r>
              <w:rPr>
                <w:rFonts w:ascii="宋体" w:hAnsi="宋体" w:eastAsia="宋体" w:cs="宋体"/>
                <w:spacing w:val="-28"/>
                <w:sz w:val="19"/>
                <w:szCs w:val="19"/>
              </w:rPr>
              <w:t xml:space="preserve"> </w:t>
            </w:r>
            <w:r>
              <w:rPr>
                <w:rFonts w:ascii="宋体" w:hAnsi="宋体" w:eastAsia="宋体" w:cs="宋体"/>
                <w:spacing w:val="24"/>
                <w:sz w:val="19"/>
                <w:szCs w:val="19"/>
              </w:rPr>
              <w:t>目清单</w:t>
            </w:r>
            <w:r>
              <w:rPr>
                <w:rFonts w:ascii="宋体" w:hAnsi="宋体" w:eastAsia="宋体" w:cs="宋体"/>
                <w:sz w:val="19"/>
                <w:szCs w:val="19"/>
              </w:rPr>
              <w:t xml:space="preserve"> </w:t>
            </w:r>
            <w:r>
              <w:rPr>
                <w:rFonts w:ascii="宋体" w:hAnsi="宋体" w:eastAsia="宋体" w:cs="宋体"/>
                <w:spacing w:val="7"/>
                <w:sz w:val="19"/>
                <w:szCs w:val="19"/>
              </w:rPr>
              <w:t>情况</w:t>
            </w:r>
          </w:p>
        </w:tc>
        <w:tc>
          <w:tcPr>
            <w:tcW w:w="1556" w:type="dxa"/>
            <w:vAlign w:val="top"/>
          </w:tcPr>
          <w:p w14:paraId="223174CB">
            <w:pPr>
              <w:pStyle w:val="6"/>
              <w:rPr>
                <w:sz w:val="21"/>
              </w:rPr>
            </w:pPr>
          </w:p>
        </w:tc>
        <w:tc>
          <w:tcPr>
            <w:tcW w:w="1557" w:type="dxa"/>
            <w:vAlign w:val="top"/>
          </w:tcPr>
          <w:p w14:paraId="1E85E0FD">
            <w:pPr>
              <w:pStyle w:val="6"/>
              <w:rPr>
                <w:sz w:val="21"/>
              </w:rPr>
            </w:pPr>
          </w:p>
        </w:tc>
        <w:tc>
          <w:tcPr>
            <w:tcW w:w="2027" w:type="dxa"/>
            <w:vAlign w:val="top"/>
          </w:tcPr>
          <w:p w14:paraId="1CF3F9DA">
            <w:pPr>
              <w:pStyle w:val="6"/>
              <w:rPr>
                <w:sz w:val="21"/>
              </w:rPr>
            </w:pPr>
          </w:p>
        </w:tc>
      </w:tr>
      <w:tr w14:paraId="6E35C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479" w:type="dxa"/>
            <w:vAlign w:val="top"/>
          </w:tcPr>
          <w:p w14:paraId="04F1191E">
            <w:pPr>
              <w:pStyle w:val="6"/>
              <w:spacing w:line="256" w:lineRule="auto"/>
              <w:rPr>
                <w:sz w:val="21"/>
              </w:rPr>
            </w:pPr>
          </w:p>
          <w:p w14:paraId="79280701">
            <w:pPr>
              <w:spacing w:before="61" w:line="190" w:lineRule="auto"/>
              <w:ind w:left="174"/>
              <w:rPr>
                <w:rFonts w:ascii="宋体" w:hAnsi="宋体" w:eastAsia="宋体" w:cs="宋体"/>
                <w:sz w:val="19"/>
                <w:szCs w:val="19"/>
              </w:rPr>
            </w:pPr>
            <w:r>
              <w:rPr>
                <w:rFonts w:ascii="宋体" w:hAnsi="宋体" w:eastAsia="宋体" w:cs="宋体"/>
                <w:spacing w:val="-9"/>
                <w:sz w:val="19"/>
                <w:szCs w:val="19"/>
              </w:rPr>
              <w:t>19</w:t>
            </w:r>
          </w:p>
        </w:tc>
        <w:tc>
          <w:tcPr>
            <w:tcW w:w="3745" w:type="dxa"/>
            <w:vAlign w:val="top"/>
          </w:tcPr>
          <w:p w14:paraId="133A1A6C">
            <w:pPr>
              <w:spacing w:before="117" w:line="251" w:lineRule="auto"/>
              <w:ind w:left="114" w:right="133"/>
              <w:rPr>
                <w:rFonts w:ascii="宋体" w:hAnsi="宋体" w:eastAsia="宋体" w:cs="宋体"/>
                <w:sz w:val="19"/>
                <w:szCs w:val="19"/>
              </w:rPr>
            </w:pPr>
            <w:r>
              <w:rPr>
                <w:rFonts w:ascii="宋体" w:hAnsi="宋体" w:eastAsia="宋体" w:cs="宋体"/>
                <w:spacing w:val="24"/>
                <w:sz w:val="19"/>
                <w:szCs w:val="19"/>
              </w:rPr>
              <w:t>优先采购环境标志产品政府采购品</w:t>
            </w:r>
            <w:r>
              <w:rPr>
                <w:rFonts w:ascii="宋体" w:hAnsi="宋体" w:eastAsia="宋体" w:cs="宋体"/>
                <w:spacing w:val="-28"/>
                <w:sz w:val="19"/>
                <w:szCs w:val="19"/>
              </w:rPr>
              <w:t xml:space="preserve"> </w:t>
            </w:r>
            <w:r>
              <w:rPr>
                <w:rFonts w:ascii="宋体" w:hAnsi="宋体" w:eastAsia="宋体" w:cs="宋体"/>
                <w:spacing w:val="24"/>
                <w:sz w:val="19"/>
                <w:szCs w:val="19"/>
              </w:rPr>
              <w:t>目</w:t>
            </w:r>
            <w:r>
              <w:rPr>
                <w:rFonts w:ascii="宋体" w:hAnsi="宋体" w:eastAsia="宋体" w:cs="宋体"/>
                <w:sz w:val="19"/>
                <w:szCs w:val="19"/>
              </w:rPr>
              <w:t xml:space="preserve"> </w:t>
            </w:r>
            <w:r>
              <w:rPr>
                <w:rFonts w:ascii="宋体" w:hAnsi="宋体" w:eastAsia="宋体" w:cs="宋体"/>
                <w:spacing w:val="13"/>
                <w:sz w:val="19"/>
                <w:szCs w:val="19"/>
              </w:rPr>
              <w:t>清单情况</w:t>
            </w:r>
          </w:p>
        </w:tc>
        <w:tc>
          <w:tcPr>
            <w:tcW w:w="1556" w:type="dxa"/>
            <w:vAlign w:val="top"/>
          </w:tcPr>
          <w:p w14:paraId="6B3378B4">
            <w:pPr>
              <w:pStyle w:val="6"/>
              <w:rPr>
                <w:sz w:val="21"/>
              </w:rPr>
            </w:pPr>
          </w:p>
        </w:tc>
        <w:tc>
          <w:tcPr>
            <w:tcW w:w="1557" w:type="dxa"/>
            <w:vAlign w:val="top"/>
          </w:tcPr>
          <w:p w14:paraId="6FC3553A">
            <w:pPr>
              <w:pStyle w:val="6"/>
              <w:rPr>
                <w:sz w:val="21"/>
              </w:rPr>
            </w:pPr>
          </w:p>
        </w:tc>
        <w:tc>
          <w:tcPr>
            <w:tcW w:w="2027" w:type="dxa"/>
            <w:vAlign w:val="top"/>
          </w:tcPr>
          <w:p w14:paraId="4D727864">
            <w:pPr>
              <w:pStyle w:val="6"/>
              <w:rPr>
                <w:sz w:val="21"/>
              </w:rPr>
            </w:pPr>
          </w:p>
        </w:tc>
      </w:tr>
      <w:tr w14:paraId="3F709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8" w:hRule="atLeast"/>
        </w:trPr>
        <w:tc>
          <w:tcPr>
            <w:tcW w:w="479" w:type="dxa"/>
            <w:vAlign w:val="top"/>
          </w:tcPr>
          <w:p w14:paraId="70625D0A">
            <w:pPr>
              <w:pStyle w:val="6"/>
              <w:spacing w:line="287" w:lineRule="auto"/>
              <w:rPr>
                <w:sz w:val="21"/>
              </w:rPr>
            </w:pPr>
          </w:p>
          <w:p w14:paraId="72DCA758">
            <w:pPr>
              <w:pStyle w:val="6"/>
              <w:spacing w:line="287" w:lineRule="auto"/>
              <w:rPr>
                <w:sz w:val="21"/>
              </w:rPr>
            </w:pPr>
          </w:p>
          <w:p w14:paraId="232F0ECD">
            <w:pPr>
              <w:spacing w:before="62" w:line="189" w:lineRule="auto"/>
              <w:ind w:left="150"/>
              <w:rPr>
                <w:rFonts w:ascii="宋体" w:hAnsi="宋体" w:eastAsia="宋体" w:cs="宋体"/>
                <w:sz w:val="19"/>
                <w:szCs w:val="19"/>
              </w:rPr>
            </w:pPr>
            <w:r>
              <w:rPr>
                <w:rFonts w:ascii="宋体" w:hAnsi="宋体" w:eastAsia="宋体" w:cs="宋体"/>
                <w:spacing w:val="-2"/>
                <w:sz w:val="19"/>
                <w:szCs w:val="19"/>
              </w:rPr>
              <w:t>20</w:t>
            </w:r>
          </w:p>
        </w:tc>
        <w:tc>
          <w:tcPr>
            <w:tcW w:w="3745" w:type="dxa"/>
            <w:vAlign w:val="top"/>
          </w:tcPr>
          <w:p w14:paraId="1412F5D5">
            <w:pPr>
              <w:spacing w:before="116" w:line="281" w:lineRule="auto"/>
              <w:ind w:left="124" w:right="121" w:firstLine="23"/>
              <w:rPr>
                <w:rFonts w:ascii="宋体" w:hAnsi="宋体" w:eastAsia="宋体" w:cs="宋体"/>
                <w:sz w:val="19"/>
                <w:szCs w:val="19"/>
              </w:rPr>
            </w:pPr>
            <w:r>
              <w:rPr>
                <w:rFonts w:ascii="宋体" w:hAnsi="宋体" w:eastAsia="宋体" w:cs="宋体"/>
                <w:spacing w:val="14"/>
                <w:sz w:val="19"/>
                <w:szCs w:val="19"/>
              </w:rPr>
              <w:t>网络关键设备和网络安全专用产品（下</w:t>
            </w:r>
            <w:r>
              <w:rPr>
                <w:rFonts w:ascii="宋体" w:hAnsi="宋体" w:eastAsia="宋体" w:cs="宋体"/>
                <w:spacing w:val="1"/>
                <w:sz w:val="19"/>
                <w:szCs w:val="19"/>
              </w:rPr>
              <w:t xml:space="preserve"> </w:t>
            </w:r>
            <w:r>
              <w:rPr>
                <w:rFonts w:ascii="宋体" w:hAnsi="宋体" w:eastAsia="宋体" w:cs="宋体"/>
                <w:spacing w:val="15"/>
                <w:sz w:val="19"/>
                <w:szCs w:val="19"/>
              </w:rPr>
              <w:t>列资料任意一项</w:t>
            </w:r>
            <w:r>
              <w:rPr>
                <w:rFonts w:ascii="宋体" w:hAnsi="宋体" w:eastAsia="宋体" w:cs="宋体"/>
                <w:sz w:val="19"/>
                <w:szCs w:val="19"/>
              </w:rPr>
              <w:t>）：</w:t>
            </w:r>
          </w:p>
          <w:p w14:paraId="5B873EE3">
            <w:pPr>
              <w:spacing w:before="58" w:line="255" w:lineRule="auto"/>
              <w:ind w:left="123" w:right="116" w:hanging="9"/>
              <w:rPr>
                <w:rFonts w:ascii="宋体" w:hAnsi="宋体" w:eastAsia="宋体" w:cs="宋体"/>
                <w:sz w:val="19"/>
                <w:szCs w:val="19"/>
              </w:rPr>
            </w:pPr>
            <w:r>
              <w:rPr>
                <w:rFonts w:ascii="宋体" w:hAnsi="宋体" w:eastAsia="宋体" w:cs="宋体"/>
                <w:spacing w:val="28"/>
                <w:sz w:val="19"/>
                <w:szCs w:val="19"/>
              </w:rPr>
              <w:t>①网络关键设备和网络安全专用产品</w:t>
            </w:r>
            <w:r>
              <w:rPr>
                <w:rFonts w:ascii="宋体" w:hAnsi="宋体" w:eastAsia="宋体" w:cs="宋体"/>
                <w:sz w:val="19"/>
                <w:szCs w:val="19"/>
              </w:rPr>
              <w:t xml:space="preserve"> </w:t>
            </w:r>
            <w:r>
              <w:rPr>
                <w:rFonts w:ascii="宋体" w:hAnsi="宋体" w:eastAsia="宋体" w:cs="宋体"/>
                <w:spacing w:val="14"/>
                <w:sz w:val="19"/>
                <w:szCs w:val="19"/>
              </w:rPr>
              <w:t>安全认证证书；</w:t>
            </w:r>
            <w:r>
              <w:rPr>
                <w:rFonts w:ascii="宋体" w:hAnsi="宋体" w:eastAsia="宋体" w:cs="宋体"/>
                <w:spacing w:val="-65"/>
                <w:sz w:val="19"/>
                <w:szCs w:val="19"/>
              </w:rPr>
              <w:t xml:space="preserve"> </w:t>
            </w:r>
            <w:r>
              <w:rPr>
                <w:rFonts w:ascii="宋体" w:hAnsi="宋体" w:eastAsia="宋体" w:cs="宋体"/>
                <w:spacing w:val="14"/>
                <w:sz w:val="19"/>
                <w:szCs w:val="19"/>
              </w:rPr>
              <w:t>②网络关键设备安全检</w:t>
            </w:r>
          </w:p>
        </w:tc>
        <w:tc>
          <w:tcPr>
            <w:tcW w:w="1556" w:type="dxa"/>
            <w:vAlign w:val="top"/>
          </w:tcPr>
          <w:p w14:paraId="7EAF9978">
            <w:pPr>
              <w:pStyle w:val="6"/>
              <w:rPr>
                <w:sz w:val="21"/>
              </w:rPr>
            </w:pPr>
          </w:p>
        </w:tc>
        <w:tc>
          <w:tcPr>
            <w:tcW w:w="1557" w:type="dxa"/>
            <w:vAlign w:val="top"/>
          </w:tcPr>
          <w:p w14:paraId="7899C309">
            <w:pPr>
              <w:pStyle w:val="6"/>
              <w:rPr>
                <w:sz w:val="21"/>
              </w:rPr>
            </w:pPr>
          </w:p>
        </w:tc>
        <w:tc>
          <w:tcPr>
            <w:tcW w:w="2027" w:type="dxa"/>
            <w:vAlign w:val="top"/>
          </w:tcPr>
          <w:p w14:paraId="0AD0660F">
            <w:pPr>
              <w:pStyle w:val="6"/>
              <w:rPr>
                <w:sz w:val="21"/>
              </w:rPr>
            </w:pPr>
          </w:p>
        </w:tc>
      </w:tr>
    </w:tbl>
    <w:p w14:paraId="172640E8">
      <w:pPr>
        <w:pStyle w:val="2"/>
      </w:pPr>
    </w:p>
    <w:p w14:paraId="0E9C8286">
      <w:pPr>
        <w:sectPr>
          <w:footerReference r:id="rId53" w:type="default"/>
          <w:pgSz w:w="11906" w:h="16840"/>
          <w:pgMar w:top="400" w:right="1064" w:bottom="1144" w:left="1472" w:header="0" w:footer="978" w:gutter="0"/>
          <w:cols w:space="720" w:num="1"/>
        </w:sectPr>
      </w:pPr>
    </w:p>
    <w:p w14:paraId="317F361C">
      <w:pPr>
        <w:spacing w:before="1"/>
      </w:pPr>
    </w:p>
    <w:p w14:paraId="1A740580">
      <w:pPr>
        <w:spacing w:before="1"/>
      </w:pPr>
    </w:p>
    <w:p w14:paraId="3F542AE6">
      <w:pPr>
        <w:spacing w:before="1"/>
      </w:pPr>
    </w:p>
    <w:p w14:paraId="1EA68BBC">
      <w:pPr>
        <w:spacing w:before="1"/>
      </w:pPr>
    </w:p>
    <w:p w14:paraId="0ECA7E66">
      <w:pPr>
        <w:spacing w:before="1"/>
      </w:pPr>
    </w:p>
    <w:p w14:paraId="77CAAF26">
      <w:pPr>
        <w:spacing w:before="1"/>
      </w:pPr>
    </w:p>
    <w:p w14:paraId="44991E82"/>
    <w:tbl>
      <w:tblPr>
        <w:tblStyle w:val="5"/>
        <w:tblW w:w="9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9"/>
        <w:gridCol w:w="3745"/>
        <w:gridCol w:w="1556"/>
        <w:gridCol w:w="1557"/>
        <w:gridCol w:w="2027"/>
      </w:tblGrid>
      <w:tr w14:paraId="5A46C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1" w:hRule="atLeast"/>
        </w:trPr>
        <w:tc>
          <w:tcPr>
            <w:tcW w:w="479" w:type="dxa"/>
            <w:vAlign w:val="top"/>
          </w:tcPr>
          <w:p w14:paraId="77DC775D">
            <w:pPr>
              <w:pStyle w:val="6"/>
              <w:rPr>
                <w:sz w:val="21"/>
              </w:rPr>
            </w:pPr>
          </w:p>
        </w:tc>
        <w:tc>
          <w:tcPr>
            <w:tcW w:w="3745" w:type="dxa"/>
            <w:vAlign w:val="top"/>
          </w:tcPr>
          <w:p w14:paraId="7041BB65">
            <w:pPr>
              <w:spacing w:before="118" w:line="296" w:lineRule="auto"/>
              <w:ind w:left="115" w:right="114"/>
              <w:jc w:val="both"/>
              <w:rPr>
                <w:rFonts w:ascii="宋体" w:hAnsi="宋体" w:eastAsia="宋体" w:cs="宋体"/>
                <w:sz w:val="19"/>
                <w:szCs w:val="19"/>
              </w:rPr>
            </w:pPr>
            <w:r>
              <w:rPr>
                <w:rFonts w:ascii="宋体" w:hAnsi="宋体" w:eastAsia="宋体" w:cs="宋体"/>
                <w:spacing w:val="14"/>
                <w:sz w:val="19"/>
                <w:szCs w:val="19"/>
              </w:rPr>
              <w:t>测证书、</w:t>
            </w:r>
            <w:r>
              <w:rPr>
                <w:rFonts w:ascii="宋体" w:hAnsi="宋体" w:eastAsia="宋体" w:cs="宋体"/>
                <w:spacing w:val="-55"/>
                <w:sz w:val="19"/>
                <w:szCs w:val="19"/>
              </w:rPr>
              <w:t xml:space="preserve"> </w:t>
            </w:r>
            <w:r>
              <w:rPr>
                <w:rFonts w:ascii="宋体" w:hAnsi="宋体" w:eastAsia="宋体" w:cs="宋体"/>
                <w:spacing w:val="14"/>
                <w:sz w:val="19"/>
                <w:szCs w:val="19"/>
              </w:rPr>
              <w:t>网络安全专用产品安全检测证</w:t>
            </w:r>
            <w:r>
              <w:rPr>
                <w:rFonts w:ascii="宋体" w:hAnsi="宋体" w:eastAsia="宋体" w:cs="宋体"/>
                <w:sz w:val="19"/>
                <w:szCs w:val="19"/>
              </w:rPr>
              <w:t xml:space="preserve"> </w:t>
            </w:r>
            <w:r>
              <w:rPr>
                <w:rFonts w:ascii="宋体" w:hAnsi="宋体" w:eastAsia="宋体" w:cs="宋体"/>
                <w:spacing w:val="16"/>
                <w:sz w:val="19"/>
                <w:szCs w:val="19"/>
              </w:rPr>
              <w:t>书；③计算机信息系统安全专用产品销</w:t>
            </w:r>
            <w:r>
              <w:rPr>
                <w:rFonts w:ascii="宋体" w:hAnsi="宋体" w:eastAsia="宋体" w:cs="宋体"/>
                <w:spacing w:val="7"/>
                <w:sz w:val="19"/>
                <w:szCs w:val="19"/>
              </w:rPr>
              <w:t xml:space="preserve"> </w:t>
            </w:r>
            <w:r>
              <w:rPr>
                <w:rFonts w:ascii="宋体" w:hAnsi="宋体" w:eastAsia="宋体" w:cs="宋体"/>
                <w:spacing w:val="14"/>
                <w:sz w:val="19"/>
                <w:szCs w:val="19"/>
              </w:rPr>
              <w:t>售许可证；</w:t>
            </w:r>
            <w:r>
              <w:rPr>
                <w:rFonts w:ascii="宋体" w:hAnsi="宋体" w:eastAsia="宋体" w:cs="宋体"/>
                <w:spacing w:val="-57"/>
                <w:sz w:val="19"/>
                <w:szCs w:val="19"/>
              </w:rPr>
              <w:t xml:space="preserve"> </w:t>
            </w:r>
            <w:r>
              <w:rPr>
                <w:rFonts w:ascii="宋体" w:hAnsi="宋体" w:eastAsia="宋体" w:cs="宋体"/>
                <w:spacing w:val="14"/>
                <w:sz w:val="19"/>
                <w:szCs w:val="19"/>
              </w:rPr>
              <w:t>④中国网信网或工业和信息</w:t>
            </w:r>
            <w:r>
              <w:rPr>
                <w:rFonts w:ascii="宋体" w:hAnsi="宋体" w:eastAsia="宋体" w:cs="宋体"/>
                <w:sz w:val="19"/>
                <w:szCs w:val="19"/>
              </w:rPr>
              <w:t xml:space="preserve"> </w:t>
            </w:r>
            <w:r>
              <w:rPr>
                <w:rFonts w:ascii="宋体" w:hAnsi="宋体" w:eastAsia="宋体" w:cs="宋体"/>
                <w:spacing w:val="28"/>
                <w:sz w:val="19"/>
                <w:szCs w:val="19"/>
              </w:rPr>
              <w:t>化部网站或公安部网站或国家认证认</w:t>
            </w:r>
            <w:r>
              <w:rPr>
                <w:rFonts w:ascii="宋体" w:hAnsi="宋体" w:eastAsia="宋体" w:cs="宋体"/>
                <w:spacing w:val="6"/>
                <w:sz w:val="19"/>
                <w:szCs w:val="19"/>
              </w:rPr>
              <w:t xml:space="preserve"> </w:t>
            </w:r>
            <w:r>
              <w:rPr>
                <w:rFonts w:ascii="宋体" w:hAnsi="宋体" w:eastAsia="宋体" w:cs="宋体"/>
                <w:spacing w:val="16"/>
                <w:sz w:val="19"/>
                <w:szCs w:val="19"/>
              </w:rPr>
              <w:t>可监督管理委员会网站公布的认证、检</w:t>
            </w:r>
            <w:r>
              <w:rPr>
                <w:rFonts w:ascii="宋体" w:hAnsi="宋体" w:eastAsia="宋体" w:cs="宋体"/>
                <w:spacing w:val="7"/>
                <w:sz w:val="19"/>
                <w:szCs w:val="19"/>
              </w:rPr>
              <w:t xml:space="preserve"> </w:t>
            </w:r>
            <w:r>
              <w:rPr>
                <w:rFonts w:ascii="宋体" w:hAnsi="宋体" w:eastAsia="宋体" w:cs="宋体"/>
                <w:spacing w:val="16"/>
                <w:sz w:val="19"/>
                <w:szCs w:val="19"/>
              </w:rPr>
              <w:t>测结果（提供公布安全认证、安全检测</w:t>
            </w:r>
            <w:r>
              <w:rPr>
                <w:rFonts w:ascii="宋体" w:hAnsi="宋体" w:eastAsia="宋体" w:cs="宋体"/>
                <w:spacing w:val="7"/>
                <w:sz w:val="19"/>
                <w:szCs w:val="19"/>
              </w:rPr>
              <w:t xml:space="preserve"> </w:t>
            </w:r>
            <w:r>
              <w:rPr>
                <w:rFonts w:ascii="宋体" w:hAnsi="宋体" w:eastAsia="宋体" w:cs="宋体"/>
                <w:spacing w:val="16"/>
                <w:sz w:val="19"/>
                <w:szCs w:val="19"/>
              </w:rPr>
              <w:t>结果页面网址和安全认证、检测结果截</w:t>
            </w:r>
            <w:r>
              <w:rPr>
                <w:rFonts w:ascii="宋体" w:hAnsi="宋体" w:eastAsia="宋体" w:cs="宋体"/>
                <w:spacing w:val="7"/>
                <w:sz w:val="19"/>
                <w:szCs w:val="19"/>
              </w:rPr>
              <w:t xml:space="preserve"> </w:t>
            </w:r>
            <w:r>
              <w:rPr>
                <w:rFonts w:ascii="宋体" w:hAnsi="宋体" w:eastAsia="宋体" w:cs="宋体"/>
                <w:sz w:val="19"/>
                <w:szCs w:val="19"/>
              </w:rPr>
              <w:t>图）。</w:t>
            </w:r>
          </w:p>
        </w:tc>
        <w:tc>
          <w:tcPr>
            <w:tcW w:w="1556" w:type="dxa"/>
            <w:vAlign w:val="top"/>
          </w:tcPr>
          <w:p w14:paraId="0EC3F274">
            <w:pPr>
              <w:pStyle w:val="6"/>
              <w:rPr>
                <w:sz w:val="21"/>
              </w:rPr>
            </w:pPr>
          </w:p>
        </w:tc>
        <w:tc>
          <w:tcPr>
            <w:tcW w:w="1557" w:type="dxa"/>
            <w:vAlign w:val="top"/>
          </w:tcPr>
          <w:p w14:paraId="790E54F6">
            <w:pPr>
              <w:pStyle w:val="6"/>
              <w:rPr>
                <w:sz w:val="21"/>
              </w:rPr>
            </w:pPr>
          </w:p>
        </w:tc>
        <w:tc>
          <w:tcPr>
            <w:tcW w:w="2027" w:type="dxa"/>
            <w:vAlign w:val="top"/>
          </w:tcPr>
          <w:p w14:paraId="149A866F">
            <w:pPr>
              <w:pStyle w:val="6"/>
              <w:rPr>
                <w:sz w:val="21"/>
              </w:rPr>
            </w:pPr>
          </w:p>
        </w:tc>
      </w:tr>
      <w:tr w14:paraId="082C0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479" w:type="dxa"/>
            <w:vAlign w:val="top"/>
          </w:tcPr>
          <w:p w14:paraId="0A0C45B6">
            <w:pPr>
              <w:spacing w:before="251" w:line="190" w:lineRule="auto"/>
              <w:ind w:left="150"/>
              <w:rPr>
                <w:rFonts w:ascii="宋体" w:hAnsi="宋体" w:eastAsia="宋体" w:cs="宋体"/>
                <w:sz w:val="19"/>
                <w:szCs w:val="19"/>
              </w:rPr>
            </w:pPr>
            <w:r>
              <w:rPr>
                <w:rFonts w:ascii="宋体" w:hAnsi="宋体" w:eastAsia="宋体" w:cs="宋体"/>
                <w:spacing w:val="-2"/>
                <w:sz w:val="19"/>
                <w:szCs w:val="19"/>
              </w:rPr>
              <w:t>21</w:t>
            </w:r>
          </w:p>
        </w:tc>
        <w:tc>
          <w:tcPr>
            <w:tcW w:w="3745" w:type="dxa"/>
            <w:vAlign w:val="top"/>
          </w:tcPr>
          <w:p w14:paraId="55C2176C">
            <w:pPr>
              <w:spacing w:before="197" w:line="227" w:lineRule="auto"/>
              <w:ind w:left="117"/>
              <w:rPr>
                <w:rFonts w:ascii="宋体" w:hAnsi="宋体" w:eastAsia="宋体" w:cs="宋体"/>
                <w:sz w:val="19"/>
                <w:szCs w:val="19"/>
              </w:rPr>
            </w:pPr>
            <w:r>
              <w:rPr>
                <w:rFonts w:ascii="宋体" w:hAnsi="宋体" w:eastAsia="宋体" w:cs="宋体"/>
                <w:spacing w:val="15"/>
                <w:sz w:val="19"/>
                <w:szCs w:val="19"/>
              </w:rPr>
              <w:t>主要标的信息提供资料（备用）</w:t>
            </w:r>
          </w:p>
        </w:tc>
        <w:tc>
          <w:tcPr>
            <w:tcW w:w="1556" w:type="dxa"/>
            <w:vAlign w:val="top"/>
          </w:tcPr>
          <w:p w14:paraId="6FF4A57B">
            <w:pPr>
              <w:pStyle w:val="6"/>
              <w:rPr>
                <w:sz w:val="21"/>
              </w:rPr>
            </w:pPr>
          </w:p>
        </w:tc>
        <w:tc>
          <w:tcPr>
            <w:tcW w:w="1557" w:type="dxa"/>
            <w:vAlign w:val="top"/>
          </w:tcPr>
          <w:p w14:paraId="2CBFAA55">
            <w:pPr>
              <w:pStyle w:val="6"/>
              <w:rPr>
                <w:sz w:val="21"/>
              </w:rPr>
            </w:pPr>
          </w:p>
        </w:tc>
        <w:tc>
          <w:tcPr>
            <w:tcW w:w="2027" w:type="dxa"/>
            <w:vAlign w:val="top"/>
          </w:tcPr>
          <w:p w14:paraId="4C60107B">
            <w:pPr>
              <w:pStyle w:val="6"/>
              <w:rPr>
                <w:sz w:val="21"/>
              </w:rPr>
            </w:pPr>
          </w:p>
        </w:tc>
      </w:tr>
      <w:tr w14:paraId="01DBF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479" w:type="dxa"/>
            <w:vAlign w:val="top"/>
          </w:tcPr>
          <w:p w14:paraId="59C927D3">
            <w:pPr>
              <w:spacing w:before="258" w:line="189" w:lineRule="auto"/>
              <w:ind w:left="150"/>
              <w:rPr>
                <w:rFonts w:ascii="宋体" w:hAnsi="宋体" w:eastAsia="宋体" w:cs="宋体"/>
                <w:sz w:val="19"/>
                <w:szCs w:val="19"/>
              </w:rPr>
            </w:pPr>
            <w:r>
              <w:rPr>
                <w:rFonts w:ascii="宋体" w:hAnsi="宋体" w:eastAsia="宋体" w:cs="宋体"/>
                <w:spacing w:val="-2"/>
                <w:sz w:val="19"/>
                <w:szCs w:val="19"/>
              </w:rPr>
              <w:t>22</w:t>
            </w:r>
          </w:p>
        </w:tc>
        <w:tc>
          <w:tcPr>
            <w:tcW w:w="3745" w:type="dxa"/>
            <w:vAlign w:val="top"/>
          </w:tcPr>
          <w:p w14:paraId="05EFB0CE">
            <w:pPr>
              <w:spacing w:before="202" w:line="229" w:lineRule="auto"/>
              <w:ind w:left="116"/>
              <w:rPr>
                <w:rFonts w:ascii="宋体" w:hAnsi="宋体" w:eastAsia="宋体" w:cs="宋体"/>
                <w:sz w:val="19"/>
                <w:szCs w:val="19"/>
              </w:rPr>
            </w:pPr>
            <w:r>
              <w:rPr>
                <w:rFonts w:ascii="宋体" w:hAnsi="宋体" w:eastAsia="宋体" w:cs="宋体"/>
                <w:spacing w:val="13"/>
                <w:sz w:val="19"/>
                <w:szCs w:val="19"/>
              </w:rPr>
              <w:t>其它资料</w:t>
            </w:r>
          </w:p>
        </w:tc>
        <w:tc>
          <w:tcPr>
            <w:tcW w:w="1556" w:type="dxa"/>
            <w:vAlign w:val="top"/>
          </w:tcPr>
          <w:p w14:paraId="2044680B">
            <w:pPr>
              <w:pStyle w:val="6"/>
              <w:rPr>
                <w:sz w:val="21"/>
              </w:rPr>
            </w:pPr>
          </w:p>
        </w:tc>
        <w:tc>
          <w:tcPr>
            <w:tcW w:w="1557" w:type="dxa"/>
            <w:vAlign w:val="top"/>
          </w:tcPr>
          <w:p w14:paraId="2DBBF2E0">
            <w:pPr>
              <w:pStyle w:val="6"/>
              <w:rPr>
                <w:sz w:val="21"/>
              </w:rPr>
            </w:pPr>
          </w:p>
        </w:tc>
        <w:tc>
          <w:tcPr>
            <w:tcW w:w="2027" w:type="dxa"/>
            <w:vAlign w:val="top"/>
          </w:tcPr>
          <w:p w14:paraId="6FDD6B76">
            <w:pPr>
              <w:pStyle w:val="6"/>
              <w:rPr>
                <w:sz w:val="21"/>
              </w:rPr>
            </w:pPr>
          </w:p>
        </w:tc>
      </w:tr>
    </w:tbl>
    <w:p w14:paraId="4FC79547">
      <w:pPr>
        <w:pStyle w:val="2"/>
      </w:pPr>
    </w:p>
    <w:p w14:paraId="70861A1F">
      <w:pPr>
        <w:sectPr>
          <w:footerReference r:id="rId54" w:type="default"/>
          <w:pgSz w:w="11906" w:h="16840"/>
          <w:pgMar w:top="400" w:right="1064" w:bottom="1144" w:left="1472" w:header="0" w:footer="978" w:gutter="0"/>
          <w:cols w:space="720" w:num="1"/>
        </w:sectPr>
      </w:pPr>
    </w:p>
    <w:p w14:paraId="493FAA93">
      <w:pPr>
        <w:pStyle w:val="2"/>
        <w:spacing w:line="254" w:lineRule="auto"/>
      </w:pPr>
    </w:p>
    <w:p w14:paraId="2DC7E09B">
      <w:pPr>
        <w:pStyle w:val="2"/>
        <w:spacing w:line="255" w:lineRule="auto"/>
      </w:pPr>
    </w:p>
    <w:p w14:paraId="556DD159">
      <w:pPr>
        <w:pStyle w:val="2"/>
        <w:spacing w:line="255" w:lineRule="auto"/>
      </w:pPr>
    </w:p>
    <w:p w14:paraId="4C4F9189">
      <w:pPr>
        <w:pStyle w:val="2"/>
        <w:spacing w:line="255" w:lineRule="auto"/>
      </w:pPr>
    </w:p>
    <w:p w14:paraId="4B7104E0">
      <w:pPr>
        <w:pStyle w:val="2"/>
        <w:spacing w:line="255" w:lineRule="auto"/>
      </w:pPr>
    </w:p>
    <w:p w14:paraId="0E1CDC7F">
      <w:pPr>
        <w:pStyle w:val="2"/>
        <w:spacing w:line="255" w:lineRule="auto"/>
      </w:pPr>
    </w:p>
    <w:p w14:paraId="0F0AB287">
      <w:pPr>
        <w:pStyle w:val="2"/>
        <w:spacing w:line="255" w:lineRule="auto"/>
      </w:pPr>
    </w:p>
    <w:p w14:paraId="33C7CB52">
      <w:pPr>
        <w:spacing w:before="91" w:line="221" w:lineRule="auto"/>
        <w:ind w:left="3583"/>
        <w:rPr>
          <w:rFonts w:ascii="宋体" w:hAnsi="宋体" w:eastAsia="宋体" w:cs="宋体"/>
          <w:sz w:val="28"/>
          <w:szCs w:val="28"/>
        </w:rPr>
      </w:pPr>
      <w:r>
        <w:rPr>
          <w:rFonts w:ascii="宋体" w:hAnsi="宋体" w:eastAsia="宋体" w:cs="宋体"/>
          <w:b/>
          <w:bCs/>
          <w:spacing w:val="-8"/>
          <w:sz w:val="28"/>
          <w:szCs w:val="28"/>
        </w:rPr>
        <w:t>二、开标一览表</w:t>
      </w:r>
    </w:p>
    <w:p w14:paraId="2593AAC8">
      <w:pPr>
        <w:pStyle w:val="2"/>
        <w:spacing w:line="284" w:lineRule="auto"/>
      </w:pPr>
    </w:p>
    <w:p w14:paraId="23F83EA8">
      <w:pPr>
        <w:pStyle w:val="2"/>
        <w:spacing w:line="285" w:lineRule="auto"/>
      </w:pPr>
    </w:p>
    <w:p w14:paraId="16843DD3">
      <w:pPr>
        <w:pStyle w:val="2"/>
        <w:spacing w:line="285" w:lineRule="auto"/>
      </w:pPr>
    </w:p>
    <w:p w14:paraId="287517FE">
      <w:pPr>
        <w:spacing w:before="62" w:line="227" w:lineRule="auto"/>
        <w:ind w:left="133"/>
        <w:rPr>
          <w:rFonts w:ascii="宋体" w:hAnsi="宋体" w:eastAsia="宋体" w:cs="宋体"/>
          <w:sz w:val="19"/>
          <w:szCs w:val="19"/>
        </w:rPr>
      </w:pPr>
      <w:r>
        <w:rPr>
          <w:rFonts w:ascii="宋体" w:hAnsi="宋体" w:eastAsia="宋体" w:cs="宋体"/>
          <w:spacing w:val="9"/>
          <w:sz w:val="19"/>
          <w:szCs w:val="19"/>
        </w:rPr>
        <w:t>采购编号：</w:t>
      </w:r>
    </w:p>
    <w:p w14:paraId="4D96956C">
      <w:pPr>
        <w:spacing w:before="231" w:line="227" w:lineRule="auto"/>
        <w:ind w:left="137"/>
        <w:rPr>
          <w:rFonts w:ascii="宋体" w:hAnsi="宋体" w:eastAsia="宋体" w:cs="宋体"/>
          <w:sz w:val="19"/>
          <w:szCs w:val="19"/>
        </w:rPr>
      </w:pPr>
      <w:r>
        <w:rPr>
          <w:rFonts w:ascii="宋体" w:hAnsi="宋体" w:eastAsia="宋体" w:cs="宋体"/>
          <w:spacing w:val="9"/>
          <w:sz w:val="19"/>
          <w:szCs w:val="19"/>
        </w:rPr>
        <w:t>项目名称：</w:t>
      </w:r>
      <w:r>
        <w:rPr>
          <w:rFonts w:ascii="宋体" w:hAnsi="宋体" w:eastAsia="宋体" w:cs="宋体"/>
          <w:spacing w:val="1"/>
          <w:sz w:val="19"/>
          <w:szCs w:val="19"/>
        </w:rPr>
        <w:t xml:space="preserve">                                                            </w:t>
      </w:r>
      <w:r>
        <w:rPr>
          <w:rFonts w:ascii="宋体" w:hAnsi="宋体" w:eastAsia="宋体" w:cs="宋体"/>
          <w:spacing w:val="9"/>
          <w:sz w:val="19"/>
          <w:szCs w:val="19"/>
        </w:rPr>
        <w:t>单位：元（人民币）</w:t>
      </w:r>
    </w:p>
    <w:p w14:paraId="2D83B3F3">
      <w:pPr>
        <w:spacing w:line="85" w:lineRule="exact"/>
      </w:pPr>
    </w:p>
    <w:tbl>
      <w:tblPr>
        <w:tblStyle w:val="5"/>
        <w:tblW w:w="91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1840"/>
        <w:gridCol w:w="3679"/>
        <w:gridCol w:w="1840"/>
        <w:gridCol w:w="860"/>
      </w:tblGrid>
      <w:tr w14:paraId="7CFAB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969" w:type="dxa"/>
            <w:shd w:val="clear" w:color="auto" w:fill="F1F1F1"/>
            <w:vAlign w:val="top"/>
          </w:tcPr>
          <w:p w14:paraId="3B5DD935">
            <w:pPr>
              <w:pStyle w:val="6"/>
              <w:spacing w:line="355" w:lineRule="auto"/>
              <w:rPr>
                <w:sz w:val="21"/>
              </w:rPr>
            </w:pPr>
          </w:p>
          <w:p w14:paraId="241B6697">
            <w:pPr>
              <w:spacing w:before="62" w:line="229" w:lineRule="auto"/>
              <w:ind w:left="285"/>
              <w:rPr>
                <w:rFonts w:ascii="宋体" w:hAnsi="宋体" w:eastAsia="宋体" w:cs="宋体"/>
                <w:sz w:val="19"/>
                <w:szCs w:val="19"/>
              </w:rPr>
            </w:pPr>
            <w:r>
              <w:rPr>
                <w:rFonts w:ascii="宋体" w:hAnsi="宋体" w:eastAsia="宋体" w:cs="宋体"/>
                <w:b/>
                <w:bCs/>
                <w:spacing w:val="5"/>
                <w:sz w:val="19"/>
                <w:szCs w:val="19"/>
              </w:rPr>
              <w:t>标段</w:t>
            </w:r>
          </w:p>
        </w:tc>
        <w:tc>
          <w:tcPr>
            <w:tcW w:w="1840" w:type="dxa"/>
            <w:shd w:val="clear" w:color="auto" w:fill="F1F1F1"/>
            <w:vAlign w:val="top"/>
          </w:tcPr>
          <w:p w14:paraId="424E1709">
            <w:pPr>
              <w:pStyle w:val="6"/>
              <w:spacing w:line="355" w:lineRule="auto"/>
              <w:rPr>
                <w:sz w:val="21"/>
              </w:rPr>
            </w:pPr>
          </w:p>
          <w:p w14:paraId="5FCCD742">
            <w:pPr>
              <w:spacing w:before="62" w:line="229" w:lineRule="auto"/>
              <w:ind w:left="514"/>
              <w:rPr>
                <w:rFonts w:ascii="宋体" w:hAnsi="宋体" w:eastAsia="宋体" w:cs="宋体"/>
                <w:sz w:val="19"/>
                <w:szCs w:val="19"/>
              </w:rPr>
            </w:pPr>
            <w:r>
              <w:rPr>
                <w:rFonts w:ascii="宋体" w:hAnsi="宋体" w:eastAsia="宋体" w:cs="宋体"/>
                <w:b/>
                <w:bCs/>
                <w:spacing w:val="9"/>
                <w:sz w:val="19"/>
                <w:szCs w:val="19"/>
              </w:rPr>
              <w:t>项目名称</w:t>
            </w:r>
          </w:p>
        </w:tc>
        <w:tc>
          <w:tcPr>
            <w:tcW w:w="3679" w:type="dxa"/>
            <w:shd w:val="clear" w:color="auto" w:fill="F1F1F1"/>
            <w:vAlign w:val="top"/>
          </w:tcPr>
          <w:p w14:paraId="30A06BFD">
            <w:pPr>
              <w:pStyle w:val="6"/>
              <w:spacing w:line="352" w:lineRule="auto"/>
              <w:rPr>
                <w:sz w:val="21"/>
              </w:rPr>
            </w:pPr>
          </w:p>
          <w:p w14:paraId="36F2E303">
            <w:pPr>
              <w:spacing w:before="62" w:line="227" w:lineRule="auto"/>
              <w:ind w:left="1435"/>
              <w:rPr>
                <w:rFonts w:ascii="宋体" w:hAnsi="宋体" w:eastAsia="宋体" w:cs="宋体"/>
                <w:sz w:val="19"/>
                <w:szCs w:val="19"/>
              </w:rPr>
            </w:pPr>
            <w:r>
              <w:rPr>
                <w:rFonts w:ascii="宋体" w:hAnsi="宋体" w:eastAsia="宋体" w:cs="宋体"/>
                <w:b/>
                <w:bCs/>
                <w:spacing w:val="9"/>
                <w:sz w:val="19"/>
                <w:szCs w:val="19"/>
              </w:rPr>
              <w:t>投标报价</w:t>
            </w:r>
          </w:p>
        </w:tc>
        <w:tc>
          <w:tcPr>
            <w:tcW w:w="1840" w:type="dxa"/>
            <w:shd w:val="clear" w:color="auto" w:fill="F1F1F1"/>
            <w:vAlign w:val="top"/>
          </w:tcPr>
          <w:p w14:paraId="77C214EF">
            <w:pPr>
              <w:pStyle w:val="6"/>
              <w:spacing w:line="355" w:lineRule="auto"/>
              <w:rPr>
                <w:sz w:val="21"/>
              </w:rPr>
            </w:pPr>
          </w:p>
          <w:p w14:paraId="2ACA5FC7">
            <w:pPr>
              <w:spacing w:before="62" w:line="228" w:lineRule="auto"/>
              <w:ind w:left="523"/>
              <w:rPr>
                <w:rFonts w:ascii="宋体" w:hAnsi="宋体" w:eastAsia="宋体" w:cs="宋体"/>
                <w:sz w:val="19"/>
                <w:szCs w:val="19"/>
              </w:rPr>
            </w:pPr>
            <w:r>
              <w:rPr>
                <w:rFonts w:ascii="宋体" w:hAnsi="宋体" w:eastAsia="宋体" w:cs="宋体"/>
                <w:b/>
                <w:bCs/>
                <w:spacing w:val="9"/>
                <w:sz w:val="19"/>
                <w:szCs w:val="19"/>
              </w:rPr>
              <w:t>交付日期</w:t>
            </w:r>
          </w:p>
        </w:tc>
        <w:tc>
          <w:tcPr>
            <w:tcW w:w="860" w:type="dxa"/>
            <w:shd w:val="clear" w:color="auto" w:fill="F1F1F1"/>
            <w:vAlign w:val="top"/>
          </w:tcPr>
          <w:p w14:paraId="6C2F0DFC">
            <w:pPr>
              <w:pStyle w:val="6"/>
              <w:spacing w:line="355" w:lineRule="auto"/>
              <w:rPr>
                <w:sz w:val="21"/>
              </w:rPr>
            </w:pPr>
          </w:p>
          <w:p w14:paraId="0D3F7CD8">
            <w:pPr>
              <w:spacing w:before="61" w:line="230" w:lineRule="auto"/>
              <w:ind w:left="239"/>
              <w:rPr>
                <w:rFonts w:ascii="宋体" w:hAnsi="宋体" w:eastAsia="宋体" w:cs="宋体"/>
                <w:sz w:val="19"/>
                <w:szCs w:val="19"/>
              </w:rPr>
            </w:pPr>
            <w:r>
              <w:rPr>
                <w:rFonts w:ascii="宋体" w:hAnsi="宋体" w:eastAsia="宋体" w:cs="宋体"/>
                <w:b/>
                <w:bCs/>
                <w:spacing w:val="3"/>
                <w:sz w:val="19"/>
                <w:szCs w:val="19"/>
              </w:rPr>
              <w:t>备注</w:t>
            </w:r>
          </w:p>
        </w:tc>
      </w:tr>
      <w:tr w14:paraId="129BA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69" w:type="dxa"/>
            <w:vAlign w:val="top"/>
          </w:tcPr>
          <w:p w14:paraId="3CCC866B">
            <w:pPr>
              <w:pStyle w:val="6"/>
              <w:rPr>
                <w:sz w:val="21"/>
              </w:rPr>
            </w:pPr>
          </w:p>
        </w:tc>
        <w:tc>
          <w:tcPr>
            <w:tcW w:w="1840" w:type="dxa"/>
            <w:vAlign w:val="top"/>
          </w:tcPr>
          <w:p w14:paraId="4FFAFECD">
            <w:pPr>
              <w:pStyle w:val="6"/>
              <w:rPr>
                <w:sz w:val="21"/>
              </w:rPr>
            </w:pPr>
          </w:p>
        </w:tc>
        <w:tc>
          <w:tcPr>
            <w:tcW w:w="3679" w:type="dxa"/>
            <w:vAlign w:val="top"/>
          </w:tcPr>
          <w:p w14:paraId="2FDCC24D">
            <w:pPr>
              <w:pStyle w:val="6"/>
              <w:spacing w:line="348" w:lineRule="auto"/>
              <w:rPr>
                <w:sz w:val="21"/>
              </w:rPr>
            </w:pPr>
          </w:p>
          <w:p w14:paraId="2151EFE4">
            <w:pPr>
              <w:spacing w:before="62" w:line="229" w:lineRule="auto"/>
              <w:ind w:left="123"/>
              <w:rPr>
                <w:rFonts w:ascii="宋体" w:hAnsi="宋体" w:eastAsia="宋体" w:cs="宋体"/>
                <w:sz w:val="19"/>
                <w:szCs w:val="19"/>
              </w:rPr>
            </w:pPr>
            <w:r>
              <w:rPr>
                <w:rFonts w:ascii="宋体" w:hAnsi="宋体" w:eastAsia="宋体" w:cs="宋体"/>
                <w:spacing w:val="2"/>
                <w:sz w:val="19"/>
                <w:szCs w:val="19"/>
              </w:rPr>
              <w:t>大写：</w:t>
            </w:r>
            <w:r>
              <w:rPr>
                <w:rFonts w:ascii="宋体" w:hAnsi="宋体" w:eastAsia="宋体" w:cs="宋体"/>
                <w:spacing w:val="6"/>
                <w:sz w:val="19"/>
                <w:szCs w:val="19"/>
              </w:rPr>
              <w:t xml:space="preserve">             </w:t>
            </w:r>
            <w:r>
              <w:rPr>
                <w:rFonts w:ascii="宋体" w:hAnsi="宋体" w:eastAsia="宋体" w:cs="宋体"/>
                <w:spacing w:val="2"/>
                <w:sz w:val="19"/>
                <w:szCs w:val="19"/>
              </w:rPr>
              <w:t>小写：</w:t>
            </w:r>
          </w:p>
        </w:tc>
        <w:tc>
          <w:tcPr>
            <w:tcW w:w="1840" w:type="dxa"/>
            <w:vAlign w:val="top"/>
          </w:tcPr>
          <w:p w14:paraId="156F3668">
            <w:pPr>
              <w:pStyle w:val="6"/>
              <w:rPr>
                <w:sz w:val="21"/>
              </w:rPr>
            </w:pPr>
          </w:p>
        </w:tc>
        <w:tc>
          <w:tcPr>
            <w:tcW w:w="860" w:type="dxa"/>
            <w:vAlign w:val="top"/>
          </w:tcPr>
          <w:p w14:paraId="41E6D4BB">
            <w:pPr>
              <w:pStyle w:val="6"/>
              <w:rPr>
                <w:sz w:val="21"/>
              </w:rPr>
            </w:pPr>
          </w:p>
        </w:tc>
      </w:tr>
      <w:tr w14:paraId="1A9F79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969" w:type="dxa"/>
            <w:vAlign w:val="top"/>
          </w:tcPr>
          <w:p w14:paraId="3C729FA8">
            <w:pPr>
              <w:pStyle w:val="6"/>
              <w:spacing w:line="403" w:lineRule="auto"/>
              <w:rPr>
                <w:sz w:val="21"/>
              </w:rPr>
            </w:pPr>
          </w:p>
          <w:p w14:paraId="0714C6A6">
            <w:pPr>
              <w:spacing w:before="61" w:line="308" w:lineRule="exact"/>
              <w:ind w:left="391"/>
              <w:rPr>
                <w:rFonts w:ascii="宋体" w:hAnsi="宋体" w:eastAsia="宋体" w:cs="宋体"/>
                <w:sz w:val="19"/>
                <w:szCs w:val="19"/>
              </w:rPr>
            </w:pPr>
            <w:r>
              <w:rPr>
                <w:rFonts w:ascii="宋体" w:hAnsi="宋体" w:eastAsia="宋体" w:cs="宋体"/>
                <w:position w:val="2"/>
                <w:sz w:val="19"/>
                <w:szCs w:val="19"/>
              </w:rPr>
              <w:t>…</w:t>
            </w:r>
          </w:p>
        </w:tc>
        <w:tc>
          <w:tcPr>
            <w:tcW w:w="1840" w:type="dxa"/>
            <w:vAlign w:val="top"/>
          </w:tcPr>
          <w:p w14:paraId="5AB51AA9">
            <w:pPr>
              <w:pStyle w:val="6"/>
              <w:rPr>
                <w:sz w:val="21"/>
              </w:rPr>
            </w:pPr>
          </w:p>
        </w:tc>
        <w:tc>
          <w:tcPr>
            <w:tcW w:w="3679" w:type="dxa"/>
            <w:vAlign w:val="top"/>
          </w:tcPr>
          <w:p w14:paraId="1BFC70A6">
            <w:pPr>
              <w:pStyle w:val="6"/>
              <w:spacing w:line="355" w:lineRule="auto"/>
              <w:rPr>
                <w:sz w:val="21"/>
              </w:rPr>
            </w:pPr>
          </w:p>
          <w:p w14:paraId="075BB896">
            <w:pPr>
              <w:spacing w:before="61" w:line="229" w:lineRule="auto"/>
              <w:ind w:left="123"/>
              <w:rPr>
                <w:rFonts w:ascii="宋体" w:hAnsi="宋体" w:eastAsia="宋体" w:cs="宋体"/>
                <w:sz w:val="19"/>
                <w:szCs w:val="19"/>
              </w:rPr>
            </w:pPr>
            <w:r>
              <w:rPr>
                <w:rFonts w:ascii="宋体" w:hAnsi="宋体" w:eastAsia="宋体" w:cs="宋体"/>
                <w:spacing w:val="2"/>
                <w:sz w:val="19"/>
                <w:szCs w:val="19"/>
              </w:rPr>
              <w:t>大写：</w:t>
            </w:r>
            <w:r>
              <w:rPr>
                <w:rFonts w:ascii="宋体" w:hAnsi="宋体" w:eastAsia="宋体" w:cs="宋体"/>
                <w:spacing w:val="6"/>
                <w:sz w:val="19"/>
                <w:szCs w:val="19"/>
              </w:rPr>
              <w:t xml:space="preserve">             </w:t>
            </w:r>
            <w:r>
              <w:rPr>
                <w:rFonts w:ascii="宋体" w:hAnsi="宋体" w:eastAsia="宋体" w:cs="宋体"/>
                <w:spacing w:val="2"/>
                <w:sz w:val="19"/>
                <w:szCs w:val="19"/>
              </w:rPr>
              <w:t>小写：</w:t>
            </w:r>
          </w:p>
        </w:tc>
        <w:tc>
          <w:tcPr>
            <w:tcW w:w="1840" w:type="dxa"/>
            <w:vAlign w:val="top"/>
          </w:tcPr>
          <w:p w14:paraId="61B1DF6B">
            <w:pPr>
              <w:pStyle w:val="6"/>
              <w:rPr>
                <w:sz w:val="21"/>
              </w:rPr>
            </w:pPr>
          </w:p>
        </w:tc>
        <w:tc>
          <w:tcPr>
            <w:tcW w:w="860" w:type="dxa"/>
            <w:vAlign w:val="top"/>
          </w:tcPr>
          <w:p w14:paraId="17D8D237">
            <w:pPr>
              <w:pStyle w:val="6"/>
              <w:rPr>
                <w:sz w:val="21"/>
              </w:rPr>
            </w:pPr>
          </w:p>
        </w:tc>
      </w:tr>
    </w:tbl>
    <w:p w14:paraId="15706BF8">
      <w:pPr>
        <w:spacing w:before="240" w:line="575" w:lineRule="auto"/>
        <w:ind w:left="201" w:right="5184" w:hanging="65"/>
        <w:rPr>
          <w:rFonts w:ascii="宋体" w:hAnsi="宋体" w:eastAsia="宋体" w:cs="宋体"/>
          <w:sz w:val="19"/>
          <w:szCs w:val="19"/>
        </w:rPr>
      </w:pPr>
      <w:r>
        <w:rPr>
          <w:rFonts w:ascii="宋体" w:hAnsi="宋体" w:eastAsia="宋体" w:cs="宋体"/>
          <w:spacing w:val="22"/>
          <w:sz w:val="19"/>
          <w:szCs w:val="19"/>
        </w:rPr>
        <w:t>投标人名称</w:t>
      </w:r>
      <w:r>
        <w:rPr>
          <w:rFonts w:ascii="宋体" w:hAnsi="宋体" w:eastAsia="宋体" w:cs="宋体"/>
          <w:spacing w:val="-10"/>
          <w:sz w:val="19"/>
          <w:szCs w:val="19"/>
        </w:rPr>
        <w:t>：</w:t>
      </w:r>
      <w:r>
        <w:rPr>
          <w:rFonts w:ascii="宋体" w:hAnsi="宋体" w:eastAsia="宋体" w:cs="宋体"/>
          <w:spacing w:val="13"/>
          <w:sz w:val="19"/>
          <w:szCs w:val="19"/>
          <w:u w:val="single" w:color="auto"/>
        </w:rPr>
        <w:t xml:space="preserve">     </w:t>
      </w:r>
      <w:r>
        <w:rPr>
          <w:rFonts w:ascii="宋体" w:hAnsi="宋体" w:eastAsia="宋体" w:cs="宋体"/>
          <w:spacing w:val="-10"/>
          <w:sz w:val="19"/>
          <w:szCs w:val="19"/>
          <w:u w:val="single" w:color="auto"/>
        </w:rPr>
        <w:t>（</w:t>
      </w:r>
      <w:r>
        <w:rPr>
          <w:rFonts w:ascii="宋体" w:hAnsi="宋体" w:eastAsia="宋体" w:cs="宋体"/>
          <w:spacing w:val="22"/>
          <w:sz w:val="19"/>
          <w:szCs w:val="19"/>
          <w:u w:val="single" w:color="auto"/>
        </w:rPr>
        <w:t>全称</w:t>
      </w:r>
      <w:r>
        <w:rPr>
          <w:rFonts w:ascii="宋体" w:hAnsi="宋体" w:eastAsia="宋体" w:cs="宋体"/>
          <w:spacing w:val="-10"/>
          <w:sz w:val="19"/>
          <w:szCs w:val="19"/>
          <w:u w:val="single" w:color="auto"/>
        </w:rPr>
        <w:t>）</w:t>
      </w:r>
      <w:r>
        <w:rPr>
          <w:rFonts w:ascii="宋体" w:hAnsi="宋体" w:eastAsia="宋体" w:cs="宋体"/>
          <w:spacing w:val="19"/>
          <w:sz w:val="19"/>
          <w:szCs w:val="19"/>
          <w:u w:val="single" w:color="auto"/>
        </w:rPr>
        <w:t xml:space="preserve">   </w:t>
      </w:r>
      <w:r>
        <w:rPr>
          <w:rFonts w:ascii="宋体" w:hAnsi="宋体" w:eastAsia="宋体" w:cs="宋体"/>
          <w:spacing w:val="-10"/>
          <w:sz w:val="19"/>
          <w:szCs w:val="19"/>
        </w:rPr>
        <w:t>（</w:t>
      </w:r>
      <w:r>
        <w:rPr>
          <w:rFonts w:ascii="宋体" w:hAnsi="宋体" w:eastAsia="宋体" w:cs="宋体"/>
          <w:spacing w:val="22"/>
          <w:sz w:val="19"/>
          <w:szCs w:val="19"/>
        </w:rPr>
        <w:t>公章</w:t>
      </w:r>
      <w:r>
        <w:rPr>
          <w:rFonts w:ascii="宋体" w:hAnsi="宋体" w:eastAsia="宋体" w:cs="宋体"/>
          <w:spacing w:val="-10"/>
          <w:sz w:val="19"/>
          <w:szCs w:val="19"/>
        </w:rPr>
        <w:t>）：</w:t>
      </w:r>
      <w:r>
        <w:rPr>
          <w:rFonts w:ascii="宋体" w:hAnsi="宋体" w:eastAsia="宋体" w:cs="宋体"/>
          <w:spacing w:val="1"/>
          <w:sz w:val="19"/>
          <w:szCs w:val="19"/>
        </w:rPr>
        <w:t xml:space="preserve"> </w:t>
      </w:r>
      <w:r>
        <w:rPr>
          <w:rFonts w:ascii="宋体" w:hAnsi="宋体" w:eastAsia="宋体" w:cs="宋体"/>
          <w:spacing w:val="-6"/>
          <w:sz w:val="19"/>
          <w:szCs w:val="19"/>
        </w:rPr>
        <w:t>日期：</w:t>
      </w:r>
      <w:r>
        <w:rPr>
          <w:rFonts w:ascii="宋体" w:hAnsi="宋体" w:eastAsia="宋体" w:cs="宋体"/>
          <w:spacing w:val="20"/>
          <w:sz w:val="19"/>
          <w:szCs w:val="19"/>
        </w:rPr>
        <w:t xml:space="preserve">   </w:t>
      </w:r>
      <w:r>
        <w:rPr>
          <w:rFonts w:ascii="宋体" w:hAnsi="宋体" w:eastAsia="宋体" w:cs="宋体"/>
          <w:spacing w:val="-6"/>
          <w:sz w:val="19"/>
          <w:szCs w:val="19"/>
        </w:rPr>
        <w:t>年</w:t>
      </w:r>
      <w:r>
        <w:rPr>
          <w:rFonts w:ascii="宋体" w:hAnsi="宋体" w:eastAsia="宋体" w:cs="宋体"/>
          <w:spacing w:val="17"/>
          <w:sz w:val="19"/>
          <w:szCs w:val="19"/>
        </w:rPr>
        <w:t xml:space="preserve">   </w:t>
      </w:r>
      <w:r>
        <w:rPr>
          <w:rFonts w:ascii="宋体" w:hAnsi="宋体" w:eastAsia="宋体" w:cs="宋体"/>
          <w:spacing w:val="-6"/>
          <w:sz w:val="19"/>
          <w:szCs w:val="19"/>
        </w:rPr>
        <w:t>月</w:t>
      </w:r>
      <w:r>
        <w:rPr>
          <w:rFonts w:ascii="宋体" w:hAnsi="宋体" w:eastAsia="宋体" w:cs="宋体"/>
          <w:spacing w:val="5"/>
          <w:sz w:val="19"/>
          <w:szCs w:val="19"/>
        </w:rPr>
        <w:t xml:space="preserve">    </w:t>
      </w:r>
      <w:r>
        <w:rPr>
          <w:rFonts w:ascii="宋体" w:hAnsi="宋体" w:eastAsia="宋体" w:cs="宋体"/>
          <w:spacing w:val="-6"/>
          <w:sz w:val="19"/>
          <w:szCs w:val="19"/>
        </w:rPr>
        <w:t>日</w:t>
      </w:r>
    </w:p>
    <w:p w14:paraId="554705C4">
      <w:pPr>
        <w:spacing w:before="52" w:line="228" w:lineRule="auto"/>
        <w:ind w:left="131"/>
        <w:rPr>
          <w:rFonts w:ascii="宋体" w:hAnsi="宋体" w:eastAsia="宋体" w:cs="宋体"/>
          <w:sz w:val="19"/>
          <w:szCs w:val="19"/>
        </w:rPr>
      </w:pPr>
      <w:r>
        <w:rPr>
          <w:rFonts w:ascii="宋体" w:hAnsi="宋体" w:eastAsia="宋体" w:cs="宋体"/>
          <w:spacing w:val="11"/>
          <w:sz w:val="19"/>
          <w:szCs w:val="19"/>
        </w:rPr>
        <w:t>注：1、交付日期指完成该项目的最终时间（</w:t>
      </w:r>
      <w:r>
        <w:rPr>
          <w:rFonts w:ascii="宋体" w:hAnsi="宋体" w:eastAsia="宋体" w:cs="宋体"/>
          <w:spacing w:val="65"/>
          <w:sz w:val="19"/>
          <w:szCs w:val="19"/>
        </w:rPr>
        <w:t xml:space="preserve"> </w:t>
      </w:r>
      <w:r>
        <w:rPr>
          <w:rFonts w:ascii="宋体" w:hAnsi="宋体" w:eastAsia="宋体" w:cs="宋体"/>
          <w:spacing w:val="11"/>
          <w:sz w:val="19"/>
          <w:szCs w:val="19"/>
        </w:rPr>
        <w:t>日历天</w:t>
      </w:r>
      <w:r>
        <w:rPr>
          <w:rFonts w:ascii="宋体" w:hAnsi="宋体" w:eastAsia="宋体" w:cs="宋体"/>
          <w:spacing w:val="10"/>
          <w:sz w:val="19"/>
          <w:szCs w:val="19"/>
        </w:rPr>
        <w:t>）。</w:t>
      </w:r>
    </w:p>
    <w:p w14:paraId="0622C6B9">
      <w:pPr>
        <w:pStyle w:val="2"/>
        <w:spacing w:line="320" w:lineRule="auto"/>
      </w:pPr>
    </w:p>
    <w:p w14:paraId="74794A5D">
      <w:pPr>
        <w:spacing w:before="62" w:line="227" w:lineRule="auto"/>
        <w:ind w:left="556"/>
        <w:rPr>
          <w:rFonts w:ascii="宋体" w:hAnsi="宋体" w:eastAsia="宋体" w:cs="宋体"/>
          <w:sz w:val="19"/>
          <w:szCs w:val="19"/>
        </w:rPr>
      </w:pPr>
      <w:r>
        <w:rPr>
          <w:rFonts w:ascii="宋体" w:hAnsi="宋体" w:eastAsia="宋体" w:cs="宋体"/>
          <w:spacing w:val="18"/>
          <w:sz w:val="19"/>
          <w:szCs w:val="19"/>
        </w:rPr>
        <w:t>2、如招标公告明确项目交付日期以年为单位，本表应</w:t>
      </w:r>
      <w:r>
        <w:rPr>
          <w:rFonts w:ascii="宋体" w:hAnsi="宋体" w:eastAsia="宋体" w:cs="宋体"/>
          <w:spacing w:val="17"/>
          <w:sz w:val="19"/>
          <w:szCs w:val="19"/>
        </w:rPr>
        <w:t>填写完成该项目的年限。</w:t>
      </w:r>
    </w:p>
    <w:p w14:paraId="2545B4A4">
      <w:pPr>
        <w:spacing w:line="227" w:lineRule="auto"/>
        <w:rPr>
          <w:rFonts w:ascii="宋体" w:hAnsi="宋体" w:eastAsia="宋体" w:cs="宋体"/>
          <w:sz w:val="19"/>
          <w:szCs w:val="19"/>
        </w:rPr>
        <w:sectPr>
          <w:footerReference r:id="rId55" w:type="default"/>
          <w:pgSz w:w="11906" w:h="16840"/>
          <w:pgMar w:top="400" w:right="1240" w:bottom="1144" w:left="1472" w:header="0" w:footer="978" w:gutter="0"/>
          <w:cols w:space="720" w:num="1"/>
        </w:sectPr>
      </w:pPr>
    </w:p>
    <w:p w14:paraId="4DFD8C0F">
      <w:pPr>
        <w:pStyle w:val="2"/>
        <w:spacing w:line="244" w:lineRule="auto"/>
      </w:pPr>
    </w:p>
    <w:p w14:paraId="7376E3CC">
      <w:pPr>
        <w:pStyle w:val="2"/>
        <w:spacing w:line="245" w:lineRule="auto"/>
      </w:pPr>
    </w:p>
    <w:p w14:paraId="467A390A">
      <w:pPr>
        <w:pStyle w:val="2"/>
        <w:spacing w:line="245" w:lineRule="auto"/>
      </w:pPr>
    </w:p>
    <w:p w14:paraId="21BF58BF">
      <w:pPr>
        <w:pStyle w:val="2"/>
        <w:spacing w:line="245" w:lineRule="auto"/>
      </w:pPr>
    </w:p>
    <w:p w14:paraId="6F401F21">
      <w:pPr>
        <w:pStyle w:val="2"/>
        <w:spacing w:line="245" w:lineRule="auto"/>
      </w:pPr>
    </w:p>
    <w:p w14:paraId="357C4EEE">
      <w:pPr>
        <w:pStyle w:val="2"/>
        <w:spacing w:line="245" w:lineRule="auto"/>
      </w:pPr>
    </w:p>
    <w:p w14:paraId="7D181AE9">
      <w:pPr>
        <w:pStyle w:val="2"/>
        <w:spacing w:line="245" w:lineRule="auto"/>
      </w:pPr>
    </w:p>
    <w:p w14:paraId="399E1463">
      <w:pPr>
        <w:pStyle w:val="2"/>
        <w:spacing w:line="245" w:lineRule="auto"/>
      </w:pPr>
    </w:p>
    <w:p w14:paraId="0E9439B1">
      <w:pPr>
        <w:pStyle w:val="2"/>
        <w:spacing w:line="245" w:lineRule="auto"/>
      </w:pPr>
    </w:p>
    <w:p w14:paraId="3C1A832D">
      <w:pPr>
        <w:pStyle w:val="2"/>
        <w:spacing w:line="245" w:lineRule="auto"/>
      </w:pPr>
    </w:p>
    <w:p w14:paraId="3AC7E1CF">
      <w:pPr>
        <w:pStyle w:val="2"/>
        <w:spacing w:line="245" w:lineRule="auto"/>
      </w:pPr>
    </w:p>
    <w:p w14:paraId="5C344C17">
      <w:pPr>
        <w:pStyle w:val="2"/>
        <w:spacing w:line="245" w:lineRule="auto"/>
      </w:pPr>
    </w:p>
    <w:p w14:paraId="3981CF89">
      <w:pPr>
        <w:pStyle w:val="2"/>
        <w:spacing w:line="245" w:lineRule="auto"/>
      </w:pPr>
    </w:p>
    <w:p w14:paraId="1CB394C2">
      <w:pPr>
        <w:pStyle w:val="2"/>
        <w:spacing w:line="245" w:lineRule="auto"/>
      </w:pPr>
    </w:p>
    <w:p w14:paraId="57181EAE">
      <w:pPr>
        <w:pStyle w:val="2"/>
        <w:spacing w:line="245" w:lineRule="auto"/>
      </w:pPr>
    </w:p>
    <w:p w14:paraId="59DCBA59">
      <w:pPr>
        <w:pStyle w:val="2"/>
        <w:spacing w:line="245" w:lineRule="auto"/>
      </w:pPr>
    </w:p>
    <w:p w14:paraId="7F113F1B">
      <w:pPr>
        <w:pStyle w:val="2"/>
        <w:spacing w:line="245" w:lineRule="auto"/>
      </w:pPr>
    </w:p>
    <w:p w14:paraId="00C35020">
      <w:pPr>
        <w:pStyle w:val="2"/>
        <w:spacing w:line="245" w:lineRule="auto"/>
      </w:pPr>
    </w:p>
    <w:p w14:paraId="0D729799">
      <w:pPr>
        <w:pStyle w:val="2"/>
        <w:spacing w:line="245" w:lineRule="auto"/>
      </w:pPr>
    </w:p>
    <w:p w14:paraId="41E89171">
      <w:pPr>
        <w:pStyle w:val="2"/>
        <w:spacing w:line="245" w:lineRule="auto"/>
      </w:pPr>
    </w:p>
    <w:p w14:paraId="0725C09A">
      <w:pPr>
        <w:pStyle w:val="2"/>
        <w:spacing w:line="245" w:lineRule="auto"/>
      </w:pPr>
    </w:p>
    <w:p w14:paraId="1CFF32B9">
      <w:pPr>
        <w:pStyle w:val="2"/>
        <w:spacing w:line="245" w:lineRule="auto"/>
      </w:pPr>
    </w:p>
    <w:p w14:paraId="0F07A0B9">
      <w:pPr>
        <w:pStyle w:val="2"/>
        <w:spacing w:line="245" w:lineRule="auto"/>
      </w:pPr>
    </w:p>
    <w:p w14:paraId="33848EEA">
      <w:pPr>
        <w:pStyle w:val="2"/>
        <w:spacing w:line="245" w:lineRule="auto"/>
      </w:pPr>
    </w:p>
    <w:p w14:paraId="01DC377F">
      <w:pPr>
        <w:pStyle w:val="2"/>
        <w:spacing w:line="245" w:lineRule="auto"/>
      </w:pPr>
    </w:p>
    <w:p w14:paraId="66E2E4F4">
      <w:pPr>
        <w:spacing w:before="91" w:line="219" w:lineRule="auto"/>
        <w:ind w:left="2837"/>
        <w:rPr>
          <w:rFonts w:ascii="宋体" w:hAnsi="宋体" w:eastAsia="宋体" w:cs="宋体"/>
          <w:sz w:val="28"/>
          <w:szCs w:val="28"/>
        </w:rPr>
      </w:pPr>
      <w:r>
        <w:rPr>
          <w:rFonts w:ascii="宋体" w:hAnsi="宋体" w:eastAsia="宋体" w:cs="宋体"/>
          <w:b/>
          <w:bCs/>
          <w:spacing w:val="-6"/>
          <w:sz w:val="28"/>
          <w:szCs w:val="28"/>
        </w:rPr>
        <w:t>三、资格审查证明材料</w:t>
      </w:r>
    </w:p>
    <w:p w14:paraId="5D67D653">
      <w:pPr>
        <w:pStyle w:val="2"/>
        <w:spacing w:line="245" w:lineRule="auto"/>
      </w:pPr>
    </w:p>
    <w:p w14:paraId="0C5FD481">
      <w:pPr>
        <w:pStyle w:val="2"/>
        <w:spacing w:line="245" w:lineRule="auto"/>
      </w:pPr>
    </w:p>
    <w:p w14:paraId="75F5B32C">
      <w:pPr>
        <w:pStyle w:val="2"/>
        <w:spacing w:line="245" w:lineRule="auto"/>
      </w:pPr>
    </w:p>
    <w:p w14:paraId="2D3F0F7A">
      <w:pPr>
        <w:pStyle w:val="2"/>
        <w:spacing w:line="245" w:lineRule="auto"/>
      </w:pPr>
    </w:p>
    <w:p w14:paraId="1718CE4A">
      <w:pPr>
        <w:pStyle w:val="2"/>
        <w:spacing w:line="245" w:lineRule="auto"/>
      </w:pPr>
    </w:p>
    <w:p w14:paraId="4927CEDE">
      <w:pPr>
        <w:pStyle w:val="2"/>
        <w:spacing w:line="245" w:lineRule="auto"/>
      </w:pPr>
    </w:p>
    <w:p w14:paraId="5315CECE">
      <w:pPr>
        <w:pStyle w:val="2"/>
        <w:spacing w:line="245" w:lineRule="auto"/>
      </w:pPr>
    </w:p>
    <w:p w14:paraId="405D7387">
      <w:pPr>
        <w:pStyle w:val="2"/>
        <w:spacing w:line="245" w:lineRule="auto"/>
      </w:pPr>
    </w:p>
    <w:p w14:paraId="035D86E8">
      <w:pPr>
        <w:pStyle w:val="2"/>
        <w:spacing w:line="245" w:lineRule="auto"/>
      </w:pPr>
    </w:p>
    <w:p w14:paraId="6BBC4BC4">
      <w:pPr>
        <w:pStyle w:val="2"/>
        <w:spacing w:line="245" w:lineRule="auto"/>
      </w:pPr>
    </w:p>
    <w:p w14:paraId="3252B842">
      <w:pPr>
        <w:pStyle w:val="2"/>
        <w:spacing w:line="245" w:lineRule="auto"/>
      </w:pPr>
    </w:p>
    <w:p w14:paraId="57EAD7DC">
      <w:pPr>
        <w:pStyle w:val="2"/>
        <w:spacing w:line="245" w:lineRule="auto"/>
      </w:pPr>
    </w:p>
    <w:p w14:paraId="129E9724">
      <w:pPr>
        <w:pStyle w:val="2"/>
        <w:spacing w:line="245" w:lineRule="auto"/>
      </w:pPr>
    </w:p>
    <w:p w14:paraId="1202EAEB">
      <w:pPr>
        <w:pStyle w:val="2"/>
        <w:spacing w:line="245" w:lineRule="auto"/>
      </w:pPr>
    </w:p>
    <w:p w14:paraId="013C261C">
      <w:pPr>
        <w:pStyle w:val="2"/>
        <w:spacing w:line="245" w:lineRule="auto"/>
      </w:pPr>
    </w:p>
    <w:p w14:paraId="642E9CA5">
      <w:pPr>
        <w:pStyle w:val="2"/>
        <w:spacing w:line="245" w:lineRule="auto"/>
      </w:pPr>
    </w:p>
    <w:p w14:paraId="4D51238E">
      <w:pPr>
        <w:pStyle w:val="2"/>
        <w:spacing w:line="246" w:lineRule="auto"/>
      </w:pPr>
    </w:p>
    <w:p w14:paraId="5486D70B">
      <w:pPr>
        <w:pStyle w:val="2"/>
        <w:spacing w:line="246" w:lineRule="auto"/>
      </w:pPr>
    </w:p>
    <w:p w14:paraId="66807B98">
      <w:pPr>
        <w:pStyle w:val="2"/>
        <w:spacing w:line="246" w:lineRule="auto"/>
      </w:pPr>
    </w:p>
    <w:p w14:paraId="7D027DFA">
      <w:pPr>
        <w:pStyle w:val="2"/>
        <w:spacing w:line="246" w:lineRule="auto"/>
      </w:pPr>
    </w:p>
    <w:p w14:paraId="7536B816">
      <w:pPr>
        <w:pStyle w:val="2"/>
        <w:spacing w:line="246" w:lineRule="auto"/>
      </w:pPr>
    </w:p>
    <w:p w14:paraId="414B5E35">
      <w:pPr>
        <w:pStyle w:val="2"/>
        <w:spacing w:line="246" w:lineRule="auto"/>
      </w:pPr>
    </w:p>
    <w:p w14:paraId="40B93177">
      <w:pPr>
        <w:pStyle w:val="2"/>
        <w:spacing w:line="246" w:lineRule="auto"/>
      </w:pPr>
    </w:p>
    <w:p w14:paraId="57C09B5C">
      <w:pPr>
        <w:pStyle w:val="2"/>
        <w:spacing w:line="246" w:lineRule="auto"/>
      </w:pPr>
    </w:p>
    <w:p w14:paraId="771D23AF">
      <w:pPr>
        <w:pStyle w:val="2"/>
        <w:spacing w:line="246" w:lineRule="auto"/>
      </w:pPr>
    </w:p>
    <w:p w14:paraId="235215C9">
      <w:pPr>
        <w:pStyle w:val="2"/>
        <w:spacing w:line="246" w:lineRule="auto"/>
      </w:pPr>
    </w:p>
    <w:p w14:paraId="6076F110">
      <w:pPr>
        <w:pStyle w:val="2"/>
        <w:spacing w:line="246" w:lineRule="auto"/>
      </w:pPr>
    </w:p>
    <w:p w14:paraId="6A1FD52D">
      <w:pPr>
        <w:pStyle w:val="2"/>
        <w:spacing w:line="246" w:lineRule="auto"/>
      </w:pPr>
    </w:p>
    <w:p w14:paraId="2CBD38CC">
      <w:pPr>
        <w:pStyle w:val="2"/>
        <w:spacing w:line="246" w:lineRule="auto"/>
      </w:pPr>
    </w:p>
    <w:p w14:paraId="19FF5A06">
      <w:pPr>
        <w:pStyle w:val="2"/>
        <w:spacing w:line="246" w:lineRule="auto"/>
      </w:pPr>
    </w:p>
    <w:p w14:paraId="1E133045">
      <w:pPr>
        <w:pStyle w:val="2"/>
        <w:spacing w:line="246" w:lineRule="auto"/>
      </w:pPr>
    </w:p>
    <w:p w14:paraId="06027695">
      <w:pPr>
        <w:pStyle w:val="2"/>
        <w:spacing w:line="246" w:lineRule="auto"/>
      </w:pPr>
    </w:p>
    <w:p w14:paraId="7F662B5E">
      <w:pPr>
        <w:pStyle w:val="2"/>
        <w:spacing w:line="246" w:lineRule="auto"/>
      </w:pPr>
    </w:p>
    <w:p w14:paraId="6FBF3B93">
      <w:pPr>
        <w:pStyle w:val="2"/>
        <w:spacing w:line="246" w:lineRule="auto"/>
      </w:pPr>
    </w:p>
    <w:p w14:paraId="0CC788BE">
      <w:pPr>
        <w:pStyle w:val="2"/>
        <w:spacing w:line="246" w:lineRule="auto"/>
      </w:pPr>
    </w:p>
    <w:p w14:paraId="40BE8528">
      <w:pPr>
        <w:spacing w:before="55" w:line="181" w:lineRule="auto"/>
        <w:ind w:left="4149"/>
        <w:rPr>
          <w:rFonts w:ascii="Calibri" w:hAnsi="Calibri" w:eastAsia="Calibri" w:cs="Calibri"/>
          <w:sz w:val="18"/>
          <w:szCs w:val="18"/>
        </w:rPr>
      </w:pPr>
      <w:r>
        <w:rPr>
          <w:rFonts w:ascii="Calibri" w:hAnsi="Calibri" w:eastAsia="Calibri" w:cs="Calibri"/>
          <w:spacing w:val="-5"/>
          <w:sz w:val="18"/>
          <w:szCs w:val="18"/>
        </w:rPr>
        <w:t>61</w:t>
      </w:r>
    </w:p>
    <w:p w14:paraId="009A4C00">
      <w:pPr>
        <w:spacing w:line="181" w:lineRule="auto"/>
        <w:rPr>
          <w:rFonts w:ascii="Calibri" w:hAnsi="Calibri" w:eastAsia="Calibri" w:cs="Calibri"/>
          <w:sz w:val="18"/>
          <w:szCs w:val="18"/>
        </w:rPr>
        <w:sectPr>
          <w:footerReference r:id="rId56" w:type="default"/>
          <w:pgSz w:w="11906" w:h="16840"/>
          <w:pgMar w:top="400" w:right="1785" w:bottom="400" w:left="1785" w:header="0" w:footer="0" w:gutter="0"/>
          <w:cols w:space="720" w:num="1"/>
        </w:sectPr>
      </w:pPr>
    </w:p>
    <w:p w14:paraId="0B90ED4F">
      <w:pPr>
        <w:pStyle w:val="2"/>
        <w:spacing w:line="248" w:lineRule="auto"/>
      </w:pPr>
    </w:p>
    <w:p w14:paraId="72868FF7">
      <w:pPr>
        <w:pStyle w:val="2"/>
        <w:spacing w:line="248" w:lineRule="auto"/>
      </w:pPr>
    </w:p>
    <w:p w14:paraId="11FFE4E0">
      <w:pPr>
        <w:pStyle w:val="2"/>
        <w:spacing w:line="248" w:lineRule="auto"/>
      </w:pPr>
    </w:p>
    <w:p w14:paraId="7C471F1B">
      <w:pPr>
        <w:pStyle w:val="2"/>
        <w:spacing w:line="248" w:lineRule="auto"/>
      </w:pPr>
    </w:p>
    <w:p w14:paraId="5018BBEE">
      <w:pPr>
        <w:pStyle w:val="2"/>
        <w:spacing w:line="248" w:lineRule="auto"/>
      </w:pPr>
    </w:p>
    <w:p w14:paraId="32D807A5">
      <w:pPr>
        <w:pStyle w:val="2"/>
        <w:spacing w:line="248" w:lineRule="auto"/>
      </w:pPr>
    </w:p>
    <w:p w14:paraId="07E93E08">
      <w:pPr>
        <w:pStyle w:val="2"/>
        <w:spacing w:line="249" w:lineRule="auto"/>
      </w:pPr>
    </w:p>
    <w:p w14:paraId="087F0A33">
      <w:pPr>
        <w:spacing w:before="78" w:line="220" w:lineRule="auto"/>
        <w:ind w:left="3707"/>
        <w:rPr>
          <w:rFonts w:ascii="宋体" w:hAnsi="宋体" w:eastAsia="宋体" w:cs="宋体"/>
          <w:sz w:val="24"/>
          <w:szCs w:val="24"/>
        </w:rPr>
      </w:pPr>
      <w:r>
        <w:rPr>
          <w:rFonts w:ascii="宋体" w:hAnsi="宋体" w:eastAsia="宋体" w:cs="宋体"/>
          <w:b/>
          <w:bCs/>
          <w:spacing w:val="-11"/>
          <w:sz w:val="24"/>
          <w:szCs w:val="24"/>
        </w:rPr>
        <w:t>3.1</w:t>
      </w:r>
      <w:r>
        <w:rPr>
          <w:rFonts w:ascii="宋体" w:hAnsi="宋体" w:eastAsia="宋体" w:cs="宋体"/>
          <w:spacing w:val="20"/>
          <w:sz w:val="24"/>
          <w:szCs w:val="24"/>
        </w:rPr>
        <w:t xml:space="preserve"> </w:t>
      </w:r>
      <w:r>
        <w:rPr>
          <w:rFonts w:ascii="宋体" w:hAnsi="宋体" w:eastAsia="宋体" w:cs="宋体"/>
          <w:b/>
          <w:bCs/>
          <w:spacing w:val="-11"/>
          <w:sz w:val="24"/>
          <w:szCs w:val="24"/>
        </w:rPr>
        <w:t>投</w:t>
      </w:r>
      <w:r>
        <w:rPr>
          <w:rFonts w:ascii="宋体" w:hAnsi="宋体" w:eastAsia="宋体" w:cs="宋体"/>
          <w:spacing w:val="10"/>
          <w:sz w:val="24"/>
          <w:szCs w:val="24"/>
        </w:rPr>
        <w:t xml:space="preserve"> </w:t>
      </w:r>
      <w:r>
        <w:rPr>
          <w:rFonts w:ascii="宋体" w:hAnsi="宋体" w:eastAsia="宋体" w:cs="宋体"/>
          <w:b/>
          <w:bCs/>
          <w:spacing w:val="-11"/>
          <w:sz w:val="24"/>
          <w:szCs w:val="24"/>
        </w:rPr>
        <w:t>标</w:t>
      </w:r>
      <w:r>
        <w:rPr>
          <w:rFonts w:ascii="宋体" w:hAnsi="宋体" w:eastAsia="宋体" w:cs="宋体"/>
          <w:spacing w:val="47"/>
          <w:sz w:val="24"/>
          <w:szCs w:val="24"/>
        </w:rPr>
        <w:t xml:space="preserve"> </w:t>
      </w:r>
      <w:r>
        <w:rPr>
          <w:rFonts w:ascii="宋体" w:hAnsi="宋体" w:eastAsia="宋体" w:cs="宋体"/>
          <w:b/>
          <w:bCs/>
          <w:spacing w:val="-11"/>
          <w:sz w:val="24"/>
          <w:szCs w:val="24"/>
        </w:rPr>
        <w:t>函</w:t>
      </w:r>
    </w:p>
    <w:p w14:paraId="45AEA59D">
      <w:pPr>
        <w:pStyle w:val="2"/>
        <w:spacing w:line="252" w:lineRule="auto"/>
      </w:pPr>
    </w:p>
    <w:p w14:paraId="67E51081">
      <w:pPr>
        <w:pStyle w:val="2"/>
        <w:spacing w:line="252" w:lineRule="auto"/>
      </w:pPr>
    </w:p>
    <w:p w14:paraId="5AC3F55B">
      <w:pPr>
        <w:pStyle w:val="2"/>
        <w:spacing w:line="253" w:lineRule="auto"/>
      </w:pPr>
    </w:p>
    <w:p w14:paraId="1AD27FD8">
      <w:pPr>
        <w:spacing w:before="62" w:line="229" w:lineRule="auto"/>
        <w:rPr>
          <w:rFonts w:ascii="宋体" w:hAnsi="宋体" w:eastAsia="宋体" w:cs="宋体"/>
          <w:sz w:val="19"/>
          <w:szCs w:val="19"/>
        </w:rPr>
      </w:pPr>
      <w:r>
        <w:rPr>
          <w:rFonts w:ascii="宋体" w:hAnsi="宋体" w:eastAsia="宋体" w:cs="宋体"/>
          <w:sz w:val="19"/>
          <w:szCs w:val="19"/>
        </w:rPr>
        <w:t>致：</w:t>
      </w:r>
    </w:p>
    <w:p w14:paraId="6EBD7821">
      <w:pPr>
        <w:spacing w:before="224" w:line="222" w:lineRule="auto"/>
        <w:jc w:val="right"/>
        <w:rPr>
          <w:rFonts w:ascii="宋体" w:hAnsi="宋体" w:eastAsia="宋体" w:cs="宋体"/>
          <w:sz w:val="19"/>
          <w:szCs w:val="19"/>
        </w:rPr>
      </w:pPr>
      <w:r>
        <w:rPr>
          <w:rFonts w:ascii="宋体" w:hAnsi="宋体" w:eastAsia="宋体" w:cs="宋体"/>
          <w:spacing w:val="16"/>
          <w:sz w:val="19"/>
          <w:szCs w:val="19"/>
        </w:rPr>
        <w:t>根据贵方</w:t>
      </w:r>
      <w:r>
        <w:rPr>
          <w:rFonts w:ascii="宋体" w:hAnsi="宋体" w:eastAsia="宋体" w:cs="宋体"/>
          <w:spacing w:val="-82"/>
          <w:sz w:val="19"/>
          <w:szCs w:val="19"/>
        </w:rPr>
        <w:t xml:space="preserve"> </w:t>
      </w:r>
      <w:r>
        <w:rPr>
          <w:rFonts w:ascii="宋体" w:hAnsi="宋体" w:eastAsia="宋体" w:cs="宋体"/>
          <w:spacing w:val="16"/>
          <w:sz w:val="19"/>
          <w:szCs w:val="19"/>
          <w:u w:val="single" w:color="auto"/>
        </w:rPr>
        <w:t xml:space="preserve">  </w:t>
      </w:r>
      <w:r>
        <w:rPr>
          <w:rFonts w:ascii="宋体" w:hAnsi="宋体" w:eastAsia="宋体" w:cs="宋体"/>
          <w:spacing w:val="16"/>
          <w:sz w:val="19"/>
          <w:szCs w:val="19"/>
        </w:rPr>
        <w:t xml:space="preserve">    _（项</w:t>
      </w:r>
      <w:r>
        <w:rPr>
          <w:rFonts w:ascii="宋体" w:hAnsi="宋体" w:eastAsia="宋体" w:cs="宋体"/>
          <w:spacing w:val="-35"/>
          <w:sz w:val="19"/>
          <w:szCs w:val="19"/>
        </w:rPr>
        <w:t xml:space="preserve"> </w:t>
      </w:r>
      <w:r>
        <w:rPr>
          <w:rFonts w:ascii="宋体" w:hAnsi="宋体" w:eastAsia="宋体" w:cs="宋体"/>
          <w:spacing w:val="16"/>
          <w:sz w:val="19"/>
          <w:szCs w:val="19"/>
        </w:rPr>
        <w:t>目名称、采购编号）</w:t>
      </w:r>
      <w:r>
        <w:rPr>
          <w:rFonts w:ascii="宋体" w:hAnsi="宋体" w:eastAsia="宋体" w:cs="宋体"/>
          <w:spacing w:val="-52"/>
          <w:sz w:val="19"/>
          <w:szCs w:val="19"/>
        </w:rPr>
        <w:t xml:space="preserve"> </w:t>
      </w:r>
      <w:r>
        <w:rPr>
          <w:rFonts w:ascii="宋体" w:hAnsi="宋体" w:eastAsia="宋体" w:cs="宋体"/>
          <w:spacing w:val="16"/>
          <w:sz w:val="19"/>
          <w:szCs w:val="19"/>
        </w:rPr>
        <w:t>采购的招标公告及投标邀请</w:t>
      </w:r>
      <w:r>
        <w:rPr>
          <w:rFonts w:ascii="宋体" w:hAnsi="宋体" w:eastAsia="宋体" w:cs="宋体"/>
          <w:spacing w:val="-4"/>
          <w:sz w:val="19"/>
          <w:szCs w:val="19"/>
        </w:rPr>
        <w:t>，</w:t>
      </w:r>
      <w:r>
        <w:rPr>
          <w:rFonts w:ascii="宋体" w:hAnsi="宋体" w:eastAsia="宋体" w:cs="宋体"/>
          <w:spacing w:val="10"/>
          <w:sz w:val="19"/>
          <w:szCs w:val="19"/>
          <w:u w:val="single" w:color="auto"/>
        </w:rPr>
        <w:t xml:space="preserve">       </w:t>
      </w:r>
      <w:r>
        <w:rPr>
          <w:rFonts w:ascii="宋体" w:hAnsi="宋体" w:eastAsia="宋体" w:cs="宋体"/>
          <w:spacing w:val="-4"/>
          <w:sz w:val="19"/>
          <w:szCs w:val="19"/>
        </w:rPr>
        <w:t>（</w:t>
      </w:r>
      <w:r>
        <w:rPr>
          <w:rFonts w:ascii="宋体" w:hAnsi="宋体" w:eastAsia="宋体" w:cs="宋体"/>
          <w:spacing w:val="16"/>
          <w:sz w:val="19"/>
          <w:szCs w:val="19"/>
        </w:rPr>
        <w:t>姓名和职</w:t>
      </w:r>
    </w:p>
    <w:p w14:paraId="15354686">
      <w:pPr>
        <w:spacing w:before="244" w:line="228" w:lineRule="auto"/>
        <w:ind w:left="4"/>
        <w:rPr>
          <w:rFonts w:ascii="宋体" w:hAnsi="宋体" w:eastAsia="宋体" w:cs="宋体"/>
          <w:sz w:val="19"/>
          <w:szCs w:val="19"/>
        </w:rPr>
      </w:pPr>
      <w:r>
        <w:rPr>
          <w:rFonts w:ascii="宋体" w:hAnsi="宋体" w:eastAsia="宋体" w:cs="宋体"/>
          <w:spacing w:val="16"/>
          <w:sz w:val="19"/>
          <w:szCs w:val="19"/>
        </w:rPr>
        <w:t>务）被正式授权并代表投标人</w:t>
      </w:r>
      <w:r>
        <w:rPr>
          <w:rFonts w:ascii="宋体" w:hAnsi="宋体" w:eastAsia="宋体" w:cs="宋体"/>
          <w:spacing w:val="-86"/>
          <w:sz w:val="19"/>
          <w:szCs w:val="19"/>
        </w:rPr>
        <w:t xml:space="preserve"> </w:t>
      </w:r>
      <w:r>
        <w:rPr>
          <w:rFonts w:ascii="宋体" w:hAnsi="宋体" w:eastAsia="宋体" w:cs="宋体"/>
          <w:spacing w:val="4"/>
          <w:sz w:val="19"/>
          <w:szCs w:val="19"/>
          <w:u w:val="single" w:color="auto"/>
        </w:rPr>
        <w:t xml:space="preserve">            </w:t>
      </w:r>
      <w:r>
        <w:rPr>
          <w:rFonts w:ascii="宋体" w:hAnsi="宋体" w:eastAsia="宋体" w:cs="宋体"/>
          <w:spacing w:val="16"/>
          <w:sz w:val="19"/>
          <w:szCs w:val="19"/>
        </w:rPr>
        <w:t>（投标人名称、地址）提交。</w:t>
      </w:r>
    </w:p>
    <w:p w14:paraId="774819EB">
      <w:pPr>
        <w:spacing w:before="234" w:line="227" w:lineRule="auto"/>
        <w:ind w:left="424"/>
        <w:rPr>
          <w:rFonts w:ascii="宋体" w:hAnsi="宋体" w:eastAsia="宋体" w:cs="宋体"/>
          <w:sz w:val="19"/>
          <w:szCs w:val="19"/>
        </w:rPr>
      </w:pPr>
      <w:r>
        <w:rPr>
          <w:rFonts w:ascii="宋体" w:hAnsi="宋体" w:eastAsia="宋体" w:cs="宋体"/>
          <w:spacing w:val="16"/>
          <w:sz w:val="19"/>
          <w:szCs w:val="19"/>
        </w:rPr>
        <w:t>我方确认收到贵方提供的</w:t>
      </w:r>
      <w:r>
        <w:rPr>
          <w:rFonts w:ascii="宋体" w:hAnsi="宋体" w:eastAsia="宋体" w:cs="宋体"/>
          <w:spacing w:val="-88"/>
          <w:sz w:val="19"/>
          <w:szCs w:val="19"/>
        </w:rPr>
        <w:t xml:space="preserve"> </w:t>
      </w:r>
      <w:r>
        <w:rPr>
          <w:rFonts w:ascii="宋体" w:hAnsi="宋体" w:eastAsia="宋体" w:cs="宋体"/>
          <w:spacing w:val="16"/>
          <w:sz w:val="19"/>
          <w:szCs w:val="19"/>
          <w:u w:val="single" w:color="auto"/>
        </w:rPr>
        <w:t xml:space="preserve">           </w:t>
      </w:r>
      <w:r>
        <w:rPr>
          <w:rFonts w:ascii="宋体" w:hAnsi="宋体" w:eastAsia="宋体" w:cs="宋体"/>
          <w:spacing w:val="16"/>
          <w:sz w:val="19"/>
          <w:szCs w:val="19"/>
        </w:rPr>
        <w:t>（项目名称</w:t>
      </w:r>
      <w:r>
        <w:rPr>
          <w:rFonts w:ascii="宋体" w:hAnsi="宋体" w:eastAsia="宋体" w:cs="宋体"/>
          <w:spacing w:val="15"/>
          <w:sz w:val="19"/>
          <w:szCs w:val="19"/>
        </w:rPr>
        <w:t>、采购编号）招标文件的全部内容。</w:t>
      </w:r>
    </w:p>
    <w:p w14:paraId="5700347A">
      <w:pPr>
        <w:spacing w:before="244" w:line="441" w:lineRule="auto"/>
        <w:ind w:right="17" w:firstLine="424"/>
        <w:rPr>
          <w:rFonts w:ascii="宋体" w:hAnsi="宋体" w:eastAsia="宋体" w:cs="宋体"/>
          <w:sz w:val="19"/>
          <w:szCs w:val="19"/>
        </w:rPr>
      </w:pPr>
      <w:r>
        <w:rPr>
          <w:rFonts w:ascii="宋体" w:hAnsi="宋体" w:eastAsia="宋体" w:cs="宋体"/>
          <w:spacing w:val="18"/>
          <w:sz w:val="19"/>
          <w:szCs w:val="19"/>
        </w:rPr>
        <w:t>我方在参与投标前已详细研究了《招标文件</w:t>
      </w:r>
      <w:r>
        <w:rPr>
          <w:rFonts w:ascii="宋体" w:hAnsi="宋体" w:eastAsia="宋体" w:cs="宋体"/>
          <w:spacing w:val="17"/>
          <w:sz w:val="19"/>
          <w:szCs w:val="19"/>
        </w:rPr>
        <w:t>》</w:t>
      </w:r>
      <w:r>
        <w:rPr>
          <w:rFonts w:ascii="宋体" w:hAnsi="宋体" w:eastAsia="宋体" w:cs="宋体"/>
          <w:spacing w:val="-40"/>
          <w:sz w:val="19"/>
          <w:szCs w:val="19"/>
        </w:rPr>
        <w:t xml:space="preserve"> </w:t>
      </w:r>
      <w:r>
        <w:rPr>
          <w:rFonts w:ascii="宋体" w:hAnsi="宋体" w:eastAsia="宋体" w:cs="宋体"/>
          <w:spacing w:val="17"/>
          <w:sz w:val="19"/>
          <w:szCs w:val="19"/>
        </w:rPr>
        <w:t>的所有内容，包括澄清、修改文件（如果有）</w:t>
      </w:r>
      <w:r>
        <w:rPr>
          <w:rFonts w:ascii="宋体" w:hAnsi="宋体" w:eastAsia="宋体" w:cs="宋体"/>
          <w:sz w:val="19"/>
          <w:szCs w:val="19"/>
        </w:rPr>
        <w:t xml:space="preserve"> </w:t>
      </w:r>
      <w:r>
        <w:rPr>
          <w:rFonts w:ascii="宋体" w:hAnsi="宋体" w:eastAsia="宋体" w:cs="宋体"/>
          <w:spacing w:val="20"/>
          <w:sz w:val="19"/>
          <w:szCs w:val="19"/>
        </w:rPr>
        <w:t>和所有已提供的参考资料以及有关附件，我方完</w:t>
      </w:r>
      <w:r>
        <w:rPr>
          <w:rFonts w:ascii="宋体" w:hAnsi="宋体" w:eastAsia="宋体" w:cs="宋体"/>
          <w:spacing w:val="19"/>
          <w:sz w:val="19"/>
          <w:szCs w:val="19"/>
        </w:rPr>
        <w:t>全明白并认为此招标文件没有倾向性，也不存在</w:t>
      </w:r>
      <w:r>
        <w:rPr>
          <w:rFonts w:ascii="宋体" w:hAnsi="宋体" w:eastAsia="宋体" w:cs="宋体"/>
          <w:sz w:val="19"/>
          <w:szCs w:val="19"/>
        </w:rPr>
        <w:t xml:space="preserve"> </w:t>
      </w:r>
      <w:r>
        <w:rPr>
          <w:rFonts w:ascii="宋体" w:hAnsi="宋体" w:eastAsia="宋体" w:cs="宋体"/>
          <w:spacing w:val="20"/>
          <w:sz w:val="19"/>
          <w:szCs w:val="19"/>
        </w:rPr>
        <w:t>排斥潜在投标供应商的内容，我方同意招标文件</w:t>
      </w:r>
      <w:r>
        <w:rPr>
          <w:rFonts w:ascii="宋体" w:hAnsi="宋体" w:eastAsia="宋体" w:cs="宋体"/>
          <w:spacing w:val="19"/>
          <w:sz w:val="19"/>
          <w:szCs w:val="19"/>
        </w:rPr>
        <w:t>的相关条款和已完全理解并接受招标文件的各项</w:t>
      </w:r>
      <w:r>
        <w:rPr>
          <w:rFonts w:ascii="宋体" w:hAnsi="宋体" w:eastAsia="宋体" w:cs="宋体"/>
          <w:sz w:val="19"/>
          <w:szCs w:val="19"/>
        </w:rPr>
        <w:t xml:space="preserve"> </w:t>
      </w:r>
      <w:r>
        <w:rPr>
          <w:rFonts w:ascii="宋体" w:hAnsi="宋体" w:eastAsia="宋体" w:cs="宋体"/>
          <w:spacing w:val="20"/>
          <w:sz w:val="19"/>
          <w:szCs w:val="19"/>
        </w:rPr>
        <w:t>规定和要求及资金支付规定，对招标文件的合理</w:t>
      </w:r>
      <w:r>
        <w:rPr>
          <w:rFonts w:ascii="宋体" w:hAnsi="宋体" w:eastAsia="宋体" w:cs="宋体"/>
          <w:spacing w:val="19"/>
          <w:sz w:val="19"/>
          <w:szCs w:val="19"/>
        </w:rPr>
        <w:t>性、合法性不再有异议，并承诺在发生争议时不</w:t>
      </w:r>
      <w:r>
        <w:rPr>
          <w:rFonts w:ascii="宋体" w:hAnsi="宋体" w:eastAsia="宋体" w:cs="宋体"/>
          <w:sz w:val="19"/>
          <w:szCs w:val="19"/>
        </w:rPr>
        <w:t xml:space="preserve"> </w:t>
      </w:r>
      <w:r>
        <w:rPr>
          <w:rFonts w:ascii="宋体" w:hAnsi="宋体" w:eastAsia="宋体" w:cs="宋体"/>
          <w:spacing w:val="18"/>
          <w:sz w:val="19"/>
          <w:szCs w:val="19"/>
        </w:rPr>
        <w:t>会以对《招标文件》存在误解、不明白的条款为由，对贵中心行使任何法律上的抗辩权。</w:t>
      </w:r>
    </w:p>
    <w:p w14:paraId="2982CFBC">
      <w:pPr>
        <w:spacing w:before="53" w:line="228" w:lineRule="auto"/>
        <w:ind w:left="424"/>
        <w:rPr>
          <w:rFonts w:ascii="宋体" w:hAnsi="宋体" w:eastAsia="宋体" w:cs="宋体"/>
          <w:sz w:val="19"/>
          <w:szCs w:val="19"/>
        </w:rPr>
      </w:pPr>
      <w:r>
        <w:rPr>
          <w:rFonts w:ascii="宋体" w:hAnsi="宋体" w:eastAsia="宋体" w:cs="宋体"/>
          <w:spacing w:val="17"/>
          <w:sz w:val="19"/>
          <w:szCs w:val="19"/>
        </w:rPr>
        <w:t>我方已完全明白招标文件的所有条款要求，并申明如下：</w:t>
      </w:r>
    </w:p>
    <w:p w14:paraId="25B876E4">
      <w:pPr>
        <w:spacing w:before="231" w:line="227" w:lineRule="auto"/>
        <w:ind w:left="428"/>
        <w:rPr>
          <w:rFonts w:ascii="宋体" w:hAnsi="宋体" w:eastAsia="宋体" w:cs="宋体"/>
          <w:sz w:val="19"/>
          <w:szCs w:val="19"/>
        </w:rPr>
      </w:pPr>
      <w:r>
        <w:rPr>
          <w:rFonts w:ascii="宋体" w:hAnsi="宋体" w:eastAsia="宋体" w:cs="宋体"/>
          <w:spacing w:val="18"/>
          <w:sz w:val="19"/>
          <w:szCs w:val="19"/>
        </w:rPr>
        <w:t>一、按招标文件提供的全部货物与相关服务的投标总价详见《开标一览表》。</w:t>
      </w:r>
    </w:p>
    <w:p w14:paraId="19941EA6">
      <w:pPr>
        <w:spacing w:before="249" w:line="404" w:lineRule="auto"/>
        <w:ind w:left="1" w:firstLine="424"/>
        <w:rPr>
          <w:rFonts w:ascii="宋体" w:hAnsi="宋体" w:eastAsia="宋体" w:cs="宋体"/>
          <w:sz w:val="19"/>
          <w:szCs w:val="19"/>
        </w:rPr>
      </w:pPr>
      <w:r>
        <w:rPr>
          <w:rFonts w:ascii="宋体" w:hAnsi="宋体" w:eastAsia="宋体" w:cs="宋体"/>
          <w:spacing w:val="15"/>
          <w:sz w:val="19"/>
          <w:szCs w:val="19"/>
        </w:rPr>
        <w:t>二、我方同意在本项目招标文件中规定的开标日起</w:t>
      </w:r>
      <w:r>
        <w:rPr>
          <w:rFonts w:ascii="宋体" w:hAnsi="宋体" w:eastAsia="宋体" w:cs="宋体"/>
          <w:spacing w:val="-14"/>
          <w:sz w:val="19"/>
          <w:szCs w:val="19"/>
        </w:rPr>
        <w:t xml:space="preserve"> </w:t>
      </w:r>
      <w:r>
        <w:rPr>
          <w:rFonts w:ascii="宋体" w:hAnsi="宋体" w:eastAsia="宋体" w:cs="宋体"/>
          <w:spacing w:val="15"/>
          <w:sz w:val="19"/>
          <w:szCs w:val="19"/>
        </w:rPr>
        <w:t>90 天</w:t>
      </w:r>
      <w:r>
        <w:rPr>
          <w:rFonts w:ascii="宋体" w:hAnsi="宋体" w:eastAsia="宋体" w:cs="宋体"/>
          <w:spacing w:val="14"/>
          <w:sz w:val="19"/>
          <w:szCs w:val="19"/>
        </w:rPr>
        <w:t>内遵守本投标文件中的承诺且在此期</w:t>
      </w:r>
      <w:r>
        <w:rPr>
          <w:rFonts w:ascii="宋体" w:hAnsi="宋体" w:eastAsia="宋体" w:cs="宋体"/>
          <w:sz w:val="19"/>
          <w:szCs w:val="19"/>
        </w:rPr>
        <w:t xml:space="preserve"> </w:t>
      </w:r>
      <w:r>
        <w:rPr>
          <w:rFonts w:ascii="宋体" w:hAnsi="宋体" w:eastAsia="宋体" w:cs="宋体"/>
          <w:spacing w:val="18"/>
          <w:sz w:val="19"/>
          <w:szCs w:val="19"/>
        </w:rPr>
        <w:t>限期满之前均具有约束力。我方同意并遵守本招标文件“投标人须知</w:t>
      </w:r>
      <w:r>
        <w:rPr>
          <w:rFonts w:ascii="宋体" w:hAnsi="宋体" w:eastAsia="宋体" w:cs="宋体"/>
          <w:spacing w:val="-19"/>
          <w:sz w:val="19"/>
          <w:szCs w:val="19"/>
        </w:rPr>
        <w:t xml:space="preserve"> </w:t>
      </w:r>
      <w:r>
        <w:rPr>
          <w:rFonts w:ascii="宋体" w:hAnsi="宋体" w:eastAsia="宋体" w:cs="宋体"/>
          <w:spacing w:val="18"/>
          <w:sz w:val="19"/>
          <w:szCs w:val="19"/>
        </w:rPr>
        <w:t>”中第十四条第三款关于延</w:t>
      </w:r>
      <w:r>
        <w:rPr>
          <w:rFonts w:ascii="宋体" w:hAnsi="宋体" w:eastAsia="宋体" w:cs="宋体"/>
          <w:sz w:val="19"/>
          <w:szCs w:val="19"/>
        </w:rPr>
        <w:t xml:space="preserve"> </w:t>
      </w:r>
      <w:r>
        <w:rPr>
          <w:rFonts w:ascii="宋体" w:hAnsi="宋体" w:eastAsia="宋体" w:cs="宋体"/>
          <w:spacing w:val="20"/>
          <w:sz w:val="19"/>
          <w:szCs w:val="19"/>
        </w:rPr>
        <w:t>长投标有效期的规定。如中标，有效期将延</w:t>
      </w:r>
      <w:r>
        <w:rPr>
          <w:rFonts w:ascii="宋体" w:hAnsi="宋体" w:eastAsia="宋体" w:cs="宋体"/>
          <w:spacing w:val="19"/>
          <w:sz w:val="19"/>
          <w:szCs w:val="19"/>
        </w:rPr>
        <w:t>至供货终止日为止。在此提交的资格证明文件均至投</w:t>
      </w:r>
      <w:r>
        <w:rPr>
          <w:rFonts w:ascii="宋体" w:hAnsi="宋体" w:eastAsia="宋体" w:cs="宋体"/>
          <w:sz w:val="19"/>
          <w:szCs w:val="19"/>
        </w:rPr>
        <w:t xml:space="preserve"> </w:t>
      </w:r>
      <w:r>
        <w:rPr>
          <w:rFonts w:ascii="宋体" w:hAnsi="宋体" w:eastAsia="宋体" w:cs="宋体"/>
          <w:spacing w:val="20"/>
          <w:sz w:val="19"/>
          <w:szCs w:val="19"/>
        </w:rPr>
        <w:t>标截止日有效，如有在投标有效期内失效的</w:t>
      </w:r>
      <w:r>
        <w:rPr>
          <w:rFonts w:ascii="宋体" w:hAnsi="宋体" w:eastAsia="宋体" w:cs="宋体"/>
          <w:spacing w:val="19"/>
          <w:sz w:val="19"/>
          <w:szCs w:val="19"/>
        </w:rPr>
        <w:t>，我方承诺在中标后补齐一切手续，保证所有资格证</w:t>
      </w:r>
      <w:r>
        <w:rPr>
          <w:rFonts w:ascii="宋体" w:hAnsi="宋体" w:eastAsia="宋体" w:cs="宋体"/>
          <w:sz w:val="19"/>
          <w:szCs w:val="19"/>
        </w:rPr>
        <w:t xml:space="preserve"> </w:t>
      </w:r>
      <w:r>
        <w:rPr>
          <w:rFonts w:ascii="宋体" w:hAnsi="宋体" w:eastAsia="宋体" w:cs="宋体"/>
          <w:spacing w:val="17"/>
          <w:sz w:val="19"/>
          <w:szCs w:val="19"/>
        </w:rPr>
        <w:t>明文件能在签订采购合同时直至采购合同终止日有效。</w:t>
      </w:r>
    </w:p>
    <w:p w14:paraId="5702E56D">
      <w:pPr>
        <w:spacing w:before="254" w:line="286" w:lineRule="auto"/>
        <w:ind w:left="5" w:right="17" w:firstLine="415"/>
        <w:rPr>
          <w:rFonts w:ascii="宋体" w:hAnsi="宋体" w:eastAsia="宋体" w:cs="宋体"/>
          <w:sz w:val="19"/>
          <w:szCs w:val="19"/>
        </w:rPr>
      </w:pPr>
      <w:r>
        <w:rPr>
          <w:rFonts w:ascii="宋体" w:hAnsi="宋体" w:eastAsia="宋体" w:cs="宋体"/>
          <w:spacing w:val="19"/>
          <w:sz w:val="19"/>
          <w:szCs w:val="19"/>
        </w:rPr>
        <w:t>三、我方明白并同意，在规定的开标日之后，投标有效期之内撤销投标的，则我方承担违背</w:t>
      </w:r>
      <w:r>
        <w:rPr>
          <w:rFonts w:ascii="宋体" w:hAnsi="宋体" w:eastAsia="宋体" w:cs="宋体"/>
          <w:spacing w:val="18"/>
          <w:sz w:val="19"/>
          <w:szCs w:val="19"/>
        </w:rPr>
        <w:t xml:space="preserve"> </w:t>
      </w:r>
      <w:r>
        <w:rPr>
          <w:rFonts w:ascii="宋体" w:hAnsi="宋体" w:eastAsia="宋体" w:cs="宋体"/>
          <w:spacing w:val="13"/>
          <w:sz w:val="19"/>
          <w:szCs w:val="19"/>
        </w:rPr>
        <w:t>投标承诺的责任追究。</w:t>
      </w:r>
    </w:p>
    <w:p w14:paraId="19AD3B1C">
      <w:pPr>
        <w:pStyle w:val="2"/>
        <w:spacing w:line="269" w:lineRule="auto"/>
      </w:pPr>
    </w:p>
    <w:p w14:paraId="436D8AEC">
      <w:pPr>
        <w:spacing w:before="62" w:line="227" w:lineRule="auto"/>
        <w:ind w:left="458"/>
        <w:rPr>
          <w:rFonts w:ascii="宋体" w:hAnsi="宋体" w:eastAsia="宋体" w:cs="宋体"/>
          <w:sz w:val="19"/>
          <w:szCs w:val="19"/>
        </w:rPr>
      </w:pPr>
      <w:r>
        <w:rPr>
          <w:rFonts w:ascii="宋体" w:hAnsi="宋体" w:eastAsia="宋体" w:cs="宋体"/>
          <w:spacing w:val="18"/>
          <w:sz w:val="19"/>
          <w:szCs w:val="19"/>
        </w:rPr>
        <w:t>四、我方同意按照贵方可能提出的要求而提供与</w:t>
      </w:r>
      <w:r>
        <w:rPr>
          <w:rFonts w:ascii="宋体" w:hAnsi="宋体" w:eastAsia="宋体" w:cs="宋体"/>
          <w:spacing w:val="17"/>
          <w:sz w:val="19"/>
          <w:szCs w:val="19"/>
        </w:rPr>
        <w:t>投标有关的任何其它数据、信息或资料。</w:t>
      </w:r>
    </w:p>
    <w:p w14:paraId="5D889F1C">
      <w:pPr>
        <w:spacing w:before="234" w:line="227" w:lineRule="auto"/>
        <w:ind w:left="428"/>
        <w:rPr>
          <w:rFonts w:ascii="宋体" w:hAnsi="宋体" w:eastAsia="宋体" w:cs="宋体"/>
          <w:sz w:val="19"/>
          <w:szCs w:val="19"/>
        </w:rPr>
      </w:pPr>
      <w:r>
        <w:rPr>
          <w:rFonts w:ascii="宋体" w:hAnsi="宋体" w:eastAsia="宋体" w:cs="宋体"/>
          <w:spacing w:val="18"/>
          <w:sz w:val="19"/>
          <w:szCs w:val="19"/>
        </w:rPr>
        <w:t>五、我方理解贵方不一定接受最低投标价或</w:t>
      </w:r>
      <w:r>
        <w:rPr>
          <w:rFonts w:ascii="宋体" w:hAnsi="宋体" w:eastAsia="宋体" w:cs="宋体"/>
          <w:spacing w:val="17"/>
          <w:sz w:val="19"/>
          <w:szCs w:val="19"/>
        </w:rPr>
        <w:t>任何贵方可能收到的投标。</w:t>
      </w:r>
    </w:p>
    <w:p w14:paraId="76A23968">
      <w:pPr>
        <w:spacing w:before="247" w:line="286" w:lineRule="auto"/>
        <w:ind w:left="4" w:right="14" w:firstLine="420"/>
        <w:rPr>
          <w:rFonts w:ascii="宋体" w:hAnsi="宋体" w:eastAsia="宋体" w:cs="宋体"/>
          <w:sz w:val="19"/>
          <w:szCs w:val="19"/>
        </w:rPr>
      </w:pPr>
      <w:r>
        <w:rPr>
          <w:rFonts w:ascii="宋体" w:hAnsi="宋体" w:eastAsia="宋体" w:cs="宋体"/>
          <w:spacing w:val="18"/>
          <w:sz w:val="19"/>
          <w:szCs w:val="19"/>
        </w:rPr>
        <w:t>六、我方如果中标，将保证履行招标文件及其澄清、修改文件（如果有）</w:t>
      </w:r>
      <w:r>
        <w:rPr>
          <w:rFonts w:ascii="宋体" w:hAnsi="宋体" w:eastAsia="宋体" w:cs="宋体"/>
          <w:spacing w:val="-38"/>
          <w:sz w:val="19"/>
          <w:szCs w:val="19"/>
        </w:rPr>
        <w:t xml:space="preserve"> </w:t>
      </w:r>
      <w:r>
        <w:rPr>
          <w:rFonts w:ascii="宋体" w:hAnsi="宋体" w:eastAsia="宋体" w:cs="宋体"/>
          <w:spacing w:val="18"/>
          <w:sz w:val="19"/>
          <w:szCs w:val="19"/>
        </w:rPr>
        <w:t>中的全部责任和义</w:t>
      </w:r>
      <w:r>
        <w:rPr>
          <w:rFonts w:ascii="宋体" w:hAnsi="宋体" w:eastAsia="宋体" w:cs="宋体"/>
          <w:sz w:val="19"/>
          <w:szCs w:val="19"/>
        </w:rPr>
        <w:t xml:space="preserve"> </w:t>
      </w:r>
      <w:r>
        <w:rPr>
          <w:rFonts w:ascii="宋体" w:hAnsi="宋体" w:eastAsia="宋体" w:cs="宋体"/>
          <w:spacing w:val="16"/>
          <w:sz w:val="19"/>
          <w:szCs w:val="19"/>
        </w:rPr>
        <w:t>务，按质、按量、按期完成《项目需求》及《合同书》</w:t>
      </w:r>
      <w:r>
        <w:rPr>
          <w:rFonts w:ascii="宋体" w:hAnsi="宋体" w:eastAsia="宋体" w:cs="宋体"/>
          <w:spacing w:val="-40"/>
          <w:sz w:val="19"/>
          <w:szCs w:val="19"/>
        </w:rPr>
        <w:t xml:space="preserve"> </w:t>
      </w:r>
      <w:r>
        <w:rPr>
          <w:rFonts w:ascii="宋体" w:hAnsi="宋体" w:eastAsia="宋体" w:cs="宋体"/>
          <w:spacing w:val="16"/>
          <w:sz w:val="19"/>
          <w:szCs w:val="19"/>
        </w:rPr>
        <w:t>中的全部</w:t>
      </w:r>
      <w:r>
        <w:rPr>
          <w:rFonts w:ascii="宋体" w:hAnsi="宋体" w:eastAsia="宋体" w:cs="宋体"/>
          <w:spacing w:val="15"/>
          <w:sz w:val="19"/>
          <w:szCs w:val="19"/>
        </w:rPr>
        <w:t>任务。</w:t>
      </w:r>
    </w:p>
    <w:p w14:paraId="1D3ED68F">
      <w:pPr>
        <w:pStyle w:val="2"/>
        <w:spacing w:line="269" w:lineRule="auto"/>
      </w:pPr>
    </w:p>
    <w:p w14:paraId="364690A1">
      <w:pPr>
        <w:spacing w:before="62" w:line="228" w:lineRule="auto"/>
        <w:ind w:left="420"/>
        <w:rPr>
          <w:rFonts w:ascii="宋体" w:hAnsi="宋体" w:eastAsia="宋体" w:cs="宋体"/>
          <w:sz w:val="19"/>
          <w:szCs w:val="19"/>
        </w:rPr>
      </w:pPr>
      <w:r>
        <w:rPr>
          <w:rFonts w:ascii="宋体" w:hAnsi="宋体" w:eastAsia="宋体" w:cs="宋体"/>
          <w:spacing w:val="18"/>
          <w:sz w:val="19"/>
          <w:szCs w:val="19"/>
        </w:rPr>
        <w:t>七、我方在此保证所提交的所有文件和全部说明是</w:t>
      </w:r>
      <w:r>
        <w:rPr>
          <w:rFonts w:ascii="宋体" w:hAnsi="宋体" w:eastAsia="宋体" w:cs="宋体"/>
          <w:spacing w:val="17"/>
          <w:sz w:val="19"/>
          <w:szCs w:val="19"/>
        </w:rPr>
        <w:t>真实的和正确的。</w:t>
      </w:r>
    </w:p>
    <w:p w14:paraId="33C22010">
      <w:pPr>
        <w:spacing w:before="246" w:line="286" w:lineRule="auto"/>
        <w:ind w:left="1" w:right="14" w:firstLine="424"/>
        <w:rPr>
          <w:rFonts w:ascii="宋体" w:hAnsi="宋体" w:eastAsia="宋体" w:cs="宋体"/>
          <w:sz w:val="19"/>
          <w:szCs w:val="19"/>
        </w:rPr>
      </w:pPr>
      <w:r>
        <w:rPr>
          <w:rFonts w:ascii="宋体" w:hAnsi="宋体" w:eastAsia="宋体" w:cs="宋体"/>
          <w:spacing w:val="19"/>
          <w:sz w:val="19"/>
          <w:szCs w:val="19"/>
        </w:rPr>
        <w:t>八、我方投标报价已包含应向知识产权所有权人支付的所有相关税费，并保证采购人在中国</w:t>
      </w:r>
      <w:r>
        <w:rPr>
          <w:rFonts w:ascii="宋体" w:hAnsi="宋体" w:eastAsia="宋体" w:cs="宋体"/>
          <w:spacing w:val="15"/>
          <w:sz w:val="19"/>
          <w:szCs w:val="19"/>
        </w:rPr>
        <w:t xml:space="preserve"> </w:t>
      </w:r>
      <w:r>
        <w:rPr>
          <w:rFonts w:ascii="宋体" w:hAnsi="宋体" w:eastAsia="宋体" w:cs="宋体"/>
          <w:spacing w:val="18"/>
          <w:sz w:val="19"/>
          <w:szCs w:val="19"/>
        </w:rPr>
        <w:t>使用我方提供的货物时，如有第三方提出侵犯其知识产权主张的，责任由我方承</w:t>
      </w:r>
      <w:r>
        <w:rPr>
          <w:rFonts w:ascii="宋体" w:hAnsi="宋体" w:eastAsia="宋体" w:cs="宋体"/>
          <w:spacing w:val="17"/>
          <w:sz w:val="19"/>
          <w:szCs w:val="19"/>
        </w:rPr>
        <w:t>担。</w:t>
      </w:r>
    </w:p>
    <w:p w14:paraId="706E5E6D">
      <w:pPr>
        <w:spacing w:line="286" w:lineRule="auto"/>
        <w:rPr>
          <w:rFonts w:ascii="宋体" w:hAnsi="宋体" w:eastAsia="宋体" w:cs="宋体"/>
          <w:sz w:val="19"/>
          <w:szCs w:val="19"/>
        </w:rPr>
        <w:sectPr>
          <w:footerReference r:id="rId57" w:type="default"/>
          <w:pgSz w:w="11906" w:h="16840"/>
          <w:pgMar w:top="400" w:right="1485" w:bottom="1144" w:left="1602" w:header="0" w:footer="978" w:gutter="0"/>
          <w:cols w:space="720" w:num="1"/>
        </w:sectPr>
      </w:pPr>
    </w:p>
    <w:p w14:paraId="0CDC960E">
      <w:pPr>
        <w:pStyle w:val="2"/>
        <w:spacing w:line="253" w:lineRule="auto"/>
      </w:pPr>
    </w:p>
    <w:p w14:paraId="677A511F">
      <w:pPr>
        <w:pStyle w:val="2"/>
        <w:spacing w:line="253" w:lineRule="auto"/>
      </w:pPr>
    </w:p>
    <w:p w14:paraId="3463F8C3">
      <w:pPr>
        <w:pStyle w:val="2"/>
        <w:spacing w:line="253" w:lineRule="auto"/>
      </w:pPr>
    </w:p>
    <w:p w14:paraId="7FF361AC">
      <w:pPr>
        <w:pStyle w:val="2"/>
        <w:spacing w:line="253" w:lineRule="auto"/>
      </w:pPr>
    </w:p>
    <w:p w14:paraId="4C73954B">
      <w:pPr>
        <w:pStyle w:val="2"/>
        <w:spacing w:line="253" w:lineRule="auto"/>
      </w:pPr>
    </w:p>
    <w:p w14:paraId="73C2F60B">
      <w:pPr>
        <w:pStyle w:val="2"/>
        <w:spacing w:line="253" w:lineRule="auto"/>
      </w:pPr>
    </w:p>
    <w:p w14:paraId="2066D834">
      <w:pPr>
        <w:pStyle w:val="2"/>
        <w:spacing w:line="254" w:lineRule="auto"/>
      </w:pPr>
    </w:p>
    <w:p w14:paraId="2424F3B9">
      <w:pPr>
        <w:spacing w:before="61" w:line="227" w:lineRule="auto"/>
        <w:ind w:left="429"/>
        <w:rPr>
          <w:rFonts w:ascii="宋体" w:hAnsi="宋体" w:eastAsia="宋体" w:cs="宋体"/>
          <w:sz w:val="19"/>
          <w:szCs w:val="19"/>
        </w:rPr>
      </w:pPr>
      <w:r>
        <w:rPr>
          <w:rFonts w:ascii="宋体" w:hAnsi="宋体" w:eastAsia="宋体" w:cs="宋体"/>
          <w:spacing w:val="17"/>
          <w:sz w:val="19"/>
          <w:szCs w:val="19"/>
        </w:rPr>
        <w:t>九、我方具备《政府采购法》第二十二条规定的条件；承诺如下：</w:t>
      </w:r>
    </w:p>
    <w:p w14:paraId="4077806F">
      <w:pPr>
        <w:spacing w:before="243" w:line="288" w:lineRule="auto"/>
        <w:ind w:right="9" w:firstLine="448"/>
        <w:rPr>
          <w:rFonts w:ascii="宋体" w:hAnsi="宋体" w:eastAsia="宋体" w:cs="宋体"/>
          <w:sz w:val="19"/>
          <w:szCs w:val="19"/>
        </w:rPr>
      </w:pPr>
      <w:r>
        <w:rPr>
          <w:rFonts w:ascii="宋体" w:hAnsi="宋体" w:eastAsia="宋体" w:cs="宋体"/>
          <w:spacing w:val="20"/>
          <w:sz w:val="19"/>
          <w:szCs w:val="19"/>
        </w:rPr>
        <w:t>1.</w:t>
      </w:r>
      <w:r>
        <w:rPr>
          <w:rFonts w:ascii="宋体" w:hAnsi="宋体" w:eastAsia="宋体" w:cs="宋体"/>
          <w:spacing w:val="49"/>
          <w:sz w:val="19"/>
          <w:szCs w:val="19"/>
        </w:rPr>
        <w:t xml:space="preserve"> </w:t>
      </w:r>
      <w:r>
        <w:rPr>
          <w:rFonts w:ascii="宋体" w:hAnsi="宋体" w:eastAsia="宋体" w:cs="宋体"/>
          <w:spacing w:val="20"/>
          <w:sz w:val="19"/>
          <w:szCs w:val="19"/>
        </w:rPr>
        <w:t>具有独立承担民事责任能力的在中华人民共和国境内注册的法定代表人或其他组织或自</w:t>
      </w:r>
      <w:r>
        <w:rPr>
          <w:rFonts w:ascii="宋体" w:hAnsi="宋体" w:eastAsia="宋体" w:cs="宋体"/>
          <w:sz w:val="19"/>
          <w:szCs w:val="19"/>
        </w:rPr>
        <w:t xml:space="preserve"> </w:t>
      </w:r>
      <w:r>
        <w:rPr>
          <w:rFonts w:ascii="宋体" w:hAnsi="宋体" w:eastAsia="宋体" w:cs="宋体"/>
          <w:spacing w:val="18"/>
          <w:sz w:val="19"/>
          <w:szCs w:val="19"/>
        </w:rPr>
        <w:t>然人，有效的营业执照（或事业法定代表人登记证或身份证等相关证明）。</w:t>
      </w:r>
    </w:p>
    <w:p w14:paraId="6F09E93F">
      <w:pPr>
        <w:pStyle w:val="2"/>
        <w:spacing w:line="279" w:lineRule="auto"/>
      </w:pPr>
    </w:p>
    <w:p w14:paraId="5A24EF00">
      <w:pPr>
        <w:spacing w:before="62" w:line="287" w:lineRule="auto"/>
        <w:ind w:left="33" w:firstLine="410"/>
        <w:rPr>
          <w:rFonts w:ascii="宋体" w:hAnsi="宋体" w:eastAsia="宋体" w:cs="宋体"/>
          <w:sz w:val="19"/>
          <w:szCs w:val="19"/>
        </w:rPr>
      </w:pPr>
      <w:r>
        <w:rPr>
          <w:rFonts w:ascii="宋体" w:hAnsi="宋体" w:eastAsia="宋体" w:cs="宋体"/>
          <w:spacing w:val="16"/>
          <w:sz w:val="19"/>
          <w:szCs w:val="19"/>
        </w:rPr>
        <w:t>2. 我方已依法缴纳了各项税费及社会保险费用，如有需要，可随时向采购人提供近三个月内</w:t>
      </w:r>
      <w:r>
        <w:rPr>
          <w:rFonts w:ascii="宋体" w:hAnsi="宋体" w:eastAsia="宋体" w:cs="宋体"/>
          <w:spacing w:val="2"/>
          <w:sz w:val="19"/>
          <w:szCs w:val="19"/>
        </w:rPr>
        <w:t xml:space="preserve"> </w:t>
      </w:r>
      <w:r>
        <w:rPr>
          <w:rFonts w:ascii="宋体" w:hAnsi="宋体" w:eastAsia="宋体" w:cs="宋体"/>
          <w:spacing w:val="6"/>
          <w:sz w:val="19"/>
          <w:szCs w:val="19"/>
        </w:rPr>
        <w:t>的相关缴费证明， 以便核查。</w:t>
      </w:r>
    </w:p>
    <w:p w14:paraId="793141C0">
      <w:pPr>
        <w:pStyle w:val="2"/>
        <w:spacing w:line="277" w:lineRule="auto"/>
      </w:pPr>
    </w:p>
    <w:p w14:paraId="43FD7352">
      <w:pPr>
        <w:spacing w:before="62" w:line="288" w:lineRule="auto"/>
        <w:ind w:firstLine="444"/>
        <w:rPr>
          <w:rFonts w:ascii="宋体" w:hAnsi="宋体" w:eastAsia="宋体" w:cs="宋体"/>
          <w:sz w:val="19"/>
          <w:szCs w:val="19"/>
        </w:rPr>
      </w:pPr>
      <w:r>
        <w:rPr>
          <w:rFonts w:ascii="宋体" w:hAnsi="宋体" w:eastAsia="宋体" w:cs="宋体"/>
          <w:spacing w:val="15"/>
          <w:sz w:val="19"/>
          <w:szCs w:val="19"/>
        </w:rPr>
        <w:t>3. 我方已依法建立健全的财务会计制度，如有需要，可随时向采购人提供相关证明材料</w:t>
      </w:r>
      <w:r>
        <w:rPr>
          <w:rFonts w:ascii="宋体" w:hAnsi="宋体" w:eastAsia="宋体" w:cs="宋体"/>
          <w:spacing w:val="14"/>
          <w:sz w:val="19"/>
          <w:szCs w:val="19"/>
        </w:rPr>
        <w:t>，</w:t>
      </w:r>
      <w:r>
        <w:rPr>
          <w:rFonts w:ascii="宋体" w:hAnsi="宋体" w:eastAsia="宋体" w:cs="宋体"/>
          <w:spacing w:val="-51"/>
          <w:sz w:val="19"/>
          <w:szCs w:val="19"/>
        </w:rPr>
        <w:t xml:space="preserve"> </w:t>
      </w:r>
      <w:r>
        <w:rPr>
          <w:rFonts w:ascii="宋体" w:hAnsi="宋体" w:eastAsia="宋体" w:cs="宋体"/>
          <w:spacing w:val="14"/>
          <w:sz w:val="19"/>
          <w:szCs w:val="19"/>
        </w:rPr>
        <w:t>以</w:t>
      </w:r>
      <w:r>
        <w:rPr>
          <w:rFonts w:ascii="宋体" w:hAnsi="宋体" w:eastAsia="宋体" w:cs="宋体"/>
          <w:sz w:val="19"/>
          <w:szCs w:val="19"/>
        </w:rPr>
        <w:t xml:space="preserve"> </w:t>
      </w:r>
      <w:r>
        <w:rPr>
          <w:rFonts w:ascii="宋体" w:hAnsi="宋体" w:eastAsia="宋体" w:cs="宋体"/>
          <w:spacing w:val="7"/>
          <w:sz w:val="19"/>
          <w:szCs w:val="19"/>
        </w:rPr>
        <w:t>便核查。</w:t>
      </w:r>
    </w:p>
    <w:p w14:paraId="15028340">
      <w:pPr>
        <w:pStyle w:val="2"/>
        <w:spacing w:line="268" w:lineRule="auto"/>
      </w:pPr>
    </w:p>
    <w:p w14:paraId="56BFB052">
      <w:pPr>
        <w:spacing w:before="62" w:line="227" w:lineRule="auto"/>
        <w:ind w:left="436"/>
        <w:rPr>
          <w:rFonts w:ascii="宋体" w:hAnsi="宋体" w:eastAsia="宋体" w:cs="宋体"/>
          <w:sz w:val="19"/>
          <w:szCs w:val="19"/>
        </w:rPr>
      </w:pPr>
      <w:r>
        <w:rPr>
          <w:rFonts w:ascii="宋体" w:hAnsi="宋体" w:eastAsia="宋体" w:cs="宋体"/>
          <w:spacing w:val="17"/>
          <w:sz w:val="19"/>
          <w:szCs w:val="19"/>
        </w:rPr>
        <w:t>4.</w:t>
      </w:r>
      <w:r>
        <w:rPr>
          <w:rFonts w:ascii="宋体" w:hAnsi="宋体" w:eastAsia="宋体" w:cs="宋体"/>
          <w:spacing w:val="38"/>
          <w:sz w:val="19"/>
          <w:szCs w:val="19"/>
        </w:rPr>
        <w:t xml:space="preserve"> </w:t>
      </w:r>
      <w:r>
        <w:rPr>
          <w:rFonts w:ascii="宋体" w:hAnsi="宋体" w:eastAsia="宋体" w:cs="宋体"/>
          <w:spacing w:val="17"/>
          <w:sz w:val="19"/>
          <w:szCs w:val="19"/>
        </w:rPr>
        <w:t>参加政府采购活动前三年内，在经营活动</w:t>
      </w:r>
      <w:r>
        <w:rPr>
          <w:rFonts w:ascii="宋体" w:hAnsi="宋体" w:eastAsia="宋体" w:cs="宋体"/>
          <w:spacing w:val="16"/>
          <w:sz w:val="19"/>
          <w:szCs w:val="19"/>
        </w:rPr>
        <w:t>中没有重大违法记录。</w:t>
      </w:r>
    </w:p>
    <w:p w14:paraId="3F82B2B5">
      <w:pPr>
        <w:spacing w:before="234" w:line="228" w:lineRule="auto"/>
        <w:ind w:left="447"/>
        <w:rPr>
          <w:rFonts w:ascii="宋体" w:hAnsi="宋体" w:eastAsia="宋体" w:cs="宋体"/>
          <w:sz w:val="19"/>
          <w:szCs w:val="19"/>
        </w:rPr>
      </w:pPr>
      <w:r>
        <w:rPr>
          <w:rFonts w:ascii="宋体" w:hAnsi="宋体" w:eastAsia="宋体" w:cs="宋体"/>
          <w:spacing w:val="14"/>
          <w:sz w:val="19"/>
          <w:szCs w:val="19"/>
        </w:rPr>
        <w:t>5.</w:t>
      </w:r>
      <w:r>
        <w:rPr>
          <w:rFonts w:ascii="宋体" w:hAnsi="宋体" w:eastAsia="宋体" w:cs="宋体"/>
          <w:spacing w:val="39"/>
          <w:sz w:val="19"/>
          <w:szCs w:val="19"/>
        </w:rPr>
        <w:t xml:space="preserve"> </w:t>
      </w:r>
      <w:r>
        <w:rPr>
          <w:rFonts w:ascii="宋体" w:hAnsi="宋体" w:eastAsia="宋体" w:cs="宋体"/>
          <w:spacing w:val="14"/>
          <w:sz w:val="19"/>
          <w:szCs w:val="19"/>
        </w:rPr>
        <w:t>符合法律、行政法规规定的其他条件。</w:t>
      </w:r>
    </w:p>
    <w:p w14:paraId="06A58968">
      <w:pPr>
        <w:spacing w:before="242" w:line="424" w:lineRule="auto"/>
        <w:ind w:right="12" w:firstLine="483"/>
        <w:rPr>
          <w:rFonts w:ascii="宋体" w:hAnsi="宋体" w:eastAsia="宋体" w:cs="宋体"/>
          <w:sz w:val="19"/>
          <w:szCs w:val="19"/>
        </w:rPr>
      </w:pPr>
      <w:r>
        <w:rPr>
          <w:rFonts w:ascii="宋体" w:hAnsi="宋体" w:eastAsia="宋体" w:cs="宋体"/>
          <w:spacing w:val="18"/>
          <w:sz w:val="19"/>
          <w:szCs w:val="19"/>
        </w:rPr>
        <w:t>以上内容如有虚假或与事实不符的，评审委员会可将我方做无效投标处理，我方愿意承</w:t>
      </w:r>
      <w:r>
        <w:rPr>
          <w:rFonts w:ascii="宋体" w:hAnsi="宋体" w:eastAsia="宋体" w:cs="宋体"/>
          <w:spacing w:val="17"/>
          <w:sz w:val="19"/>
          <w:szCs w:val="19"/>
        </w:rPr>
        <w:t>担相</w:t>
      </w:r>
      <w:r>
        <w:rPr>
          <w:rFonts w:ascii="宋体" w:hAnsi="宋体" w:eastAsia="宋体" w:cs="宋体"/>
          <w:sz w:val="19"/>
          <w:szCs w:val="19"/>
        </w:rPr>
        <w:t xml:space="preserve"> </w:t>
      </w:r>
      <w:r>
        <w:rPr>
          <w:rFonts w:ascii="宋体" w:hAnsi="宋体" w:eastAsia="宋体" w:cs="宋体"/>
          <w:spacing w:val="12"/>
          <w:sz w:val="19"/>
          <w:szCs w:val="19"/>
        </w:rPr>
        <w:t>应的法律责任。</w:t>
      </w:r>
    </w:p>
    <w:p w14:paraId="2DEB7EFC">
      <w:pPr>
        <w:spacing w:before="52" w:line="228" w:lineRule="auto"/>
        <w:ind w:left="420"/>
        <w:rPr>
          <w:rFonts w:ascii="宋体" w:hAnsi="宋体" w:eastAsia="宋体" w:cs="宋体"/>
          <w:sz w:val="19"/>
          <w:szCs w:val="19"/>
        </w:rPr>
      </w:pPr>
      <w:r>
        <w:rPr>
          <w:rFonts w:ascii="宋体" w:hAnsi="宋体" w:eastAsia="宋体" w:cs="宋体"/>
          <w:spacing w:val="17"/>
          <w:sz w:val="19"/>
          <w:szCs w:val="19"/>
        </w:rPr>
        <w:t>十、我方具备履行合同所必需的设备和专业技术能力。</w:t>
      </w:r>
    </w:p>
    <w:p w14:paraId="2F9C1241">
      <w:pPr>
        <w:spacing w:before="233" w:line="227" w:lineRule="auto"/>
        <w:ind w:left="420"/>
        <w:rPr>
          <w:rFonts w:ascii="宋体" w:hAnsi="宋体" w:eastAsia="宋体" w:cs="宋体"/>
          <w:sz w:val="19"/>
          <w:szCs w:val="19"/>
        </w:rPr>
      </w:pPr>
      <w:r>
        <w:rPr>
          <w:rFonts w:ascii="宋体" w:hAnsi="宋体" w:eastAsia="宋体" w:cs="宋体"/>
          <w:spacing w:val="17"/>
          <w:sz w:val="19"/>
          <w:szCs w:val="19"/>
        </w:rPr>
        <w:t>十一、我方对在本函及投标文件中所作的所有承诺承担法律责任。</w:t>
      </w:r>
    </w:p>
    <w:p w14:paraId="1F914CA1">
      <w:pPr>
        <w:pStyle w:val="2"/>
        <w:spacing w:line="294" w:lineRule="auto"/>
      </w:pPr>
    </w:p>
    <w:p w14:paraId="0B11E56F">
      <w:pPr>
        <w:pStyle w:val="2"/>
        <w:spacing w:line="295" w:lineRule="auto"/>
      </w:pPr>
    </w:p>
    <w:p w14:paraId="5D45CD59">
      <w:pPr>
        <w:pStyle w:val="2"/>
        <w:spacing w:line="295" w:lineRule="auto"/>
      </w:pPr>
    </w:p>
    <w:p w14:paraId="550554BA">
      <w:pPr>
        <w:spacing w:before="63" w:line="227" w:lineRule="auto"/>
        <w:rPr>
          <w:rFonts w:ascii="宋体" w:hAnsi="宋体" w:eastAsia="宋体" w:cs="宋体"/>
          <w:sz w:val="19"/>
          <w:szCs w:val="19"/>
        </w:rPr>
      </w:pPr>
      <w:r>
        <w:rPr>
          <w:rFonts w:ascii="宋体" w:hAnsi="宋体" w:eastAsia="宋体" w:cs="宋体"/>
          <w:spacing w:val="16"/>
          <w:sz w:val="19"/>
          <w:szCs w:val="19"/>
        </w:rPr>
        <w:t>所有与本招标有关的一切正式往来请寄：</w:t>
      </w:r>
    </w:p>
    <w:p w14:paraId="7D163439">
      <w:pPr>
        <w:spacing w:before="174" w:line="228" w:lineRule="auto"/>
        <w:ind w:left="420"/>
        <w:rPr>
          <w:rFonts w:ascii="宋体" w:hAnsi="宋体" w:eastAsia="宋体" w:cs="宋体"/>
          <w:sz w:val="19"/>
          <w:szCs w:val="19"/>
        </w:rPr>
      </w:pPr>
      <w:r>
        <w:rPr>
          <w:rFonts w:ascii="宋体" w:hAnsi="宋体" w:eastAsia="宋体" w:cs="宋体"/>
          <w:spacing w:val="7"/>
          <w:sz w:val="19"/>
          <w:szCs w:val="19"/>
        </w:rPr>
        <w:t>地</w:t>
      </w:r>
      <w:r>
        <w:rPr>
          <w:rFonts w:ascii="宋体" w:hAnsi="宋体" w:eastAsia="宋体" w:cs="宋体"/>
          <w:spacing w:val="11"/>
          <w:sz w:val="19"/>
          <w:szCs w:val="19"/>
        </w:rPr>
        <w:t xml:space="preserve">    </w:t>
      </w:r>
      <w:r>
        <w:rPr>
          <w:rFonts w:ascii="宋体" w:hAnsi="宋体" w:eastAsia="宋体" w:cs="宋体"/>
          <w:spacing w:val="7"/>
          <w:sz w:val="19"/>
          <w:szCs w:val="19"/>
        </w:rPr>
        <w:t>址：</w:t>
      </w:r>
      <w:r>
        <w:rPr>
          <w:rFonts w:ascii="宋体" w:hAnsi="宋体" w:eastAsia="宋体" w:cs="宋体"/>
          <w:spacing w:val="2"/>
          <w:sz w:val="19"/>
          <w:szCs w:val="19"/>
        </w:rPr>
        <w:t xml:space="preserve">                             </w:t>
      </w:r>
      <w:r>
        <w:rPr>
          <w:rFonts w:ascii="宋体" w:hAnsi="宋体" w:eastAsia="宋体" w:cs="宋体"/>
          <w:spacing w:val="7"/>
          <w:sz w:val="19"/>
          <w:szCs w:val="19"/>
        </w:rPr>
        <w:t>邮政编码：.</w:t>
      </w:r>
    </w:p>
    <w:p w14:paraId="7A764AD3">
      <w:pPr>
        <w:spacing w:before="171" w:line="227" w:lineRule="auto"/>
        <w:ind w:left="467"/>
        <w:rPr>
          <w:rFonts w:ascii="宋体" w:hAnsi="宋体" w:eastAsia="宋体" w:cs="宋体"/>
          <w:sz w:val="19"/>
          <w:szCs w:val="19"/>
        </w:rPr>
      </w:pPr>
      <w:r>
        <w:rPr>
          <w:rFonts w:ascii="宋体" w:hAnsi="宋体" w:eastAsia="宋体" w:cs="宋体"/>
          <w:spacing w:val="-5"/>
          <w:sz w:val="19"/>
          <w:szCs w:val="19"/>
        </w:rPr>
        <w:t>电</w:t>
      </w:r>
      <w:r>
        <w:rPr>
          <w:rFonts w:ascii="宋体" w:hAnsi="宋体" w:eastAsia="宋体" w:cs="宋体"/>
          <w:spacing w:val="12"/>
          <w:sz w:val="19"/>
          <w:szCs w:val="19"/>
        </w:rPr>
        <w:t xml:space="preserve">    </w:t>
      </w:r>
      <w:r>
        <w:rPr>
          <w:rFonts w:ascii="宋体" w:hAnsi="宋体" w:eastAsia="宋体" w:cs="宋体"/>
          <w:spacing w:val="-5"/>
          <w:sz w:val="19"/>
          <w:szCs w:val="19"/>
        </w:rPr>
        <w:t>话</w:t>
      </w:r>
      <w:r>
        <w:rPr>
          <w:rFonts w:ascii="宋体" w:hAnsi="宋体" w:eastAsia="宋体" w:cs="宋体"/>
          <w:spacing w:val="-46"/>
          <w:sz w:val="19"/>
          <w:szCs w:val="19"/>
        </w:rPr>
        <w:t xml:space="preserve"> </w:t>
      </w:r>
      <w:r>
        <w:rPr>
          <w:rFonts w:ascii="宋体" w:hAnsi="宋体" w:eastAsia="宋体" w:cs="宋体"/>
          <w:spacing w:val="-5"/>
          <w:sz w:val="19"/>
          <w:szCs w:val="19"/>
        </w:rPr>
        <w:t xml:space="preserve">：                     </w:t>
      </w:r>
      <w:r>
        <w:rPr>
          <w:rFonts w:ascii="宋体" w:hAnsi="宋体" w:eastAsia="宋体" w:cs="宋体"/>
          <w:spacing w:val="-6"/>
          <w:sz w:val="19"/>
          <w:szCs w:val="19"/>
        </w:rPr>
        <w:t xml:space="preserve">         传     真</w:t>
      </w:r>
      <w:r>
        <w:rPr>
          <w:rFonts w:ascii="宋体" w:hAnsi="宋体" w:eastAsia="宋体" w:cs="宋体"/>
          <w:spacing w:val="-48"/>
          <w:sz w:val="19"/>
          <w:szCs w:val="19"/>
        </w:rPr>
        <w:t xml:space="preserve"> </w:t>
      </w:r>
      <w:r>
        <w:rPr>
          <w:rFonts w:ascii="宋体" w:hAnsi="宋体" w:eastAsia="宋体" w:cs="宋体"/>
          <w:spacing w:val="-6"/>
          <w:sz w:val="19"/>
          <w:szCs w:val="19"/>
        </w:rPr>
        <w:t>：</w:t>
      </w:r>
      <w:r>
        <w:rPr>
          <w:rFonts w:ascii="宋体" w:hAnsi="宋体" w:eastAsia="宋体" w:cs="宋体"/>
          <w:spacing w:val="-61"/>
          <w:sz w:val="19"/>
          <w:szCs w:val="19"/>
        </w:rPr>
        <w:t xml:space="preserve"> </w:t>
      </w:r>
      <w:r>
        <w:rPr>
          <w:rFonts w:ascii="宋体" w:hAnsi="宋体" w:eastAsia="宋体" w:cs="宋体"/>
          <w:spacing w:val="-6"/>
          <w:sz w:val="19"/>
          <w:szCs w:val="19"/>
        </w:rPr>
        <w:t>.</w:t>
      </w:r>
    </w:p>
    <w:p w14:paraId="0BCF17F9">
      <w:pPr>
        <w:spacing w:before="174" w:line="228" w:lineRule="auto"/>
        <w:ind w:left="424"/>
        <w:rPr>
          <w:rFonts w:ascii="宋体" w:hAnsi="宋体" w:eastAsia="宋体" w:cs="宋体"/>
          <w:sz w:val="19"/>
          <w:szCs w:val="19"/>
        </w:rPr>
      </w:pPr>
      <w:r>
        <w:rPr>
          <w:rFonts w:ascii="宋体" w:hAnsi="宋体" w:eastAsia="宋体" w:cs="宋体"/>
          <w:spacing w:val="10"/>
          <w:sz w:val="19"/>
          <w:szCs w:val="19"/>
        </w:rPr>
        <w:t>投标人代表姓名：</w:t>
      </w:r>
      <w:r>
        <w:rPr>
          <w:rFonts w:ascii="宋体" w:hAnsi="宋体" w:eastAsia="宋体" w:cs="宋体"/>
          <w:spacing w:val="3"/>
          <w:sz w:val="19"/>
          <w:szCs w:val="19"/>
        </w:rPr>
        <w:t xml:space="preserve">                      </w:t>
      </w:r>
      <w:r>
        <w:rPr>
          <w:rFonts w:ascii="宋体" w:hAnsi="宋体" w:eastAsia="宋体" w:cs="宋体"/>
          <w:spacing w:val="10"/>
          <w:sz w:val="19"/>
          <w:szCs w:val="19"/>
        </w:rPr>
        <w:t>职</w:t>
      </w:r>
      <w:r>
        <w:rPr>
          <w:rFonts w:ascii="宋体" w:hAnsi="宋体" w:eastAsia="宋体" w:cs="宋体"/>
          <w:spacing w:val="16"/>
          <w:sz w:val="19"/>
          <w:szCs w:val="19"/>
        </w:rPr>
        <w:t xml:space="preserve">    </w:t>
      </w:r>
      <w:r>
        <w:rPr>
          <w:rFonts w:ascii="宋体" w:hAnsi="宋体" w:eastAsia="宋体" w:cs="宋体"/>
          <w:spacing w:val="10"/>
          <w:sz w:val="19"/>
          <w:szCs w:val="19"/>
        </w:rPr>
        <w:t>务：.</w:t>
      </w:r>
    </w:p>
    <w:p w14:paraId="1AB5976D">
      <w:pPr>
        <w:pStyle w:val="2"/>
        <w:spacing w:line="266" w:lineRule="auto"/>
      </w:pPr>
    </w:p>
    <w:p w14:paraId="011AA902">
      <w:pPr>
        <w:pStyle w:val="2"/>
        <w:spacing w:line="266" w:lineRule="auto"/>
      </w:pPr>
    </w:p>
    <w:p w14:paraId="47C8AC31">
      <w:pPr>
        <w:pStyle w:val="2"/>
        <w:spacing w:line="266" w:lineRule="auto"/>
      </w:pPr>
    </w:p>
    <w:p w14:paraId="5D09B7E7">
      <w:pPr>
        <w:pStyle w:val="2"/>
        <w:spacing w:line="266" w:lineRule="auto"/>
      </w:pPr>
    </w:p>
    <w:p w14:paraId="205BF184">
      <w:pPr>
        <w:pStyle w:val="2"/>
        <w:spacing w:line="266" w:lineRule="auto"/>
      </w:pPr>
    </w:p>
    <w:p w14:paraId="6306C1D4">
      <w:pPr>
        <w:spacing w:before="62" w:line="227" w:lineRule="auto"/>
        <w:ind w:left="3830"/>
        <w:rPr>
          <w:rFonts w:ascii="宋体" w:hAnsi="宋体" w:eastAsia="宋体" w:cs="宋体"/>
          <w:sz w:val="19"/>
          <w:szCs w:val="19"/>
        </w:rPr>
      </w:pPr>
      <w:r>
        <w:rPr>
          <w:rFonts w:ascii="宋体" w:hAnsi="宋体" w:eastAsia="宋体" w:cs="宋体"/>
          <w:spacing w:val="16"/>
          <w:sz w:val="19"/>
          <w:szCs w:val="19"/>
        </w:rPr>
        <w:t>投标人名称（并加盖公章</w:t>
      </w:r>
      <w:r>
        <w:rPr>
          <w:rFonts w:ascii="宋体" w:hAnsi="宋体" w:eastAsia="宋体" w:cs="宋体"/>
          <w:spacing w:val="12"/>
          <w:sz w:val="19"/>
          <w:szCs w:val="19"/>
        </w:rPr>
        <w:t>）：</w:t>
      </w:r>
    </w:p>
    <w:p w14:paraId="0FC905D8">
      <w:pPr>
        <w:pStyle w:val="2"/>
        <w:spacing w:line="259" w:lineRule="auto"/>
      </w:pPr>
    </w:p>
    <w:p w14:paraId="28FDE482">
      <w:pPr>
        <w:pStyle w:val="2"/>
        <w:spacing w:line="260" w:lineRule="auto"/>
      </w:pPr>
    </w:p>
    <w:p w14:paraId="646120AB">
      <w:pPr>
        <w:spacing w:before="62" w:line="228" w:lineRule="auto"/>
        <w:ind w:left="3953"/>
        <w:rPr>
          <w:rFonts w:ascii="宋体" w:hAnsi="宋体" w:eastAsia="宋体" w:cs="宋体"/>
          <w:sz w:val="19"/>
          <w:szCs w:val="19"/>
        </w:rPr>
      </w:pPr>
      <w:r>
        <w:rPr>
          <w:rFonts w:ascii="宋体" w:hAnsi="宋体" w:eastAsia="宋体" w:cs="宋体"/>
          <w:spacing w:val="-4"/>
          <w:sz w:val="19"/>
          <w:szCs w:val="19"/>
        </w:rPr>
        <w:t>日期：      年</w:t>
      </w:r>
      <w:r>
        <w:rPr>
          <w:rFonts w:ascii="宋体" w:hAnsi="宋体" w:eastAsia="宋体" w:cs="宋体"/>
          <w:spacing w:val="17"/>
          <w:sz w:val="19"/>
          <w:szCs w:val="19"/>
        </w:rPr>
        <w:t xml:space="preserve">   </w:t>
      </w:r>
      <w:r>
        <w:rPr>
          <w:rFonts w:ascii="宋体" w:hAnsi="宋体" w:eastAsia="宋体" w:cs="宋体"/>
          <w:spacing w:val="-4"/>
          <w:sz w:val="19"/>
          <w:szCs w:val="19"/>
        </w:rPr>
        <w:t>月</w:t>
      </w:r>
      <w:r>
        <w:rPr>
          <w:rFonts w:ascii="宋体" w:hAnsi="宋体" w:eastAsia="宋体" w:cs="宋体"/>
          <w:spacing w:val="5"/>
          <w:sz w:val="19"/>
          <w:szCs w:val="19"/>
        </w:rPr>
        <w:t xml:space="preserve">     </w:t>
      </w:r>
      <w:r>
        <w:rPr>
          <w:rFonts w:ascii="宋体" w:hAnsi="宋体" w:eastAsia="宋体" w:cs="宋体"/>
          <w:spacing w:val="-4"/>
          <w:sz w:val="19"/>
          <w:szCs w:val="19"/>
        </w:rPr>
        <w:t>日</w:t>
      </w:r>
    </w:p>
    <w:p w14:paraId="3FA23A30">
      <w:pPr>
        <w:spacing w:line="228" w:lineRule="auto"/>
        <w:rPr>
          <w:rFonts w:ascii="宋体" w:hAnsi="宋体" w:eastAsia="宋体" w:cs="宋体"/>
          <w:sz w:val="19"/>
          <w:szCs w:val="19"/>
        </w:rPr>
        <w:sectPr>
          <w:footerReference r:id="rId58" w:type="default"/>
          <w:pgSz w:w="11906" w:h="16840"/>
          <w:pgMar w:top="400" w:right="1487" w:bottom="1144" w:left="1603" w:header="0" w:footer="978" w:gutter="0"/>
          <w:cols w:space="720" w:num="1"/>
        </w:sectPr>
      </w:pPr>
    </w:p>
    <w:p w14:paraId="18267A57">
      <w:pPr>
        <w:pStyle w:val="2"/>
        <w:spacing w:line="257" w:lineRule="auto"/>
      </w:pPr>
    </w:p>
    <w:p w14:paraId="2D5B3676">
      <w:pPr>
        <w:pStyle w:val="2"/>
        <w:spacing w:line="257" w:lineRule="auto"/>
      </w:pPr>
    </w:p>
    <w:p w14:paraId="2515B8D1">
      <w:pPr>
        <w:pStyle w:val="2"/>
        <w:spacing w:line="257" w:lineRule="auto"/>
      </w:pPr>
    </w:p>
    <w:p w14:paraId="5F54C564">
      <w:pPr>
        <w:pStyle w:val="2"/>
        <w:spacing w:line="257" w:lineRule="auto"/>
      </w:pPr>
    </w:p>
    <w:p w14:paraId="1230C4F7">
      <w:pPr>
        <w:pStyle w:val="2"/>
        <w:spacing w:line="257" w:lineRule="auto"/>
      </w:pPr>
    </w:p>
    <w:p w14:paraId="38C32D7E">
      <w:pPr>
        <w:pStyle w:val="2"/>
        <w:spacing w:line="258" w:lineRule="auto"/>
      </w:pPr>
    </w:p>
    <w:p w14:paraId="334B6B16">
      <w:pPr>
        <w:pStyle w:val="2"/>
        <w:spacing w:line="258" w:lineRule="auto"/>
      </w:pPr>
    </w:p>
    <w:p w14:paraId="46CB5472">
      <w:pPr>
        <w:spacing w:before="78" w:line="219" w:lineRule="auto"/>
        <w:ind w:left="2161"/>
        <w:rPr>
          <w:rFonts w:ascii="宋体" w:hAnsi="宋体" w:eastAsia="宋体" w:cs="宋体"/>
          <w:sz w:val="24"/>
          <w:szCs w:val="24"/>
        </w:rPr>
      </w:pPr>
      <w:r>
        <w:rPr>
          <w:rFonts w:ascii="宋体" w:hAnsi="宋体" w:eastAsia="宋体" w:cs="宋体"/>
          <w:b/>
          <w:bCs/>
          <w:spacing w:val="-5"/>
          <w:sz w:val="24"/>
          <w:szCs w:val="24"/>
        </w:rPr>
        <w:t>3.2</w:t>
      </w:r>
      <w:r>
        <w:rPr>
          <w:rFonts w:ascii="宋体" w:hAnsi="宋体" w:eastAsia="宋体" w:cs="宋体"/>
          <w:spacing w:val="-5"/>
          <w:sz w:val="24"/>
          <w:szCs w:val="24"/>
        </w:rPr>
        <w:t xml:space="preserve"> </w:t>
      </w:r>
      <w:r>
        <w:rPr>
          <w:rFonts w:ascii="宋体" w:hAnsi="宋体" w:eastAsia="宋体" w:cs="宋体"/>
          <w:b/>
          <w:bCs/>
          <w:spacing w:val="-5"/>
          <w:sz w:val="24"/>
          <w:szCs w:val="24"/>
        </w:rPr>
        <w:t>法定代表人（单位负责人）资格证</w:t>
      </w:r>
      <w:r>
        <w:rPr>
          <w:rFonts w:ascii="宋体" w:hAnsi="宋体" w:eastAsia="宋体" w:cs="宋体"/>
          <w:b/>
          <w:bCs/>
          <w:spacing w:val="-6"/>
          <w:sz w:val="24"/>
          <w:szCs w:val="24"/>
        </w:rPr>
        <w:t>明书</w:t>
      </w:r>
    </w:p>
    <w:p w14:paraId="0764428F">
      <w:pPr>
        <w:pStyle w:val="2"/>
        <w:spacing w:line="265" w:lineRule="auto"/>
      </w:pPr>
    </w:p>
    <w:p w14:paraId="7AB8BCDA">
      <w:pPr>
        <w:pStyle w:val="2"/>
        <w:spacing w:line="266" w:lineRule="auto"/>
      </w:pPr>
    </w:p>
    <w:p w14:paraId="50F3F928">
      <w:pPr>
        <w:pStyle w:val="2"/>
        <w:spacing w:line="266" w:lineRule="auto"/>
      </w:pPr>
    </w:p>
    <w:p w14:paraId="0539B6F6">
      <w:pPr>
        <w:spacing w:before="61" w:line="585" w:lineRule="auto"/>
        <w:ind w:left="492" w:right="7514" w:firstLine="1"/>
        <w:rPr>
          <w:rFonts w:ascii="宋体" w:hAnsi="宋体" w:eastAsia="宋体" w:cs="宋体"/>
          <w:sz w:val="19"/>
          <w:szCs w:val="19"/>
        </w:rPr>
      </w:pPr>
      <w:r>
        <w:rPr>
          <w:rFonts w:ascii="宋体" w:hAnsi="宋体" w:eastAsia="宋体" w:cs="宋体"/>
          <w:spacing w:val="-5"/>
          <w:sz w:val="19"/>
          <w:szCs w:val="19"/>
        </w:rPr>
        <w:t>单位名称：</w:t>
      </w:r>
      <w:r>
        <w:rPr>
          <w:rFonts w:ascii="宋体" w:hAnsi="宋体" w:eastAsia="宋体" w:cs="宋体"/>
          <w:sz w:val="19"/>
          <w:szCs w:val="19"/>
        </w:rPr>
        <w:t xml:space="preserve"> </w:t>
      </w:r>
      <w:r>
        <w:rPr>
          <w:rFonts w:ascii="宋体" w:hAnsi="宋体" w:eastAsia="宋体" w:cs="宋体"/>
          <w:spacing w:val="5"/>
          <w:sz w:val="19"/>
          <w:szCs w:val="19"/>
        </w:rPr>
        <w:t>地址：</w:t>
      </w:r>
    </w:p>
    <w:p w14:paraId="054FB720">
      <w:pPr>
        <w:spacing w:before="30" w:line="228" w:lineRule="auto"/>
        <w:ind w:left="492"/>
        <w:rPr>
          <w:rFonts w:ascii="宋体" w:hAnsi="宋体" w:eastAsia="宋体" w:cs="宋体"/>
          <w:sz w:val="19"/>
          <w:szCs w:val="19"/>
        </w:rPr>
      </w:pPr>
      <w:r>
        <w:rPr>
          <w:rFonts w:ascii="宋体" w:hAnsi="宋体" w:eastAsia="宋体" w:cs="宋体"/>
          <w:spacing w:val="3"/>
          <w:sz w:val="19"/>
          <w:szCs w:val="19"/>
        </w:rPr>
        <w:t>姓名：        性别：</w:t>
      </w:r>
      <w:r>
        <w:rPr>
          <w:rFonts w:ascii="宋体" w:hAnsi="宋体" w:eastAsia="宋体" w:cs="宋体"/>
          <w:spacing w:val="22"/>
          <w:sz w:val="19"/>
          <w:szCs w:val="19"/>
        </w:rPr>
        <w:t xml:space="preserve">     </w:t>
      </w:r>
      <w:r>
        <w:rPr>
          <w:rFonts w:ascii="宋体" w:hAnsi="宋体" w:eastAsia="宋体" w:cs="宋体"/>
          <w:spacing w:val="3"/>
          <w:sz w:val="19"/>
          <w:szCs w:val="19"/>
        </w:rPr>
        <w:t>年龄：</w:t>
      </w:r>
      <w:r>
        <w:rPr>
          <w:rFonts w:ascii="宋体" w:hAnsi="宋体" w:eastAsia="宋体" w:cs="宋体"/>
          <w:spacing w:val="19"/>
          <w:sz w:val="19"/>
          <w:szCs w:val="19"/>
        </w:rPr>
        <w:t xml:space="preserve">     </w:t>
      </w:r>
      <w:r>
        <w:rPr>
          <w:rFonts w:ascii="宋体" w:hAnsi="宋体" w:eastAsia="宋体" w:cs="宋体"/>
          <w:spacing w:val="3"/>
          <w:sz w:val="19"/>
          <w:szCs w:val="19"/>
        </w:rPr>
        <w:t>职务：</w:t>
      </w:r>
    </w:p>
    <w:p w14:paraId="458F54CE">
      <w:pPr>
        <w:pStyle w:val="2"/>
        <w:spacing w:line="329" w:lineRule="auto"/>
      </w:pPr>
    </w:p>
    <w:p w14:paraId="3B207C5D">
      <w:pPr>
        <w:spacing w:before="68" w:line="546" w:lineRule="auto"/>
        <w:ind w:firstLine="493"/>
        <w:rPr>
          <w:rFonts w:ascii="宋体" w:hAnsi="宋体" w:eastAsia="宋体" w:cs="宋体"/>
          <w:sz w:val="19"/>
          <w:szCs w:val="19"/>
        </w:rPr>
      </w:pPr>
      <w:r>
        <w:rPr>
          <w:rFonts w:ascii="宋体" w:hAnsi="宋体" w:eastAsia="宋体" w:cs="宋体"/>
          <w:spacing w:val="14"/>
          <w:sz w:val="19"/>
          <w:szCs w:val="19"/>
        </w:rPr>
        <w:t>本人系</w:t>
      </w:r>
      <w:r>
        <w:rPr>
          <w:rFonts w:ascii="宋体" w:hAnsi="宋体" w:eastAsia="宋体" w:cs="宋体"/>
          <w:i/>
          <w:iCs/>
          <w:spacing w:val="14"/>
          <w:sz w:val="21"/>
          <w:szCs w:val="21"/>
          <w:u w:val="single" w:color="auto"/>
        </w:rPr>
        <w:t>投标人名称</w:t>
      </w:r>
      <w:r>
        <w:rPr>
          <w:rFonts w:ascii="宋体" w:hAnsi="宋体" w:eastAsia="宋体" w:cs="宋体"/>
          <w:spacing w:val="14"/>
          <w:sz w:val="19"/>
          <w:szCs w:val="19"/>
        </w:rPr>
        <w:t>的法定代表人（单位负责人）</w:t>
      </w:r>
      <w:r>
        <w:rPr>
          <w:rFonts w:ascii="宋体" w:hAnsi="宋体" w:eastAsia="宋体" w:cs="宋体"/>
          <w:spacing w:val="-44"/>
          <w:sz w:val="19"/>
          <w:szCs w:val="19"/>
        </w:rPr>
        <w:t xml:space="preserve"> </w:t>
      </w:r>
      <w:r>
        <w:rPr>
          <w:rFonts w:ascii="宋体" w:hAnsi="宋体" w:eastAsia="宋体" w:cs="宋体"/>
          <w:spacing w:val="14"/>
          <w:sz w:val="19"/>
          <w:szCs w:val="19"/>
        </w:rPr>
        <w:t>。就参加贵方采购</w:t>
      </w:r>
      <w:r>
        <w:rPr>
          <w:rFonts w:ascii="宋体" w:hAnsi="宋体" w:eastAsia="宋体" w:cs="宋体"/>
          <w:spacing w:val="13"/>
          <w:sz w:val="19"/>
          <w:szCs w:val="19"/>
        </w:rPr>
        <w:t>编号为</w:t>
      </w:r>
      <w:r>
        <w:rPr>
          <w:rFonts w:ascii="宋体" w:hAnsi="宋体" w:eastAsia="宋体" w:cs="宋体"/>
          <w:i/>
          <w:iCs/>
          <w:spacing w:val="13"/>
          <w:sz w:val="21"/>
          <w:szCs w:val="21"/>
          <w:u w:val="single" w:color="auto"/>
        </w:rPr>
        <w:t>采购编号</w:t>
      </w:r>
      <w:r>
        <w:rPr>
          <w:rFonts w:ascii="宋体" w:hAnsi="宋体" w:eastAsia="宋体" w:cs="宋体"/>
          <w:spacing w:val="13"/>
          <w:sz w:val="19"/>
          <w:szCs w:val="19"/>
        </w:rPr>
        <w:t>的</w:t>
      </w:r>
      <w:r>
        <w:rPr>
          <w:rFonts w:ascii="宋体" w:hAnsi="宋体" w:eastAsia="宋体" w:cs="宋体"/>
          <w:i/>
          <w:iCs/>
          <w:spacing w:val="13"/>
          <w:sz w:val="21"/>
          <w:szCs w:val="21"/>
          <w:u w:val="single" w:color="auto"/>
        </w:rPr>
        <w:t>项目名</w:t>
      </w:r>
      <w:r>
        <w:rPr>
          <w:rFonts w:ascii="宋体" w:hAnsi="宋体" w:eastAsia="宋体" w:cs="宋体"/>
          <w:sz w:val="21"/>
          <w:szCs w:val="21"/>
        </w:rPr>
        <w:t xml:space="preserve"> </w:t>
      </w:r>
      <w:r>
        <w:rPr>
          <w:rFonts w:ascii="宋体" w:hAnsi="宋体" w:eastAsia="宋体" w:cs="宋体"/>
          <w:i/>
          <w:iCs/>
          <w:spacing w:val="19"/>
          <w:sz w:val="21"/>
          <w:szCs w:val="21"/>
          <w:u w:val="single" w:color="auto"/>
        </w:rPr>
        <w:t>称</w:t>
      </w:r>
      <w:r>
        <w:rPr>
          <w:rFonts w:ascii="宋体" w:hAnsi="宋体" w:eastAsia="宋体" w:cs="宋体"/>
          <w:spacing w:val="19"/>
          <w:sz w:val="19"/>
          <w:szCs w:val="19"/>
        </w:rPr>
        <w:t>公开招标项目的投标报价，签署上述项目的投标文件及合同的执行、完成、服务和保修，签署</w:t>
      </w:r>
      <w:r>
        <w:rPr>
          <w:rFonts w:ascii="宋体" w:hAnsi="宋体" w:eastAsia="宋体" w:cs="宋体"/>
          <w:spacing w:val="5"/>
          <w:sz w:val="19"/>
          <w:szCs w:val="19"/>
        </w:rPr>
        <w:t xml:space="preserve">  </w:t>
      </w:r>
      <w:r>
        <w:rPr>
          <w:rFonts w:ascii="宋体" w:hAnsi="宋体" w:eastAsia="宋体" w:cs="宋体"/>
          <w:spacing w:val="17"/>
          <w:sz w:val="19"/>
          <w:szCs w:val="19"/>
        </w:rPr>
        <w:t>合同和处理与之有关的一切事务。</w:t>
      </w:r>
    </w:p>
    <w:p w14:paraId="320269FB">
      <w:pPr>
        <w:spacing w:before="52" w:line="228" w:lineRule="auto"/>
        <w:ind w:left="492"/>
        <w:rPr>
          <w:rFonts w:ascii="宋体" w:hAnsi="宋体" w:eastAsia="宋体" w:cs="宋体"/>
          <w:sz w:val="19"/>
          <w:szCs w:val="19"/>
        </w:rPr>
      </w:pPr>
      <w:r>
        <w:rPr>
          <w:rFonts w:ascii="宋体" w:hAnsi="宋体" w:eastAsia="宋体" w:cs="宋体"/>
          <w:spacing w:val="9"/>
          <w:sz w:val="19"/>
          <w:szCs w:val="19"/>
        </w:rPr>
        <w:t>特此证明。</w:t>
      </w:r>
    </w:p>
    <w:p w14:paraId="1E5434FD">
      <w:pPr>
        <w:pStyle w:val="2"/>
        <w:spacing w:line="323" w:lineRule="auto"/>
      </w:pPr>
    </w:p>
    <w:p w14:paraId="3C524EE9">
      <w:pPr>
        <w:spacing w:before="63" w:line="227" w:lineRule="auto"/>
        <w:ind w:left="493"/>
        <w:rPr>
          <w:rFonts w:ascii="宋体" w:hAnsi="宋体" w:eastAsia="宋体" w:cs="宋体"/>
          <w:sz w:val="19"/>
          <w:szCs w:val="19"/>
        </w:rPr>
      </w:pPr>
      <w:r>
        <w:rPr>
          <w:rFonts w:ascii="宋体" w:hAnsi="宋体" w:eastAsia="宋体" w:cs="宋体"/>
          <w:spacing w:val="17"/>
          <w:sz w:val="19"/>
          <w:szCs w:val="19"/>
        </w:rPr>
        <w:t>法定代表人（单位负责人）联系电话（手机</w:t>
      </w:r>
      <w:r>
        <w:rPr>
          <w:rFonts w:ascii="宋体" w:hAnsi="宋体" w:eastAsia="宋体" w:cs="宋体"/>
          <w:spacing w:val="22"/>
          <w:sz w:val="19"/>
          <w:szCs w:val="19"/>
        </w:rPr>
        <w:t>）：</w:t>
      </w:r>
    </w:p>
    <w:p w14:paraId="12CEB254">
      <w:pPr>
        <w:pStyle w:val="2"/>
        <w:spacing w:line="261" w:lineRule="auto"/>
      </w:pPr>
    </w:p>
    <w:p w14:paraId="394D9E9D">
      <w:pPr>
        <w:pStyle w:val="2"/>
        <w:spacing w:line="261" w:lineRule="auto"/>
      </w:pPr>
    </w:p>
    <w:p w14:paraId="70BCFB96">
      <w:pPr>
        <w:pStyle w:val="2"/>
        <w:spacing w:line="261" w:lineRule="auto"/>
      </w:pPr>
    </w:p>
    <w:p w14:paraId="0215EC97">
      <w:pPr>
        <w:pStyle w:val="2"/>
        <w:spacing w:line="261" w:lineRule="auto"/>
      </w:pPr>
    </w:p>
    <w:p w14:paraId="290D1BB5">
      <w:pPr>
        <w:pStyle w:val="2"/>
        <w:spacing w:line="261" w:lineRule="auto"/>
      </w:pPr>
    </w:p>
    <w:p w14:paraId="5EF27BBE">
      <w:pPr>
        <w:pStyle w:val="2"/>
        <w:spacing w:line="261" w:lineRule="auto"/>
      </w:pPr>
    </w:p>
    <w:p w14:paraId="20525BF9">
      <w:pPr>
        <w:spacing w:before="62" w:line="228" w:lineRule="auto"/>
        <w:ind w:left="439"/>
        <w:rPr>
          <w:rFonts w:ascii="宋体" w:hAnsi="宋体" w:eastAsia="宋体" w:cs="宋体"/>
          <w:sz w:val="19"/>
          <w:szCs w:val="19"/>
        </w:rPr>
      </w:pPr>
      <w:r>
        <w:rPr>
          <w:rFonts w:ascii="宋体" w:hAnsi="宋体" w:eastAsia="宋体" w:cs="宋体"/>
          <w:spacing w:val="18"/>
          <w:sz w:val="19"/>
          <w:szCs w:val="19"/>
        </w:rPr>
        <w:t>【此处请粘贴法定代表人（单位负责人）</w:t>
      </w:r>
      <w:r>
        <w:rPr>
          <w:rFonts w:ascii="宋体" w:hAnsi="宋体" w:eastAsia="宋体" w:cs="宋体"/>
          <w:spacing w:val="-51"/>
          <w:sz w:val="19"/>
          <w:szCs w:val="19"/>
        </w:rPr>
        <w:t xml:space="preserve"> </w:t>
      </w:r>
      <w:r>
        <w:rPr>
          <w:rFonts w:ascii="宋体" w:hAnsi="宋体" w:eastAsia="宋体" w:cs="宋体"/>
          <w:spacing w:val="18"/>
          <w:sz w:val="19"/>
          <w:szCs w:val="19"/>
        </w:rPr>
        <w:t>身份证复印件，需清晰反映身份证有效期限】</w:t>
      </w:r>
    </w:p>
    <w:p w14:paraId="470B17F8">
      <w:pPr>
        <w:pStyle w:val="2"/>
        <w:spacing w:line="267" w:lineRule="auto"/>
      </w:pPr>
    </w:p>
    <w:p w14:paraId="29A78A59">
      <w:pPr>
        <w:pStyle w:val="2"/>
        <w:spacing w:line="267" w:lineRule="auto"/>
      </w:pPr>
    </w:p>
    <w:p w14:paraId="6801A3BA">
      <w:pPr>
        <w:pStyle w:val="2"/>
        <w:spacing w:line="267" w:lineRule="auto"/>
      </w:pPr>
    </w:p>
    <w:p w14:paraId="3E5CCD3B">
      <w:pPr>
        <w:pStyle w:val="2"/>
        <w:spacing w:line="268" w:lineRule="auto"/>
      </w:pPr>
    </w:p>
    <w:p w14:paraId="38AE21D9">
      <w:pPr>
        <w:pStyle w:val="2"/>
        <w:spacing w:line="268" w:lineRule="auto"/>
      </w:pPr>
    </w:p>
    <w:p w14:paraId="172B6B9A">
      <w:pPr>
        <w:pStyle w:val="2"/>
        <w:spacing w:line="268" w:lineRule="auto"/>
      </w:pPr>
    </w:p>
    <w:p w14:paraId="754CD61E">
      <w:pPr>
        <w:pStyle w:val="2"/>
        <w:spacing w:line="268" w:lineRule="auto"/>
      </w:pPr>
    </w:p>
    <w:p w14:paraId="21C04E46">
      <w:pPr>
        <w:spacing w:before="63" w:line="227" w:lineRule="auto"/>
        <w:ind w:left="3960"/>
        <w:rPr>
          <w:rFonts w:ascii="宋体" w:hAnsi="宋体" w:eastAsia="宋体" w:cs="宋体"/>
          <w:sz w:val="19"/>
          <w:szCs w:val="19"/>
        </w:rPr>
      </w:pPr>
      <w:r>
        <w:rPr>
          <w:rFonts w:ascii="宋体" w:hAnsi="宋体" w:eastAsia="宋体" w:cs="宋体"/>
          <w:spacing w:val="16"/>
          <w:sz w:val="19"/>
          <w:szCs w:val="19"/>
        </w:rPr>
        <w:t>投标人名称（并加盖公章</w:t>
      </w:r>
      <w:r>
        <w:rPr>
          <w:rFonts w:ascii="宋体" w:hAnsi="宋体" w:eastAsia="宋体" w:cs="宋体"/>
          <w:spacing w:val="12"/>
          <w:sz w:val="19"/>
          <w:szCs w:val="19"/>
        </w:rPr>
        <w:t>）：</w:t>
      </w:r>
    </w:p>
    <w:p w14:paraId="0E1F79EB">
      <w:pPr>
        <w:pStyle w:val="2"/>
        <w:spacing w:line="385" w:lineRule="auto"/>
      </w:pPr>
    </w:p>
    <w:p w14:paraId="5D17B01B">
      <w:pPr>
        <w:spacing w:before="63" w:line="228" w:lineRule="auto"/>
        <w:ind w:left="3955"/>
        <w:rPr>
          <w:rFonts w:ascii="宋体" w:hAnsi="宋体" w:eastAsia="宋体" w:cs="宋体"/>
          <w:sz w:val="19"/>
          <w:szCs w:val="19"/>
        </w:rPr>
      </w:pPr>
      <w:r>
        <w:rPr>
          <w:rFonts w:ascii="宋体" w:hAnsi="宋体" w:eastAsia="宋体" w:cs="宋体"/>
          <w:spacing w:val="4"/>
          <w:sz w:val="19"/>
          <w:szCs w:val="19"/>
        </w:rPr>
        <w:t>签署日期：</w:t>
      </w:r>
      <w:r>
        <w:rPr>
          <w:rFonts w:ascii="宋体" w:hAnsi="宋体" w:eastAsia="宋体" w:cs="宋体"/>
          <w:spacing w:val="35"/>
          <w:sz w:val="19"/>
          <w:szCs w:val="19"/>
        </w:rPr>
        <w:t xml:space="preserve">  </w:t>
      </w:r>
      <w:r>
        <w:rPr>
          <w:rFonts w:ascii="宋体" w:hAnsi="宋体" w:eastAsia="宋体" w:cs="宋体"/>
          <w:spacing w:val="4"/>
          <w:sz w:val="19"/>
          <w:szCs w:val="19"/>
        </w:rPr>
        <w:t>年</w:t>
      </w:r>
      <w:r>
        <w:rPr>
          <w:rFonts w:ascii="宋体" w:hAnsi="宋体" w:eastAsia="宋体" w:cs="宋体"/>
          <w:spacing w:val="20"/>
          <w:sz w:val="19"/>
          <w:szCs w:val="19"/>
        </w:rPr>
        <w:t xml:space="preserve">   </w:t>
      </w:r>
      <w:r>
        <w:rPr>
          <w:rFonts w:ascii="宋体" w:hAnsi="宋体" w:eastAsia="宋体" w:cs="宋体"/>
          <w:spacing w:val="4"/>
          <w:sz w:val="19"/>
          <w:szCs w:val="19"/>
        </w:rPr>
        <w:t>月</w:t>
      </w:r>
      <w:r>
        <w:rPr>
          <w:rFonts w:ascii="宋体" w:hAnsi="宋体" w:eastAsia="宋体" w:cs="宋体"/>
          <w:spacing w:val="7"/>
          <w:sz w:val="19"/>
          <w:szCs w:val="19"/>
        </w:rPr>
        <w:t xml:space="preserve">     </w:t>
      </w:r>
      <w:r>
        <w:rPr>
          <w:rFonts w:ascii="宋体" w:hAnsi="宋体" w:eastAsia="宋体" w:cs="宋体"/>
          <w:spacing w:val="4"/>
          <w:sz w:val="19"/>
          <w:szCs w:val="19"/>
        </w:rPr>
        <w:t>日</w:t>
      </w:r>
    </w:p>
    <w:p w14:paraId="1D7233E5">
      <w:pPr>
        <w:pStyle w:val="2"/>
        <w:spacing w:line="281" w:lineRule="auto"/>
      </w:pPr>
    </w:p>
    <w:p w14:paraId="2C681122">
      <w:pPr>
        <w:pStyle w:val="2"/>
        <w:spacing w:line="281" w:lineRule="auto"/>
      </w:pPr>
    </w:p>
    <w:p w14:paraId="4ADDB045">
      <w:pPr>
        <w:pStyle w:val="2"/>
        <w:spacing w:line="281" w:lineRule="auto"/>
      </w:pPr>
    </w:p>
    <w:p w14:paraId="445AAD96">
      <w:pPr>
        <w:pStyle w:val="2"/>
        <w:spacing w:line="281" w:lineRule="auto"/>
      </w:pPr>
    </w:p>
    <w:p w14:paraId="0B42AF83">
      <w:pPr>
        <w:spacing w:before="62" w:line="227" w:lineRule="auto"/>
        <w:ind w:left="444"/>
        <w:rPr>
          <w:rFonts w:ascii="宋体" w:hAnsi="宋体" w:eastAsia="宋体" w:cs="宋体"/>
          <w:sz w:val="19"/>
          <w:szCs w:val="19"/>
        </w:rPr>
      </w:pPr>
      <w:r>
        <w:rPr>
          <w:rFonts w:ascii="宋体" w:hAnsi="宋体" w:eastAsia="宋体" w:cs="宋体"/>
          <w:spacing w:val="18"/>
          <w:sz w:val="19"/>
          <w:szCs w:val="19"/>
        </w:rPr>
        <w:t>说明：法定代表人（单位负责人）参加本招标项目投标的，仅须出具</w:t>
      </w:r>
      <w:r>
        <w:rPr>
          <w:rFonts w:ascii="宋体" w:hAnsi="宋体" w:eastAsia="宋体" w:cs="宋体"/>
          <w:spacing w:val="17"/>
          <w:sz w:val="19"/>
          <w:szCs w:val="19"/>
        </w:rPr>
        <w:t>此证明书。</w:t>
      </w:r>
    </w:p>
    <w:p w14:paraId="719D2850">
      <w:pPr>
        <w:spacing w:line="227" w:lineRule="auto"/>
        <w:rPr>
          <w:rFonts w:ascii="宋体" w:hAnsi="宋体" w:eastAsia="宋体" w:cs="宋体"/>
          <w:sz w:val="19"/>
          <w:szCs w:val="19"/>
        </w:rPr>
        <w:sectPr>
          <w:footerReference r:id="rId59" w:type="default"/>
          <w:pgSz w:w="11906" w:h="16840"/>
          <w:pgMar w:top="400" w:right="1386" w:bottom="1144" w:left="1584" w:header="0" w:footer="978" w:gutter="0"/>
          <w:cols w:space="720" w:num="1"/>
        </w:sectPr>
      </w:pPr>
    </w:p>
    <w:p w14:paraId="24B0AB4E">
      <w:pPr>
        <w:pStyle w:val="2"/>
        <w:spacing w:line="257" w:lineRule="auto"/>
      </w:pPr>
    </w:p>
    <w:p w14:paraId="4A8E8479">
      <w:pPr>
        <w:pStyle w:val="2"/>
        <w:spacing w:line="257" w:lineRule="auto"/>
      </w:pPr>
    </w:p>
    <w:p w14:paraId="78618F76">
      <w:pPr>
        <w:pStyle w:val="2"/>
        <w:spacing w:line="257" w:lineRule="auto"/>
      </w:pPr>
    </w:p>
    <w:p w14:paraId="66EA7939">
      <w:pPr>
        <w:pStyle w:val="2"/>
        <w:spacing w:line="257" w:lineRule="auto"/>
      </w:pPr>
    </w:p>
    <w:p w14:paraId="65DC55F4">
      <w:pPr>
        <w:pStyle w:val="2"/>
        <w:spacing w:line="257" w:lineRule="auto"/>
      </w:pPr>
    </w:p>
    <w:p w14:paraId="07C73DD2">
      <w:pPr>
        <w:pStyle w:val="2"/>
        <w:spacing w:line="258" w:lineRule="auto"/>
      </w:pPr>
    </w:p>
    <w:p w14:paraId="50D611B0">
      <w:pPr>
        <w:pStyle w:val="2"/>
        <w:spacing w:line="258" w:lineRule="auto"/>
      </w:pPr>
    </w:p>
    <w:p w14:paraId="2701E96F">
      <w:pPr>
        <w:spacing w:before="78" w:line="219" w:lineRule="auto"/>
        <w:ind w:left="2511"/>
        <w:rPr>
          <w:rFonts w:ascii="宋体" w:hAnsi="宋体" w:eastAsia="宋体" w:cs="宋体"/>
          <w:sz w:val="24"/>
          <w:szCs w:val="24"/>
        </w:rPr>
      </w:pPr>
      <w:r>
        <w:rPr>
          <w:rFonts w:ascii="宋体" w:hAnsi="宋体" w:eastAsia="宋体" w:cs="宋体"/>
          <w:b/>
          <w:bCs/>
          <w:spacing w:val="-6"/>
          <w:sz w:val="24"/>
          <w:szCs w:val="24"/>
        </w:rPr>
        <w:t>3.3</w:t>
      </w:r>
      <w:r>
        <w:rPr>
          <w:rFonts w:ascii="宋体" w:hAnsi="宋体" w:eastAsia="宋体" w:cs="宋体"/>
          <w:spacing w:val="-6"/>
          <w:sz w:val="24"/>
          <w:szCs w:val="24"/>
        </w:rPr>
        <w:t xml:space="preserve"> </w:t>
      </w:r>
      <w:r>
        <w:rPr>
          <w:rFonts w:ascii="宋体" w:hAnsi="宋体" w:eastAsia="宋体" w:cs="宋体"/>
          <w:b/>
          <w:bCs/>
          <w:spacing w:val="-6"/>
          <w:sz w:val="24"/>
          <w:szCs w:val="24"/>
        </w:rPr>
        <w:t>法定代表人（单位负责人）授权书</w:t>
      </w:r>
    </w:p>
    <w:p w14:paraId="28406A6A">
      <w:pPr>
        <w:pStyle w:val="2"/>
        <w:spacing w:line="274" w:lineRule="auto"/>
      </w:pPr>
    </w:p>
    <w:p w14:paraId="0C111AEA">
      <w:pPr>
        <w:pStyle w:val="2"/>
        <w:spacing w:line="275" w:lineRule="auto"/>
      </w:pPr>
    </w:p>
    <w:p w14:paraId="30ACCC8B">
      <w:pPr>
        <w:tabs>
          <w:tab w:val="left" w:pos="8992"/>
        </w:tabs>
        <w:spacing w:before="68" w:line="417" w:lineRule="auto"/>
        <w:ind w:left="113" w:firstLine="496"/>
        <w:jc w:val="both"/>
        <w:rPr>
          <w:rFonts w:ascii="宋体" w:hAnsi="宋体" w:eastAsia="宋体" w:cs="宋体"/>
          <w:sz w:val="19"/>
          <w:szCs w:val="19"/>
        </w:rPr>
      </w:pPr>
      <w:r>
        <w:rPr>
          <w:rFonts w:ascii="宋体" w:hAnsi="宋体" w:eastAsia="宋体" w:cs="宋体"/>
          <w:spacing w:val="6"/>
          <w:sz w:val="19"/>
          <w:szCs w:val="19"/>
        </w:rPr>
        <w:t>本人</w:t>
      </w:r>
      <w:r>
        <w:rPr>
          <w:rFonts w:ascii="宋体" w:hAnsi="宋体" w:eastAsia="宋体" w:cs="宋体"/>
          <w:spacing w:val="-91"/>
          <w:sz w:val="19"/>
          <w:szCs w:val="19"/>
        </w:rPr>
        <w:t xml:space="preserve"> </w:t>
      </w:r>
      <w:r>
        <w:rPr>
          <w:rFonts w:ascii="宋体" w:hAnsi="宋体" w:eastAsia="宋体" w:cs="宋体"/>
          <w:spacing w:val="52"/>
          <w:sz w:val="21"/>
          <w:szCs w:val="21"/>
          <w:u w:val="single" w:color="auto"/>
        </w:rPr>
        <w:t xml:space="preserve">  </w:t>
      </w:r>
      <w:r>
        <w:rPr>
          <w:rFonts w:ascii="宋体" w:hAnsi="宋体" w:eastAsia="宋体" w:cs="宋体"/>
          <w:i/>
          <w:iCs/>
          <w:spacing w:val="6"/>
          <w:sz w:val="21"/>
          <w:szCs w:val="21"/>
          <w:u w:val="single" w:color="auto"/>
        </w:rPr>
        <w:t>法定代表人姓名</w:t>
      </w:r>
      <w:r>
        <w:rPr>
          <w:rFonts w:ascii="宋体" w:hAnsi="宋体" w:eastAsia="宋体" w:cs="宋体"/>
          <w:spacing w:val="6"/>
          <w:sz w:val="19"/>
          <w:szCs w:val="19"/>
        </w:rPr>
        <w:t>系</w:t>
      </w:r>
      <w:r>
        <w:rPr>
          <w:rFonts w:ascii="宋体" w:hAnsi="宋体" w:eastAsia="宋体" w:cs="宋体"/>
          <w:spacing w:val="-87"/>
          <w:sz w:val="19"/>
          <w:szCs w:val="19"/>
        </w:rPr>
        <w:t xml:space="preserve"> </w:t>
      </w:r>
      <w:r>
        <w:rPr>
          <w:rFonts w:ascii="宋体" w:hAnsi="宋体" w:eastAsia="宋体" w:cs="宋体"/>
          <w:spacing w:val="2"/>
          <w:sz w:val="21"/>
          <w:szCs w:val="21"/>
          <w:u w:val="single" w:color="auto"/>
        </w:rPr>
        <w:t xml:space="preserve">  </w:t>
      </w:r>
      <w:r>
        <w:rPr>
          <w:rFonts w:ascii="宋体" w:hAnsi="宋体" w:eastAsia="宋体" w:cs="宋体"/>
          <w:i/>
          <w:iCs/>
          <w:spacing w:val="6"/>
          <w:sz w:val="21"/>
          <w:szCs w:val="21"/>
          <w:u w:val="single" w:color="auto"/>
        </w:rPr>
        <w:t>投标人名称</w:t>
      </w:r>
      <w:r>
        <w:rPr>
          <w:rFonts w:ascii="宋体" w:hAnsi="宋体" w:eastAsia="宋体" w:cs="宋体"/>
          <w:spacing w:val="52"/>
          <w:sz w:val="21"/>
          <w:szCs w:val="21"/>
          <w:u w:val="single" w:color="auto"/>
        </w:rPr>
        <w:t xml:space="preserve"> </w:t>
      </w:r>
      <w:r>
        <w:rPr>
          <w:rFonts w:ascii="宋体" w:hAnsi="宋体" w:eastAsia="宋体" w:cs="宋体"/>
          <w:spacing w:val="6"/>
          <w:sz w:val="19"/>
          <w:szCs w:val="19"/>
        </w:rPr>
        <w:t>的法定代表人（单位负责人</w:t>
      </w:r>
      <w:r>
        <w:rPr>
          <w:rFonts w:ascii="宋体" w:hAnsi="宋体" w:eastAsia="宋体" w:cs="宋体"/>
          <w:spacing w:val="11"/>
          <w:sz w:val="19"/>
          <w:szCs w:val="19"/>
        </w:rPr>
        <w:t>）</w:t>
      </w:r>
      <w:r>
        <w:rPr>
          <w:rFonts w:ascii="宋体" w:hAnsi="宋体" w:eastAsia="宋体" w:cs="宋体"/>
          <w:spacing w:val="-42"/>
          <w:sz w:val="19"/>
          <w:szCs w:val="19"/>
        </w:rPr>
        <w:t xml:space="preserve"> </w:t>
      </w:r>
      <w:r>
        <w:rPr>
          <w:rFonts w:ascii="宋体" w:hAnsi="宋体" w:eastAsia="宋体" w:cs="宋体"/>
          <w:spacing w:val="11"/>
          <w:sz w:val="19"/>
          <w:szCs w:val="19"/>
        </w:rPr>
        <w:t>，</w:t>
      </w:r>
      <w:r>
        <w:rPr>
          <w:rFonts w:ascii="宋体" w:hAnsi="宋体" w:eastAsia="宋体" w:cs="宋体"/>
          <w:spacing w:val="6"/>
          <w:sz w:val="19"/>
          <w:szCs w:val="19"/>
        </w:rPr>
        <w:t>现委托</w:t>
      </w:r>
      <w:r>
        <w:rPr>
          <w:rFonts w:ascii="宋体" w:hAnsi="宋体" w:eastAsia="宋体" w:cs="宋体"/>
          <w:spacing w:val="-89"/>
          <w:sz w:val="19"/>
          <w:szCs w:val="19"/>
        </w:rPr>
        <w:t xml:space="preserve"> </w:t>
      </w:r>
      <w:r>
        <w:rPr>
          <w:rFonts w:ascii="宋体" w:hAnsi="宋体" w:eastAsia="宋体" w:cs="宋体"/>
          <w:spacing w:val="52"/>
          <w:sz w:val="21"/>
          <w:szCs w:val="21"/>
          <w:u w:val="single" w:color="auto"/>
        </w:rPr>
        <w:t xml:space="preserve">  </w:t>
      </w:r>
      <w:r>
        <w:rPr>
          <w:rFonts w:ascii="宋体" w:hAnsi="宋体" w:eastAsia="宋体" w:cs="宋体"/>
          <w:i/>
          <w:iCs/>
          <w:spacing w:val="6"/>
          <w:sz w:val="21"/>
          <w:szCs w:val="21"/>
          <w:u w:val="single" w:color="auto"/>
        </w:rPr>
        <w:t>姓名，</w:t>
      </w:r>
      <w:r>
        <w:rPr>
          <w:rFonts w:ascii="宋体" w:hAnsi="宋体" w:eastAsia="宋体" w:cs="宋体"/>
          <w:sz w:val="21"/>
          <w:szCs w:val="21"/>
          <w:u w:val="single" w:color="auto"/>
        </w:rPr>
        <w:tab/>
      </w:r>
      <w:r>
        <w:rPr>
          <w:rFonts w:ascii="宋体" w:hAnsi="宋体" w:eastAsia="宋体" w:cs="宋体"/>
          <w:sz w:val="21"/>
          <w:szCs w:val="21"/>
        </w:rPr>
        <w:t xml:space="preserve"> </w:t>
      </w:r>
      <w:r>
        <w:rPr>
          <w:rFonts w:ascii="宋体" w:hAnsi="宋体" w:eastAsia="宋体" w:cs="宋体"/>
          <w:i/>
          <w:iCs/>
          <w:spacing w:val="17"/>
          <w:sz w:val="21"/>
          <w:szCs w:val="21"/>
          <w:u w:val="single" w:color="auto"/>
        </w:rPr>
        <w:t>职务</w:t>
      </w:r>
      <w:r>
        <w:rPr>
          <w:rFonts w:ascii="宋体" w:hAnsi="宋体" w:eastAsia="宋体" w:cs="宋体"/>
          <w:spacing w:val="17"/>
          <w:sz w:val="19"/>
          <w:szCs w:val="19"/>
        </w:rPr>
        <w:t>以我方的名义参加贵方</w:t>
      </w:r>
      <w:r>
        <w:rPr>
          <w:rFonts w:ascii="宋体" w:hAnsi="宋体" w:eastAsia="宋体" w:cs="宋体"/>
          <w:spacing w:val="-58"/>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43"/>
          <w:sz w:val="19"/>
          <w:szCs w:val="19"/>
        </w:rPr>
        <w:t xml:space="preserve"> </w:t>
      </w:r>
      <w:r>
        <w:rPr>
          <w:rFonts w:ascii="宋体" w:hAnsi="宋体" w:eastAsia="宋体" w:cs="宋体"/>
          <w:spacing w:val="17"/>
          <w:sz w:val="19"/>
          <w:szCs w:val="19"/>
        </w:rPr>
        <w:t>项目的投标活动，并代表我方全权办理针对</w:t>
      </w:r>
      <w:r>
        <w:rPr>
          <w:rFonts w:ascii="宋体" w:hAnsi="宋体" w:eastAsia="宋体" w:cs="宋体"/>
          <w:sz w:val="19"/>
          <w:szCs w:val="19"/>
        </w:rPr>
        <w:t xml:space="preserve"> </w:t>
      </w:r>
      <w:r>
        <w:rPr>
          <w:rFonts w:ascii="宋体" w:hAnsi="宋体" w:eastAsia="宋体" w:cs="宋体"/>
          <w:spacing w:val="18"/>
          <w:sz w:val="19"/>
          <w:szCs w:val="19"/>
        </w:rPr>
        <w:t>上述项目的投标、开标、投标文件澄清、签约等一切具体事务和签署相关文件。</w:t>
      </w:r>
    </w:p>
    <w:p w14:paraId="13DE0B3C">
      <w:pPr>
        <w:spacing w:before="27" w:line="228" w:lineRule="auto"/>
        <w:ind w:left="572"/>
        <w:rPr>
          <w:rFonts w:ascii="宋体" w:hAnsi="宋体" w:eastAsia="宋体" w:cs="宋体"/>
          <w:sz w:val="19"/>
          <w:szCs w:val="19"/>
        </w:rPr>
      </w:pPr>
      <w:r>
        <w:rPr>
          <w:rFonts w:ascii="宋体" w:hAnsi="宋体" w:eastAsia="宋体" w:cs="宋体"/>
          <w:spacing w:val="16"/>
          <w:sz w:val="19"/>
          <w:szCs w:val="19"/>
        </w:rPr>
        <w:t>我方对被授权人的签名事项负全部责任。</w:t>
      </w:r>
    </w:p>
    <w:p w14:paraId="732C8146">
      <w:pPr>
        <w:spacing w:before="248" w:line="433" w:lineRule="auto"/>
        <w:ind w:left="129" w:right="47" w:firstLine="436"/>
        <w:rPr>
          <w:rFonts w:ascii="宋体" w:hAnsi="宋体" w:eastAsia="宋体" w:cs="宋体"/>
          <w:sz w:val="19"/>
          <w:szCs w:val="19"/>
        </w:rPr>
      </w:pPr>
      <w:r>
        <w:rPr>
          <w:rFonts w:ascii="宋体" w:hAnsi="宋体" w:eastAsia="宋体" w:cs="宋体"/>
          <w:spacing w:val="19"/>
          <w:sz w:val="19"/>
          <w:szCs w:val="19"/>
        </w:rPr>
        <w:t>在贵方收到我方撤销授权的书面通知以前，本</w:t>
      </w:r>
      <w:r>
        <w:rPr>
          <w:rFonts w:ascii="宋体" w:hAnsi="宋体" w:eastAsia="宋体" w:cs="宋体"/>
          <w:spacing w:val="18"/>
          <w:sz w:val="19"/>
          <w:szCs w:val="19"/>
        </w:rPr>
        <w:t>授权书一直有效</w:t>
      </w:r>
      <w:r>
        <w:rPr>
          <w:rFonts w:ascii="宋体" w:hAnsi="宋体" w:eastAsia="宋体" w:cs="宋体"/>
          <w:spacing w:val="-56"/>
          <w:sz w:val="19"/>
          <w:szCs w:val="19"/>
        </w:rPr>
        <w:t xml:space="preserve"> </w:t>
      </w:r>
      <w:r>
        <w:rPr>
          <w:rFonts w:ascii="宋体" w:hAnsi="宋体" w:eastAsia="宋体" w:cs="宋体"/>
          <w:spacing w:val="18"/>
          <w:sz w:val="19"/>
          <w:szCs w:val="19"/>
        </w:rPr>
        <w:t>。被授权人在授权书有效期内</w:t>
      </w:r>
      <w:r>
        <w:rPr>
          <w:rFonts w:ascii="宋体" w:hAnsi="宋体" w:eastAsia="宋体" w:cs="宋体"/>
          <w:sz w:val="19"/>
          <w:szCs w:val="19"/>
        </w:rPr>
        <w:t xml:space="preserve"> </w:t>
      </w:r>
      <w:r>
        <w:rPr>
          <w:rFonts w:ascii="宋体" w:hAnsi="宋体" w:eastAsia="宋体" w:cs="宋体"/>
          <w:spacing w:val="19"/>
          <w:sz w:val="19"/>
          <w:szCs w:val="19"/>
        </w:rPr>
        <w:t>签署的所有文件不因授权的撤销而失效</w:t>
      </w:r>
      <w:r>
        <w:rPr>
          <w:rFonts w:ascii="宋体" w:hAnsi="宋体" w:eastAsia="宋体" w:cs="宋体"/>
          <w:spacing w:val="-56"/>
          <w:sz w:val="19"/>
          <w:szCs w:val="19"/>
        </w:rPr>
        <w:t xml:space="preserve"> </w:t>
      </w:r>
      <w:r>
        <w:rPr>
          <w:rFonts w:ascii="宋体" w:hAnsi="宋体" w:eastAsia="宋体" w:cs="宋体"/>
          <w:spacing w:val="19"/>
          <w:sz w:val="19"/>
          <w:szCs w:val="19"/>
        </w:rPr>
        <w:t>。除我方书面撤销授权外，本授权书自投标截止之日</w:t>
      </w:r>
      <w:r>
        <w:rPr>
          <w:rFonts w:ascii="宋体" w:hAnsi="宋体" w:eastAsia="宋体" w:cs="宋体"/>
          <w:spacing w:val="18"/>
          <w:sz w:val="19"/>
          <w:szCs w:val="19"/>
        </w:rPr>
        <w:t>起直</w:t>
      </w:r>
      <w:r>
        <w:rPr>
          <w:rFonts w:ascii="宋体" w:hAnsi="宋体" w:eastAsia="宋体" w:cs="宋体"/>
          <w:sz w:val="19"/>
          <w:szCs w:val="19"/>
        </w:rPr>
        <w:t xml:space="preserve"> </w:t>
      </w:r>
      <w:r>
        <w:rPr>
          <w:rFonts w:ascii="宋体" w:hAnsi="宋体" w:eastAsia="宋体" w:cs="宋体"/>
          <w:spacing w:val="15"/>
          <w:sz w:val="19"/>
          <w:szCs w:val="19"/>
        </w:rPr>
        <w:t>至我方的投标有效期结束前始终有效。</w:t>
      </w:r>
    </w:p>
    <w:p w14:paraId="153F33AA">
      <w:pPr>
        <w:spacing w:before="51" w:line="228" w:lineRule="auto"/>
        <w:ind w:left="568"/>
        <w:rPr>
          <w:rFonts w:ascii="宋体" w:hAnsi="宋体" w:eastAsia="宋体" w:cs="宋体"/>
          <w:sz w:val="19"/>
          <w:szCs w:val="19"/>
        </w:rPr>
      </w:pPr>
      <w:r>
        <w:rPr>
          <w:rFonts w:ascii="宋体" w:hAnsi="宋体" w:eastAsia="宋体" w:cs="宋体"/>
          <w:spacing w:val="15"/>
          <w:sz w:val="19"/>
          <w:szCs w:val="19"/>
        </w:rPr>
        <w:t>被授权人无转委托权，特此委托。</w:t>
      </w:r>
    </w:p>
    <w:p w14:paraId="69EDB818">
      <w:pPr>
        <w:pStyle w:val="2"/>
        <w:spacing w:line="257" w:lineRule="auto"/>
      </w:pPr>
    </w:p>
    <w:p w14:paraId="25495965">
      <w:pPr>
        <w:spacing w:before="63" w:line="573" w:lineRule="auto"/>
        <w:ind w:left="549" w:right="3261" w:firstLine="3"/>
        <w:rPr>
          <w:rFonts w:ascii="宋体" w:hAnsi="宋体" w:eastAsia="宋体" w:cs="宋体"/>
          <w:sz w:val="19"/>
          <w:szCs w:val="19"/>
        </w:rPr>
      </w:pPr>
      <w:r>
        <w:rPr>
          <w:rFonts w:ascii="宋体" w:hAnsi="宋体" w:eastAsia="宋体" w:cs="宋体"/>
          <w:spacing w:val="19"/>
          <w:sz w:val="19"/>
          <w:szCs w:val="19"/>
        </w:rPr>
        <w:t>投标人名称</w:t>
      </w:r>
      <w:r>
        <w:rPr>
          <w:rFonts w:ascii="宋体" w:hAnsi="宋体" w:eastAsia="宋体" w:cs="宋体"/>
          <w:spacing w:val="-12"/>
          <w:sz w:val="19"/>
          <w:szCs w:val="19"/>
        </w:rPr>
        <w:t>：</w:t>
      </w:r>
      <w:r>
        <w:rPr>
          <w:rFonts w:ascii="宋体" w:hAnsi="宋体" w:eastAsia="宋体" w:cs="宋体"/>
          <w:spacing w:val="34"/>
          <w:sz w:val="19"/>
          <w:szCs w:val="19"/>
        </w:rPr>
        <w:t xml:space="preserve"> </w:t>
      </w:r>
      <w:r>
        <w:rPr>
          <w:rFonts w:ascii="宋体" w:hAnsi="宋体" w:eastAsia="宋体" w:cs="宋体"/>
          <w:spacing w:val="10"/>
          <w:sz w:val="19"/>
          <w:szCs w:val="19"/>
          <w:u w:val="single" w:color="auto"/>
        </w:rPr>
        <w:t xml:space="preserve">       </w:t>
      </w:r>
      <w:r>
        <w:rPr>
          <w:rFonts w:ascii="宋体" w:hAnsi="宋体" w:eastAsia="宋体" w:cs="宋体"/>
          <w:spacing w:val="-12"/>
          <w:sz w:val="19"/>
          <w:szCs w:val="19"/>
          <w:u w:val="single" w:color="auto"/>
        </w:rPr>
        <w:t>（</w:t>
      </w:r>
      <w:r>
        <w:rPr>
          <w:rFonts w:ascii="宋体" w:hAnsi="宋体" w:eastAsia="宋体" w:cs="宋体"/>
          <w:spacing w:val="19"/>
          <w:sz w:val="19"/>
          <w:szCs w:val="19"/>
          <w:u w:val="single" w:color="auto"/>
        </w:rPr>
        <w:t>全称</w:t>
      </w:r>
      <w:r>
        <w:rPr>
          <w:rFonts w:ascii="宋体" w:hAnsi="宋体" w:eastAsia="宋体" w:cs="宋体"/>
          <w:spacing w:val="-12"/>
          <w:sz w:val="19"/>
          <w:szCs w:val="19"/>
          <w:u w:val="single" w:color="auto"/>
        </w:rPr>
        <w:t>）</w:t>
      </w:r>
      <w:r>
        <w:rPr>
          <w:rFonts w:ascii="宋体" w:hAnsi="宋体" w:eastAsia="宋体" w:cs="宋体"/>
          <w:sz w:val="19"/>
          <w:szCs w:val="19"/>
          <w:u w:val="single" w:color="auto"/>
        </w:rPr>
        <w:t xml:space="preserve">        </w:t>
      </w:r>
      <w:r>
        <w:rPr>
          <w:rFonts w:ascii="宋体" w:hAnsi="宋体" w:eastAsia="宋体" w:cs="宋体"/>
          <w:spacing w:val="28"/>
          <w:sz w:val="19"/>
          <w:szCs w:val="19"/>
        </w:rPr>
        <w:t xml:space="preserve"> </w:t>
      </w:r>
      <w:r>
        <w:rPr>
          <w:rFonts w:ascii="宋体" w:hAnsi="宋体" w:eastAsia="宋体" w:cs="宋体"/>
          <w:spacing w:val="-12"/>
          <w:sz w:val="19"/>
          <w:szCs w:val="19"/>
        </w:rPr>
        <w:t>（</w:t>
      </w:r>
      <w:r>
        <w:rPr>
          <w:rFonts w:ascii="宋体" w:hAnsi="宋体" w:eastAsia="宋体" w:cs="宋体"/>
          <w:spacing w:val="19"/>
          <w:sz w:val="19"/>
          <w:szCs w:val="19"/>
        </w:rPr>
        <w:t>盖单位公章）</w:t>
      </w:r>
      <w:r>
        <w:rPr>
          <w:rFonts w:ascii="宋体" w:hAnsi="宋体" w:eastAsia="宋体" w:cs="宋体"/>
          <w:sz w:val="19"/>
          <w:szCs w:val="19"/>
        </w:rPr>
        <w:t xml:space="preserve"> </w:t>
      </w:r>
      <w:r>
        <w:rPr>
          <w:rFonts w:ascii="宋体" w:hAnsi="宋体" w:eastAsia="宋体" w:cs="宋体"/>
          <w:spacing w:val="18"/>
          <w:sz w:val="19"/>
          <w:szCs w:val="19"/>
        </w:rPr>
        <w:t>法定代表人（单位负责人</w:t>
      </w:r>
      <w:r>
        <w:rPr>
          <w:rFonts w:ascii="宋体" w:hAnsi="宋体" w:eastAsia="宋体" w:cs="宋体"/>
          <w:spacing w:val="-11"/>
          <w:sz w:val="19"/>
          <w:szCs w:val="19"/>
        </w:rPr>
        <w:t>）</w:t>
      </w:r>
      <w:r>
        <w:rPr>
          <w:rFonts w:ascii="宋体" w:hAnsi="宋体" w:eastAsia="宋体" w:cs="宋体"/>
          <w:spacing w:val="-49"/>
          <w:sz w:val="19"/>
          <w:szCs w:val="19"/>
        </w:rPr>
        <w:t xml:space="preserve"> </w:t>
      </w:r>
      <w:r>
        <w:rPr>
          <w:rFonts w:ascii="宋体" w:hAnsi="宋体" w:eastAsia="宋体" w:cs="宋体"/>
          <w:spacing w:val="-11"/>
          <w:sz w:val="19"/>
          <w:szCs w:val="19"/>
        </w:rPr>
        <w:t>：</w:t>
      </w:r>
      <w:r>
        <w:rPr>
          <w:rFonts w:ascii="宋体" w:hAnsi="宋体" w:eastAsia="宋体" w:cs="宋体"/>
          <w:spacing w:val="34"/>
          <w:sz w:val="19"/>
          <w:szCs w:val="19"/>
        </w:rPr>
        <w:t xml:space="preserve"> </w:t>
      </w:r>
      <w:r>
        <w:rPr>
          <w:rFonts w:ascii="宋体" w:hAnsi="宋体" w:eastAsia="宋体" w:cs="宋体"/>
          <w:spacing w:val="-11"/>
          <w:sz w:val="19"/>
          <w:szCs w:val="19"/>
        </w:rPr>
        <w:t>（</w:t>
      </w:r>
      <w:r>
        <w:rPr>
          <w:rFonts w:ascii="宋体" w:hAnsi="宋体" w:eastAsia="宋体" w:cs="宋体"/>
          <w:spacing w:val="18"/>
          <w:sz w:val="19"/>
          <w:szCs w:val="19"/>
        </w:rPr>
        <w:t>签名或加盖名章）</w:t>
      </w:r>
    </w:p>
    <w:p w14:paraId="573A4462">
      <w:pPr>
        <w:spacing w:before="55" w:line="227" w:lineRule="auto"/>
        <w:ind w:left="549"/>
        <w:rPr>
          <w:rFonts w:ascii="宋体" w:hAnsi="宋体" w:eastAsia="宋体" w:cs="宋体"/>
          <w:sz w:val="19"/>
          <w:szCs w:val="19"/>
        </w:rPr>
      </w:pPr>
      <w:r>
        <w:rPr>
          <w:rFonts w:ascii="宋体" w:hAnsi="宋体" w:eastAsia="宋体" w:cs="宋体"/>
          <w:spacing w:val="18"/>
          <w:sz w:val="19"/>
          <w:szCs w:val="19"/>
        </w:rPr>
        <w:t>法定代表人（单位负责人）授权代表</w:t>
      </w:r>
      <w:r>
        <w:rPr>
          <w:rFonts w:ascii="宋体" w:hAnsi="宋体" w:eastAsia="宋体" w:cs="宋体"/>
          <w:spacing w:val="-5"/>
          <w:sz w:val="19"/>
          <w:szCs w:val="19"/>
        </w:rPr>
        <w:t>：</w:t>
      </w:r>
      <w:r>
        <w:rPr>
          <w:rFonts w:ascii="宋体" w:hAnsi="宋体" w:eastAsia="宋体" w:cs="宋体"/>
          <w:spacing w:val="27"/>
          <w:sz w:val="19"/>
          <w:szCs w:val="19"/>
        </w:rPr>
        <w:t xml:space="preserve">  </w:t>
      </w:r>
      <w:r>
        <w:rPr>
          <w:rFonts w:ascii="宋体" w:hAnsi="宋体" w:eastAsia="宋体" w:cs="宋体"/>
          <w:spacing w:val="-5"/>
          <w:sz w:val="19"/>
          <w:szCs w:val="19"/>
        </w:rPr>
        <w:t>（</w:t>
      </w:r>
      <w:r>
        <w:rPr>
          <w:rFonts w:ascii="宋体" w:hAnsi="宋体" w:eastAsia="宋体" w:cs="宋体"/>
          <w:spacing w:val="18"/>
          <w:sz w:val="19"/>
          <w:szCs w:val="19"/>
        </w:rPr>
        <w:t>签名或加盖名章）</w:t>
      </w:r>
    </w:p>
    <w:p w14:paraId="0DEC5FC2">
      <w:pPr>
        <w:pStyle w:val="2"/>
        <w:spacing w:line="326" w:lineRule="auto"/>
      </w:pPr>
    </w:p>
    <w:p w14:paraId="73F21715">
      <w:pPr>
        <w:spacing w:before="63" w:line="227" w:lineRule="auto"/>
        <w:ind w:left="549"/>
        <w:rPr>
          <w:rFonts w:ascii="宋体" w:hAnsi="宋体" w:eastAsia="宋体" w:cs="宋体"/>
          <w:sz w:val="19"/>
          <w:szCs w:val="19"/>
        </w:rPr>
      </w:pPr>
      <w:r>
        <w:rPr>
          <w:rFonts w:ascii="宋体" w:hAnsi="宋体" w:eastAsia="宋体" w:cs="宋体"/>
          <w:spacing w:val="18"/>
          <w:sz w:val="19"/>
          <w:szCs w:val="19"/>
        </w:rPr>
        <w:t>法定代表人（单位负责人）授权代表联系电话（手机</w:t>
      </w:r>
      <w:r>
        <w:rPr>
          <w:rFonts w:ascii="宋体" w:hAnsi="宋体" w:eastAsia="宋体" w:cs="宋体"/>
          <w:spacing w:val="14"/>
          <w:sz w:val="19"/>
          <w:szCs w:val="19"/>
        </w:rPr>
        <w:t>）：</w:t>
      </w:r>
    </w:p>
    <w:p w14:paraId="0EF1DA9B">
      <w:pPr>
        <w:spacing w:line="161" w:lineRule="exact"/>
      </w:pPr>
    </w:p>
    <w:tbl>
      <w:tblPr>
        <w:tblStyle w:val="5"/>
        <w:tblW w:w="89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88"/>
        <w:gridCol w:w="4496"/>
      </w:tblGrid>
      <w:tr w14:paraId="2E8580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3" w:hRule="atLeast"/>
        </w:trPr>
        <w:tc>
          <w:tcPr>
            <w:tcW w:w="4488" w:type="dxa"/>
            <w:vAlign w:val="top"/>
          </w:tcPr>
          <w:p w14:paraId="67BB01F2">
            <w:pPr>
              <w:pStyle w:val="6"/>
              <w:spacing w:line="291" w:lineRule="auto"/>
              <w:rPr>
                <w:sz w:val="21"/>
              </w:rPr>
            </w:pPr>
          </w:p>
          <w:p w14:paraId="2CB00C22">
            <w:pPr>
              <w:pStyle w:val="6"/>
              <w:spacing w:line="292" w:lineRule="auto"/>
              <w:rPr>
                <w:sz w:val="21"/>
              </w:rPr>
            </w:pPr>
          </w:p>
          <w:p w14:paraId="436D6397">
            <w:pPr>
              <w:pStyle w:val="6"/>
              <w:spacing w:line="292" w:lineRule="auto"/>
              <w:rPr>
                <w:sz w:val="21"/>
              </w:rPr>
            </w:pPr>
          </w:p>
          <w:p w14:paraId="1F492208">
            <w:pPr>
              <w:pStyle w:val="6"/>
              <w:spacing w:line="292" w:lineRule="auto"/>
              <w:rPr>
                <w:sz w:val="21"/>
              </w:rPr>
            </w:pPr>
          </w:p>
          <w:p w14:paraId="07872E1C">
            <w:pPr>
              <w:spacing w:before="62" w:line="228" w:lineRule="auto"/>
              <w:ind w:left="264"/>
              <w:rPr>
                <w:rFonts w:ascii="宋体" w:hAnsi="宋体" w:eastAsia="宋体" w:cs="宋体"/>
                <w:sz w:val="19"/>
                <w:szCs w:val="19"/>
              </w:rPr>
            </w:pPr>
            <w:r>
              <w:rPr>
                <w:rFonts w:ascii="宋体" w:hAnsi="宋体" w:eastAsia="宋体" w:cs="宋体"/>
                <w:spacing w:val="14"/>
                <w:sz w:val="19"/>
                <w:szCs w:val="19"/>
              </w:rPr>
              <w:t>法定代表人（单位负责人）</w:t>
            </w:r>
            <w:r>
              <w:rPr>
                <w:rFonts w:ascii="宋体" w:hAnsi="宋体" w:eastAsia="宋体" w:cs="宋体"/>
                <w:spacing w:val="-56"/>
                <w:sz w:val="19"/>
                <w:szCs w:val="19"/>
              </w:rPr>
              <w:t xml:space="preserve"> </w:t>
            </w:r>
            <w:r>
              <w:rPr>
                <w:rFonts w:ascii="宋体" w:hAnsi="宋体" w:eastAsia="宋体" w:cs="宋体"/>
                <w:spacing w:val="14"/>
                <w:sz w:val="19"/>
                <w:szCs w:val="19"/>
              </w:rPr>
              <w:t>身份证（正面）</w:t>
            </w:r>
          </w:p>
        </w:tc>
        <w:tc>
          <w:tcPr>
            <w:tcW w:w="4496" w:type="dxa"/>
            <w:tcBorders>
              <w:right w:val="single" w:color="000000" w:sz="4" w:space="0"/>
            </w:tcBorders>
            <w:vAlign w:val="top"/>
          </w:tcPr>
          <w:p w14:paraId="65EE4CF2">
            <w:pPr>
              <w:pStyle w:val="6"/>
              <w:spacing w:line="291" w:lineRule="auto"/>
              <w:rPr>
                <w:sz w:val="21"/>
              </w:rPr>
            </w:pPr>
          </w:p>
          <w:p w14:paraId="2150F97C">
            <w:pPr>
              <w:pStyle w:val="6"/>
              <w:spacing w:line="292" w:lineRule="auto"/>
              <w:rPr>
                <w:sz w:val="21"/>
              </w:rPr>
            </w:pPr>
          </w:p>
          <w:p w14:paraId="22099696">
            <w:pPr>
              <w:pStyle w:val="6"/>
              <w:spacing w:line="292" w:lineRule="auto"/>
              <w:rPr>
                <w:sz w:val="21"/>
              </w:rPr>
            </w:pPr>
          </w:p>
          <w:p w14:paraId="639DCC48">
            <w:pPr>
              <w:pStyle w:val="6"/>
              <w:spacing w:line="292" w:lineRule="auto"/>
              <w:rPr>
                <w:sz w:val="21"/>
              </w:rPr>
            </w:pPr>
          </w:p>
          <w:p w14:paraId="7F547AD0">
            <w:pPr>
              <w:spacing w:before="62" w:line="228" w:lineRule="auto"/>
              <w:ind w:left="259"/>
              <w:rPr>
                <w:rFonts w:ascii="宋体" w:hAnsi="宋体" w:eastAsia="宋体" w:cs="宋体"/>
                <w:sz w:val="19"/>
                <w:szCs w:val="19"/>
              </w:rPr>
            </w:pPr>
            <w:r>
              <w:rPr>
                <w:rFonts w:ascii="宋体" w:hAnsi="宋体" w:eastAsia="宋体" w:cs="宋体"/>
                <w:spacing w:val="14"/>
                <w:sz w:val="19"/>
                <w:szCs w:val="19"/>
              </w:rPr>
              <w:t>法定代表人（单位负责人）</w:t>
            </w:r>
            <w:r>
              <w:rPr>
                <w:rFonts w:ascii="宋体" w:hAnsi="宋体" w:eastAsia="宋体" w:cs="宋体"/>
                <w:spacing w:val="-56"/>
                <w:sz w:val="19"/>
                <w:szCs w:val="19"/>
              </w:rPr>
              <w:t xml:space="preserve"> </w:t>
            </w:r>
            <w:r>
              <w:rPr>
                <w:rFonts w:ascii="宋体" w:hAnsi="宋体" w:eastAsia="宋体" w:cs="宋体"/>
                <w:spacing w:val="14"/>
                <w:sz w:val="19"/>
                <w:szCs w:val="19"/>
              </w:rPr>
              <w:t>身份证（反面）</w:t>
            </w:r>
          </w:p>
        </w:tc>
      </w:tr>
      <w:tr w14:paraId="01BBA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7" w:hRule="atLeast"/>
        </w:trPr>
        <w:tc>
          <w:tcPr>
            <w:tcW w:w="4488" w:type="dxa"/>
            <w:vAlign w:val="top"/>
          </w:tcPr>
          <w:p w14:paraId="4F2EF480">
            <w:pPr>
              <w:pStyle w:val="6"/>
              <w:spacing w:line="270" w:lineRule="auto"/>
              <w:rPr>
                <w:sz w:val="21"/>
              </w:rPr>
            </w:pPr>
          </w:p>
          <w:p w14:paraId="2E675248">
            <w:pPr>
              <w:pStyle w:val="6"/>
              <w:spacing w:line="271" w:lineRule="auto"/>
              <w:rPr>
                <w:sz w:val="21"/>
              </w:rPr>
            </w:pPr>
          </w:p>
          <w:p w14:paraId="574F2CD7">
            <w:pPr>
              <w:pStyle w:val="6"/>
              <w:spacing w:line="271" w:lineRule="auto"/>
              <w:rPr>
                <w:sz w:val="21"/>
              </w:rPr>
            </w:pPr>
          </w:p>
          <w:p w14:paraId="523E231B">
            <w:pPr>
              <w:pStyle w:val="6"/>
              <w:spacing w:line="271" w:lineRule="auto"/>
              <w:rPr>
                <w:sz w:val="21"/>
              </w:rPr>
            </w:pPr>
          </w:p>
          <w:p w14:paraId="24530133">
            <w:pPr>
              <w:spacing w:before="62" w:line="228" w:lineRule="auto"/>
              <w:ind w:left="266"/>
              <w:rPr>
                <w:rFonts w:ascii="宋体" w:hAnsi="宋体" w:eastAsia="宋体" w:cs="宋体"/>
                <w:sz w:val="19"/>
                <w:szCs w:val="19"/>
              </w:rPr>
            </w:pPr>
            <w:r>
              <w:rPr>
                <w:rFonts w:ascii="宋体" w:hAnsi="宋体" w:eastAsia="宋体" w:cs="宋体"/>
                <w:spacing w:val="17"/>
                <w:sz w:val="19"/>
                <w:szCs w:val="19"/>
              </w:rPr>
              <w:t>法定代表人（单位负责人）授权代表身份证</w:t>
            </w:r>
          </w:p>
          <w:p w14:paraId="5F3FA34D">
            <w:pPr>
              <w:spacing w:before="76" w:line="230" w:lineRule="auto"/>
              <w:ind w:left="1859"/>
              <w:rPr>
                <w:rFonts w:ascii="宋体" w:hAnsi="宋体" w:eastAsia="宋体" w:cs="宋体"/>
                <w:sz w:val="19"/>
                <w:szCs w:val="19"/>
              </w:rPr>
            </w:pPr>
            <w:r>
              <w:rPr>
                <w:rFonts w:ascii="宋体" w:hAnsi="宋体" w:eastAsia="宋体" w:cs="宋体"/>
                <w:spacing w:val="3"/>
                <w:sz w:val="19"/>
                <w:szCs w:val="19"/>
              </w:rPr>
              <w:t>（正面）</w:t>
            </w:r>
          </w:p>
        </w:tc>
        <w:tc>
          <w:tcPr>
            <w:tcW w:w="4496" w:type="dxa"/>
            <w:vAlign w:val="top"/>
          </w:tcPr>
          <w:p w14:paraId="3F5781CB">
            <w:pPr>
              <w:pStyle w:val="6"/>
              <w:spacing w:line="270" w:lineRule="auto"/>
              <w:rPr>
                <w:sz w:val="21"/>
              </w:rPr>
            </w:pPr>
          </w:p>
          <w:p w14:paraId="3521B435">
            <w:pPr>
              <w:pStyle w:val="6"/>
              <w:spacing w:line="271" w:lineRule="auto"/>
              <w:rPr>
                <w:sz w:val="21"/>
              </w:rPr>
            </w:pPr>
          </w:p>
          <w:p w14:paraId="0892F712">
            <w:pPr>
              <w:pStyle w:val="6"/>
              <w:spacing w:line="271" w:lineRule="auto"/>
              <w:rPr>
                <w:sz w:val="21"/>
              </w:rPr>
            </w:pPr>
          </w:p>
          <w:p w14:paraId="6FFAB63F">
            <w:pPr>
              <w:pStyle w:val="6"/>
              <w:spacing w:line="271" w:lineRule="auto"/>
              <w:rPr>
                <w:sz w:val="21"/>
              </w:rPr>
            </w:pPr>
          </w:p>
          <w:p w14:paraId="44F4311D">
            <w:pPr>
              <w:spacing w:before="62" w:line="228" w:lineRule="auto"/>
              <w:ind w:left="268"/>
              <w:rPr>
                <w:rFonts w:ascii="宋体" w:hAnsi="宋体" w:eastAsia="宋体" w:cs="宋体"/>
                <w:sz w:val="19"/>
                <w:szCs w:val="19"/>
              </w:rPr>
            </w:pPr>
            <w:r>
              <w:rPr>
                <w:rFonts w:ascii="宋体" w:hAnsi="宋体" w:eastAsia="宋体" w:cs="宋体"/>
                <w:spacing w:val="17"/>
                <w:sz w:val="19"/>
                <w:szCs w:val="19"/>
              </w:rPr>
              <w:t>法定代表人（单位负责人）授权代表身份证</w:t>
            </w:r>
          </w:p>
          <w:p w14:paraId="0F360356">
            <w:pPr>
              <w:spacing w:before="76" w:line="230" w:lineRule="auto"/>
              <w:ind w:left="1864"/>
              <w:rPr>
                <w:rFonts w:ascii="宋体" w:hAnsi="宋体" w:eastAsia="宋体" w:cs="宋体"/>
                <w:sz w:val="19"/>
                <w:szCs w:val="19"/>
              </w:rPr>
            </w:pPr>
            <w:r>
              <w:rPr>
                <w:rFonts w:ascii="宋体" w:hAnsi="宋体" w:eastAsia="宋体" w:cs="宋体"/>
                <w:spacing w:val="3"/>
                <w:sz w:val="19"/>
                <w:szCs w:val="19"/>
              </w:rPr>
              <w:t>（反面）</w:t>
            </w:r>
          </w:p>
        </w:tc>
      </w:tr>
    </w:tbl>
    <w:p w14:paraId="225D7A14">
      <w:pPr>
        <w:pStyle w:val="2"/>
      </w:pPr>
    </w:p>
    <w:p w14:paraId="4E51CFE5">
      <w:pPr>
        <w:sectPr>
          <w:footerReference r:id="rId60" w:type="default"/>
          <w:pgSz w:w="11906" w:h="16840"/>
          <w:pgMar w:top="400" w:right="1437" w:bottom="1144" w:left="1474" w:header="0" w:footer="978" w:gutter="0"/>
          <w:cols w:space="720" w:num="1"/>
        </w:sectPr>
      </w:pPr>
    </w:p>
    <w:p w14:paraId="239FFCC0">
      <w:pPr>
        <w:pStyle w:val="2"/>
        <w:spacing w:line="248" w:lineRule="auto"/>
      </w:pPr>
    </w:p>
    <w:p w14:paraId="5B30511E">
      <w:pPr>
        <w:pStyle w:val="2"/>
        <w:spacing w:line="248" w:lineRule="auto"/>
      </w:pPr>
    </w:p>
    <w:p w14:paraId="68A57863">
      <w:pPr>
        <w:pStyle w:val="2"/>
        <w:spacing w:line="248" w:lineRule="auto"/>
      </w:pPr>
    </w:p>
    <w:p w14:paraId="161B05EB">
      <w:pPr>
        <w:pStyle w:val="2"/>
        <w:spacing w:line="248" w:lineRule="auto"/>
      </w:pPr>
    </w:p>
    <w:p w14:paraId="05F8B566">
      <w:pPr>
        <w:pStyle w:val="2"/>
        <w:spacing w:line="248" w:lineRule="auto"/>
      </w:pPr>
    </w:p>
    <w:p w14:paraId="1F1D5F69">
      <w:pPr>
        <w:pStyle w:val="2"/>
        <w:spacing w:line="248" w:lineRule="auto"/>
      </w:pPr>
    </w:p>
    <w:p w14:paraId="5E9D73AA">
      <w:pPr>
        <w:pStyle w:val="2"/>
        <w:spacing w:line="249" w:lineRule="auto"/>
      </w:pPr>
    </w:p>
    <w:p w14:paraId="6114E879">
      <w:pPr>
        <w:spacing w:before="78" w:line="219" w:lineRule="auto"/>
        <w:ind w:left="2524"/>
        <w:outlineLvl w:val="0"/>
        <w:rPr>
          <w:rFonts w:ascii="宋体" w:hAnsi="宋体" w:eastAsia="宋体" w:cs="宋体"/>
          <w:sz w:val="24"/>
          <w:szCs w:val="24"/>
        </w:rPr>
      </w:pPr>
      <w:r>
        <w:rPr>
          <w:rFonts w:ascii="宋体" w:hAnsi="宋体" w:eastAsia="宋体" w:cs="宋体"/>
          <w:b/>
          <w:bCs/>
          <w:spacing w:val="-9"/>
          <w:sz w:val="24"/>
          <w:szCs w:val="24"/>
        </w:rPr>
        <w:t>3.4</w:t>
      </w:r>
      <w:r>
        <w:rPr>
          <w:rFonts w:ascii="宋体" w:hAnsi="宋体" w:eastAsia="宋体" w:cs="宋体"/>
          <w:spacing w:val="75"/>
          <w:sz w:val="24"/>
          <w:szCs w:val="24"/>
        </w:rPr>
        <w:t xml:space="preserve"> </w:t>
      </w:r>
      <w:r>
        <w:rPr>
          <w:rFonts w:ascii="宋体" w:hAnsi="宋体" w:eastAsia="宋体" w:cs="宋体"/>
          <w:b/>
          <w:bCs/>
          <w:spacing w:val="-9"/>
          <w:sz w:val="24"/>
          <w:szCs w:val="24"/>
        </w:rPr>
        <w:t>中小企业声明函（工程、服务）</w:t>
      </w:r>
    </w:p>
    <w:p w14:paraId="2349F45C">
      <w:pPr>
        <w:pStyle w:val="2"/>
        <w:spacing w:line="308" w:lineRule="auto"/>
      </w:pPr>
    </w:p>
    <w:p w14:paraId="008B6AAB">
      <w:pPr>
        <w:pStyle w:val="2"/>
        <w:spacing w:line="308" w:lineRule="auto"/>
      </w:pPr>
    </w:p>
    <w:p w14:paraId="6B2D0D06">
      <w:pPr>
        <w:spacing w:before="61" w:line="427" w:lineRule="auto"/>
        <w:ind w:left="11" w:right="91" w:firstLine="716"/>
        <w:rPr>
          <w:rFonts w:ascii="宋体" w:hAnsi="宋体" w:eastAsia="宋体" w:cs="宋体"/>
          <w:sz w:val="19"/>
          <w:szCs w:val="19"/>
        </w:rPr>
      </w:pPr>
      <w:r>
        <w:rPr>
          <w:rFonts w:ascii="宋体" w:hAnsi="宋体" w:eastAsia="宋体" w:cs="宋体"/>
          <w:spacing w:val="11"/>
          <w:sz w:val="19"/>
          <w:szCs w:val="19"/>
        </w:rPr>
        <w:t>本公司（联合体）郑重声明，根据《政府采购促</w:t>
      </w:r>
      <w:r>
        <w:rPr>
          <w:rFonts w:ascii="宋体" w:hAnsi="宋体" w:eastAsia="宋体" w:cs="宋体"/>
          <w:spacing w:val="10"/>
          <w:sz w:val="19"/>
          <w:szCs w:val="19"/>
        </w:rPr>
        <w:t>进中小企业发展管理办法》（财库</w:t>
      </w:r>
      <w:r>
        <w:rPr>
          <w:rFonts w:ascii="宋体" w:hAnsi="宋体" w:eastAsia="宋体" w:cs="宋体"/>
          <w:spacing w:val="-38"/>
          <w:sz w:val="19"/>
          <w:szCs w:val="19"/>
        </w:rPr>
        <w:t xml:space="preserve"> </w:t>
      </w:r>
      <w:r>
        <w:rPr>
          <w:rFonts w:ascii="宋体" w:hAnsi="宋体" w:eastAsia="宋体" w:cs="宋体"/>
          <w:spacing w:val="10"/>
          <w:sz w:val="19"/>
          <w:szCs w:val="19"/>
        </w:rPr>
        <w:t>﹝</w:t>
      </w:r>
      <w:r>
        <w:rPr>
          <w:rFonts w:ascii="Calibri" w:hAnsi="Calibri" w:eastAsia="Calibri" w:cs="Calibri"/>
          <w:spacing w:val="10"/>
          <w:sz w:val="19"/>
          <w:szCs w:val="19"/>
        </w:rPr>
        <w:t>2020</w:t>
      </w:r>
      <w:r>
        <w:rPr>
          <w:rFonts w:ascii="宋体" w:hAnsi="宋体" w:eastAsia="宋体" w:cs="宋体"/>
          <w:spacing w:val="10"/>
          <w:sz w:val="19"/>
          <w:szCs w:val="19"/>
        </w:rPr>
        <w:t>﹞</w:t>
      </w:r>
      <w:r>
        <w:rPr>
          <w:rFonts w:ascii="宋体" w:hAnsi="宋体" w:eastAsia="宋体" w:cs="宋体"/>
          <w:sz w:val="19"/>
          <w:szCs w:val="19"/>
        </w:rPr>
        <w:t xml:space="preserve"> </w:t>
      </w:r>
      <w:r>
        <w:rPr>
          <w:rFonts w:ascii="Calibri" w:hAnsi="Calibri" w:eastAsia="Calibri" w:cs="Calibri"/>
          <w:spacing w:val="9"/>
          <w:sz w:val="19"/>
          <w:szCs w:val="19"/>
        </w:rPr>
        <w:t xml:space="preserve">46   </w:t>
      </w:r>
      <w:r>
        <w:rPr>
          <w:rFonts w:ascii="宋体" w:hAnsi="宋体" w:eastAsia="宋体" w:cs="宋体"/>
          <w:spacing w:val="9"/>
          <w:sz w:val="19"/>
          <w:szCs w:val="19"/>
        </w:rPr>
        <w:t>号）</w:t>
      </w:r>
      <w:r>
        <w:rPr>
          <w:rFonts w:ascii="宋体" w:hAnsi="宋体" w:eastAsia="宋体" w:cs="宋体"/>
          <w:spacing w:val="-35"/>
          <w:sz w:val="19"/>
          <w:szCs w:val="19"/>
        </w:rPr>
        <w:t xml:space="preserve"> </w:t>
      </w:r>
      <w:r>
        <w:rPr>
          <w:rFonts w:ascii="宋体" w:hAnsi="宋体" w:eastAsia="宋体" w:cs="宋体"/>
          <w:spacing w:val="9"/>
          <w:sz w:val="19"/>
          <w:szCs w:val="19"/>
        </w:rPr>
        <w:t>的规定，本公司（联合体）参加</w:t>
      </w:r>
      <w:r>
        <w:rPr>
          <w:rFonts w:ascii="宋体" w:hAnsi="宋体" w:eastAsia="宋体" w:cs="宋体"/>
          <w:i/>
          <w:iCs/>
          <w:spacing w:val="9"/>
          <w:sz w:val="21"/>
          <w:szCs w:val="21"/>
          <w:u w:val="single" w:color="auto"/>
        </w:rPr>
        <w:t>（单位名称）</w:t>
      </w:r>
      <w:r>
        <w:rPr>
          <w:rFonts w:ascii="宋体" w:hAnsi="宋体" w:eastAsia="宋体" w:cs="宋体"/>
          <w:spacing w:val="9"/>
          <w:sz w:val="19"/>
          <w:szCs w:val="19"/>
        </w:rPr>
        <w:t>的</w:t>
      </w:r>
      <w:r>
        <w:rPr>
          <w:rFonts w:ascii="宋体" w:hAnsi="宋体" w:eastAsia="宋体" w:cs="宋体"/>
          <w:i/>
          <w:iCs/>
          <w:spacing w:val="9"/>
          <w:sz w:val="21"/>
          <w:szCs w:val="21"/>
          <w:u w:val="single" w:color="auto"/>
        </w:rPr>
        <w:t>（项目名称）</w:t>
      </w:r>
      <w:r>
        <w:rPr>
          <w:rFonts w:ascii="宋体" w:hAnsi="宋体" w:eastAsia="宋体" w:cs="宋体"/>
          <w:spacing w:val="9"/>
          <w:sz w:val="19"/>
          <w:szCs w:val="19"/>
        </w:rPr>
        <w:t>采购活动，工程的施工单位</w:t>
      </w:r>
      <w:r>
        <w:rPr>
          <w:rFonts w:ascii="宋体" w:hAnsi="宋体" w:eastAsia="宋体" w:cs="宋体"/>
          <w:sz w:val="19"/>
          <w:szCs w:val="19"/>
        </w:rPr>
        <w:t xml:space="preserve"> </w:t>
      </w:r>
      <w:r>
        <w:rPr>
          <w:rFonts w:ascii="宋体" w:hAnsi="宋体" w:eastAsia="宋体" w:cs="宋体"/>
          <w:spacing w:val="17"/>
          <w:sz w:val="19"/>
          <w:szCs w:val="19"/>
        </w:rPr>
        <w:t>全部为符合政策要求的中小企业（或者：</w:t>
      </w:r>
      <w:r>
        <w:rPr>
          <w:rFonts w:ascii="宋体" w:hAnsi="宋体" w:eastAsia="宋体" w:cs="宋体"/>
          <w:spacing w:val="-48"/>
          <w:sz w:val="19"/>
          <w:szCs w:val="19"/>
        </w:rPr>
        <w:t xml:space="preserve"> </w:t>
      </w:r>
      <w:r>
        <w:rPr>
          <w:rFonts w:ascii="宋体" w:hAnsi="宋体" w:eastAsia="宋体" w:cs="宋体"/>
          <w:spacing w:val="17"/>
          <w:sz w:val="19"/>
          <w:szCs w:val="19"/>
        </w:rPr>
        <w:t>服务全部由符合政策要求的中小企业承建）</w:t>
      </w:r>
      <w:r>
        <w:rPr>
          <w:rFonts w:ascii="宋体" w:hAnsi="宋体" w:eastAsia="宋体" w:cs="宋体"/>
          <w:spacing w:val="-39"/>
          <w:sz w:val="19"/>
          <w:szCs w:val="19"/>
        </w:rPr>
        <w:t xml:space="preserve"> </w:t>
      </w:r>
      <w:r>
        <w:rPr>
          <w:rFonts w:ascii="宋体" w:hAnsi="宋体" w:eastAsia="宋体" w:cs="宋体"/>
          <w:spacing w:val="17"/>
          <w:sz w:val="19"/>
          <w:szCs w:val="19"/>
        </w:rPr>
        <w:t>。相关企业</w:t>
      </w:r>
      <w:r>
        <w:rPr>
          <w:rFonts w:ascii="宋体" w:hAnsi="宋体" w:eastAsia="宋体" w:cs="宋体"/>
          <w:sz w:val="19"/>
          <w:szCs w:val="19"/>
        </w:rPr>
        <w:t xml:space="preserve"> </w:t>
      </w:r>
      <w:r>
        <w:rPr>
          <w:rFonts w:ascii="宋体" w:hAnsi="宋体" w:eastAsia="宋体" w:cs="宋体"/>
          <w:spacing w:val="16"/>
          <w:sz w:val="19"/>
          <w:szCs w:val="19"/>
        </w:rPr>
        <w:t>（含联合体中的中小企业、签订分包意向协议的中小企业）</w:t>
      </w:r>
      <w:r>
        <w:rPr>
          <w:rFonts w:ascii="宋体" w:hAnsi="宋体" w:eastAsia="宋体" w:cs="宋体"/>
          <w:spacing w:val="-27"/>
          <w:sz w:val="19"/>
          <w:szCs w:val="19"/>
        </w:rPr>
        <w:t xml:space="preserve"> </w:t>
      </w:r>
      <w:r>
        <w:rPr>
          <w:rFonts w:ascii="宋体" w:hAnsi="宋体" w:eastAsia="宋体" w:cs="宋体"/>
          <w:spacing w:val="16"/>
          <w:sz w:val="19"/>
          <w:szCs w:val="19"/>
        </w:rPr>
        <w:t>的具体情况如下：</w:t>
      </w:r>
    </w:p>
    <w:p w14:paraId="0049F6CA">
      <w:pPr>
        <w:spacing w:before="60" w:line="395" w:lineRule="auto"/>
        <w:ind w:right="4" w:firstLine="746"/>
        <w:rPr>
          <w:rFonts w:ascii="宋体" w:hAnsi="宋体" w:eastAsia="宋体" w:cs="宋体"/>
          <w:sz w:val="19"/>
          <w:szCs w:val="19"/>
        </w:rPr>
      </w:pPr>
      <w:r>
        <w:rPr>
          <w:rFonts w:ascii="Calibri" w:hAnsi="Calibri" w:eastAsia="Calibri" w:cs="Calibri"/>
          <w:spacing w:val="11"/>
          <w:sz w:val="19"/>
          <w:szCs w:val="19"/>
        </w:rPr>
        <w:t xml:space="preserve">1.  </w:t>
      </w:r>
      <w:r>
        <w:rPr>
          <w:rFonts w:ascii="宋体" w:hAnsi="宋体" w:eastAsia="宋体" w:cs="宋体"/>
          <w:spacing w:val="-51"/>
          <w:sz w:val="21"/>
          <w:szCs w:val="21"/>
          <w:u w:val="single" w:color="auto"/>
        </w:rPr>
        <w:t xml:space="preserve"> </w:t>
      </w:r>
      <w:r>
        <w:rPr>
          <w:rFonts w:ascii="宋体" w:hAnsi="宋体" w:eastAsia="宋体" w:cs="宋体"/>
          <w:i/>
          <w:iCs/>
          <w:spacing w:val="11"/>
          <w:sz w:val="21"/>
          <w:szCs w:val="21"/>
          <w:u w:val="single" w:color="auto"/>
        </w:rPr>
        <w:t>（标的名称</w:t>
      </w:r>
      <w:r>
        <w:rPr>
          <w:rFonts w:ascii="宋体" w:hAnsi="宋体" w:eastAsia="宋体" w:cs="宋体"/>
          <w:i/>
          <w:iCs/>
          <w:spacing w:val="-35"/>
          <w:sz w:val="21"/>
          <w:szCs w:val="21"/>
          <w:u w:val="single" w:color="auto"/>
        </w:rPr>
        <w:t>）</w:t>
      </w:r>
      <w:r>
        <w:rPr>
          <w:rFonts w:ascii="宋体" w:hAnsi="宋体" w:eastAsia="宋体" w:cs="宋体"/>
          <w:spacing w:val="-35"/>
          <w:sz w:val="19"/>
          <w:szCs w:val="19"/>
        </w:rPr>
        <w:t>，</w:t>
      </w:r>
      <w:r>
        <w:rPr>
          <w:rFonts w:ascii="宋体" w:hAnsi="宋体" w:eastAsia="宋体" w:cs="宋体"/>
          <w:spacing w:val="11"/>
          <w:sz w:val="19"/>
          <w:szCs w:val="19"/>
        </w:rPr>
        <w:t>属于</w:t>
      </w:r>
      <w:r>
        <w:rPr>
          <w:rFonts w:ascii="宋体" w:hAnsi="宋体" w:eastAsia="宋体" w:cs="宋体"/>
          <w:i/>
          <w:iCs/>
          <w:spacing w:val="11"/>
          <w:sz w:val="21"/>
          <w:szCs w:val="21"/>
          <w:u w:val="single" w:color="auto"/>
        </w:rPr>
        <w:t>（采购文件中明确的所属行业）</w:t>
      </w:r>
      <w:r>
        <w:rPr>
          <w:rFonts w:ascii="宋体" w:hAnsi="宋体" w:eastAsia="宋体" w:cs="宋体"/>
          <w:spacing w:val="11"/>
          <w:sz w:val="19"/>
          <w:szCs w:val="19"/>
        </w:rPr>
        <w:t>行业</w:t>
      </w:r>
      <w:r>
        <w:rPr>
          <w:rFonts w:ascii="宋体" w:hAnsi="宋体" w:eastAsia="宋体" w:cs="宋体"/>
          <w:spacing w:val="10"/>
          <w:sz w:val="19"/>
          <w:szCs w:val="19"/>
        </w:rPr>
        <w:t>；承建（承接）企业为</w:t>
      </w:r>
      <w:r>
        <w:rPr>
          <w:rFonts w:ascii="宋体" w:hAnsi="宋体" w:eastAsia="宋体" w:cs="宋体"/>
          <w:i/>
          <w:iCs/>
          <w:spacing w:val="10"/>
          <w:sz w:val="21"/>
          <w:szCs w:val="21"/>
          <w:u w:val="single" w:color="auto"/>
        </w:rPr>
        <w:t>（企</w:t>
      </w:r>
      <w:r>
        <w:rPr>
          <w:rFonts w:ascii="宋体" w:hAnsi="宋体" w:eastAsia="宋体" w:cs="宋体"/>
          <w:sz w:val="21"/>
          <w:szCs w:val="21"/>
        </w:rPr>
        <w:t xml:space="preserve"> </w:t>
      </w:r>
      <w:r>
        <w:rPr>
          <w:rFonts w:ascii="宋体" w:hAnsi="宋体" w:eastAsia="宋体" w:cs="宋体"/>
          <w:i/>
          <w:iCs/>
          <w:spacing w:val="17"/>
          <w:sz w:val="21"/>
          <w:szCs w:val="21"/>
          <w:u w:val="single" w:color="auto"/>
        </w:rPr>
        <w:t>业名称</w:t>
      </w:r>
      <w:r>
        <w:rPr>
          <w:rFonts w:ascii="宋体" w:hAnsi="宋体" w:eastAsia="宋体" w:cs="宋体"/>
          <w:i/>
          <w:iCs/>
          <w:spacing w:val="-32"/>
          <w:sz w:val="21"/>
          <w:szCs w:val="21"/>
          <w:u w:val="single" w:color="auto"/>
        </w:rPr>
        <w:t>）</w:t>
      </w:r>
      <w:r>
        <w:rPr>
          <w:rFonts w:ascii="宋体" w:hAnsi="宋体" w:eastAsia="宋体" w:cs="宋体"/>
          <w:spacing w:val="-32"/>
          <w:sz w:val="19"/>
          <w:szCs w:val="19"/>
        </w:rPr>
        <w:t>，</w:t>
      </w:r>
      <w:r>
        <w:rPr>
          <w:rFonts w:ascii="宋体" w:hAnsi="宋体" w:eastAsia="宋体" w:cs="宋体"/>
          <w:spacing w:val="17"/>
          <w:sz w:val="19"/>
          <w:szCs w:val="19"/>
        </w:rPr>
        <w:t>从业人员人，营业收入为万元，资产总额为万元，属于</w:t>
      </w:r>
      <w:r>
        <w:rPr>
          <w:rFonts w:ascii="宋体" w:hAnsi="宋体" w:eastAsia="宋体" w:cs="宋体"/>
          <w:i/>
          <w:iCs/>
          <w:spacing w:val="16"/>
          <w:sz w:val="21"/>
          <w:szCs w:val="21"/>
          <w:u w:val="single" w:color="auto"/>
        </w:rPr>
        <w:t>（中型企业、小型企业、</w:t>
      </w:r>
      <w:r>
        <w:rPr>
          <w:rFonts w:ascii="宋体" w:hAnsi="宋体" w:eastAsia="宋体" w:cs="宋体"/>
          <w:i/>
          <w:iCs/>
          <w:spacing w:val="16"/>
          <w:sz w:val="21"/>
          <w:szCs w:val="21"/>
        </w:rPr>
        <w:t>微型</w:t>
      </w:r>
      <w:r>
        <w:rPr>
          <w:rFonts w:ascii="宋体" w:hAnsi="宋体" w:eastAsia="宋体" w:cs="宋体"/>
          <w:spacing w:val="1"/>
          <w:sz w:val="21"/>
          <w:szCs w:val="21"/>
        </w:rPr>
        <w:t xml:space="preserve"> </w:t>
      </w:r>
      <w:r>
        <w:rPr>
          <w:rFonts w:ascii="宋体" w:hAnsi="宋体" w:eastAsia="宋体" w:cs="宋体"/>
          <w:i/>
          <w:iCs/>
          <w:spacing w:val="43"/>
          <w:sz w:val="21"/>
          <w:szCs w:val="21"/>
          <w:u w:val="single" w:color="auto"/>
        </w:rPr>
        <w:t>企业</w:t>
      </w:r>
      <w:r>
        <w:rPr>
          <w:rFonts w:ascii="宋体" w:hAnsi="宋体" w:eastAsia="宋体" w:cs="宋体"/>
          <w:i/>
          <w:iCs/>
          <w:spacing w:val="-46"/>
          <w:sz w:val="21"/>
          <w:szCs w:val="21"/>
          <w:u w:val="single" w:color="auto"/>
        </w:rPr>
        <w:t>）</w:t>
      </w:r>
      <w:r>
        <w:rPr>
          <w:rFonts w:ascii="宋体" w:hAnsi="宋体" w:eastAsia="宋体" w:cs="宋体"/>
          <w:spacing w:val="-46"/>
          <w:sz w:val="19"/>
          <w:szCs w:val="19"/>
        </w:rPr>
        <w:t>；</w:t>
      </w:r>
    </w:p>
    <w:p w14:paraId="2F3F0F5B">
      <w:pPr>
        <w:spacing w:before="53" w:line="395" w:lineRule="auto"/>
        <w:ind w:firstLine="733"/>
        <w:jc w:val="both"/>
        <w:rPr>
          <w:rFonts w:ascii="宋体" w:hAnsi="宋体" w:eastAsia="宋体" w:cs="宋体"/>
          <w:sz w:val="19"/>
          <w:szCs w:val="19"/>
        </w:rPr>
      </w:pPr>
      <w:r>
        <w:rPr>
          <w:rFonts w:ascii="Calibri" w:hAnsi="Calibri" w:eastAsia="Calibri" w:cs="Calibri"/>
          <w:spacing w:val="13"/>
          <w:sz w:val="19"/>
          <w:szCs w:val="19"/>
        </w:rPr>
        <w:t>2.</w:t>
      </w:r>
      <w:r>
        <w:rPr>
          <w:rFonts w:ascii="Calibri" w:hAnsi="Calibri" w:eastAsia="Calibri" w:cs="Calibri"/>
          <w:spacing w:val="16"/>
          <w:w w:val="101"/>
          <w:sz w:val="19"/>
          <w:szCs w:val="19"/>
        </w:rPr>
        <w:t xml:space="preserve">  </w:t>
      </w:r>
      <w:r>
        <w:rPr>
          <w:rFonts w:ascii="宋体" w:hAnsi="宋体" w:eastAsia="宋体" w:cs="宋体"/>
          <w:spacing w:val="-50"/>
          <w:sz w:val="21"/>
          <w:szCs w:val="21"/>
          <w:u w:val="single" w:color="auto"/>
        </w:rPr>
        <w:t xml:space="preserve"> </w:t>
      </w:r>
      <w:r>
        <w:rPr>
          <w:rFonts w:ascii="宋体" w:hAnsi="宋体" w:eastAsia="宋体" w:cs="宋体"/>
          <w:i/>
          <w:iCs/>
          <w:spacing w:val="13"/>
          <w:sz w:val="21"/>
          <w:szCs w:val="21"/>
          <w:u w:val="single" w:color="auto"/>
        </w:rPr>
        <w:t>（标的名称</w:t>
      </w:r>
      <w:r>
        <w:rPr>
          <w:rFonts w:ascii="宋体" w:hAnsi="宋体" w:eastAsia="宋体" w:cs="宋体"/>
          <w:i/>
          <w:iCs/>
          <w:spacing w:val="-33"/>
          <w:sz w:val="21"/>
          <w:szCs w:val="21"/>
          <w:u w:val="single" w:color="auto"/>
        </w:rPr>
        <w:t>）</w:t>
      </w:r>
      <w:r>
        <w:rPr>
          <w:rFonts w:ascii="宋体" w:hAnsi="宋体" w:eastAsia="宋体" w:cs="宋体"/>
          <w:spacing w:val="-33"/>
          <w:sz w:val="19"/>
          <w:szCs w:val="19"/>
        </w:rPr>
        <w:t>，</w:t>
      </w:r>
      <w:r>
        <w:rPr>
          <w:rFonts w:ascii="宋体" w:hAnsi="宋体" w:eastAsia="宋体" w:cs="宋体"/>
          <w:spacing w:val="13"/>
          <w:sz w:val="19"/>
          <w:szCs w:val="19"/>
        </w:rPr>
        <w:t>属于</w:t>
      </w:r>
      <w:r>
        <w:rPr>
          <w:rFonts w:ascii="宋体" w:hAnsi="宋体" w:eastAsia="宋体" w:cs="宋体"/>
          <w:i/>
          <w:iCs/>
          <w:spacing w:val="13"/>
          <w:sz w:val="21"/>
          <w:szCs w:val="21"/>
          <w:u w:val="single" w:color="auto"/>
        </w:rPr>
        <w:t>（采购文件中明确的所属行业）</w:t>
      </w:r>
      <w:r>
        <w:rPr>
          <w:rFonts w:ascii="宋体" w:hAnsi="宋体" w:eastAsia="宋体" w:cs="宋体"/>
          <w:spacing w:val="13"/>
          <w:sz w:val="19"/>
          <w:szCs w:val="19"/>
        </w:rPr>
        <w:t>行业；承建（</w:t>
      </w:r>
      <w:r>
        <w:rPr>
          <w:rFonts w:ascii="宋体" w:hAnsi="宋体" w:eastAsia="宋体" w:cs="宋体"/>
          <w:spacing w:val="12"/>
          <w:sz w:val="19"/>
          <w:szCs w:val="19"/>
        </w:rPr>
        <w:t>承接）企业为</w:t>
      </w:r>
      <w:r>
        <w:rPr>
          <w:rFonts w:ascii="宋体" w:hAnsi="宋体" w:eastAsia="宋体" w:cs="宋体"/>
          <w:i/>
          <w:iCs/>
          <w:spacing w:val="12"/>
          <w:sz w:val="21"/>
          <w:szCs w:val="21"/>
          <w:u w:val="single" w:color="auto"/>
        </w:rPr>
        <w:t>（企</w:t>
      </w:r>
      <w:r>
        <w:rPr>
          <w:rFonts w:ascii="宋体" w:hAnsi="宋体" w:eastAsia="宋体" w:cs="宋体"/>
          <w:sz w:val="21"/>
          <w:szCs w:val="21"/>
        </w:rPr>
        <w:t xml:space="preserve"> </w:t>
      </w:r>
      <w:r>
        <w:rPr>
          <w:rFonts w:ascii="宋体" w:hAnsi="宋体" w:eastAsia="宋体" w:cs="宋体"/>
          <w:i/>
          <w:iCs/>
          <w:spacing w:val="17"/>
          <w:sz w:val="21"/>
          <w:szCs w:val="21"/>
          <w:u w:val="single" w:color="auto"/>
        </w:rPr>
        <w:t>业名称</w:t>
      </w:r>
      <w:r>
        <w:rPr>
          <w:rFonts w:ascii="宋体" w:hAnsi="宋体" w:eastAsia="宋体" w:cs="宋体"/>
          <w:i/>
          <w:iCs/>
          <w:spacing w:val="-33"/>
          <w:sz w:val="21"/>
          <w:szCs w:val="21"/>
          <w:u w:val="single" w:color="auto"/>
        </w:rPr>
        <w:t>）</w:t>
      </w:r>
      <w:r>
        <w:rPr>
          <w:rFonts w:ascii="宋体" w:hAnsi="宋体" w:eastAsia="宋体" w:cs="宋体"/>
          <w:spacing w:val="-33"/>
          <w:sz w:val="19"/>
          <w:szCs w:val="19"/>
        </w:rPr>
        <w:t>，</w:t>
      </w:r>
      <w:r>
        <w:rPr>
          <w:rFonts w:ascii="宋体" w:hAnsi="宋体" w:eastAsia="宋体" w:cs="宋体"/>
          <w:spacing w:val="17"/>
          <w:sz w:val="19"/>
          <w:szCs w:val="19"/>
        </w:rPr>
        <w:t>从业人员人，营业收入为万元，资产总额为万元，属于</w:t>
      </w:r>
      <w:r>
        <w:rPr>
          <w:rFonts w:ascii="宋体" w:hAnsi="宋体" w:eastAsia="宋体" w:cs="宋体"/>
          <w:i/>
          <w:iCs/>
          <w:spacing w:val="17"/>
          <w:sz w:val="21"/>
          <w:szCs w:val="21"/>
          <w:u w:val="single" w:color="auto"/>
        </w:rPr>
        <w:t>（中型企业、小</w:t>
      </w:r>
      <w:r>
        <w:rPr>
          <w:rFonts w:ascii="宋体" w:hAnsi="宋体" w:eastAsia="宋体" w:cs="宋体"/>
          <w:i/>
          <w:iCs/>
          <w:spacing w:val="16"/>
          <w:sz w:val="21"/>
          <w:szCs w:val="21"/>
          <w:u w:val="single" w:color="auto"/>
        </w:rPr>
        <w:t>型企业、</w:t>
      </w:r>
      <w:r>
        <w:rPr>
          <w:rFonts w:ascii="宋体" w:hAnsi="宋体" w:eastAsia="宋体" w:cs="宋体"/>
          <w:i/>
          <w:iCs/>
          <w:spacing w:val="16"/>
          <w:sz w:val="21"/>
          <w:szCs w:val="21"/>
        </w:rPr>
        <w:t>微型</w:t>
      </w:r>
      <w:r>
        <w:rPr>
          <w:rFonts w:ascii="宋体" w:hAnsi="宋体" w:eastAsia="宋体" w:cs="宋体"/>
          <w:spacing w:val="1"/>
          <w:sz w:val="21"/>
          <w:szCs w:val="21"/>
        </w:rPr>
        <w:t xml:space="preserve"> </w:t>
      </w:r>
      <w:r>
        <w:rPr>
          <w:rFonts w:ascii="宋体" w:hAnsi="宋体" w:eastAsia="宋体" w:cs="宋体"/>
          <w:i/>
          <w:iCs/>
          <w:spacing w:val="43"/>
          <w:sz w:val="21"/>
          <w:szCs w:val="21"/>
          <w:u w:val="single" w:color="auto"/>
        </w:rPr>
        <w:t>企业</w:t>
      </w:r>
      <w:r>
        <w:rPr>
          <w:rFonts w:ascii="宋体" w:hAnsi="宋体" w:eastAsia="宋体" w:cs="宋体"/>
          <w:i/>
          <w:iCs/>
          <w:spacing w:val="-46"/>
          <w:sz w:val="21"/>
          <w:szCs w:val="21"/>
          <w:u w:val="single" w:color="auto"/>
        </w:rPr>
        <w:t>）</w:t>
      </w:r>
      <w:r>
        <w:rPr>
          <w:rFonts w:ascii="宋体" w:hAnsi="宋体" w:eastAsia="宋体" w:cs="宋体"/>
          <w:spacing w:val="-46"/>
          <w:sz w:val="19"/>
          <w:szCs w:val="19"/>
        </w:rPr>
        <w:t>；</w:t>
      </w:r>
    </w:p>
    <w:p w14:paraId="787A1F2F">
      <w:pPr>
        <w:spacing w:before="203" w:line="73" w:lineRule="exact"/>
        <w:ind w:left="741"/>
        <w:rPr>
          <w:rFonts w:ascii="Calibri" w:hAnsi="Calibri" w:eastAsia="Calibri" w:cs="Calibri"/>
          <w:sz w:val="19"/>
          <w:szCs w:val="19"/>
        </w:rPr>
      </w:pPr>
      <w:r>
        <w:rPr>
          <w:rFonts w:ascii="Calibri" w:hAnsi="Calibri" w:eastAsia="Calibri" w:cs="Calibri"/>
          <w:spacing w:val="4"/>
          <w:position w:val="1"/>
          <w:sz w:val="19"/>
          <w:szCs w:val="19"/>
        </w:rPr>
        <w:t>……</w:t>
      </w:r>
    </w:p>
    <w:p w14:paraId="3DBA1F36">
      <w:pPr>
        <w:spacing w:before="243" w:line="424" w:lineRule="auto"/>
        <w:ind w:left="18" w:right="93" w:firstLine="755"/>
        <w:rPr>
          <w:rFonts w:ascii="宋体" w:hAnsi="宋体" w:eastAsia="宋体" w:cs="宋体"/>
          <w:sz w:val="19"/>
          <w:szCs w:val="19"/>
        </w:rPr>
      </w:pPr>
      <w:r>
        <w:rPr>
          <w:rFonts w:ascii="宋体" w:hAnsi="宋体" w:eastAsia="宋体" w:cs="宋体"/>
          <w:spacing w:val="17"/>
          <w:sz w:val="19"/>
          <w:szCs w:val="19"/>
        </w:rPr>
        <w:t>以上企业，不属于大企业的分支机构，不存在控股股东为大企</w:t>
      </w:r>
      <w:r>
        <w:rPr>
          <w:rFonts w:ascii="宋体" w:hAnsi="宋体" w:eastAsia="宋体" w:cs="宋体"/>
          <w:spacing w:val="16"/>
          <w:sz w:val="19"/>
          <w:szCs w:val="19"/>
        </w:rPr>
        <w:t>业的情形，也不存在与大企</w:t>
      </w:r>
      <w:r>
        <w:rPr>
          <w:rFonts w:ascii="宋体" w:hAnsi="宋体" w:eastAsia="宋体" w:cs="宋体"/>
          <w:sz w:val="19"/>
          <w:szCs w:val="19"/>
        </w:rPr>
        <w:t xml:space="preserve"> </w:t>
      </w:r>
      <w:r>
        <w:rPr>
          <w:rFonts w:ascii="宋体" w:hAnsi="宋体" w:eastAsia="宋体" w:cs="宋体"/>
          <w:spacing w:val="15"/>
          <w:sz w:val="19"/>
          <w:szCs w:val="19"/>
        </w:rPr>
        <w:t>业的负责人为同一人的情形。</w:t>
      </w:r>
    </w:p>
    <w:p w14:paraId="479B79EC">
      <w:pPr>
        <w:spacing w:before="52" w:line="227" w:lineRule="auto"/>
        <w:ind w:left="728"/>
        <w:rPr>
          <w:rFonts w:ascii="宋体" w:hAnsi="宋体" w:eastAsia="宋体" w:cs="宋体"/>
          <w:sz w:val="19"/>
          <w:szCs w:val="19"/>
        </w:rPr>
      </w:pPr>
      <w:r>
        <w:rPr>
          <w:rFonts w:ascii="宋体" w:hAnsi="宋体" w:eastAsia="宋体" w:cs="宋体"/>
          <w:spacing w:val="18"/>
          <w:sz w:val="19"/>
          <w:szCs w:val="19"/>
        </w:rPr>
        <w:t>本企业对上述声明内容的真实性负责。如有虚假，将依</w:t>
      </w:r>
      <w:r>
        <w:rPr>
          <w:rFonts w:ascii="宋体" w:hAnsi="宋体" w:eastAsia="宋体" w:cs="宋体"/>
          <w:spacing w:val="17"/>
          <w:sz w:val="19"/>
          <w:szCs w:val="19"/>
        </w:rPr>
        <w:t>法承担相应责任。</w:t>
      </w:r>
    </w:p>
    <w:p w14:paraId="19EDBE86">
      <w:pPr>
        <w:pStyle w:val="2"/>
        <w:spacing w:line="297" w:lineRule="auto"/>
      </w:pPr>
    </w:p>
    <w:p w14:paraId="041C6592">
      <w:pPr>
        <w:pStyle w:val="2"/>
        <w:spacing w:line="297" w:lineRule="auto"/>
      </w:pPr>
    </w:p>
    <w:p w14:paraId="586F725A">
      <w:pPr>
        <w:pStyle w:val="2"/>
        <w:spacing w:line="297" w:lineRule="auto"/>
      </w:pPr>
    </w:p>
    <w:p w14:paraId="080B146F">
      <w:pPr>
        <w:pStyle w:val="2"/>
        <w:spacing w:line="297" w:lineRule="auto"/>
      </w:pPr>
    </w:p>
    <w:p w14:paraId="5CB4B289">
      <w:pPr>
        <w:spacing w:before="63" w:line="576" w:lineRule="auto"/>
        <w:ind w:left="6045" w:right="1171" w:hanging="64"/>
        <w:rPr>
          <w:rFonts w:ascii="宋体" w:hAnsi="宋体" w:eastAsia="宋体" w:cs="宋体"/>
          <w:sz w:val="19"/>
          <w:szCs w:val="19"/>
        </w:rPr>
      </w:pPr>
      <w:r>
        <w:rPr>
          <w:rFonts w:ascii="宋体" w:hAnsi="宋体" w:eastAsia="宋体" w:cs="宋体"/>
          <w:spacing w:val="15"/>
          <w:sz w:val="19"/>
          <w:szCs w:val="19"/>
        </w:rPr>
        <w:t>企业名称（盖章</w:t>
      </w:r>
      <w:r>
        <w:rPr>
          <w:rFonts w:ascii="宋体" w:hAnsi="宋体" w:eastAsia="宋体" w:cs="宋体"/>
          <w:spacing w:val="-20"/>
          <w:sz w:val="19"/>
          <w:szCs w:val="19"/>
        </w:rPr>
        <w:t>）：</w:t>
      </w:r>
      <w:r>
        <w:rPr>
          <w:rFonts w:ascii="宋体" w:hAnsi="宋体" w:eastAsia="宋体" w:cs="宋体"/>
          <w:sz w:val="19"/>
          <w:szCs w:val="19"/>
        </w:rPr>
        <w:t xml:space="preserve"> </w:t>
      </w:r>
      <w:r>
        <w:rPr>
          <w:rFonts w:ascii="宋体" w:hAnsi="宋体" w:eastAsia="宋体" w:cs="宋体"/>
          <w:spacing w:val="-11"/>
          <w:sz w:val="19"/>
          <w:szCs w:val="19"/>
        </w:rPr>
        <w:t>日期：</w:t>
      </w:r>
    </w:p>
    <w:p w14:paraId="5D70B45A">
      <w:pPr>
        <w:pStyle w:val="2"/>
        <w:spacing w:line="264" w:lineRule="auto"/>
      </w:pPr>
    </w:p>
    <w:p w14:paraId="246462C0">
      <w:pPr>
        <w:pStyle w:val="2"/>
        <w:spacing w:line="264" w:lineRule="auto"/>
      </w:pPr>
    </w:p>
    <w:p w14:paraId="3B24D005">
      <w:pPr>
        <w:spacing w:before="62" w:line="228" w:lineRule="auto"/>
        <w:ind w:left="24"/>
        <w:rPr>
          <w:rFonts w:ascii="宋体" w:hAnsi="宋体" w:eastAsia="宋体" w:cs="宋体"/>
          <w:sz w:val="19"/>
          <w:szCs w:val="19"/>
        </w:rPr>
      </w:pPr>
      <w:r>
        <w:rPr>
          <w:rFonts w:ascii="宋体" w:hAnsi="宋体" w:eastAsia="宋体" w:cs="宋体"/>
          <w:spacing w:val="3"/>
          <w:sz w:val="19"/>
          <w:szCs w:val="19"/>
        </w:rPr>
        <w:t>说明：</w:t>
      </w:r>
    </w:p>
    <w:p w14:paraId="0FFF568C">
      <w:pPr>
        <w:spacing w:before="247" w:line="433" w:lineRule="auto"/>
        <w:ind w:left="18" w:right="45" w:firstLine="29"/>
        <w:rPr>
          <w:rFonts w:ascii="宋体" w:hAnsi="宋体" w:eastAsia="宋体" w:cs="宋体"/>
          <w:sz w:val="19"/>
          <w:szCs w:val="19"/>
        </w:rPr>
      </w:pPr>
      <w:r>
        <w:rPr>
          <w:rFonts w:ascii="宋体" w:hAnsi="宋体" w:eastAsia="宋体" w:cs="宋体"/>
          <w:spacing w:val="18"/>
          <w:sz w:val="19"/>
          <w:szCs w:val="19"/>
        </w:rPr>
        <w:t>1、从业人员、营业收入、资产总额填报上一年度数据，无上一</w:t>
      </w:r>
      <w:r>
        <w:rPr>
          <w:rFonts w:ascii="宋体" w:hAnsi="宋体" w:eastAsia="宋体" w:cs="宋体"/>
          <w:spacing w:val="17"/>
          <w:sz w:val="19"/>
          <w:szCs w:val="19"/>
        </w:rPr>
        <w:t>年度数据的新成立企业可不填报。</w:t>
      </w:r>
      <w:r>
        <w:rPr>
          <w:rFonts w:ascii="宋体" w:hAnsi="宋体" w:eastAsia="宋体" w:cs="宋体"/>
          <w:sz w:val="19"/>
          <w:szCs w:val="19"/>
        </w:rPr>
        <w:t xml:space="preserve"> </w:t>
      </w:r>
      <w:r>
        <w:rPr>
          <w:rFonts w:ascii="宋体" w:hAnsi="宋体" w:eastAsia="宋体" w:cs="宋体"/>
          <w:spacing w:val="16"/>
          <w:sz w:val="19"/>
          <w:szCs w:val="19"/>
        </w:rPr>
        <w:t>2、</w:t>
      </w:r>
      <w:r>
        <w:rPr>
          <w:rFonts w:ascii="宋体" w:hAnsi="宋体" w:eastAsia="宋体" w:cs="宋体"/>
          <w:spacing w:val="-47"/>
          <w:sz w:val="19"/>
          <w:szCs w:val="19"/>
        </w:rPr>
        <w:t xml:space="preserve"> </w:t>
      </w:r>
      <w:r>
        <w:rPr>
          <w:rFonts w:ascii="宋体" w:hAnsi="宋体" w:eastAsia="宋体" w:cs="宋体"/>
          <w:spacing w:val="16"/>
          <w:sz w:val="19"/>
          <w:szCs w:val="19"/>
        </w:rPr>
        <w:t>中小企业参加政府采购活动，应当出具《中小企业声明函》</w:t>
      </w:r>
      <w:r>
        <w:rPr>
          <w:rFonts w:ascii="宋体" w:hAnsi="宋体" w:eastAsia="宋体" w:cs="宋体"/>
          <w:spacing w:val="-42"/>
          <w:sz w:val="19"/>
          <w:szCs w:val="19"/>
        </w:rPr>
        <w:t xml:space="preserve"> </w:t>
      </w:r>
      <w:r>
        <w:rPr>
          <w:rFonts w:ascii="宋体" w:hAnsi="宋体" w:eastAsia="宋体" w:cs="宋体"/>
          <w:spacing w:val="16"/>
          <w:sz w:val="19"/>
          <w:szCs w:val="19"/>
        </w:rPr>
        <w:t>，否则不得享受相关中小企业扶持</w:t>
      </w:r>
      <w:r>
        <w:rPr>
          <w:rFonts w:ascii="宋体" w:hAnsi="宋体" w:eastAsia="宋体" w:cs="宋体"/>
          <w:sz w:val="19"/>
          <w:szCs w:val="19"/>
        </w:rPr>
        <w:t xml:space="preserve"> </w:t>
      </w:r>
      <w:r>
        <w:rPr>
          <w:rFonts w:ascii="宋体" w:hAnsi="宋体" w:eastAsia="宋体" w:cs="宋体"/>
          <w:spacing w:val="5"/>
          <w:sz w:val="19"/>
          <w:szCs w:val="19"/>
        </w:rPr>
        <w:t>政策。</w:t>
      </w:r>
    </w:p>
    <w:p w14:paraId="565777C7">
      <w:pPr>
        <w:spacing w:line="433" w:lineRule="auto"/>
        <w:rPr>
          <w:rFonts w:ascii="宋体" w:hAnsi="宋体" w:eastAsia="宋体" w:cs="宋体"/>
          <w:sz w:val="19"/>
          <w:szCs w:val="19"/>
        </w:rPr>
        <w:sectPr>
          <w:footerReference r:id="rId61" w:type="default"/>
          <w:pgSz w:w="11906" w:h="16840"/>
          <w:pgMar w:top="400" w:right="1391" w:bottom="1144" w:left="1584" w:header="0" w:footer="978" w:gutter="0"/>
          <w:cols w:space="720" w:num="1"/>
        </w:sectPr>
      </w:pPr>
    </w:p>
    <w:p w14:paraId="61164386">
      <w:pPr>
        <w:pStyle w:val="2"/>
        <w:spacing w:line="248" w:lineRule="auto"/>
      </w:pPr>
    </w:p>
    <w:p w14:paraId="2A5C5602">
      <w:pPr>
        <w:pStyle w:val="2"/>
        <w:spacing w:line="248" w:lineRule="auto"/>
      </w:pPr>
    </w:p>
    <w:p w14:paraId="3779E9AF">
      <w:pPr>
        <w:pStyle w:val="2"/>
        <w:spacing w:line="248" w:lineRule="auto"/>
      </w:pPr>
    </w:p>
    <w:p w14:paraId="419655D4">
      <w:pPr>
        <w:pStyle w:val="2"/>
        <w:spacing w:line="248" w:lineRule="auto"/>
      </w:pPr>
    </w:p>
    <w:p w14:paraId="438670CF">
      <w:pPr>
        <w:pStyle w:val="2"/>
        <w:spacing w:line="248" w:lineRule="auto"/>
      </w:pPr>
    </w:p>
    <w:p w14:paraId="779C195F">
      <w:pPr>
        <w:pStyle w:val="2"/>
        <w:spacing w:line="248" w:lineRule="auto"/>
      </w:pPr>
    </w:p>
    <w:p w14:paraId="2D15C71B">
      <w:pPr>
        <w:pStyle w:val="2"/>
        <w:spacing w:line="248" w:lineRule="auto"/>
      </w:pPr>
    </w:p>
    <w:p w14:paraId="2CA6517A">
      <w:pPr>
        <w:pStyle w:val="2"/>
        <w:spacing w:line="248" w:lineRule="auto"/>
      </w:pPr>
    </w:p>
    <w:p w14:paraId="25EC77A6">
      <w:pPr>
        <w:pStyle w:val="2"/>
        <w:spacing w:line="248" w:lineRule="auto"/>
      </w:pPr>
    </w:p>
    <w:p w14:paraId="48EE7526">
      <w:pPr>
        <w:pStyle w:val="2"/>
        <w:spacing w:line="249" w:lineRule="auto"/>
      </w:pPr>
    </w:p>
    <w:p w14:paraId="6E1C715E">
      <w:pPr>
        <w:spacing w:before="78" w:line="219" w:lineRule="auto"/>
        <w:ind w:left="2864"/>
        <w:outlineLvl w:val="0"/>
        <w:rPr>
          <w:rFonts w:ascii="宋体" w:hAnsi="宋体" w:eastAsia="宋体" w:cs="宋体"/>
          <w:sz w:val="24"/>
          <w:szCs w:val="24"/>
        </w:rPr>
      </w:pPr>
      <w:r>
        <w:rPr>
          <w:rFonts w:ascii="宋体" w:hAnsi="宋体" w:eastAsia="宋体" w:cs="宋体"/>
          <w:b/>
          <w:bCs/>
          <w:spacing w:val="-6"/>
          <w:sz w:val="24"/>
          <w:szCs w:val="24"/>
        </w:rPr>
        <w:t>3.5</w:t>
      </w:r>
      <w:r>
        <w:rPr>
          <w:rFonts w:ascii="宋体" w:hAnsi="宋体" w:eastAsia="宋体" w:cs="宋体"/>
          <w:spacing w:val="-6"/>
          <w:sz w:val="24"/>
          <w:szCs w:val="24"/>
        </w:rPr>
        <w:t xml:space="preserve"> </w:t>
      </w:r>
      <w:r>
        <w:rPr>
          <w:rFonts w:ascii="宋体" w:hAnsi="宋体" w:eastAsia="宋体" w:cs="宋体"/>
          <w:b/>
          <w:bCs/>
          <w:spacing w:val="-6"/>
          <w:sz w:val="24"/>
          <w:szCs w:val="24"/>
        </w:rPr>
        <w:t>残疾人福利性单位声明函</w:t>
      </w:r>
    </w:p>
    <w:p w14:paraId="7A6BFE0D">
      <w:pPr>
        <w:pStyle w:val="2"/>
        <w:spacing w:line="307" w:lineRule="auto"/>
      </w:pPr>
    </w:p>
    <w:p w14:paraId="15B8CD97">
      <w:pPr>
        <w:pStyle w:val="2"/>
        <w:spacing w:line="308" w:lineRule="auto"/>
      </w:pPr>
    </w:p>
    <w:p w14:paraId="6CD75831">
      <w:pPr>
        <w:spacing w:before="61" w:line="438" w:lineRule="auto"/>
        <w:ind w:firstLine="420"/>
        <w:jc w:val="both"/>
        <w:rPr>
          <w:rFonts w:ascii="宋体" w:hAnsi="宋体" w:eastAsia="宋体" w:cs="宋体"/>
          <w:sz w:val="19"/>
          <w:szCs w:val="19"/>
        </w:rPr>
      </w:pPr>
      <w:r>
        <w:rPr>
          <w:rFonts w:ascii="宋体" w:hAnsi="宋体" w:eastAsia="宋体" w:cs="宋体"/>
          <w:spacing w:val="16"/>
          <w:sz w:val="19"/>
          <w:szCs w:val="19"/>
        </w:rPr>
        <w:t>本单位郑重声明，根据《财政部</w:t>
      </w:r>
      <w:r>
        <w:rPr>
          <w:rFonts w:ascii="宋体" w:hAnsi="宋体" w:eastAsia="宋体" w:cs="宋体"/>
          <w:spacing w:val="92"/>
          <w:sz w:val="19"/>
          <w:szCs w:val="19"/>
        </w:rPr>
        <w:t xml:space="preserve"> </w:t>
      </w:r>
      <w:r>
        <w:rPr>
          <w:rFonts w:ascii="宋体" w:hAnsi="宋体" w:eastAsia="宋体" w:cs="宋体"/>
          <w:spacing w:val="16"/>
          <w:sz w:val="19"/>
          <w:szCs w:val="19"/>
        </w:rPr>
        <w:t>民政部</w:t>
      </w:r>
      <w:r>
        <w:rPr>
          <w:rFonts w:ascii="宋体" w:hAnsi="宋体" w:eastAsia="宋体" w:cs="宋体"/>
          <w:spacing w:val="78"/>
          <w:w w:val="101"/>
          <w:sz w:val="19"/>
          <w:szCs w:val="19"/>
        </w:rPr>
        <w:t xml:space="preserve"> </w:t>
      </w:r>
      <w:r>
        <w:rPr>
          <w:rFonts w:ascii="宋体" w:hAnsi="宋体" w:eastAsia="宋体" w:cs="宋体"/>
          <w:spacing w:val="16"/>
          <w:sz w:val="19"/>
          <w:szCs w:val="19"/>
        </w:rPr>
        <w:t>中国残疾人联合会关于促进残疾人就业政府采购政</w:t>
      </w:r>
      <w:r>
        <w:rPr>
          <w:rFonts w:ascii="宋体" w:hAnsi="宋体" w:eastAsia="宋体" w:cs="宋体"/>
          <w:sz w:val="19"/>
          <w:szCs w:val="19"/>
        </w:rPr>
        <w:t xml:space="preserve"> </w:t>
      </w:r>
      <w:r>
        <w:rPr>
          <w:rFonts w:ascii="宋体" w:hAnsi="宋体" w:eastAsia="宋体" w:cs="宋体"/>
          <w:spacing w:val="14"/>
          <w:sz w:val="19"/>
          <w:szCs w:val="19"/>
        </w:rPr>
        <w:t>策的通知》</w:t>
      </w:r>
      <w:r>
        <w:rPr>
          <w:rFonts w:ascii="宋体" w:hAnsi="宋体" w:eastAsia="宋体" w:cs="宋体"/>
          <w:spacing w:val="-39"/>
          <w:sz w:val="19"/>
          <w:szCs w:val="19"/>
        </w:rPr>
        <w:t xml:space="preserve"> </w:t>
      </w:r>
      <w:r>
        <w:rPr>
          <w:rFonts w:ascii="宋体" w:hAnsi="宋体" w:eastAsia="宋体" w:cs="宋体"/>
          <w:spacing w:val="14"/>
          <w:sz w:val="19"/>
          <w:szCs w:val="19"/>
        </w:rPr>
        <w:t>（财库〔2017〕</w:t>
      </w:r>
      <w:r>
        <w:rPr>
          <w:rFonts w:ascii="宋体" w:hAnsi="宋体" w:eastAsia="宋体" w:cs="宋体"/>
          <w:spacing w:val="-41"/>
          <w:sz w:val="19"/>
          <w:szCs w:val="19"/>
        </w:rPr>
        <w:t xml:space="preserve"> </w:t>
      </w:r>
      <w:r>
        <w:rPr>
          <w:rFonts w:ascii="宋体" w:hAnsi="宋体" w:eastAsia="宋体" w:cs="宋体"/>
          <w:spacing w:val="14"/>
          <w:sz w:val="19"/>
          <w:szCs w:val="19"/>
        </w:rPr>
        <w:t>141 号</w:t>
      </w:r>
      <w:r>
        <w:rPr>
          <w:rFonts w:ascii="宋体" w:hAnsi="宋体" w:eastAsia="宋体" w:cs="宋体"/>
          <w:spacing w:val="13"/>
          <w:sz w:val="19"/>
          <w:szCs w:val="19"/>
        </w:rPr>
        <w:t>） 的规定，本单位为符合条件的残疾人福利性单位，且本单位</w:t>
      </w:r>
      <w:r>
        <w:rPr>
          <w:rFonts w:ascii="宋体" w:hAnsi="宋体" w:eastAsia="宋体" w:cs="宋体"/>
          <w:sz w:val="19"/>
          <w:szCs w:val="19"/>
        </w:rPr>
        <w:t xml:space="preserve"> </w:t>
      </w:r>
      <w:r>
        <w:rPr>
          <w:rFonts w:ascii="宋体" w:hAnsi="宋体" w:eastAsia="宋体" w:cs="宋体"/>
          <w:spacing w:val="18"/>
          <w:sz w:val="19"/>
          <w:szCs w:val="19"/>
        </w:rPr>
        <w:t>参加单位的项目采购活动提供本单位制造的货物（由本</w:t>
      </w:r>
      <w:r>
        <w:rPr>
          <w:rFonts w:ascii="宋体" w:hAnsi="宋体" w:eastAsia="宋体" w:cs="宋体"/>
          <w:spacing w:val="17"/>
          <w:sz w:val="19"/>
          <w:szCs w:val="19"/>
        </w:rPr>
        <w:t>单位承担工程/提供服务</w:t>
      </w:r>
      <w:r>
        <w:rPr>
          <w:rFonts w:ascii="宋体" w:hAnsi="宋体" w:eastAsia="宋体" w:cs="宋体"/>
          <w:spacing w:val="9"/>
          <w:sz w:val="19"/>
          <w:szCs w:val="19"/>
        </w:rPr>
        <w:t>），</w:t>
      </w:r>
      <w:r>
        <w:rPr>
          <w:rFonts w:ascii="宋体" w:hAnsi="宋体" w:eastAsia="宋体" w:cs="宋体"/>
          <w:spacing w:val="17"/>
          <w:sz w:val="19"/>
          <w:szCs w:val="19"/>
        </w:rPr>
        <w:t>或者提供其他</w:t>
      </w:r>
      <w:r>
        <w:rPr>
          <w:rFonts w:ascii="宋体" w:hAnsi="宋体" w:eastAsia="宋体" w:cs="宋体"/>
          <w:spacing w:val="1"/>
          <w:sz w:val="19"/>
          <w:szCs w:val="19"/>
        </w:rPr>
        <w:t xml:space="preserve"> </w:t>
      </w:r>
      <w:r>
        <w:rPr>
          <w:rFonts w:ascii="宋体" w:hAnsi="宋体" w:eastAsia="宋体" w:cs="宋体"/>
          <w:spacing w:val="18"/>
          <w:sz w:val="19"/>
          <w:szCs w:val="19"/>
        </w:rPr>
        <w:t>残疾人福利性单位制造的货物（不包括使用非残疾人福利性单位注册商标的货物）。</w:t>
      </w:r>
    </w:p>
    <w:p w14:paraId="11068359">
      <w:pPr>
        <w:spacing w:before="50" w:line="227" w:lineRule="auto"/>
        <w:ind w:left="420"/>
        <w:rPr>
          <w:rFonts w:ascii="宋体" w:hAnsi="宋体" w:eastAsia="宋体" w:cs="宋体"/>
          <w:sz w:val="19"/>
          <w:szCs w:val="19"/>
        </w:rPr>
      </w:pPr>
      <w:r>
        <w:rPr>
          <w:rFonts w:ascii="宋体" w:hAnsi="宋体" w:eastAsia="宋体" w:cs="宋体"/>
          <w:spacing w:val="18"/>
          <w:sz w:val="19"/>
          <w:szCs w:val="19"/>
        </w:rPr>
        <w:t>本单位对上述声明的真实性负责。如有虚假，</w:t>
      </w:r>
      <w:r>
        <w:rPr>
          <w:rFonts w:ascii="宋体" w:hAnsi="宋体" w:eastAsia="宋体" w:cs="宋体"/>
          <w:spacing w:val="17"/>
          <w:sz w:val="19"/>
          <w:szCs w:val="19"/>
        </w:rPr>
        <w:t>将依法承担相应责任。</w:t>
      </w:r>
    </w:p>
    <w:p w14:paraId="4DB2063B">
      <w:pPr>
        <w:pStyle w:val="2"/>
        <w:spacing w:line="244" w:lineRule="auto"/>
      </w:pPr>
    </w:p>
    <w:p w14:paraId="01E2F926">
      <w:pPr>
        <w:pStyle w:val="2"/>
        <w:spacing w:line="245" w:lineRule="auto"/>
      </w:pPr>
    </w:p>
    <w:p w14:paraId="09C353A8">
      <w:pPr>
        <w:pStyle w:val="2"/>
        <w:spacing w:line="245" w:lineRule="auto"/>
      </w:pPr>
    </w:p>
    <w:p w14:paraId="262C9FEF">
      <w:pPr>
        <w:pStyle w:val="2"/>
        <w:spacing w:line="245" w:lineRule="auto"/>
      </w:pPr>
    </w:p>
    <w:p w14:paraId="0EEC0FE1">
      <w:pPr>
        <w:pStyle w:val="2"/>
        <w:spacing w:line="245" w:lineRule="auto"/>
      </w:pPr>
    </w:p>
    <w:p w14:paraId="1953916D">
      <w:pPr>
        <w:pStyle w:val="2"/>
        <w:spacing w:line="245" w:lineRule="auto"/>
      </w:pPr>
    </w:p>
    <w:p w14:paraId="1DCFE427">
      <w:pPr>
        <w:spacing w:before="62" w:line="227" w:lineRule="auto"/>
        <w:ind w:left="4518"/>
        <w:rPr>
          <w:rFonts w:ascii="宋体" w:hAnsi="宋体" w:eastAsia="宋体" w:cs="宋体"/>
          <w:sz w:val="19"/>
          <w:szCs w:val="19"/>
        </w:rPr>
      </w:pPr>
      <w:r>
        <w:rPr>
          <w:rFonts w:ascii="宋体" w:hAnsi="宋体" w:eastAsia="宋体" w:cs="宋体"/>
          <w:spacing w:val="15"/>
          <w:sz w:val="19"/>
          <w:szCs w:val="19"/>
        </w:rPr>
        <w:t>单位名称（盖章</w:t>
      </w:r>
      <w:r>
        <w:rPr>
          <w:rFonts w:ascii="宋体" w:hAnsi="宋体" w:eastAsia="宋体" w:cs="宋体"/>
          <w:spacing w:val="10"/>
          <w:sz w:val="19"/>
          <w:szCs w:val="19"/>
        </w:rPr>
        <w:t>）：</w:t>
      </w:r>
    </w:p>
    <w:p w14:paraId="6C696D09">
      <w:pPr>
        <w:pStyle w:val="2"/>
        <w:spacing w:line="288" w:lineRule="auto"/>
      </w:pPr>
    </w:p>
    <w:p w14:paraId="2B895B2B">
      <w:pPr>
        <w:spacing w:before="62" w:line="228" w:lineRule="auto"/>
        <w:ind w:left="4637"/>
        <w:rPr>
          <w:rFonts w:ascii="宋体" w:hAnsi="宋体" w:eastAsia="宋体" w:cs="宋体"/>
          <w:sz w:val="19"/>
          <w:szCs w:val="19"/>
        </w:rPr>
      </w:pPr>
      <w:r>
        <w:rPr>
          <w:rFonts w:ascii="宋体" w:hAnsi="宋体" w:eastAsia="宋体" w:cs="宋体"/>
          <w:spacing w:val="-6"/>
          <w:sz w:val="19"/>
          <w:szCs w:val="19"/>
        </w:rPr>
        <w:t>日期：</w:t>
      </w:r>
      <w:r>
        <w:rPr>
          <w:rFonts w:ascii="宋体" w:hAnsi="宋体" w:eastAsia="宋体" w:cs="宋体"/>
          <w:spacing w:val="15"/>
          <w:sz w:val="19"/>
          <w:szCs w:val="19"/>
        </w:rPr>
        <w:t xml:space="preserve">      </w:t>
      </w:r>
      <w:r>
        <w:rPr>
          <w:rFonts w:ascii="宋体" w:hAnsi="宋体" w:eastAsia="宋体" w:cs="宋体"/>
          <w:spacing w:val="-6"/>
          <w:sz w:val="19"/>
          <w:szCs w:val="19"/>
        </w:rPr>
        <w:t>年</w:t>
      </w:r>
      <w:r>
        <w:rPr>
          <w:rFonts w:ascii="宋体" w:hAnsi="宋体" w:eastAsia="宋体" w:cs="宋体"/>
          <w:spacing w:val="16"/>
          <w:sz w:val="19"/>
          <w:szCs w:val="19"/>
        </w:rPr>
        <w:t xml:space="preserve">    </w:t>
      </w:r>
      <w:r>
        <w:rPr>
          <w:rFonts w:ascii="宋体" w:hAnsi="宋体" w:eastAsia="宋体" w:cs="宋体"/>
          <w:spacing w:val="-6"/>
          <w:sz w:val="19"/>
          <w:szCs w:val="19"/>
        </w:rPr>
        <w:t>月</w:t>
      </w:r>
      <w:r>
        <w:rPr>
          <w:rFonts w:ascii="宋体" w:hAnsi="宋体" w:eastAsia="宋体" w:cs="宋体"/>
          <w:spacing w:val="6"/>
          <w:sz w:val="19"/>
          <w:szCs w:val="19"/>
        </w:rPr>
        <w:t xml:space="preserve">     </w:t>
      </w:r>
      <w:r>
        <w:rPr>
          <w:rFonts w:ascii="宋体" w:hAnsi="宋体" w:eastAsia="宋体" w:cs="宋体"/>
          <w:spacing w:val="-6"/>
          <w:sz w:val="19"/>
          <w:szCs w:val="19"/>
        </w:rPr>
        <w:t>日</w:t>
      </w:r>
    </w:p>
    <w:p w14:paraId="244FF9E4">
      <w:pPr>
        <w:spacing w:line="228" w:lineRule="auto"/>
        <w:rPr>
          <w:rFonts w:ascii="宋体" w:hAnsi="宋体" w:eastAsia="宋体" w:cs="宋体"/>
          <w:sz w:val="19"/>
          <w:szCs w:val="19"/>
        </w:rPr>
        <w:sectPr>
          <w:footerReference r:id="rId62" w:type="default"/>
          <w:pgSz w:w="11906" w:h="16840"/>
          <w:pgMar w:top="400" w:right="1485" w:bottom="1144" w:left="1603" w:header="0" w:footer="978" w:gutter="0"/>
          <w:cols w:space="720" w:num="1"/>
        </w:sectPr>
      </w:pPr>
    </w:p>
    <w:p w14:paraId="780E32C9">
      <w:pPr>
        <w:pStyle w:val="2"/>
        <w:spacing w:line="258" w:lineRule="auto"/>
      </w:pPr>
    </w:p>
    <w:p w14:paraId="1033082A">
      <w:pPr>
        <w:pStyle w:val="2"/>
        <w:spacing w:line="258" w:lineRule="auto"/>
      </w:pPr>
    </w:p>
    <w:p w14:paraId="6BCBCF85">
      <w:pPr>
        <w:pStyle w:val="2"/>
        <w:spacing w:line="258" w:lineRule="auto"/>
      </w:pPr>
    </w:p>
    <w:p w14:paraId="3978607D">
      <w:pPr>
        <w:pStyle w:val="2"/>
        <w:spacing w:line="258" w:lineRule="auto"/>
      </w:pPr>
    </w:p>
    <w:p w14:paraId="610C112A">
      <w:pPr>
        <w:pStyle w:val="2"/>
        <w:spacing w:line="258" w:lineRule="auto"/>
      </w:pPr>
    </w:p>
    <w:p w14:paraId="0E046E67">
      <w:pPr>
        <w:pStyle w:val="2"/>
        <w:spacing w:line="259" w:lineRule="auto"/>
      </w:pPr>
    </w:p>
    <w:p w14:paraId="39770BB0">
      <w:pPr>
        <w:pStyle w:val="2"/>
        <w:spacing w:line="259" w:lineRule="auto"/>
      </w:pPr>
    </w:p>
    <w:p w14:paraId="4CE72ECC">
      <w:pPr>
        <w:pStyle w:val="2"/>
        <w:spacing w:line="259" w:lineRule="auto"/>
      </w:pPr>
    </w:p>
    <w:p w14:paraId="47F203B7">
      <w:pPr>
        <w:pStyle w:val="2"/>
        <w:spacing w:line="259" w:lineRule="auto"/>
      </w:pPr>
    </w:p>
    <w:p w14:paraId="79ECA456">
      <w:pPr>
        <w:spacing w:before="78" w:line="219" w:lineRule="auto"/>
        <w:ind w:left="3528"/>
        <w:rPr>
          <w:rFonts w:ascii="宋体" w:hAnsi="宋体" w:eastAsia="宋体" w:cs="宋体"/>
          <w:sz w:val="24"/>
          <w:szCs w:val="24"/>
        </w:rPr>
      </w:pPr>
      <w:r>
        <w:rPr>
          <w:rFonts w:ascii="宋体" w:hAnsi="宋体" w:eastAsia="宋体" w:cs="宋体"/>
          <w:b/>
          <w:bCs/>
          <w:spacing w:val="-8"/>
          <w:sz w:val="24"/>
          <w:szCs w:val="24"/>
        </w:rPr>
        <w:t>3.6</w:t>
      </w:r>
      <w:r>
        <w:rPr>
          <w:rFonts w:ascii="宋体" w:hAnsi="宋体" w:eastAsia="宋体" w:cs="宋体"/>
          <w:spacing w:val="9"/>
          <w:sz w:val="24"/>
          <w:szCs w:val="24"/>
        </w:rPr>
        <w:t xml:space="preserve">  </w:t>
      </w:r>
      <w:r>
        <w:rPr>
          <w:rFonts w:ascii="宋体" w:hAnsi="宋体" w:eastAsia="宋体" w:cs="宋体"/>
          <w:b/>
          <w:bCs/>
          <w:spacing w:val="-8"/>
          <w:sz w:val="24"/>
          <w:szCs w:val="24"/>
        </w:rPr>
        <w:t>投标承诺函</w:t>
      </w:r>
    </w:p>
    <w:p w14:paraId="2786BF57">
      <w:pPr>
        <w:pStyle w:val="2"/>
        <w:spacing w:line="293" w:lineRule="auto"/>
      </w:pPr>
    </w:p>
    <w:p w14:paraId="7B73F1BE">
      <w:pPr>
        <w:pStyle w:val="2"/>
        <w:spacing w:line="293" w:lineRule="auto"/>
      </w:pPr>
    </w:p>
    <w:p w14:paraId="6578D56C">
      <w:pPr>
        <w:pStyle w:val="2"/>
        <w:spacing w:line="294" w:lineRule="auto"/>
      </w:pPr>
    </w:p>
    <w:p w14:paraId="3A5012FE">
      <w:pPr>
        <w:spacing w:before="62" w:line="227" w:lineRule="auto"/>
        <w:ind w:left="1"/>
        <w:rPr>
          <w:rFonts w:ascii="宋体" w:hAnsi="宋体" w:eastAsia="宋体" w:cs="宋体"/>
          <w:sz w:val="19"/>
          <w:szCs w:val="19"/>
        </w:rPr>
      </w:pPr>
      <w:r>
        <w:rPr>
          <w:rFonts w:ascii="宋体" w:hAnsi="宋体" w:eastAsia="宋体" w:cs="宋体"/>
          <w:spacing w:val="14"/>
          <w:sz w:val="19"/>
          <w:szCs w:val="19"/>
        </w:rPr>
        <w:t>致（采购人</w:t>
      </w:r>
      <w:r>
        <w:rPr>
          <w:rFonts w:ascii="宋体" w:hAnsi="宋体" w:eastAsia="宋体" w:cs="宋体"/>
          <w:spacing w:val="15"/>
          <w:sz w:val="19"/>
          <w:szCs w:val="19"/>
        </w:rPr>
        <w:t>）：</w:t>
      </w:r>
    </w:p>
    <w:p w14:paraId="1A3D5643">
      <w:pPr>
        <w:spacing w:before="223" w:line="432" w:lineRule="auto"/>
        <w:ind w:firstLine="427"/>
        <w:rPr>
          <w:rFonts w:ascii="宋体" w:hAnsi="宋体" w:eastAsia="宋体" w:cs="宋体"/>
          <w:sz w:val="19"/>
          <w:szCs w:val="19"/>
        </w:rPr>
      </w:pPr>
      <w:r>
        <w:rPr>
          <w:rFonts w:ascii="宋体" w:hAnsi="宋体" w:eastAsia="宋体" w:cs="宋体"/>
          <w:spacing w:val="6"/>
          <w:sz w:val="19"/>
          <w:szCs w:val="19"/>
        </w:rPr>
        <w:t>经研究，我方自愿参与贵方</w:t>
      </w:r>
      <w:r>
        <w:rPr>
          <w:rFonts w:ascii="宋体" w:hAnsi="宋体" w:eastAsia="宋体" w:cs="宋体"/>
          <w:spacing w:val="-88"/>
          <w:sz w:val="19"/>
          <w:szCs w:val="19"/>
        </w:rPr>
        <w:t xml:space="preserve"> </w:t>
      </w:r>
      <w:r>
        <w:rPr>
          <w:rFonts w:ascii="宋体" w:hAnsi="宋体" w:eastAsia="宋体" w:cs="宋体"/>
          <w:spacing w:val="10"/>
          <w:sz w:val="19"/>
          <w:szCs w:val="19"/>
          <w:u w:val="single" w:color="auto"/>
        </w:rPr>
        <w:t xml:space="preserve">    </w:t>
      </w:r>
      <w:r>
        <w:rPr>
          <w:rFonts w:ascii="宋体" w:hAnsi="宋体" w:eastAsia="宋体" w:cs="宋体"/>
          <w:spacing w:val="-76"/>
          <w:sz w:val="19"/>
          <w:szCs w:val="19"/>
        </w:rPr>
        <w:t xml:space="preserve"> </w:t>
      </w:r>
      <w:r>
        <w:rPr>
          <w:rFonts w:ascii="宋体" w:hAnsi="宋体" w:eastAsia="宋体" w:cs="宋体"/>
          <w:spacing w:val="6"/>
          <w:sz w:val="19"/>
          <w:szCs w:val="19"/>
        </w:rPr>
        <w:t>年</w:t>
      </w:r>
      <w:r>
        <w:rPr>
          <w:rFonts w:ascii="宋体" w:hAnsi="宋体" w:eastAsia="宋体" w:cs="宋体"/>
          <w:spacing w:val="-91"/>
          <w:sz w:val="19"/>
          <w:szCs w:val="19"/>
        </w:rPr>
        <w:t xml:space="preserve"> </w:t>
      </w:r>
      <w:r>
        <w:rPr>
          <w:rFonts w:ascii="宋体" w:hAnsi="宋体" w:eastAsia="宋体" w:cs="宋体"/>
          <w:spacing w:val="10"/>
          <w:sz w:val="19"/>
          <w:szCs w:val="19"/>
          <w:u w:val="single" w:color="auto"/>
        </w:rPr>
        <w:t xml:space="preserve">    </w:t>
      </w:r>
      <w:r>
        <w:rPr>
          <w:rFonts w:ascii="宋体" w:hAnsi="宋体" w:eastAsia="宋体" w:cs="宋体"/>
          <w:spacing w:val="-70"/>
          <w:sz w:val="19"/>
          <w:szCs w:val="19"/>
        </w:rPr>
        <w:t xml:space="preserve"> </w:t>
      </w:r>
      <w:r>
        <w:rPr>
          <w:rFonts w:ascii="宋体" w:hAnsi="宋体" w:eastAsia="宋体" w:cs="宋体"/>
          <w:spacing w:val="6"/>
          <w:sz w:val="19"/>
          <w:szCs w:val="19"/>
        </w:rPr>
        <w:t>月</w:t>
      </w:r>
      <w:r>
        <w:rPr>
          <w:rFonts w:ascii="宋体" w:hAnsi="宋体" w:eastAsia="宋体" w:cs="宋体"/>
          <w:spacing w:val="-88"/>
          <w:sz w:val="19"/>
          <w:szCs w:val="19"/>
        </w:rPr>
        <w:t xml:space="preserve"> </w:t>
      </w:r>
      <w:r>
        <w:rPr>
          <w:rFonts w:ascii="宋体" w:hAnsi="宋体" w:eastAsia="宋体" w:cs="宋体"/>
          <w:spacing w:val="6"/>
          <w:sz w:val="19"/>
          <w:szCs w:val="19"/>
          <w:u w:val="single" w:color="auto"/>
        </w:rPr>
        <w:t xml:space="preserve">    </w:t>
      </w:r>
      <w:r>
        <w:rPr>
          <w:rFonts w:ascii="宋体" w:hAnsi="宋体" w:eastAsia="宋体" w:cs="宋体"/>
          <w:spacing w:val="6"/>
          <w:sz w:val="19"/>
          <w:szCs w:val="19"/>
        </w:rPr>
        <w:t xml:space="preserve"> 日</w:t>
      </w:r>
      <w:r>
        <w:rPr>
          <w:rFonts w:ascii="宋体" w:hAnsi="宋体" w:eastAsia="宋体" w:cs="宋体"/>
          <w:spacing w:val="-87"/>
          <w:sz w:val="19"/>
          <w:szCs w:val="19"/>
        </w:rPr>
        <w:t xml:space="preserve"> </w:t>
      </w:r>
      <w:r>
        <w:rPr>
          <w:rFonts w:ascii="宋体" w:hAnsi="宋体" w:eastAsia="宋体" w:cs="宋体"/>
          <w:spacing w:val="6"/>
          <w:sz w:val="21"/>
          <w:szCs w:val="21"/>
          <w:u w:val="single" w:color="auto"/>
        </w:rPr>
        <w:t xml:space="preserve">        </w:t>
      </w:r>
      <w:r>
        <w:rPr>
          <w:rFonts w:ascii="宋体" w:hAnsi="宋体" w:eastAsia="宋体" w:cs="宋体"/>
          <w:i/>
          <w:iCs/>
          <w:spacing w:val="6"/>
          <w:sz w:val="21"/>
          <w:szCs w:val="21"/>
          <w:u w:val="single" w:color="auto"/>
        </w:rPr>
        <w:t>（</w:t>
      </w:r>
      <w:r>
        <w:rPr>
          <w:rFonts w:ascii="宋体" w:hAnsi="宋体" w:eastAsia="宋体" w:cs="宋体"/>
          <w:i/>
          <w:iCs/>
          <w:spacing w:val="5"/>
          <w:sz w:val="21"/>
          <w:szCs w:val="21"/>
          <w:u w:val="single" w:color="auto"/>
        </w:rPr>
        <w:t>采购编号、项目名称）</w:t>
      </w:r>
      <w:r>
        <w:rPr>
          <w:rFonts w:ascii="宋体" w:hAnsi="宋体" w:eastAsia="宋体" w:cs="宋体"/>
          <w:spacing w:val="5"/>
          <w:sz w:val="19"/>
          <w:szCs w:val="19"/>
        </w:rPr>
        <w:t>的投标，</w:t>
      </w:r>
      <w:r>
        <w:rPr>
          <w:rFonts w:ascii="宋体" w:hAnsi="宋体" w:eastAsia="宋体" w:cs="宋体"/>
          <w:sz w:val="19"/>
          <w:szCs w:val="19"/>
        </w:rPr>
        <w:t xml:space="preserve"> </w:t>
      </w:r>
      <w:r>
        <w:rPr>
          <w:rFonts w:ascii="宋体" w:hAnsi="宋体" w:eastAsia="宋体" w:cs="宋体"/>
          <w:spacing w:val="19"/>
          <w:sz w:val="19"/>
          <w:szCs w:val="19"/>
        </w:rPr>
        <w:t>将严格遵守《中华人民共和国政府采购法》</w:t>
      </w:r>
      <w:r>
        <w:rPr>
          <w:rFonts w:ascii="宋体" w:hAnsi="宋体" w:eastAsia="宋体" w:cs="宋体"/>
          <w:spacing w:val="-52"/>
          <w:sz w:val="19"/>
          <w:szCs w:val="19"/>
        </w:rPr>
        <w:t xml:space="preserve"> </w:t>
      </w:r>
      <w:r>
        <w:rPr>
          <w:rFonts w:ascii="宋体" w:hAnsi="宋体" w:eastAsia="宋体" w:cs="宋体"/>
          <w:spacing w:val="19"/>
          <w:sz w:val="19"/>
          <w:szCs w:val="19"/>
        </w:rPr>
        <w:t>等相关法律法规规定，并无条件地遵守本次</w:t>
      </w:r>
      <w:r>
        <w:rPr>
          <w:rFonts w:ascii="宋体" w:hAnsi="宋体" w:eastAsia="宋体" w:cs="宋体"/>
          <w:spacing w:val="18"/>
          <w:sz w:val="19"/>
          <w:szCs w:val="19"/>
        </w:rPr>
        <w:t>采购活动</w:t>
      </w:r>
      <w:r>
        <w:rPr>
          <w:rFonts w:ascii="宋体" w:hAnsi="宋体" w:eastAsia="宋体" w:cs="宋体"/>
          <w:sz w:val="19"/>
          <w:szCs w:val="19"/>
        </w:rPr>
        <w:t xml:space="preserve"> </w:t>
      </w:r>
      <w:r>
        <w:rPr>
          <w:rFonts w:ascii="宋体" w:hAnsi="宋体" w:eastAsia="宋体" w:cs="宋体"/>
          <w:spacing w:val="19"/>
          <w:sz w:val="19"/>
          <w:szCs w:val="19"/>
        </w:rPr>
        <w:t>各项规定。我们郑重承诺：</w:t>
      </w:r>
      <w:r>
        <w:rPr>
          <w:rFonts w:ascii="宋体" w:hAnsi="宋体" w:eastAsia="宋体" w:cs="宋体"/>
          <w:spacing w:val="-55"/>
          <w:sz w:val="19"/>
          <w:szCs w:val="19"/>
        </w:rPr>
        <w:t xml:space="preserve"> </w:t>
      </w:r>
      <w:r>
        <w:rPr>
          <w:rFonts w:ascii="宋体" w:hAnsi="宋体" w:eastAsia="宋体" w:cs="宋体"/>
          <w:spacing w:val="19"/>
          <w:sz w:val="19"/>
          <w:szCs w:val="19"/>
        </w:rPr>
        <w:t>我方如果在本次投标活动中有下列情形之一的，愿接受政府</w:t>
      </w:r>
      <w:r>
        <w:rPr>
          <w:rFonts w:ascii="宋体" w:hAnsi="宋体" w:eastAsia="宋体" w:cs="宋体"/>
          <w:spacing w:val="18"/>
          <w:sz w:val="19"/>
          <w:szCs w:val="19"/>
        </w:rPr>
        <w:t>采购监督</w:t>
      </w:r>
      <w:r>
        <w:rPr>
          <w:rFonts w:ascii="宋体" w:hAnsi="宋体" w:eastAsia="宋体" w:cs="宋体"/>
          <w:sz w:val="19"/>
          <w:szCs w:val="19"/>
        </w:rPr>
        <w:t xml:space="preserve"> </w:t>
      </w:r>
      <w:r>
        <w:rPr>
          <w:rFonts w:ascii="宋体" w:hAnsi="宋体" w:eastAsia="宋体" w:cs="宋体"/>
          <w:spacing w:val="18"/>
          <w:sz w:val="19"/>
          <w:szCs w:val="19"/>
        </w:rPr>
        <w:t>管理部门给予相关处罚并承诺依法承担相关的经济赔偿责任和法</w:t>
      </w:r>
      <w:r>
        <w:rPr>
          <w:rFonts w:ascii="宋体" w:hAnsi="宋体" w:eastAsia="宋体" w:cs="宋体"/>
          <w:spacing w:val="17"/>
          <w:sz w:val="19"/>
          <w:szCs w:val="19"/>
        </w:rPr>
        <w:t>律责任。</w:t>
      </w:r>
    </w:p>
    <w:p w14:paraId="57BE39CA">
      <w:pPr>
        <w:spacing w:before="53" w:line="228" w:lineRule="auto"/>
        <w:ind w:left="429"/>
        <w:rPr>
          <w:rFonts w:ascii="宋体" w:hAnsi="宋体" w:eastAsia="宋体" w:cs="宋体"/>
          <w:sz w:val="19"/>
          <w:szCs w:val="19"/>
        </w:rPr>
      </w:pPr>
      <w:r>
        <w:rPr>
          <w:rFonts w:ascii="宋体" w:hAnsi="宋体" w:eastAsia="宋体" w:cs="宋体"/>
          <w:spacing w:val="15"/>
          <w:sz w:val="19"/>
          <w:szCs w:val="19"/>
        </w:rPr>
        <w:t>一、在投标有效期内撤销投标文件；</w:t>
      </w:r>
    </w:p>
    <w:p w14:paraId="037F15A5">
      <w:pPr>
        <w:spacing w:before="231" w:line="227" w:lineRule="auto"/>
        <w:ind w:left="429"/>
        <w:rPr>
          <w:rFonts w:ascii="宋体" w:hAnsi="宋体" w:eastAsia="宋体" w:cs="宋体"/>
          <w:sz w:val="19"/>
          <w:szCs w:val="19"/>
        </w:rPr>
      </w:pPr>
      <w:r>
        <w:rPr>
          <w:rFonts w:ascii="宋体" w:hAnsi="宋体" w:eastAsia="宋体" w:cs="宋体"/>
          <w:spacing w:val="15"/>
          <w:sz w:val="19"/>
          <w:szCs w:val="19"/>
        </w:rPr>
        <w:t>二、在投标文件中提供虚假材料；</w:t>
      </w:r>
    </w:p>
    <w:p w14:paraId="2AD6633F">
      <w:pPr>
        <w:spacing w:before="231" w:line="227" w:lineRule="auto"/>
        <w:ind w:left="421"/>
        <w:rPr>
          <w:rFonts w:ascii="宋体" w:hAnsi="宋体" w:eastAsia="宋体" w:cs="宋体"/>
          <w:sz w:val="19"/>
          <w:szCs w:val="19"/>
        </w:rPr>
      </w:pPr>
      <w:r>
        <w:rPr>
          <w:rFonts w:ascii="宋体" w:hAnsi="宋体" w:eastAsia="宋体" w:cs="宋体"/>
          <w:spacing w:val="17"/>
          <w:sz w:val="19"/>
          <w:szCs w:val="19"/>
        </w:rPr>
        <w:t>三、除因不可抗力或招标文件认可的情形以外，</w:t>
      </w:r>
      <w:r>
        <w:rPr>
          <w:rFonts w:ascii="宋体" w:hAnsi="宋体" w:eastAsia="宋体" w:cs="宋体"/>
          <w:spacing w:val="-53"/>
          <w:sz w:val="19"/>
          <w:szCs w:val="19"/>
        </w:rPr>
        <w:t xml:space="preserve"> </w:t>
      </w:r>
      <w:r>
        <w:rPr>
          <w:rFonts w:ascii="宋体" w:hAnsi="宋体" w:eastAsia="宋体" w:cs="宋体"/>
          <w:spacing w:val="17"/>
          <w:sz w:val="19"/>
          <w:szCs w:val="19"/>
        </w:rPr>
        <w:t>中</w:t>
      </w:r>
      <w:r>
        <w:rPr>
          <w:rFonts w:ascii="宋体" w:hAnsi="宋体" w:eastAsia="宋体" w:cs="宋体"/>
          <w:spacing w:val="16"/>
          <w:sz w:val="19"/>
          <w:szCs w:val="19"/>
        </w:rPr>
        <w:t>标后不与采购人签订合同；</w:t>
      </w:r>
    </w:p>
    <w:p w14:paraId="2EEF47C2">
      <w:pPr>
        <w:spacing w:before="235" w:line="227" w:lineRule="auto"/>
        <w:ind w:left="459"/>
        <w:rPr>
          <w:rFonts w:ascii="宋体" w:hAnsi="宋体" w:eastAsia="宋体" w:cs="宋体"/>
          <w:sz w:val="19"/>
          <w:szCs w:val="19"/>
        </w:rPr>
      </w:pPr>
      <w:r>
        <w:rPr>
          <w:rFonts w:ascii="宋体" w:hAnsi="宋体" w:eastAsia="宋体" w:cs="宋体"/>
          <w:spacing w:val="16"/>
          <w:sz w:val="19"/>
          <w:szCs w:val="19"/>
        </w:rPr>
        <w:t>四、与采购人、其他投标人或者采购代理机</w:t>
      </w:r>
      <w:r>
        <w:rPr>
          <w:rFonts w:ascii="宋体" w:hAnsi="宋体" w:eastAsia="宋体" w:cs="宋体"/>
          <w:spacing w:val="15"/>
          <w:sz w:val="19"/>
          <w:szCs w:val="19"/>
        </w:rPr>
        <w:t>构恶意串通；</w:t>
      </w:r>
    </w:p>
    <w:p w14:paraId="25583C93">
      <w:pPr>
        <w:spacing w:before="234" w:line="227" w:lineRule="auto"/>
        <w:ind w:left="429"/>
        <w:rPr>
          <w:rFonts w:ascii="宋体" w:hAnsi="宋体" w:eastAsia="宋体" w:cs="宋体"/>
          <w:sz w:val="19"/>
          <w:szCs w:val="19"/>
        </w:rPr>
      </w:pPr>
      <w:r>
        <w:rPr>
          <w:rFonts w:ascii="宋体" w:hAnsi="宋体" w:eastAsia="宋体" w:cs="宋体"/>
          <w:spacing w:val="17"/>
          <w:sz w:val="19"/>
          <w:szCs w:val="19"/>
        </w:rPr>
        <w:t>五、法律法规及本招标文件规定的其他严重违法行为。</w:t>
      </w:r>
    </w:p>
    <w:p w14:paraId="17645117">
      <w:pPr>
        <w:pStyle w:val="2"/>
        <w:spacing w:line="248" w:lineRule="auto"/>
      </w:pPr>
    </w:p>
    <w:p w14:paraId="49CF7A94">
      <w:pPr>
        <w:pStyle w:val="2"/>
        <w:spacing w:line="248" w:lineRule="auto"/>
      </w:pPr>
    </w:p>
    <w:p w14:paraId="63AFBD1C">
      <w:pPr>
        <w:pStyle w:val="2"/>
        <w:spacing w:line="248" w:lineRule="auto"/>
      </w:pPr>
    </w:p>
    <w:p w14:paraId="04012827">
      <w:pPr>
        <w:pStyle w:val="2"/>
        <w:spacing w:line="248" w:lineRule="auto"/>
      </w:pPr>
    </w:p>
    <w:p w14:paraId="5EB99968">
      <w:pPr>
        <w:pStyle w:val="2"/>
        <w:spacing w:line="248" w:lineRule="auto"/>
      </w:pPr>
    </w:p>
    <w:p w14:paraId="43EA0458">
      <w:pPr>
        <w:pStyle w:val="2"/>
        <w:spacing w:line="248" w:lineRule="auto"/>
      </w:pPr>
    </w:p>
    <w:p w14:paraId="17A19600">
      <w:pPr>
        <w:spacing w:before="62" w:line="227" w:lineRule="auto"/>
        <w:ind w:left="4362"/>
        <w:rPr>
          <w:rFonts w:ascii="宋体" w:hAnsi="宋体" w:eastAsia="宋体" w:cs="宋体"/>
          <w:sz w:val="19"/>
          <w:szCs w:val="19"/>
        </w:rPr>
      </w:pPr>
      <w:r>
        <w:rPr>
          <w:rFonts w:ascii="宋体" w:hAnsi="宋体" w:eastAsia="宋体" w:cs="宋体"/>
          <w:spacing w:val="16"/>
          <w:sz w:val="19"/>
          <w:szCs w:val="19"/>
        </w:rPr>
        <w:t>投标人名称（并加盖公章</w:t>
      </w:r>
      <w:r>
        <w:rPr>
          <w:rFonts w:ascii="宋体" w:hAnsi="宋体" w:eastAsia="宋体" w:cs="宋体"/>
          <w:spacing w:val="13"/>
          <w:sz w:val="19"/>
          <w:szCs w:val="19"/>
        </w:rPr>
        <w:t>）：</w:t>
      </w:r>
    </w:p>
    <w:p w14:paraId="1167F83F">
      <w:pPr>
        <w:spacing w:before="215" w:line="228" w:lineRule="auto"/>
        <w:ind w:left="4480"/>
        <w:rPr>
          <w:rFonts w:ascii="宋体" w:hAnsi="宋体" w:eastAsia="宋体" w:cs="宋体"/>
          <w:sz w:val="19"/>
          <w:szCs w:val="19"/>
        </w:rPr>
      </w:pPr>
      <w:r>
        <w:rPr>
          <w:rFonts w:ascii="宋体" w:hAnsi="宋体" w:eastAsia="宋体" w:cs="宋体"/>
          <w:spacing w:val="-4"/>
          <w:sz w:val="19"/>
          <w:szCs w:val="19"/>
        </w:rPr>
        <w:t>日期：      年</w:t>
      </w:r>
      <w:r>
        <w:rPr>
          <w:rFonts w:ascii="宋体" w:hAnsi="宋体" w:eastAsia="宋体" w:cs="宋体"/>
          <w:spacing w:val="22"/>
          <w:sz w:val="19"/>
          <w:szCs w:val="19"/>
        </w:rPr>
        <w:t xml:space="preserve">  </w:t>
      </w:r>
      <w:r>
        <w:rPr>
          <w:rFonts w:ascii="宋体" w:hAnsi="宋体" w:eastAsia="宋体" w:cs="宋体"/>
          <w:spacing w:val="-4"/>
          <w:sz w:val="19"/>
          <w:szCs w:val="19"/>
        </w:rPr>
        <w:t>月</w:t>
      </w:r>
      <w:r>
        <w:rPr>
          <w:rFonts w:ascii="宋体" w:hAnsi="宋体" w:eastAsia="宋体" w:cs="宋体"/>
          <w:spacing w:val="4"/>
          <w:sz w:val="19"/>
          <w:szCs w:val="19"/>
        </w:rPr>
        <w:t xml:space="preserve">    </w:t>
      </w:r>
      <w:r>
        <w:rPr>
          <w:rFonts w:ascii="宋体" w:hAnsi="宋体" w:eastAsia="宋体" w:cs="宋体"/>
          <w:spacing w:val="-4"/>
          <w:sz w:val="19"/>
          <w:szCs w:val="19"/>
        </w:rPr>
        <w:t>日</w:t>
      </w:r>
    </w:p>
    <w:p w14:paraId="092E3128">
      <w:pPr>
        <w:spacing w:line="228" w:lineRule="auto"/>
        <w:rPr>
          <w:rFonts w:ascii="宋体" w:hAnsi="宋体" w:eastAsia="宋体" w:cs="宋体"/>
          <w:sz w:val="19"/>
          <w:szCs w:val="19"/>
        </w:rPr>
        <w:sectPr>
          <w:footerReference r:id="rId63" w:type="default"/>
          <w:pgSz w:w="11906" w:h="16840"/>
          <w:pgMar w:top="400" w:right="1485" w:bottom="1144" w:left="1602" w:header="0" w:footer="978" w:gutter="0"/>
          <w:cols w:space="720" w:num="1"/>
        </w:sectPr>
      </w:pPr>
    </w:p>
    <w:p w14:paraId="129EE86E">
      <w:pPr>
        <w:pStyle w:val="2"/>
        <w:spacing w:line="265" w:lineRule="auto"/>
      </w:pPr>
    </w:p>
    <w:p w14:paraId="035F9420">
      <w:pPr>
        <w:pStyle w:val="2"/>
        <w:spacing w:line="265" w:lineRule="auto"/>
      </w:pPr>
    </w:p>
    <w:p w14:paraId="285D5A06">
      <w:pPr>
        <w:pStyle w:val="2"/>
        <w:spacing w:line="265" w:lineRule="auto"/>
      </w:pPr>
    </w:p>
    <w:p w14:paraId="7B4C8AB5">
      <w:pPr>
        <w:pStyle w:val="2"/>
        <w:spacing w:line="265" w:lineRule="auto"/>
      </w:pPr>
    </w:p>
    <w:p w14:paraId="5390EF04">
      <w:pPr>
        <w:pStyle w:val="2"/>
        <w:spacing w:line="265" w:lineRule="auto"/>
      </w:pPr>
    </w:p>
    <w:p w14:paraId="60814FCC">
      <w:pPr>
        <w:pStyle w:val="2"/>
        <w:spacing w:line="266" w:lineRule="auto"/>
      </w:pPr>
    </w:p>
    <w:p w14:paraId="1E4D6B7D">
      <w:pPr>
        <w:pStyle w:val="2"/>
        <w:spacing w:line="266" w:lineRule="auto"/>
      </w:pPr>
    </w:p>
    <w:p w14:paraId="7352B845">
      <w:pPr>
        <w:pStyle w:val="2"/>
        <w:spacing w:line="266" w:lineRule="auto"/>
      </w:pPr>
    </w:p>
    <w:p w14:paraId="286356CF">
      <w:pPr>
        <w:spacing w:before="78" w:line="219" w:lineRule="auto"/>
        <w:ind w:left="2382"/>
        <w:rPr>
          <w:rFonts w:ascii="宋体" w:hAnsi="宋体" w:eastAsia="宋体" w:cs="宋体"/>
          <w:sz w:val="24"/>
          <w:szCs w:val="24"/>
        </w:rPr>
      </w:pPr>
      <w:r>
        <w:rPr>
          <w:rFonts w:ascii="宋体" w:hAnsi="宋体" w:eastAsia="宋体" w:cs="宋体"/>
          <w:b/>
          <w:bCs/>
          <w:spacing w:val="-6"/>
          <w:sz w:val="24"/>
          <w:szCs w:val="24"/>
        </w:rPr>
        <w:t>3.7</w:t>
      </w:r>
      <w:r>
        <w:rPr>
          <w:rFonts w:ascii="宋体" w:hAnsi="宋体" w:eastAsia="宋体" w:cs="宋体"/>
          <w:spacing w:val="-6"/>
          <w:sz w:val="24"/>
          <w:szCs w:val="24"/>
        </w:rPr>
        <w:t xml:space="preserve"> </w:t>
      </w:r>
      <w:r>
        <w:rPr>
          <w:rFonts w:ascii="宋体" w:hAnsi="宋体" w:eastAsia="宋体" w:cs="宋体"/>
          <w:b/>
          <w:bCs/>
          <w:spacing w:val="-6"/>
          <w:sz w:val="24"/>
          <w:szCs w:val="24"/>
        </w:rPr>
        <w:t>鄢陵县政府采购供应商信用承诺函</w:t>
      </w:r>
    </w:p>
    <w:p w14:paraId="44E04690">
      <w:pPr>
        <w:pStyle w:val="2"/>
        <w:spacing w:line="284" w:lineRule="auto"/>
      </w:pPr>
    </w:p>
    <w:p w14:paraId="164ABD35">
      <w:pPr>
        <w:pStyle w:val="2"/>
        <w:spacing w:line="284" w:lineRule="auto"/>
      </w:pPr>
    </w:p>
    <w:p w14:paraId="468DD5D8">
      <w:pPr>
        <w:pStyle w:val="2"/>
        <w:spacing w:line="285" w:lineRule="auto"/>
      </w:pPr>
    </w:p>
    <w:p w14:paraId="3124EA74">
      <w:pPr>
        <w:spacing w:before="61" w:line="227" w:lineRule="auto"/>
        <w:rPr>
          <w:rFonts w:ascii="宋体" w:hAnsi="宋体" w:eastAsia="宋体" w:cs="宋体"/>
          <w:sz w:val="19"/>
          <w:szCs w:val="19"/>
        </w:rPr>
      </w:pPr>
      <w:r>
        <w:rPr>
          <w:rFonts w:ascii="宋体" w:hAnsi="宋体" w:eastAsia="宋体" w:cs="宋体"/>
          <w:spacing w:val="17"/>
          <w:sz w:val="19"/>
          <w:szCs w:val="19"/>
        </w:rPr>
        <w:t>致</w:t>
      </w:r>
      <w:r>
        <w:rPr>
          <w:rFonts w:ascii="宋体" w:hAnsi="宋体" w:eastAsia="宋体" w:cs="宋体"/>
          <w:spacing w:val="17"/>
          <w:sz w:val="19"/>
          <w:szCs w:val="19"/>
          <w:u w:val="single" w:color="auto"/>
        </w:rPr>
        <w:t>（采购人或采购代理机构</w:t>
      </w:r>
      <w:r>
        <w:rPr>
          <w:rFonts w:ascii="宋体" w:hAnsi="宋体" w:eastAsia="宋体" w:cs="宋体"/>
          <w:spacing w:val="12"/>
          <w:sz w:val="19"/>
          <w:szCs w:val="19"/>
          <w:u w:val="single" w:color="auto"/>
        </w:rPr>
        <w:t>）</w:t>
      </w:r>
      <w:r>
        <w:rPr>
          <w:rFonts w:ascii="宋体" w:hAnsi="宋体" w:eastAsia="宋体" w:cs="宋体"/>
          <w:spacing w:val="12"/>
          <w:sz w:val="19"/>
          <w:szCs w:val="19"/>
        </w:rPr>
        <w:t>：</w:t>
      </w:r>
    </w:p>
    <w:p w14:paraId="3BAA40CD">
      <w:pPr>
        <w:pStyle w:val="2"/>
        <w:spacing w:line="312" w:lineRule="auto"/>
      </w:pPr>
    </w:p>
    <w:p w14:paraId="3A16A0A2">
      <w:pPr>
        <w:spacing w:before="62" w:line="568" w:lineRule="auto"/>
        <w:ind w:left="375" w:right="3924"/>
        <w:rPr>
          <w:rFonts w:ascii="宋体" w:hAnsi="宋体" w:eastAsia="宋体" w:cs="宋体"/>
          <w:sz w:val="19"/>
          <w:szCs w:val="19"/>
        </w:rPr>
      </w:pPr>
      <w:r>
        <w:rPr>
          <w:rFonts w:ascii="宋体" w:hAnsi="宋体" w:eastAsia="宋体" w:cs="宋体"/>
          <w:spacing w:val="-1"/>
          <w:sz w:val="19"/>
          <w:szCs w:val="19"/>
        </w:rPr>
        <w:t>单位名称（自然人姓名）:</w:t>
      </w:r>
      <w:r>
        <w:rPr>
          <w:rFonts w:ascii="宋体" w:hAnsi="宋体" w:eastAsia="宋体" w:cs="宋体"/>
          <w:spacing w:val="-1"/>
          <w:sz w:val="19"/>
          <w:szCs w:val="19"/>
          <w:u w:val="single" w:color="auto"/>
        </w:rPr>
        <w:t xml:space="preserve">                         </w:t>
      </w:r>
      <w:r>
        <w:rPr>
          <w:rFonts w:ascii="宋体" w:hAnsi="宋体" w:eastAsia="宋体" w:cs="宋体"/>
          <w:spacing w:val="7"/>
          <w:sz w:val="19"/>
          <w:szCs w:val="19"/>
        </w:rPr>
        <w:t xml:space="preserve">  </w:t>
      </w:r>
      <w:r>
        <w:rPr>
          <w:rFonts w:ascii="宋体" w:hAnsi="宋体" w:eastAsia="宋体" w:cs="宋体"/>
          <w:spacing w:val="2"/>
          <w:sz w:val="19"/>
          <w:szCs w:val="19"/>
        </w:rPr>
        <w:t>统一社会信用代码（身份证号码）:</w:t>
      </w:r>
      <w:r>
        <w:rPr>
          <w:rFonts w:ascii="宋体" w:hAnsi="宋体" w:eastAsia="宋体" w:cs="宋体"/>
          <w:spacing w:val="2"/>
          <w:sz w:val="19"/>
          <w:szCs w:val="19"/>
          <w:u w:val="single" w:color="auto"/>
        </w:rPr>
        <w:t xml:space="preserve">                 </w:t>
      </w:r>
      <w:r>
        <w:rPr>
          <w:rFonts w:ascii="宋体" w:hAnsi="宋体" w:eastAsia="宋体" w:cs="宋体"/>
          <w:spacing w:val="10"/>
          <w:sz w:val="19"/>
          <w:szCs w:val="19"/>
        </w:rPr>
        <w:t xml:space="preserve"> </w:t>
      </w:r>
      <w:r>
        <w:rPr>
          <w:rFonts w:ascii="宋体" w:hAnsi="宋体" w:eastAsia="宋体" w:cs="宋体"/>
          <w:spacing w:val="2"/>
          <w:sz w:val="19"/>
          <w:szCs w:val="19"/>
        </w:rPr>
        <w:t>法定代表人（负责人）:</w:t>
      </w:r>
      <w:r>
        <w:rPr>
          <w:rFonts w:ascii="宋体" w:hAnsi="宋体" w:eastAsia="宋体" w:cs="宋体"/>
          <w:spacing w:val="2"/>
          <w:sz w:val="19"/>
          <w:szCs w:val="19"/>
          <w:u w:val="single" w:color="auto"/>
        </w:rPr>
        <w:t xml:space="preserve">           </w:t>
      </w:r>
      <w:r>
        <w:rPr>
          <w:rFonts w:ascii="宋体" w:hAnsi="宋体" w:eastAsia="宋体" w:cs="宋体"/>
          <w:spacing w:val="1"/>
          <w:sz w:val="19"/>
          <w:szCs w:val="19"/>
          <w:u w:val="single" w:color="auto"/>
        </w:rPr>
        <w:t xml:space="preserve">               </w:t>
      </w:r>
      <w:r>
        <w:rPr>
          <w:rFonts w:ascii="宋体" w:hAnsi="宋体" w:eastAsia="宋体" w:cs="宋体"/>
          <w:sz w:val="19"/>
          <w:szCs w:val="19"/>
        </w:rPr>
        <w:t xml:space="preserve">  联系地址和电话：</w:t>
      </w:r>
      <w:r>
        <w:rPr>
          <w:rFonts w:ascii="宋体" w:hAnsi="宋体" w:eastAsia="宋体" w:cs="宋体"/>
          <w:sz w:val="19"/>
          <w:szCs w:val="19"/>
          <w:u w:val="single" w:color="auto"/>
        </w:rPr>
        <w:t xml:space="preserve">                               </w:t>
      </w:r>
    </w:p>
    <w:p w14:paraId="63F1D06F">
      <w:pPr>
        <w:spacing w:before="55" w:line="552" w:lineRule="auto"/>
        <w:ind w:left="66" w:right="115" w:firstLine="312"/>
        <w:rPr>
          <w:rFonts w:ascii="宋体" w:hAnsi="宋体" w:eastAsia="宋体" w:cs="宋体"/>
          <w:sz w:val="19"/>
          <w:szCs w:val="19"/>
        </w:rPr>
      </w:pPr>
      <w:r>
        <w:rPr>
          <w:rFonts w:ascii="宋体" w:hAnsi="宋体" w:eastAsia="宋体" w:cs="宋体"/>
          <w:spacing w:val="-2"/>
          <w:sz w:val="19"/>
          <w:szCs w:val="19"/>
        </w:rPr>
        <w:t>为维护公平、公正、公开的政府采购市场秩序，树立诚实</w:t>
      </w:r>
      <w:r>
        <w:rPr>
          <w:rFonts w:ascii="宋体" w:hAnsi="宋体" w:eastAsia="宋体" w:cs="宋体"/>
          <w:spacing w:val="-3"/>
          <w:sz w:val="19"/>
          <w:szCs w:val="19"/>
        </w:rPr>
        <w:t>守信的政府采购供应商形象，我单位（本人）</w:t>
      </w:r>
      <w:r>
        <w:rPr>
          <w:rFonts w:ascii="宋体" w:hAnsi="宋体" w:eastAsia="宋体" w:cs="宋体"/>
          <w:sz w:val="19"/>
          <w:szCs w:val="19"/>
        </w:rPr>
        <w:t xml:space="preserve"> </w:t>
      </w:r>
      <w:r>
        <w:rPr>
          <w:rFonts w:ascii="宋体" w:hAnsi="宋体" w:eastAsia="宋体" w:cs="宋体"/>
          <w:spacing w:val="-7"/>
          <w:sz w:val="19"/>
          <w:szCs w:val="19"/>
        </w:rPr>
        <w:t>自愿作出以下承诺：</w:t>
      </w:r>
    </w:p>
    <w:p w14:paraId="39D204AE">
      <w:pPr>
        <w:spacing w:before="60" w:line="561" w:lineRule="auto"/>
        <w:ind w:firstLine="379"/>
        <w:rPr>
          <w:rFonts w:ascii="宋体" w:hAnsi="宋体" w:eastAsia="宋体" w:cs="宋体"/>
          <w:sz w:val="19"/>
          <w:szCs w:val="19"/>
        </w:rPr>
      </w:pPr>
      <w:r>
        <w:rPr>
          <w:rFonts w:ascii="宋体" w:hAnsi="宋体" w:eastAsia="宋体" w:cs="宋体"/>
          <w:sz w:val="19"/>
          <w:szCs w:val="19"/>
        </w:rPr>
        <w:t>一、我单位（本人）自愿参加本次政府采购活动，严格遵守《中华人民共和国政府采购法》及相关法律</w:t>
      </w:r>
      <w:r>
        <w:rPr>
          <w:rFonts w:ascii="宋体" w:hAnsi="宋体" w:eastAsia="宋体" w:cs="宋体"/>
          <w:spacing w:val="5"/>
          <w:sz w:val="19"/>
          <w:szCs w:val="19"/>
        </w:rPr>
        <w:t xml:space="preserve"> </w:t>
      </w:r>
      <w:r>
        <w:rPr>
          <w:rFonts w:ascii="宋体" w:hAnsi="宋体" w:eastAsia="宋体" w:cs="宋体"/>
          <w:spacing w:val="-4"/>
          <w:sz w:val="19"/>
          <w:szCs w:val="19"/>
        </w:rPr>
        <w:t>法规，依法诚信经营，无条件遵守本次政府采购活动的各项规定，我单位（本人）郑</w:t>
      </w:r>
      <w:r>
        <w:rPr>
          <w:rFonts w:ascii="宋体" w:hAnsi="宋体" w:eastAsia="宋体" w:cs="宋体"/>
          <w:spacing w:val="-5"/>
          <w:sz w:val="19"/>
          <w:szCs w:val="19"/>
        </w:rPr>
        <w:t>重承诺，我单位（本人）</w:t>
      </w:r>
      <w:r>
        <w:rPr>
          <w:rFonts w:ascii="宋体" w:hAnsi="宋体" w:eastAsia="宋体" w:cs="宋体"/>
          <w:sz w:val="19"/>
          <w:szCs w:val="19"/>
        </w:rPr>
        <w:t xml:space="preserve"> </w:t>
      </w:r>
      <w:r>
        <w:rPr>
          <w:rFonts w:ascii="宋体" w:hAnsi="宋体" w:eastAsia="宋体" w:cs="宋体"/>
          <w:spacing w:val="-1"/>
          <w:sz w:val="19"/>
          <w:szCs w:val="19"/>
        </w:rPr>
        <w:t>符合《中华人民共和国政府采购法》第二十二条规定和采</w:t>
      </w:r>
      <w:r>
        <w:rPr>
          <w:rFonts w:ascii="宋体" w:hAnsi="宋体" w:eastAsia="宋体" w:cs="宋体"/>
          <w:spacing w:val="-2"/>
          <w:sz w:val="19"/>
          <w:szCs w:val="19"/>
        </w:rPr>
        <w:t>购文件、本承诺书的条件：</w:t>
      </w:r>
    </w:p>
    <w:p w14:paraId="7A8076A6">
      <w:pPr>
        <w:spacing w:before="55" w:line="228" w:lineRule="auto"/>
        <w:ind w:left="393"/>
        <w:rPr>
          <w:rFonts w:ascii="宋体" w:hAnsi="宋体" w:eastAsia="宋体" w:cs="宋体"/>
          <w:sz w:val="19"/>
          <w:szCs w:val="19"/>
        </w:rPr>
      </w:pPr>
      <w:r>
        <w:rPr>
          <w:rFonts w:ascii="宋体" w:hAnsi="宋体" w:eastAsia="宋体" w:cs="宋体"/>
          <w:spacing w:val="-3"/>
          <w:sz w:val="19"/>
          <w:szCs w:val="19"/>
        </w:rPr>
        <w:t>（一）具有独立承担民事责任的能力；</w:t>
      </w:r>
    </w:p>
    <w:p w14:paraId="790D5298">
      <w:pPr>
        <w:pStyle w:val="2"/>
        <w:spacing w:line="299" w:lineRule="auto"/>
      </w:pPr>
    </w:p>
    <w:p w14:paraId="7D8F7E19">
      <w:pPr>
        <w:spacing w:before="63" w:line="227" w:lineRule="auto"/>
        <w:ind w:left="393"/>
        <w:rPr>
          <w:rFonts w:ascii="宋体" w:hAnsi="宋体" w:eastAsia="宋体" w:cs="宋体"/>
          <w:sz w:val="19"/>
          <w:szCs w:val="19"/>
        </w:rPr>
      </w:pPr>
      <w:r>
        <w:rPr>
          <w:rFonts w:ascii="宋体" w:hAnsi="宋体" w:eastAsia="宋体" w:cs="宋体"/>
          <w:spacing w:val="-3"/>
          <w:sz w:val="19"/>
          <w:szCs w:val="19"/>
        </w:rPr>
        <w:t>（二）具有良好的商业信誉和健全的财务会计制度；</w:t>
      </w:r>
    </w:p>
    <w:p w14:paraId="575E496A">
      <w:pPr>
        <w:pStyle w:val="2"/>
        <w:spacing w:line="302" w:lineRule="auto"/>
      </w:pPr>
    </w:p>
    <w:p w14:paraId="07526379">
      <w:pPr>
        <w:spacing w:before="62" w:line="228" w:lineRule="auto"/>
        <w:ind w:left="393"/>
        <w:rPr>
          <w:rFonts w:ascii="宋体" w:hAnsi="宋体" w:eastAsia="宋体" w:cs="宋体"/>
          <w:sz w:val="19"/>
          <w:szCs w:val="19"/>
        </w:rPr>
      </w:pPr>
      <w:r>
        <w:rPr>
          <w:rFonts w:ascii="宋体" w:hAnsi="宋体" w:eastAsia="宋体" w:cs="宋体"/>
          <w:spacing w:val="-3"/>
          <w:sz w:val="19"/>
          <w:szCs w:val="19"/>
        </w:rPr>
        <w:t>（三）具有履行合同所必需的设备和专业技术能力；</w:t>
      </w:r>
    </w:p>
    <w:p w14:paraId="37A34E36">
      <w:pPr>
        <w:pStyle w:val="2"/>
        <w:spacing w:line="302" w:lineRule="auto"/>
      </w:pPr>
    </w:p>
    <w:p w14:paraId="04D23695">
      <w:pPr>
        <w:spacing w:before="62" w:line="227" w:lineRule="auto"/>
        <w:ind w:left="393"/>
        <w:rPr>
          <w:rFonts w:ascii="宋体" w:hAnsi="宋体" w:eastAsia="宋体" w:cs="宋体"/>
          <w:sz w:val="19"/>
          <w:szCs w:val="19"/>
        </w:rPr>
      </w:pPr>
      <w:r>
        <w:rPr>
          <w:rFonts w:ascii="宋体" w:hAnsi="宋体" w:eastAsia="宋体" w:cs="宋体"/>
          <w:spacing w:val="-3"/>
          <w:sz w:val="19"/>
          <w:szCs w:val="19"/>
        </w:rPr>
        <w:t>（四）有依法缴纳税收和社会保障资金的良好记录；</w:t>
      </w:r>
    </w:p>
    <w:p w14:paraId="4ED63BFD">
      <w:pPr>
        <w:pStyle w:val="2"/>
        <w:spacing w:line="300" w:lineRule="auto"/>
      </w:pPr>
    </w:p>
    <w:p w14:paraId="182A03DE">
      <w:pPr>
        <w:spacing w:before="62" w:line="227" w:lineRule="auto"/>
        <w:ind w:left="393"/>
        <w:rPr>
          <w:rFonts w:ascii="宋体" w:hAnsi="宋体" w:eastAsia="宋体" w:cs="宋体"/>
          <w:sz w:val="19"/>
          <w:szCs w:val="19"/>
        </w:rPr>
      </w:pPr>
      <w:r>
        <w:rPr>
          <w:rFonts w:ascii="宋体" w:hAnsi="宋体" w:eastAsia="宋体" w:cs="宋体"/>
          <w:spacing w:val="-2"/>
          <w:sz w:val="19"/>
          <w:szCs w:val="19"/>
        </w:rPr>
        <w:t>（五）参加政府采购活动前三年内，在经营活动中没有重</w:t>
      </w:r>
      <w:r>
        <w:rPr>
          <w:rFonts w:ascii="宋体" w:hAnsi="宋体" w:eastAsia="宋体" w:cs="宋体"/>
          <w:spacing w:val="-3"/>
          <w:sz w:val="19"/>
          <w:szCs w:val="19"/>
        </w:rPr>
        <w:t>大违法记录；</w:t>
      </w:r>
    </w:p>
    <w:p w14:paraId="1F782B31">
      <w:pPr>
        <w:pStyle w:val="2"/>
        <w:spacing w:line="302" w:lineRule="auto"/>
      </w:pPr>
    </w:p>
    <w:p w14:paraId="46F5296C">
      <w:pPr>
        <w:spacing w:before="62" w:line="227" w:lineRule="auto"/>
        <w:ind w:left="393"/>
        <w:rPr>
          <w:rFonts w:ascii="宋体" w:hAnsi="宋体" w:eastAsia="宋体" w:cs="宋体"/>
          <w:sz w:val="19"/>
          <w:szCs w:val="19"/>
        </w:rPr>
      </w:pPr>
      <w:r>
        <w:rPr>
          <w:rFonts w:ascii="宋体" w:hAnsi="宋体" w:eastAsia="宋体" w:cs="宋体"/>
          <w:spacing w:val="6"/>
          <w:sz w:val="19"/>
          <w:szCs w:val="19"/>
        </w:rPr>
        <w:t>（六）未被列入失信被执行人、重大税收违法案件当事人名单、政府采购严重违法失信行为记录名</w:t>
      </w:r>
    </w:p>
    <w:p w14:paraId="688FA10A">
      <w:pPr>
        <w:pStyle w:val="2"/>
        <w:spacing w:line="302" w:lineRule="auto"/>
      </w:pPr>
    </w:p>
    <w:p w14:paraId="6C8531A0">
      <w:pPr>
        <w:spacing w:before="63" w:line="227" w:lineRule="auto"/>
        <w:ind w:left="1"/>
        <w:rPr>
          <w:rFonts w:ascii="宋体" w:hAnsi="宋体" w:eastAsia="宋体" w:cs="宋体"/>
          <w:sz w:val="19"/>
          <w:szCs w:val="19"/>
        </w:rPr>
      </w:pPr>
      <w:r>
        <w:rPr>
          <w:rFonts w:ascii="宋体" w:hAnsi="宋体" w:eastAsia="宋体" w:cs="宋体"/>
          <w:spacing w:val="6"/>
          <w:sz w:val="19"/>
          <w:szCs w:val="19"/>
        </w:rPr>
        <w:t>单、严重违法失信社会组织；</w:t>
      </w:r>
    </w:p>
    <w:p w14:paraId="34299619">
      <w:pPr>
        <w:pStyle w:val="2"/>
        <w:spacing w:line="302" w:lineRule="auto"/>
      </w:pPr>
    </w:p>
    <w:p w14:paraId="46A0BA87">
      <w:pPr>
        <w:spacing w:before="62" w:line="227" w:lineRule="auto"/>
        <w:ind w:left="393"/>
        <w:rPr>
          <w:rFonts w:ascii="宋体" w:hAnsi="宋体" w:eastAsia="宋体" w:cs="宋体"/>
          <w:sz w:val="19"/>
          <w:szCs w:val="19"/>
        </w:rPr>
      </w:pPr>
      <w:r>
        <w:rPr>
          <w:rFonts w:ascii="宋体" w:hAnsi="宋体" w:eastAsia="宋体" w:cs="宋体"/>
          <w:spacing w:val="-2"/>
          <w:sz w:val="19"/>
          <w:szCs w:val="19"/>
        </w:rPr>
        <w:t>（七）与参加本项目投标的其他供应商之间，单位负责人不为同一人并且不存在直接控</w:t>
      </w:r>
      <w:r>
        <w:rPr>
          <w:rFonts w:ascii="宋体" w:hAnsi="宋体" w:eastAsia="宋体" w:cs="宋体"/>
          <w:spacing w:val="-3"/>
          <w:sz w:val="19"/>
          <w:szCs w:val="19"/>
        </w:rPr>
        <w:t>股、管理关系；</w:t>
      </w:r>
    </w:p>
    <w:p w14:paraId="6A30E0EA">
      <w:pPr>
        <w:pStyle w:val="2"/>
        <w:spacing w:line="302" w:lineRule="auto"/>
      </w:pPr>
    </w:p>
    <w:p w14:paraId="43426793">
      <w:pPr>
        <w:spacing w:before="63" w:line="227" w:lineRule="auto"/>
        <w:ind w:left="393"/>
        <w:rPr>
          <w:rFonts w:ascii="宋体" w:hAnsi="宋体" w:eastAsia="宋体" w:cs="宋体"/>
          <w:sz w:val="19"/>
          <w:szCs w:val="19"/>
        </w:rPr>
      </w:pPr>
      <w:r>
        <w:rPr>
          <w:rFonts w:ascii="宋体" w:hAnsi="宋体" w:eastAsia="宋体" w:cs="宋体"/>
          <w:spacing w:val="-2"/>
          <w:sz w:val="19"/>
          <w:szCs w:val="19"/>
        </w:rPr>
        <w:t>（八）未为本项目提供整体设计、规范编制或者项目管理、监理、</w:t>
      </w:r>
      <w:r>
        <w:rPr>
          <w:rFonts w:ascii="宋体" w:hAnsi="宋体" w:eastAsia="宋体" w:cs="宋体"/>
          <w:spacing w:val="-3"/>
          <w:sz w:val="19"/>
          <w:szCs w:val="19"/>
        </w:rPr>
        <w:t>检测等服务；</w:t>
      </w:r>
    </w:p>
    <w:p w14:paraId="17FC7FDD">
      <w:pPr>
        <w:spacing w:line="227" w:lineRule="auto"/>
        <w:rPr>
          <w:rFonts w:ascii="宋体" w:hAnsi="宋体" w:eastAsia="宋体" w:cs="宋体"/>
          <w:sz w:val="19"/>
          <w:szCs w:val="19"/>
        </w:rPr>
        <w:sectPr>
          <w:footerReference r:id="rId64" w:type="default"/>
          <w:pgSz w:w="11906" w:h="16840"/>
          <w:pgMar w:top="400" w:right="1365" w:bottom="1144" w:left="1603" w:header="0" w:footer="978" w:gutter="0"/>
          <w:cols w:space="720" w:num="1"/>
        </w:sectPr>
      </w:pPr>
    </w:p>
    <w:p w14:paraId="15273C60">
      <w:pPr>
        <w:pStyle w:val="2"/>
        <w:spacing w:line="242" w:lineRule="auto"/>
      </w:pPr>
    </w:p>
    <w:p w14:paraId="2AFED26E">
      <w:pPr>
        <w:pStyle w:val="2"/>
        <w:spacing w:line="243" w:lineRule="auto"/>
      </w:pPr>
    </w:p>
    <w:p w14:paraId="4F175C35">
      <w:pPr>
        <w:pStyle w:val="2"/>
        <w:spacing w:line="243" w:lineRule="auto"/>
      </w:pPr>
    </w:p>
    <w:p w14:paraId="61FDA621">
      <w:pPr>
        <w:pStyle w:val="2"/>
        <w:spacing w:line="243" w:lineRule="auto"/>
      </w:pPr>
    </w:p>
    <w:p w14:paraId="647241F7">
      <w:pPr>
        <w:pStyle w:val="2"/>
        <w:spacing w:line="243" w:lineRule="auto"/>
      </w:pPr>
    </w:p>
    <w:p w14:paraId="3C952934">
      <w:pPr>
        <w:pStyle w:val="2"/>
        <w:spacing w:line="243" w:lineRule="auto"/>
      </w:pPr>
    </w:p>
    <w:p w14:paraId="6CF40E15">
      <w:pPr>
        <w:pStyle w:val="2"/>
        <w:spacing w:line="243" w:lineRule="auto"/>
      </w:pPr>
    </w:p>
    <w:p w14:paraId="28C3F260">
      <w:pPr>
        <w:pStyle w:val="2"/>
        <w:spacing w:line="243" w:lineRule="auto"/>
      </w:pPr>
    </w:p>
    <w:p w14:paraId="2900EB2E">
      <w:pPr>
        <w:spacing w:before="62" w:line="228" w:lineRule="auto"/>
        <w:ind w:left="394"/>
        <w:rPr>
          <w:rFonts w:ascii="宋体" w:hAnsi="宋体" w:eastAsia="宋体" w:cs="宋体"/>
          <w:sz w:val="19"/>
          <w:szCs w:val="19"/>
        </w:rPr>
      </w:pPr>
      <w:r>
        <w:rPr>
          <w:rFonts w:ascii="宋体" w:hAnsi="宋体" w:eastAsia="宋体" w:cs="宋体"/>
          <w:spacing w:val="-3"/>
          <w:sz w:val="19"/>
          <w:szCs w:val="19"/>
        </w:rPr>
        <w:t>（九）符合法律、行政法规规定的其他条件。</w:t>
      </w:r>
    </w:p>
    <w:p w14:paraId="0970886D">
      <w:pPr>
        <w:pStyle w:val="2"/>
        <w:spacing w:line="308" w:lineRule="auto"/>
      </w:pPr>
    </w:p>
    <w:p w14:paraId="7284054E">
      <w:pPr>
        <w:spacing w:before="62" w:line="572" w:lineRule="auto"/>
        <w:ind w:firstLine="380"/>
        <w:jc w:val="both"/>
        <w:rPr>
          <w:rFonts w:ascii="宋体" w:hAnsi="宋体" w:eastAsia="宋体" w:cs="宋体"/>
          <w:sz w:val="19"/>
          <w:szCs w:val="19"/>
        </w:rPr>
      </w:pPr>
      <w:r>
        <w:rPr>
          <w:rFonts w:ascii="宋体" w:hAnsi="宋体" w:eastAsia="宋体" w:cs="宋体"/>
          <w:spacing w:val="-2"/>
          <w:sz w:val="19"/>
          <w:szCs w:val="19"/>
        </w:rPr>
        <w:t>二、我单位（本人）保证上述承诺事项的真实性。如有弄虚作假或其他违法违规行为，自愿按照规定将</w:t>
      </w:r>
      <w:r>
        <w:rPr>
          <w:rFonts w:ascii="宋体" w:hAnsi="宋体" w:eastAsia="宋体" w:cs="宋体"/>
          <w:sz w:val="19"/>
          <w:szCs w:val="19"/>
        </w:rPr>
        <w:t xml:space="preserve"> </w:t>
      </w:r>
      <w:r>
        <w:rPr>
          <w:rFonts w:ascii="宋体" w:hAnsi="宋体" w:eastAsia="宋体" w:cs="宋体"/>
          <w:spacing w:val="-1"/>
          <w:sz w:val="19"/>
          <w:szCs w:val="19"/>
        </w:rPr>
        <w:t>违背承诺行为作为失信行为记录到社会信用信息</w:t>
      </w:r>
      <w:r>
        <w:rPr>
          <w:rFonts w:ascii="宋体" w:hAnsi="宋体" w:eastAsia="宋体" w:cs="宋体"/>
          <w:spacing w:val="-2"/>
          <w:sz w:val="19"/>
          <w:szCs w:val="19"/>
        </w:rPr>
        <w:t>平台，并视同为“提供虚假材料谋取中标、成交”按照《政</w:t>
      </w:r>
      <w:r>
        <w:rPr>
          <w:rFonts w:ascii="宋体" w:hAnsi="宋体" w:eastAsia="宋体" w:cs="宋体"/>
          <w:sz w:val="19"/>
          <w:szCs w:val="19"/>
        </w:rPr>
        <w:t xml:space="preserve"> </w:t>
      </w:r>
      <w:r>
        <w:rPr>
          <w:rFonts w:ascii="宋体" w:hAnsi="宋体" w:eastAsia="宋体" w:cs="宋体"/>
          <w:spacing w:val="-1"/>
          <w:sz w:val="19"/>
          <w:szCs w:val="19"/>
        </w:rPr>
        <w:t>府采购法》第七十七、七十九条规定，处以采购</w:t>
      </w:r>
      <w:r>
        <w:rPr>
          <w:rFonts w:ascii="宋体" w:hAnsi="宋体" w:eastAsia="宋体" w:cs="宋体"/>
          <w:spacing w:val="-2"/>
          <w:sz w:val="19"/>
          <w:szCs w:val="19"/>
        </w:rPr>
        <w:t>金额千分之五以上千分之十以下的罚款，列入不良行为记录</w:t>
      </w:r>
      <w:r>
        <w:rPr>
          <w:rFonts w:ascii="宋体" w:hAnsi="宋体" w:eastAsia="宋体" w:cs="宋体"/>
          <w:sz w:val="19"/>
          <w:szCs w:val="19"/>
        </w:rPr>
        <w:t xml:space="preserve"> </w:t>
      </w:r>
      <w:r>
        <w:rPr>
          <w:rFonts w:ascii="宋体" w:hAnsi="宋体" w:eastAsia="宋体" w:cs="宋体"/>
          <w:spacing w:val="-1"/>
          <w:sz w:val="19"/>
          <w:szCs w:val="19"/>
        </w:rPr>
        <w:t>名单，在一至三年内禁止参加政府采购活动，有违法</w:t>
      </w:r>
      <w:r>
        <w:rPr>
          <w:rFonts w:ascii="宋体" w:hAnsi="宋体" w:eastAsia="宋体" w:cs="宋体"/>
          <w:spacing w:val="-2"/>
          <w:sz w:val="19"/>
          <w:szCs w:val="19"/>
        </w:rPr>
        <w:t>所得的，并处没收违法所得，情节严重的，由市场监管</w:t>
      </w:r>
      <w:r>
        <w:rPr>
          <w:rFonts w:ascii="宋体" w:hAnsi="宋体" w:eastAsia="宋体" w:cs="宋体"/>
          <w:sz w:val="19"/>
          <w:szCs w:val="19"/>
        </w:rPr>
        <w:t xml:space="preserve"> </w:t>
      </w:r>
      <w:r>
        <w:rPr>
          <w:rFonts w:ascii="宋体" w:hAnsi="宋体" w:eastAsia="宋体" w:cs="宋体"/>
          <w:spacing w:val="-1"/>
          <w:sz w:val="19"/>
          <w:szCs w:val="19"/>
        </w:rPr>
        <w:t>部门吊销营业执照；构成犯罪的，依法追究刑事</w:t>
      </w:r>
      <w:r>
        <w:rPr>
          <w:rFonts w:ascii="宋体" w:hAnsi="宋体" w:eastAsia="宋体" w:cs="宋体"/>
          <w:spacing w:val="-2"/>
          <w:sz w:val="19"/>
          <w:szCs w:val="19"/>
        </w:rPr>
        <w:t>责任；给他人造成损失的，并应依照有关民事法律规定承担</w:t>
      </w:r>
      <w:r>
        <w:rPr>
          <w:rFonts w:ascii="宋体" w:hAnsi="宋体" w:eastAsia="宋体" w:cs="宋体"/>
          <w:sz w:val="19"/>
          <w:szCs w:val="19"/>
        </w:rPr>
        <w:t xml:space="preserve"> </w:t>
      </w:r>
      <w:r>
        <w:rPr>
          <w:rFonts w:ascii="宋体" w:hAnsi="宋体" w:eastAsia="宋体" w:cs="宋体"/>
          <w:spacing w:val="2"/>
          <w:sz w:val="19"/>
          <w:szCs w:val="19"/>
        </w:rPr>
        <w:t>民事责任。</w:t>
      </w:r>
    </w:p>
    <w:p w14:paraId="42EE9AFB">
      <w:pPr>
        <w:spacing w:before="51" w:line="227" w:lineRule="auto"/>
        <w:ind w:left="375"/>
        <w:rPr>
          <w:rFonts w:ascii="宋体" w:hAnsi="宋体" w:eastAsia="宋体" w:cs="宋体"/>
          <w:sz w:val="19"/>
          <w:szCs w:val="19"/>
        </w:rPr>
      </w:pPr>
      <w:r>
        <w:rPr>
          <w:rFonts w:ascii="宋体" w:hAnsi="宋体" w:eastAsia="宋体" w:cs="宋体"/>
          <w:spacing w:val="5"/>
          <w:sz w:val="19"/>
          <w:szCs w:val="19"/>
        </w:rPr>
        <w:t>供应商（电子章）:</w:t>
      </w:r>
    </w:p>
    <w:p w14:paraId="355A0C04">
      <w:pPr>
        <w:pStyle w:val="2"/>
        <w:spacing w:line="300" w:lineRule="auto"/>
      </w:pPr>
    </w:p>
    <w:p w14:paraId="09D1210C">
      <w:pPr>
        <w:spacing w:before="62" w:line="568" w:lineRule="auto"/>
        <w:ind w:left="445" w:right="3289" w:hanging="67"/>
        <w:rPr>
          <w:rFonts w:ascii="宋体" w:hAnsi="宋体" w:eastAsia="宋体" w:cs="宋体"/>
          <w:sz w:val="19"/>
          <w:szCs w:val="19"/>
        </w:rPr>
      </w:pPr>
      <w:r>
        <w:rPr>
          <w:rFonts w:ascii="宋体" w:hAnsi="宋体" w:eastAsia="宋体" w:cs="宋体"/>
          <w:spacing w:val="-1"/>
          <w:sz w:val="19"/>
          <w:szCs w:val="19"/>
        </w:rPr>
        <w:t>法定代表人、负责人、本人、或授权代表（签字或电</w:t>
      </w:r>
      <w:r>
        <w:rPr>
          <w:rFonts w:ascii="宋体" w:hAnsi="宋体" w:eastAsia="宋体" w:cs="宋体"/>
          <w:spacing w:val="-2"/>
          <w:sz w:val="19"/>
          <w:szCs w:val="19"/>
        </w:rPr>
        <w:t>子印章）:</w:t>
      </w:r>
      <w:r>
        <w:rPr>
          <w:rFonts w:ascii="宋体" w:hAnsi="宋体" w:eastAsia="宋体" w:cs="宋体"/>
          <w:sz w:val="19"/>
          <w:szCs w:val="19"/>
        </w:rPr>
        <w:t xml:space="preserve"> </w:t>
      </w:r>
      <w:r>
        <w:rPr>
          <w:rFonts w:ascii="宋体" w:hAnsi="宋体" w:eastAsia="宋体" w:cs="宋体"/>
          <w:spacing w:val="-8"/>
          <w:sz w:val="19"/>
          <w:szCs w:val="19"/>
        </w:rPr>
        <w:t>日期：</w:t>
      </w:r>
      <w:r>
        <w:rPr>
          <w:rFonts w:ascii="宋体" w:hAnsi="宋体" w:eastAsia="宋体" w:cs="宋体"/>
          <w:spacing w:val="15"/>
          <w:sz w:val="19"/>
          <w:szCs w:val="19"/>
        </w:rPr>
        <w:t xml:space="preserve">   </w:t>
      </w:r>
      <w:r>
        <w:rPr>
          <w:rFonts w:ascii="宋体" w:hAnsi="宋体" w:eastAsia="宋体" w:cs="宋体"/>
          <w:spacing w:val="-8"/>
          <w:sz w:val="19"/>
          <w:szCs w:val="19"/>
        </w:rPr>
        <w:t>年</w:t>
      </w:r>
      <w:r>
        <w:rPr>
          <w:rFonts w:ascii="宋体" w:hAnsi="宋体" w:eastAsia="宋体" w:cs="宋体"/>
          <w:spacing w:val="28"/>
          <w:sz w:val="19"/>
          <w:szCs w:val="19"/>
        </w:rPr>
        <w:t xml:space="preserve">  </w:t>
      </w:r>
      <w:r>
        <w:rPr>
          <w:rFonts w:ascii="宋体" w:hAnsi="宋体" w:eastAsia="宋体" w:cs="宋体"/>
          <w:spacing w:val="-8"/>
          <w:sz w:val="19"/>
          <w:szCs w:val="19"/>
        </w:rPr>
        <w:t>月</w:t>
      </w:r>
      <w:r>
        <w:rPr>
          <w:rFonts w:ascii="宋体" w:hAnsi="宋体" w:eastAsia="宋体" w:cs="宋体"/>
          <w:spacing w:val="15"/>
          <w:sz w:val="19"/>
          <w:szCs w:val="19"/>
        </w:rPr>
        <w:t xml:space="preserve">  </w:t>
      </w:r>
      <w:r>
        <w:rPr>
          <w:rFonts w:ascii="宋体" w:hAnsi="宋体" w:eastAsia="宋体" w:cs="宋体"/>
          <w:spacing w:val="-8"/>
          <w:sz w:val="19"/>
          <w:szCs w:val="19"/>
        </w:rPr>
        <w:t>日</w:t>
      </w:r>
    </w:p>
    <w:p w14:paraId="756A8684">
      <w:pPr>
        <w:pStyle w:val="2"/>
        <w:spacing w:line="263" w:lineRule="auto"/>
      </w:pPr>
    </w:p>
    <w:p w14:paraId="3D7011D2">
      <w:pPr>
        <w:pStyle w:val="2"/>
        <w:spacing w:line="263" w:lineRule="auto"/>
      </w:pPr>
    </w:p>
    <w:p w14:paraId="1CC264AC">
      <w:pPr>
        <w:pStyle w:val="2"/>
        <w:spacing w:line="263" w:lineRule="auto"/>
      </w:pPr>
    </w:p>
    <w:p w14:paraId="16AE46C8">
      <w:pPr>
        <w:pStyle w:val="2"/>
        <w:spacing w:line="263" w:lineRule="auto"/>
      </w:pPr>
    </w:p>
    <w:p w14:paraId="34B6C8B5">
      <w:pPr>
        <w:pStyle w:val="2"/>
        <w:spacing w:line="263" w:lineRule="auto"/>
      </w:pPr>
    </w:p>
    <w:p w14:paraId="3F55C5C2">
      <w:pPr>
        <w:pStyle w:val="2"/>
        <w:spacing w:line="263" w:lineRule="auto"/>
      </w:pPr>
    </w:p>
    <w:p w14:paraId="26593D68">
      <w:pPr>
        <w:spacing w:before="61" w:line="271" w:lineRule="auto"/>
        <w:ind w:left="15" w:right="45" w:firstLine="8"/>
        <w:rPr>
          <w:rFonts w:ascii="仿宋" w:hAnsi="仿宋" w:eastAsia="仿宋" w:cs="仿宋"/>
          <w:sz w:val="19"/>
          <w:szCs w:val="19"/>
        </w:rPr>
      </w:pPr>
      <w:r>
        <w:rPr>
          <w:rFonts w:ascii="仿宋" w:hAnsi="仿宋" w:eastAsia="仿宋" w:cs="仿宋"/>
          <w:spacing w:val="18"/>
          <w:sz w:val="19"/>
          <w:szCs w:val="19"/>
        </w:rPr>
        <w:t>注：</w:t>
      </w:r>
      <w:r>
        <w:rPr>
          <w:rFonts w:ascii="仿宋" w:hAnsi="仿宋" w:eastAsia="仿宋" w:cs="仿宋"/>
          <w:spacing w:val="-54"/>
          <w:sz w:val="19"/>
          <w:szCs w:val="19"/>
        </w:rPr>
        <w:t xml:space="preserve"> </w:t>
      </w:r>
      <w:r>
        <w:rPr>
          <w:rFonts w:ascii="仿宋" w:hAnsi="仿宋" w:eastAsia="仿宋" w:cs="仿宋"/>
          <w:spacing w:val="18"/>
          <w:sz w:val="19"/>
          <w:szCs w:val="19"/>
        </w:rPr>
        <w:t>1.投标人须在投标文件中按此模板提供承诺函，未提供视为未实质性响应招标文</w:t>
      </w:r>
      <w:r>
        <w:rPr>
          <w:rFonts w:ascii="仿宋" w:hAnsi="仿宋" w:eastAsia="仿宋" w:cs="仿宋"/>
          <w:spacing w:val="17"/>
          <w:sz w:val="19"/>
          <w:szCs w:val="19"/>
        </w:rPr>
        <w:t>件要求，按</w:t>
      </w:r>
      <w:r>
        <w:rPr>
          <w:rFonts w:ascii="仿宋" w:hAnsi="仿宋" w:eastAsia="仿宋" w:cs="仿宋"/>
          <w:sz w:val="19"/>
          <w:szCs w:val="19"/>
        </w:rPr>
        <w:t xml:space="preserve"> </w:t>
      </w:r>
      <w:r>
        <w:rPr>
          <w:rFonts w:ascii="仿宋" w:hAnsi="仿宋" w:eastAsia="仿宋" w:cs="仿宋"/>
          <w:spacing w:val="9"/>
          <w:sz w:val="19"/>
          <w:szCs w:val="19"/>
        </w:rPr>
        <w:t>无效投标处理。</w:t>
      </w:r>
    </w:p>
    <w:p w14:paraId="3C5546F5">
      <w:pPr>
        <w:spacing w:before="64" w:line="271" w:lineRule="auto"/>
        <w:ind w:left="10" w:right="136" w:hanging="6"/>
        <w:rPr>
          <w:rFonts w:ascii="仿宋" w:hAnsi="仿宋" w:eastAsia="仿宋" w:cs="仿宋"/>
          <w:sz w:val="19"/>
          <w:szCs w:val="19"/>
        </w:rPr>
      </w:pPr>
      <w:r>
        <w:rPr>
          <w:rFonts w:ascii="仿宋" w:hAnsi="仿宋" w:eastAsia="仿宋" w:cs="仿宋"/>
          <w:spacing w:val="17"/>
          <w:sz w:val="19"/>
          <w:szCs w:val="19"/>
        </w:rPr>
        <w:t>2.投标人的法定代表人或者授权代表的签字或盖章应真实、有效，如由授权代表签字或盖章的，</w:t>
      </w:r>
      <w:r>
        <w:rPr>
          <w:rFonts w:ascii="仿宋" w:hAnsi="仿宋" w:eastAsia="仿宋" w:cs="仿宋"/>
          <w:spacing w:val="7"/>
          <w:sz w:val="19"/>
          <w:szCs w:val="19"/>
        </w:rPr>
        <w:t xml:space="preserve"> </w:t>
      </w:r>
      <w:r>
        <w:rPr>
          <w:rFonts w:ascii="仿宋" w:hAnsi="仿宋" w:eastAsia="仿宋" w:cs="仿宋"/>
          <w:spacing w:val="11"/>
          <w:sz w:val="19"/>
          <w:szCs w:val="19"/>
        </w:rPr>
        <w:t>应提供“</w:t>
      </w:r>
      <w:r>
        <w:rPr>
          <w:rFonts w:ascii="仿宋" w:hAnsi="仿宋" w:eastAsia="仿宋" w:cs="仿宋"/>
          <w:spacing w:val="-55"/>
          <w:sz w:val="19"/>
          <w:szCs w:val="19"/>
        </w:rPr>
        <w:t xml:space="preserve"> </w:t>
      </w:r>
      <w:r>
        <w:rPr>
          <w:rFonts w:ascii="仿宋" w:hAnsi="仿宋" w:eastAsia="仿宋" w:cs="仿宋"/>
          <w:spacing w:val="11"/>
          <w:sz w:val="19"/>
          <w:szCs w:val="19"/>
        </w:rPr>
        <w:t>法定代表人授权书</w:t>
      </w:r>
      <w:r>
        <w:rPr>
          <w:rFonts w:ascii="仿宋" w:hAnsi="仿宋" w:eastAsia="仿宋" w:cs="仿宋"/>
          <w:spacing w:val="-30"/>
          <w:sz w:val="19"/>
          <w:szCs w:val="19"/>
        </w:rPr>
        <w:t xml:space="preserve"> </w:t>
      </w:r>
      <w:r>
        <w:rPr>
          <w:rFonts w:ascii="仿宋" w:hAnsi="仿宋" w:eastAsia="仿宋" w:cs="仿宋"/>
          <w:spacing w:val="11"/>
          <w:sz w:val="19"/>
          <w:szCs w:val="19"/>
        </w:rPr>
        <w:t>”。</w:t>
      </w:r>
    </w:p>
    <w:p w14:paraId="49CF989A">
      <w:pPr>
        <w:spacing w:line="271" w:lineRule="auto"/>
        <w:rPr>
          <w:rFonts w:ascii="仿宋" w:hAnsi="仿宋" w:eastAsia="仿宋" w:cs="仿宋"/>
          <w:sz w:val="19"/>
          <w:szCs w:val="19"/>
        </w:rPr>
        <w:sectPr>
          <w:footerReference r:id="rId65" w:type="default"/>
          <w:pgSz w:w="11906" w:h="16840"/>
          <w:pgMar w:top="400" w:right="1442" w:bottom="1144" w:left="1602" w:header="0" w:footer="978" w:gutter="0"/>
          <w:cols w:space="720" w:num="1"/>
        </w:sectPr>
      </w:pPr>
    </w:p>
    <w:p w14:paraId="562C2017">
      <w:pPr>
        <w:pStyle w:val="2"/>
        <w:spacing w:line="247" w:lineRule="auto"/>
      </w:pPr>
    </w:p>
    <w:p w14:paraId="5CF4ECE5">
      <w:pPr>
        <w:pStyle w:val="2"/>
        <w:spacing w:line="247" w:lineRule="auto"/>
      </w:pPr>
    </w:p>
    <w:p w14:paraId="6E5AE1CD">
      <w:pPr>
        <w:pStyle w:val="2"/>
        <w:spacing w:line="248" w:lineRule="auto"/>
      </w:pPr>
    </w:p>
    <w:p w14:paraId="3B4E72B9">
      <w:pPr>
        <w:pStyle w:val="2"/>
        <w:spacing w:line="248" w:lineRule="auto"/>
      </w:pPr>
    </w:p>
    <w:p w14:paraId="70A51FD8">
      <w:pPr>
        <w:pStyle w:val="2"/>
        <w:spacing w:line="248" w:lineRule="auto"/>
      </w:pPr>
    </w:p>
    <w:p w14:paraId="7D7D0259">
      <w:pPr>
        <w:pStyle w:val="2"/>
        <w:spacing w:line="248" w:lineRule="auto"/>
      </w:pPr>
    </w:p>
    <w:p w14:paraId="18ED9297">
      <w:pPr>
        <w:pStyle w:val="2"/>
        <w:spacing w:line="248" w:lineRule="auto"/>
      </w:pPr>
    </w:p>
    <w:p w14:paraId="210DF719">
      <w:pPr>
        <w:spacing w:before="78" w:line="219" w:lineRule="auto"/>
        <w:ind w:left="2925"/>
        <w:rPr>
          <w:rFonts w:ascii="宋体" w:hAnsi="宋体" w:eastAsia="宋体" w:cs="宋体"/>
          <w:sz w:val="24"/>
          <w:szCs w:val="24"/>
        </w:rPr>
      </w:pPr>
      <w:r>
        <w:rPr>
          <w:rFonts w:ascii="宋体" w:hAnsi="宋体" w:eastAsia="宋体" w:cs="宋体"/>
          <w:b/>
          <w:bCs/>
          <w:spacing w:val="-6"/>
          <w:sz w:val="24"/>
          <w:szCs w:val="24"/>
        </w:rPr>
        <w:t>3.8</w:t>
      </w:r>
      <w:r>
        <w:rPr>
          <w:rFonts w:ascii="宋体" w:hAnsi="宋体" w:eastAsia="宋体" w:cs="宋体"/>
          <w:spacing w:val="-6"/>
          <w:sz w:val="24"/>
          <w:szCs w:val="24"/>
        </w:rPr>
        <w:t xml:space="preserve"> </w:t>
      </w:r>
      <w:r>
        <w:rPr>
          <w:rFonts w:ascii="宋体" w:hAnsi="宋体" w:eastAsia="宋体" w:cs="宋体"/>
          <w:b/>
          <w:bCs/>
          <w:spacing w:val="-6"/>
          <w:sz w:val="24"/>
          <w:szCs w:val="24"/>
        </w:rPr>
        <w:t>其他资格证书或材料</w:t>
      </w:r>
    </w:p>
    <w:p w14:paraId="74355C66">
      <w:pPr>
        <w:spacing w:line="219" w:lineRule="auto"/>
        <w:rPr>
          <w:rFonts w:ascii="宋体" w:hAnsi="宋体" w:eastAsia="宋体" w:cs="宋体"/>
          <w:sz w:val="24"/>
          <w:szCs w:val="24"/>
        </w:rPr>
        <w:sectPr>
          <w:footerReference r:id="rId66" w:type="default"/>
          <w:pgSz w:w="11906" w:h="16840"/>
          <w:pgMar w:top="400" w:right="1785" w:bottom="1142" w:left="1785" w:header="0" w:footer="978" w:gutter="0"/>
          <w:cols w:space="720" w:num="1"/>
        </w:sectPr>
      </w:pPr>
    </w:p>
    <w:p w14:paraId="1825CDA5">
      <w:pPr>
        <w:pStyle w:val="2"/>
        <w:spacing w:line="244" w:lineRule="auto"/>
      </w:pPr>
    </w:p>
    <w:p w14:paraId="2DC7268B">
      <w:pPr>
        <w:pStyle w:val="2"/>
        <w:spacing w:line="245" w:lineRule="auto"/>
      </w:pPr>
    </w:p>
    <w:p w14:paraId="49BA89F1">
      <w:pPr>
        <w:pStyle w:val="2"/>
        <w:spacing w:line="245" w:lineRule="auto"/>
      </w:pPr>
    </w:p>
    <w:p w14:paraId="325EF7B3">
      <w:pPr>
        <w:pStyle w:val="2"/>
        <w:spacing w:line="245" w:lineRule="auto"/>
      </w:pPr>
    </w:p>
    <w:p w14:paraId="24A84C09">
      <w:pPr>
        <w:pStyle w:val="2"/>
        <w:spacing w:line="245" w:lineRule="auto"/>
      </w:pPr>
    </w:p>
    <w:p w14:paraId="46A0E1EE">
      <w:pPr>
        <w:pStyle w:val="2"/>
        <w:spacing w:line="245" w:lineRule="auto"/>
      </w:pPr>
    </w:p>
    <w:p w14:paraId="3019887A">
      <w:pPr>
        <w:pStyle w:val="2"/>
        <w:spacing w:line="245" w:lineRule="auto"/>
      </w:pPr>
    </w:p>
    <w:p w14:paraId="5785FE99">
      <w:pPr>
        <w:pStyle w:val="2"/>
        <w:spacing w:line="245" w:lineRule="auto"/>
      </w:pPr>
    </w:p>
    <w:p w14:paraId="3030CEBB">
      <w:pPr>
        <w:pStyle w:val="2"/>
        <w:spacing w:line="245" w:lineRule="auto"/>
      </w:pPr>
    </w:p>
    <w:p w14:paraId="1C5D3E5F">
      <w:pPr>
        <w:pStyle w:val="2"/>
        <w:spacing w:line="245" w:lineRule="auto"/>
      </w:pPr>
    </w:p>
    <w:p w14:paraId="6758652A">
      <w:pPr>
        <w:pStyle w:val="2"/>
        <w:spacing w:line="245" w:lineRule="auto"/>
      </w:pPr>
    </w:p>
    <w:p w14:paraId="02F9957A">
      <w:pPr>
        <w:pStyle w:val="2"/>
        <w:spacing w:line="245" w:lineRule="auto"/>
      </w:pPr>
    </w:p>
    <w:p w14:paraId="4084C284">
      <w:pPr>
        <w:pStyle w:val="2"/>
        <w:spacing w:line="245" w:lineRule="auto"/>
      </w:pPr>
    </w:p>
    <w:p w14:paraId="43CA7263">
      <w:pPr>
        <w:pStyle w:val="2"/>
        <w:spacing w:line="245" w:lineRule="auto"/>
      </w:pPr>
    </w:p>
    <w:p w14:paraId="29691394">
      <w:pPr>
        <w:pStyle w:val="2"/>
        <w:spacing w:line="245" w:lineRule="auto"/>
      </w:pPr>
    </w:p>
    <w:p w14:paraId="41140625">
      <w:pPr>
        <w:pStyle w:val="2"/>
        <w:spacing w:line="245" w:lineRule="auto"/>
      </w:pPr>
    </w:p>
    <w:p w14:paraId="65423EAF">
      <w:pPr>
        <w:pStyle w:val="2"/>
        <w:spacing w:line="245" w:lineRule="auto"/>
      </w:pPr>
    </w:p>
    <w:p w14:paraId="0BB223F7">
      <w:pPr>
        <w:pStyle w:val="2"/>
        <w:spacing w:line="245" w:lineRule="auto"/>
      </w:pPr>
    </w:p>
    <w:p w14:paraId="70312651">
      <w:pPr>
        <w:pStyle w:val="2"/>
        <w:spacing w:line="245" w:lineRule="auto"/>
      </w:pPr>
    </w:p>
    <w:p w14:paraId="197F9BD0">
      <w:pPr>
        <w:pStyle w:val="2"/>
        <w:spacing w:line="245" w:lineRule="auto"/>
      </w:pPr>
    </w:p>
    <w:p w14:paraId="657445F9">
      <w:pPr>
        <w:pStyle w:val="2"/>
        <w:spacing w:line="245" w:lineRule="auto"/>
      </w:pPr>
    </w:p>
    <w:p w14:paraId="039BC4AF">
      <w:pPr>
        <w:pStyle w:val="2"/>
        <w:spacing w:line="245" w:lineRule="auto"/>
      </w:pPr>
    </w:p>
    <w:p w14:paraId="2AB4F072">
      <w:pPr>
        <w:pStyle w:val="2"/>
        <w:spacing w:line="245" w:lineRule="auto"/>
      </w:pPr>
    </w:p>
    <w:p w14:paraId="27BAAF79">
      <w:pPr>
        <w:pStyle w:val="2"/>
        <w:spacing w:line="245" w:lineRule="auto"/>
      </w:pPr>
    </w:p>
    <w:p w14:paraId="76E87CF1">
      <w:pPr>
        <w:pStyle w:val="2"/>
        <w:spacing w:line="245" w:lineRule="auto"/>
      </w:pPr>
    </w:p>
    <w:p w14:paraId="513C252F">
      <w:pPr>
        <w:spacing w:before="91" w:line="219" w:lineRule="auto"/>
        <w:ind w:left="2751"/>
        <w:rPr>
          <w:rFonts w:ascii="宋体" w:hAnsi="宋体" w:eastAsia="宋体" w:cs="宋体"/>
          <w:sz w:val="28"/>
          <w:szCs w:val="28"/>
        </w:rPr>
      </w:pPr>
      <w:r>
        <w:rPr>
          <w:rFonts w:ascii="宋体" w:hAnsi="宋体" w:eastAsia="宋体" w:cs="宋体"/>
          <w:b/>
          <w:bCs/>
          <w:spacing w:val="-11"/>
          <w:sz w:val="28"/>
          <w:szCs w:val="28"/>
        </w:rPr>
        <w:t>四、符合性审查证明材料</w:t>
      </w:r>
    </w:p>
    <w:p w14:paraId="16E00F79">
      <w:pPr>
        <w:pStyle w:val="2"/>
        <w:spacing w:line="245" w:lineRule="auto"/>
      </w:pPr>
    </w:p>
    <w:p w14:paraId="2C67382F">
      <w:pPr>
        <w:pStyle w:val="2"/>
        <w:spacing w:line="245" w:lineRule="auto"/>
      </w:pPr>
    </w:p>
    <w:p w14:paraId="40842093">
      <w:pPr>
        <w:pStyle w:val="2"/>
        <w:spacing w:line="245" w:lineRule="auto"/>
      </w:pPr>
    </w:p>
    <w:p w14:paraId="7A1EC939">
      <w:pPr>
        <w:pStyle w:val="2"/>
        <w:spacing w:line="245" w:lineRule="auto"/>
      </w:pPr>
    </w:p>
    <w:p w14:paraId="6943AF32">
      <w:pPr>
        <w:pStyle w:val="2"/>
        <w:spacing w:line="245" w:lineRule="auto"/>
      </w:pPr>
    </w:p>
    <w:p w14:paraId="7A076E67">
      <w:pPr>
        <w:pStyle w:val="2"/>
        <w:spacing w:line="245" w:lineRule="auto"/>
      </w:pPr>
    </w:p>
    <w:p w14:paraId="2E383231">
      <w:pPr>
        <w:pStyle w:val="2"/>
        <w:spacing w:line="245" w:lineRule="auto"/>
      </w:pPr>
    </w:p>
    <w:p w14:paraId="5118C2CA">
      <w:pPr>
        <w:pStyle w:val="2"/>
        <w:spacing w:line="245" w:lineRule="auto"/>
      </w:pPr>
    </w:p>
    <w:p w14:paraId="0331150A">
      <w:pPr>
        <w:pStyle w:val="2"/>
        <w:spacing w:line="245" w:lineRule="auto"/>
      </w:pPr>
    </w:p>
    <w:p w14:paraId="691D16B8">
      <w:pPr>
        <w:pStyle w:val="2"/>
        <w:spacing w:line="245" w:lineRule="auto"/>
      </w:pPr>
    </w:p>
    <w:p w14:paraId="76120AC7">
      <w:pPr>
        <w:pStyle w:val="2"/>
        <w:spacing w:line="245" w:lineRule="auto"/>
      </w:pPr>
    </w:p>
    <w:p w14:paraId="74485020">
      <w:pPr>
        <w:pStyle w:val="2"/>
        <w:spacing w:line="245" w:lineRule="auto"/>
      </w:pPr>
    </w:p>
    <w:p w14:paraId="0D45331D">
      <w:pPr>
        <w:pStyle w:val="2"/>
        <w:spacing w:line="245" w:lineRule="auto"/>
      </w:pPr>
    </w:p>
    <w:p w14:paraId="165FB7F5">
      <w:pPr>
        <w:pStyle w:val="2"/>
        <w:spacing w:line="245" w:lineRule="auto"/>
      </w:pPr>
    </w:p>
    <w:p w14:paraId="21AF97B5">
      <w:pPr>
        <w:pStyle w:val="2"/>
        <w:spacing w:line="245" w:lineRule="auto"/>
      </w:pPr>
    </w:p>
    <w:p w14:paraId="6CA8B908">
      <w:pPr>
        <w:pStyle w:val="2"/>
        <w:spacing w:line="245" w:lineRule="auto"/>
      </w:pPr>
    </w:p>
    <w:p w14:paraId="6C8DFF68">
      <w:pPr>
        <w:pStyle w:val="2"/>
        <w:spacing w:line="246" w:lineRule="auto"/>
      </w:pPr>
    </w:p>
    <w:p w14:paraId="605CB817">
      <w:pPr>
        <w:pStyle w:val="2"/>
        <w:spacing w:line="246" w:lineRule="auto"/>
      </w:pPr>
    </w:p>
    <w:p w14:paraId="669FDA6D">
      <w:pPr>
        <w:pStyle w:val="2"/>
        <w:spacing w:line="246" w:lineRule="auto"/>
      </w:pPr>
    </w:p>
    <w:p w14:paraId="438BBCE3">
      <w:pPr>
        <w:pStyle w:val="2"/>
        <w:spacing w:line="246" w:lineRule="auto"/>
      </w:pPr>
    </w:p>
    <w:p w14:paraId="67886743">
      <w:pPr>
        <w:pStyle w:val="2"/>
        <w:spacing w:line="246" w:lineRule="auto"/>
      </w:pPr>
    </w:p>
    <w:p w14:paraId="7BAB2EAE">
      <w:pPr>
        <w:pStyle w:val="2"/>
        <w:spacing w:line="246" w:lineRule="auto"/>
      </w:pPr>
    </w:p>
    <w:p w14:paraId="042C1B88">
      <w:pPr>
        <w:pStyle w:val="2"/>
        <w:spacing w:line="246" w:lineRule="auto"/>
      </w:pPr>
    </w:p>
    <w:p w14:paraId="68FD9391">
      <w:pPr>
        <w:pStyle w:val="2"/>
        <w:spacing w:line="246" w:lineRule="auto"/>
      </w:pPr>
    </w:p>
    <w:p w14:paraId="0BBB59BF">
      <w:pPr>
        <w:pStyle w:val="2"/>
        <w:spacing w:line="246" w:lineRule="auto"/>
      </w:pPr>
    </w:p>
    <w:p w14:paraId="6778F891">
      <w:pPr>
        <w:pStyle w:val="2"/>
        <w:spacing w:line="246" w:lineRule="auto"/>
      </w:pPr>
    </w:p>
    <w:p w14:paraId="505B5AF5">
      <w:pPr>
        <w:pStyle w:val="2"/>
        <w:spacing w:line="246" w:lineRule="auto"/>
      </w:pPr>
    </w:p>
    <w:p w14:paraId="6C717236">
      <w:pPr>
        <w:pStyle w:val="2"/>
        <w:spacing w:line="246" w:lineRule="auto"/>
      </w:pPr>
    </w:p>
    <w:p w14:paraId="48DDB90B">
      <w:pPr>
        <w:pStyle w:val="2"/>
        <w:spacing w:line="246" w:lineRule="auto"/>
      </w:pPr>
    </w:p>
    <w:p w14:paraId="2245616D">
      <w:pPr>
        <w:pStyle w:val="2"/>
        <w:spacing w:line="246" w:lineRule="auto"/>
      </w:pPr>
    </w:p>
    <w:p w14:paraId="605F8E04">
      <w:pPr>
        <w:pStyle w:val="2"/>
        <w:spacing w:line="246" w:lineRule="auto"/>
      </w:pPr>
    </w:p>
    <w:p w14:paraId="248C9534">
      <w:pPr>
        <w:pStyle w:val="2"/>
        <w:spacing w:line="246" w:lineRule="auto"/>
      </w:pPr>
    </w:p>
    <w:p w14:paraId="6D409EAF">
      <w:pPr>
        <w:pStyle w:val="2"/>
        <w:spacing w:line="246" w:lineRule="auto"/>
      </w:pPr>
    </w:p>
    <w:p w14:paraId="0FA21374">
      <w:pPr>
        <w:pStyle w:val="2"/>
        <w:spacing w:line="246" w:lineRule="auto"/>
      </w:pPr>
    </w:p>
    <w:p w14:paraId="7694AE51">
      <w:pPr>
        <w:pStyle w:val="2"/>
        <w:spacing w:line="246" w:lineRule="auto"/>
      </w:pPr>
    </w:p>
    <w:p w14:paraId="6C24D854">
      <w:pPr>
        <w:spacing w:before="55" w:line="181" w:lineRule="auto"/>
        <w:ind w:left="4148"/>
        <w:rPr>
          <w:rFonts w:ascii="Calibri" w:hAnsi="Calibri" w:eastAsia="Calibri" w:cs="Calibri"/>
          <w:sz w:val="18"/>
          <w:szCs w:val="18"/>
        </w:rPr>
      </w:pPr>
      <w:r>
        <w:rPr>
          <w:rFonts w:ascii="Calibri" w:hAnsi="Calibri" w:eastAsia="Calibri" w:cs="Calibri"/>
          <w:spacing w:val="-5"/>
          <w:sz w:val="18"/>
          <w:szCs w:val="18"/>
        </w:rPr>
        <w:t>72</w:t>
      </w:r>
    </w:p>
    <w:p w14:paraId="5D1441C1">
      <w:pPr>
        <w:spacing w:line="181" w:lineRule="auto"/>
        <w:rPr>
          <w:rFonts w:ascii="Calibri" w:hAnsi="Calibri" w:eastAsia="Calibri" w:cs="Calibri"/>
          <w:sz w:val="18"/>
          <w:szCs w:val="18"/>
        </w:rPr>
        <w:sectPr>
          <w:footerReference r:id="rId67" w:type="default"/>
          <w:pgSz w:w="11906" w:h="16840"/>
          <w:pgMar w:top="400" w:right="1785" w:bottom="400" w:left="1785" w:header="0" w:footer="0" w:gutter="0"/>
          <w:cols w:space="720" w:num="1"/>
        </w:sectPr>
      </w:pPr>
    </w:p>
    <w:p w14:paraId="288F94AD">
      <w:pPr>
        <w:pStyle w:val="2"/>
        <w:spacing w:line="247" w:lineRule="auto"/>
      </w:pPr>
    </w:p>
    <w:p w14:paraId="4DD0221D">
      <w:pPr>
        <w:pStyle w:val="2"/>
        <w:spacing w:line="247" w:lineRule="auto"/>
      </w:pPr>
    </w:p>
    <w:p w14:paraId="2A42E31A">
      <w:pPr>
        <w:pStyle w:val="2"/>
        <w:spacing w:line="248" w:lineRule="auto"/>
      </w:pPr>
    </w:p>
    <w:p w14:paraId="504E20DE">
      <w:pPr>
        <w:pStyle w:val="2"/>
        <w:spacing w:line="248" w:lineRule="auto"/>
      </w:pPr>
    </w:p>
    <w:p w14:paraId="521FA675">
      <w:pPr>
        <w:pStyle w:val="2"/>
        <w:spacing w:line="248" w:lineRule="auto"/>
      </w:pPr>
    </w:p>
    <w:p w14:paraId="767C1E44">
      <w:pPr>
        <w:pStyle w:val="2"/>
        <w:spacing w:line="248" w:lineRule="auto"/>
      </w:pPr>
    </w:p>
    <w:p w14:paraId="7CB376E4">
      <w:pPr>
        <w:pStyle w:val="2"/>
        <w:spacing w:line="248" w:lineRule="auto"/>
      </w:pPr>
    </w:p>
    <w:p w14:paraId="6DB02C25">
      <w:pPr>
        <w:spacing w:before="78" w:line="218" w:lineRule="auto"/>
        <w:ind w:left="3335"/>
        <w:outlineLvl w:val="0"/>
        <w:rPr>
          <w:rFonts w:ascii="宋体" w:hAnsi="宋体" w:eastAsia="宋体" w:cs="宋体"/>
          <w:sz w:val="24"/>
          <w:szCs w:val="24"/>
        </w:rPr>
      </w:pPr>
      <w:r>
        <w:rPr>
          <w:rFonts w:ascii="宋体" w:hAnsi="宋体" w:eastAsia="宋体" w:cs="宋体"/>
          <w:b/>
          <w:bCs/>
          <w:spacing w:val="-5"/>
          <w:sz w:val="24"/>
          <w:szCs w:val="24"/>
        </w:rPr>
        <w:t>4.1</w:t>
      </w:r>
      <w:r>
        <w:rPr>
          <w:rFonts w:ascii="宋体" w:hAnsi="宋体" w:eastAsia="宋体" w:cs="宋体"/>
          <w:spacing w:val="-5"/>
          <w:sz w:val="24"/>
          <w:szCs w:val="24"/>
        </w:rPr>
        <w:t xml:space="preserve"> </w:t>
      </w:r>
      <w:r>
        <w:rPr>
          <w:rFonts w:ascii="宋体" w:hAnsi="宋体" w:eastAsia="宋体" w:cs="宋体"/>
          <w:b/>
          <w:bCs/>
          <w:spacing w:val="-5"/>
          <w:sz w:val="24"/>
          <w:szCs w:val="24"/>
        </w:rPr>
        <w:t>投标分项报价表</w:t>
      </w:r>
    </w:p>
    <w:p w14:paraId="3703D1DB">
      <w:pPr>
        <w:pStyle w:val="2"/>
        <w:spacing w:line="304" w:lineRule="auto"/>
      </w:pPr>
    </w:p>
    <w:p w14:paraId="250C3AA8">
      <w:pPr>
        <w:pStyle w:val="2"/>
        <w:spacing w:line="304" w:lineRule="auto"/>
      </w:pPr>
    </w:p>
    <w:p w14:paraId="3B900AEB">
      <w:pPr>
        <w:spacing w:before="62" w:line="227" w:lineRule="auto"/>
        <w:rPr>
          <w:rFonts w:ascii="宋体" w:hAnsi="宋体" w:eastAsia="宋体" w:cs="宋体"/>
          <w:sz w:val="19"/>
          <w:szCs w:val="19"/>
        </w:rPr>
      </w:pPr>
      <w:r>
        <w:rPr>
          <w:rFonts w:ascii="宋体" w:hAnsi="宋体" w:eastAsia="宋体" w:cs="宋体"/>
          <w:spacing w:val="9"/>
          <w:sz w:val="19"/>
          <w:szCs w:val="19"/>
        </w:rPr>
        <w:t>采购编号：</w:t>
      </w:r>
    </w:p>
    <w:p w14:paraId="0311D79D">
      <w:pPr>
        <w:spacing w:before="233" w:line="229" w:lineRule="auto"/>
        <w:ind w:left="3"/>
        <w:outlineLvl w:val="0"/>
        <w:rPr>
          <w:rFonts w:ascii="宋体" w:hAnsi="宋体" w:eastAsia="宋体" w:cs="宋体"/>
          <w:sz w:val="19"/>
          <w:szCs w:val="19"/>
        </w:rPr>
      </w:pPr>
      <w:r>
        <w:rPr>
          <w:rFonts w:ascii="宋体" w:hAnsi="宋体" w:eastAsia="宋体" w:cs="宋体"/>
          <w:spacing w:val="8"/>
          <w:sz w:val="19"/>
          <w:szCs w:val="19"/>
        </w:rPr>
        <w:t>项目名称：</w:t>
      </w:r>
    </w:p>
    <w:p w14:paraId="022FC2F0">
      <w:pPr>
        <w:pStyle w:val="2"/>
        <w:spacing w:line="263" w:lineRule="auto"/>
      </w:pPr>
    </w:p>
    <w:p w14:paraId="453F516D">
      <w:pPr>
        <w:pStyle w:val="2"/>
        <w:spacing w:line="263" w:lineRule="auto"/>
      </w:pPr>
    </w:p>
    <w:p w14:paraId="3C14F8AD">
      <w:pPr>
        <w:pStyle w:val="2"/>
        <w:spacing w:line="263" w:lineRule="auto"/>
      </w:pPr>
    </w:p>
    <w:p w14:paraId="6219F16C">
      <w:pPr>
        <w:pStyle w:val="2"/>
        <w:spacing w:line="263" w:lineRule="auto"/>
      </w:pPr>
    </w:p>
    <w:p w14:paraId="5998C5BB">
      <w:pPr>
        <w:pStyle w:val="2"/>
        <w:spacing w:line="263" w:lineRule="auto"/>
      </w:pPr>
    </w:p>
    <w:p w14:paraId="58B2CBE3">
      <w:pPr>
        <w:pStyle w:val="2"/>
        <w:spacing w:line="263" w:lineRule="auto"/>
      </w:pPr>
    </w:p>
    <w:p w14:paraId="04CC61B5">
      <w:pPr>
        <w:pStyle w:val="2"/>
        <w:spacing w:line="263" w:lineRule="auto"/>
      </w:pPr>
    </w:p>
    <w:p w14:paraId="59D1BBF7">
      <w:pPr>
        <w:pStyle w:val="2"/>
        <w:spacing w:line="263" w:lineRule="auto"/>
      </w:pPr>
    </w:p>
    <w:p w14:paraId="1664867B">
      <w:pPr>
        <w:spacing w:before="62" w:line="227" w:lineRule="auto"/>
        <w:ind w:left="3155"/>
        <w:rPr>
          <w:rFonts w:ascii="宋体" w:hAnsi="宋体" w:eastAsia="宋体" w:cs="宋体"/>
          <w:sz w:val="19"/>
          <w:szCs w:val="19"/>
        </w:rPr>
      </w:pPr>
      <w:r>
        <w:rPr>
          <w:rFonts w:ascii="宋体" w:hAnsi="宋体" w:eastAsia="宋体" w:cs="宋体"/>
          <w:spacing w:val="17"/>
          <w:sz w:val="19"/>
          <w:szCs w:val="19"/>
        </w:rPr>
        <w:t>请投标人根据情况自拟格式</w:t>
      </w:r>
    </w:p>
    <w:p w14:paraId="7D170574">
      <w:pPr>
        <w:pStyle w:val="2"/>
        <w:spacing w:line="255" w:lineRule="auto"/>
      </w:pPr>
    </w:p>
    <w:p w14:paraId="77CEF9A8">
      <w:pPr>
        <w:pStyle w:val="2"/>
        <w:spacing w:line="255" w:lineRule="auto"/>
      </w:pPr>
    </w:p>
    <w:p w14:paraId="5B6A20A8">
      <w:pPr>
        <w:pStyle w:val="2"/>
        <w:spacing w:line="255" w:lineRule="auto"/>
      </w:pPr>
    </w:p>
    <w:p w14:paraId="15EC6353">
      <w:pPr>
        <w:pStyle w:val="2"/>
        <w:spacing w:line="255" w:lineRule="auto"/>
      </w:pPr>
    </w:p>
    <w:p w14:paraId="4DA86843">
      <w:pPr>
        <w:pStyle w:val="2"/>
        <w:spacing w:line="255" w:lineRule="auto"/>
      </w:pPr>
    </w:p>
    <w:p w14:paraId="2FBDE50D">
      <w:pPr>
        <w:pStyle w:val="2"/>
        <w:spacing w:line="255" w:lineRule="auto"/>
      </w:pPr>
    </w:p>
    <w:p w14:paraId="7FBA24F6">
      <w:pPr>
        <w:pStyle w:val="2"/>
        <w:spacing w:line="255" w:lineRule="auto"/>
      </w:pPr>
    </w:p>
    <w:p w14:paraId="7DB0449F">
      <w:pPr>
        <w:pStyle w:val="2"/>
        <w:spacing w:line="255" w:lineRule="auto"/>
      </w:pPr>
    </w:p>
    <w:p w14:paraId="765A2152">
      <w:pPr>
        <w:pStyle w:val="2"/>
        <w:spacing w:line="255" w:lineRule="auto"/>
      </w:pPr>
    </w:p>
    <w:p w14:paraId="11AB8FC0">
      <w:pPr>
        <w:pStyle w:val="2"/>
        <w:spacing w:line="256" w:lineRule="auto"/>
      </w:pPr>
    </w:p>
    <w:p w14:paraId="28C38994">
      <w:pPr>
        <w:pStyle w:val="2"/>
        <w:spacing w:line="256" w:lineRule="auto"/>
      </w:pPr>
    </w:p>
    <w:p w14:paraId="623507A4">
      <w:pPr>
        <w:spacing w:before="62" w:line="227" w:lineRule="auto"/>
        <w:ind w:left="3"/>
        <w:rPr>
          <w:rFonts w:ascii="宋体" w:hAnsi="宋体" w:eastAsia="宋体" w:cs="宋体"/>
          <w:sz w:val="19"/>
          <w:szCs w:val="19"/>
        </w:rPr>
      </w:pPr>
      <w:r>
        <w:rPr>
          <w:rFonts w:ascii="宋体" w:hAnsi="宋体" w:eastAsia="宋体" w:cs="宋体"/>
          <w:spacing w:val="16"/>
          <w:sz w:val="19"/>
          <w:szCs w:val="19"/>
        </w:rPr>
        <w:t>投标人名称（并加盖公章</w:t>
      </w:r>
      <w:r>
        <w:rPr>
          <w:rFonts w:ascii="宋体" w:hAnsi="宋体" w:eastAsia="宋体" w:cs="宋体"/>
          <w:spacing w:val="13"/>
          <w:sz w:val="19"/>
          <w:szCs w:val="19"/>
        </w:rPr>
        <w:t>）：</w:t>
      </w:r>
    </w:p>
    <w:p w14:paraId="7C37D690">
      <w:pPr>
        <w:spacing w:line="227" w:lineRule="auto"/>
        <w:rPr>
          <w:rFonts w:ascii="宋体" w:hAnsi="宋体" w:eastAsia="宋体" w:cs="宋体"/>
          <w:sz w:val="19"/>
          <w:szCs w:val="19"/>
        </w:rPr>
        <w:sectPr>
          <w:footerReference r:id="rId68" w:type="default"/>
          <w:pgSz w:w="11906" w:h="16840"/>
          <w:pgMar w:top="400" w:right="1785" w:bottom="1144" w:left="1605" w:header="0" w:footer="978" w:gutter="0"/>
          <w:cols w:space="720" w:num="1"/>
        </w:sectPr>
      </w:pPr>
    </w:p>
    <w:p w14:paraId="25A05DD0">
      <w:pPr>
        <w:pStyle w:val="2"/>
        <w:spacing w:line="248" w:lineRule="auto"/>
      </w:pPr>
    </w:p>
    <w:p w14:paraId="0F673E64">
      <w:pPr>
        <w:pStyle w:val="2"/>
        <w:spacing w:line="248" w:lineRule="auto"/>
      </w:pPr>
    </w:p>
    <w:p w14:paraId="21CEE9E2">
      <w:pPr>
        <w:pStyle w:val="2"/>
        <w:spacing w:line="248" w:lineRule="auto"/>
      </w:pPr>
    </w:p>
    <w:p w14:paraId="596D5A66">
      <w:pPr>
        <w:pStyle w:val="2"/>
        <w:spacing w:line="248" w:lineRule="auto"/>
      </w:pPr>
    </w:p>
    <w:p w14:paraId="40B7DD96">
      <w:pPr>
        <w:pStyle w:val="2"/>
        <w:spacing w:line="248" w:lineRule="auto"/>
      </w:pPr>
    </w:p>
    <w:p w14:paraId="55A0E37D">
      <w:pPr>
        <w:pStyle w:val="2"/>
        <w:spacing w:line="248" w:lineRule="auto"/>
      </w:pPr>
    </w:p>
    <w:p w14:paraId="73AB6F5D">
      <w:pPr>
        <w:pStyle w:val="2"/>
        <w:spacing w:line="249" w:lineRule="auto"/>
      </w:pPr>
    </w:p>
    <w:p w14:paraId="28DAE346">
      <w:pPr>
        <w:spacing w:before="78" w:line="219" w:lineRule="auto"/>
        <w:ind w:left="3335"/>
        <w:outlineLvl w:val="0"/>
        <w:rPr>
          <w:rFonts w:ascii="宋体" w:hAnsi="宋体" w:eastAsia="宋体" w:cs="宋体"/>
          <w:sz w:val="24"/>
          <w:szCs w:val="24"/>
        </w:rPr>
      </w:pPr>
      <w:r>
        <w:rPr>
          <w:rFonts w:ascii="宋体" w:hAnsi="宋体" w:eastAsia="宋体" w:cs="宋体"/>
          <w:b/>
          <w:bCs/>
          <w:spacing w:val="-5"/>
          <w:sz w:val="24"/>
          <w:szCs w:val="24"/>
        </w:rPr>
        <w:t>4.2</w:t>
      </w:r>
      <w:r>
        <w:rPr>
          <w:rFonts w:ascii="宋体" w:hAnsi="宋体" w:eastAsia="宋体" w:cs="宋体"/>
          <w:spacing w:val="-5"/>
          <w:sz w:val="24"/>
          <w:szCs w:val="24"/>
        </w:rPr>
        <w:t xml:space="preserve"> </w:t>
      </w:r>
      <w:r>
        <w:rPr>
          <w:rFonts w:ascii="宋体" w:hAnsi="宋体" w:eastAsia="宋体" w:cs="宋体"/>
          <w:b/>
          <w:bCs/>
          <w:spacing w:val="-5"/>
          <w:sz w:val="24"/>
          <w:szCs w:val="24"/>
        </w:rPr>
        <w:t>技术规格偏离表</w:t>
      </w:r>
    </w:p>
    <w:p w14:paraId="3B6ECA3F">
      <w:pPr>
        <w:pStyle w:val="2"/>
        <w:spacing w:line="302" w:lineRule="auto"/>
      </w:pPr>
    </w:p>
    <w:p w14:paraId="7435B282">
      <w:pPr>
        <w:pStyle w:val="2"/>
        <w:spacing w:line="302" w:lineRule="auto"/>
      </w:pPr>
    </w:p>
    <w:p w14:paraId="424E6388">
      <w:pPr>
        <w:spacing w:before="61" w:line="227" w:lineRule="auto"/>
        <w:rPr>
          <w:rFonts w:ascii="宋体" w:hAnsi="宋体" w:eastAsia="宋体" w:cs="宋体"/>
          <w:sz w:val="19"/>
          <w:szCs w:val="19"/>
        </w:rPr>
      </w:pPr>
      <w:r>
        <w:rPr>
          <w:rFonts w:ascii="宋体" w:hAnsi="宋体" w:eastAsia="宋体" w:cs="宋体"/>
          <w:spacing w:val="9"/>
          <w:sz w:val="19"/>
          <w:szCs w:val="19"/>
        </w:rPr>
        <w:t>采购编号：</w:t>
      </w:r>
    </w:p>
    <w:p w14:paraId="7D0D5F59">
      <w:pPr>
        <w:spacing w:before="233" w:line="229" w:lineRule="auto"/>
        <w:ind w:left="3"/>
        <w:outlineLvl w:val="0"/>
        <w:rPr>
          <w:rFonts w:ascii="宋体" w:hAnsi="宋体" w:eastAsia="宋体" w:cs="宋体"/>
          <w:sz w:val="19"/>
          <w:szCs w:val="19"/>
        </w:rPr>
      </w:pPr>
      <w:r>
        <w:rPr>
          <w:rFonts w:ascii="宋体" w:hAnsi="宋体" w:eastAsia="宋体" w:cs="宋体"/>
          <w:spacing w:val="8"/>
          <w:sz w:val="19"/>
          <w:szCs w:val="19"/>
        </w:rPr>
        <w:t>项目名称：</w:t>
      </w:r>
    </w:p>
    <w:p w14:paraId="6661DA93">
      <w:pPr>
        <w:pStyle w:val="2"/>
        <w:spacing w:line="263" w:lineRule="auto"/>
      </w:pPr>
    </w:p>
    <w:p w14:paraId="1E9892CD">
      <w:pPr>
        <w:pStyle w:val="2"/>
        <w:spacing w:line="263" w:lineRule="auto"/>
      </w:pPr>
    </w:p>
    <w:p w14:paraId="51E9A037">
      <w:pPr>
        <w:pStyle w:val="2"/>
        <w:spacing w:line="263" w:lineRule="auto"/>
      </w:pPr>
    </w:p>
    <w:p w14:paraId="1719760A">
      <w:pPr>
        <w:pStyle w:val="2"/>
        <w:spacing w:line="263" w:lineRule="auto"/>
      </w:pPr>
    </w:p>
    <w:p w14:paraId="5FA04F15">
      <w:pPr>
        <w:pStyle w:val="2"/>
        <w:spacing w:line="263" w:lineRule="auto"/>
      </w:pPr>
    </w:p>
    <w:p w14:paraId="1B5C6E58">
      <w:pPr>
        <w:pStyle w:val="2"/>
        <w:spacing w:line="263" w:lineRule="auto"/>
      </w:pPr>
    </w:p>
    <w:p w14:paraId="135EBEC2">
      <w:pPr>
        <w:pStyle w:val="2"/>
        <w:spacing w:line="263" w:lineRule="auto"/>
      </w:pPr>
    </w:p>
    <w:p w14:paraId="3547E44A">
      <w:pPr>
        <w:pStyle w:val="2"/>
        <w:spacing w:line="263" w:lineRule="auto"/>
      </w:pPr>
    </w:p>
    <w:p w14:paraId="6BF097F5">
      <w:pPr>
        <w:spacing w:before="62" w:line="227" w:lineRule="auto"/>
        <w:ind w:left="3155"/>
        <w:rPr>
          <w:rFonts w:ascii="宋体" w:hAnsi="宋体" w:eastAsia="宋体" w:cs="宋体"/>
          <w:sz w:val="19"/>
          <w:szCs w:val="19"/>
        </w:rPr>
      </w:pPr>
      <w:r>
        <w:rPr>
          <w:rFonts w:ascii="宋体" w:hAnsi="宋体" w:eastAsia="宋体" w:cs="宋体"/>
          <w:spacing w:val="17"/>
          <w:sz w:val="19"/>
          <w:szCs w:val="19"/>
        </w:rPr>
        <w:t>请投标人根据情况自拟格式</w:t>
      </w:r>
    </w:p>
    <w:p w14:paraId="5B83448C">
      <w:pPr>
        <w:pStyle w:val="2"/>
        <w:spacing w:line="255" w:lineRule="auto"/>
      </w:pPr>
    </w:p>
    <w:p w14:paraId="22F69B34">
      <w:pPr>
        <w:pStyle w:val="2"/>
        <w:spacing w:line="255" w:lineRule="auto"/>
      </w:pPr>
    </w:p>
    <w:p w14:paraId="2B1B1FAB">
      <w:pPr>
        <w:pStyle w:val="2"/>
        <w:spacing w:line="255" w:lineRule="auto"/>
      </w:pPr>
    </w:p>
    <w:p w14:paraId="314164D5">
      <w:pPr>
        <w:pStyle w:val="2"/>
        <w:spacing w:line="255" w:lineRule="auto"/>
      </w:pPr>
    </w:p>
    <w:p w14:paraId="30187786">
      <w:pPr>
        <w:pStyle w:val="2"/>
        <w:spacing w:line="255" w:lineRule="auto"/>
      </w:pPr>
    </w:p>
    <w:p w14:paraId="30F5DE3C">
      <w:pPr>
        <w:pStyle w:val="2"/>
        <w:spacing w:line="255" w:lineRule="auto"/>
      </w:pPr>
    </w:p>
    <w:p w14:paraId="3D8DB32B">
      <w:pPr>
        <w:pStyle w:val="2"/>
        <w:spacing w:line="255" w:lineRule="auto"/>
      </w:pPr>
    </w:p>
    <w:p w14:paraId="470E46DB">
      <w:pPr>
        <w:pStyle w:val="2"/>
        <w:spacing w:line="255" w:lineRule="auto"/>
      </w:pPr>
    </w:p>
    <w:p w14:paraId="206BEB99">
      <w:pPr>
        <w:pStyle w:val="2"/>
        <w:spacing w:line="255" w:lineRule="auto"/>
      </w:pPr>
    </w:p>
    <w:p w14:paraId="07952B0F">
      <w:pPr>
        <w:pStyle w:val="2"/>
        <w:spacing w:line="256" w:lineRule="auto"/>
      </w:pPr>
    </w:p>
    <w:p w14:paraId="30B6D402">
      <w:pPr>
        <w:pStyle w:val="2"/>
        <w:spacing w:line="256" w:lineRule="auto"/>
      </w:pPr>
    </w:p>
    <w:p w14:paraId="12619CC0">
      <w:pPr>
        <w:spacing w:before="62" w:line="227" w:lineRule="auto"/>
        <w:ind w:left="3"/>
        <w:rPr>
          <w:rFonts w:ascii="宋体" w:hAnsi="宋体" w:eastAsia="宋体" w:cs="宋体"/>
          <w:sz w:val="19"/>
          <w:szCs w:val="19"/>
        </w:rPr>
      </w:pPr>
      <w:r>
        <w:rPr>
          <w:rFonts w:ascii="宋体" w:hAnsi="宋体" w:eastAsia="宋体" w:cs="宋体"/>
          <w:spacing w:val="16"/>
          <w:sz w:val="19"/>
          <w:szCs w:val="19"/>
        </w:rPr>
        <w:t>投标人名称（并加盖公章</w:t>
      </w:r>
      <w:r>
        <w:rPr>
          <w:rFonts w:ascii="宋体" w:hAnsi="宋体" w:eastAsia="宋体" w:cs="宋体"/>
          <w:spacing w:val="13"/>
          <w:sz w:val="19"/>
          <w:szCs w:val="19"/>
        </w:rPr>
        <w:t>）：</w:t>
      </w:r>
    </w:p>
    <w:p w14:paraId="13FEB42B">
      <w:pPr>
        <w:spacing w:line="227" w:lineRule="auto"/>
        <w:rPr>
          <w:rFonts w:ascii="宋体" w:hAnsi="宋体" w:eastAsia="宋体" w:cs="宋体"/>
          <w:sz w:val="19"/>
          <w:szCs w:val="19"/>
        </w:rPr>
        <w:sectPr>
          <w:footerReference r:id="rId69" w:type="default"/>
          <w:pgSz w:w="11906" w:h="16840"/>
          <w:pgMar w:top="400" w:right="1785" w:bottom="1142" w:left="1605" w:header="0" w:footer="978" w:gutter="0"/>
          <w:cols w:space="720" w:num="1"/>
        </w:sectPr>
      </w:pPr>
    </w:p>
    <w:p w14:paraId="2D1742FA">
      <w:pPr>
        <w:pStyle w:val="2"/>
        <w:spacing w:line="248" w:lineRule="auto"/>
      </w:pPr>
    </w:p>
    <w:p w14:paraId="72D79AF4">
      <w:pPr>
        <w:pStyle w:val="2"/>
        <w:spacing w:line="248" w:lineRule="auto"/>
      </w:pPr>
    </w:p>
    <w:p w14:paraId="77E82AC9">
      <w:pPr>
        <w:pStyle w:val="2"/>
        <w:spacing w:line="248" w:lineRule="auto"/>
      </w:pPr>
    </w:p>
    <w:p w14:paraId="445ABC5A">
      <w:pPr>
        <w:pStyle w:val="2"/>
        <w:spacing w:line="248" w:lineRule="auto"/>
      </w:pPr>
    </w:p>
    <w:p w14:paraId="52265205">
      <w:pPr>
        <w:pStyle w:val="2"/>
        <w:spacing w:line="248" w:lineRule="auto"/>
      </w:pPr>
    </w:p>
    <w:p w14:paraId="19E757B4">
      <w:pPr>
        <w:pStyle w:val="2"/>
        <w:spacing w:line="248" w:lineRule="auto"/>
      </w:pPr>
    </w:p>
    <w:p w14:paraId="73CA831E">
      <w:pPr>
        <w:pStyle w:val="2"/>
        <w:spacing w:line="249" w:lineRule="auto"/>
      </w:pPr>
    </w:p>
    <w:p w14:paraId="7C2EB530">
      <w:pPr>
        <w:spacing w:before="78" w:line="219" w:lineRule="auto"/>
        <w:ind w:left="2792"/>
        <w:outlineLvl w:val="0"/>
        <w:rPr>
          <w:rFonts w:ascii="宋体" w:hAnsi="宋体" w:eastAsia="宋体" w:cs="宋体"/>
          <w:sz w:val="24"/>
          <w:szCs w:val="24"/>
        </w:rPr>
      </w:pPr>
      <w:r>
        <w:rPr>
          <w:rFonts w:ascii="宋体" w:hAnsi="宋体" w:eastAsia="宋体" w:cs="宋体"/>
          <w:b/>
          <w:bCs/>
          <w:spacing w:val="-5"/>
          <w:sz w:val="24"/>
          <w:szCs w:val="24"/>
        </w:rPr>
        <w:t>4.3</w:t>
      </w:r>
      <w:r>
        <w:rPr>
          <w:rFonts w:ascii="宋体" w:hAnsi="宋体" w:eastAsia="宋体" w:cs="宋体"/>
          <w:spacing w:val="-5"/>
          <w:sz w:val="24"/>
          <w:szCs w:val="24"/>
        </w:rPr>
        <w:t xml:space="preserve"> </w:t>
      </w:r>
      <w:r>
        <w:rPr>
          <w:rFonts w:ascii="宋体" w:hAnsi="宋体" w:eastAsia="宋体" w:cs="宋体"/>
          <w:b/>
          <w:bCs/>
          <w:spacing w:val="-5"/>
          <w:sz w:val="24"/>
          <w:szCs w:val="24"/>
        </w:rPr>
        <w:t>技术方案（实施方案）</w:t>
      </w:r>
    </w:p>
    <w:p w14:paraId="23DA635C">
      <w:pPr>
        <w:pStyle w:val="2"/>
        <w:spacing w:line="241" w:lineRule="auto"/>
      </w:pPr>
    </w:p>
    <w:p w14:paraId="0C7A1D1E">
      <w:pPr>
        <w:pStyle w:val="2"/>
        <w:spacing w:line="241" w:lineRule="auto"/>
      </w:pPr>
    </w:p>
    <w:p w14:paraId="120DBBFD">
      <w:pPr>
        <w:pStyle w:val="2"/>
        <w:spacing w:line="242" w:lineRule="auto"/>
      </w:pPr>
    </w:p>
    <w:p w14:paraId="0A91A796">
      <w:pPr>
        <w:pStyle w:val="2"/>
        <w:spacing w:line="242" w:lineRule="auto"/>
      </w:pPr>
    </w:p>
    <w:p w14:paraId="75957A88">
      <w:pPr>
        <w:pStyle w:val="2"/>
        <w:spacing w:line="242" w:lineRule="auto"/>
      </w:pPr>
    </w:p>
    <w:p w14:paraId="333AC084">
      <w:pPr>
        <w:pStyle w:val="2"/>
        <w:spacing w:line="242" w:lineRule="auto"/>
      </w:pPr>
    </w:p>
    <w:p w14:paraId="6B483789">
      <w:pPr>
        <w:spacing w:before="62" w:line="228" w:lineRule="auto"/>
        <w:ind w:left="2472"/>
        <w:rPr>
          <w:rFonts w:ascii="宋体" w:hAnsi="宋体" w:eastAsia="宋体" w:cs="宋体"/>
          <w:sz w:val="19"/>
          <w:szCs w:val="19"/>
        </w:rPr>
      </w:pPr>
      <w:r>
        <w:rPr>
          <w:rFonts w:ascii="宋体" w:hAnsi="宋体" w:eastAsia="宋体" w:cs="宋体"/>
          <w:spacing w:val="15"/>
          <w:sz w:val="19"/>
          <w:szCs w:val="19"/>
        </w:rPr>
        <w:t>（投标人根据招标文件要求自行编制）</w:t>
      </w:r>
    </w:p>
    <w:p w14:paraId="1823B507">
      <w:pPr>
        <w:spacing w:line="228" w:lineRule="auto"/>
        <w:rPr>
          <w:rFonts w:ascii="宋体" w:hAnsi="宋体" w:eastAsia="宋体" w:cs="宋体"/>
          <w:sz w:val="19"/>
          <w:szCs w:val="19"/>
        </w:rPr>
        <w:sectPr>
          <w:footerReference r:id="rId70" w:type="default"/>
          <w:pgSz w:w="11906" w:h="16840"/>
          <w:pgMar w:top="400" w:right="1785" w:bottom="1142" w:left="1785" w:header="0" w:footer="978" w:gutter="0"/>
          <w:cols w:space="720" w:num="1"/>
        </w:sectPr>
      </w:pPr>
    </w:p>
    <w:p w14:paraId="5EBD093D">
      <w:pPr>
        <w:pStyle w:val="2"/>
        <w:spacing w:line="248" w:lineRule="auto"/>
      </w:pPr>
    </w:p>
    <w:p w14:paraId="110A5774">
      <w:pPr>
        <w:pStyle w:val="2"/>
        <w:spacing w:line="248" w:lineRule="auto"/>
      </w:pPr>
    </w:p>
    <w:p w14:paraId="619166F5">
      <w:pPr>
        <w:pStyle w:val="2"/>
        <w:spacing w:line="248" w:lineRule="auto"/>
      </w:pPr>
    </w:p>
    <w:p w14:paraId="260AFA7A">
      <w:pPr>
        <w:pStyle w:val="2"/>
        <w:spacing w:line="248" w:lineRule="auto"/>
      </w:pPr>
    </w:p>
    <w:p w14:paraId="74A1A65C">
      <w:pPr>
        <w:pStyle w:val="2"/>
        <w:spacing w:line="248" w:lineRule="auto"/>
      </w:pPr>
    </w:p>
    <w:p w14:paraId="01B7B628">
      <w:pPr>
        <w:pStyle w:val="2"/>
        <w:spacing w:line="248" w:lineRule="auto"/>
      </w:pPr>
    </w:p>
    <w:p w14:paraId="20342F68">
      <w:pPr>
        <w:pStyle w:val="2"/>
        <w:spacing w:line="249" w:lineRule="auto"/>
      </w:pPr>
    </w:p>
    <w:p w14:paraId="2AD3B9A5">
      <w:pPr>
        <w:spacing w:before="78" w:line="220" w:lineRule="auto"/>
        <w:ind w:left="3705"/>
        <w:outlineLvl w:val="0"/>
        <w:rPr>
          <w:rFonts w:ascii="宋体" w:hAnsi="宋体" w:eastAsia="宋体" w:cs="宋体"/>
          <w:sz w:val="24"/>
          <w:szCs w:val="24"/>
        </w:rPr>
      </w:pPr>
      <w:r>
        <w:rPr>
          <w:rFonts w:ascii="宋体" w:hAnsi="宋体" w:eastAsia="宋体" w:cs="宋体"/>
          <w:b/>
          <w:bCs/>
          <w:spacing w:val="-6"/>
          <w:sz w:val="24"/>
          <w:szCs w:val="24"/>
        </w:rPr>
        <w:t>4.4</w:t>
      </w:r>
      <w:r>
        <w:rPr>
          <w:rFonts w:ascii="宋体" w:hAnsi="宋体" w:eastAsia="宋体" w:cs="宋体"/>
          <w:spacing w:val="-6"/>
          <w:sz w:val="24"/>
          <w:szCs w:val="24"/>
        </w:rPr>
        <w:t xml:space="preserve"> </w:t>
      </w:r>
      <w:r>
        <w:rPr>
          <w:rFonts w:ascii="宋体" w:hAnsi="宋体" w:eastAsia="宋体" w:cs="宋体"/>
          <w:b/>
          <w:bCs/>
          <w:spacing w:val="-6"/>
          <w:sz w:val="24"/>
          <w:szCs w:val="24"/>
        </w:rPr>
        <w:t>业绩情况表</w:t>
      </w:r>
    </w:p>
    <w:p w14:paraId="4DBFACE1">
      <w:pPr>
        <w:pStyle w:val="2"/>
        <w:spacing w:line="256" w:lineRule="auto"/>
      </w:pPr>
    </w:p>
    <w:p w14:paraId="15403CB8">
      <w:pPr>
        <w:pStyle w:val="2"/>
        <w:spacing w:line="256" w:lineRule="auto"/>
      </w:pPr>
    </w:p>
    <w:p w14:paraId="3DEEDE8A">
      <w:pPr>
        <w:pStyle w:val="2"/>
        <w:spacing w:line="257" w:lineRule="auto"/>
      </w:pPr>
    </w:p>
    <w:p w14:paraId="692C3767">
      <w:pPr>
        <w:spacing w:before="62" w:line="331" w:lineRule="auto"/>
        <w:ind w:left="136" w:right="8194" w:hanging="3"/>
        <w:rPr>
          <w:rFonts w:ascii="宋体" w:hAnsi="宋体" w:eastAsia="宋体" w:cs="宋体"/>
          <w:sz w:val="19"/>
          <w:szCs w:val="19"/>
        </w:rPr>
      </w:pPr>
      <w:r>
        <w:rPr>
          <w:rFonts w:ascii="宋体" w:hAnsi="宋体" w:eastAsia="宋体" w:cs="宋体"/>
          <w:spacing w:val="-5"/>
          <w:sz w:val="19"/>
          <w:szCs w:val="19"/>
        </w:rPr>
        <w:t>采购编号：</w:t>
      </w:r>
      <w:r>
        <w:rPr>
          <w:rFonts w:ascii="宋体" w:hAnsi="宋体" w:eastAsia="宋体" w:cs="宋体"/>
          <w:sz w:val="19"/>
          <w:szCs w:val="19"/>
        </w:rPr>
        <w:t xml:space="preserve"> </w:t>
      </w:r>
      <w:r>
        <w:rPr>
          <w:rFonts w:ascii="宋体" w:hAnsi="宋体" w:eastAsia="宋体" w:cs="宋体"/>
          <w:spacing w:val="-6"/>
          <w:sz w:val="19"/>
          <w:szCs w:val="19"/>
        </w:rPr>
        <w:t>项目名称：</w:t>
      </w:r>
    </w:p>
    <w:p w14:paraId="0798527E">
      <w:pPr>
        <w:spacing w:before="177"/>
      </w:pPr>
    </w:p>
    <w:tbl>
      <w:tblPr>
        <w:tblStyle w:val="5"/>
        <w:tblW w:w="92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1806"/>
        <w:gridCol w:w="3575"/>
        <w:gridCol w:w="1438"/>
        <w:gridCol w:w="1711"/>
      </w:tblGrid>
      <w:tr w14:paraId="17281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18" w:type="dxa"/>
            <w:shd w:val="clear" w:color="auto" w:fill="F3F3F3"/>
            <w:vAlign w:val="top"/>
          </w:tcPr>
          <w:p w14:paraId="7A4C32F5">
            <w:pPr>
              <w:pStyle w:val="6"/>
              <w:spacing w:line="245" w:lineRule="auto"/>
              <w:rPr>
                <w:sz w:val="21"/>
              </w:rPr>
            </w:pPr>
          </w:p>
          <w:p w14:paraId="37B04751">
            <w:pPr>
              <w:spacing w:before="62" w:line="230" w:lineRule="auto"/>
              <w:ind w:left="156"/>
              <w:rPr>
                <w:rFonts w:ascii="宋体" w:hAnsi="宋体" w:eastAsia="宋体" w:cs="宋体"/>
                <w:sz w:val="19"/>
                <w:szCs w:val="19"/>
              </w:rPr>
            </w:pPr>
            <w:r>
              <w:rPr>
                <w:rFonts w:ascii="宋体" w:hAnsi="宋体" w:eastAsia="宋体" w:cs="宋体"/>
                <w:b/>
                <w:bCs/>
                <w:spacing w:val="6"/>
                <w:sz w:val="19"/>
                <w:szCs w:val="19"/>
              </w:rPr>
              <w:t>序号</w:t>
            </w:r>
          </w:p>
        </w:tc>
        <w:tc>
          <w:tcPr>
            <w:tcW w:w="1806" w:type="dxa"/>
            <w:shd w:val="clear" w:color="auto" w:fill="F3F3F3"/>
            <w:vAlign w:val="top"/>
          </w:tcPr>
          <w:p w14:paraId="656A8298">
            <w:pPr>
              <w:pStyle w:val="6"/>
              <w:spacing w:line="245" w:lineRule="auto"/>
              <w:rPr>
                <w:sz w:val="21"/>
              </w:rPr>
            </w:pPr>
          </w:p>
          <w:p w14:paraId="41DFBB46">
            <w:pPr>
              <w:spacing w:before="62" w:line="229" w:lineRule="auto"/>
              <w:ind w:left="283"/>
              <w:rPr>
                <w:rFonts w:ascii="宋体" w:hAnsi="宋体" w:eastAsia="宋体" w:cs="宋体"/>
                <w:sz w:val="19"/>
                <w:szCs w:val="19"/>
              </w:rPr>
            </w:pPr>
            <w:r>
              <w:rPr>
                <w:rFonts w:ascii="宋体" w:hAnsi="宋体" w:eastAsia="宋体" w:cs="宋体"/>
                <w:b/>
                <w:bCs/>
                <w:spacing w:val="12"/>
                <w:sz w:val="19"/>
                <w:szCs w:val="19"/>
              </w:rPr>
              <w:t>客户单位名称</w:t>
            </w:r>
          </w:p>
        </w:tc>
        <w:tc>
          <w:tcPr>
            <w:tcW w:w="3575" w:type="dxa"/>
            <w:shd w:val="clear" w:color="auto" w:fill="F3F3F3"/>
            <w:vAlign w:val="top"/>
          </w:tcPr>
          <w:p w14:paraId="2D0CBAE8">
            <w:pPr>
              <w:pStyle w:val="6"/>
              <w:spacing w:line="243" w:lineRule="auto"/>
              <w:rPr>
                <w:sz w:val="21"/>
              </w:rPr>
            </w:pPr>
          </w:p>
          <w:p w14:paraId="162C0CD9">
            <w:pPr>
              <w:spacing w:before="62" w:line="228" w:lineRule="auto"/>
              <w:ind w:left="857"/>
              <w:rPr>
                <w:rFonts w:ascii="宋体" w:hAnsi="宋体" w:eastAsia="宋体" w:cs="宋体"/>
                <w:sz w:val="19"/>
                <w:szCs w:val="19"/>
              </w:rPr>
            </w:pPr>
            <w:r>
              <w:rPr>
                <w:rFonts w:ascii="宋体" w:hAnsi="宋体" w:eastAsia="宋体" w:cs="宋体"/>
                <w:b/>
                <w:bCs/>
                <w:spacing w:val="13"/>
                <w:sz w:val="19"/>
                <w:szCs w:val="19"/>
              </w:rPr>
              <w:t>项目名称及主要内容</w:t>
            </w:r>
          </w:p>
        </w:tc>
        <w:tc>
          <w:tcPr>
            <w:tcW w:w="1438" w:type="dxa"/>
            <w:shd w:val="clear" w:color="auto" w:fill="F3F3F3"/>
            <w:vAlign w:val="top"/>
          </w:tcPr>
          <w:p w14:paraId="04780509">
            <w:pPr>
              <w:spacing w:before="159" w:line="275" w:lineRule="auto"/>
              <w:ind w:left="331" w:right="309" w:hanging="18"/>
              <w:rPr>
                <w:rFonts w:ascii="宋体" w:hAnsi="宋体" w:eastAsia="宋体" w:cs="宋体"/>
                <w:sz w:val="19"/>
                <w:szCs w:val="19"/>
              </w:rPr>
            </w:pPr>
            <w:r>
              <w:rPr>
                <w:rFonts w:ascii="宋体" w:hAnsi="宋体" w:eastAsia="宋体" w:cs="宋体"/>
                <w:b/>
                <w:bCs/>
                <w:spacing w:val="10"/>
                <w:sz w:val="19"/>
                <w:szCs w:val="19"/>
              </w:rPr>
              <w:t>合同金额</w:t>
            </w:r>
            <w:r>
              <w:rPr>
                <w:rFonts w:ascii="宋体" w:hAnsi="宋体" w:eastAsia="宋体" w:cs="宋体"/>
                <w:sz w:val="19"/>
                <w:szCs w:val="19"/>
              </w:rPr>
              <w:t xml:space="preserve"> </w:t>
            </w:r>
            <w:r>
              <w:rPr>
                <w:rFonts w:ascii="宋体" w:hAnsi="宋体" w:eastAsia="宋体" w:cs="宋体"/>
                <w:b/>
                <w:bCs/>
                <w:spacing w:val="1"/>
                <w:sz w:val="19"/>
                <w:szCs w:val="19"/>
              </w:rPr>
              <w:t>（万元）</w:t>
            </w:r>
          </w:p>
        </w:tc>
        <w:tc>
          <w:tcPr>
            <w:tcW w:w="1711" w:type="dxa"/>
            <w:shd w:val="clear" w:color="auto" w:fill="F3F3F3"/>
            <w:vAlign w:val="top"/>
          </w:tcPr>
          <w:p w14:paraId="7D4A66BD">
            <w:pPr>
              <w:pStyle w:val="6"/>
              <w:spacing w:line="246" w:lineRule="auto"/>
              <w:rPr>
                <w:sz w:val="21"/>
              </w:rPr>
            </w:pPr>
          </w:p>
          <w:p w14:paraId="6872A465">
            <w:pPr>
              <w:spacing w:before="61" w:line="230" w:lineRule="auto"/>
              <w:ind w:left="239"/>
              <w:rPr>
                <w:rFonts w:ascii="宋体" w:hAnsi="宋体" w:eastAsia="宋体" w:cs="宋体"/>
                <w:sz w:val="19"/>
                <w:szCs w:val="19"/>
              </w:rPr>
            </w:pPr>
            <w:r>
              <w:rPr>
                <w:rFonts w:ascii="宋体" w:hAnsi="宋体" w:eastAsia="宋体" w:cs="宋体"/>
                <w:b/>
                <w:bCs/>
                <w:spacing w:val="12"/>
                <w:sz w:val="19"/>
                <w:szCs w:val="19"/>
              </w:rPr>
              <w:t>联系人及电话</w:t>
            </w:r>
          </w:p>
        </w:tc>
      </w:tr>
      <w:tr w14:paraId="51C35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718" w:type="dxa"/>
            <w:vAlign w:val="top"/>
          </w:tcPr>
          <w:p w14:paraId="2D31172E">
            <w:pPr>
              <w:spacing w:before="284" w:line="190" w:lineRule="auto"/>
              <w:ind w:left="347"/>
              <w:rPr>
                <w:rFonts w:ascii="宋体" w:hAnsi="宋体" w:eastAsia="宋体" w:cs="宋体"/>
                <w:sz w:val="19"/>
                <w:szCs w:val="19"/>
              </w:rPr>
            </w:pPr>
            <w:r>
              <w:rPr>
                <w:rFonts w:ascii="宋体" w:hAnsi="宋体" w:eastAsia="宋体" w:cs="宋体"/>
                <w:sz w:val="19"/>
                <w:szCs w:val="19"/>
              </w:rPr>
              <w:t>1</w:t>
            </w:r>
          </w:p>
        </w:tc>
        <w:tc>
          <w:tcPr>
            <w:tcW w:w="1806" w:type="dxa"/>
            <w:vAlign w:val="top"/>
          </w:tcPr>
          <w:p w14:paraId="5C16C756">
            <w:pPr>
              <w:pStyle w:val="6"/>
              <w:rPr>
                <w:sz w:val="21"/>
              </w:rPr>
            </w:pPr>
          </w:p>
        </w:tc>
        <w:tc>
          <w:tcPr>
            <w:tcW w:w="3575" w:type="dxa"/>
            <w:vAlign w:val="top"/>
          </w:tcPr>
          <w:p w14:paraId="1FBA5519">
            <w:pPr>
              <w:pStyle w:val="6"/>
              <w:rPr>
                <w:sz w:val="21"/>
              </w:rPr>
            </w:pPr>
          </w:p>
        </w:tc>
        <w:tc>
          <w:tcPr>
            <w:tcW w:w="1438" w:type="dxa"/>
            <w:vAlign w:val="top"/>
          </w:tcPr>
          <w:p w14:paraId="5DF9E4F3">
            <w:pPr>
              <w:pStyle w:val="6"/>
              <w:rPr>
                <w:sz w:val="21"/>
              </w:rPr>
            </w:pPr>
          </w:p>
        </w:tc>
        <w:tc>
          <w:tcPr>
            <w:tcW w:w="1711" w:type="dxa"/>
            <w:vAlign w:val="top"/>
          </w:tcPr>
          <w:p w14:paraId="0A43BE5C">
            <w:pPr>
              <w:pStyle w:val="6"/>
              <w:rPr>
                <w:sz w:val="21"/>
              </w:rPr>
            </w:pPr>
          </w:p>
        </w:tc>
      </w:tr>
      <w:tr w14:paraId="0A542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718" w:type="dxa"/>
            <w:vAlign w:val="top"/>
          </w:tcPr>
          <w:p w14:paraId="69E1654F">
            <w:pPr>
              <w:spacing w:before="288" w:line="189" w:lineRule="auto"/>
              <w:ind w:left="323"/>
              <w:rPr>
                <w:rFonts w:ascii="宋体" w:hAnsi="宋体" w:eastAsia="宋体" w:cs="宋体"/>
                <w:sz w:val="19"/>
                <w:szCs w:val="19"/>
              </w:rPr>
            </w:pPr>
            <w:r>
              <w:rPr>
                <w:rFonts w:ascii="宋体" w:hAnsi="宋体" w:eastAsia="宋体" w:cs="宋体"/>
                <w:sz w:val="19"/>
                <w:szCs w:val="19"/>
              </w:rPr>
              <w:t>2</w:t>
            </w:r>
          </w:p>
        </w:tc>
        <w:tc>
          <w:tcPr>
            <w:tcW w:w="1806" w:type="dxa"/>
            <w:vAlign w:val="top"/>
          </w:tcPr>
          <w:p w14:paraId="57C464E0">
            <w:pPr>
              <w:pStyle w:val="6"/>
              <w:rPr>
                <w:sz w:val="21"/>
              </w:rPr>
            </w:pPr>
          </w:p>
        </w:tc>
        <w:tc>
          <w:tcPr>
            <w:tcW w:w="3575" w:type="dxa"/>
            <w:vAlign w:val="top"/>
          </w:tcPr>
          <w:p w14:paraId="54FD6365">
            <w:pPr>
              <w:pStyle w:val="6"/>
              <w:rPr>
                <w:sz w:val="21"/>
              </w:rPr>
            </w:pPr>
          </w:p>
        </w:tc>
        <w:tc>
          <w:tcPr>
            <w:tcW w:w="1438" w:type="dxa"/>
            <w:vAlign w:val="top"/>
          </w:tcPr>
          <w:p w14:paraId="1D18F058">
            <w:pPr>
              <w:pStyle w:val="6"/>
              <w:rPr>
                <w:sz w:val="21"/>
              </w:rPr>
            </w:pPr>
          </w:p>
        </w:tc>
        <w:tc>
          <w:tcPr>
            <w:tcW w:w="1711" w:type="dxa"/>
            <w:vAlign w:val="top"/>
          </w:tcPr>
          <w:p w14:paraId="1D406FB2">
            <w:pPr>
              <w:pStyle w:val="6"/>
              <w:rPr>
                <w:sz w:val="21"/>
              </w:rPr>
            </w:pPr>
          </w:p>
        </w:tc>
      </w:tr>
      <w:tr w14:paraId="7B86A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718" w:type="dxa"/>
            <w:vAlign w:val="top"/>
          </w:tcPr>
          <w:p w14:paraId="3E179956">
            <w:pPr>
              <w:spacing w:before="289" w:line="189" w:lineRule="auto"/>
              <w:ind w:left="324"/>
              <w:rPr>
                <w:rFonts w:ascii="宋体" w:hAnsi="宋体" w:eastAsia="宋体" w:cs="宋体"/>
                <w:sz w:val="19"/>
                <w:szCs w:val="19"/>
              </w:rPr>
            </w:pPr>
            <w:r>
              <w:rPr>
                <w:rFonts w:ascii="宋体" w:hAnsi="宋体" w:eastAsia="宋体" w:cs="宋体"/>
                <w:sz w:val="19"/>
                <w:szCs w:val="19"/>
              </w:rPr>
              <w:t>3</w:t>
            </w:r>
          </w:p>
        </w:tc>
        <w:tc>
          <w:tcPr>
            <w:tcW w:w="1806" w:type="dxa"/>
            <w:vAlign w:val="top"/>
          </w:tcPr>
          <w:p w14:paraId="0CE4ED59">
            <w:pPr>
              <w:pStyle w:val="6"/>
              <w:rPr>
                <w:sz w:val="21"/>
              </w:rPr>
            </w:pPr>
          </w:p>
        </w:tc>
        <w:tc>
          <w:tcPr>
            <w:tcW w:w="3575" w:type="dxa"/>
            <w:vAlign w:val="top"/>
          </w:tcPr>
          <w:p w14:paraId="39F4EEA6">
            <w:pPr>
              <w:pStyle w:val="6"/>
              <w:rPr>
                <w:sz w:val="21"/>
              </w:rPr>
            </w:pPr>
          </w:p>
        </w:tc>
        <w:tc>
          <w:tcPr>
            <w:tcW w:w="1438" w:type="dxa"/>
            <w:vAlign w:val="top"/>
          </w:tcPr>
          <w:p w14:paraId="3112083F">
            <w:pPr>
              <w:pStyle w:val="6"/>
              <w:rPr>
                <w:sz w:val="21"/>
              </w:rPr>
            </w:pPr>
          </w:p>
        </w:tc>
        <w:tc>
          <w:tcPr>
            <w:tcW w:w="1711" w:type="dxa"/>
            <w:vAlign w:val="top"/>
          </w:tcPr>
          <w:p w14:paraId="5BD6B938">
            <w:pPr>
              <w:pStyle w:val="6"/>
              <w:rPr>
                <w:sz w:val="21"/>
              </w:rPr>
            </w:pPr>
          </w:p>
        </w:tc>
      </w:tr>
      <w:tr w14:paraId="7ABC4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718" w:type="dxa"/>
            <w:vAlign w:val="top"/>
          </w:tcPr>
          <w:p w14:paraId="22E90C29">
            <w:pPr>
              <w:spacing w:before="292" w:line="189" w:lineRule="auto"/>
              <w:ind w:left="315"/>
              <w:rPr>
                <w:rFonts w:ascii="宋体" w:hAnsi="宋体" w:eastAsia="宋体" w:cs="宋体"/>
                <w:sz w:val="19"/>
                <w:szCs w:val="19"/>
              </w:rPr>
            </w:pPr>
            <w:r>
              <w:rPr>
                <w:rFonts w:ascii="宋体" w:hAnsi="宋体" w:eastAsia="宋体" w:cs="宋体"/>
                <w:sz w:val="19"/>
                <w:szCs w:val="19"/>
              </w:rPr>
              <w:t>4</w:t>
            </w:r>
          </w:p>
        </w:tc>
        <w:tc>
          <w:tcPr>
            <w:tcW w:w="1806" w:type="dxa"/>
            <w:vAlign w:val="top"/>
          </w:tcPr>
          <w:p w14:paraId="60E9AF58">
            <w:pPr>
              <w:pStyle w:val="6"/>
              <w:rPr>
                <w:sz w:val="21"/>
              </w:rPr>
            </w:pPr>
          </w:p>
        </w:tc>
        <w:tc>
          <w:tcPr>
            <w:tcW w:w="3575" w:type="dxa"/>
            <w:vAlign w:val="top"/>
          </w:tcPr>
          <w:p w14:paraId="20CEB6AF">
            <w:pPr>
              <w:pStyle w:val="6"/>
              <w:rPr>
                <w:sz w:val="21"/>
              </w:rPr>
            </w:pPr>
          </w:p>
        </w:tc>
        <w:tc>
          <w:tcPr>
            <w:tcW w:w="1438" w:type="dxa"/>
            <w:vAlign w:val="top"/>
          </w:tcPr>
          <w:p w14:paraId="77CF38A5">
            <w:pPr>
              <w:pStyle w:val="6"/>
              <w:rPr>
                <w:sz w:val="21"/>
              </w:rPr>
            </w:pPr>
          </w:p>
        </w:tc>
        <w:tc>
          <w:tcPr>
            <w:tcW w:w="1711" w:type="dxa"/>
            <w:vAlign w:val="top"/>
          </w:tcPr>
          <w:p w14:paraId="1CBEE019">
            <w:pPr>
              <w:pStyle w:val="6"/>
              <w:rPr>
                <w:sz w:val="21"/>
              </w:rPr>
            </w:pPr>
          </w:p>
        </w:tc>
      </w:tr>
      <w:tr w14:paraId="0F2F3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718" w:type="dxa"/>
            <w:vAlign w:val="top"/>
          </w:tcPr>
          <w:p w14:paraId="27A59B21">
            <w:pPr>
              <w:pStyle w:val="6"/>
              <w:spacing w:line="246" w:lineRule="auto"/>
              <w:rPr>
                <w:sz w:val="21"/>
              </w:rPr>
            </w:pPr>
          </w:p>
          <w:p w14:paraId="5F99B545">
            <w:pPr>
              <w:spacing w:before="62" w:line="308" w:lineRule="exact"/>
              <w:ind w:left="184"/>
              <w:rPr>
                <w:rFonts w:ascii="宋体" w:hAnsi="宋体" w:eastAsia="宋体" w:cs="宋体"/>
                <w:sz w:val="19"/>
                <w:szCs w:val="19"/>
              </w:rPr>
            </w:pPr>
            <w:r>
              <w:rPr>
                <w:rFonts w:ascii="宋体" w:hAnsi="宋体" w:eastAsia="宋体" w:cs="宋体"/>
                <w:spacing w:val="-2"/>
                <w:position w:val="2"/>
                <w:sz w:val="19"/>
                <w:szCs w:val="19"/>
              </w:rPr>
              <w:t>……</w:t>
            </w:r>
          </w:p>
        </w:tc>
        <w:tc>
          <w:tcPr>
            <w:tcW w:w="1806" w:type="dxa"/>
            <w:vAlign w:val="top"/>
          </w:tcPr>
          <w:p w14:paraId="31C3C390">
            <w:pPr>
              <w:pStyle w:val="6"/>
              <w:rPr>
                <w:sz w:val="21"/>
              </w:rPr>
            </w:pPr>
          </w:p>
        </w:tc>
        <w:tc>
          <w:tcPr>
            <w:tcW w:w="3575" w:type="dxa"/>
            <w:vAlign w:val="top"/>
          </w:tcPr>
          <w:p w14:paraId="49B5A69E">
            <w:pPr>
              <w:pStyle w:val="6"/>
              <w:rPr>
                <w:sz w:val="21"/>
              </w:rPr>
            </w:pPr>
          </w:p>
        </w:tc>
        <w:tc>
          <w:tcPr>
            <w:tcW w:w="1438" w:type="dxa"/>
            <w:vAlign w:val="top"/>
          </w:tcPr>
          <w:p w14:paraId="6DDD3126">
            <w:pPr>
              <w:pStyle w:val="6"/>
              <w:rPr>
                <w:sz w:val="21"/>
              </w:rPr>
            </w:pPr>
          </w:p>
        </w:tc>
        <w:tc>
          <w:tcPr>
            <w:tcW w:w="1711" w:type="dxa"/>
            <w:vAlign w:val="top"/>
          </w:tcPr>
          <w:p w14:paraId="69124855">
            <w:pPr>
              <w:pStyle w:val="6"/>
              <w:rPr>
                <w:sz w:val="21"/>
              </w:rPr>
            </w:pPr>
          </w:p>
        </w:tc>
      </w:tr>
    </w:tbl>
    <w:p w14:paraId="59C88B06">
      <w:pPr>
        <w:pStyle w:val="2"/>
        <w:spacing w:line="261" w:lineRule="auto"/>
      </w:pPr>
    </w:p>
    <w:p w14:paraId="72C3BF9D">
      <w:pPr>
        <w:pStyle w:val="2"/>
        <w:spacing w:line="262" w:lineRule="auto"/>
      </w:pPr>
    </w:p>
    <w:p w14:paraId="1AE7E62A">
      <w:pPr>
        <w:pStyle w:val="2"/>
        <w:spacing w:line="262" w:lineRule="auto"/>
      </w:pPr>
    </w:p>
    <w:p w14:paraId="6EA5D5A7">
      <w:pPr>
        <w:spacing w:before="61" w:line="227" w:lineRule="auto"/>
        <w:ind w:left="133"/>
        <w:rPr>
          <w:rFonts w:ascii="宋体" w:hAnsi="宋体" w:eastAsia="宋体" w:cs="宋体"/>
          <w:sz w:val="19"/>
          <w:szCs w:val="19"/>
        </w:rPr>
      </w:pPr>
      <w:r>
        <w:rPr>
          <w:rFonts w:ascii="宋体" w:hAnsi="宋体" w:eastAsia="宋体" w:cs="宋体"/>
          <w:spacing w:val="16"/>
          <w:sz w:val="19"/>
          <w:szCs w:val="19"/>
        </w:rPr>
        <w:t>投标人名称（并加盖公章</w:t>
      </w:r>
      <w:r>
        <w:rPr>
          <w:rFonts w:ascii="宋体" w:hAnsi="宋体" w:eastAsia="宋体" w:cs="宋体"/>
          <w:spacing w:val="13"/>
          <w:sz w:val="19"/>
          <w:szCs w:val="19"/>
        </w:rPr>
        <w:t>）：</w:t>
      </w:r>
    </w:p>
    <w:p w14:paraId="1443991B">
      <w:pPr>
        <w:spacing w:line="227" w:lineRule="auto"/>
        <w:rPr>
          <w:rFonts w:ascii="宋体" w:hAnsi="宋体" w:eastAsia="宋体" w:cs="宋体"/>
          <w:sz w:val="19"/>
          <w:szCs w:val="19"/>
        </w:rPr>
        <w:sectPr>
          <w:footerReference r:id="rId71" w:type="default"/>
          <w:pgSz w:w="11906" w:h="16840"/>
          <w:pgMar w:top="400" w:right="1177" w:bottom="1144" w:left="1474" w:header="0" w:footer="978" w:gutter="0"/>
          <w:cols w:space="720" w:num="1"/>
        </w:sectPr>
      </w:pPr>
    </w:p>
    <w:p w14:paraId="65B89155">
      <w:pPr>
        <w:pStyle w:val="2"/>
        <w:spacing w:line="248" w:lineRule="auto"/>
      </w:pPr>
    </w:p>
    <w:p w14:paraId="491CA404">
      <w:pPr>
        <w:pStyle w:val="2"/>
        <w:spacing w:line="248" w:lineRule="auto"/>
      </w:pPr>
    </w:p>
    <w:p w14:paraId="3567EAF0">
      <w:pPr>
        <w:pStyle w:val="2"/>
        <w:spacing w:line="248" w:lineRule="auto"/>
      </w:pPr>
    </w:p>
    <w:p w14:paraId="3FBDB9F3">
      <w:pPr>
        <w:pStyle w:val="2"/>
        <w:spacing w:line="248" w:lineRule="auto"/>
      </w:pPr>
    </w:p>
    <w:p w14:paraId="246B0D06">
      <w:pPr>
        <w:pStyle w:val="2"/>
        <w:spacing w:line="248" w:lineRule="auto"/>
      </w:pPr>
    </w:p>
    <w:p w14:paraId="02CF71FC">
      <w:pPr>
        <w:pStyle w:val="2"/>
        <w:spacing w:line="248" w:lineRule="auto"/>
      </w:pPr>
    </w:p>
    <w:p w14:paraId="4975587B">
      <w:pPr>
        <w:pStyle w:val="2"/>
        <w:spacing w:line="249" w:lineRule="auto"/>
      </w:pPr>
    </w:p>
    <w:p w14:paraId="6932EB4C">
      <w:pPr>
        <w:spacing w:before="78" w:line="219" w:lineRule="auto"/>
        <w:ind w:left="3274"/>
        <w:outlineLvl w:val="0"/>
        <w:rPr>
          <w:rFonts w:ascii="宋体" w:hAnsi="宋体" w:eastAsia="宋体" w:cs="宋体"/>
          <w:sz w:val="24"/>
          <w:szCs w:val="24"/>
        </w:rPr>
      </w:pPr>
      <w:r>
        <w:rPr>
          <w:rFonts w:ascii="宋体" w:hAnsi="宋体" w:eastAsia="宋体" w:cs="宋体"/>
          <w:b/>
          <w:bCs/>
          <w:spacing w:val="-5"/>
          <w:sz w:val="24"/>
          <w:szCs w:val="24"/>
        </w:rPr>
        <w:t>4.5</w:t>
      </w:r>
      <w:r>
        <w:rPr>
          <w:rFonts w:ascii="宋体" w:hAnsi="宋体" w:eastAsia="宋体" w:cs="宋体"/>
          <w:spacing w:val="-5"/>
          <w:sz w:val="24"/>
          <w:szCs w:val="24"/>
        </w:rPr>
        <w:t xml:space="preserve"> </w:t>
      </w:r>
      <w:r>
        <w:rPr>
          <w:rFonts w:ascii="宋体" w:hAnsi="宋体" w:eastAsia="宋体" w:cs="宋体"/>
          <w:b/>
          <w:bCs/>
          <w:spacing w:val="-5"/>
          <w:sz w:val="24"/>
          <w:szCs w:val="24"/>
        </w:rPr>
        <w:t>售后服务方案</w:t>
      </w:r>
    </w:p>
    <w:p w14:paraId="346DE685">
      <w:pPr>
        <w:pStyle w:val="2"/>
        <w:spacing w:line="275" w:lineRule="auto"/>
      </w:pPr>
    </w:p>
    <w:p w14:paraId="2172EB4E">
      <w:pPr>
        <w:pStyle w:val="2"/>
        <w:spacing w:line="276" w:lineRule="auto"/>
      </w:pPr>
    </w:p>
    <w:p w14:paraId="6B4B0B36">
      <w:pPr>
        <w:pStyle w:val="2"/>
        <w:spacing w:line="276" w:lineRule="auto"/>
      </w:pPr>
    </w:p>
    <w:p w14:paraId="12AAAABE">
      <w:pPr>
        <w:pStyle w:val="2"/>
        <w:spacing w:line="276" w:lineRule="auto"/>
      </w:pPr>
    </w:p>
    <w:p w14:paraId="6AC17EC9">
      <w:pPr>
        <w:pStyle w:val="2"/>
        <w:spacing w:line="276" w:lineRule="auto"/>
      </w:pPr>
    </w:p>
    <w:p w14:paraId="16DD5E7C">
      <w:pPr>
        <w:spacing w:before="61" w:line="228" w:lineRule="auto"/>
        <w:ind w:left="2472"/>
        <w:rPr>
          <w:rFonts w:ascii="宋体" w:hAnsi="宋体" w:eastAsia="宋体" w:cs="宋体"/>
          <w:sz w:val="19"/>
          <w:szCs w:val="19"/>
        </w:rPr>
      </w:pPr>
      <w:r>
        <w:rPr>
          <w:rFonts w:ascii="宋体" w:hAnsi="宋体" w:eastAsia="宋体" w:cs="宋体"/>
          <w:spacing w:val="15"/>
          <w:sz w:val="19"/>
          <w:szCs w:val="19"/>
        </w:rPr>
        <w:t>（投标人根据招标文件要求自行编制）</w:t>
      </w:r>
    </w:p>
    <w:p w14:paraId="58FD5B9D">
      <w:pPr>
        <w:spacing w:line="228" w:lineRule="auto"/>
        <w:rPr>
          <w:rFonts w:ascii="宋体" w:hAnsi="宋体" w:eastAsia="宋体" w:cs="宋体"/>
          <w:sz w:val="19"/>
          <w:szCs w:val="19"/>
        </w:rPr>
        <w:sectPr>
          <w:footerReference r:id="rId72" w:type="default"/>
          <w:pgSz w:w="11906" w:h="16840"/>
          <w:pgMar w:top="400" w:right="1785" w:bottom="1142" w:left="1785" w:header="0" w:footer="978" w:gutter="0"/>
          <w:cols w:space="720" w:num="1"/>
        </w:sectPr>
      </w:pPr>
    </w:p>
    <w:p w14:paraId="641A8ABE">
      <w:pPr>
        <w:pStyle w:val="2"/>
        <w:spacing w:line="247" w:lineRule="auto"/>
      </w:pPr>
    </w:p>
    <w:p w14:paraId="7C4D0BE4">
      <w:pPr>
        <w:pStyle w:val="2"/>
        <w:spacing w:line="247" w:lineRule="auto"/>
      </w:pPr>
    </w:p>
    <w:p w14:paraId="4392F535">
      <w:pPr>
        <w:pStyle w:val="2"/>
        <w:spacing w:line="248" w:lineRule="auto"/>
      </w:pPr>
    </w:p>
    <w:p w14:paraId="51DCD972">
      <w:pPr>
        <w:pStyle w:val="2"/>
        <w:spacing w:line="248" w:lineRule="auto"/>
      </w:pPr>
    </w:p>
    <w:p w14:paraId="5BD072EA">
      <w:pPr>
        <w:pStyle w:val="2"/>
        <w:spacing w:line="248" w:lineRule="auto"/>
      </w:pPr>
    </w:p>
    <w:p w14:paraId="6B50B204">
      <w:pPr>
        <w:pStyle w:val="2"/>
        <w:spacing w:line="248" w:lineRule="auto"/>
      </w:pPr>
    </w:p>
    <w:p w14:paraId="64F30833">
      <w:pPr>
        <w:pStyle w:val="2"/>
        <w:spacing w:line="248" w:lineRule="auto"/>
      </w:pPr>
    </w:p>
    <w:p w14:paraId="39F37F8D">
      <w:pPr>
        <w:spacing w:before="78" w:line="219" w:lineRule="auto"/>
        <w:ind w:left="1718"/>
        <w:outlineLvl w:val="0"/>
        <w:rPr>
          <w:rFonts w:ascii="宋体" w:hAnsi="宋体" w:eastAsia="宋体" w:cs="宋体"/>
          <w:sz w:val="24"/>
          <w:szCs w:val="24"/>
        </w:rPr>
      </w:pPr>
      <w:r>
        <w:rPr>
          <w:rFonts w:ascii="宋体" w:hAnsi="宋体" w:eastAsia="宋体" w:cs="宋体"/>
          <w:b/>
          <w:bCs/>
          <w:spacing w:val="-7"/>
          <w:sz w:val="24"/>
          <w:szCs w:val="24"/>
        </w:rPr>
        <w:t>4.6“节能产品政府采购品目清单</w:t>
      </w:r>
      <w:r>
        <w:rPr>
          <w:rFonts w:ascii="宋体" w:hAnsi="宋体" w:eastAsia="宋体" w:cs="宋体"/>
          <w:spacing w:val="-42"/>
          <w:sz w:val="24"/>
          <w:szCs w:val="24"/>
        </w:rPr>
        <w:t xml:space="preserve"> </w:t>
      </w:r>
      <w:r>
        <w:rPr>
          <w:rFonts w:ascii="宋体" w:hAnsi="宋体" w:eastAsia="宋体" w:cs="宋体"/>
          <w:b/>
          <w:bCs/>
          <w:spacing w:val="-7"/>
          <w:sz w:val="24"/>
          <w:szCs w:val="24"/>
        </w:rPr>
        <w:t>”强制节能产品情况</w:t>
      </w:r>
    </w:p>
    <w:p w14:paraId="4A452091">
      <w:pPr>
        <w:pStyle w:val="2"/>
        <w:spacing w:line="257" w:lineRule="auto"/>
      </w:pPr>
    </w:p>
    <w:p w14:paraId="4EE2BBA2">
      <w:pPr>
        <w:pStyle w:val="2"/>
        <w:spacing w:line="257" w:lineRule="auto"/>
      </w:pPr>
    </w:p>
    <w:p w14:paraId="3535A48F">
      <w:pPr>
        <w:pStyle w:val="2"/>
        <w:spacing w:line="257" w:lineRule="auto"/>
      </w:pPr>
    </w:p>
    <w:p w14:paraId="34DE7050">
      <w:pPr>
        <w:spacing w:before="62" w:line="424" w:lineRule="auto"/>
        <w:ind w:left="136" w:right="8272" w:hanging="3"/>
        <w:rPr>
          <w:rFonts w:ascii="宋体" w:hAnsi="宋体" w:eastAsia="宋体" w:cs="宋体"/>
          <w:sz w:val="19"/>
          <w:szCs w:val="19"/>
        </w:rPr>
      </w:pPr>
      <w:r>
        <w:rPr>
          <w:rFonts w:ascii="宋体" w:hAnsi="宋体" w:eastAsia="宋体" w:cs="宋体"/>
          <w:spacing w:val="-5"/>
          <w:sz w:val="19"/>
          <w:szCs w:val="19"/>
        </w:rPr>
        <w:t>采购编号：</w:t>
      </w:r>
      <w:r>
        <w:rPr>
          <w:rFonts w:ascii="宋体" w:hAnsi="宋体" w:eastAsia="宋体" w:cs="宋体"/>
          <w:sz w:val="19"/>
          <w:szCs w:val="19"/>
        </w:rPr>
        <w:t xml:space="preserve"> </w:t>
      </w:r>
      <w:r>
        <w:rPr>
          <w:rFonts w:ascii="宋体" w:hAnsi="宋体" w:eastAsia="宋体" w:cs="宋体"/>
          <w:spacing w:val="-6"/>
          <w:sz w:val="19"/>
          <w:szCs w:val="19"/>
        </w:rPr>
        <w:t>项目名称：</w:t>
      </w:r>
    </w:p>
    <w:p w14:paraId="45054204">
      <w:pPr>
        <w:spacing w:before="129"/>
      </w:pPr>
    </w:p>
    <w:tbl>
      <w:tblPr>
        <w:tblStyle w:val="5"/>
        <w:tblW w:w="93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3"/>
        <w:gridCol w:w="1372"/>
        <w:gridCol w:w="1516"/>
        <w:gridCol w:w="1238"/>
        <w:gridCol w:w="1646"/>
        <w:gridCol w:w="1598"/>
        <w:gridCol w:w="1423"/>
      </w:tblGrid>
      <w:tr w14:paraId="1CF19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533" w:type="dxa"/>
            <w:shd w:val="clear" w:color="auto" w:fill="F1F1F1"/>
            <w:textDirection w:val="tbRlV"/>
            <w:vAlign w:val="top"/>
          </w:tcPr>
          <w:p w14:paraId="5C7B3E81">
            <w:pPr>
              <w:spacing w:before="182" w:line="207" w:lineRule="auto"/>
              <w:ind w:left="57"/>
              <w:rPr>
                <w:rFonts w:ascii="宋体" w:hAnsi="宋体" w:eastAsia="宋体" w:cs="宋体"/>
                <w:sz w:val="19"/>
                <w:szCs w:val="19"/>
              </w:rPr>
            </w:pPr>
            <w:r>
              <w:rPr>
                <w:rFonts w:ascii="宋体" w:hAnsi="宋体" w:eastAsia="宋体" w:cs="宋体"/>
                <w:b/>
                <w:bCs/>
                <w:spacing w:val="7"/>
                <w:sz w:val="19"/>
                <w:szCs w:val="19"/>
              </w:rPr>
              <w:t>序</w:t>
            </w:r>
            <w:r>
              <w:rPr>
                <w:rFonts w:ascii="宋体" w:hAnsi="宋体" w:eastAsia="宋体" w:cs="宋体"/>
                <w:spacing w:val="15"/>
                <w:sz w:val="19"/>
                <w:szCs w:val="19"/>
              </w:rPr>
              <w:t xml:space="preserve"> </w:t>
            </w:r>
            <w:r>
              <w:rPr>
                <w:rFonts w:ascii="宋体" w:hAnsi="宋体" w:eastAsia="宋体" w:cs="宋体"/>
                <w:b/>
                <w:bCs/>
                <w:spacing w:val="7"/>
                <w:sz w:val="19"/>
                <w:szCs w:val="19"/>
              </w:rPr>
              <w:t>号</w:t>
            </w:r>
          </w:p>
        </w:tc>
        <w:tc>
          <w:tcPr>
            <w:tcW w:w="1372" w:type="dxa"/>
            <w:shd w:val="clear" w:color="auto" w:fill="F1F1F1"/>
            <w:vAlign w:val="top"/>
          </w:tcPr>
          <w:p w14:paraId="5CDD8D7D">
            <w:pPr>
              <w:spacing w:before="231" w:line="228" w:lineRule="auto"/>
              <w:ind w:left="272"/>
              <w:rPr>
                <w:rFonts w:ascii="宋体" w:hAnsi="宋体" w:eastAsia="宋体" w:cs="宋体"/>
                <w:sz w:val="19"/>
                <w:szCs w:val="19"/>
              </w:rPr>
            </w:pPr>
            <w:r>
              <w:rPr>
                <w:rFonts w:ascii="宋体" w:hAnsi="宋体" w:eastAsia="宋体" w:cs="宋体"/>
                <w:b/>
                <w:bCs/>
                <w:spacing w:val="10"/>
                <w:sz w:val="19"/>
                <w:szCs w:val="19"/>
              </w:rPr>
              <w:t>产品名称</w:t>
            </w:r>
          </w:p>
        </w:tc>
        <w:tc>
          <w:tcPr>
            <w:tcW w:w="1516" w:type="dxa"/>
            <w:shd w:val="clear" w:color="auto" w:fill="F1F1F1"/>
            <w:vAlign w:val="top"/>
          </w:tcPr>
          <w:p w14:paraId="4D7F1434">
            <w:pPr>
              <w:spacing w:before="231" w:line="228" w:lineRule="auto"/>
              <w:ind w:left="592"/>
              <w:rPr>
                <w:rFonts w:ascii="宋体" w:hAnsi="宋体" w:eastAsia="宋体" w:cs="宋体"/>
                <w:sz w:val="19"/>
                <w:szCs w:val="19"/>
              </w:rPr>
            </w:pPr>
            <w:r>
              <w:rPr>
                <w:rFonts w:ascii="宋体" w:hAnsi="宋体" w:eastAsia="宋体" w:cs="宋体"/>
                <w:b/>
                <w:bCs/>
                <w:spacing w:val="-7"/>
                <w:sz w:val="19"/>
                <w:szCs w:val="19"/>
              </w:rPr>
              <w:t>品牌</w:t>
            </w:r>
          </w:p>
        </w:tc>
        <w:tc>
          <w:tcPr>
            <w:tcW w:w="1238" w:type="dxa"/>
            <w:shd w:val="clear" w:color="auto" w:fill="F1F1F1"/>
            <w:vAlign w:val="top"/>
          </w:tcPr>
          <w:p w14:paraId="4671EC95">
            <w:pPr>
              <w:spacing w:before="231" w:line="228" w:lineRule="auto"/>
              <w:ind w:left="209"/>
              <w:rPr>
                <w:rFonts w:ascii="宋体" w:hAnsi="宋体" w:eastAsia="宋体" w:cs="宋体"/>
                <w:sz w:val="19"/>
                <w:szCs w:val="19"/>
              </w:rPr>
            </w:pPr>
            <w:r>
              <w:rPr>
                <w:rFonts w:ascii="宋体" w:hAnsi="宋体" w:eastAsia="宋体" w:cs="宋体"/>
                <w:b/>
                <w:bCs/>
                <w:spacing w:val="10"/>
                <w:sz w:val="19"/>
                <w:szCs w:val="19"/>
              </w:rPr>
              <w:t>产品型号</w:t>
            </w:r>
          </w:p>
        </w:tc>
        <w:tc>
          <w:tcPr>
            <w:tcW w:w="1646" w:type="dxa"/>
            <w:shd w:val="clear" w:color="auto" w:fill="F1F1F1"/>
            <w:vAlign w:val="top"/>
          </w:tcPr>
          <w:p w14:paraId="31102504">
            <w:pPr>
              <w:spacing w:before="229" w:line="227" w:lineRule="auto"/>
              <w:ind w:left="205"/>
              <w:rPr>
                <w:rFonts w:ascii="宋体" w:hAnsi="宋体" w:eastAsia="宋体" w:cs="宋体"/>
                <w:sz w:val="19"/>
                <w:szCs w:val="19"/>
              </w:rPr>
            </w:pPr>
            <w:r>
              <w:rPr>
                <w:rFonts w:ascii="宋体" w:hAnsi="宋体" w:eastAsia="宋体" w:cs="宋体"/>
                <w:b/>
                <w:bCs/>
                <w:spacing w:val="12"/>
                <w:sz w:val="19"/>
                <w:szCs w:val="19"/>
              </w:rPr>
              <w:t>认证证书编号</w:t>
            </w:r>
          </w:p>
        </w:tc>
        <w:tc>
          <w:tcPr>
            <w:tcW w:w="1598" w:type="dxa"/>
            <w:shd w:val="clear" w:color="auto" w:fill="F1F1F1"/>
            <w:vAlign w:val="top"/>
          </w:tcPr>
          <w:p w14:paraId="0C2062A4">
            <w:pPr>
              <w:spacing w:before="229" w:line="227" w:lineRule="auto"/>
              <w:ind w:left="289"/>
              <w:rPr>
                <w:rFonts w:ascii="宋体" w:hAnsi="宋体" w:eastAsia="宋体" w:cs="宋体"/>
                <w:sz w:val="19"/>
                <w:szCs w:val="19"/>
              </w:rPr>
            </w:pPr>
            <w:r>
              <w:rPr>
                <w:rFonts w:ascii="宋体" w:hAnsi="宋体" w:eastAsia="宋体" w:cs="宋体"/>
                <w:b/>
                <w:bCs/>
                <w:spacing w:val="11"/>
                <w:sz w:val="19"/>
                <w:szCs w:val="19"/>
              </w:rPr>
              <w:t>证书有效期</w:t>
            </w:r>
          </w:p>
        </w:tc>
        <w:tc>
          <w:tcPr>
            <w:tcW w:w="1423" w:type="dxa"/>
            <w:shd w:val="clear" w:color="auto" w:fill="F1F1F1"/>
            <w:vAlign w:val="top"/>
          </w:tcPr>
          <w:p w14:paraId="32110CD7">
            <w:pPr>
              <w:spacing w:before="229" w:line="227" w:lineRule="auto"/>
              <w:ind w:left="301"/>
              <w:rPr>
                <w:rFonts w:ascii="宋体" w:hAnsi="宋体" w:eastAsia="宋体" w:cs="宋体"/>
                <w:sz w:val="19"/>
                <w:szCs w:val="19"/>
              </w:rPr>
            </w:pPr>
            <w:r>
              <w:rPr>
                <w:rFonts w:ascii="宋体" w:hAnsi="宋体" w:eastAsia="宋体" w:cs="宋体"/>
                <w:b/>
                <w:bCs/>
                <w:spacing w:val="10"/>
                <w:sz w:val="19"/>
                <w:szCs w:val="19"/>
              </w:rPr>
              <w:t>认证机构</w:t>
            </w:r>
          </w:p>
        </w:tc>
      </w:tr>
      <w:tr w14:paraId="74A56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533" w:type="dxa"/>
            <w:vAlign w:val="top"/>
          </w:tcPr>
          <w:p w14:paraId="0EA27462">
            <w:pPr>
              <w:pStyle w:val="6"/>
              <w:spacing w:line="303" w:lineRule="auto"/>
              <w:rPr>
                <w:sz w:val="21"/>
              </w:rPr>
            </w:pPr>
          </w:p>
          <w:p w14:paraId="5CF46F40">
            <w:pPr>
              <w:spacing w:before="62" w:line="190" w:lineRule="auto"/>
              <w:ind w:left="254"/>
              <w:rPr>
                <w:rFonts w:ascii="宋体" w:hAnsi="宋体" w:eastAsia="宋体" w:cs="宋体"/>
                <w:sz w:val="19"/>
                <w:szCs w:val="19"/>
              </w:rPr>
            </w:pPr>
            <w:r>
              <w:rPr>
                <w:rFonts w:ascii="宋体" w:hAnsi="宋体" w:eastAsia="宋体" w:cs="宋体"/>
                <w:sz w:val="19"/>
                <w:szCs w:val="19"/>
              </w:rPr>
              <w:t>1</w:t>
            </w:r>
          </w:p>
        </w:tc>
        <w:tc>
          <w:tcPr>
            <w:tcW w:w="1372" w:type="dxa"/>
            <w:vAlign w:val="top"/>
          </w:tcPr>
          <w:p w14:paraId="396F8307">
            <w:pPr>
              <w:pStyle w:val="6"/>
              <w:rPr>
                <w:sz w:val="21"/>
              </w:rPr>
            </w:pPr>
          </w:p>
        </w:tc>
        <w:tc>
          <w:tcPr>
            <w:tcW w:w="1516" w:type="dxa"/>
            <w:vAlign w:val="top"/>
          </w:tcPr>
          <w:p w14:paraId="188AC4E5">
            <w:pPr>
              <w:pStyle w:val="6"/>
              <w:rPr>
                <w:sz w:val="21"/>
              </w:rPr>
            </w:pPr>
          </w:p>
        </w:tc>
        <w:tc>
          <w:tcPr>
            <w:tcW w:w="1238" w:type="dxa"/>
            <w:vAlign w:val="top"/>
          </w:tcPr>
          <w:p w14:paraId="5090627F">
            <w:pPr>
              <w:pStyle w:val="6"/>
              <w:rPr>
                <w:sz w:val="21"/>
              </w:rPr>
            </w:pPr>
          </w:p>
        </w:tc>
        <w:tc>
          <w:tcPr>
            <w:tcW w:w="1646" w:type="dxa"/>
            <w:vAlign w:val="top"/>
          </w:tcPr>
          <w:p w14:paraId="574C08BD">
            <w:pPr>
              <w:pStyle w:val="6"/>
              <w:rPr>
                <w:sz w:val="21"/>
              </w:rPr>
            </w:pPr>
          </w:p>
        </w:tc>
        <w:tc>
          <w:tcPr>
            <w:tcW w:w="1598" w:type="dxa"/>
            <w:vAlign w:val="top"/>
          </w:tcPr>
          <w:p w14:paraId="63296B26">
            <w:pPr>
              <w:pStyle w:val="6"/>
              <w:rPr>
                <w:sz w:val="21"/>
              </w:rPr>
            </w:pPr>
          </w:p>
        </w:tc>
        <w:tc>
          <w:tcPr>
            <w:tcW w:w="1423" w:type="dxa"/>
            <w:vAlign w:val="top"/>
          </w:tcPr>
          <w:p w14:paraId="763A1BBA">
            <w:pPr>
              <w:pStyle w:val="6"/>
              <w:rPr>
                <w:sz w:val="21"/>
              </w:rPr>
            </w:pPr>
          </w:p>
        </w:tc>
      </w:tr>
      <w:tr w14:paraId="67303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533" w:type="dxa"/>
            <w:vAlign w:val="top"/>
          </w:tcPr>
          <w:p w14:paraId="3E1E9670">
            <w:pPr>
              <w:pStyle w:val="6"/>
              <w:spacing w:line="308" w:lineRule="auto"/>
              <w:rPr>
                <w:sz w:val="21"/>
              </w:rPr>
            </w:pPr>
          </w:p>
          <w:p w14:paraId="5A24B0F3">
            <w:pPr>
              <w:spacing w:before="61" w:line="189" w:lineRule="auto"/>
              <w:ind w:left="229"/>
              <w:rPr>
                <w:rFonts w:ascii="宋体" w:hAnsi="宋体" w:eastAsia="宋体" w:cs="宋体"/>
                <w:sz w:val="19"/>
                <w:szCs w:val="19"/>
              </w:rPr>
            </w:pPr>
            <w:r>
              <w:rPr>
                <w:rFonts w:ascii="宋体" w:hAnsi="宋体" w:eastAsia="宋体" w:cs="宋体"/>
                <w:sz w:val="19"/>
                <w:szCs w:val="19"/>
              </w:rPr>
              <w:t>2</w:t>
            </w:r>
          </w:p>
        </w:tc>
        <w:tc>
          <w:tcPr>
            <w:tcW w:w="1372" w:type="dxa"/>
            <w:vAlign w:val="top"/>
          </w:tcPr>
          <w:p w14:paraId="62B97FF5">
            <w:pPr>
              <w:pStyle w:val="6"/>
              <w:rPr>
                <w:sz w:val="21"/>
              </w:rPr>
            </w:pPr>
          </w:p>
        </w:tc>
        <w:tc>
          <w:tcPr>
            <w:tcW w:w="1516" w:type="dxa"/>
            <w:vAlign w:val="top"/>
          </w:tcPr>
          <w:p w14:paraId="735C7202">
            <w:pPr>
              <w:pStyle w:val="6"/>
              <w:rPr>
                <w:sz w:val="21"/>
              </w:rPr>
            </w:pPr>
          </w:p>
        </w:tc>
        <w:tc>
          <w:tcPr>
            <w:tcW w:w="1238" w:type="dxa"/>
            <w:vAlign w:val="top"/>
          </w:tcPr>
          <w:p w14:paraId="0BFA60B9">
            <w:pPr>
              <w:pStyle w:val="6"/>
              <w:rPr>
                <w:sz w:val="21"/>
              </w:rPr>
            </w:pPr>
          </w:p>
        </w:tc>
        <w:tc>
          <w:tcPr>
            <w:tcW w:w="1646" w:type="dxa"/>
            <w:vAlign w:val="top"/>
          </w:tcPr>
          <w:p w14:paraId="6D120F25">
            <w:pPr>
              <w:pStyle w:val="6"/>
              <w:rPr>
                <w:sz w:val="21"/>
              </w:rPr>
            </w:pPr>
          </w:p>
        </w:tc>
        <w:tc>
          <w:tcPr>
            <w:tcW w:w="1598" w:type="dxa"/>
            <w:vAlign w:val="top"/>
          </w:tcPr>
          <w:p w14:paraId="62A71B09">
            <w:pPr>
              <w:pStyle w:val="6"/>
              <w:rPr>
                <w:sz w:val="21"/>
              </w:rPr>
            </w:pPr>
          </w:p>
        </w:tc>
        <w:tc>
          <w:tcPr>
            <w:tcW w:w="1423" w:type="dxa"/>
            <w:vAlign w:val="top"/>
          </w:tcPr>
          <w:p w14:paraId="2FABC530">
            <w:pPr>
              <w:pStyle w:val="6"/>
              <w:rPr>
                <w:sz w:val="21"/>
              </w:rPr>
            </w:pPr>
          </w:p>
        </w:tc>
      </w:tr>
      <w:tr w14:paraId="4B74B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533" w:type="dxa"/>
            <w:vAlign w:val="top"/>
          </w:tcPr>
          <w:p w14:paraId="43AEDB3B">
            <w:pPr>
              <w:pStyle w:val="6"/>
              <w:spacing w:line="330" w:lineRule="auto"/>
              <w:rPr>
                <w:sz w:val="21"/>
              </w:rPr>
            </w:pPr>
          </w:p>
          <w:p w14:paraId="5F53CB4A">
            <w:pPr>
              <w:spacing w:before="62" w:line="308" w:lineRule="exact"/>
              <w:ind w:left="196"/>
              <w:rPr>
                <w:rFonts w:ascii="宋体" w:hAnsi="宋体" w:eastAsia="宋体" w:cs="宋体"/>
                <w:sz w:val="19"/>
                <w:szCs w:val="19"/>
              </w:rPr>
            </w:pPr>
            <w:r>
              <w:rPr>
                <w:rFonts w:ascii="宋体" w:hAnsi="宋体" w:eastAsia="宋体" w:cs="宋体"/>
                <w:position w:val="2"/>
                <w:sz w:val="19"/>
                <w:szCs w:val="19"/>
              </w:rPr>
              <w:t>…</w:t>
            </w:r>
          </w:p>
        </w:tc>
        <w:tc>
          <w:tcPr>
            <w:tcW w:w="1372" w:type="dxa"/>
            <w:vAlign w:val="top"/>
          </w:tcPr>
          <w:p w14:paraId="73E719D9">
            <w:pPr>
              <w:pStyle w:val="6"/>
              <w:rPr>
                <w:sz w:val="21"/>
              </w:rPr>
            </w:pPr>
          </w:p>
        </w:tc>
        <w:tc>
          <w:tcPr>
            <w:tcW w:w="1516" w:type="dxa"/>
            <w:vAlign w:val="top"/>
          </w:tcPr>
          <w:p w14:paraId="104BE44F">
            <w:pPr>
              <w:pStyle w:val="6"/>
              <w:rPr>
                <w:sz w:val="21"/>
              </w:rPr>
            </w:pPr>
          </w:p>
        </w:tc>
        <w:tc>
          <w:tcPr>
            <w:tcW w:w="1238" w:type="dxa"/>
            <w:vAlign w:val="top"/>
          </w:tcPr>
          <w:p w14:paraId="65754211">
            <w:pPr>
              <w:pStyle w:val="6"/>
              <w:rPr>
                <w:sz w:val="21"/>
              </w:rPr>
            </w:pPr>
          </w:p>
        </w:tc>
        <w:tc>
          <w:tcPr>
            <w:tcW w:w="1646" w:type="dxa"/>
            <w:vAlign w:val="top"/>
          </w:tcPr>
          <w:p w14:paraId="5617D7AC">
            <w:pPr>
              <w:pStyle w:val="6"/>
              <w:rPr>
                <w:sz w:val="21"/>
              </w:rPr>
            </w:pPr>
          </w:p>
        </w:tc>
        <w:tc>
          <w:tcPr>
            <w:tcW w:w="1598" w:type="dxa"/>
            <w:vAlign w:val="top"/>
          </w:tcPr>
          <w:p w14:paraId="72324D6C">
            <w:pPr>
              <w:pStyle w:val="6"/>
              <w:rPr>
                <w:sz w:val="21"/>
              </w:rPr>
            </w:pPr>
          </w:p>
        </w:tc>
        <w:tc>
          <w:tcPr>
            <w:tcW w:w="1423" w:type="dxa"/>
            <w:vAlign w:val="top"/>
          </w:tcPr>
          <w:p w14:paraId="1A448152">
            <w:pPr>
              <w:pStyle w:val="6"/>
              <w:rPr>
                <w:sz w:val="21"/>
              </w:rPr>
            </w:pPr>
          </w:p>
        </w:tc>
      </w:tr>
    </w:tbl>
    <w:p w14:paraId="53C0D2FB">
      <w:pPr>
        <w:spacing w:before="227" w:line="227" w:lineRule="auto"/>
        <w:ind w:left="133"/>
        <w:rPr>
          <w:rFonts w:ascii="宋体" w:hAnsi="宋体" w:eastAsia="宋体" w:cs="宋体"/>
          <w:sz w:val="19"/>
          <w:szCs w:val="19"/>
        </w:rPr>
      </w:pPr>
      <w:r>
        <w:rPr>
          <w:rFonts w:ascii="宋体" w:hAnsi="宋体" w:eastAsia="宋体" w:cs="宋体"/>
          <w:spacing w:val="15"/>
          <w:sz w:val="19"/>
          <w:szCs w:val="19"/>
        </w:rPr>
        <w:t>投标人（并加盖公章</w:t>
      </w:r>
      <w:r>
        <w:rPr>
          <w:rFonts w:ascii="宋体" w:hAnsi="宋体" w:eastAsia="宋体" w:cs="宋体"/>
          <w:spacing w:val="14"/>
          <w:sz w:val="19"/>
          <w:szCs w:val="19"/>
        </w:rPr>
        <w:t>）：</w:t>
      </w:r>
    </w:p>
    <w:p w14:paraId="75FC8980">
      <w:pPr>
        <w:pStyle w:val="2"/>
        <w:spacing w:line="257" w:lineRule="auto"/>
      </w:pPr>
    </w:p>
    <w:p w14:paraId="59B10543">
      <w:pPr>
        <w:pStyle w:val="2"/>
        <w:spacing w:line="257" w:lineRule="auto"/>
      </w:pPr>
    </w:p>
    <w:p w14:paraId="2FA626DA">
      <w:pPr>
        <w:pStyle w:val="2"/>
        <w:spacing w:line="257" w:lineRule="auto"/>
      </w:pPr>
    </w:p>
    <w:p w14:paraId="36A82032">
      <w:pPr>
        <w:pStyle w:val="2"/>
        <w:spacing w:line="258" w:lineRule="auto"/>
      </w:pPr>
    </w:p>
    <w:p w14:paraId="406522F7">
      <w:pPr>
        <w:pStyle w:val="2"/>
        <w:spacing w:line="258" w:lineRule="auto"/>
      </w:pPr>
    </w:p>
    <w:p w14:paraId="4676E10E">
      <w:pPr>
        <w:spacing w:before="62" w:line="227" w:lineRule="auto"/>
        <w:ind w:left="133"/>
        <w:rPr>
          <w:rFonts w:ascii="宋体" w:hAnsi="宋体" w:eastAsia="宋体" w:cs="宋体"/>
          <w:sz w:val="19"/>
          <w:szCs w:val="19"/>
        </w:rPr>
      </w:pPr>
      <w:r>
        <w:rPr>
          <w:rFonts w:ascii="宋体" w:hAnsi="宋体" w:eastAsia="宋体" w:cs="宋体"/>
          <w:spacing w:val="15"/>
          <w:sz w:val="19"/>
          <w:szCs w:val="19"/>
        </w:rPr>
        <w:t>说明：所投产品节能认证证书须附后。</w:t>
      </w:r>
    </w:p>
    <w:p w14:paraId="7E157450">
      <w:pPr>
        <w:spacing w:line="227" w:lineRule="auto"/>
        <w:rPr>
          <w:rFonts w:ascii="宋体" w:hAnsi="宋体" w:eastAsia="宋体" w:cs="宋体"/>
          <w:sz w:val="19"/>
          <w:szCs w:val="19"/>
        </w:rPr>
        <w:sectPr>
          <w:footerReference r:id="rId73" w:type="default"/>
          <w:pgSz w:w="11906" w:h="16840"/>
          <w:pgMar w:top="400" w:right="1099" w:bottom="1144" w:left="1474" w:header="0" w:footer="978" w:gutter="0"/>
          <w:cols w:space="720" w:num="1"/>
        </w:sectPr>
      </w:pPr>
    </w:p>
    <w:p w14:paraId="773B6460">
      <w:pPr>
        <w:pStyle w:val="2"/>
        <w:spacing w:line="247" w:lineRule="auto"/>
      </w:pPr>
    </w:p>
    <w:p w14:paraId="761B7E1E">
      <w:pPr>
        <w:pStyle w:val="2"/>
        <w:spacing w:line="247" w:lineRule="auto"/>
      </w:pPr>
    </w:p>
    <w:p w14:paraId="7320BEBD">
      <w:pPr>
        <w:pStyle w:val="2"/>
        <w:spacing w:line="248" w:lineRule="auto"/>
      </w:pPr>
    </w:p>
    <w:p w14:paraId="028D01E7">
      <w:pPr>
        <w:pStyle w:val="2"/>
        <w:spacing w:line="248" w:lineRule="auto"/>
      </w:pPr>
    </w:p>
    <w:p w14:paraId="1CF09031">
      <w:pPr>
        <w:pStyle w:val="2"/>
        <w:spacing w:line="248" w:lineRule="auto"/>
      </w:pPr>
    </w:p>
    <w:p w14:paraId="0B5412E5">
      <w:pPr>
        <w:pStyle w:val="2"/>
        <w:spacing w:line="248" w:lineRule="auto"/>
      </w:pPr>
    </w:p>
    <w:p w14:paraId="02C16BE1">
      <w:pPr>
        <w:pStyle w:val="2"/>
        <w:spacing w:line="248" w:lineRule="auto"/>
      </w:pPr>
    </w:p>
    <w:p w14:paraId="1AA25EF0">
      <w:pPr>
        <w:spacing w:before="78" w:line="219" w:lineRule="auto"/>
        <w:ind w:left="1478"/>
        <w:outlineLvl w:val="0"/>
        <w:rPr>
          <w:rFonts w:ascii="宋体" w:hAnsi="宋体" w:eastAsia="宋体" w:cs="宋体"/>
          <w:sz w:val="24"/>
          <w:szCs w:val="24"/>
        </w:rPr>
      </w:pPr>
      <w:r>
        <w:rPr>
          <w:rFonts w:ascii="宋体" w:hAnsi="宋体" w:eastAsia="宋体" w:cs="宋体"/>
          <w:b/>
          <w:bCs/>
          <w:spacing w:val="-6"/>
          <w:sz w:val="24"/>
          <w:szCs w:val="24"/>
        </w:rPr>
        <w:t>4.7“节能产品政府采购品目清单</w:t>
      </w:r>
      <w:r>
        <w:rPr>
          <w:rFonts w:ascii="宋体" w:hAnsi="宋体" w:eastAsia="宋体" w:cs="宋体"/>
          <w:spacing w:val="-57"/>
          <w:sz w:val="24"/>
          <w:szCs w:val="24"/>
        </w:rPr>
        <w:t xml:space="preserve"> </w:t>
      </w:r>
      <w:r>
        <w:rPr>
          <w:rFonts w:ascii="宋体" w:hAnsi="宋体" w:eastAsia="宋体" w:cs="宋体"/>
          <w:b/>
          <w:bCs/>
          <w:spacing w:val="-6"/>
          <w:sz w:val="24"/>
          <w:szCs w:val="24"/>
        </w:rPr>
        <w:t>”优先采购节能产品情况</w:t>
      </w:r>
    </w:p>
    <w:p w14:paraId="754BC175">
      <w:pPr>
        <w:pStyle w:val="2"/>
        <w:spacing w:line="257" w:lineRule="auto"/>
      </w:pPr>
    </w:p>
    <w:p w14:paraId="0CEB6C54">
      <w:pPr>
        <w:pStyle w:val="2"/>
        <w:spacing w:line="257" w:lineRule="auto"/>
      </w:pPr>
    </w:p>
    <w:p w14:paraId="42A18CC8">
      <w:pPr>
        <w:pStyle w:val="2"/>
        <w:spacing w:line="257" w:lineRule="auto"/>
      </w:pPr>
    </w:p>
    <w:p w14:paraId="72D107AA">
      <w:pPr>
        <w:spacing w:before="62" w:line="424" w:lineRule="auto"/>
        <w:ind w:left="136" w:right="8272" w:hanging="3"/>
        <w:rPr>
          <w:rFonts w:ascii="宋体" w:hAnsi="宋体" w:eastAsia="宋体" w:cs="宋体"/>
          <w:sz w:val="19"/>
          <w:szCs w:val="19"/>
        </w:rPr>
      </w:pPr>
      <w:r>
        <w:rPr>
          <w:rFonts w:ascii="宋体" w:hAnsi="宋体" w:eastAsia="宋体" w:cs="宋体"/>
          <w:spacing w:val="-5"/>
          <w:sz w:val="19"/>
          <w:szCs w:val="19"/>
        </w:rPr>
        <w:t>采购编号：</w:t>
      </w:r>
      <w:r>
        <w:rPr>
          <w:rFonts w:ascii="宋体" w:hAnsi="宋体" w:eastAsia="宋体" w:cs="宋体"/>
          <w:sz w:val="19"/>
          <w:szCs w:val="19"/>
        </w:rPr>
        <w:t xml:space="preserve"> </w:t>
      </w:r>
      <w:r>
        <w:rPr>
          <w:rFonts w:ascii="宋体" w:hAnsi="宋体" w:eastAsia="宋体" w:cs="宋体"/>
          <w:spacing w:val="-6"/>
          <w:sz w:val="19"/>
          <w:szCs w:val="19"/>
        </w:rPr>
        <w:t>项目名称：</w:t>
      </w:r>
    </w:p>
    <w:p w14:paraId="394446C8">
      <w:pPr>
        <w:spacing w:before="129"/>
      </w:pPr>
    </w:p>
    <w:tbl>
      <w:tblPr>
        <w:tblStyle w:val="5"/>
        <w:tblW w:w="93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3"/>
        <w:gridCol w:w="1372"/>
        <w:gridCol w:w="1516"/>
        <w:gridCol w:w="1238"/>
        <w:gridCol w:w="1646"/>
        <w:gridCol w:w="1598"/>
        <w:gridCol w:w="1423"/>
      </w:tblGrid>
      <w:tr w14:paraId="48A0D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533" w:type="dxa"/>
            <w:shd w:val="clear" w:color="auto" w:fill="F1F1F1"/>
            <w:textDirection w:val="tbRlV"/>
            <w:vAlign w:val="top"/>
          </w:tcPr>
          <w:p w14:paraId="2E2EE1D3">
            <w:pPr>
              <w:spacing w:before="182" w:line="207" w:lineRule="auto"/>
              <w:ind w:left="57"/>
              <w:rPr>
                <w:rFonts w:ascii="宋体" w:hAnsi="宋体" w:eastAsia="宋体" w:cs="宋体"/>
                <w:sz w:val="19"/>
                <w:szCs w:val="19"/>
              </w:rPr>
            </w:pPr>
            <w:r>
              <w:rPr>
                <w:rFonts w:ascii="宋体" w:hAnsi="宋体" w:eastAsia="宋体" w:cs="宋体"/>
                <w:b/>
                <w:bCs/>
                <w:spacing w:val="7"/>
                <w:sz w:val="19"/>
                <w:szCs w:val="19"/>
              </w:rPr>
              <w:t>序</w:t>
            </w:r>
            <w:r>
              <w:rPr>
                <w:rFonts w:ascii="宋体" w:hAnsi="宋体" w:eastAsia="宋体" w:cs="宋体"/>
                <w:spacing w:val="15"/>
                <w:sz w:val="19"/>
                <w:szCs w:val="19"/>
              </w:rPr>
              <w:t xml:space="preserve"> </w:t>
            </w:r>
            <w:r>
              <w:rPr>
                <w:rFonts w:ascii="宋体" w:hAnsi="宋体" w:eastAsia="宋体" w:cs="宋体"/>
                <w:b/>
                <w:bCs/>
                <w:spacing w:val="7"/>
                <w:sz w:val="19"/>
                <w:szCs w:val="19"/>
              </w:rPr>
              <w:t>号</w:t>
            </w:r>
          </w:p>
        </w:tc>
        <w:tc>
          <w:tcPr>
            <w:tcW w:w="1372" w:type="dxa"/>
            <w:shd w:val="clear" w:color="auto" w:fill="F1F1F1"/>
            <w:vAlign w:val="top"/>
          </w:tcPr>
          <w:p w14:paraId="5AF0A0E1">
            <w:pPr>
              <w:spacing w:before="231" w:line="228" w:lineRule="auto"/>
              <w:ind w:left="272"/>
              <w:rPr>
                <w:rFonts w:ascii="宋体" w:hAnsi="宋体" w:eastAsia="宋体" w:cs="宋体"/>
                <w:sz w:val="19"/>
                <w:szCs w:val="19"/>
              </w:rPr>
            </w:pPr>
            <w:r>
              <w:rPr>
                <w:rFonts w:ascii="宋体" w:hAnsi="宋体" w:eastAsia="宋体" w:cs="宋体"/>
                <w:b/>
                <w:bCs/>
                <w:spacing w:val="10"/>
                <w:sz w:val="19"/>
                <w:szCs w:val="19"/>
              </w:rPr>
              <w:t>产品名称</w:t>
            </w:r>
          </w:p>
        </w:tc>
        <w:tc>
          <w:tcPr>
            <w:tcW w:w="1516" w:type="dxa"/>
            <w:shd w:val="clear" w:color="auto" w:fill="F1F1F1"/>
            <w:vAlign w:val="top"/>
          </w:tcPr>
          <w:p w14:paraId="58CFB447">
            <w:pPr>
              <w:spacing w:before="231" w:line="228" w:lineRule="auto"/>
              <w:ind w:left="592"/>
              <w:rPr>
                <w:rFonts w:ascii="宋体" w:hAnsi="宋体" w:eastAsia="宋体" w:cs="宋体"/>
                <w:sz w:val="19"/>
                <w:szCs w:val="19"/>
              </w:rPr>
            </w:pPr>
            <w:r>
              <w:rPr>
                <w:rFonts w:ascii="宋体" w:hAnsi="宋体" w:eastAsia="宋体" w:cs="宋体"/>
                <w:b/>
                <w:bCs/>
                <w:spacing w:val="-7"/>
                <w:sz w:val="19"/>
                <w:szCs w:val="19"/>
              </w:rPr>
              <w:t>品牌</w:t>
            </w:r>
          </w:p>
        </w:tc>
        <w:tc>
          <w:tcPr>
            <w:tcW w:w="1238" w:type="dxa"/>
            <w:shd w:val="clear" w:color="auto" w:fill="F1F1F1"/>
            <w:vAlign w:val="top"/>
          </w:tcPr>
          <w:p w14:paraId="0F6D4606">
            <w:pPr>
              <w:spacing w:before="231" w:line="228" w:lineRule="auto"/>
              <w:ind w:left="209"/>
              <w:rPr>
                <w:rFonts w:ascii="宋体" w:hAnsi="宋体" w:eastAsia="宋体" w:cs="宋体"/>
                <w:sz w:val="19"/>
                <w:szCs w:val="19"/>
              </w:rPr>
            </w:pPr>
            <w:r>
              <w:rPr>
                <w:rFonts w:ascii="宋体" w:hAnsi="宋体" w:eastAsia="宋体" w:cs="宋体"/>
                <w:b/>
                <w:bCs/>
                <w:spacing w:val="10"/>
                <w:sz w:val="19"/>
                <w:szCs w:val="19"/>
              </w:rPr>
              <w:t>产品型号</w:t>
            </w:r>
          </w:p>
        </w:tc>
        <w:tc>
          <w:tcPr>
            <w:tcW w:w="1646" w:type="dxa"/>
            <w:shd w:val="clear" w:color="auto" w:fill="F1F1F1"/>
            <w:vAlign w:val="top"/>
          </w:tcPr>
          <w:p w14:paraId="797ADFCD">
            <w:pPr>
              <w:spacing w:before="229" w:line="227" w:lineRule="auto"/>
              <w:ind w:left="205"/>
              <w:rPr>
                <w:rFonts w:ascii="宋体" w:hAnsi="宋体" w:eastAsia="宋体" w:cs="宋体"/>
                <w:sz w:val="19"/>
                <w:szCs w:val="19"/>
              </w:rPr>
            </w:pPr>
            <w:r>
              <w:rPr>
                <w:rFonts w:ascii="宋体" w:hAnsi="宋体" w:eastAsia="宋体" w:cs="宋体"/>
                <w:b/>
                <w:bCs/>
                <w:spacing w:val="12"/>
                <w:sz w:val="19"/>
                <w:szCs w:val="19"/>
              </w:rPr>
              <w:t>认证证书编号</w:t>
            </w:r>
          </w:p>
        </w:tc>
        <w:tc>
          <w:tcPr>
            <w:tcW w:w="1598" w:type="dxa"/>
            <w:shd w:val="clear" w:color="auto" w:fill="F1F1F1"/>
            <w:vAlign w:val="top"/>
          </w:tcPr>
          <w:p w14:paraId="1CCDF9F7">
            <w:pPr>
              <w:spacing w:before="229" w:line="227" w:lineRule="auto"/>
              <w:ind w:left="289"/>
              <w:rPr>
                <w:rFonts w:ascii="宋体" w:hAnsi="宋体" w:eastAsia="宋体" w:cs="宋体"/>
                <w:sz w:val="19"/>
                <w:szCs w:val="19"/>
              </w:rPr>
            </w:pPr>
            <w:r>
              <w:rPr>
                <w:rFonts w:ascii="宋体" w:hAnsi="宋体" w:eastAsia="宋体" w:cs="宋体"/>
                <w:b/>
                <w:bCs/>
                <w:spacing w:val="11"/>
                <w:sz w:val="19"/>
                <w:szCs w:val="19"/>
              </w:rPr>
              <w:t>证书有效期</w:t>
            </w:r>
          </w:p>
        </w:tc>
        <w:tc>
          <w:tcPr>
            <w:tcW w:w="1423" w:type="dxa"/>
            <w:shd w:val="clear" w:color="auto" w:fill="F1F1F1"/>
            <w:vAlign w:val="top"/>
          </w:tcPr>
          <w:p w14:paraId="4664F891">
            <w:pPr>
              <w:spacing w:before="229" w:line="227" w:lineRule="auto"/>
              <w:ind w:left="301"/>
              <w:rPr>
                <w:rFonts w:ascii="宋体" w:hAnsi="宋体" w:eastAsia="宋体" w:cs="宋体"/>
                <w:sz w:val="19"/>
                <w:szCs w:val="19"/>
              </w:rPr>
            </w:pPr>
            <w:r>
              <w:rPr>
                <w:rFonts w:ascii="宋体" w:hAnsi="宋体" w:eastAsia="宋体" w:cs="宋体"/>
                <w:b/>
                <w:bCs/>
                <w:spacing w:val="10"/>
                <w:sz w:val="19"/>
                <w:szCs w:val="19"/>
              </w:rPr>
              <w:t>认证机构</w:t>
            </w:r>
          </w:p>
        </w:tc>
      </w:tr>
      <w:tr w14:paraId="1A37B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533" w:type="dxa"/>
            <w:vAlign w:val="top"/>
          </w:tcPr>
          <w:p w14:paraId="3C83E9EA">
            <w:pPr>
              <w:pStyle w:val="6"/>
              <w:spacing w:line="303" w:lineRule="auto"/>
              <w:rPr>
                <w:sz w:val="21"/>
              </w:rPr>
            </w:pPr>
          </w:p>
          <w:p w14:paraId="0395AB61">
            <w:pPr>
              <w:spacing w:before="62" w:line="190" w:lineRule="auto"/>
              <w:ind w:left="254"/>
              <w:rPr>
                <w:rFonts w:ascii="宋体" w:hAnsi="宋体" w:eastAsia="宋体" w:cs="宋体"/>
                <w:sz w:val="19"/>
                <w:szCs w:val="19"/>
              </w:rPr>
            </w:pPr>
            <w:r>
              <w:rPr>
                <w:rFonts w:ascii="宋体" w:hAnsi="宋体" w:eastAsia="宋体" w:cs="宋体"/>
                <w:sz w:val="19"/>
                <w:szCs w:val="19"/>
              </w:rPr>
              <w:t>1</w:t>
            </w:r>
          </w:p>
        </w:tc>
        <w:tc>
          <w:tcPr>
            <w:tcW w:w="1372" w:type="dxa"/>
            <w:vAlign w:val="top"/>
          </w:tcPr>
          <w:p w14:paraId="60947AFE">
            <w:pPr>
              <w:pStyle w:val="6"/>
              <w:rPr>
                <w:sz w:val="21"/>
              </w:rPr>
            </w:pPr>
          </w:p>
        </w:tc>
        <w:tc>
          <w:tcPr>
            <w:tcW w:w="1516" w:type="dxa"/>
            <w:vAlign w:val="top"/>
          </w:tcPr>
          <w:p w14:paraId="0A1691EF">
            <w:pPr>
              <w:pStyle w:val="6"/>
              <w:rPr>
                <w:sz w:val="21"/>
              </w:rPr>
            </w:pPr>
          </w:p>
        </w:tc>
        <w:tc>
          <w:tcPr>
            <w:tcW w:w="1238" w:type="dxa"/>
            <w:vAlign w:val="top"/>
          </w:tcPr>
          <w:p w14:paraId="7EABAE89">
            <w:pPr>
              <w:pStyle w:val="6"/>
              <w:rPr>
                <w:sz w:val="21"/>
              </w:rPr>
            </w:pPr>
          </w:p>
        </w:tc>
        <w:tc>
          <w:tcPr>
            <w:tcW w:w="1646" w:type="dxa"/>
            <w:vAlign w:val="top"/>
          </w:tcPr>
          <w:p w14:paraId="44EDFAAB">
            <w:pPr>
              <w:pStyle w:val="6"/>
              <w:rPr>
                <w:sz w:val="21"/>
              </w:rPr>
            </w:pPr>
          </w:p>
        </w:tc>
        <w:tc>
          <w:tcPr>
            <w:tcW w:w="1598" w:type="dxa"/>
            <w:vAlign w:val="top"/>
          </w:tcPr>
          <w:p w14:paraId="179B2D34">
            <w:pPr>
              <w:pStyle w:val="6"/>
              <w:rPr>
                <w:sz w:val="21"/>
              </w:rPr>
            </w:pPr>
          </w:p>
        </w:tc>
        <w:tc>
          <w:tcPr>
            <w:tcW w:w="1423" w:type="dxa"/>
            <w:vAlign w:val="top"/>
          </w:tcPr>
          <w:p w14:paraId="039EB079">
            <w:pPr>
              <w:pStyle w:val="6"/>
              <w:rPr>
                <w:sz w:val="21"/>
              </w:rPr>
            </w:pPr>
          </w:p>
        </w:tc>
      </w:tr>
      <w:tr w14:paraId="470BB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533" w:type="dxa"/>
            <w:vAlign w:val="top"/>
          </w:tcPr>
          <w:p w14:paraId="382A143C">
            <w:pPr>
              <w:pStyle w:val="6"/>
              <w:spacing w:line="308" w:lineRule="auto"/>
              <w:rPr>
                <w:sz w:val="21"/>
              </w:rPr>
            </w:pPr>
          </w:p>
          <w:p w14:paraId="6E4D6016">
            <w:pPr>
              <w:spacing w:before="61" w:line="189" w:lineRule="auto"/>
              <w:ind w:left="229"/>
              <w:rPr>
                <w:rFonts w:ascii="宋体" w:hAnsi="宋体" w:eastAsia="宋体" w:cs="宋体"/>
                <w:sz w:val="19"/>
                <w:szCs w:val="19"/>
              </w:rPr>
            </w:pPr>
            <w:r>
              <w:rPr>
                <w:rFonts w:ascii="宋体" w:hAnsi="宋体" w:eastAsia="宋体" w:cs="宋体"/>
                <w:sz w:val="19"/>
                <w:szCs w:val="19"/>
              </w:rPr>
              <w:t>2</w:t>
            </w:r>
          </w:p>
        </w:tc>
        <w:tc>
          <w:tcPr>
            <w:tcW w:w="1372" w:type="dxa"/>
            <w:vAlign w:val="top"/>
          </w:tcPr>
          <w:p w14:paraId="131F7E3F">
            <w:pPr>
              <w:pStyle w:val="6"/>
              <w:rPr>
                <w:sz w:val="21"/>
              </w:rPr>
            </w:pPr>
          </w:p>
        </w:tc>
        <w:tc>
          <w:tcPr>
            <w:tcW w:w="1516" w:type="dxa"/>
            <w:vAlign w:val="top"/>
          </w:tcPr>
          <w:p w14:paraId="1C475028">
            <w:pPr>
              <w:pStyle w:val="6"/>
              <w:rPr>
                <w:sz w:val="21"/>
              </w:rPr>
            </w:pPr>
          </w:p>
        </w:tc>
        <w:tc>
          <w:tcPr>
            <w:tcW w:w="1238" w:type="dxa"/>
            <w:vAlign w:val="top"/>
          </w:tcPr>
          <w:p w14:paraId="13246E53">
            <w:pPr>
              <w:pStyle w:val="6"/>
              <w:rPr>
                <w:sz w:val="21"/>
              </w:rPr>
            </w:pPr>
          </w:p>
        </w:tc>
        <w:tc>
          <w:tcPr>
            <w:tcW w:w="1646" w:type="dxa"/>
            <w:vAlign w:val="top"/>
          </w:tcPr>
          <w:p w14:paraId="38EEB2F6">
            <w:pPr>
              <w:pStyle w:val="6"/>
              <w:rPr>
                <w:sz w:val="21"/>
              </w:rPr>
            </w:pPr>
          </w:p>
        </w:tc>
        <w:tc>
          <w:tcPr>
            <w:tcW w:w="1598" w:type="dxa"/>
            <w:vAlign w:val="top"/>
          </w:tcPr>
          <w:p w14:paraId="404FDC3C">
            <w:pPr>
              <w:pStyle w:val="6"/>
              <w:rPr>
                <w:sz w:val="21"/>
              </w:rPr>
            </w:pPr>
          </w:p>
        </w:tc>
        <w:tc>
          <w:tcPr>
            <w:tcW w:w="1423" w:type="dxa"/>
            <w:vAlign w:val="top"/>
          </w:tcPr>
          <w:p w14:paraId="05C137DC">
            <w:pPr>
              <w:pStyle w:val="6"/>
              <w:rPr>
                <w:sz w:val="21"/>
              </w:rPr>
            </w:pPr>
          </w:p>
        </w:tc>
      </w:tr>
      <w:tr w14:paraId="15527F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533" w:type="dxa"/>
            <w:vAlign w:val="top"/>
          </w:tcPr>
          <w:p w14:paraId="3A32301C">
            <w:pPr>
              <w:pStyle w:val="6"/>
              <w:spacing w:line="330" w:lineRule="auto"/>
              <w:rPr>
                <w:sz w:val="21"/>
              </w:rPr>
            </w:pPr>
          </w:p>
          <w:p w14:paraId="4BA1EFE3">
            <w:pPr>
              <w:spacing w:before="62" w:line="308" w:lineRule="exact"/>
              <w:ind w:left="196"/>
              <w:rPr>
                <w:rFonts w:ascii="宋体" w:hAnsi="宋体" w:eastAsia="宋体" w:cs="宋体"/>
                <w:sz w:val="19"/>
                <w:szCs w:val="19"/>
              </w:rPr>
            </w:pPr>
            <w:r>
              <w:rPr>
                <w:rFonts w:ascii="宋体" w:hAnsi="宋体" w:eastAsia="宋体" w:cs="宋体"/>
                <w:position w:val="2"/>
                <w:sz w:val="19"/>
                <w:szCs w:val="19"/>
              </w:rPr>
              <w:t>…</w:t>
            </w:r>
          </w:p>
        </w:tc>
        <w:tc>
          <w:tcPr>
            <w:tcW w:w="1372" w:type="dxa"/>
            <w:vAlign w:val="top"/>
          </w:tcPr>
          <w:p w14:paraId="4318AB4D">
            <w:pPr>
              <w:pStyle w:val="6"/>
              <w:rPr>
                <w:sz w:val="21"/>
              </w:rPr>
            </w:pPr>
          </w:p>
        </w:tc>
        <w:tc>
          <w:tcPr>
            <w:tcW w:w="1516" w:type="dxa"/>
            <w:vAlign w:val="top"/>
          </w:tcPr>
          <w:p w14:paraId="282E13DE">
            <w:pPr>
              <w:pStyle w:val="6"/>
              <w:rPr>
                <w:sz w:val="21"/>
              </w:rPr>
            </w:pPr>
          </w:p>
        </w:tc>
        <w:tc>
          <w:tcPr>
            <w:tcW w:w="1238" w:type="dxa"/>
            <w:vAlign w:val="top"/>
          </w:tcPr>
          <w:p w14:paraId="4AB5EFBD">
            <w:pPr>
              <w:pStyle w:val="6"/>
              <w:rPr>
                <w:sz w:val="21"/>
              </w:rPr>
            </w:pPr>
          </w:p>
        </w:tc>
        <w:tc>
          <w:tcPr>
            <w:tcW w:w="1646" w:type="dxa"/>
            <w:vAlign w:val="top"/>
          </w:tcPr>
          <w:p w14:paraId="7FC8A0BB">
            <w:pPr>
              <w:pStyle w:val="6"/>
              <w:rPr>
                <w:sz w:val="21"/>
              </w:rPr>
            </w:pPr>
          </w:p>
        </w:tc>
        <w:tc>
          <w:tcPr>
            <w:tcW w:w="1598" w:type="dxa"/>
            <w:vAlign w:val="top"/>
          </w:tcPr>
          <w:p w14:paraId="2191543B">
            <w:pPr>
              <w:pStyle w:val="6"/>
              <w:rPr>
                <w:sz w:val="21"/>
              </w:rPr>
            </w:pPr>
          </w:p>
        </w:tc>
        <w:tc>
          <w:tcPr>
            <w:tcW w:w="1423" w:type="dxa"/>
            <w:vAlign w:val="top"/>
          </w:tcPr>
          <w:p w14:paraId="081DDE2D">
            <w:pPr>
              <w:pStyle w:val="6"/>
              <w:rPr>
                <w:sz w:val="21"/>
              </w:rPr>
            </w:pPr>
          </w:p>
        </w:tc>
      </w:tr>
    </w:tbl>
    <w:p w14:paraId="6CC5D494">
      <w:pPr>
        <w:spacing w:before="227" w:line="227" w:lineRule="auto"/>
        <w:ind w:left="133"/>
        <w:rPr>
          <w:rFonts w:ascii="宋体" w:hAnsi="宋体" w:eastAsia="宋体" w:cs="宋体"/>
          <w:sz w:val="19"/>
          <w:szCs w:val="19"/>
        </w:rPr>
      </w:pPr>
      <w:r>
        <w:rPr>
          <w:rFonts w:ascii="宋体" w:hAnsi="宋体" w:eastAsia="宋体" w:cs="宋体"/>
          <w:spacing w:val="15"/>
          <w:sz w:val="19"/>
          <w:szCs w:val="19"/>
        </w:rPr>
        <w:t>投标人（并加盖公章</w:t>
      </w:r>
      <w:r>
        <w:rPr>
          <w:rFonts w:ascii="宋体" w:hAnsi="宋体" w:eastAsia="宋体" w:cs="宋体"/>
          <w:spacing w:val="14"/>
          <w:sz w:val="19"/>
          <w:szCs w:val="19"/>
        </w:rPr>
        <w:t>）：</w:t>
      </w:r>
    </w:p>
    <w:p w14:paraId="49921440">
      <w:pPr>
        <w:pStyle w:val="2"/>
        <w:spacing w:line="257" w:lineRule="auto"/>
      </w:pPr>
    </w:p>
    <w:p w14:paraId="6F71E933">
      <w:pPr>
        <w:pStyle w:val="2"/>
        <w:spacing w:line="257" w:lineRule="auto"/>
      </w:pPr>
    </w:p>
    <w:p w14:paraId="282D1F0A">
      <w:pPr>
        <w:pStyle w:val="2"/>
        <w:spacing w:line="257" w:lineRule="auto"/>
      </w:pPr>
    </w:p>
    <w:p w14:paraId="272AD590">
      <w:pPr>
        <w:pStyle w:val="2"/>
        <w:spacing w:line="258" w:lineRule="auto"/>
      </w:pPr>
    </w:p>
    <w:p w14:paraId="1B3061C3">
      <w:pPr>
        <w:pStyle w:val="2"/>
        <w:spacing w:line="258" w:lineRule="auto"/>
      </w:pPr>
    </w:p>
    <w:p w14:paraId="4346EFB7">
      <w:pPr>
        <w:spacing w:before="62" w:line="227" w:lineRule="auto"/>
        <w:ind w:left="133"/>
        <w:rPr>
          <w:rFonts w:ascii="宋体" w:hAnsi="宋体" w:eastAsia="宋体" w:cs="宋体"/>
          <w:sz w:val="19"/>
          <w:szCs w:val="19"/>
        </w:rPr>
      </w:pPr>
      <w:r>
        <w:rPr>
          <w:rFonts w:ascii="宋体" w:hAnsi="宋体" w:eastAsia="宋体" w:cs="宋体"/>
          <w:spacing w:val="15"/>
          <w:sz w:val="19"/>
          <w:szCs w:val="19"/>
        </w:rPr>
        <w:t>说明：所投产品节能认证证书须附后。</w:t>
      </w:r>
    </w:p>
    <w:p w14:paraId="089F9F03">
      <w:pPr>
        <w:spacing w:line="227" w:lineRule="auto"/>
        <w:rPr>
          <w:rFonts w:ascii="宋体" w:hAnsi="宋体" w:eastAsia="宋体" w:cs="宋体"/>
          <w:sz w:val="19"/>
          <w:szCs w:val="19"/>
        </w:rPr>
        <w:sectPr>
          <w:footerReference r:id="rId74" w:type="default"/>
          <w:pgSz w:w="11906" w:h="16840"/>
          <w:pgMar w:top="400" w:right="1099" w:bottom="1144" w:left="1474" w:header="0" w:footer="978" w:gutter="0"/>
          <w:cols w:space="720" w:num="1"/>
        </w:sectPr>
      </w:pPr>
    </w:p>
    <w:p w14:paraId="1DCE546C">
      <w:pPr>
        <w:pStyle w:val="2"/>
        <w:spacing w:line="247" w:lineRule="auto"/>
      </w:pPr>
    </w:p>
    <w:p w14:paraId="30765C05">
      <w:pPr>
        <w:pStyle w:val="2"/>
        <w:spacing w:line="247" w:lineRule="auto"/>
      </w:pPr>
    </w:p>
    <w:p w14:paraId="2185965C">
      <w:pPr>
        <w:pStyle w:val="2"/>
        <w:spacing w:line="248" w:lineRule="auto"/>
      </w:pPr>
    </w:p>
    <w:p w14:paraId="08E5B0DA">
      <w:pPr>
        <w:pStyle w:val="2"/>
        <w:spacing w:line="248" w:lineRule="auto"/>
      </w:pPr>
    </w:p>
    <w:p w14:paraId="7C4B250B">
      <w:pPr>
        <w:pStyle w:val="2"/>
        <w:spacing w:line="248" w:lineRule="auto"/>
      </w:pPr>
    </w:p>
    <w:p w14:paraId="26687DF8">
      <w:pPr>
        <w:pStyle w:val="2"/>
        <w:spacing w:line="248" w:lineRule="auto"/>
      </w:pPr>
    </w:p>
    <w:p w14:paraId="64A9B9BE">
      <w:pPr>
        <w:pStyle w:val="2"/>
        <w:spacing w:line="248" w:lineRule="auto"/>
      </w:pPr>
    </w:p>
    <w:p w14:paraId="3A9B4221">
      <w:pPr>
        <w:spacing w:before="78" w:line="219" w:lineRule="auto"/>
        <w:ind w:left="1418"/>
        <w:outlineLvl w:val="0"/>
        <w:rPr>
          <w:rFonts w:ascii="宋体" w:hAnsi="宋体" w:eastAsia="宋体" w:cs="宋体"/>
          <w:sz w:val="24"/>
          <w:szCs w:val="24"/>
        </w:rPr>
      </w:pPr>
      <w:r>
        <w:rPr>
          <w:rFonts w:ascii="宋体" w:hAnsi="宋体" w:eastAsia="宋体" w:cs="宋体"/>
          <w:b/>
          <w:bCs/>
          <w:spacing w:val="-6"/>
          <w:sz w:val="24"/>
          <w:szCs w:val="24"/>
        </w:rPr>
        <w:t>4.8</w:t>
      </w:r>
      <w:r>
        <w:rPr>
          <w:rFonts w:ascii="宋体" w:hAnsi="宋体" w:eastAsia="宋体" w:cs="宋体"/>
          <w:spacing w:val="-6"/>
          <w:sz w:val="24"/>
          <w:szCs w:val="24"/>
        </w:rPr>
        <w:t xml:space="preserve"> </w:t>
      </w:r>
      <w:r>
        <w:rPr>
          <w:rFonts w:ascii="宋体" w:hAnsi="宋体" w:eastAsia="宋体" w:cs="宋体"/>
          <w:b/>
          <w:bCs/>
          <w:spacing w:val="-6"/>
          <w:sz w:val="24"/>
          <w:szCs w:val="24"/>
        </w:rPr>
        <w:t>“环境标志产品政府采购品目清单</w:t>
      </w:r>
      <w:r>
        <w:rPr>
          <w:rFonts w:ascii="宋体" w:hAnsi="宋体" w:eastAsia="宋体" w:cs="宋体"/>
          <w:spacing w:val="-54"/>
          <w:sz w:val="24"/>
          <w:szCs w:val="24"/>
        </w:rPr>
        <w:t xml:space="preserve"> </w:t>
      </w:r>
      <w:r>
        <w:rPr>
          <w:rFonts w:ascii="宋体" w:hAnsi="宋体" w:eastAsia="宋体" w:cs="宋体"/>
          <w:b/>
          <w:bCs/>
          <w:spacing w:val="-6"/>
          <w:sz w:val="24"/>
          <w:szCs w:val="24"/>
        </w:rPr>
        <w:t>”优先采购产品情况</w:t>
      </w:r>
    </w:p>
    <w:p w14:paraId="785D59AC">
      <w:pPr>
        <w:pStyle w:val="2"/>
        <w:spacing w:line="257" w:lineRule="auto"/>
      </w:pPr>
    </w:p>
    <w:p w14:paraId="502B03B9">
      <w:pPr>
        <w:pStyle w:val="2"/>
        <w:spacing w:line="257" w:lineRule="auto"/>
      </w:pPr>
    </w:p>
    <w:p w14:paraId="07101C40">
      <w:pPr>
        <w:pStyle w:val="2"/>
        <w:spacing w:line="257" w:lineRule="auto"/>
      </w:pPr>
    </w:p>
    <w:p w14:paraId="0A5EB926">
      <w:pPr>
        <w:spacing w:before="62" w:line="424" w:lineRule="auto"/>
        <w:ind w:left="136" w:right="8272" w:hanging="3"/>
        <w:rPr>
          <w:rFonts w:ascii="宋体" w:hAnsi="宋体" w:eastAsia="宋体" w:cs="宋体"/>
          <w:sz w:val="19"/>
          <w:szCs w:val="19"/>
        </w:rPr>
      </w:pPr>
      <w:r>
        <w:rPr>
          <w:rFonts w:ascii="宋体" w:hAnsi="宋体" w:eastAsia="宋体" w:cs="宋体"/>
          <w:spacing w:val="-5"/>
          <w:sz w:val="19"/>
          <w:szCs w:val="19"/>
        </w:rPr>
        <w:t>采购编号：</w:t>
      </w:r>
      <w:r>
        <w:rPr>
          <w:rFonts w:ascii="宋体" w:hAnsi="宋体" w:eastAsia="宋体" w:cs="宋体"/>
          <w:sz w:val="19"/>
          <w:szCs w:val="19"/>
        </w:rPr>
        <w:t xml:space="preserve"> </w:t>
      </w:r>
      <w:r>
        <w:rPr>
          <w:rFonts w:ascii="宋体" w:hAnsi="宋体" w:eastAsia="宋体" w:cs="宋体"/>
          <w:spacing w:val="-6"/>
          <w:sz w:val="19"/>
          <w:szCs w:val="19"/>
        </w:rPr>
        <w:t>项目名称：</w:t>
      </w:r>
    </w:p>
    <w:p w14:paraId="6568985A">
      <w:pPr>
        <w:spacing w:before="129"/>
      </w:pPr>
    </w:p>
    <w:tbl>
      <w:tblPr>
        <w:tblStyle w:val="5"/>
        <w:tblW w:w="93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3"/>
        <w:gridCol w:w="1372"/>
        <w:gridCol w:w="1516"/>
        <w:gridCol w:w="1238"/>
        <w:gridCol w:w="1646"/>
        <w:gridCol w:w="1598"/>
        <w:gridCol w:w="1423"/>
      </w:tblGrid>
      <w:tr w14:paraId="4801F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533" w:type="dxa"/>
            <w:shd w:val="clear" w:color="auto" w:fill="F1F1F1"/>
            <w:textDirection w:val="tbRlV"/>
            <w:vAlign w:val="top"/>
          </w:tcPr>
          <w:p w14:paraId="35C65502">
            <w:pPr>
              <w:spacing w:before="182" w:line="207" w:lineRule="auto"/>
              <w:ind w:left="57"/>
              <w:rPr>
                <w:rFonts w:ascii="宋体" w:hAnsi="宋体" w:eastAsia="宋体" w:cs="宋体"/>
                <w:sz w:val="19"/>
                <w:szCs w:val="19"/>
              </w:rPr>
            </w:pPr>
            <w:r>
              <w:rPr>
                <w:rFonts w:ascii="宋体" w:hAnsi="宋体" w:eastAsia="宋体" w:cs="宋体"/>
                <w:b/>
                <w:bCs/>
                <w:spacing w:val="7"/>
                <w:sz w:val="19"/>
                <w:szCs w:val="19"/>
              </w:rPr>
              <w:t>序</w:t>
            </w:r>
            <w:r>
              <w:rPr>
                <w:rFonts w:ascii="宋体" w:hAnsi="宋体" w:eastAsia="宋体" w:cs="宋体"/>
                <w:spacing w:val="15"/>
                <w:sz w:val="19"/>
                <w:szCs w:val="19"/>
              </w:rPr>
              <w:t xml:space="preserve"> </w:t>
            </w:r>
            <w:r>
              <w:rPr>
                <w:rFonts w:ascii="宋体" w:hAnsi="宋体" w:eastAsia="宋体" w:cs="宋体"/>
                <w:b/>
                <w:bCs/>
                <w:spacing w:val="7"/>
                <w:sz w:val="19"/>
                <w:szCs w:val="19"/>
              </w:rPr>
              <w:t>号</w:t>
            </w:r>
          </w:p>
        </w:tc>
        <w:tc>
          <w:tcPr>
            <w:tcW w:w="1372" w:type="dxa"/>
            <w:shd w:val="clear" w:color="auto" w:fill="F1F1F1"/>
            <w:vAlign w:val="top"/>
          </w:tcPr>
          <w:p w14:paraId="76EF5B81">
            <w:pPr>
              <w:spacing w:before="231" w:line="228" w:lineRule="auto"/>
              <w:ind w:left="272"/>
              <w:rPr>
                <w:rFonts w:ascii="宋体" w:hAnsi="宋体" w:eastAsia="宋体" w:cs="宋体"/>
                <w:sz w:val="19"/>
                <w:szCs w:val="19"/>
              </w:rPr>
            </w:pPr>
            <w:r>
              <w:rPr>
                <w:rFonts w:ascii="宋体" w:hAnsi="宋体" w:eastAsia="宋体" w:cs="宋体"/>
                <w:b/>
                <w:bCs/>
                <w:spacing w:val="10"/>
                <w:sz w:val="19"/>
                <w:szCs w:val="19"/>
              </w:rPr>
              <w:t>产品名称</w:t>
            </w:r>
          </w:p>
        </w:tc>
        <w:tc>
          <w:tcPr>
            <w:tcW w:w="1516" w:type="dxa"/>
            <w:shd w:val="clear" w:color="auto" w:fill="F1F1F1"/>
            <w:vAlign w:val="top"/>
          </w:tcPr>
          <w:p w14:paraId="7EA0A744">
            <w:pPr>
              <w:spacing w:before="231" w:line="228" w:lineRule="auto"/>
              <w:ind w:left="592"/>
              <w:rPr>
                <w:rFonts w:ascii="宋体" w:hAnsi="宋体" w:eastAsia="宋体" w:cs="宋体"/>
                <w:sz w:val="19"/>
                <w:szCs w:val="19"/>
              </w:rPr>
            </w:pPr>
            <w:r>
              <w:rPr>
                <w:rFonts w:ascii="宋体" w:hAnsi="宋体" w:eastAsia="宋体" w:cs="宋体"/>
                <w:b/>
                <w:bCs/>
                <w:spacing w:val="-7"/>
                <w:sz w:val="19"/>
                <w:szCs w:val="19"/>
              </w:rPr>
              <w:t>品牌</w:t>
            </w:r>
          </w:p>
        </w:tc>
        <w:tc>
          <w:tcPr>
            <w:tcW w:w="1238" w:type="dxa"/>
            <w:shd w:val="clear" w:color="auto" w:fill="F1F1F1"/>
            <w:vAlign w:val="top"/>
          </w:tcPr>
          <w:p w14:paraId="47A917B5">
            <w:pPr>
              <w:spacing w:before="231" w:line="228" w:lineRule="auto"/>
              <w:ind w:left="209"/>
              <w:rPr>
                <w:rFonts w:ascii="宋体" w:hAnsi="宋体" w:eastAsia="宋体" w:cs="宋体"/>
                <w:sz w:val="19"/>
                <w:szCs w:val="19"/>
              </w:rPr>
            </w:pPr>
            <w:r>
              <w:rPr>
                <w:rFonts w:ascii="宋体" w:hAnsi="宋体" w:eastAsia="宋体" w:cs="宋体"/>
                <w:b/>
                <w:bCs/>
                <w:spacing w:val="10"/>
                <w:sz w:val="19"/>
                <w:szCs w:val="19"/>
              </w:rPr>
              <w:t>产品型号</w:t>
            </w:r>
          </w:p>
        </w:tc>
        <w:tc>
          <w:tcPr>
            <w:tcW w:w="1646" w:type="dxa"/>
            <w:shd w:val="clear" w:color="auto" w:fill="F1F1F1"/>
            <w:vAlign w:val="top"/>
          </w:tcPr>
          <w:p w14:paraId="1D5D4B49">
            <w:pPr>
              <w:spacing w:before="229" w:line="227" w:lineRule="auto"/>
              <w:ind w:left="205"/>
              <w:rPr>
                <w:rFonts w:ascii="宋体" w:hAnsi="宋体" w:eastAsia="宋体" w:cs="宋体"/>
                <w:sz w:val="19"/>
                <w:szCs w:val="19"/>
              </w:rPr>
            </w:pPr>
            <w:r>
              <w:rPr>
                <w:rFonts w:ascii="宋体" w:hAnsi="宋体" w:eastAsia="宋体" w:cs="宋体"/>
                <w:b/>
                <w:bCs/>
                <w:spacing w:val="12"/>
                <w:sz w:val="19"/>
                <w:szCs w:val="19"/>
              </w:rPr>
              <w:t>认证证书编号</w:t>
            </w:r>
          </w:p>
        </w:tc>
        <w:tc>
          <w:tcPr>
            <w:tcW w:w="1598" w:type="dxa"/>
            <w:shd w:val="clear" w:color="auto" w:fill="F1F1F1"/>
            <w:vAlign w:val="top"/>
          </w:tcPr>
          <w:p w14:paraId="667A9E3B">
            <w:pPr>
              <w:spacing w:before="229" w:line="227" w:lineRule="auto"/>
              <w:ind w:left="289"/>
              <w:rPr>
                <w:rFonts w:ascii="宋体" w:hAnsi="宋体" w:eastAsia="宋体" w:cs="宋体"/>
                <w:sz w:val="19"/>
                <w:szCs w:val="19"/>
              </w:rPr>
            </w:pPr>
            <w:r>
              <w:rPr>
                <w:rFonts w:ascii="宋体" w:hAnsi="宋体" w:eastAsia="宋体" w:cs="宋体"/>
                <w:b/>
                <w:bCs/>
                <w:spacing w:val="11"/>
                <w:sz w:val="19"/>
                <w:szCs w:val="19"/>
              </w:rPr>
              <w:t>证书有效期</w:t>
            </w:r>
          </w:p>
        </w:tc>
        <w:tc>
          <w:tcPr>
            <w:tcW w:w="1423" w:type="dxa"/>
            <w:shd w:val="clear" w:color="auto" w:fill="F1F1F1"/>
            <w:vAlign w:val="top"/>
          </w:tcPr>
          <w:p w14:paraId="25B7ACCF">
            <w:pPr>
              <w:spacing w:before="229" w:line="227" w:lineRule="auto"/>
              <w:ind w:left="301"/>
              <w:rPr>
                <w:rFonts w:ascii="宋体" w:hAnsi="宋体" w:eastAsia="宋体" w:cs="宋体"/>
                <w:sz w:val="19"/>
                <w:szCs w:val="19"/>
              </w:rPr>
            </w:pPr>
            <w:r>
              <w:rPr>
                <w:rFonts w:ascii="宋体" w:hAnsi="宋体" w:eastAsia="宋体" w:cs="宋体"/>
                <w:b/>
                <w:bCs/>
                <w:spacing w:val="10"/>
                <w:sz w:val="19"/>
                <w:szCs w:val="19"/>
              </w:rPr>
              <w:t>认证机构</w:t>
            </w:r>
          </w:p>
        </w:tc>
      </w:tr>
      <w:tr w14:paraId="44B0B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533" w:type="dxa"/>
            <w:vAlign w:val="top"/>
          </w:tcPr>
          <w:p w14:paraId="057DC120">
            <w:pPr>
              <w:pStyle w:val="6"/>
              <w:spacing w:line="303" w:lineRule="auto"/>
              <w:rPr>
                <w:sz w:val="21"/>
              </w:rPr>
            </w:pPr>
          </w:p>
          <w:p w14:paraId="4200B03E">
            <w:pPr>
              <w:spacing w:before="62" w:line="190" w:lineRule="auto"/>
              <w:ind w:left="254"/>
              <w:rPr>
                <w:rFonts w:ascii="宋体" w:hAnsi="宋体" w:eastAsia="宋体" w:cs="宋体"/>
                <w:sz w:val="19"/>
                <w:szCs w:val="19"/>
              </w:rPr>
            </w:pPr>
            <w:r>
              <w:rPr>
                <w:rFonts w:ascii="宋体" w:hAnsi="宋体" w:eastAsia="宋体" w:cs="宋体"/>
                <w:sz w:val="19"/>
                <w:szCs w:val="19"/>
              </w:rPr>
              <w:t>1</w:t>
            </w:r>
          </w:p>
        </w:tc>
        <w:tc>
          <w:tcPr>
            <w:tcW w:w="1372" w:type="dxa"/>
            <w:vAlign w:val="top"/>
          </w:tcPr>
          <w:p w14:paraId="780E1AF9">
            <w:pPr>
              <w:pStyle w:val="6"/>
              <w:rPr>
                <w:sz w:val="21"/>
              </w:rPr>
            </w:pPr>
          </w:p>
        </w:tc>
        <w:tc>
          <w:tcPr>
            <w:tcW w:w="1516" w:type="dxa"/>
            <w:vAlign w:val="top"/>
          </w:tcPr>
          <w:p w14:paraId="779CAD8B">
            <w:pPr>
              <w:pStyle w:val="6"/>
              <w:rPr>
                <w:sz w:val="21"/>
              </w:rPr>
            </w:pPr>
          </w:p>
        </w:tc>
        <w:tc>
          <w:tcPr>
            <w:tcW w:w="1238" w:type="dxa"/>
            <w:vAlign w:val="top"/>
          </w:tcPr>
          <w:p w14:paraId="6190701A">
            <w:pPr>
              <w:pStyle w:val="6"/>
              <w:rPr>
                <w:sz w:val="21"/>
              </w:rPr>
            </w:pPr>
          </w:p>
        </w:tc>
        <w:tc>
          <w:tcPr>
            <w:tcW w:w="1646" w:type="dxa"/>
            <w:vAlign w:val="top"/>
          </w:tcPr>
          <w:p w14:paraId="7333420F">
            <w:pPr>
              <w:pStyle w:val="6"/>
              <w:rPr>
                <w:sz w:val="21"/>
              </w:rPr>
            </w:pPr>
          </w:p>
        </w:tc>
        <w:tc>
          <w:tcPr>
            <w:tcW w:w="1598" w:type="dxa"/>
            <w:vAlign w:val="top"/>
          </w:tcPr>
          <w:p w14:paraId="7C4AB887">
            <w:pPr>
              <w:pStyle w:val="6"/>
              <w:rPr>
                <w:sz w:val="21"/>
              </w:rPr>
            </w:pPr>
          </w:p>
        </w:tc>
        <w:tc>
          <w:tcPr>
            <w:tcW w:w="1423" w:type="dxa"/>
            <w:vAlign w:val="top"/>
          </w:tcPr>
          <w:p w14:paraId="60E1E02F">
            <w:pPr>
              <w:pStyle w:val="6"/>
              <w:rPr>
                <w:sz w:val="21"/>
              </w:rPr>
            </w:pPr>
          </w:p>
        </w:tc>
      </w:tr>
      <w:tr w14:paraId="2D1F2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533" w:type="dxa"/>
            <w:vAlign w:val="top"/>
          </w:tcPr>
          <w:p w14:paraId="586F9CEA">
            <w:pPr>
              <w:pStyle w:val="6"/>
              <w:spacing w:line="308" w:lineRule="auto"/>
              <w:rPr>
                <w:sz w:val="21"/>
              </w:rPr>
            </w:pPr>
          </w:p>
          <w:p w14:paraId="440E9049">
            <w:pPr>
              <w:spacing w:before="61" w:line="189" w:lineRule="auto"/>
              <w:ind w:left="229"/>
              <w:rPr>
                <w:rFonts w:ascii="宋体" w:hAnsi="宋体" w:eastAsia="宋体" w:cs="宋体"/>
                <w:sz w:val="19"/>
                <w:szCs w:val="19"/>
              </w:rPr>
            </w:pPr>
            <w:r>
              <w:rPr>
                <w:rFonts w:ascii="宋体" w:hAnsi="宋体" w:eastAsia="宋体" w:cs="宋体"/>
                <w:sz w:val="19"/>
                <w:szCs w:val="19"/>
              </w:rPr>
              <w:t>2</w:t>
            </w:r>
          </w:p>
        </w:tc>
        <w:tc>
          <w:tcPr>
            <w:tcW w:w="1372" w:type="dxa"/>
            <w:vAlign w:val="top"/>
          </w:tcPr>
          <w:p w14:paraId="19D0DC5F">
            <w:pPr>
              <w:pStyle w:val="6"/>
              <w:rPr>
                <w:sz w:val="21"/>
              </w:rPr>
            </w:pPr>
          </w:p>
        </w:tc>
        <w:tc>
          <w:tcPr>
            <w:tcW w:w="1516" w:type="dxa"/>
            <w:vAlign w:val="top"/>
          </w:tcPr>
          <w:p w14:paraId="48F0621D">
            <w:pPr>
              <w:pStyle w:val="6"/>
              <w:rPr>
                <w:sz w:val="21"/>
              </w:rPr>
            </w:pPr>
          </w:p>
        </w:tc>
        <w:tc>
          <w:tcPr>
            <w:tcW w:w="1238" w:type="dxa"/>
            <w:vAlign w:val="top"/>
          </w:tcPr>
          <w:p w14:paraId="44F08308">
            <w:pPr>
              <w:pStyle w:val="6"/>
              <w:rPr>
                <w:sz w:val="21"/>
              </w:rPr>
            </w:pPr>
          </w:p>
        </w:tc>
        <w:tc>
          <w:tcPr>
            <w:tcW w:w="1646" w:type="dxa"/>
            <w:vAlign w:val="top"/>
          </w:tcPr>
          <w:p w14:paraId="3C651F66">
            <w:pPr>
              <w:pStyle w:val="6"/>
              <w:rPr>
                <w:sz w:val="21"/>
              </w:rPr>
            </w:pPr>
          </w:p>
        </w:tc>
        <w:tc>
          <w:tcPr>
            <w:tcW w:w="1598" w:type="dxa"/>
            <w:vAlign w:val="top"/>
          </w:tcPr>
          <w:p w14:paraId="4B3A6BAD">
            <w:pPr>
              <w:pStyle w:val="6"/>
              <w:rPr>
                <w:sz w:val="21"/>
              </w:rPr>
            </w:pPr>
          </w:p>
        </w:tc>
        <w:tc>
          <w:tcPr>
            <w:tcW w:w="1423" w:type="dxa"/>
            <w:vAlign w:val="top"/>
          </w:tcPr>
          <w:p w14:paraId="65EE45B1">
            <w:pPr>
              <w:pStyle w:val="6"/>
              <w:rPr>
                <w:sz w:val="21"/>
              </w:rPr>
            </w:pPr>
          </w:p>
        </w:tc>
      </w:tr>
      <w:tr w14:paraId="69C96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533" w:type="dxa"/>
            <w:vAlign w:val="top"/>
          </w:tcPr>
          <w:p w14:paraId="1AD327A4">
            <w:pPr>
              <w:pStyle w:val="6"/>
              <w:spacing w:line="330" w:lineRule="auto"/>
              <w:rPr>
                <w:sz w:val="21"/>
              </w:rPr>
            </w:pPr>
          </w:p>
          <w:p w14:paraId="670BEF51">
            <w:pPr>
              <w:spacing w:before="62" w:line="308" w:lineRule="exact"/>
              <w:ind w:left="196"/>
              <w:rPr>
                <w:rFonts w:ascii="宋体" w:hAnsi="宋体" w:eastAsia="宋体" w:cs="宋体"/>
                <w:sz w:val="19"/>
                <w:szCs w:val="19"/>
              </w:rPr>
            </w:pPr>
            <w:r>
              <w:rPr>
                <w:rFonts w:ascii="宋体" w:hAnsi="宋体" w:eastAsia="宋体" w:cs="宋体"/>
                <w:position w:val="2"/>
                <w:sz w:val="19"/>
                <w:szCs w:val="19"/>
              </w:rPr>
              <w:t>…</w:t>
            </w:r>
          </w:p>
        </w:tc>
        <w:tc>
          <w:tcPr>
            <w:tcW w:w="1372" w:type="dxa"/>
            <w:vAlign w:val="top"/>
          </w:tcPr>
          <w:p w14:paraId="2EA65D4C">
            <w:pPr>
              <w:pStyle w:val="6"/>
              <w:rPr>
                <w:sz w:val="21"/>
              </w:rPr>
            </w:pPr>
          </w:p>
        </w:tc>
        <w:tc>
          <w:tcPr>
            <w:tcW w:w="1516" w:type="dxa"/>
            <w:vAlign w:val="top"/>
          </w:tcPr>
          <w:p w14:paraId="7B232290">
            <w:pPr>
              <w:pStyle w:val="6"/>
              <w:rPr>
                <w:sz w:val="21"/>
              </w:rPr>
            </w:pPr>
          </w:p>
        </w:tc>
        <w:tc>
          <w:tcPr>
            <w:tcW w:w="1238" w:type="dxa"/>
            <w:vAlign w:val="top"/>
          </w:tcPr>
          <w:p w14:paraId="034ED96E">
            <w:pPr>
              <w:pStyle w:val="6"/>
              <w:rPr>
                <w:sz w:val="21"/>
              </w:rPr>
            </w:pPr>
          </w:p>
        </w:tc>
        <w:tc>
          <w:tcPr>
            <w:tcW w:w="1646" w:type="dxa"/>
            <w:vAlign w:val="top"/>
          </w:tcPr>
          <w:p w14:paraId="193D161D">
            <w:pPr>
              <w:pStyle w:val="6"/>
              <w:rPr>
                <w:sz w:val="21"/>
              </w:rPr>
            </w:pPr>
          </w:p>
        </w:tc>
        <w:tc>
          <w:tcPr>
            <w:tcW w:w="1598" w:type="dxa"/>
            <w:vAlign w:val="top"/>
          </w:tcPr>
          <w:p w14:paraId="7002C8E9">
            <w:pPr>
              <w:pStyle w:val="6"/>
              <w:rPr>
                <w:sz w:val="21"/>
              </w:rPr>
            </w:pPr>
          </w:p>
        </w:tc>
        <w:tc>
          <w:tcPr>
            <w:tcW w:w="1423" w:type="dxa"/>
            <w:vAlign w:val="top"/>
          </w:tcPr>
          <w:p w14:paraId="524FF6A3">
            <w:pPr>
              <w:pStyle w:val="6"/>
              <w:rPr>
                <w:sz w:val="21"/>
              </w:rPr>
            </w:pPr>
          </w:p>
        </w:tc>
      </w:tr>
    </w:tbl>
    <w:p w14:paraId="36B5ABAF">
      <w:pPr>
        <w:spacing w:before="227" w:line="227" w:lineRule="auto"/>
        <w:ind w:left="133"/>
        <w:rPr>
          <w:rFonts w:ascii="宋体" w:hAnsi="宋体" w:eastAsia="宋体" w:cs="宋体"/>
          <w:sz w:val="19"/>
          <w:szCs w:val="19"/>
        </w:rPr>
      </w:pPr>
      <w:r>
        <w:rPr>
          <w:rFonts w:ascii="宋体" w:hAnsi="宋体" w:eastAsia="宋体" w:cs="宋体"/>
          <w:spacing w:val="15"/>
          <w:sz w:val="19"/>
          <w:szCs w:val="19"/>
        </w:rPr>
        <w:t>投标人（并加盖公章</w:t>
      </w:r>
      <w:r>
        <w:rPr>
          <w:rFonts w:ascii="宋体" w:hAnsi="宋体" w:eastAsia="宋体" w:cs="宋体"/>
          <w:spacing w:val="14"/>
          <w:sz w:val="19"/>
          <w:szCs w:val="19"/>
        </w:rPr>
        <w:t>）：</w:t>
      </w:r>
    </w:p>
    <w:p w14:paraId="5F2DA2E4">
      <w:pPr>
        <w:pStyle w:val="2"/>
        <w:spacing w:line="272" w:lineRule="auto"/>
      </w:pPr>
    </w:p>
    <w:p w14:paraId="4CA0235D">
      <w:pPr>
        <w:pStyle w:val="2"/>
        <w:spacing w:line="273" w:lineRule="auto"/>
      </w:pPr>
    </w:p>
    <w:p w14:paraId="4F182FB0">
      <w:pPr>
        <w:pStyle w:val="2"/>
        <w:spacing w:line="273" w:lineRule="auto"/>
      </w:pPr>
    </w:p>
    <w:p w14:paraId="51D25D53">
      <w:pPr>
        <w:pStyle w:val="2"/>
        <w:spacing w:line="273" w:lineRule="auto"/>
      </w:pPr>
    </w:p>
    <w:p w14:paraId="1D3D034A">
      <w:pPr>
        <w:pStyle w:val="2"/>
        <w:spacing w:line="273" w:lineRule="auto"/>
      </w:pPr>
    </w:p>
    <w:p w14:paraId="227983BF">
      <w:pPr>
        <w:spacing w:before="62" w:line="227" w:lineRule="auto"/>
        <w:ind w:left="133"/>
        <w:rPr>
          <w:rFonts w:ascii="宋体" w:hAnsi="宋体" w:eastAsia="宋体" w:cs="宋体"/>
          <w:sz w:val="19"/>
          <w:szCs w:val="19"/>
        </w:rPr>
      </w:pPr>
      <w:r>
        <w:rPr>
          <w:rFonts w:ascii="宋体" w:hAnsi="宋体" w:eastAsia="宋体" w:cs="宋体"/>
          <w:spacing w:val="16"/>
          <w:sz w:val="19"/>
          <w:szCs w:val="19"/>
        </w:rPr>
        <w:t>说明：所投产品环境标志产品认证证书须附后。</w:t>
      </w:r>
    </w:p>
    <w:p w14:paraId="36D477FE">
      <w:pPr>
        <w:spacing w:line="227" w:lineRule="auto"/>
        <w:rPr>
          <w:rFonts w:ascii="宋体" w:hAnsi="宋体" w:eastAsia="宋体" w:cs="宋体"/>
          <w:sz w:val="19"/>
          <w:szCs w:val="19"/>
        </w:rPr>
        <w:sectPr>
          <w:footerReference r:id="rId75" w:type="default"/>
          <w:pgSz w:w="11906" w:h="16840"/>
          <w:pgMar w:top="400" w:right="1099" w:bottom="1144" w:left="1474" w:header="0" w:footer="978" w:gutter="0"/>
          <w:cols w:space="720" w:num="1"/>
        </w:sectPr>
      </w:pPr>
    </w:p>
    <w:p w14:paraId="7F84FD10">
      <w:pPr>
        <w:pStyle w:val="2"/>
        <w:spacing w:line="254" w:lineRule="auto"/>
      </w:pPr>
    </w:p>
    <w:p w14:paraId="552C731D">
      <w:pPr>
        <w:pStyle w:val="2"/>
        <w:spacing w:line="254" w:lineRule="auto"/>
      </w:pPr>
    </w:p>
    <w:p w14:paraId="08808C76">
      <w:pPr>
        <w:pStyle w:val="2"/>
        <w:spacing w:line="254" w:lineRule="auto"/>
      </w:pPr>
    </w:p>
    <w:p w14:paraId="330C51BA">
      <w:pPr>
        <w:pStyle w:val="2"/>
        <w:spacing w:line="255" w:lineRule="auto"/>
      </w:pPr>
    </w:p>
    <w:p w14:paraId="6CAAB503">
      <w:pPr>
        <w:pStyle w:val="2"/>
        <w:spacing w:line="255" w:lineRule="auto"/>
      </w:pPr>
    </w:p>
    <w:p w14:paraId="3E763D3B">
      <w:pPr>
        <w:pStyle w:val="2"/>
        <w:spacing w:line="255" w:lineRule="auto"/>
      </w:pPr>
    </w:p>
    <w:p w14:paraId="0E2CA4AC">
      <w:pPr>
        <w:pStyle w:val="2"/>
        <w:spacing w:line="255" w:lineRule="auto"/>
      </w:pPr>
    </w:p>
    <w:p w14:paraId="5B3C0AA7">
      <w:pPr>
        <w:spacing w:before="91" w:line="220" w:lineRule="auto"/>
        <w:ind w:left="2740"/>
        <w:rPr>
          <w:rFonts w:ascii="宋体" w:hAnsi="宋体" w:eastAsia="宋体" w:cs="宋体"/>
          <w:sz w:val="28"/>
          <w:szCs w:val="28"/>
        </w:rPr>
      </w:pPr>
      <w:r>
        <w:rPr>
          <w:rFonts w:ascii="宋体" w:hAnsi="宋体" w:eastAsia="宋体" w:cs="宋体"/>
          <w:b/>
          <w:bCs/>
          <w:spacing w:val="-7"/>
          <w:sz w:val="28"/>
          <w:szCs w:val="28"/>
        </w:rPr>
        <w:t>五、主要标的信息（备用）</w:t>
      </w:r>
    </w:p>
    <w:p w14:paraId="5EB8E23A">
      <w:pPr>
        <w:spacing w:line="101" w:lineRule="exact"/>
      </w:pPr>
    </w:p>
    <w:tbl>
      <w:tblPr>
        <w:tblStyle w:val="5"/>
        <w:tblW w:w="8476" w:type="dxa"/>
        <w:tblInd w:w="1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4"/>
        <w:gridCol w:w="1838"/>
        <w:gridCol w:w="1520"/>
        <w:gridCol w:w="1521"/>
        <w:gridCol w:w="1520"/>
        <w:gridCol w:w="1533"/>
      </w:tblGrid>
      <w:tr w14:paraId="2FE0E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544" w:type="dxa"/>
            <w:shd w:val="clear" w:color="auto" w:fill="F1F1F1"/>
            <w:textDirection w:val="tbRlV"/>
            <w:vAlign w:val="top"/>
          </w:tcPr>
          <w:p w14:paraId="27889C24">
            <w:pPr>
              <w:spacing w:before="186" w:line="207" w:lineRule="auto"/>
              <w:ind w:left="200"/>
              <w:rPr>
                <w:rFonts w:ascii="宋体" w:hAnsi="宋体" w:eastAsia="宋体" w:cs="宋体"/>
                <w:sz w:val="19"/>
                <w:szCs w:val="19"/>
              </w:rPr>
            </w:pPr>
            <w:r>
              <w:rPr>
                <w:rFonts w:ascii="宋体" w:hAnsi="宋体" w:eastAsia="宋体" w:cs="宋体"/>
                <w:b/>
                <w:bCs/>
                <w:spacing w:val="7"/>
                <w:sz w:val="19"/>
                <w:szCs w:val="19"/>
              </w:rPr>
              <w:t>序</w:t>
            </w:r>
            <w:r>
              <w:rPr>
                <w:rFonts w:ascii="宋体" w:hAnsi="宋体" w:eastAsia="宋体" w:cs="宋体"/>
                <w:spacing w:val="-18"/>
                <w:sz w:val="19"/>
                <w:szCs w:val="19"/>
              </w:rPr>
              <w:t xml:space="preserve"> </w:t>
            </w:r>
            <w:r>
              <w:rPr>
                <w:rFonts w:ascii="宋体" w:hAnsi="宋体" w:eastAsia="宋体" w:cs="宋体"/>
                <w:b/>
                <w:bCs/>
                <w:spacing w:val="7"/>
                <w:sz w:val="19"/>
                <w:szCs w:val="19"/>
              </w:rPr>
              <w:t>号</w:t>
            </w:r>
          </w:p>
        </w:tc>
        <w:tc>
          <w:tcPr>
            <w:tcW w:w="1838" w:type="dxa"/>
            <w:shd w:val="clear" w:color="auto" w:fill="F1F1F1"/>
            <w:vAlign w:val="top"/>
          </w:tcPr>
          <w:p w14:paraId="6D562B39">
            <w:pPr>
              <w:pStyle w:val="6"/>
              <w:spacing w:line="286" w:lineRule="auto"/>
              <w:rPr>
                <w:sz w:val="21"/>
              </w:rPr>
            </w:pPr>
          </w:p>
          <w:p w14:paraId="461DFC81">
            <w:pPr>
              <w:spacing w:before="62" w:line="230" w:lineRule="auto"/>
              <w:ind w:left="719"/>
              <w:rPr>
                <w:rFonts w:ascii="宋体" w:hAnsi="宋体" w:eastAsia="宋体" w:cs="宋体"/>
                <w:sz w:val="19"/>
                <w:szCs w:val="19"/>
              </w:rPr>
            </w:pPr>
            <w:r>
              <w:rPr>
                <w:rFonts w:ascii="宋体" w:hAnsi="宋体" w:eastAsia="宋体" w:cs="宋体"/>
                <w:b/>
                <w:bCs/>
                <w:spacing w:val="3"/>
                <w:sz w:val="19"/>
                <w:szCs w:val="19"/>
              </w:rPr>
              <w:t>名称</w:t>
            </w:r>
          </w:p>
        </w:tc>
        <w:tc>
          <w:tcPr>
            <w:tcW w:w="1520" w:type="dxa"/>
            <w:shd w:val="clear" w:color="auto" w:fill="F1F1F1"/>
            <w:vAlign w:val="top"/>
          </w:tcPr>
          <w:p w14:paraId="6F287BA1">
            <w:pPr>
              <w:pStyle w:val="6"/>
              <w:spacing w:line="286" w:lineRule="auto"/>
              <w:rPr>
                <w:sz w:val="21"/>
              </w:rPr>
            </w:pPr>
          </w:p>
          <w:p w14:paraId="0E2A670F">
            <w:pPr>
              <w:spacing w:before="62" w:line="228" w:lineRule="auto"/>
              <w:ind w:left="350"/>
              <w:rPr>
                <w:rFonts w:ascii="宋体" w:hAnsi="宋体" w:eastAsia="宋体" w:cs="宋体"/>
                <w:sz w:val="19"/>
                <w:szCs w:val="19"/>
              </w:rPr>
            </w:pPr>
            <w:r>
              <w:rPr>
                <w:rFonts w:ascii="宋体" w:hAnsi="宋体" w:eastAsia="宋体" w:cs="宋体"/>
                <w:b/>
                <w:bCs/>
                <w:spacing w:val="10"/>
                <w:sz w:val="19"/>
                <w:szCs w:val="19"/>
              </w:rPr>
              <w:t>服务范围</w:t>
            </w:r>
          </w:p>
        </w:tc>
        <w:tc>
          <w:tcPr>
            <w:tcW w:w="1521" w:type="dxa"/>
            <w:shd w:val="clear" w:color="auto" w:fill="F1F1F1"/>
            <w:vAlign w:val="top"/>
          </w:tcPr>
          <w:p w14:paraId="74A7DC22">
            <w:pPr>
              <w:pStyle w:val="6"/>
              <w:spacing w:line="286" w:lineRule="auto"/>
              <w:rPr>
                <w:sz w:val="21"/>
              </w:rPr>
            </w:pPr>
          </w:p>
          <w:p w14:paraId="69D00A26">
            <w:pPr>
              <w:spacing w:before="62" w:line="228" w:lineRule="auto"/>
              <w:ind w:left="351"/>
              <w:rPr>
                <w:rFonts w:ascii="宋体" w:hAnsi="宋体" w:eastAsia="宋体" w:cs="宋体"/>
                <w:sz w:val="19"/>
                <w:szCs w:val="19"/>
              </w:rPr>
            </w:pPr>
            <w:r>
              <w:rPr>
                <w:rFonts w:ascii="宋体" w:hAnsi="宋体" w:eastAsia="宋体" w:cs="宋体"/>
                <w:b/>
                <w:bCs/>
                <w:spacing w:val="10"/>
                <w:sz w:val="19"/>
                <w:szCs w:val="19"/>
              </w:rPr>
              <w:t>服务要求</w:t>
            </w:r>
          </w:p>
        </w:tc>
        <w:tc>
          <w:tcPr>
            <w:tcW w:w="1520" w:type="dxa"/>
            <w:shd w:val="clear" w:color="auto" w:fill="F1F1F1"/>
            <w:vAlign w:val="top"/>
          </w:tcPr>
          <w:p w14:paraId="21B280BC">
            <w:pPr>
              <w:pStyle w:val="6"/>
              <w:spacing w:line="286" w:lineRule="auto"/>
              <w:rPr>
                <w:sz w:val="21"/>
              </w:rPr>
            </w:pPr>
          </w:p>
          <w:p w14:paraId="3E523451">
            <w:pPr>
              <w:spacing w:before="62" w:line="228" w:lineRule="auto"/>
              <w:ind w:left="354"/>
              <w:rPr>
                <w:rFonts w:ascii="宋体" w:hAnsi="宋体" w:eastAsia="宋体" w:cs="宋体"/>
                <w:sz w:val="19"/>
                <w:szCs w:val="19"/>
              </w:rPr>
            </w:pPr>
            <w:r>
              <w:rPr>
                <w:rFonts w:ascii="宋体" w:hAnsi="宋体" w:eastAsia="宋体" w:cs="宋体"/>
                <w:b/>
                <w:bCs/>
                <w:spacing w:val="10"/>
                <w:sz w:val="19"/>
                <w:szCs w:val="19"/>
              </w:rPr>
              <w:t>服务时间</w:t>
            </w:r>
          </w:p>
        </w:tc>
        <w:tc>
          <w:tcPr>
            <w:tcW w:w="1533" w:type="dxa"/>
            <w:shd w:val="clear" w:color="auto" w:fill="F1F1F1"/>
            <w:vAlign w:val="top"/>
          </w:tcPr>
          <w:p w14:paraId="33BD180C">
            <w:pPr>
              <w:pStyle w:val="6"/>
              <w:spacing w:line="286" w:lineRule="auto"/>
              <w:rPr>
                <w:sz w:val="21"/>
              </w:rPr>
            </w:pPr>
          </w:p>
          <w:p w14:paraId="603A5466">
            <w:pPr>
              <w:spacing w:before="62" w:line="228" w:lineRule="auto"/>
              <w:ind w:left="358"/>
              <w:rPr>
                <w:rFonts w:ascii="宋体" w:hAnsi="宋体" w:eastAsia="宋体" w:cs="宋体"/>
                <w:sz w:val="19"/>
                <w:szCs w:val="19"/>
              </w:rPr>
            </w:pPr>
            <w:r>
              <w:rPr>
                <w:rFonts w:ascii="宋体" w:hAnsi="宋体" w:eastAsia="宋体" w:cs="宋体"/>
                <w:b/>
                <w:bCs/>
                <w:spacing w:val="10"/>
                <w:sz w:val="19"/>
                <w:szCs w:val="19"/>
              </w:rPr>
              <w:t>服务标准</w:t>
            </w:r>
          </w:p>
        </w:tc>
      </w:tr>
      <w:tr w14:paraId="096FF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544" w:type="dxa"/>
            <w:vAlign w:val="top"/>
          </w:tcPr>
          <w:p w14:paraId="1940731B">
            <w:pPr>
              <w:pStyle w:val="6"/>
              <w:spacing w:line="378" w:lineRule="auto"/>
              <w:rPr>
                <w:sz w:val="21"/>
              </w:rPr>
            </w:pPr>
          </w:p>
          <w:p w14:paraId="03DE5520">
            <w:pPr>
              <w:spacing w:before="61" w:line="190" w:lineRule="auto"/>
              <w:ind w:left="260"/>
              <w:rPr>
                <w:rFonts w:ascii="宋体" w:hAnsi="宋体" w:eastAsia="宋体" w:cs="宋体"/>
                <w:sz w:val="19"/>
                <w:szCs w:val="19"/>
              </w:rPr>
            </w:pPr>
            <w:r>
              <w:rPr>
                <w:rFonts w:ascii="宋体" w:hAnsi="宋体" w:eastAsia="宋体" w:cs="宋体"/>
                <w:sz w:val="19"/>
                <w:szCs w:val="19"/>
              </w:rPr>
              <w:t>1</w:t>
            </w:r>
          </w:p>
        </w:tc>
        <w:tc>
          <w:tcPr>
            <w:tcW w:w="1838" w:type="dxa"/>
            <w:vAlign w:val="top"/>
          </w:tcPr>
          <w:p w14:paraId="2CC3C141">
            <w:pPr>
              <w:pStyle w:val="6"/>
              <w:rPr>
                <w:sz w:val="21"/>
              </w:rPr>
            </w:pPr>
          </w:p>
        </w:tc>
        <w:tc>
          <w:tcPr>
            <w:tcW w:w="1520" w:type="dxa"/>
            <w:vAlign w:val="top"/>
          </w:tcPr>
          <w:p w14:paraId="1113763B">
            <w:pPr>
              <w:pStyle w:val="6"/>
              <w:rPr>
                <w:sz w:val="21"/>
              </w:rPr>
            </w:pPr>
          </w:p>
        </w:tc>
        <w:tc>
          <w:tcPr>
            <w:tcW w:w="1521" w:type="dxa"/>
            <w:vAlign w:val="top"/>
          </w:tcPr>
          <w:p w14:paraId="20C87925">
            <w:pPr>
              <w:pStyle w:val="6"/>
              <w:rPr>
                <w:sz w:val="21"/>
              </w:rPr>
            </w:pPr>
          </w:p>
        </w:tc>
        <w:tc>
          <w:tcPr>
            <w:tcW w:w="1520" w:type="dxa"/>
            <w:vAlign w:val="top"/>
          </w:tcPr>
          <w:p w14:paraId="1308E964">
            <w:pPr>
              <w:pStyle w:val="6"/>
              <w:rPr>
                <w:sz w:val="21"/>
              </w:rPr>
            </w:pPr>
          </w:p>
        </w:tc>
        <w:tc>
          <w:tcPr>
            <w:tcW w:w="1533" w:type="dxa"/>
            <w:vAlign w:val="top"/>
          </w:tcPr>
          <w:p w14:paraId="400242AA">
            <w:pPr>
              <w:pStyle w:val="6"/>
              <w:rPr>
                <w:sz w:val="21"/>
              </w:rPr>
            </w:pPr>
          </w:p>
        </w:tc>
      </w:tr>
      <w:tr w14:paraId="363EA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544" w:type="dxa"/>
            <w:vAlign w:val="top"/>
          </w:tcPr>
          <w:p w14:paraId="095E0616">
            <w:pPr>
              <w:pStyle w:val="6"/>
              <w:spacing w:line="381" w:lineRule="auto"/>
              <w:rPr>
                <w:sz w:val="21"/>
              </w:rPr>
            </w:pPr>
          </w:p>
          <w:p w14:paraId="536947F8">
            <w:pPr>
              <w:spacing w:before="61" w:line="189" w:lineRule="auto"/>
              <w:ind w:left="236"/>
              <w:rPr>
                <w:rFonts w:ascii="宋体" w:hAnsi="宋体" w:eastAsia="宋体" w:cs="宋体"/>
                <w:sz w:val="19"/>
                <w:szCs w:val="19"/>
              </w:rPr>
            </w:pPr>
            <w:r>
              <w:rPr>
                <w:rFonts w:ascii="宋体" w:hAnsi="宋体" w:eastAsia="宋体" w:cs="宋体"/>
                <w:sz w:val="19"/>
                <w:szCs w:val="19"/>
              </w:rPr>
              <w:t>2</w:t>
            </w:r>
          </w:p>
        </w:tc>
        <w:tc>
          <w:tcPr>
            <w:tcW w:w="1838" w:type="dxa"/>
            <w:vAlign w:val="top"/>
          </w:tcPr>
          <w:p w14:paraId="2B5E4A6C">
            <w:pPr>
              <w:pStyle w:val="6"/>
              <w:rPr>
                <w:sz w:val="21"/>
              </w:rPr>
            </w:pPr>
          </w:p>
        </w:tc>
        <w:tc>
          <w:tcPr>
            <w:tcW w:w="1520" w:type="dxa"/>
            <w:vAlign w:val="top"/>
          </w:tcPr>
          <w:p w14:paraId="37E5D552">
            <w:pPr>
              <w:pStyle w:val="6"/>
              <w:rPr>
                <w:sz w:val="21"/>
              </w:rPr>
            </w:pPr>
          </w:p>
        </w:tc>
        <w:tc>
          <w:tcPr>
            <w:tcW w:w="1521" w:type="dxa"/>
            <w:vAlign w:val="top"/>
          </w:tcPr>
          <w:p w14:paraId="18734ACD">
            <w:pPr>
              <w:pStyle w:val="6"/>
              <w:rPr>
                <w:sz w:val="21"/>
              </w:rPr>
            </w:pPr>
          </w:p>
        </w:tc>
        <w:tc>
          <w:tcPr>
            <w:tcW w:w="1520" w:type="dxa"/>
            <w:vAlign w:val="top"/>
          </w:tcPr>
          <w:p w14:paraId="14ED7179">
            <w:pPr>
              <w:pStyle w:val="6"/>
              <w:rPr>
                <w:sz w:val="21"/>
              </w:rPr>
            </w:pPr>
          </w:p>
        </w:tc>
        <w:tc>
          <w:tcPr>
            <w:tcW w:w="1533" w:type="dxa"/>
            <w:vAlign w:val="top"/>
          </w:tcPr>
          <w:p w14:paraId="5FF3C572">
            <w:pPr>
              <w:pStyle w:val="6"/>
              <w:rPr>
                <w:sz w:val="21"/>
              </w:rPr>
            </w:pPr>
          </w:p>
        </w:tc>
      </w:tr>
      <w:tr w14:paraId="2F2DE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544" w:type="dxa"/>
            <w:vAlign w:val="top"/>
          </w:tcPr>
          <w:p w14:paraId="1AD4649D">
            <w:pPr>
              <w:pStyle w:val="6"/>
              <w:spacing w:line="404" w:lineRule="auto"/>
              <w:rPr>
                <w:sz w:val="21"/>
              </w:rPr>
            </w:pPr>
          </w:p>
          <w:p w14:paraId="6F120714">
            <w:pPr>
              <w:spacing w:before="62" w:line="308" w:lineRule="exact"/>
              <w:ind w:left="203"/>
              <w:rPr>
                <w:rFonts w:ascii="宋体" w:hAnsi="宋体" w:eastAsia="宋体" w:cs="宋体"/>
                <w:sz w:val="19"/>
                <w:szCs w:val="19"/>
              </w:rPr>
            </w:pPr>
            <w:r>
              <w:rPr>
                <w:rFonts w:ascii="宋体" w:hAnsi="宋体" w:eastAsia="宋体" w:cs="宋体"/>
                <w:position w:val="2"/>
                <w:sz w:val="19"/>
                <w:szCs w:val="19"/>
              </w:rPr>
              <w:t>…</w:t>
            </w:r>
          </w:p>
        </w:tc>
        <w:tc>
          <w:tcPr>
            <w:tcW w:w="1838" w:type="dxa"/>
            <w:vAlign w:val="top"/>
          </w:tcPr>
          <w:p w14:paraId="225E3E66">
            <w:pPr>
              <w:pStyle w:val="6"/>
              <w:rPr>
                <w:sz w:val="21"/>
              </w:rPr>
            </w:pPr>
          </w:p>
        </w:tc>
        <w:tc>
          <w:tcPr>
            <w:tcW w:w="1520" w:type="dxa"/>
            <w:vAlign w:val="top"/>
          </w:tcPr>
          <w:p w14:paraId="582C01F6">
            <w:pPr>
              <w:pStyle w:val="6"/>
              <w:rPr>
                <w:sz w:val="21"/>
              </w:rPr>
            </w:pPr>
          </w:p>
        </w:tc>
        <w:tc>
          <w:tcPr>
            <w:tcW w:w="1521" w:type="dxa"/>
            <w:vAlign w:val="top"/>
          </w:tcPr>
          <w:p w14:paraId="0306C6C0">
            <w:pPr>
              <w:pStyle w:val="6"/>
              <w:rPr>
                <w:sz w:val="21"/>
              </w:rPr>
            </w:pPr>
          </w:p>
        </w:tc>
        <w:tc>
          <w:tcPr>
            <w:tcW w:w="1520" w:type="dxa"/>
            <w:vAlign w:val="top"/>
          </w:tcPr>
          <w:p w14:paraId="4D4F22B5">
            <w:pPr>
              <w:pStyle w:val="6"/>
              <w:rPr>
                <w:sz w:val="21"/>
              </w:rPr>
            </w:pPr>
          </w:p>
        </w:tc>
        <w:tc>
          <w:tcPr>
            <w:tcW w:w="1533" w:type="dxa"/>
            <w:vAlign w:val="top"/>
          </w:tcPr>
          <w:p w14:paraId="69CBE21F">
            <w:pPr>
              <w:pStyle w:val="6"/>
              <w:rPr>
                <w:sz w:val="21"/>
              </w:rPr>
            </w:pPr>
          </w:p>
        </w:tc>
      </w:tr>
    </w:tbl>
    <w:p w14:paraId="5CEB63D0">
      <w:pPr>
        <w:spacing w:before="150" w:line="228" w:lineRule="auto"/>
        <w:ind w:left="416"/>
        <w:rPr>
          <w:rFonts w:ascii="宋体" w:hAnsi="宋体" w:eastAsia="宋体" w:cs="宋体"/>
          <w:sz w:val="19"/>
          <w:szCs w:val="19"/>
        </w:rPr>
      </w:pPr>
      <w:r>
        <w:rPr>
          <w:rFonts w:ascii="宋体" w:hAnsi="宋体" w:eastAsia="宋体" w:cs="宋体"/>
          <w:spacing w:val="3"/>
          <w:sz w:val="19"/>
          <w:szCs w:val="19"/>
        </w:rPr>
        <w:t>说明：</w:t>
      </w:r>
    </w:p>
    <w:p w14:paraId="35AB2A72">
      <w:pPr>
        <w:spacing w:before="240" w:line="433" w:lineRule="auto"/>
        <w:ind w:firstLine="443"/>
        <w:rPr>
          <w:rFonts w:ascii="宋体" w:hAnsi="宋体" w:eastAsia="宋体" w:cs="宋体"/>
          <w:sz w:val="19"/>
          <w:szCs w:val="19"/>
        </w:rPr>
      </w:pPr>
      <w:r>
        <w:rPr>
          <w:rFonts w:ascii="宋体" w:hAnsi="宋体" w:eastAsia="宋体" w:cs="宋体"/>
          <w:spacing w:val="14"/>
          <w:sz w:val="19"/>
          <w:szCs w:val="19"/>
        </w:rPr>
        <w:t>1、按照《财政部办公厅关于印发</w:t>
      </w:r>
      <w:r>
        <w:rPr>
          <w:rFonts w:ascii="宋体" w:hAnsi="宋体" w:eastAsia="宋体" w:cs="宋体"/>
          <w:spacing w:val="-62"/>
          <w:sz w:val="19"/>
          <w:szCs w:val="19"/>
        </w:rPr>
        <w:t xml:space="preserve"> </w:t>
      </w:r>
      <w:r>
        <w:rPr>
          <w:rFonts w:ascii="宋体" w:hAnsi="宋体" w:eastAsia="宋体" w:cs="宋体"/>
          <w:spacing w:val="14"/>
          <w:sz w:val="19"/>
          <w:szCs w:val="19"/>
        </w:rPr>
        <w:t>﹤政府采购公告和公示信息格式规范（</w:t>
      </w:r>
      <w:r>
        <w:rPr>
          <w:rFonts w:ascii="宋体" w:hAnsi="宋体" w:eastAsia="宋体" w:cs="宋体"/>
          <w:spacing w:val="13"/>
          <w:sz w:val="19"/>
          <w:szCs w:val="19"/>
        </w:rPr>
        <w:t>2020年版</w:t>
      </w:r>
      <w:r>
        <w:rPr>
          <w:rFonts w:ascii="宋体" w:hAnsi="宋体" w:eastAsia="宋体" w:cs="宋体"/>
          <w:sz w:val="19"/>
          <w:szCs w:val="19"/>
        </w:rPr>
        <w:t>）</w:t>
      </w:r>
      <w:r>
        <w:rPr>
          <w:rFonts w:ascii="宋体" w:hAnsi="宋体" w:eastAsia="宋体" w:cs="宋体"/>
          <w:spacing w:val="-58"/>
          <w:sz w:val="19"/>
          <w:szCs w:val="19"/>
        </w:rPr>
        <w:t xml:space="preserve"> </w:t>
      </w:r>
      <w:r>
        <w:rPr>
          <w:rFonts w:ascii="宋体" w:hAnsi="宋体" w:eastAsia="宋体" w:cs="宋体"/>
          <w:sz w:val="19"/>
          <w:szCs w:val="19"/>
        </w:rPr>
        <w:t>﹥</w:t>
      </w:r>
      <w:r>
        <w:rPr>
          <w:rFonts w:ascii="宋体" w:hAnsi="宋体" w:eastAsia="宋体" w:cs="宋体"/>
          <w:spacing w:val="-59"/>
          <w:sz w:val="19"/>
          <w:szCs w:val="19"/>
        </w:rPr>
        <w:t xml:space="preserve"> </w:t>
      </w:r>
      <w:r>
        <w:rPr>
          <w:rFonts w:ascii="宋体" w:hAnsi="宋体" w:eastAsia="宋体" w:cs="宋体"/>
          <w:spacing w:val="13"/>
          <w:sz w:val="19"/>
          <w:szCs w:val="19"/>
        </w:rPr>
        <w:t>》（财</w:t>
      </w:r>
      <w:r>
        <w:rPr>
          <w:rFonts w:ascii="宋体" w:hAnsi="宋体" w:eastAsia="宋体" w:cs="宋体"/>
          <w:sz w:val="19"/>
          <w:szCs w:val="19"/>
        </w:rPr>
        <w:t xml:space="preserve"> </w:t>
      </w:r>
      <w:r>
        <w:rPr>
          <w:rFonts w:ascii="宋体" w:hAnsi="宋体" w:eastAsia="宋体" w:cs="宋体"/>
          <w:spacing w:val="15"/>
          <w:sz w:val="19"/>
          <w:szCs w:val="19"/>
        </w:rPr>
        <w:t>办库〔2020〕</w:t>
      </w:r>
      <w:r>
        <w:rPr>
          <w:rFonts w:ascii="宋体" w:hAnsi="宋体" w:eastAsia="宋体" w:cs="宋体"/>
          <w:spacing w:val="-48"/>
          <w:sz w:val="19"/>
          <w:szCs w:val="19"/>
        </w:rPr>
        <w:t xml:space="preserve"> </w:t>
      </w:r>
      <w:r>
        <w:rPr>
          <w:rFonts w:ascii="宋体" w:hAnsi="宋体" w:eastAsia="宋体" w:cs="宋体"/>
          <w:spacing w:val="15"/>
          <w:sz w:val="19"/>
          <w:szCs w:val="19"/>
        </w:rPr>
        <w:t>50号）</w:t>
      </w:r>
      <w:r>
        <w:rPr>
          <w:rFonts w:ascii="宋体" w:hAnsi="宋体" w:eastAsia="宋体" w:cs="宋体"/>
          <w:spacing w:val="-56"/>
          <w:sz w:val="19"/>
          <w:szCs w:val="19"/>
        </w:rPr>
        <w:t xml:space="preserve"> </w:t>
      </w:r>
      <w:r>
        <w:rPr>
          <w:rFonts w:ascii="宋体" w:hAnsi="宋体" w:eastAsia="宋体" w:cs="宋体"/>
          <w:spacing w:val="15"/>
          <w:sz w:val="19"/>
          <w:szCs w:val="19"/>
        </w:rPr>
        <w:t>要求，</w:t>
      </w:r>
      <w:r>
        <w:rPr>
          <w:rFonts w:ascii="宋体" w:hAnsi="宋体" w:eastAsia="宋体" w:cs="宋体"/>
          <w:spacing w:val="-52"/>
          <w:sz w:val="19"/>
          <w:szCs w:val="19"/>
        </w:rPr>
        <w:t xml:space="preserve"> </w:t>
      </w:r>
      <w:r>
        <w:rPr>
          <w:rFonts w:ascii="宋体" w:hAnsi="宋体" w:eastAsia="宋体" w:cs="宋体"/>
          <w:spacing w:val="15"/>
          <w:sz w:val="19"/>
          <w:szCs w:val="19"/>
        </w:rPr>
        <w:t>中标公告须包含主要</w:t>
      </w:r>
      <w:r>
        <w:rPr>
          <w:rFonts w:ascii="宋体" w:hAnsi="宋体" w:eastAsia="宋体" w:cs="宋体"/>
          <w:spacing w:val="14"/>
          <w:sz w:val="19"/>
          <w:szCs w:val="19"/>
        </w:rPr>
        <w:t>标的信息</w:t>
      </w:r>
      <w:r>
        <w:rPr>
          <w:rFonts w:ascii="宋体" w:hAnsi="宋体" w:eastAsia="宋体" w:cs="宋体"/>
          <w:spacing w:val="-56"/>
          <w:sz w:val="19"/>
          <w:szCs w:val="19"/>
        </w:rPr>
        <w:t xml:space="preserve"> </w:t>
      </w:r>
      <w:r>
        <w:rPr>
          <w:rFonts w:ascii="宋体" w:hAnsi="宋体" w:eastAsia="宋体" w:cs="宋体"/>
          <w:spacing w:val="14"/>
          <w:sz w:val="19"/>
          <w:szCs w:val="19"/>
        </w:rPr>
        <w:t>。如投标人未提供该表造成中标后无法</w:t>
      </w:r>
      <w:r>
        <w:rPr>
          <w:rFonts w:ascii="宋体" w:hAnsi="宋体" w:eastAsia="宋体" w:cs="宋体"/>
          <w:sz w:val="19"/>
          <w:szCs w:val="19"/>
        </w:rPr>
        <w:t xml:space="preserve"> </w:t>
      </w:r>
      <w:r>
        <w:rPr>
          <w:rFonts w:ascii="宋体" w:hAnsi="宋体" w:eastAsia="宋体" w:cs="宋体"/>
          <w:spacing w:val="15"/>
          <w:sz w:val="19"/>
          <w:szCs w:val="19"/>
        </w:rPr>
        <w:t>发布中标公告的，投标人承担相关责任。</w:t>
      </w:r>
    </w:p>
    <w:p w14:paraId="2439D897">
      <w:pPr>
        <w:spacing w:before="56" w:line="227" w:lineRule="auto"/>
        <w:ind w:left="416"/>
        <w:rPr>
          <w:rFonts w:ascii="宋体" w:hAnsi="宋体" w:eastAsia="宋体" w:cs="宋体"/>
          <w:sz w:val="19"/>
          <w:szCs w:val="19"/>
        </w:rPr>
      </w:pPr>
      <w:r>
        <w:rPr>
          <w:rFonts w:ascii="宋体" w:hAnsi="宋体" w:eastAsia="宋体" w:cs="宋体"/>
          <w:spacing w:val="15"/>
          <w:sz w:val="19"/>
          <w:szCs w:val="19"/>
        </w:rPr>
        <w:t>2、此表不涉及评标委员会评审内容。</w:t>
      </w:r>
    </w:p>
    <w:p w14:paraId="44610EC6">
      <w:pPr>
        <w:pStyle w:val="2"/>
        <w:spacing w:line="263" w:lineRule="auto"/>
      </w:pPr>
    </w:p>
    <w:p w14:paraId="4309DAC1">
      <w:pPr>
        <w:pStyle w:val="2"/>
        <w:spacing w:line="263" w:lineRule="auto"/>
      </w:pPr>
    </w:p>
    <w:p w14:paraId="56090498">
      <w:pPr>
        <w:pStyle w:val="2"/>
        <w:spacing w:line="263" w:lineRule="auto"/>
      </w:pPr>
    </w:p>
    <w:p w14:paraId="091EF7AF">
      <w:pPr>
        <w:pStyle w:val="2"/>
        <w:spacing w:line="263" w:lineRule="auto"/>
      </w:pPr>
    </w:p>
    <w:p w14:paraId="0E463A25">
      <w:pPr>
        <w:pStyle w:val="2"/>
        <w:spacing w:line="264" w:lineRule="auto"/>
      </w:pPr>
    </w:p>
    <w:p w14:paraId="09E9EE02">
      <w:pPr>
        <w:pStyle w:val="2"/>
        <w:spacing w:line="264" w:lineRule="auto"/>
      </w:pPr>
    </w:p>
    <w:p w14:paraId="282377FA">
      <w:pPr>
        <w:pStyle w:val="2"/>
        <w:spacing w:line="264" w:lineRule="auto"/>
      </w:pPr>
    </w:p>
    <w:p w14:paraId="0F6B4CDD">
      <w:pPr>
        <w:pStyle w:val="2"/>
        <w:spacing w:line="264" w:lineRule="auto"/>
      </w:pPr>
    </w:p>
    <w:p w14:paraId="4CD5E269">
      <w:pPr>
        <w:spacing w:before="62" w:line="227" w:lineRule="auto"/>
        <w:ind w:left="416"/>
        <w:rPr>
          <w:rFonts w:ascii="宋体" w:hAnsi="宋体" w:eastAsia="宋体" w:cs="宋体"/>
          <w:sz w:val="19"/>
          <w:szCs w:val="19"/>
        </w:rPr>
      </w:pPr>
      <w:r>
        <w:rPr>
          <w:rFonts w:ascii="宋体" w:hAnsi="宋体" w:eastAsia="宋体" w:cs="宋体"/>
          <w:spacing w:val="15"/>
          <w:sz w:val="19"/>
          <w:szCs w:val="19"/>
        </w:rPr>
        <w:t>投标人（并加盖公章</w:t>
      </w:r>
      <w:r>
        <w:rPr>
          <w:rFonts w:ascii="宋体" w:hAnsi="宋体" w:eastAsia="宋体" w:cs="宋体"/>
          <w:spacing w:val="14"/>
          <w:sz w:val="19"/>
          <w:szCs w:val="19"/>
        </w:rPr>
        <w:t>）：</w:t>
      </w:r>
    </w:p>
    <w:p w14:paraId="1895C0E1">
      <w:pPr>
        <w:spacing w:line="227" w:lineRule="auto"/>
        <w:rPr>
          <w:rFonts w:ascii="宋体" w:hAnsi="宋体" w:eastAsia="宋体" w:cs="宋体"/>
          <w:sz w:val="19"/>
          <w:szCs w:val="19"/>
        </w:rPr>
        <w:sectPr>
          <w:footerReference r:id="rId76" w:type="default"/>
          <w:pgSz w:w="11906" w:h="16840"/>
          <w:pgMar w:top="400" w:right="1483" w:bottom="1144" w:left="1611" w:header="0" w:footer="978" w:gutter="0"/>
          <w:cols w:space="720" w:num="1"/>
        </w:sectPr>
      </w:pPr>
    </w:p>
    <w:p w14:paraId="557535DF">
      <w:pPr>
        <w:pStyle w:val="2"/>
        <w:spacing w:line="254" w:lineRule="auto"/>
      </w:pPr>
    </w:p>
    <w:p w14:paraId="6DE1F52F">
      <w:pPr>
        <w:pStyle w:val="2"/>
        <w:spacing w:line="255" w:lineRule="auto"/>
      </w:pPr>
    </w:p>
    <w:p w14:paraId="6BB1EA58">
      <w:pPr>
        <w:pStyle w:val="2"/>
        <w:spacing w:line="255" w:lineRule="auto"/>
      </w:pPr>
    </w:p>
    <w:p w14:paraId="7BCB30E1">
      <w:pPr>
        <w:pStyle w:val="2"/>
        <w:spacing w:line="255" w:lineRule="auto"/>
      </w:pPr>
    </w:p>
    <w:p w14:paraId="33E2B1A7">
      <w:pPr>
        <w:pStyle w:val="2"/>
        <w:spacing w:line="255" w:lineRule="auto"/>
      </w:pPr>
    </w:p>
    <w:p w14:paraId="0139F2B4">
      <w:pPr>
        <w:pStyle w:val="2"/>
        <w:spacing w:line="255" w:lineRule="auto"/>
      </w:pPr>
    </w:p>
    <w:p w14:paraId="4AD63FED">
      <w:pPr>
        <w:pStyle w:val="2"/>
        <w:spacing w:line="255" w:lineRule="auto"/>
      </w:pPr>
    </w:p>
    <w:p w14:paraId="484526CE">
      <w:pPr>
        <w:spacing w:before="91" w:line="221" w:lineRule="auto"/>
        <w:ind w:left="2920"/>
        <w:rPr>
          <w:rFonts w:ascii="宋体" w:hAnsi="宋体" w:eastAsia="宋体" w:cs="宋体"/>
          <w:sz w:val="28"/>
          <w:szCs w:val="28"/>
        </w:rPr>
      </w:pPr>
      <w:r>
        <w:rPr>
          <w:rFonts w:ascii="宋体" w:hAnsi="宋体" w:eastAsia="宋体" w:cs="宋体"/>
          <w:b/>
          <w:bCs/>
          <w:spacing w:val="-7"/>
          <w:sz w:val="28"/>
          <w:szCs w:val="28"/>
        </w:rPr>
        <w:t>六、其他资料（若有）</w:t>
      </w:r>
    </w:p>
    <w:p w14:paraId="0FF0F2E1">
      <w:pPr>
        <w:pStyle w:val="2"/>
        <w:spacing w:line="287" w:lineRule="auto"/>
      </w:pPr>
    </w:p>
    <w:p w14:paraId="44A92FE6">
      <w:pPr>
        <w:pStyle w:val="2"/>
        <w:spacing w:line="287" w:lineRule="auto"/>
      </w:pPr>
    </w:p>
    <w:p w14:paraId="09EA484E">
      <w:pPr>
        <w:pStyle w:val="2"/>
        <w:spacing w:line="288" w:lineRule="auto"/>
      </w:pPr>
    </w:p>
    <w:p w14:paraId="419EA4D6">
      <w:pPr>
        <w:pStyle w:val="2"/>
        <w:spacing w:line="288" w:lineRule="auto"/>
      </w:pPr>
    </w:p>
    <w:p w14:paraId="0256C579">
      <w:pPr>
        <w:spacing w:before="91" w:line="383" w:lineRule="auto"/>
        <w:ind w:left="1935" w:hanging="1935"/>
        <w:rPr>
          <w:rFonts w:ascii="宋体" w:hAnsi="宋体" w:eastAsia="宋体" w:cs="宋体"/>
          <w:sz w:val="28"/>
          <w:szCs w:val="28"/>
        </w:rPr>
      </w:pPr>
      <w:r>
        <w:rPr>
          <w:rFonts w:ascii="宋体" w:hAnsi="宋体" w:eastAsia="宋体" w:cs="宋体"/>
          <w:b/>
          <w:bCs/>
          <w:spacing w:val="-6"/>
          <w:sz w:val="28"/>
          <w:szCs w:val="28"/>
        </w:rPr>
        <w:t>除招标文件另有规定外，投标人认为需要提交的其他证明材料或资料加</w:t>
      </w:r>
      <w:r>
        <w:rPr>
          <w:rFonts w:ascii="宋体" w:hAnsi="宋体" w:eastAsia="宋体" w:cs="宋体"/>
          <w:spacing w:val="9"/>
          <w:sz w:val="28"/>
          <w:szCs w:val="28"/>
        </w:rPr>
        <w:t xml:space="preserve"> </w:t>
      </w:r>
      <w:r>
        <w:rPr>
          <w:rFonts w:ascii="宋体" w:hAnsi="宋体" w:eastAsia="宋体" w:cs="宋体"/>
          <w:b/>
          <w:bCs/>
          <w:spacing w:val="-6"/>
          <w:sz w:val="28"/>
          <w:szCs w:val="28"/>
        </w:rPr>
        <w:t>盖投标人单位公章后应在此项下提交。</w:t>
      </w:r>
    </w:p>
    <w:sectPr>
      <w:footerReference r:id="rId77" w:type="default"/>
      <w:pgSz w:w="11906" w:h="16840"/>
      <w:pgMar w:top="400" w:right="1602" w:bottom="1144" w:left="1707" w:header="0" w:footer="97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MS Gothic">
    <w:panose1 w:val="020B0609070205080204"/>
    <w:charset w:val="80"/>
    <w:family w:val="auto"/>
    <w:pitch w:val="default"/>
    <w:sig w:usb0="E00002FF" w:usb1="6AC7FDFB" w:usb2="00000012" w:usb3="00000000" w:csb0="4002009F" w:csb1="DFD70000"/>
  </w:font>
  <w:font w:name="Segoe UI Symbol">
    <w:panose1 w:val="020B0502040204020203"/>
    <w:charset w:val="00"/>
    <w:family w:val="auto"/>
    <w:pitch w:val="default"/>
    <w:sig w:usb0="8000006F" w:usb1="1200FBEF" w:usb2="0064C000" w:usb3="00000002" w:csb0="00000001" w:csb1="4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CF498">
    <w:pPr>
      <w:spacing w:line="169" w:lineRule="auto"/>
      <w:ind w:left="4197"/>
      <w:rPr>
        <w:rFonts w:ascii="Calibri" w:hAnsi="Calibri" w:eastAsia="Calibri" w:cs="Calibri"/>
        <w:sz w:val="18"/>
        <w:szCs w:val="18"/>
      </w:rPr>
    </w:pPr>
    <w:r>
      <w:rPr>
        <w:rFonts w:ascii="Calibri" w:hAnsi="Calibri" w:eastAsia="Calibri" w:cs="Calibri"/>
        <w:sz w:val="18"/>
        <w:szCs w:val="18"/>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01B9D">
    <w:pPr>
      <w:spacing w:line="169" w:lineRule="auto"/>
      <w:ind w:left="4887"/>
      <w:rPr>
        <w:rFonts w:ascii="Calibri" w:hAnsi="Calibri" w:eastAsia="Calibri" w:cs="Calibri"/>
        <w:sz w:val="18"/>
        <w:szCs w:val="18"/>
      </w:rPr>
    </w:pPr>
    <w:r>
      <w:rPr>
        <w:rFonts w:ascii="Calibri" w:hAnsi="Calibri" w:eastAsia="Calibri" w:cs="Calibri"/>
        <w:spacing w:val="-8"/>
        <w:sz w:val="18"/>
        <w:szCs w:val="18"/>
      </w:rPr>
      <w:t>18</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53846">
    <w:pPr>
      <w:spacing w:line="169" w:lineRule="auto"/>
      <w:ind w:left="4339"/>
      <w:rPr>
        <w:rFonts w:ascii="Calibri" w:hAnsi="Calibri" w:eastAsia="Calibri" w:cs="Calibri"/>
        <w:sz w:val="18"/>
        <w:szCs w:val="18"/>
      </w:rPr>
    </w:pPr>
    <w:r>
      <w:rPr>
        <w:rFonts w:ascii="Calibri" w:hAnsi="Calibri" w:eastAsia="Calibri" w:cs="Calibri"/>
        <w:spacing w:val="-8"/>
        <w:sz w:val="18"/>
        <w:szCs w:val="18"/>
      </w:rPr>
      <w:t>19</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210C9">
    <w:pPr>
      <w:spacing w:line="169" w:lineRule="auto"/>
      <w:ind w:left="4329"/>
      <w:rPr>
        <w:rFonts w:ascii="Calibri" w:hAnsi="Calibri" w:eastAsia="Calibri" w:cs="Calibri"/>
        <w:sz w:val="18"/>
        <w:szCs w:val="18"/>
      </w:rPr>
    </w:pPr>
    <w:r>
      <w:rPr>
        <w:rFonts w:ascii="Calibri" w:hAnsi="Calibri" w:eastAsia="Calibri" w:cs="Calibri"/>
        <w:spacing w:val="-6"/>
        <w:sz w:val="18"/>
        <w:szCs w:val="18"/>
      </w:rPr>
      <w:t>20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DFBC9">
    <w:pPr>
      <w:spacing w:line="169" w:lineRule="auto"/>
      <w:ind w:left="4335"/>
      <w:rPr>
        <w:rFonts w:ascii="Calibri" w:hAnsi="Calibri" w:eastAsia="Calibri" w:cs="Calibri"/>
        <w:sz w:val="18"/>
        <w:szCs w:val="18"/>
      </w:rPr>
    </w:pPr>
    <w:r>
      <w:rPr>
        <w:rFonts w:ascii="Calibri" w:hAnsi="Calibri" w:eastAsia="Calibri" w:cs="Calibri"/>
        <w:spacing w:val="-6"/>
        <w:sz w:val="18"/>
        <w:szCs w:val="18"/>
      </w:rPr>
      <w:t>21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E03F4">
    <w:pPr>
      <w:spacing w:line="169" w:lineRule="auto"/>
      <w:ind w:left="4333"/>
      <w:rPr>
        <w:rFonts w:ascii="Calibri" w:hAnsi="Calibri" w:eastAsia="Calibri" w:cs="Calibri"/>
        <w:sz w:val="18"/>
        <w:szCs w:val="18"/>
      </w:rPr>
    </w:pPr>
    <w:r>
      <w:rPr>
        <w:rFonts w:ascii="Calibri" w:hAnsi="Calibri" w:eastAsia="Calibri" w:cs="Calibri"/>
        <w:spacing w:val="-6"/>
        <w:sz w:val="18"/>
        <w:szCs w:val="18"/>
      </w:rPr>
      <w:t>22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BFC53">
    <w:pPr>
      <w:spacing w:line="169" w:lineRule="auto"/>
      <w:ind w:left="4333"/>
      <w:rPr>
        <w:rFonts w:ascii="Calibri" w:hAnsi="Calibri" w:eastAsia="Calibri" w:cs="Calibri"/>
        <w:sz w:val="18"/>
        <w:szCs w:val="18"/>
      </w:rPr>
    </w:pPr>
    <w:r>
      <w:rPr>
        <w:rFonts w:ascii="Calibri" w:hAnsi="Calibri" w:eastAsia="Calibri" w:cs="Calibri"/>
        <w:spacing w:val="-6"/>
        <w:sz w:val="18"/>
        <w:szCs w:val="18"/>
      </w:rPr>
      <w:t>23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9C3B3">
    <w:pPr>
      <w:spacing w:line="169" w:lineRule="auto"/>
      <w:ind w:left="4302"/>
      <w:rPr>
        <w:rFonts w:ascii="Calibri" w:hAnsi="Calibri" w:eastAsia="Calibri" w:cs="Calibri"/>
        <w:sz w:val="18"/>
        <w:szCs w:val="18"/>
      </w:rPr>
    </w:pPr>
    <w:r>
      <w:rPr>
        <w:rFonts w:ascii="Calibri" w:hAnsi="Calibri" w:eastAsia="Calibri" w:cs="Calibri"/>
        <w:spacing w:val="-6"/>
        <w:sz w:val="18"/>
        <w:szCs w:val="18"/>
      </w:rPr>
      <w:t>24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2F019">
    <w:pPr>
      <w:spacing w:line="169" w:lineRule="auto"/>
      <w:ind w:left="4302"/>
      <w:rPr>
        <w:rFonts w:ascii="Calibri" w:hAnsi="Calibri" w:eastAsia="Calibri" w:cs="Calibri"/>
        <w:sz w:val="18"/>
        <w:szCs w:val="18"/>
      </w:rPr>
    </w:pPr>
    <w:r>
      <w:rPr>
        <w:rFonts w:ascii="Calibri" w:hAnsi="Calibri" w:eastAsia="Calibri" w:cs="Calibri"/>
        <w:spacing w:val="-6"/>
        <w:sz w:val="18"/>
        <w:szCs w:val="18"/>
      </w:rPr>
      <w:t>25</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1C20C">
    <w:pPr>
      <w:spacing w:line="169" w:lineRule="auto"/>
      <w:ind w:left="4302"/>
      <w:rPr>
        <w:rFonts w:ascii="Calibri" w:hAnsi="Calibri" w:eastAsia="Calibri" w:cs="Calibri"/>
        <w:sz w:val="18"/>
        <w:szCs w:val="18"/>
      </w:rPr>
    </w:pPr>
    <w:r>
      <w:rPr>
        <w:rFonts w:ascii="Calibri" w:hAnsi="Calibri" w:eastAsia="Calibri" w:cs="Calibri"/>
        <w:spacing w:val="-6"/>
        <w:sz w:val="18"/>
        <w:szCs w:val="18"/>
      </w:rPr>
      <w:t>26</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8B94D">
    <w:pPr>
      <w:spacing w:line="169" w:lineRule="auto"/>
      <w:ind w:left="4329"/>
      <w:rPr>
        <w:rFonts w:ascii="Calibri" w:hAnsi="Calibri" w:eastAsia="Calibri" w:cs="Calibri"/>
        <w:sz w:val="18"/>
        <w:szCs w:val="18"/>
      </w:rPr>
    </w:pPr>
    <w:r>
      <w:rPr>
        <w:rFonts w:ascii="Calibri" w:hAnsi="Calibri" w:eastAsia="Calibri" w:cs="Calibri"/>
        <w:spacing w:val="-6"/>
        <w:sz w:val="18"/>
        <w:szCs w:val="18"/>
      </w:rPr>
      <w:t>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44A91">
    <w:pPr>
      <w:pStyle w:val="2"/>
      <w:spacing w:line="14" w:lineRule="auto"/>
      <w:rPr>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A6736">
    <w:pPr>
      <w:spacing w:line="169" w:lineRule="auto"/>
      <w:ind w:left="4329"/>
      <w:rPr>
        <w:rFonts w:ascii="Calibri" w:hAnsi="Calibri" w:eastAsia="Calibri" w:cs="Calibri"/>
        <w:sz w:val="18"/>
        <w:szCs w:val="18"/>
      </w:rPr>
    </w:pPr>
    <w:r>
      <w:rPr>
        <w:rFonts w:ascii="Calibri" w:hAnsi="Calibri" w:eastAsia="Calibri" w:cs="Calibri"/>
        <w:spacing w:val="-6"/>
        <w:sz w:val="18"/>
        <w:szCs w:val="18"/>
      </w:rPr>
      <w:t>28</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0F018">
    <w:pPr>
      <w:spacing w:line="169" w:lineRule="auto"/>
      <w:ind w:left="4329"/>
      <w:rPr>
        <w:rFonts w:ascii="Calibri" w:hAnsi="Calibri" w:eastAsia="Calibri" w:cs="Calibri"/>
        <w:sz w:val="18"/>
        <w:szCs w:val="18"/>
      </w:rPr>
    </w:pPr>
    <w:r>
      <w:rPr>
        <w:rFonts w:ascii="Calibri" w:hAnsi="Calibri" w:eastAsia="Calibri" w:cs="Calibri"/>
        <w:spacing w:val="-6"/>
        <w:sz w:val="18"/>
        <w:szCs w:val="18"/>
      </w:rPr>
      <w:t>29</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0F05B">
    <w:pPr>
      <w:spacing w:line="169" w:lineRule="auto"/>
      <w:ind w:left="4326"/>
      <w:rPr>
        <w:rFonts w:ascii="Calibri" w:hAnsi="Calibri" w:eastAsia="Calibri" w:cs="Calibri"/>
        <w:sz w:val="18"/>
        <w:szCs w:val="18"/>
      </w:rPr>
    </w:pPr>
    <w:r>
      <w:rPr>
        <w:rFonts w:ascii="Calibri" w:hAnsi="Calibri" w:eastAsia="Calibri" w:cs="Calibri"/>
        <w:spacing w:val="-5"/>
        <w:sz w:val="18"/>
        <w:szCs w:val="18"/>
      </w:rPr>
      <w:t>30</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486A5">
    <w:pPr>
      <w:spacing w:line="169" w:lineRule="auto"/>
      <w:ind w:left="4326"/>
      <w:rPr>
        <w:rFonts w:ascii="Calibri" w:hAnsi="Calibri" w:eastAsia="Calibri" w:cs="Calibri"/>
        <w:sz w:val="18"/>
        <w:szCs w:val="18"/>
      </w:rPr>
    </w:pPr>
    <w:r>
      <w:rPr>
        <w:rFonts w:ascii="Calibri" w:hAnsi="Calibri" w:eastAsia="Calibri" w:cs="Calibri"/>
        <w:spacing w:val="-5"/>
        <w:sz w:val="18"/>
        <w:szCs w:val="18"/>
      </w:rPr>
      <w:t>31</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46152">
    <w:pPr>
      <w:spacing w:line="169" w:lineRule="auto"/>
      <w:ind w:left="4326"/>
      <w:rPr>
        <w:rFonts w:ascii="Calibri" w:hAnsi="Calibri" w:eastAsia="Calibri" w:cs="Calibri"/>
        <w:sz w:val="18"/>
        <w:szCs w:val="18"/>
      </w:rPr>
    </w:pPr>
    <w:r>
      <w:rPr>
        <w:rFonts w:ascii="Calibri" w:hAnsi="Calibri" w:eastAsia="Calibri" w:cs="Calibri"/>
        <w:spacing w:val="-5"/>
        <w:sz w:val="18"/>
        <w:szCs w:val="18"/>
      </w:rPr>
      <w:t>32</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FC511">
    <w:pPr>
      <w:spacing w:line="169" w:lineRule="auto"/>
      <w:ind w:left="4324"/>
      <w:rPr>
        <w:rFonts w:ascii="Calibri" w:hAnsi="Calibri" w:eastAsia="Calibri" w:cs="Calibri"/>
        <w:sz w:val="18"/>
        <w:szCs w:val="18"/>
      </w:rPr>
    </w:pPr>
    <w:r>
      <w:rPr>
        <w:rFonts w:ascii="Calibri" w:hAnsi="Calibri" w:eastAsia="Calibri" w:cs="Calibri"/>
        <w:spacing w:val="-5"/>
        <w:sz w:val="18"/>
        <w:szCs w:val="18"/>
      </w:rPr>
      <w:t>33</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5EB18">
    <w:pPr>
      <w:spacing w:line="169" w:lineRule="auto"/>
      <w:ind w:left="4324"/>
      <w:rPr>
        <w:rFonts w:ascii="Calibri" w:hAnsi="Calibri" w:eastAsia="Calibri" w:cs="Calibri"/>
        <w:sz w:val="18"/>
        <w:szCs w:val="18"/>
      </w:rPr>
    </w:pPr>
    <w:r>
      <w:rPr>
        <w:rFonts w:ascii="Calibri" w:hAnsi="Calibri" w:eastAsia="Calibri" w:cs="Calibri"/>
        <w:spacing w:val="-5"/>
        <w:sz w:val="18"/>
        <w:szCs w:val="18"/>
      </w:rPr>
      <w:t>34</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3C9A3">
    <w:pPr>
      <w:spacing w:line="169" w:lineRule="auto"/>
      <w:ind w:left="4329"/>
      <w:rPr>
        <w:rFonts w:ascii="Calibri" w:hAnsi="Calibri" w:eastAsia="Calibri" w:cs="Calibri"/>
        <w:sz w:val="18"/>
        <w:szCs w:val="18"/>
      </w:rPr>
    </w:pPr>
    <w:r>
      <w:rPr>
        <w:rFonts w:ascii="Calibri" w:hAnsi="Calibri" w:eastAsia="Calibri" w:cs="Calibri"/>
        <w:spacing w:val="-5"/>
        <w:sz w:val="18"/>
        <w:szCs w:val="18"/>
      </w:rPr>
      <w:t>35</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64B8">
    <w:pPr>
      <w:spacing w:line="169" w:lineRule="auto"/>
      <w:ind w:left="4324"/>
      <w:rPr>
        <w:rFonts w:ascii="Calibri" w:hAnsi="Calibri" w:eastAsia="Calibri" w:cs="Calibri"/>
        <w:sz w:val="18"/>
        <w:szCs w:val="18"/>
      </w:rPr>
    </w:pPr>
    <w:r>
      <w:rPr>
        <w:rFonts w:ascii="Calibri" w:hAnsi="Calibri" w:eastAsia="Calibri" w:cs="Calibri"/>
        <w:spacing w:val="-5"/>
        <w:sz w:val="18"/>
        <w:szCs w:val="18"/>
      </w:rPr>
      <w:t>36</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64909">
    <w:pPr>
      <w:spacing w:line="169" w:lineRule="auto"/>
      <w:ind w:left="4324"/>
      <w:rPr>
        <w:rFonts w:ascii="Calibri" w:hAnsi="Calibri" w:eastAsia="Calibri" w:cs="Calibri"/>
        <w:sz w:val="18"/>
        <w:szCs w:val="18"/>
      </w:rPr>
    </w:pPr>
    <w:r>
      <w:rPr>
        <w:rFonts w:ascii="Calibri" w:hAnsi="Calibri" w:eastAsia="Calibri" w:cs="Calibri"/>
        <w:spacing w:val="-5"/>
        <w:sz w:val="18"/>
        <w:szCs w:val="18"/>
      </w:rPr>
      <w:t>37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5B58F">
    <w:pPr>
      <w:spacing w:line="168" w:lineRule="auto"/>
      <w:ind w:left="4887"/>
      <w:rPr>
        <w:rFonts w:ascii="Calibri" w:hAnsi="Calibri" w:eastAsia="Calibri" w:cs="Calibri"/>
        <w:sz w:val="18"/>
        <w:szCs w:val="18"/>
      </w:rPr>
    </w:pPr>
    <w:r>
      <w:rPr>
        <w:rFonts w:ascii="Calibri" w:hAnsi="Calibri" w:eastAsia="Calibri" w:cs="Calibri"/>
        <w:spacing w:val="-8"/>
        <w:sz w:val="18"/>
        <w:szCs w:val="18"/>
      </w:rPr>
      <w:t>11</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E3E87">
    <w:pPr>
      <w:spacing w:line="169" w:lineRule="auto"/>
      <w:ind w:left="4334"/>
      <w:rPr>
        <w:rFonts w:ascii="Calibri" w:hAnsi="Calibri" w:eastAsia="Calibri" w:cs="Calibri"/>
        <w:sz w:val="18"/>
        <w:szCs w:val="18"/>
      </w:rPr>
    </w:pPr>
    <w:r>
      <w:rPr>
        <w:rFonts w:ascii="Calibri" w:hAnsi="Calibri" w:eastAsia="Calibri" w:cs="Calibri"/>
        <w:spacing w:val="-5"/>
        <w:sz w:val="18"/>
        <w:szCs w:val="18"/>
      </w:rPr>
      <w:t>38</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81948">
    <w:pPr>
      <w:spacing w:line="169" w:lineRule="auto"/>
      <w:ind w:left="4334"/>
      <w:rPr>
        <w:rFonts w:ascii="Calibri" w:hAnsi="Calibri" w:eastAsia="Calibri" w:cs="Calibri"/>
        <w:sz w:val="18"/>
        <w:szCs w:val="18"/>
      </w:rPr>
    </w:pPr>
    <w:r>
      <w:rPr>
        <w:rFonts w:ascii="Calibri" w:hAnsi="Calibri" w:eastAsia="Calibri" w:cs="Calibri"/>
        <w:spacing w:val="-5"/>
        <w:sz w:val="18"/>
        <w:szCs w:val="18"/>
      </w:rPr>
      <w:t>39</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D6386">
    <w:pPr>
      <w:spacing w:line="169" w:lineRule="auto"/>
      <w:ind w:left="4309"/>
      <w:rPr>
        <w:rFonts w:ascii="Calibri" w:hAnsi="Calibri" w:eastAsia="Calibri" w:cs="Calibri"/>
        <w:sz w:val="18"/>
        <w:szCs w:val="18"/>
      </w:rPr>
    </w:pPr>
    <w:r>
      <w:rPr>
        <w:rFonts w:ascii="Calibri" w:hAnsi="Calibri" w:eastAsia="Calibri" w:cs="Calibri"/>
        <w:spacing w:val="-3"/>
        <w:sz w:val="18"/>
        <w:szCs w:val="18"/>
      </w:rPr>
      <w:t>42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50791">
    <w:pPr>
      <w:spacing w:line="169" w:lineRule="auto"/>
      <w:ind w:left="4322"/>
      <w:rPr>
        <w:rFonts w:ascii="Calibri" w:hAnsi="Calibri" w:eastAsia="Calibri" w:cs="Calibri"/>
        <w:sz w:val="18"/>
        <w:szCs w:val="18"/>
      </w:rPr>
    </w:pPr>
    <w:r>
      <w:rPr>
        <w:rFonts w:ascii="Calibri" w:hAnsi="Calibri" w:eastAsia="Calibri" w:cs="Calibri"/>
        <w:spacing w:val="-3"/>
        <w:sz w:val="18"/>
        <w:szCs w:val="18"/>
      </w:rPr>
      <w:t>42</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BE6B4">
    <w:pPr>
      <w:spacing w:line="169" w:lineRule="auto"/>
      <w:ind w:left="4322"/>
      <w:rPr>
        <w:rFonts w:ascii="Calibri" w:hAnsi="Calibri" w:eastAsia="Calibri" w:cs="Calibri"/>
        <w:sz w:val="18"/>
        <w:szCs w:val="18"/>
      </w:rPr>
    </w:pPr>
    <w:r>
      <w:rPr>
        <w:rFonts w:ascii="Calibri" w:hAnsi="Calibri" w:eastAsia="Calibri" w:cs="Calibri"/>
        <w:spacing w:val="-3"/>
        <w:sz w:val="18"/>
        <w:szCs w:val="18"/>
      </w:rPr>
      <w:t>43</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53E4A">
    <w:pPr>
      <w:spacing w:line="168" w:lineRule="auto"/>
      <w:ind w:left="4450"/>
      <w:rPr>
        <w:rFonts w:ascii="Calibri" w:hAnsi="Calibri" w:eastAsia="Calibri" w:cs="Calibri"/>
        <w:sz w:val="18"/>
        <w:szCs w:val="18"/>
      </w:rPr>
    </w:pPr>
    <w:r>
      <w:rPr>
        <w:rFonts w:ascii="Calibri" w:hAnsi="Calibri" w:eastAsia="Calibri" w:cs="Calibri"/>
        <w:spacing w:val="-3"/>
        <w:sz w:val="18"/>
        <w:szCs w:val="18"/>
      </w:rPr>
      <w:t>44</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5EE25">
    <w:pPr>
      <w:spacing w:line="168" w:lineRule="auto"/>
      <w:ind w:left="4450"/>
      <w:rPr>
        <w:rFonts w:ascii="Calibri" w:hAnsi="Calibri" w:eastAsia="Calibri" w:cs="Calibri"/>
        <w:sz w:val="18"/>
        <w:szCs w:val="18"/>
      </w:rPr>
    </w:pPr>
    <w:r>
      <w:rPr>
        <w:rFonts w:ascii="Calibri" w:hAnsi="Calibri" w:eastAsia="Calibri" w:cs="Calibri"/>
        <w:spacing w:val="-3"/>
        <w:sz w:val="18"/>
        <w:szCs w:val="18"/>
      </w:rPr>
      <w:t>45</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FB8F5">
    <w:pPr>
      <w:spacing w:line="169" w:lineRule="auto"/>
      <w:ind w:left="4322"/>
      <w:rPr>
        <w:rFonts w:ascii="Calibri" w:hAnsi="Calibri" w:eastAsia="Calibri" w:cs="Calibri"/>
        <w:sz w:val="18"/>
        <w:szCs w:val="18"/>
      </w:rPr>
    </w:pPr>
    <w:r>
      <w:rPr>
        <w:rFonts w:ascii="Calibri" w:hAnsi="Calibri" w:eastAsia="Calibri" w:cs="Calibri"/>
        <w:spacing w:val="-3"/>
        <w:sz w:val="18"/>
        <w:szCs w:val="18"/>
      </w:rPr>
      <w:t>46</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7DCF0">
    <w:pPr>
      <w:spacing w:line="168" w:lineRule="auto"/>
      <w:ind w:left="4321"/>
      <w:rPr>
        <w:rFonts w:ascii="Calibri" w:hAnsi="Calibri" w:eastAsia="Calibri" w:cs="Calibri"/>
        <w:sz w:val="18"/>
        <w:szCs w:val="18"/>
      </w:rPr>
    </w:pPr>
    <w:r>
      <w:rPr>
        <w:rFonts w:ascii="Calibri" w:hAnsi="Calibri" w:eastAsia="Calibri" w:cs="Calibri"/>
        <w:spacing w:val="-3"/>
        <w:sz w:val="18"/>
        <w:szCs w:val="18"/>
      </w:rPr>
      <w:t>47</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97527">
    <w:pPr>
      <w:spacing w:line="169" w:lineRule="auto"/>
      <w:ind w:left="4512"/>
      <w:rPr>
        <w:rFonts w:ascii="Calibri" w:hAnsi="Calibri" w:eastAsia="Calibri" w:cs="Calibri"/>
        <w:sz w:val="18"/>
        <w:szCs w:val="18"/>
      </w:rPr>
    </w:pPr>
    <w:r>
      <w:rPr>
        <w:rFonts w:ascii="Calibri" w:hAnsi="Calibri" w:eastAsia="Calibri" w:cs="Calibri"/>
        <w:spacing w:val="-5"/>
        <w:sz w:val="18"/>
        <w:szCs w:val="18"/>
      </w:rPr>
      <w:t>50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E816A">
    <w:pPr>
      <w:spacing w:line="169" w:lineRule="auto"/>
      <w:ind w:left="4887"/>
      <w:rPr>
        <w:rFonts w:ascii="Calibri" w:hAnsi="Calibri" w:eastAsia="Calibri" w:cs="Calibri"/>
        <w:sz w:val="18"/>
        <w:szCs w:val="18"/>
      </w:rPr>
    </w:pPr>
    <w:r>
      <w:rPr>
        <w:rFonts w:ascii="Calibri" w:hAnsi="Calibri" w:eastAsia="Calibri" w:cs="Calibri"/>
        <w:spacing w:val="-8"/>
        <w:sz w:val="18"/>
        <w:szCs w:val="18"/>
      </w:rPr>
      <w:t>12</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AC0B0">
    <w:pPr>
      <w:spacing w:line="169" w:lineRule="auto"/>
      <w:ind w:left="4333"/>
      <w:rPr>
        <w:rFonts w:ascii="Calibri" w:hAnsi="Calibri" w:eastAsia="Calibri" w:cs="Calibri"/>
        <w:sz w:val="18"/>
        <w:szCs w:val="18"/>
      </w:rPr>
    </w:pPr>
    <w:r>
      <w:rPr>
        <w:rFonts w:ascii="Calibri" w:hAnsi="Calibri" w:eastAsia="Calibri" w:cs="Calibri"/>
        <w:spacing w:val="-5"/>
        <w:sz w:val="18"/>
        <w:szCs w:val="18"/>
      </w:rPr>
      <w:t>50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8AAC4">
    <w:pPr>
      <w:spacing w:line="168" w:lineRule="auto"/>
      <w:ind w:left="4330"/>
      <w:rPr>
        <w:rFonts w:ascii="Calibri" w:hAnsi="Calibri" w:eastAsia="Calibri" w:cs="Calibri"/>
        <w:sz w:val="18"/>
        <w:szCs w:val="18"/>
      </w:rPr>
    </w:pPr>
    <w:r>
      <w:rPr>
        <w:rFonts w:ascii="Calibri" w:hAnsi="Calibri" w:eastAsia="Calibri" w:cs="Calibri"/>
        <w:spacing w:val="-5"/>
        <w:sz w:val="18"/>
        <w:szCs w:val="18"/>
      </w:rPr>
      <w:t>51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17D27">
    <w:pPr>
      <w:spacing w:line="176" w:lineRule="auto"/>
      <w:ind w:left="434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B3DE4">
    <w:pPr>
      <w:spacing w:line="176" w:lineRule="auto"/>
      <w:ind w:left="4201"/>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E379D">
    <w:pPr>
      <w:spacing w:line="184" w:lineRule="auto"/>
      <w:ind w:left="4149"/>
      <w:rPr>
        <w:rFonts w:ascii="Times New Roman" w:hAnsi="Times New Roman" w:eastAsia="Times New Roman" w:cs="Times New Roman"/>
        <w:sz w:val="16"/>
        <w:szCs w:val="16"/>
      </w:rPr>
    </w:pPr>
    <w:r>
      <w:rPr>
        <w:rFonts w:ascii="Times New Roman" w:hAnsi="Times New Roman" w:eastAsia="Times New Roman" w:cs="Times New Roman"/>
        <w:color w:val="434E5A"/>
        <w:sz w:val="16"/>
        <w:szCs w:val="16"/>
      </w:rPr>
      <w:t>-3-</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E2219">
    <w:pPr>
      <w:spacing w:line="184" w:lineRule="auto"/>
      <w:ind w:left="4149"/>
      <w:rPr>
        <w:rFonts w:ascii="Times New Roman" w:hAnsi="Times New Roman" w:eastAsia="Times New Roman" w:cs="Times New Roman"/>
        <w:sz w:val="16"/>
        <w:szCs w:val="16"/>
      </w:rPr>
    </w:pPr>
    <w:r>
      <w:rPr>
        <w:rFonts w:ascii="Times New Roman" w:hAnsi="Times New Roman" w:eastAsia="Times New Roman" w:cs="Times New Roman"/>
        <w:color w:val="434E5A"/>
        <w:sz w:val="16"/>
        <w:szCs w:val="16"/>
      </w:rPr>
      <w:t>-4-</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75E5E">
    <w:pPr>
      <w:spacing w:line="181" w:lineRule="auto"/>
      <w:ind w:left="4149"/>
      <w:rPr>
        <w:rFonts w:ascii="Times New Roman" w:hAnsi="Times New Roman" w:eastAsia="Times New Roman" w:cs="Times New Roman"/>
        <w:sz w:val="16"/>
        <w:szCs w:val="16"/>
      </w:rPr>
    </w:pPr>
    <w:r>
      <w:rPr>
        <w:rFonts w:ascii="Times New Roman" w:hAnsi="Times New Roman" w:eastAsia="Times New Roman" w:cs="Times New Roman"/>
        <w:color w:val="434E5A"/>
        <w:sz w:val="16"/>
        <w:szCs w:val="16"/>
      </w:rPr>
      <w:t>-5-</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467C7">
    <w:pPr>
      <w:spacing w:line="167" w:lineRule="auto"/>
      <w:ind w:left="4148"/>
      <w:rPr>
        <w:rFonts w:ascii="Calibri" w:hAnsi="Calibri" w:eastAsia="Calibri" w:cs="Calibri"/>
        <w:sz w:val="18"/>
        <w:szCs w:val="18"/>
      </w:rPr>
    </w:pPr>
    <w:r>
      <w:rPr>
        <w:rFonts w:ascii="Calibri" w:hAnsi="Calibri" w:eastAsia="Calibri" w:cs="Calibri"/>
        <w:spacing w:val="-5"/>
        <w:sz w:val="18"/>
        <w:szCs w:val="18"/>
      </w:rPr>
      <w:t>57</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BCBD0">
    <w:pPr>
      <w:spacing w:line="169" w:lineRule="auto"/>
      <w:ind w:left="4462"/>
      <w:rPr>
        <w:rFonts w:ascii="Calibri" w:hAnsi="Calibri" w:eastAsia="Calibri" w:cs="Calibri"/>
        <w:sz w:val="18"/>
        <w:szCs w:val="18"/>
      </w:rPr>
    </w:pPr>
    <w:r>
      <w:rPr>
        <w:rFonts w:ascii="Calibri" w:hAnsi="Calibri" w:eastAsia="Calibri" w:cs="Calibri"/>
        <w:spacing w:val="-5"/>
        <w:sz w:val="18"/>
        <w:szCs w:val="18"/>
      </w:rPr>
      <w:t>58</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F84B1">
    <w:pPr>
      <w:spacing w:line="169" w:lineRule="auto"/>
      <w:ind w:left="4462"/>
      <w:rPr>
        <w:rFonts w:ascii="Calibri" w:hAnsi="Calibri" w:eastAsia="Calibri" w:cs="Calibri"/>
        <w:sz w:val="18"/>
        <w:szCs w:val="18"/>
      </w:rPr>
    </w:pPr>
    <w:r>
      <w:rPr>
        <w:rFonts w:ascii="Calibri" w:hAnsi="Calibri" w:eastAsia="Calibri" w:cs="Calibri"/>
        <w:spacing w:val="-5"/>
        <w:sz w:val="18"/>
        <w:szCs w:val="18"/>
      </w:rPr>
      <w:t>59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97BFA">
    <w:pPr>
      <w:spacing w:line="169" w:lineRule="auto"/>
      <w:ind w:left="4887"/>
      <w:rPr>
        <w:rFonts w:ascii="Calibri" w:hAnsi="Calibri" w:eastAsia="Calibri" w:cs="Calibri"/>
        <w:sz w:val="18"/>
        <w:szCs w:val="18"/>
      </w:rPr>
    </w:pPr>
    <w:r>
      <w:rPr>
        <w:rFonts w:ascii="Calibri" w:hAnsi="Calibri" w:eastAsia="Calibri" w:cs="Calibri"/>
        <w:spacing w:val="-8"/>
        <w:sz w:val="18"/>
        <w:szCs w:val="18"/>
      </w:rPr>
      <w:t>13</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E6ED7">
    <w:pPr>
      <w:spacing w:line="169" w:lineRule="auto"/>
      <w:ind w:left="4462"/>
      <w:rPr>
        <w:rFonts w:ascii="Calibri" w:hAnsi="Calibri" w:eastAsia="Calibri" w:cs="Calibri"/>
        <w:sz w:val="18"/>
        <w:szCs w:val="18"/>
      </w:rPr>
    </w:pPr>
    <w:r>
      <w:rPr>
        <w:rFonts w:ascii="Calibri" w:hAnsi="Calibri" w:eastAsia="Calibri" w:cs="Calibri"/>
        <w:spacing w:val="-5"/>
        <w:sz w:val="18"/>
        <w:szCs w:val="18"/>
      </w:rPr>
      <w:t>60</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A84E9">
    <w:pPr>
      <w:pStyle w:val="2"/>
      <w:spacing w:line="14" w:lineRule="auto"/>
      <w:rPr>
        <w:sz w:val="2"/>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02A03">
    <w:pPr>
      <w:spacing w:line="169" w:lineRule="auto"/>
      <w:ind w:left="4334"/>
      <w:rPr>
        <w:rFonts w:ascii="Calibri" w:hAnsi="Calibri" w:eastAsia="Calibri" w:cs="Calibri"/>
        <w:sz w:val="18"/>
        <w:szCs w:val="18"/>
      </w:rPr>
    </w:pPr>
    <w:r>
      <w:rPr>
        <w:rFonts w:ascii="Calibri" w:hAnsi="Calibri" w:eastAsia="Calibri" w:cs="Calibri"/>
        <w:spacing w:val="-5"/>
        <w:sz w:val="18"/>
        <w:szCs w:val="18"/>
      </w:rPr>
      <w:t>62</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06EC5">
    <w:pPr>
      <w:spacing w:line="169" w:lineRule="auto"/>
      <w:ind w:left="4331"/>
      <w:rPr>
        <w:rFonts w:ascii="Calibri" w:hAnsi="Calibri" w:eastAsia="Calibri" w:cs="Calibri"/>
        <w:sz w:val="18"/>
        <w:szCs w:val="18"/>
      </w:rPr>
    </w:pPr>
    <w:r>
      <w:rPr>
        <w:rFonts w:ascii="Calibri" w:hAnsi="Calibri" w:eastAsia="Calibri" w:cs="Calibri"/>
        <w:spacing w:val="-5"/>
        <w:sz w:val="18"/>
        <w:szCs w:val="18"/>
      </w:rPr>
      <w:t>63</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248FF">
    <w:pPr>
      <w:spacing w:line="169" w:lineRule="auto"/>
      <w:ind w:left="4353"/>
      <w:rPr>
        <w:rFonts w:ascii="Calibri" w:hAnsi="Calibri" w:eastAsia="Calibri" w:cs="Calibri"/>
        <w:sz w:val="18"/>
        <w:szCs w:val="18"/>
      </w:rPr>
    </w:pPr>
    <w:r>
      <w:rPr>
        <w:rFonts w:ascii="Calibri" w:hAnsi="Calibri" w:eastAsia="Calibri" w:cs="Calibri"/>
        <w:spacing w:val="-5"/>
        <w:sz w:val="18"/>
        <w:szCs w:val="18"/>
      </w:rPr>
      <w:t>64</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7066E">
    <w:pPr>
      <w:spacing w:line="169" w:lineRule="auto"/>
      <w:ind w:left="4462"/>
      <w:rPr>
        <w:rFonts w:ascii="Calibri" w:hAnsi="Calibri" w:eastAsia="Calibri" w:cs="Calibri"/>
        <w:sz w:val="18"/>
        <w:szCs w:val="18"/>
      </w:rPr>
    </w:pPr>
    <w:r>
      <w:rPr>
        <w:rFonts w:ascii="Calibri" w:hAnsi="Calibri" w:eastAsia="Calibri" w:cs="Calibri"/>
        <w:spacing w:val="-5"/>
        <w:sz w:val="18"/>
        <w:szCs w:val="18"/>
      </w:rPr>
      <w:t>65</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66002">
    <w:pPr>
      <w:spacing w:line="169" w:lineRule="auto"/>
      <w:ind w:left="4353"/>
      <w:rPr>
        <w:rFonts w:ascii="Calibri" w:hAnsi="Calibri" w:eastAsia="Calibri" w:cs="Calibri"/>
        <w:sz w:val="18"/>
        <w:szCs w:val="18"/>
      </w:rPr>
    </w:pPr>
    <w:r>
      <w:rPr>
        <w:rFonts w:ascii="Calibri" w:hAnsi="Calibri" w:eastAsia="Calibri" w:cs="Calibri"/>
        <w:spacing w:val="-5"/>
        <w:sz w:val="18"/>
        <w:szCs w:val="18"/>
      </w:rPr>
      <w:t>66</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CAFCD">
    <w:pPr>
      <w:spacing w:line="169" w:lineRule="auto"/>
      <w:ind w:left="4331"/>
      <w:rPr>
        <w:rFonts w:ascii="Calibri" w:hAnsi="Calibri" w:eastAsia="Calibri" w:cs="Calibri"/>
        <w:sz w:val="18"/>
        <w:szCs w:val="18"/>
      </w:rPr>
    </w:pPr>
    <w:r>
      <w:rPr>
        <w:rFonts w:ascii="Calibri" w:hAnsi="Calibri" w:eastAsia="Calibri" w:cs="Calibri"/>
        <w:spacing w:val="-5"/>
        <w:sz w:val="18"/>
        <w:szCs w:val="18"/>
      </w:rPr>
      <w:t>67</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54F15">
    <w:pPr>
      <w:spacing w:line="169" w:lineRule="auto"/>
      <w:ind w:left="4335"/>
      <w:rPr>
        <w:rFonts w:ascii="Calibri" w:hAnsi="Calibri" w:eastAsia="Calibri" w:cs="Calibri"/>
        <w:sz w:val="18"/>
        <w:szCs w:val="18"/>
      </w:rPr>
    </w:pPr>
    <w:r>
      <w:rPr>
        <w:rFonts w:ascii="Calibri" w:hAnsi="Calibri" w:eastAsia="Calibri" w:cs="Calibri"/>
        <w:spacing w:val="-5"/>
        <w:sz w:val="18"/>
        <w:szCs w:val="18"/>
      </w:rPr>
      <w:t>68</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0940F">
    <w:pPr>
      <w:spacing w:line="169" w:lineRule="auto"/>
      <w:ind w:left="4331"/>
      <w:rPr>
        <w:rFonts w:ascii="Calibri" w:hAnsi="Calibri" w:eastAsia="Calibri" w:cs="Calibri"/>
        <w:sz w:val="18"/>
        <w:szCs w:val="18"/>
      </w:rPr>
    </w:pPr>
    <w:r>
      <w:rPr>
        <w:rFonts w:ascii="Calibri" w:hAnsi="Calibri" w:eastAsia="Calibri" w:cs="Calibri"/>
        <w:spacing w:val="-5"/>
        <w:sz w:val="18"/>
        <w:szCs w:val="18"/>
      </w:rPr>
      <w:t>69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AB98B">
    <w:pPr>
      <w:spacing w:line="168" w:lineRule="auto"/>
      <w:ind w:left="4887"/>
      <w:rPr>
        <w:rFonts w:ascii="Calibri" w:hAnsi="Calibri" w:eastAsia="Calibri" w:cs="Calibri"/>
        <w:sz w:val="18"/>
        <w:szCs w:val="18"/>
      </w:rPr>
    </w:pPr>
    <w:r>
      <w:rPr>
        <w:rFonts w:ascii="Calibri" w:hAnsi="Calibri" w:eastAsia="Calibri" w:cs="Calibri"/>
        <w:spacing w:val="-8"/>
        <w:sz w:val="18"/>
        <w:szCs w:val="18"/>
      </w:rPr>
      <w:t>14</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D6746">
    <w:pPr>
      <w:spacing w:line="169" w:lineRule="auto"/>
      <w:ind w:left="4331"/>
      <w:rPr>
        <w:rFonts w:ascii="Calibri" w:hAnsi="Calibri" w:eastAsia="Calibri" w:cs="Calibri"/>
        <w:sz w:val="18"/>
        <w:szCs w:val="18"/>
      </w:rPr>
    </w:pPr>
    <w:r>
      <w:rPr>
        <w:rFonts w:ascii="Calibri" w:hAnsi="Calibri" w:eastAsia="Calibri" w:cs="Calibri"/>
        <w:spacing w:val="-5"/>
        <w:sz w:val="18"/>
        <w:szCs w:val="18"/>
      </w:rPr>
      <w:t>70</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958D1">
    <w:pPr>
      <w:spacing w:line="168" w:lineRule="auto"/>
      <w:ind w:left="4148"/>
      <w:rPr>
        <w:rFonts w:ascii="Calibri" w:hAnsi="Calibri" w:eastAsia="Calibri" w:cs="Calibri"/>
        <w:sz w:val="18"/>
        <w:szCs w:val="18"/>
      </w:rPr>
    </w:pPr>
    <w:r>
      <w:rPr>
        <w:rFonts w:ascii="Calibri" w:hAnsi="Calibri" w:eastAsia="Calibri" w:cs="Calibri"/>
        <w:spacing w:val="-5"/>
        <w:sz w:val="18"/>
        <w:szCs w:val="18"/>
      </w:rPr>
      <w:t>71</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FF7D1">
    <w:pPr>
      <w:pStyle w:val="2"/>
      <w:spacing w:line="14" w:lineRule="auto"/>
      <w:rPr>
        <w:sz w:val="2"/>
      </w:rPr>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A3B82">
    <w:pPr>
      <w:spacing w:line="169" w:lineRule="auto"/>
      <w:ind w:left="4328"/>
      <w:rPr>
        <w:rFonts w:ascii="Calibri" w:hAnsi="Calibri" w:eastAsia="Calibri" w:cs="Calibri"/>
        <w:sz w:val="18"/>
        <w:szCs w:val="18"/>
      </w:rPr>
    </w:pPr>
    <w:r>
      <w:rPr>
        <w:rFonts w:ascii="Calibri" w:hAnsi="Calibri" w:eastAsia="Calibri" w:cs="Calibri"/>
        <w:spacing w:val="-5"/>
        <w:sz w:val="18"/>
        <w:szCs w:val="18"/>
      </w:rPr>
      <w:t>73</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8318E">
    <w:pPr>
      <w:spacing w:line="168" w:lineRule="auto"/>
      <w:ind w:left="4328"/>
      <w:rPr>
        <w:rFonts w:ascii="Calibri" w:hAnsi="Calibri" w:eastAsia="Calibri" w:cs="Calibri"/>
        <w:sz w:val="18"/>
        <w:szCs w:val="18"/>
      </w:rPr>
    </w:pPr>
    <w:r>
      <w:rPr>
        <w:rFonts w:ascii="Calibri" w:hAnsi="Calibri" w:eastAsia="Calibri" w:cs="Calibri"/>
        <w:spacing w:val="-5"/>
        <w:sz w:val="18"/>
        <w:szCs w:val="18"/>
      </w:rPr>
      <w:t>74</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C647A">
    <w:pPr>
      <w:spacing w:line="167" w:lineRule="auto"/>
      <w:ind w:left="4148"/>
      <w:rPr>
        <w:rFonts w:ascii="Calibri" w:hAnsi="Calibri" w:eastAsia="Calibri" w:cs="Calibri"/>
        <w:sz w:val="18"/>
        <w:szCs w:val="18"/>
      </w:rPr>
    </w:pPr>
    <w:r>
      <w:rPr>
        <w:rFonts w:ascii="Calibri" w:hAnsi="Calibri" w:eastAsia="Calibri" w:cs="Calibri"/>
        <w:spacing w:val="-5"/>
        <w:sz w:val="18"/>
        <w:szCs w:val="18"/>
      </w:rPr>
      <w:t>75</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BCA59">
    <w:pPr>
      <w:spacing w:line="169" w:lineRule="auto"/>
      <w:ind w:left="4459"/>
      <w:rPr>
        <w:rFonts w:ascii="Calibri" w:hAnsi="Calibri" w:eastAsia="Calibri" w:cs="Calibri"/>
        <w:sz w:val="18"/>
        <w:szCs w:val="18"/>
      </w:rPr>
    </w:pPr>
    <w:r>
      <w:rPr>
        <w:rFonts w:ascii="Calibri" w:hAnsi="Calibri" w:eastAsia="Calibri" w:cs="Calibri"/>
        <w:spacing w:val="-5"/>
        <w:sz w:val="18"/>
        <w:szCs w:val="18"/>
      </w:rPr>
      <w:t>76</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49ADF">
    <w:pPr>
      <w:spacing w:line="167" w:lineRule="auto"/>
      <w:ind w:left="4148"/>
      <w:rPr>
        <w:rFonts w:ascii="Calibri" w:hAnsi="Calibri" w:eastAsia="Calibri" w:cs="Calibri"/>
        <w:sz w:val="18"/>
        <w:szCs w:val="18"/>
      </w:rPr>
    </w:pPr>
    <w:r>
      <w:rPr>
        <w:rFonts w:ascii="Calibri" w:hAnsi="Calibri" w:eastAsia="Calibri" w:cs="Calibri"/>
        <w:spacing w:val="-5"/>
        <w:sz w:val="18"/>
        <w:szCs w:val="18"/>
      </w:rPr>
      <w:t>77</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19A73">
    <w:pPr>
      <w:spacing w:line="169" w:lineRule="auto"/>
      <w:ind w:left="4459"/>
      <w:rPr>
        <w:rFonts w:ascii="Calibri" w:hAnsi="Calibri" w:eastAsia="Calibri" w:cs="Calibri"/>
        <w:sz w:val="18"/>
        <w:szCs w:val="18"/>
      </w:rPr>
    </w:pPr>
    <w:r>
      <w:rPr>
        <w:rFonts w:ascii="Calibri" w:hAnsi="Calibri" w:eastAsia="Calibri" w:cs="Calibri"/>
        <w:spacing w:val="-5"/>
        <w:sz w:val="18"/>
        <w:szCs w:val="18"/>
      </w:rPr>
      <w:t>78</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2D715">
    <w:pPr>
      <w:spacing w:line="169" w:lineRule="auto"/>
      <w:ind w:left="4459"/>
      <w:rPr>
        <w:rFonts w:ascii="Calibri" w:hAnsi="Calibri" w:eastAsia="Calibri" w:cs="Calibri"/>
        <w:sz w:val="18"/>
        <w:szCs w:val="18"/>
      </w:rPr>
    </w:pPr>
    <w:r>
      <w:rPr>
        <w:rFonts w:ascii="Calibri" w:hAnsi="Calibri" w:eastAsia="Calibri" w:cs="Calibri"/>
        <w:spacing w:val="-5"/>
        <w:sz w:val="18"/>
        <w:szCs w:val="18"/>
      </w:rPr>
      <w:t>79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4086C">
    <w:pPr>
      <w:spacing w:line="168" w:lineRule="auto"/>
      <w:ind w:left="4887"/>
      <w:rPr>
        <w:rFonts w:ascii="Calibri" w:hAnsi="Calibri" w:eastAsia="Calibri" w:cs="Calibri"/>
        <w:sz w:val="18"/>
        <w:szCs w:val="18"/>
      </w:rPr>
    </w:pPr>
    <w:r>
      <w:rPr>
        <w:rFonts w:ascii="Calibri" w:hAnsi="Calibri" w:eastAsia="Calibri" w:cs="Calibri"/>
        <w:spacing w:val="-8"/>
        <w:sz w:val="18"/>
        <w:szCs w:val="18"/>
      </w:rPr>
      <w:t>15</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C530A">
    <w:pPr>
      <w:spacing w:line="169" w:lineRule="auto"/>
      <w:ind w:left="4458"/>
      <w:rPr>
        <w:rFonts w:ascii="Calibri" w:hAnsi="Calibri" w:eastAsia="Calibri" w:cs="Calibri"/>
        <w:sz w:val="18"/>
        <w:szCs w:val="18"/>
      </w:rPr>
    </w:pPr>
    <w:r>
      <w:rPr>
        <w:rFonts w:ascii="Calibri" w:hAnsi="Calibri" w:eastAsia="Calibri" w:cs="Calibri"/>
        <w:spacing w:val="-4"/>
        <w:sz w:val="18"/>
        <w:szCs w:val="18"/>
      </w:rPr>
      <w:t>80</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D69D1">
    <w:pPr>
      <w:spacing w:line="169" w:lineRule="auto"/>
      <w:ind w:left="4321"/>
      <w:rPr>
        <w:rFonts w:ascii="Calibri" w:hAnsi="Calibri" w:eastAsia="Calibri" w:cs="Calibri"/>
        <w:sz w:val="18"/>
        <w:szCs w:val="18"/>
      </w:rPr>
    </w:pPr>
    <w:r>
      <w:rPr>
        <w:rFonts w:ascii="Calibri" w:hAnsi="Calibri" w:eastAsia="Calibri" w:cs="Calibri"/>
        <w:spacing w:val="-4"/>
        <w:sz w:val="18"/>
        <w:szCs w:val="18"/>
      </w:rPr>
      <w:t>81</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7BB83">
    <w:pPr>
      <w:spacing w:line="169" w:lineRule="auto"/>
      <w:ind w:left="4225"/>
      <w:rPr>
        <w:rFonts w:ascii="Calibri" w:hAnsi="Calibri" w:eastAsia="Calibri" w:cs="Calibri"/>
        <w:sz w:val="18"/>
        <w:szCs w:val="18"/>
      </w:rPr>
    </w:pPr>
    <w:r>
      <w:rPr>
        <w:rFonts w:ascii="Calibri" w:hAnsi="Calibri" w:eastAsia="Calibri" w:cs="Calibri"/>
        <w:spacing w:val="-4"/>
        <w:sz w:val="18"/>
        <w:szCs w:val="18"/>
      </w:rPr>
      <w:t>82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06DDB">
    <w:pPr>
      <w:spacing w:line="169" w:lineRule="auto"/>
      <w:ind w:left="4887"/>
      <w:rPr>
        <w:rFonts w:ascii="Calibri" w:hAnsi="Calibri" w:eastAsia="Calibri" w:cs="Calibri"/>
        <w:sz w:val="18"/>
        <w:szCs w:val="18"/>
      </w:rPr>
    </w:pPr>
    <w:r>
      <w:rPr>
        <w:rFonts w:ascii="Calibri" w:hAnsi="Calibri" w:eastAsia="Calibri" w:cs="Calibri"/>
        <w:spacing w:val="-8"/>
        <w:sz w:val="18"/>
        <w:szCs w:val="18"/>
      </w:rPr>
      <w:t>16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A5ADC">
    <w:pPr>
      <w:spacing w:line="168" w:lineRule="auto"/>
      <w:ind w:left="4887"/>
      <w:rPr>
        <w:rFonts w:ascii="Calibri" w:hAnsi="Calibri" w:eastAsia="Calibri" w:cs="Calibri"/>
        <w:sz w:val="18"/>
        <w:szCs w:val="18"/>
      </w:rPr>
    </w:pPr>
    <w:r>
      <w:rPr>
        <w:rFonts w:ascii="Calibri" w:hAnsi="Calibri" w:eastAsia="Calibri" w:cs="Calibri"/>
        <w:spacing w:val="-8"/>
        <w:sz w:val="18"/>
        <w:szCs w:val="18"/>
      </w:rP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545A5">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TNlNTYyNzNmOTViZmM0YjFjY2NkZmM1ZjI4NDVhOTgifQ=="/>
  </w:docVars>
  <w:rsids>
    <w:rsidRoot w:val="00000000"/>
    <w:rsid w:val="017B6A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8" Type="http://schemas.openxmlformats.org/officeDocument/2006/relationships/fontTable" Target="fontTable.xml"/><Relationship Id="rId87" Type="http://schemas.openxmlformats.org/officeDocument/2006/relationships/customXml" Target="../customXml/item1.xml"/><Relationship Id="rId86" Type="http://schemas.openxmlformats.org/officeDocument/2006/relationships/image" Target="media/image8.png"/><Relationship Id="rId85" Type="http://schemas.openxmlformats.org/officeDocument/2006/relationships/image" Target="media/image7.png"/><Relationship Id="rId84" Type="http://schemas.openxmlformats.org/officeDocument/2006/relationships/image" Target="media/image6.png"/><Relationship Id="rId83" Type="http://schemas.openxmlformats.org/officeDocument/2006/relationships/image" Target="media/image5.png"/><Relationship Id="rId82" Type="http://schemas.openxmlformats.org/officeDocument/2006/relationships/image" Target="media/image4.png"/><Relationship Id="rId81" Type="http://schemas.openxmlformats.org/officeDocument/2006/relationships/image" Target="media/image3.png"/><Relationship Id="rId80" Type="http://schemas.openxmlformats.org/officeDocument/2006/relationships/image" Target="media/image2.png"/><Relationship Id="rId8" Type="http://schemas.openxmlformats.org/officeDocument/2006/relationships/footer" Target="footer3.xml"/><Relationship Id="rId79" Type="http://schemas.openxmlformats.org/officeDocument/2006/relationships/image" Target="media/image1.png"/><Relationship Id="rId78" Type="http://schemas.openxmlformats.org/officeDocument/2006/relationships/theme" Target="theme/theme1.xml"/><Relationship Id="rId77" Type="http://schemas.openxmlformats.org/officeDocument/2006/relationships/footer" Target="footer72.xml"/><Relationship Id="rId76" Type="http://schemas.openxmlformats.org/officeDocument/2006/relationships/footer" Target="footer71.xml"/><Relationship Id="rId75" Type="http://schemas.openxmlformats.org/officeDocument/2006/relationships/footer" Target="footer70.xml"/><Relationship Id="rId74" Type="http://schemas.openxmlformats.org/officeDocument/2006/relationships/footer" Target="footer69.xml"/><Relationship Id="rId73" Type="http://schemas.openxmlformats.org/officeDocument/2006/relationships/footer" Target="footer68.xml"/><Relationship Id="rId72" Type="http://schemas.openxmlformats.org/officeDocument/2006/relationships/footer" Target="footer67.xml"/><Relationship Id="rId71" Type="http://schemas.openxmlformats.org/officeDocument/2006/relationships/footer" Target="footer66.xml"/><Relationship Id="rId70" Type="http://schemas.openxmlformats.org/officeDocument/2006/relationships/footer" Target="footer65.xml"/><Relationship Id="rId7" Type="http://schemas.openxmlformats.org/officeDocument/2006/relationships/header" Target="header1.xml"/><Relationship Id="rId69" Type="http://schemas.openxmlformats.org/officeDocument/2006/relationships/footer" Target="footer64.xml"/><Relationship Id="rId68" Type="http://schemas.openxmlformats.org/officeDocument/2006/relationships/footer" Target="footer63.xml"/><Relationship Id="rId67" Type="http://schemas.openxmlformats.org/officeDocument/2006/relationships/footer" Target="footer62.xml"/><Relationship Id="rId66" Type="http://schemas.openxmlformats.org/officeDocument/2006/relationships/footer" Target="footer61.xml"/><Relationship Id="rId65" Type="http://schemas.openxmlformats.org/officeDocument/2006/relationships/footer" Target="footer60.xml"/><Relationship Id="rId64" Type="http://schemas.openxmlformats.org/officeDocument/2006/relationships/footer" Target="footer59.xml"/><Relationship Id="rId63" Type="http://schemas.openxmlformats.org/officeDocument/2006/relationships/footer" Target="footer58.xml"/><Relationship Id="rId62" Type="http://schemas.openxmlformats.org/officeDocument/2006/relationships/footer" Target="footer57.xml"/><Relationship Id="rId61" Type="http://schemas.openxmlformats.org/officeDocument/2006/relationships/footer" Target="footer56.xml"/><Relationship Id="rId60" Type="http://schemas.openxmlformats.org/officeDocument/2006/relationships/footer" Target="footer55.xml"/><Relationship Id="rId6" Type="http://schemas.openxmlformats.org/officeDocument/2006/relationships/footer" Target="footer2.xml"/><Relationship Id="rId59" Type="http://schemas.openxmlformats.org/officeDocument/2006/relationships/footer" Target="footer54.xml"/><Relationship Id="rId58" Type="http://schemas.openxmlformats.org/officeDocument/2006/relationships/footer" Target="footer53.xml"/><Relationship Id="rId57" Type="http://schemas.openxmlformats.org/officeDocument/2006/relationships/footer" Target="footer52.xml"/><Relationship Id="rId56" Type="http://schemas.openxmlformats.org/officeDocument/2006/relationships/footer" Target="footer51.xml"/><Relationship Id="rId55" Type="http://schemas.openxmlformats.org/officeDocument/2006/relationships/footer" Target="footer50.xml"/><Relationship Id="rId54" Type="http://schemas.openxmlformats.org/officeDocument/2006/relationships/footer" Target="footer49.xml"/><Relationship Id="rId53" Type="http://schemas.openxmlformats.org/officeDocument/2006/relationships/footer" Target="footer48.xml"/><Relationship Id="rId52" Type="http://schemas.openxmlformats.org/officeDocument/2006/relationships/footer" Target="footer47.xml"/><Relationship Id="rId51" Type="http://schemas.openxmlformats.org/officeDocument/2006/relationships/footer" Target="footer46.xml"/><Relationship Id="rId50" Type="http://schemas.openxmlformats.org/officeDocument/2006/relationships/footer" Target="footer45.xml"/><Relationship Id="rId5" Type="http://schemas.openxmlformats.org/officeDocument/2006/relationships/footer" Target="footer1.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84</Pages>
  <Words>1205</Words>
  <Characters>1301</Characters>
  <TotalTime>2</TotalTime>
  <ScaleCrop>false</ScaleCrop>
  <LinksUpToDate>false</LinksUpToDate>
  <CharactersWithSpaces>1407</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2025-02-18T11:17:00Z</dcterms:created>
  <dc:creator>许昌市公共资源交易中心:孟莉</dc:creator>
  <cp:lastModifiedBy>微信用户</cp:lastModifiedBy>
  <dcterms:modified xsi:type="dcterms:W3CDTF">2025-03-06T00:54:46Z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2025-03-06T08:52:30Z</vt:filetime>
  </property>
  <property fmtid="{D5CDD505-2E9C-101B-9397-08002B2CF9AE}" pid="4" name="KSOProductBuildVer">
    <vt:lpwstr>2052-12.1.0.18608</vt:lpwstr>
  </property>
  <property fmtid="{D5CDD505-2E9C-101B-9397-08002B2CF9AE}" pid="5" name="ICV">
    <vt:lpwstr>5DFE467EAB104169820A877AE09C9EC6_12</vt:lpwstr>
  </property>
</Properties>
</file>