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  <w:t>永城市农村黑臭水体治理试点工程项目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  <w:t>简介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1.1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工程概述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根据前期调查，永城市沟河总面积为 138km</w:t>
      </w:r>
      <w:r>
        <w:rPr>
          <w:rFonts w:hint="eastAsia" w:ascii="宋体" w:hAnsi="宋体" w:eastAsia="宋体" w:cs="宋体"/>
          <w:color w:val="000000"/>
          <w:kern w:val="0"/>
          <w:sz w:val="13"/>
          <w:szCs w:val="13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。流域面积 10 km</w:t>
      </w:r>
      <w:r>
        <w:rPr>
          <w:rFonts w:hint="eastAsia" w:ascii="宋体" w:hAnsi="宋体" w:eastAsia="宋体" w:cs="宋体"/>
          <w:color w:val="000000"/>
          <w:kern w:val="0"/>
          <w:sz w:val="13"/>
          <w:szCs w:val="13"/>
          <w:lang w:val="en-US" w:eastAsia="zh-CN" w:bidi="ar"/>
        </w:rPr>
        <w:t xml:space="preserve">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以上的沟河 92 条，流域面积 100 km</w:t>
      </w:r>
      <w:r>
        <w:rPr>
          <w:rFonts w:hint="eastAsia" w:ascii="宋体" w:hAnsi="宋体" w:eastAsia="宋体" w:cs="宋体"/>
          <w:color w:val="000000"/>
          <w:kern w:val="0"/>
          <w:sz w:val="13"/>
          <w:szCs w:val="13"/>
          <w:lang w:val="en-US" w:eastAsia="zh-CN" w:bidi="ar"/>
        </w:rPr>
        <w:t xml:space="preserve">2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以上的骨干河道有 14 条，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其中王引河、沱河、浍河和包河 4 大骨干河均由西北向东南流，属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淮河流域，洪泽湖水系。永城市流域内目前统计共计有黑臭水体 31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处。流域黑臭水体分布于 11 个乡镇，1 个街道办办事处，26 个行政村，河流型 5 条，坑塘型 11 处，沟渠型 15 条。水体水域面积大小不一，处于 500-48000m</w:t>
      </w:r>
      <w:r>
        <w:rPr>
          <w:rFonts w:hint="eastAsia" w:ascii="宋体" w:hAnsi="宋体" w:eastAsia="宋体" w:cs="宋体"/>
          <w:color w:val="000000"/>
          <w:kern w:val="0"/>
          <w:sz w:val="13"/>
          <w:szCs w:val="13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之间，平均面积为 10276m</w:t>
      </w:r>
      <w:r>
        <w:rPr>
          <w:rFonts w:hint="eastAsia" w:ascii="宋体" w:hAnsi="宋体" w:eastAsia="宋体" w:cs="宋体"/>
          <w:color w:val="000000"/>
          <w:kern w:val="0"/>
          <w:sz w:val="13"/>
          <w:szCs w:val="13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，总面积为 31.856万 m </w:t>
      </w:r>
      <w:r>
        <w:rPr>
          <w:rFonts w:hint="eastAsia" w:ascii="宋体" w:hAnsi="宋体" w:eastAsia="宋体" w:cs="宋体"/>
          <w:color w:val="000000"/>
          <w:kern w:val="0"/>
          <w:sz w:val="13"/>
          <w:szCs w:val="13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。水深位于 0.6-4.0m 之间，平均为 2.1m，底泥平均厚度为 0.3m。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结合永城市内乡村实际情况，充分考虑农村黑臭水体特点和污染特征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差异，因水施策，按照“一水一策”的治理方案，提出针对永城市内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31 处黑臭水体，采用控源截污、内源治理、水系连通、生态修复等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工程措施，全方位推进永城市流域农村黑臭水体治理，旨在消除黑臭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水体，建立农村黑臭水体治理“投、建、管、运”一体化模式，探索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农村黑臭水体运维费用可持续、市场化筹措模式，基本建立健全黑臭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水体治理长效管护机制。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宋体" w:cs="Arial"/>
          <w:color w:val="000000"/>
          <w:kern w:val="0"/>
          <w:sz w:val="28"/>
          <w:szCs w:val="28"/>
          <w:lang w:val="en-US" w:eastAsia="zh-CN" w:bidi="ar"/>
        </w:rPr>
        <w:t xml:space="preserve">1.1.1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项目名称及业主单位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项目名称：永城市农村黑臭水体治理实施方案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业主单位：商丘市生态环境局永城分局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8"/>
          <w:szCs w:val="28"/>
          <w:lang w:val="en-US" w:eastAsia="zh-CN" w:bidi="ar"/>
        </w:rPr>
        <w:t xml:space="preserve">1.1.2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工程范围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本次工程实施范围为永城市区域，涉及 11 个乡镇 1 个街道办办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事处 26 个行政村中 31 处农村黑臭水体，治理水体总面积约26.954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万 m </w:t>
      </w:r>
      <w:r>
        <w:rPr>
          <w:rFonts w:hint="eastAsia" w:ascii="宋体" w:hAnsi="宋体" w:eastAsia="宋体" w:cs="宋体"/>
          <w:color w:val="000000"/>
          <w:kern w:val="0"/>
          <w:sz w:val="13"/>
          <w:szCs w:val="13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永城市农村黑臭水体治理试点实施方案可行性研究报告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8"/>
          <w:szCs w:val="28"/>
          <w:lang w:val="en-US" w:eastAsia="zh-CN" w:bidi="ar"/>
        </w:rPr>
        <w:t xml:space="preserve">1.1.3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工程内容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1、控源截污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2、内源治理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3、水系连通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4、生态修复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8"/>
          <w:szCs w:val="28"/>
          <w:lang w:val="en-US" w:eastAsia="zh-CN" w:bidi="ar"/>
        </w:rPr>
        <w:t xml:space="preserve">1.1.4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工程投资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本项目估算总投资为 19015.54 万元，其中一类费用为 17038.93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万元，拟申请中央资金 9132.00 万元、地方财政投入 9883.54 万元。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本次资金 48.02%采用中央资金，51.98%采用地方配套资金。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28"/>
          <w:szCs w:val="28"/>
          <w:lang w:val="en-US" w:eastAsia="zh-CN" w:bidi="ar"/>
        </w:rPr>
        <w:t xml:space="preserve">1.1.5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项目实施计划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本项目实施期限为 14 个月，预计于 2024 年 11月实施，2025 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12 月结束。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YTg0YTQyNWUxZGUyNmY3MjJjZTUyZTI5MmZiOWIifQ=="/>
  </w:docVars>
  <w:rsids>
    <w:rsidRoot w:val="0DB02231"/>
    <w:rsid w:val="0DB0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2024-07-30T10:07:00Z</dcterms:created>
  <dc:creator>程里</dc:creator>
  <cp:lastModifiedBy>程里</cp:lastModifiedBy>
  <dcterms:modified xsi:type="dcterms:W3CDTF">2024-07-30T10:23:05Z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274DE28F46124E5AB7DA0B069151183F_11</vt:lpwstr>
  </property>
</Properties>
</file>