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39ABA">
      <w:pPr>
        <w:ind w:firstLine="210" w:firstLineChars="100"/>
        <w:rPr>
          <w:sz w:val="30"/>
          <w:szCs w:val="30"/>
        </w:rPr>
      </w:pPr>
      <w:r>
        <w:drawing>
          <wp:inline distT="0" distB="0" distL="114300" distR="114300">
            <wp:extent cx="5097780" cy="612838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612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00B"/>
    <w:rsid w:val="000D01E1"/>
    <w:rsid w:val="008266DE"/>
    <w:rsid w:val="00931FE0"/>
    <w:rsid w:val="00B3000B"/>
    <w:rsid w:val="00E30185"/>
    <w:rsid w:val="20107D1E"/>
    <w:rsid w:val="2A0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298</Characters>
  <Lines>2</Lines>
  <Paragraphs>1</Paragraphs>
  <TotalTime>19</TotalTime>
  <ScaleCrop>false</ScaleCrop>
  <LinksUpToDate>false</LinksUpToDate>
  <CharactersWithSpaces>334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2024-11-29T01:12:00Z</dcterms:created>
  <dc:creator>Administrator</dc:creator>
  <cp:lastModifiedBy>河南中科国评科技研究院有限公司:河南中科国评科技研究院有限公司</cp:lastModifiedBy>
  <dcterms:modified xsi:type="dcterms:W3CDTF">2024-12-01T02:01:48Z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6039C2ED457F48ADA09809D02E5FA007_12</vt:lpwstr>
  </property>
</Properties>
</file>