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84C41">
      <w:pPr>
        <w:pStyle w:val="2"/>
        <w:ind w:left="561" w:leftChars="267"/>
        <w:jc w:val="center"/>
        <w:rPr>
          <w:rFonts w:hint="eastAsia" w:ascii="楷体" w:hAnsi="楷体" w:eastAsia="楷体"/>
          <w:sz w:val="32"/>
        </w:rPr>
      </w:pPr>
      <w:r>
        <w:rPr>
          <w:rFonts w:hint="eastAsia" w:ascii="楷体" w:hAnsi="楷体" w:eastAsia="楷体"/>
          <w:b/>
          <w:sz w:val="32"/>
        </w:rPr>
        <w:t>招标项目清单</w:t>
      </w:r>
    </w:p>
    <w:p w14:paraId="4ADC6F93">
      <w:pPr>
        <w:rPr>
          <w:rFonts w:hint="default" w:ascii="楷体" w:hAnsi="楷体" w:eastAsia="楷体"/>
          <w:lang w:val="en-US" w:eastAsia="zh-CN"/>
        </w:rPr>
      </w:pPr>
    </w:p>
    <w:tbl>
      <w:tblPr>
        <w:tblStyle w:val="3"/>
        <w:tblW w:w="97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75"/>
        <w:gridCol w:w="1440"/>
        <w:gridCol w:w="1440"/>
        <w:gridCol w:w="780"/>
        <w:gridCol w:w="840"/>
        <w:gridCol w:w="3045"/>
      </w:tblGrid>
      <w:tr w14:paraId="084A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预计年采购量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DE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117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碘洁露消毒液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60ml*100瓶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60ml*100瓶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按照GB 27951--2011及按照《消毒技术规范》、GB要求、GB/T601杀灭或清除人体皮肤上的病原微生物，可杀灭金黄色葡萄球菌、大肠杆菌、白色念珠菌、铜绿假单胞菌，并达到消毒要求。</w:t>
            </w:r>
          </w:p>
        </w:tc>
      </w:tr>
      <w:tr w14:paraId="6A8B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络合碘消毒剂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500ml*30瓶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500ml*30瓶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按照GB 27951--2011及按照《消毒技术规范》、GB要求、GB/T601杀灭或清除人体皮肤上的病原微生物，可杀灭金黄色葡萄球菌、大肠杆菌、白色念珠菌、铜绿假单胞菌，并达到消毒要求。</w:t>
            </w:r>
          </w:p>
        </w:tc>
      </w:tr>
      <w:tr w14:paraId="59E87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医用器械消毒液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4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主要成份：次氯酸钠，有效氯含量百分之二，可杀灭肠道致病菌、致病性酵母菌和细菌芽孢，并可灭活病毒。用于各种医疗器械、内窥镜等的消毒灭菌。</w:t>
            </w:r>
          </w:p>
        </w:tc>
      </w:tr>
      <w:tr w14:paraId="4A70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A液：5L/桶；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A液：5L/桶；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A液5L/桶，主要有效成分：过氧乙酸含量4.5%-6.0%；过氧化氢含量20%-24%；B液5L/桶,主要有效成分：磷酸三钠含量4.3%。</w:t>
            </w:r>
          </w:p>
        </w:tc>
      </w:tr>
      <w:tr w14:paraId="24D0E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3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9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B液：5L/桶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B液：5L/桶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0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2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B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9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医疗器械消毒剂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（A+B）5L/组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（A+B）5L/组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C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医疗器械消毒剂，由A 剂和B剂组成（A剂225ml/瓶，B液4775ml/瓶），主要有效成分：过氧乙酸含量0.22%-0.26%；过氧化氢含量1.08%-1.32%，使用时将A 剂注入B 剂，充分混匀。可杀细菌芽孢。用于各种医疗器械、内窥镜等的消毒灭菌。</w:t>
            </w:r>
          </w:p>
        </w:tc>
      </w:tr>
      <w:tr w14:paraId="04AE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0.1%PVP-I消毒液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聚维酮碘（PVP-I）为主要有效成分的消毒液，有效碘含量符合相应要求。可杀灭肠道致病菌、化脓性球菌、致病性酵母菌和医院感染常见细菌。适用于注射、穿刺、手术部位的皮肤消毒、黏膜、伤口创面消毒及外科、卫生手消毒。</w:t>
            </w:r>
          </w:p>
        </w:tc>
      </w:tr>
      <w:tr w14:paraId="3A53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0.5%PVP-I消毒液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聚维酮碘（PVP-I）为主要有效成分的消毒液，有效碘含量符合相应要求。可杀灭肠道致病菌、化脓性球菌、致病性酵母菌和医院感染常见细菌。适用于注射、穿刺、手术部位的皮肤消毒、黏膜、伤口创面消毒及外科、卫生手消毒。</w:t>
            </w:r>
          </w:p>
        </w:tc>
      </w:tr>
      <w:tr w14:paraId="411A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传统型多酶清洗剂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4L/桶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4L/桶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清除脂肪的碱性配方；含RINSE成分，清洗后有效排除化学成分残留，自然降解无残留，无热源，可直接排放。主要有效成分：蛋白酶、糖酶、淀粉酶、脂肪酶。可用于复用医疗器械、器具和物品的手工清洗与机械清洗。</w:t>
            </w:r>
          </w:p>
        </w:tc>
      </w:tr>
      <w:tr w14:paraId="7B05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除锈剂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2.5L/桶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2.5L/桶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为医疗级除锈剂；弱酸性；主要成分：磷酸；适用于不锈钢器械锈渍的去除；含RINSE成分，清洗后有效排除化学成分残留。</w:t>
            </w:r>
          </w:p>
        </w:tc>
      </w:tr>
      <w:tr w14:paraId="0D4D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医用无纺布包装材料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2000张/箱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50-60g/㎡；30cm*30cm/张</w:t>
            </w:r>
          </w:p>
        </w:tc>
      </w:tr>
      <w:tr w14:paraId="3C66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医用无纺布包装材料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500张/箱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50-60g/㎡；40cm*40cm/张</w:t>
            </w:r>
          </w:p>
        </w:tc>
      </w:tr>
      <w:tr w14:paraId="67A9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医用无纺布包装材料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500张/箱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50-60g/㎡；50cm*50cm/张</w:t>
            </w:r>
          </w:p>
        </w:tc>
      </w:tr>
      <w:tr w14:paraId="2B36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医用无纺布包装材料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500张/箱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50-60g/㎡；60cm*60cm/张</w:t>
            </w:r>
          </w:p>
        </w:tc>
      </w:tr>
      <w:tr w14:paraId="2174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医用无纺布包装材料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300张/箱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75*75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50-60g/㎡；75cm*75cm/张</w:t>
            </w:r>
          </w:p>
        </w:tc>
      </w:tr>
      <w:tr w14:paraId="70C03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医用无纺布包装材料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200张/箱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50-60g/㎡；100cm*100cm/张</w:t>
            </w:r>
          </w:p>
        </w:tc>
      </w:tr>
      <w:tr w14:paraId="5F12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压力蒸汽灭菌包内化学指示卡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250条/盒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B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C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压力蒸汽灭菌包内化学指示卡(爬行式)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500片/包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E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965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灭菌书写指示胶带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55米/卷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F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9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压力蒸汽灭菌生物培养指示剂(快速)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50支/盒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含菌量：≥1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×10  ⁵cfu/支，适用于132℃-138℃预真空压力蒸汽灭菌过程的质量监测。</w:t>
            </w:r>
          </w:p>
        </w:tc>
      </w:tr>
      <w:tr w14:paraId="5EBD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全能高效多酶清洗液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适用于各类自动清洗系统，如单腔清洗机、内镜清洗机、超声清洗机及手工清洗。适用于各类手术器械、口腔科器械、软式内镜、硬式内镜、麻醉物品及其它医疗器械。主要有效成分：蛋白酶、纤维素酶、淀粉酶、脂肪酶、表面活性剂。 </w:t>
            </w:r>
          </w:p>
        </w:tc>
      </w:tr>
      <w:tr w14:paraId="352E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外科器械润滑剂(强效型)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适用于各类清洗系统，如单腔清洗机、内镜清洗机、超声清洗机及手工清洗。适用于各类手术器械、齿科器械（除齿科手机）、 硬式内镜及其它医疗器械。主要有效成分：水、基础油、表面活性剂、防锈剂等。</w:t>
            </w:r>
          </w:p>
        </w:tc>
      </w:tr>
      <w:tr w14:paraId="7C29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灭菌指示胶带(压力蒸汽用)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A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50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综合挑战测试包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16个、包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8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D5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化学批重挑战测试包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16个、包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7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7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灭菌卷袋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200米/卷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55mm*200M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适用于132℃-138℃预真空压力蒸汽灭菌器灭菌物品的密闭式医用纸塑包装材料。</w:t>
            </w:r>
          </w:p>
        </w:tc>
      </w:tr>
      <w:tr w14:paraId="1D46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灭菌卷袋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200米/卷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75mm*200M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适用于132℃-138℃预真空压力蒸汽灭菌器灭菌物品的密闭式医用纸塑包装材料。</w:t>
            </w:r>
          </w:p>
        </w:tc>
      </w:tr>
      <w:tr w14:paraId="66AA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封口机测试条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250条/盒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适用于高温医用纸塑包装材料的医用封口机密封质量检测。</w:t>
            </w:r>
          </w:p>
        </w:tc>
      </w:tr>
      <w:tr w14:paraId="58744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过氧化氢低温等离子体灭菌器卡匣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5板/箱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过氧化氢浓度含量58%-59%，适用于强生 STERRAD 100s 型过氧化氢低温等离子灭菌装置。</w:t>
            </w:r>
          </w:p>
        </w:tc>
      </w:tr>
      <w:tr w14:paraId="2B1A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化学指示卡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D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E8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过氧化氢低温等离子体灭菌包装袋卷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75mm*70m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2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01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过氧化氢低温等离子体灭菌包装袋卷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100mm*70m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0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8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过氧化氢低温等离子体灭菌包装袋卷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150mm*70m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3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0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过氧化氢低温等离子体灭菌包装袋卷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200mm*70m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3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25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过氧化氢低温等离子体灭菌包装袋卷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250mm*70m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2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85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过氧化氢低温等离子体灭菌包装袋卷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350mm*70m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B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D87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过氧化氢低温等离子体灭菌包装袋卷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420mm*70m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7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F9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过氧化氢低温等离子体灭菌包装袋卷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500mm*70m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C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13A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过氧化氢气体等离子体灭菌化学指示胶带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55m/卷 6卷/箱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C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9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过氧化氢低温等离子体灭菌用生物指示剂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60支/箱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0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6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过氧化氢低温等离子体灭菌用生物指示剂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30支/盒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适用于STERRAD 100s 型过氧化氢低温等离子灭菌装置的低温灭菌物品质量监测。</w:t>
            </w:r>
          </w:p>
        </w:tc>
      </w:tr>
      <w:tr w14:paraId="1035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抑菌剂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10ml+10g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粉+液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0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BD0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TM消毒凝胶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C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B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（Ⅱ型）抑菌液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液体（20ml/瓶）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液体（20ml/瓶）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E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D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（Ι型）抑菌液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液体（20ml/瓶）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液体（20ml/瓶）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0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83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无砷失活抑菌剂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凝胶剂1g/支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凝胶剂1g/支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A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F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无砷失活抑菌剂（快失）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凝胶剂1g/支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凝胶剂1g/支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7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D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(I型)消毒液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6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F4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1%次氯酸钠消毒液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液体（250ml/瓶）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液体（250ml/瓶）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D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3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3%次氯酸钠消毒液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E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0A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复合碘抑菌液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E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C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抑菌剂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粉15g/瓶,液10mL/瓶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粉15g/瓶,液10mL/瓶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9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C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无砷失活抑菌剂（快失）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1g/支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1g/支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C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5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丁香油口腔抑菌液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6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8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干髓口腔抑菌膏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粉剂：10g/瓶；液剂：20ml/瓶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粉剂：10g/瓶；液剂：20ml/瓶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6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626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木榴油口腔抑菌液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7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E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口腔抑菌液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9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DB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132℃压力蒸汽灭菌化学指示卡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IY1321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C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BE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132℃压力蒸汽灭菌化学指示卡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IY1325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6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54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B-D试验包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40个/件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BY1342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D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06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121℃压力蒸汽灭菌化学指示卡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1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53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压力蒸汽灭菌生物指示剂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50支/盒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37DC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B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5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8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戊二醛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0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D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5C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碘仿纱布湿巾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60mm×300mm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C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8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1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四环牌紫外线强度指示卡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1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B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72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A-1型含氯消毒剂浓度试纸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A-1型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4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B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FF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75%酒精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符合GB27947--2011 标准；乙醇含量75%±5%（V/V)</w:t>
            </w:r>
          </w:p>
        </w:tc>
      </w:tr>
      <w:tr w14:paraId="420B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酒精卫生湿巾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60片/包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60片/包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乙醇含量75%-85%（V/V）</w:t>
            </w:r>
          </w:p>
        </w:tc>
      </w:tr>
      <w:tr w14:paraId="42CD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95%酒精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符合GB27947--2011 标准；乙醇含量95%±5%（V/V)</w:t>
            </w:r>
          </w:p>
        </w:tc>
      </w:tr>
      <w:tr w14:paraId="6FC9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免洗手消毒液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葡萄糖酸洗必泰含量0.22%-0.26%（W/W），乙醇含量75%-85%（V/V）</w:t>
            </w:r>
          </w:p>
        </w:tc>
      </w:tr>
      <w:tr w14:paraId="44AC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抗菌洗手液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氯间二甲苯酚含量0.3%±0.03%（W/W）</w:t>
            </w:r>
          </w:p>
        </w:tc>
      </w:tr>
      <w:tr w14:paraId="0859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抗菌洗手液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氯间二甲苯酚含量0.3%±0.03%（W/W）</w:t>
            </w:r>
          </w:p>
        </w:tc>
      </w:tr>
      <w:tr w14:paraId="2133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免洗手消毒液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葡萄糖酸洗必泰含量0.22%-0.26%（W/W），乙醇含量75%-85%（V/V）</w:t>
            </w:r>
          </w:p>
        </w:tc>
      </w:tr>
      <w:tr w14:paraId="68BA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含氯消毒片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三氯异氰尿酸，有效氯含量为500mg±50mg/片</w:t>
            </w:r>
          </w:p>
        </w:tc>
      </w:tr>
      <w:tr w14:paraId="27ED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医用包布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*44cm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*44cm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执行标准：Q/YX001-2019最终灭菌医疗器械包装材料（医用包布）的生产和行业标准，4000个/件，适用于消毒后止血带的医用包布。</w:t>
            </w:r>
          </w:p>
        </w:tc>
      </w:tr>
      <w:tr w14:paraId="5E440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皮肤黏膜消毒液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按照GB 27951--2011及按照《消毒技术规范》要求；可杀灭肠道致病菌、化脓性球菌、致病性酵母菌和医院感染常见细菌。适用于手术切口部位的皮肤消毒、注射、穿刺部位皮肤消毒，黏膜、伤口创面的消毒。聚维酮碘，有效碘含量为0.5￥±0.05%（W/V）</w:t>
            </w:r>
          </w:p>
        </w:tc>
      </w:tr>
      <w:tr w14:paraId="1860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皮肤黏膜消毒液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按照GB 27951--2011及按照《消毒技术规范》要求；可杀灭肠道致病菌、化脓性球菌、致病性酵母菌和医院感染常见细菌。适用于手术切口部位的皮肤消毒、注射、穿刺部位皮肤消毒，黏膜、伤口创面的消毒。聚维酮碘，有效碘含量为0.5￥±0.05%（W/V）</w:t>
            </w:r>
          </w:p>
        </w:tc>
      </w:tr>
      <w:tr w14:paraId="5745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皮肤消毒液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按照GB 27951--2011及按照《消毒技术规范》、GB要求、GB/T601杀灭或清除人体皮肤上的病原微生物，可杀灭金黄色葡萄球菌、大肠杆菌、白色念珠菌、铜绿假单胞菌，并达到消毒要求。</w:t>
            </w:r>
          </w:p>
        </w:tc>
      </w:tr>
      <w:tr w14:paraId="4AE2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表面消毒巾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50片/包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50片/包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符合T/WSJD 63—2024要求</w:t>
            </w:r>
          </w:p>
        </w:tc>
      </w:tr>
      <w:tr w14:paraId="591C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医用无纺布包装材料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200张/箱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50-60g/㎡；90cm*90cm/张</w:t>
            </w:r>
          </w:p>
        </w:tc>
      </w:tr>
      <w:tr w14:paraId="573A4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医用无纺布包装材料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200张/箱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50-60g/㎡；120cm*120cm/张</w:t>
            </w:r>
          </w:p>
        </w:tc>
      </w:tr>
      <w:tr w14:paraId="1B8B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一次性使用治疗巾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600条/件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*75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经环氧乙烷灭菌，为一次性使用治疗巾</w:t>
            </w:r>
          </w:p>
        </w:tc>
      </w:tr>
      <w:tr w14:paraId="434A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一次性使用大洞巾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600条/件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*60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经环氧乙烷灭菌，为一次性使用无菌孔巾</w:t>
            </w:r>
          </w:p>
        </w:tc>
      </w:tr>
      <w:tr w14:paraId="3122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一次性使用小洞巾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1000条/件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*46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经环氧乙烷灭菌，为一次性使用无菌孔巾</w:t>
            </w:r>
          </w:p>
        </w:tc>
      </w:tr>
      <w:tr w14:paraId="4BAF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呼吸机管道袋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500条/件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*65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*4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执行标准：Q/YX001-2019最终灭菌医疗器械包装材料（医用包布）的生产和行业标准，适用于消毒后呼吸机管道的医用包布。</w:t>
            </w:r>
          </w:p>
        </w:tc>
      </w:tr>
      <w:tr w14:paraId="4A0A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灭菌方纱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600条/件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*58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为I型医用纱布块，每件50斤，使用前需灭菌。</w:t>
            </w:r>
          </w:p>
        </w:tc>
      </w:tr>
      <w:tr w14:paraId="29A1B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引流瓶袋布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1000条/件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*45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执行标准：Q/YX001-2019最终灭菌医疗器械包装材料（医用包布）的生产和行业标准，适用于消毒后引流瓶的医用包布。</w:t>
            </w:r>
          </w:p>
        </w:tc>
      </w:tr>
      <w:tr w14:paraId="290B9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呼吸气囊布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800个/件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*30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*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执行标准：Q/YX001-2019最终灭菌医疗器械包装材料（医用包布）的生产和行业标准，适用于消毒后呼吸气囊的医用包布。</w:t>
            </w:r>
          </w:p>
        </w:tc>
      </w:tr>
      <w:tr w14:paraId="18E9B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未灭菌方纱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50斤/件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cm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*7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非无菌I型医用脱脂纱布块，7cm*7cm*8</w:t>
            </w:r>
          </w:p>
        </w:tc>
      </w:tr>
      <w:tr w14:paraId="3B0F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未灭菌方纱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50斤/件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*9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非无菌I型医用脱脂纱布块，9cm*9cm*8</w:t>
            </w:r>
          </w:p>
        </w:tc>
      </w:tr>
      <w:tr w14:paraId="51B5A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清洗效果检测卡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III型-5袋/盒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0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适用于各种型号喷淋式清洗消毒器清洗效果的定期监测及常规检测。</w:t>
            </w:r>
          </w:p>
        </w:tc>
      </w:tr>
      <w:tr w14:paraId="204EE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蛋白快速检测拭子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PRT-20支/包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5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适用于医疗器械在清洗环节的表面取样清洗效果评价；采样面积≥10cm x10cm。</w:t>
            </w:r>
          </w:p>
        </w:tc>
      </w:tr>
      <w:tr w14:paraId="2CA3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手术器械泡沫保湿剂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61005-500ml/瓶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4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采用医用级原料，可100%生物降解。适用于医疗器械的长效保湿，中性酸碱值，无腐蚀性，无残留，不影响后续手工清洗或机械清洗。</w:t>
            </w:r>
          </w:p>
        </w:tc>
      </w:tr>
    </w:tbl>
    <w:p w14:paraId="6494CCE5">
      <w:pPr>
        <w:pStyle w:val="2"/>
        <w:jc w:val="center"/>
        <w:rPr>
          <w:rFonts w:hint="default" w:ascii="楷体" w:hAnsi="楷体" w:eastAsia="楷体"/>
          <w:b/>
          <w:sz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mFjOTZiMGQ3YTliNmQxZDIyYjA0MTdlOTRjMWQifQ=="/>
  </w:docVars>
  <w:rsids>
    <w:rsidRoot w:val="00000000"/>
    <w:rsid w:val="006C77D8"/>
    <w:rsid w:val="01DD7A77"/>
    <w:rsid w:val="035E0DBD"/>
    <w:rsid w:val="043C51A6"/>
    <w:rsid w:val="05035822"/>
    <w:rsid w:val="05207110"/>
    <w:rsid w:val="07446E17"/>
    <w:rsid w:val="074A20DF"/>
    <w:rsid w:val="07BE7622"/>
    <w:rsid w:val="081F369F"/>
    <w:rsid w:val="08202AE5"/>
    <w:rsid w:val="09EA139D"/>
    <w:rsid w:val="0A3E1085"/>
    <w:rsid w:val="0A9518C6"/>
    <w:rsid w:val="0DD450C3"/>
    <w:rsid w:val="0DD9020F"/>
    <w:rsid w:val="0DE8403A"/>
    <w:rsid w:val="0FCD548C"/>
    <w:rsid w:val="10804837"/>
    <w:rsid w:val="10982C0A"/>
    <w:rsid w:val="12234B55"/>
    <w:rsid w:val="135F38C8"/>
    <w:rsid w:val="143B7E37"/>
    <w:rsid w:val="177EEB73"/>
    <w:rsid w:val="17A252C5"/>
    <w:rsid w:val="17A73090"/>
    <w:rsid w:val="192856A7"/>
    <w:rsid w:val="19E21394"/>
    <w:rsid w:val="1C8E5128"/>
    <w:rsid w:val="1D3E9EF4"/>
    <w:rsid w:val="202B1BD0"/>
    <w:rsid w:val="20657B2D"/>
    <w:rsid w:val="214F6FB9"/>
    <w:rsid w:val="221F2175"/>
    <w:rsid w:val="23C932F3"/>
    <w:rsid w:val="23F14B8A"/>
    <w:rsid w:val="24A73584"/>
    <w:rsid w:val="24AA3A0B"/>
    <w:rsid w:val="264B06F9"/>
    <w:rsid w:val="26A01265"/>
    <w:rsid w:val="26A743FA"/>
    <w:rsid w:val="27247AA4"/>
    <w:rsid w:val="28072101"/>
    <w:rsid w:val="280D60EC"/>
    <w:rsid w:val="2933332F"/>
    <w:rsid w:val="296675B8"/>
    <w:rsid w:val="2A71533B"/>
    <w:rsid w:val="2C310055"/>
    <w:rsid w:val="2E1D3EE1"/>
    <w:rsid w:val="2EB16473"/>
    <w:rsid w:val="2EE33C2A"/>
    <w:rsid w:val="31102E48"/>
    <w:rsid w:val="315337A9"/>
    <w:rsid w:val="320E10BF"/>
    <w:rsid w:val="325851BA"/>
    <w:rsid w:val="357D649D"/>
    <w:rsid w:val="362C104A"/>
    <w:rsid w:val="37800220"/>
    <w:rsid w:val="37980F5C"/>
    <w:rsid w:val="39233850"/>
    <w:rsid w:val="3BDD3C87"/>
    <w:rsid w:val="3C8E23AE"/>
    <w:rsid w:val="3D4151F1"/>
    <w:rsid w:val="41D5661E"/>
    <w:rsid w:val="426B502E"/>
    <w:rsid w:val="43615487"/>
    <w:rsid w:val="44040A39"/>
    <w:rsid w:val="4479395B"/>
    <w:rsid w:val="44997939"/>
    <w:rsid w:val="456A425F"/>
    <w:rsid w:val="45FD506D"/>
    <w:rsid w:val="469A7EF5"/>
    <w:rsid w:val="473C1C31"/>
    <w:rsid w:val="47490D61"/>
    <w:rsid w:val="47C242DD"/>
    <w:rsid w:val="48086377"/>
    <w:rsid w:val="4833063F"/>
    <w:rsid w:val="486E4CF1"/>
    <w:rsid w:val="48BF57B2"/>
    <w:rsid w:val="4C0B44E0"/>
    <w:rsid w:val="50B31B91"/>
    <w:rsid w:val="50DC7C50"/>
    <w:rsid w:val="51734B25"/>
    <w:rsid w:val="51AC52B5"/>
    <w:rsid w:val="521364B5"/>
    <w:rsid w:val="522465DC"/>
    <w:rsid w:val="52993552"/>
    <w:rsid w:val="52FC5B37"/>
    <w:rsid w:val="534F48F0"/>
    <w:rsid w:val="53FD67D8"/>
    <w:rsid w:val="5560411B"/>
    <w:rsid w:val="56111251"/>
    <w:rsid w:val="565860F7"/>
    <w:rsid w:val="58221405"/>
    <w:rsid w:val="59B166C6"/>
    <w:rsid w:val="5C9D4744"/>
    <w:rsid w:val="5D6F14C7"/>
    <w:rsid w:val="5DBE270A"/>
    <w:rsid w:val="5E123373"/>
    <w:rsid w:val="5E803125"/>
    <w:rsid w:val="5E9345EC"/>
    <w:rsid w:val="5EAE1426"/>
    <w:rsid w:val="5FA368B3"/>
    <w:rsid w:val="61E62DBD"/>
    <w:rsid w:val="62B07D07"/>
    <w:rsid w:val="62B732A6"/>
    <w:rsid w:val="62D72B23"/>
    <w:rsid w:val="639A054F"/>
    <w:rsid w:val="64383DBA"/>
    <w:rsid w:val="6497295D"/>
    <w:rsid w:val="65782450"/>
    <w:rsid w:val="68577D61"/>
    <w:rsid w:val="689E42BA"/>
    <w:rsid w:val="6B282560"/>
    <w:rsid w:val="6B9B1ACC"/>
    <w:rsid w:val="6C1F5711"/>
    <w:rsid w:val="6C51375A"/>
    <w:rsid w:val="6C845EBC"/>
    <w:rsid w:val="6FDB5689"/>
    <w:rsid w:val="7070322D"/>
    <w:rsid w:val="71D05719"/>
    <w:rsid w:val="7330546B"/>
    <w:rsid w:val="734B6B47"/>
    <w:rsid w:val="73E154BA"/>
    <w:rsid w:val="74BA6E62"/>
    <w:rsid w:val="751853F4"/>
    <w:rsid w:val="78A14C8F"/>
    <w:rsid w:val="78A53442"/>
    <w:rsid w:val="795D1F6F"/>
    <w:rsid w:val="79B043D9"/>
    <w:rsid w:val="79F9207A"/>
    <w:rsid w:val="7B4053C8"/>
    <w:rsid w:val="7BBF8CDF"/>
    <w:rsid w:val="7C0B21F5"/>
    <w:rsid w:val="7C5916EA"/>
    <w:rsid w:val="7D5E64CC"/>
    <w:rsid w:val="7F7755D4"/>
    <w:rsid w:val="7FA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4182</Words>
  <Characters>5624</Characters>
  <Lines>0</Lines>
  <Paragraphs>0</Paragraphs>
  <TotalTime>219</TotalTime>
  <ScaleCrop>false</ScaleCrop>
  <LinksUpToDate>false</LinksUpToDate>
  <CharactersWithSpaces>5738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2020-12-08T23:39:00Z</dcterms:created>
  <dc:creator>admin</dc:creator>
  <cp:lastModifiedBy>zzyy</cp:lastModifiedBy>
  <cp:lastPrinted>2025-09-22T10:24:00Z</cp:lastPrinted>
  <dcterms:modified xsi:type="dcterms:W3CDTF">2025-09-22T03:58:46Z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AA0FA251EB4E8D74AA06CA6871AD01E9_43</vt:lpwstr>
  </property>
  <property fmtid="{D5CDD505-2E9C-101B-9397-08002B2CF9AE}" pid="4" name="KSOTemplateDocerSaveRecord">
    <vt:lpwstr>eyJoZGlkIjoiZmFlNmFjOTZiMGQ3YTliNmQxZDIyYjA0MTdlOTRjMWQifQ==</vt:lpwstr>
  </property>
</Properties>
</file>