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64C05">
      <w:pPr>
        <w:spacing w:before="101" w:line="224" w:lineRule="auto"/>
        <w:ind w:left="2566"/>
        <w:outlineLvl w:val="0"/>
        <w:rPr>
          <w:rFonts w:hint="eastAsia" w:ascii="宋体" w:hAnsi="宋体" w:eastAsia="宋体" w:cs="宋体"/>
          <w:sz w:val="31"/>
          <w:szCs w:val="31"/>
          <w:lang w:val="en-US" w:eastAsia="zh-CN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第一章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</w:t>
      </w: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竞争性磋商</w:t>
      </w:r>
      <w:r>
        <w:rPr>
          <w:rFonts w:hint="eastAsia" w:ascii="宋体" w:hAnsi="宋体" w:eastAsia="宋体" w:cs="宋体"/>
          <w:b/>
          <w:bCs/>
          <w:spacing w:val="4"/>
          <w:sz w:val="31"/>
          <w:szCs w:val="31"/>
          <w:lang w:val="en-US" w:eastAsia="zh-CN"/>
        </w:rPr>
        <w:t>公告</w:t>
      </w:r>
    </w:p>
    <w:p w14:paraId="18EE6E28">
      <w:pPr>
        <w:spacing w:before="291" w:line="219" w:lineRule="auto"/>
        <w:ind w:left="63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一、项目基本情况</w:t>
      </w:r>
    </w:p>
    <w:p w14:paraId="253E225D">
      <w:pPr>
        <w:spacing w:line="600" w:lineRule="exact"/>
        <w:ind w:firstLine="464" w:firstLineChars="200"/>
        <w:rPr>
          <w:rFonts w:hint="default" w:ascii="宋体" w:hAnsi="宋体" w:eastAsia="宋体" w:cs="宋体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pacing w:val="-4"/>
          <w:sz w:val="24"/>
          <w:szCs w:val="24"/>
        </w:rPr>
        <w:t>采购项目名称：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周口市市场监督管理局川汇分局2025年食品安全抽检监测项目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第一批</w:t>
      </w:r>
    </w:p>
    <w:p w14:paraId="02550D7D">
      <w:pPr>
        <w:spacing w:before="286" w:line="219" w:lineRule="auto"/>
        <w:ind w:firstLine="476" w:firstLineChars="200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pacing w:val="-1"/>
          <w:sz w:val="24"/>
          <w:szCs w:val="24"/>
        </w:rPr>
        <w:t>采购方式：竞争性磋商</w:t>
      </w:r>
    </w:p>
    <w:p w14:paraId="69D1823F">
      <w:pPr>
        <w:spacing w:before="292" w:line="220" w:lineRule="auto"/>
        <w:ind w:firstLine="472" w:firstLineChars="200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3.</w:t>
      </w:r>
      <w:r>
        <w:rPr>
          <w:rFonts w:ascii="宋体" w:hAnsi="宋体" w:eastAsia="宋体" w:cs="宋体"/>
          <w:spacing w:val="-2"/>
          <w:sz w:val="24"/>
          <w:szCs w:val="24"/>
        </w:rPr>
        <w:t>预算金额：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39</w:t>
      </w:r>
      <w:r>
        <w:rPr>
          <w:rFonts w:ascii="宋体" w:hAnsi="宋体" w:eastAsia="宋体" w:cs="宋体"/>
          <w:spacing w:val="-2"/>
          <w:sz w:val="24"/>
          <w:szCs w:val="24"/>
        </w:rPr>
        <w:t>万元</w:t>
      </w:r>
    </w:p>
    <w:p w14:paraId="21F64635">
      <w:pPr>
        <w:spacing w:before="289" w:line="219" w:lineRule="auto"/>
        <w:ind w:firstLine="472" w:firstLineChars="200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4.</w:t>
      </w:r>
      <w:r>
        <w:rPr>
          <w:rFonts w:ascii="宋体" w:hAnsi="宋体" w:eastAsia="宋体" w:cs="宋体"/>
          <w:spacing w:val="-2"/>
          <w:sz w:val="24"/>
          <w:szCs w:val="24"/>
        </w:rPr>
        <w:t>最高限价：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39</w:t>
      </w:r>
      <w:r>
        <w:rPr>
          <w:rFonts w:ascii="宋体" w:hAnsi="宋体" w:eastAsia="宋体" w:cs="宋体"/>
          <w:spacing w:val="-2"/>
          <w:sz w:val="24"/>
          <w:szCs w:val="24"/>
        </w:rPr>
        <w:t>万元</w:t>
      </w:r>
    </w:p>
    <w:p w14:paraId="2FD97D4F">
      <w:pPr>
        <w:spacing w:before="293" w:line="220" w:lineRule="auto"/>
        <w:ind w:firstLine="472" w:firstLineChars="200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5.</w:t>
      </w:r>
      <w:r>
        <w:rPr>
          <w:rFonts w:ascii="宋体" w:hAnsi="宋体" w:eastAsia="宋体" w:cs="宋体"/>
          <w:spacing w:val="-2"/>
          <w:sz w:val="24"/>
          <w:szCs w:val="24"/>
        </w:rPr>
        <w:t>包划分：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pacing w:val="-2"/>
          <w:sz w:val="24"/>
          <w:szCs w:val="24"/>
        </w:rPr>
        <w:t>个包</w:t>
      </w:r>
    </w:p>
    <w:p w14:paraId="0908828D">
      <w:pPr>
        <w:spacing w:line="119" w:lineRule="exact"/>
        <w:rPr>
          <w:sz w:val="24"/>
          <w:szCs w:val="24"/>
        </w:rPr>
      </w:pPr>
    </w:p>
    <w:tbl>
      <w:tblPr>
        <w:tblStyle w:val="6"/>
        <w:tblW w:w="95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6288"/>
        <w:gridCol w:w="2168"/>
      </w:tblGrid>
      <w:tr w14:paraId="01FAF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62" w:type="dxa"/>
            <w:vAlign w:val="top"/>
          </w:tcPr>
          <w:p w14:paraId="3114A39E">
            <w:pPr>
              <w:pStyle w:val="5"/>
              <w:spacing w:before="157" w:line="221" w:lineRule="auto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包号</w:t>
            </w:r>
          </w:p>
        </w:tc>
        <w:tc>
          <w:tcPr>
            <w:tcW w:w="6288" w:type="dxa"/>
            <w:vAlign w:val="top"/>
          </w:tcPr>
          <w:p w14:paraId="0A3052F0">
            <w:pPr>
              <w:pStyle w:val="5"/>
              <w:spacing w:before="157" w:line="220" w:lineRule="auto"/>
              <w:ind w:left="237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标段内容</w:t>
            </w:r>
          </w:p>
        </w:tc>
        <w:tc>
          <w:tcPr>
            <w:tcW w:w="2168" w:type="dxa"/>
            <w:vAlign w:val="top"/>
          </w:tcPr>
          <w:p w14:paraId="1D9A079B">
            <w:pPr>
              <w:pStyle w:val="5"/>
              <w:spacing w:before="156" w:line="219" w:lineRule="auto"/>
              <w:ind w:left="16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包最高限价万元</w:t>
            </w:r>
          </w:p>
        </w:tc>
      </w:tr>
      <w:tr w14:paraId="3B68B0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062" w:type="dxa"/>
            <w:vAlign w:val="top"/>
          </w:tcPr>
          <w:p w14:paraId="5DC80BF7">
            <w:pPr>
              <w:spacing w:line="355" w:lineRule="auto"/>
              <w:jc w:val="center"/>
              <w:rPr>
                <w:rFonts w:ascii="Arial"/>
                <w:sz w:val="24"/>
                <w:szCs w:val="24"/>
              </w:rPr>
            </w:pPr>
          </w:p>
          <w:p w14:paraId="4765120D">
            <w:pPr>
              <w:pStyle w:val="5"/>
              <w:spacing w:before="91" w:line="18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8" w:type="dxa"/>
            <w:vAlign w:val="top"/>
          </w:tcPr>
          <w:p w14:paraId="2DE1E38C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周口市市场监督管理局川汇分局2025年食品安全抽检监测项目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第一批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共450个批次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）</w:t>
            </w:r>
          </w:p>
        </w:tc>
        <w:tc>
          <w:tcPr>
            <w:tcW w:w="2168" w:type="dxa"/>
            <w:vAlign w:val="top"/>
          </w:tcPr>
          <w:p w14:paraId="06D65DE1">
            <w:pPr>
              <w:spacing w:line="309" w:lineRule="auto"/>
              <w:rPr>
                <w:rFonts w:ascii="Arial"/>
                <w:sz w:val="24"/>
                <w:szCs w:val="24"/>
              </w:rPr>
            </w:pPr>
          </w:p>
          <w:p w14:paraId="2C785BEE">
            <w:pPr>
              <w:pStyle w:val="5"/>
              <w:spacing w:before="91" w:line="221" w:lineRule="auto"/>
              <w:ind w:left="699"/>
              <w:rPr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  <w:lang w:val="en-US" w:eastAsia="zh-CN"/>
              </w:rPr>
              <w:t>39</w:t>
            </w:r>
            <w:r>
              <w:rPr>
                <w:spacing w:val="-6"/>
                <w:sz w:val="24"/>
                <w:szCs w:val="24"/>
              </w:rPr>
              <w:t>万元</w:t>
            </w:r>
          </w:p>
        </w:tc>
      </w:tr>
    </w:tbl>
    <w:p w14:paraId="5401D509">
      <w:pPr>
        <w:spacing w:before="172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二、</w:t>
      </w:r>
      <w:r>
        <w:rPr>
          <w:rFonts w:ascii="宋体" w:hAnsi="宋体" w:eastAsia="宋体" w:cs="宋体"/>
          <w:spacing w:val="-2"/>
          <w:sz w:val="24"/>
          <w:szCs w:val="24"/>
        </w:rPr>
        <w:t>采购需求：</w:t>
      </w:r>
    </w:p>
    <w:p w14:paraId="71488C38">
      <w:pPr>
        <w:numPr>
          <w:ilvl w:val="0"/>
          <w:numId w:val="0"/>
        </w:numPr>
        <w:spacing w:before="162" w:line="291" w:lineRule="auto"/>
        <w:ind w:right="1235" w:rightChars="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周口市市场监督管理局川汇分局2025年食品安全抽检监测项目第一批</w:t>
      </w:r>
    </w:p>
    <w:p w14:paraId="041D6D0A">
      <w:pPr>
        <w:numPr>
          <w:ilvl w:val="0"/>
          <w:numId w:val="0"/>
        </w:numPr>
        <w:spacing w:before="162" w:line="291" w:lineRule="auto"/>
        <w:ind w:right="1235" w:rightChars="0" w:firstLine="480" w:firstLineChars="200"/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-SA"/>
        </w:rPr>
        <w:t>2.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val="en-US" w:eastAsia="en-US" w:bidi="ar-SA"/>
        </w:rPr>
        <w:t>采购内容：其他服务(数量及要求详见磋商文件)</w:t>
      </w:r>
    </w:p>
    <w:p w14:paraId="4BD4B554">
      <w:pPr>
        <w:spacing w:before="91" w:line="398" w:lineRule="auto"/>
        <w:ind w:right="4361" w:firstLine="464" w:firstLineChars="200"/>
        <w:rPr>
          <w:rFonts w:ascii="宋体" w:hAnsi="宋体" w:eastAsia="宋体" w:cs="宋体"/>
          <w:spacing w:val="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3.</w:t>
      </w:r>
      <w:r>
        <w:rPr>
          <w:rFonts w:ascii="宋体" w:hAnsi="宋体" w:eastAsia="宋体" w:cs="宋体"/>
          <w:spacing w:val="-4"/>
          <w:sz w:val="24"/>
          <w:szCs w:val="24"/>
        </w:rPr>
        <w:t>服务地点：采购人指定地点。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</w:t>
      </w:r>
    </w:p>
    <w:p w14:paraId="4F55F236">
      <w:pPr>
        <w:spacing w:before="91" w:line="398" w:lineRule="auto"/>
        <w:ind w:right="4361" w:firstLine="468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4.</w:t>
      </w:r>
      <w:r>
        <w:rPr>
          <w:rFonts w:ascii="宋体" w:hAnsi="宋体" w:eastAsia="宋体" w:cs="宋体"/>
          <w:spacing w:val="-3"/>
          <w:sz w:val="24"/>
          <w:szCs w:val="24"/>
        </w:rPr>
        <w:t>是否接受进口产品：否</w:t>
      </w:r>
    </w:p>
    <w:p w14:paraId="4BF5C87A">
      <w:pPr>
        <w:spacing w:before="41" w:line="219" w:lineRule="auto"/>
        <w:ind w:firstLine="47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5.</w:t>
      </w:r>
      <w:r>
        <w:rPr>
          <w:rFonts w:ascii="宋体" w:hAnsi="宋体" w:eastAsia="宋体" w:cs="宋体"/>
          <w:spacing w:val="-2"/>
          <w:sz w:val="24"/>
          <w:szCs w:val="24"/>
        </w:rPr>
        <w:t>本项目是否接受联合体投标：否</w:t>
      </w:r>
    </w:p>
    <w:p w14:paraId="2FAF3A53">
      <w:pPr>
        <w:spacing w:before="291" w:line="219" w:lineRule="auto"/>
        <w:ind w:firstLine="476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6.</w:t>
      </w:r>
      <w:r>
        <w:rPr>
          <w:rFonts w:ascii="宋体" w:hAnsi="宋体" w:eastAsia="宋体" w:cs="宋体"/>
          <w:spacing w:val="-1"/>
          <w:sz w:val="24"/>
          <w:szCs w:val="24"/>
        </w:rPr>
        <w:t>本项目是否为只面向中小企业采购：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否</w:t>
      </w:r>
      <w:r>
        <w:rPr>
          <w:rFonts w:ascii="宋体" w:hAnsi="宋体" w:eastAsia="宋体" w:cs="宋体"/>
          <w:spacing w:val="-1"/>
          <w:sz w:val="24"/>
          <w:szCs w:val="24"/>
        </w:rPr>
        <w:t>。</w:t>
      </w:r>
    </w:p>
    <w:p w14:paraId="0F091776">
      <w:pPr>
        <w:spacing w:before="291" w:line="220" w:lineRule="auto"/>
        <w:ind w:firstLine="232" w:firstLineChars="100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三</w:t>
      </w:r>
      <w:r>
        <w:rPr>
          <w:rFonts w:ascii="宋体" w:hAnsi="宋体" w:eastAsia="宋体" w:cs="宋体"/>
          <w:spacing w:val="-4"/>
          <w:sz w:val="24"/>
          <w:szCs w:val="24"/>
        </w:rPr>
        <w:t>、申请人的资格要求</w:t>
      </w:r>
      <w:r>
        <w:rPr>
          <w:rFonts w:ascii="宋体" w:hAnsi="宋体" w:eastAsia="宋体" w:cs="宋体"/>
          <w:sz w:val="24"/>
          <w:szCs w:val="24"/>
        </w:rPr>
        <w:t>：</w:t>
      </w:r>
    </w:p>
    <w:p w14:paraId="0A9B9E70">
      <w:pPr>
        <w:spacing w:before="160" w:line="346" w:lineRule="auto"/>
        <w:ind w:left="21" w:right="99" w:firstLine="57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1.投标人具备《中华人民共和国政府采购法》第二十二条要求规定的</w:t>
      </w:r>
      <w:r>
        <w:rPr>
          <w:rFonts w:ascii="宋体" w:hAnsi="宋体" w:eastAsia="宋体" w:cs="宋体"/>
          <w:spacing w:val="-18"/>
          <w:sz w:val="24"/>
          <w:szCs w:val="24"/>
        </w:rPr>
        <w:t>条件；</w:t>
      </w:r>
    </w:p>
    <w:p w14:paraId="62931375">
      <w:pPr>
        <w:spacing w:before="41" w:line="220" w:lineRule="auto"/>
        <w:ind w:left="58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（1）具有独立承担民事责任的能力；</w:t>
      </w:r>
    </w:p>
    <w:p w14:paraId="1A8186C9">
      <w:pPr>
        <w:spacing w:before="212" w:line="219" w:lineRule="auto"/>
        <w:ind w:left="58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（2）具有良好的商业信誉和健全的财务会计制度；</w:t>
      </w:r>
    </w:p>
    <w:p w14:paraId="22380DD3">
      <w:pPr>
        <w:spacing w:before="212" w:line="220" w:lineRule="auto"/>
        <w:ind w:left="58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（3）具有履行合同所必需的设备和专业技术能力；</w:t>
      </w:r>
    </w:p>
    <w:p w14:paraId="500AD236">
      <w:pPr>
        <w:spacing w:before="211" w:line="219" w:lineRule="auto"/>
        <w:ind w:left="58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（4）有依法缴纳税收和社会保障资金的良好记录；</w:t>
      </w:r>
    </w:p>
    <w:p w14:paraId="436A0662">
      <w:pPr>
        <w:spacing w:before="213" w:line="219" w:lineRule="auto"/>
        <w:ind w:firstLine="654" w:firstLineChars="300"/>
        <w:jc w:val="both"/>
        <w:rPr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（5）参加政府采购活动前三年内，在经营活动中没有重大违法记录 ；</w:t>
      </w:r>
    </w:p>
    <w:p w14:paraId="3BF6F6B8">
      <w:pPr>
        <w:spacing w:before="92" w:line="220" w:lineRule="auto"/>
        <w:ind w:left="56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（6）法律、行政法规规定的其他条件。</w:t>
      </w:r>
    </w:p>
    <w:p w14:paraId="018C65F5">
      <w:pPr>
        <w:spacing w:before="291" w:line="402" w:lineRule="auto"/>
        <w:ind w:left="18" w:right="99" w:firstLine="5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2.落实政府采购政策需满足的资格要求：促进中小企业和监狱企业发</w:t>
      </w:r>
      <w:r>
        <w:rPr>
          <w:rFonts w:ascii="宋体" w:hAnsi="宋体" w:eastAsia="宋体" w:cs="宋体"/>
          <w:spacing w:val="1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展扶持政策、政府强制采购节能产品强制采购、节能产品及环境标志产品</w:t>
      </w:r>
      <w:r>
        <w:rPr>
          <w:rFonts w:ascii="宋体" w:hAnsi="宋体" w:eastAsia="宋体" w:cs="宋体"/>
          <w:spacing w:val="-2"/>
          <w:sz w:val="24"/>
          <w:szCs w:val="24"/>
        </w:rPr>
        <w:t>优先采购、促进残疾人就业政府采购政策。</w:t>
      </w:r>
    </w:p>
    <w:p w14:paraId="360615B1">
      <w:pPr>
        <w:spacing w:before="43" w:line="219" w:lineRule="auto"/>
        <w:ind w:left="5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3.本项目的特定资格要求：</w:t>
      </w:r>
    </w:p>
    <w:p w14:paraId="55922142">
      <w:pPr>
        <w:spacing w:before="291" w:line="354" w:lineRule="auto"/>
        <w:ind w:left="19" w:right="94" w:firstLine="567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（1）根据《关于在政府采购活动中查询及使用信用记录有关问题的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通知》(财库</w:t>
      </w:r>
      <w:r>
        <w:rPr>
          <w:rFonts w:ascii="宋体" w:hAnsi="宋体" w:eastAsia="宋体" w:cs="宋体"/>
          <w:spacing w:val="-1"/>
          <w:sz w:val="24"/>
          <w:szCs w:val="24"/>
        </w:rPr>
        <w:t>[2016]125 号)和豫财购【2016】15 号的规定，对列入“信用</w:t>
      </w:r>
      <w:r>
        <w:rPr>
          <w:rFonts w:ascii="宋体" w:hAnsi="宋体" w:eastAsia="宋体" w:cs="宋体"/>
          <w:spacing w:val="-1"/>
          <w:sz w:val="24"/>
          <w:szCs w:val="24"/>
        </w:rPr>
        <w:fldChar w:fldCharType="begin"/>
      </w:r>
      <w:r>
        <w:rPr>
          <w:rFonts w:ascii="宋体" w:hAnsi="宋体" w:eastAsia="宋体" w:cs="宋体"/>
          <w:spacing w:val="-1"/>
          <w:sz w:val="24"/>
          <w:szCs w:val="24"/>
        </w:rPr>
        <w:instrText xml:space="preserve"> HYPERLINK "http://www.creditchina.gov.cn/" </w:instrText>
      </w:r>
      <w:r>
        <w:rPr>
          <w:rFonts w:ascii="宋体" w:hAnsi="宋体" w:eastAsia="宋体" w:cs="宋体"/>
          <w:spacing w:val="-1"/>
          <w:sz w:val="24"/>
          <w:szCs w:val="24"/>
        </w:rPr>
        <w:fldChar w:fldCharType="separate"/>
      </w:r>
      <w:r>
        <w:rPr>
          <w:rFonts w:ascii="宋体" w:hAnsi="宋体" w:eastAsia="宋体" w:cs="宋体"/>
          <w:spacing w:val="-1"/>
          <w:sz w:val="24"/>
          <w:szCs w:val="24"/>
        </w:rPr>
        <w:t>中国”网站（www.creditchina.gov.cn）</w:t>
      </w:r>
      <w:r>
        <w:rPr>
          <w:rFonts w:ascii="宋体" w:hAnsi="宋体" w:eastAsia="宋体" w:cs="宋体"/>
          <w:spacing w:val="-1"/>
          <w:sz w:val="24"/>
          <w:szCs w:val="24"/>
        </w:rPr>
        <w:fldChar w:fldCharType="end"/>
      </w:r>
      <w:r>
        <w:rPr>
          <w:rFonts w:ascii="宋体" w:hAnsi="宋体" w:eastAsia="宋体" w:cs="宋体"/>
          <w:spacing w:val="-1"/>
          <w:sz w:val="24"/>
          <w:szCs w:val="24"/>
        </w:rPr>
        <w:t xml:space="preserve">的“重大税收违法失信主体”、“失信被执行人”和“中国政府采购”网站 </w:t>
      </w:r>
      <w:r>
        <w:rPr>
          <w:rFonts w:ascii="宋体" w:hAnsi="宋体" w:eastAsia="宋体" w:cs="宋体"/>
          <w:spacing w:val="-1"/>
          <w:sz w:val="24"/>
          <w:szCs w:val="24"/>
        </w:rPr>
        <w:fldChar w:fldCharType="begin"/>
      </w:r>
      <w:r>
        <w:rPr>
          <w:rFonts w:ascii="宋体" w:hAnsi="宋体" w:eastAsia="宋体" w:cs="宋体"/>
          <w:spacing w:val="-1"/>
          <w:sz w:val="24"/>
          <w:szCs w:val="24"/>
        </w:rPr>
        <w:instrText xml:space="preserve"> HYPERLINK "http://www.ccgp.gov.cn/" </w:instrText>
      </w:r>
      <w:r>
        <w:rPr>
          <w:rFonts w:ascii="宋体" w:hAnsi="宋体" w:eastAsia="宋体" w:cs="宋体"/>
          <w:spacing w:val="-1"/>
          <w:sz w:val="24"/>
          <w:szCs w:val="24"/>
        </w:rPr>
        <w:fldChar w:fldCharType="separate"/>
      </w:r>
      <w:r>
        <w:rPr>
          <w:rFonts w:ascii="宋体" w:hAnsi="宋体" w:eastAsia="宋体" w:cs="宋体"/>
          <w:spacing w:val="-1"/>
          <w:sz w:val="24"/>
          <w:szCs w:val="24"/>
        </w:rPr>
        <w:t>(www.ccgp.gov.cn)</w:t>
      </w:r>
      <w:r>
        <w:rPr>
          <w:rFonts w:ascii="宋体" w:hAnsi="宋体" w:eastAsia="宋体" w:cs="宋体"/>
          <w:spacing w:val="-1"/>
          <w:sz w:val="24"/>
          <w:szCs w:val="24"/>
        </w:rPr>
        <w:fldChar w:fldCharType="end"/>
      </w:r>
      <w:r>
        <w:rPr>
          <w:rFonts w:ascii="宋体" w:hAnsi="宋体" w:eastAsia="宋体" w:cs="宋体"/>
          <w:spacing w:val="-1"/>
          <w:sz w:val="24"/>
          <w:szCs w:val="24"/>
        </w:rPr>
        <w:t>的“政府采购严重违法失信行为记录名单”的供应商，将拒绝其参加政府采购活动； 在标书中附加盖公章的企业和法定代表人的网页查询扫描件，查询日期为 公告发布之日起至投标截止之日止。</w:t>
      </w:r>
    </w:p>
    <w:p w14:paraId="256BFA86">
      <w:pPr>
        <w:spacing w:before="291" w:line="354" w:lineRule="auto"/>
        <w:ind w:left="19" w:right="94" w:firstLine="567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（2）供应商具有有效须的食品检验资质认证证书（CMAF）或标识含食品的资质认定计量认证证书（CMA）；</w:t>
      </w:r>
    </w:p>
    <w:p w14:paraId="17E57FA8">
      <w:pPr>
        <w:spacing w:before="172" w:line="219" w:lineRule="auto"/>
        <w:ind w:left="1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四</w:t>
      </w:r>
      <w:r>
        <w:rPr>
          <w:rFonts w:ascii="宋体" w:hAnsi="宋体" w:eastAsia="宋体" w:cs="宋体"/>
          <w:spacing w:val="-1"/>
          <w:sz w:val="24"/>
          <w:szCs w:val="24"/>
        </w:rPr>
        <w:t>、获取采购文件</w:t>
      </w:r>
    </w:p>
    <w:p w14:paraId="5611AED0">
      <w:pPr>
        <w:spacing w:before="291" w:line="354" w:lineRule="auto"/>
        <w:ind w:right="94" w:firstLine="476" w:firstLineChars="200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1.时间：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2025</w:t>
      </w:r>
      <w:r>
        <w:rPr>
          <w:rFonts w:ascii="宋体" w:hAnsi="宋体" w:eastAsia="宋体" w:cs="宋体"/>
          <w:spacing w:val="-1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pacing w:val="-1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26</w:t>
      </w:r>
      <w:r>
        <w:rPr>
          <w:rFonts w:ascii="宋体" w:hAnsi="宋体" w:eastAsia="宋体" w:cs="宋体"/>
          <w:spacing w:val="-1"/>
          <w:sz w:val="24"/>
          <w:szCs w:val="24"/>
        </w:rPr>
        <w:t>日至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2025</w:t>
      </w:r>
      <w:r>
        <w:rPr>
          <w:rFonts w:ascii="宋体" w:hAnsi="宋体" w:eastAsia="宋体" w:cs="宋体"/>
          <w:spacing w:val="-1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pacing w:val="-1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 xml:space="preserve">3 </w:t>
      </w:r>
      <w:r>
        <w:rPr>
          <w:rFonts w:ascii="宋体" w:hAnsi="宋体" w:eastAsia="宋体" w:cs="宋体"/>
          <w:spacing w:val="-1"/>
          <w:sz w:val="24"/>
          <w:szCs w:val="24"/>
        </w:rPr>
        <w:t>日，每天上午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9</w:t>
      </w:r>
      <w:r>
        <w:rPr>
          <w:rFonts w:ascii="宋体" w:hAnsi="宋体" w:eastAsia="宋体" w:cs="宋体"/>
          <w:spacing w:val="-1"/>
          <w:sz w:val="24"/>
          <w:szCs w:val="24"/>
        </w:rPr>
        <w:t>0:00至12:00，下午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14</w:t>
      </w:r>
      <w:r>
        <w:rPr>
          <w:rFonts w:ascii="宋体" w:hAnsi="宋体" w:eastAsia="宋体" w:cs="宋体"/>
          <w:spacing w:val="-1"/>
          <w:sz w:val="24"/>
          <w:szCs w:val="24"/>
        </w:rPr>
        <w:t>:00至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17：00</w:t>
      </w:r>
      <w:r>
        <w:rPr>
          <w:rFonts w:ascii="宋体" w:hAnsi="宋体" w:eastAsia="宋体" w:cs="宋体"/>
          <w:spacing w:val="-1"/>
          <w:sz w:val="24"/>
          <w:szCs w:val="24"/>
        </w:rPr>
        <w:t>（北京时间，法定节假日除外。）</w:t>
      </w:r>
    </w:p>
    <w:p w14:paraId="07C15A3A">
      <w:pPr>
        <w:spacing w:before="291" w:line="354" w:lineRule="auto"/>
        <w:ind w:right="94" w:firstLine="476" w:firstLineChars="200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2.地点：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周口市川汇区川汇大道与新民路交叉口南100米路西三楼</w:t>
      </w:r>
    </w:p>
    <w:p w14:paraId="7218B7B2">
      <w:pPr>
        <w:spacing w:before="291" w:line="354" w:lineRule="auto"/>
        <w:ind w:right="94" w:firstLine="472" w:firstLineChars="200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pacing w:val="-2"/>
          <w:sz w:val="24"/>
          <w:szCs w:val="24"/>
        </w:rPr>
        <w:t>3.方式：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凡有意参加者，请在采购文件获取期间内到达指定地点报名并领取磋商文件。报名时需携带以下资料：1.经法定代表人及授权委托人签字的授权委托书（包含法定代表人及授权委托人身份证复印件）；2.营业执照复印件；3.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/>
        </w:rPr>
        <w:t>《供应商具有有效须的食品检验资质认证证书（CMAF）或标识含食品的资质认定计量认证证书（CMA）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复印件。以上所有资料均需加盖单位公章。</w:t>
      </w:r>
    </w:p>
    <w:p w14:paraId="2BE834B3">
      <w:pPr>
        <w:spacing w:before="291" w:line="354" w:lineRule="auto"/>
        <w:ind w:right="94" w:firstLine="476" w:firstLineChars="200"/>
        <w:rPr>
          <w:rFonts w:hint="eastAsia" w:ascii="宋体" w:hAnsi="宋体" w:eastAsia="宋体" w:cs="宋体"/>
          <w:spacing w:val="-1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4.售价：售价：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500元/份（现金缴纳，售后不退）</w:t>
      </w:r>
    </w:p>
    <w:p w14:paraId="5B4AA932">
      <w:pPr>
        <w:spacing w:before="293" w:line="220" w:lineRule="auto"/>
        <w:ind w:left="27"/>
        <w:outlineLvl w:val="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五</w:t>
      </w:r>
      <w:r>
        <w:rPr>
          <w:rFonts w:ascii="宋体" w:hAnsi="宋体" w:eastAsia="宋体" w:cs="宋体"/>
          <w:spacing w:val="-5"/>
          <w:sz w:val="24"/>
          <w:szCs w:val="24"/>
        </w:rPr>
        <w:t>、响应文件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递交</w:t>
      </w:r>
    </w:p>
    <w:p w14:paraId="0370865E">
      <w:pPr>
        <w:spacing w:before="290" w:line="220" w:lineRule="auto"/>
        <w:ind w:left="21" w:firstLine="472" w:firstLineChars="200"/>
        <w:outlineLvl w:val="1"/>
        <w:rPr>
          <w:rFonts w:ascii="宋体" w:hAnsi="宋体" w:eastAsia="宋体" w:cs="宋体"/>
          <w:spacing w:val="-2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1.截止时间：202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pacing w:val="-2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pacing w:val="-2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11</w:t>
      </w:r>
      <w:r>
        <w:rPr>
          <w:rFonts w:ascii="宋体" w:hAnsi="宋体" w:eastAsia="宋体" w:cs="宋体"/>
          <w:spacing w:val="-2"/>
          <w:sz w:val="24"/>
          <w:szCs w:val="24"/>
        </w:rPr>
        <w:t>日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9</w:t>
      </w:r>
      <w:r>
        <w:rPr>
          <w:rFonts w:ascii="宋体" w:hAnsi="宋体" w:eastAsia="宋体" w:cs="宋体"/>
          <w:spacing w:val="-2"/>
          <w:sz w:val="24"/>
          <w:szCs w:val="24"/>
        </w:rPr>
        <w:t>时00分（北京时间）</w:t>
      </w:r>
    </w:p>
    <w:p w14:paraId="77C267F3">
      <w:pPr>
        <w:spacing w:before="290" w:line="220" w:lineRule="auto"/>
        <w:ind w:firstLine="472" w:firstLineChars="200"/>
        <w:outlineLvl w:val="1"/>
        <w:rPr>
          <w:rFonts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递交方式：纸质文件现场递交。</w:t>
      </w:r>
    </w:p>
    <w:p w14:paraId="6C3F7AEB">
      <w:pPr>
        <w:spacing w:before="291" w:line="215" w:lineRule="auto"/>
        <w:ind w:left="4" w:firstLine="480" w:firstLineChars="200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.地点：</w:t>
      </w:r>
      <w:r>
        <w:rPr>
          <w:rFonts w:hint="eastAsia" w:ascii="宋体" w:hAnsi="宋体" w:eastAsia="宋体" w:cs="宋体"/>
          <w:sz w:val="24"/>
          <w:szCs w:val="24"/>
        </w:rPr>
        <w:t>周口市川汇区川汇大道与新民路交叉口南100米路西三楼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会议室</w:t>
      </w:r>
    </w:p>
    <w:p w14:paraId="2AA1CCF8">
      <w:pPr>
        <w:spacing w:before="298" w:line="219" w:lineRule="auto"/>
        <w:ind w:left="3"/>
        <w:outlineLvl w:val="1"/>
        <w:rPr>
          <w:rFonts w:hint="eastAsia" w:ascii="宋体" w:hAnsi="宋体" w:eastAsia="宋体" w:cs="宋体"/>
          <w:spacing w:val="-1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、开标时间及地点</w:t>
      </w:r>
    </w:p>
    <w:p w14:paraId="37DE6B3C">
      <w:pPr>
        <w:spacing w:before="298" w:line="219" w:lineRule="auto"/>
        <w:ind w:left="3" w:firstLine="476" w:firstLineChars="200"/>
        <w:outlineLvl w:val="1"/>
        <w:rPr>
          <w:rFonts w:hint="eastAsia" w:ascii="宋体" w:hAnsi="宋体" w:eastAsia="宋体" w:cs="宋体"/>
          <w:spacing w:val="-1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开标时间：2025年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日上午9点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分（北京时间）</w:t>
      </w:r>
    </w:p>
    <w:p w14:paraId="24E6EC60">
      <w:pPr>
        <w:spacing w:before="298" w:line="219" w:lineRule="auto"/>
        <w:ind w:left="3" w:firstLine="476" w:firstLineChars="200"/>
        <w:outlineLvl w:val="1"/>
        <w:rPr>
          <w:rFonts w:hint="eastAsia" w:ascii="宋体" w:hAnsi="宋体" w:eastAsia="宋体" w:cs="宋体"/>
          <w:spacing w:val="-1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开标地点：周口市川汇区川汇大道与新民路交叉口南100米路西三楼会议室</w:t>
      </w:r>
    </w:p>
    <w:p w14:paraId="3A43EE9F">
      <w:pPr>
        <w:spacing w:before="298" w:line="219" w:lineRule="auto"/>
        <w:ind w:left="3"/>
        <w:outlineLvl w:val="1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七</w:t>
      </w:r>
      <w:r>
        <w:rPr>
          <w:rFonts w:ascii="宋体" w:hAnsi="宋体" w:eastAsia="宋体" w:cs="宋体"/>
          <w:spacing w:val="-1"/>
          <w:sz w:val="24"/>
          <w:szCs w:val="24"/>
        </w:rPr>
        <w:t>、发布公告的媒介及招标公告期限</w:t>
      </w:r>
    </w:p>
    <w:p w14:paraId="43607390">
      <w:pPr>
        <w:pStyle w:val="2"/>
        <w:spacing w:line="247" w:lineRule="auto"/>
        <w:rPr>
          <w:sz w:val="24"/>
          <w:szCs w:val="24"/>
        </w:rPr>
      </w:pPr>
    </w:p>
    <w:p w14:paraId="0AE2A870">
      <w:pPr>
        <w:spacing w:line="360" w:lineRule="auto"/>
        <w:ind w:firstLine="476" w:firstLineChars="200"/>
        <w:rPr>
          <w:rFonts w:ascii="宋体" w:hAnsi="宋体" w:eastAsia="宋体" w:cs="宋体"/>
          <w:spacing w:val="-1"/>
          <w:sz w:val="24"/>
          <w:szCs w:val="24"/>
        </w:rPr>
      </w:pPr>
      <w:bookmarkStart w:id="0" w:name="bookmark7"/>
      <w:bookmarkEnd w:id="0"/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本次招标公告在《河南省政府采购网》</w:t>
      </w:r>
      <w:bookmarkStart w:id="1" w:name="_GoBack"/>
      <w:bookmarkEnd w:id="1"/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、《中国招标投标公共服务平台》发布，招标公告期限为10个工作日</w:t>
      </w:r>
      <w:r>
        <w:rPr>
          <w:rFonts w:ascii="宋体" w:hAnsi="宋体" w:eastAsia="宋体" w:cs="宋体"/>
          <w:spacing w:val="-1"/>
          <w:sz w:val="24"/>
          <w:szCs w:val="24"/>
        </w:rPr>
        <w:t>。</w:t>
      </w:r>
    </w:p>
    <w:p w14:paraId="171A110C">
      <w:pPr>
        <w:spacing w:before="292" w:line="221" w:lineRule="auto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八</w:t>
      </w:r>
      <w:r>
        <w:rPr>
          <w:rFonts w:ascii="宋体" w:hAnsi="宋体" w:eastAsia="宋体" w:cs="宋体"/>
          <w:spacing w:val="-1"/>
          <w:sz w:val="24"/>
          <w:szCs w:val="24"/>
        </w:rPr>
        <w:t>、其他补充事宜</w:t>
      </w:r>
    </w:p>
    <w:p w14:paraId="5E40414C">
      <w:pPr>
        <w:spacing w:before="289" w:line="219" w:lineRule="auto"/>
        <w:ind w:left="2" w:firstLine="476" w:firstLineChars="200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本项目专门面向中小企业采购，投标文件中请提供中小企</w:t>
      </w:r>
      <w:r>
        <w:rPr>
          <w:rFonts w:ascii="宋体" w:hAnsi="宋体" w:eastAsia="宋体" w:cs="宋体"/>
          <w:spacing w:val="-2"/>
          <w:sz w:val="24"/>
          <w:szCs w:val="24"/>
        </w:rPr>
        <w:t>业声明函</w:t>
      </w:r>
    </w:p>
    <w:p w14:paraId="7681CB97">
      <w:pPr>
        <w:spacing w:before="292" w:line="219" w:lineRule="auto"/>
        <w:ind w:left="5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九</w:t>
      </w:r>
      <w:r>
        <w:rPr>
          <w:rFonts w:ascii="宋体" w:hAnsi="宋体" w:eastAsia="宋体" w:cs="宋体"/>
          <w:spacing w:val="-2"/>
          <w:sz w:val="24"/>
          <w:szCs w:val="24"/>
        </w:rPr>
        <w:t>、凡对本次采购提出询问，请按以下方式联系。</w:t>
      </w:r>
    </w:p>
    <w:p w14:paraId="285ED5BD">
      <w:pPr>
        <w:spacing w:before="292" w:line="219" w:lineRule="auto"/>
        <w:ind w:left="5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1.采购人信息</w:t>
      </w:r>
    </w:p>
    <w:p w14:paraId="487AF87F">
      <w:pPr>
        <w:spacing w:before="162" w:line="220" w:lineRule="auto"/>
        <w:ind w:left="56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名 称：  周口市市场监督管理局川汇分局</w:t>
      </w:r>
    </w:p>
    <w:p w14:paraId="321B2E79">
      <w:pPr>
        <w:spacing w:before="211" w:line="220" w:lineRule="auto"/>
        <w:ind w:left="5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地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址：  川汇区七一路西段</w:t>
      </w:r>
    </w:p>
    <w:p w14:paraId="10527521">
      <w:pPr>
        <w:spacing w:before="212" w:line="219" w:lineRule="auto"/>
        <w:ind w:left="564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项目联系人：李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先生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</w:t>
      </w:r>
    </w:p>
    <w:p w14:paraId="29ECFB22">
      <w:pPr>
        <w:spacing w:before="212" w:line="219" w:lineRule="auto"/>
        <w:ind w:left="56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联系电话：0394-8219003</w:t>
      </w:r>
    </w:p>
    <w:p w14:paraId="6F6067D9">
      <w:pPr>
        <w:pStyle w:val="2"/>
        <w:spacing w:line="249" w:lineRule="auto"/>
        <w:rPr>
          <w:sz w:val="24"/>
          <w:szCs w:val="24"/>
        </w:rPr>
      </w:pPr>
    </w:p>
    <w:p w14:paraId="28549309">
      <w:pPr>
        <w:spacing w:before="92" w:line="219" w:lineRule="auto"/>
        <w:ind w:left="56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2.采购代理机构信息</w:t>
      </w:r>
    </w:p>
    <w:p w14:paraId="37AB3D83">
      <w:pPr>
        <w:spacing w:before="292" w:line="219" w:lineRule="auto"/>
        <w:ind w:left="563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pacing w:val="-1"/>
          <w:sz w:val="24"/>
          <w:szCs w:val="24"/>
        </w:rPr>
        <w:t>名 称：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中元方工程咨询有限公司</w:t>
      </w:r>
    </w:p>
    <w:p w14:paraId="60D0BB7D">
      <w:pPr>
        <w:spacing w:before="291" w:line="220" w:lineRule="auto"/>
        <w:ind w:left="5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地  址：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周口市川汇区川汇大道与新民路交叉口南100米路西三楼</w:t>
      </w:r>
    </w:p>
    <w:p w14:paraId="611EEC14">
      <w:pPr>
        <w:spacing w:before="290" w:line="221" w:lineRule="auto"/>
        <w:ind w:left="564"/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pacing w:val="-1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 xml:space="preserve">任女生    </w:t>
      </w:r>
    </w:p>
    <w:p w14:paraId="4CC2D76C">
      <w:pPr>
        <w:spacing w:before="292" w:line="219" w:lineRule="auto"/>
        <w:ind w:left="563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pacing w:val="-1"/>
          <w:sz w:val="24"/>
          <w:szCs w:val="24"/>
        </w:rPr>
        <w:t>联系方式：0394-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8368806</w:t>
      </w:r>
    </w:p>
    <w:p w14:paraId="583BB761">
      <w:pPr>
        <w:spacing w:before="292" w:line="219" w:lineRule="auto"/>
        <w:ind w:left="563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 xml:space="preserve">3.监督单位：周口市市场监督管理局川汇分局 </w:t>
      </w:r>
    </w:p>
    <w:p w14:paraId="7248C8F2">
      <w:pPr>
        <w:spacing w:before="292" w:line="219" w:lineRule="auto"/>
        <w:ind w:left="563" w:firstLine="5152" w:firstLineChars="2300"/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spacing w:val="-8"/>
          <w:sz w:val="24"/>
          <w:szCs w:val="24"/>
        </w:rPr>
        <w:t>202</w:t>
      </w:r>
      <w:r>
        <w:rPr>
          <w:rFonts w:hint="eastAsia" w:ascii="宋体" w:hAnsi="宋体" w:eastAsia="宋体" w:cs="宋体"/>
          <w:spacing w:val="-8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pacing w:val="-8"/>
          <w:sz w:val="24"/>
          <w:szCs w:val="24"/>
        </w:rPr>
        <w:t>年</w:t>
      </w:r>
      <w:r>
        <w:rPr>
          <w:rFonts w:ascii="宋体" w:hAnsi="宋体" w:eastAsia="宋体" w:cs="宋体"/>
          <w:spacing w:val="-5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8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pacing w:val="-8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-41"/>
          <w:sz w:val="24"/>
          <w:szCs w:val="24"/>
          <w:lang w:val="en-US" w:eastAsia="zh-CN"/>
        </w:rPr>
        <w:t>26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67495">
    <w:pPr>
      <w:spacing w:line="173" w:lineRule="auto"/>
      <w:ind w:left="323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z w:val="21"/>
        <w:szCs w:val="21"/>
      </w:rPr>
      <w:t>-------------------------------------- 6---------------------------------</w:t>
    </w:r>
    <w:r>
      <w:rPr>
        <w:rFonts w:ascii="宋体" w:hAnsi="宋体" w:eastAsia="宋体" w:cs="宋体"/>
        <w:spacing w:val="-1"/>
        <w:sz w:val="21"/>
        <w:szCs w:val="21"/>
      </w:rPr>
      <w:t>-----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D78C7"/>
    <w:rsid w:val="04AC74A5"/>
    <w:rsid w:val="05B20ED7"/>
    <w:rsid w:val="456D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2025-03-26T00:10:00Z</dcterms:created>
  <dc:creator>Administrator</dc:creator>
  <cp:lastModifiedBy>Administrator</cp:lastModifiedBy>
  <dcterms:modified xsi:type="dcterms:W3CDTF">2025-03-26T01:27:19Z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6B10FCB544724EB49BEAE1C1BFC81C33_11</vt:lpwstr>
  </property>
  <property fmtid="{D5CDD505-2E9C-101B-9397-08002B2CF9AE}" pid="4" name="KSOTemplateDocerSaveRecord">
    <vt:lpwstr>eyJoZGlkIjoiNjAyNDNkZDUyMTVhMTczZTA3ZWM3M2UwMDY1NGVkNGEifQ==</vt:lpwstr>
  </property>
</Properties>
</file>