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F7F7C3">
      <w:pPr>
        <w:jc w:val="center"/>
        <w:rPr>
          <w:rFonts w:ascii="宋体" w:hAnsi="宋体" w:cs="仿宋"/>
          <w:b/>
          <w:bCs/>
          <w:color w:val="auto"/>
          <w:kern w:val="0"/>
          <w:sz w:val="60"/>
          <w:szCs w:val="60"/>
        </w:rPr>
      </w:pPr>
      <w:r>
        <w:rPr>
          <w:rFonts w:hint="eastAsia" w:ascii="宋体" w:hAnsi="宋体" w:cs="仿宋"/>
          <w:b/>
          <w:bCs/>
          <w:color w:val="auto"/>
          <w:kern w:val="0"/>
          <w:sz w:val="60"/>
          <w:szCs w:val="60"/>
        </w:rPr>
        <w:t>周口市农业农村局兽用消毒药品</w:t>
      </w:r>
    </w:p>
    <w:p w14:paraId="2F7C4B4F">
      <w:pPr>
        <w:jc w:val="center"/>
        <w:rPr>
          <w:rFonts w:ascii="宋体" w:hAnsi="宋体"/>
          <w:color w:val="auto"/>
        </w:rPr>
      </w:pPr>
      <w:r>
        <w:rPr>
          <w:rFonts w:hint="eastAsia" w:ascii="宋体" w:hAnsi="宋体" w:cs="仿宋"/>
          <w:b/>
          <w:bCs/>
          <w:color w:val="auto"/>
          <w:kern w:val="0"/>
          <w:sz w:val="60"/>
          <w:szCs w:val="60"/>
        </w:rPr>
        <w:t>采购项目</w:t>
      </w:r>
    </w:p>
    <w:p w14:paraId="606B6D5A">
      <w:pPr>
        <w:rPr>
          <w:rFonts w:ascii="楷体_GB2312" w:eastAsia="楷体_GB2312"/>
          <w:color w:val="auto"/>
        </w:rPr>
      </w:pPr>
    </w:p>
    <w:p w14:paraId="3C156A57">
      <w:pPr>
        <w:rPr>
          <w:rFonts w:ascii="楷体_GB2312" w:eastAsia="楷体_GB2312"/>
          <w:color w:val="auto"/>
        </w:rPr>
      </w:pPr>
    </w:p>
    <w:p w14:paraId="2294BB19">
      <w:pPr>
        <w:rPr>
          <w:rFonts w:ascii="楷体_GB2312" w:eastAsia="楷体_GB2312"/>
          <w:color w:val="auto"/>
        </w:rPr>
      </w:pPr>
    </w:p>
    <w:p w14:paraId="651A67AB">
      <w:pPr>
        <w:rPr>
          <w:rFonts w:ascii="楷体_GB2312" w:eastAsia="楷体_GB2312"/>
          <w:color w:val="auto"/>
        </w:rPr>
      </w:pPr>
    </w:p>
    <w:p w14:paraId="4B2A4901">
      <w:pPr>
        <w:rPr>
          <w:rFonts w:ascii="楷体_GB2312" w:eastAsia="楷体_GB2312"/>
          <w:color w:val="auto"/>
        </w:rPr>
      </w:pPr>
    </w:p>
    <w:p w14:paraId="012B0BA0">
      <w:pPr>
        <w:rPr>
          <w:rFonts w:ascii="楷体_GB2312" w:eastAsia="楷体_GB2312"/>
          <w:color w:val="auto"/>
        </w:rPr>
      </w:pPr>
    </w:p>
    <w:p w14:paraId="7BE95C6F">
      <w:pPr>
        <w:rPr>
          <w:rFonts w:ascii="楷体_GB2312" w:eastAsia="楷体_GB2312"/>
          <w:color w:val="auto"/>
        </w:rPr>
      </w:pPr>
    </w:p>
    <w:p w14:paraId="75BDA959">
      <w:pPr>
        <w:rPr>
          <w:rFonts w:ascii="楷体_GB2312" w:eastAsia="楷体_GB2312"/>
          <w:color w:val="auto"/>
        </w:rPr>
      </w:pPr>
    </w:p>
    <w:p w14:paraId="383CBCED">
      <w:pPr>
        <w:rPr>
          <w:rFonts w:ascii="楷体_GB2312" w:eastAsia="楷体_GB2312"/>
          <w:color w:val="auto"/>
        </w:rPr>
      </w:pPr>
    </w:p>
    <w:p w14:paraId="39BAE427">
      <w:pPr>
        <w:jc w:val="center"/>
        <w:rPr>
          <w:rFonts w:ascii="宋体" w:hAnsi="宋体"/>
          <w:b/>
          <w:color w:val="auto"/>
          <w:sz w:val="96"/>
          <w:szCs w:val="100"/>
        </w:rPr>
      </w:pPr>
      <w:r>
        <w:rPr>
          <w:rFonts w:hint="eastAsia" w:ascii="宋体" w:hAnsi="宋体"/>
          <w:b/>
          <w:color w:val="auto"/>
          <w:sz w:val="96"/>
          <w:szCs w:val="100"/>
        </w:rPr>
        <w:t>询 价 文 件</w:t>
      </w:r>
    </w:p>
    <w:p w14:paraId="3DEFAF1E">
      <w:pPr>
        <w:spacing w:line="600" w:lineRule="exact"/>
        <w:ind w:firstLine="600" w:firstLineChars="200"/>
        <w:rPr>
          <w:rFonts w:ascii="宋体" w:hAnsi="宋体"/>
          <w:bCs/>
          <w:color w:val="auto"/>
          <w:sz w:val="30"/>
          <w:szCs w:val="30"/>
        </w:rPr>
      </w:pPr>
    </w:p>
    <w:p w14:paraId="0D637FC0">
      <w:pPr>
        <w:spacing w:line="600" w:lineRule="exact"/>
        <w:ind w:firstLine="2249" w:firstLineChars="800"/>
        <w:rPr>
          <w:rFonts w:ascii="楷体_GB2312" w:eastAsia="楷体_GB2312"/>
          <w:color w:val="auto"/>
          <w:u w:val="single"/>
        </w:rPr>
      </w:pPr>
      <w:r>
        <w:rPr>
          <w:rFonts w:hint="eastAsia" w:ascii="宋体" w:hAnsi="宋体"/>
          <w:b/>
          <w:color w:val="auto"/>
          <w:sz w:val="28"/>
          <w:szCs w:val="28"/>
        </w:rPr>
        <w:t>采购编号：周财询价采购-</w:t>
      </w:r>
      <w:r>
        <w:rPr>
          <w:rFonts w:ascii="宋体" w:hAnsi="宋体"/>
          <w:b/>
          <w:color w:val="auto"/>
          <w:sz w:val="28"/>
          <w:szCs w:val="28"/>
        </w:rPr>
        <w:t>2025-207</w:t>
      </w:r>
    </w:p>
    <w:p w14:paraId="163CF59E">
      <w:pPr>
        <w:rPr>
          <w:rFonts w:ascii="楷体_GB2312" w:eastAsia="楷体_GB2312"/>
          <w:color w:val="auto"/>
          <w:u w:val="single"/>
        </w:rPr>
      </w:pPr>
    </w:p>
    <w:p w14:paraId="3DB38536">
      <w:pPr>
        <w:rPr>
          <w:rFonts w:ascii="楷体_GB2312" w:eastAsia="楷体_GB2312"/>
          <w:color w:val="auto"/>
          <w:u w:val="single"/>
        </w:rPr>
      </w:pPr>
    </w:p>
    <w:p w14:paraId="49299C4D">
      <w:pPr>
        <w:rPr>
          <w:rFonts w:ascii="楷体_GB2312" w:eastAsia="楷体_GB2312"/>
          <w:color w:val="auto"/>
          <w:u w:val="single"/>
        </w:rPr>
      </w:pPr>
    </w:p>
    <w:p w14:paraId="11D45524">
      <w:pPr>
        <w:rPr>
          <w:rFonts w:ascii="楷体_GB2312" w:eastAsia="楷体_GB2312"/>
          <w:color w:val="auto"/>
          <w:u w:val="single"/>
        </w:rPr>
      </w:pPr>
    </w:p>
    <w:p w14:paraId="44959691">
      <w:pPr>
        <w:rPr>
          <w:rFonts w:ascii="楷体_GB2312" w:eastAsia="楷体_GB2312"/>
          <w:color w:val="auto"/>
          <w:u w:val="single"/>
        </w:rPr>
      </w:pPr>
    </w:p>
    <w:p w14:paraId="57C55F1C">
      <w:pPr>
        <w:rPr>
          <w:rFonts w:ascii="楷体_GB2312" w:eastAsia="楷体_GB2312"/>
          <w:color w:val="auto"/>
          <w:u w:val="single"/>
        </w:rPr>
      </w:pPr>
    </w:p>
    <w:p w14:paraId="51F67203">
      <w:pPr>
        <w:rPr>
          <w:rFonts w:ascii="楷体_GB2312" w:eastAsia="楷体_GB2312"/>
          <w:color w:val="auto"/>
          <w:u w:val="single"/>
        </w:rPr>
      </w:pPr>
    </w:p>
    <w:p w14:paraId="4897BAF9">
      <w:pPr>
        <w:rPr>
          <w:rFonts w:ascii="楷体_GB2312" w:eastAsia="楷体_GB2312"/>
          <w:color w:val="auto"/>
          <w:u w:val="single"/>
        </w:rPr>
      </w:pPr>
    </w:p>
    <w:p w14:paraId="4420814E">
      <w:pPr>
        <w:rPr>
          <w:rFonts w:ascii="楷体_GB2312" w:eastAsia="楷体_GB2312"/>
          <w:color w:val="auto"/>
          <w:u w:val="single"/>
        </w:rPr>
      </w:pPr>
    </w:p>
    <w:p w14:paraId="27102308">
      <w:pPr>
        <w:rPr>
          <w:rFonts w:ascii="楷体_GB2312" w:eastAsia="楷体_GB2312"/>
          <w:color w:val="auto"/>
          <w:u w:val="single"/>
        </w:rPr>
      </w:pPr>
    </w:p>
    <w:p w14:paraId="08D81F53">
      <w:pPr>
        <w:rPr>
          <w:rFonts w:ascii="楷体_GB2312" w:eastAsia="楷体_GB2312"/>
          <w:color w:val="auto"/>
          <w:u w:val="single"/>
        </w:rPr>
      </w:pPr>
    </w:p>
    <w:p w14:paraId="1BB34616">
      <w:pPr>
        <w:rPr>
          <w:rFonts w:ascii="楷体_GB2312" w:eastAsia="楷体_GB2312"/>
          <w:color w:val="auto"/>
          <w:u w:val="single"/>
        </w:rPr>
      </w:pPr>
    </w:p>
    <w:p w14:paraId="5E2854AB">
      <w:pPr>
        <w:rPr>
          <w:rFonts w:ascii="楷体_GB2312" w:eastAsia="楷体_GB2312"/>
          <w:color w:val="auto"/>
          <w:u w:val="single"/>
        </w:rPr>
      </w:pPr>
    </w:p>
    <w:p w14:paraId="4E0A8DD1">
      <w:pPr>
        <w:rPr>
          <w:rFonts w:ascii="楷体_GB2312" w:eastAsia="楷体_GB2312"/>
          <w:color w:val="auto"/>
          <w:u w:val="single"/>
        </w:rPr>
      </w:pPr>
    </w:p>
    <w:p w14:paraId="13BB1A8F">
      <w:pPr>
        <w:rPr>
          <w:rFonts w:ascii="楷体_GB2312" w:eastAsia="楷体_GB2312"/>
          <w:color w:val="auto"/>
          <w:u w:val="single"/>
        </w:rPr>
      </w:pPr>
    </w:p>
    <w:p w14:paraId="1DCD6F73">
      <w:pPr>
        <w:tabs>
          <w:tab w:val="left" w:pos="1080"/>
        </w:tabs>
        <w:spacing w:line="700" w:lineRule="exact"/>
        <w:ind w:firstLine="177" w:firstLineChars="49"/>
        <w:rPr>
          <w:rFonts w:ascii="宋体" w:hAnsi="宋体" w:cs="宋体"/>
          <w:b/>
          <w:bCs/>
          <w:color w:val="auto"/>
          <w:kern w:val="0"/>
          <w:sz w:val="36"/>
          <w:szCs w:val="36"/>
        </w:rPr>
      </w:pPr>
      <w:r>
        <w:rPr>
          <w:rFonts w:hint="eastAsia" w:ascii="宋体" w:hAnsi="宋体" w:cs="宋体"/>
          <w:b/>
          <w:bCs/>
          <w:color w:val="auto"/>
          <w:kern w:val="0"/>
          <w:sz w:val="36"/>
          <w:szCs w:val="36"/>
        </w:rPr>
        <w:t xml:space="preserve">采 </w:t>
      </w:r>
      <w:r>
        <w:rPr>
          <w:rFonts w:ascii="宋体" w:hAnsi="宋体" w:cs="宋体"/>
          <w:b/>
          <w:bCs/>
          <w:color w:val="auto"/>
          <w:kern w:val="0"/>
          <w:sz w:val="36"/>
          <w:szCs w:val="36"/>
        </w:rPr>
        <w:t xml:space="preserve"> </w:t>
      </w:r>
      <w:r>
        <w:rPr>
          <w:rFonts w:hint="eastAsia" w:ascii="宋体" w:hAnsi="宋体" w:cs="宋体"/>
          <w:b/>
          <w:bCs/>
          <w:color w:val="auto"/>
          <w:kern w:val="0"/>
          <w:sz w:val="36"/>
          <w:szCs w:val="36"/>
        </w:rPr>
        <w:t xml:space="preserve"> 购 </w:t>
      </w:r>
      <w:r>
        <w:rPr>
          <w:rFonts w:ascii="宋体" w:hAnsi="宋体" w:cs="宋体"/>
          <w:b/>
          <w:bCs/>
          <w:color w:val="auto"/>
          <w:kern w:val="0"/>
          <w:sz w:val="36"/>
          <w:szCs w:val="36"/>
        </w:rPr>
        <w:t xml:space="preserve">  </w:t>
      </w:r>
      <w:r>
        <w:rPr>
          <w:rFonts w:hint="eastAsia" w:ascii="宋体" w:hAnsi="宋体" w:cs="宋体"/>
          <w:b/>
          <w:bCs/>
          <w:color w:val="auto"/>
          <w:kern w:val="0"/>
          <w:sz w:val="36"/>
          <w:szCs w:val="36"/>
        </w:rPr>
        <w:t>人：周 口 市 农 业 农 村 局  （盖章）</w:t>
      </w:r>
    </w:p>
    <w:p w14:paraId="1086109C">
      <w:pPr>
        <w:tabs>
          <w:tab w:val="left" w:pos="1080"/>
        </w:tabs>
        <w:spacing w:line="700" w:lineRule="exact"/>
        <w:ind w:firstLine="177" w:firstLineChars="49"/>
        <w:jc w:val="center"/>
        <w:rPr>
          <w:rFonts w:ascii="宋体" w:hAnsi="宋体" w:cs="宋体"/>
          <w:b/>
          <w:bCs/>
          <w:color w:val="auto"/>
          <w:kern w:val="0"/>
          <w:sz w:val="36"/>
          <w:szCs w:val="36"/>
        </w:rPr>
      </w:pPr>
      <w:r>
        <w:rPr>
          <w:rFonts w:hint="eastAsia" w:ascii="宋体" w:hAnsi="宋体" w:cs="宋体"/>
          <w:b/>
          <w:bCs/>
          <w:color w:val="auto"/>
          <w:kern w:val="0"/>
          <w:sz w:val="36"/>
          <w:szCs w:val="36"/>
        </w:rPr>
        <w:t>采购代理机构：中建山河建设管理集团有限公司（盖章）</w:t>
      </w:r>
    </w:p>
    <w:p w14:paraId="10B48601">
      <w:pPr>
        <w:tabs>
          <w:tab w:val="left" w:pos="1080"/>
        </w:tabs>
        <w:spacing w:line="700" w:lineRule="exact"/>
        <w:ind w:firstLine="177" w:firstLineChars="49"/>
        <w:jc w:val="center"/>
        <w:rPr>
          <w:color w:val="auto"/>
        </w:rPr>
      </w:pPr>
      <w:r>
        <w:rPr>
          <w:rFonts w:hint="eastAsia" w:ascii="宋体" w:hAnsi="宋体" w:cs="宋体"/>
          <w:b/>
          <w:bCs/>
          <w:color w:val="auto"/>
          <w:kern w:val="0"/>
          <w:sz w:val="36"/>
          <w:szCs w:val="36"/>
        </w:rPr>
        <w:t xml:space="preserve">二 〇 二 五 年 五 月  </w:t>
      </w:r>
    </w:p>
    <w:p w14:paraId="2727499B">
      <w:pPr>
        <w:spacing w:line="1000" w:lineRule="atLeast"/>
        <w:jc w:val="center"/>
        <w:rPr>
          <w:rFonts w:ascii="黑体" w:eastAsia="黑体"/>
          <w:color w:val="auto"/>
          <w:sz w:val="44"/>
          <w:szCs w:val="52"/>
        </w:rPr>
      </w:pPr>
    </w:p>
    <w:p w14:paraId="1ADA0244">
      <w:pPr>
        <w:spacing w:line="1000" w:lineRule="atLeast"/>
        <w:jc w:val="center"/>
        <w:rPr>
          <w:rFonts w:ascii="黑体" w:eastAsia="黑体"/>
          <w:color w:val="auto"/>
          <w:sz w:val="44"/>
          <w:szCs w:val="52"/>
        </w:rPr>
      </w:pPr>
      <w:r>
        <w:rPr>
          <w:rFonts w:hint="eastAsia" w:ascii="黑体" w:eastAsia="黑体"/>
          <w:color w:val="auto"/>
          <w:sz w:val="44"/>
          <w:szCs w:val="52"/>
        </w:rPr>
        <w:t>目   录</w:t>
      </w:r>
    </w:p>
    <w:sdt>
      <w:sdtPr>
        <w:rPr>
          <w:rFonts w:ascii="Times New Roman" w:hAnsi="Times New Roman" w:eastAsia="宋体" w:cs="Times New Roman"/>
          <w:color w:val="auto"/>
          <w:kern w:val="2"/>
          <w:sz w:val="21"/>
          <w:szCs w:val="24"/>
          <w:lang w:val="zh-CN"/>
        </w:rPr>
        <w:id w:val="-1031570235"/>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0D77812A">
          <w:pPr>
            <w:pStyle w:val="48"/>
            <w:rPr>
              <w:color w:val="auto"/>
            </w:rPr>
          </w:pPr>
        </w:p>
        <w:p w14:paraId="09896A59">
          <w:pPr>
            <w:pStyle w:val="16"/>
            <w:tabs>
              <w:tab w:val="right" w:leader="dot" w:pos="9080"/>
            </w:tabs>
            <w:spacing w:line="480" w:lineRule="auto"/>
            <w:rPr>
              <w:rFonts w:ascii="宋体" w:hAnsi="宋体"/>
              <w:color w:val="auto"/>
              <w:sz w:val="24"/>
              <w:szCs w:val="32"/>
            </w:rPr>
          </w:pPr>
          <w:r>
            <w:rPr>
              <w:rFonts w:ascii="宋体" w:hAnsi="宋体"/>
              <w:color w:val="auto"/>
              <w:sz w:val="24"/>
              <w:szCs w:val="32"/>
            </w:rPr>
            <w:fldChar w:fldCharType="begin"/>
          </w:r>
          <w:r>
            <w:rPr>
              <w:rFonts w:ascii="宋体" w:hAnsi="宋体"/>
              <w:color w:val="auto"/>
              <w:sz w:val="24"/>
              <w:szCs w:val="32"/>
            </w:rPr>
            <w:instrText xml:space="preserve"> TOC \o "1-3" \h \z \u </w:instrText>
          </w:r>
          <w:r>
            <w:rPr>
              <w:rFonts w:ascii="宋体" w:hAnsi="宋体"/>
              <w:color w:val="auto"/>
              <w:sz w:val="24"/>
              <w:szCs w:val="32"/>
            </w:rPr>
            <w:fldChar w:fldCharType="separate"/>
          </w:r>
          <w:r>
            <w:rPr>
              <w:color w:val="auto"/>
            </w:rPr>
            <w:fldChar w:fldCharType="begin"/>
          </w:r>
          <w:r>
            <w:rPr>
              <w:color w:val="auto"/>
            </w:rPr>
            <w:instrText xml:space="preserve"> HYPERLINK \l "_Toc146023807" </w:instrText>
          </w:r>
          <w:r>
            <w:rPr>
              <w:color w:val="auto"/>
            </w:rPr>
            <w:fldChar w:fldCharType="separate"/>
          </w:r>
          <w:r>
            <w:rPr>
              <w:rStyle w:val="26"/>
              <w:rFonts w:ascii="宋体" w:hAnsi="宋体"/>
              <w:color w:val="auto"/>
              <w:sz w:val="24"/>
              <w:szCs w:val="32"/>
            </w:rPr>
            <w:t>第一章 询价</w:t>
          </w:r>
          <w:r>
            <w:rPr>
              <w:rStyle w:val="26"/>
              <w:rFonts w:hint="eastAsia" w:ascii="宋体" w:hAnsi="宋体"/>
              <w:color w:val="auto"/>
              <w:sz w:val="24"/>
              <w:szCs w:val="32"/>
            </w:rPr>
            <w:t>公告</w:t>
          </w:r>
          <w:r>
            <w:rPr>
              <w:rFonts w:ascii="宋体" w:hAnsi="宋体"/>
              <w:color w:val="auto"/>
              <w:sz w:val="24"/>
              <w:szCs w:val="32"/>
            </w:rPr>
            <w:tab/>
          </w:r>
          <w:r>
            <w:rPr>
              <w:rFonts w:ascii="宋体" w:hAnsi="宋体"/>
              <w:color w:val="auto"/>
              <w:sz w:val="24"/>
              <w:szCs w:val="32"/>
            </w:rPr>
            <w:fldChar w:fldCharType="begin"/>
          </w:r>
          <w:r>
            <w:rPr>
              <w:rFonts w:ascii="宋体" w:hAnsi="宋体"/>
              <w:color w:val="auto"/>
              <w:sz w:val="24"/>
              <w:szCs w:val="32"/>
            </w:rPr>
            <w:instrText xml:space="preserve"> PAGEREF _Toc146023807 \h </w:instrText>
          </w:r>
          <w:r>
            <w:rPr>
              <w:rFonts w:ascii="宋体" w:hAnsi="宋体"/>
              <w:color w:val="auto"/>
              <w:sz w:val="24"/>
              <w:szCs w:val="32"/>
            </w:rPr>
            <w:fldChar w:fldCharType="separate"/>
          </w:r>
          <w:r>
            <w:rPr>
              <w:rFonts w:ascii="宋体" w:hAnsi="宋体"/>
              <w:color w:val="auto"/>
              <w:sz w:val="24"/>
              <w:szCs w:val="32"/>
            </w:rPr>
            <w:t>3</w:t>
          </w:r>
          <w:r>
            <w:rPr>
              <w:rFonts w:ascii="宋体" w:hAnsi="宋体"/>
              <w:color w:val="auto"/>
              <w:sz w:val="24"/>
              <w:szCs w:val="32"/>
            </w:rPr>
            <w:fldChar w:fldCharType="end"/>
          </w:r>
          <w:r>
            <w:rPr>
              <w:rFonts w:ascii="宋体" w:hAnsi="宋体"/>
              <w:color w:val="auto"/>
              <w:sz w:val="24"/>
              <w:szCs w:val="32"/>
            </w:rPr>
            <w:fldChar w:fldCharType="end"/>
          </w:r>
        </w:p>
        <w:p w14:paraId="073B845F">
          <w:pPr>
            <w:pStyle w:val="16"/>
            <w:tabs>
              <w:tab w:val="right" w:leader="dot" w:pos="9080"/>
            </w:tabs>
            <w:spacing w:line="480" w:lineRule="auto"/>
            <w:rPr>
              <w:rFonts w:ascii="宋体" w:hAnsi="宋体"/>
              <w:color w:val="auto"/>
              <w:sz w:val="24"/>
              <w:szCs w:val="32"/>
            </w:rPr>
          </w:pPr>
          <w:r>
            <w:rPr>
              <w:color w:val="auto"/>
            </w:rPr>
            <w:fldChar w:fldCharType="begin"/>
          </w:r>
          <w:r>
            <w:rPr>
              <w:color w:val="auto"/>
            </w:rPr>
            <w:instrText xml:space="preserve"> HYPERLINK \l "_Toc146023808" </w:instrText>
          </w:r>
          <w:r>
            <w:rPr>
              <w:color w:val="auto"/>
            </w:rPr>
            <w:fldChar w:fldCharType="separate"/>
          </w:r>
          <w:r>
            <w:rPr>
              <w:rStyle w:val="26"/>
              <w:rFonts w:ascii="宋体" w:hAnsi="宋体"/>
              <w:color w:val="auto"/>
              <w:sz w:val="24"/>
              <w:szCs w:val="32"/>
            </w:rPr>
            <w:t>第二章 询价供应商须知</w:t>
          </w:r>
          <w:r>
            <w:rPr>
              <w:rFonts w:ascii="宋体" w:hAnsi="宋体"/>
              <w:color w:val="auto"/>
              <w:sz w:val="24"/>
              <w:szCs w:val="32"/>
            </w:rPr>
            <w:tab/>
          </w:r>
          <w:r>
            <w:rPr>
              <w:rFonts w:ascii="宋体" w:hAnsi="宋体"/>
              <w:color w:val="auto"/>
              <w:sz w:val="24"/>
              <w:szCs w:val="32"/>
            </w:rPr>
            <w:fldChar w:fldCharType="begin"/>
          </w:r>
          <w:r>
            <w:rPr>
              <w:rFonts w:ascii="宋体" w:hAnsi="宋体"/>
              <w:color w:val="auto"/>
              <w:sz w:val="24"/>
              <w:szCs w:val="32"/>
            </w:rPr>
            <w:instrText xml:space="preserve"> PAGEREF _Toc146023808 \h </w:instrText>
          </w:r>
          <w:r>
            <w:rPr>
              <w:rFonts w:ascii="宋体" w:hAnsi="宋体"/>
              <w:color w:val="auto"/>
              <w:sz w:val="24"/>
              <w:szCs w:val="32"/>
            </w:rPr>
            <w:fldChar w:fldCharType="separate"/>
          </w:r>
          <w:r>
            <w:rPr>
              <w:rFonts w:ascii="宋体" w:hAnsi="宋体"/>
              <w:color w:val="auto"/>
              <w:sz w:val="24"/>
              <w:szCs w:val="32"/>
            </w:rPr>
            <w:t>3</w:t>
          </w:r>
          <w:r>
            <w:rPr>
              <w:rFonts w:ascii="宋体" w:hAnsi="宋体"/>
              <w:color w:val="auto"/>
              <w:sz w:val="24"/>
              <w:szCs w:val="32"/>
            </w:rPr>
            <w:fldChar w:fldCharType="end"/>
          </w:r>
          <w:r>
            <w:rPr>
              <w:rFonts w:ascii="宋体" w:hAnsi="宋体"/>
              <w:color w:val="auto"/>
              <w:sz w:val="24"/>
              <w:szCs w:val="32"/>
            </w:rPr>
            <w:fldChar w:fldCharType="end"/>
          </w:r>
        </w:p>
        <w:p w14:paraId="7D4486C3">
          <w:pPr>
            <w:pStyle w:val="16"/>
            <w:tabs>
              <w:tab w:val="right" w:leader="dot" w:pos="9080"/>
            </w:tabs>
            <w:spacing w:line="480" w:lineRule="auto"/>
            <w:rPr>
              <w:rFonts w:ascii="宋体" w:hAnsi="宋体"/>
              <w:color w:val="auto"/>
              <w:sz w:val="24"/>
              <w:szCs w:val="32"/>
            </w:rPr>
          </w:pPr>
          <w:r>
            <w:rPr>
              <w:color w:val="auto"/>
            </w:rPr>
            <w:fldChar w:fldCharType="begin"/>
          </w:r>
          <w:r>
            <w:rPr>
              <w:color w:val="auto"/>
            </w:rPr>
            <w:instrText xml:space="preserve"> HYPERLINK \l "_Toc146023815" </w:instrText>
          </w:r>
          <w:r>
            <w:rPr>
              <w:color w:val="auto"/>
            </w:rPr>
            <w:fldChar w:fldCharType="separate"/>
          </w:r>
          <w:r>
            <w:rPr>
              <w:rStyle w:val="26"/>
              <w:rFonts w:ascii="宋体" w:hAnsi="宋体"/>
              <w:color w:val="auto"/>
              <w:sz w:val="24"/>
              <w:szCs w:val="32"/>
            </w:rPr>
            <w:t>第三章 合同主要条款</w:t>
          </w:r>
          <w:r>
            <w:rPr>
              <w:rFonts w:ascii="宋体" w:hAnsi="宋体"/>
              <w:color w:val="auto"/>
              <w:sz w:val="24"/>
              <w:szCs w:val="32"/>
            </w:rPr>
            <w:tab/>
          </w:r>
          <w:r>
            <w:rPr>
              <w:rFonts w:ascii="宋体" w:hAnsi="宋体"/>
              <w:color w:val="auto"/>
              <w:sz w:val="24"/>
              <w:szCs w:val="32"/>
            </w:rPr>
            <w:fldChar w:fldCharType="begin"/>
          </w:r>
          <w:r>
            <w:rPr>
              <w:rFonts w:ascii="宋体" w:hAnsi="宋体"/>
              <w:color w:val="auto"/>
              <w:sz w:val="24"/>
              <w:szCs w:val="32"/>
            </w:rPr>
            <w:instrText xml:space="preserve"> PAGEREF _Toc146023815 \h </w:instrText>
          </w:r>
          <w:r>
            <w:rPr>
              <w:rFonts w:ascii="宋体" w:hAnsi="宋体"/>
              <w:color w:val="auto"/>
              <w:sz w:val="24"/>
              <w:szCs w:val="32"/>
            </w:rPr>
            <w:fldChar w:fldCharType="separate"/>
          </w:r>
          <w:r>
            <w:rPr>
              <w:rFonts w:ascii="宋体" w:hAnsi="宋体"/>
              <w:color w:val="auto"/>
              <w:sz w:val="24"/>
              <w:szCs w:val="32"/>
            </w:rPr>
            <w:t>17</w:t>
          </w:r>
          <w:r>
            <w:rPr>
              <w:rFonts w:ascii="宋体" w:hAnsi="宋体"/>
              <w:color w:val="auto"/>
              <w:sz w:val="24"/>
              <w:szCs w:val="32"/>
            </w:rPr>
            <w:fldChar w:fldCharType="end"/>
          </w:r>
          <w:r>
            <w:rPr>
              <w:rFonts w:ascii="宋体" w:hAnsi="宋体"/>
              <w:color w:val="auto"/>
              <w:sz w:val="24"/>
              <w:szCs w:val="32"/>
            </w:rPr>
            <w:fldChar w:fldCharType="end"/>
          </w:r>
        </w:p>
        <w:p w14:paraId="7DABA163">
          <w:pPr>
            <w:pStyle w:val="16"/>
            <w:tabs>
              <w:tab w:val="right" w:leader="dot" w:pos="9080"/>
            </w:tabs>
            <w:spacing w:line="480" w:lineRule="auto"/>
            <w:rPr>
              <w:rFonts w:ascii="宋体" w:hAnsi="宋体"/>
              <w:color w:val="auto"/>
              <w:sz w:val="24"/>
              <w:szCs w:val="32"/>
            </w:rPr>
          </w:pPr>
          <w:r>
            <w:rPr>
              <w:color w:val="auto"/>
            </w:rPr>
            <w:fldChar w:fldCharType="begin"/>
          </w:r>
          <w:r>
            <w:rPr>
              <w:color w:val="auto"/>
            </w:rPr>
            <w:instrText xml:space="preserve"> HYPERLINK \l "_Toc146023816" </w:instrText>
          </w:r>
          <w:r>
            <w:rPr>
              <w:color w:val="auto"/>
            </w:rPr>
            <w:fldChar w:fldCharType="separate"/>
          </w:r>
          <w:r>
            <w:rPr>
              <w:rStyle w:val="26"/>
              <w:rFonts w:ascii="宋体" w:hAnsi="宋体"/>
              <w:color w:val="auto"/>
              <w:sz w:val="24"/>
              <w:szCs w:val="32"/>
            </w:rPr>
            <w:t>第四章 服务或货物清单</w:t>
          </w:r>
          <w:r>
            <w:rPr>
              <w:rFonts w:ascii="宋体" w:hAnsi="宋体"/>
              <w:color w:val="auto"/>
              <w:sz w:val="24"/>
              <w:szCs w:val="32"/>
            </w:rPr>
            <w:tab/>
          </w:r>
          <w:r>
            <w:rPr>
              <w:rFonts w:hint="eastAsia" w:ascii="宋体" w:hAnsi="宋体"/>
              <w:color w:val="auto"/>
              <w:sz w:val="24"/>
              <w:szCs w:val="32"/>
            </w:rPr>
            <w:t>23</w:t>
          </w:r>
          <w:r>
            <w:rPr>
              <w:rFonts w:hint="eastAsia" w:ascii="宋体" w:hAnsi="宋体"/>
              <w:color w:val="auto"/>
              <w:sz w:val="24"/>
              <w:szCs w:val="32"/>
            </w:rPr>
            <w:fldChar w:fldCharType="end"/>
          </w:r>
        </w:p>
        <w:p w14:paraId="01C4970F">
          <w:pPr>
            <w:pStyle w:val="16"/>
            <w:tabs>
              <w:tab w:val="right" w:leader="dot" w:pos="9080"/>
            </w:tabs>
            <w:spacing w:line="480" w:lineRule="auto"/>
            <w:rPr>
              <w:rFonts w:ascii="宋体" w:hAnsi="宋体"/>
              <w:color w:val="auto"/>
              <w:sz w:val="24"/>
              <w:szCs w:val="32"/>
            </w:rPr>
          </w:pPr>
          <w:r>
            <w:rPr>
              <w:color w:val="auto"/>
            </w:rPr>
            <w:fldChar w:fldCharType="begin"/>
          </w:r>
          <w:r>
            <w:rPr>
              <w:color w:val="auto"/>
            </w:rPr>
            <w:instrText xml:space="preserve"> HYPERLINK \l "_Toc146023817" </w:instrText>
          </w:r>
          <w:r>
            <w:rPr>
              <w:color w:val="auto"/>
            </w:rPr>
            <w:fldChar w:fldCharType="separate"/>
          </w:r>
          <w:r>
            <w:rPr>
              <w:rStyle w:val="26"/>
              <w:rFonts w:ascii="宋体" w:hAnsi="宋体"/>
              <w:color w:val="auto"/>
              <w:sz w:val="24"/>
              <w:szCs w:val="32"/>
            </w:rPr>
            <w:t>第五章 响应文件格式</w:t>
          </w:r>
          <w:r>
            <w:rPr>
              <w:rFonts w:ascii="宋体" w:hAnsi="宋体"/>
              <w:color w:val="auto"/>
              <w:sz w:val="24"/>
              <w:szCs w:val="32"/>
            </w:rPr>
            <w:tab/>
          </w:r>
          <w:r>
            <w:rPr>
              <w:rFonts w:hint="eastAsia" w:ascii="宋体" w:hAnsi="宋体"/>
              <w:color w:val="auto"/>
              <w:sz w:val="24"/>
              <w:szCs w:val="32"/>
            </w:rPr>
            <w:t>26</w:t>
          </w:r>
          <w:r>
            <w:rPr>
              <w:rFonts w:hint="eastAsia" w:ascii="宋体" w:hAnsi="宋体"/>
              <w:color w:val="auto"/>
              <w:sz w:val="24"/>
              <w:szCs w:val="32"/>
            </w:rPr>
            <w:fldChar w:fldCharType="end"/>
          </w:r>
        </w:p>
        <w:p w14:paraId="38E8A812">
          <w:pPr>
            <w:pStyle w:val="16"/>
            <w:tabs>
              <w:tab w:val="right" w:leader="dot" w:pos="9080"/>
            </w:tabs>
            <w:spacing w:line="480" w:lineRule="auto"/>
            <w:rPr>
              <w:rFonts w:ascii="宋体" w:hAnsi="宋体"/>
              <w:color w:val="auto"/>
              <w:sz w:val="24"/>
              <w:szCs w:val="32"/>
            </w:rPr>
          </w:pPr>
          <w:r>
            <w:rPr>
              <w:rFonts w:hint="eastAsia"/>
              <w:color w:val="auto"/>
            </w:rPr>
            <w:t xml:space="preserve"> </w:t>
          </w:r>
        </w:p>
        <w:p w14:paraId="599208E4">
          <w:pPr>
            <w:spacing w:line="480" w:lineRule="auto"/>
            <w:rPr>
              <w:color w:val="auto"/>
            </w:rPr>
          </w:pPr>
          <w:r>
            <w:rPr>
              <w:rFonts w:ascii="宋体" w:hAnsi="宋体"/>
              <w:b/>
              <w:bCs/>
              <w:color w:val="auto"/>
              <w:sz w:val="24"/>
              <w:szCs w:val="32"/>
              <w:lang w:val="zh-CN"/>
            </w:rPr>
            <w:fldChar w:fldCharType="end"/>
          </w:r>
        </w:p>
      </w:sdtContent>
    </w:sdt>
    <w:p w14:paraId="09FA475D">
      <w:pPr>
        <w:pStyle w:val="2"/>
        <w:rPr>
          <w:color w:val="auto"/>
          <w:sz w:val="36"/>
          <w:szCs w:val="36"/>
        </w:rPr>
      </w:pPr>
      <w:r>
        <w:rPr>
          <w:color w:val="auto"/>
        </w:rPr>
        <w:br w:type="page"/>
      </w:r>
      <w:bookmarkStart w:id="0" w:name="_Toc146023807"/>
      <w:r>
        <w:rPr>
          <w:rFonts w:hint="eastAsia"/>
          <w:color w:val="auto"/>
          <w:sz w:val="36"/>
          <w:szCs w:val="36"/>
        </w:rPr>
        <w:t>第一章</w:t>
      </w:r>
      <w:r>
        <w:rPr>
          <w:color w:val="auto"/>
          <w:sz w:val="36"/>
          <w:szCs w:val="36"/>
        </w:rPr>
        <w:t xml:space="preserve"> </w:t>
      </w:r>
      <w:r>
        <w:rPr>
          <w:rFonts w:hint="eastAsia"/>
          <w:color w:val="auto"/>
          <w:sz w:val="36"/>
          <w:szCs w:val="36"/>
        </w:rPr>
        <w:t>询价</w:t>
      </w:r>
      <w:bookmarkEnd w:id="0"/>
      <w:r>
        <w:rPr>
          <w:rFonts w:hint="eastAsia"/>
          <w:color w:val="auto"/>
          <w:sz w:val="36"/>
          <w:szCs w:val="36"/>
        </w:rPr>
        <w:t>公告</w:t>
      </w:r>
    </w:p>
    <w:p w14:paraId="3E0250AF">
      <w:pPr>
        <w:spacing w:line="500" w:lineRule="exact"/>
        <w:jc w:val="center"/>
        <w:rPr>
          <w:rFonts w:ascii="宋体" w:hAnsi="宋体"/>
          <w:b/>
          <w:bCs/>
          <w:color w:val="auto"/>
          <w:sz w:val="32"/>
          <w:szCs w:val="36"/>
        </w:rPr>
      </w:pPr>
      <w:bookmarkStart w:id="1" w:name="_Toc146023808"/>
      <w:r>
        <w:rPr>
          <w:rFonts w:hint="eastAsia" w:ascii="宋体" w:hAnsi="宋体"/>
          <w:b/>
          <w:bCs/>
          <w:color w:val="auto"/>
          <w:sz w:val="32"/>
          <w:szCs w:val="36"/>
        </w:rPr>
        <w:t>周口市农业农村局兽用消毒药品采购项目</w:t>
      </w:r>
    </w:p>
    <w:p w14:paraId="2402991B">
      <w:pPr>
        <w:spacing w:line="500" w:lineRule="exact"/>
        <w:jc w:val="center"/>
        <w:rPr>
          <w:rFonts w:ascii="宋体" w:hAnsi="宋体"/>
          <w:b/>
          <w:bCs/>
          <w:color w:val="auto"/>
          <w:sz w:val="32"/>
          <w:szCs w:val="36"/>
        </w:rPr>
      </w:pPr>
      <w:r>
        <w:rPr>
          <w:rFonts w:hint="eastAsia" w:ascii="宋体" w:hAnsi="宋体"/>
          <w:b/>
          <w:bCs/>
          <w:color w:val="auto"/>
          <w:sz w:val="32"/>
          <w:szCs w:val="36"/>
        </w:rPr>
        <w:t xml:space="preserve">询价公告 </w:t>
      </w:r>
      <w:r>
        <w:rPr>
          <w:rFonts w:ascii="宋体" w:hAnsi="宋体"/>
          <w:b/>
          <w:bCs/>
          <w:color w:val="auto"/>
          <w:sz w:val="32"/>
          <w:szCs w:val="36"/>
        </w:rPr>
        <w:t xml:space="preserve"> </w:t>
      </w:r>
    </w:p>
    <w:p w14:paraId="56DC9BCC">
      <w:pPr>
        <w:spacing w:line="500" w:lineRule="exact"/>
        <w:jc w:val="center"/>
        <w:rPr>
          <w:rFonts w:ascii="宋体" w:hAnsi="宋体"/>
          <w:b/>
          <w:bCs/>
          <w:color w:val="auto"/>
          <w:sz w:val="32"/>
          <w:szCs w:val="36"/>
        </w:rPr>
      </w:pPr>
    </w:p>
    <w:p w14:paraId="2F863C3C">
      <w:pPr>
        <w:spacing w:line="420" w:lineRule="exact"/>
        <w:rPr>
          <w:rFonts w:ascii="宋体" w:hAnsi="宋体" w:cs="宋体"/>
          <w:b/>
          <w:bCs/>
          <w:color w:val="auto"/>
          <w:szCs w:val="21"/>
        </w:rPr>
      </w:pPr>
      <w:r>
        <w:rPr>
          <w:rFonts w:hint="eastAsia" w:ascii="宋体" w:hAnsi="宋体" w:cs="宋体"/>
          <w:b/>
          <w:bCs/>
          <w:color w:val="auto"/>
          <w:szCs w:val="21"/>
        </w:rPr>
        <w:t>项目概况</w:t>
      </w:r>
    </w:p>
    <w:p w14:paraId="6F7F3C02">
      <w:pPr>
        <w:spacing w:line="420" w:lineRule="exact"/>
        <w:ind w:firstLine="420" w:firstLineChars="200"/>
        <w:rPr>
          <w:rFonts w:ascii="宋体" w:hAnsi="宋体" w:cs="宋体"/>
          <w:color w:val="auto"/>
          <w:szCs w:val="21"/>
        </w:rPr>
      </w:pPr>
      <w:r>
        <w:rPr>
          <w:rFonts w:hint="eastAsia" w:ascii="宋体" w:hAnsi="宋体" w:cs="宋体"/>
          <w:color w:val="auto"/>
          <w:szCs w:val="21"/>
        </w:rPr>
        <w:t>周口市农业农村局兽用消毒药品采购项目的潜在</w:t>
      </w:r>
      <w:r>
        <w:rPr>
          <w:rFonts w:hint="eastAsia" w:ascii="宋体" w:hAnsi="宋体"/>
          <w:color w:val="auto"/>
          <w:szCs w:val="21"/>
        </w:rPr>
        <w:t>供应商</w:t>
      </w:r>
      <w:r>
        <w:rPr>
          <w:rFonts w:hint="eastAsia" w:ascii="宋体" w:hAnsi="宋体" w:cs="宋体"/>
          <w:color w:val="auto"/>
          <w:szCs w:val="21"/>
        </w:rPr>
        <w:t>应在周口市交通路中段周口国贸A幢22楼2202室获取询价文件，并于2025</w:t>
      </w:r>
      <w:r>
        <w:rPr>
          <w:rFonts w:hint="eastAsia" w:ascii="宋体" w:hAnsi="宋体" w:cs="宋体"/>
          <w:bCs/>
          <w:color w:val="auto"/>
          <w:szCs w:val="21"/>
        </w:rPr>
        <w:t>年0</w:t>
      </w:r>
      <w:r>
        <w:rPr>
          <w:rFonts w:ascii="宋体" w:hAnsi="宋体" w:cs="宋体"/>
          <w:bCs/>
          <w:color w:val="auto"/>
          <w:szCs w:val="21"/>
        </w:rPr>
        <w:t>5</w:t>
      </w:r>
      <w:r>
        <w:rPr>
          <w:rFonts w:hint="eastAsia" w:ascii="宋体" w:hAnsi="宋体" w:cs="宋体"/>
          <w:bCs/>
          <w:color w:val="auto"/>
          <w:szCs w:val="21"/>
        </w:rPr>
        <w:t>月1</w:t>
      </w:r>
      <w:r>
        <w:rPr>
          <w:rFonts w:ascii="宋体" w:hAnsi="宋体" w:cs="宋体"/>
          <w:bCs/>
          <w:color w:val="auto"/>
          <w:szCs w:val="21"/>
        </w:rPr>
        <w:t>6</w:t>
      </w:r>
      <w:r>
        <w:rPr>
          <w:rFonts w:hint="eastAsia" w:ascii="宋体" w:hAnsi="宋体" w:cs="宋体"/>
          <w:bCs/>
          <w:color w:val="auto"/>
          <w:szCs w:val="21"/>
        </w:rPr>
        <w:t>日1</w:t>
      </w:r>
      <w:r>
        <w:rPr>
          <w:rFonts w:ascii="宋体" w:hAnsi="宋体" w:cs="宋体"/>
          <w:bCs/>
          <w:color w:val="auto"/>
          <w:szCs w:val="21"/>
        </w:rPr>
        <w:t>5</w:t>
      </w:r>
      <w:r>
        <w:rPr>
          <w:rFonts w:hint="eastAsia" w:ascii="宋体" w:hAnsi="宋体" w:cs="宋体"/>
          <w:bCs/>
          <w:color w:val="auto"/>
          <w:szCs w:val="21"/>
        </w:rPr>
        <w:t>时0</w:t>
      </w:r>
      <w:r>
        <w:rPr>
          <w:rFonts w:ascii="宋体" w:hAnsi="宋体" w:cs="宋体"/>
          <w:bCs/>
          <w:color w:val="auto"/>
          <w:szCs w:val="21"/>
        </w:rPr>
        <w:t>0</w:t>
      </w:r>
      <w:r>
        <w:rPr>
          <w:rFonts w:hint="eastAsia" w:ascii="宋体" w:hAnsi="宋体" w:cs="宋体"/>
          <w:bCs/>
          <w:color w:val="auto"/>
          <w:szCs w:val="21"/>
        </w:rPr>
        <w:t>分（北京时间）前提交响应文件</w:t>
      </w:r>
      <w:r>
        <w:rPr>
          <w:rFonts w:hint="eastAsia" w:ascii="宋体" w:hAnsi="宋体" w:cs="宋体"/>
          <w:color w:val="auto"/>
          <w:szCs w:val="21"/>
        </w:rPr>
        <w:t xml:space="preserve">。 </w:t>
      </w:r>
    </w:p>
    <w:p w14:paraId="6FEB70A1">
      <w:pPr>
        <w:spacing w:line="420" w:lineRule="exact"/>
        <w:rPr>
          <w:rFonts w:ascii="宋体" w:hAnsi="宋体" w:cs="宋体"/>
          <w:b/>
          <w:color w:val="auto"/>
          <w:szCs w:val="21"/>
        </w:rPr>
      </w:pPr>
      <w:r>
        <w:rPr>
          <w:rFonts w:hint="eastAsia" w:ascii="宋体" w:hAnsi="宋体" w:cs="宋体"/>
          <w:b/>
          <w:color w:val="auto"/>
          <w:szCs w:val="21"/>
        </w:rPr>
        <w:t>一、项目基本情况</w:t>
      </w:r>
    </w:p>
    <w:p w14:paraId="662B0C4E">
      <w:pPr>
        <w:spacing w:line="420" w:lineRule="exact"/>
        <w:rPr>
          <w:rFonts w:ascii="宋体" w:hAnsi="宋体" w:cs="宋体"/>
          <w:color w:val="auto"/>
          <w:szCs w:val="21"/>
        </w:rPr>
      </w:pPr>
      <w:r>
        <w:rPr>
          <w:rFonts w:hint="eastAsia" w:ascii="宋体" w:hAnsi="宋体" w:cs="宋体"/>
          <w:bCs/>
          <w:color w:val="auto"/>
          <w:szCs w:val="21"/>
        </w:rPr>
        <w:t>1、项目</w:t>
      </w:r>
      <w:r>
        <w:rPr>
          <w:rFonts w:hint="eastAsia" w:ascii="宋体" w:hAnsi="宋体" w:cs="宋体"/>
          <w:color w:val="auto"/>
          <w:szCs w:val="21"/>
        </w:rPr>
        <w:t>编号：周财询价采购-</w:t>
      </w:r>
      <w:r>
        <w:rPr>
          <w:rFonts w:ascii="宋体" w:hAnsi="宋体" w:cs="宋体"/>
          <w:color w:val="auto"/>
          <w:szCs w:val="21"/>
        </w:rPr>
        <w:t>2025-207</w:t>
      </w:r>
    </w:p>
    <w:p w14:paraId="3998B0DD">
      <w:pPr>
        <w:spacing w:line="420" w:lineRule="exact"/>
        <w:rPr>
          <w:rFonts w:ascii="宋体" w:hAnsi="宋体" w:cs="宋体"/>
          <w:color w:val="auto"/>
          <w:szCs w:val="21"/>
        </w:rPr>
      </w:pPr>
      <w:r>
        <w:rPr>
          <w:rFonts w:hint="eastAsia" w:ascii="宋体" w:hAnsi="宋体" w:cs="宋体"/>
          <w:bCs/>
          <w:color w:val="auto"/>
          <w:szCs w:val="21"/>
        </w:rPr>
        <w:t>2、项目名称</w:t>
      </w:r>
      <w:r>
        <w:rPr>
          <w:rFonts w:hint="eastAsia" w:ascii="宋体" w:hAnsi="宋体" w:cs="宋体"/>
          <w:color w:val="auto"/>
          <w:szCs w:val="21"/>
        </w:rPr>
        <w:t>：周口市农业农村局兽用消毒药品采购项目</w:t>
      </w:r>
    </w:p>
    <w:p w14:paraId="0E7BB0B7">
      <w:pPr>
        <w:spacing w:line="420" w:lineRule="exact"/>
        <w:rPr>
          <w:rFonts w:ascii="宋体" w:hAnsi="宋体" w:cs="宋体"/>
          <w:color w:val="auto"/>
          <w:szCs w:val="21"/>
        </w:rPr>
      </w:pPr>
      <w:r>
        <w:rPr>
          <w:rFonts w:hint="eastAsia" w:ascii="宋体" w:hAnsi="宋体" w:cs="宋体"/>
          <w:color w:val="auto"/>
          <w:szCs w:val="21"/>
        </w:rPr>
        <w:t>3、采购方式：询价</w:t>
      </w:r>
    </w:p>
    <w:p w14:paraId="090A278C">
      <w:pPr>
        <w:spacing w:line="420" w:lineRule="exact"/>
        <w:rPr>
          <w:rFonts w:ascii="宋体" w:hAnsi="宋体" w:cs="宋体"/>
          <w:color w:val="auto"/>
          <w:szCs w:val="21"/>
        </w:rPr>
      </w:pPr>
      <w:r>
        <w:rPr>
          <w:rFonts w:hint="eastAsia" w:ascii="宋体" w:hAnsi="宋体" w:cs="宋体"/>
          <w:bCs/>
          <w:color w:val="auto"/>
          <w:szCs w:val="21"/>
        </w:rPr>
        <w:t>4、项目预算金额：3</w:t>
      </w:r>
      <w:r>
        <w:rPr>
          <w:rFonts w:ascii="宋体" w:hAnsi="宋体" w:cs="宋体"/>
          <w:bCs/>
          <w:color w:val="auto"/>
          <w:szCs w:val="21"/>
        </w:rPr>
        <w:t>20000.00</w:t>
      </w:r>
      <w:r>
        <w:rPr>
          <w:rFonts w:hint="eastAsia" w:ascii="宋体" w:hAnsi="宋体" w:cs="仿宋"/>
          <w:color w:val="auto"/>
          <w:kern w:val="0"/>
          <w:szCs w:val="21"/>
        </w:rPr>
        <w:t>元</w:t>
      </w:r>
    </w:p>
    <w:tbl>
      <w:tblPr>
        <w:tblStyle w:val="21"/>
        <w:tblW w:w="868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701"/>
        <w:gridCol w:w="3035"/>
        <w:gridCol w:w="1527"/>
        <w:gridCol w:w="1857"/>
      </w:tblGrid>
      <w:tr w14:paraId="2DD7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568" w:type="dxa"/>
            <w:vAlign w:val="center"/>
          </w:tcPr>
          <w:p w14:paraId="4D0E1CDE">
            <w:pPr>
              <w:spacing w:line="420" w:lineRule="exact"/>
              <w:jc w:val="center"/>
              <w:rPr>
                <w:rFonts w:ascii="宋体" w:hAnsi="宋体" w:cs="宋体"/>
                <w:color w:val="auto"/>
                <w:szCs w:val="21"/>
              </w:rPr>
            </w:pPr>
            <w:r>
              <w:rPr>
                <w:rFonts w:hint="eastAsia" w:ascii="宋体" w:hAnsi="宋体" w:cs="宋体"/>
                <w:color w:val="auto"/>
                <w:szCs w:val="21"/>
              </w:rPr>
              <w:t>序号</w:t>
            </w:r>
          </w:p>
        </w:tc>
        <w:tc>
          <w:tcPr>
            <w:tcW w:w="1701" w:type="dxa"/>
            <w:vAlign w:val="center"/>
          </w:tcPr>
          <w:p w14:paraId="20366932">
            <w:pPr>
              <w:spacing w:line="420" w:lineRule="exact"/>
              <w:jc w:val="center"/>
              <w:rPr>
                <w:rFonts w:ascii="宋体" w:hAnsi="宋体" w:cs="宋体"/>
                <w:color w:val="auto"/>
                <w:szCs w:val="21"/>
              </w:rPr>
            </w:pPr>
            <w:r>
              <w:rPr>
                <w:rFonts w:hint="eastAsia" w:ascii="宋体" w:hAnsi="宋体" w:cs="宋体"/>
                <w:color w:val="auto"/>
                <w:szCs w:val="21"/>
              </w:rPr>
              <w:t>包号</w:t>
            </w:r>
          </w:p>
        </w:tc>
        <w:tc>
          <w:tcPr>
            <w:tcW w:w="3035" w:type="dxa"/>
            <w:vAlign w:val="center"/>
          </w:tcPr>
          <w:p w14:paraId="1A3BBBE2">
            <w:pPr>
              <w:spacing w:line="420" w:lineRule="exact"/>
              <w:jc w:val="center"/>
              <w:rPr>
                <w:rFonts w:ascii="宋体" w:hAnsi="宋体" w:cs="宋体"/>
                <w:color w:val="auto"/>
                <w:szCs w:val="21"/>
              </w:rPr>
            </w:pPr>
            <w:r>
              <w:rPr>
                <w:rFonts w:hint="eastAsia" w:ascii="宋体" w:hAnsi="宋体" w:cs="宋体"/>
                <w:color w:val="auto"/>
                <w:szCs w:val="21"/>
              </w:rPr>
              <w:t>包名称</w:t>
            </w:r>
          </w:p>
        </w:tc>
        <w:tc>
          <w:tcPr>
            <w:tcW w:w="1527" w:type="dxa"/>
            <w:vAlign w:val="center"/>
          </w:tcPr>
          <w:p w14:paraId="5B3688C3">
            <w:pPr>
              <w:spacing w:line="420" w:lineRule="exact"/>
              <w:jc w:val="center"/>
              <w:rPr>
                <w:rFonts w:ascii="宋体" w:hAnsi="宋体" w:cs="宋体"/>
                <w:color w:val="auto"/>
                <w:szCs w:val="21"/>
              </w:rPr>
            </w:pPr>
            <w:r>
              <w:rPr>
                <w:rFonts w:hint="eastAsia" w:ascii="宋体" w:hAnsi="宋体" w:cs="宋体"/>
                <w:color w:val="auto"/>
                <w:szCs w:val="21"/>
              </w:rPr>
              <w:t>包预算（元）</w:t>
            </w:r>
          </w:p>
        </w:tc>
        <w:tc>
          <w:tcPr>
            <w:tcW w:w="1857" w:type="dxa"/>
            <w:vAlign w:val="center"/>
          </w:tcPr>
          <w:p w14:paraId="58B3FA8B">
            <w:pPr>
              <w:spacing w:line="420" w:lineRule="exact"/>
              <w:jc w:val="center"/>
              <w:rPr>
                <w:rFonts w:ascii="宋体" w:hAnsi="宋体" w:cs="宋体"/>
                <w:color w:val="auto"/>
                <w:szCs w:val="21"/>
              </w:rPr>
            </w:pPr>
            <w:r>
              <w:rPr>
                <w:rFonts w:hint="eastAsia" w:ascii="宋体" w:hAnsi="宋体" w:cs="宋体"/>
                <w:color w:val="auto"/>
                <w:szCs w:val="21"/>
              </w:rPr>
              <w:t>包最高限价（元）</w:t>
            </w:r>
          </w:p>
        </w:tc>
      </w:tr>
      <w:tr w14:paraId="2BFD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68" w:type="dxa"/>
            <w:vAlign w:val="center"/>
          </w:tcPr>
          <w:p w14:paraId="497994B1">
            <w:pPr>
              <w:spacing w:line="420" w:lineRule="exact"/>
              <w:jc w:val="center"/>
              <w:rPr>
                <w:rFonts w:ascii="宋体" w:hAnsi="宋体" w:cs="宋体"/>
                <w:color w:val="auto"/>
                <w:szCs w:val="21"/>
              </w:rPr>
            </w:pPr>
            <w:r>
              <w:rPr>
                <w:rFonts w:hint="eastAsia" w:ascii="宋体" w:hAnsi="宋体" w:cs="宋体"/>
                <w:color w:val="auto"/>
                <w:szCs w:val="21"/>
              </w:rPr>
              <w:t>1</w:t>
            </w:r>
          </w:p>
        </w:tc>
        <w:tc>
          <w:tcPr>
            <w:tcW w:w="1701" w:type="dxa"/>
            <w:vAlign w:val="center"/>
          </w:tcPr>
          <w:p w14:paraId="73541FAD">
            <w:pPr>
              <w:spacing w:line="420" w:lineRule="exact"/>
              <w:jc w:val="center"/>
              <w:rPr>
                <w:rFonts w:ascii="宋体" w:hAnsi="宋体"/>
                <w:color w:val="auto"/>
                <w:szCs w:val="21"/>
              </w:rPr>
            </w:pPr>
            <w:r>
              <w:rPr>
                <w:rFonts w:hint="eastAsia" w:ascii="宋体" w:hAnsi="宋体"/>
                <w:color w:val="auto"/>
                <w:szCs w:val="21"/>
              </w:rPr>
              <w:t>周财询价采购-2025-207</w:t>
            </w:r>
            <w:r>
              <w:rPr>
                <w:rFonts w:ascii="宋体" w:hAnsi="宋体"/>
                <w:color w:val="auto"/>
                <w:szCs w:val="21"/>
              </w:rPr>
              <w:t>-1</w:t>
            </w:r>
          </w:p>
        </w:tc>
        <w:tc>
          <w:tcPr>
            <w:tcW w:w="3035" w:type="dxa"/>
            <w:vAlign w:val="center"/>
          </w:tcPr>
          <w:p w14:paraId="0D783A89">
            <w:pPr>
              <w:spacing w:line="420" w:lineRule="exact"/>
              <w:rPr>
                <w:rFonts w:ascii="宋体" w:hAnsi="宋体" w:cs="宋体"/>
                <w:color w:val="auto"/>
                <w:szCs w:val="21"/>
              </w:rPr>
            </w:pPr>
            <w:r>
              <w:rPr>
                <w:rFonts w:hint="eastAsia" w:ascii="宋体" w:hAnsi="宋体" w:cs="宋体"/>
                <w:color w:val="auto"/>
                <w:szCs w:val="21"/>
              </w:rPr>
              <w:t>周口市农业农村局兽用消毒药品采购项目</w:t>
            </w:r>
          </w:p>
        </w:tc>
        <w:tc>
          <w:tcPr>
            <w:tcW w:w="1527" w:type="dxa"/>
            <w:vAlign w:val="center"/>
          </w:tcPr>
          <w:p w14:paraId="3D9A965E">
            <w:pPr>
              <w:spacing w:line="420" w:lineRule="exact"/>
              <w:jc w:val="center"/>
              <w:rPr>
                <w:rFonts w:ascii="宋体" w:hAnsi="宋体" w:cs="宋体"/>
                <w:color w:val="auto"/>
                <w:szCs w:val="21"/>
              </w:rPr>
            </w:pPr>
            <w:r>
              <w:rPr>
                <w:rFonts w:hint="eastAsia" w:ascii="宋体" w:hAnsi="宋体" w:cs="宋体"/>
                <w:color w:val="auto"/>
                <w:szCs w:val="21"/>
              </w:rPr>
              <w:t>320000.00</w:t>
            </w:r>
          </w:p>
        </w:tc>
        <w:tc>
          <w:tcPr>
            <w:tcW w:w="1857" w:type="dxa"/>
            <w:vAlign w:val="center"/>
          </w:tcPr>
          <w:p w14:paraId="1285001C">
            <w:pPr>
              <w:spacing w:line="420" w:lineRule="exact"/>
              <w:jc w:val="center"/>
              <w:rPr>
                <w:rFonts w:ascii="宋体" w:hAnsi="宋体" w:cs="宋体"/>
                <w:color w:val="auto"/>
                <w:szCs w:val="21"/>
              </w:rPr>
            </w:pPr>
            <w:r>
              <w:rPr>
                <w:rFonts w:hint="eastAsia" w:ascii="宋体" w:hAnsi="宋体" w:cs="宋体"/>
                <w:color w:val="auto"/>
                <w:szCs w:val="21"/>
              </w:rPr>
              <w:t>320000.00</w:t>
            </w:r>
          </w:p>
        </w:tc>
      </w:tr>
    </w:tbl>
    <w:p w14:paraId="317BCF38">
      <w:pPr>
        <w:spacing w:line="420" w:lineRule="exact"/>
        <w:rPr>
          <w:rFonts w:ascii="宋体" w:hAnsi="宋体" w:cs="宋体"/>
          <w:color w:val="auto"/>
          <w:szCs w:val="21"/>
        </w:rPr>
      </w:pPr>
      <w:r>
        <w:rPr>
          <w:rFonts w:hint="eastAsia" w:ascii="宋体" w:hAnsi="宋体" w:cs="宋体"/>
          <w:color w:val="auto"/>
          <w:szCs w:val="21"/>
        </w:rPr>
        <w:t>5、采购需求：（包括但不限于标的的名称、数量、简要技术需求或服务要求等）</w:t>
      </w:r>
    </w:p>
    <w:p w14:paraId="2AC77F18">
      <w:pPr>
        <w:spacing w:line="420" w:lineRule="exact"/>
        <w:ind w:firstLine="420" w:firstLineChars="200"/>
        <w:rPr>
          <w:rFonts w:ascii="宋体" w:hAnsi="宋体" w:cs="宋体"/>
          <w:color w:val="auto"/>
          <w:szCs w:val="21"/>
        </w:rPr>
      </w:pPr>
      <w:r>
        <w:rPr>
          <w:rFonts w:hint="eastAsia" w:ascii="宋体" w:hAnsi="宋体" w:cs="宋体"/>
          <w:color w:val="auto"/>
          <w:szCs w:val="21"/>
        </w:rPr>
        <w:t>5.1标段划分：本项目共划分1个包</w:t>
      </w:r>
    </w:p>
    <w:p w14:paraId="5A2E8895">
      <w:pPr>
        <w:spacing w:line="420" w:lineRule="exact"/>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r>
        <w:rPr>
          <w:rFonts w:hint="eastAsia" w:ascii="宋体" w:hAnsi="宋体" w:cs="宋体"/>
          <w:color w:val="auto"/>
          <w:szCs w:val="21"/>
        </w:rPr>
        <w:t>采购内容：</w:t>
      </w:r>
    </w:p>
    <w:p w14:paraId="5121DEB5">
      <w:pPr>
        <w:pStyle w:val="7"/>
        <w:adjustRightInd w:val="0"/>
        <w:snapToGrid w:val="0"/>
        <w:spacing w:line="420" w:lineRule="exact"/>
        <w:ind w:firstLine="420" w:firstLineChars="200"/>
        <w:jc w:val="left"/>
        <w:rPr>
          <w:rFonts w:hAnsi="宋体" w:cs="宋体"/>
          <w:color w:val="auto"/>
          <w:sz w:val="21"/>
          <w:szCs w:val="21"/>
        </w:rPr>
      </w:pPr>
      <w:r>
        <w:rPr>
          <w:rFonts w:hint="eastAsia" w:hAnsi="宋体" w:cs="仿宋_GB2312"/>
          <w:color w:val="auto"/>
          <w:sz w:val="21"/>
          <w:szCs w:val="21"/>
        </w:rPr>
        <w:t>稀戊二醛溶液（主要成分：戊二醛，含量：5%）；二氯异氰脲酸钠粉（主要成分：有效氯，含量：20%）。具体</w:t>
      </w:r>
      <w:r>
        <w:rPr>
          <w:rFonts w:hint="eastAsia" w:hAnsi="宋体" w:cs="宋体"/>
          <w:color w:val="auto"/>
          <w:sz w:val="21"/>
          <w:szCs w:val="21"/>
        </w:rPr>
        <w:t>详见询价文件。</w:t>
      </w:r>
    </w:p>
    <w:p w14:paraId="0BD4C983">
      <w:pPr>
        <w:spacing w:line="420" w:lineRule="exact"/>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3</w:t>
      </w:r>
      <w:r>
        <w:rPr>
          <w:rFonts w:hint="eastAsia" w:ascii="宋体" w:hAnsi="宋体" w:cs="宋体"/>
          <w:color w:val="auto"/>
          <w:szCs w:val="21"/>
        </w:rPr>
        <w:t>质量要求：符合国家或行业规定的合格标准，且满足采购人规定的技术标准及要求。</w:t>
      </w:r>
    </w:p>
    <w:p w14:paraId="23252C86">
      <w:pPr>
        <w:spacing w:line="420" w:lineRule="exact"/>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.5</w:t>
      </w:r>
      <w:r>
        <w:rPr>
          <w:rFonts w:hint="eastAsia" w:ascii="宋体" w:hAnsi="宋体" w:cs="宋体"/>
          <w:color w:val="auto"/>
          <w:szCs w:val="21"/>
        </w:rPr>
        <w:t>货物有效期：2</w:t>
      </w:r>
      <w:r>
        <w:rPr>
          <w:rFonts w:ascii="宋体" w:hAnsi="宋体" w:cs="宋体"/>
          <w:color w:val="auto"/>
          <w:szCs w:val="21"/>
        </w:rPr>
        <w:t>4</w:t>
      </w:r>
      <w:r>
        <w:rPr>
          <w:rFonts w:hint="eastAsia" w:ascii="宋体" w:hAnsi="宋体" w:cs="宋体"/>
          <w:color w:val="auto"/>
          <w:szCs w:val="21"/>
        </w:rPr>
        <w:t>个月</w:t>
      </w:r>
    </w:p>
    <w:p w14:paraId="42DB1D9D">
      <w:pPr>
        <w:spacing w:line="420" w:lineRule="exact"/>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.4</w:t>
      </w:r>
      <w:r>
        <w:rPr>
          <w:rFonts w:hint="eastAsia" w:ascii="宋体" w:hAnsi="宋体" w:cs="宋体"/>
          <w:color w:val="auto"/>
          <w:szCs w:val="21"/>
        </w:rPr>
        <w:t>供货期限：合同签订后</w:t>
      </w:r>
      <w:r>
        <w:rPr>
          <w:rFonts w:hint="eastAsia" w:ascii="宋体" w:hAnsi="宋体" w:cs="宋体"/>
          <w:color w:val="auto"/>
          <w:szCs w:val="21"/>
          <w:u w:val="single"/>
        </w:rPr>
        <w:t xml:space="preserve"> </w:t>
      </w:r>
      <w:r>
        <w:rPr>
          <w:rFonts w:ascii="宋体" w:hAnsi="宋体" w:cs="宋体"/>
          <w:color w:val="auto"/>
          <w:szCs w:val="21"/>
          <w:u w:val="single"/>
        </w:rPr>
        <w:t>10</w:t>
      </w:r>
      <w:r>
        <w:rPr>
          <w:rFonts w:hint="eastAsia" w:ascii="宋体" w:hAnsi="宋体" w:cs="宋体"/>
          <w:color w:val="auto"/>
          <w:szCs w:val="21"/>
          <w:u w:val="single"/>
        </w:rPr>
        <w:t xml:space="preserve"> </w:t>
      </w:r>
      <w:r>
        <w:rPr>
          <w:rFonts w:hint="eastAsia" w:ascii="宋体" w:hAnsi="宋体" w:cs="宋体"/>
          <w:color w:val="auto"/>
          <w:szCs w:val="21"/>
        </w:rPr>
        <w:t>日历天</w:t>
      </w:r>
    </w:p>
    <w:p w14:paraId="4AD2F271">
      <w:pPr>
        <w:spacing w:line="420" w:lineRule="exact"/>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.5</w:t>
      </w:r>
      <w:r>
        <w:rPr>
          <w:rFonts w:hint="eastAsia" w:ascii="宋体" w:hAnsi="宋体" w:cs="宋体"/>
          <w:color w:val="auto"/>
          <w:szCs w:val="21"/>
        </w:rPr>
        <w:t>交货地点：采购人指定地点</w:t>
      </w:r>
    </w:p>
    <w:p w14:paraId="338393D6">
      <w:pPr>
        <w:spacing w:line="420" w:lineRule="exact"/>
        <w:rPr>
          <w:rFonts w:ascii="宋体" w:hAnsi="宋体" w:cs="宋体"/>
          <w:color w:val="auto"/>
          <w:szCs w:val="21"/>
          <w:u w:val="single"/>
        </w:rPr>
      </w:pPr>
      <w:r>
        <w:rPr>
          <w:rFonts w:hint="eastAsia" w:ascii="宋体" w:hAnsi="宋体" w:cs="宋体"/>
          <w:color w:val="auto"/>
          <w:szCs w:val="21"/>
        </w:rPr>
        <w:t>6、合同履行期限：同本项目货物有效期</w:t>
      </w:r>
    </w:p>
    <w:p w14:paraId="7F49578D">
      <w:pPr>
        <w:spacing w:line="420" w:lineRule="exact"/>
        <w:rPr>
          <w:rFonts w:ascii="宋体" w:hAnsi="宋体" w:cs="宋体"/>
          <w:color w:val="auto"/>
          <w:szCs w:val="21"/>
        </w:rPr>
      </w:pPr>
      <w:r>
        <w:rPr>
          <w:rFonts w:hint="eastAsia" w:ascii="宋体" w:hAnsi="宋体" w:cs="宋体"/>
          <w:color w:val="auto"/>
          <w:szCs w:val="21"/>
        </w:rPr>
        <w:t>7、本项目是否接受联合体投标：否</w:t>
      </w:r>
    </w:p>
    <w:p w14:paraId="2F46E72D">
      <w:pPr>
        <w:spacing w:line="420" w:lineRule="exact"/>
        <w:rPr>
          <w:rFonts w:ascii="宋体" w:hAnsi="宋体" w:cs="宋体"/>
          <w:color w:val="auto"/>
          <w:szCs w:val="21"/>
        </w:rPr>
      </w:pPr>
      <w:r>
        <w:rPr>
          <w:rFonts w:hint="eastAsia" w:ascii="宋体" w:hAnsi="宋体" w:cs="宋体"/>
          <w:color w:val="auto"/>
          <w:szCs w:val="21"/>
        </w:rPr>
        <w:t>8、是否接受进口产品：否</w:t>
      </w:r>
    </w:p>
    <w:p w14:paraId="71259306">
      <w:pPr>
        <w:spacing w:line="420" w:lineRule="exact"/>
        <w:rPr>
          <w:rFonts w:ascii="宋体" w:hAnsi="宋体" w:cs="宋体"/>
          <w:color w:val="auto"/>
          <w:szCs w:val="21"/>
        </w:rPr>
      </w:pPr>
      <w:r>
        <w:rPr>
          <w:rFonts w:hint="eastAsia" w:ascii="宋体" w:hAnsi="宋体" w:cs="宋体"/>
          <w:color w:val="auto"/>
          <w:szCs w:val="21"/>
        </w:rPr>
        <w:t>9、是否专门面向中小企业：是</w:t>
      </w:r>
    </w:p>
    <w:p w14:paraId="65AC3393">
      <w:pPr>
        <w:spacing w:line="420" w:lineRule="exact"/>
        <w:rPr>
          <w:rFonts w:ascii="宋体" w:hAnsi="宋体" w:cs="宋体"/>
          <w:b/>
          <w:color w:val="auto"/>
          <w:szCs w:val="21"/>
        </w:rPr>
      </w:pPr>
      <w:r>
        <w:rPr>
          <w:rFonts w:hint="eastAsia" w:ascii="宋体" w:hAnsi="宋体" w:cs="宋体"/>
          <w:b/>
          <w:color w:val="auto"/>
          <w:szCs w:val="21"/>
        </w:rPr>
        <w:t>二、申请人资格要求</w:t>
      </w:r>
    </w:p>
    <w:p w14:paraId="71091E4B">
      <w:pPr>
        <w:spacing w:line="420" w:lineRule="exact"/>
        <w:rPr>
          <w:rFonts w:ascii="宋体" w:hAnsi="宋体" w:cs="宋体"/>
          <w:color w:val="auto"/>
          <w:szCs w:val="21"/>
        </w:rPr>
      </w:pPr>
      <w:r>
        <w:rPr>
          <w:rFonts w:hint="eastAsia" w:ascii="宋体" w:hAnsi="宋体" w:cs="宋体"/>
          <w:color w:val="auto"/>
          <w:szCs w:val="21"/>
        </w:rPr>
        <w:t>1、满足《中华人民共和国政府采购法》第二十二条规定：</w:t>
      </w:r>
    </w:p>
    <w:p w14:paraId="0C2FE1FB">
      <w:pPr>
        <w:spacing w:line="420" w:lineRule="exact"/>
        <w:rPr>
          <w:rFonts w:ascii="宋体" w:hAnsi="宋体" w:cs="宋体"/>
          <w:color w:val="auto"/>
          <w:szCs w:val="21"/>
        </w:rPr>
      </w:pPr>
      <w:r>
        <w:rPr>
          <w:rFonts w:hint="eastAsia" w:ascii="宋体" w:hAnsi="宋体" w:cs="宋体"/>
          <w:color w:val="auto"/>
          <w:szCs w:val="21"/>
        </w:rPr>
        <w:t>a、具有独立承担民事责任的能力；</w:t>
      </w:r>
      <w:r>
        <w:rPr>
          <w:rFonts w:ascii="宋体" w:hAnsi="宋体" w:cs="宋体"/>
          <w:color w:val="auto"/>
          <w:szCs w:val="21"/>
        </w:rPr>
        <w:t xml:space="preserve"> </w:t>
      </w:r>
    </w:p>
    <w:p w14:paraId="428BB577">
      <w:pPr>
        <w:spacing w:line="420" w:lineRule="exact"/>
        <w:rPr>
          <w:rFonts w:ascii="宋体" w:hAnsi="宋体" w:cs="宋体"/>
          <w:color w:val="auto"/>
          <w:szCs w:val="21"/>
        </w:rPr>
      </w:pPr>
      <w:r>
        <w:rPr>
          <w:rFonts w:hint="eastAsia" w:ascii="宋体" w:hAnsi="宋体" w:cs="宋体"/>
          <w:color w:val="auto"/>
          <w:szCs w:val="21"/>
        </w:rPr>
        <w:t>b、具有良好的商业信誉和健全的财务会计制度；</w:t>
      </w:r>
    </w:p>
    <w:p w14:paraId="296525A1">
      <w:pPr>
        <w:spacing w:line="420" w:lineRule="exact"/>
        <w:rPr>
          <w:rFonts w:ascii="宋体" w:hAnsi="宋体" w:cs="宋体"/>
          <w:color w:val="auto"/>
          <w:szCs w:val="21"/>
        </w:rPr>
      </w:pPr>
      <w:r>
        <w:rPr>
          <w:rFonts w:hint="eastAsia" w:ascii="宋体" w:hAnsi="宋体" w:cs="宋体"/>
          <w:color w:val="auto"/>
          <w:szCs w:val="21"/>
        </w:rPr>
        <w:t>c、具有履行合同所必需的设备和专业技术能力；</w:t>
      </w:r>
    </w:p>
    <w:p w14:paraId="1A947139">
      <w:pPr>
        <w:spacing w:line="420" w:lineRule="exact"/>
        <w:rPr>
          <w:rFonts w:ascii="宋体" w:hAnsi="宋体" w:cs="宋体"/>
          <w:color w:val="auto"/>
          <w:szCs w:val="21"/>
        </w:rPr>
      </w:pPr>
      <w:r>
        <w:rPr>
          <w:rFonts w:hint="eastAsia" w:ascii="宋体" w:hAnsi="宋体" w:cs="宋体"/>
          <w:color w:val="auto"/>
          <w:szCs w:val="21"/>
        </w:rPr>
        <w:t>d、有依法缴纳税收和社会保障资金的良好记录；</w:t>
      </w:r>
    </w:p>
    <w:p w14:paraId="5C3F3BC8">
      <w:pPr>
        <w:spacing w:line="420" w:lineRule="exact"/>
        <w:rPr>
          <w:rFonts w:ascii="宋体" w:hAnsi="宋体" w:cs="宋体"/>
          <w:color w:val="auto"/>
          <w:szCs w:val="21"/>
        </w:rPr>
      </w:pPr>
      <w:r>
        <w:rPr>
          <w:rFonts w:hint="eastAsia" w:ascii="宋体" w:hAnsi="宋体" w:cs="宋体"/>
          <w:color w:val="auto"/>
          <w:szCs w:val="21"/>
        </w:rPr>
        <w:t>e、参加政府采购活动前三年内，在经营活动中没有重大违法记录；</w:t>
      </w:r>
    </w:p>
    <w:p w14:paraId="09B7FB56">
      <w:pPr>
        <w:spacing w:line="420" w:lineRule="exact"/>
        <w:rPr>
          <w:rFonts w:ascii="宋体" w:hAnsi="宋体" w:cs="宋体"/>
          <w:color w:val="auto"/>
          <w:szCs w:val="21"/>
        </w:rPr>
      </w:pPr>
      <w:r>
        <w:rPr>
          <w:rFonts w:hint="eastAsia" w:ascii="宋体" w:hAnsi="宋体" w:cs="宋体"/>
          <w:color w:val="auto"/>
          <w:szCs w:val="21"/>
        </w:rPr>
        <w:t>f、</w:t>
      </w:r>
      <w:r>
        <w:rPr>
          <w:rFonts w:ascii="宋体" w:hAnsi="宋体" w:cs="Arial"/>
          <w:color w:val="auto"/>
          <w:szCs w:val="21"/>
          <w:shd w:val="clear" w:color="auto" w:fill="FFFFFF"/>
        </w:rPr>
        <w:t>法律、行政法规规定的其他条件</w:t>
      </w:r>
      <w:r>
        <w:rPr>
          <w:rFonts w:hint="eastAsia" w:ascii="宋体" w:hAnsi="宋体" w:cs="Arial"/>
          <w:color w:val="auto"/>
          <w:szCs w:val="21"/>
          <w:shd w:val="clear" w:color="auto" w:fill="FFFFFF"/>
        </w:rPr>
        <w:t>。</w:t>
      </w:r>
    </w:p>
    <w:p w14:paraId="370D6377">
      <w:pPr>
        <w:spacing w:line="420" w:lineRule="exact"/>
        <w:rPr>
          <w:rFonts w:ascii="宋体" w:hAnsi="宋体" w:cs="宋体"/>
          <w:color w:val="auto"/>
          <w:szCs w:val="21"/>
        </w:rPr>
      </w:pPr>
      <w:r>
        <w:rPr>
          <w:rFonts w:hint="eastAsia" w:ascii="宋体" w:hAnsi="宋体" w:cs="宋体"/>
          <w:color w:val="auto"/>
          <w:szCs w:val="21"/>
        </w:rPr>
        <w:t>2、落实政府采购政策满足的资格要求</w:t>
      </w:r>
    </w:p>
    <w:p w14:paraId="2BCCB8AF">
      <w:pPr>
        <w:spacing w:line="420" w:lineRule="exact"/>
        <w:ind w:firstLine="420" w:firstLineChars="200"/>
        <w:rPr>
          <w:rFonts w:ascii="宋体" w:hAnsi="宋体" w:cs="宋体"/>
          <w:color w:val="auto"/>
          <w:szCs w:val="21"/>
        </w:rPr>
      </w:pPr>
      <w:r>
        <w:rPr>
          <w:rFonts w:hint="eastAsia" w:ascii="宋体" w:hAnsi="宋体" w:cs="宋体"/>
          <w:color w:val="auto"/>
          <w:szCs w:val="21"/>
        </w:rPr>
        <w:t>本项目执行促进中小型企业发展政策（监狱企业、残疾人福利性企业视同小微企业）、强制采购节能产品、优先采购节能环保产品、优先采购国货等政府采购政策。</w:t>
      </w:r>
    </w:p>
    <w:p w14:paraId="7A1FF5EB">
      <w:pPr>
        <w:spacing w:line="420" w:lineRule="exact"/>
        <w:rPr>
          <w:rFonts w:ascii="宋体" w:hAnsi="宋体" w:cs="宋体"/>
          <w:color w:val="auto"/>
          <w:szCs w:val="21"/>
        </w:rPr>
      </w:pPr>
      <w:r>
        <w:rPr>
          <w:rFonts w:hint="eastAsia" w:ascii="宋体" w:hAnsi="宋体" w:cs="宋体"/>
          <w:color w:val="auto"/>
          <w:szCs w:val="21"/>
        </w:rPr>
        <w:t>3、本项目的特定资格要求</w:t>
      </w:r>
    </w:p>
    <w:p w14:paraId="4DDF528E">
      <w:pPr>
        <w:spacing w:line="420" w:lineRule="exact"/>
        <w:ind w:firstLine="420" w:firstLineChars="200"/>
        <w:jc w:val="left"/>
        <w:rPr>
          <w:rFonts w:ascii="宋体" w:hAnsi="宋体" w:cs="宋体"/>
          <w:color w:val="auto"/>
          <w:kern w:val="0"/>
          <w:szCs w:val="21"/>
          <w:lang w:bidi="zh-CN"/>
        </w:rPr>
      </w:pPr>
      <w:r>
        <w:rPr>
          <w:rFonts w:hint="eastAsia" w:ascii="宋体" w:hAnsi="宋体" w:cs="宋体"/>
          <w:color w:val="auto"/>
          <w:kern w:val="0"/>
          <w:szCs w:val="21"/>
          <w:lang w:bidi="zh-CN"/>
        </w:rPr>
        <w:t>3</w:t>
      </w:r>
      <w:r>
        <w:rPr>
          <w:rFonts w:ascii="宋体" w:hAnsi="宋体" w:cs="宋体"/>
          <w:color w:val="auto"/>
          <w:kern w:val="0"/>
          <w:szCs w:val="21"/>
          <w:lang w:bidi="zh-CN"/>
        </w:rPr>
        <w:t>.1</w:t>
      </w:r>
      <w:r>
        <w:rPr>
          <w:rFonts w:hint="eastAsia" w:ascii="宋体" w:hAnsi="宋体" w:cs="宋体"/>
          <w:color w:val="auto"/>
          <w:kern w:val="0"/>
          <w:szCs w:val="21"/>
          <w:lang w:bidi="zh-CN"/>
        </w:rPr>
        <w:t>供应商须提供所投产品制造厂商的中华人民共和国兽药 GMP 认证证书；</w:t>
      </w:r>
    </w:p>
    <w:p w14:paraId="4BC3D496">
      <w:pPr>
        <w:spacing w:line="420" w:lineRule="exact"/>
        <w:ind w:firstLine="420" w:firstLineChars="200"/>
        <w:jc w:val="left"/>
        <w:rPr>
          <w:rFonts w:ascii="宋体" w:hAnsi="宋体" w:cs="宋体"/>
          <w:color w:val="auto"/>
          <w:kern w:val="0"/>
          <w:szCs w:val="21"/>
          <w:lang w:bidi="zh-CN"/>
        </w:rPr>
      </w:pPr>
      <w:r>
        <w:rPr>
          <w:rFonts w:hint="eastAsia" w:ascii="宋体" w:hAnsi="宋体" w:cs="宋体"/>
          <w:color w:val="auto"/>
          <w:kern w:val="0"/>
          <w:szCs w:val="21"/>
          <w:lang w:bidi="zh-CN"/>
        </w:rPr>
        <w:t>3</w:t>
      </w:r>
      <w:r>
        <w:rPr>
          <w:rFonts w:ascii="宋体" w:hAnsi="宋体" w:cs="宋体"/>
          <w:color w:val="auto"/>
          <w:kern w:val="0"/>
          <w:szCs w:val="21"/>
          <w:lang w:bidi="zh-CN"/>
        </w:rPr>
        <w:t>.2</w:t>
      </w:r>
      <w:r>
        <w:rPr>
          <w:rFonts w:hint="eastAsia" w:ascii="宋体" w:hAnsi="宋体" w:cs="宋体"/>
          <w:color w:val="auto"/>
          <w:kern w:val="0"/>
          <w:szCs w:val="21"/>
          <w:lang w:bidi="zh-CN"/>
        </w:rPr>
        <w:t>供应商须提供所投产品制造厂商由国家农业部门颁发的兽药生产许可证；</w:t>
      </w:r>
    </w:p>
    <w:p w14:paraId="2CAB8A3A">
      <w:pPr>
        <w:spacing w:line="420" w:lineRule="exact"/>
        <w:ind w:firstLine="420" w:firstLineChars="200"/>
        <w:jc w:val="left"/>
        <w:rPr>
          <w:rFonts w:ascii="宋体" w:hAnsi="宋体" w:cs="宋体"/>
          <w:color w:val="auto"/>
          <w:kern w:val="0"/>
          <w:szCs w:val="21"/>
          <w:lang w:bidi="zh-CN"/>
        </w:rPr>
      </w:pPr>
      <w:r>
        <w:rPr>
          <w:rFonts w:hint="eastAsia" w:ascii="宋体" w:hAnsi="宋体" w:cs="宋体"/>
          <w:color w:val="auto"/>
          <w:kern w:val="0"/>
          <w:szCs w:val="21"/>
          <w:lang w:bidi="zh-CN"/>
        </w:rPr>
        <w:t>3</w:t>
      </w:r>
      <w:r>
        <w:rPr>
          <w:rFonts w:ascii="宋体" w:hAnsi="宋体" w:cs="宋体"/>
          <w:color w:val="auto"/>
          <w:kern w:val="0"/>
          <w:szCs w:val="21"/>
          <w:lang w:bidi="zh-CN"/>
        </w:rPr>
        <w:t>.3</w:t>
      </w:r>
      <w:r>
        <w:rPr>
          <w:rFonts w:hint="eastAsia" w:ascii="宋体" w:hAnsi="宋体" w:cs="宋体"/>
          <w:color w:val="auto"/>
          <w:kern w:val="0"/>
          <w:szCs w:val="21"/>
          <w:lang w:bidi="zh-CN"/>
        </w:rPr>
        <w:t>供应商须提供所投产品由国家兽药管理部门核发的兽药产品批准文号批件；</w:t>
      </w:r>
    </w:p>
    <w:p w14:paraId="41A26AC0">
      <w:pPr>
        <w:spacing w:line="420" w:lineRule="exact"/>
        <w:ind w:firstLine="420" w:firstLineChars="200"/>
        <w:jc w:val="left"/>
        <w:rPr>
          <w:rFonts w:ascii="宋体" w:hAnsi="宋体" w:cs="宋体"/>
          <w:color w:val="auto"/>
          <w:kern w:val="0"/>
          <w:szCs w:val="21"/>
          <w:lang w:bidi="zh-CN"/>
        </w:rPr>
      </w:pPr>
      <w:r>
        <w:rPr>
          <w:rFonts w:hint="eastAsia" w:ascii="宋体" w:hAnsi="宋体" w:cs="宋体"/>
          <w:color w:val="auto"/>
          <w:kern w:val="0"/>
          <w:szCs w:val="21"/>
          <w:lang w:bidi="zh-CN"/>
        </w:rPr>
        <w:t>3.</w:t>
      </w:r>
      <w:r>
        <w:rPr>
          <w:rFonts w:ascii="宋体" w:hAnsi="宋体" w:cs="宋体"/>
          <w:color w:val="auto"/>
          <w:kern w:val="0"/>
          <w:szCs w:val="21"/>
          <w:lang w:bidi="zh-CN"/>
        </w:rPr>
        <w:t>4</w:t>
      </w:r>
      <w:r>
        <w:rPr>
          <w:rFonts w:hint="eastAsia" w:ascii="宋体" w:hAnsi="宋体" w:cs="宋体"/>
          <w:color w:val="auto"/>
          <w:kern w:val="0"/>
          <w:szCs w:val="21"/>
          <w:lang w:bidi="zh-CN"/>
        </w:rPr>
        <w:t>注册于中华人民共和国境内，具有独立承担民事责任能力（供应商提供法人或者其他组织的营业执照等证明文件）；</w:t>
      </w:r>
    </w:p>
    <w:p w14:paraId="3F3D8E66">
      <w:pPr>
        <w:spacing w:line="420" w:lineRule="exact"/>
        <w:ind w:firstLine="420" w:firstLineChars="200"/>
        <w:jc w:val="left"/>
        <w:rPr>
          <w:rFonts w:ascii="宋体" w:hAnsi="宋体" w:cs="宋体"/>
          <w:color w:val="auto"/>
          <w:kern w:val="0"/>
          <w:szCs w:val="21"/>
          <w:lang w:bidi="zh-CN"/>
        </w:rPr>
      </w:pPr>
      <w:r>
        <w:rPr>
          <w:rFonts w:hint="eastAsia" w:ascii="宋体" w:hAnsi="宋体" w:cs="宋体"/>
          <w:color w:val="auto"/>
          <w:kern w:val="0"/>
          <w:szCs w:val="21"/>
          <w:lang w:bidi="zh-CN"/>
        </w:rPr>
        <w:t>3.</w:t>
      </w:r>
      <w:r>
        <w:rPr>
          <w:rFonts w:ascii="宋体" w:hAnsi="宋体" w:cs="宋体"/>
          <w:color w:val="auto"/>
          <w:kern w:val="0"/>
          <w:szCs w:val="21"/>
          <w:lang w:bidi="zh-CN"/>
        </w:rPr>
        <w:t>5</w:t>
      </w:r>
      <w:r>
        <w:rPr>
          <w:rFonts w:hint="eastAsia" w:ascii="宋体" w:hAnsi="宋体" w:cs="宋体"/>
          <w:color w:val="auto"/>
          <w:kern w:val="0"/>
          <w:szCs w:val="21"/>
          <w:lang w:bidi="zh-CN"/>
        </w:rPr>
        <w:t xml:space="preserve"> 具有良好的商业信誉和健全的财务会计制度，财务状况良好，财务没有处于被接管、冻结、破产状态，提供2023年度或2</w:t>
      </w:r>
      <w:r>
        <w:rPr>
          <w:rFonts w:ascii="宋体" w:hAnsi="宋体" w:cs="宋体"/>
          <w:color w:val="auto"/>
          <w:kern w:val="0"/>
          <w:szCs w:val="21"/>
          <w:lang w:bidi="zh-CN"/>
        </w:rPr>
        <w:t>024</w:t>
      </w:r>
      <w:r>
        <w:rPr>
          <w:rFonts w:hint="eastAsia" w:ascii="宋体" w:hAnsi="宋体" w:cs="宋体"/>
          <w:color w:val="auto"/>
          <w:kern w:val="0"/>
          <w:szCs w:val="21"/>
          <w:lang w:bidi="zh-CN"/>
        </w:rPr>
        <w:t>年度经审计的财务报告或财务报表（成立不足一年的企业需提供自成立起至今的企业财务报表）；</w:t>
      </w:r>
    </w:p>
    <w:p w14:paraId="41B43D3D">
      <w:pPr>
        <w:spacing w:line="420" w:lineRule="exact"/>
        <w:ind w:firstLine="420" w:firstLineChars="200"/>
        <w:jc w:val="left"/>
        <w:rPr>
          <w:rFonts w:ascii="宋体" w:hAnsi="宋体" w:cs="宋体"/>
          <w:color w:val="auto"/>
          <w:kern w:val="0"/>
          <w:szCs w:val="21"/>
          <w:lang w:bidi="zh-CN"/>
        </w:rPr>
      </w:pPr>
      <w:r>
        <w:rPr>
          <w:rFonts w:hint="eastAsia" w:ascii="宋体" w:hAnsi="宋体" w:cs="宋体"/>
          <w:color w:val="auto"/>
          <w:kern w:val="0"/>
          <w:szCs w:val="21"/>
          <w:lang w:bidi="zh-CN"/>
        </w:rPr>
        <w:t>3.</w:t>
      </w:r>
      <w:r>
        <w:rPr>
          <w:rFonts w:ascii="宋体" w:hAnsi="宋体" w:cs="宋体"/>
          <w:color w:val="auto"/>
          <w:kern w:val="0"/>
          <w:szCs w:val="21"/>
          <w:lang w:bidi="zh-CN"/>
        </w:rPr>
        <w:t>6</w:t>
      </w:r>
      <w:r>
        <w:rPr>
          <w:rFonts w:hint="eastAsia" w:ascii="宋体" w:hAnsi="宋体" w:cs="宋体"/>
          <w:color w:val="auto"/>
          <w:kern w:val="0"/>
          <w:szCs w:val="21"/>
          <w:lang w:bidi="zh-CN"/>
        </w:rPr>
        <w:t xml:space="preserve"> 具有履行合同所必需的设备和专业技术能力（提供承诺函或证明材料）；</w:t>
      </w:r>
    </w:p>
    <w:p w14:paraId="36CA9E1A">
      <w:pPr>
        <w:spacing w:line="420" w:lineRule="exact"/>
        <w:ind w:firstLine="420" w:firstLineChars="200"/>
        <w:jc w:val="left"/>
        <w:rPr>
          <w:rFonts w:ascii="宋体" w:hAnsi="宋体" w:cs="宋体"/>
          <w:color w:val="auto"/>
          <w:kern w:val="0"/>
          <w:szCs w:val="21"/>
          <w:lang w:bidi="zh-CN"/>
        </w:rPr>
      </w:pPr>
      <w:r>
        <w:rPr>
          <w:rFonts w:hint="eastAsia" w:ascii="宋体" w:hAnsi="宋体" w:cs="宋体"/>
          <w:color w:val="auto"/>
          <w:kern w:val="0"/>
          <w:szCs w:val="21"/>
          <w:lang w:bidi="zh-CN"/>
        </w:rPr>
        <w:t>3.</w:t>
      </w:r>
      <w:r>
        <w:rPr>
          <w:rFonts w:ascii="宋体" w:hAnsi="宋体" w:cs="宋体"/>
          <w:color w:val="auto"/>
          <w:kern w:val="0"/>
          <w:szCs w:val="21"/>
          <w:lang w:bidi="zh-CN"/>
        </w:rPr>
        <w:t>7</w:t>
      </w:r>
      <w:r>
        <w:rPr>
          <w:rFonts w:hint="eastAsia" w:ascii="宋体" w:hAnsi="宋体" w:cs="宋体"/>
          <w:color w:val="auto"/>
          <w:kern w:val="0"/>
          <w:szCs w:val="21"/>
          <w:lang w:bidi="zh-CN"/>
        </w:rPr>
        <w:t xml:space="preserve"> 有依法缴纳税收和社会保障资金的良好记录（提供近6个月中任意1个月依法缴纳税收和社会保障资金的证明资料（依法免税或不需要缴纳社会保障资金的供应商，应提供相应文件证明其依法免税或不需要缴纳社会保障资金）；</w:t>
      </w:r>
    </w:p>
    <w:p w14:paraId="11EABF65">
      <w:pPr>
        <w:spacing w:line="420" w:lineRule="exact"/>
        <w:ind w:firstLine="420" w:firstLineChars="200"/>
        <w:jc w:val="left"/>
        <w:rPr>
          <w:rFonts w:ascii="宋体" w:hAnsi="宋体" w:cs="宋体"/>
          <w:color w:val="auto"/>
          <w:kern w:val="0"/>
          <w:szCs w:val="21"/>
          <w:lang w:bidi="zh-CN"/>
        </w:rPr>
      </w:pPr>
      <w:r>
        <w:rPr>
          <w:rFonts w:hint="eastAsia" w:ascii="宋体" w:hAnsi="宋体" w:cs="宋体"/>
          <w:color w:val="auto"/>
          <w:kern w:val="0"/>
          <w:szCs w:val="21"/>
          <w:lang w:bidi="zh-CN"/>
        </w:rPr>
        <w:t>3.</w:t>
      </w:r>
      <w:r>
        <w:rPr>
          <w:rFonts w:ascii="宋体" w:hAnsi="宋体" w:cs="宋体"/>
          <w:color w:val="auto"/>
          <w:kern w:val="0"/>
          <w:szCs w:val="21"/>
          <w:lang w:bidi="zh-CN"/>
        </w:rPr>
        <w:t>8</w:t>
      </w:r>
      <w:r>
        <w:rPr>
          <w:rFonts w:hint="eastAsia" w:ascii="宋体" w:hAnsi="宋体" w:cs="宋体"/>
          <w:color w:val="auto"/>
          <w:kern w:val="0"/>
          <w:szCs w:val="21"/>
          <w:lang w:bidi="zh-CN"/>
        </w:rPr>
        <w:t xml:space="preserve"> 参加政府采购活动前三年内，在经营活动中没有重大违法记录（供应商需提供近三年无重大违法记录的书面声明）；</w:t>
      </w:r>
    </w:p>
    <w:p w14:paraId="3D41CA82">
      <w:pPr>
        <w:spacing w:line="420" w:lineRule="exact"/>
        <w:ind w:firstLine="420" w:firstLineChars="200"/>
        <w:jc w:val="left"/>
        <w:rPr>
          <w:rFonts w:ascii="宋体" w:hAnsi="宋体" w:cs="宋体"/>
          <w:color w:val="auto"/>
          <w:kern w:val="0"/>
          <w:szCs w:val="21"/>
          <w:lang w:bidi="zh-CN"/>
        </w:rPr>
      </w:pPr>
      <w:r>
        <w:rPr>
          <w:rFonts w:hint="eastAsia" w:ascii="宋体" w:hAnsi="宋体" w:cs="宋体"/>
          <w:color w:val="auto"/>
          <w:kern w:val="0"/>
          <w:szCs w:val="21"/>
          <w:lang w:bidi="zh-CN"/>
        </w:rPr>
        <w:t>3</w:t>
      </w:r>
      <w:r>
        <w:rPr>
          <w:rFonts w:ascii="宋体" w:hAnsi="宋体" w:cs="宋体"/>
          <w:color w:val="auto"/>
          <w:kern w:val="0"/>
          <w:szCs w:val="21"/>
          <w:lang w:bidi="zh-CN"/>
        </w:rPr>
        <w:t>.9根据《关于在政府采购活动中查询及使用信用记录有关问题的通知》(财库[2016]125号)和豫财购【2016】15号的规定，对列入“信用中国”网站（www.creditchina.gov.cn）的“失信被执行人”、“重大税收违法失信主体”、“政府采购严重违法失信名单”的供应商和法定代表人及“中国政府采购”网站(www.ccgp.gov.cn)的“政府采购严重违法失信行为记录名单”的供应商，将拒绝其参加政府采购活动；在标书中附加盖公章的网页查询扫描件，查询日期为公告发布之日起至投标截止之日止。</w:t>
      </w:r>
    </w:p>
    <w:p w14:paraId="69688B17">
      <w:pPr>
        <w:spacing w:line="420" w:lineRule="exact"/>
        <w:jc w:val="left"/>
        <w:rPr>
          <w:rFonts w:ascii="宋体" w:hAnsi="宋体" w:cs="宋体"/>
          <w:b/>
          <w:color w:val="auto"/>
          <w:szCs w:val="21"/>
        </w:rPr>
      </w:pPr>
      <w:r>
        <w:rPr>
          <w:rFonts w:hint="eastAsia" w:ascii="宋体" w:hAnsi="宋体" w:cs="宋体"/>
          <w:b/>
          <w:color w:val="auto"/>
          <w:szCs w:val="21"/>
        </w:rPr>
        <w:t xml:space="preserve">三、获取询价文件 </w:t>
      </w:r>
    </w:p>
    <w:p w14:paraId="1E7BBE4D">
      <w:pPr>
        <w:spacing w:line="420" w:lineRule="exact"/>
        <w:ind w:firstLine="420" w:firstLineChars="200"/>
        <w:rPr>
          <w:rFonts w:ascii="宋体" w:hAnsi="宋体" w:cs="宋体"/>
          <w:bCs/>
          <w:color w:val="auto"/>
          <w:szCs w:val="21"/>
        </w:rPr>
      </w:pPr>
      <w:r>
        <w:rPr>
          <w:rFonts w:hint="eastAsia" w:ascii="宋体" w:hAnsi="宋体" w:cs="宋体"/>
          <w:bCs/>
          <w:color w:val="auto"/>
          <w:szCs w:val="21"/>
        </w:rPr>
        <w:t>1、时间：2025年0</w:t>
      </w:r>
      <w:r>
        <w:rPr>
          <w:rFonts w:ascii="宋体" w:hAnsi="宋体" w:cs="宋体"/>
          <w:bCs/>
          <w:color w:val="auto"/>
          <w:szCs w:val="21"/>
        </w:rPr>
        <w:t>5</w:t>
      </w:r>
      <w:r>
        <w:rPr>
          <w:rFonts w:hint="eastAsia" w:ascii="宋体" w:hAnsi="宋体" w:cs="宋体"/>
          <w:bCs/>
          <w:color w:val="auto"/>
          <w:szCs w:val="21"/>
        </w:rPr>
        <w:t>月1</w:t>
      </w:r>
      <w:r>
        <w:rPr>
          <w:rFonts w:ascii="宋体" w:hAnsi="宋体" w:cs="宋体"/>
          <w:bCs/>
          <w:color w:val="auto"/>
          <w:szCs w:val="21"/>
        </w:rPr>
        <w:t>3</w:t>
      </w:r>
      <w:r>
        <w:rPr>
          <w:rFonts w:hint="eastAsia" w:ascii="宋体" w:hAnsi="宋体" w:cs="宋体"/>
          <w:bCs/>
          <w:color w:val="auto"/>
          <w:szCs w:val="21"/>
        </w:rPr>
        <w:t>日至2025年0</w:t>
      </w:r>
      <w:r>
        <w:rPr>
          <w:rFonts w:ascii="宋体" w:hAnsi="宋体" w:cs="宋体"/>
          <w:bCs/>
          <w:color w:val="auto"/>
          <w:szCs w:val="21"/>
        </w:rPr>
        <w:t>5</w:t>
      </w:r>
      <w:r>
        <w:rPr>
          <w:rFonts w:hint="eastAsia" w:ascii="宋体" w:hAnsi="宋体" w:cs="宋体"/>
          <w:bCs/>
          <w:color w:val="auto"/>
          <w:szCs w:val="21"/>
        </w:rPr>
        <w:t>月1</w:t>
      </w:r>
      <w:r>
        <w:rPr>
          <w:rFonts w:ascii="宋体" w:hAnsi="宋体" w:cs="宋体"/>
          <w:bCs/>
          <w:color w:val="auto"/>
          <w:szCs w:val="21"/>
        </w:rPr>
        <w:t>5</w:t>
      </w:r>
      <w:r>
        <w:rPr>
          <w:rFonts w:hint="eastAsia" w:ascii="宋体" w:hAnsi="宋体" w:cs="宋体"/>
          <w:bCs/>
          <w:color w:val="auto"/>
          <w:szCs w:val="21"/>
        </w:rPr>
        <w:t>日，每日上午8时30分至12时00分，下午14时00分至17时00分(北京时间，下同，国家法定节假日除外)；</w:t>
      </w:r>
    </w:p>
    <w:p w14:paraId="6BDC2FA4">
      <w:pPr>
        <w:spacing w:line="420" w:lineRule="exact"/>
        <w:ind w:firstLine="420" w:firstLineChars="200"/>
        <w:rPr>
          <w:rFonts w:ascii="宋体" w:hAnsi="宋体" w:cs="宋体"/>
          <w:color w:val="auto"/>
          <w:szCs w:val="21"/>
        </w:rPr>
      </w:pPr>
      <w:r>
        <w:rPr>
          <w:rFonts w:hint="eastAsia" w:ascii="宋体" w:hAnsi="宋体" w:cs="宋体"/>
          <w:bCs/>
          <w:color w:val="auto"/>
          <w:szCs w:val="21"/>
        </w:rPr>
        <w:t>2、地点：</w:t>
      </w:r>
      <w:r>
        <w:rPr>
          <w:rFonts w:hint="eastAsia" w:ascii="宋体" w:hAnsi="宋体" w:cs="宋体"/>
          <w:color w:val="auto"/>
          <w:szCs w:val="21"/>
        </w:rPr>
        <w:t>周口市交通路中段周口国贸A幢22楼2202室</w:t>
      </w:r>
      <w:r>
        <w:rPr>
          <w:rFonts w:hint="eastAsia" w:ascii="宋体" w:hAnsi="宋体" w:cs="宋体"/>
          <w:bCs/>
          <w:color w:val="auto"/>
          <w:szCs w:val="21"/>
        </w:rPr>
        <w:t>；</w:t>
      </w:r>
    </w:p>
    <w:p w14:paraId="4BF26BAF">
      <w:pPr>
        <w:spacing w:line="420" w:lineRule="exact"/>
        <w:ind w:firstLine="420" w:firstLineChars="200"/>
        <w:rPr>
          <w:rFonts w:ascii="宋体" w:hAnsi="宋体" w:cs="宋体"/>
          <w:color w:val="auto"/>
          <w:szCs w:val="21"/>
        </w:rPr>
      </w:pPr>
      <w:r>
        <w:rPr>
          <w:rFonts w:hint="eastAsia" w:ascii="宋体" w:hAnsi="宋体" w:cs="宋体"/>
          <w:bCs/>
          <w:color w:val="auto"/>
          <w:szCs w:val="21"/>
        </w:rPr>
        <w:t>3、方式：供应商</w:t>
      </w:r>
      <w:r>
        <w:rPr>
          <w:rFonts w:hint="eastAsia" w:ascii="宋体" w:hAnsi="宋体" w:cs="宋体"/>
          <w:color w:val="auto"/>
          <w:szCs w:val="21"/>
        </w:rPr>
        <w:t>需由法人或项目负责人本人携带身份证原件及法人身份证复印件、法人授权委托书原件、企业法人营业执照副本及本公告“二、申请人资格要求”中的资料（上述所有证件要求加盖公章的胶装复印件一套），在规定时间内前往上述地点获取询价文件。</w:t>
      </w:r>
    </w:p>
    <w:p w14:paraId="0FBE5939">
      <w:pPr>
        <w:spacing w:line="420" w:lineRule="exact"/>
        <w:ind w:firstLine="420" w:firstLineChars="200"/>
        <w:rPr>
          <w:rFonts w:ascii="宋体" w:hAnsi="宋体" w:cs="宋体"/>
          <w:color w:val="auto"/>
          <w:szCs w:val="21"/>
        </w:rPr>
      </w:pPr>
      <w:r>
        <w:rPr>
          <w:rFonts w:hint="eastAsia" w:ascii="宋体" w:hAnsi="宋体" w:cs="宋体"/>
          <w:color w:val="auto"/>
          <w:szCs w:val="21"/>
        </w:rPr>
        <w:t>4、售价：0元</w:t>
      </w:r>
    </w:p>
    <w:p w14:paraId="69CDEEB9">
      <w:pPr>
        <w:spacing w:line="420" w:lineRule="exact"/>
        <w:rPr>
          <w:rFonts w:ascii="宋体" w:hAnsi="宋体" w:cs="宋体"/>
          <w:color w:val="auto"/>
          <w:szCs w:val="21"/>
        </w:rPr>
      </w:pPr>
      <w:r>
        <w:rPr>
          <w:rFonts w:hint="eastAsia" w:ascii="宋体" w:hAnsi="宋体" w:cs="宋体"/>
          <w:b/>
          <w:color w:val="auto"/>
          <w:szCs w:val="21"/>
        </w:rPr>
        <w:t>四、响应文件提交的截止时间及地点</w:t>
      </w:r>
    </w:p>
    <w:p w14:paraId="5D3C2F16">
      <w:pPr>
        <w:spacing w:line="420" w:lineRule="exact"/>
        <w:ind w:firstLine="420" w:firstLineChars="200"/>
        <w:rPr>
          <w:rFonts w:ascii="宋体" w:hAnsi="宋体" w:cs="宋体"/>
          <w:color w:val="auto"/>
          <w:szCs w:val="21"/>
        </w:rPr>
      </w:pPr>
      <w:r>
        <w:rPr>
          <w:rFonts w:hint="eastAsia" w:ascii="宋体" w:hAnsi="宋体" w:cs="宋体"/>
          <w:color w:val="auto"/>
          <w:szCs w:val="21"/>
        </w:rPr>
        <w:t>1、时间：2025年0</w:t>
      </w:r>
      <w:r>
        <w:rPr>
          <w:rFonts w:ascii="宋体" w:hAnsi="宋体" w:cs="宋体"/>
          <w:color w:val="auto"/>
          <w:szCs w:val="21"/>
        </w:rPr>
        <w:t>5</w:t>
      </w:r>
      <w:r>
        <w:rPr>
          <w:rFonts w:hint="eastAsia" w:ascii="宋体" w:hAnsi="宋体" w:cs="宋体"/>
          <w:color w:val="auto"/>
          <w:szCs w:val="21"/>
        </w:rPr>
        <w:t>月1</w:t>
      </w:r>
      <w:r>
        <w:rPr>
          <w:rFonts w:ascii="宋体" w:hAnsi="宋体" w:cs="宋体"/>
          <w:color w:val="auto"/>
          <w:szCs w:val="21"/>
        </w:rPr>
        <w:t>6</w:t>
      </w:r>
      <w:r>
        <w:rPr>
          <w:rFonts w:hint="eastAsia" w:ascii="宋体" w:hAnsi="宋体" w:cs="宋体"/>
          <w:color w:val="auto"/>
          <w:szCs w:val="21"/>
        </w:rPr>
        <w:t>日1</w:t>
      </w:r>
      <w:r>
        <w:rPr>
          <w:rFonts w:ascii="宋体" w:hAnsi="宋体" w:cs="宋体"/>
          <w:color w:val="auto"/>
          <w:szCs w:val="21"/>
        </w:rPr>
        <w:t>5</w:t>
      </w:r>
      <w:r>
        <w:rPr>
          <w:rFonts w:hint="eastAsia" w:ascii="宋体" w:hAnsi="宋体" w:cs="宋体"/>
          <w:color w:val="auto"/>
          <w:szCs w:val="21"/>
        </w:rPr>
        <w:t xml:space="preserve"> 时0</w:t>
      </w:r>
      <w:r>
        <w:rPr>
          <w:rFonts w:ascii="宋体" w:hAnsi="宋体" w:cs="宋体"/>
          <w:color w:val="auto"/>
          <w:szCs w:val="21"/>
        </w:rPr>
        <w:t>0</w:t>
      </w:r>
      <w:r>
        <w:rPr>
          <w:rFonts w:hint="eastAsia" w:ascii="宋体" w:hAnsi="宋体" w:cs="宋体"/>
          <w:color w:val="auto"/>
          <w:szCs w:val="21"/>
        </w:rPr>
        <w:t>分（北京时间）。</w:t>
      </w:r>
    </w:p>
    <w:p w14:paraId="645A068C">
      <w:pPr>
        <w:spacing w:line="420" w:lineRule="exact"/>
        <w:ind w:firstLine="420" w:firstLineChars="200"/>
        <w:rPr>
          <w:rFonts w:ascii="宋体" w:hAnsi="宋体" w:cs="宋体"/>
          <w:color w:val="auto"/>
          <w:szCs w:val="21"/>
        </w:rPr>
      </w:pPr>
      <w:r>
        <w:rPr>
          <w:rFonts w:hint="eastAsia" w:ascii="宋体" w:hAnsi="宋体" w:cs="宋体"/>
          <w:color w:val="auto"/>
          <w:szCs w:val="21"/>
        </w:rPr>
        <w:t>2、地点：周口市交通路与大庆路交叉口向南路东勇立化工院内二楼。</w:t>
      </w:r>
    </w:p>
    <w:p w14:paraId="36AFF205">
      <w:pPr>
        <w:spacing w:line="420" w:lineRule="exact"/>
        <w:rPr>
          <w:rFonts w:ascii="宋体" w:hAnsi="宋体" w:cs="宋体"/>
          <w:color w:val="auto"/>
          <w:szCs w:val="21"/>
        </w:rPr>
      </w:pPr>
      <w:r>
        <w:rPr>
          <w:rFonts w:hint="eastAsia" w:ascii="宋体" w:hAnsi="宋体" w:cs="宋体"/>
          <w:b/>
          <w:color w:val="auto"/>
          <w:szCs w:val="21"/>
        </w:rPr>
        <w:t>五、响应文件开启的时间及地点</w:t>
      </w:r>
    </w:p>
    <w:p w14:paraId="2996FBE3">
      <w:pPr>
        <w:spacing w:line="420" w:lineRule="exact"/>
        <w:ind w:firstLine="420" w:firstLineChars="200"/>
        <w:rPr>
          <w:rFonts w:ascii="宋体" w:hAnsi="宋体" w:cs="宋体"/>
          <w:color w:val="auto"/>
          <w:szCs w:val="21"/>
        </w:rPr>
      </w:pPr>
      <w:r>
        <w:rPr>
          <w:rFonts w:hint="eastAsia" w:ascii="宋体" w:hAnsi="宋体" w:cs="宋体"/>
          <w:color w:val="auto"/>
          <w:szCs w:val="21"/>
        </w:rPr>
        <w:t>1、时间：2025年0</w:t>
      </w:r>
      <w:r>
        <w:rPr>
          <w:rFonts w:ascii="宋体" w:hAnsi="宋体" w:cs="宋体"/>
          <w:color w:val="auto"/>
          <w:szCs w:val="21"/>
        </w:rPr>
        <w:t>5</w:t>
      </w:r>
      <w:r>
        <w:rPr>
          <w:rFonts w:hint="eastAsia" w:ascii="宋体" w:hAnsi="宋体" w:cs="宋体"/>
          <w:color w:val="auto"/>
          <w:szCs w:val="21"/>
        </w:rPr>
        <w:t>月1</w:t>
      </w:r>
      <w:r>
        <w:rPr>
          <w:rFonts w:ascii="宋体" w:hAnsi="宋体" w:cs="宋体"/>
          <w:color w:val="auto"/>
          <w:szCs w:val="21"/>
        </w:rPr>
        <w:t>6</w:t>
      </w:r>
      <w:r>
        <w:rPr>
          <w:rFonts w:hint="eastAsia" w:ascii="宋体" w:hAnsi="宋体" w:cs="宋体"/>
          <w:color w:val="auto"/>
          <w:szCs w:val="21"/>
        </w:rPr>
        <w:t>日1</w:t>
      </w:r>
      <w:r>
        <w:rPr>
          <w:rFonts w:ascii="宋体" w:hAnsi="宋体" w:cs="宋体"/>
          <w:color w:val="auto"/>
          <w:szCs w:val="21"/>
        </w:rPr>
        <w:t>5</w:t>
      </w:r>
      <w:r>
        <w:rPr>
          <w:rFonts w:hint="eastAsia" w:ascii="宋体" w:hAnsi="宋体" w:cs="宋体"/>
          <w:color w:val="auto"/>
          <w:szCs w:val="21"/>
        </w:rPr>
        <w:t xml:space="preserve"> 时0</w:t>
      </w:r>
      <w:r>
        <w:rPr>
          <w:rFonts w:ascii="宋体" w:hAnsi="宋体" w:cs="宋体"/>
          <w:color w:val="auto"/>
          <w:szCs w:val="21"/>
        </w:rPr>
        <w:t>0</w:t>
      </w:r>
      <w:r>
        <w:rPr>
          <w:rFonts w:hint="eastAsia" w:ascii="宋体" w:hAnsi="宋体" w:cs="宋体"/>
          <w:color w:val="auto"/>
          <w:szCs w:val="21"/>
        </w:rPr>
        <w:t>分（北京时间）。</w:t>
      </w:r>
    </w:p>
    <w:p w14:paraId="48E2F8AF">
      <w:pPr>
        <w:spacing w:line="420" w:lineRule="exact"/>
        <w:ind w:firstLine="420" w:firstLineChars="200"/>
        <w:rPr>
          <w:rFonts w:ascii="宋体" w:hAnsi="宋体" w:cs="宋体"/>
          <w:color w:val="auto"/>
          <w:szCs w:val="21"/>
        </w:rPr>
      </w:pPr>
      <w:r>
        <w:rPr>
          <w:rFonts w:hint="eastAsia" w:ascii="宋体" w:hAnsi="宋体" w:cs="宋体"/>
          <w:color w:val="auto"/>
          <w:szCs w:val="21"/>
        </w:rPr>
        <w:t>2、地点：周口市交通路与大庆路交叉口向南路东勇立化工院内二楼。</w:t>
      </w:r>
    </w:p>
    <w:p w14:paraId="676B372B">
      <w:pPr>
        <w:spacing w:line="420" w:lineRule="exact"/>
        <w:rPr>
          <w:rFonts w:ascii="宋体" w:hAnsi="宋体" w:cs="宋体"/>
          <w:b/>
          <w:color w:val="auto"/>
          <w:szCs w:val="21"/>
        </w:rPr>
      </w:pPr>
      <w:r>
        <w:rPr>
          <w:rFonts w:hint="eastAsia" w:ascii="宋体" w:hAnsi="宋体" w:cs="宋体"/>
          <w:b/>
          <w:color w:val="auto"/>
          <w:szCs w:val="21"/>
        </w:rPr>
        <w:t>六、发布公告的媒介及公告期限</w:t>
      </w:r>
    </w:p>
    <w:p w14:paraId="2048DD30">
      <w:pPr>
        <w:spacing w:line="420" w:lineRule="exact"/>
        <w:ind w:firstLine="422" w:firstLineChars="200"/>
        <w:rPr>
          <w:rFonts w:ascii="宋体" w:hAnsi="宋体" w:cs="宋体"/>
          <w:b/>
          <w:color w:val="auto"/>
          <w:szCs w:val="21"/>
        </w:rPr>
      </w:pPr>
      <w:r>
        <w:rPr>
          <w:rFonts w:hint="eastAsia" w:ascii="宋体" w:hAnsi="宋体" w:cs="宋体"/>
          <w:b/>
          <w:color w:val="auto"/>
          <w:szCs w:val="21"/>
        </w:rPr>
        <w:t>本次公告在《河南省政府采购网》、《中国招标投标公共服务平台》、《中国采购与招标网》上发布，公告期限为三个工作日。</w:t>
      </w:r>
    </w:p>
    <w:p w14:paraId="5EDF6F08">
      <w:pPr>
        <w:spacing w:line="420" w:lineRule="exact"/>
        <w:rPr>
          <w:rFonts w:ascii="宋体" w:hAnsi="宋体" w:cs="宋体"/>
          <w:b/>
          <w:color w:val="auto"/>
          <w:szCs w:val="21"/>
        </w:rPr>
      </w:pPr>
      <w:r>
        <w:rPr>
          <w:rFonts w:hint="eastAsia" w:ascii="宋体" w:hAnsi="宋体" w:cs="宋体"/>
          <w:b/>
          <w:color w:val="auto"/>
          <w:szCs w:val="21"/>
        </w:rPr>
        <w:t>七、其他补充事宜</w:t>
      </w:r>
    </w:p>
    <w:p w14:paraId="2AF2479F">
      <w:pPr>
        <w:spacing w:line="420" w:lineRule="exact"/>
        <w:ind w:firstLine="420" w:firstLineChars="200"/>
        <w:rPr>
          <w:rFonts w:ascii="宋体" w:hAnsi="宋体" w:cs="宋体"/>
          <w:color w:val="auto"/>
          <w:szCs w:val="21"/>
        </w:rPr>
      </w:pPr>
      <w:r>
        <w:rPr>
          <w:rFonts w:hint="eastAsia" w:ascii="宋体" w:hAnsi="宋体" w:cs="宋体"/>
          <w:color w:val="auto"/>
          <w:szCs w:val="21"/>
        </w:rPr>
        <w:t>无</w:t>
      </w:r>
    </w:p>
    <w:p w14:paraId="4B25F91C">
      <w:pPr>
        <w:spacing w:line="420" w:lineRule="exact"/>
        <w:rPr>
          <w:rFonts w:ascii="宋体" w:hAnsi="宋体" w:cs="宋体"/>
          <w:b/>
          <w:color w:val="auto"/>
          <w:szCs w:val="21"/>
        </w:rPr>
      </w:pPr>
      <w:r>
        <w:rPr>
          <w:rFonts w:hint="eastAsia" w:ascii="宋体" w:hAnsi="宋体" w:cs="宋体"/>
          <w:b/>
          <w:color w:val="auto"/>
          <w:szCs w:val="21"/>
        </w:rPr>
        <w:t>八、联系方式</w:t>
      </w:r>
    </w:p>
    <w:p w14:paraId="0EC47413">
      <w:pPr>
        <w:pStyle w:val="53"/>
        <w:spacing w:line="420" w:lineRule="exact"/>
        <w:ind w:firstLine="420" w:firstLineChars="200"/>
        <w:rPr>
          <w:rFonts w:ascii="宋体" w:hAnsi="宋体"/>
          <w:color w:val="auto"/>
          <w:szCs w:val="21"/>
        </w:rPr>
      </w:pPr>
      <w:r>
        <w:rPr>
          <w:rFonts w:hint="eastAsia" w:ascii="宋体" w:hAnsi="宋体"/>
          <w:color w:val="auto"/>
          <w:szCs w:val="21"/>
        </w:rPr>
        <w:t>1、采购人信息</w:t>
      </w:r>
    </w:p>
    <w:p w14:paraId="04288D7B">
      <w:pPr>
        <w:pStyle w:val="53"/>
        <w:spacing w:line="420" w:lineRule="exact"/>
        <w:ind w:firstLine="420" w:firstLineChars="200"/>
        <w:rPr>
          <w:rFonts w:ascii="宋体" w:hAnsi="宋体"/>
          <w:color w:val="auto"/>
          <w:szCs w:val="21"/>
        </w:rPr>
      </w:pPr>
      <w:r>
        <w:rPr>
          <w:rFonts w:hint="eastAsia" w:ascii="宋体" w:hAnsi="宋体"/>
          <w:color w:val="auto"/>
          <w:szCs w:val="21"/>
        </w:rPr>
        <w:t>名称：周口市农业农村局</w:t>
      </w:r>
    </w:p>
    <w:p w14:paraId="78B45DBA">
      <w:pPr>
        <w:pStyle w:val="53"/>
        <w:spacing w:line="420" w:lineRule="exact"/>
        <w:ind w:firstLine="420" w:firstLineChars="200"/>
        <w:rPr>
          <w:rFonts w:ascii="宋体" w:hAnsi="宋体"/>
          <w:color w:val="auto"/>
          <w:szCs w:val="21"/>
        </w:rPr>
      </w:pPr>
      <w:r>
        <w:rPr>
          <w:rFonts w:hint="eastAsia" w:ascii="宋体" w:hAnsi="宋体"/>
          <w:color w:val="auto"/>
          <w:szCs w:val="21"/>
        </w:rPr>
        <w:t>地址：川汇区永宁路与八一大道交叉口西2</w:t>
      </w:r>
      <w:r>
        <w:rPr>
          <w:rFonts w:ascii="宋体" w:hAnsi="宋体"/>
          <w:color w:val="auto"/>
          <w:szCs w:val="21"/>
        </w:rPr>
        <w:t>00</w:t>
      </w:r>
      <w:r>
        <w:rPr>
          <w:rFonts w:hint="eastAsia" w:ascii="宋体" w:hAnsi="宋体"/>
          <w:color w:val="auto"/>
          <w:szCs w:val="21"/>
        </w:rPr>
        <w:t>米</w:t>
      </w:r>
    </w:p>
    <w:p w14:paraId="40625FB9">
      <w:pPr>
        <w:pStyle w:val="53"/>
        <w:spacing w:line="420" w:lineRule="exact"/>
        <w:ind w:firstLine="420" w:firstLineChars="200"/>
        <w:rPr>
          <w:rFonts w:ascii="宋体" w:hAnsi="宋体"/>
          <w:color w:val="auto"/>
          <w:szCs w:val="21"/>
        </w:rPr>
      </w:pPr>
      <w:r>
        <w:rPr>
          <w:rFonts w:hint="eastAsia" w:ascii="宋体" w:hAnsi="宋体"/>
          <w:color w:val="auto"/>
          <w:szCs w:val="21"/>
        </w:rPr>
        <w:t>联系人：杨先生</w:t>
      </w:r>
    </w:p>
    <w:p w14:paraId="03B77740">
      <w:pPr>
        <w:pStyle w:val="53"/>
        <w:spacing w:line="420" w:lineRule="exact"/>
        <w:ind w:firstLine="420" w:firstLineChars="200"/>
        <w:rPr>
          <w:rFonts w:ascii="宋体" w:hAnsi="宋体"/>
          <w:color w:val="auto"/>
          <w:szCs w:val="21"/>
        </w:rPr>
      </w:pPr>
      <w:r>
        <w:rPr>
          <w:rFonts w:hint="eastAsia" w:ascii="宋体" w:hAnsi="宋体"/>
          <w:color w:val="auto"/>
          <w:szCs w:val="21"/>
        </w:rPr>
        <w:t>联系方式：0</w:t>
      </w:r>
      <w:r>
        <w:rPr>
          <w:rFonts w:ascii="宋体" w:hAnsi="宋体"/>
          <w:color w:val="auto"/>
          <w:szCs w:val="21"/>
        </w:rPr>
        <w:t>394-8238166</w:t>
      </w:r>
    </w:p>
    <w:p w14:paraId="0F4F263E">
      <w:pPr>
        <w:pStyle w:val="53"/>
        <w:spacing w:line="420" w:lineRule="exact"/>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2</w:t>
      </w:r>
      <w:r>
        <w:rPr>
          <w:rFonts w:hint="eastAsia" w:ascii="宋体" w:hAnsi="宋体"/>
          <w:color w:val="auto"/>
          <w:szCs w:val="21"/>
        </w:rPr>
        <w:t xml:space="preserve">、采购代理机构信息 </w:t>
      </w:r>
    </w:p>
    <w:p w14:paraId="71C064A6">
      <w:pPr>
        <w:pStyle w:val="53"/>
        <w:spacing w:line="420" w:lineRule="exact"/>
        <w:ind w:firstLine="420" w:firstLineChars="200"/>
        <w:rPr>
          <w:rFonts w:ascii="宋体" w:hAnsi="宋体"/>
          <w:color w:val="auto"/>
          <w:szCs w:val="21"/>
        </w:rPr>
      </w:pPr>
      <w:r>
        <w:rPr>
          <w:rFonts w:hint="eastAsia" w:ascii="宋体" w:hAnsi="宋体"/>
          <w:color w:val="auto"/>
          <w:szCs w:val="21"/>
        </w:rPr>
        <w:t>名称：中建山河建设管理集团有限公司</w:t>
      </w:r>
    </w:p>
    <w:p w14:paraId="7245D3F4">
      <w:pPr>
        <w:pStyle w:val="53"/>
        <w:spacing w:line="420" w:lineRule="exact"/>
        <w:ind w:firstLine="420" w:firstLineChars="200"/>
        <w:rPr>
          <w:rFonts w:ascii="宋体" w:hAnsi="宋体"/>
          <w:color w:val="auto"/>
          <w:szCs w:val="21"/>
        </w:rPr>
      </w:pPr>
      <w:r>
        <w:rPr>
          <w:rFonts w:hint="eastAsia" w:ascii="宋体" w:hAnsi="宋体"/>
          <w:color w:val="auto"/>
          <w:szCs w:val="21"/>
        </w:rPr>
        <w:t xml:space="preserve">地址：河南省郑州市金水区花园路27号 </w:t>
      </w:r>
    </w:p>
    <w:p w14:paraId="25C40EA5">
      <w:pPr>
        <w:pStyle w:val="53"/>
        <w:spacing w:line="420" w:lineRule="exact"/>
        <w:ind w:firstLine="420" w:firstLineChars="200"/>
        <w:rPr>
          <w:rFonts w:ascii="宋体" w:hAnsi="宋体"/>
          <w:color w:val="auto"/>
          <w:szCs w:val="21"/>
        </w:rPr>
      </w:pPr>
      <w:r>
        <w:rPr>
          <w:rFonts w:hint="eastAsia" w:ascii="宋体" w:hAnsi="宋体"/>
          <w:color w:val="auto"/>
          <w:szCs w:val="21"/>
        </w:rPr>
        <w:t>联系人：张笑中</w:t>
      </w:r>
    </w:p>
    <w:p w14:paraId="1DE191A3">
      <w:pPr>
        <w:pStyle w:val="53"/>
        <w:spacing w:line="420" w:lineRule="exact"/>
        <w:ind w:firstLine="420" w:firstLineChars="200"/>
        <w:rPr>
          <w:rFonts w:ascii="宋体" w:hAnsi="宋体"/>
          <w:color w:val="auto"/>
          <w:szCs w:val="21"/>
        </w:rPr>
      </w:pPr>
      <w:r>
        <w:rPr>
          <w:rFonts w:hint="eastAsia" w:ascii="宋体" w:hAnsi="宋体"/>
          <w:color w:val="auto"/>
          <w:szCs w:val="21"/>
        </w:rPr>
        <w:t>联系方式：13071069919</w:t>
      </w:r>
    </w:p>
    <w:p w14:paraId="07B3DCD1">
      <w:pPr>
        <w:pStyle w:val="53"/>
        <w:spacing w:line="420" w:lineRule="exact"/>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3</w:t>
      </w:r>
      <w:r>
        <w:rPr>
          <w:rFonts w:hint="eastAsia" w:ascii="宋体" w:hAnsi="宋体"/>
          <w:color w:val="auto"/>
          <w:szCs w:val="21"/>
        </w:rPr>
        <w:t>、项目联系方式</w:t>
      </w:r>
    </w:p>
    <w:p w14:paraId="025D8607">
      <w:pPr>
        <w:pStyle w:val="53"/>
        <w:spacing w:line="420" w:lineRule="exact"/>
        <w:ind w:firstLine="420" w:firstLineChars="200"/>
        <w:rPr>
          <w:rFonts w:ascii="宋体" w:hAnsi="宋体"/>
          <w:color w:val="auto"/>
          <w:szCs w:val="21"/>
        </w:rPr>
      </w:pPr>
      <w:r>
        <w:rPr>
          <w:rFonts w:hint="eastAsia" w:ascii="宋体" w:hAnsi="宋体"/>
          <w:color w:val="auto"/>
          <w:szCs w:val="21"/>
        </w:rPr>
        <w:t>项目联系人：张笑中</w:t>
      </w:r>
    </w:p>
    <w:p w14:paraId="29387688">
      <w:pPr>
        <w:pStyle w:val="53"/>
        <w:spacing w:line="420" w:lineRule="exact"/>
        <w:ind w:firstLine="420" w:firstLineChars="200"/>
        <w:rPr>
          <w:rFonts w:ascii="宋体" w:hAnsi="宋体"/>
          <w:color w:val="auto"/>
          <w:szCs w:val="21"/>
        </w:rPr>
      </w:pPr>
      <w:r>
        <w:rPr>
          <w:rFonts w:hint="eastAsia" w:ascii="宋体" w:hAnsi="宋体"/>
          <w:color w:val="auto"/>
          <w:szCs w:val="21"/>
        </w:rPr>
        <w:t>联系方式：13071069919</w:t>
      </w:r>
    </w:p>
    <w:p w14:paraId="46869472">
      <w:pPr>
        <w:rPr>
          <w:rFonts w:ascii="宋体" w:hAnsi="宋体"/>
          <w:color w:val="auto"/>
          <w:szCs w:val="21"/>
        </w:rPr>
      </w:pPr>
    </w:p>
    <w:p w14:paraId="772B21EA">
      <w:pPr>
        <w:rPr>
          <w:rFonts w:ascii="宋体" w:hAnsi="宋体"/>
          <w:color w:val="auto"/>
          <w:szCs w:val="21"/>
        </w:rPr>
      </w:pPr>
    </w:p>
    <w:p w14:paraId="7B054ED1">
      <w:pPr>
        <w:adjustRightInd w:val="0"/>
        <w:spacing w:line="420" w:lineRule="exact"/>
        <w:jc w:val="center"/>
        <w:rPr>
          <w:rFonts w:ascii="宋体" w:hAnsi="宋体"/>
          <w:color w:val="auto"/>
          <w:szCs w:val="21"/>
        </w:rPr>
      </w:pPr>
      <w:r>
        <w:rPr>
          <w:rFonts w:hint="eastAsia" w:ascii="宋体" w:hAnsi="宋体"/>
          <w:b/>
          <w:bCs/>
          <w:color w:val="auto"/>
          <w:szCs w:val="21"/>
        </w:rPr>
        <w:t xml:space="preserve">                </w:t>
      </w:r>
      <w:r>
        <w:rPr>
          <w:rFonts w:ascii="宋体" w:hAnsi="宋体"/>
          <w:b/>
          <w:bCs/>
          <w:color w:val="auto"/>
          <w:szCs w:val="21"/>
        </w:rPr>
        <w:t xml:space="preserve">     </w:t>
      </w:r>
      <w:r>
        <w:rPr>
          <w:rFonts w:hint="eastAsia" w:ascii="宋体" w:hAnsi="宋体"/>
          <w:b/>
          <w:bCs/>
          <w:color w:val="auto"/>
          <w:szCs w:val="21"/>
        </w:rPr>
        <w:t xml:space="preserve">              </w:t>
      </w:r>
      <w:r>
        <w:rPr>
          <w:rFonts w:hint="eastAsia" w:ascii="宋体" w:hAnsi="宋体"/>
          <w:bCs/>
          <w:color w:val="auto"/>
          <w:szCs w:val="21"/>
        </w:rPr>
        <w:t xml:space="preserve">      2025年0</w:t>
      </w:r>
      <w:r>
        <w:rPr>
          <w:rFonts w:ascii="宋体" w:hAnsi="宋体"/>
          <w:bCs/>
          <w:color w:val="auto"/>
          <w:szCs w:val="21"/>
        </w:rPr>
        <w:t>5</w:t>
      </w:r>
      <w:r>
        <w:rPr>
          <w:rFonts w:hint="eastAsia" w:ascii="宋体" w:hAnsi="宋体"/>
          <w:bCs/>
          <w:color w:val="auto"/>
          <w:szCs w:val="21"/>
        </w:rPr>
        <w:t>月1</w:t>
      </w:r>
      <w:r>
        <w:rPr>
          <w:rFonts w:ascii="宋体" w:hAnsi="宋体"/>
          <w:bCs/>
          <w:color w:val="auto"/>
          <w:szCs w:val="21"/>
        </w:rPr>
        <w:t>2</w:t>
      </w:r>
      <w:r>
        <w:rPr>
          <w:rFonts w:hint="eastAsia" w:ascii="宋体" w:hAnsi="宋体"/>
          <w:bCs/>
          <w:color w:val="auto"/>
          <w:szCs w:val="21"/>
        </w:rPr>
        <w:t xml:space="preserve">日      </w:t>
      </w:r>
    </w:p>
    <w:p w14:paraId="514E6C5A">
      <w:pPr>
        <w:adjustRightInd w:val="0"/>
        <w:spacing w:line="600" w:lineRule="exact"/>
        <w:rPr>
          <w:rFonts w:ascii="宋体" w:hAnsi="宋体"/>
          <w:color w:val="auto"/>
          <w:szCs w:val="21"/>
        </w:rPr>
      </w:pPr>
      <w:r>
        <w:rPr>
          <w:rFonts w:hint="eastAsia" w:ascii="宋体" w:hAnsi="宋体"/>
          <w:bCs/>
          <w:color w:val="auto"/>
          <w:szCs w:val="21"/>
        </w:rPr>
        <w:t xml:space="preserve">                                  </w:t>
      </w:r>
    </w:p>
    <w:p w14:paraId="74C117CF">
      <w:pPr>
        <w:rPr>
          <w:rFonts w:ascii="宋体" w:hAnsi="宋体"/>
          <w:color w:val="auto"/>
          <w:szCs w:val="21"/>
        </w:rPr>
      </w:pPr>
    </w:p>
    <w:p w14:paraId="57A4BA1F">
      <w:pPr>
        <w:spacing w:line="420" w:lineRule="exact"/>
        <w:jc w:val="center"/>
        <w:rPr>
          <w:rFonts w:ascii="宋体" w:hAnsi="宋体"/>
          <w:b/>
          <w:bCs/>
          <w:color w:val="auto"/>
          <w:sz w:val="36"/>
          <w:szCs w:val="36"/>
        </w:rPr>
      </w:pPr>
    </w:p>
    <w:p w14:paraId="00772A39">
      <w:pPr>
        <w:spacing w:line="420" w:lineRule="exact"/>
        <w:jc w:val="center"/>
        <w:rPr>
          <w:rFonts w:ascii="宋体" w:hAnsi="宋体"/>
          <w:b/>
          <w:bCs/>
          <w:color w:val="auto"/>
          <w:sz w:val="32"/>
          <w:szCs w:val="36"/>
        </w:rPr>
      </w:pPr>
      <w:r>
        <w:rPr>
          <w:rFonts w:hint="eastAsia" w:ascii="宋体" w:hAnsi="宋体"/>
          <w:b/>
          <w:bCs/>
          <w:color w:val="auto"/>
          <w:sz w:val="36"/>
          <w:szCs w:val="36"/>
        </w:rPr>
        <w:t>第二章 询价供应商须知</w:t>
      </w:r>
      <w:bookmarkEnd w:id="1"/>
    </w:p>
    <w:p w14:paraId="131E25B1">
      <w:pPr>
        <w:spacing w:line="420" w:lineRule="exact"/>
        <w:jc w:val="center"/>
        <w:rPr>
          <w:rFonts w:ascii="黑体" w:hAnsi="黑体" w:eastAsia="黑体"/>
          <w:b/>
          <w:bCs/>
          <w:color w:val="auto"/>
          <w:sz w:val="32"/>
          <w:szCs w:val="32"/>
        </w:rPr>
      </w:pPr>
      <w:r>
        <w:rPr>
          <w:rFonts w:hint="eastAsia" w:ascii="宋体" w:hAnsi="宋体"/>
          <w:b/>
          <w:bCs/>
          <w:color w:val="auto"/>
          <w:sz w:val="32"/>
          <w:szCs w:val="36"/>
        </w:rPr>
        <w:t>供应商须知前附表</w:t>
      </w:r>
    </w:p>
    <w:tbl>
      <w:tblPr>
        <w:tblStyle w:val="2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2410"/>
        <w:gridCol w:w="6090"/>
      </w:tblGrid>
      <w:tr w14:paraId="3457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60" w:type="dxa"/>
            <w:vAlign w:val="center"/>
          </w:tcPr>
          <w:p w14:paraId="0981D8D2">
            <w:pPr>
              <w:pStyle w:val="7"/>
              <w:spacing w:line="240" w:lineRule="auto"/>
              <w:jc w:val="center"/>
              <w:rPr>
                <w:rFonts w:hAnsi="宋体"/>
                <w:b/>
                <w:color w:val="auto"/>
                <w:sz w:val="21"/>
                <w:szCs w:val="21"/>
              </w:rPr>
            </w:pPr>
            <w:r>
              <w:rPr>
                <w:rFonts w:hint="eastAsia" w:hAnsi="宋体"/>
                <w:b/>
                <w:color w:val="auto"/>
                <w:sz w:val="21"/>
                <w:szCs w:val="21"/>
              </w:rPr>
              <w:t>序号</w:t>
            </w:r>
          </w:p>
        </w:tc>
        <w:tc>
          <w:tcPr>
            <w:tcW w:w="2410" w:type="dxa"/>
            <w:vAlign w:val="center"/>
          </w:tcPr>
          <w:p w14:paraId="1E8CD372">
            <w:pPr>
              <w:pStyle w:val="7"/>
              <w:spacing w:line="240" w:lineRule="auto"/>
              <w:jc w:val="center"/>
              <w:rPr>
                <w:rFonts w:hAnsi="宋体"/>
                <w:b/>
                <w:color w:val="auto"/>
                <w:sz w:val="21"/>
                <w:szCs w:val="21"/>
              </w:rPr>
            </w:pPr>
            <w:r>
              <w:rPr>
                <w:rFonts w:hint="eastAsia" w:hAnsi="宋体"/>
                <w:b/>
                <w:color w:val="auto"/>
                <w:sz w:val="21"/>
                <w:szCs w:val="21"/>
              </w:rPr>
              <w:t>条款</w:t>
            </w:r>
          </w:p>
        </w:tc>
        <w:tc>
          <w:tcPr>
            <w:tcW w:w="6090" w:type="dxa"/>
            <w:vAlign w:val="center"/>
          </w:tcPr>
          <w:p w14:paraId="7AD88489">
            <w:pPr>
              <w:pStyle w:val="7"/>
              <w:spacing w:line="240" w:lineRule="auto"/>
              <w:jc w:val="center"/>
              <w:rPr>
                <w:rFonts w:hAnsi="宋体"/>
                <w:b/>
                <w:color w:val="auto"/>
                <w:sz w:val="21"/>
                <w:szCs w:val="21"/>
              </w:rPr>
            </w:pPr>
            <w:r>
              <w:rPr>
                <w:rFonts w:hint="eastAsia" w:hAnsi="宋体"/>
                <w:b/>
                <w:color w:val="auto"/>
                <w:sz w:val="21"/>
                <w:szCs w:val="21"/>
              </w:rPr>
              <w:t>内  容</w:t>
            </w:r>
          </w:p>
        </w:tc>
      </w:tr>
      <w:tr w14:paraId="01C5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560" w:type="dxa"/>
            <w:vAlign w:val="center"/>
          </w:tcPr>
          <w:p w14:paraId="2CDE09F4">
            <w:pPr>
              <w:pStyle w:val="7"/>
              <w:spacing w:line="240" w:lineRule="auto"/>
              <w:jc w:val="center"/>
              <w:rPr>
                <w:rFonts w:hAnsi="宋体"/>
                <w:color w:val="auto"/>
                <w:sz w:val="21"/>
                <w:szCs w:val="21"/>
              </w:rPr>
            </w:pPr>
            <w:r>
              <w:rPr>
                <w:rFonts w:hint="eastAsia" w:hAnsi="宋体"/>
                <w:color w:val="auto"/>
                <w:sz w:val="21"/>
                <w:szCs w:val="21"/>
              </w:rPr>
              <w:t>1</w:t>
            </w:r>
          </w:p>
        </w:tc>
        <w:tc>
          <w:tcPr>
            <w:tcW w:w="2410" w:type="dxa"/>
            <w:vAlign w:val="center"/>
          </w:tcPr>
          <w:p w14:paraId="330B1916">
            <w:pPr>
              <w:pStyle w:val="7"/>
              <w:spacing w:line="240" w:lineRule="auto"/>
              <w:jc w:val="center"/>
              <w:rPr>
                <w:rFonts w:hAnsi="宋体"/>
                <w:color w:val="auto"/>
                <w:sz w:val="21"/>
                <w:szCs w:val="21"/>
              </w:rPr>
            </w:pPr>
            <w:r>
              <w:rPr>
                <w:rFonts w:hint="eastAsia" w:hAnsi="宋体"/>
                <w:color w:val="auto"/>
                <w:sz w:val="21"/>
                <w:szCs w:val="21"/>
              </w:rPr>
              <w:t>采购人</w:t>
            </w:r>
          </w:p>
        </w:tc>
        <w:tc>
          <w:tcPr>
            <w:tcW w:w="6090" w:type="dxa"/>
            <w:vAlign w:val="center"/>
          </w:tcPr>
          <w:p w14:paraId="64672930">
            <w:pPr>
              <w:spacing w:line="490" w:lineRule="exact"/>
              <w:rPr>
                <w:rFonts w:ascii="宋体" w:hAnsi="宋体" w:cs="宋体"/>
                <w:color w:val="auto"/>
                <w:szCs w:val="21"/>
              </w:rPr>
            </w:pPr>
            <w:r>
              <w:rPr>
                <w:rFonts w:hint="eastAsia" w:ascii="宋体" w:hAnsi="宋体" w:cs="宋体"/>
                <w:color w:val="auto"/>
                <w:szCs w:val="21"/>
              </w:rPr>
              <w:t>名称：周口市农业农村局</w:t>
            </w:r>
          </w:p>
          <w:p w14:paraId="13276C5E">
            <w:pPr>
              <w:spacing w:line="490" w:lineRule="exact"/>
              <w:rPr>
                <w:rFonts w:ascii="宋体" w:hAnsi="宋体" w:cs="宋体"/>
                <w:color w:val="auto"/>
                <w:szCs w:val="21"/>
              </w:rPr>
            </w:pPr>
            <w:r>
              <w:rPr>
                <w:rFonts w:hint="eastAsia" w:ascii="宋体" w:hAnsi="宋体" w:cs="宋体"/>
                <w:color w:val="auto"/>
                <w:szCs w:val="21"/>
              </w:rPr>
              <w:t>地址：川汇区永宁路与八一大道交叉口西200米</w:t>
            </w:r>
          </w:p>
          <w:p w14:paraId="60830ECE">
            <w:pPr>
              <w:spacing w:line="490" w:lineRule="exact"/>
              <w:rPr>
                <w:rFonts w:ascii="宋体" w:hAnsi="宋体" w:cs="宋体"/>
                <w:color w:val="auto"/>
                <w:szCs w:val="21"/>
              </w:rPr>
            </w:pPr>
            <w:r>
              <w:rPr>
                <w:rFonts w:hint="eastAsia" w:ascii="宋体" w:hAnsi="宋体" w:cs="宋体"/>
                <w:color w:val="auto"/>
                <w:szCs w:val="21"/>
              </w:rPr>
              <w:t>联系人：杨先生</w:t>
            </w:r>
          </w:p>
          <w:p w14:paraId="6758CD4B">
            <w:pPr>
              <w:spacing w:line="490" w:lineRule="exact"/>
              <w:rPr>
                <w:rFonts w:ascii="宋体" w:hAnsi="宋体" w:cs="宋体"/>
                <w:color w:val="auto"/>
                <w:szCs w:val="21"/>
              </w:rPr>
            </w:pPr>
            <w:r>
              <w:rPr>
                <w:rFonts w:hint="eastAsia" w:ascii="宋体" w:hAnsi="宋体" w:cs="宋体"/>
                <w:color w:val="auto"/>
                <w:szCs w:val="21"/>
              </w:rPr>
              <w:t>联系方式：0394-8238166</w:t>
            </w:r>
          </w:p>
        </w:tc>
      </w:tr>
      <w:tr w14:paraId="1597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560" w:type="dxa"/>
            <w:vAlign w:val="center"/>
          </w:tcPr>
          <w:p w14:paraId="30944553">
            <w:pPr>
              <w:pStyle w:val="7"/>
              <w:spacing w:line="240" w:lineRule="auto"/>
              <w:jc w:val="center"/>
              <w:rPr>
                <w:rFonts w:hAnsi="宋体"/>
                <w:color w:val="auto"/>
                <w:sz w:val="21"/>
                <w:szCs w:val="21"/>
              </w:rPr>
            </w:pPr>
            <w:r>
              <w:rPr>
                <w:rFonts w:hint="eastAsia" w:hAnsi="宋体"/>
                <w:color w:val="auto"/>
                <w:sz w:val="21"/>
                <w:szCs w:val="21"/>
              </w:rPr>
              <w:t>2</w:t>
            </w:r>
          </w:p>
        </w:tc>
        <w:tc>
          <w:tcPr>
            <w:tcW w:w="2410" w:type="dxa"/>
            <w:vAlign w:val="center"/>
          </w:tcPr>
          <w:p w14:paraId="7E10B6F8">
            <w:pPr>
              <w:pStyle w:val="7"/>
              <w:spacing w:line="240" w:lineRule="auto"/>
              <w:jc w:val="center"/>
              <w:rPr>
                <w:rFonts w:hAnsi="宋体"/>
                <w:color w:val="auto"/>
                <w:sz w:val="21"/>
                <w:szCs w:val="21"/>
              </w:rPr>
            </w:pPr>
            <w:r>
              <w:rPr>
                <w:rFonts w:hint="eastAsia" w:hAnsi="宋体"/>
                <w:color w:val="auto"/>
                <w:sz w:val="21"/>
                <w:szCs w:val="21"/>
              </w:rPr>
              <w:t>代理机构</w:t>
            </w:r>
          </w:p>
        </w:tc>
        <w:tc>
          <w:tcPr>
            <w:tcW w:w="6090" w:type="dxa"/>
            <w:vAlign w:val="center"/>
          </w:tcPr>
          <w:p w14:paraId="6EE811E7">
            <w:pPr>
              <w:spacing w:line="490" w:lineRule="exact"/>
              <w:rPr>
                <w:rFonts w:ascii="宋体" w:hAnsi="宋体" w:cs="宋体"/>
                <w:color w:val="auto"/>
                <w:szCs w:val="21"/>
              </w:rPr>
            </w:pPr>
            <w:r>
              <w:rPr>
                <w:rFonts w:hint="eastAsia" w:ascii="宋体" w:hAnsi="宋体" w:cs="宋体"/>
                <w:color w:val="auto"/>
                <w:szCs w:val="21"/>
              </w:rPr>
              <w:t>代理机构：中建山河建设管理集团有限公司</w:t>
            </w:r>
          </w:p>
          <w:p w14:paraId="59AD5C9F">
            <w:pPr>
              <w:spacing w:line="490" w:lineRule="exact"/>
              <w:rPr>
                <w:rFonts w:ascii="宋体" w:hAnsi="宋体" w:cs="宋体"/>
                <w:color w:val="auto"/>
                <w:szCs w:val="21"/>
              </w:rPr>
            </w:pPr>
            <w:r>
              <w:rPr>
                <w:rFonts w:hint="eastAsia" w:ascii="宋体" w:hAnsi="宋体" w:cs="宋体"/>
                <w:color w:val="auto"/>
                <w:szCs w:val="21"/>
              </w:rPr>
              <w:t xml:space="preserve">地址：河南省郑州市金水区花园路27号 </w:t>
            </w:r>
          </w:p>
          <w:p w14:paraId="7A37ADDF">
            <w:pPr>
              <w:spacing w:line="490" w:lineRule="exact"/>
              <w:rPr>
                <w:rFonts w:ascii="宋体" w:hAnsi="宋体" w:cs="宋体"/>
                <w:color w:val="auto"/>
                <w:szCs w:val="21"/>
              </w:rPr>
            </w:pPr>
            <w:r>
              <w:rPr>
                <w:rFonts w:hint="eastAsia" w:ascii="宋体" w:hAnsi="宋体" w:cs="宋体"/>
                <w:color w:val="auto"/>
                <w:szCs w:val="21"/>
              </w:rPr>
              <w:t>联系人：张笑中</w:t>
            </w:r>
          </w:p>
          <w:p w14:paraId="5B95F7D1">
            <w:pPr>
              <w:spacing w:line="490" w:lineRule="exact"/>
              <w:rPr>
                <w:rFonts w:ascii="宋体" w:hAnsi="宋体" w:cs="宋体"/>
                <w:color w:val="auto"/>
                <w:szCs w:val="21"/>
              </w:rPr>
            </w:pPr>
            <w:r>
              <w:rPr>
                <w:rFonts w:hint="eastAsia" w:ascii="宋体" w:hAnsi="宋体" w:cs="宋体"/>
                <w:color w:val="auto"/>
                <w:szCs w:val="21"/>
              </w:rPr>
              <w:t>联系方式：13071069919</w:t>
            </w:r>
          </w:p>
        </w:tc>
      </w:tr>
      <w:tr w14:paraId="1891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560" w:type="dxa"/>
            <w:vAlign w:val="center"/>
          </w:tcPr>
          <w:p w14:paraId="730E5D1F">
            <w:pPr>
              <w:pStyle w:val="7"/>
              <w:spacing w:line="240" w:lineRule="auto"/>
              <w:jc w:val="center"/>
              <w:rPr>
                <w:rFonts w:hAnsi="宋体"/>
                <w:color w:val="auto"/>
                <w:sz w:val="21"/>
                <w:szCs w:val="21"/>
              </w:rPr>
            </w:pPr>
            <w:r>
              <w:rPr>
                <w:rFonts w:hint="eastAsia" w:hAnsi="宋体"/>
                <w:color w:val="auto"/>
                <w:sz w:val="21"/>
                <w:szCs w:val="21"/>
              </w:rPr>
              <w:t>3</w:t>
            </w:r>
          </w:p>
        </w:tc>
        <w:tc>
          <w:tcPr>
            <w:tcW w:w="2410" w:type="dxa"/>
            <w:vAlign w:val="center"/>
          </w:tcPr>
          <w:p w14:paraId="14736AB5">
            <w:pPr>
              <w:pStyle w:val="7"/>
              <w:spacing w:line="240" w:lineRule="auto"/>
              <w:jc w:val="center"/>
              <w:rPr>
                <w:rFonts w:hAnsi="宋体"/>
                <w:color w:val="auto"/>
                <w:sz w:val="21"/>
                <w:szCs w:val="21"/>
              </w:rPr>
            </w:pPr>
            <w:r>
              <w:rPr>
                <w:rFonts w:hint="eastAsia" w:hAnsi="宋体"/>
                <w:color w:val="auto"/>
                <w:sz w:val="21"/>
                <w:szCs w:val="21"/>
              </w:rPr>
              <w:t>项目名称</w:t>
            </w:r>
          </w:p>
        </w:tc>
        <w:tc>
          <w:tcPr>
            <w:tcW w:w="6090" w:type="dxa"/>
            <w:vAlign w:val="center"/>
          </w:tcPr>
          <w:p w14:paraId="52D57A41">
            <w:pPr>
              <w:spacing w:line="460" w:lineRule="exact"/>
              <w:rPr>
                <w:rFonts w:ascii="宋体" w:hAnsi="宋体" w:cs="宋体"/>
                <w:color w:val="auto"/>
                <w:szCs w:val="21"/>
              </w:rPr>
            </w:pPr>
            <w:r>
              <w:rPr>
                <w:rFonts w:hint="eastAsia" w:ascii="宋体" w:hAnsi="宋体" w:cs="宋体"/>
                <w:color w:val="auto"/>
                <w:szCs w:val="21"/>
              </w:rPr>
              <w:t>周口市农业农村局兽用消毒药品采购项目</w:t>
            </w:r>
          </w:p>
        </w:tc>
      </w:tr>
      <w:tr w14:paraId="1C78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60" w:type="dxa"/>
            <w:vAlign w:val="center"/>
          </w:tcPr>
          <w:p w14:paraId="6A86F39F">
            <w:pPr>
              <w:pStyle w:val="7"/>
              <w:spacing w:line="240" w:lineRule="auto"/>
              <w:jc w:val="center"/>
              <w:rPr>
                <w:rFonts w:hAnsi="宋体"/>
                <w:color w:val="auto"/>
                <w:sz w:val="21"/>
                <w:szCs w:val="21"/>
              </w:rPr>
            </w:pPr>
            <w:r>
              <w:rPr>
                <w:rFonts w:hint="eastAsia" w:hAnsi="宋体"/>
                <w:color w:val="auto"/>
                <w:sz w:val="21"/>
                <w:szCs w:val="21"/>
              </w:rPr>
              <w:t>4</w:t>
            </w:r>
          </w:p>
        </w:tc>
        <w:tc>
          <w:tcPr>
            <w:tcW w:w="2410" w:type="dxa"/>
            <w:vAlign w:val="center"/>
          </w:tcPr>
          <w:p w14:paraId="25F11FA2">
            <w:pPr>
              <w:pStyle w:val="7"/>
              <w:spacing w:line="240" w:lineRule="auto"/>
              <w:jc w:val="center"/>
              <w:rPr>
                <w:rFonts w:hAnsi="宋体"/>
                <w:color w:val="auto"/>
                <w:sz w:val="21"/>
                <w:szCs w:val="21"/>
              </w:rPr>
            </w:pPr>
            <w:r>
              <w:rPr>
                <w:rFonts w:hint="eastAsia" w:hAnsi="宋体"/>
                <w:color w:val="auto"/>
                <w:sz w:val="21"/>
                <w:szCs w:val="21"/>
              </w:rPr>
              <w:t>项目实施地点</w:t>
            </w:r>
          </w:p>
        </w:tc>
        <w:tc>
          <w:tcPr>
            <w:tcW w:w="6090" w:type="dxa"/>
            <w:vAlign w:val="center"/>
          </w:tcPr>
          <w:p w14:paraId="55479715">
            <w:pPr>
              <w:spacing w:line="500" w:lineRule="exact"/>
              <w:rPr>
                <w:rFonts w:ascii="宋体" w:hAnsi="宋体"/>
                <w:color w:val="auto"/>
                <w:kern w:val="0"/>
                <w:szCs w:val="21"/>
              </w:rPr>
            </w:pPr>
            <w:r>
              <w:rPr>
                <w:rFonts w:hint="eastAsia" w:ascii="宋体" w:hAnsi="宋体"/>
                <w:color w:val="auto"/>
                <w:kern w:val="0"/>
                <w:szCs w:val="21"/>
              </w:rPr>
              <w:t>采购人指定地点</w:t>
            </w:r>
          </w:p>
        </w:tc>
      </w:tr>
      <w:tr w14:paraId="7A17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60" w:type="dxa"/>
            <w:vAlign w:val="center"/>
          </w:tcPr>
          <w:p w14:paraId="49E90F2C">
            <w:pPr>
              <w:pStyle w:val="7"/>
              <w:spacing w:line="240" w:lineRule="auto"/>
              <w:jc w:val="center"/>
              <w:rPr>
                <w:rFonts w:hAnsi="宋体"/>
                <w:color w:val="auto"/>
                <w:sz w:val="21"/>
                <w:szCs w:val="21"/>
              </w:rPr>
            </w:pPr>
            <w:r>
              <w:rPr>
                <w:rFonts w:hint="eastAsia" w:hAnsi="宋体"/>
                <w:color w:val="auto"/>
                <w:sz w:val="21"/>
                <w:szCs w:val="21"/>
              </w:rPr>
              <w:t>5</w:t>
            </w:r>
          </w:p>
        </w:tc>
        <w:tc>
          <w:tcPr>
            <w:tcW w:w="2410" w:type="dxa"/>
            <w:vAlign w:val="center"/>
          </w:tcPr>
          <w:p w14:paraId="47164B1D">
            <w:pPr>
              <w:pStyle w:val="7"/>
              <w:spacing w:line="240" w:lineRule="auto"/>
              <w:jc w:val="center"/>
              <w:rPr>
                <w:rFonts w:hAnsi="宋体"/>
                <w:color w:val="auto"/>
                <w:sz w:val="21"/>
                <w:szCs w:val="21"/>
              </w:rPr>
            </w:pPr>
            <w:r>
              <w:rPr>
                <w:rFonts w:hint="eastAsia" w:hAnsi="宋体"/>
                <w:color w:val="auto"/>
                <w:sz w:val="21"/>
                <w:szCs w:val="21"/>
              </w:rPr>
              <w:t>资金来源</w:t>
            </w:r>
          </w:p>
        </w:tc>
        <w:tc>
          <w:tcPr>
            <w:tcW w:w="6090" w:type="dxa"/>
            <w:vAlign w:val="center"/>
          </w:tcPr>
          <w:p w14:paraId="58C10242">
            <w:pPr>
              <w:spacing w:line="500" w:lineRule="exact"/>
              <w:rPr>
                <w:rFonts w:ascii="宋体" w:hAnsi="宋体"/>
                <w:color w:val="auto"/>
                <w:kern w:val="0"/>
                <w:szCs w:val="21"/>
              </w:rPr>
            </w:pPr>
            <w:r>
              <w:rPr>
                <w:rFonts w:hint="eastAsia" w:ascii="宋体" w:hAnsi="宋体"/>
                <w:color w:val="auto"/>
                <w:kern w:val="0"/>
                <w:szCs w:val="21"/>
              </w:rPr>
              <w:t>国库集中支付</w:t>
            </w:r>
          </w:p>
        </w:tc>
      </w:tr>
      <w:tr w14:paraId="2682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60" w:type="dxa"/>
            <w:vAlign w:val="center"/>
          </w:tcPr>
          <w:p w14:paraId="457858E0">
            <w:pPr>
              <w:pStyle w:val="7"/>
              <w:spacing w:line="240" w:lineRule="auto"/>
              <w:jc w:val="center"/>
              <w:rPr>
                <w:rFonts w:hAnsi="宋体"/>
                <w:color w:val="auto"/>
                <w:sz w:val="21"/>
                <w:szCs w:val="21"/>
              </w:rPr>
            </w:pPr>
            <w:r>
              <w:rPr>
                <w:rFonts w:hint="eastAsia" w:hAnsi="宋体"/>
                <w:color w:val="auto"/>
                <w:sz w:val="21"/>
                <w:szCs w:val="21"/>
              </w:rPr>
              <w:t>6</w:t>
            </w:r>
          </w:p>
        </w:tc>
        <w:tc>
          <w:tcPr>
            <w:tcW w:w="2410" w:type="dxa"/>
            <w:vAlign w:val="center"/>
          </w:tcPr>
          <w:p w14:paraId="67363F75">
            <w:pPr>
              <w:pStyle w:val="7"/>
              <w:spacing w:line="240" w:lineRule="auto"/>
              <w:jc w:val="center"/>
              <w:rPr>
                <w:rFonts w:hAnsi="宋体"/>
                <w:color w:val="auto"/>
                <w:sz w:val="21"/>
                <w:szCs w:val="21"/>
              </w:rPr>
            </w:pPr>
            <w:r>
              <w:rPr>
                <w:rFonts w:hint="eastAsia" w:hAnsi="宋体"/>
                <w:color w:val="auto"/>
                <w:sz w:val="21"/>
                <w:szCs w:val="21"/>
              </w:rPr>
              <w:t>预算金额</w:t>
            </w:r>
          </w:p>
        </w:tc>
        <w:tc>
          <w:tcPr>
            <w:tcW w:w="6090" w:type="dxa"/>
            <w:vAlign w:val="center"/>
          </w:tcPr>
          <w:p w14:paraId="0906E6AE">
            <w:pPr>
              <w:spacing w:line="500" w:lineRule="exact"/>
              <w:rPr>
                <w:rFonts w:ascii="宋体" w:hAnsi="宋体"/>
                <w:color w:val="auto"/>
                <w:kern w:val="0"/>
                <w:szCs w:val="21"/>
              </w:rPr>
            </w:pPr>
            <w:r>
              <w:rPr>
                <w:rFonts w:hint="eastAsia" w:ascii="宋体" w:hAnsi="宋体" w:cs="宋体"/>
                <w:bCs/>
                <w:color w:val="auto"/>
                <w:szCs w:val="21"/>
              </w:rPr>
              <w:t>3</w:t>
            </w:r>
            <w:r>
              <w:rPr>
                <w:rFonts w:ascii="宋体" w:hAnsi="宋体" w:cs="宋体"/>
                <w:bCs/>
                <w:color w:val="auto"/>
                <w:szCs w:val="21"/>
              </w:rPr>
              <w:t>20000.00</w:t>
            </w:r>
            <w:r>
              <w:rPr>
                <w:rFonts w:hint="eastAsia" w:ascii="宋体" w:hAnsi="宋体" w:cs="宋体"/>
                <w:bCs/>
                <w:color w:val="auto"/>
                <w:szCs w:val="21"/>
              </w:rPr>
              <w:t>元，超过预算价的报价为无效报价。</w:t>
            </w:r>
          </w:p>
        </w:tc>
      </w:tr>
      <w:tr w14:paraId="42F1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60" w:type="dxa"/>
            <w:vAlign w:val="center"/>
          </w:tcPr>
          <w:p w14:paraId="0B488FE4">
            <w:pPr>
              <w:pStyle w:val="7"/>
              <w:spacing w:line="240" w:lineRule="auto"/>
              <w:jc w:val="center"/>
              <w:rPr>
                <w:rFonts w:hAnsi="宋体"/>
                <w:color w:val="auto"/>
                <w:sz w:val="21"/>
                <w:szCs w:val="21"/>
              </w:rPr>
            </w:pPr>
            <w:r>
              <w:rPr>
                <w:rFonts w:hint="eastAsia" w:hAnsi="宋体"/>
                <w:color w:val="auto"/>
                <w:sz w:val="21"/>
                <w:szCs w:val="21"/>
              </w:rPr>
              <w:t>7</w:t>
            </w:r>
          </w:p>
        </w:tc>
        <w:tc>
          <w:tcPr>
            <w:tcW w:w="2410" w:type="dxa"/>
            <w:vAlign w:val="center"/>
          </w:tcPr>
          <w:p w14:paraId="54648E50">
            <w:pPr>
              <w:pStyle w:val="7"/>
              <w:spacing w:line="240" w:lineRule="auto"/>
              <w:jc w:val="center"/>
              <w:rPr>
                <w:rFonts w:hAnsi="宋体"/>
                <w:color w:val="auto"/>
                <w:sz w:val="21"/>
                <w:szCs w:val="21"/>
              </w:rPr>
            </w:pPr>
            <w:r>
              <w:rPr>
                <w:rFonts w:hint="eastAsia" w:hAnsi="宋体"/>
                <w:color w:val="auto"/>
                <w:sz w:val="21"/>
                <w:szCs w:val="21"/>
              </w:rPr>
              <w:t>所属行业</w:t>
            </w:r>
          </w:p>
        </w:tc>
        <w:tc>
          <w:tcPr>
            <w:tcW w:w="6090" w:type="dxa"/>
            <w:vAlign w:val="center"/>
          </w:tcPr>
          <w:p w14:paraId="50129F7C">
            <w:pPr>
              <w:spacing w:line="500" w:lineRule="exact"/>
              <w:rPr>
                <w:rFonts w:ascii="宋体" w:hAnsi="宋体" w:cs="宋体"/>
                <w:bCs/>
                <w:color w:val="auto"/>
                <w:szCs w:val="21"/>
              </w:rPr>
            </w:pPr>
            <w:r>
              <w:rPr>
                <w:rFonts w:hint="eastAsia" w:ascii="宋体" w:hAnsi="宋体" w:cs="宋体"/>
                <w:bCs/>
                <w:color w:val="auto"/>
                <w:szCs w:val="21"/>
              </w:rPr>
              <w:t>工业</w:t>
            </w:r>
          </w:p>
        </w:tc>
      </w:tr>
      <w:tr w14:paraId="770C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60" w:type="dxa"/>
            <w:vAlign w:val="center"/>
          </w:tcPr>
          <w:p w14:paraId="19A64161">
            <w:pPr>
              <w:pStyle w:val="7"/>
              <w:spacing w:line="240" w:lineRule="auto"/>
              <w:jc w:val="center"/>
              <w:rPr>
                <w:rFonts w:hAnsi="宋体"/>
                <w:color w:val="auto"/>
                <w:sz w:val="21"/>
                <w:szCs w:val="21"/>
              </w:rPr>
            </w:pPr>
            <w:r>
              <w:rPr>
                <w:rFonts w:hint="eastAsia" w:hAnsi="宋体"/>
                <w:color w:val="auto"/>
                <w:sz w:val="21"/>
                <w:szCs w:val="21"/>
              </w:rPr>
              <w:t>8</w:t>
            </w:r>
          </w:p>
        </w:tc>
        <w:tc>
          <w:tcPr>
            <w:tcW w:w="2410" w:type="dxa"/>
            <w:vAlign w:val="center"/>
          </w:tcPr>
          <w:p w14:paraId="5DAC271B">
            <w:pPr>
              <w:pStyle w:val="7"/>
              <w:spacing w:line="240" w:lineRule="auto"/>
              <w:jc w:val="center"/>
              <w:rPr>
                <w:rFonts w:hAnsi="宋体"/>
                <w:color w:val="auto"/>
                <w:sz w:val="21"/>
                <w:szCs w:val="21"/>
              </w:rPr>
            </w:pPr>
            <w:r>
              <w:rPr>
                <w:rFonts w:hint="eastAsia" w:hAnsi="宋体"/>
                <w:color w:val="auto"/>
                <w:sz w:val="21"/>
                <w:szCs w:val="21"/>
              </w:rPr>
              <w:t>供货期限</w:t>
            </w:r>
          </w:p>
        </w:tc>
        <w:tc>
          <w:tcPr>
            <w:tcW w:w="6090" w:type="dxa"/>
            <w:vAlign w:val="center"/>
          </w:tcPr>
          <w:p w14:paraId="64CB4D29">
            <w:pPr>
              <w:spacing w:line="500" w:lineRule="exact"/>
              <w:rPr>
                <w:rFonts w:ascii="宋体" w:hAnsi="宋体" w:cs="宋体"/>
                <w:bCs/>
                <w:color w:val="auto"/>
                <w:szCs w:val="21"/>
              </w:rPr>
            </w:pPr>
            <w:r>
              <w:rPr>
                <w:rFonts w:hint="eastAsia" w:ascii="宋体" w:hAnsi="宋体" w:cs="宋体"/>
                <w:bCs/>
                <w:color w:val="auto"/>
                <w:szCs w:val="21"/>
              </w:rPr>
              <w:t>合同签订后</w:t>
            </w:r>
            <w:r>
              <w:rPr>
                <w:rFonts w:hint="eastAsia" w:ascii="宋体" w:hAnsi="宋体" w:cs="宋体"/>
                <w:bCs/>
                <w:color w:val="auto"/>
                <w:szCs w:val="21"/>
                <w:u w:val="single"/>
              </w:rPr>
              <w:t xml:space="preserve"> </w:t>
            </w:r>
            <w:r>
              <w:rPr>
                <w:rFonts w:ascii="宋体" w:hAnsi="宋体" w:cs="宋体"/>
                <w:bCs/>
                <w:color w:val="auto"/>
                <w:szCs w:val="21"/>
                <w:u w:val="single"/>
              </w:rPr>
              <w:t xml:space="preserve">10 </w:t>
            </w:r>
            <w:r>
              <w:rPr>
                <w:rFonts w:hint="eastAsia" w:ascii="宋体" w:hAnsi="宋体" w:cs="宋体"/>
                <w:bCs/>
                <w:color w:val="auto"/>
                <w:szCs w:val="21"/>
              </w:rPr>
              <w:t>日历天</w:t>
            </w:r>
          </w:p>
        </w:tc>
      </w:tr>
      <w:tr w14:paraId="459B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60" w:type="dxa"/>
            <w:vAlign w:val="center"/>
          </w:tcPr>
          <w:p w14:paraId="05E5BCFA">
            <w:pPr>
              <w:pStyle w:val="7"/>
              <w:spacing w:line="240" w:lineRule="auto"/>
              <w:jc w:val="center"/>
              <w:rPr>
                <w:rFonts w:hAnsi="宋体"/>
                <w:color w:val="auto"/>
                <w:sz w:val="21"/>
                <w:szCs w:val="21"/>
              </w:rPr>
            </w:pPr>
            <w:r>
              <w:rPr>
                <w:rFonts w:hint="eastAsia" w:hAnsi="宋体"/>
                <w:color w:val="auto"/>
                <w:sz w:val="21"/>
                <w:szCs w:val="21"/>
              </w:rPr>
              <w:t>9</w:t>
            </w:r>
          </w:p>
        </w:tc>
        <w:tc>
          <w:tcPr>
            <w:tcW w:w="2410" w:type="dxa"/>
            <w:vAlign w:val="center"/>
          </w:tcPr>
          <w:p w14:paraId="6BBBF65D">
            <w:pPr>
              <w:pStyle w:val="7"/>
              <w:spacing w:line="240" w:lineRule="auto"/>
              <w:jc w:val="center"/>
              <w:rPr>
                <w:rFonts w:hAnsi="宋体"/>
                <w:color w:val="auto"/>
                <w:sz w:val="21"/>
                <w:szCs w:val="21"/>
              </w:rPr>
            </w:pPr>
            <w:r>
              <w:rPr>
                <w:rFonts w:hint="eastAsia" w:hAnsi="宋体"/>
                <w:color w:val="auto"/>
                <w:sz w:val="21"/>
                <w:szCs w:val="21"/>
              </w:rPr>
              <w:t>质量要求</w:t>
            </w:r>
          </w:p>
        </w:tc>
        <w:tc>
          <w:tcPr>
            <w:tcW w:w="6090" w:type="dxa"/>
            <w:vAlign w:val="center"/>
          </w:tcPr>
          <w:p w14:paraId="6B3DCD05">
            <w:pPr>
              <w:spacing w:line="500" w:lineRule="exact"/>
              <w:rPr>
                <w:rFonts w:ascii="宋体" w:hAnsi="宋体" w:cs="宋体"/>
                <w:bCs/>
                <w:color w:val="auto"/>
                <w:szCs w:val="21"/>
              </w:rPr>
            </w:pPr>
            <w:r>
              <w:rPr>
                <w:rFonts w:hint="eastAsia" w:ascii="宋体" w:hAnsi="宋体" w:cs="宋体"/>
                <w:color w:val="auto"/>
                <w:szCs w:val="21"/>
              </w:rPr>
              <w:t>符合国家或行业规定的合格标准，且满足采购人规定的技术标准及要求。</w:t>
            </w:r>
          </w:p>
        </w:tc>
      </w:tr>
      <w:tr w14:paraId="042E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60" w:type="dxa"/>
            <w:vAlign w:val="center"/>
          </w:tcPr>
          <w:p w14:paraId="24959D09">
            <w:pPr>
              <w:pStyle w:val="7"/>
              <w:spacing w:line="240" w:lineRule="auto"/>
              <w:jc w:val="center"/>
              <w:rPr>
                <w:rFonts w:hAnsi="宋体"/>
                <w:color w:val="auto"/>
                <w:sz w:val="21"/>
                <w:szCs w:val="21"/>
              </w:rPr>
            </w:pPr>
            <w:r>
              <w:rPr>
                <w:rFonts w:hint="eastAsia" w:hAnsi="宋体"/>
                <w:color w:val="auto"/>
                <w:sz w:val="21"/>
                <w:szCs w:val="21"/>
              </w:rPr>
              <w:t>1</w:t>
            </w:r>
            <w:r>
              <w:rPr>
                <w:rFonts w:hAnsi="宋体"/>
                <w:color w:val="auto"/>
                <w:sz w:val="21"/>
                <w:szCs w:val="21"/>
              </w:rPr>
              <w:t>0</w:t>
            </w:r>
          </w:p>
        </w:tc>
        <w:tc>
          <w:tcPr>
            <w:tcW w:w="2410" w:type="dxa"/>
            <w:vAlign w:val="center"/>
          </w:tcPr>
          <w:p w14:paraId="4CC9AA37">
            <w:pPr>
              <w:pStyle w:val="7"/>
              <w:spacing w:line="240" w:lineRule="auto"/>
              <w:jc w:val="center"/>
              <w:rPr>
                <w:rFonts w:hAnsi="宋体"/>
                <w:color w:val="auto"/>
                <w:sz w:val="21"/>
                <w:szCs w:val="21"/>
              </w:rPr>
            </w:pPr>
            <w:r>
              <w:rPr>
                <w:rFonts w:hint="eastAsia" w:hAnsi="宋体"/>
                <w:color w:val="auto"/>
                <w:sz w:val="21"/>
                <w:szCs w:val="21"/>
              </w:rPr>
              <w:t>货物有效期</w:t>
            </w:r>
          </w:p>
        </w:tc>
        <w:tc>
          <w:tcPr>
            <w:tcW w:w="6090" w:type="dxa"/>
            <w:vAlign w:val="center"/>
          </w:tcPr>
          <w:p w14:paraId="2893B797">
            <w:pPr>
              <w:spacing w:line="500" w:lineRule="exact"/>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4</w:t>
            </w:r>
            <w:r>
              <w:rPr>
                <w:rFonts w:hint="eastAsia" w:ascii="宋体" w:hAnsi="宋体" w:cs="宋体"/>
                <w:color w:val="auto"/>
                <w:szCs w:val="21"/>
              </w:rPr>
              <w:t>个月</w:t>
            </w:r>
          </w:p>
        </w:tc>
      </w:tr>
      <w:tr w14:paraId="1CF2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60" w:type="dxa"/>
            <w:vAlign w:val="center"/>
          </w:tcPr>
          <w:p w14:paraId="7C5AE5A4">
            <w:pPr>
              <w:pStyle w:val="7"/>
              <w:spacing w:line="240" w:lineRule="auto"/>
              <w:jc w:val="center"/>
              <w:rPr>
                <w:rFonts w:hAnsi="宋体"/>
                <w:color w:val="auto"/>
                <w:sz w:val="21"/>
                <w:szCs w:val="21"/>
              </w:rPr>
            </w:pPr>
            <w:r>
              <w:rPr>
                <w:rFonts w:hint="eastAsia" w:hAnsi="宋体"/>
                <w:color w:val="auto"/>
                <w:sz w:val="21"/>
                <w:szCs w:val="21"/>
              </w:rPr>
              <w:t>1</w:t>
            </w:r>
            <w:r>
              <w:rPr>
                <w:rFonts w:hAnsi="宋体"/>
                <w:color w:val="auto"/>
                <w:sz w:val="21"/>
                <w:szCs w:val="21"/>
              </w:rPr>
              <w:t>1</w:t>
            </w:r>
          </w:p>
        </w:tc>
        <w:tc>
          <w:tcPr>
            <w:tcW w:w="2410" w:type="dxa"/>
            <w:vAlign w:val="center"/>
          </w:tcPr>
          <w:p w14:paraId="37FEDC78">
            <w:pPr>
              <w:pStyle w:val="7"/>
              <w:spacing w:line="240" w:lineRule="auto"/>
              <w:jc w:val="center"/>
              <w:rPr>
                <w:rFonts w:hAnsi="宋体"/>
                <w:color w:val="auto"/>
                <w:sz w:val="21"/>
                <w:szCs w:val="21"/>
              </w:rPr>
            </w:pPr>
            <w:r>
              <w:rPr>
                <w:rFonts w:hint="eastAsia" w:hAnsi="宋体"/>
                <w:color w:val="auto"/>
                <w:sz w:val="21"/>
                <w:szCs w:val="21"/>
              </w:rPr>
              <w:t>付款方式</w:t>
            </w:r>
          </w:p>
        </w:tc>
        <w:tc>
          <w:tcPr>
            <w:tcW w:w="6090" w:type="dxa"/>
            <w:vAlign w:val="center"/>
          </w:tcPr>
          <w:p w14:paraId="23AE0878">
            <w:pPr>
              <w:spacing w:line="500" w:lineRule="exact"/>
              <w:rPr>
                <w:rFonts w:ascii="宋体" w:hAnsi="宋体" w:cs="宋体"/>
                <w:color w:val="auto"/>
                <w:szCs w:val="21"/>
              </w:rPr>
            </w:pPr>
            <w:r>
              <w:rPr>
                <w:rFonts w:hint="eastAsia" w:ascii="宋体" w:hAnsi="宋体" w:cs="宋体"/>
                <w:color w:val="auto"/>
                <w:szCs w:val="21"/>
              </w:rPr>
              <w:t>按合同约定付款</w:t>
            </w:r>
          </w:p>
        </w:tc>
      </w:tr>
      <w:tr w14:paraId="223F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60" w:type="dxa"/>
            <w:vAlign w:val="center"/>
          </w:tcPr>
          <w:p w14:paraId="4C0F6BD9">
            <w:pPr>
              <w:pStyle w:val="7"/>
              <w:spacing w:line="240" w:lineRule="auto"/>
              <w:jc w:val="center"/>
              <w:rPr>
                <w:rFonts w:hAnsi="宋体"/>
                <w:color w:val="auto"/>
                <w:sz w:val="21"/>
                <w:szCs w:val="21"/>
              </w:rPr>
            </w:pPr>
            <w:r>
              <w:rPr>
                <w:rFonts w:hint="eastAsia" w:hAnsi="宋体"/>
                <w:color w:val="auto"/>
                <w:sz w:val="21"/>
                <w:szCs w:val="21"/>
              </w:rPr>
              <w:t>1</w:t>
            </w:r>
            <w:r>
              <w:rPr>
                <w:rFonts w:hAnsi="宋体"/>
                <w:color w:val="auto"/>
                <w:sz w:val="21"/>
                <w:szCs w:val="21"/>
              </w:rPr>
              <w:t>2</w:t>
            </w:r>
          </w:p>
        </w:tc>
        <w:tc>
          <w:tcPr>
            <w:tcW w:w="2410" w:type="dxa"/>
            <w:vAlign w:val="center"/>
          </w:tcPr>
          <w:p w14:paraId="56E24305">
            <w:pPr>
              <w:pStyle w:val="7"/>
              <w:spacing w:line="240" w:lineRule="auto"/>
              <w:jc w:val="center"/>
              <w:rPr>
                <w:rFonts w:hAnsi="宋体"/>
                <w:color w:val="auto"/>
                <w:sz w:val="21"/>
                <w:szCs w:val="21"/>
              </w:rPr>
            </w:pPr>
            <w:r>
              <w:rPr>
                <w:rFonts w:hint="eastAsia" w:hAnsi="宋体"/>
                <w:color w:val="auto"/>
                <w:sz w:val="21"/>
                <w:szCs w:val="21"/>
              </w:rPr>
              <w:t>对供应商的资格要求</w:t>
            </w:r>
          </w:p>
        </w:tc>
        <w:tc>
          <w:tcPr>
            <w:tcW w:w="6090" w:type="dxa"/>
            <w:vAlign w:val="center"/>
          </w:tcPr>
          <w:p w14:paraId="1B57C122">
            <w:pPr>
              <w:pStyle w:val="7"/>
              <w:spacing w:line="240" w:lineRule="auto"/>
              <w:rPr>
                <w:rFonts w:hAnsi="宋体"/>
                <w:color w:val="auto"/>
                <w:sz w:val="21"/>
                <w:szCs w:val="21"/>
              </w:rPr>
            </w:pPr>
            <w:r>
              <w:rPr>
                <w:rFonts w:hint="eastAsia" w:hAnsi="宋体"/>
                <w:color w:val="auto"/>
                <w:sz w:val="21"/>
                <w:szCs w:val="21"/>
              </w:rPr>
              <w:t>详见询价公告</w:t>
            </w:r>
          </w:p>
        </w:tc>
      </w:tr>
      <w:tr w14:paraId="5FFA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60" w:type="dxa"/>
            <w:vAlign w:val="center"/>
          </w:tcPr>
          <w:p w14:paraId="3D4B6B44">
            <w:pPr>
              <w:pStyle w:val="7"/>
              <w:spacing w:line="240" w:lineRule="auto"/>
              <w:jc w:val="center"/>
              <w:rPr>
                <w:rFonts w:hAnsi="宋体"/>
                <w:color w:val="auto"/>
                <w:sz w:val="21"/>
                <w:szCs w:val="21"/>
              </w:rPr>
            </w:pPr>
            <w:r>
              <w:rPr>
                <w:rFonts w:hint="eastAsia" w:hAnsi="宋体"/>
                <w:color w:val="auto"/>
                <w:sz w:val="21"/>
                <w:szCs w:val="21"/>
              </w:rPr>
              <w:t>1</w:t>
            </w:r>
            <w:r>
              <w:rPr>
                <w:rFonts w:hAnsi="宋体"/>
                <w:color w:val="auto"/>
                <w:sz w:val="21"/>
                <w:szCs w:val="21"/>
              </w:rPr>
              <w:t>3</w:t>
            </w:r>
          </w:p>
        </w:tc>
        <w:tc>
          <w:tcPr>
            <w:tcW w:w="2410" w:type="dxa"/>
            <w:vAlign w:val="center"/>
          </w:tcPr>
          <w:p w14:paraId="232C7B4A">
            <w:pPr>
              <w:pStyle w:val="7"/>
              <w:spacing w:line="240" w:lineRule="auto"/>
              <w:jc w:val="center"/>
              <w:rPr>
                <w:rFonts w:hAnsi="宋体"/>
                <w:color w:val="auto"/>
                <w:sz w:val="21"/>
                <w:szCs w:val="21"/>
              </w:rPr>
            </w:pPr>
            <w:r>
              <w:rPr>
                <w:rFonts w:hint="eastAsia" w:hAnsi="宋体"/>
                <w:color w:val="auto"/>
                <w:sz w:val="21"/>
                <w:szCs w:val="21"/>
              </w:rPr>
              <w:t>投标有效期</w:t>
            </w:r>
          </w:p>
        </w:tc>
        <w:tc>
          <w:tcPr>
            <w:tcW w:w="6090" w:type="dxa"/>
            <w:vAlign w:val="center"/>
          </w:tcPr>
          <w:p w14:paraId="69F624C8">
            <w:pPr>
              <w:pStyle w:val="7"/>
              <w:spacing w:line="240" w:lineRule="auto"/>
              <w:rPr>
                <w:rFonts w:hAnsi="宋体"/>
                <w:color w:val="auto"/>
                <w:sz w:val="21"/>
                <w:szCs w:val="21"/>
              </w:rPr>
            </w:pPr>
            <w:r>
              <w:rPr>
                <w:rFonts w:hint="eastAsia" w:hAnsi="宋体" w:cs="宋体"/>
                <w:color w:val="auto"/>
                <w:sz w:val="21"/>
                <w:szCs w:val="21"/>
              </w:rPr>
              <w:t>询价响应文件递交截止之日起60天</w:t>
            </w:r>
          </w:p>
        </w:tc>
      </w:tr>
      <w:tr w14:paraId="4AEB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60" w:type="dxa"/>
            <w:vAlign w:val="center"/>
          </w:tcPr>
          <w:p w14:paraId="292BE448">
            <w:pPr>
              <w:pStyle w:val="7"/>
              <w:spacing w:line="240" w:lineRule="auto"/>
              <w:jc w:val="center"/>
              <w:rPr>
                <w:rFonts w:hAnsi="宋体"/>
                <w:color w:val="auto"/>
                <w:sz w:val="21"/>
                <w:szCs w:val="21"/>
              </w:rPr>
            </w:pPr>
            <w:r>
              <w:rPr>
                <w:rFonts w:hint="eastAsia" w:hAnsi="宋体"/>
                <w:color w:val="auto"/>
                <w:sz w:val="21"/>
                <w:szCs w:val="21"/>
              </w:rPr>
              <w:t>1</w:t>
            </w:r>
            <w:r>
              <w:rPr>
                <w:rFonts w:hAnsi="宋体"/>
                <w:color w:val="auto"/>
                <w:sz w:val="21"/>
                <w:szCs w:val="21"/>
              </w:rPr>
              <w:t>4</w:t>
            </w:r>
          </w:p>
        </w:tc>
        <w:tc>
          <w:tcPr>
            <w:tcW w:w="2410" w:type="dxa"/>
            <w:vAlign w:val="center"/>
          </w:tcPr>
          <w:p w14:paraId="779A0BFB">
            <w:pPr>
              <w:pStyle w:val="7"/>
              <w:spacing w:line="240" w:lineRule="auto"/>
              <w:jc w:val="center"/>
              <w:rPr>
                <w:rFonts w:hAnsi="宋体"/>
                <w:color w:val="auto"/>
                <w:sz w:val="21"/>
                <w:szCs w:val="21"/>
              </w:rPr>
            </w:pPr>
            <w:r>
              <w:rPr>
                <w:rFonts w:hint="eastAsia" w:hAnsi="宋体"/>
                <w:color w:val="auto"/>
                <w:sz w:val="21"/>
                <w:szCs w:val="21"/>
              </w:rPr>
              <w:t>响应文件份数要求</w:t>
            </w:r>
          </w:p>
        </w:tc>
        <w:tc>
          <w:tcPr>
            <w:tcW w:w="6090" w:type="dxa"/>
            <w:vAlign w:val="center"/>
          </w:tcPr>
          <w:p w14:paraId="0D979EBC">
            <w:pPr>
              <w:rPr>
                <w:rFonts w:ascii="宋体" w:hAnsi="宋体"/>
                <w:color w:val="auto"/>
                <w:kern w:val="0"/>
                <w:szCs w:val="21"/>
              </w:rPr>
            </w:pPr>
            <w:r>
              <w:rPr>
                <w:rFonts w:hint="eastAsia" w:ascii="宋体" w:hAnsi="宋体"/>
                <w:color w:val="auto"/>
                <w:kern w:val="0"/>
                <w:szCs w:val="21"/>
              </w:rPr>
              <w:t>正本1份副本3份。</w:t>
            </w:r>
          </w:p>
        </w:tc>
      </w:tr>
      <w:tr w14:paraId="1FED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60" w:type="dxa"/>
            <w:vAlign w:val="center"/>
          </w:tcPr>
          <w:p w14:paraId="11B01E75">
            <w:pPr>
              <w:pStyle w:val="7"/>
              <w:spacing w:line="240" w:lineRule="auto"/>
              <w:jc w:val="center"/>
              <w:rPr>
                <w:rFonts w:hAnsi="宋体"/>
                <w:color w:val="auto"/>
                <w:sz w:val="21"/>
                <w:szCs w:val="21"/>
              </w:rPr>
            </w:pPr>
            <w:r>
              <w:rPr>
                <w:rFonts w:hint="eastAsia" w:hAnsi="宋体"/>
                <w:color w:val="auto"/>
                <w:sz w:val="21"/>
                <w:szCs w:val="21"/>
              </w:rPr>
              <w:t>1</w:t>
            </w:r>
            <w:r>
              <w:rPr>
                <w:rFonts w:hAnsi="宋体"/>
                <w:color w:val="auto"/>
                <w:sz w:val="21"/>
                <w:szCs w:val="21"/>
              </w:rPr>
              <w:t>5</w:t>
            </w:r>
          </w:p>
        </w:tc>
        <w:tc>
          <w:tcPr>
            <w:tcW w:w="2410" w:type="dxa"/>
            <w:vAlign w:val="center"/>
          </w:tcPr>
          <w:p w14:paraId="2B9BF36F">
            <w:pPr>
              <w:pStyle w:val="7"/>
              <w:spacing w:line="240" w:lineRule="auto"/>
              <w:jc w:val="center"/>
              <w:rPr>
                <w:rFonts w:hAnsi="宋体"/>
                <w:color w:val="auto"/>
                <w:sz w:val="21"/>
                <w:szCs w:val="21"/>
              </w:rPr>
            </w:pPr>
            <w:r>
              <w:rPr>
                <w:rFonts w:hint="eastAsia" w:hAnsi="宋体"/>
                <w:color w:val="auto"/>
                <w:sz w:val="21"/>
                <w:szCs w:val="21"/>
              </w:rPr>
              <w:t>响应文件装订和密封要求</w:t>
            </w:r>
          </w:p>
        </w:tc>
        <w:tc>
          <w:tcPr>
            <w:tcW w:w="6090" w:type="dxa"/>
            <w:vAlign w:val="center"/>
          </w:tcPr>
          <w:p w14:paraId="366116FA">
            <w:pPr>
              <w:pStyle w:val="7"/>
              <w:spacing w:line="240" w:lineRule="auto"/>
              <w:rPr>
                <w:rFonts w:hAnsi="宋体"/>
                <w:color w:val="auto"/>
                <w:sz w:val="21"/>
                <w:szCs w:val="21"/>
              </w:rPr>
            </w:pPr>
            <w:r>
              <w:rPr>
                <w:rFonts w:hint="eastAsia" w:hAnsi="宋体"/>
                <w:color w:val="auto"/>
                <w:sz w:val="21"/>
                <w:szCs w:val="21"/>
              </w:rPr>
              <w:t>投标文件一律用A4纸编制，采用粘贴方式左侧装订，不得采用活页装订。</w:t>
            </w:r>
          </w:p>
        </w:tc>
      </w:tr>
      <w:tr w14:paraId="33AC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60" w:type="dxa"/>
            <w:vAlign w:val="center"/>
          </w:tcPr>
          <w:p w14:paraId="4E3B921F">
            <w:pPr>
              <w:pStyle w:val="7"/>
              <w:spacing w:line="240" w:lineRule="auto"/>
              <w:jc w:val="center"/>
              <w:rPr>
                <w:rFonts w:hAnsi="宋体"/>
                <w:color w:val="auto"/>
                <w:sz w:val="21"/>
                <w:szCs w:val="21"/>
              </w:rPr>
            </w:pPr>
            <w:r>
              <w:rPr>
                <w:rFonts w:hint="eastAsia" w:hAnsi="宋体"/>
                <w:color w:val="auto"/>
                <w:sz w:val="21"/>
                <w:szCs w:val="21"/>
              </w:rPr>
              <w:t>1</w:t>
            </w:r>
            <w:r>
              <w:rPr>
                <w:rFonts w:hAnsi="宋体"/>
                <w:color w:val="auto"/>
                <w:sz w:val="21"/>
                <w:szCs w:val="21"/>
              </w:rPr>
              <w:t>6</w:t>
            </w:r>
          </w:p>
        </w:tc>
        <w:tc>
          <w:tcPr>
            <w:tcW w:w="2410" w:type="dxa"/>
            <w:vAlign w:val="center"/>
          </w:tcPr>
          <w:p w14:paraId="16A4506C">
            <w:pPr>
              <w:pStyle w:val="7"/>
              <w:spacing w:line="240" w:lineRule="auto"/>
              <w:jc w:val="center"/>
              <w:rPr>
                <w:rFonts w:hAnsi="宋体"/>
                <w:color w:val="auto"/>
                <w:sz w:val="21"/>
                <w:szCs w:val="21"/>
              </w:rPr>
            </w:pPr>
            <w:r>
              <w:rPr>
                <w:rFonts w:hint="eastAsia" w:hAnsi="宋体"/>
                <w:color w:val="auto"/>
                <w:sz w:val="21"/>
                <w:szCs w:val="21"/>
              </w:rPr>
              <w:t>响应文件递交截止</w:t>
            </w:r>
          </w:p>
          <w:p w14:paraId="65AE816A">
            <w:pPr>
              <w:pStyle w:val="7"/>
              <w:spacing w:line="240" w:lineRule="auto"/>
              <w:jc w:val="center"/>
              <w:rPr>
                <w:rFonts w:hAnsi="宋体"/>
                <w:color w:val="auto"/>
                <w:sz w:val="21"/>
                <w:szCs w:val="21"/>
              </w:rPr>
            </w:pPr>
            <w:r>
              <w:rPr>
                <w:rFonts w:hint="eastAsia" w:hAnsi="宋体"/>
                <w:color w:val="auto"/>
                <w:sz w:val="21"/>
                <w:szCs w:val="21"/>
              </w:rPr>
              <w:t>时间</w:t>
            </w:r>
          </w:p>
        </w:tc>
        <w:tc>
          <w:tcPr>
            <w:tcW w:w="6090" w:type="dxa"/>
            <w:vAlign w:val="center"/>
          </w:tcPr>
          <w:p w14:paraId="7C9EF3CF">
            <w:pPr>
              <w:spacing w:line="460" w:lineRule="exact"/>
              <w:rPr>
                <w:rFonts w:ascii="宋体" w:hAnsi="宋体" w:cs="宋体"/>
                <w:color w:val="auto"/>
                <w:szCs w:val="21"/>
              </w:rPr>
            </w:pPr>
            <w:r>
              <w:rPr>
                <w:rFonts w:hint="eastAsia" w:ascii="宋体" w:hAnsi="宋体" w:cs="宋体"/>
                <w:color w:val="auto"/>
                <w:szCs w:val="21"/>
              </w:rPr>
              <w:t>2025年0</w:t>
            </w:r>
            <w:r>
              <w:rPr>
                <w:rFonts w:ascii="宋体" w:hAnsi="宋体" w:cs="宋体"/>
                <w:color w:val="auto"/>
                <w:szCs w:val="21"/>
              </w:rPr>
              <w:t>5</w:t>
            </w:r>
            <w:r>
              <w:rPr>
                <w:rFonts w:hint="eastAsia" w:ascii="宋体" w:hAnsi="宋体" w:cs="宋体"/>
                <w:color w:val="auto"/>
                <w:szCs w:val="21"/>
              </w:rPr>
              <w:t>月1</w:t>
            </w:r>
            <w:r>
              <w:rPr>
                <w:rFonts w:ascii="宋体" w:hAnsi="宋体" w:cs="宋体"/>
                <w:color w:val="auto"/>
                <w:szCs w:val="21"/>
              </w:rPr>
              <w:t>6</w:t>
            </w:r>
            <w:r>
              <w:rPr>
                <w:rFonts w:hint="eastAsia" w:ascii="宋体" w:hAnsi="宋体" w:cs="宋体"/>
                <w:color w:val="auto"/>
                <w:szCs w:val="21"/>
              </w:rPr>
              <w:t>日1</w:t>
            </w:r>
            <w:r>
              <w:rPr>
                <w:rFonts w:ascii="宋体" w:hAnsi="宋体" w:cs="宋体"/>
                <w:color w:val="auto"/>
                <w:szCs w:val="21"/>
              </w:rPr>
              <w:t>5</w:t>
            </w:r>
            <w:r>
              <w:rPr>
                <w:rFonts w:hint="eastAsia" w:ascii="宋体" w:hAnsi="宋体" w:cs="宋体"/>
                <w:color w:val="auto"/>
                <w:szCs w:val="21"/>
              </w:rPr>
              <w:t xml:space="preserve"> 时0</w:t>
            </w:r>
            <w:r>
              <w:rPr>
                <w:rFonts w:ascii="宋体" w:hAnsi="宋体" w:cs="宋体"/>
                <w:color w:val="auto"/>
                <w:szCs w:val="21"/>
              </w:rPr>
              <w:t>0</w:t>
            </w:r>
            <w:r>
              <w:rPr>
                <w:rFonts w:hint="eastAsia" w:ascii="宋体" w:hAnsi="宋体" w:cs="宋体"/>
                <w:color w:val="auto"/>
                <w:szCs w:val="21"/>
              </w:rPr>
              <w:t>分（北京时间）。</w:t>
            </w:r>
          </w:p>
        </w:tc>
      </w:tr>
      <w:tr w14:paraId="4A6B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60" w:type="dxa"/>
            <w:vAlign w:val="center"/>
          </w:tcPr>
          <w:p w14:paraId="7DD80F3E">
            <w:pPr>
              <w:pStyle w:val="7"/>
              <w:spacing w:line="240" w:lineRule="auto"/>
              <w:jc w:val="center"/>
              <w:rPr>
                <w:rFonts w:hAnsi="宋体"/>
                <w:color w:val="auto"/>
                <w:sz w:val="21"/>
                <w:szCs w:val="21"/>
              </w:rPr>
            </w:pPr>
            <w:r>
              <w:rPr>
                <w:rFonts w:hint="eastAsia" w:hAnsi="宋体"/>
                <w:color w:val="auto"/>
                <w:sz w:val="21"/>
                <w:szCs w:val="21"/>
              </w:rPr>
              <w:t>1</w:t>
            </w:r>
            <w:r>
              <w:rPr>
                <w:rFonts w:hAnsi="宋体"/>
                <w:color w:val="auto"/>
                <w:sz w:val="21"/>
                <w:szCs w:val="21"/>
              </w:rPr>
              <w:t>7</w:t>
            </w:r>
          </w:p>
        </w:tc>
        <w:tc>
          <w:tcPr>
            <w:tcW w:w="2410" w:type="dxa"/>
            <w:vAlign w:val="center"/>
          </w:tcPr>
          <w:p w14:paraId="570A450C">
            <w:pPr>
              <w:pStyle w:val="7"/>
              <w:spacing w:line="240" w:lineRule="auto"/>
              <w:jc w:val="center"/>
              <w:rPr>
                <w:rFonts w:hAnsi="宋体"/>
                <w:color w:val="auto"/>
                <w:sz w:val="21"/>
                <w:szCs w:val="21"/>
              </w:rPr>
            </w:pPr>
            <w:r>
              <w:rPr>
                <w:rFonts w:hint="eastAsia" w:hAnsi="宋体"/>
                <w:color w:val="auto"/>
                <w:sz w:val="21"/>
                <w:szCs w:val="21"/>
              </w:rPr>
              <w:t>响应文件递交地点</w:t>
            </w:r>
          </w:p>
        </w:tc>
        <w:tc>
          <w:tcPr>
            <w:tcW w:w="6090" w:type="dxa"/>
            <w:vAlign w:val="center"/>
          </w:tcPr>
          <w:p w14:paraId="16E092E9">
            <w:pPr>
              <w:pStyle w:val="7"/>
              <w:spacing w:line="240" w:lineRule="auto"/>
              <w:rPr>
                <w:rFonts w:hAnsi="宋体"/>
                <w:color w:val="auto"/>
                <w:sz w:val="21"/>
                <w:szCs w:val="21"/>
              </w:rPr>
            </w:pPr>
            <w:r>
              <w:rPr>
                <w:rFonts w:hint="eastAsia" w:hAnsi="宋体"/>
                <w:color w:val="auto"/>
                <w:sz w:val="21"/>
                <w:szCs w:val="21"/>
              </w:rPr>
              <w:t>周口市交通路与大庆路交叉口向南路东勇立化工院内二楼。</w:t>
            </w:r>
          </w:p>
        </w:tc>
      </w:tr>
      <w:tr w14:paraId="1230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60" w:type="dxa"/>
            <w:vAlign w:val="center"/>
          </w:tcPr>
          <w:p w14:paraId="029999F3">
            <w:pPr>
              <w:pStyle w:val="7"/>
              <w:spacing w:line="240" w:lineRule="auto"/>
              <w:jc w:val="center"/>
              <w:rPr>
                <w:rFonts w:hAnsi="宋体"/>
                <w:color w:val="auto"/>
                <w:sz w:val="21"/>
                <w:szCs w:val="21"/>
              </w:rPr>
            </w:pPr>
            <w:r>
              <w:rPr>
                <w:rFonts w:hint="eastAsia" w:hAnsi="宋体"/>
                <w:color w:val="auto"/>
                <w:sz w:val="21"/>
                <w:szCs w:val="21"/>
              </w:rPr>
              <w:t>1</w:t>
            </w:r>
            <w:r>
              <w:rPr>
                <w:rFonts w:hAnsi="宋体"/>
                <w:color w:val="auto"/>
                <w:sz w:val="21"/>
                <w:szCs w:val="21"/>
              </w:rPr>
              <w:t>8</w:t>
            </w:r>
          </w:p>
        </w:tc>
        <w:tc>
          <w:tcPr>
            <w:tcW w:w="2410" w:type="dxa"/>
            <w:vAlign w:val="center"/>
          </w:tcPr>
          <w:p w14:paraId="19944F5A">
            <w:pPr>
              <w:pStyle w:val="7"/>
              <w:spacing w:line="240" w:lineRule="auto"/>
              <w:jc w:val="center"/>
              <w:rPr>
                <w:rFonts w:hAnsi="宋体"/>
                <w:color w:val="auto"/>
                <w:sz w:val="21"/>
                <w:szCs w:val="21"/>
              </w:rPr>
            </w:pPr>
            <w:r>
              <w:rPr>
                <w:rFonts w:hint="eastAsia" w:hAnsi="宋体"/>
                <w:color w:val="auto"/>
                <w:sz w:val="21"/>
                <w:szCs w:val="21"/>
              </w:rPr>
              <w:t>询价</w:t>
            </w:r>
            <w:r>
              <w:rPr>
                <w:rFonts w:hAnsi="宋体"/>
                <w:color w:val="auto"/>
                <w:sz w:val="21"/>
                <w:szCs w:val="21"/>
              </w:rPr>
              <w:t>时间</w:t>
            </w:r>
          </w:p>
        </w:tc>
        <w:tc>
          <w:tcPr>
            <w:tcW w:w="6090" w:type="dxa"/>
            <w:vAlign w:val="center"/>
          </w:tcPr>
          <w:p w14:paraId="13C25D11">
            <w:pPr>
              <w:spacing w:line="460" w:lineRule="exact"/>
              <w:rPr>
                <w:rFonts w:ascii="宋体" w:hAnsi="宋体" w:cs="宋体"/>
                <w:color w:val="auto"/>
                <w:szCs w:val="21"/>
              </w:rPr>
            </w:pPr>
            <w:r>
              <w:rPr>
                <w:rFonts w:hint="eastAsia" w:ascii="宋体" w:hAnsi="宋体" w:cs="宋体"/>
                <w:color w:val="auto"/>
                <w:szCs w:val="21"/>
              </w:rPr>
              <w:t>2025年0</w:t>
            </w:r>
            <w:r>
              <w:rPr>
                <w:rFonts w:ascii="宋体" w:hAnsi="宋体" w:cs="宋体"/>
                <w:color w:val="auto"/>
                <w:szCs w:val="21"/>
              </w:rPr>
              <w:t>5</w:t>
            </w:r>
            <w:r>
              <w:rPr>
                <w:rFonts w:hint="eastAsia" w:ascii="宋体" w:hAnsi="宋体" w:cs="宋体"/>
                <w:color w:val="auto"/>
                <w:szCs w:val="21"/>
              </w:rPr>
              <w:t>月1</w:t>
            </w:r>
            <w:r>
              <w:rPr>
                <w:rFonts w:ascii="宋体" w:hAnsi="宋体" w:cs="宋体"/>
                <w:color w:val="auto"/>
                <w:szCs w:val="21"/>
              </w:rPr>
              <w:t>6</w:t>
            </w:r>
            <w:r>
              <w:rPr>
                <w:rFonts w:hint="eastAsia" w:ascii="宋体" w:hAnsi="宋体" w:cs="宋体"/>
                <w:color w:val="auto"/>
                <w:szCs w:val="21"/>
              </w:rPr>
              <w:t xml:space="preserve"> 日1</w:t>
            </w:r>
            <w:r>
              <w:rPr>
                <w:rFonts w:ascii="宋体" w:hAnsi="宋体" w:cs="宋体"/>
                <w:color w:val="auto"/>
                <w:szCs w:val="21"/>
              </w:rPr>
              <w:t>5</w:t>
            </w:r>
            <w:r>
              <w:rPr>
                <w:rFonts w:hint="eastAsia" w:ascii="宋体" w:hAnsi="宋体" w:cs="宋体"/>
                <w:color w:val="auto"/>
                <w:szCs w:val="21"/>
              </w:rPr>
              <w:t xml:space="preserve"> 时0</w:t>
            </w:r>
            <w:r>
              <w:rPr>
                <w:rFonts w:ascii="宋体" w:hAnsi="宋体" w:cs="宋体"/>
                <w:color w:val="auto"/>
                <w:szCs w:val="21"/>
              </w:rPr>
              <w:t>0</w:t>
            </w:r>
            <w:r>
              <w:rPr>
                <w:rFonts w:hint="eastAsia" w:ascii="宋体" w:hAnsi="宋体" w:cs="宋体"/>
                <w:color w:val="auto"/>
                <w:szCs w:val="21"/>
              </w:rPr>
              <w:t>分（北京时间）。</w:t>
            </w:r>
          </w:p>
        </w:tc>
      </w:tr>
      <w:tr w14:paraId="67AC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60" w:type="dxa"/>
            <w:vAlign w:val="center"/>
          </w:tcPr>
          <w:p w14:paraId="4CFEB1C6">
            <w:pPr>
              <w:pStyle w:val="7"/>
              <w:spacing w:line="240" w:lineRule="auto"/>
              <w:jc w:val="center"/>
              <w:rPr>
                <w:rFonts w:hAnsi="宋体"/>
                <w:color w:val="auto"/>
                <w:sz w:val="21"/>
                <w:szCs w:val="21"/>
              </w:rPr>
            </w:pPr>
            <w:r>
              <w:rPr>
                <w:rFonts w:hint="eastAsia" w:hAnsi="宋体"/>
                <w:color w:val="auto"/>
                <w:sz w:val="21"/>
                <w:szCs w:val="21"/>
              </w:rPr>
              <w:t>1</w:t>
            </w:r>
            <w:r>
              <w:rPr>
                <w:rFonts w:hAnsi="宋体"/>
                <w:color w:val="auto"/>
                <w:sz w:val="21"/>
                <w:szCs w:val="21"/>
              </w:rPr>
              <w:t>9</w:t>
            </w:r>
          </w:p>
        </w:tc>
        <w:tc>
          <w:tcPr>
            <w:tcW w:w="2410" w:type="dxa"/>
            <w:vAlign w:val="center"/>
          </w:tcPr>
          <w:p w14:paraId="6B399E49">
            <w:pPr>
              <w:jc w:val="center"/>
              <w:rPr>
                <w:rFonts w:ascii="宋体" w:hAnsi="宋体"/>
                <w:color w:val="auto"/>
                <w:kern w:val="0"/>
                <w:szCs w:val="21"/>
              </w:rPr>
            </w:pPr>
            <w:r>
              <w:rPr>
                <w:rFonts w:hint="eastAsia" w:ascii="宋体" w:hAnsi="宋体"/>
                <w:color w:val="auto"/>
                <w:kern w:val="0"/>
                <w:szCs w:val="21"/>
              </w:rPr>
              <w:t>评标委员会的</w:t>
            </w:r>
          </w:p>
          <w:p w14:paraId="1A862D03">
            <w:pPr>
              <w:jc w:val="center"/>
              <w:rPr>
                <w:rFonts w:ascii="宋体" w:hAnsi="宋体"/>
                <w:color w:val="auto"/>
                <w:kern w:val="0"/>
                <w:szCs w:val="21"/>
              </w:rPr>
            </w:pPr>
            <w:r>
              <w:rPr>
                <w:rFonts w:hint="eastAsia" w:ascii="宋体" w:hAnsi="宋体"/>
                <w:color w:val="auto"/>
                <w:kern w:val="0"/>
                <w:szCs w:val="21"/>
              </w:rPr>
              <w:t>组建</w:t>
            </w:r>
          </w:p>
        </w:tc>
        <w:tc>
          <w:tcPr>
            <w:tcW w:w="6090" w:type="dxa"/>
            <w:vAlign w:val="center"/>
          </w:tcPr>
          <w:p w14:paraId="2741467C">
            <w:pPr>
              <w:rPr>
                <w:rFonts w:ascii="宋体" w:hAnsi="宋体"/>
                <w:color w:val="auto"/>
                <w:kern w:val="0"/>
                <w:szCs w:val="21"/>
              </w:rPr>
            </w:pPr>
            <w:r>
              <w:rPr>
                <w:rFonts w:hint="eastAsia" w:ascii="宋体" w:hAnsi="宋体"/>
                <w:color w:val="auto"/>
                <w:kern w:val="0"/>
                <w:szCs w:val="21"/>
              </w:rPr>
              <w:t>评标委员会构成：评标委员会由相关专家3人组成，开标前从河南省政府采购评标专家库中随机抽取。</w:t>
            </w:r>
          </w:p>
        </w:tc>
      </w:tr>
      <w:tr w14:paraId="54C8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560" w:type="dxa"/>
            <w:vAlign w:val="center"/>
          </w:tcPr>
          <w:p w14:paraId="23718C22">
            <w:pPr>
              <w:pStyle w:val="7"/>
              <w:spacing w:line="240" w:lineRule="auto"/>
              <w:jc w:val="center"/>
              <w:rPr>
                <w:rFonts w:hAnsi="宋体"/>
                <w:color w:val="auto"/>
                <w:sz w:val="21"/>
                <w:szCs w:val="21"/>
              </w:rPr>
            </w:pPr>
            <w:r>
              <w:rPr>
                <w:rFonts w:hint="eastAsia" w:hAnsi="宋体"/>
                <w:color w:val="auto"/>
                <w:sz w:val="21"/>
                <w:szCs w:val="21"/>
              </w:rPr>
              <w:t>2</w:t>
            </w:r>
            <w:r>
              <w:rPr>
                <w:rFonts w:hAnsi="宋体"/>
                <w:color w:val="auto"/>
                <w:sz w:val="21"/>
                <w:szCs w:val="21"/>
              </w:rPr>
              <w:t>0</w:t>
            </w:r>
          </w:p>
        </w:tc>
        <w:tc>
          <w:tcPr>
            <w:tcW w:w="2410" w:type="dxa"/>
            <w:vAlign w:val="center"/>
          </w:tcPr>
          <w:p w14:paraId="4752F363">
            <w:pPr>
              <w:jc w:val="center"/>
              <w:rPr>
                <w:rFonts w:ascii="宋体" w:hAnsi="宋体"/>
                <w:color w:val="auto"/>
                <w:szCs w:val="21"/>
              </w:rPr>
            </w:pPr>
            <w:r>
              <w:rPr>
                <w:rFonts w:hint="eastAsia" w:ascii="宋体" w:hAnsi="宋体"/>
                <w:color w:val="auto"/>
                <w:szCs w:val="21"/>
              </w:rPr>
              <w:t>代理服务费</w:t>
            </w:r>
          </w:p>
        </w:tc>
        <w:tc>
          <w:tcPr>
            <w:tcW w:w="6090" w:type="dxa"/>
            <w:vAlign w:val="center"/>
          </w:tcPr>
          <w:p w14:paraId="75587E39">
            <w:pPr>
              <w:rPr>
                <w:rFonts w:ascii="宋体" w:hAnsi="宋体"/>
                <w:color w:val="auto"/>
                <w:szCs w:val="21"/>
              </w:rPr>
            </w:pPr>
            <w:r>
              <w:rPr>
                <w:rFonts w:hint="eastAsia" w:ascii="宋体" w:hAnsi="宋体" w:cs="宋体"/>
                <w:color w:val="auto"/>
                <w:szCs w:val="21"/>
              </w:rPr>
              <w:t>成交供应商在领取成交通知书的同时向招标代理机构支付招标代理服务费。招标代理服务费</w:t>
            </w:r>
            <w:r>
              <w:rPr>
                <w:rFonts w:hint="eastAsia" w:ascii="宋体" w:hAnsi="宋体"/>
                <w:color w:val="auto"/>
                <w:szCs w:val="21"/>
                <w:shd w:val="clear" w:color="auto" w:fill="F9F9F9"/>
              </w:rPr>
              <w:t>参照</w:t>
            </w:r>
            <w:r>
              <w:rPr>
                <w:rFonts w:ascii="宋体" w:hAnsi="宋体"/>
                <w:color w:val="auto"/>
                <w:szCs w:val="21"/>
                <w:shd w:val="clear" w:color="auto" w:fill="F9F9F9"/>
              </w:rPr>
              <w:t>河南省招标投标协会关于印发《河南省招标代理服务收费指导意见》的通知（豫招协【2023】002号）的规定计取</w:t>
            </w:r>
            <w:r>
              <w:rPr>
                <w:rFonts w:hint="eastAsia" w:ascii="宋体" w:hAnsi="宋体" w:cs="宋体"/>
                <w:color w:val="auto"/>
                <w:szCs w:val="21"/>
              </w:rPr>
              <w:t>。</w:t>
            </w:r>
          </w:p>
        </w:tc>
      </w:tr>
      <w:tr w14:paraId="41E0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60" w:type="dxa"/>
            <w:vAlign w:val="center"/>
          </w:tcPr>
          <w:p w14:paraId="45A502A2">
            <w:pPr>
              <w:pStyle w:val="7"/>
              <w:spacing w:line="240" w:lineRule="auto"/>
              <w:jc w:val="center"/>
              <w:rPr>
                <w:rFonts w:hAnsi="宋体"/>
                <w:color w:val="auto"/>
                <w:sz w:val="21"/>
                <w:szCs w:val="21"/>
              </w:rPr>
            </w:pPr>
            <w:r>
              <w:rPr>
                <w:rFonts w:hint="eastAsia" w:hAnsi="宋体"/>
                <w:color w:val="auto"/>
                <w:sz w:val="21"/>
                <w:szCs w:val="21"/>
              </w:rPr>
              <w:t>2</w:t>
            </w:r>
            <w:r>
              <w:rPr>
                <w:rFonts w:hAnsi="宋体"/>
                <w:color w:val="auto"/>
                <w:sz w:val="21"/>
                <w:szCs w:val="21"/>
              </w:rPr>
              <w:t>1</w:t>
            </w:r>
          </w:p>
        </w:tc>
        <w:tc>
          <w:tcPr>
            <w:tcW w:w="2410" w:type="dxa"/>
            <w:vAlign w:val="center"/>
          </w:tcPr>
          <w:p w14:paraId="16A4FA48">
            <w:pPr>
              <w:jc w:val="center"/>
              <w:rPr>
                <w:rFonts w:ascii="宋体" w:hAnsi="宋体"/>
                <w:color w:val="auto"/>
                <w:kern w:val="0"/>
                <w:szCs w:val="21"/>
              </w:rPr>
            </w:pPr>
            <w:r>
              <w:rPr>
                <w:rFonts w:hint="eastAsia" w:ascii="宋体" w:hAnsi="宋体"/>
                <w:color w:val="auto"/>
                <w:kern w:val="0"/>
                <w:szCs w:val="21"/>
              </w:rPr>
              <w:t>报价</w:t>
            </w:r>
          </w:p>
        </w:tc>
        <w:tc>
          <w:tcPr>
            <w:tcW w:w="6090" w:type="dxa"/>
            <w:vAlign w:val="center"/>
          </w:tcPr>
          <w:p w14:paraId="27822074">
            <w:pPr>
              <w:ind w:firstLine="21" w:firstLineChars="10"/>
              <w:rPr>
                <w:rFonts w:ascii="宋体" w:hAnsi="宋体"/>
                <w:b/>
                <w:color w:val="auto"/>
                <w:kern w:val="0"/>
                <w:szCs w:val="21"/>
              </w:rPr>
            </w:pPr>
            <w:r>
              <w:rPr>
                <w:rFonts w:hint="eastAsia" w:ascii="宋体" w:hAnsi="宋体"/>
                <w:b/>
                <w:color w:val="auto"/>
                <w:kern w:val="0"/>
                <w:szCs w:val="21"/>
              </w:rPr>
              <w:t>一次报价</w:t>
            </w:r>
          </w:p>
        </w:tc>
      </w:tr>
    </w:tbl>
    <w:p w14:paraId="4257129B">
      <w:pPr>
        <w:rPr>
          <w:color w:val="auto"/>
        </w:rPr>
      </w:pPr>
    </w:p>
    <w:p w14:paraId="685D0983">
      <w:pPr>
        <w:widowControl/>
        <w:jc w:val="left"/>
        <w:rPr>
          <w:rFonts w:ascii="宋体" w:hAnsi="宋体"/>
          <w:color w:val="auto"/>
          <w:sz w:val="24"/>
        </w:rPr>
      </w:pPr>
      <w:r>
        <w:rPr>
          <w:rFonts w:ascii="宋体" w:hAnsi="宋体"/>
          <w:color w:val="auto"/>
          <w:sz w:val="24"/>
        </w:rPr>
        <w:br w:type="page"/>
      </w:r>
    </w:p>
    <w:p w14:paraId="43996112">
      <w:pPr>
        <w:spacing w:line="360" w:lineRule="auto"/>
        <w:jc w:val="center"/>
        <w:rPr>
          <w:rFonts w:ascii="宋体" w:hAnsi="宋体"/>
          <w:b/>
          <w:color w:val="auto"/>
          <w:sz w:val="24"/>
        </w:rPr>
      </w:pPr>
      <w:r>
        <w:rPr>
          <w:rFonts w:hint="eastAsia" w:ascii="宋体" w:hAnsi="宋体"/>
          <w:b/>
          <w:color w:val="auto"/>
          <w:sz w:val="24"/>
        </w:rPr>
        <w:t>一、总则</w:t>
      </w:r>
    </w:p>
    <w:p w14:paraId="40F04964">
      <w:pPr>
        <w:pStyle w:val="4"/>
        <w:keepNext w:val="0"/>
        <w:keepLines w:val="0"/>
        <w:numPr>
          <w:ilvl w:val="0"/>
          <w:numId w:val="1"/>
        </w:numPr>
        <w:autoSpaceDE w:val="0"/>
        <w:autoSpaceDN w:val="0"/>
        <w:adjustRightInd w:val="0"/>
        <w:snapToGrid w:val="0"/>
        <w:spacing w:before="0" w:after="0"/>
        <w:ind w:firstLine="482" w:firstLineChars="200"/>
        <w:jc w:val="left"/>
        <w:rPr>
          <w:rFonts w:ascii="宋体" w:hAnsi="宋体"/>
          <w:color w:val="auto"/>
          <w:sz w:val="24"/>
          <w:szCs w:val="24"/>
        </w:rPr>
      </w:pPr>
      <w:bookmarkStart w:id="2" w:name="_Toc146023809"/>
      <w:r>
        <w:rPr>
          <w:rFonts w:hint="eastAsia" w:ascii="宋体" w:hAnsi="宋体"/>
          <w:color w:val="auto"/>
          <w:sz w:val="24"/>
          <w:szCs w:val="24"/>
        </w:rPr>
        <w:t>说明</w:t>
      </w:r>
      <w:bookmarkEnd w:id="2"/>
    </w:p>
    <w:p w14:paraId="5952E43B">
      <w:pPr>
        <w:pStyle w:val="4"/>
        <w:adjustRightInd w:val="0"/>
        <w:snapToGrid w:val="0"/>
        <w:spacing w:before="0" w:after="0"/>
        <w:ind w:firstLine="482" w:firstLineChars="200"/>
        <w:jc w:val="both"/>
        <w:rPr>
          <w:rFonts w:ascii="宋体" w:hAnsi="宋体"/>
          <w:color w:val="auto"/>
          <w:sz w:val="24"/>
          <w:szCs w:val="24"/>
        </w:rPr>
      </w:pPr>
      <w:bookmarkStart w:id="3" w:name="_Toc146023810"/>
      <w:r>
        <w:rPr>
          <w:rFonts w:hint="eastAsia" w:ascii="宋体" w:hAnsi="宋体"/>
          <w:color w:val="auto"/>
          <w:sz w:val="24"/>
          <w:szCs w:val="24"/>
        </w:rPr>
        <w:t>1、适用范围</w:t>
      </w:r>
      <w:bookmarkEnd w:id="3"/>
    </w:p>
    <w:p w14:paraId="48E3B556">
      <w:pPr>
        <w:pStyle w:val="7"/>
        <w:adjustRightInd w:val="0"/>
        <w:snapToGrid w:val="0"/>
        <w:spacing w:line="360" w:lineRule="auto"/>
        <w:ind w:firstLine="492" w:firstLineChars="200"/>
        <w:rPr>
          <w:rFonts w:hAnsi="宋体"/>
          <w:color w:val="auto"/>
          <w:sz w:val="24"/>
        </w:rPr>
      </w:pPr>
      <w:r>
        <w:rPr>
          <w:rFonts w:hint="eastAsia" w:hAnsi="宋体"/>
          <w:color w:val="auto"/>
          <w:spacing w:val="3"/>
          <w:sz w:val="24"/>
        </w:rPr>
        <w:t>本采购文件仅适用于本次询价中所述的</w:t>
      </w:r>
      <w:r>
        <w:rPr>
          <w:rFonts w:hAnsi="宋体"/>
          <w:color w:val="auto"/>
          <w:spacing w:val="-6"/>
          <w:sz w:val="24"/>
        </w:rPr>
        <w:t>项目</w:t>
      </w:r>
      <w:r>
        <w:rPr>
          <w:rFonts w:hint="eastAsia" w:hAnsi="宋体"/>
          <w:color w:val="auto"/>
          <w:spacing w:val="-6"/>
          <w:sz w:val="24"/>
        </w:rPr>
        <w:t>的</w:t>
      </w:r>
      <w:r>
        <w:rPr>
          <w:rFonts w:hint="eastAsia" w:hAnsi="宋体"/>
          <w:color w:val="auto"/>
          <w:spacing w:val="3"/>
          <w:sz w:val="24"/>
        </w:rPr>
        <w:t>询价。</w:t>
      </w:r>
    </w:p>
    <w:p w14:paraId="0AABD5F2">
      <w:pPr>
        <w:pStyle w:val="5"/>
        <w:adjustRightInd w:val="0"/>
        <w:snapToGrid w:val="0"/>
        <w:spacing w:before="0" w:after="0" w:line="360" w:lineRule="auto"/>
        <w:ind w:firstLine="482" w:firstLineChars="200"/>
        <w:rPr>
          <w:rFonts w:ascii="宋体" w:hAnsi="宋体"/>
          <w:color w:val="auto"/>
          <w:sz w:val="24"/>
          <w:szCs w:val="24"/>
        </w:rPr>
      </w:pPr>
      <w:r>
        <w:rPr>
          <w:rFonts w:hint="eastAsia" w:ascii="宋体" w:hAnsi="宋体"/>
          <w:color w:val="auto"/>
          <w:sz w:val="24"/>
          <w:szCs w:val="24"/>
        </w:rPr>
        <w:t>2、定义</w:t>
      </w:r>
    </w:p>
    <w:p w14:paraId="78EF2BA5">
      <w:pPr>
        <w:pStyle w:val="40"/>
        <w:numPr>
          <w:ilvl w:val="1"/>
          <w:numId w:val="2"/>
        </w:numPr>
        <w:tabs>
          <w:tab w:val="left" w:pos="826"/>
        </w:tabs>
        <w:adjustRightInd w:val="0"/>
        <w:snapToGrid w:val="0"/>
        <w:spacing w:line="360" w:lineRule="auto"/>
        <w:ind w:left="0" w:firstLine="496" w:firstLineChars="200"/>
        <w:rPr>
          <w:color w:val="auto"/>
          <w:sz w:val="24"/>
          <w:szCs w:val="24"/>
        </w:rPr>
      </w:pPr>
      <w:r>
        <w:rPr>
          <w:rFonts w:hint="eastAsia"/>
          <w:color w:val="auto"/>
          <w:spacing w:val="4"/>
          <w:sz w:val="24"/>
          <w:szCs w:val="24"/>
        </w:rPr>
        <w:t>询价组织人——指组织本次询价的采购代理机构</w:t>
      </w:r>
      <w:r>
        <w:rPr>
          <w:rFonts w:hint="eastAsia"/>
          <w:color w:val="auto"/>
          <w:sz w:val="24"/>
          <w:szCs w:val="24"/>
        </w:rPr>
        <w:t>。</w:t>
      </w:r>
    </w:p>
    <w:p w14:paraId="5D0AC4E2">
      <w:pPr>
        <w:pStyle w:val="40"/>
        <w:numPr>
          <w:ilvl w:val="1"/>
          <w:numId w:val="2"/>
        </w:numPr>
        <w:tabs>
          <w:tab w:val="left" w:pos="819"/>
        </w:tabs>
        <w:adjustRightInd w:val="0"/>
        <w:snapToGrid w:val="0"/>
        <w:spacing w:line="360" w:lineRule="auto"/>
        <w:ind w:left="0" w:firstLine="480" w:firstLineChars="200"/>
        <w:rPr>
          <w:color w:val="auto"/>
          <w:spacing w:val="4"/>
          <w:sz w:val="24"/>
          <w:szCs w:val="24"/>
        </w:rPr>
      </w:pPr>
      <w:r>
        <w:rPr>
          <w:rFonts w:hint="eastAsia"/>
          <w:color w:val="auto"/>
          <w:sz w:val="24"/>
          <w:szCs w:val="24"/>
        </w:rPr>
        <w:t>询价供应商——</w:t>
      </w:r>
      <w:r>
        <w:rPr>
          <w:rFonts w:hint="eastAsia"/>
          <w:color w:val="auto"/>
          <w:spacing w:val="4"/>
          <w:sz w:val="24"/>
          <w:szCs w:val="24"/>
        </w:rPr>
        <w:t>是</w:t>
      </w:r>
      <w:r>
        <w:rPr>
          <w:rFonts w:hint="eastAsia"/>
          <w:color w:val="auto"/>
          <w:spacing w:val="4"/>
          <w:sz w:val="24"/>
          <w:szCs w:val="24"/>
          <w:lang w:val="en-US"/>
        </w:rPr>
        <w:t>指</w:t>
      </w:r>
      <w:r>
        <w:rPr>
          <w:rFonts w:hint="eastAsia"/>
          <w:color w:val="auto"/>
          <w:spacing w:val="4"/>
          <w:sz w:val="24"/>
          <w:szCs w:val="24"/>
        </w:rPr>
        <w:t>响应</w:t>
      </w:r>
      <w:r>
        <w:rPr>
          <w:rFonts w:hint="eastAsia"/>
          <w:color w:val="auto"/>
          <w:spacing w:val="4"/>
          <w:sz w:val="24"/>
          <w:szCs w:val="24"/>
          <w:lang w:val="en-US"/>
        </w:rPr>
        <w:t>询价</w:t>
      </w:r>
      <w:r>
        <w:rPr>
          <w:rFonts w:hint="eastAsia"/>
          <w:color w:val="auto"/>
          <w:spacing w:val="4"/>
          <w:sz w:val="24"/>
          <w:szCs w:val="24"/>
        </w:rPr>
        <w:t>文件、参加</w:t>
      </w:r>
      <w:r>
        <w:rPr>
          <w:rFonts w:hint="eastAsia"/>
          <w:color w:val="auto"/>
          <w:spacing w:val="4"/>
          <w:sz w:val="24"/>
          <w:szCs w:val="24"/>
          <w:lang w:val="en-US"/>
        </w:rPr>
        <w:t>询价</w:t>
      </w:r>
      <w:r>
        <w:rPr>
          <w:rFonts w:hint="eastAsia"/>
          <w:color w:val="auto"/>
          <w:spacing w:val="4"/>
          <w:sz w:val="24"/>
          <w:szCs w:val="24"/>
        </w:rPr>
        <w:t>竞争的中华人民共和国境内的法人、其它组织，向询价组织人提交询价响应文件的供应商。</w:t>
      </w:r>
    </w:p>
    <w:p w14:paraId="29127F21">
      <w:pPr>
        <w:widowControl/>
        <w:spacing w:line="360" w:lineRule="auto"/>
        <w:ind w:firstLine="496" w:firstLineChars="200"/>
        <w:contextualSpacing/>
        <w:jc w:val="left"/>
        <w:rPr>
          <w:rFonts w:ascii="宋体" w:hAnsi="宋体"/>
          <w:b/>
          <w:color w:val="auto"/>
          <w:spacing w:val="4"/>
          <w:sz w:val="24"/>
        </w:rPr>
      </w:pPr>
      <w:r>
        <w:rPr>
          <w:rFonts w:hint="eastAsia" w:ascii="宋体" w:hAnsi="宋体"/>
          <w:color w:val="auto"/>
          <w:spacing w:val="4"/>
          <w:sz w:val="24"/>
        </w:rPr>
        <w:t>2.3采购人——</w:t>
      </w:r>
      <w:r>
        <w:rPr>
          <w:rFonts w:hint="eastAsia" w:ascii="宋体" w:hAnsi="宋体"/>
          <w:b/>
          <w:color w:val="auto"/>
          <w:spacing w:val="4"/>
          <w:sz w:val="24"/>
        </w:rPr>
        <w:t>周口市农业农村局</w:t>
      </w:r>
    </w:p>
    <w:p w14:paraId="63005C1C">
      <w:pPr>
        <w:pStyle w:val="40"/>
        <w:tabs>
          <w:tab w:val="left" w:pos="819"/>
        </w:tabs>
        <w:adjustRightInd w:val="0"/>
        <w:snapToGrid w:val="0"/>
        <w:spacing w:line="360" w:lineRule="auto"/>
        <w:ind w:left="0" w:firstLine="496" w:firstLineChars="200"/>
        <w:rPr>
          <w:color w:val="auto"/>
          <w:spacing w:val="4"/>
          <w:sz w:val="24"/>
          <w:szCs w:val="24"/>
        </w:rPr>
      </w:pPr>
      <w:r>
        <w:rPr>
          <w:rFonts w:hint="eastAsia"/>
          <w:color w:val="auto"/>
          <w:spacing w:val="4"/>
          <w:sz w:val="24"/>
          <w:szCs w:val="24"/>
        </w:rPr>
        <w:t>2.4</w:t>
      </w:r>
      <w:r>
        <w:rPr>
          <w:color w:val="auto"/>
          <w:spacing w:val="4"/>
          <w:sz w:val="24"/>
          <w:szCs w:val="24"/>
        </w:rPr>
        <w:t xml:space="preserve"> </w:t>
      </w:r>
      <w:r>
        <w:rPr>
          <w:rFonts w:hint="eastAsia"/>
          <w:color w:val="auto"/>
          <w:spacing w:val="4"/>
          <w:sz w:val="24"/>
          <w:szCs w:val="24"/>
        </w:rPr>
        <w:t>货物——指询价供应商按询价文件规定，须向最终用户提供的货物及其它有关技术资料。</w:t>
      </w:r>
    </w:p>
    <w:p w14:paraId="10CB652B">
      <w:pPr>
        <w:tabs>
          <w:tab w:val="left" w:pos="826"/>
        </w:tabs>
        <w:adjustRightInd w:val="0"/>
        <w:snapToGrid w:val="0"/>
        <w:spacing w:line="360" w:lineRule="auto"/>
        <w:ind w:firstLine="496" w:firstLineChars="200"/>
        <w:rPr>
          <w:rFonts w:ascii="宋体" w:hAnsi="宋体"/>
          <w:color w:val="auto"/>
          <w:spacing w:val="4"/>
          <w:sz w:val="24"/>
        </w:rPr>
      </w:pPr>
      <w:r>
        <w:rPr>
          <w:rFonts w:hint="eastAsia" w:ascii="宋体" w:hAnsi="宋体"/>
          <w:color w:val="auto"/>
          <w:spacing w:val="4"/>
          <w:sz w:val="24"/>
        </w:rPr>
        <w:t>2.5服务</w:t>
      </w:r>
      <w:r>
        <w:rPr>
          <w:rFonts w:ascii="宋体" w:hAnsi="宋体"/>
          <w:color w:val="auto"/>
          <w:spacing w:val="4"/>
          <w:sz w:val="24"/>
        </w:rPr>
        <w:t>——</w:t>
      </w:r>
      <w:r>
        <w:rPr>
          <w:rFonts w:hint="eastAsia" w:ascii="宋体" w:hAnsi="宋体"/>
          <w:color w:val="auto"/>
          <w:spacing w:val="4"/>
          <w:sz w:val="24"/>
        </w:rPr>
        <w:t>指询价文件规定询价供应商须承担的送货、安装、维修和其它类似义务。</w:t>
      </w:r>
    </w:p>
    <w:p w14:paraId="44D05642">
      <w:pPr>
        <w:pStyle w:val="40"/>
        <w:tabs>
          <w:tab w:val="left" w:pos="826"/>
        </w:tabs>
        <w:adjustRightInd w:val="0"/>
        <w:snapToGrid w:val="0"/>
        <w:spacing w:line="360" w:lineRule="auto"/>
        <w:ind w:left="0" w:firstLine="496" w:firstLineChars="200"/>
        <w:rPr>
          <w:color w:val="auto"/>
          <w:spacing w:val="4"/>
          <w:sz w:val="24"/>
          <w:szCs w:val="24"/>
        </w:rPr>
      </w:pPr>
      <w:r>
        <w:rPr>
          <w:rFonts w:hint="eastAsia"/>
          <w:color w:val="auto"/>
          <w:spacing w:val="4"/>
          <w:sz w:val="24"/>
          <w:szCs w:val="24"/>
          <w:lang w:val="en-US"/>
        </w:rPr>
        <w:t>2.6</w:t>
      </w:r>
      <w:r>
        <w:rPr>
          <w:rFonts w:hint="eastAsia"/>
          <w:color w:val="auto"/>
          <w:spacing w:val="4"/>
          <w:sz w:val="24"/>
          <w:szCs w:val="24"/>
        </w:rPr>
        <w:t>偏离——</w:t>
      </w:r>
      <w:r>
        <w:rPr>
          <w:rFonts w:hint="eastAsia"/>
          <w:color w:val="auto"/>
          <w:spacing w:val="4"/>
          <w:sz w:val="24"/>
          <w:szCs w:val="24"/>
          <w:lang w:val="en-US"/>
        </w:rPr>
        <w:t>指</w:t>
      </w:r>
      <w:r>
        <w:rPr>
          <w:rFonts w:hint="eastAsia"/>
          <w:color w:val="auto"/>
          <w:spacing w:val="4"/>
          <w:sz w:val="24"/>
          <w:szCs w:val="24"/>
        </w:rPr>
        <w:t>响应文件的响应相对于</w:t>
      </w:r>
      <w:r>
        <w:rPr>
          <w:rFonts w:hint="eastAsia"/>
          <w:color w:val="auto"/>
          <w:spacing w:val="4"/>
          <w:sz w:val="24"/>
          <w:szCs w:val="24"/>
          <w:lang w:val="en-US"/>
        </w:rPr>
        <w:t>询价</w:t>
      </w:r>
      <w:r>
        <w:rPr>
          <w:rFonts w:hint="eastAsia"/>
          <w:color w:val="auto"/>
          <w:spacing w:val="4"/>
          <w:sz w:val="24"/>
          <w:szCs w:val="24"/>
        </w:rPr>
        <w:t>文件要求的偏差，该偏差优于</w:t>
      </w:r>
      <w:r>
        <w:rPr>
          <w:rFonts w:hint="eastAsia"/>
          <w:color w:val="auto"/>
          <w:spacing w:val="4"/>
          <w:sz w:val="24"/>
          <w:szCs w:val="24"/>
          <w:lang w:val="en-US"/>
        </w:rPr>
        <w:t>询价</w:t>
      </w:r>
      <w:r>
        <w:rPr>
          <w:rFonts w:hint="eastAsia"/>
          <w:color w:val="auto"/>
          <w:spacing w:val="4"/>
          <w:sz w:val="24"/>
          <w:szCs w:val="24"/>
        </w:rPr>
        <w:t>文件要求的为正偏离；劣于的，为负偏离。</w:t>
      </w:r>
    </w:p>
    <w:p w14:paraId="4165DE90">
      <w:pPr>
        <w:pStyle w:val="5"/>
        <w:adjustRightInd w:val="0"/>
        <w:snapToGrid w:val="0"/>
        <w:spacing w:before="0" w:after="0" w:line="360" w:lineRule="auto"/>
        <w:ind w:firstLine="482" w:firstLineChars="200"/>
        <w:rPr>
          <w:rFonts w:ascii="宋体" w:hAnsi="宋体"/>
          <w:color w:val="auto"/>
          <w:sz w:val="24"/>
          <w:szCs w:val="24"/>
        </w:rPr>
      </w:pPr>
      <w:r>
        <w:rPr>
          <w:rFonts w:hint="eastAsia" w:ascii="宋体" w:hAnsi="宋体"/>
          <w:color w:val="auto"/>
          <w:sz w:val="24"/>
          <w:szCs w:val="24"/>
        </w:rPr>
        <w:t>3、询价供应商条件</w:t>
      </w:r>
    </w:p>
    <w:p w14:paraId="335D9C87">
      <w:pPr>
        <w:pStyle w:val="40"/>
        <w:tabs>
          <w:tab w:val="left" w:pos="819"/>
        </w:tabs>
        <w:adjustRightInd w:val="0"/>
        <w:snapToGrid w:val="0"/>
        <w:spacing w:line="360" w:lineRule="auto"/>
        <w:ind w:firstLine="237" w:firstLineChars="99"/>
        <w:jc w:val="both"/>
        <w:rPr>
          <w:color w:val="auto"/>
          <w:sz w:val="24"/>
          <w:szCs w:val="24"/>
        </w:rPr>
      </w:pPr>
      <w:r>
        <w:rPr>
          <w:rFonts w:hint="eastAsia"/>
          <w:color w:val="auto"/>
          <w:sz w:val="24"/>
          <w:szCs w:val="24"/>
        </w:rPr>
        <w:t>详见询价公告。</w:t>
      </w:r>
    </w:p>
    <w:p w14:paraId="33FD863C">
      <w:pPr>
        <w:pStyle w:val="40"/>
        <w:tabs>
          <w:tab w:val="left" w:pos="819"/>
        </w:tabs>
        <w:adjustRightInd w:val="0"/>
        <w:snapToGrid w:val="0"/>
        <w:spacing w:line="360" w:lineRule="auto"/>
        <w:ind w:left="0" w:firstLine="480" w:firstLineChars="200"/>
        <w:jc w:val="both"/>
        <w:rPr>
          <w:color w:val="auto"/>
          <w:spacing w:val="-3"/>
          <w:sz w:val="24"/>
          <w:szCs w:val="24"/>
        </w:rPr>
      </w:pPr>
      <w:r>
        <w:rPr>
          <w:rFonts w:hint="eastAsia"/>
          <w:color w:val="auto"/>
          <w:sz w:val="24"/>
          <w:szCs w:val="24"/>
        </w:rPr>
        <w:t>3</w:t>
      </w:r>
      <w:r>
        <w:rPr>
          <w:color w:val="auto"/>
          <w:sz w:val="24"/>
          <w:szCs w:val="24"/>
        </w:rPr>
        <w:t>.2</w:t>
      </w:r>
      <w:r>
        <w:rPr>
          <w:rFonts w:hint="eastAsia"/>
          <w:color w:val="auto"/>
          <w:spacing w:val="-3"/>
          <w:sz w:val="24"/>
          <w:szCs w:val="24"/>
        </w:rPr>
        <w:t>符合询价文件“第一章 询价公告”第二条所规定的供应商资格要求，并有能力提供本项目货物及相关服务的供应商均为合格的询价供应商。</w:t>
      </w:r>
    </w:p>
    <w:p w14:paraId="705D264D">
      <w:pPr>
        <w:pStyle w:val="40"/>
        <w:tabs>
          <w:tab w:val="left" w:pos="819"/>
        </w:tabs>
        <w:adjustRightInd w:val="0"/>
        <w:snapToGrid w:val="0"/>
        <w:spacing w:line="360" w:lineRule="auto"/>
        <w:ind w:left="0" w:firstLine="480" w:firstLineChars="200"/>
        <w:jc w:val="both"/>
        <w:rPr>
          <w:color w:val="auto"/>
          <w:sz w:val="24"/>
          <w:szCs w:val="24"/>
        </w:rPr>
      </w:pPr>
      <w:r>
        <w:rPr>
          <w:rFonts w:hint="eastAsia"/>
          <w:color w:val="auto"/>
          <w:sz w:val="24"/>
          <w:szCs w:val="24"/>
        </w:rPr>
        <w:t>3</w:t>
      </w:r>
      <w:r>
        <w:rPr>
          <w:color w:val="auto"/>
          <w:sz w:val="24"/>
          <w:szCs w:val="24"/>
        </w:rPr>
        <w:t>.3</w:t>
      </w:r>
      <w:r>
        <w:rPr>
          <w:rFonts w:hint="eastAsia"/>
          <w:color w:val="auto"/>
          <w:sz w:val="24"/>
          <w:szCs w:val="24"/>
        </w:rPr>
        <w:t>询价</w:t>
      </w:r>
      <w:r>
        <w:rPr>
          <w:rFonts w:hint="eastAsia"/>
          <w:color w:val="auto"/>
          <w:spacing w:val="-3"/>
          <w:sz w:val="24"/>
          <w:szCs w:val="24"/>
        </w:rPr>
        <w:t>供应商应遵守中华人民共和国法律、法规和谈判组织人有关询价的规</w:t>
      </w:r>
      <w:r>
        <w:rPr>
          <w:rFonts w:hint="eastAsia"/>
          <w:color w:val="auto"/>
          <w:sz w:val="24"/>
          <w:szCs w:val="24"/>
        </w:rPr>
        <w:t>定。</w:t>
      </w:r>
    </w:p>
    <w:p w14:paraId="3723DD5A">
      <w:pPr>
        <w:pStyle w:val="5"/>
        <w:adjustRightInd w:val="0"/>
        <w:snapToGrid w:val="0"/>
        <w:spacing w:before="0" w:after="0" w:line="360" w:lineRule="auto"/>
        <w:ind w:firstLine="482" w:firstLineChars="200"/>
        <w:rPr>
          <w:rFonts w:ascii="宋体" w:hAnsi="宋体"/>
          <w:color w:val="auto"/>
          <w:sz w:val="24"/>
          <w:szCs w:val="24"/>
        </w:rPr>
      </w:pPr>
      <w:r>
        <w:rPr>
          <w:rFonts w:hint="eastAsia" w:ascii="宋体" w:hAnsi="宋体"/>
          <w:color w:val="auto"/>
          <w:sz w:val="24"/>
          <w:szCs w:val="24"/>
        </w:rPr>
        <w:t>4、询价费用</w:t>
      </w:r>
    </w:p>
    <w:p w14:paraId="0B29F69B">
      <w:pPr>
        <w:pStyle w:val="40"/>
        <w:tabs>
          <w:tab w:val="left" w:pos="819"/>
        </w:tabs>
        <w:adjustRightInd w:val="0"/>
        <w:snapToGrid w:val="0"/>
        <w:spacing w:line="360" w:lineRule="auto"/>
        <w:ind w:left="0" w:firstLine="472" w:firstLineChars="200"/>
        <w:rPr>
          <w:color w:val="auto"/>
          <w:sz w:val="24"/>
          <w:szCs w:val="24"/>
        </w:rPr>
        <w:sectPr>
          <w:footerReference r:id="rId4" w:type="first"/>
          <w:footerReference r:id="rId3" w:type="default"/>
          <w:pgSz w:w="11850" w:h="16790"/>
          <w:pgMar w:top="1600" w:right="1180" w:bottom="920" w:left="1580" w:header="0" w:footer="721" w:gutter="0"/>
          <w:cols w:space="720" w:num="1"/>
        </w:sectPr>
      </w:pPr>
      <w:r>
        <w:rPr>
          <w:rFonts w:hint="eastAsia"/>
          <w:color w:val="auto"/>
          <w:spacing w:val="-2"/>
          <w:sz w:val="24"/>
          <w:szCs w:val="24"/>
        </w:rPr>
        <w:t>4</w:t>
      </w:r>
      <w:r>
        <w:rPr>
          <w:color w:val="auto"/>
          <w:spacing w:val="-2"/>
          <w:sz w:val="24"/>
          <w:szCs w:val="24"/>
        </w:rPr>
        <w:t>.1</w:t>
      </w:r>
      <w:r>
        <w:rPr>
          <w:rFonts w:hint="eastAsia"/>
          <w:color w:val="auto"/>
          <w:spacing w:val="-2"/>
          <w:sz w:val="24"/>
          <w:szCs w:val="24"/>
        </w:rPr>
        <w:t>询价供应商应自行承担参加询价活动有关的全部费用，询价组织人在任何</w:t>
      </w:r>
      <w:r>
        <w:rPr>
          <w:rFonts w:hint="eastAsia"/>
          <w:color w:val="auto"/>
          <w:sz w:val="24"/>
          <w:szCs w:val="24"/>
        </w:rPr>
        <w:t>情况下均无义务和责任承担上述费用。</w:t>
      </w:r>
    </w:p>
    <w:p w14:paraId="58C2B28D">
      <w:pPr>
        <w:numPr>
          <w:ilvl w:val="0"/>
          <w:numId w:val="1"/>
        </w:numPr>
        <w:autoSpaceDE w:val="0"/>
        <w:autoSpaceDN w:val="0"/>
        <w:adjustRightInd w:val="0"/>
        <w:snapToGrid w:val="0"/>
        <w:spacing w:line="360" w:lineRule="auto"/>
        <w:ind w:firstLine="458" w:firstLineChars="200"/>
        <w:jc w:val="left"/>
        <w:rPr>
          <w:rFonts w:ascii="宋体" w:hAnsi="宋体"/>
          <w:b/>
          <w:color w:val="auto"/>
          <w:w w:val="95"/>
          <w:sz w:val="24"/>
        </w:rPr>
      </w:pPr>
      <w:r>
        <w:rPr>
          <w:rFonts w:hint="eastAsia" w:ascii="宋体" w:hAnsi="宋体"/>
          <w:b/>
          <w:color w:val="auto"/>
          <w:w w:val="95"/>
          <w:sz w:val="24"/>
        </w:rPr>
        <w:t>询价文件说明</w:t>
      </w:r>
    </w:p>
    <w:p w14:paraId="28545229">
      <w:pPr>
        <w:adjustRightInd w:val="0"/>
        <w:snapToGrid w:val="0"/>
        <w:spacing w:line="360" w:lineRule="auto"/>
        <w:ind w:left="420" w:leftChars="200"/>
        <w:rPr>
          <w:rFonts w:ascii="宋体" w:hAnsi="宋体"/>
          <w:b/>
          <w:color w:val="auto"/>
          <w:sz w:val="24"/>
        </w:rPr>
      </w:pPr>
      <w:r>
        <w:rPr>
          <w:rFonts w:hint="eastAsia" w:ascii="宋体" w:hAnsi="宋体"/>
          <w:b/>
          <w:color w:val="auto"/>
          <w:w w:val="95"/>
          <w:sz w:val="24"/>
        </w:rPr>
        <w:t>5、询价文件的构成：</w:t>
      </w:r>
    </w:p>
    <w:p w14:paraId="2635CE7F">
      <w:pPr>
        <w:pStyle w:val="7"/>
        <w:adjustRightInd w:val="0"/>
        <w:snapToGrid w:val="0"/>
        <w:spacing w:line="360" w:lineRule="auto"/>
        <w:ind w:firstLine="480" w:firstLineChars="200"/>
        <w:rPr>
          <w:rFonts w:hAnsi="宋体"/>
          <w:color w:val="auto"/>
          <w:sz w:val="24"/>
        </w:rPr>
      </w:pPr>
      <w:r>
        <w:rPr>
          <w:rFonts w:hint="eastAsia" w:hAnsi="宋体"/>
          <w:color w:val="auto"/>
          <w:sz w:val="24"/>
        </w:rPr>
        <w:t>5.1询价文件用以阐明所采购货物的内容、要求及询价程序。询价文件由下述部分组成：</w:t>
      </w:r>
    </w:p>
    <w:p w14:paraId="28EFEC21">
      <w:pPr>
        <w:spacing w:line="360" w:lineRule="auto"/>
        <w:ind w:firstLine="480" w:firstLineChars="200"/>
        <w:rPr>
          <w:color w:val="auto"/>
          <w:sz w:val="24"/>
          <w:szCs w:val="32"/>
        </w:rPr>
      </w:pPr>
      <w:r>
        <w:rPr>
          <w:rFonts w:hint="eastAsia"/>
          <w:color w:val="auto"/>
          <w:sz w:val="24"/>
          <w:szCs w:val="32"/>
        </w:rPr>
        <w:t>询价公告</w:t>
      </w:r>
    </w:p>
    <w:p w14:paraId="11B8988D">
      <w:pPr>
        <w:spacing w:line="360" w:lineRule="auto"/>
        <w:ind w:firstLine="480" w:firstLineChars="200"/>
        <w:rPr>
          <w:color w:val="auto"/>
          <w:sz w:val="24"/>
          <w:szCs w:val="32"/>
        </w:rPr>
      </w:pPr>
      <w:r>
        <w:rPr>
          <w:rFonts w:hint="eastAsia"/>
          <w:color w:val="auto"/>
          <w:sz w:val="24"/>
          <w:szCs w:val="32"/>
        </w:rPr>
        <w:t>询价供应商须知</w:t>
      </w:r>
    </w:p>
    <w:p w14:paraId="096EF2E1">
      <w:pPr>
        <w:spacing w:line="360" w:lineRule="auto"/>
        <w:ind w:firstLine="480" w:firstLineChars="200"/>
        <w:rPr>
          <w:color w:val="auto"/>
          <w:sz w:val="24"/>
          <w:szCs w:val="32"/>
        </w:rPr>
      </w:pPr>
      <w:r>
        <w:rPr>
          <w:rFonts w:hint="eastAsia"/>
          <w:color w:val="auto"/>
          <w:sz w:val="24"/>
          <w:szCs w:val="32"/>
        </w:rPr>
        <w:t>合同条款</w:t>
      </w:r>
    </w:p>
    <w:p w14:paraId="1B58E849">
      <w:pPr>
        <w:spacing w:line="360" w:lineRule="auto"/>
        <w:ind w:firstLine="420" w:firstLineChars="200"/>
        <w:rPr>
          <w:color w:val="auto"/>
          <w:sz w:val="24"/>
          <w:szCs w:val="32"/>
        </w:rPr>
      </w:pPr>
      <w:r>
        <w:rPr>
          <w:color w:val="auto"/>
        </w:rPr>
        <w:fldChar w:fldCharType="begin"/>
      </w:r>
      <w:r>
        <w:rPr>
          <w:color w:val="auto"/>
        </w:rPr>
        <w:instrText xml:space="preserve"> HYPERLINK \l "_bookmark2" </w:instrText>
      </w:r>
      <w:r>
        <w:rPr>
          <w:color w:val="auto"/>
        </w:rPr>
        <w:fldChar w:fldCharType="separate"/>
      </w:r>
      <w:r>
        <w:rPr>
          <w:rFonts w:hint="eastAsia"/>
          <w:color w:val="auto"/>
          <w:sz w:val="24"/>
          <w:szCs w:val="32"/>
        </w:rPr>
        <w:t>服务或货物清单</w:t>
      </w:r>
      <w:r>
        <w:rPr>
          <w:rFonts w:hint="eastAsia"/>
          <w:color w:val="auto"/>
          <w:sz w:val="24"/>
          <w:szCs w:val="32"/>
        </w:rPr>
        <w:fldChar w:fldCharType="end"/>
      </w:r>
      <w:r>
        <w:rPr>
          <w:color w:val="auto"/>
          <w:sz w:val="24"/>
          <w:szCs w:val="32"/>
        </w:rPr>
        <w:t xml:space="preserve"> </w:t>
      </w:r>
    </w:p>
    <w:p w14:paraId="2D4A49AB">
      <w:pPr>
        <w:spacing w:line="360" w:lineRule="auto"/>
        <w:ind w:firstLine="480" w:firstLineChars="200"/>
        <w:rPr>
          <w:color w:val="auto"/>
          <w:sz w:val="24"/>
          <w:szCs w:val="32"/>
        </w:rPr>
      </w:pPr>
      <w:r>
        <w:rPr>
          <w:rFonts w:hint="eastAsia"/>
          <w:color w:val="auto"/>
          <w:sz w:val="24"/>
          <w:szCs w:val="32"/>
        </w:rPr>
        <w:t>响应文件格式</w:t>
      </w:r>
    </w:p>
    <w:p w14:paraId="35E58C24">
      <w:pPr>
        <w:pStyle w:val="5"/>
        <w:numPr>
          <w:ilvl w:val="0"/>
          <w:numId w:val="3"/>
        </w:numPr>
        <w:adjustRightInd w:val="0"/>
        <w:snapToGrid w:val="0"/>
        <w:spacing w:before="0" w:after="0" w:line="360" w:lineRule="auto"/>
        <w:rPr>
          <w:rFonts w:ascii="宋体" w:hAnsi="宋体"/>
          <w:color w:val="auto"/>
          <w:sz w:val="24"/>
          <w:szCs w:val="24"/>
        </w:rPr>
      </w:pPr>
      <w:r>
        <w:rPr>
          <w:rFonts w:hint="eastAsia" w:ascii="宋体" w:hAnsi="宋体"/>
          <w:color w:val="auto"/>
          <w:sz w:val="24"/>
          <w:szCs w:val="24"/>
        </w:rPr>
        <w:t>询价文件的澄清</w:t>
      </w:r>
    </w:p>
    <w:p w14:paraId="1CF6CCB6">
      <w:pPr>
        <w:pStyle w:val="40"/>
        <w:tabs>
          <w:tab w:val="left" w:pos="821"/>
        </w:tabs>
        <w:adjustRightInd w:val="0"/>
        <w:snapToGrid w:val="0"/>
        <w:spacing w:line="360" w:lineRule="auto"/>
        <w:ind w:left="0" w:firstLine="480" w:firstLineChars="200"/>
        <w:jc w:val="both"/>
        <w:rPr>
          <w:color w:val="auto"/>
          <w:sz w:val="24"/>
          <w:szCs w:val="24"/>
        </w:rPr>
      </w:pPr>
      <w:r>
        <w:rPr>
          <w:rFonts w:hint="eastAsia"/>
          <w:color w:val="auto"/>
          <w:sz w:val="24"/>
          <w:szCs w:val="24"/>
        </w:rPr>
        <w:t>6</w:t>
      </w:r>
      <w:r>
        <w:rPr>
          <w:color w:val="auto"/>
          <w:sz w:val="24"/>
          <w:szCs w:val="24"/>
        </w:rPr>
        <w:t>.1</w:t>
      </w:r>
      <w:r>
        <w:rPr>
          <w:rFonts w:hint="eastAsia"/>
          <w:color w:val="auto"/>
          <w:sz w:val="24"/>
          <w:szCs w:val="24"/>
        </w:rPr>
        <w:t>参加询价的供应商对询价文件如有需要澄清的疑问，应在询价截止时间前按询价文件中载明的地址以书面形式通知到</w:t>
      </w:r>
      <w:r>
        <w:rPr>
          <w:rFonts w:hint="eastAsia"/>
          <w:color w:val="auto"/>
          <w:sz w:val="24"/>
          <w:szCs w:val="24"/>
          <w:lang w:val="en-US"/>
        </w:rPr>
        <w:t>采购人</w:t>
      </w:r>
      <w:r>
        <w:rPr>
          <w:rFonts w:hint="eastAsia"/>
          <w:color w:val="auto"/>
          <w:sz w:val="24"/>
          <w:szCs w:val="24"/>
        </w:rPr>
        <w:t>。</w:t>
      </w:r>
      <w:r>
        <w:rPr>
          <w:rFonts w:hint="eastAsia"/>
          <w:color w:val="auto"/>
          <w:sz w:val="24"/>
          <w:szCs w:val="24"/>
          <w:lang w:val="en-US"/>
        </w:rPr>
        <w:t>采购人</w:t>
      </w:r>
      <w:r>
        <w:rPr>
          <w:rFonts w:hint="eastAsia"/>
          <w:color w:val="auto"/>
          <w:sz w:val="24"/>
          <w:szCs w:val="24"/>
        </w:rPr>
        <w:t>将视情况确定采用适当方式予以澄清或以书面形式予以答复，并在其认为必要时，将不标明查询来源的书面答复</w:t>
      </w:r>
      <w:r>
        <w:rPr>
          <w:rFonts w:hint="eastAsia"/>
          <w:color w:val="auto"/>
          <w:sz w:val="24"/>
          <w:szCs w:val="24"/>
          <w:lang w:val="en-US"/>
        </w:rPr>
        <w:t>告知</w:t>
      </w:r>
      <w:r>
        <w:rPr>
          <w:rFonts w:hint="eastAsia"/>
          <w:color w:val="auto"/>
          <w:sz w:val="24"/>
          <w:szCs w:val="24"/>
        </w:rPr>
        <w:t>询价文件的所有潜在询价供应商。若无疑问或异议的，供应商须出具无异议承诺书，其是响应文件的组成部分，否则视为无效响应文件。</w:t>
      </w:r>
    </w:p>
    <w:p w14:paraId="1356DB68">
      <w:pPr>
        <w:pStyle w:val="40"/>
        <w:tabs>
          <w:tab w:val="left" w:pos="819"/>
        </w:tabs>
        <w:adjustRightInd w:val="0"/>
        <w:snapToGrid w:val="0"/>
        <w:spacing w:line="360" w:lineRule="auto"/>
        <w:rPr>
          <w:color w:val="auto"/>
          <w:sz w:val="24"/>
          <w:szCs w:val="24"/>
        </w:rPr>
      </w:pPr>
      <w:r>
        <w:rPr>
          <w:rFonts w:hint="eastAsia"/>
          <w:color w:val="auto"/>
          <w:sz w:val="24"/>
          <w:szCs w:val="24"/>
        </w:rPr>
        <w:t>6</w:t>
      </w:r>
      <w:r>
        <w:rPr>
          <w:color w:val="auto"/>
          <w:sz w:val="24"/>
          <w:szCs w:val="24"/>
        </w:rPr>
        <w:t>.2</w:t>
      </w:r>
      <w:r>
        <w:rPr>
          <w:rFonts w:hint="eastAsia"/>
          <w:color w:val="auto"/>
          <w:sz w:val="24"/>
          <w:szCs w:val="24"/>
        </w:rPr>
        <w:t>询价组织人将视情况在认为必要时于询价截止前答疑。</w:t>
      </w:r>
    </w:p>
    <w:p w14:paraId="42DE13D6">
      <w:pPr>
        <w:pStyle w:val="5"/>
        <w:adjustRightInd w:val="0"/>
        <w:snapToGrid w:val="0"/>
        <w:spacing w:before="0" w:after="0" w:line="360" w:lineRule="auto"/>
        <w:ind w:firstLine="482" w:firstLineChars="200"/>
        <w:rPr>
          <w:rFonts w:ascii="宋体" w:hAnsi="宋体"/>
          <w:color w:val="auto"/>
          <w:sz w:val="24"/>
          <w:szCs w:val="24"/>
        </w:rPr>
      </w:pPr>
      <w:r>
        <w:rPr>
          <w:rFonts w:hint="eastAsia" w:ascii="宋体" w:hAnsi="宋体"/>
          <w:color w:val="auto"/>
          <w:sz w:val="24"/>
          <w:szCs w:val="24"/>
        </w:rPr>
        <w:t>7、询价文件的修改</w:t>
      </w:r>
    </w:p>
    <w:p w14:paraId="369F2EFB">
      <w:pPr>
        <w:pStyle w:val="7"/>
        <w:adjustRightInd w:val="0"/>
        <w:snapToGrid w:val="0"/>
        <w:spacing w:line="360" w:lineRule="auto"/>
        <w:ind w:firstLine="480" w:firstLineChars="200"/>
        <w:rPr>
          <w:rFonts w:hAnsi="宋体"/>
          <w:color w:val="auto"/>
          <w:sz w:val="24"/>
        </w:rPr>
      </w:pPr>
      <w:r>
        <w:rPr>
          <w:rFonts w:hint="eastAsia" w:hAnsi="宋体"/>
          <w:color w:val="auto"/>
          <w:sz w:val="24"/>
        </w:rPr>
        <w:t>7.1询价文件的修改将构成询价文件的一部分，对所有参加询价的供应商均有约束力。</w:t>
      </w:r>
    </w:p>
    <w:p w14:paraId="6674F7BF">
      <w:pPr>
        <w:pStyle w:val="7"/>
        <w:adjustRightInd w:val="0"/>
        <w:snapToGrid w:val="0"/>
        <w:spacing w:line="360" w:lineRule="auto"/>
        <w:ind w:firstLine="480" w:firstLineChars="200"/>
        <w:rPr>
          <w:rFonts w:hAnsi="宋体"/>
          <w:color w:val="auto"/>
          <w:sz w:val="24"/>
        </w:rPr>
      </w:pPr>
      <w:r>
        <w:rPr>
          <w:rFonts w:hint="eastAsia" w:hAnsi="宋体"/>
          <w:color w:val="auto"/>
          <w:sz w:val="24"/>
        </w:rPr>
        <w:t>7.2采购人对询价文件进行的澄清、更正或更改，将在开标前通知各供应商。</w:t>
      </w:r>
    </w:p>
    <w:p w14:paraId="043FFAB4">
      <w:pPr>
        <w:pStyle w:val="7"/>
        <w:adjustRightInd w:val="0"/>
        <w:snapToGrid w:val="0"/>
        <w:spacing w:line="360" w:lineRule="auto"/>
        <w:ind w:firstLine="480" w:firstLineChars="200"/>
        <w:rPr>
          <w:rFonts w:hAnsi="宋体"/>
          <w:color w:val="auto"/>
          <w:sz w:val="24"/>
        </w:rPr>
      </w:pPr>
      <w:r>
        <w:rPr>
          <w:rFonts w:hint="eastAsia" w:hAnsi="宋体"/>
          <w:color w:val="auto"/>
          <w:sz w:val="24"/>
        </w:rPr>
        <w:t>7.3在投标截止时间前，采购人可以视采购具体情况，延长投标截止时间和开标时间，并在询价文件要求提交响应文件的截止时间前，通知各供应商。在上述情况下，采购人和供应商在投标截止期方面的全部权力、责任和义务，将适用于延长后新的投标截止期。</w:t>
      </w:r>
    </w:p>
    <w:p w14:paraId="32D718FD">
      <w:pPr>
        <w:pStyle w:val="4"/>
        <w:adjustRightInd w:val="0"/>
        <w:snapToGrid w:val="0"/>
        <w:spacing w:before="0" w:after="0"/>
        <w:ind w:firstLine="482" w:firstLineChars="200"/>
        <w:rPr>
          <w:rFonts w:ascii="宋体" w:hAnsi="宋体"/>
          <w:color w:val="auto"/>
          <w:sz w:val="24"/>
          <w:szCs w:val="24"/>
        </w:rPr>
      </w:pPr>
      <w:bookmarkStart w:id="4" w:name="_Toc146023811"/>
      <w:r>
        <w:rPr>
          <w:rFonts w:hint="eastAsia" w:ascii="宋体" w:hAnsi="宋体"/>
          <w:color w:val="auto"/>
          <w:sz w:val="24"/>
          <w:szCs w:val="24"/>
        </w:rPr>
        <w:t>C、询价响应文件的编写</w:t>
      </w:r>
      <w:bookmarkEnd w:id="4"/>
    </w:p>
    <w:p w14:paraId="652EA01E">
      <w:pPr>
        <w:pStyle w:val="5"/>
        <w:adjustRightInd w:val="0"/>
        <w:snapToGrid w:val="0"/>
        <w:spacing w:before="0" w:after="0" w:line="360" w:lineRule="auto"/>
        <w:ind w:firstLine="482" w:firstLineChars="200"/>
        <w:rPr>
          <w:rFonts w:ascii="宋体" w:hAnsi="宋体"/>
          <w:color w:val="auto"/>
          <w:sz w:val="24"/>
          <w:szCs w:val="24"/>
        </w:rPr>
      </w:pPr>
      <w:r>
        <w:rPr>
          <w:rFonts w:hint="eastAsia" w:ascii="宋体" w:hAnsi="宋体"/>
          <w:color w:val="auto"/>
          <w:sz w:val="24"/>
          <w:szCs w:val="24"/>
        </w:rPr>
        <w:t>8、要求</w:t>
      </w:r>
    </w:p>
    <w:p w14:paraId="30A8522A">
      <w:pPr>
        <w:pStyle w:val="40"/>
        <w:numPr>
          <w:ilvl w:val="1"/>
          <w:numId w:val="4"/>
        </w:numPr>
        <w:tabs>
          <w:tab w:val="left" w:pos="819"/>
        </w:tabs>
        <w:adjustRightInd w:val="0"/>
        <w:snapToGrid w:val="0"/>
        <w:spacing w:line="360" w:lineRule="auto"/>
        <w:ind w:left="0" w:firstLine="468" w:firstLineChars="200"/>
        <w:jc w:val="both"/>
        <w:rPr>
          <w:color w:val="auto"/>
          <w:sz w:val="24"/>
          <w:szCs w:val="24"/>
        </w:rPr>
      </w:pPr>
      <w:r>
        <w:rPr>
          <w:rFonts w:hint="eastAsia"/>
          <w:color w:val="auto"/>
          <w:spacing w:val="-3"/>
          <w:sz w:val="24"/>
          <w:szCs w:val="24"/>
        </w:rPr>
        <w:t>询价的供应商应仔细阅读询价文件的所有内容，按询价文件的要求提供响</w:t>
      </w:r>
      <w:r>
        <w:rPr>
          <w:rFonts w:hint="eastAsia"/>
          <w:color w:val="auto"/>
          <w:sz w:val="24"/>
          <w:szCs w:val="24"/>
        </w:rPr>
        <w:t>应文件，保证所提供的全部资料的真实性并出具真实性承诺书，以使其投标对询价文件做出实质性响应，否则其响应文件可能被拒绝。</w:t>
      </w:r>
    </w:p>
    <w:p w14:paraId="2581B8A2">
      <w:pPr>
        <w:pStyle w:val="40"/>
        <w:numPr>
          <w:ilvl w:val="1"/>
          <w:numId w:val="4"/>
        </w:numPr>
        <w:tabs>
          <w:tab w:val="left" w:pos="805"/>
        </w:tabs>
        <w:adjustRightInd w:val="0"/>
        <w:snapToGrid w:val="0"/>
        <w:spacing w:line="360" w:lineRule="auto"/>
        <w:ind w:left="0" w:firstLine="468" w:firstLineChars="200"/>
        <w:jc w:val="left"/>
        <w:rPr>
          <w:color w:val="auto"/>
          <w:sz w:val="24"/>
          <w:szCs w:val="24"/>
        </w:rPr>
      </w:pPr>
      <w:r>
        <w:rPr>
          <w:rFonts w:hint="eastAsia"/>
          <w:color w:val="auto"/>
          <w:spacing w:val="-3"/>
          <w:sz w:val="24"/>
          <w:szCs w:val="24"/>
        </w:rPr>
        <w:t>询价文件文字：询价文件均以中文印刷体，中文以外的文字应附以中文译</w:t>
      </w:r>
      <w:r>
        <w:rPr>
          <w:rFonts w:hint="eastAsia"/>
          <w:color w:val="auto"/>
          <w:sz w:val="24"/>
          <w:szCs w:val="24"/>
        </w:rPr>
        <w:t>文，中外文不符时，以中文为准。</w:t>
      </w:r>
    </w:p>
    <w:p w14:paraId="6FBB41B0">
      <w:pPr>
        <w:pStyle w:val="40"/>
        <w:tabs>
          <w:tab w:val="left" w:pos="580"/>
        </w:tabs>
        <w:adjustRightInd w:val="0"/>
        <w:snapToGrid w:val="0"/>
        <w:spacing w:line="360" w:lineRule="auto"/>
        <w:ind w:left="0" w:firstLine="468" w:firstLineChars="200"/>
        <w:rPr>
          <w:color w:val="auto"/>
          <w:spacing w:val="-3"/>
          <w:sz w:val="24"/>
          <w:szCs w:val="24"/>
        </w:rPr>
      </w:pPr>
      <w:r>
        <w:rPr>
          <w:rFonts w:hint="eastAsia"/>
          <w:color w:val="auto"/>
          <w:spacing w:val="-3"/>
          <w:sz w:val="24"/>
          <w:szCs w:val="24"/>
          <w:lang w:val="en-US"/>
        </w:rPr>
        <w:t>8.3</w:t>
      </w:r>
      <w:r>
        <w:rPr>
          <w:rFonts w:hint="eastAsia"/>
          <w:color w:val="auto"/>
          <w:spacing w:val="-3"/>
          <w:sz w:val="24"/>
          <w:szCs w:val="24"/>
        </w:rPr>
        <w:t>询价文件中计量单位：除在询价文件的技术规格中另有规定外，计量单位使用中华人民共和国法定计量单位。</w:t>
      </w:r>
    </w:p>
    <w:p w14:paraId="39838D88">
      <w:pPr>
        <w:pStyle w:val="40"/>
        <w:tabs>
          <w:tab w:val="left" w:pos="710"/>
        </w:tabs>
        <w:adjustRightInd w:val="0"/>
        <w:snapToGrid w:val="0"/>
        <w:spacing w:line="360" w:lineRule="auto"/>
        <w:ind w:left="0" w:firstLine="516" w:firstLineChars="200"/>
        <w:jc w:val="both"/>
        <w:rPr>
          <w:color w:val="auto"/>
          <w:sz w:val="24"/>
          <w:szCs w:val="24"/>
        </w:rPr>
      </w:pPr>
      <w:r>
        <w:rPr>
          <w:rFonts w:hint="eastAsia"/>
          <w:color w:val="auto"/>
          <w:spacing w:val="9"/>
          <w:sz w:val="24"/>
          <w:szCs w:val="24"/>
          <w:lang w:val="en-US"/>
        </w:rPr>
        <w:t>8.4</w:t>
      </w:r>
      <w:r>
        <w:rPr>
          <w:rFonts w:hint="eastAsia"/>
          <w:color w:val="auto"/>
          <w:spacing w:val="9"/>
          <w:sz w:val="24"/>
          <w:szCs w:val="24"/>
        </w:rPr>
        <w:t>询价供应商的询价响应文件必须加盖询价供应商公章</w:t>
      </w:r>
      <w:r>
        <w:rPr>
          <w:rFonts w:hint="eastAsia"/>
          <w:color w:val="auto"/>
          <w:spacing w:val="11"/>
          <w:sz w:val="24"/>
          <w:szCs w:val="24"/>
        </w:rPr>
        <w:t>（</w:t>
      </w:r>
      <w:r>
        <w:rPr>
          <w:rFonts w:hint="eastAsia"/>
          <w:color w:val="auto"/>
          <w:spacing w:val="7"/>
          <w:sz w:val="24"/>
          <w:szCs w:val="24"/>
        </w:rPr>
        <w:t>指供应商的行政章）</w:t>
      </w:r>
      <w:r>
        <w:rPr>
          <w:rFonts w:hint="eastAsia"/>
          <w:color w:val="auto"/>
          <w:sz w:val="24"/>
          <w:szCs w:val="24"/>
        </w:rPr>
        <w:t>，</w:t>
      </w:r>
      <w:r>
        <w:rPr>
          <w:rFonts w:hint="eastAsia"/>
          <w:color w:val="auto"/>
          <w:sz w:val="24"/>
          <w:szCs w:val="24"/>
          <w:lang w:val="en-US"/>
        </w:rPr>
        <w:t>采购人</w:t>
      </w:r>
      <w:r>
        <w:rPr>
          <w:rFonts w:hint="eastAsia"/>
          <w:color w:val="auto"/>
          <w:sz w:val="24"/>
          <w:szCs w:val="24"/>
        </w:rPr>
        <w:t>不接受加盖其他印鉴（如合同章、投标专用章等印鉴）的询价响应文件。</w:t>
      </w:r>
    </w:p>
    <w:p w14:paraId="7757CD40">
      <w:pPr>
        <w:pStyle w:val="5"/>
        <w:adjustRightInd w:val="0"/>
        <w:snapToGrid w:val="0"/>
        <w:spacing w:before="0" w:after="0" w:line="360" w:lineRule="auto"/>
        <w:ind w:firstLine="482" w:firstLineChars="200"/>
        <w:rPr>
          <w:rFonts w:ascii="宋体" w:hAnsi="宋体"/>
          <w:color w:val="auto"/>
          <w:sz w:val="24"/>
          <w:szCs w:val="24"/>
        </w:rPr>
      </w:pPr>
      <w:r>
        <w:rPr>
          <w:rFonts w:hint="eastAsia" w:ascii="宋体" w:hAnsi="宋体"/>
          <w:color w:val="auto"/>
          <w:sz w:val="24"/>
          <w:szCs w:val="24"/>
        </w:rPr>
        <w:t>9、询价文件的组成</w:t>
      </w:r>
    </w:p>
    <w:p w14:paraId="39FDCC72">
      <w:pPr>
        <w:pStyle w:val="40"/>
        <w:tabs>
          <w:tab w:val="left" w:pos="580"/>
        </w:tabs>
        <w:adjustRightInd w:val="0"/>
        <w:snapToGrid w:val="0"/>
        <w:spacing w:line="360" w:lineRule="auto"/>
        <w:ind w:left="420" w:leftChars="200" w:firstLine="0"/>
        <w:rPr>
          <w:color w:val="auto"/>
          <w:spacing w:val="-3"/>
          <w:sz w:val="24"/>
          <w:szCs w:val="24"/>
        </w:rPr>
      </w:pPr>
      <w:r>
        <w:rPr>
          <w:rFonts w:hint="eastAsia"/>
          <w:color w:val="auto"/>
          <w:spacing w:val="-3"/>
          <w:sz w:val="24"/>
          <w:szCs w:val="24"/>
          <w:lang w:val="en-US"/>
        </w:rPr>
        <w:t>9.1</w:t>
      </w:r>
      <w:r>
        <w:rPr>
          <w:rFonts w:hint="eastAsia"/>
          <w:color w:val="auto"/>
          <w:spacing w:val="-3"/>
          <w:sz w:val="24"/>
          <w:szCs w:val="24"/>
        </w:rPr>
        <w:t>询价文件应包括下列部分：</w:t>
      </w:r>
    </w:p>
    <w:p w14:paraId="785BC3E5">
      <w:pPr>
        <w:pStyle w:val="40"/>
        <w:tabs>
          <w:tab w:val="left" w:pos="580"/>
        </w:tabs>
        <w:adjustRightInd w:val="0"/>
        <w:snapToGrid w:val="0"/>
        <w:spacing w:line="360" w:lineRule="auto"/>
        <w:ind w:left="420" w:leftChars="200" w:firstLine="0"/>
        <w:rPr>
          <w:color w:val="auto"/>
          <w:spacing w:val="-3"/>
          <w:sz w:val="24"/>
          <w:szCs w:val="24"/>
        </w:rPr>
      </w:pPr>
      <w:bookmarkStart w:id="5" w:name="_Toc8768"/>
      <w:bookmarkStart w:id="6" w:name="_Toc779"/>
      <w:bookmarkStart w:id="7" w:name="_Toc31433"/>
      <w:bookmarkStart w:id="8" w:name="_Toc455080125"/>
      <w:bookmarkStart w:id="9" w:name="_Toc490667845"/>
      <w:bookmarkStart w:id="10" w:name="_Toc18750"/>
      <w:bookmarkStart w:id="11" w:name="_Toc455867785"/>
      <w:bookmarkStart w:id="12" w:name="_Toc13280"/>
      <w:bookmarkStart w:id="13" w:name="_Toc22864"/>
      <w:bookmarkStart w:id="14" w:name="_Toc466298108"/>
      <w:bookmarkStart w:id="15" w:name="_Toc31931"/>
      <w:bookmarkStart w:id="16" w:name="_Toc5953"/>
      <w:r>
        <w:rPr>
          <w:rFonts w:hint="eastAsia"/>
          <w:color w:val="auto"/>
          <w:spacing w:val="-3"/>
          <w:sz w:val="24"/>
          <w:szCs w:val="24"/>
        </w:rPr>
        <w:t>详见第</w:t>
      </w:r>
      <w:r>
        <w:rPr>
          <w:rFonts w:hint="eastAsia"/>
          <w:color w:val="auto"/>
          <w:spacing w:val="-3"/>
          <w:sz w:val="24"/>
          <w:szCs w:val="24"/>
          <w:lang w:val="en-US"/>
        </w:rPr>
        <w:t>五</w:t>
      </w:r>
      <w:r>
        <w:rPr>
          <w:rFonts w:hint="eastAsia"/>
          <w:color w:val="auto"/>
          <w:spacing w:val="-3"/>
          <w:sz w:val="24"/>
          <w:szCs w:val="24"/>
        </w:rPr>
        <w:t>章“响应文件格式”</w:t>
      </w:r>
      <w:bookmarkEnd w:id="5"/>
      <w:bookmarkEnd w:id="6"/>
      <w:bookmarkEnd w:id="7"/>
      <w:bookmarkEnd w:id="8"/>
      <w:bookmarkEnd w:id="9"/>
      <w:bookmarkEnd w:id="10"/>
      <w:bookmarkEnd w:id="11"/>
      <w:bookmarkEnd w:id="12"/>
      <w:bookmarkEnd w:id="13"/>
      <w:bookmarkEnd w:id="14"/>
      <w:bookmarkEnd w:id="15"/>
      <w:r>
        <w:rPr>
          <w:rFonts w:hint="eastAsia"/>
          <w:color w:val="auto"/>
          <w:spacing w:val="-3"/>
          <w:sz w:val="24"/>
          <w:szCs w:val="24"/>
        </w:rPr>
        <w:t>。</w:t>
      </w:r>
      <w:bookmarkEnd w:id="16"/>
    </w:p>
    <w:p w14:paraId="1015FCAC">
      <w:pPr>
        <w:pStyle w:val="40"/>
        <w:tabs>
          <w:tab w:val="left" w:pos="580"/>
        </w:tabs>
        <w:adjustRightInd w:val="0"/>
        <w:snapToGrid w:val="0"/>
        <w:spacing w:line="360" w:lineRule="auto"/>
        <w:ind w:left="420" w:leftChars="200" w:firstLine="0"/>
        <w:rPr>
          <w:color w:val="auto"/>
          <w:spacing w:val="-3"/>
          <w:sz w:val="24"/>
          <w:szCs w:val="24"/>
        </w:rPr>
      </w:pPr>
      <w:r>
        <w:rPr>
          <w:rFonts w:hint="eastAsia"/>
          <w:color w:val="auto"/>
          <w:spacing w:val="-3"/>
          <w:sz w:val="24"/>
          <w:szCs w:val="24"/>
          <w:lang w:val="en-US"/>
        </w:rPr>
        <w:t>9.2</w:t>
      </w:r>
      <w:r>
        <w:rPr>
          <w:rFonts w:hint="eastAsia"/>
          <w:color w:val="auto"/>
          <w:spacing w:val="-3"/>
          <w:sz w:val="24"/>
          <w:szCs w:val="24"/>
        </w:rPr>
        <w:t>资格证明文件包括:</w:t>
      </w:r>
    </w:p>
    <w:p w14:paraId="6F018C67">
      <w:pPr>
        <w:pStyle w:val="7"/>
        <w:adjustRightInd w:val="0"/>
        <w:snapToGrid w:val="0"/>
        <w:spacing w:line="360" w:lineRule="auto"/>
        <w:ind w:firstLine="480" w:firstLineChars="200"/>
        <w:rPr>
          <w:rFonts w:hAnsi="宋体"/>
          <w:color w:val="auto"/>
          <w:sz w:val="24"/>
        </w:rPr>
      </w:pPr>
      <w:r>
        <w:rPr>
          <w:rFonts w:hint="eastAsia" w:hAnsi="宋体"/>
          <w:color w:val="auto"/>
          <w:sz w:val="24"/>
        </w:rPr>
        <w:t>加盖单位公章的营业执照。</w:t>
      </w:r>
    </w:p>
    <w:p w14:paraId="47FBFA6F">
      <w:pPr>
        <w:pStyle w:val="7"/>
        <w:adjustRightInd w:val="0"/>
        <w:snapToGrid w:val="0"/>
        <w:spacing w:line="360" w:lineRule="auto"/>
        <w:ind w:firstLine="480" w:firstLineChars="200"/>
        <w:rPr>
          <w:rFonts w:hAnsi="宋体"/>
          <w:color w:val="auto"/>
          <w:sz w:val="24"/>
        </w:rPr>
      </w:pPr>
      <w:r>
        <w:rPr>
          <w:rFonts w:hint="eastAsia" w:hAnsi="宋体"/>
          <w:color w:val="auto"/>
          <w:sz w:val="24"/>
        </w:rPr>
        <w:t>法人授权委托书。</w:t>
      </w:r>
    </w:p>
    <w:p w14:paraId="37417C91">
      <w:pPr>
        <w:pStyle w:val="7"/>
        <w:adjustRightInd w:val="0"/>
        <w:snapToGrid w:val="0"/>
        <w:spacing w:line="360" w:lineRule="auto"/>
        <w:ind w:firstLine="480" w:firstLineChars="200"/>
        <w:rPr>
          <w:rFonts w:hAnsi="宋体"/>
          <w:color w:val="auto"/>
          <w:sz w:val="24"/>
        </w:rPr>
      </w:pPr>
      <w:r>
        <w:rPr>
          <w:rFonts w:hint="eastAsia" w:hAnsi="宋体"/>
          <w:color w:val="auto"/>
          <w:sz w:val="24"/>
        </w:rPr>
        <w:t>授权代表身份证复印件。</w:t>
      </w:r>
    </w:p>
    <w:p w14:paraId="0347D8BE">
      <w:pPr>
        <w:pStyle w:val="7"/>
        <w:adjustRightInd w:val="0"/>
        <w:snapToGrid w:val="0"/>
        <w:spacing w:line="360" w:lineRule="auto"/>
        <w:ind w:firstLine="480" w:firstLineChars="200"/>
        <w:rPr>
          <w:rFonts w:hAnsi="宋体"/>
          <w:color w:val="auto"/>
          <w:sz w:val="24"/>
        </w:rPr>
      </w:pPr>
      <w:r>
        <w:rPr>
          <w:rFonts w:hint="eastAsia" w:hAnsi="宋体"/>
          <w:color w:val="auto"/>
          <w:sz w:val="24"/>
        </w:rPr>
        <w:t>其他有关证明复印件。</w:t>
      </w:r>
    </w:p>
    <w:p w14:paraId="4A8B2F6C">
      <w:pPr>
        <w:pStyle w:val="5"/>
        <w:adjustRightInd w:val="0"/>
        <w:snapToGrid w:val="0"/>
        <w:spacing w:before="0" w:after="0" w:line="360" w:lineRule="auto"/>
        <w:ind w:firstLine="482" w:firstLineChars="200"/>
        <w:rPr>
          <w:rFonts w:ascii="宋体" w:hAnsi="宋体"/>
          <w:color w:val="auto"/>
          <w:sz w:val="24"/>
          <w:szCs w:val="24"/>
        </w:rPr>
      </w:pPr>
      <w:r>
        <w:rPr>
          <w:rFonts w:hint="eastAsia" w:ascii="宋体" w:hAnsi="宋体"/>
          <w:color w:val="auto"/>
          <w:sz w:val="24"/>
          <w:szCs w:val="24"/>
        </w:rPr>
        <w:t>10、询价文件格式</w:t>
      </w:r>
    </w:p>
    <w:p w14:paraId="20E2FCD1">
      <w:pPr>
        <w:pStyle w:val="7"/>
        <w:adjustRightInd w:val="0"/>
        <w:snapToGrid w:val="0"/>
        <w:spacing w:line="360" w:lineRule="auto"/>
        <w:ind w:firstLine="480" w:firstLineChars="200"/>
        <w:rPr>
          <w:rFonts w:hAnsi="宋体"/>
          <w:color w:val="auto"/>
          <w:sz w:val="24"/>
        </w:rPr>
      </w:pPr>
      <w:r>
        <w:rPr>
          <w:rFonts w:hint="eastAsia" w:hAnsi="宋体"/>
          <w:color w:val="auto"/>
          <w:sz w:val="24"/>
        </w:rPr>
        <w:t>10.1询价供应商应按询价文件中第五章询价响应文件格式填写，询价供应商认为需加以说明的其它内容可列备注栏。不按询价文件内容填写或填写不完整视为无效响应。</w:t>
      </w:r>
    </w:p>
    <w:p w14:paraId="507EB4CF">
      <w:pPr>
        <w:spacing w:line="360" w:lineRule="auto"/>
        <w:ind w:firstLine="549"/>
        <w:rPr>
          <w:rFonts w:ascii="宋体" w:hAnsi="宋体" w:cs="宋体"/>
          <w:color w:val="auto"/>
          <w:sz w:val="24"/>
        </w:rPr>
      </w:pPr>
      <w:r>
        <w:rPr>
          <w:rFonts w:ascii="宋体" w:hAnsi="宋体" w:cs="宋体"/>
          <w:color w:val="auto"/>
          <w:sz w:val="24"/>
        </w:rPr>
        <w:t>10.2</w:t>
      </w:r>
      <w:r>
        <w:rPr>
          <w:rFonts w:hint="eastAsia" w:ascii="宋体" w:hAnsi="宋体" w:cs="宋体"/>
          <w:color w:val="auto"/>
          <w:sz w:val="24"/>
        </w:rPr>
        <w:t>询价供应商应在响应文件中需附询价文件要求的所有货物的合格性以及符合询价文件规定的证明文件的复印件等，并作为其响应文件的一部分。</w:t>
      </w:r>
    </w:p>
    <w:p w14:paraId="744895D9">
      <w:pPr>
        <w:pStyle w:val="5"/>
        <w:adjustRightInd w:val="0"/>
        <w:snapToGrid w:val="0"/>
        <w:spacing w:before="0" w:after="0" w:line="360" w:lineRule="auto"/>
        <w:ind w:firstLine="482" w:firstLineChars="200"/>
        <w:rPr>
          <w:rFonts w:ascii="宋体" w:hAnsi="宋体"/>
          <w:color w:val="auto"/>
          <w:sz w:val="24"/>
          <w:szCs w:val="24"/>
        </w:rPr>
      </w:pPr>
      <w:r>
        <w:rPr>
          <w:rFonts w:hint="eastAsia" w:ascii="宋体" w:hAnsi="宋体"/>
          <w:color w:val="auto"/>
          <w:sz w:val="24"/>
          <w:szCs w:val="24"/>
        </w:rPr>
        <w:t>11、询价报价</w:t>
      </w:r>
    </w:p>
    <w:p w14:paraId="58785B5B">
      <w:pPr>
        <w:pStyle w:val="40"/>
        <w:numPr>
          <w:ilvl w:val="1"/>
          <w:numId w:val="5"/>
        </w:numPr>
        <w:tabs>
          <w:tab w:val="left" w:pos="939"/>
        </w:tabs>
        <w:adjustRightInd w:val="0"/>
        <w:snapToGrid w:val="0"/>
        <w:spacing w:line="360" w:lineRule="auto"/>
        <w:ind w:left="0" w:firstLine="480" w:firstLineChars="200"/>
        <w:rPr>
          <w:color w:val="auto"/>
          <w:sz w:val="24"/>
          <w:szCs w:val="24"/>
        </w:rPr>
      </w:pPr>
      <w:r>
        <w:rPr>
          <w:rFonts w:hint="eastAsia"/>
          <w:color w:val="auto"/>
          <w:sz w:val="24"/>
          <w:szCs w:val="24"/>
        </w:rPr>
        <w:t>询价报价应按照</w:t>
      </w:r>
      <w:r>
        <w:rPr>
          <w:rFonts w:hint="eastAsia"/>
          <w:color w:val="auto"/>
          <w:sz w:val="24"/>
          <w:szCs w:val="24"/>
          <w:lang w:val="en-US"/>
        </w:rPr>
        <w:t>询价</w:t>
      </w:r>
      <w:r>
        <w:rPr>
          <w:rFonts w:hint="eastAsia"/>
          <w:color w:val="auto"/>
          <w:sz w:val="24"/>
          <w:szCs w:val="24"/>
        </w:rPr>
        <w:t>文件、补充通知、答疑纪要、采购需求等，并充分考虑服务期间材料及人工市场风险和国家政策性调整等风险系数，由询价供应商根据自身情况，在合理范围内，自主考虑、优惠报价，但不得低于企业成本；</w:t>
      </w:r>
      <w:r>
        <w:rPr>
          <w:rFonts w:hint="eastAsia"/>
          <w:color w:val="auto"/>
          <w:sz w:val="24"/>
          <w:szCs w:val="24"/>
          <w:lang w:val="en-US"/>
        </w:rPr>
        <w:t>投标总报价应为</w:t>
      </w:r>
      <w:r>
        <w:rPr>
          <w:rFonts w:hint="eastAsia"/>
          <w:color w:val="auto"/>
          <w:sz w:val="24"/>
          <w:szCs w:val="24"/>
        </w:rPr>
        <w:t>交货前的所有费用，</w:t>
      </w:r>
      <w:r>
        <w:rPr>
          <w:rFonts w:hint="eastAsia"/>
          <w:color w:val="auto"/>
          <w:sz w:val="24"/>
          <w:szCs w:val="24"/>
        </w:rPr>
        <w:t>应包含货物价款、包装费、运输费、税费及保险等总合</w:t>
      </w:r>
      <w:r>
        <w:rPr>
          <w:rFonts w:hint="eastAsia"/>
          <w:color w:val="auto"/>
          <w:sz w:val="24"/>
          <w:szCs w:val="24"/>
        </w:rPr>
        <w:t>计金额，以人民币为单位。成交人必须确保整体通过用户方及有关主管部门验收,所发生的验收费用由成交人承担。</w:t>
      </w:r>
    </w:p>
    <w:p w14:paraId="4EDDC578">
      <w:pPr>
        <w:pStyle w:val="40"/>
        <w:numPr>
          <w:ilvl w:val="1"/>
          <w:numId w:val="5"/>
        </w:numPr>
        <w:tabs>
          <w:tab w:val="left" w:pos="941"/>
        </w:tabs>
        <w:adjustRightInd w:val="0"/>
        <w:snapToGrid w:val="0"/>
        <w:spacing w:line="360" w:lineRule="auto"/>
        <w:ind w:left="0" w:firstLine="480" w:firstLineChars="200"/>
        <w:jc w:val="both"/>
        <w:rPr>
          <w:color w:val="auto"/>
          <w:sz w:val="24"/>
          <w:szCs w:val="24"/>
        </w:rPr>
      </w:pPr>
      <w:r>
        <w:rPr>
          <w:rFonts w:hint="eastAsia"/>
          <w:color w:val="auto"/>
          <w:sz w:val="24"/>
          <w:szCs w:val="24"/>
        </w:rPr>
        <w:t>询价供应商应填写询价价格一览表，如果分项报价与单价不符，则以单价为准；其它表格与询价报价一览表不符，以询价报价一览表为准；小写与大写不符，以大写为准；</w:t>
      </w:r>
    </w:p>
    <w:p w14:paraId="6903A0BE">
      <w:pPr>
        <w:pStyle w:val="40"/>
        <w:numPr>
          <w:ilvl w:val="1"/>
          <w:numId w:val="5"/>
        </w:numPr>
        <w:tabs>
          <w:tab w:val="left" w:pos="941"/>
        </w:tabs>
        <w:adjustRightInd w:val="0"/>
        <w:snapToGrid w:val="0"/>
        <w:spacing w:line="360" w:lineRule="auto"/>
        <w:ind w:left="0" w:firstLine="480" w:firstLineChars="200"/>
        <w:jc w:val="both"/>
        <w:rPr>
          <w:color w:val="auto"/>
          <w:sz w:val="24"/>
          <w:szCs w:val="24"/>
        </w:rPr>
      </w:pPr>
      <w:r>
        <w:rPr>
          <w:rFonts w:hint="eastAsia"/>
          <w:color w:val="auto"/>
          <w:sz w:val="24"/>
          <w:szCs w:val="24"/>
        </w:rPr>
        <w:t>询价报价执行政府采购政策，被认定为小微企业最终报价按扣除20%作为评审报价。</w:t>
      </w:r>
    </w:p>
    <w:p w14:paraId="52D2DF76">
      <w:pPr>
        <w:pStyle w:val="40"/>
        <w:numPr>
          <w:ilvl w:val="1"/>
          <w:numId w:val="5"/>
        </w:numPr>
        <w:tabs>
          <w:tab w:val="left" w:pos="941"/>
        </w:tabs>
        <w:adjustRightInd w:val="0"/>
        <w:snapToGrid w:val="0"/>
        <w:spacing w:line="360" w:lineRule="auto"/>
        <w:ind w:left="0" w:firstLine="480" w:firstLineChars="200"/>
        <w:jc w:val="both"/>
        <w:rPr>
          <w:color w:val="auto"/>
          <w:sz w:val="24"/>
          <w:szCs w:val="24"/>
        </w:rPr>
      </w:pPr>
      <w:r>
        <w:rPr>
          <w:rFonts w:hint="eastAsia"/>
          <w:color w:val="auto"/>
          <w:sz w:val="24"/>
          <w:szCs w:val="24"/>
        </w:rPr>
        <w:t>小微企业认定：供应商提供小微企业声明函。</w:t>
      </w:r>
    </w:p>
    <w:p w14:paraId="1A989A67">
      <w:pPr>
        <w:pStyle w:val="40"/>
        <w:numPr>
          <w:ilvl w:val="1"/>
          <w:numId w:val="5"/>
        </w:numPr>
        <w:tabs>
          <w:tab w:val="left" w:pos="941"/>
        </w:tabs>
        <w:adjustRightInd w:val="0"/>
        <w:snapToGrid w:val="0"/>
        <w:spacing w:line="360" w:lineRule="auto"/>
        <w:ind w:left="0" w:firstLine="480" w:firstLineChars="200"/>
        <w:jc w:val="both"/>
        <w:rPr>
          <w:color w:val="auto"/>
          <w:sz w:val="24"/>
          <w:szCs w:val="24"/>
        </w:rPr>
      </w:pPr>
      <w:r>
        <w:rPr>
          <w:rFonts w:hint="eastAsia"/>
          <w:color w:val="auto"/>
          <w:sz w:val="24"/>
          <w:szCs w:val="24"/>
        </w:rPr>
        <w:t>供应商的报价明显低于其他通过符合性审查供应商的报价，有可能影响货物质量或者不能诚信履约的，</w:t>
      </w:r>
      <w:r>
        <w:rPr>
          <w:rFonts w:hint="eastAsia"/>
          <w:color w:val="auto"/>
          <w:sz w:val="24"/>
          <w:szCs w:val="24"/>
          <w:lang w:val="en-US"/>
        </w:rPr>
        <w:t>询价小组</w:t>
      </w:r>
      <w:r>
        <w:rPr>
          <w:rFonts w:hint="eastAsia"/>
          <w:color w:val="auto"/>
          <w:sz w:val="24"/>
          <w:szCs w:val="24"/>
        </w:rPr>
        <w:t>应当要求其在规定的合理的时间内提供书面说明，必要时提交相关证明材料；供应商不能证明其报价合理性的，</w:t>
      </w:r>
      <w:r>
        <w:rPr>
          <w:rFonts w:hint="eastAsia"/>
          <w:color w:val="auto"/>
          <w:sz w:val="24"/>
          <w:szCs w:val="24"/>
          <w:lang w:val="en-US"/>
        </w:rPr>
        <w:t>询价小组</w:t>
      </w:r>
      <w:r>
        <w:rPr>
          <w:rFonts w:hint="eastAsia"/>
          <w:color w:val="auto"/>
          <w:sz w:val="24"/>
          <w:szCs w:val="24"/>
        </w:rPr>
        <w:t>应当将其作为无效投标处理。</w:t>
      </w:r>
    </w:p>
    <w:p w14:paraId="541E9015">
      <w:pPr>
        <w:pStyle w:val="5"/>
        <w:adjustRightInd w:val="0"/>
        <w:snapToGrid w:val="0"/>
        <w:spacing w:before="0" w:after="0" w:line="360" w:lineRule="auto"/>
        <w:ind w:firstLine="482" w:firstLineChars="200"/>
        <w:rPr>
          <w:rFonts w:ascii="宋体" w:hAnsi="宋体"/>
          <w:color w:val="auto"/>
          <w:sz w:val="24"/>
          <w:szCs w:val="24"/>
        </w:rPr>
      </w:pPr>
      <w:r>
        <w:rPr>
          <w:rFonts w:hint="eastAsia" w:ascii="宋体" w:hAnsi="宋体"/>
          <w:color w:val="auto"/>
          <w:sz w:val="24"/>
          <w:szCs w:val="24"/>
        </w:rPr>
        <w:t>12、询价供应商资格证明文件</w:t>
      </w:r>
    </w:p>
    <w:p w14:paraId="6429C90F">
      <w:pPr>
        <w:pStyle w:val="40"/>
        <w:numPr>
          <w:ilvl w:val="1"/>
          <w:numId w:val="6"/>
        </w:numPr>
        <w:tabs>
          <w:tab w:val="left" w:pos="934"/>
        </w:tabs>
        <w:adjustRightInd w:val="0"/>
        <w:snapToGrid w:val="0"/>
        <w:spacing w:line="360" w:lineRule="auto"/>
        <w:ind w:left="0" w:firstLine="480" w:firstLineChars="200"/>
        <w:rPr>
          <w:color w:val="auto"/>
          <w:sz w:val="24"/>
          <w:szCs w:val="24"/>
        </w:rPr>
      </w:pPr>
      <w:r>
        <w:rPr>
          <w:rFonts w:hint="eastAsia"/>
          <w:color w:val="auto"/>
          <w:sz w:val="24"/>
          <w:szCs w:val="24"/>
        </w:rPr>
        <w:t>询价供应商资格证明文件，证明询价供应商是合格的，且一旦其响应被接受，询价供应商有能力履行合同。</w:t>
      </w:r>
    </w:p>
    <w:p w14:paraId="644FE77E">
      <w:pPr>
        <w:pStyle w:val="40"/>
        <w:numPr>
          <w:ilvl w:val="1"/>
          <w:numId w:val="6"/>
        </w:numPr>
        <w:tabs>
          <w:tab w:val="left" w:pos="934"/>
        </w:tabs>
        <w:adjustRightInd w:val="0"/>
        <w:snapToGrid w:val="0"/>
        <w:spacing w:line="360" w:lineRule="auto"/>
        <w:ind w:left="0" w:firstLine="480" w:firstLineChars="200"/>
        <w:jc w:val="both"/>
        <w:rPr>
          <w:color w:val="auto"/>
          <w:sz w:val="24"/>
          <w:szCs w:val="24"/>
        </w:rPr>
      </w:pPr>
      <w:r>
        <w:rPr>
          <w:rFonts w:hint="eastAsia"/>
          <w:color w:val="auto"/>
          <w:sz w:val="24"/>
          <w:szCs w:val="24"/>
        </w:rPr>
        <w:t>及询价供应商认为需加以说明的其它内容。</w:t>
      </w:r>
    </w:p>
    <w:p w14:paraId="7558F55A">
      <w:pPr>
        <w:pStyle w:val="40"/>
        <w:numPr>
          <w:ilvl w:val="1"/>
          <w:numId w:val="6"/>
        </w:numPr>
        <w:tabs>
          <w:tab w:val="left" w:pos="932"/>
        </w:tabs>
        <w:adjustRightInd w:val="0"/>
        <w:snapToGrid w:val="0"/>
        <w:spacing w:line="360" w:lineRule="auto"/>
        <w:ind w:left="0" w:firstLine="480" w:firstLineChars="200"/>
        <w:rPr>
          <w:color w:val="auto"/>
          <w:sz w:val="24"/>
          <w:szCs w:val="24"/>
        </w:rPr>
      </w:pPr>
      <w:r>
        <w:rPr>
          <w:rFonts w:hint="eastAsia"/>
          <w:color w:val="auto"/>
          <w:sz w:val="24"/>
          <w:szCs w:val="24"/>
        </w:rPr>
        <w:t>询价供应商</w:t>
      </w:r>
      <w:r>
        <w:rPr>
          <w:rFonts w:hint="eastAsia"/>
          <w:color w:val="auto"/>
          <w:sz w:val="24"/>
          <w:szCs w:val="24"/>
          <w:lang w:val="en-US"/>
        </w:rPr>
        <w:t>应</w:t>
      </w:r>
      <w:r>
        <w:rPr>
          <w:rFonts w:hint="eastAsia"/>
          <w:color w:val="auto"/>
          <w:sz w:val="24"/>
          <w:szCs w:val="24"/>
        </w:rPr>
        <w:t>有履行合同所需的财务、技术服务能力。</w:t>
      </w:r>
    </w:p>
    <w:p w14:paraId="14E741CB">
      <w:pPr>
        <w:pStyle w:val="40"/>
        <w:numPr>
          <w:ilvl w:val="1"/>
          <w:numId w:val="6"/>
        </w:numPr>
        <w:tabs>
          <w:tab w:val="left" w:pos="934"/>
        </w:tabs>
        <w:adjustRightInd w:val="0"/>
        <w:snapToGrid w:val="0"/>
        <w:spacing w:line="360" w:lineRule="auto"/>
        <w:ind w:left="0" w:firstLine="480" w:firstLineChars="200"/>
        <w:rPr>
          <w:color w:val="auto"/>
          <w:sz w:val="24"/>
          <w:szCs w:val="24"/>
        </w:rPr>
      </w:pPr>
      <w:r>
        <w:rPr>
          <w:rFonts w:hint="eastAsia"/>
          <w:color w:val="auto"/>
          <w:sz w:val="24"/>
          <w:szCs w:val="24"/>
        </w:rPr>
        <w:t>询价供应商有能力履行询价文件中合同条款和</w:t>
      </w:r>
      <w:r>
        <w:rPr>
          <w:rFonts w:hint="eastAsia"/>
          <w:color w:val="auto"/>
          <w:sz w:val="24"/>
          <w:szCs w:val="24"/>
          <w:lang w:val="en-US"/>
        </w:rPr>
        <w:t>采购</w:t>
      </w:r>
      <w:r>
        <w:rPr>
          <w:rFonts w:hint="eastAsia"/>
          <w:color w:val="auto"/>
          <w:sz w:val="24"/>
          <w:szCs w:val="24"/>
        </w:rPr>
        <w:t>要求规定的由询价供应商履行的服务义务。</w:t>
      </w:r>
    </w:p>
    <w:p w14:paraId="52BF98D8">
      <w:pPr>
        <w:pStyle w:val="5"/>
        <w:adjustRightInd w:val="0"/>
        <w:snapToGrid w:val="0"/>
        <w:spacing w:before="0" w:after="0" w:line="360" w:lineRule="auto"/>
        <w:ind w:firstLine="482" w:firstLineChars="200"/>
        <w:rPr>
          <w:rFonts w:ascii="宋体" w:hAnsi="宋体"/>
          <w:b w:val="0"/>
          <w:color w:val="auto"/>
          <w:sz w:val="24"/>
          <w:szCs w:val="24"/>
        </w:rPr>
      </w:pPr>
      <w:r>
        <w:rPr>
          <w:rFonts w:hint="eastAsia" w:ascii="宋体" w:hAnsi="宋体"/>
          <w:color w:val="auto"/>
          <w:sz w:val="24"/>
          <w:szCs w:val="24"/>
        </w:rPr>
        <w:t>13、询价保证金：</w:t>
      </w:r>
      <w:r>
        <w:rPr>
          <w:rFonts w:hint="eastAsia"/>
          <w:color w:val="auto"/>
          <w:sz w:val="24"/>
          <w:szCs w:val="24"/>
        </w:rPr>
        <w:t>本项目不需要缴纳保证金。</w:t>
      </w:r>
    </w:p>
    <w:p w14:paraId="4BC2FA65">
      <w:pPr>
        <w:pStyle w:val="5"/>
        <w:numPr>
          <w:ilvl w:val="0"/>
          <w:numId w:val="7"/>
        </w:numPr>
        <w:adjustRightInd w:val="0"/>
        <w:snapToGrid w:val="0"/>
        <w:spacing w:before="0" w:after="0" w:line="360" w:lineRule="auto"/>
        <w:rPr>
          <w:rFonts w:ascii="宋体" w:hAnsi="宋体"/>
          <w:color w:val="auto"/>
          <w:sz w:val="24"/>
          <w:szCs w:val="24"/>
        </w:rPr>
      </w:pPr>
      <w:r>
        <w:rPr>
          <w:rFonts w:hint="eastAsia" w:ascii="宋体" w:hAnsi="宋体"/>
          <w:color w:val="auto"/>
          <w:sz w:val="24"/>
          <w:szCs w:val="24"/>
        </w:rPr>
        <w:t>投标有效期</w:t>
      </w:r>
    </w:p>
    <w:p w14:paraId="4E05DDBE">
      <w:pPr>
        <w:pStyle w:val="40"/>
        <w:tabs>
          <w:tab w:val="left" w:pos="941"/>
        </w:tabs>
        <w:adjustRightInd w:val="0"/>
        <w:snapToGrid w:val="0"/>
        <w:spacing w:line="360" w:lineRule="auto"/>
        <w:ind w:left="0" w:firstLine="480" w:firstLineChars="200"/>
        <w:rPr>
          <w:color w:val="auto"/>
          <w:sz w:val="24"/>
          <w:szCs w:val="24"/>
        </w:rPr>
      </w:pPr>
      <w:r>
        <w:rPr>
          <w:rFonts w:hint="eastAsia"/>
          <w:color w:val="auto"/>
          <w:sz w:val="24"/>
          <w:szCs w:val="24"/>
        </w:rPr>
        <w:t>1</w:t>
      </w:r>
      <w:r>
        <w:rPr>
          <w:color w:val="auto"/>
          <w:sz w:val="24"/>
          <w:szCs w:val="24"/>
        </w:rPr>
        <w:t xml:space="preserve">4.1 </w:t>
      </w:r>
      <w:r>
        <w:rPr>
          <w:rFonts w:hint="eastAsia"/>
          <w:color w:val="auto"/>
          <w:sz w:val="24"/>
          <w:szCs w:val="24"/>
        </w:rPr>
        <w:t>询价响应文件有效期为自询价响应文件递交截止之日起60天，成交的询价响应文件其有效期应延续至合同执行结束，有效期短于这个规定期限的询价供应商将被拒绝。询价供应商应当承诺如若成交，其响应文件有效期延续至合同执行结束，否则视为无效投标。</w:t>
      </w:r>
    </w:p>
    <w:p w14:paraId="58F8ABC5">
      <w:pPr>
        <w:pStyle w:val="40"/>
        <w:tabs>
          <w:tab w:val="left" w:pos="941"/>
        </w:tabs>
        <w:adjustRightInd w:val="0"/>
        <w:snapToGrid w:val="0"/>
        <w:spacing w:line="360" w:lineRule="auto"/>
        <w:ind w:left="0" w:firstLine="480" w:firstLineChars="200"/>
        <w:jc w:val="both"/>
        <w:rPr>
          <w:color w:val="auto"/>
          <w:sz w:val="24"/>
          <w:szCs w:val="24"/>
        </w:rPr>
      </w:pPr>
      <w:r>
        <w:rPr>
          <w:rFonts w:hint="eastAsia"/>
          <w:color w:val="auto"/>
          <w:sz w:val="24"/>
          <w:szCs w:val="24"/>
        </w:rPr>
        <w:t>1</w:t>
      </w:r>
      <w:r>
        <w:rPr>
          <w:color w:val="auto"/>
          <w:sz w:val="24"/>
          <w:szCs w:val="24"/>
        </w:rPr>
        <w:t xml:space="preserve">4.2 </w:t>
      </w:r>
      <w:r>
        <w:rPr>
          <w:rFonts w:hint="eastAsia"/>
          <w:color w:val="auto"/>
          <w:sz w:val="24"/>
          <w:szCs w:val="24"/>
        </w:rPr>
        <w:t>特殊情况下，</w:t>
      </w:r>
      <w:r>
        <w:rPr>
          <w:rFonts w:hint="eastAsia"/>
          <w:color w:val="auto"/>
          <w:sz w:val="24"/>
          <w:szCs w:val="24"/>
          <w:lang w:val="en-US"/>
        </w:rPr>
        <w:t>采购人</w:t>
      </w:r>
      <w:r>
        <w:rPr>
          <w:rFonts w:hint="eastAsia"/>
          <w:color w:val="auto"/>
          <w:sz w:val="24"/>
          <w:szCs w:val="24"/>
        </w:rPr>
        <w:t>可于询价供应商协商延长询价响应文件的有效期，要求与答复均为书面（函件、传真、电报）形式。询价供应商可以拒绝接受延期要求而放弃询价。对于同意该要求的询价供应商， 既不要求也不允许其修改询价响应文件。</w:t>
      </w:r>
    </w:p>
    <w:p w14:paraId="03DEA0C1">
      <w:pPr>
        <w:pStyle w:val="5"/>
        <w:adjustRightInd w:val="0"/>
        <w:snapToGrid w:val="0"/>
        <w:spacing w:before="0" w:after="0" w:line="360" w:lineRule="auto"/>
        <w:ind w:firstLine="482" w:firstLineChars="200"/>
        <w:rPr>
          <w:rFonts w:ascii="宋体" w:hAnsi="宋体"/>
          <w:color w:val="auto"/>
          <w:sz w:val="24"/>
          <w:szCs w:val="24"/>
        </w:rPr>
      </w:pPr>
      <w:r>
        <w:rPr>
          <w:rFonts w:hint="eastAsia" w:ascii="宋体" w:hAnsi="宋体"/>
          <w:color w:val="auto"/>
          <w:sz w:val="24"/>
          <w:szCs w:val="24"/>
        </w:rPr>
        <w:t>15、询价响应文件的签署及规定</w:t>
      </w:r>
    </w:p>
    <w:p w14:paraId="0CE464DC">
      <w:pPr>
        <w:pStyle w:val="40"/>
        <w:numPr>
          <w:ilvl w:val="1"/>
          <w:numId w:val="8"/>
        </w:numPr>
        <w:tabs>
          <w:tab w:val="left" w:pos="941"/>
        </w:tabs>
        <w:adjustRightInd w:val="0"/>
        <w:snapToGrid w:val="0"/>
        <w:spacing w:line="360" w:lineRule="auto"/>
        <w:ind w:left="0" w:firstLine="480" w:firstLineChars="200"/>
        <w:rPr>
          <w:color w:val="auto"/>
          <w:sz w:val="24"/>
          <w:szCs w:val="24"/>
        </w:rPr>
      </w:pPr>
      <w:r>
        <w:rPr>
          <w:rFonts w:hint="eastAsia"/>
          <w:color w:val="auto"/>
          <w:sz w:val="24"/>
          <w:szCs w:val="24"/>
        </w:rPr>
        <w:t>询价响应文件中不应有加行、涂抹或改写。如有修改错漏处，必须由询价供应商法定代表人或其委托代理人签字并加盖公章。</w:t>
      </w:r>
    </w:p>
    <w:p w14:paraId="04A695E4">
      <w:pPr>
        <w:pStyle w:val="40"/>
        <w:tabs>
          <w:tab w:val="left" w:pos="939"/>
        </w:tabs>
        <w:adjustRightInd w:val="0"/>
        <w:snapToGrid w:val="0"/>
        <w:spacing w:line="360" w:lineRule="auto"/>
        <w:ind w:left="0" w:firstLine="480" w:firstLineChars="200"/>
        <w:rPr>
          <w:color w:val="auto"/>
          <w:sz w:val="24"/>
          <w:szCs w:val="24"/>
        </w:rPr>
      </w:pPr>
      <w:r>
        <w:rPr>
          <w:rFonts w:hint="eastAsia"/>
          <w:color w:val="auto"/>
          <w:sz w:val="24"/>
          <w:szCs w:val="24"/>
        </w:rPr>
        <w:t>1</w:t>
      </w:r>
      <w:r>
        <w:rPr>
          <w:color w:val="auto"/>
          <w:sz w:val="24"/>
          <w:szCs w:val="24"/>
        </w:rPr>
        <w:t xml:space="preserve">5.2 </w:t>
      </w:r>
      <w:r>
        <w:rPr>
          <w:rFonts w:hint="eastAsia"/>
          <w:color w:val="auto"/>
          <w:sz w:val="24"/>
          <w:szCs w:val="24"/>
        </w:rPr>
        <w:t>电报、电话、传真、电子邮件形式的投标概不接受。</w:t>
      </w:r>
    </w:p>
    <w:p w14:paraId="3CFBC8DA">
      <w:pPr>
        <w:spacing w:line="360" w:lineRule="auto"/>
        <w:ind w:firstLine="480" w:firstLineChars="200"/>
        <w:rPr>
          <w:rFonts w:ascii="宋体" w:hAnsi="宋体"/>
          <w:bCs/>
          <w:color w:val="auto"/>
          <w:sz w:val="24"/>
        </w:rPr>
      </w:pPr>
      <w:r>
        <w:rPr>
          <w:rFonts w:hint="eastAsia" w:ascii="宋体" w:hAnsi="宋体"/>
          <w:bCs/>
          <w:color w:val="auto"/>
          <w:sz w:val="24"/>
        </w:rPr>
        <w:t>15.3供应商须按照询价响应文件格式的规定签字盖章，法定代表人有授权代表投标时，应出具授权委托书。</w:t>
      </w:r>
    </w:p>
    <w:p w14:paraId="14D468EC">
      <w:pPr>
        <w:pStyle w:val="4"/>
        <w:adjustRightInd w:val="0"/>
        <w:snapToGrid w:val="0"/>
        <w:spacing w:before="0" w:after="0"/>
        <w:ind w:firstLine="482" w:firstLineChars="200"/>
        <w:rPr>
          <w:rFonts w:ascii="宋体" w:hAnsi="宋体"/>
          <w:color w:val="auto"/>
          <w:sz w:val="24"/>
          <w:szCs w:val="24"/>
        </w:rPr>
      </w:pPr>
      <w:bookmarkStart w:id="17" w:name="_Toc146023812"/>
      <w:r>
        <w:rPr>
          <w:rFonts w:hint="eastAsia" w:ascii="宋体" w:hAnsi="宋体"/>
          <w:color w:val="auto"/>
          <w:sz w:val="24"/>
          <w:szCs w:val="24"/>
        </w:rPr>
        <w:t>D、询价响应文件的递交</w:t>
      </w:r>
      <w:bookmarkEnd w:id="17"/>
    </w:p>
    <w:p w14:paraId="2144040E">
      <w:pPr>
        <w:pStyle w:val="7"/>
        <w:adjustRightInd w:val="0"/>
        <w:snapToGrid w:val="0"/>
        <w:spacing w:line="360" w:lineRule="auto"/>
        <w:ind w:firstLine="494" w:firstLineChars="200"/>
        <w:rPr>
          <w:rFonts w:hAnsi="宋体"/>
          <w:color w:val="auto"/>
          <w:sz w:val="24"/>
        </w:rPr>
      </w:pPr>
      <w:r>
        <w:rPr>
          <w:rFonts w:hint="eastAsia" w:hAnsi="宋体"/>
          <w:b/>
          <w:color w:val="auto"/>
          <w:spacing w:val="3"/>
          <w:sz w:val="24"/>
        </w:rPr>
        <w:t>16</w:t>
      </w:r>
      <w:r>
        <w:rPr>
          <w:rFonts w:hint="eastAsia" w:hAnsi="宋体"/>
          <w:b/>
          <w:color w:val="auto"/>
          <w:spacing w:val="4"/>
          <w:sz w:val="24"/>
        </w:rPr>
        <w:t>、</w:t>
      </w:r>
      <w:r>
        <w:rPr>
          <w:rFonts w:hint="eastAsia" w:hAnsi="宋体"/>
          <w:color w:val="auto"/>
          <w:spacing w:val="4"/>
          <w:sz w:val="24"/>
        </w:rPr>
        <w:t>响应文件</w:t>
      </w:r>
      <w:r>
        <w:rPr>
          <w:rFonts w:hint="eastAsia" w:hAnsi="宋体"/>
          <w:color w:val="auto"/>
          <w:sz w:val="24"/>
        </w:rPr>
        <w:t>递交的截止时间（投标截止时间，下同）详见询价公告。</w:t>
      </w:r>
    </w:p>
    <w:p w14:paraId="6CC71123">
      <w:pPr>
        <w:pStyle w:val="7"/>
        <w:adjustRightInd w:val="0"/>
        <w:snapToGrid w:val="0"/>
        <w:spacing w:line="360" w:lineRule="auto"/>
        <w:ind w:firstLine="482" w:firstLineChars="200"/>
        <w:rPr>
          <w:rFonts w:hAnsi="宋体"/>
          <w:b/>
          <w:color w:val="auto"/>
          <w:sz w:val="24"/>
        </w:rPr>
      </w:pPr>
      <w:r>
        <w:rPr>
          <w:rFonts w:hint="eastAsia" w:hAnsi="宋体"/>
          <w:b/>
          <w:color w:val="auto"/>
          <w:sz w:val="24"/>
        </w:rPr>
        <w:t>17、递交询价响应文件的截止时间</w:t>
      </w:r>
    </w:p>
    <w:p w14:paraId="3BEC0AA1">
      <w:pPr>
        <w:pStyle w:val="40"/>
        <w:numPr>
          <w:ilvl w:val="1"/>
          <w:numId w:val="9"/>
        </w:numPr>
        <w:tabs>
          <w:tab w:val="left" w:pos="941"/>
        </w:tabs>
        <w:adjustRightInd w:val="0"/>
        <w:snapToGrid w:val="0"/>
        <w:spacing w:line="360" w:lineRule="auto"/>
        <w:ind w:left="0" w:firstLine="480" w:firstLineChars="200"/>
        <w:rPr>
          <w:color w:val="auto"/>
          <w:sz w:val="24"/>
          <w:szCs w:val="24"/>
        </w:rPr>
      </w:pPr>
      <w:r>
        <w:rPr>
          <w:rFonts w:hint="eastAsia"/>
          <w:color w:val="auto"/>
          <w:sz w:val="24"/>
          <w:szCs w:val="24"/>
        </w:rPr>
        <w:t>询价响应文件须按询价文件中规定的</w:t>
      </w:r>
      <w:r>
        <w:rPr>
          <w:rFonts w:hint="eastAsia"/>
          <w:color w:val="auto"/>
          <w:sz w:val="24"/>
          <w:szCs w:val="24"/>
          <w:lang w:val="en-US"/>
        </w:rPr>
        <w:t>在</w:t>
      </w:r>
      <w:r>
        <w:rPr>
          <w:rFonts w:hint="eastAsia"/>
          <w:color w:val="auto"/>
          <w:sz w:val="24"/>
          <w:szCs w:val="24"/>
        </w:rPr>
        <w:t>询价截止时间之前</w:t>
      </w:r>
      <w:r>
        <w:rPr>
          <w:rFonts w:hint="eastAsia"/>
          <w:color w:val="auto"/>
          <w:sz w:val="24"/>
          <w:szCs w:val="24"/>
          <w:lang w:val="en-US"/>
        </w:rPr>
        <w:t>递交</w:t>
      </w:r>
      <w:r>
        <w:rPr>
          <w:rFonts w:hint="eastAsia"/>
          <w:color w:val="auto"/>
          <w:sz w:val="24"/>
          <w:szCs w:val="24"/>
        </w:rPr>
        <w:t>。</w:t>
      </w:r>
    </w:p>
    <w:p w14:paraId="61EE15B2">
      <w:pPr>
        <w:pStyle w:val="40"/>
        <w:numPr>
          <w:ilvl w:val="1"/>
          <w:numId w:val="9"/>
        </w:numPr>
        <w:tabs>
          <w:tab w:val="left" w:pos="941"/>
        </w:tabs>
        <w:adjustRightInd w:val="0"/>
        <w:snapToGrid w:val="0"/>
        <w:spacing w:line="360" w:lineRule="auto"/>
        <w:ind w:left="0" w:firstLine="480" w:firstLineChars="200"/>
        <w:rPr>
          <w:color w:val="auto"/>
          <w:sz w:val="24"/>
          <w:szCs w:val="24"/>
        </w:rPr>
      </w:pPr>
      <w:r>
        <w:rPr>
          <w:rFonts w:hint="eastAsia"/>
          <w:color w:val="auto"/>
          <w:sz w:val="24"/>
          <w:szCs w:val="24"/>
          <w:lang w:val="en-US"/>
        </w:rPr>
        <w:t>采购人</w:t>
      </w:r>
      <w:r>
        <w:rPr>
          <w:rFonts w:hint="eastAsia"/>
          <w:color w:val="auto"/>
          <w:sz w:val="24"/>
          <w:szCs w:val="24"/>
        </w:rPr>
        <w:t>推迟询价截止时间时，通知所有潜在的询价供应商，在这种情况下，询价组织人和询价供应商的权利和义务将受到新的截止期的约束。</w:t>
      </w:r>
    </w:p>
    <w:p w14:paraId="685B76A5">
      <w:pPr>
        <w:pStyle w:val="40"/>
        <w:numPr>
          <w:ilvl w:val="1"/>
          <w:numId w:val="9"/>
        </w:numPr>
        <w:tabs>
          <w:tab w:val="left" w:pos="941"/>
        </w:tabs>
        <w:adjustRightInd w:val="0"/>
        <w:snapToGrid w:val="0"/>
        <w:spacing w:line="360" w:lineRule="auto"/>
        <w:ind w:left="0" w:firstLine="480" w:firstLineChars="200"/>
        <w:rPr>
          <w:color w:val="auto"/>
          <w:sz w:val="24"/>
          <w:szCs w:val="24"/>
          <w:lang w:val="en-US"/>
        </w:rPr>
      </w:pPr>
      <w:r>
        <w:rPr>
          <w:rFonts w:hint="eastAsia"/>
          <w:color w:val="auto"/>
          <w:sz w:val="24"/>
          <w:szCs w:val="24"/>
        </w:rPr>
        <w:t xml:space="preserve">在询价截止时间前，询价供应商可以补充、修改或撤回已递交的询价响应文件。补充、修改的内容为询价响应文件的组成部分。上述补充或修改若涉及询价报价，将视为有选择性报价。 </w:t>
      </w:r>
    </w:p>
    <w:p w14:paraId="28B3EF78">
      <w:pPr>
        <w:pStyle w:val="5"/>
        <w:adjustRightInd w:val="0"/>
        <w:snapToGrid w:val="0"/>
        <w:spacing w:before="0" w:after="0" w:line="360" w:lineRule="auto"/>
        <w:ind w:firstLine="482" w:firstLineChars="200"/>
        <w:rPr>
          <w:rFonts w:ascii="宋体" w:hAnsi="宋体"/>
          <w:color w:val="auto"/>
          <w:sz w:val="24"/>
          <w:szCs w:val="24"/>
        </w:rPr>
      </w:pPr>
      <w:r>
        <w:rPr>
          <w:rFonts w:hint="eastAsia" w:ascii="宋体" w:hAnsi="宋体"/>
          <w:color w:val="auto"/>
          <w:sz w:val="24"/>
          <w:szCs w:val="24"/>
        </w:rPr>
        <w:t>18、迟交的询价响应文件</w:t>
      </w:r>
    </w:p>
    <w:p w14:paraId="7AF0B6C1">
      <w:pPr>
        <w:pStyle w:val="7"/>
        <w:adjustRightInd w:val="0"/>
        <w:snapToGrid w:val="0"/>
        <w:spacing w:line="360" w:lineRule="auto"/>
        <w:ind w:firstLine="480" w:firstLineChars="200"/>
        <w:rPr>
          <w:rFonts w:hAnsi="宋体"/>
          <w:color w:val="auto"/>
          <w:sz w:val="24"/>
        </w:rPr>
      </w:pPr>
      <w:r>
        <w:rPr>
          <w:rFonts w:hint="eastAsia" w:hAnsi="宋体"/>
          <w:color w:val="auto"/>
          <w:sz w:val="24"/>
        </w:rPr>
        <w:t>在询价文件要求提交响应文件的截止时间之后提交的响应文件，</w:t>
      </w:r>
      <w:r>
        <w:rPr>
          <w:rFonts w:hint="eastAsia" w:hAnsi="宋体"/>
          <w:bCs/>
          <w:color w:val="auto"/>
          <w:sz w:val="24"/>
        </w:rPr>
        <w:t>采购人</w:t>
      </w:r>
      <w:r>
        <w:rPr>
          <w:rFonts w:hint="eastAsia" w:hAnsi="宋体"/>
          <w:color w:val="auto"/>
          <w:sz w:val="24"/>
        </w:rPr>
        <w:t>将拒绝接收。</w:t>
      </w:r>
    </w:p>
    <w:p w14:paraId="60733FA6">
      <w:pPr>
        <w:pStyle w:val="4"/>
        <w:adjustRightInd w:val="0"/>
        <w:snapToGrid w:val="0"/>
        <w:spacing w:before="0" w:after="0"/>
        <w:ind w:firstLine="482" w:firstLineChars="200"/>
        <w:rPr>
          <w:rFonts w:ascii="宋体" w:hAnsi="宋体"/>
          <w:color w:val="auto"/>
          <w:sz w:val="24"/>
          <w:szCs w:val="24"/>
        </w:rPr>
      </w:pPr>
      <w:bookmarkStart w:id="18" w:name="_Toc146023813"/>
      <w:r>
        <w:rPr>
          <w:rFonts w:hint="eastAsia" w:ascii="宋体" w:hAnsi="宋体"/>
          <w:color w:val="auto"/>
          <w:sz w:val="24"/>
          <w:szCs w:val="24"/>
        </w:rPr>
        <w:t>E、询价</w:t>
      </w:r>
      <w:bookmarkEnd w:id="18"/>
    </w:p>
    <w:p w14:paraId="7BFD0990">
      <w:pPr>
        <w:pStyle w:val="5"/>
        <w:adjustRightInd w:val="0"/>
        <w:snapToGrid w:val="0"/>
        <w:spacing w:before="0" w:after="0" w:line="360" w:lineRule="auto"/>
        <w:ind w:firstLine="482" w:firstLineChars="200"/>
        <w:rPr>
          <w:rFonts w:ascii="宋体" w:hAnsi="宋体"/>
          <w:color w:val="auto"/>
          <w:sz w:val="24"/>
          <w:szCs w:val="24"/>
        </w:rPr>
      </w:pPr>
      <w:r>
        <w:rPr>
          <w:rFonts w:hint="eastAsia" w:ascii="宋体" w:hAnsi="宋体"/>
          <w:color w:val="auto"/>
          <w:sz w:val="24"/>
          <w:szCs w:val="24"/>
        </w:rPr>
        <w:t xml:space="preserve">19、 </w:t>
      </w:r>
      <w:r>
        <w:rPr>
          <w:rFonts w:hint="eastAsia" w:ascii="宋体" w:hAnsi="宋体"/>
          <w:color w:val="auto"/>
          <w:w w:val="95"/>
          <w:sz w:val="24"/>
          <w:szCs w:val="24"/>
        </w:rPr>
        <w:t>询价小组</w:t>
      </w:r>
    </w:p>
    <w:p w14:paraId="2A1EF15B">
      <w:pPr>
        <w:pStyle w:val="7"/>
        <w:adjustRightInd w:val="0"/>
        <w:snapToGrid w:val="0"/>
        <w:spacing w:line="360" w:lineRule="auto"/>
        <w:ind w:firstLine="480" w:firstLineChars="200"/>
        <w:rPr>
          <w:rFonts w:hAnsi="宋体"/>
          <w:color w:val="auto"/>
          <w:sz w:val="24"/>
        </w:rPr>
      </w:pPr>
      <w:r>
        <w:rPr>
          <w:rFonts w:hint="eastAsia" w:hAnsi="宋体"/>
          <w:color w:val="auto"/>
          <w:sz w:val="24"/>
        </w:rPr>
        <w:t>19.1采购人将根据所采购项目的特点组建询价小组，其成员由技术</w:t>
      </w:r>
      <w:r>
        <w:rPr>
          <w:rFonts w:hint="eastAsia" w:hAnsi="宋体"/>
          <w:color w:val="auto"/>
          <w:spacing w:val="-5"/>
          <w:sz w:val="24"/>
        </w:rPr>
        <w:t>方面的专家组成（具体详见前附表）。询价小组对询价响应文件进行审查、质疑、</w:t>
      </w:r>
      <w:r>
        <w:rPr>
          <w:rFonts w:hint="eastAsia" w:hAnsi="宋体"/>
          <w:color w:val="auto"/>
          <w:sz w:val="24"/>
        </w:rPr>
        <w:t>评估和比较。</w:t>
      </w:r>
    </w:p>
    <w:p w14:paraId="4CFA5D62">
      <w:pPr>
        <w:pStyle w:val="5"/>
        <w:keepNext w:val="0"/>
        <w:keepLines w:val="0"/>
        <w:autoSpaceDE w:val="0"/>
        <w:autoSpaceDN w:val="0"/>
        <w:adjustRightInd w:val="0"/>
        <w:snapToGrid w:val="0"/>
        <w:spacing w:before="0" w:after="0" w:line="360" w:lineRule="auto"/>
        <w:ind w:firstLine="482" w:firstLineChars="200"/>
        <w:jc w:val="left"/>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0</w:t>
      </w:r>
      <w:r>
        <w:rPr>
          <w:rFonts w:hint="eastAsia" w:ascii="宋体" w:hAnsi="宋体"/>
          <w:color w:val="auto"/>
          <w:sz w:val="24"/>
          <w:szCs w:val="24"/>
        </w:rPr>
        <w:t>、询价响应文件的审查</w:t>
      </w:r>
    </w:p>
    <w:p w14:paraId="56C7C199">
      <w:pPr>
        <w:tabs>
          <w:tab w:val="left" w:pos="941"/>
        </w:tabs>
        <w:adjustRightInd w:val="0"/>
        <w:snapToGrid w:val="0"/>
        <w:spacing w:line="360" w:lineRule="auto"/>
        <w:ind w:firstLine="480" w:firstLineChars="200"/>
        <w:rPr>
          <w:rFonts w:ascii="宋体" w:hAnsi="宋体"/>
          <w:color w:val="auto"/>
          <w:sz w:val="24"/>
        </w:rPr>
      </w:pPr>
      <w:r>
        <w:rPr>
          <w:rFonts w:hint="eastAsia" w:ascii="宋体" w:hAnsi="宋体"/>
          <w:color w:val="auto"/>
          <w:sz w:val="24"/>
        </w:rPr>
        <w:t>20.1询价开始后，询价组织人将组织审查询价响应文件是否完整，是否有计</w:t>
      </w:r>
      <w:r>
        <w:rPr>
          <w:rFonts w:hint="eastAsia" w:ascii="宋体" w:hAnsi="宋体"/>
          <w:color w:val="auto"/>
          <w:spacing w:val="-1"/>
          <w:sz w:val="24"/>
        </w:rPr>
        <w:t>算错误，文件是否已恰当地签署。不按询价文件规定要求的响应为无效响应。</w:t>
      </w:r>
    </w:p>
    <w:p w14:paraId="00B9F626">
      <w:pPr>
        <w:tabs>
          <w:tab w:val="left" w:pos="941"/>
        </w:tabs>
        <w:adjustRightInd w:val="0"/>
        <w:snapToGrid w:val="0"/>
        <w:spacing w:line="360" w:lineRule="auto"/>
        <w:ind w:firstLine="480" w:firstLineChars="200"/>
        <w:rPr>
          <w:rFonts w:ascii="宋体" w:hAnsi="宋体"/>
          <w:color w:val="auto"/>
          <w:sz w:val="24"/>
        </w:rPr>
      </w:pPr>
      <w:r>
        <w:rPr>
          <w:rFonts w:hint="eastAsia" w:ascii="宋体" w:hAnsi="宋体"/>
          <w:color w:val="auto"/>
          <w:sz w:val="24"/>
        </w:rPr>
        <w:t>20.2在对询价响应文件进行详细评估之前，询价小组将依据询价供应商提供</w:t>
      </w:r>
      <w:r>
        <w:rPr>
          <w:rFonts w:hint="eastAsia" w:ascii="宋体" w:hAnsi="宋体"/>
          <w:color w:val="auto"/>
          <w:spacing w:val="-3"/>
          <w:sz w:val="24"/>
        </w:rPr>
        <w:t>的证明文件进行资格审查。如果确定询价供应商不符合询价文件对资格的要求，</w:t>
      </w:r>
      <w:r>
        <w:rPr>
          <w:rFonts w:hint="eastAsia" w:ascii="宋体" w:hAnsi="宋体"/>
          <w:color w:val="auto"/>
          <w:sz w:val="24"/>
        </w:rPr>
        <w:t>其询价将被拒绝。</w:t>
      </w:r>
    </w:p>
    <w:p w14:paraId="178DD2E6">
      <w:pPr>
        <w:tabs>
          <w:tab w:val="left" w:pos="941"/>
        </w:tabs>
        <w:adjustRightInd w:val="0"/>
        <w:snapToGrid w:val="0"/>
        <w:spacing w:line="360" w:lineRule="auto"/>
        <w:ind w:firstLine="480" w:firstLineChars="200"/>
        <w:rPr>
          <w:rFonts w:ascii="宋体" w:hAnsi="宋体"/>
          <w:color w:val="auto"/>
          <w:sz w:val="24"/>
        </w:rPr>
      </w:pPr>
      <w:r>
        <w:rPr>
          <w:rFonts w:hint="eastAsia" w:ascii="宋体" w:hAnsi="宋体"/>
          <w:color w:val="auto"/>
          <w:sz w:val="24"/>
        </w:rPr>
        <w:t>20.3询价小组将确定每一询价供应商是否对询价文件的要求做出了实质性的响应。实质性响应是指询价供应商符合询价文件的所有条款、条件和规定且没有重大偏离和保留。重大偏离和保留是指影响到询价文件规定的范围、质量和性能，或限制了询价组织人的权利和询价供应商的义务的规定，而纠正这些偏离将影响到其它提交实质性响应的询价供应商的公平竞争地位。</w:t>
      </w:r>
    </w:p>
    <w:p w14:paraId="1B607E0A">
      <w:pPr>
        <w:tabs>
          <w:tab w:val="left" w:pos="941"/>
        </w:tabs>
        <w:adjustRightInd w:val="0"/>
        <w:snapToGrid w:val="0"/>
        <w:spacing w:line="360" w:lineRule="auto"/>
        <w:ind w:firstLine="480" w:firstLineChars="200"/>
        <w:rPr>
          <w:rFonts w:ascii="宋体" w:hAnsi="宋体"/>
          <w:color w:val="auto"/>
          <w:sz w:val="24"/>
        </w:rPr>
      </w:pPr>
      <w:r>
        <w:rPr>
          <w:rFonts w:hint="eastAsia" w:ascii="宋体" w:hAnsi="宋体"/>
          <w:color w:val="auto"/>
          <w:sz w:val="24"/>
        </w:rPr>
        <w:t>20.4询价小组判断询价文件的响应性仅基于询价响应文件本身内容而不靠外部证据。</w:t>
      </w:r>
    </w:p>
    <w:p w14:paraId="1FEC2733">
      <w:pPr>
        <w:tabs>
          <w:tab w:val="left" w:pos="941"/>
        </w:tabs>
        <w:adjustRightInd w:val="0"/>
        <w:snapToGrid w:val="0"/>
        <w:spacing w:line="360" w:lineRule="auto"/>
        <w:ind w:firstLine="480" w:firstLineChars="200"/>
        <w:rPr>
          <w:rFonts w:ascii="宋体" w:hAnsi="宋体"/>
          <w:color w:val="auto"/>
          <w:sz w:val="24"/>
        </w:rPr>
      </w:pPr>
      <w:r>
        <w:rPr>
          <w:rFonts w:hint="eastAsia" w:ascii="宋体" w:hAnsi="宋体"/>
          <w:color w:val="auto"/>
          <w:sz w:val="24"/>
        </w:rPr>
        <w:t>20.5询价小组将拒绝被确定为非实质性响应的询价供应商，询价供应商不能通过修正或撤消不符之处而使其成为实质性响应的询价供应商。</w:t>
      </w:r>
    </w:p>
    <w:p w14:paraId="03CF9742">
      <w:pPr>
        <w:tabs>
          <w:tab w:val="left" w:pos="941"/>
        </w:tabs>
        <w:adjustRightInd w:val="0"/>
        <w:snapToGrid w:val="0"/>
        <w:spacing w:line="360" w:lineRule="auto"/>
        <w:ind w:firstLine="480" w:firstLineChars="200"/>
        <w:rPr>
          <w:rFonts w:ascii="宋体" w:hAnsi="宋体"/>
          <w:color w:val="auto"/>
          <w:sz w:val="24"/>
        </w:rPr>
      </w:pPr>
      <w:r>
        <w:rPr>
          <w:rFonts w:hint="eastAsia" w:ascii="宋体" w:hAnsi="宋体"/>
          <w:color w:val="auto"/>
          <w:sz w:val="24"/>
        </w:rPr>
        <w:t>20.6询价小组允许修改询价响应中不构成重大偏离的、微小的、非正规、不一致或不规则的地方。</w:t>
      </w:r>
    </w:p>
    <w:p w14:paraId="2A717F48">
      <w:pPr>
        <w:pStyle w:val="40"/>
        <w:tabs>
          <w:tab w:val="left" w:pos="819"/>
        </w:tabs>
        <w:adjustRightInd w:val="0"/>
        <w:snapToGrid w:val="0"/>
        <w:spacing w:line="360" w:lineRule="auto"/>
        <w:ind w:left="420" w:leftChars="200" w:firstLine="0"/>
        <w:rPr>
          <w:bCs/>
          <w:color w:val="auto"/>
          <w:sz w:val="24"/>
          <w:szCs w:val="24"/>
        </w:rPr>
      </w:pPr>
      <w:r>
        <w:rPr>
          <w:rFonts w:hint="eastAsia"/>
          <w:bCs/>
          <w:color w:val="auto"/>
          <w:sz w:val="24"/>
          <w:szCs w:val="24"/>
        </w:rPr>
        <w:t>无效投标</w:t>
      </w:r>
    </w:p>
    <w:p w14:paraId="04A3E4B2">
      <w:pPr>
        <w:pStyle w:val="7"/>
        <w:adjustRightInd w:val="0"/>
        <w:snapToGrid w:val="0"/>
        <w:spacing w:line="360" w:lineRule="auto"/>
        <w:ind w:firstLine="480" w:firstLineChars="200"/>
        <w:rPr>
          <w:rFonts w:hAnsi="宋体"/>
          <w:color w:val="auto"/>
          <w:sz w:val="24"/>
        </w:rPr>
      </w:pPr>
      <w:r>
        <w:rPr>
          <w:rFonts w:hint="eastAsia" w:hAnsi="宋体"/>
          <w:color w:val="auto"/>
          <w:sz w:val="24"/>
        </w:rPr>
        <w:t>遇到下列情况之一时,供应商的投标将被视为无效投标:</w:t>
      </w:r>
    </w:p>
    <w:p w14:paraId="77CA09FE">
      <w:pPr>
        <w:pStyle w:val="7"/>
        <w:adjustRightInd w:val="0"/>
        <w:snapToGrid w:val="0"/>
        <w:spacing w:line="360" w:lineRule="auto"/>
        <w:ind w:firstLine="480" w:firstLineChars="200"/>
        <w:rPr>
          <w:rFonts w:hAnsi="宋体"/>
          <w:color w:val="auto"/>
          <w:sz w:val="24"/>
        </w:rPr>
      </w:pPr>
      <w:r>
        <w:rPr>
          <w:rFonts w:hint="eastAsia" w:hAnsi="宋体"/>
          <w:color w:val="auto"/>
          <w:sz w:val="24"/>
        </w:rPr>
        <w:t>投标文件无供应商公章和法人或者法人委托人的印章或签字的，没有按照询价文件格式要求签字或盖章的；</w:t>
      </w:r>
    </w:p>
    <w:p w14:paraId="35FC0804">
      <w:pPr>
        <w:pStyle w:val="7"/>
        <w:adjustRightInd w:val="0"/>
        <w:snapToGrid w:val="0"/>
        <w:spacing w:line="360" w:lineRule="auto"/>
        <w:ind w:firstLine="480" w:firstLineChars="200"/>
        <w:rPr>
          <w:rFonts w:hAnsi="宋体"/>
          <w:color w:val="auto"/>
          <w:sz w:val="24"/>
        </w:rPr>
      </w:pPr>
      <w:r>
        <w:rPr>
          <w:rFonts w:hint="eastAsia"/>
          <w:color w:val="auto"/>
          <w:sz w:val="24"/>
        </w:rPr>
        <w:t>响应文件未按照询价文件规定的格式填写，或者填写的内容不全，或者涂改</w:t>
      </w:r>
      <w:r>
        <w:rPr>
          <w:rFonts w:hint="eastAsia" w:hAnsi="宋体"/>
          <w:color w:val="auto"/>
          <w:sz w:val="24"/>
        </w:rPr>
        <w:t>处未加盖供应商公章及法人或法人授权的代理人的印章或签字的；</w:t>
      </w:r>
    </w:p>
    <w:p w14:paraId="46D9A14F">
      <w:pPr>
        <w:pStyle w:val="7"/>
        <w:adjustRightInd w:val="0"/>
        <w:snapToGrid w:val="0"/>
        <w:spacing w:line="360" w:lineRule="auto"/>
        <w:ind w:firstLine="480" w:firstLineChars="200"/>
        <w:rPr>
          <w:rFonts w:hAnsi="宋体"/>
          <w:color w:val="auto"/>
          <w:sz w:val="24"/>
        </w:rPr>
      </w:pPr>
      <w:r>
        <w:rPr>
          <w:rFonts w:hint="eastAsia" w:hAnsi="宋体"/>
          <w:color w:val="auto"/>
          <w:sz w:val="24"/>
        </w:rPr>
        <w:t>响应文件中未附委托代理人劳务合同和社保证明的；</w:t>
      </w:r>
    </w:p>
    <w:p w14:paraId="504B80F7">
      <w:pPr>
        <w:pStyle w:val="7"/>
        <w:adjustRightInd w:val="0"/>
        <w:snapToGrid w:val="0"/>
        <w:spacing w:line="360" w:lineRule="auto"/>
        <w:ind w:firstLine="480" w:firstLineChars="200"/>
        <w:rPr>
          <w:color w:val="auto"/>
          <w:sz w:val="24"/>
        </w:rPr>
      </w:pPr>
      <w:r>
        <w:rPr>
          <w:rFonts w:hint="eastAsia"/>
          <w:color w:val="auto"/>
          <w:sz w:val="24"/>
        </w:rPr>
        <w:t>响应文件中有两个及两个以上的方案进行投标的（询价文件另有规定的除外）；</w:t>
      </w:r>
    </w:p>
    <w:p w14:paraId="51F32A39">
      <w:pPr>
        <w:pStyle w:val="7"/>
        <w:adjustRightInd w:val="0"/>
        <w:snapToGrid w:val="0"/>
        <w:spacing w:line="360" w:lineRule="auto"/>
        <w:ind w:firstLine="480" w:firstLineChars="200"/>
        <w:rPr>
          <w:rFonts w:hAnsi="宋体"/>
          <w:color w:val="auto"/>
          <w:sz w:val="24"/>
        </w:rPr>
      </w:pPr>
      <w:r>
        <w:rPr>
          <w:rFonts w:hint="eastAsia" w:hAnsi="宋体"/>
          <w:color w:val="auto"/>
          <w:sz w:val="24"/>
        </w:rPr>
        <w:t>供应商资格条件不符合国家有关规定和询价文件要求的，或者拒不按照要求对响应文件进行澄清、说明或者补正的；</w:t>
      </w:r>
    </w:p>
    <w:p w14:paraId="02D36768">
      <w:pPr>
        <w:pStyle w:val="40"/>
        <w:tabs>
          <w:tab w:val="left" w:pos="1179"/>
        </w:tabs>
        <w:adjustRightInd w:val="0"/>
        <w:snapToGrid w:val="0"/>
        <w:spacing w:line="360" w:lineRule="auto"/>
        <w:ind w:left="420" w:leftChars="200" w:firstLine="0"/>
        <w:rPr>
          <w:color w:val="auto"/>
          <w:sz w:val="24"/>
          <w:szCs w:val="24"/>
        </w:rPr>
      </w:pPr>
      <w:r>
        <w:rPr>
          <w:rFonts w:hint="eastAsia"/>
          <w:color w:val="auto"/>
          <w:sz w:val="24"/>
          <w:szCs w:val="24"/>
        </w:rPr>
        <w:t>响应文件附有采购人不能接受的条件的；</w:t>
      </w:r>
    </w:p>
    <w:p w14:paraId="72EC342E">
      <w:pPr>
        <w:pStyle w:val="40"/>
        <w:tabs>
          <w:tab w:val="left" w:pos="1179"/>
        </w:tabs>
        <w:adjustRightInd w:val="0"/>
        <w:snapToGrid w:val="0"/>
        <w:spacing w:line="360" w:lineRule="auto"/>
        <w:ind w:left="0" w:firstLine="480" w:firstLineChars="200"/>
        <w:rPr>
          <w:color w:val="auto"/>
          <w:sz w:val="24"/>
          <w:szCs w:val="24"/>
        </w:rPr>
      </w:pPr>
      <w:r>
        <w:rPr>
          <w:rFonts w:hint="eastAsia"/>
          <w:color w:val="auto"/>
          <w:sz w:val="24"/>
          <w:szCs w:val="24"/>
        </w:rPr>
        <w:t>供应商以他人名义投标、串通投标、以行贿手段谋取中标或者以弄虚作假等方式投标的；</w:t>
      </w:r>
    </w:p>
    <w:p w14:paraId="34EB42FC">
      <w:pPr>
        <w:pStyle w:val="40"/>
        <w:tabs>
          <w:tab w:val="left" w:pos="1179"/>
        </w:tabs>
        <w:adjustRightInd w:val="0"/>
        <w:snapToGrid w:val="0"/>
        <w:spacing w:line="360" w:lineRule="auto"/>
        <w:ind w:left="420" w:leftChars="200" w:firstLine="0"/>
        <w:rPr>
          <w:color w:val="auto"/>
          <w:sz w:val="24"/>
          <w:szCs w:val="24"/>
        </w:rPr>
      </w:pPr>
      <w:r>
        <w:rPr>
          <w:rFonts w:hint="eastAsia"/>
          <w:color w:val="auto"/>
          <w:sz w:val="24"/>
          <w:szCs w:val="24"/>
        </w:rPr>
        <w:t>经核实两个或两个以上供应商的响应文件有雷同或有抄袭行为的；</w:t>
      </w:r>
    </w:p>
    <w:p w14:paraId="561F21CB">
      <w:pPr>
        <w:pStyle w:val="40"/>
        <w:tabs>
          <w:tab w:val="left" w:pos="1299"/>
        </w:tabs>
        <w:adjustRightInd w:val="0"/>
        <w:snapToGrid w:val="0"/>
        <w:spacing w:line="360" w:lineRule="auto"/>
        <w:ind w:left="420" w:leftChars="200" w:firstLine="0"/>
        <w:rPr>
          <w:color w:val="auto"/>
          <w:sz w:val="24"/>
          <w:szCs w:val="24"/>
        </w:rPr>
      </w:pPr>
      <w:r>
        <w:rPr>
          <w:rFonts w:hint="eastAsia"/>
          <w:color w:val="auto"/>
          <w:sz w:val="24"/>
          <w:szCs w:val="24"/>
        </w:rPr>
        <w:t>询价响应文件中未附质量保证承诺书的；</w:t>
      </w:r>
    </w:p>
    <w:p w14:paraId="2AC994F1">
      <w:pPr>
        <w:pStyle w:val="40"/>
        <w:tabs>
          <w:tab w:val="left" w:pos="1299"/>
        </w:tabs>
        <w:adjustRightInd w:val="0"/>
        <w:snapToGrid w:val="0"/>
        <w:spacing w:line="360" w:lineRule="auto"/>
        <w:ind w:left="420" w:leftChars="200" w:firstLine="0"/>
        <w:rPr>
          <w:color w:val="auto"/>
          <w:sz w:val="24"/>
          <w:szCs w:val="24"/>
        </w:rPr>
      </w:pPr>
      <w:r>
        <w:rPr>
          <w:rFonts w:hint="eastAsia"/>
          <w:color w:val="auto"/>
          <w:sz w:val="24"/>
          <w:szCs w:val="24"/>
        </w:rPr>
        <w:t>供应商出现技术</w:t>
      </w:r>
      <w:r>
        <w:rPr>
          <w:rFonts w:hint="eastAsia"/>
          <w:color w:val="auto"/>
          <w:sz w:val="24"/>
          <w:szCs w:val="24"/>
          <w:lang w:val="en-US"/>
        </w:rPr>
        <w:t>和</w:t>
      </w:r>
      <w:r>
        <w:rPr>
          <w:rFonts w:hint="eastAsia"/>
          <w:color w:val="auto"/>
          <w:sz w:val="24"/>
          <w:szCs w:val="24"/>
        </w:rPr>
        <w:t>参数不符合采购要求的及不响应</w:t>
      </w:r>
      <w:r>
        <w:rPr>
          <w:rFonts w:hint="eastAsia"/>
          <w:color w:val="auto"/>
          <w:sz w:val="24"/>
          <w:szCs w:val="24"/>
          <w:lang w:val="en-US"/>
        </w:rPr>
        <w:t>询价</w:t>
      </w:r>
      <w:r>
        <w:rPr>
          <w:rFonts w:hint="eastAsia"/>
          <w:color w:val="auto"/>
          <w:sz w:val="24"/>
          <w:szCs w:val="24"/>
        </w:rPr>
        <w:t>文件的；</w:t>
      </w:r>
    </w:p>
    <w:p w14:paraId="0146B85E">
      <w:pPr>
        <w:pStyle w:val="40"/>
        <w:tabs>
          <w:tab w:val="left" w:pos="1299"/>
        </w:tabs>
        <w:adjustRightInd w:val="0"/>
        <w:snapToGrid w:val="0"/>
        <w:spacing w:line="360" w:lineRule="auto"/>
        <w:ind w:left="420" w:leftChars="200" w:firstLine="0"/>
        <w:rPr>
          <w:color w:val="auto"/>
          <w:sz w:val="24"/>
          <w:szCs w:val="24"/>
        </w:rPr>
      </w:pPr>
      <w:r>
        <w:rPr>
          <w:rFonts w:hint="eastAsia"/>
          <w:color w:val="auto"/>
          <w:sz w:val="24"/>
          <w:szCs w:val="24"/>
        </w:rPr>
        <w:t>违反《中华人民共和国政府采购法》等法律的投标；</w:t>
      </w:r>
    </w:p>
    <w:p w14:paraId="6DE8E282">
      <w:pPr>
        <w:pStyle w:val="40"/>
        <w:tabs>
          <w:tab w:val="left" w:pos="1299"/>
        </w:tabs>
        <w:adjustRightInd w:val="0"/>
        <w:snapToGrid w:val="0"/>
        <w:spacing w:line="360" w:lineRule="auto"/>
        <w:ind w:left="420" w:leftChars="200" w:firstLine="0"/>
        <w:rPr>
          <w:color w:val="auto"/>
          <w:sz w:val="24"/>
          <w:szCs w:val="24"/>
        </w:rPr>
      </w:pPr>
      <w:r>
        <w:rPr>
          <w:rFonts w:hint="eastAsia"/>
          <w:color w:val="auto"/>
          <w:sz w:val="24"/>
          <w:szCs w:val="24"/>
        </w:rPr>
        <w:t>联合体投标或被证实是挂靠、借用资质者；</w:t>
      </w:r>
    </w:p>
    <w:p w14:paraId="740840ED">
      <w:pPr>
        <w:pStyle w:val="40"/>
        <w:tabs>
          <w:tab w:val="left" w:pos="1299"/>
        </w:tabs>
        <w:adjustRightInd w:val="0"/>
        <w:snapToGrid w:val="0"/>
        <w:spacing w:line="360" w:lineRule="auto"/>
        <w:ind w:left="420" w:leftChars="200" w:firstLine="0"/>
        <w:rPr>
          <w:color w:val="auto"/>
          <w:sz w:val="24"/>
          <w:szCs w:val="24"/>
        </w:rPr>
      </w:pPr>
      <w:r>
        <w:rPr>
          <w:rFonts w:hint="eastAsia"/>
          <w:color w:val="auto"/>
          <w:sz w:val="24"/>
          <w:szCs w:val="24"/>
        </w:rPr>
        <w:t>所有供应商的投标报价按清单格式制作且不得超出控制价；</w:t>
      </w:r>
    </w:p>
    <w:p w14:paraId="563658C9">
      <w:pPr>
        <w:pStyle w:val="40"/>
        <w:tabs>
          <w:tab w:val="left" w:pos="1299"/>
        </w:tabs>
        <w:adjustRightInd w:val="0"/>
        <w:snapToGrid w:val="0"/>
        <w:spacing w:line="360" w:lineRule="auto"/>
        <w:ind w:left="420" w:leftChars="200" w:firstLine="0"/>
        <w:rPr>
          <w:color w:val="auto"/>
          <w:sz w:val="24"/>
          <w:szCs w:val="24"/>
          <w:lang w:val="en-US"/>
        </w:rPr>
      </w:pPr>
      <w:r>
        <w:rPr>
          <w:rFonts w:hint="eastAsia"/>
          <w:color w:val="auto"/>
          <w:sz w:val="24"/>
          <w:szCs w:val="24"/>
        </w:rPr>
        <w:t>具备合格供应商资格的公司将其资格授予下属公司使用参与投标</w:t>
      </w:r>
      <w:r>
        <w:rPr>
          <w:rFonts w:hint="eastAsia"/>
          <w:color w:val="auto"/>
          <w:sz w:val="24"/>
          <w:szCs w:val="24"/>
          <w:lang w:val="en-US"/>
        </w:rPr>
        <w:t>的；</w:t>
      </w:r>
      <w:bookmarkStart w:id="42" w:name="_GoBack"/>
      <w:bookmarkEnd w:id="42"/>
    </w:p>
    <w:p w14:paraId="7FDE765F">
      <w:pPr>
        <w:pStyle w:val="40"/>
        <w:tabs>
          <w:tab w:val="left" w:pos="1299"/>
        </w:tabs>
        <w:adjustRightInd w:val="0"/>
        <w:snapToGrid w:val="0"/>
        <w:spacing w:line="360" w:lineRule="auto"/>
        <w:ind w:left="420" w:leftChars="200" w:firstLine="0"/>
        <w:rPr>
          <w:color w:val="auto"/>
          <w:sz w:val="24"/>
          <w:szCs w:val="24"/>
          <w:lang w:val="en-US"/>
        </w:rPr>
      </w:pPr>
      <w:r>
        <w:rPr>
          <w:rFonts w:hint="eastAsia"/>
          <w:color w:val="auto"/>
          <w:sz w:val="24"/>
          <w:szCs w:val="24"/>
        </w:rPr>
        <w:t>其它未响应询价文件而可能导致废标。</w:t>
      </w:r>
    </w:p>
    <w:p w14:paraId="22D690D0">
      <w:pPr>
        <w:pStyle w:val="5"/>
        <w:keepNext w:val="0"/>
        <w:keepLines w:val="0"/>
        <w:autoSpaceDE w:val="0"/>
        <w:autoSpaceDN w:val="0"/>
        <w:adjustRightInd w:val="0"/>
        <w:snapToGrid w:val="0"/>
        <w:spacing w:before="0" w:after="0" w:line="360" w:lineRule="auto"/>
        <w:ind w:firstLine="482" w:firstLineChars="200"/>
        <w:jc w:val="left"/>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1</w:t>
      </w:r>
      <w:r>
        <w:rPr>
          <w:rFonts w:hint="eastAsia" w:ascii="宋体" w:hAnsi="宋体"/>
          <w:color w:val="auto"/>
          <w:sz w:val="24"/>
          <w:szCs w:val="24"/>
        </w:rPr>
        <w:t>、询价文响应件的澄清</w:t>
      </w:r>
    </w:p>
    <w:p w14:paraId="7FA66A5C">
      <w:pPr>
        <w:tabs>
          <w:tab w:val="left" w:pos="941"/>
        </w:tabs>
        <w:adjustRightInd w:val="0"/>
        <w:snapToGrid w:val="0"/>
        <w:spacing w:line="360" w:lineRule="auto"/>
        <w:ind w:firstLine="480" w:firstLineChars="200"/>
        <w:rPr>
          <w:rFonts w:ascii="宋体" w:hAnsi="宋体"/>
          <w:color w:val="auto"/>
          <w:sz w:val="24"/>
        </w:rPr>
      </w:pPr>
      <w:r>
        <w:rPr>
          <w:rFonts w:hint="eastAsia" w:ascii="宋体" w:hAnsi="宋体"/>
          <w:color w:val="auto"/>
          <w:sz w:val="24"/>
        </w:rPr>
        <w:t>21.1为了有助于对询价响应文件进行审查、评估和比较，询价小组有权向询价供应商质疑，请询价供应商澄清其响应文件内容。询价供应商有责任按照询价小组通知的时间、地点、方式指派委托代理人进行答疑和澄清。</w:t>
      </w:r>
    </w:p>
    <w:p w14:paraId="3D3F07BC">
      <w:pPr>
        <w:pStyle w:val="40"/>
        <w:tabs>
          <w:tab w:val="left" w:pos="939"/>
        </w:tabs>
        <w:adjustRightInd w:val="0"/>
        <w:snapToGrid w:val="0"/>
        <w:spacing w:line="360" w:lineRule="auto"/>
        <w:ind w:left="480" w:firstLine="0"/>
        <w:rPr>
          <w:color w:val="auto"/>
          <w:sz w:val="24"/>
          <w:szCs w:val="24"/>
        </w:rPr>
      </w:pPr>
      <w:r>
        <w:rPr>
          <w:rFonts w:hint="eastAsia"/>
          <w:color w:val="auto"/>
          <w:sz w:val="24"/>
          <w:szCs w:val="24"/>
        </w:rPr>
        <w:t>21.2重要澄清的答复应是书面的，并由法定代表人或其委托代理人签字。</w:t>
      </w:r>
    </w:p>
    <w:p w14:paraId="5CED3064">
      <w:pPr>
        <w:tabs>
          <w:tab w:val="left" w:pos="941"/>
        </w:tabs>
        <w:adjustRightInd w:val="0"/>
        <w:snapToGrid w:val="0"/>
        <w:spacing w:line="360" w:lineRule="auto"/>
        <w:ind w:firstLine="480" w:firstLineChars="200"/>
        <w:rPr>
          <w:rFonts w:ascii="宋体" w:hAnsi="宋体"/>
          <w:color w:val="auto"/>
          <w:sz w:val="24"/>
        </w:rPr>
      </w:pPr>
      <w:r>
        <w:rPr>
          <w:rFonts w:hint="eastAsia" w:ascii="宋体" w:hAnsi="宋体"/>
          <w:color w:val="auto"/>
          <w:sz w:val="24"/>
        </w:rPr>
        <w:t>21.3询价供应商的澄清文件是其询价响应文件的组成部分，并取代询价响应文件中被澄清的部分。</w:t>
      </w:r>
    </w:p>
    <w:p w14:paraId="37D0D828">
      <w:pPr>
        <w:pStyle w:val="40"/>
        <w:tabs>
          <w:tab w:val="left" w:pos="939"/>
        </w:tabs>
        <w:adjustRightInd w:val="0"/>
        <w:snapToGrid w:val="0"/>
        <w:spacing w:line="360" w:lineRule="auto"/>
        <w:ind w:left="480" w:firstLine="0"/>
        <w:rPr>
          <w:color w:val="auto"/>
          <w:sz w:val="24"/>
          <w:szCs w:val="24"/>
        </w:rPr>
      </w:pPr>
      <w:r>
        <w:rPr>
          <w:rFonts w:hint="eastAsia"/>
          <w:color w:val="auto"/>
          <w:sz w:val="24"/>
          <w:szCs w:val="24"/>
        </w:rPr>
        <w:t>21.4询价响应文件的澄清不得对询价响应内容进行实质性修改。</w:t>
      </w:r>
    </w:p>
    <w:p w14:paraId="3F6FDD77">
      <w:pPr>
        <w:pStyle w:val="5"/>
        <w:keepNext w:val="0"/>
        <w:keepLines w:val="0"/>
        <w:autoSpaceDE w:val="0"/>
        <w:autoSpaceDN w:val="0"/>
        <w:adjustRightInd w:val="0"/>
        <w:snapToGrid w:val="0"/>
        <w:spacing w:before="0" w:after="0" w:line="360" w:lineRule="auto"/>
        <w:ind w:firstLine="482" w:firstLineChars="200"/>
        <w:jc w:val="left"/>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2</w:t>
      </w:r>
      <w:r>
        <w:rPr>
          <w:rFonts w:hint="eastAsia" w:ascii="宋体" w:hAnsi="宋体"/>
          <w:color w:val="auto"/>
          <w:sz w:val="24"/>
          <w:szCs w:val="24"/>
        </w:rPr>
        <w:t>、询价原则和方法</w:t>
      </w:r>
    </w:p>
    <w:p w14:paraId="4A03C66E">
      <w:pPr>
        <w:tabs>
          <w:tab w:val="left" w:pos="939"/>
        </w:tabs>
        <w:adjustRightInd w:val="0"/>
        <w:snapToGrid w:val="0"/>
        <w:spacing w:line="360" w:lineRule="auto"/>
        <w:ind w:firstLine="480" w:firstLineChars="200"/>
        <w:rPr>
          <w:rFonts w:ascii="宋体" w:hAnsi="宋体"/>
          <w:color w:val="auto"/>
          <w:sz w:val="24"/>
        </w:rPr>
      </w:pPr>
      <w:r>
        <w:rPr>
          <w:rFonts w:hint="eastAsia" w:ascii="宋体" w:hAnsi="宋体"/>
          <w:color w:val="auto"/>
          <w:sz w:val="24"/>
        </w:rPr>
        <w:t>22.1坚持公平、公正的原则。</w:t>
      </w:r>
    </w:p>
    <w:p w14:paraId="27567E78">
      <w:pPr>
        <w:tabs>
          <w:tab w:val="left" w:pos="941"/>
        </w:tabs>
        <w:adjustRightInd w:val="0"/>
        <w:snapToGrid w:val="0"/>
        <w:spacing w:line="360" w:lineRule="auto"/>
        <w:ind w:firstLine="480" w:firstLineChars="200"/>
        <w:rPr>
          <w:rFonts w:ascii="宋体" w:hAnsi="宋体"/>
          <w:color w:val="auto"/>
          <w:sz w:val="24"/>
        </w:rPr>
      </w:pPr>
      <w:r>
        <w:rPr>
          <w:rFonts w:hint="eastAsia" w:ascii="宋体" w:hAnsi="宋体"/>
          <w:color w:val="auto"/>
          <w:sz w:val="24"/>
        </w:rPr>
        <w:t>22.2询价工作在询价小组内独立进行，遵照询价原则，按照询价程序及方法公正、平等地对待所有询价响应人。</w:t>
      </w:r>
    </w:p>
    <w:p w14:paraId="37AD41A5">
      <w:pPr>
        <w:pStyle w:val="5"/>
        <w:tabs>
          <w:tab w:val="left" w:pos="944"/>
        </w:tabs>
        <w:adjustRightInd w:val="0"/>
        <w:snapToGrid w:val="0"/>
        <w:spacing w:before="0" w:after="0" w:line="360" w:lineRule="auto"/>
        <w:ind w:left="420" w:leftChars="200"/>
        <w:rPr>
          <w:rFonts w:ascii="宋体" w:hAnsi="宋体"/>
          <w:b w:val="0"/>
          <w:bCs w:val="0"/>
          <w:color w:val="auto"/>
          <w:sz w:val="24"/>
          <w:szCs w:val="24"/>
        </w:rPr>
      </w:pPr>
      <w:r>
        <w:rPr>
          <w:rFonts w:hint="eastAsia" w:ascii="宋体" w:hAnsi="宋体"/>
          <w:b w:val="0"/>
          <w:bCs w:val="0"/>
          <w:color w:val="auto"/>
          <w:sz w:val="24"/>
          <w:szCs w:val="24"/>
        </w:rPr>
        <w:t>22.3询价方法</w:t>
      </w:r>
    </w:p>
    <w:p w14:paraId="67A223BB">
      <w:pPr>
        <w:pStyle w:val="40"/>
        <w:adjustRightInd w:val="0"/>
        <w:snapToGrid w:val="0"/>
        <w:spacing w:line="360" w:lineRule="auto"/>
        <w:ind w:left="0" w:firstLine="480" w:firstLineChars="200"/>
        <w:rPr>
          <w:color w:val="auto"/>
          <w:sz w:val="24"/>
          <w:szCs w:val="24"/>
        </w:rPr>
      </w:pPr>
      <w:r>
        <w:rPr>
          <w:rFonts w:hint="eastAsia" w:cs="仿宋_GB2312"/>
          <w:color w:val="auto"/>
          <w:sz w:val="24"/>
          <w:szCs w:val="24"/>
        </w:rPr>
        <w:t>22.4</w:t>
      </w:r>
      <w:r>
        <w:rPr>
          <w:rFonts w:hint="eastAsia" w:cs="Times New Roman"/>
          <w:color w:val="auto"/>
          <w:kern w:val="2"/>
          <w:sz w:val="24"/>
          <w:szCs w:val="24"/>
          <w:lang w:val="en-US" w:bidi="ar-SA"/>
        </w:rPr>
        <w:t>采用最低价评审法。响应</w:t>
      </w:r>
      <w:r>
        <w:rPr>
          <w:rFonts w:hint="eastAsia"/>
          <w:color w:val="auto"/>
          <w:sz w:val="24"/>
          <w:szCs w:val="24"/>
        </w:rPr>
        <w:t>文件</w:t>
      </w:r>
      <w:r>
        <w:rPr>
          <w:color w:val="auto"/>
          <w:sz w:val="24"/>
          <w:szCs w:val="24"/>
        </w:rPr>
        <w:t>满足询价文件全部实质性要求的且报价最低的询价供应商为</w:t>
      </w:r>
      <w:r>
        <w:rPr>
          <w:rFonts w:hint="eastAsia"/>
          <w:color w:val="auto"/>
          <w:sz w:val="24"/>
          <w:szCs w:val="24"/>
        </w:rPr>
        <w:t>成交</w:t>
      </w:r>
      <w:r>
        <w:rPr>
          <w:color w:val="auto"/>
          <w:sz w:val="24"/>
          <w:szCs w:val="24"/>
        </w:rPr>
        <w:t>人</w:t>
      </w:r>
      <w:r>
        <w:rPr>
          <w:rFonts w:hint="eastAsia"/>
          <w:color w:val="auto"/>
          <w:sz w:val="24"/>
          <w:szCs w:val="24"/>
        </w:rPr>
        <w:t>。</w:t>
      </w:r>
      <w:r>
        <w:rPr>
          <w:rFonts w:hint="eastAsia" w:cs="Times New Roman"/>
          <w:color w:val="auto"/>
          <w:kern w:val="2"/>
          <w:sz w:val="24"/>
          <w:szCs w:val="24"/>
          <w:lang w:val="en-US" w:bidi="ar-SA"/>
        </w:rPr>
        <w:t>最低报价不是成交的唯一标准。但是，在符合采购需求、质量和服务相等的情况下，报价是确定成交的关键因素。</w:t>
      </w:r>
    </w:p>
    <w:p w14:paraId="109A306A">
      <w:pPr>
        <w:pStyle w:val="40"/>
        <w:adjustRightInd w:val="0"/>
        <w:snapToGrid w:val="0"/>
        <w:spacing w:line="360" w:lineRule="auto"/>
        <w:ind w:left="0" w:firstLine="480" w:firstLineChars="200"/>
        <w:rPr>
          <w:rFonts w:cs="仿宋_GB2312"/>
          <w:color w:val="auto"/>
          <w:sz w:val="24"/>
          <w:szCs w:val="24"/>
        </w:rPr>
      </w:pPr>
      <w:r>
        <w:rPr>
          <w:rFonts w:hint="eastAsia" w:cs="仿宋_GB2312"/>
          <w:color w:val="auto"/>
          <w:sz w:val="24"/>
          <w:szCs w:val="24"/>
        </w:rPr>
        <w:t>22.5询价小组将对响应文件均能满足询价文件实质性要求的供应商进行询价（</w:t>
      </w:r>
      <w:r>
        <w:rPr>
          <w:rFonts w:hint="eastAsia" w:cs="仿宋_GB2312"/>
          <w:color w:val="auto"/>
          <w:sz w:val="24"/>
          <w:szCs w:val="24"/>
          <w:lang w:val="en-US"/>
        </w:rPr>
        <w:t>询价响应函上为第一次报价</w:t>
      </w:r>
      <w:r>
        <w:rPr>
          <w:rFonts w:hint="eastAsia" w:cs="仿宋_GB2312"/>
          <w:color w:val="auto"/>
          <w:sz w:val="24"/>
          <w:szCs w:val="24"/>
        </w:rPr>
        <w:t>）（详见供应商须前附表）。供应商最终报价最低者为成交供应商。</w:t>
      </w:r>
    </w:p>
    <w:p w14:paraId="18AFFA22">
      <w:pPr>
        <w:pStyle w:val="40"/>
        <w:adjustRightInd w:val="0"/>
        <w:snapToGrid w:val="0"/>
        <w:spacing w:line="360" w:lineRule="auto"/>
        <w:ind w:left="0" w:firstLine="480" w:firstLineChars="200"/>
        <w:rPr>
          <w:rFonts w:cs="仿宋_GB2312"/>
          <w:color w:val="auto"/>
          <w:sz w:val="24"/>
          <w:szCs w:val="24"/>
        </w:rPr>
      </w:pPr>
      <w:r>
        <w:rPr>
          <w:rFonts w:hint="eastAsia" w:cs="仿宋_GB2312"/>
          <w:color w:val="auto"/>
          <w:sz w:val="24"/>
          <w:szCs w:val="24"/>
        </w:rPr>
        <w:t>22.6审查供应商资质；</w:t>
      </w:r>
    </w:p>
    <w:p w14:paraId="4777E946">
      <w:pPr>
        <w:pStyle w:val="40"/>
        <w:adjustRightInd w:val="0"/>
        <w:snapToGrid w:val="0"/>
        <w:spacing w:line="360" w:lineRule="auto"/>
        <w:ind w:left="0" w:firstLine="480" w:firstLineChars="200"/>
        <w:rPr>
          <w:rFonts w:cs="仿宋_GB2312"/>
          <w:color w:val="auto"/>
          <w:sz w:val="24"/>
          <w:szCs w:val="24"/>
        </w:rPr>
      </w:pPr>
      <w:r>
        <w:rPr>
          <w:rFonts w:hint="eastAsia" w:cs="仿宋_GB2312"/>
          <w:color w:val="auto"/>
          <w:sz w:val="24"/>
          <w:szCs w:val="24"/>
        </w:rPr>
        <w:t>22.7审查供应商对货物技术参数、质保及售后等要求的响应情况；</w:t>
      </w:r>
    </w:p>
    <w:p w14:paraId="30175617">
      <w:pPr>
        <w:pStyle w:val="40"/>
        <w:adjustRightInd w:val="0"/>
        <w:snapToGrid w:val="0"/>
        <w:spacing w:line="360" w:lineRule="auto"/>
        <w:ind w:left="0" w:firstLine="480" w:firstLineChars="200"/>
        <w:rPr>
          <w:rFonts w:cs="仿宋_GB2312"/>
          <w:color w:val="auto"/>
          <w:sz w:val="24"/>
          <w:szCs w:val="24"/>
        </w:rPr>
      </w:pPr>
      <w:r>
        <w:rPr>
          <w:rFonts w:hint="eastAsia" w:cs="仿宋_GB2312"/>
          <w:color w:val="auto"/>
          <w:sz w:val="24"/>
          <w:szCs w:val="24"/>
        </w:rPr>
        <w:t>22.8比较供应商的报价；</w:t>
      </w:r>
    </w:p>
    <w:p w14:paraId="1F7E27AA">
      <w:pPr>
        <w:pStyle w:val="40"/>
        <w:adjustRightInd w:val="0"/>
        <w:snapToGrid w:val="0"/>
        <w:spacing w:line="360" w:lineRule="auto"/>
        <w:ind w:left="0" w:firstLine="480" w:firstLineChars="200"/>
        <w:rPr>
          <w:rFonts w:cs="仿宋_GB2312"/>
          <w:color w:val="auto"/>
          <w:sz w:val="24"/>
          <w:szCs w:val="24"/>
        </w:rPr>
      </w:pPr>
      <w:r>
        <w:rPr>
          <w:rFonts w:hint="eastAsia" w:cs="仿宋_GB2312"/>
          <w:color w:val="auto"/>
          <w:sz w:val="24"/>
          <w:szCs w:val="24"/>
        </w:rPr>
        <w:t>22.9对其它内容进行分析比较。</w:t>
      </w:r>
    </w:p>
    <w:p w14:paraId="67D7DD28">
      <w:pPr>
        <w:pStyle w:val="40"/>
        <w:adjustRightInd w:val="0"/>
        <w:snapToGrid w:val="0"/>
        <w:spacing w:line="360" w:lineRule="auto"/>
        <w:rPr>
          <w:b/>
          <w:color w:val="auto"/>
          <w:sz w:val="24"/>
          <w:szCs w:val="24"/>
        </w:rPr>
      </w:pPr>
      <w:r>
        <w:rPr>
          <w:rFonts w:hint="eastAsia"/>
          <w:b/>
          <w:color w:val="auto"/>
          <w:sz w:val="24"/>
          <w:szCs w:val="24"/>
        </w:rPr>
        <w:t>2</w:t>
      </w:r>
      <w:r>
        <w:rPr>
          <w:b/>
          <w:color w:val="auto"/>
          <w:sz w:val="24"/>
          <w:szCs w:val="24"/>
        </w:rPr>
        <w:t>3</w:t>
      </w:r>
      <w:r>
        <w:rPr>
          <w:rFonts w:hint="eastAsia"/>
          <w:b/>
          <w:color w:val="auto"/>
          <w:sz w:val="24"/>
          <w:szCs w:val="24"/>
        </w:rPr>
        <w:t>、保密及其它注意事项</w:t>
      </w:r>
    </w:p>
    <w:p w14:paraId="7FFC2D1E">
      <w:pPr>
        <w:tabs>
          <w:tab w:val="left" w:pos="941"/>
        </w:tabs>
        <w:adjustRightInd w:val="0"/>
        <w:snapToGrid w:val="0"/>
        <w:spacing w:line="360" w:lineRule="auto"/>
        <w:ind w:firstLine="480" w:firstLineChars="200"/>
        <w:rPr>
          <w:rFonts w:ascii="宋体" w:hAnsi="宋体"/>
          <w:color w:val="auto"/>
          <w:sz w:val="24"/>
        </w:rPr>
      </w:pPr>
      <w:r>
        <w:rPr>
          <w:rFonts w:hint="eastAsia" w:ascii="宋体" w:hAnsi="宋体"/>
          <w:color w:val="auto"/>
          <w:sz w:val="24"/>
        </w:rPr>
        <w:t>23.1询价小组将对询价响应文件中有关部分分别向询价供应商进行询问，请各询价供应商予以答复。重要或复杂问题回答后，须补充以书面形式，并经法定代表人或其委托代理人签署。回答文件将作为询价响应文件的组成部分。</w:t>
      </w:r>
    </w:p>
    <w:p w14:paraId="24AB2ED9">
      <w:pPr>
        <w:tabs>
          <w:tab w:val="left" w:pos="941"/>
        </w:tabs>
        <w:adjustRightInd w:val="0"/>
        <w:snapToGrid w:val="0"/>
        <w:spacing w:line="360" w:lineRule="auto"/>
        <w:ind w:firstLine="480" w:firstLineChars="200"/>
        <w:rPr>
          <w:rFonts w:ascii="宋体" w:hAnsi="宋体"/>
          <w:color w:val="auto"/>
          <w:sz w:val="24"/>
        </w:rPr>
      </w:pPr>
      <w:r>
        <w:rPr>
          <w:rFonts w:hint="eastAsia" w:ascii="宋体" w:hAnsi="宋体"/>
          <w:color w:val="auto"/>
          <w:sz w:val="24"/>
        </w:rPr>
        <w:t>23.2在询价期间，询价供应商不得向询价小组成员询问询价情况，不得进行旨在影响询价公正下交换意见。在询价工作结束后，凡与询价情况有接触的任何人不得也不应将询价情况扩散出询价人员之外。</w:t>
      </w:r>
    </w:p>
    <w:p w14:paraId="53089471">
      <w:pPr>
        <w:tabs>
          <w:tab w:val="left" w:pos="934"/>
        </w:tabs>
        <w:adjustRightInd w:val="0"/>
        <w:snapToGrid w:val="0"/>
        <w:spacing w:line="360" w:lineRule="auto"/>
        <w:ind w:firstLine="480" w:firstLineChars="200"/>
        <w:rPr>
          <w:rFonts w:ascii="宋体" w:hAnsi="宋体"/>
          <w:color w:val="auto"/>
          <w:sz w:val="24"/>
        </w:rPr>
      </w:pPr>
      <w:r>
        <w:rPr>
          <w:rFonts w:hint="eastAsia" w:ascii="宋体" w:hAnsi="宋体"/>
          <w:color w:val="auto"/>
          <w:sz w:val="24"/>
        </w:rPr>
        <w:t>23.3为保证询价的公正性，询价后直至授予成交供应商合同，询价小组成员不得与询价供应商私下交换意见。</w:t>
      </w:r>
    </w:p>
    <w:p w14:paraId="0BBEB800">
      <w:pPr>
        <w:tabs>
          <w:tab w:val="left" w:pos="932"/>
        </w:tabs>
        <w:adjustRightInd w:val="0"/>
        <w:snapToGrid w:val="0"/>
        <w:spacing w:line="360" w:lineRule="auto"/>
        <w:ind w:firstLine="480" w:firstLineChars="200"/>
        <w:rPr>
          <w:rFonts w:ascii="宋体" w:hAnsi="宋体"/>
          <w:color w:val="auto"/>
          <w:sz w:val="24"/>
        </w:rPr>
      </w:pPr>
      <w:r>
        <w:rPr>
          <w:rFonts w:hint="eastAsia" w:ascii="宋体" w:hAnsi="宋体"/>
          <w:color w:val="auto"/>
          <w:sz w:val="24"/>
        </w:rPr>
        <w:t>23.4在询价过程中，如有询价供应商联合故意抬高报价或其他不正当行为， 询价组织人有权终止询价。</w:t>
      </w:r>
    </w:p>
    <w:p w14:paraId="6CB0598A">
      <w:pPr>
        <w:pStyle w:val="4"/>
        <w:numPr>
          <w:ilvl w:val="0"/>
          <w:numId w:val="10"/>
        </w:numPr>
        <w:adjustRightInd w:val="0"/>
        <w:snapToGrid w:val="0"/>
        <w:spacing w:before="0" w:after="0" w:line="440" w:lineRule="exact"/>
        <w:rPr>
          <w:rFonts w:ascii="宋体" w:hAnsi="宋体"/>
          <w:color w:val="auto"/>
          <w:sz w:val="24"/>
          <w:szCs w:val="24"/>
        </w:rPr>
      </w:pPr>
      <w:bookmarkStart w:id="19" w:name="_Toc146023814"/>
      <w:r>
        <w:rPr>
          <w:rFonts w:hint="eastAsia" w:ascii="宋体" w:hAnsi="宋体"/>
          <w:color w:val="auto"/>
          <w:w w:val="95"/>
          <w:sz w:val="24"/>
          <w:szCs w:val="24"/>
        </w:rPr>
        <w:t>授予合同</w:t>
      </w:r>
      <w:bookmarkEnd w:id="19"/>
    </w:p>
    <w:p w14:paraId="51F79A57">
      <w:pPr>
        <w:pStyle w:val="5"/>
        <w:keepNext w:val="0"/>
        <w:keepLines w:val="0"/>
        <w:autoSpaceDE w:val="0"/>
        <w:autoSpaceDN w:val="0"/>
        <w:adjustRightInd w:val="0"/>
        <w:snapToGrid w:val="0"/>
        <w:spacing w:before="0" w:after="0" w:line="440" w:lineRule="exact"/>
        <w:ind w:left="241" w:firstLine="241" w:firstLineChars="100"/>
        <w:jc w:val="left"/>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4</w:t>
      </w:r>
      <w:r>
        <w:rPr>
          <w:rFonts w:hint="eastAsia" w:ascii="宋体" w:hAnsi="宋体"/>
          <w:color w:val="auto"/>
          <w:sz w:val="24"/>
          <w:szCs w:val="24"/>
        </w:rPr>
        <w:t>、成交原则</w:t>
      </w:r>
    </w:p>
    <w:p w14:paraId="59BF3049">
      <w:pPr>
        <w:tabs>
          <w:tab w:val="left" w:pos="939"/>
        </w:tabs>
        <w:adjustRightInd w:val="0"/>
        <w:snapToGrid w:val="0"/>
        <w:spacing w:line="440" w:lineRule="exact"/>
        <w:ind w:firstLine="480" w:firstLineChars="200"/>
        <w:rPr>
          <w:rFonts w:ascii="宋体" w:hAnsi="宋体"/>
          <w:color w:val="auto"/>
          <w:sz w:val="24"/>
        </w:rPr>
      </w:pPr>
      <w:r>
        <w:rPr>
          <w:rFonts w:hint="eastAsia" w:ascii="宋体" w:hAnsi="宋体"/>
          <w:color w:val="auto"/>
          <w:sz w:val="24"/>
        </w:rPr>
        <w:t>24.1严格按照询价文件的要求和条件进行询价，择优确定成交供应商。</w:t>
      </w:r>
    </w:p>
    <w:p w14:paraId="763ECFB3">
      <w:pPr>
        <w:tabs>
          <w:tab w:val="left" w:pos="934"/>
        </w:tabs>
        <w:adjustRightInd w:val="0"/>
        <w:snapToGrid w:val="0"/>
        <w:spacing w:line="440" w:lineRule="exact"/>
        <w:ind w:firstLine="480" w:firstLineChars="200"/>
        <w:rPr>
          <w:rFonts w:ascii="宋体" w:hAnsi="宋体"/>
          <w:color w:val="auto"/>
          <w:sz w:val="24"/>
        </w:rPr>
      </w:pPr>
      <w:r>
        <w:rPr>
          <w:rFonts w:hint="eastAsia" w:ascii="宋体" w:hAnsi="宋体"/>
          <w:color w:val="auto"/>
          <w:sz w:val="24"/>
        </w:rPr>
        <w:t>24.2本次询价，合同将授予符合询价文件要求，能够提供保证质量、综合评价最优且报价最低的询价供应商为成交人 。</w:t>
      </w:r>
    </w:p>
    <w:p w14:paraId="321B881C">
      <w:pPr>
        <w:pStyle w:val="5"/>
        <w:keepNext w:val="0"/>
        <w:keepLines w:val="0"/>
        <w:autoSpaceDE w:val="0"/>
        <w:autoSpaceDN w:val="0"/>
        <w:adjustRightInd w:val="0"/>
        <w:snapToGrid w:val="0"/>
        <w:spacing w:before="0" w:after="0" w:line="440" w:lineRule="exact"/>
        <w:ind w:firstLine="482" w:firstLineChars="200"/>
        <w:jc w:val="left"/>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5</w:t>
      </w:r>
      <w:r>
        <w:rPr>
          <w:rFonts w:hint="eastAsia" w:ascii="宋体" w:hAnsi="宋体"/>
          <w:color w:val="auto"/>
          <w:sz w:val="24"/>
          <w:szCs w:val="24"/>
        </w:rPr>
        <w:t>、质疑处理</w:t>
      </w:r>
    </w:p>
    <w:p w14:paraId="3688187A">
      <w:pPr>
        <w:tabs>
          <w:tab w:val="left" w:pos="941"/>
        </w:tabs>
        <w:adjustRightInd w:val="0"/>
        <w:snapToGrid w:val="0"/>
        <w:spacing w:line="440" w:lineRule="exact"/>
        <w:ind w:firstLine="480" w:firstLineChars="200"/>
        <w:rPr>
          <w:rFonts w:ascii="宋体" w:hAnsi="宋体"/>
          <w:color w:val="auto"/>
          <w:sz w:val="24"/>
        </w:rPr>
      </w:pPr>
      <w:r>
        <w:rPr>
          <w:rFonts w:hint="eastAsia" w:ascii="宋体" w:hAnsi="宋体"/>
          <w:color w:val="auto"/>
          <w:sz w:val="24"/>
        </w:rPr>
        <w:t>25.1询价供应商若对询价文件、询价结果等采购过程有疑问，在知道或应当知道自己的权益受到损害之日起7个工作日内，有权按照《中华人民共和国政府采购法》、《政府采购质疑和投诉办法》等相关法律、法规的规定程序向采购人进行质疑，但须对质疑内容的真实性承担责任。</w:t>
      </w:r>
    </w:p>
    <w:p w14:paraId="074B66E7">
      <w:pPr>
        <w:tabs>
          <w:tab w:val="left" w:pos="941"/>
        </w:tabs>
        <w:adjustRightInd w:val="0"/>
        <w:snapToGrid w:val="0"/>
        <w:spacing w:line="440" w:lineRule="exact"/>
        <w:ind w:firstLine="480" w:firstLineChars="200"/>
        <w:rPr>
          <w:rFonts w:ascii="宋体" w:hAnsi="宋体"/>
          <w:color w:val="auto"/>
          <w:sz w:val="24"/>
        </w:rPr>
      </w:pPr>
      <w:r>
        <w:rPr>
          <w:rFonts w:hint="eastAsia" w:ascii="宋体" w:hAnsi="宋体"/>
          <w:color w:val="auto"/>
          <w:sz w:val="24"/>
        </w:rPr>
        <w:t>25.2质疑函以及相关证明材料必须是原件且有法人签字盖章，由供应商授权代表（或法人代表）携带身份证明材料，以书面形式向采购人提出质疑，逾期不予受理。</w:t>
      </w:r>
    </w:p>
    <w:p w14:paraId="0963C556">
      <w:pPr>
        <w:tabs>
          <w:tab w:val="left" w:pos="941"/>
        </w:tabs>
        <w:adjustRightInd w:val="0"/>
        <w:snapToGrid w:val="0"/>
        <w:spacing w:line="440" w:lineRule="exact"/>
        <w:ind w:firstLine="480" w:firstLineChars="200"/>
        <w:rPr>
          <w:rFonts w:ascii="宋体" w:hAnsi="宋体"/>
          <w:color w:val="auto"/>
          <w:sz w:val="24"/>
        </w:rPr>
      </w:pPr>
      <w:r>
        <w:rPr>
          <w:rFonts w:hint="eastAsia" w:ascii="宋体" w:hAnsi="宋体" w:cs="仿宋_GB2312"/>
          <w:color w:val="auto"/>
          <w:sz w:val="24"/>
        </w:rPr>
        <w:t>25.3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14:paraId="74C40822">
      <w:pPr>
        <w:pStyle w:val="5"/>
        <w:keepNext w:val="0"/>
        <w:keepLines w:val="0"/>
        <w:autoSpaceDE w:val="0"/>
        <w:autoSpaceDN w:val="0"/>
        <w:adjustRightInd w:val="0"/>
        <w:snapToGrid w:val="0"/>
        <w:spacing w:before="0" w:after="0" w:line="440" w:lineRule="exact"/>
        <w:ind w:firstLine="482" w:firstLineChars="200"/>
        <w:jc w:val="left"/>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6</w:t>
      </w:r>
      <w:r>
        <w:rPr>
          <w:rFonts w:hint="eastAsia" w:ascii="宋体" w:hAnsi="宋体"/>
          <w:color w:val="auto"/>
          <w:sz w:val="24"/>
          <w:szCs w:val="24"/>
        </w:rPr>
        <w:t>、签订合同</w:t>
      </w:r>
    </w:p>
    <w:p w14:paraId="1C64162A">
      <w:pPr>
        <w:pStyle w:val="40"/>
        <w:tabs>
          <w:tab w:val="left" w:pos="941"/>
        </w:tabs>
        <w:adjustRightInd w:val="0"/>
        <w:snapToGrid w:val="0"/>
        <w:spacing w:line="440" w:lineRule="exact"/>
        <w:ind w:left="0" w:firstLine="480" w:firstLineChars="200"/>
        <w:jc w:val="both"/>
        <w:rPr>
          <w:color w:val="auto"/>
          <w:sz w:val="24"/>
          <w:szCs w:val="24"/>
        </w:rPr>
      </w:pPr>
      <w:r>
        <w:rPr>
          <w:rFonts w:hint="eastAsia"/>
          <w:color w:val="auto"/>
          <w:sz w:val="24"/>
          <w:szCs w:val="24"/>
        </w:rPr>
        <w:t>26.1成交供应商原则上应按照成交通知规定的时间、地点与采购人签订成交合同，否则给采购人造成损失的，询价供应商还应承担赔偿责任。为了能按时与采购人签订合同，供应商须承诺在成交通知书发出七个工作日内与采购人签订合同，否则视为未实质性响应询价文件要求。</w:t>
      </w:r>
    </w:p>
    <w:p w14:paraId="435EDC5F">
      <w:pPr>
        <w:tabs>
          <w:tab w:val="left" w:pos="941"/>
        </w:tabs>
        <w:adjustRightInd w:val="0"/>
        <w:snapToGrid w:val="0"/>
        <w:spacing w:line="440" w:lineRule="exact"/>
        <w:ind w:firstLine="480" w:firstLineChars="200"/>
        <w:rPr>
          <w:rFonts w:ascii="宋体" w:hAnsi="宋体"/>
          <w:color w:val="auto"/>
          <w:sz w:val="24"/>
        </w:rPr>
      </w:pPr>
      <w:r>
        <w:rPr>
          <w:rFonts w:hint="eastAsia" w:ascii="宋体" w:hAnsi="宋体"/>
          <w:color w:val="auto"/>
          <w:sz w:val="24"/>
        </w:rPr>
        <w:t>26.2履约保证金原则上不再缴纳，具体项目由采购人和成交供应商在签订合同时约定。</w:t>
      </w:r>
    </w:p>
    <w:p w14:paraId="0CB31A4B">
      <w:pPr>
        <w:tabs>
          <w:tab w:val="left" w:pos="941"/>
        </w:tabs>
        <w:adjustRightInd w:val="0"/>
        <w:snapToGrid w:val="0"/>
        <w:spacing w:line="440" w:lineRule="exact"/>
        <w:ind w:firstLine="480" w:firstLineChars="200"/>
        <w:rPr>
          <w:rFonts w:ascii="宋体" w:hAnsi="宋体"/>
          <w:color w:val="auto"/>
          <w:sz w:val="24"/>
        </w:rPr>
      </w:pPr>
      <w:r>
        <w:rPr>
          <w:rFonts w:hint="eastAsia" w:ascii="宋体" w:hAnsi="宋体"/>
          <w:color w:val="auto"/>
          <w:sz w:val="24"/>
        </w:rPr>
        <w:t>26.3询价组织人签发的成交通知书、询价文件、成交供应商的询价响应文件</w:t>
      </w:r>
      <w:bookmarkStart w:id="20" w:name="_bookmark4"/>
      <w:bookmarkEnd w:id="20"/>
      <w:r>
        <w:rPr>
          <w:rFonts w:hint="eastAsia" w:ascii="宋体" w:hAnsi="宋体"/>
          <w:color w:val="auto"/>
          <w:sz w:val="24"/>
        </w:rPr>
        <w:t>及其澄清文件等，均为签订合同的依据。</w:t>
      </w:r>
    </w:p>
    <w:p w14:paraId="2757F869">
      <w:pPr>
        <w:tabs>
          <w:tab w:val="left" w:pos="941"/>
        </w:tabs>
        <w:adjustRightInd w:val="0"/>
        <w:snapToGrid w:val="0"/>
        <w:spacing w:line="440" w:lineRule="exact"/>
        <w:ind w:firstLine="480" w:firstLineChars="200"/>
        <w:rPr>
          <w:rFonts w:ascii="宋体" w:hAnsi="宋体"/>
          <w:color w:val="auto"/>
          <w:sz w:val="24"/>
        </w:rPr>
      </w:pPr>
      <w:r>
        <w:rPr>
          <w:rFonts w:hint="eastAsia" w:ascii="宋体" w:hAnsi="宋体"/>
          <w:color w:val="auto"/>
          <w:sz w:val="24"/>
        </w:rPr>
        <w:t>26.4签订合同后，成交供应商不得将本项目及其他相关服务进行转包。供应商须承诺如若成交对本项目采购货物不分包不转包，否则视为无效投标。未经采购人同意，成交供应商采用分包的形式履行合同的，采购人有权终止合同。转包或分包造成采购人损失的，成交供应商还应承担相应赔偿责任。</w:t>
      </w:r>
    </w:p>
    <w:p w14:paraId="1592D284">
      <w:pPr>
        <w:tabs>
          <w:tab w:val="left" w:pos="941"/>
        </w:tabs>
        <w:adjustRightInd w:val="0"/>
        <w:snapToGrid w:val="0"/>
        <w:spacing w:line="440" w:lineRule="exact"/>
        <w:ind w:firstLine="480" w:firstLineChars="200"/>
        <w:rPr>
          <w:rFonts w:ascii="宋体" w:hAnsi="宋体"/>
          <w:color w:val="auto"/>
          <w:sz w:val="24"/>
        </w:rPr>
      </w:pPr>
      <w:r>
        <w:rPr>
          <w:rFonts w:hint="eastAsia" w:ascii="宋体" w:hAnsi="宋体"/>
          <w:color w:val="auto"/>
          <w:sz w:val="24"/>
        </w:rPr>
        <w:t>如成交供应商拒签合同，采购人可依次递补下一名成交候选人或依法进行二次邀请询价。</w:t>
      </w:r>
    </w:p>
    <w:p w14:paraId="4E028C28">
      <w:pPr>
        <w:pStyle w:val="40"/>
        <w:tabs>
          <w:tab w:val="left" w:pos="941"/>
        </w:tabs>
        <w:adjustRightInd w:val="0"/>
        <w:snapToGrid w:val="0"/>
        <w:spacing w:line="440" w:lineRule="exact"/>
        <w:ind w:left="480" w:firstLine="0"/>
        <w:jc w:val="both"/>
        <w:rPr>
          <w:b/>
          <w:color w:val="auto"/>
          <w:sz w:val="24"/>
          <w:szCs w:val="24"/>
        </w:rPr>
      </w:pPr>
      <w:r>
        <w:rPr>
          <w:rFonts w:hint="eastAsia"/>
          <w:b/>
          <w:color w:val="auto"/>
          <w:sz w:val="24"/>
          <w:szCs w:val="24"/>
        </w:rPr>
        <w:t>27.技术响应说明</w:t>
      </w:r>
    </w:p>
    <w:p w14:paraId="4F4351E2">
      <w:pPr>
        <w:tabs>
          <w:tab w:val="left" w:pos="941"/>
        </w:tabs>
        <w:adjustRightInd w:val="0"/>
        <w:snapToGrid w:val="0"/>
        <w:spacing w:line="440" w:lineRule="exact"/>
        <w:ind w:firstLine="480" w:firstLineChars="200"/>
        <w:rPr>
          <w:rFonts w:ascii="宋体" w:hAnsi="宋体"/>
          <w:color w:val="auto"/>
          <w:sz w:val="24"/>
        </w:rPr>
      </w:pPr>
      <w:r>
        <w:rPr>
          <w:rFonts w:hint="eastAsia" w:ascii="宋体" w:hAnsi="宋体"/>
          <w:color w:val="auto"/>
          <w:sz w:val="24"/>
        </w:rPr>
        <w:t>询价文件中为简述货物的品质、基本性能而标示的品牌型号或指标与某产品相同的仅供询价供应商选择货物时在质量水平上的参考，不具有限制性，评审以功能和性能为主，供询价供应商可提供品质相同的或优于同类产品的货物。</w:t>
      </w:r>
    </w:p>
    <w:p w14:paraId="7F64888E">
      <w:pPr>
        <w:spacing w:line="440" w:lineRule="exact"/>
        <w:ind w:firstLine="549"/>
        <w:rPr>
          <w:rFonts w:ascii="宋体" w:hAnsi="宋体"/>
          <w:b/>
          <w:color w:val="auto"/>
          <w:sz w:val="24"/>
        </w:rPr>
      </w:pPr>
      <w:r>
        <w:rPr>
          <w:rFonts w:hint="eastAsia" w:ascii="宋体" w:hAnsi="宋体"/>
          <w:b/>
          <w:color w:val="auto"/>
          <w:sz w:val="24"/>
        </w:rPr>
        <w:t>28.未尽事宜</w:t>
      </w:r>
    </w:p>
    <w:p w14:paraId="30509E0E">
      <w:pPr>
        <w:spacing w:line="440" w:lineRule="exact"/>
        <w:ind w:firstLine="549"/>
        <w:rPr>
          <w:rFonts w:ascii="宋体" w:hAnsi="宋体"/>
          <w:color w:val="auto"/>
          <w:sz w:val="24"/>
        </w:rPr>
      </w:pPr>
      <w:r>
        <w:rPr>
          <w:rFonts w:hint="eastAsia" w:ascii="宋体" w:hAnsi="宋体"/>
          <w:color w:val="auto"/>
          <w:sz w:val="24"/>
        </w:rPr>
        <w:t>按《中华人民共和国政府采购法》、《政府采购非招标采购方式管理办法》及其他有关法律法规的规定执行。</w:t>
      </w:r>
    </w:p>
    <w:p w14:paraId="3A1AFE15">
      <w:pPr>
        <w:spacing w:line="440" w:lineRule="exact"/>
        <w:ind w:firstLine="549"/>
        <w:rPr>
          <w:rFonts w:ascii="宋体" w:hAnsi="宋体"/>
          <w:bCs/>
          <w:color w:val="auto"/>
          <w:sz w:val="24"/>
        </w:rPr>
      </w:pPr>
      <w:r>
        <w:rPr>
          <w:rFonts w:hint="eastAsia" w:ascii="宋体" w:hAnsi="宋体"/>
          <w:b/>
          <w:color w:val="auto"/>
          <w:sz w:val="24"/>
        </w:rPr>
        <w:t>29.解释权</w:t>
      </w:r>
    </w:p>
    <w:p w14:paraId="1D106368">
      <w:pPr>
        <w:pStyle w:val="17"/>
        <w:spacing w:line="440" w:lineRule="exact"/>
        <w:ind w:firstLine="480" w:firstLineChars="200"/>
        <w:rPr>
          <w:b/>
          <w:bCs/>
          <w:color w:val="auto"/>
          <w:kern w:val="44"/>
          <w:sz w:val="44"/>
          <w:szCs w:val="44"/>
        </w:rPr>
      </w:pPr>
      <w:r>
        <w:rPr>
          <w:rFonts w:hint="eastAsia"/>
          <w:bCs/>
          <w:color w:val="auto"/>
          <w:sz w:val="24"/>
          <w:szCs w:val="24"/>
        </w:rPr>
        <w:t>本</w:t>
      </w:r>
      <w:r>
        <w:rPr>
          <w:rFonts w:hint="eastAsia"/>
          <w:bCs/>
          <w:color w:val="auto"/>
          <w:sz w:val="24"/>
          <w:szCs w:val="24"/>
          <w:lang w:val="en-US"/>
        </w:rPr>
        <w:t>询价</w:t>
      </w:r>
      <w:r>
        <w:rPr>
          <w:rFonts w:hint="eastAsia"/>
          <w:bCs/>
          <w:color w:val="auto"/>
          <w:sz w:val="24"/>
          <w:szCs w:val="24"/>
        </w:rPr>
        <w:t>文件的解释权属于</w:t>
      </w:r>
      <w:r>
        <w:rPr>
          <w:rFonts w:hint="eastAsia"/>
          <w:bCs/>
          <w:color w:val="auto"/>
          <w:sz w:val="24"/>
          <w:szCs w:val="24"/>
          <w:lang w:val="en-US"/>
        </w:rPr>
        <w:t>采购人</w:t>
      </w:r>
      <w:r>
        <w:rPr>
          <w:rFonts w:hint="eastAsia"/>
          <w:bCs/>
          <w:color w:val="auto"/>
          <w:sz w:val="24"/>
          <w:szCs w:val="24"/>
        </w:rPr>
        <w:t>。</w:t>
      </w:r>
      <w:r>
        <w:rPr>
          <w:color w:val="auto"/>
        </w:rPr>
        <w:br w:type="page"/>
      </w:r>
    </w:p>
    <w:p w14:paraId="7CE44C46">
      <w:pPr>
        <w:pStyle w:val="2"/>
        <w:rPr>
          <w:color w:val="auto"/>
        </w:rPr>
      </w:pPr>
      <w:bookmarkStart w:id="21" w:name="_Toc146023815"/>
      <w:r>
        <w:rPr>
          <w:rFonts w:hint="eastAsia"/>
          <w:color w:val="auto"/>
        </w:rPr>
        <w:t>第三章 合同主要条款</w:t>
      </w:r>
      <w:bookmarkEnd w:id="21"/>
    </w:p>
    <w:p w14:paraId="73DEEAB1">
      <w:pPr>
        <w:jc w:val="right"/>
        <w:rPr>
          <w:rFonts w:cs="仿宋"/>
          <w:b/>
          <w:bCs/>
          <w:color w:val="auto"/>
          <w:szCs w:val="22"/>
          <w:lang w:val="zh-CN"/>
        </w:rPr>
      </w:pPr>
      <w:r>
        <w:rPr>
          <w:rFonts w:hint="eastAsia" w:ascii="仿宋_GB2312" w:hAnsi="仿宋_GB2312" w:eastAsia="仿宋_GB2312"/>
          <w:color w:val="auto"/>
          <w:sz w:val="28"/>
          <w:szCs w:val="28"/>
        </w:rPr>
        <w:t xml:space="preserve"> </w:t>
      </w:r>
    </w:p>
    <w:p w14:paraId="727A3B34">
      <w:pPr>
        <w:rPr>
          <w:rFonts w:ascii="宋体" w:hAnsi="宋体"/>
          <w:b/>
          <w:bCs/>
          <w:color w:val="auto"/>
        </w:rPr>
      </w:pPr>
    </w:p>
    <w:p w14:paraId="2B3F534D">
      <w:pPr>
        <w:rPr>
          <w:rFonts w:ascii="宋体" w:hAnsi="宋体"/>
          <w:b/>
          <w:bCs/>
          <w:color w:val="auto"/>
        </w:rPr>
      </w:pPr>
    </w:p>
    <w:p w14:paraId="4F5609A9">
      <w:pPr>
        <w:pStyle w:val="7"/>
        <w:rPr>
          <w:rFonts w:hAnsi="宋体"/>
          <w:b/>
          <w:bCs/>
          <w:color w:val="auto"/>
        </w:rPr>
      </w:pPr>
    </w:p>
    <w:p w14:paraId="629DA8FD">
      <w:pPr>
        <w:rPr>
          <w:rFonts w:ascii="宋体" w:hAnsi="宋体"/>
          <w:b/>
          <w:bCs/>
          <w:color w:val="auto"/>
        </w:rPr>
      </w:pPr>
    </w:p>
    <w:p w14:paraId="71F0B87F">
      <w:pPr>
        <w:pStyle w:val="2"/>
        <w:rPr>
          <w:rFonts w:ascii="宋体" w:hAnsi="宋体"/>
          <w:color w:val="auto"/>
        </w:rPr>
      </w:pPr>
      <w:bookmarkStart w:id="22" w:name="_Toc148657635"/>
      <w:r>
        <w:rPr>
          <w:rFonts w:hint="eastAsia" w:ascii="宋体" w:hAnsi="宋体"/>
          <w:color w:val="auto"/>
        </w:rPr>
        <w:t>政府采购合同（货物类）示范文本</w:t>
      </w:r>
      <w:bookmarkEnd w:id="22"/>
    </w:p>
    <w:p w14:paraId="73F3F717">
      <w:pPr>
        <w:rPr>
          <w:rFonts w:ascii="宋体" w:hAnsi="宋体"/>
          <w:b/>
          <w:bCs/>
          <w:color w:val="auto"/>
        </w:rPr>
      </w:pPr>
    </w:p>
    <w:p w14:paraId="7FFBFA9B">
      <w:pPr>
        <w:rPr>
          <w:rFonts w:ascii="宋体" w:hAnsi="宋体"/>
          <w:b/>
          <w:bCs/>
          <w:color w:val="auto"/>
        </w:rPr>
      </w:pPr>
    </w:p>
    <w:p w14:paraId="7C00AC95">
      <w:pPr>
        <w:rPr>
          <w:rFonts w:ascii="宋体" w:hAnsi="宋体"/>
          <w:b/>
          <w:bCs/>
          <w:color w:val="auto"/>
        </w:rPr>
      </w:pPr>
    </w:p>
    <w:p w14:paraId="691567BF">
      <w:pPr>
        <w:rPr>
          <w:rFonts w:ascii="宋体" w:hAnsi="宋体"/>
          <w:b/>
          <w:bCs/>
          <w:color w:val="auto"/>
        </w:rPr>
      </w:pPr>
    </w:p>
    <w:p w14:paraId="4DA835AD">
      <w:pPr>
        <w:rPr>
          <w:rFonts w:ascii="宋体" w:hAnsi="宋体"/>
          <w:b/>
          <w:bCs/>
          <w:color w:val="auto"/>
        </w:rPr>
      </w:pPr>
    </w:p>
    <w:p w14:paraId="4D632462">
      <w:pPr>
        <w:pStyle w:val="7"/>
        <w:rPr>
          <w:rFonts w:hAnsi="宋体"/>
          <w:b/>
          <w:bCs/>
          <w:color w:val="auto"/>
        </w:rPr>
      </w:pPr>
    </w:p>
    <w:p w14:paraId="75A9C010">
      <w:pPr>
        <w:pStyle w:val="7"/>
        <w:rPr>
          <w:rFonts w:hAnsi="宋体"/>
          <w:b/>
          <w:bCs/>
          <w:color w:val="auto"/>
        </w:rPr>
      </w:pPr>
    </w:p>
    <w:p w14:paraId="1E9F3B55">
      <w:pPr>
        <w:pStyle w:val="7"/>
        <w:rPr>
          <w:rFonts w:hAnsi="宋体"/>
          <w:b/>
          <w:bCs/>
          <w:color w:val="auto"/>
        </w:rPr>
      </w:pPr>
    </w:p>
    <w:p w14:paraId="0009D161">
      <w:pPr>
        <w:rPr>
          <w:rFonts w:ascii="宋体" w:hAnsi="宋体"/>
          <w:b/>
          <w:bCs/>
          <w:color w:val="auto"/>
        </w:rPr>
      </w:pPr>
    </w:p>
    <w:p w14:paraId="517C10E9">
      <w:pPr>
        <w:rPr>
          <w:rFonts w:ascii="宋体" w:hAnsi="宋体"/>
          <w:b/>
          <w:bCs/>
          <w:color w:val="auto"/>
        </w:rPr>
      </w:pPr>
    </w:p>
    <w:p w14:paraId="6558E3B0">
      <w:pPr>
        <w:rPr>
          <w:rFonts w:ascii="宋体" w:hAnsi="宋体"/>
          <w:b/>
          <w:bCs/>
          <w:color w:val="auto"/>
        </w:rPr>
      </w:pPr>
    </w:p>
    <w:p w14:paraId="336CAA47">
      <w:pPr>
        <w:pStyle w:val="51"/>
        <w:spacing w:beforeLines="0" w:afterLines="0"/>
        <w:ind w:left="0"/>
        <w:rPr>
          <w:rFonts w:ascii="宋体" w:hAnsi="宋体" w:cs="黑体"/>
          <w:b/>
          <w:bCs/>
          <w:color w:val="auto"/>
          <w:sz w:val="30"/>
          <w:szCs w:val="30"/>
          <w:u w:val="single"/>
        </w:rPr>
      </w:pPr>
      <w:r>
        <w:rPr>
          <w:rFonts w:hint="eastAsia" w:ascii="宋体" w:hAnsi="宋体" w:cs="黑体"/>
          <w:b/>
          <w:bCs/>
          <w:color w:val="auto"/>
          <w:sz w:val="30"/>
          <w:szCs w:val="30"/>
        </w:rPr>
        <w:t>政府采购项目名称：</w:t>
      </w:r>
      <w:r>
        <w:rPr>
          <w:rFonts w:hint="eastAsia" w:ascii="宋体" w:hAnsi="宋体" w:cs="黑体"/>
          <w:b/>
          <w:bCs/>
          <w:color w:val="auto"/>
          <w:sz w:val="30"/>
          <w:szCs w:val="30"/>
          <w:u w:val="single"/>
        </w:rPr>
        <w:t xml:space="preserve"> </w:t>
      </w:r>
      <w:r>
        <w:rPr>
          <w:rFonts w:ascii="宋体" w:hAnsi="宋体" w:cs="黑体"/>
          <w:b/>
          <w:bCs/>
          <w:color w:val="auto"/>
          <w:sz w:val="30"/>
          <w:szCs w:val="30"/>
          <w:u w:val="single"/>
        </w:rPr>
        <w:t xml:space="preserve">                                </w:t>
      </w:r>
    </w:p>
    <w:p w14:paraId="7D903820">
      <w:pPr>
        <w:pStyle w:val="51"/>
        <w:spacing w:beforeLines="0" w:afterLines="0"/>
        <w:ind w:left="0"/>
        <w:rPr>
          <w:rFonts w:ascii="宋体" w:hAnsi="宋体" w:cs="黑体"/>
          <w:b/>
          <w:bCs/>
          <w:color w:val="auto"/>
          <w:sz w:val="30"/>
          <w:szCs w:val="30"/>
        </w:rPr>
      </w:pPr>
      <w:r>
        <w:rPr>
          <w:rFonts w:hint="eastAsia" w:ascii="宋体" w:hAnsi="宋体" w:cs="黑体"/>
          <w:b/>
          <w:bCs/>
          <w:color w:val="auto"/>
          <w:sz w:val="30"/>
          <w:szCs w:val="30"/>
        </w:rPr>
        <w:t>政府采购项目编号：</w:t>
      </w:r>
      <w:r>
        <w:rPr>
          <w:rFonts w:hint="eastAsia" w:ascii="宋体" w:hAnsi="宋体" w:cs="黑体"/>
          <w:b/>
          <w:bCs/>
          <w:color w:val="auto"/>
          <w:sz w:val="30"/>
          <w:szCs w:val="30"/>
          <w:u w:val="single"/>
        </w:rPr>
        <w:t xml:space="preserve"> </w:t>
      </w:r>
      <w:r>
        <w:rPr>
          <w:rFonts w:ascii="宋体" w:hAnsi="宋体" w:cs="黑体"/>
          <w:b/>
          <w:bCs/>
          <w:color w:val="auto"/>
          <w:sz w:val="30"/>
          <w:szCs w:val="30"/>
          <w:u w:val="single"/>
        </w:rPr>
        <w:t xml:space="preserve">                                </w:t>
      </w:r>
    </w:p>
    <w:p w14:paraId="694D98A6">
      <w:pPr>
        <w:pStyle w:val="51"/>
        <w:spacing w:beforeLines="0" w:afterLines="0"/>
        <w:ind w:left="0"/>
        <w:rPr>
          <w:rFonts w:ascii="宋体" w:hAnsi="宋体" w:cs="黑体"/>
          <w:b/>
          <w:bCs/>
          <w:color w:val="auto"/>
          <w:sz w:val="30"/>
          <w:szCs w:val="30"/>
        </w:rPr>
      </w:pPr>
      <w:r>
        <w:rPr>
          <w:rFonts w:hint="eastAsia" w:ascii="宋体" w:hAnsi="宋体" w:cs="黑体"/>
          <w:b/>
          <w:bCs/>
          <w:color w:val="auto"/>
          <w:sz w:val="30"/>
          <w:szCs w:val="30"/>
        </w:rPr>
        <w:t xml:space="preserve">项 目 </w:t>
      </w:r>
      <w:r>
        <w:rPr>
          <w:rFonts w:ascii="宋体" w:hAnsi="宋体" w:cs="黑体"/>
          <w:b/>
          <w:bCs/>
          <w:color w:val="auto"/>
          <w:sz w:val="30"/>
          <w:szCs w:val="30"/>
        </w:rPr>
        <w:t xml:space="preserve"> </w:t>
      </w:r>
      <w:r>
        <w:rPr>
          <w:rFonts w:hint="eastAsia" w:ascii="宋体" w:hAnsi="宋体" w:cs="黑体"/>
          <w:b/>
          <w:bCs/>
          <w:color w:val="auto"/>
          <w:sz w:val="30"/>
          <w:szCs w:val="30"/>
        </w:rPr>
        <w:t>采  购 人：</w:t>
      </w:r>
      <w:r>
        <w:rPr>
          <w:rFonts w:hint="eastAsia" w:ascii="宋体" w:hAnsi="宋体" w:cs="黑体"/>
          <w:b/>
          <w:bCs/>
          <w:color w:val="auto"/>
          <w:sz w:val="30"/>
          <w:szCs w:val="30"/>
          <w:u w:val="single"/>
        </w:rPr>
        <w:t xml:space="preserve"> </w:t>
      </w:r>
      <w:r>
        <w:rPr>
          <w:rFonts w:ascii="宋体" w:hAnsi="宋体" w:cs="黑体"/>
          <w:b/>
          <w:bCs/>
          <w:color w:val="auto"/>
          <w:sz w:val="30"/>
          <w:szCs w:val="30"/>
          <w:u w:val="single"/>
        </w:rPr>
        <w:t xml:space="preserve">                                </w:t>
      </w:r>
    </w:p>
    <w:p w14:paraId="04664A1D">
      <w:pPr>
        <w:pStyle w:val="51"/>
        <w:spacing w:beforeLines="0" w:afterLines="0"/>
        <w:ind w:left="0"/>
        <w:rPr>
          <w:rFonts w:ascii="宋体" w:hAnsi="宋体" w:cs="黑体"/>
          <w:b/>
          <w:bCs/>
          <w:color w:val="auto"/>
          <w:sz w:val="30"/>
          <w:szCs w:val="30"/>
        </w:rPr>
      </w:pPr>
      <w:r>
        <w:rPr>
          <w:rFonts w:hint="eastAsia" w:ascii="宋体" w:hAnsi="宋体" w:cs="黑体"/>
          <w:b/>
          <w:bCs/>
          <w:color w:val="auto"/>
          <w:sz w:val="30"/>
          <w:szCs w:val="30"/>
        </w:rPr>
        <w:t xml:space="preserve">项 目 </w:t>
      </w:r>
      <w:r>
        <w:rPr>
          <w:rFonts w:ascii="宋体" w:hAnsi="宋体" w:cs="黑体"/>
          <w:b/>
          <w:bCs/>
          <w:color w:val="auto"/>
          <w:sz w:val="30"/>
          <w:szCs w:val="30"/>
        </w:rPr>
        <w:t xml:space="preserve"> </w:t>
      </w:r>
      <w:r>
        <w:rPr>
          <w:rFonts w:hint="eastAsia" w:ascii="宋体" w:hAnsi="宋体" w:cs="黑体"/>
          <w:b/>
          <w:bCs/>
          <w:color w:val="auto"/>
          <w:sz w:val="30"/>
          <w:szCs w:val="30"/>
        </w:rPr>
        <w:t xml:space="preserve">供 </w:t>
      </w:r>
      <w:r>
        <w:rPr>
          <w:rFonts w:ascii="宋体" w:hAnsi="宋体" w:cs="黑体"/>
          <w:b/>
          <w:bCs/>
          <w:color w:val="auto"/>
          <w:sz w:val="30"/>
          <w:szCs w:val="30"/>
        </w:rPr>
        <w:t xml:space="preserve"> </w:t>
      </w:r>
      <w:r>
        <w:rPr>
          <w:rFonts w:hint="eastAsia" w:ascii="宋体" w:hAnsi="宋体" w:cs="黑体"/>
          <w:b/>
          <w:bCs/>
          <w:color w:val="auto"/>
          <w:sz w:val="30"/>
          <w:szCs w:val="30"/>
        </w:rPr>
        <w:t>应 商：</w:t>
      </w:r>
      <w:r>
        <w:rPr>
          <w:rFonts w:hint="eastAsia" w:ascii="宋体" w:hAnsi="宋体" w:cs="黑体"/>
          <w:b/>
          <w:bCs/>
          <w:color w:val="auto"/>
          <w:sz w:val="30"/>
          <w:szCs w:val="30"/>
          <w:u w:val="single"/>
        </w:rPr>
        <w:t xml:space="preserve"> </w:t>
      </w:r>
      <w:r>
        <w:rPr>
          <w:rFonts w:ascii="宋体" w:hAnsi="宋体" w:cs="黑体"/>
          <w:b/>
          <w:bCs/>
          <w:color w:val="auto"/>
          <w:sz w:val="30"/>
          <w:szCs w:val="30"/>
          <w:u w:val="single"/>
        </w:rPr>
        <w:t xml:space="preserve">                                </w:t>
      </w:r>
    </w:p>
    <w:p w14:paraId="73E5507A">
      <w:pPr>
        <w:pStyle w:val="51"/>
        <w:spacing w:beforeLines="0" w:afterLines="0"/>
        <w:ind w:left="0"/>
        <w:rPr>
          <w:rFonts w:ascii="宋体" w:hAnsi="宋体" w:cs="黑体"/>
          <w:b/>
          <w:bCs/>
          <w:color w:val="auto"/>
          <w:sz w:val="30"/>
          <w:szCs w:val="30"/>
        </w:rPr>
      </w:pPr>
      <w:r>
        <w:rPr>
          <w:rFonts w:hint="eastAsia" w:ascii="宋体" w:hAnsi="宋体" w:cs="黑体"/>
          <w:b/>
          <w:bCs/>
          <w:color w:val="auto"/>
          <w:sz w:val="30"/>
          <w:szCs w:val="30"/>
        </w:rPr>
        <w:t>项目合同签订地点：</w:t>
      </w:r>
      <w:r>
        <w:rPr>
          <w:rFonts w:hint="eastAsia" w:ascii="宋体" w:hAnsi="宋体" w:cs="黑体"/>
          <w:b/>
          <w:bCs/>
          <w:color w:val="auto"/>
          <w:sz w:val="30"/>
          <w:szCs w:val="30"/>
          <w:u w:val="single"/>
        </w:rPr>
        <w:t xml:space="preserve"> </w:t>
      </w:r>
      <w:r>
        <w:rPr>
          <w:rFonts w:ascii="宋体" w:hAnsi="宋体" w:cs="黑体"/>
          <w:b/>
          <w:bCs/>
          <w:color w:val="auto"/>
          <w:sz w:val="30"/>
          <w:szCs w:val="30"/>
          <w:u w:val="single"/>
        </w:rPr>
        <w:t xml:space="preserve">                                </w:t>
      </w:r>
    </w:p>
    <w:p w14:paraId="31AD050D">
      <w:pPr>
        <w:pStyle w:val="51"/>
        <w:spacing w:beforeLines="0" w:afterLines="0"/>
        <w:ind w:left="0"/>
        <w:rPr>
          <w:rFonts w:ascii="宋体" w:hAnsi="宋体" w:cs="黑体"/>
          <w:b/>
          <w:bCs/>
          <w:color w:val="auto"/>
          <w:sz w:val="30"/>
          <w:szCs w:val="30"/>
        </w:rPr>
      </w:pPr>
      <w:r>
        <w:rPr>
          <w:rFonts w:hint="eastAsia" w:ascii="宋体" w:hAnsi="宋体" w:cs="黑体"/>
          <w:b/>
          <w:bCs/>
          <w:color w:val="auto"/>
          <w:sz w:val="30"/>
          <w:szCs w:val="30"/>
        </w:rPr>
        <w:t>项目合同签订时间：</w:t>
      </w:r>
      <w:r>
        <w:rPr>
          <w:rFonts w:hint="eastAsia" w:ascii="宋体" w:hAnsi="宋体" w:cs="黑体"/>
          <w:b/>
          <w:bCs/>
          <w:color w:val="auto"/>
          <w:sz w:val="30"/>
          <w:szCs w:val="30"/>
          <w:u w:val="single"/>
        </w:rPr>
        <w:t xml:space="preserve"> </w:t>
      </w:r>
      <w:r>
        <w:rPr>
          <w:rFonts w:ascii="宋体" w:hAnsi="宋体" w:cs="黑体"/>
          <w:b/>
          <w:bCs/>
          <w:color w:val="auto"/>
          <w:sz w:val="30"/>
          <w:szCs w:val="30"/>
          <w:u w:val="single"/>
        </w:rPr>
        <w:t xml:space="preserve">                                </w:t>
      </w:r>
    </w:p>
    <w:p w14:paraId="5A0B26A8">
      <w:pPr>
        <w:rPr>
          <w:color w:val="auto"/>
        </w:rPr>
      </w:pPr>
    </w:p>
    <w:p w14:paraId="7B89ACF5">
      <w:pPr>
        <w:pStyle w:val="46"/>
        <w:ind w:firstLine="0" w:firstLineChars="0"/>
        <w:rPr>
          <w:rFonts w:ascii="宋体" w:hAnsi="宋体" w:cs="宋体"/>
          <w:color w:val="auto"/>
          <w:szCs w:val="16"/>
        </w:rPr>
      </w:pPr>
      <w:r>
        <w:rPr>
          <w:rFonts w:hint="eastAsia"/>
          <w:color w:val="auto"/>
          <w:szCs w:val="16"/>
        </w:rPr>
        <w:t>注：</w:t>
      </w:r>
      <w:r>
        <w:rPr>
          <w:rFonts w:hint="eastAsia" w:ascii="宋体" w:hAnsi="宋体" w:cs="宋体"/>
          <w:color w:val="auto"/>
          <w:szCs w:val="16"/>
        </w:rPr>
        <w:t>本合同版本仅供参考，最终以采购人确定的版本为准。</w:t>
      </w:r>
    </w:p>
    <w:p w14:paraId="53F36EF3">
      <w:pPr>
        <w:rPr>
          <w:color w:val="auto"/>
        </w:rPr>
      </w:pPr>
    </w:p>
    <w:p w14:paraId="18CA81B0">
      <w:pPr>
        <w:widowControl/>
        <w:jc w:val="left"/>
        <w:rPr>
          <w:rFonts w:ascii="宋体" w:hAnsi="宋体"/>
          <w:color w:val="auto"/>
        </w:rPr>
      </w:pPr>
      <w:r>
        <w:rPr>
          <w:rFonts w:ascii="宋体" w:hAnsi="宋体"/>
          <w:color w:val="auto"/>
        </w:rPr>
        <w:br w:type="page"/>
      </w:r>
    </w:p>
    <w:sdt>
      <w:sdtPr>
        <w:rPr>
          <w:rFonts w:ascii="Times New Roman" w:hAnsi="Times New Roman" w:eastAsia="宋体" w:cs="Times New Roman"/>
          <w:color w:val="auto"/>
          <w:kern w:val="2"/>
          <w:sz w:val="24"/>
          <w:szCs w:val="20"/>
          <w:lang w:val="zh-CN"/>
        </w:rPr>
        <w:id w:val="2043319216"/>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40067A86">
          <w:pPr>
            <w:pStyle w:val="48"/>
            <w:jc w:val="center"/>
            <w:rPr>
              <w:b/>
              <w:bCs/>
              <w:color w:val="auto"/>
              <w:sz w:val="44"/>
              <w:szCs w:val="44"/>
            </w:rPr>
          </w:pPr>
          <w:r>
            <w:rPr>
              <w:b/>
              <w:bCs/>
              <w:color w:val="auto"/>
              <w:sz w:val="44"/>
              <w:szCs w:val="44"/>
              <w:lang w:val="zh-CN"/>
            </w:rPr>
            <w:t>目</w:t>
          </w:r>
          <w:r>
            <w:rPr>
              <w:rFonts w:hint="eastAsia"/>
              <w:b/>
              <w:bCs/>
              <w:color w:val="auto"/>
              <w:sz w:val="44"/>
              <w:szCs w:val="44"/>
              <w:lang w:val="zh-CN"/>
            </w:rPr>
            <w:t xml:space="preserve"> </w:t>
          </w:r>
          <w:r>
            <w:rPr>
              <w:b/>
              <w:bCs/>
              <w:color w:val="auto"/>
              <w:sz w:val="44"/>
              <w:szCs w:val="44"/>
              <w:lang w:val="zh-CN"/>
            </w:rPr>
            <w:t>录</w:t>
          </w:r>
        </w:p>
        <w:p w14:paraId="640B55B4">
          <w:pPr>
            <w:pStyle w:val="16"/>
            <w:tabs>
              <w:tab w:val="right" w:leader="dot" w:pos="8296"/>
            </w:tabs>
            <w:spacing w:line="360" w:lineRule="auto"/>
            <w:rPr>
              <w:rFonts w:asciiTheme="minorEastAsia" w:hAnsiTheme="minorEastAsia" w:eastAsiaTheme="minorEastAsia"/>
              <w:color w:val="auto"/>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"_Toc148657635" </w:instrText>
          </w:r>
          <w:r>
            <w:rPr>
              <w:color w:val="auto"/>
            </w:rPr>
            <w:fldChar w:fldCharType="separate"/>
          </w:r>
          <w:r>
            <w:rPr>
              <w:rStyle w:val="26"/>
              <w:rFonts w:asciiTheme="minorEastAsia" w:hAnsiTheme="minorEastAsia" w:eastAsiaTheme="minorEastAsia"/>
              <w:color w:val="auto"/>
            </w:rPr>
            <w:t>政府采购合同（货物类）示范文本</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_Toc148657635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17</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14:paraId="0B0FD803">
          <w:pPr>
            <w:pStyle w:val="18"/>
            <w:tabs>
              <w:tab w:val="right" w:leader="dot" w:pos="8296"/>
            </w:tabs>
            <w:spacing w:line="360" w:lineRule="auto"/>
            <w:rPr>
              <w:rFonts w:asciiTheme="minorEastAsia" w:hAnsiTheme="minorEastAsia" w:eastAsiaTheme="minorEastAsia"/>
              <w:color w:val="auto"/>
            </w:rPr>
          </w:pPr>
          <w:r>
            <w:rPr>
              <w:color w:val="auto"/>
            </w:rPr>
            <w:fldChar w:fldCharType="begin"/>
          </w:r>
          <w:r>
            <w:rPr>
              <w:color w:val="auto"/>
            </w:rPr>
            <w:instrText xml:space="preserve"> HYPERLINK \l "_Toc148657636" </w:instrText>
          </w:r>
          <w:r>
            <w:rPr>
              <w:color w:val="auto"/>
            </w:rPr>
            <w:fldChar w:fldCharType="separate"/>
          </w:r>
          <w:r>
            <w:rPr>
              <w:rStyle w:val="26"/>
              <w:rFonts w:asciiTheme="minorEastAsia" w:hAnsiTheme="minorEastAsia" w:eastAsiaTheme="minorEastAsia"/>
              <w:color w:val="auto"/>
            </w:rPr>
            <w:t>合同签订指引</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_Toc148657636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19</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14:paraId="5ADC7FD7">
          <w:pPr>
            <w:pStyle w:val="18"/>
            <w:tabs>
              <w:tab w:val="right" w:leader="dot" w:pos="8296"/>
            </w:tabs>
            <w:spacing w:line="360" w:lineRule="auto"/>
            <w:rPr>
              <w:rFonts w:asciiTheme="minorEastAsia" w:hAnsiTheme="minorEastAsia" w:eastAsiaTheme="minorEastAsia"/>
              <w:color w:val="auto"/>
            </w:rPr>
          </w:pPr>
          <w:r>
            <w:rPr>
              <w:color w:val="auto"/>
            </w:rPr>
            <w:fldChar w:fldCharType="begin"/>
          </w:r>
          <w:r>
            <w:rPr>
              <w:color w:val="auto"/>
            </w:rPr>
            <w:instrText xml:space="preserve"> HYPERLINK \l "_Toc148657637" </w:instrText>
          </w:r>
          <w:r>
            <w:rPr>
              <w:color w:val="auto"/>
            </w:rPr>
            <w:fldChar w:fldCharType="separate"/>
          </w:r>
          <w:r>
            <w:rPr>
              <w:rStyle w:val="26"/>
              <w:rFonts w:asciiTheme="minorEastAsia" w:hAnsiTheme="minorEastAsia" w:eastAsiaTheme="minorEastAsia"/>
              <w:color w:val="auto"/>
            </w:rPr>
            <w:t>供应商履约验收指引</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_Toc148657637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20</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14:paraId="1FA49EB5">
          <w:pPr>
            <w:pStyle w:val="18"/>
            <w:tabs>
              <w:tab w:val="right" w:leader="dot" w:pos="8296"/>
            </w:tabs>
            <w:spacing w:line="360" w:lineRule="auto"/>
            <w:rPr>
              <w:rFonts w:asciiTheme="minorEastAsia" w:hAnsiTheme="minorEastAsia" w:eastAsiaTheme="minorEastAsia"/>
              <w:color w:val="auto"/>
            </w:rPr>
          </w:pPr>
          <w:r>
            <w:rPr>
              <w:color w:val="auto"/>
            </w:rPr>
            <w:fldChar w:fldCharType="begin"/>
          </w:r>
          <w:r>
            <w:rPr>
              <w:color w:val="auto"/>
            </w:rPr>
            <w:instrText xml:space="preserve"> HYPERLINK \l "_Toc148657638" </w:instrText>
          </w:r>
          <w:r>
            <w:rPr>
              <w:color w:val="auto"/>
            </w:rPr>
            <w:fldChar w:fldCharType="separate"/>
          </w:r>
          <w:r>
            <w:rPr>
              <w:rStyle w:val="26"/>
              <w:rFonts w:asciiTheme="minorEastAsia" w:hAnsiTheme="minorEastAsia" w:eastAsiaTheme="minorEastAsia"/>
              <w:color w:val="auto"/>
            </w:rPr>
            <w:t>采购合同内容</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_Toc148657638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21</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14:paraId="3D0B3B13">
          <w:pPr>
            <w:rPr>
              <w:color w:val="auto"/>
            </w:rPr>
          </w:pPr>
          <w:r>
            <w:rPr>
              <w:b/>
              <w:bCs/>
              <w:color w:val="auto"/>
              <w:lang w:val="zh-CN"/>
            </w:rPr>
            <w:fldChar w:fldCharType="end"/>
          </w:r>
        </w:p>
      </w:sdtContent>
    </w:sdt>
    <w:p w14:paraId="2B781E74">
      <w:pPr>
        <w:pStyle w:val="7"/>
        <w:rPr>
          <w:color w:val="auto"/>
        </w:rPr>
      </w:pPr>
    </w:p>
    <w:p w14:paraId="77D59E2B">
      <w:pPr>
        <w:widowControl/>
        <w:jc w:val="left"/>
        <w:rPr>
          <w:rFonts w:ascii="宋体" w:hAnsi="宋体"/>
          <w:b/>
          <w:bCs/>
          <w:color w:val="auto"/>
          <w:sz w:val="32"/>
          <w:szCs w:val="32"/>
        </w:rPr>
      </w:pPr>
      <w:r>
        <w:rPr>
          <w:rFonts w:ascii="宋体" w:hAnsi="宋体"/>
          <w:color w:val="auto"/>
        </w:rPr>
        <w:br w:type="page"/>
      </w:r>
    </w:p>
    <w:p w14:paraId="504047C7">
      <w:pPr>
        <w:pStyle w:val="3"/>
        <w:rPr>
          <w:rFonts w:ascii="宋体" w:hAnsi="宋体"/>
          <w:color w:val="auto"/>
        </w:rPr>
      </w:pPr>
      <w:bookmarkStart w:id="23" w:name="_Toc148657636"/>
      <w:r>
        <w:rPr>
          <w:rFonts w:hint="eastAsia" w:ascii="宋体" w:hAnsi="宋体"/>
          <w:color w:val="auto"/>
        </w:rPr>
        <w:t>合同签订指引</w:t>
      </w:r>
      <w:bookmarkEnd w:id="23"/>
    </w:p>
    <w:p w14:paraId="728F366E">
      <w:pPr>
        <w:rPr>
          <w:color w:val="auto"/>
        </w:rPr>
      </w:pPr>
    </w:p>
    <w:p w14:paraId="54FD4977">
      <w:pPr>
        <w:spacing w:line="360" w:lineRule="auto"/>
        <w:ind w:firstLine="420" w:firstLineChars="200"/>
        <w:rPr>
          <w:color w:val="auto"/>
        </w:rPr>
      </w:pPr>
      <w:r>
        <w:rPr>
          <w:rFonts w:hint="eastAsia"/>
          <w:color w:val="auto"/>
        </w:rPr>
        <w:t>一、采购人在签订合同时应提供的资料：</w:t>
      </w:r>
    </w:p>
    <w:p w14:paraId="5E7B92A5">
      <w:pPr>
        <w:spacing w:line="360" w:lineRule="auto"/>
        <w:ind w:firstLine="420" w:firstLineChars="200"/>
        <w:rPr>
          <w:color w:val="auto"/>
        </w:rPr>
      </w:pPr>
      <w:r>
        <w:rPr>
          <w:rFonts w:hint="eastAsia"/>
          <w:color w:val="auto"/>
        </w:rPr>
        <w:t>1、该政府采购项目的招标采购文件（以网上发布内容为准）；</w:t>
      </w:r>
    </w:p>
    <w:p w14:paraId="2BFAED01">
      <w:pPr>
        <w:spacing w:line="360" w:lineRule="auto"/>
        <w:ind w:firstLine="420" w:firstLineChars="200"/>
        <w:rPr>
          <w:color w:val="auto"/>
        </w:rPr>
      </w:pPr>
      <w:r>
        <w:rPr>
          <w:rFonts w:hint="eastAsia"/>
          <w:color w:val="auto"/>
        </w:rPr>
        <w:t>2、该政府采购项目招标文件的澄清和修改内容（公告内容）；</w:t>
      </w:r>
    </w:p>
    <w:p w14:paraId="36ED8A9C">
      <w:pPr>
        <w:spacing w:line="360" w:lineRule="auto"/>
        <w:ind w:firstLine="420" w:firstLineChars="200"/>
        <w:rPr>
          <w:color w:val="auto"/>
        </w:rPr>
      </w:pPr>
      <w:r>
        <w:rPr>
          <w:rFonts w:hint="eastAsia"/>
          <w:color w:val="auto"/>
        </w:rPr>
        <w:t>3、该政府采购项目评审报告；</w:t>
      </w:r>
    </w:p>
    <w:p w14:paraId="0531267C">
      <w:pPr>
        <w:spacing w:line="360" w:lineRule="auto"/>
        <w:ind w:firstLine="420" w:firstLineChars="200"/>
        <w:rPr>
          <w:color w:val="auto"/>
        </w:rPr>
      </w:pPr>
      <w:r>
        <w:rPr>
          <w:rFonts w:hint="eastAsia"/>
          <w:color w:val="auto"/>
        </w:rPr>
        <w:t>4、采购单位法人授权委托书（法人到场并签字的除外）；</w:t>
      </w:r>
    </w:p>
    <w:p w14:paraId="467FE9BF">
      <w:pPr>
        <w:spacing w:line="360" w:lineRule="auto"/>
        <w:ind w:firstLine="420" w:firstLineChars="200"/>
        <w:rPr>
          <w:color w:val="auto"/>
        </w:rPr>
      </w:pPr>
      <w:r>
        <w:rPr>
          <w:rFonts w:hint="eastAsia"/>
          <w:color w:val="auto"/>
        </w:rPr>
        <w:t>5、采购单位被授权人身份证件（法人到场并签字的除外）；</w:t>
      </w:r>
    </w:p>
    <w:p w14:paraId="293C9B70">
      <w:pPr>
        <w:spacing w:line="360" w:lineRule="auto"/>
        <w:ind w:firstLine="420" w:firstLineChars="200"/>
        <w:rPr>
          <w:color w:val="auto"/>
        </w:rPr>
      </w:pPr>
      <w:r>
        <w:rPr>
          <w:rFonts w:hint="eastAsia"/>
          <w:color w:val="auto"/>
        </w:rPr>
        <w:t>6、采购人和中标供应商约定的其它内容（不得超出招标采购文件实质性内容）。</w:t>
      </w:r>
    </w:p>
    <w:p w14:paraId="39B2B7D9">
      <w:pPr>
        <w:spacing w:line="360" w:lineRule="auto"/>
        <w:ind w:firstLine="420" w:firstLineChars="200"/>
        <w:rPr>
          <w:color w:val="auto"/>
        </w:rPr>
      </w:pPr>
      <w:r>
        <w:rPr>
          <w:rFonts w:hint="eastAsia"/>
          <w:color w:val="auto"/>
        </w:rPr>
        <w:t>二、供应商在签订合同时应提供的资料：</w:t>
      </w:r>
    </w:p>
    <w:p w14:paraId="28A00264">
      <w:pPr>
        <w:spacing w:line="360" w:lineRule="auto"/>
        <w:ind w:firstLine="420" w:firstLineChars="200"/>
        <w:rPr>
          <w:color w:val="auto"/>
        </w:rPr>
      </w:pPr>
      <w:r>
        <w:rPr>
          <w:rFonts w:hint="eastAsia"/>
          <w:color w:val="auto"/>
        </w:rPr>
        <w:t>1、该政府采购项目的投标文件（纸质或</w:t>
      </w:r>
      <w:r>
        <w:rPr>
          <w:color w:val="auto"/>
        </w:rPr>
        <w:t>PDF</w:t>
      </w:r>
      <w:r>
        <w:rPr>
          <w:rFonts w:hint="eastAsia"/>
          <w:color w:val="auto"/>
        </w:rPr>
        <w:t>格式的电子投标文件）；</w:t>
      </w:r>
    </w:p>
    <w:p w14:paraId="28D6BD09">
      <w:pPr>
        <w:spacing w:line="360" w:lineRule="auto"/>
        <w:ind w:firstLine="420" w:firstLineChars="200"/>
        <w:rPr>
          <w:color w:val="auto"/>
        </w:rPr>
      </w:pPr>
      <w:r>
        <w:rPr>
          <w:rFonts w:hint="eastAsia"/>
          <w:color w:val="auto"/>
        </w:rPr>
        <w:t>2、针对该项目评审时评审委员会提出的质询答复（纸质并签章）；</w:t>
      </w:r>
    </w:p>
    <w:p w14:paraId="198C49DC">
      <w:pPr>
        <w:spacing w:line="360" w:lineRule="auto"/>
        <w:ind w:firstLine="420" w:firstLineChars="200"/>
        <w:rPr>
          <w:color w:val="auto"/>
        </w:rPr>
      </w:pPr>
      <w:r>
        <w:rPr>
          <w:rFonts w:hint="eastAsia"/>
          <w:color w:val="auto"/>
        </w:rPr>
        <w:t>3、该政府采购项目中标通知书；</w:t>
      </w:r>
    </w:p>
    <w:p w14:paraId="7E843541">
      <w:pPr>
        <w:spacing w:line="360" w:lineRule="auto"/>
        <w:ind w:firstLine="420" w:firstLineChars="200"/>
        <w:rPr>
          <w:color w:val="auto"/>
        </w:rPr>
      </w:pPr>
      <w:r>
        <w:rPr>
          <w:rFonts w:hint="eastAsia"/>
          <w:color w:val="auto"/>
        </w:rPr>
        <w:t>4、供应商法人授权委托书（法人到场并签字的除外）；</w:t>
      </w:r>
    </w:p>
    <w:p w14:paraId="7B24C888">
      <w:pPr>
        <w:spacing w:line="360" w:lineRule="auto"/>
        <w:ind w:firstLine="420" w:firstLineChars="200"/>
        <w:rPr>
          <w:color w:val="auto"/>
        </w:rPr>
      </w:pPr>
      <w:r>
        <w:rPr>
          <w:rFonts w:hint="eastAsia"/>
          <w:color w:val="auto"/>
        </w:rPr>
        <w:t>5、供应商被授权人身份证件（法人到场并签字的除外）；</w:t>
      </w:r>
    </w:p>
    <w:p w14:paraId="2130ABE2">
      <w:pPr>
        <w:spacing w:line="360" w:lineRule="auto"/>
        <w:ind w:firstLine="420" w:firstLineChars="200"/>
        <w:rPr>
          <w:color w:val="auto"/>
        </w:rPr>
      </w:pPr>
      <w:r>
        <w:rPr>
          <w:rFonts w:hint="eastAsia"/>
          <w:color w:val="auto"/>
        </w:rPr>
        <w:t>6、供应商和采购人约定的其它内容（不得超出招标采购文件实质性内容）。</w:t>
      </w:r>
    </w:p>
    <w:p w14:paraId="14C8D028">
      <w:pPr>
        <w:spacing w:line="360" w:lineRule="auto"/>
        <w:ind w:firstLine="420" w:firstLineChars="200"/>
        <w:rPr>
          <w:color w:val="auto"/>
          <w:sz w:val="30"/>
          <w:szCs w:val="30"/>
        </w:rPr>
      </w:pPr>
      <w:r>
        <w:rPr>
          <w:rFonts w:hint="eastAsia"/>
          <w:color w:val="auto"/>
        </w:rPr>
        <w:t>三、本合同签订后由采购人在“周口市政府采购网”上进行合同公示。</w:t>
      </w:r>
    </w:p>
    <w:p w14:paraId="1EB30C6D">
      <w:pPr>
        <w:rPr>
          <w:color w:val="auto"/>
        </w:rPr>
      </w:pPr>
    </w:p>
    <w:p w14:paraId="10BA7982">
      <w:pPr>
        <w:widowControl/>
        <w:jc w:val="left"/>
        <w:rPr>
          <w:rFonts w:ascii="方正小标宋简体" w:eastAsia="方正小标宋简体"/>
          <w:bCs/>
          <w:color w:val="auto"/>
          <w:sz w:val="32"/>
          <w:szCs w:val="32"/>
        </w:rPr>
      </w:pPr>
      <w:r>
        <w:rPr>
          <w:rFonts w:ascii="方正小标宋简体" w:eastAsia="方正小标宋简体"/>
          <w:bCs/>
          <w:color w:val="auto"/>
          <w:sz w:val="32"/>
          <w:szCs w:val="32"/>
        </w:rPr>
        <w:br w:type="page"/>
      </w:r>
    </w:p>
    <w:p w14:paraId="61198C1D">
      <w:pPr>
        <w:pStyle w:val="3"/>
        <w:rPr>
          <w:color w:val="auto"/>
        </w:rPr>
      </w:pPr>
      <w:bookmarkStart w:id="24" w:name="_Toc148657637"/>
      <w:r>
        <w:rPr>
          <w:rFonts w:hint="eastAsia"/>
          <w:color w:val="auto"/>
        </w:rPr>
        <w:t>供应商履约验收指引</w:t>
      </w:r>
      <w:bookmarkEnd w:id="24"/>
    </w:p>
    <w:p w14:paraId="53B67111">
      <w:pPr>
        <w:spacing w:line="360" w:lineRule="auto"/>
        <w:ind w:firstLine="420" w:firstLineChars="200"/>
        <w:rPr>
          <w:color w:val="auto"/>
        </w:rPr>
      </w:pPr>
    </w:p>
    <w:p w14:paraId="74A38878">
      <w:pPr>
        <w:spacing w:line="360" w:lineRule="auto"/>
        <w:ind w:firstLine="420" w:firstLineChars="200"/>
        <w:rPr>
          <w:color w:val="auto"/>
          <w:szCs w:val="27"/>
        </w:rPr>
      </w:pPr>
      <w:r>
        <w:rPr>
          <w:rFonts w:hint="eastAsia"/>
          <w:color w:val="auto"/>
        </w:rPr>
        <w:t>1、供应商不得擅自变更合同标的物内容；</w:t>
      </w:r>
    </w:p>
    <w:p w14:paraId="47C63688">
      <w:pPr>
        <w:spacing w:line="360" w:lineRule="auto"/>
        <w:ind w:firstLine="420" w:firstLineChars="200"/>
        <w:rPr>
          <w:color w:val="auto"/>
        </w:rPr>
      </w:pPr>
      <w:r>
        <w:rPr>
          <w:rFonts w:hint="eastAsia"/>
          <w:color w:val="auto"/>
        </w:rPr>
        <w:t>2、不得以次充好、高投低配，确因在合同执行中不可抗力因素造成的，应提供相关依据；</w:t>
      </w:r>
    </w:p>
    <w:p w14:paraId="29E294B2">
      <w:pPr>
        <w:spacing w:line="360" w:lineRule="auto"/>
        <w:ind w:firstLine="420" w:firstLineChars="200"/>
        <w:rPr>
          <w:color w:val="auto"/>
        </w:rPr>
      </w:pPr>
      <w:r>
        <w:rPr>
          <w:rFonts w:hint="eastAsia"/>
          <w:color w:val="auto"/>
        </w:rPr>
        <w:t>3、对因客观上采购人采购需求发生变化造成的，应提供采、供双方的纸质备忘录材料；</w:t>
      </w:r>
    </w:p>
    <w:p w14:paraId="64396E57">
      <w:pPr>
        <w:spacing w:line="360" w:lineRule="auto"/>
        <w:ind w:firstLine="420" w:firstLineChars="200"/>
        <w:rPr>
          <w:color w:val="auto"/>
        </w:rPr>
      </w:pPr>
      <w:r>
        <w:rPr>
          <w:rFonts w:hint="eastAsia"/>
          <w:color w:val="auto"/>
        </w:rPr>
        <w:t>4、在满足验收条件5个工作日内通知采购人组织验收；</w:t>
      </w:r>
    </w:p>
    <w:p w14:paraId="3584B747">
      <w:pPr>
        <w:spacing w:line="360" w:lineRule="auto"/>
        <w:ind w:firstLine="420" w:firstLineChars="200"/>
        <w:rPr>
          <w:color w:val="auto"/>
        </w:rPr>
      </w:pPr>
      <w:r>
        <w:rPr>
          <w:rFonts w:hint="eastAsia"/>
          <w:color w:val="auto"/>
        </w:rPr>
        <w:t>5、供应商应提供需验收物品的清单、参数、使用手册、人员培训情况等资料；</w:t>
      </w:r>
    </w:p>
    <w:p w14:paraId="041A47A7">
      <w:pPr>
        <w:spacing w:line="360" w:lineRule="auto"/>
        <w:ind w:firstLine="420" w:firstLineChars="200"/>
        <w:rPr>
          <w:color w:val="auto"/>
        </w:rPr>
      </w:pPr>
      <w:r>
        <w:rPr>
          <w:rFonts w:hint="eastAsia"/>
          <w:color w:val="auto"/>
        </w:rPr>
        <w:t>6、采、供双方约定的验收机构及相关人员组成情况。</w:t>
      </w:r>
    </w:p>
    <w:p w14:paraId="4A3825EC">
      <w:pPr>
        <w:spacing w:line="360" w:lineRule="auto"/>
        <w:ind w:firstLine="420" w:firstLineChars="200"/>
        <w:rPr>
          <w:color w:val="auto"/>
          <w:szCs w:val="27"/>
        </w:rPr>
      </w:pPr>
      <w:r>
        <w:rPr>
          <w:rFonts w:hint="eastAsia"/>
          <w:color w:val="auto"/>
        </w:rPr>
        <w:t>7、督促采购人在项目验收结束并达到相关要求后一个工作日内，在“周口市政府采购网”上进行“履约验收”公示。</w:t>
      </w:r>
    </w:p>
    <w:p w14:paraId="004FAEC5">
      <w:pPr>
        <w:rPr>
          <w:color w:val="auto"/>
        </w:rPr>
      </w:pPr>
    </w:p>
    <w:p w14:paraId="0A40B242">
      <w:pPr>
        <w:widowControl/>
        <w:jc w:val="left"/>
        <w:rPr>
          <w:rFonts w:ascii="Arial"/>
          <w:b/>
          <w:bCs/>
          <w:color w:val="auto"/>
          <w:sz w:val="32"/>
          <w:szCs w:val="32"/>
        </w:rPr>
      </w:pPr>
      <w:r>
        <w:rPr>
          <w:color w:val="auto"/>
        </w:rPr>
        <w:br w:type="page"/>
      </w:r>
    </w:p>
    <w:p w14:paraId="488E571E">
      <w:pPr>
        <w:pStyle w:val="3"/>
        <w:jc w:val="center"/>
        <w:rPr>
          <w:color w:val="auto"/>
        </w:rPr>
      </w:pPr>
      <w:bookmarkStart w:id="25" w:name="_Toc148657638"/>
      <w:r>
        <w:rPr>
          <w:rFonts w:hint="eastAsia"/>
          <w:color w:val="auto"/>
        </w:rPr>
        <w:t>采购合同内容</w:t>
      </w:r>
      <w:bookmarkEnd w:id="25"/>
    </w:p>
    <w:p w14:paraId="3F6C7DB4">
      <w:pPr>
        <w:spacing w:line="520" w:lineRule="exact"/>
        <w:ind w:firstLine="420" w:firstLineChars="200"/>
        <w:rPr>
          <w:color w:val="auto"/>
          <w:szCs w:val="27"/>
        </w:rPr>
      </w:pPr>
    </w:p>
    <w:p w14:paraId="004A44A6">
      <w:pPr>
        <w:spacing w:line="360" w:lineRule="auto"/>
        <w:ind w:firstLine="420" w:firstLineChars="200"/>
        <w:rPr>
          <w:color w:val="auto"/>
          <w:szCs w:val="27"/>
          <w:u w:val="single"/>
        </w:rPr>
      </w:pPr>
      <w:r>
        <w:rPr>
          <w:rFonts w:hint="eastAsia"/>
          <w:color w:val="auto"/>
          <w:szCs w:val="27"/>
        </w:rPr>
        <w:t>采购人</w:t>
      </w:r>
      <w:r>
        <w:rPr>
          <w:color w:val="auto"/>
          <w:szCs w:val="27"/>
        </w:rPr>
        <w:t>（甲方）：</w:t>
      </w:r>
      <w:r>
        <w:rPr>
          <w:rFonts w:hint="eastAsia"/>
          <w:color w:val="auto"/>
          <w:szCs w:val="27"/>
          <w:u w:val="single"/>
        </w:rPr>
        <w:t xml:space="preserve"> </w:t>
      </w:r>
      <w:r>
        <w:rPr>
          <w:color w:val="auto"/>
          <w:szCs w:val="27"/>
          <w:u w:val="single"/>
        </w:rPr>
        <w:t xml:space="preserve">                              </w:t>
      </w:r>
    </w:p>
    <w:p w14:paraId="64FE42F2">
      <w:pPr>
        <w:spacing w:line="360" w:lineRule="auto"/>
        <w:ind w:firstLine="420" w:firstLineChars="200"/>
        <w:rPr>
          <w:color w:val="auto"/>
          <w:szCs w:val="27"/>
        </w:rPr>
      </w:pPr>
      <w:r>
        <w:rPr>
          <w:rFonts w:hint="eastAsia"/>
          <w:color w:val="auto"/>
          <w:szCs w:val="27"/>
        </w:rPr>
        <w:t>供应商</w:t>
      </w:r>
      <w:r>
        <w:rPr>
          <w:color w:val="auto"/>
          <w:szCs w:val="27"/>
        </w:rPr>
        <w:t>（乙方）</w:t>
      </w:r>
      <w:r>
        <w:rPr>
          <w:rFonts w:hint="eastAsia"/>
          <w:color w:val="auto"/>
          <w:szCs w:val="27"/>
        </w:rPr>
        <w:t>：</w:t>
      </w:r>
      <w:r>
        <w:rPr>
          <w:rFonts w:hint="eastAsia"/>
          <w:color w:val="auto"/>
          <w:szCs w:val="27"/>
          <w:u w:val="single"/>
        </w:rPr>
        <w:t xml:space="preserve"> </w:t>
      </w:r>
      <w:r>
        <w:rPr>
          <w:color w:val="auto"/>
          <w:szCs w:val="27"/>
          <w:u w:val="single"/>
        </w:rPr>
        <w:t xml:space="preserve">                              </w:t>
      </w:r>
    </w:p>
    <w:p w14:paraId="53B3647A">
      <w:pPr>
        <w:spacing w:line="360" w:lineRule="auto"/>
        <w:ind w:firstLine="420" w:firstLineChars="200"/>
        <w:rPr>
          <w:color w:val="auto"/>
          <w:szCs w:val="27"/>
          <w:u w:val="single"/>
        </w:rPr>
      </w:pPr>
      <w:r>
        <w:rPr>
          <w:rFonts w:hint="eastAsia"/>
          <w:color w:val="auto"/>
          <w:szCs w:val="27"/>
        </w:rPr>
        <w:t>签订地点：</w:t>
      </w:r>
      <w:r>
        <w:rPr>
          <w:rFonts w:hint="eastAsia"/>
          <w:color w:val="auto"/>
          <w:szCs w:val="27"/>
          <w:u w:val="single"/>
        </w:rPr>
        <w:t xml:space="preserve"> </w:t>
      </w:r>
      <w:r>
        <w:rPr>
          <w:color w:val="auto"/>
          <w:szCs w:val="27"/>
          <w:u w:val="single"/>
        </w:rPr>
        <w:t xml:space="preserve">                                   </w:t>
      </w:r>
    </w:p>
    <w:p w14:paraId="2B48C16E">
      <w:pPr>
        <w:spacing w:line="360" w:lineRule="auto"/>
        <w:ind w:firstLine="420" w:firstLineChars="200"/>
        <w:rPr>
          <w:color w:val="auto"/>
          <w:szCs w:val="27"/>
          <w:u w:val="single"/>
        </w:rPr>
      </w:pPr>
      <w:r>
        <w:rPr>
          <w:rFonts w:hint="eastAsia"/>
          <w:color w:val="auto"/>
          <w:szCs w:val="27"/>
        </w:rPr>
        <w:t>项目名称：</w:t>
      </w:r>
      <w:r>
        <w:rPr>
          <w:rFonts w:hint="eastAsia"/>
          <w:color w:val="auto"/>
          <w:szCs w:val="27"/>
          <w:u w:val="single"/>
        </w:rPr>
        <w:t xml:space="preserve"> </w:t>
      </w:r>
      <w:r>
        <w:rPr>
          <w:color w:val="auto"/>
          <w:szCs w:val="27"/>
          <w:u w:val="single"/>
        </w:rPr>
        <w:t xml:space="preserve">                                   </w:t>
      </w:r>
    </w:p>
    <w:p w14:paraId="2A3686D6">
      <w:pPr>
        <w:spacing w:line="360" w:lineRule="auto"/>
        <w:ind w:firstLine="420" w:firstLineChars="200"/>
        <w:rPr>
          <w:color w:val="auto"/>
          <w:szCs w:val="27"/>
          <w:u w:val="single"/>
        </w:rPr>
      </w:pPr>
      <w:r>
        <w:rPr>
          <w:rFonts w:hint="eastAsia"/>
          <w:color w:val="auto"/>
          <w:szCs w:val="27"/>
        </w:rPr>
        <w:t>采购编号：</w:t>
      </w:r>
      <w:r>
        <w:rPr>
          <w:rFonts w:hint="eastAsia"/>
          <w:color w:val="auto"/>
          <w:szCs w:val="27"/>
          <w:u w:val="single"/>
        </w:rPr>
        <w:t xml:space="preserve"> </w:t>
      </w:r>
      <w:r>
        <w:rPr>
          <w:color w:val="auto"/>
          <w:szCs w:val="27"/>
          <w:u w:val="single"/>
        </w:rPr>
        <w:t xml:space="preserve">                                   </w:t>
      </w:r>
    </w:p>
    <w:p w14:paraId="683E7CAE">
      <w:pPr>
        <w:spacing w:line="360" w:lineRule="auto"/>
        <w:ind w:firstLine="420" w:firstLineChars="200"/>
        <w:rPr>
          <w:color w:val="auto"/>
        </w:rPr>
      </w:pPr>
      <w:r>
        <w:rPr>
          <w:rFonts w:hint="eastAsia"/>
          <w:color w:val="auto"/>
          <w:szCs w:val="27"/>
        </w:rPr>
        <w:t>财政委托号：</w:t>
      </w:r>
      <w:r>
        <w:rPr>
          <w:rFonts w:hint="eastAsia"/>
          <w:color w:val="auto"/>
          <w:szCs w:val="27"/>
          <w:u w:val="single"/>
        </w:rPr>
        <w:t xml:space="preserve">   </w:t>
      </w:r>
      <w:r>
        <w:rPr>
          <w:color w:val="auto"/>
          <w:szCs w:val="27"/>
          <w:u w:val="single"/>
        </w:rPr>
        <w:t xml:space="preserve">         </w:t>
      </w:r>
      <w:r>
        <w:rPr>
          <w:rFonts w:hint="eastAsia"/>
          <w:color w:val="auto"/>
          <w:szCs w:val="27"/>
          <w:u w:val="single"/>
        </w:rPr>
        <w:t xml:space="preserve">   </w:t>
      </w:r>
      <w:r>
        <w:rPr>
          <w:rFonts w:hint="eastAsia"/>
          <w:color w:val="auto"/>
          <w:szCs w:val="27"/>
        </w:rPr>
        <w:t>(财政资金项目必须填写)</w:t>
      </w:r>
    </w:p>
    <w:p w14:paraId="343649AE">
      <w:pPr>
        <w:spacing w:line="540" w:lineRule="exact"/>
        <w:ind w:firstLine="420" w:firstLineChars="200"/>
        <w:jc w:val="left"/>
        <w:rPr>
          <w:color w:val="auto"/>
        </w:rPr>
      </w:pPr>
      <w:r>
        <w:rPr>
          <w:rFonts w:hint="eastAsia"/>
          <w:color w:val="auto"/>
          <w:szCs w:val="27"/>
        </w:rPr>
        <w:t>本项目经批准采用□公开招标□邀请招标□竞争性谈判□竞争性磋商□询价□单一来源采购□其他采购方式：</w:t>
      </w:r>
      <w:r>
        <w:rPr>
          <w:rFonts w:hint="eastAsia"/>
          <w:color w:val="auto"/>
          <w:szCs w:val="27"/>
          <w:u w:val="single"/>
        </w:rPr>
        <w:t xml:space="preserve">     </w:t>
      </w:r>
      <w:r>
        <w:rPr>
          <w:color w:val="auto"/>
          <w:szCs w:val="27"/>
          <w:u w:val="single"/>
        </w:rPr>
        <w:t xml:space="preserve">         </w:t>
      </w:r>
      <w:r>
        <w:rPr>
          <w:rFonts w:hint="eastAsia"/>
          <w:color w:val="auto"/>
          <w:szCs w:val="27"/>
          <w:u w:val="single"/>
        </w:rPr>
        <w:t xml:space="preserve">  </w:t>
      </w:r>
      <w:r>
        <w:rPr>
          <w:rFonts w:hint="eastAsia"/>
          <w:color w:val="auto"/>
          <w:szCs w:val="27"/>
        </w:rPr>
        <w:t>，经本项目评审委员会认真评审，决定将采购合同授予乙方。为进一步明确双方的责任，确保合同的顺利履行，</w:t>
      </w:r>
      <w:r>
        <w:rPr>
          <w:color w:val="auto"/>
          <w:szCs w:val="27"/>
        </w:rPr>
        <w:t>根据《中华人民共和</w:t>
      </w:r>
      <w:r>
        <w:rPr>
          <w:rFonts w:hint="eastAsia"/>
          <w:color w:val="auto"/>
          <w:szCs w:val="27"/>
        </w:rPr>
        <w:t>国政府采购法</w:t>
      </w:r>
      <w:r>
        <w:rPr>
          <w:color w:val="auto"/>
          <w:szCs w:val="27"/>
        </w:rPr>
        <w:t>》</w:t>
      </w:r>
      <w:r>
        <w:rPr>
          <w:rFonts w:hint="eastAsia"/>
          <w:color w:val="auto"/>
          <w:szCs w:val="27"/>
        </w:rPr>
        <w:t>、</w:t>
      </w:r>
      <w:r>
        <w:rPr>
          <w:color w:val="auto"/>
          <w:szCs w:val="27"/>
        </w:rPr>
        <w:t>《中华人民共和国</w:t>
      </w:r>
      <w:r>
        <w:rPr>
          <w:rFonts w:hint="eastAsia"/>
          <w:color w:val="auto"/>
          <w:szCs w:val="27"/>
        </w:rPr>
        <w:t>民法典</w:t>
      </w:r>
      <w:r>
        <w:rPr>
          <w:color w:val="auto"/>
          <w:szCs w:val="27"/>
        </w:rPr>
        <w:t>》之规定，经甲乙双方充分协商，特订立</w:t>
      </w:r>
      <w:r>
        <w:rPr>
          <w:rFonts w:hint="eastAsia"/>
          <w:color w:val="auto"/>
          <w:szCs w:val="27"/>
        </w:rPr>
        <w:t>本</w:t>
      </w:r>
      <w:r>
        <w:rPr>
          <w:color w:val="auto"/>
          <w:szCs w:val="27"/>
        </w:rPr>
        <w:t>合同，以便共同遵守。</w:t>
      </w:r>
    </w:p>
    <w:p w14:paraId="1B512F30">
      <w:pPr>
        <w:spacing w:line="360" w:lineRule="auto"/>
        <w:ind w:firstLine="422" w:firstLineChars="200"/>
        <w:rPr>
          <w:color w:val="auto"/>
          <w:szCs w:val="27"/>
        </w:rPr>
      </w:pPr>
      <w:r>
        <w:rPr>
          <w:b/>
          <w:bCs/>
          <w:color w:val="auto"/>
          <w:szCs w:val="27"/>
        </w:rPr>
        <w:t>第一条</w:t>
      </w:r>
      <w:r>
        <w:rPr>
          <w:rFonts w:hint="eastAsia"/>
          <w:b/>
          <w:bCs/>
          <w:color w:val="auto"/>
          <w:szCs w:val="27"/>
        </w:rPr>
        <w:t xml:space="preserve"> </w:t>
      </w:r>
      <w:r>
        <w:rPr>
          <w:b/>
          <w:bCs/>
          <w:color w:val="auto"/>
          <w:szCs w:val="27"/>
        </w:rPr>
        <w:t xml:space="preserve"> </w:t>
      </w:r>
      <w:r>
        <w:rPr>
          <w:color w:val="auto"/>
          <w:szCs w:val="27"/>
        </w:rPr>
        <w:t>产品的名称、品种、规格</w:t>
      </w:r>
      <w:r>
        <w:rPr>
          <w:rFonts w:hint="eastAsia"/>
          <w:color w:val="auto"/>
          <w:szCs w:val="27"/>
        </w:rPr>
        <w:t>、数量和价格：（若产品过多则见附表，如有附表则必须加盖印章）</w:t>
      </w:r>
    </w:p>
    <w:tbl>
      <w:tblPr>
        <w:tblStyle w:val="21"/>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993"/>
        <w:gridCol w:w="2126"/>
        <w:gridCol w:w="709"/>
        <w:gridCol w:w="850"/>
        <w:gridCol w:w="851"/>
        <w:gridCol w:w="850"/>
        <w:gridCol w:w="762"/>
      </w:tblGrid>
      <w:tr w14:paraId="5A64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696" w:type="dxa"/>
          </w:tcPr>
          <w:p w14:paraId="7F93CFEB">
            <w:pPr>
              <w:jc w:val="center"/>
              <w:rPr>
                <w:color w:val="auto"/>
              </w:rPr>
            </w:pPr>
            <w:r>
              <w:rPr>
                <w:rFonts w:hint="eastAsia"/>
                <w:color w:val="auto"/>
              </w:rPr>
              <w:t>货物名称</w:t>
            </w:r>
          </w:p>
        </w:tc>
        <w:tc>
          <w:tcPr>
            <w:tcW w:w="3119" w:type="dxa"/>
            <w:gridSpan w:val="2"/>
          </w:tcPr>
          <w:p w14:paraId="6F53A81F">
            <w:pPr>
              <w:jc w:val="center"/>
              <w:rPr>
                <w:color w:val="auto"/>
              </w:rPr>
            </w:pPr>
            <w:r>
              <w:rPr>
                <w:rFonts w:hint="eastAsia"/>
                <w:color w:val="auto"/>
              </w:rPr>
              <w:t>品牌规格型号（技术参数）</w:t>
            </w:r>
          </w:p>
        </w:tc>
        <w:tc>
          <w:tcPr>
            <w:tcW w:w="709" w:type="dxa"/>
          </w:tcPr>
          <w:p w14:paraId="02B8E50F">
            <w:pPr>
              <w:jc w:val="center"/>
              <w:rPr>
                <w:color w:val="auto"/>
              </w:rPr>
            </w:pPr>
            <w:r>
              <w:rPr>
                <w:rFonts w:hint="eastAsia"/>
                <w:color w:val="auto"/>
              </w:rPr>
              <w:t>单位</w:t>
            </w:r>
          </w:p>
        </w:tc>
        <w:tc>
          <w:tcPr>
            <w:tcW w:w="850" w:type="dxa"/>
          </w:tcPr>
          <w:p w14:paraId="211F87B9">
            <w:pPr>
              <w:jc w:val="center"/>
              <w:rPr>
                <w:color w:val="auto"/>
              </w:rPr>
            </w:pPr>
            <w:r>
              <w:rPr>
                <w:rFonts w:hint="eastAsia"/>
                <w:color w:val="auto"/>
              </w:rPr>
              <w:t>数量</w:t>
            </w:r>
          </w:p>
        </w:tc>
        <w:tc>
          <w:tcPr>
            <w:tcW w:w="851" w:type="dxa"/>
          </w:tcPr>
          <w:p w14:paraId="69D0D378">
            <w:pPr>
              <w:jc w:val="center"/>
              <w:rPr>
                <w:color w:val="auto"/>
              </w:rPr>
            </w:pPr>
            <w:r>
              <w:rPr>
                <w:rFonts w:hint="eastAsia"/>
                <w:color w:val="auto"/>
              </w:rPr>
              <w:t>单价</w:t>
            </w:r>
          </w:p>
        </w:tc>
        <w:tc>
          <w:tcPr>
            <w:tcW w:w="850" w:type="dxa"/>
          </w:tcPr>
          <w:p w14:paraId="295F2729">
            <w:pPr>
              <w:jc w:val="center"/>
              <w:rPr>
                <w:color w:val="auto"/>
              </w:rPr>
            </w:pPr>
            <w:r>
              <w:rPr>
                <w:rFonts w:hint="eastAsia"/>
                <w:color w:val="auto"/>
              </w:rPr>
              <w:t>小计</w:t>
            </w:r>
          </w:p>
        </w:tc>
        <w:tc>
          <w:tcPr>
            <w:tcW w:w="762" w:type="dxa"/>
          </w:tcPr>
          <w:p w14:paraId="433C59ED">
            <w:pPr>
              <w:jc w:val="center"/>
              <w:rPr>
                <w:color w:val="auto"/>
              </w:rPr>
            </w:pPr>
            <w:r>
              <w:rPr>
                <w:rFonts w:hint="eastAsia"/>
                <w:color w:val="auto"/>
              </w:rPr>
              <w:t>备注</w:t>
            </w:r>
          </w:p>
        </w:tc>
      </w:tr>
      <w:tr w14:paraId="2B28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696" w:type="dxa"/>
          </w:tcPr>
          <w:p w14:paraId="7AD4C1B8">
            <w:pPr>
              <w:jc w:val="center"/>
              <w:rPr>
                <w:color w:val="auto"/>
              </w:rPr>
            </w:pPr>
          </w:p>
        </w:tc>
        <w:tc>
          <w:tcPr>
            <w:tcW w:w="3119" w:type="dxa"/>
            <w:gridSpan w:val="2"/>
          </w:tcPr>
          <w:p w14:paraId="35F92F42">
            <w:pPr>
              <w:jc w:val="center"/>
              <w:rPr>
                <w:color w:val="auto"/>
              </w:rPr>
            </w:pPr>
          </w:p>
        </w:tc>
        <w:tc>
          <w:tcPr>
            <w:tcW w:w="709" w:type="dxa"/>
          </w:tcPr>
          <w:p w14:paraId="239AB893">
            <w:pPr>
              <w:jc w:val="center"/>
              <w:rPr>
                <w:color w:val="auto"/>
              </w:rPr>
            </w:pPr>
          </w:p>
        </w:tc>
        <w:tc>
          <w:tcPr>
            <w:tcW w:w="850" w:type="dxa"/>
          </w:tcPr>
          <w:p w14:paraId="07D85699">
            <w:pPr>
              <w:jc w:val="center"/>
              <w:rPr>
                <w:color w:val="auto"/>
              </w:rPr>
            </w:pPr>
          </w:p>
        </w:tc>
        <w:tc>
          <w:tcPr>
            <w:tcW w:w="851" w:type="dxa"/>
          </w:tcPr>
          <w:p w14:paraId="62D9B387">
            <w:pPr>
              <w:jc w:val="center"/>
              <w:rPr>
                <w:color w:val="auto"/>
              </w:rPr>
            </w:pPr>
          </w:p>
        </w:tc>
        <w:tc>
          <w:tcPr>
            <w:tcW w:w="850" w:type="dxa"/>
          </w:tcPr>
          <w:p w14:paraId="578963A4">
            <w:pPr>
              <w:jc w:val="center"/>
              <w:rPr>
                <w:color w:val="auto"/>
              </w:rPr>
            </w:pPr>
          </w:p>
        </w:tc>
        <w:tc>
          <w:tcPr>
            <w:tcW w:w="762" w:type="dxa"/>
          </w:tcPr>
          <w:p w14:paraId="08E49CEB">
            <w:pPr>
              <w:jc w:val="center"/>
              <w:rPr>
                <w:color w:val="auto"/>
              </w:rPr>
            </w:pPr>
          </w:p>
        </w:tc>
      </w:tr>
      <w:tr w14:paraId="1370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696" w:type="dxa"/>
          </w:tcPr>
          <w:p w14:paraId="4E5B476E">
            <w:pPr>
              <w:jc w:val="center"/>
              <w:rPr>
                <w:color w:val="auto"/>
              </w:rPr>
            </w:pPr>
          </w:p>
        </w:tc>
        <w:tc>
          <w:tcPr>
            <w:tcW w:w="3119" w:type="dxa"/>
            <w:gridSpan w:val="2"/>
          </w:tcPr>
          <w:p w14:paraId="09B670ED">
            <w:pPr>
              <w:jc w:val="center"/>
              <w:rPr>
                <w:color w:val="auto"/>
              </w:rPr>
            </w:pPr>
          </w:p>
        </w:tc>
        <w:tc>
          <w:tcPr>
            <w:tcW w:w="709" w:type="dxa"/>
          </w:tcPr>
          <w:p w14:paraId="07461240">
            <w:pPr>
              <w:jc w:val="center"/>
              <w:rPr>
                <w:color w:val="auto"/>
              </w:rPr>
            </w:pPr>
          </w:p>
        </w:tc>
        <w:tc>
          <w:tcPr>
            <w:tcW w:w="850" w:type="dxa"/>
          </w:tcPr>
          <w:p w14:paraId="40AC8ACB">
            <w:pPr>
              <w:jc w:val="center"/>
              <w:rPr>
                <w:color w:val="auto"/>
              </w:rPr>
            </w:pPr>
          </w:p>
        </w:tc>
        <w:tc>
          <w:tcPr>
            <w:tcW w:w="851" w:type="dxa"/>
          </w:tcPr>
          <w:p w14:paraId="72A7BF81">
            <w:pPr>
              <w:jc w:val="center"/>
              <w:rPr>
                <w:color w:val="auto"/>
              </w:rPr>
            </w:pPr>
          </w:p>
        </w:tc>
        <w:tc>
          <w:tcPr>
            <w:tcW w:w="850" w:type="dxa"/>
          </w:tcPr>
          <w:p w14:paraId="0D4CAB26">
            <w:pPr>
              <w:jc w:val="center"/>
              <w:rPr>
                <w:color w:val="auto"/>
              </w:rPr>
            </w:pPr>
          </w:p>
        </w:tc>
        <w:tc>
          <w:tcPr>
            <w:tcW w:w="762" w:type="dxa"/>
          </w:tcPr>
          <w:p w14:paraId="504B1FBE">
            <w:pPr>
              <w:jc w:val="center"/>
              <w:rPr>
                <w:color w:val="auto"/>
              </w:rPr>
            </w:pPr>
          </w:p>
        </w:tc>
      </w:tr>
      <w:tr w14:paraId="66E8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696" w:type="dxa"/>
          </w:tcPr>
          <w:p w14:paraId="63B157B0">
            <w:pPr>
              <w:jc w:val="center"/>
              <w:rPr>
                <w:color w:val="auto"/>
              </w:rPr>
            </w:pPr>
          </w:p>
        </w:tc>
        <w:tc>
          <w:tcPr>
            <w:tcW w:w="3119" w:type="dxa"/>
            <w:gridSpan w:val="2"/>
          </w:tcPr>
          <w:p w14:paraId="49E297A6">
            <w:pPr>
              <w:jc w:val="center"/>
              <w:rPr>
                <w:color w:val="auto"/>
              </w:rPr>
            </w:pPr>
          </w:p>
        </w:tc>
        <w:tc>
          <w:tcPr>
            <w:tcW w:w="709" w:type="dxa"/>
          </w:tcPr>
          <w:p w14:paraId="576605E0">
            <w:pPr>
              <w:jc w:val="center"/>
              <w:rPr>
                <w:color w:val="auto"/>
              </w:rPr>
            </w:pPr>
          </w:p>
        </w:tc>
        <w:tc>
          <w:tcPr>
            <w:tcW w:w="850" w:type="dxa"/>
          </w:tcPr>
          <w:p w14:paraId="506E991D">
            <w:pPr>
              <w:jc w:val="center"/>
              <w:rPr>
                <w:color w:val="auto"/>
              </w:rPr>
            </w:pPr>
          </w:p>
        </w:tc>
        <w:tc>
          <w:tcPr>
            <w:tcW w:w="851" w:type="dxa"/>
          </w:tcPr>
          <w:p w14:paraId="7A6EFDAE">
            <w:pPr>
              <w:jc w:val="center"/>
              <w:rPr>
                <w:color w:val="auto"/>
              </w:rPr>
            </w:pPr>
          </w:p>
        </w:tc>
        <w:tc>
          <w:tcPr>
            <w:tcW w:w="850" w:type="dxa"/>
          </w:tcPr>
          <w:p w14:paraId="1A2F355A">
            <w:pPr>
              <w:jc w:val="center"/>
              <w:rPr>
                <w:color w:val="auto"/>
              </w:rPr>
            </w:pPr>
          </w:p>
        </w:tc>
        <w:tc>
          <w:tcPr>
            <w:tcW w:w="762" w:type="dxa"/>
          </w:tcPr>
          <w:p w14:paraId="7F549F30">
            <w:pPr>
              <w:jc w:val="center"/>
              <w:rPr>
                <w:color w:val="auto"/>
              </w:rPr>
            </w:pPr>
          </w:p>
        </w:tc>
      </w:tr>
      <w:tr w14:paraId="0E00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689" w:type="dxa"/>
            <w:gridSpan w:val="2"/>
          </w:tcPr>
          <w:p w14:paraId="3BDB44E1">
            <w:pPr>
              <w:rPr>
                <w:color w:val="auto"/>
              </w:rPr>
            </w:pPr>
            <w:r>
              <w:rPr>
                <w:rFonts w:hint="eastAsia"/>
                <w:color w:val="auto"/>
              </w:rPr>
              <w:t>合同总价款（大小写）：</w:t>
            </w:r>
          </w:p>
        </w:tc>
        <w:tc>
          <w:tcPr>
            <w:tcW w:w="6148" w:type="dxa"/>
            <w:gridSpan w:val="6"/>
          </w:tcPr>
          <w:p w14:paraId="6361F57B">
            <w:pPr>
              <w:jc w:val="center"/>
              <w:rPr>
                <w:color w:val="auto"/>
              </w:rPr>
            </w:pPr>
          </w:p>
        </w:tc>
      </w:tr>
      <w:tr w14:paraId="256F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837" w:type="dxa"/>
            <w:gridSpan w:val="8"/>
          </w:tcPr>
          <w:p w14:paraId="67DDABAA">
            <w:pPr>
              <w:rPr>
                <w:color w:val="auto"/>
              </w:rPr>
            </w:pPr>
            <w:r>
              <w:rPr>
                <w:rFonts w:hint="eastAsia"/>
                <w:color w:val="auto"/>
                <w:szCs w:val="28"/>
              </w:rPr>
              <w:t>备注：上述产品报价含产品生产、运输&lt;送达至甲方指定地点并下货&gt;、安装、调试、检验及售后服务、税金、劳保基金、人员培训等费用。</w:t>
            </w:r>
          </w:p>
        </w:tc>
      </w:tr>
    </w:tbl>
    <w:p w14:paraId="11DE7F5F">
      <w:pPr>
        <w:spacing w:line="360" w:lineRule="auto"/>
        <w:ind w:firstLine="422" w:firstLineChars="200"/>
        <w:rPr>
          <w:color w:val="auto"/>
          <w:szCs w:val="27"/>
        </w:rPr>
      </w:pPr>
      <w:r>
        <w:rPr>
          <w:rFonts w:hint="eastAsia"/>
          <w:b/>
          <w:bCs/>
          <w:color w:val="auto"/>
          <w:szCs w:val="27"/>
        </w:rPr>
        <w:t xml:space="preserve">第二条  </w:t>
      </w:r>
      <w:r>
        <w:rPr>
          <w:color w:val="auto"/>
          <w:szCs w:val="27"/>
        </w:rPr>
        <w:t>产品的技术标准（包括质量要求），按下列第（</w:t>
      </w:r>
      <w:r>
        <w:rPr>
          <w:rFonts w:hint="eastAsia"/>
          <w:color w:val="auto"/>
          <w:szCs w:val="27"/>
        </w:rPr>
        <w:t xml:space="preserve"> </w:t>
      </w:r>
      <w:r>
        <w:rPr>
          <w:color w:val="auto"/>
          <w:szCs w:val="27"/>
        </w:rPr>
        <w:t xml:space="preserve">    ）项执行：</w:t>
      </w:r>
    </w:p>
    <w:p w14:paraId="315CB847">
      <w:pPr>
        <w:spacing w:line="360" w:lineRule="auto"/>
        <w:ind w:firstLine="420" w:firstLineChars="200"/>
        <w:rPr>
          <w:color w:val="auto"/>
          <w:szCs w:val="27"/>
        </w:rPr>
      </w:pPr>
      <w:r>
        <w:rPr>
          <w:rFonts w:hint="eastAsia"/>
          <w:color w:val="auto"/>
          <w:szCs w:val="27"/>
        </w:rPr>
        <w:t>①</w:t>
      </w:r>
      <w:r>
        <w:rPr>
          <w:color w:val="auto"/>
          <w:szCs w:val="27"/>
        </w:rPr>
        <w:t>按国家标准执行；</w:t>
      </w:r>
      <w:r>
        <w:rPr>
          <w:rFonts w:hint="eastAsia"/>
          <w:color w:val="auto"/>
          <w:szCs w:val="27"/>
        </w:rPr>
        <w:t>②</w:t>
      </w:r>
      <w:r>
        <w:rPr>
          <w:color w:val="auto"/>
          <w:szCs w:val="27"/>
        </w:rPr>
        <w:t>按部颁标准执行；</w:t>
      </w:r>
      <w:r>
        <w:rPr>
          <w:rFonts w:hint="eastAsia"/>
          <w:color w:val="auto"/>
          <w:szCs w:val="27"/>
        </w:rPr>
        <w:t>③若无以上标准，则应不低于同行业质量标准；④</w:t>
      </w:r>
      <w:r>
        <w:rPr>
          <w:color w:val="auto"/>
          <w:szCs w:val="27"/>
        </w:rPr>
        <w:t>有特殊要求的，按甲乙双方在合同中商定的技术条件、样品或补充的技术要求执行</w:t>
      </w:r>
      <w:r>
        <w:rPr>
          <w:rFonts w:hint="eastAsia"/>
          <w:color w:val="auto"/>
          <w:szCs w:val="27"/>
        </w:rPr>
        <w:t>；</w:t>
      </w:r>
    </w:p>
    <w:p w14:paraId="59C9D6A1">
      <w:pPr>
        <w:spacing w:line="360" w:lineRule="auto"/>
        <w:ind w:firstLine="420" w:firstLineChars="200"/>
        <w:rPr>
          <w:color w:val="auto"/>
          <w:szCs w:val="27"/>
        </w:rPr>
      </w:pPr>
      <w:r>
        <w:rPr>
          <w:rFonts w:hint="eastAsia"/>
          <w:color w:val="auto"/>
        </w:rPr>
        <w:t>乙方提供和交付的货物技术标准应与招标采购文件规定的技术标准相一致。若技术标准中无相应规定，所投货物应符合相应的国际标准或原产地国家有关部门最新颁布的相应的正式标准。</w:t>
      </w:r>
    </w:p>
    <w:p w14:paraId="519503A5">
      <w:pPr>
        <w:spacing w:line="360" w:lineRule="auto"/>
        <w:ind w:firstLine="420" w:firstLineChars="200"/>
        <w:rPr>
          <w:color w:val="auto"/>
          <w:szCs w:val="27"/>
        </w:rPr>
      </w:pPr>
      <w:r>
        <w:rPr>
          <w:rFonts w:hint="eastAsia"/>
          <w:color w:val="auto"/>
          <w:szCs w:val="27"/>
        </w:rPr>
        <w:t>进口产品的质量标准为</w:t>
      </w:r>
      <w:r>
        <w:rPr>
          <w:rFonts w:hint="eastAsia"/>
          <w:color w:val="auto"/>
          <w:szCs w:val="27"/>
          <w:u w:val="single"/>
        </w:rPr>
        <w:t xml:space="preserve">                                             </w:t>
      </w:r>
      <w:r>
        <w:rPr>
          <w:rFonts w:hint="eastAsia"/>
          <w:color w:val="auto"/>
          <w:szCs w:val="27"/>
        </w:rPr>
        <w:t>。</w:t>
      </w:r>
    </w:p>
    <w:p w14:paraId="17ABF311">
      <w:pPr>
        <w:spacing w:line="360" w:lineRule="auto"/>
        <w:ind w:firstLine="420" w:firstLineChars="200"/>
        <w:rPr>
          <w:color w:val="auto"/>
          <w:szCs w:val="27"/>
        </w:rPr>
      </w:pPr>
      <w:r>
        <w:rPr>
          <w:rFonts w:hint="eastAsia"/>
          <w:color w:val="auto"/>
          <w:szCs w:val="27"/>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5D145A0E">
      <w:pPr>
        <w:pStyle w:val="12"/>
        <w:spacing w:line="360" w:lineRule="auto"/>
        <w:ind w:firstLine="482" w:firstLineChars="200"/>
        <w:rPr>
          <w:rFonts w:ascii="宋体" w:hAnsi="宋体"/>
          <w:color w:val="auto"/>
          <w:sz w:val="24"/>
        </w:rPr>
      </w:pPr>
      <w:r>
        <w:rPr>
          <w:rFonts w:hint="eastAsia" w:ascii="宋体" w:hAnsi="宋体"/>
          <w:b/>
          <w:bCs/>
          <w:color w:val="auto"/>
          <w:sz w:val="24"/>
        </w:rPr>
        <w:t>第</w:t>
      </w:r>
      <w:r>
        <w:rPr>
          <w:rFonts w:ascii="宋体" w:hAnsi="宋体"/>
          <w:b/>
          <w:bCs/>
          <w:color w:val="auto"/>
          <w:sz w:val="24"/>
        </w:rPr>
        <w:t>三</w:t>
      </w:r>
      <w:r>
        <w:rPr>
          <w:rFonts w:hint="eastAsia" w:ascii="宋体" w:hAnsi="宋体"/>
          <w:b/>
          <w:bCs/>
          <w:color w:val="auto"/>
          <w:sz w:val="24"/>
        </w:rPr>
        <w:t xml:space="preserve">条 </w:t>
      </w:r>
      <w:r>
        <w:rPr>
          <w:color w:val="auto"/>
          <w:sz w:val="24"/>
          <w:szCs w:val="27"/>
        </w:rPr>
        <w:t xml:space="preserve"> 产品的包装标准和包装物的供应与回收</w:t>
      </w:r>
      <w:r>
        <w:rPr>
          <w:rFonts w:hint="eastAsia"/>
          <w:color w:val="auto"/>
          <w:szCs w:val="27"/>
        </w:rPr>
        <w:t>。</w:t>
      </w:r>
    </w:p>
    <w:p w14:paraId="7B1BDEA4">
      <w:pPr>
        <w:spacing w:line="360" w:lineRule="auto"/>
        <w:ind w:firstLine="420" w:firstLineChars="200"/>
        <w:rPr>
          <w:color w:val="auto"/>
          <w:szCs w:val="27"/>
        </w:rPr>
      </w:pPr>
      <w:r>
        <w:rPr>
          <w:color w:val="auto"/>
          <w:szCs w:val="27"/>
        </w:rPr>
        <w:t>（国家或</w:t>
      </w:r>
      <w:r>
        <w:rPr>
          <w:rFonts w:hint="eastAsia"/>
          <w:color w:val="auto"/>
          <w:szCs w:val="27"/>
        </w:rPr>
        <w:t>行业</w:t>
      </w:r>
      <w:r>
        <w:rPr>
          <w:color w:val="auto"/>
          <w:szCs w:val="27"/>
        </w:rPr>
        <w:t>主管部门有技术规定的，按技术规定执行；国家与</w:t>
      </w:r>
      <w:r>
        <w:rPr>
          <w:rFonts w:hint="eastAsia"/>
          <w:color w:val="auto"/>
          <w:szCs w:val="27"/>
        </w:rPr>
        <w:t>行业</w:t>
      </w:r>
      <w:r>
        <w:rPr>
          <w:color w:val="auto"/>
          <w:szCs w:val="27"/>
        </w:rPr>
        <w:t>主管部门无技术规定的，由甲乙双方商定。）</w:t>
      </w:r>
    </w:p>
    <w:p w14:paraId="67A9CADF">
      <w:pPr>
        <w:spacing w:line="360" w:lineRule="auto"/>
        <w:ind w:firstLine="420" w:firstLineChars="200"/>
        <w:rPr>
          <w:color w:val="auto"/>
        </w:rPr>
      </w:pPr>
      <w:r>
        <w:rPr>
          <w:rFonts w:hint="eastAsia"/>
          <w:color w:val="auto"/>
          <w:szCs w:val="27"/>
        </w:rPr>
        <w:t>【注：合同中约定的包装标准应与乙方在投标文件中承诺的一致，且投标文件应作为合同附件与合同具有同等法律效力。】</w:t>
      </w:r>
    </w:p>
    <w:p w14:paraId="0E0308BE">
      <w:pPr>
        <w:spacing w:line="360" w:lineRule="auto"/>
        <w:ind w:firstLine="422" w:firstLineChars="200"/>
        <w:rPr>
          <w:color w:val="auto"/>
          <w:szCs w:val="27"/>
        </w:rPr>
      </w:pPr>
      <w:r>
        <w:rPr>
          <w:rFonts w:hint="eastAsia"/>
          <w:b/>
          <w:bCs/>
          <w:color w:val="auto"/>
          <w:szCs w:val="27"/>
        </w:rPr>
        <w:t xml:space="preserve">第四条  </w:t>
      </w:r>
      <w:r>
        <w:rPr>
          <w:color w:val="auto"/>
          <w:szCs w:val="27"/>
        </w:rPr>
        <w:t>产品的交货方法、到货地点</w:t>
      </w:r>
      <w:r>
        <w:rPr>
          <w:rFonts w:hint="eastAsia"/>
          <w:color w:val="auto"/>
          <w:szCs w:val="27"/>
        </w:rPr>
        <w:t>和交货期限</w:t>
      </w:r>
    </w:p>
    <w:p w14:paraId="2448522F">
      <w:pPr>
        <w:spacing w:line="360" w:lineRule="auto"/>
        <w:ind w:firstLine="420" w:firstLineChars="200"/>
        <w:rPr>
          <w:color w:val="auto"/>
        </w:rPr>
      </w:pPr>
      <w:r>
        <w:rPr>
          <w:rFonts w:hint="eastAsia"/>
          <w:color w:val="auto"/>
          <w:szCs w:val="27"/>
        </w:rPr>
        <w:t>1.</w:t>
      </w:r>
      <w:r>
        <w:rPr>
          <w:color w:val="auto"/>
          <w:szCs w:val="27"/>
        </w:rPr>
        <w:t>交货方法，按下列第（ ）项执行：</w:t>
      </w:r>
    </w:p>
    <w:p w14:paraId="63ECA9AA">
      <w:pPr>
        <w:spacing w:line="360" w:lineRule="auto"/>
        <w:ind w:firstLine="420" w:firstLineChars="200"/>
        <w:rPr>
          <w:color w:val="auto"/>
        </w:rPr>
      </w:pPr>
      <w:r>
        <w:rPr>
          <w:rFonts w:hint="eastAsia"/>
          <w:color w:val="auto"/>
          <w:szCs w:val="27"/>
        </w:rPr>
        <w:t>①</w:t>
      </w:r>
      <w:r>
        <w:rPr>
          <w:color w:val="auto"/>
          <w:szCs w:val="27"/>
        </w:rPr>
        <w:t>乙方送货</w:t>
      </w:r>
      <w:r>
        <w:rPr>
          <w:rFonts w:hint="eastAsia"/>
          <w:color w:val="auto"/>
          <w:szCs w:val="27"/>
        </w:rPr>
        <w:t>上门；②</w:t>
      </w:r>
      <w:r>
        <w:rPr>
          <w:color w:val="auto"/>
          <w:szCs w:val="27"/>
        </w:rPr>
        <w:t>乙方代运；</w:t>
      </w:r>
      <w:r>
        <w:rPr>
          <w:rFonts w:hint="eastAsia"/>
          <w:color w:val="auto"/>
          <w:szCs w:val="27"/>
        </w:rPr>
        <w:t>③</w:t>
      </w:r>
      <w:r>
        <w:rPr>
          <w:color w:val="auto"/>
          <w:szCs w:val="27"/>
        </w:rPr>
        <w:t>甲方自提自运。</w:t>
      </w:r>
    </w:p>
    <w:p w14:paraId="230B41E3">
      <w:pPr>
        <w:spacing w:line="360" w:lineRule="auto"/>
        <w:ind w:firstLine="420" w:firstLineChars="200"/>
        <w:rPr>
          <w:color w:val="auto"/>
          <w:szCs w:val="27"/>
        </w:rPr>
      </w:pPr>
      <w:r>
        <w:rPr>
          <w:rFonts w:hint="eastAsia"/>
          <w:color w:val="auto"/>
          <w:szCs w:val="27"/>
        </w:rPr>
        <w:t>2.</w:t>
      </w:r>
      <w:r>
        <w:rPr>
          <w:color w:val="auto"/>
          <w:szCs w:val="27"/>
        </w:rPr>
        <w:t>到货地点</w:t>
      </w:r>
      <w:r>
        <w:rPr>
          <w:rFonts w:hint="eastAsia"/>
          <w:color w:val="auto"/>
          <w:szCs w:val="27"/>
        </w:rPr>
        <w:t>：</w:t>
      </w:r>
      <w:r>
        <w:rPr>
          <w:color w:val="auto"/>
          <w:szCs w:val="27"/>
        </w:rPr>
        <w:softHyphen/>
      </w:r>
      <w:r>
        <w:rPr>
          <w:color w:val="auto"/>
          <w:szCs w:val="27"/>
        </w:rPr>
        <w:softHyphen/>
      </w:r>
      <w:r>
        <w:rPr>
          <w:color w:val="auto"/>
          <w:szCs w:val="27"/>
        </w:rPr>
        <w:softHyphen/>
      </w:r>
      <w:r>
        <w:rPr>
          <w:color w:val="auto"/>
          <w:szCs w:val="27"/>
        </w:rPr>
        <w:softHyphen/>
      </w:r>
      <w:r>
        <w:rPr>
          <w:color w:val="auto"/>
          <w:szCs w:val="27"/>
        </w:rPr>
        <w:softHyphen/>
      </w:r>
      <w:r>
        <w:rPr>
          <w:color w:val="auto"/>
          <w:szCs w:val="27"/>
        </w:rPr>
        <w:softHyphen/>
      </w:r>
      <w:r>
        <w:rPr>
          <w:color w:val="auto"/>
          <w:szCs w:val="27"/>
        </w:rPr>
        <w:softHyphen/>
      </w:r>
      <w:r>
        <w:rPr>
          <w:color w:val="auto"/>
          <w:szCs w:val="27"/>
        </w:rPr>
        <w:softHyphen/>
      </w:r>
      <w:r>
        <w:rPr>
          <w:color w:val="auto"/>
          <w:szCs w:val="27"/>
        </w:rPr>
        <w:softHyphen/>
      </w:r>
      <w:r>
        <w:rPr>
          <w:color w:val="auto"/>
          <w:szCs w:val="27"/>
        </w:rPr>
        <w:softHyphen/>
      </w:r>
      <w:r>
        <w:rPr>
          <w:color w:val="auto"/>
          <w:szCs w:val="27"/>
          <w:u w:val="single"/>
        </w:rPr>
        <w:t xml:space="preserve">                 </w:t>
      </w:r>
      <w:r>
        <w:rPr>
          <w:rFonts w:hint="eastAsia"/>
          <w:color w:val="auto"/>
          <w:szCs w:val="27"/>
        </w:rPr>
        <w:t>（甲方指定的任何地点，安装并调试。）</w:t>
      </w:r>
    </w:p>
    <w:p w14:paraId="32F8C1E0">
      <w:pPr>
        <w:spacing w:line="360" w:lineRule="auto"/>
        <w:ind w:firstLine="420" w:firstLineChars="200"/>
        <w:rPr>
          <w:color w:val="auto"/>
          <w:szCs w:val="27"/>
        </w:rPr>
      </w:pPr>
      <w:r>
        <w:rPr>
          <w:rFonts w:hint="eastAsia"/>
          <w:color w:val="auto"/>
          <w:szCs w:val="27"/>
        </w:rPr>
        <w:t>3.</w:t>
      </w:r>
      <w:r>
        <w:rPr>
          <w:color w:val="auto"/>
          <w:szCs w:val="27"/>
        </w:rPr>
        <w:t>产品</w:t>
      </w:r>
      <w:r>
        <w:rPr>
          <w:rFonts w:hint="eastAsia"/>
          <w:color w:val="auto"/>
          <w:szCs w:val="27"/>
        </w:rPr>
        <w:t>的交货期限</w:t>
      </w:r>
      <w:r>
        <w:rPr>
          <w:color w:val="auto"/>
          <w:szCs w:val="27"/>
          <w:u w:val="single"/>
        </w:rPr>
        <w:t>                         </w:t>
      </w:r>
      <w:r>
        <w:rPr>
          <w:color w:val="auto"/>
          <w:szCs w:val="27"/>
        </w:rPr>
        <w:t>。</w:t>
      </w:r>
    </w:p>
    <w:p w14:paraId="1374FA56">
      <w:pPr>
        <w:spacing w:line="360" w:lineRule="auto"/>
        <w:ind w:firstLine="422" w:firstLineChars="200"/>
        <w:rPr>
          <w:color w:val="auto"/>
          <w:szCs w:val="27"/>
        </w:rPr>
      </w:pPr>
      <w:r>
        <w:rPr>
          <w:rFonts w:hint="eastAsia"/>
          <w:b/>
          <w:bCs/>
          <w:color w:val="auto"/>
          <w:szCs w:val="27"/>
        </w:rPr>
        <w:t>第五条</w:t>
      </w:r>
      <w:r>
        <w:rPr>
          <w:rFonts w:hint="eastAsia"/>
          <w:color w:val="auto"/>
          <w:szCs w:val="27"/>
        </w:rPr>
        <w:t xml:space="preserve">  合同总价款</w:t>
      </w:r>
    </w:p>
    <w:p w14:paraId="62333E5F">
      <w:pPr>
        <w:spacing w:line="360" w:lineRule="auto"/>
        <w:ind w:firstLine="420" w:firstLineChars="200"/>
        <w:rPr>
          <w:color w:val="auto"/>
          <w:szCs w:val="27"/>
          <w:u w:val="single"/>
        </w:rPr>
      </w:pPr>
      <w:r>
        <w:rPr>
          <w:rFonts w:hint="eastAsia"/>
          <w:color w:val="auto"/>
          <w:szCs w:val="27"/>
        </w:rPr>
        <w:t>合同总金额为人民币（大写）：</w:t>
      </w:r>
      <w:r>
        <w:rPr>
          <w:color w:val="auto"/>
          <w:szCs w:val="27"/>
          <w:u w:val="single"/>
        </w:rPr>
        <w:t xml:space="preserve">                  </w:t>
      </w:r>
      <w:r>
        <w:rPr>
          <w:rFonts w:hint="eastAsia"/>
          <w:color w:val="auto"/>
          <w:szCs w:val="27"/>
        </w:rPr>
        <w:t>（￥</w:t>
      </w:r>
      <w:r>
        <w:rPr>
          <w:color w:val="auto"/>
          <w:szCs w:val="27"/>
          <w:u w:val="single"/>
        </w:rPr>
        <w:t xml:space="preserve">            </w:t>
      </w:r>
      <w:r>
        <w:rPr>
          <w:rFonts w:hint="eastAsia"/>
          <w:color w:val="auto"/>
          <w:szCs w:val="27"/>
        </w:rPr>
        <w:t>）</w:t>
      </w:r>
    </w:p>
    <w:p w14:paraId="09DCEDB6">
      <w:pPr>
        <w:numPr>
          <w:ilvl w:val="0"/>
          <w:numId w:val="11"/>
        </w:numPr>
        <w:spacing w:line="360" w:lineRule="auto"/>
        <w:ind w:left="0" w:firstLine="420" w:firstLineChars="200"/>
        <w:rPr>
          <w:color w:val="auto"/>
        </w:rPr>
      </w:pPr>
      <w:r>
        <w:rPr>
          <w:rFonts w:hint="eastAsia"/>
          <w:color w:val="auto"/>
        </w:rPr>
        <w:t xml:space="preserve"> </w:t>
      </w:r>
      <w:r>
        <w:rPr>
          <w:color w:val="auto"/>
        </w:rPr>
        <w:t xml:space="preserve"> </w:t>
      </w:r>
      <w:r>
        <w:rPr>
          <w:rFonts w:hint="eastAsia"/>
          <w:color w:val="auto"/>
        </w:rPr>
        <w:t xml:space="preserve">付款条件                  </w:t>
      </w:r>
    </w:p>
    <w:p w14:paraId="717A57EC">
      <w:pPr>
        <w:spacing w:line="360" w:lineRule="auto"/>
        <w:ind w:firstLine="420" w:firstLineChars="200"/>
        <w:rPr>
          <w:color w:val="auto"/>
        </w:rPr>
      </w:pPr>
      <w:r>
        <w:rPr>
          <w:rFonts w:hint="eastAsia"/>
          <w:color w:val="auto"/>
        </w:rPr>
        <w:t>该项目是否实行预付款：</w:t>
      </w:r>
      <w:r>
        <w:rPr>
          <w:rFonts w:hint="eastAsia"/>
          <w:color w:val="auto"/>
          <w:szCs w:val="27"/>
        </w:rPr>
        <w:t xml:space="preserve">□是 </w:t>
      </w:r>
      <w:r>
        <w:rPr>
          <w:color w:val="auto"/>
          <w:szCs w:val="27"/>
        </w:rPr>
        <w:t xml:space="preserve"> </w:t>
      </w:r>
      <w:r>
        <w:rPr>
          <w:rFonts w:hint="eastAsia"/>
          <w:color w:val="auto"/>
          <w:szCs w:val="27"/>
        </w:rPr>
        <w:t>□否</w:t>
      </w:r>
    </w:p>
    <w:p w14:paraId="4BD99E46">
      <w:pPr>
        <w:spacing w:line="360" w:lineRule="auto"/>
        <w:ind w:firstLine="420" w:firstLineChars="200"/>
        <w:rPr>
          <w:color w:val="auto"/>
        </w:rPr>
      </w:pPr>
      <w:r>
        <w:rPr>
          <w:rFonts w:hint="eastAsia"/>
          <w:color w:val="auto"/>
        </w:rPr>
        <w:t>实行预付款的条件和比例：</w:t>
      </w:r>
    </w:p>
    <w:p w14:paraId="4E751AB4">
      <w:pPr>
        <w:spacing w:line="360" w:lineRule="auto"/>
        <w:ind w:firstLine="420" w:firstLineChars="200"/>
        <w:rPr>
          <w:color w:val="auto"/>
        </w:rPr>
      </w:pPr>
      <w:r>
        <w:rPr>
          <w:rFonts w:hint="eastAsia"/>
          <w:color w:val="auto"/>
        </w:rPr>
        <w:t xml:space="preserve">合同款项结算方式和支付比例：   </w:t>
      </w:r>
    </w:p>
    <w:p w14:paraId="0A837B52">
      <w:pPr>
        <w:spacing w:line="360" w:lineRule="auto"/>
        <w:ind w:firstLine="420" w:firstLineChars="200"/>
        <w:rPr>
          <w:b/>
          <w:bCs/>
          <w:color w:val="auto"/>
          <w:szCs w:val="27"/>
        </w:rPr>
      </w:pPr>
      <w:r>
        <w:rPr>
          <w:rFonts w:hint="eastAsia"/>
          <w:color w:val="auto"/>
        </w:rPr>
        <w:t>具体付款方式按投标人须知前附表以及采、购双方的具体约定：</w:t>
      </w:r>
      <w:r>
        <w:rPr>
          <w:rFonts w:hint="eastAsia"/>
          <w:color w:val="auto"/>
          <w:u w:val="single"/>
        </w:rPr>
        <w:t xml:space="preserve"> </w:t>
      </w:r>
      <w:r>
        <w:rPr>
          <w:color w:val="auto"/>
          <w:u w:val="single"/>
        </w:rPr>
        <w:t xml:space="preserve">        </w:t>
      </w:r>
    </w:p>
    <w:p w14:paraId="05C5C461">
      <w:pPr>
        <w:numPr>
          <w:ilvl w:val="0"/>
          <w:numId w:val="11"/>
        </w:numPr>
        <w:spacing w:line="360" w:lineRule="auto"/>
        <w:ind w:left="0" w:firstLine="420" w:firstLineChars="200"/>
        <w:rPr>
          <w:color w:val="auto"/>
          <w:szCs w:val="27"/>
        </w:rPr>
      </w:pPr>
      <w:r>
        <w:rPr>
          <w:rFonts w:hint="eastAsia"/>
          <w:color w:val="auto"/>
          <w:szCs w:val="27"/>
        </w:rPr>
        <w:t xml:space="preserve"> </w:t>
      </w:r>
      <w:r>
        <w:rPr>
          <w:color w:val="auto"/>
          <w:szCs w:val="27"/>
        </w:rPr>
        <w:t xml:space="preserve"> 验收方法</w:t>
      </w:r>
    </w:p>
    <w:p w14:paraId="40BA65D5">
      <w:pPr>
        <w:spacing w:line="360" w:lineRule="auto"/>
        <w:ind w:firstLine="420" w:firstLineChars="200"/>
        <w:rPr>
          <w:color w:val="auto"/>
        </w:rPr>
      </w:pPr>
      <w:r>
        <w:rPr>
          <w:rFonts w:hint="eastAsia"/>
          <w:color w:val="auto"/>
        </w:rPr>
        <w:t>1.乙方安装调试后，在</w:t>
      </w:r>
      <w:r>
        <w:rPr>
          <w:rFonts w:hint="eastAsia"/>
          <w:color w:val="auto"/>
          <w:u w:val="single"/>
        </w:rPr>
        <w:t xml:space="preserve">      </w:t>
      </w:r>
      <w:r>
        <w:rPr>
          <w:rFonts w:hint="eastAsia"/>
          <w:color w:val="auto"/>
        </w:rPr>
        <w:t>天内通知甲方组织验收，采购代理机构保留受托参与本项目验收的权利。验收不合格的，乙方应负责重新提供达到本合同约定的质量要求的产品。</w:t>
      </w:r>
    </w:p>
    <w:p w14:paraId="111E3D9B">
      <w:pPr>
        <w:spacing w:line="360" w:lineRule="auto"/>
        <w:ind w:firstLine="420" w:firstLineChars="200"/>
        <w:rPr>
          <w:color w:val="auto"/>
        </w:rPr>
      </w:pPr>
      <w:r>
        <w:rPr>
          <w:rFonts w:hint="eastAsia"/>
          <w:color w:val="auto"/>
        </w:rPr>
        <w:t>2.甲、乙双方应严格履行合同有关条款，如果验收过程中发现乙方在没有征得采购人同意的情况下擅自变更合同标的物，将拒绝通过验收，由此引起的一切后果及损失由乙方承担。</w:t>
      </w:r>
    </w:p>
    <w:p w14:paraId="18FFE609">
      <w:pPr>
        <w:spacing w:line="360" w:lineRule="auto"/>
        <w:ind w:firstLine="420" w:firstLineChars="200"/>
        <w:rPr>
          <w:color w:val="auto"/>
        </w:rPr>
      </w:pPr>
      <w:r>
        <w:rPr>
          <w:rFonts w:hint="eastAsia"/>
          <w:color w:val="auto"/>
        </w:rPr>
        <w:t>3.甲方应承担项目验收的主体责任。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6B260ABB">
      <w:pPr>
        <w:spacing w:line="360" w:lineRule="auto"/>
        <w:ind w:firstLine="420" w:firstLineChars="200"/>
        <w:rPr>
          <w:color w:val="auto"/>
        </w:rPr>
      </w:pPr>
      <w:r>
        <w:rPr>
          <w:rFonts w:hint="eastAsia"/>
          <w:color w:val="auto"/>
        </w:rPr>
        <w:t>4、甲方视情况可以邀请参加本项目的其他投标人或者第三方机构参与验收，参与验收的投标人或者第三方机构的意见作为验收书的参考资料一并存档。</w:t>
      </w:r>
    </w:p>
    <w:p w14:paraId="060F03A7">
      <w:pPr>
        <w:spacing w:line="360" w:lineRule="auto"/>
        <w:ind w:firstLine="420" w:firstLineChars="200"/>
        <w:rPr>
          <w:color w:val="auto"/>
        </w:rPr>
      </w:pPr>
      <w:r>
        <w:rPr>
          <w:rFonts w:hint="eastAsia"/>
          <w:color w:val="auto"/>
        </w:rPr>
        <w:t>5、涉及安全、消防、环保等其他需要由质检或行业主管部门进行验收的项目，必须邀请相关部门或相关专家参与验收。</w:t>
      </w:r>
    </w:p>
    <w:p w14:paraId="0C5335C8">
      <w:pPr>
        <w:spacing w:line="360" w:lineRule="auto"/>
        <w:ind w:firstLine="420" w:firstLineChars="200"/>
        <w:rPr>
          <w:rFonts w:ascii="宋体"/>
          <w:b/>
          <w:bCs/>
          <w:color w:val="auto"/>
          <w:u w:val="single"/>
        </w:rPr>
      </w:pPr>
      <w:r>
        <w:rPr>
          <w:color w:val="auto"/>
        </w:rPr>
        <w:t>6</w:t>
      </w:r>
      <w:r>
        <w:rPr>
          <w:rFonts w:hint="eastAsia"/>
          <w:color w:val="auto"/>
        </w:rPr>
        <w:t>、检测、验收费用承担方式：</w:t>
      </w:r>
      <w:r>
        <w:rPr>
          <w:rFonts w:hint="eastAsia"/>
          <w:color w:val="auto"/>
          <w:u w:val="single"/>
        </w:rPr>
        <w:t xml:space="preserve"> </w:t>
      </w:r>
      <w:r>
        <w:rPr>
          <w:color w:val="auto"/>
          <w:u w:val="single"/>
        </w:rPr>
        <w:t xml:space="preserve">                                   </w:t>
      </w:r>
    </w:p>
    <w:p w14:paraId="4188FF5A">
      <w:pPr>
        <w:spacing w:line="360" w:lineRule="auto"/>
        <w:ind w:firstLine="422" w:firstLineChars="200"/>
        <w:rPr>
          <w:color w:val="auto"/>
        </w:rPr>
      </w:pPr>
      <w:r>
        <w:rPr>
          <w:b/>
          <w:bCs/>
          <w:color w:val="auto"/>
          <w:szCs w:val="27"/>
        </w:rPr>
        <w:t>第八条 </w:t>
      </w:r>
      <w:r>
        <w:rPr>
          <w:color w:val="auto"/>
          <w:szCs w:val="27"/>
        </w:rPr>
        <w:t xml:space="preserve"> 对产品提出异议的时间和办法</w:t>
      </w:r>
    </w:p>
    <w:p w14:paraId="343061B4">
      <w:pPr>
        <w:spacing w:line="360" w:lineRule="auto"/>
        <w:ind w:firstLine="420" w:firstLineChars="200"/>
        <w:rPr>
          <w:color w:val="auto"/>
        </w:rPr>
      </w:pPr>
      <w:r>
        <w:rPr>
          <w:rFonts w:hint="eastAsia"/>
          <w:color w:val="auto"/>
          <w:szCs w:val="27"/>
        </w:rPr>
        <w:t>1.</w:t>
      </w:r>
      <w:r>
        <w:rPr>
          <w:color w:val="auto"/>
          <w:szCs w:val="27"/>
        </w:rPr>
        <w:t>甲方在验收中，如果发现产品不</w:t>
      </w:r>
      <w:r>
        <w:rPr>
          <w:rFonts w:hint="eastAsia"/>
          <w:color w:val="auto"/>
          <w:szCs w:val="27"/>
        </w:rPr>
        <w:t>符合合同约定的</w:t>
      </w:r>
      <w:r>
        <w:rPr>
          <w:color w:val="auto"/>
          <w:szCs w:val="27"/>
        </w:rPr>
        <w:t>，应一面妥为保管，一面在</w:t>
      </w:r>
      <w:r>
        <w:rPr>
          <w:color w:val="auto"/>
          <w:szCs w:val="27"/>
          <w:u w:val="single"/>
        </w:rPr>
        <w:t xml:space="preserve">         </w:t>
      </w:r>
      <w:r>
        <w:rPr>
          <w:rFonts w:hint="eastAsia"/>
          <w:color w:val="auto"/>
          <w:szCs w:val="27"/>
        </w:rPr>
        <w:t>工作日</w:t>
      </w:r>
      <w:r>
        <w:rPr>
          <w:color w:val="auto"/>
          <w:szCs w:val="27"/>
        </w:rPr>
        <w:t>内向乙方</w:t>
      </w:r>
      <w:r>
        <w:rPr>
          <w:rFonts w:hint="eastAsia"/>
          <w:color w:val="auto"/>
          <w:szCs w:val="27"/>
        </w:rPr>
        <w:t>书面</w:t>
      </w:r>
      <w:r>
        <w:rPr>
          <w:color w:val="auto"/>
          <w:szCs w:val="27"/>
        </w:rPr>
        <w:t>提出异议</w:t>
      </w:r>
      <w:r>
        <w:rPr>
          <w:rFonts w:hint="eastAsia"/>
          <w:color w:val="auto"/>
          <w:szCs w:val="27"/>
        </w:rPr>
        <w:t>，并抄送采购代理机构，具体说明产品</w:t>
      </w:r>
      <w:r>
        <w:rPr>
          <w:color w:val="auto"/>
          <w:szCs w:val="27"/>
        </w:rPr>
        <w:t>不符合规定的</w:t>
      </w:r>
      <w:r>
        <w:rPr>
          <w:rFonts w:hint="eastAsia"/>
          <w:color w:val="auto"/>
          <w:szCs w:val="27"/>
        </w:rPr>
        <w:t>内容并附相关验收材料，同时</w:t>
      </w:r>
      <w:r>
        <w:rPr>
          <w:color w:val="auto"/>
          <w:szCs w:val="27"/>
        </w:rPr>
        <w:t>提出不符合规定产品的处理意见。</w:t>
      </w:r>
    </w:p>
    <w:p w14:paraId="5F186383">
      <w:pPr>
        <w:spacing w:line="360" w:lineRule="auto"/>
        <w:ind w:firstLine="420" w:firstLineChars="200"/>
        <w:rPr>
          <w:color w:val="auto"/>
        </w:rPr>
      </w:pPr>
      <w:r>
        <w:rPr>
          <w:rFonts w:hint="eastAsia"/>
          <w:color w:val="auto"/>
          <w:szCs w:val="27"/>
        </w:rPr>
        <w:t>2.</w:t>
      </w:r>
      <w:r>
        <w:rPr>
          <w:color w:val="auto"/>
          <w:szCs w:val="27"/>
        </w:rPr>
        <w:t>甲方因使用、保管、保养不善等造成产品质量下降的，不得提出异议。</w:t>
      </w:r>
    </w:p>
    <w:p w14:paraId="7BE15A9E">
      <w:pPr>
        <w:spacing w:line="360" w:lineRule="auto"/>
        <w:ind w:firstLine="420" w:firstLineChars="200"/>
        <w:rPr>
          <w:color w:val="auto"/>
        </w:rPr>
      </w:pPr>
      <w:r>
        <w:rPr>
          <w:rFonts w:hint="eastAsia"/>
          <w:color w:val="auto"/>
          <w:szCs w:val="27"/>
        </w:rPr>
        <w:t>3.</w:t>
      </w:r>
      <w:r>
        <w:rPr>
          <w:color w:val="auto"/>
          <w:szCs w:val="27"/>
        </w:rPr>
        <w:t>乙方在接到</w:t>
      </w:r>
      <w:r>
        <w:rPr>
          <w:rFonts w:hint="eastAsia"/>
          <w:color w:val="auto"/>
          <w:szCs w:val="27"/>
        </w:rPr>
        <w:t>甲</w:t>
      </w:r>
      <w:r>
        <w:rPr>
          <w:color w:val="auto"/>
          <w:szCs w:val="27"/>
        </w:rPr>
        <w:t>方异议后，应在</w:t>
      </w:r>
      <w:r>
        <w:rPr>
          <w:rFonts w:hint="eastAsia"/>
          <w:color w:val="auto"/>
          <w:szCs w:val="27"/>
        </w:rPr>
        <w:t xml:space="preserve"> </w:t>
      </w:r>
      <w:r>
        <w:rPr>
          <w:color w:val="auto"/>
          <w:szCs w:val="27"/>
          <w:u w:val="single"/>
        </w:rPr>
        <w:t xml:space="preserve">       </w:t>
      </w:r>
      <w:r>
        <w:rPr>
          <w:rFonts w:hint="eastAsia"/>
          <w:color w:val="auto"/>
          <w:szCs w:val="27"/>
        </w:rPr>
        <w:t xml:space="preserve"> 工作日</w:t>
      </w:r>
      <w:r>
        <w:rPr>
          <w:color w:val="auto"/>
          <w:szCs w:val="27"/>
        </w:rPr>
        <w:t>内负责处理，否则，即视为默认甲方提出的异议和处理意见。</w:t>
      </w:r>
    </w:p>
    <w:p w14:paraId="2C3586AB">
      <w:pPr>
        <w:spacing w:line="360" w:lineRule="auto"/>
        <w:ind w:firstLine="422" w:firstLineChars="200"/>
        <w:rPr>
          <w:color w:val="auto"/>
          <w:szCs w:val="27"/>
        </w:rPr>
      </w:pPr>
      <w:r>
        <w:rPr>
          <w:rFonts w:hint="eastAsia"/>
          <w:b/>
          <w:bCs/>
          <w:color w:val="auto"/>
          <w:szCs w:val="27"/>
        </w:rPr>
        <w:t>第九条</w:t>
      </w:r>
      <w:r>
        <w:rPr>
          <w:rFonts w:hint="eastAsia"/>
          <w:color w:val="auto"/>
          <w:szCs w:val="27"/>
        </w:rPr>
        <w:t xml:space="preserve">  乙方应提供完善周到的技术支持和售后服务，否则甲方视情节轻重从乙方的质量保证金中扣除部分或全部补偿甲方。</w:t>
      </w:r>
    </w:p>
    <w:p w14:paraId="776064E4">
      <w:pPr>
        <w:spacing w:line="360" w:lineRule="auto"/>
        <w:ind w:firstLine="420" w:firstLineChars="200"/>
        <w:rPr>
          <w:color w:val="auto"/>
          <w:szCs w:val="27"/>
        </w:rPr>
      </w:pPr>
      <w:r>
        <w:rPr>
          <w:rFonts w:hint="eastAsia"/>
          <w:color w:val="auto"/>
          <w:szCs w:val="27"/>
        </w:rPr>
        <w:t>1.保修</w:t>
      </w:r>
    </w:p>
    <w:p w14:paraId="0BB30BFA">
      <w:pPr>
        <w:spacing w:line="360" w:lineRule="auto"/>
        <w:ind w:firstLine="420" w:firstLineChars="200"/>
        <w:rPr>
          <w:color w:val="auto"/>
          <w:szCs w:val="27"/>
        </w:rPr>
      </w:pPr>
      <w:r>
        <w:rPr>
          <w:rFonts w:hint="eastAsia"/>
          <w:color w:val="auto"/>
          <w:szCs w:val="27"/>
        </w:rPr>
        <w:t>乙方对其所提供的货物免费保修</w:t>
      </w:r>
      <w:r>
        <w:rPr>
          <w:rFonts w:hint="eastAsia"/>
          <w:color w:val="auto"/>
          <w:szCs w:val="27"/>
          <w:u w:val="single"/>
        </w:rPr>
        <w:t xml:space="preserve">      </w:t>
      </w:r>
      <w:r>
        <w:rPr>
          <w:rFonts w:hint="eastAsia"/>
          <w:color w:val="auto"/>
          <w:szCs w:val="27"/>
        </w:rPr>
        <w:t>年，保修期从</w:t>
      </w:r>
      <w:r>
        <w:rPr>
          <w:rFonts w:hint="eastAsia"/>
          <w:color w:val="auto"/>
          <w:szCs w:val="27"/>
          <w:u w:val="single"/>
        </w:rPr>
        <w:t xml:space="preserve">             </w:t>
      </w:r>
      <w:r>
        <w:rPr>
          <w:rFonts w:hint="eastAsia"/>
          <w:color w:val="auto"/>
          <w:szCs w:val="27"/>
        </w:rPr>
        <w:t>开始。乙方应在接到报修通知后</w:t>
      </w:r>
      <w:r>
        <w:rPr>
          <w:rFonts w:hint="eastAsia"/>
          <w:color w:val="auto"/>
          <w:szCs w:val="27"/>
          <w:u w:val="single"/>
        </w:rPr>
        <w:t xml:space="preserve">      </w:t>
      </w:r>
      <w:r>
        <w:rPr>
          <w:rFonts w:hint="eastAsia"/>
          <w:color w:val="auto"/>
          <w:szCs w:val="27"/>
        </w:rPr>
        <w:t>天内上门维修，负责更换有瑕疵的货物、部件或提供相应的质量保证期内的服务。由此造成的损失，甲方保留索赔的权利。</w:t>
      </w:r>
    </w:p>
    <w:p w14:paraId="7CE4CE88">
      <w:pPr>
        <w:spacing w:line="360" w:lineRule="auto"/>
        <w:ind w:firstLine="420" w:firstLineChars="200"/>
        <w:rPr>
          <w:color w:val="auto"/>
          <w:szCs w:val="27"/>
        </w:rPr>
      </w:pPr>
      <w:r>
        <w:rPr>
          <w:rFonts w:hint="eastAsia"/>
          <w:color w:val="auto"/>
          <w:szCs w:val="27"/>
        </w:rPr>
        <w:t>如果乙方在收到报修通知后</w:t>
      </w:r>
      <w:r>
        <w:rPr>
          <w:rFonts w:hint="eastAsia"/>
          <w:color w:val="auto"/>
          <w:szCs w:val="27"/>
          <w:u w:val="single"/>
        </w:rPr>
        <w:t xml:space="preserve">      </w:t>
      </w:r>
      <w:r>
        <w:rPr>
          <w:rFonts w:hint="eastAsia"/>
          <w:color w:val="auto"/>
          <w:szCs w:val="27"/>
        </w:rPr>
        <w:t>天内没有弥补缺陷，甲方可采取必要的补救措施，但费用和风险由乙方承担。</w:t>
      </w:r>
    </w:p>
    <w:p w14:paraId="358B15F8">
      <w:pPr>
        <w:spacing w:line="360" w:lineRule="auto"/>
        <w:ind w:firstLine="420" w:firstLineChars="200"/>
        <w:rPr>
          <w:color w:val="auto"/>
          <w:szCs w:val="27"/>
        </w:rPr>
      </w:pPr>
      <w:r>
        <w:rPr>
          <w:rFonts w:hint="eastAsia"/>
          <w:color w:val="auto"/>
          <w:szCs w:val="27"/>
        </w:rPr>
        <w:t>2.维修</w:t>
      </w:r>
    </w:p>
    <w:p w14:paraId="059A9685">
      <w:pPr>
        <w:spacing w:line="360" w:lineRule="auto"/>
        <w:ind w:firstLine="420" w:firstLineChars="200"/>
        <w:rPr>
          <w:color w:val="auto"/>
          <w:szCs w:val="27"/>
        </w:rPr>
      </w:pPr>
      <w:r>
        <w:rPr>
          <w:rFonts w:hint="eastAsia"/>
          <w:color w:val="auto"/>
          <w:szCs w:val="27"/>
        </w:rPr>
        <w:t>保修期届满后，乙方应对其提供的货物负有维修义务，但所涉及的费用由甲方承担。</w:t>
      </w:r>
    </w:p>
    <w:p w14:paraId="75BAAC37">
      <w:pPr>
        <w:spacing w:line="360" w:lineRule="auto"/>
        <w:ind w:firstLine="422" w:firstLineChars="200"/>
        <w:rPr>
          <w:color w:val="auto"/>
        </w:rPr>
      </w:pPr>
      <w:r>
        <w:rPr>
          <w:b/>
          <w:bCs/>
          <w:color w:val="auto"/>
          <w:szCs w:val="27"/>
        </w:rPr>
        <w:t>第</w:t>
      </w:r>
      <w:r>
        <w:rPr>
          <w:rFonts w:hint="eastAsia"/>
          <w:b/>
          <w:bCs/>
          <w:color w:val="auto"/>
          <w:szCs w:val="27"/>
        </w:rPr>
        <w:t>十</w:t>
      </w:r>
      <w:r>
        <w:rPr>
          <w:b/>
          <w:bCs/>
          <w:color w:val="auto"/>
          <w:szCs w:val="27"/>
        </w:rPr>
        <w:t>条</w:t>
      </w:r>
      <w:r>
        <w:rPr>
          <w:color w:val="auto"/>
          <w:szCs w:val="27"/>
        </w:rPr>
        <w:t>  乙方的违约责任</w:t>
      </w:r>
    </w:p>
    <w:p w14:paraId="5DE058C9">
      <w:pPr>
        <w:spacing w:line="360" w:lineRule="auto"/>
        <w:ind w:firstLine="420" w:firstLineChars="200"/>
        <w:rPr>
          <w:color w:val="auto"/>
        </w:rPr>
      </w:pPr>
      <w:r>
        <w:rPr>
          <w:color w:val="auto"/>
          <w:szCs w:val="27"/>
        </w:rPr>
        <w:t>1.乙方不能交货的，应向甲方偿付不能交货部分货款的</w:t>
      </w:r>
      <w:r>
        <w:rPr>
          <w:color w:val="auto"/>
          <w:szCs w:val="27"/>
          <w:u w:val="single"/>
        </w:rPr>
        <w:t xml:space="preserve">        </w:t>
      </w:r>
      <w:r>
        <w:rPr>
          <w:color w:val="auto"/>
          <w:szCs w:val="27"/>
        </w:rPr>
        <w:t>%（通用产品的幅度为</w:t>
      </w:r>
      <w:r>
        <w:rPr>
          <w:rFonts w:hint="eastAsia"/>
          <w:color w:val="auto"/>
          <w:szCs w:val="27"/>
        </w:rPr>
        <w:t>1%－5%</w:t>
      </w:r>
      <w:r>
        <w:rPr>
          <w:color w:val="auto"/>
          <w:szCs w:val="27"/>
        </w:rPr>
        <w:t>，专用产品的幅度为</w:t>
      </w:r>
      <w:r>
        <w:rPr>
          <w:rFonts w:hint="eastAsia"/>
          <w:color w:val="auto"/>
          <w:szCs w:val="27"/>
        </w:rPr>
        <w:t>10%－30%</w:t>
      </w:r>
      <w:r>
        <w:rPr>
          <w:color w:val="auto"/>
          <w:szCs w:val="27"/>
        </w:rPr>
        <w:t>）的违约金。</w:t>
      </w:r>
    </w:p>
    <w:p w14:paraId="59586910">
      <w:pPr>
        <w:spacing w:line="360" w:lineRule="auto"/>
        <w:ind w:firstLine="420" w:firstLineChars="200"/>
        <w:rPr>
          <w:color w:val="auto"/>
          <w:szCs w:val="27"/>
        </w:rPr>
      </w:pPr>
      <w:r>
        <w:rPr>
          <w:rFonts w:hint="eastAsia"/>
          <w:color w:val="auto"/>
          <w:szCs w:val="27"/>
        </w:rPr>
        <w:t>2.</w:t>
      </w:r>
      <w:r>
        <w:rPr>
          <w:color w:val="auto"/>
          <w:szCs w:val="27"/>
        </w:rPr>
        <w:t>乙方所交产品不符合合同规定的，如果甲方同意利用，应当按质论价；如果甲方不能利用的，应根据产品的具体情况，由乙方负责包换或包修，并承担修理、调换或退货而支付的实际费用,</w:t>
      </w:r>
      <w:r>
        <w:rPr>
          <w:rFonts w:hint="eastAsia"/>
          <w:color w:val="auto"/>
        </w:rPr>
        <w:t>同时，乙方应按规定，对更换件相应延长质量保证期，并赔偿甲方相应的损失。</w:t>
      </w:r>
      <w:r>
        <w:rPr>
          <w:color w:val="auto"/>
          <w:szCs w:val="27"/>
        </w:rPr>
        <w:t>乙方不能修理或者不能调换的，按不能交货处理。</w:t>
      </w:r>
    </w:p>
    <w:p w14:paraId="24985F06">
      <w:pPr>
        <w:spacing w:line="400" w:lineRule="exact"/>
        <w:ind w:firstLine="420" w:firstLineChars="200"/>
        <w:rPr>
          <w:color w:val="auto"/>
        </w:rPr>
      </w:pPr>
      <w:r>
        <w:rPr>
          <w:rFonts w:hint="eastAsia"/>
          <w:color w:val="auto"/>
          <w:szCs w:val="27"/>
        </w:rPr>
        <w:t>3.</w:t>
      </w:r>
      <w:r>
        <w:rPr>
          <w:color w:val="auto"/>
          <w:szCs w:val="27"/>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w:t>
      </w:r>
      <w:r>
        <w:rPr>
          <w:rFonts w:hint="eastAsia"/>
          <w:color w:val="auto"/>
        </w:rPr>
        <w:t>每件货物包装箱内应附一份详细装箱单和质量证书。为进口件的，应出具报关手续和原产地、原产工厂证明、报关手续和商检证明等。</w:t>
      </w:r>
    </w:p>
    <w:p w14:paraId="4E536976">
      <w:pPr>
        <w:spacing w:line="400" w:lineRule="exact"/>
        <w:ind w:firstLine="420" w:firstLineChars="200"/>
        <w:rPr>
          <w:color w:val="auto"/>
        </w:rPr>
      </w:pPr>
      <w:r>
        <w:rPr>
          <w:rFonts w:hint="eastAsia"/>
          <w:color w:val="auto"/>
          <w:szCs w:val="27"/>
        </w:rPr>
        <w:t>4.</w:t>
      </w:r>
      <w:r>
        <w:rPr>
          <w:rFonts w:hint="eastAsia"/>
          <w:color w:val="auto"/>
        </w:rPr>
        <w:t>如果乙方没有按照规定的时间交货、完成货物安装和提供服务，应向甲方支付违约金，违约金从货款中扣除，按每周迟交货物或未提供服务交货价的0.5%计收。但违约金的最高限额为迟交货物或提供服务合同价的5%。一周按7天计算，不足7天按一周计算。如果达到最高限额，甲方应考虑终止合同，</w:t>
      </w:r>
      <w:r>
        <w:rPr>
          <w:rFonts w:hint="eastAsia"/>
          <w:color w:val="auto"/>
          <w:szCs w:val="27"/>
        </w:rPr>
        <w:t>由此给甲方造成的损失由乙方承担</w:t>
      </w:r>
      <w:r>
        <w:rPr>
          <w:color w:val="auto"/>
          <w:szCs w:val="27"/>
        </w:rPr>
        <w:t>。</w:t>
      </w:r>
    </w:p>
    <w:p w14:paraId="30560497">
      <w:pPr>
        <w:spacing w:line="400" w:lineRule="exact"/>
        <w:ind w:firstLine="420" w:firstLineChars="200"/>
        <w:rPr>
          <w:color w:val="auto"/>
          <w:szCs w:val="27"/>
        </w:rPr>
      </w:pPr>
      <w:r>
        <w:rPr>
          <w:rFonts w:hint="eastAsia"/>
          <w:color w:val="auto"/>
          <w:szCs w:val="27"/>
        </w:rPr>
        <w:t>5.</w:t>
      </w:r>
      <w:r>
        <w:rPr>
          <w:color w:val="auto"/>
          <w:szCs w:val="27"/>
        </w:rPr>
        <w:t>乙方提前交货的产品、多交的产品和不符合合同规定的产品，甲方在代保管期内实际支付的保管、保养等费用以及非因甲方保管不善而发生的损失，应当由乙方承担。</w:t>
      </w:r>
    </w:p>
    <w:p w14:paraId="6A8CC167">
      <w:pPr>
        <w:spacing w:line="400" w:lineRule="exact"/>
        <w:ind w:firstLine="420" w:firstLineChars="200"/>
        <w:rPr>
          <w:color w:val="auto"/>
          <w:szCs w:val="27"/>
        </w:rPr>
      </w:pPr>
      <w:r>
        <w:rPr>
          <w:rFonts w:hint="eastAsia"/>
          <w:color w:val="auto"/>
          <w:szCs w:val="27"/>
        </w:rPr>
        <w:t>6.乙方应对其所提供的货物承担所有权担保责任，并应保证甲方在中华人民共和国内使用该货物时不侵犯第三人的知识产权。否则乙方应承担由此引起的一切法律责任及费用。</w:t>
      </w:r>
    </w:p>
    <w:p w14:paraId="4E9BCF54">
      <w:pPr>
        <w:spacing w:line="400" w:lineRule="exact"/>
        <w:ind w:firstLine="420" w:firstLineChars="200"/>
        <w:rPr>
          <w:color w:val="auto"/>
        </w:rPr>
      </w:pPr>
      <w:r>
        <w:rPr>
          <w:rFonts w:hint="eastAsia"/>
          <w:color w:val="auto"/>
          <w:szCs w:val="27"/>
        </w:rPr>
        <w:t>7.任何一方未经对方同意而单方面终止合同的，应向对方赔偿相当于本合同总价款</w:t>
      </w:r>
      <w:r>
        <w:rPr>
          <w:rFonts w:hint="eastAsia"/>
          <w:color w:val="auto"/>
          <w:szCs w:val="27"/>
          <w:u w:val="single"/>
        </w:rPr>
        <w:t xml:space="preserve">      </w:t>
      </w:r>
      <w:r>
        <w:rPr>
          <w:rFonts w:hint="eastAsia"/>
          <w:color w:val="auto"/>
          <w:szCs w:val="27"/>
        </w:rPr>
        <w:t>%违约金。</w:t>
      </w:r>
    </w:p>
    <w:p w14:paraId="323D8AF7">
      <w:pPr>
        <w:spacing w:line="400" w:lineRule="exact"/>
        <w:ind w:firstLine="422" w:firstLineChars="200"/>
        <w:rPr>
          <w:color w:val="auto"/>
        </w:rPr>
      </w:pPr>
      <w:r>
        <w:rPr>
          <w:b/>
          <w:bCs/>
          <w:color w:val="auto"/>
          <w:szCs w:val="27"/>
        </w:rPr>
        <w:t>第十</w:t>
      </w:r>
      <w:r>
        <w:rPr>
          <w:rFonts w:hint="eastAsia"/>
          <w:b/>
          <w:bCs/>
          <w:color w:val="auto"/>
          <w:szCs w:val="27"/>
        </w:rPr>
        <w:t>一</w:t>
      </w:r>
      <w:r>
        <w:rPr>
          <w:b/>
          <w:bCs/>
          <w:color w:val="auto"/>
          <w:szCs w:val="27"/>
        </w:rPr>
        <w:t>条</w:t>
      </w:r>
      <w:r>
        <w:rPr>
          <w:color w:val="auto"/>
          <w:szCs w:val="27"/>
        </w:rPr>
        <w:t xml:space="preserve">  甲方的违约责任</w:t>
      </w:r>
    </w:p>
    <w:p w14:paraId="0036EAC5">
      <w:pPr>
        <w:spacing w:line="400" w:lineRule="exact"/>
        <w:ind w:firstLine="420" w:firstLineChars="200"/>
        <w:rPr>
          <w:color w:val="auto"/>
        </w:rPr>
      </w:pPr>
      <w:r>
        <w:rPr>
          <w:rFonts w:hint="eastAsia"/>
          <w:color w:val="auto"/>
          <w:szCs w:val="27"/>
        </w:rPr>
        <w:t>1.因甲方原因导致变更、中止或者终止政府采购合同的，甲方对供应商受到的损失予以赔偿或者补偿：</w:t>
      </w:r>
      <w:r>
        <w:rPr>
          <w:rFonts w:hint="eastAsia" w:ascii="仿宋" w:hAnsi="仿宋" w:eastAsia="仿宋" w:cs="仿宋"/>
          <w:color w:val="auto"/>
          <w:u w:val="single"/>
          <w:lang w:val="zh-CN"/>
        </w:rPr>
        <w:t xml:space="preserve">            </w:t>
      </w:r>
      <w:r>
        <w:rPr>
          <w:color w:val="auto"/>
          <w:szCs w:val="27"/>
        </w:rPr>
        <w:t>。</w:t>
      </w:r>
    </w:p>
    <w:p w14:paraId="032E08BD">
      <w:pPr>
        <w:spacing w:line="400" w:lineRule="exact"/>
        <w:ind w:firstLine="420" w:firstLineChars="200"/>
        <w:rPr>
          <w:color w:val="auto"/>
          <w:szCs w:val="27"/>
        </w:rPr>
      </w:pPr>
      <w:r>
        <w:rPr>
          <w:rFonts w:hint="eastAsia"/>
          <w:color w:val="auto"/>
          <w:szCs w:val="27"/>
        </w:rPr>
        <w:t>2.</w:t>
      </w:r>
      <w:r>
        <w:rPr>
          <w:color w:val="auto"/>
          <w:szCs w:val="27"/>
        </w:rPr>
        <w:t>甲方违反合同规定拒绝接货的，应当承担由此造成的损失。</w:t>
      </w:r>
    </w:p>
    <w:p w14:paraId="79F244DD">
      <w:pPr>
        <w:spacing w:line="400" w:lineRule="exact"/>
        <w:ind w:firstLine="420" w:firstLineChars="200"/>
        <w:rPr>
          <w:color w:val="auto"/>
          <w:szCs w:val="27"/>
          <w:u w:val="single"/>
        </w:rPr>
      </w:pPr>
      <w:r>
        <w:rPr>
          <w:rFonts w:hint="eastAsia"/>
          <w:color w:val="auto"/>
          <w:szCs w:val="27"/>
        </w:rPr>
        <w:t>3.甲方逾期支付资金的违约责任</w:t>
      </w:r>
      <w:r>
        <w:rPr>
          <w:rFonts w:hint="eastAsia" w:ascii="仿宋" w:hAnsi="仿宋" w:eastAsia="仿宋" w:cs="仿宋"/>
          <w:color w:val="auto"/>
          <w:lang w:val="zh-CN"/>
        </w:rPr>
        <w:t>：</w:t>
      </w:r>
      <w:r>
        <w:rPr>
          <w:rFonts w:hint="eastAsia"/>
          <w:color w:val="auto"/>
          <w:szCs w:val="27"/>
          <w:u w:val="single"/>
        </w:rPr>
        <w:t xml:space="preserve">  </w:t>
      </w:r>
      <w:r>
        <w:rPr>
          <w:color w:val="auto"/>
          <w:szCs w:val="27"/>
          <w:u w:val="single"/>
        </w:rPr>
        <w:t xml:space="preserve">   </w:t>
      </w:r>
      <w:r>
        <w:rPr>
          <w:rFonts w:hint="eastAsia"/>
          <w:color w:val="auto"/>
          <w:szCs w:val="27"/>
          <w:u w:val="single"/>
        </w:rPr>
        <w:t xml:space="preserve"> </w:t>
      </w:r>
      <w:r>
        <w:rPr>
          <w:rFonts w:hint="eastAsia"/>
          <w:color w:val="auto"/>
          <w:szCs w:val="27"/>
        </w:rPr>
        <w:t>。</w:t>
      </w:r>
    </w:p>
    <w:p w14:paraId="3B9147D3">
      <w:pPr>
        <w:spacing w:line="400" w:lineRule="exact"/>
        <w:ind w:firstLine="422" w:firstLineChars="200"/>
        <w:rPr>
          <w:b/>
          <w:color w:val="auto"/>
        </w:rPr>
      </w:pPr>
      <w:r>
        <w:rPr>
          <w:b/>
          <w:bCs/>
          <w:color w:val="auto"/>
          <w:szCs w:val="27"/>
        </w:rPr>
        <w:t>第十</w:t>
      </w:r>
      <w:r>
        <w:rPr>
          <w:rFonts w:hint="eastAsia"/>
          <w:b/>
          <w:bCs/>
          <w:color w:val="auto"/>
          <w:szCs w:val="27"/>
        </w:rPr>
        <w:t>二</w:t>
      </w:r>
      <w:r>
        <w:rPr>
          <w:b/>
          <w:bCs/>
          <w:color w:val="auto"/>
          <w:szCs w:val="27"/>
        </w:rPr>
        <w:t>条 </w:t>
      </w:r>
      <w:r>
        <w:rPr>
          <w:color w:val="auto"/>
          <w:szCs w:val="27"/>
        </w:rPr>
        <w:t xml:space="preserve"> 不可抗力</w:t>
      </w:r>
    </w:p>
    <w:p w14:paraId="2BC0A66C">
      <w:pPr>
        <w:spacing w:line="400" w:lineRule="exact"/>
        <w:ind w:firstLine="420" w:firstLineChars="200"/>
        <w:rPr>
          <w:color w:val="auto"/>
        </w:rPr>
      </w:pPr>
      <w:r>
        <w:rPr>
          <w:rFonts w:hint="eastAsia"/>
          <w:color w:val="auto"/>
        </w:rPr>
        <w:t>1</w:t>
      </w:r>
      <w:r>
        <w:rPr>
          <w:rFonts w:hint="eastAsia"/>
          <w:color w:val="auto"/>
          <w:szCs w:val="27"/>
        </w:rPr>
        <w:t>.</w:t>
      </w:r>
      <w:r>
        <w:rPr>
          <w:rFonts w:hint="eastAsia"/>
          <w:color w:val="auto"/>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27150F6F">
      <w:pPr>
        <w:spacing w:line="400" w:lineRule="exact"/>
        <w:ind w:firstLine="420" w:firstLineChars="200"/>
        <w:rPr>
          <w:color w:val="auto"/>
          <w:szCs w:val="27"/>
        </w:rPr>
      </w:pPr>
      <w:r>
        <w:rPr>
          <w:rFonts w:hint="eastAsia"/>
          <w:color w:val="auto"/>
        </w:rPr>
        <w:t>2</w:t>
      </w:r>
      <w:r>
        <w:rPr>
          <w:rFonts w:hint="eastAsia"/>
          <w:color w:val="auto"/>
          <w:szCs w:val="27"/>
        </w:rPr>
        <w:t>.</w:t>
      </w:r>
      <w:r>
        <w:rPr>
          <w:color w:val="auto"/>
          <w:szCs w:val="27"/>
        </w:rPr>
        <w:t>甲乙双方的任何一方由于不可抗力的原因不能履行合同时，应及时向对方通报不能履行或不能完全履行的理由，在取得有关</w:t>
      </w:r>
      <w:r>
        <w:rPr>
          <w:rFonts w:hint="eastAsia"/>
          <w:color w:val="auto"/>
          <w:szCs w:val="27"/>
        </w:rPr>
        <w:t>部门</w:t>
      </w:r>
      <w:r>
        <w:rPr>
          <w:color w:val="auto"/>
          <w:szCs w:val="27"/>
        </w:rPr>
        <w:t>证明以后，允许延期履行、部分履行或者不履行合同，并根据情况可部分或全部免予承担违约责任。</w:t>
      </w:r>
    </w:p>
    <w:p w14:paraId="19D786A8">
      <w:pPr>
        <w:spacing w:line="400" w:lineRule="exact"/>
        <w:ind w:firstLine="422" w:firstLineChars="200"/>
        <w:rPr>
          <w:b/>
          <w:bCs/>
          <w:color w:val="auto"/>
          <w:szCs w:val="27"/>
        </w:rPr>
      </w:pPr>
      <w:r>
        <w:rPr>
          <w:b/>
          <w:bCs/>
          <w:color w:val="auto"/>
          <w:szCs w:val="27"/>
        </w:rPr>
        <w:t>第十</w:t>
      </w:r>
      <w:r>
        <w:rPr>
          <w:rFonts w:hint="eastAsia"/>
          <w:b/>
          <w:bCs/>
          <w:color w:val="auto"/>
          <w:szCs w:val="27"/>
        </w:rPr>
        <w:t>三</w:t>
      </w:r>
      <w:r>
        <w:rPr>
          <w:b/>
          <w:bCs/>
          <w:color w:val="auto"/>
          <w:szCs w:val="27"/>
        </w:rPr>
        <w:t>条</w:t>
      </w:r>
      <w:r>
        <w:rPr>
          <w:rFonts w:hint="eastAsia"/>
          <w:b/>
          <w:bCs/>
          <w:color w:val="auto"/>
          <w:szCs w:val="27"/>
        </w:rPr>
        <w:t xml:space="preserve">  </w:t>
      </w:r>
      <w:r>
        <w:rPr>
          <w:rFonts w:hint="eastAsia"/>
          <w:color w:val="auto"/>
          <w:szCs w:val="27"/>
        </w:rPr>
        <w:t>履约（或质量）保证金</w:t>
      </w:r>
    </w:p>
    <w:p w14:paraId="4BE2624C">
      <w:pPr>
        <w:spacing w:line="400" w:lineRule="exact"/>
        <w:ind w:firstLine="420" w:firstLineChars="200"/>
        <w:rPr>
          <w:color w:val="auto"/>
        </w:rPr>
      </w:pPr>
      <w:r>
        <w:rPr>
          <w:rFonts w:hint="eastAsia"/>
          <w:color w:val="auto"/>
        </w:rPr>
        <w:t>1.本项目不收取履约保证金。确需收取履约保证金的，甲方不得要求乙方以现款的形式提供。乙方提供的履约保证金按规定格式以银行保函形式提供，与此有关的费用由卖方承担。</w:t>
      </w:r>
    </w:p>
    <w:p w14:paraId="00EF1531">
      <w:pPr>
        <w:spacing w:line="400" w:lineRule="exact"/>
        <w:ind w:firstLine="420" w:firstLineChars="200"/>
        <w:rPr>
          <w:color w:val="auto"/>
        </w:rPr>
      </w:pPr>
      <w:r>
        <w:rPr>
          <w:rFonts w:hint="eastAsia"/>
          <w:color w:val="auto"/>
        </w:rPr>
        <w:t>2.若确需质量保证金的，质量保证金不得超过合同总价款的5%。</w:t>
      </w:r>
    </w:p>
    <w:p w14:paraId="6146B3AC">
      <w:pPr>
        <w:spacing w:line="400" w:lineRule="exact"/>
        <w:ind w:firstLine="420" w:firstLineChars="200"/>
        <w:rPr>
          <w:color w:val="auto"/>
        </w:rPr>
      </w:pPr>
      <w:r>
        <w:rPr>
          <w:rFonts w:hint="eastAsia"/>
          <w:color w:val="auto"/>
        </w:rPr>
        <w:t>3.如乙方未能履行其合同规定的任何义务，甲方有权从履约保证金中取得补偿。</w:t>
      </w:r>
    </w:p>
    <w:p w14:paraId="21F65A8A">
      <w:pPr>
        <w:spacing w:line="400" w:lineRule="exact"/>
        <w:ind w:firstLine="422" w:firstLineChars="200"/>
        <w:rPr>
          <w:b/>
          <w:color w:val="auto"/>
        </w:rPr>
      </w:pPr>
      <w:r>
        <w:rPr>
          <w:b/>
          <w:bCs/>
          <w:color w:val="auto"/>
          <w:szCs w:val="27"/>
        </w:rPr>
        <w:t>第十</w:t>
      </w:r>
      <w:r>
        <w:rPr>
          <w:rFonts w:hint="eastAsia"/>
          <w:b/>
          <w:bCs/>
          <w:color w:val="auto"/>
          <w:szCs w:val="27"/>
        </w:rPr>
        <w:t>四</w:t>
      </w:r>
      <w:r>
        <w:rPr>
          <w:b/>
          <w:bCs/>
          <w:color w:val="auto"/>
          <w:szCs w:val="27"/>
        </w:rPr>
        <w:t>条</w:t>
      </w:r>
      <w:r>
        <w:rPr>
          <w:rFonts w:hint="eastAsia"/>
          <w:b/>
          <w:bCs/>
          <w:color w:val="auto"/>
          <w:szCs w:val="27"/>
        </w:rPr>
        <w:t xml:space="preserve"> </w:t>
      </w:r>
      <w:r>
        <w:rPr>
          <w:rFonts w:hint="eastAsia"/>
          <w:bCs/>
          <w:color w:val="auto"/>
        </w:rPr>
        <w:t>转让与分包</w:t>
      </w:r>
    </w:p>
    <w:p w14:paraId="5A5C4B71">
      <w:pPr>
        <w:spacing w:line="400" w:lineRule="exact"/>
        <w:ind w:firstLine="420" w:firstLineChars="200"/>
        <w:rPr>
          <w:color w:val="auto"/>
        </w:rPr>
      </w:pPr>
      <w:r>
        <w:rPr>
          <w:rFonts w:hint="eastAsia"/>
          <w:color w:val="auto"/>
        </w:rPr>
        <w:t>1</w:t>
      </w:r>
      <w:r>
        <w:rPr>
          <w:rFonts w:hint="eastAsia"/>
          <w:color w:val="auto"/>
          <w:szCs w:val="27"/>
        </w:rPr>
        <w:t>.</w:t>
      </w:r>
      <w:r>
        <w:rPr>
          <w:rFonts w:hint="eastAsia"/>
          <w:color w:val="auto"/>
        </w:rPr>
        <w:t>除甲方事先书面同意外，乙方不得部分转让或全部转让其应履行的合同义务。</w:t>
      </w:r>
    </w:p>
    <w:p w14:paraId="38D59691">
      <w:pPr>
        <w:spacing w:line="400" w:lineRule="exact"/>
        <w:ind w:firstLine="420" w:firstLineChars="200"/>
        <w:rPr>
          <w:color w:val="auto"/>
        </w:rPr>
      </w:pPr>
      <w:r>
        <w:rPr>
          <w:rFonts w:hint="eastAsia"/>
          <w:color w:val="auto"/>
        </w:rPr>
        <w:t>2</w:t>
      </w:r>
      <w:r>
        <w:rPr>
          <w:rFonts w:hint="eastAsia"/>
          <w:color w:val="auto"/>
          <w:szCs w:val="27"/>
        </w:rPr>
        <w:t>.</w:t>
      </w:r>
      <w:r>
        <w:rPr>
          <w:rFonts w:hint="eastAsia"/>
          <w:color w:val="auto"/>
        </w:rPr>
        <w:t>乙方应在投标文件中或以其他书面形式对甲方确认本合同项下所授予的所有分包合同。但该确认不解除乙方承担的本合同下的任何责任或义务。意即在本合同项下，乙方对甲方负总责。</w:t>
      </w:r>
    </w:p>
    <w:p w14:paraId="186E0E27">
      <w:pPr>
        <w:spacing w:line="400" w:lineRule="exact"/>
        <w:ind w:firstLine="422" w:firstLineChars="200"/>
        <w:rPr>
          <w:b/>
          <w:color w:val="auto"/>
        </w:rPr>
      </w:pPr>
      <w:r>
        <w:rPr>
          <w:b/>
          <w:bCs/>
          <w:color w:val="auto"/>
          <w:szCs w:val="27"/>
        </w:rPr>
        <w:t>第十</w:t>
      </w:r>
      <w:r>
        <w:rPr>
          <w:rFonts w:hint="eastAsia"/>
          <w:b/>
          <w:bCs/>
          <w:color w:val="auto"/>
          <w:szCs w:val="27"/>
        </w:rPr>
        <w:t>五</w:t>
      </w:r>
      <w:r>
        <w:rPr>
          <w:b/>
          <w:bCs/>
          <w:color w:val="auto"/>
          <w:szCs w:val="27"/>
        </w:rPr>
        <w:t>条</w:t>
      </w:r>
      <w:r>
        <w:rPr>
          <w:rFonts w:hint="eastAsia"/>
          <w:b/>
          <w:bCs/>
          <w:color w:val="auto"/>
          <w:szCs w:val="27"/>
        </w:rPr>
        <w:t xml:space="preserve"> </w:t>
      </w:r>
      <w:r>
        <w:rPr>
          <w:rFonts w:hint="eastAsia"/>
          <w:bCs/>
          <w:color w:val="auto"/>
        </w:rPr>
        <w:t>合同文件及资料的使用</w:t>
      </w:r>
    </w:p>
    <w:p w14:paraId="3D00B8A7">
      <w:pPr>
        <w:spacing w:line="400" w:lineRule="exact"/>
        <w:ind w:firstLine="420" w:firstLineChars="200"/>
        <w:rPr>
          <w:color w:val="auto"/>
        </w:rPr>
      </w:pPr>
      <w:r>
        <w:rPr>
          <w:rFonts w:hint="eastAsia"/>
          <w:color w:val="auto"/>
        </w:rPr>
        <w:t>1</w:t>
      </w:r>
      <w:r>
        <w:rPr>
          <w:rFonts w:hint="eastAsia"/>
          <w:color w:val="auto"/>
          <w:szCs w:val="27"/>
        </w:rPr>
        <w:t>.</w:t>
      </w:r>
      <w:r>
        <w:rPr>
          <w:rFonts w:hint="eastAsia"/>
          <w:color w:val="auto"/>
        </w:rPr>
        <w:t>乙方在未经甲方同意的情况下，不得将合同、合同中的规定、有关计划、图纸、样本或甲方为上述内容向乙方提供的资料透露给任何人。</w:t>
      </w:r>
    </w:p>
    <w:p w14:paraId="73EAB9C3">
      <w:pPr>
        <w:spacing w:line="400" w:lineRule="exact"/>
        <w:ind w:firstLine="420" w:firstLineChars="200"/>
        <w:rPr>
          <w:color w:val="auto"/>
        </w:rPr>
      </w:pPr>
      <w:r>
        <w:rPr>
          <w:rFonts w:hint="eastAsia"/>
          <w:color w:val="auto"/>
        </w:rPr>
        <w:t>2</w:t>
      </w:r>
      <w:r>
        <w:rPr>
          <w:rFonts w:hint="eastAsia"/>
          <w:color w:val="auto"/>
          <w:szCs w:val="27"/>
        </w:rPr>
        <w:t>.</w:t>
      </w:r>
      <w:r>
        <w:rPr>
          <w:rFonts w:hint="eastAsia"/>
          <w:color w:val="auto"/>
        </w:rPr>
        <w:t>除非执行合同需要，在事先未得到甲方同意的情况下，乙方不得使用前款所列的任何文件和资料。</w:t>
      </w:r>
    </w:p>
    <w:p w14:paraId="787F344D">
      <w:pPr>
        <w:spacing w:line="400" w:lineRule="exact"/>
        <w:ind w:firstLine="422" w:firstLineChars="200"/>
        <w:rPr>
          <w:color w:val="auto"/>
          <w:szCs w:val="27"/>
        </w:rPr>
      </w:pPr>
      <w:r>
        <w:rPr>
          <w:b/>
          <w:bCs/>
          <w:color w:val="auto"/>
          <w:szCs w:val="27"/>
        </w:rPr>
        <w:t>第十</w:t>
      </w:r>
      <w:r>
        <w:rPr>
          <w:rFonts w:hint="eastAsia"/>
          <w:b/>
          <w:bCs/>
          <w:color w:val="auto"/>
          <w:szCs w:val="27"/>
        </w:rPr>
        <w:t>六</w:t>
      </w:r>
      <w:r>
        <w:rPr>
          <w:b/>
          <w:bCs/>
          <w:color w:val="auto"/>
          <w:szCs w:val="27"/>
        </w:rPr>
        <w:t>条 </w:t>
      </w:r>
      <w:r>
        <w:rPr>
          <w:rFonts w:hint="eastAsia"/>
          <w:color w:val="auto"/>
          <w:szCs w:val="27"/>
        </w:rPr>
        <w:t>合同纠纷调处</w:t>
      </w:r>
    </w:p>
    <w:p w14:paraId="43C5B9AA">
      <w:pPr>
        <w:spacing w:line="400" w:lineRule="exact"/>
        <w:ind w:firstLine="420" w:firstLineChars="200"/>
        <w:rPr>
          <w:color w:val="auto"/>
        </w:rPr>
      </w:pPr>
      <w:r>
        <w:rPr>
          <w:rFonts w:hint="eastAsia"/>
          <w:color w:val="auto"/>
        </w:rPr>
        <w:t>1</w:t>
      </w:r>
      <w:r>
        <w:rPr>
          <w:rFonts w:hint="eastAsia"/>
          <w:color w:val="auto"/>
          <w:szCs w:val="27"/>
        </w:rPr>
        <w:t>.</w:t>
      </w:r>
      <w:r>
        <w:rPr>
          <w:color w:val="auto"/>
          <w:szCs w:val="27"/>
        </w:rPr>
        <w:t>按本合同规定应该偿付的违约金、赔偿金、保管保养费和各种经济损失，应当在明确责任后</w:t>
      </w:r>
      <w:r>
        <w:rPr>
          <w:rFonts w:hint="eastAsia"/>
          <w:color w:val="auto"/>
          <w:szCs w:val="27"/>
        </w:rPr>
        <w:t>10</w:t>
      </w:r>
      <w:r>
        <w:rPr>
          <w:color w:val="auto"/>
          <w:szCs w:val="27"/>
        </w:rPr>
        <w:t>天内，按银行规定的结算办法付清，否则按逾期付款处理。但任何一方不得自行扣发货物或扣付货款来充抵。</w:t>
      </w:r>
    </w:p>
    <w:p w14:paraId="27281C32">
      <w:pPr>
        <w:spacing w:line="400" w:lineRule="exact"/>
        <w:ind w:firstLine="420" w:firstLineChars="200"/>
        <w:rPr>
          <w:color w:val="auto"/>
          <w:szCs w:val="27"/>
        </w:rPr>
      </w:pPr>
      <w:r>
        <w:rPr>
          <w:rFonts w:hint="eastAsia"/>
          <w:color w:val="auto"/>
        </w:rPr>
        <w:t>2</w:t>
      </w:r>
      <w:r>
        <w:rPr>
          <w:rFonts w:hint="eastAsia"/>
          <w:color w:val="auto"/>
          <w:szCs w:val="27"/>
        </w:rPr>
        <w:t>.</w:t>
      </w:r>
      <w:r>
        <w:rPr>
          <w:color w:val="auto"/>
          <w:szCs w:val="27"/>
        </w:rPr>
        <w:t>本合同如发生纠纷，当事人双方应当及时协商解决，协商不成时，任何一方均可请</w:t>
      </w:r>
      <w:r>
        <w:rPr>
          <w:rFonts w:hint="eastAsia"/>
          <w:color w:val="auto"/>
          <w:szCs w:val="27"/>
        </w:rPr>
        <w:t>本项目政府采购监督管理部门</w:t>
      </w:r>
      <w:r>
        <w:rPr>
          <w:color w:val="auto"/>
          <w:szCs w:val="27"/>
        </w:rPr>
        <w:t>调解，调解不成，按以下第（</w:t>
      </w:r>
      <w:r>
        <w:rPr>
          <w:rFonts w:hint="eastAsia"/>
          <w:color w:val="auto"/>
          <w:szCs w:val="27"/>
        </w:rPr>
        <w:t xml:space="preserve"> </w:t>
      </w:r>
      <w:r>
        <w:rPr>
          <w:color w:val="auto"/>
          <w:szCs w:val="27"/>
        </w:rPr>
        <w:t>）项方式处理：</w:t>
      </w:r>
      <w:r>
        <w:rPr>
          <w:rFonts w:hint="eastAsia"/>
          <w:color w:val="auto"/>
          <w:szCs w:val="27"/>
        </w:rPr>
        <w:t>①根据《中华人民共和国仲裁法》的规定向</w:t>
      </w:r>
      <w:r>
        <w:rPr>
          <w:rFonts w:hint="eastAsia"/>
          <w:b/>
          <w:bCs/>
          <w:color w:val="auto"/>
          <w:szCs w:val="27"/>
          <w:u w:val="single"/>
        </w:rPr>
        <w:t>周口仲裁委员会</w:t>
      </w:r>
      <w:r>
        <w:rPr>
          <w:rFonts w:hint="eastAsia"/>
          <w:color w:val="auto"/>
          <w:szCs w:val="27"/>
        </w:rPr>
        <w:t>申请仲裁。②</w:t>
      </w:r>
      <w:r>
        <w:rPr>
          <w:color w:val="auto"/>
          <w:szCs w:val="27"/>
        </w:rPr>
        <w:t>向</w:t>
      </w:r>
      <w:r>
        <w:rPr>
          <w:rFonts w:hint="eastAsia"/>
          <w:color w:val="auto"/>
        </w:rPr>
        <w:t>合同签订地有级别管辖权的</w:t>
      </w:r>
      <w:r>
        <w:rPr>
          <w:color w:val="auto"/>
          <w:szCs w:val="27"/>
        </w:rPr>
        <w:t>人民法院起诉。</w:t>
      </w:r>
    </w:p>
    <w:p w14:paraId="61090575">
      <w:pPr>
        <w:pStyle w:val="51"/>
        <w:spacing w:beforeLines="0" w:afterLines="0" w:line="400" w:lineRule="exact"/>
        <w:ind w:left="0" w:firstLine="480" w:firstLineChars="200"/>
        <w:rPr>
          <w:color w:val="auto"/>
        </w:rPr>
      </w:pPr>
      <w:r>
        <w:rPr>
          <w:rFonts w:hint="eastAsia"/>
          <w:color w:val="auto"/>
          <w:szCs w:val="27"/>
        </w:rPr>
        <w:t>3、甲、乙双方均有权利向本项目具有监管职能的政府采购监督管理部门举报反映对方在合同履约中的违法违纪行为。</w:t>
      </w:r>
    </w:p>
    <w:p w14:paraId="3AC868BB">
      <w:pPr>
        <w:spacing w:line="400" w:lineRule="exact"/>
        <w:ind w:firstLine="422" w:firstLineChars="200"/>
        <w:rPr>
          <w:color w:val="auto"/>
          <w:szCs w:val="27"/>
        </w:rPr>
      </w:pPr>
      <w:r>
        <w:rPr>
          <w:rFonts w:hint="eastAsia"/>
          <w:b/>
          <w:bCs/>
          <w:color w:val="auto"/>
          <w:szCs w:val="27"/>
        </w:rPr>
        <w:t xml:space="preserve">第十七条  </w:t>
      </w:r>
      <w:r>
        <w:rPr>
          <w:rFonts w:hint="eastAsia"/>
          <w:color w:val="auto"/>
          <w:szCs w:val="27"/>
        </w:rPr>
        <w:t>下列关于采购代理机构（项目名称及编号）：</w:t>
      </w:r>
      <w:r>
        <w:rPr>
          <w:rFonts w:hint="eastAsia"/>
          <w:color w:val="auto"/>
          <w:szCs w:val="27"/>
          <w:u w:val="single"/>
        </w:rPr>
        <w:t xml:space="preserve"> </w:t>
      </w:r>
      <w:r>
        <w:rPr>
          <w:color w:val="auto"/>
          <w:szCs w:val="27"/>
          <w:u w:val="single"/>
        </w:rPr>
        <w:t xml:space="preserve">              </w:t>
      </w:r>
      <w:r>
        <w:rPr>
          <w:rFonts w:hint="eastAsia"/>
          <w:color w:val="auto"/>
          <w:szCs w:val="27"/>
        </w:rPr>
        <w:t>的采购文件及有关附件是本合同不可分割的组成部分，与本合同具有同等法律效力，这些文件包括但不限于：①询价文件；②乙方提供的投标文件；③服务承诺；④甲乙双方商定的其他文件。以上附件顺序在前的具有优先解释权。</w:t>
      </w:r>
    </w:p>
    <w:p w14:paraId="3F5ED410">
      <w:pPr>
        <w:spacing w:line="400" w:lineRule="exact"/>
        <w:ind w:firstLine="420" w:firstLineChars="200"/>
        <w:rPr>
          <w:color w:val="auto"/>
          <w:szCs w:val="27"/>
        </w:rPr>
      </w:pPr>
      <w:r>
        <w:rPr>
          <w:rFonts w:hint="eastAsia"/>
          <w:color w:val="auto"/>
        </w:rPr>
        <w:t>本合同一式</w:t>
      </w:r>
      <w:r>
        <w:rPr>
          <w:rFonts w:hint="eastAsia"/>
          <w:color w:val="auto"/>
          <w:u w:val="single"/>
        </w:rPr>
        <w:t xml:space="preserve">  </w:t>
      </w:r>
      <w:r>
        <w:rPr>
          <w:color w:val="auto"/>
          <w:u w:val="single"/>
        </w:rPr>
        <w:t xml:space="preserve">  </w:t>
      </w:r>
      <w:r>
        <w:rPr>
          <w:rFonts w:hint="eastAsia"/>
          <w:color w:val="auto"/>
          <w:u w:val="single"/>
        </w:rPr>
        <w:t xml:space="preserve"> </w:t>
      </w:r>
      <w:r>
        <w:rPr>
          <w:rFonts w:hint="eastAsia"/>
          <w:color w:val="auto"/>
        </w:rPr>
        <w:t>份，甲乙双方各执</w:t>
      </w:r>
      <w:r>
        <w:rPr>
          <w:rFonts w:hint="eastAsia"/>
          <w:color w:val="auto"/>
          <w:u w:val="single"/>
        </w:rPr>
        <w:t xml:space="preserve">  </w:t>
      </w:r>
      <w:r>
        <w:rPr>
          <w:color w:val="auto"/>
          <w:u w:val="single"/>
        </w:rPr>
        <w:t xml:space="preserve">  </w:t>
      </w:r>
      <w:r>
        <w:rPr>
          <w:rFonts w:hint="eastAsia"/>
          <w:color w:val="auto"/>
          <w:u w:val="single"/>
        </w:rPr>
        <w:t xml:space="preserve"> </w:t>
      </w:r>
      <w:r>
        <w:rPr>
          <w:rFonts w:hint="eastAsia"/>
          <w:color w:val="auto"/>
        </w:rPr>
        <w:t>份，自双方当事人签字盖章之日起生效。</w:t>
      </w:r>
    </w:p>
    <w:p w14:paraId="444C5C2B">
      <w:pPr>
        <w:spacing w:line="400" w:lineRule="exact"/>
        <w:ind w:firstLine="420" w:firstLineChars="200"/>
        <w:rPr>
          <w:color w:val="auto"/>
          <w:szCs w:val="27"/>
        </w:rPr>
      </w:pPr>
    </w:p>
    <w:p w14:paraId="169B611A">
      <w:pPr>
        <w:spacing w:line="400" w:lineRule="exact"/>
        <w:ind w:firstLine="420" w:firstLineChars="200"/>
        <w:rPr>
          <w:color w:val="auto"/>
          <w:szCs w:val="27"/>
        </w:rPr>
      </w:pPr>
    </w:p>
    <w:p w14:paraId="71343F2E">
      <w:pPr>
        <w:spacing w:line="400" w:lineRule="exact"/>
        <w:ind w:firstLine="420" w:firstLineChars="200"/>
        <w:rPr>
          <w:color w:val="auto"/>
          <w:szCs w:val="27"/>
        </w:rPr>
      </w:pPr>
      <w:r>
        <w:rPr>
          <w:rFonts w:hint="eastAsia"/>
          <w:color w:val="auto"/>
          <w:szCs w:val="27"/>
        </w:rPr>
        <w:t>采购人</w:t>
      </w:r>
      <w:r>
        <w:rPr>
          <w:color w:val="auto"/>
          <w:szCs w:val="27"/>
        </w:rPr>
        <w:t>（甲方）：</w:t>
      </w:r>
      <w:r>
        <w:rPr>
          <w:rFonts w:hint="eastAsia"/>
          <w:color w:val="auto"/>
          <w:szCs w:val="27"/>
        </w:rPr>
        <w:t xml:space="preserve">    </w:t>
      </w:r>
      <w:r>
        <w:rPr>
          <w:color w:val="auto"/>
          <w:szCs w:val="27"/>
        </w:rPr>
        <w:t>（公章）</w:t>
      </w:r>
      <w:r>
        <w:rPr>
          <w:rFonts w:hint="eastAsia"/>
          <w:color w:val="auto"/>
          <w:szCs w:val="27"/>
        </w:rPr>
        <w:t xml:space="preserve">        </w:t>
      </w:r>
      <w:r>
        <w:rPr>
          <w:color w:val="auto"/>
          <w:szCs w:val="27"/>
        </w:rPr>
        <w:t> </w:t>
      </w:r>
      <w:r>
        <w:rPr>
          <w:rFonts w:hint="eastAsia"/>
          <w:color w:val="auto"/>
          <w:szCs w:val="27"/>
        </w:rPr>
        <w:t xml:space="preserve"> </w:t>
      </w:r>
      <w:r>
        <w:rPr>
          <w:color w:val="auto"/>
          <w:szCs w:val="27"/>
        </w:rPr>
        <w:t>供货</w:t>
      </w:r>
      <w:r>
        <w:rPr>
          <w:rFonts w:hint="eastAsia"/>
          <w:color w:val="auto"/>
          <w:szCs w:val="27"/>
        </w:rPr>
        <w:t>人</w:t>
      </w:r>
      <w:r>
        <w:rPr>
          <w:color w:val="auto"/>
          <w:szCs w:val="27"/>
        </w:rPr>
        <w:t>（乙方）：</w:t>
      </w:r>
      <w:r>
        <w:rPr>
          <w:rFonts w:hint="eastAsia"/>
          <w:color w:val="auto"/>
          <w:szCs w:val="27"/>
        </w:rPr>
        <w:t xml:space="preserve">     </w:t>
      </w:r>
      <w:r>
        <w:rPr>
          <w:color w:val="auto"/>
          <w:szCs w:val="27"/>
        </w:rPr>
        <w:t>（公章）</w:t>
      </w:r>
      <w:r>
        <w:rPr>
          <w:rFonts w:hint="eastAsia"/>
          <w:color w:val="auto"/>
          <w:szCs w:val="27"/>
        </w:rPr>
        <w:t xml:space="preserve">  </w:t>
      </w:r>
    </w:p>
    <w:p w14:paraId="652A88CD">
      <w:pPr>
        <w:spacing w:line="400" w:lineRule="exact"/>
        <w:ind w:firstLine="420" w:firstLineChars="200"/>
        <w:rPr>
          <w:color w:val="auto"/>
        </w:rPr>
      </w:pPr>
      <w:r>
        <w:rPr>
          <w:rFonts w:hint="eastAsia"/>
          <w:color w:val="auto"/>
          <w:szCs w:val="27"/>
        </w:rPr>
        <w:t xml:space="preserve">地址：                               </w:t>
      </w:r>
      <w:r>
        <w:rPr>
          <w:color w:val="auto"/>
          <w:szCs w:val="27"/>
        </w:rPr>
        <w:t>地址：</w:t>
      </w:r>
    </w:p>
    <w:p w14:paraId="38060DE1">
      <w:pPr>
        <w:spacing w:line="400" w:lineRule="exact"/>
        <w:ind w:firstLine="420" w:firstLineChars="200"/>
        <w:rPr>
          <w:color w:val="auto"/>
          <w:szCs w:val="27"/>
        </w:rPr>
      </w:pPr>
      <w:r>
        <w:rPr>
          <w:color w:val="auto"/>
          <w:szCs w:val="27"/>
        </w:rPr>
        <w:t>法定代表人：</w:t>
      </w:r>
      <w:r>
        <w:rPr>
          <w:rFonts w:hint="eastAsia"/>
          <w:color w:val="auto"/>
          <w:szCs w:val="27"/>
        </w:rPr>
        <w:t xml:space="preserve">                         </w:t>
      </w:r>
      <w:r>
        <w:rPr>
          <w:color w:val="auto"/>
          <w:szCs w:val="27"/>
        </w:rPr>
        <w:t>法定代表人：</w:t>
      </w:r>
    </w:p>
    <w:p w14:paraId="0D83ADDB">
      <w:pPr>
        <w:spacing w:line="400" w:lineRule="exact"/>
        <w:ind w:firstLine="420" w:firstLineChars="200"/>
        <w:rPr>
          <w:color w:val="auto"/>
          <w:u w:val="single"/>
        </w:rPr>
      </w:pPr>
      <w:r>
        <w:rPr>
          <w:rFonts w:hint="eastAsia"/>
          <w:color w:val="auto"/>
          <w:szCs w:val="27"/>
        </w:rPr>
        <w:t>委托代理人：                         委托代理人：</w:t>
      </w:r>
    </w:p>
    <w:p w14:paraId="1C50BC5A">
      <w:pPr>
        <w:spacing w:line="400" w:lineRule="exact"/>
        <w:ind w:firstLine="420" w:firstLineChars="200"/>
        <w:rPr>
          <w:color w:val="auto"/>
        </w:rPr>
      </w:pPr>
      <w:r>
        <w:rPr>
          <w:rFonts w:hint="eastAsia"/>
          <w:color w:val="auto"/>
        </w:rPr>
        <w:t>电话：                               电话：</w:t>
      </w:r>
    </w:p>
    <w:p w14:paraId="17837FE9">
      <w:pPr>
        <w:spacing w:line="400" w:lineRule="exact"/>
        <w:ind w:firstLine="420" w:firstLineChars="200"/>
        <w:rPr>
          <w:color w:val="auto"/>
          <w:szCs w:val="27"/>
        </w:rPr>
      </w:pPr>
      <w:r>
        <w:rPr>
          <w:color w:val="auto"/>
          <w:szCs w:val="27"/>
        </w:rPr>
        <w:t>开户银行：</w:t>
      </w:r>
      <w:r>
        <w:rPr>
          <w:rFonts w:hint="eastAsia"/>
          <w:color w:val="auto"/>
          <w:szCs w:val="27"/>
        </w:rPr>
        <w:t xml:space="preserve">                           </w:t>
      </w:r>
      <w:r>
        <w:rPr>
          <w:color w:val="auto"/>
          <w:szCs w:val="27"/>
        </w:rPr>
        <w:t>开户银行：</w:t>
      </w:r>
    </w:p>
    <w:p w14:paraId="3764C75D">
      <w:pPr>
        <w:spacing w:line="400" w:lineRule="exact"/>
        <w:ind w:firstLine="420" w:firstLineChars="200"/>
        <w:rPr>
          <w:color w:val="auto"/>
        </w:rPr>
      </w:pPr>
      <w:r>
        <w:rPr>
          <w:rFonts w:hint="eastAsia"/>
          <w:color w:val="auto"/>
          <w:szCs w:val="27"/>
        </w:rPr>
        <w:t>账号</w:t>
      </w:r>
      <w:r>
        <w:rPr>
          <w:color w:val="auto"/>
          <w:szCs w:val="27"/>
        </w:rPr>
        <w:t>：</w:t>
      </w:r>
      <w:r>
        <w:rPr>
          <w:rFonts w:hint="eastAsia"/>
          <w:color w:val="auto"/>
          <w:szCs w:val="27"/>
        </w:rPr>
        <w:t xml:space="preserve">                               账号</w:t>
      </w:r>
      <w:r>
        <w:rPr>
          <w:color w:val="auto"/>
          <w:szCs w:val="27"/>
        </w:rPr>
        <w:t>：</w:t>
      </w:r>
    </w:p>
    <w:p w14:paraId="02199072">
      <w:pPr>
        <w:spacing w:line="400" w:lineRule="exact"/>
        <w:ind w:firstLine="1575" w:firstLineChars="750"/>
        <w:rPr>
          <w:color w:val="auto"/>
          <w:szCs w:val="27"/>
          <w:u w:val="single"/>
        </w:rPr>
      </w:pPr>
    </w:p>
    <w:p w14:paraId="51ED8ADE">
      <w:pPr>
        <w:pStyle w:val="17"/>
        <w:spacing w:line="400" w:lineRule="exact"/>
        <w:rPr>
          <w:color w:val="auto"/>
        </w:rPr>
      </w:pPr>
      <w:r>
        <w:rPr>
          <w:color w:val="auto"/>
          <w:sz w:val="24"/>
          <w:szCs w:val="27"/>
        </w:rPr>
        <w:t>   </w:t>
      </w:r>
      <w:r>
        <w:rPr>
          <w:rFonts w:hint="eastAsia"/>
          <w:color w:val="auto"/>
          <w:sz w:val="24"/>
          <w:szCs w:val="27"/>
        </w:rPr>
        <w:t xml:space="preserve">  </w:t>
      </w:r>
      <w:r>
        <w:rPr>
          <w:color w:val="auto"/>
          <w:sz w:val="24"/>
          <w:szCs w:val="27"/>
          <w:u w:val="single"/>
        </w:rPr>
        <w:t xml:space="preserve">    </w:t>
      </w:r>
      <w:r>
        <w:rPr>
          <w:color w:val="auto"/>
          <w:sz w:val="24"/>
          <w:szCs w:val="27"/>
        </w:rPr>
        <w:t>年</w:t>
      </w:r>
      <w:r>
        <w:rPr>
          <w:color w:val="auto"/>
          <w:sz w:val="24"/>
          <w:szCs w:val="27"/>
          <w:u w:val="single"/>
        </w:rPr>
        <w:t xml:space="preserve">    </w:t>
      </w:r>
      <w:r>
        <w:rPr>
          <w:color w:val="auto"/>
          <w:sz w:val="24"/>
          <w:szCs w:val="27"/>
        </w:rPr>
        <w:t>月</w:t>
      </w:r>
      <w:r>
        <w:rPr>
          <w:color w:val="auto"/>
          <w:sz w:val="24"/>
          <w:szCs w:val="27"/>
          <w:u w:val="single"/>
        </w:rPr>
        <w:t xml:space="preserve">    </w:t>
      </w:r>
      <w:r>
        <w:rPr>
          <w:color w:val="auto"/>
          <w:sz w:val="24"/>
          <w:szCs w:val="27"/>
        </w:rPr>
        <w:t>日</w:t>
      </w:r>
      <w:r>
        <w:rPr>
          <w:rFonts w:hint="eastAsia"/>
          <w:color w:val="auto"/>
          <w:sz w:val="24"/>
          <w:szCs w:val="27"/>
        </w:rPr>
        <w:t xml:space="preserve"> </w:t>
      </w:r>
      <w:r>
        <w:rPr>
          <w:rFonts w:hint="eastAsia"/>
          <w:color w:val="auto"/>
          <w:szCs w:val="27"/>
        </w:rPr>
        <w:t xml:space="preserve">                       </w:t>
      </w:r>
      <w:r>
        <w:rPr>
          <w:color w:val="auto"/>
          <w:szCs w:val="27"/>
        </w:rPr>
        <w:t xml:space="preserve"> </w:t>
      </w:r>
      <w:r>
        <w:rPr>
          <w:color w:val="auto"/>
          <w:sz w:val="24"/>
          <w:szCs w:val="27"/>
          <w:u w:val="single"/>
        </w:rPr>
        <w:t xml:space="preserve">    </w:t>
      </w:r>
      <w:r>
        <w:rPr>
          <w:color w:val="auto"/>
          <w:sz w:val="24"/>
          <w:szCs w:val="27"/>
        </w:rPr>
        <w:t>年</w:t>
      </w:r>
      <w:r>
        <w:rPr>
          <w:color w:val="auto"/>
          <w:sz w:val="24"/>
          <w:szCs w:val="27"/>
          <w:u w:val="single"/>
        </w:rPr>
        <w:t xml:space="preserve">    </w:t>
      </w:r>
      <w:r>
        <w:rPr>
          <w:color w:val="auto"/>
          <w:sz w:val="24"/>
          <w:szCs w:val="27"/>
        </w:rPr>
        <w:t>月</w:t>
      </w:r>
      <w:r>
        <w:rPr>
          <w:color w:val="auto"/>
          <w:sz w:val="24"/>
          <w:szCs w:val="27"/>
          <w:u w:val="single"/>
        </w:rPr>
        <w:t xml:space="preserve">    </w:t>
      </w:r>
      <w:r>
        <w:rPr>
          <w:color w:val="auto"/>
          <w:sz w:val="24"/>
          <w:szCs w:val="27"/>
        </w:rPr>
        <w:t>日</w:t>
      </w:r>
    </w:p>
    <w:p w14:paraId="158B94D0">
      <w:pPr>
        <w:pStyle w:val="17"/>
        <w:spacing w:line="400" w:lineRule="exact"/>
        <w:rPr>
          <w:color w:val="auto"/>
        </w:rPr>
      </w:pPr>
    </w:p>
    <w:p w14:paraId="6795757E">
      <w:pPr>
        <w:pStyle w:val="20"/>
        <w:rPr>
          <w:color w:val="auto"/>
        </w:rPr>
      </w:pPr>
      <w:r>
        <w:rPr>
          <w:color w:val="auto"/>
        </w:rPr>
        <w:br w:type="page"/>
      </w:r>
    </w:p>
    <w:p w14:paraId="60E1C4CF">
      <w:pPr>
        <w:pStyle w:val="20"/>
        <w:rPr>
          <w:color w:val="auto"/>
        </w:rPr>
      </w:pPr>
      <w:r>
        <w:rPr>
          <w:rFonts w:hint="eastAsia"/>
          <w:color w:val="auto"/>
        </w:rPr>
        <w:t>第四章 采购清单</w:t>
      </w:r>
      <w:bookmarkStart w:id="26" w:name="_Toc146023817"/>
    </w:p>
    <w:p w14:paraId="33A7E3B7">
      <w:pPr>
        <w:rPr>
          <w:color w:val="auto"/>
        </w:rPr>
      </w:pPr>
    </w:p>
    <w:p w14:paraId="0CAFF2AD">
      <w:pPr>
        <w:rPr>
          <w:color w:val="auto"/>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5"/>
        <w:gridCol w:w="3070"/>
        <w:gridCol w:w="1229"/>
        <w:gridCol w:w="897"/>
        <w:gridCol w:w="993"/>
      </w:tblGrid>
      <w:tr w14:paraId="0D82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705" w:type="dxa"/>
          </w:tcPr>
          <w:p w14:paraId="78482623">
            <w:pPr>
              <w:pStyle w:val="7"/>
              <w:adjustRightInd w:val="0"/>
              <w:snapToGrid w:val="0"/>
              <w:spacing w:line="460" w:lineRule="exact"/>
              <w:jc w:val="center"/>
              <w:rPr>
                <w:rFonts w:hAnsi="宋体" w:cs="仿宋_GB2312"/>
                <w:b/>
                <w:bCs/>
                <w:color w:val="auto"/>
                <w:szCs w:val="28"/>
              </w:rPr>
            </w:pPr>
            <w:r>
              <w:rPr>
                <w:rFonts w:hint="eastAsia" w:hAnsi="宋体" w:cs="仿宋_GB2312"/>
                <w:b/>
                <w:bCs/>
                <w:color w:val="auto"/>
                <w:szCs w:val="28"/>
              </w:rPr>
              <w:t>产品名称</w:t>
            </w:r>
          </w:p>
        </w:tc>
        <w:tc>
          <w:tcPr>
            <w:tcW w:w="3070" w:type="dxa"/>
          </w:tcPr>
          <w:p w14:paraId="28086232">
            <w:pPr>
              <w:pStyle w:val="7"/>
              <w:adjustRightInd w:val="0"/>
              <w:snapToGrid w:val="0"/>
              <w:spacing w:line="460" w:lineRule="exact"/>
              <w:jc w:val="center"/>
              <w:rPr>
                <w:rFonts w:hAnsi="宋体" w:cs="仿宋_GB2312"/>
                <w:b/>
                <w:bCs/>
                <w:color w:val="auto"/>
                <w:szCs w:val="28"/>
              </w:rPr>
            </w:pPr>
            <w:r>
              <w:rPr>
                <w:rFonts w:hint="eastAsia" w:hAnsi="宋体" w:cs="仿宋_GB2312"/>
                <w:b/>
                <w:bCs/>
                <w:color w:val="auto"/>
                <w:szCs w:val="28"/>
              </w:rPr>
              <w:t>参数</w:t>
            </w:r>
          </w:p>
        </w:tc>
        <w:tc>
          <w:tcPr>
            <w:tcW w:w="1229" w:type="dxa"/>
          </w:tcPr>
          <w:p w14:paraId="644A3AEF">
            <w:pPr>
              <w:pStyle w:val="7"/>
              <w:adjustRightInd w:val="0"/>
              <w:snapToGrid w:val="0"/>
              <w:spacing w:line="460" w:lineRule="exact"/>
              <w:jc w:val="center"/>
              <w:rPr>
                <w:rFonts w:hAnsi="宋体" w:cs="仿宋_GB2312"/>
                <w:b/>
                <w:bCs/>
                <w:color w:val="auto"/>
                <w:szCs w:val="28"/>
              </w:rPr>
            </w:pPr>
            <w:r>
              <w:rPr>
                <w:rFonts w:hint="eastAsia" w:hAnsi="宋体" w:cs="仿宋_GB2312"/>
                <w:b/>
                <w:bCs/>
                <w:color w:val="auto"/>
                <w:szCs w:val="28"/>
              </w:rPr>
              <w:t>数量</w:t>
            </w:r>
          </w:p>
        </w:tc>
        <w:tc>
          <w:tcPr>
            <w:tcW w:w="897" w:type="dxa"/>
          </w:tcPr>
          <w:p w14:paraId="4A748A14">
            <w:pPr>
              <w:pStyle w:val="7"/>
              <w:adjustRightInd w:val="0"/>
              <w:snapToGrid w:val="0"/>
              <w:spacing w:line="460" w:lineRule="exact"/>
              <w:jc w:val="center"/>
              <w:rPr>
                <w:rFonts w:hAnsi="宋体" w:cs="仿宋_GB2312"/>
                <w:b/>
                <w:bCs/>
                <w:color w:val="auto"/>
                <w:szCs w:val="28"/>
              </w:rPr>
            </w:pPr>
            <w:r>
              <w:rPr>
                <w:rFonts w:hint="eastAsia" w:hAnsi="宋体" w:cs="仿宋_GB2312"/>
                <w:b/>
                <w:bCs/>
                <w:color w:val="auto"/>
                <w:szCs w:val="28"/>
              </w:rPr>
              <w:t>单位</w:t>
            </w:r>
          </w:p>
        </w:tc>
        <w:tc>
          <w:tcPr>
            <w:tcW w:w="993" w:type="dxa"/>
          </w:tcPr>
          <w:p w14:paraId="51F81239">
            <w:pPr>
              <w:pStyle w:val="7"/>
              <w:adjustRightInd w:val="0"/>
              <w:snapToGrid w:val="0"/>
              <w:spacing w:line="460" w:lineRule="exact"/>
              <w:jc w:val="center"/>
              <w:rPr>
                <w:rFonts w:hAnsi="宋体" w:cs="仿宋_GB2312"/>
                <w:b/>
                <w:bCs/>
                <w:color w:val="auto"/>
                <w:szCs w:val="28"/>
              </w:rPr>
            </w:pPr>
            <w:r>
              <w:rPr>
                <w:rFonts w:hint="eastAsia" w:hAnsi="宋体" w:cs="仿宋_GB2312"/>
                <w:b/>
                <w:bCs/>
                <w:color w:val="auto"/>
                <w:szCs w:val="28"/>
              </w:rPr>
              <w:t>备注</w:t>
            </w:r>
          </w:p>
        </w:tc>
      </w:tr>
      <w:tr w14:paraId="241E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705" w:type="dxa"/>
          </w:tcPr>
          <w:p w14:paraId="152D0573">
            <w:pPr>
              <w:pStyle w:val="7"/>
              <w:adjustRightInd w:val="0"/>
              <w:snapToGrid w:val="0"/>
              <w:spacing w:line="460" w:lineRule="exact"/>
              <w:jc w:val="center"/>
              <w:rPr>
                <w:rFonts w:hAnsi="宋体" w:cs="仿宋_GB2312"/>
                <w:color w:val="auto"/>
                <w:szCs w:val="28"/>
              </w:rPr>
            </w:pPr>
            <w:r>
              <w:rPr>
                <w:rFonts w:hint="eastAsia" w:hAnsi="宋体" w:cs="仿宋_GB2312"/>
                <w:color w:val="auto"/>
                <w:szCs w:val="28"/>
              </w:rPr>
              <w:t>稀戊二醛溶液</w:t>
            </w:r>
          </w:p>
        </w:tc>
        <w:tc>
          <w:tcPr>
            <w:tcW w:w="3070" w:type="dxa"/>
          </w:tcPr>
          <w:p w14:paraId="2239F949">
            <w:pPr>
              <w:pStyle w:val="7"/>
              <w:adjustRightInd w:val="0"/>
              <w:snapToGrid w:val="0"/>
              <w:spacing w:line="460" w:lineRule="exact"/>
              <w:jc w:val="left"/>
              <w:rPr>
                <w:rFonts w:hAnsi="宋体" w:cs="仿宋_GB2312"/>
                <w:color w:val="auto"/>
                <w:szCs w:val="28"/>
              </w:rPr>
            </w:pPr>
            <w:r>
              <w:rPr>
                <w:rFonts w:hint="eastAsia" w:hAnsi="宋体" w:cs="仿宋_GB2312"/>
                <w:color w:val="auto"/>
                <w:szCs w:val="28"/>
              </w:rPr>
              <w:t>主要成分：戊二醛</w:t>
            </w:r>
          </w:p>
          <w:p w14:paraId="4A4280D5">
            <w:pPr>
              <w:pStyle w:val="7"/>
              <w:adjustRightInd w:val="0"/>
              <w:snapToGrid w:val="0"/>
              <w:spacing w:line="460" w:lineRule="exact"/>
              <w:jc w:val="left"/>
              <w:rPr>
                <w:rFonts w:hAnsi="宋体" w:cs="仿宋_GB2312"/>
                <w:color w:val="auto"/>
                <w:szCs w:val="28"/>
              </w:rPr>
            </w:pPr>
            <w:r>
              <w:rPr>
                <w:rFonts w:hint="eastAsia" w:hAnsi="宋体" w:cs="仿宋_GB2312"/>
                <w:color w:val="auto"/>
                <w:szCs w:val="28"/>
              </w:rPr>
              <w:t>含量：5%</w:t>
            </w:r>
          </w:p>
        </w:tc>
        <w:tc>
          <w:tcPr>
            <w:tcW w:w="1229" w:type="dxa"/>
          </w:tcPr>
          <w:p w14:paraId="58E1CD69">
            <w:pPr>
              <w:pStyle w:val="7"/>
              <w:adjustRightInd w:val="0"/>
              <w:snapToGrid w:val="0"/>
              <w:spacing w:line="460" w:lineRule="exact"/>
              <w:jc w:val="center"/>
              <w:rPr>
                <w:rFonts w:hAnsi="宋体" w:cs="仿宋_GB2312"/>
                <w:color w:val="auto"/>
                <w:szCs w:val="28"/>
              </w:rPr>
            </w:pPr>
            <w:r>
              <w:rPr>
                <w:rFonts w:hint="eastAsia" w:hAnsi="宋体" w:cs="仿宋_GB2312"/>
                <w:color w:val="auto"/>
                <w:szCs w:val="28"/>
              </w:rPr>
              <w:t>10</w:t>
            </w:r>
          </w:p>
        </w:tc>
        <w:tc>
          <w:tcPr>
            <w:tcW w:w="897" w:type="dxa"/>
          </w:tcPr>
          <w:p w14:paraId="5D8EE881">
            <w:pPr>
              <w:pStyle w:val="7"/>
              <w:adjustRightInd w:val="0"/>
              <w:snapToGrid w:val="0"/>
              <w:spacing w:line="460" w:lineRule="exact"/>
              <w:jc w:val="center"/>
              <w:rPr>
                <w:rFonts w:hAnsi="宋体" w:cs="仿宋_GB2312"/>
                <w:color w:val="auto"/>
                <w:szCs w:val="28"/>
              </w:rPr>
            </w:pPr>
            <w:r>
              <w:rPr>
                <w:rFonts w:hint="eastAsia" w:hAnsi="宋体" w:cs="仿宋_GB2312"/>
                <w:color w:val="auto"/>
                <w:szCs w:val="28"/>
              </w:rPr>
              <w:t>吨</w:t>
            </w:r>
          </w:p>
        </w:tc>
        <w:tc>
          <w:tcPr>
            <w:tcW w:w="993" w:type="dxa"/>
          </w:tcPr>
          <w:p w14:paraId="52680E82">
            <w:pPr>
              <w:pStyle w:val="7"/>
              <w:adjustRightInd w:val="0"/>
              <w:snapToGrid w:val="0"/>
              <w:spacing w:line="460" w:lineRule="exact"/>
              <w:jc w:val="center"/>
              <w:rPr>
                <w:rFonts w:hAnsi="宋体" w:cs="仿宋_GB2312"/>
                <w:color w:val="auto"/>
                <w:szCs w:val="28"/>
              </w:rPr>
            </w:pPr>
          </w:p>
        </w:tc>
      </w:tr>
      <w:tr w14:paraId="55CF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705" w:type="dxa"/>
          </w:tcPr>
          <w:p w14:paraId="418BB130">
            <w:pPr>
              <w:pStyle w:val="7"/>
              <w:adjustRightInd w:val="0"/>
              <w:snapToGrid w:val="0"/>
              <w:spacing w:line="460" w:lineRule="exact"/>
              <w:jc w:val="center"/>
              <w:rPr>
                <w:rFonts w:hAnsi="宋体" w:cs="仿宋_GB2312"/>
                <w:color w:val="auto"/>
                <w:szCs w:val="28"/>
              </w:rPr>
            </w:pPr>
            <w:r>
              <w:rPr>
                <w:rFonts w:hint="eastAsia" w:hAnsi="宋体" w:cs="仿宋_GB2312"/>
                <w:color w:val="auto"/>
                <w:szCs w:val="28"/>
              </w:rPr>
              <w:t>二氯异氰脲酸钠粉</w:t>
            </w:r>
          </w:p>
        </w:tc>
        <w:tc>
          <w:tcPr>
            <w:tcW w:w="3070" w:type="dxa"/>
          </w:tcPr>
          <w:p w14:paraId="1301B777">
            <w:pPr>
              <w:pStyle w:val="7"/>
              <w:adjustRightInd w:val="0"/>
              <w:snapToGrid w:val="0"/>
              <w:spacing w:line="460" w:lineRule="exact"/>
              <w:jc w:val="left"/>
              <w:rPr>
                <w:rFonts w:hAnsi="宋体" w:cs="仿宋_GB2312"/>
                <w:color w:val="auto"/>
                <w:szCs w:val="28"/>
              </w:rPr>
            </w:pPr>
            <w:r>
              <w:rPr>
                <w:rFonts w:hint="eastAsia" w:hAnsi="宋体" w:cs="仿宋_GB2312"/>
                <w:color w:val="auto"/>
                <w:szCs w:val="28"/>
              </w:rPr>
              <w:t>主要成分：有效氯</w:t>
            </w:r>
          </w:p>
          <w:p w14:paraId="2BF00297">
            <w:pPr>
              <w:pStyle w:val="7"/>
              <w:adjustRightInd w:val="0"/>
              <w:snapToGrid w:val="0"/>
              <w:spacing w:line="460" w:lineRule="exact"/>
              <w:jc w:val="left"/>
              <w:rPr>
                <w:rFonts w:hAnsi="宋体" w:cs="仿宋_GB2312"/>
                <w:color w:val="auto"/>
                <w:szCs w:val="28"/>
              </w:rPr>
            </w:pPr>
            <w:r>
              <w:rPr>
                <w:rFonts w:hint="eastAsia" w:hAnsi="宋体" w:cs="仿宋_GB2312"/>
                <w:color w:val="auto"/>
                <w:szCs w:val="28"/>
              </w:rPr>
              <w:t>含量：20%</w:t>
            </w:r>
          </w:p>
        </w:tc>
        <w:tc>
          <w:tcPr>
            <w:tcW w:w="1229" w:type="dxa"/>
          </w:tcPr>
          <w:p w14:paraId="1478FBD2">
            <w:pPr>
              <w:pStyle w:val="7"/>
              <w:adjustRightInd w:val="0"/>
              <w:snapToGrid w:val="0"/>
              <w:spacing w:line="460" w:lineRule="exact"/>
              <w:jc w:val="center"/>
              <w:rPr>
                <w:rFonts w:hAnsi="宋体" w:cs="仿宋_GB2312"/>
                <w:color w:val="auto"/>
                <w:szCs w:val="28"/>
              </w:rPr>
            </w:pPr>
            <w:r>
              <w:rPr>
                <w:rFonts w:hint="eastAsia" w:hAnsi="宋体" w:cs="仿宋_GB2312"/>
                <w:color w:val="auto"/>
                <w:szCs w:val="28"/>
              </w:rPr>
              <w:t>10</w:t>
            </w:r>
          </w:p>
        </w:tc>
        <w:tc>
          <w:tcPr>
            <w:tcW w:w="897" w:type="dxa"/>
          </w:tcPr>
          <w:p w14:paraId="6A9D3341">
            <w:pPr>
              <w:pStyle w:val="7"/>
              <w:adjustRightInd w:val="0"/>
              <w:snapToGrid w:val="0"/>
              <w:spacing w:line="460" w:lineRule="exact"/>
              <w:jc w:val="center"/>
              <w:rPr>
                <w:rFonts w:hAnsi="宋体" w:cs="仿宋_GB2312"/>
                <w:color w:val="auto"/>
                <w:szCs w:val="28"/>
              </w:rPr>
            </w:pPr>
            <w:r>
              <w:rPr>
                <w:rFonts w:hint="eastAsia" w:hAnsi="宋体" w:cs="仿宋_GB2312"/>
                <w:color w:val="auto"/>
                <w:szCs w:val="28"/>
              </w:rPr>
              <w:t>吨</w:t>
            </w:r>
          </w:p>
        </w:tc>
        <w:tc>
          <w:tcPr>
            <w:tcW w:w="993" w:type="dxa"/>
          </w:tcPr>
          <w:p w14:paraId="6E3E5FFF">
            <w:pPr>
              <w:pStyle w:val="7"/>
              <w:adjustRightInd w:val="0"/>
              <w:snapToGrid w:val="0"/>
              <w:spacing w:line="460" w:lineRule="exact"/>
              <w:jc w:val="center"/>
              <w:rPr>
                <w:rFonts w:hAnsi="宋体" w:cs="仿宋_GB2312"/>
                <w:color w:val="auto"/>
                <w:szCs w:val="28"/>
              </w:rPr>
            </w:pPr>
          </w:p>
        </w:tc>
      </w:tr>
    </w:tbl>
    <w:p w14:paraId="31531186">
      <w:pPr>
        <w:rPr>
          <w:color w:val="auto"/>
        </w:rPr>
      </w:pPr>
    </w:p>
    <w:p w14:paraId="7BCEE3F8">
      <w:pPr>
        <w:rPr>
          <w:color w:val="auto"/>
        </w:rPr>
      </w:pPr>
    </w:p>
    <w:p w14:paraId="35950E84">
      <w:pPr>
        <w:rPr>
          <w:color w:val="auto"/>
        </w:rPr>
      </w:pPr>
    </w:p>
    <w:p w14:paraId="7FB91246">
      <w:pPr>
        <w:rPr>
          <w:color w:val="auto"/>
        </w:rPr>
      </w:pPr>
    </w:p>
    <w:p w14:paraId="11064129">
      <w:pPr>
        <w:rPr>
          <w:color w:val="auto"/>
        </w:rPr>
      </w:pPr>
    </w:p>
    <w:p w14:paraId="28A2B674">
      <w:pPr>
        <w:rPr>
          <w:color w:val="auto"/>
        </w:rPr>
      </w:pPr>
    </w:p>
    <w:p w14:paraId="2365EE81">
      <w:pPr>
        <w:rPr>
          <w:color w:val="auto"/>
        </w:rPr>
      </w:pPr>
    </w:p>
    <w:p w14:paraId="47171B8E">
      <w:pPr>
        <w:rPr>
          <w:color w:val="auto"/>
        </w:rPr>
      </w:pPr>
    </w:p>
    <w:p w14:paraId="4ED39B0F">
      <w:pPr>
        <w:rPr>
          <w:color w:val="auto"/>
        </w:rPr>
      </w:pPr>
    </w:p>
    <w:p w14:paraId="60B936F2">
      <w:pPr>
        <w:rPr>
          <w:color w:val="auto"/>
        </w:rPr>
      </w:pPr>
    </w:p>
    <w:p w14:paraId="0EBF2DC5">
      <w:pPr>
        <w:rPr>
          <w:color w:val="auto"/>
        </w:rPr>
      </w:pPr>
    </w:p>
    <w:p w14:paraId="39CC22AC">
      <w:pPr>
        <w:rPr>
          <w:color w:val="auto"/>
        </w:rPr>
      </w:pPr>
    </w:p>
    <w:p w14:paraId="55B71676">
      <w:pPr>
        <w:rPr>
          <w:color w:val="auto"/>
        </w:rPr>
      </w:pPr>
    </w:p>
    <w:p w14:paraId="71CB6F83">
      <w:pPr>
        <w:rPr>
          <w:color w:val="auto"/>
        </w:rPr>
      </w:pPr>
    </w:p>
    <w:p w14:paraId="2163A7D7">
      <w:pPr>
        <w:rPr>
          <w:color w:val="auto"/>
        </w:rPr>
      </w:pPr>
    </w:p>
    <w:p w14:paraId="15AFF3A4">
      <w:pPr>
        <w:rPr>
          <w:color w:val="auto"/>
        </w:rPr>
      </w:pPr>
    </w:p>
    <w:p w14:paraId="56AC4DD8">
      <w:pPr>
        <w:rPr>
          <w:color w:val="auto"/>
        </w:rPr>
      </w:pPr>
    </w:p>
    <w:p w14:paraId="23DA37D2">
      <w:pPr>
        <w:rPr>
          <w:color w:val="auto"/>
        </w:rPr>
      </w:pPr>
    </w:p>
    <w:p w14:paraId="44AE362E">
      <w:pPr>
        <w:rPr>
          <w:color w:val="auto"/>
        </w:rPr>
      </w:pPr>
    </w:p>
    <w:p w14:paraId="02DBF974">
      <w:pPr>
        <w:rPr>
          <w:color w:val="auto"/>
        </w:rPr>
      </w:pPr>
    </w:p>
    <w:p w14:paraId="3292A6D4">
      <w:pPr>
        <w:rPr>
          <w:color w:val="auto"/>
        </w:rPr>
      </w:pPr>
    </w:p>
    <w:p w14:paraId="0FEEBAC9">
      <w:pPr>
        <w:rPr>
          <w:color w:val="auto"/>
        </w:rPr>
      </w:pPr>
    </w:p>
    <w:p w14:paraId="0942DBC1">
      <w:pPr>
        <w:rPr>
          <w:color w:val="auto"/>
        </w:rPr>
      </w:pPr>
    </w:p>
    <w:p w14:paraId="64AB232D">
      <w:pPr>
        <w:rPr>
          <w:color w:val="auto"/>
        </w:rPr>
      </w:pPr>
    </w:p>
    <w:p w14:paraId="4D0911B7">
      <w:pPr>
        <w:rPr>
          <w:color w:val="auto"/>
        </w:rPr>
      </w:pPr>
    </w:p>
    <w:p w14:paraId="5B66C3AA">
      <w:pPr>
        <w:rPr>
          <w:color w:val="auto"/>
        </w:rPr>
      </w:pPr>
    </w:p>
    <w:p w14:paraId="68B70A4F">
      <w:pPr>
        <w:rPr>
          <w:color w:val="auto"/>
        </w:rPr>
      </w:pPr>
    </w:p>
    <w:p w14:paraId="6C0BD17E">
      <w:pPr>
        <w:rPr>
          <w:color w:val="auto"/>
        </w:rPr>
      </w:pPr>
    </w:p>
    <w:p w14:paraId="56B5E33F">
      <w:pPr>
        <w:rPr>
          <w:color w:val="auto"/>
        </w:rPr>
      </w:pPr>
    </w:p>
    <w:p w14:paraId="2DF86661">
      <w:pPr>
        <w:rPr>
          <w:color w:val="auto"/>
        </w:rPr>
      </w:pPr>
    </w:p>
    <w:p w14:paraId="71CB84E9">
      <w:pPr>
        <w:rPr>
          <w:color w:val="auto"/>
        </w:rPr>
      </w:pPr>
    </w:p>
    <w:p w14:paraId="4E5A4398">
      <w:pPr>
        <w:rPr>
          <w:color w:val="auto"/>
        </w:rPr>
      </w:pPr>
    </w:p>
    <w:p w14:paraId="0131C98D">
      <w:pPr>
        <w:rPr>
          <w:color w:val="auto"/>
        </w:rPr>
      </w:pPr>
    </w:p>
    <w:p w14:paraId="281F5F55">
      <w:pPr>
        <w:rPr>
          <w:color w:val="auto"/>
        </w:rPr>
      </w:pPr>
    </w:p>
    <w:p w14:paraId="5252FBD9">
      <w:pPr>
        <w:rPr>
          <w:color w:val="auto"/>
        </w:rPr>
      </w:pPr>
    </w:p>
    <w:p w14:paraId="645C9DCA">
      <w:pPr>
        <w:rPr>
          <w:color w:val="auto"/>
        </w:rPr>
      </w:pPr>
    </w:p>
    <w:p w14:paraId="75069856">
      <w:pPr>
        <w:rPr>
          <w:color w:val="auto"/>
        </w:rPr>
      </w:pPr>
    </w:p>
    <w:p w14:paraId="6821E8FF">
      <w:pPr>
        <w:rPr>
          <w:color w:val="auto"/>
        </w:rPr>
      </w:pPr>
    </w:p>
    <w:p w14:paraId="399710AC">
      <w:pPr>
        <w:rPr>
          <w:color w:val="auto"/>
        </w:rPr>
      </w:pPr>
    </w:p>
    <w:p w14:paraId="01C990E2">
      <w:pPr>
        <w:rPr>
          <w:color w:val="auto"/>
        </w:rPr>
      </w:pPr>
    </w:p>
    <w:p w14:paraId="205F5C08">
      <w:pPr>
        <w:rPr>
          <w:color w:val="auto"/>
        </w:rPr>
      </w:pPr>
    </w:p>
    <w:p w14:paraId="656B2F88">
      <w:pPr>
        <w:pStyle w:val="20"/>
        <w:rPr>
          <w:color w:val="auto"/>
        </w:rPr>
      </w:pPr>
      <w:r>
        <w:rPr>
          <w:rFonts w:hint="eastAsia"/>
          <w:color w:val="auto"/>
        </w:rPr>
        <w:t>第五章 响应文件格式</w:t>
      </w:r>
      <w:bookmarkEnd w:id="26"/>
    </w:p>
    <w:p w14:paraId="47BEE1E6">
      <w:pPr>
        <w:tabs>
          <w:tab w:val="left" w:pos="2103"/>
        </w:tabs>
        <w:rPr>
          <w:rFonts w:ascii="仿宋_GB2312" w:eastAsia="仿宋_GB2312"/>
          <w:b/>
          <w:bCs/>
          <w:color w:val="auto"/>
          <w:sz w:val="48"/>
        </w:rPr>
      </w:pPr>
      <w:r>
        <w:rPr>
          <w:rFonts w:ascii="仿宋_GB2312" w:eastAsia="仿宋_GB2312"/>
          <w:b/>
          <w:bCs/>
          <w:color w:val="auto"/>
          <w:sz w:val="48"/>
        </w:rPr>
        <w:t xml:space="preserve"> </w:t>
      </w:r>
    </w:p>
    <w:p w14:paraId="49BFB8B8">
      <w:pPr>
        <w:tabs>
          <w:tab w:val="left" w:pos="2103"/>
        </w:tabs>
        <w:rPr>
          <w:rFonts w:ascii="仿宋_GB2312" w:eastAsia="仿宋_GB2312"/>
          <w:b/>
          <w:bCs/>
          <w:color w:val="auto"/>
          <w:sz w:val="48"/>
        </w:rPr>
      </w:pPr>
    </w:p>
    <w:p w14:paraId="5676E4B0">
      <w:pPr>
        <w:tabs>
          <w:tab w:val="left" w:pos="2103"/>
        </w:tabs>
        <w:rPr>
          <w:rFonts w:ascii="仿宋_GB2312" w:eastAsia="仿宋_GB2312"/>
          <w:b/>
          <w:bCs/>
          <w:color w:val="auto"/>
          <w:sz w:val="48"/>
        </w:rPr>
      </w:pPr>
    </w:p>
    <w:p w14:paraId="404D138D">
      <w:pPr>
        <w:tabs>
          <w:tab w:val="left" w:pos="2103"/>
        </w:tabs>
        <w:rPr>
          <w:rFonts w:ascii="仿宋_GB2312" w:eastAsia="仿宋_GB2312"/>
          <w:b/>
          <w:bCs/>
          <w:color w:val="auto"/>
          <w:sz w:val="48"/>
        </w:rPr>
      </w:pPr>
    </w:p>
    <w:p w14:paraId="7B3D6F7A">
      <w:pPr>
        <w:tabs>
          <w:tab w:val="left" w:pos="2103"/>
        </w:tabs>
        <w:rPr>
          <w:rFonts w:ascii="仿宋_GB2312" w:eastAsia="仿宋_GB2312"/>
          <w:b/>
          <w:bCs/>
          <w:color w:val="auto"/>
          <w:sz w:val="48"/>
        </w:rPr>
      </w:pPr>
    </w:p>
    <w:p w14:paraId="73D74291">
      <w:pPr>
        <w:tabs>
          <w:tab w:val="left" w:pos="2103"/>
        </w:tabs>
        <w:rPr>
          <w:rFonts w:ascii="仿宋_GB2312" w:eastAsia="仿宋_GB2312"/>
          <w:b/>
          <w:bCs/>
          <w:color w:val="auto"/>
          <w:sz w:val="48"/>
        </w:rPr>
      </w:pPr>
    </w:p>
    <w:p w14:paraId="1E14FE4A">
      <w:pPr>
        <w:tabs>
          <w:tab w:val="left" w:pos="2103"/>
        </w:tabs>
        <w:rPr>
          <w:rFonts w:ascii="仿宋_GB2312" w:eastAsia="仿宋_GB2312"/>
          <w:b/>
          <w:bCs/>
          <w:color w:val="auto"/>
          <w:sz w:val="48"/>
        </w:rPr>
      </w:pPr>
    </w:p>
    <w:p w14:paraId="41552907">
      <w:pPr>
        <w:tabs>
          <w:tab w:val="left" w:pos="2103"/>
        </w:tabs>
        <w:rPr>
          <w:rFonts w:ascii="仿宋_GB2312" w:eastAsia="仿宋_GB2312"/>
          <w:b/>
          <w:bCs/>
          <w:color w:val="auto"/>
          <w:sz w:val="48"/>
        </w:rPr>
      </w:pPr>
    </w:p>
    <w:p w14:paraId="0B3B7E25">
      <w:pPr>
        <w:tabs>
          <w:tab w:val="left" w:pos="2103"/>
        </w:tabs>
        <w:rPr>
          <w:rFonts w:ascii="仿宋_GB2312" w:eastAsia="仿宋_GB2312"/>
          <w:b/>
          <w:bCs/>
          <w:color w:val="auto"/>
          <w:sz w:val="48"/>
        </w:rPr>
      </w:pPr>
    </w:p>
    <w:p w14:paraId="5FAC9160">
      <w:pPr>
        <w:tabs>
          <w:tab w:val="left" w:pos="2103"/>
        </w:tabs>
        <w:rPr>
          <w:rFonts w:ascii="仿宋_GB2312" w:eastAsia="仿宋_GB2312"/>
          <w:b/>
          <w:bCs/>
          <w:color w:val="auto"/>
          <w:sz w:val="48"/>
        </w:rPr>
      </w:pPr>
    </w:p>
    <w:p w14:paraId="794976C8">
      <w:pPr>
        <w:tabs>
          <w:tab w:val="left" w:pos="2103"/>
        </w:tabs>
        <w:rPr>
          <w:rFonts w:ascii="仿宋_GB2312" w:eastAsia="仿宋_GB2312"/>
          <w:b/>
          <w:bCs/>
          <w:color w:val="auto"/>
          <w:sz w:val="48"/>
        </w:rPr>
      </w:pPr>
    </w:p>
    <w:p w14:paraId="5008D579">
      <w:pPr>
        <w:tabs>
          <w:tab w:val="left" w:pos="2103"/>
        </w:tabs>
        <w:rPr>
          <w:rFonts w:ascii="仿宋_GB2312" w:eastAsia="仿宋_GB2312"/>
          <w:b/>
          <w:bCs/>
          <w:color w:val="auto"/>
          <w:sz w:val="48"/>
        </w:rPr>
      </w:pPr>
    </w:p>
    <w:p w14:paraId="4BD99546">
      <w:pPr>
        <w:tabs>
          <w:tab w:val="left" w:pos="2103"/>
        </w:tabs>
        <w:rPr>
          <w:rFonts w:ascii="仿宋_GB2312" w:eastAsia="仿宋_GB2312"/>
          <w:b/>
          <w:bCs/>
          <w:color w:val="auto"/>
          <w:sz w:val="48"/>
        </w:rPr>
      </w:pPr>
    </w:p>
    <w:p w14:paraId="60F29F22">
      <w:pPr>
        <w:tabs>
          <w:tab w:val="left" w:pos="2103"/>
        </w:tabs>
        <w:rPr>
          <w:rFonts w:ascii="仿宋_GB2312" w:eastAsia="仿宋_GB2312"/>
          <w:b/>
          <w:bCs/>
          <w:color w:val="auto"/>
          <w:sz w:val="48"/>
        </w:rPr>
      </w:pPr>
    </w:p>
    <w:p w14:paraId="6B8A98A5">
      <w:pPr>
        <w:tabs>
          <w:tab w:val="left" w:pos="2103"/>
        </w:tabs>
        <w:rPr>
          <w:rFonts w:ascii="仿宋_GB2312" w:eastAsia="仿宋_GB2312"/>
          <w:b/>
          <w:bCs/>
          <w:color w:val="auto"/>
          <w:sz w:val="48"/>
        </w:rPr>
      </w:pPr>
    </w:p>
    <w:p w14:paraId="7A15AE27">
      <w:pPr>
        <w:tabs>
          <w:tab w:val="left" w:pos="2103"/>
        </w:tabs>
        <w:rPr>
          <w:rFonts w:ascii="仿宋_GB2312" w:eastAsia="仿宋_GB2312"/>
          <w:b/>
          <w:bCs/>
          <w:color w:val="auto"/>
          <w:sz w:val="48"/>
        </w:rPr>
      </w:pPr>
    </w:p>
    <w:p w14:paraId="2F9A5636">
      <w:pPr>
        <w:tabs>
          <w:tab w:val="left" w:pos="2103"/>
        </w:tabs>
        <w:rPr>
          <w:rFonts w:ascii="仿宋_GB2312" w:eastAsia="仿宋_GB2312"/>
          <w:b/>
          <w:bCs/>
          <w:color w:val="auto"/>
          <w:sz w:val="48"/>
        </w:rPr>
      </w:pPr>
    </w:p>
    <w:p w14:paraId="52314E61">
      <w:pPr>
        <w:tabs>
          <w:tab w:val="left" w:pos="2103"/>
        </w:tabs>
        <w:rPr>
          <w:rFonts w:ascii="仿宋_GB2312" w:eastAsia="仿宋_GB2312"/>
          <w:b/>
          <w:bCs/>
          <w:color w:val="auto"/>
          <w:sz w:val="48"/>
        </w:rPr>
      </w:pPr>
    </w:p>
    <w:p w14:paraId="412F49C2">
      <w:pPr>
        <w:tabs>
          <w:tab w:val="left" w:pos="2103"/>
        </w:tabs>
        <w:wordWrap w:val="0"/>
        <w:jc w:val="right"/>
        <w:rPr>
          <w:rFonts w:ascii="仿宋_GB2312" w:eastAsia="仿宋_GB2312"/>
          <w:b/>
          <w:bCs/>
          <w:color w:val="auto"/>
          <w:sz w:val="44"/>
          <w:szCs w:val="44"/>
        </w:rPr>
      </w:pPr>
      <w:r>
        <w:rPr>
          <w:rFonts w:hint="eastAsia" w:ascii="仿宋_GB2312" w:eastAsia="仿宋_GB2312"/>
          <w:b/>
          <w:bCs/>
          <w:color w:val="auto"/>
          <w:sz w:val="44"/>
          <w:szCs w:val="44"/>
        </w:rPr>
        <w:t xml:space="preserve"> （正本或副本）</w:t>
      </w:r>
    </w:p>
    <w:p w14:paraId="57F8BB46">
      <w:pPr>
        <w:tabs>
          <w:tab w:val="left" w:pos="2103"/>
        </w:tabs>
        <w:rPr>
          <w:rFonts w:ascii="仿宋_GB2312" w:eastAsia="仿宋_GB2312"/>
          <w:b/>
          <w:bCs/>
          <w:color w:val="auto"/>
          <w:sz w:val="30"/>
        </w:rPr>
      </w:pPr>
      <w:r>
        <w:rPr>
          <w:rFonts w:hint="eastAsia" w:ascii="仿宋_GB2312" w:eastAsia="仿宋_GB2312"/>
          <w:b/>
          <w:bCs/>
          <w:color w:val="auto"/>
          <w:sz w:val="30"/>
        </w:rPr>
        <w:t xml:space="preserve">       </w:t>
      </w:r>
    </w:p>
    <w:p w14:paraId="78DFB2B0">
      <w:pPr>
        <w:tabs>
          <w:tab w:val="left" w:pos="2103"/>
        </w:tabs>
        <w:jc w:val="center"/>
        <w:rPr>
          <w:rFonts w:ascii="仿宋_GB2312" w:eastAsia="仿宋_GB2312"/>
          <w:b/>
          <w:bCs/>
          <w:color w:val="auto"/>
          <w:sz w:val="30"/>
        </w:rPr>
      </w:pPr>
      <w:r>
        <w:rPr>
          <w:rFonts w:hint="eastAsia" w:ascii="仿宋_GB2312" w:eastAsia="仿宋_GB2312"/>
          <w:b/>
          <w:bCs/>
          <w:color w:val="auto"/>
          <w:sz w:val="30"/>
          <w:u w:val="single"/>
        </w:rPr>
        <w:t xml:space="preserve">                           </w:t>
      </w:r>
      <w:r>
        <w:rPr>
          <w:rFonts w:hint="eastAsia" w:ascii="仿宋_GB2312" w:eastAsia="仿宋_GB2312"/>
          <w:b/>
          <w:bCs/>
          <w:color w:val="auto"/>
          <w:sz w:val="30"/>
        </w:rPr>
        <w:t>项目</w:t>
      </w:r>
    </w:p>
    <w:p w14:paraId="07C188E6">
      <w:pPr>
        <w:spacing w:line="600" w:lineRule="exact"/>
        <w:ind w:firstLine="301" w:firstLineChars="100"/>
        <w:jc w:val="center"/>
        <w:rPr>
          <w:rFonts w:ascii="仿宋_GB2312" w:eastAsia="仿宋_GB2312"/>
          <w:b/>
          <w:bCs/>
          <w:color w:val="auto"/>
          <w:sz w:val="30"/>
        </w:rPr>
      </w:pPr>
    </w:p>
    <w:p w14:paraId="1DEDED64">
      <w:pPr>
        <w:tabs>
          <w:tab w:val="left" w:pos="2103"/>
        </w:tabs>
        <w:rPr>
          <w:rFonts w:ascii="仿宋_GB2312" w:eastAsia="仿宋_GB2312"/>
          <w:b/>
          <w:bCs/>
          <w:color w:val="auto"/>
          <w:sz w:val="30"/>
        </w:rPr>
      </w:pPr>
    </w:p>
    <w:p w14:paraId="45A9BF66">
      <w:pPr>
        <w:tabs>
          <w:tab w:val="left" w:pos="2103"/>
        </w:tabs>
        <w:jc w:val="center"/>
        <w:rPr>
          <w:rFonts w:ascii="仿宋_GB2312" w:eastAsia="仿宋_GB2312"/>
          <w:b/>
          <w:bCs/>
          <w:color w:val="auto"/>
          <w:sz w:val="84"/>
        </w:rPr>
      </w:pPr>
      <w:r>
        <w:rPr>
          <w:rFonts w:hint="eastAsia" w:ascii="仿宋_GB2312" w:eastAsia="仿宋_GB2312"/>
          <w:b/>
          <w:bCs/>
          <w:color w:val="auto"/>
          <w:sz w:val="84"/>
        </w:rPr>
        <w:t>询价响应文件</w:t>
      </w:r>
    </w:p>
    <w:p w14:paraId="78BA2D76">
      <w:pPr>
        <w:spacing w:line="600" w:lineRule="exact"/>
        <w:ind w:firstLine="3012" w:firstLineChars="1000"/>
        <w:rPr>
          <w:rFonts w:ascii="仿宋_GB2312" w:eastAsia="仿宋_GB2312"/>
          <w:b/>
          <w:bCs/>
          <w:color w:val="auto"/>
          <w:sz w:val="30"/>
          <w:u w:val="single"/>
        </w:rPr>
      </w:pPr>
      <w:r>
        <w:rPr>
          <w:rFonts w:hint="eastAsia" w:ascii="仿宋_GB2312" w:eastAsia="仿宋_GB2312"/>
          <w:b/>
          <w:bCs/>
          <w:color w:val="auto"/>
          <w:sz w:val="30"/>
        </w:rPr>
        <w:t>采购编号：</w:t>
      </w:r>
      <w:r>
        <w:rPr>
          <w:rFonts w:hint="eastAsia" w:ascii="仿宋_GB2312" w:eastAsia="仿宋_GB2312"/>
          <w:b/>
          <w:bCs/>
          <w:color w:val="auto"/>
          <w:sz w:val="30"/>
          <w:u w:val="single"/>
        </w:rPr>
        <w:t xml:space="preserve">    </w:t>
      </w:r>
      <w:r>
        <w:rPr>
          <w:rFonts w:ascii="仿宋_GB2312" w:eastAsia="仿宋_GB2312"/>
          <w:b/>
          <w:bCs/>
          <w:color w:val="auto"/>
          <w:sz w:val="30"/>
          <w:u w:val="single"/>
        </w:rPr>
        <w:t xml:space="preserve">    </w:t>
      </w:r>
      <w:r>
        <w:rPr>
          <w:rFonts w:hint="eastAsia" w:ascii="仿宋_GB2312" w:eastAsia="仿宋_GB2312"/>
          <w:b/>
          <w:bCs/>
          <w:color w:val="auto"/>
          <w:sz w:val="30"/>
          <w:u w:val="single"/>
        </w:rPr>
        <w:t xml:space="preserve">   </w:t>
      </w:r>
    </w:p>
    <w:p w14:paraId="6E718935">
      <w:pPr>
        <w:tabs>
          <w:tab w:val="left" w:pos="2103"/>
        </w:tabs>
        <w:jc w:val="center"/>
        <w:rPr>
          <w:rFonts w:ascii="仿宋_GB2312" w:eastAsia="仿宋_GB2312"/>
          <w:b/>
          <w:bCs/>
          <w:color w:val="auto"/>
          <w:sz w:val="30"/>
        </w:rPr>
      </w:pPr>
      <w:r>
        <w:rPr>
          <w:rFonts w:hint="eastAsia"/>
          <w:color w:val="auto"/>
          <w:sz w:val="32"/>
          <w:szCs w:val="32"/>
        </w:rPr>
        <w:t xml:space="preserve"> </w:t>
      </w:r>
    </w:p>
    <w:p w14:paraId="00790A07">
      <w:pPr>
        <w:tabs>
          <w:tab w:val="left" w:pos="2103"/>
        </w:tabs>
        <w:jc w:val="center"/>
        <w:rPr>
          <w:rFonts w:ascii="仿宋_GB2312" w:eastAsia="仿宋_GB2312"/>
          <w:b/>
          <w:bCs/>
          <w:color w:val="auto"/>
          <w:sz w:val="30"/>
        </w:rPr>
      </w:pPr>
    </w:p>
    <w:p w14:paraId="096161B1">
      <w:pPr>
        <w:tabs>
          <w:tab w:val="left" w:pos="2103"/>
        </w:tabs>
        <w:jc w:val="center"/>
        <w:rPr>
          <w:rFonts w:ascii="仿宋_GB2312" w:eastAsia="仿宋_GB2312"/>
          <w:b/>
          <w:bCs/>
          <w:color w:val="auto"/>
          <w:sz w:val="30"/>
        </w:rPr>
      </w:pPr>
    </w:p>
    <w:p w14:paraId="11F3285C">
      <w:pPr>
        <w:tabs>
          <w:tab w:val="left" w:pos="2103"/>
        </w:tabs>
        <w:jc w:val="center"/>
        <w:rPr>
          <w:rFonts w:ascii="仿宋_GB2312" w:eastAsia="仿宋_GB2312"/>
          <w:b/>
          <w:bCs/>
          <w:color w:val="auto"/>
          <w:sz w:val="30"/>
        </w:rPr>
      </w:pPr>
    </w:p>
    <w:p w14:paraId="22990242">
      <w:pPr>
        <w:tabs>
          <w:tab w:val="left" w:pos="2103"/>
        </w:tabs>
        <w:jc w:val="center"/>
        <w:rPr>
          <w:rFonts w:ascii="仿宋_GB2312" w:eastAsia="仿宋_GB2312"/>
          <w:b/>
          <w:bCs/>
          <w:color w:val="auto"/>
          <w:sz w:val="30"/>
        </w:rPr>
      </w:pPr>
    </w:p>
    <w:p w14:paraId="2765AD07">
      <w:pPr>
        <w:tabs>
          <w:tab w:val="left" w:pos="2103"/>
        </w:tabs>
        <w:jc w:val="center"/>
        <w:rPr>
          <w:rFonts w:ascii="仿宋_GB2312" w:eastAsia="仿宋_GB2312"/>
          <w:b/>
          <w:bCs/>
          <w:color w:val="auto"/>
          <w:sz w:val="30"/>
        </w:rPr>
      </w:pPr>
    </w:p>
    <w:p w14:paraId="62E2F617">
      <w:pPr>
        <w:tabs>
          <w:tab w:val="left" w:pos="2103"/>
        </w:tabs>
        <w:jc w:val="center"/>
        <w:rPr>
          <w:rFonts w:ascii="仿宋_GB2312" w:eastAsia="仿宋_GB2312"/>
          <w:b/>
          <w:bCs/>
          <w:color w:val="auto"/>
          <w:sz w:val="30"/>
        </w:rPr>
      </w:pPr>
    </w:p>
    <w:p w14:paraId="0B81C115">
      <w:pPr>
        <w:tabs>
          <w:tab w:val="left" w:pos="2103"/>
        </w:tabs>
        <w:rPr>
          <w:rFonts w:ascii="仿宋_GB2312" w:eastAsia="仿宋_GB2312"/>
          <w:b/>
          <w:bCs/>
          <w:color w:val="auto"/>
          <w:sz w:val="30"/>
        </w:rPr>
      </w:pPr>
      <w:r>
        <w:rPr>
          <w:rFonts w:hint="eastAsia" w:ascii="仿宋_GB2312" w:eastAsia="仿宋_GB2312"/>
          <w:b/>
          <w:bCs/>
          <w:color w:val="auto"/>
          <w:sz w:val="30"/>
        </w:rPr>
        <w:t xml:space="preserve">               </w:t>
      </w:r>
    </w:p>
    <w:p w14:paraId="08793FA3">
      <w:pPr>
        <w:tabs>
          <w:tab w:val="left" w:pos="2103"/>
        </w:tabs>
        <w:rPr>
          <w:rFonts w:ascii="仿宋_GB2312" w:eastAsia="仿宋_GB2312"/>
          <w:b/>
          <w:bCs/>
          <w:color w:val="auto"/>
          <w:sz w:val="30"/>
        </w:rPr>
      </w:pPr>
      <w:r>
        <w:rPr>
          <w:rFonts w:hint="eastAsia" w:ascii="仿宋_GB2312" w:eastAsia="仿宋_GB2312"/>
          <w:b/>
          <w:bCs/>
          <w:color w:val="auto"/>
          <w:sz w:val="30"/>
        </w:rPr>
        <w:t xml:space="preserve">      供应商名称：</w:t>
      </w:r>
      <w:r>
        <w:rPr>
          <w:rFonts w:hint="eastAsia" w:ascii="仿宋_GB2312" w:eastAsia="仿宋_GB2312"/>
          <w:b/>
          <w:bCs/>
          <w:color w:val="auto"/>
          <w:sz w:val="30"/>
          <w:u w:val="single"/>
        </w:rPr>
        <w:t xml:space="preserve">          </w:t>
      </w:r>
      <w:r>
        <w:rPr>
          <w:rFonts w:ascii="仿宋_GB2312" w:eastAsia="仿宋_GB2312"/>
          <w:b/>
          <w:bCs/>
          <w:color w:val="auto"/>
          <w:sz w:val="30"/>
          <w:u w:val="single"/>
        </w:rPr>
        <w:t xml:space="preserve">    </w:t>
      </w:r>
      <w:r>
        <w:rPr>
          <w:rFonts w:hint="eastAsia" w:ascii="仿宋_GB2312" w:eastAsia="仿宋_GB2312"/>
          <w:b/>
          <w:bCs/>
          <w:color w:val="auto"/>
          <w:sz w:val="30"/>
          <w:u w:val="single"/>
        </w:rPr>
        <w:t xml:space="preserve">      </w:t>
      </w:r>
      <w:r>
        <w:rPr>
          <w:rFonts w:hint="eastAsia" w:ascii="仿宋_GB2312" w:eastAsia="仿宋_GB2312"/>
          <w:b/>
          <w:bCs/>
          <w:color w:val="auto"/>
          <w:sz w:val="30"/>
        </w:rPr>
        <w:t xml:space="preserve">（盖章）   </w:t>
      </w:r>
    </w:p>
    <w:p w14:paraId="39E7940F">
      <w:pPr>
        <w:tabs>
          <w:tab w:val="left" w:pos="2103"/>
        </w:tabs>
        <w:ind w:firstLine="904" w:firstLineChars="300"/>
        <w:rPr>
          <w:rFonts w:ascii="仿宋_GB2312" w:eastAsia="仿宋_GB2312"/>
          <w:b/>
          <w:bCs/>
          <w:color w:val="auto"/>
          <w:sz w:val="30"/>
        </w:rPr>
      </w:pPr>
      <w:r>
        <w:rPr>
          <w:rFonts w:hint="eastAsia" w:ascii="仿宋_GB2312" w:eastAsia="仿宋_GB2312"/>
          <w:b/>
          <w:bCs/>
          <w:color w:val="auto"/>
          <w:sz w:val="30"/>
        </w:rPr>
        <w:t>法定代表人或其授权委托人</w:t>
      </w:r>
      <w:r>
        <w:rPr>
          <w:rFonts w:hint="eastAsia" w:ascii="仿宋_GB2312" w:eastAsia="仿宋_GB2312"/>
          <w:b/>
          <w:bCs/>
          <w:color w:val="auto"/>
          <w:sz w:val="30"/>
          <w:u w:val="single"/>
        </w:rPr>
        <w:t xml:space="preserve">   </w:t>
      </w:r>
      <w:r>
        <w:rPr>
          <w:rFonts w:ascii="仿宋_GB2312" w:eastAsia="仿宋_GB2312"/>
          <w:b/>
          <w:bCs/>
          <w:color w:val="auto"/>
          <w:sz w:val="30"/>
          <w:u w:val="single"/>
        </w:rPr>
        <w:t xml:space="preserve">   </w:t>
      </w:r>
      <w:r>
        <w:rPr>
          <w:rFonts w:hint="eastAsia" w:ascii="仿宋_GB2312" w:eastAsia="仿宋_GB2312"/>
          <w:b/>
          <w:bCs/>
          <w:color w:val="auto"/>
          <w:sz w:val="30"/>
          <w:u w:val="single"/>
        </w:rPr>
        <w:t xml:space="preserve">  </w:t>
      </w:r>
      <w:r>
        <w:rPr>
          <w:rFonts w:hint="eastAsia" w:ascii="仿宋_GB2312" w:eastAsia="仿宋_GB2312"/>
          <w:b/>
          <w:bCs/>
          <w:color w:val="auto"/>
          <w:sz w:val="30"/>
        </w:rPr>
        <w:t>（签字或盖章）</w:t>
      </w:r>
    </w:p>
    <w:p w14:paraId="5475CD42">
      <w:pPr>
        <w:tabs>
          <w:tab w:val="left" w:pos="2103"/>
        </w:tabs>
        <w:rPr>
          <w:rFonts w:ascii="仿宋_GB2312" w:eastAsia="仿宋_GB2312"/>
          <w:b/>
          <w:bCs/>
          <w:color w:val="auto"/>
          <w:sz w:val="30"/>
        </w:rPr>
      </w:pPr>
      <w:r>
        <w:rPr>
          <w:rFonts w:hint="eastAsia" w:ascii="仿宋_GB2312" w:eastAsia="仿宋_GB2312"/>
          <w:b/>
          <w:bCs/>
          <w:color w:val="auto"/>
          <w:sz w:val="30"/>
        </w:rPr>
        <w:t xml:space="preserve">      日  期：</w:t>
      </w:r>
      <w:r>
        <w:rPr>
          <w:rFonts w:hint="eastAsia" w:ascii="仿宋_GB2312" w:eastAsia="仿宋_GB2312"/>
          <w:b/>
          <w:bCs/>
          <w:color w:val="auto"/>
          <w:sz w:val="30"/>
          <w:u w:val="single"/>
        </w:rPr>
        <w:t xml:space="preserve">          </w:t>
      </w:r>
      <w:r>
        <w:rPr>
          <w:rFonts w:hint="eastAsia" w:ascii="仿宋_GB2312" w:eastAsia="仿宋_GB2312"/>
          <w:b/>
          <w:bCs/>
          <w:color w:val="auto"/>
          <w:sz w:val="30"/>
        </w:rPr>
        <w:t>年</w:t>
      </w:r>
      <w:r>
        <w:rPr>
          <w:rFonts w:hint="eastAsia" w:ascii="仿宋_GB2312" w:eastAsia="仿宋_GB2312"/>
          <w:b/>
          <w:bCs/>
          <w:color w:val="auto"/>
          <w:sz w:val="30"/>
          <w:u w:val="single"/>
        </w:rPr>
        <w:t xml:space="preserve">           </w:t>
      </w:r>
      <w:r>
        <w:rPr>
          <w:rFonts w:hint="eastAsia" w:ascii="仿宋_GB2312" w:eastAsia="仿宋_GB2312"/>
          <w:b/>
          <w:bCs/>
          <w:color w:val="auto"/>
          <w:sz w:val="30"/>
        </w:rPr>
        <w:t>月</w:t>
      </w:r>
      <w:r>
        <w:rPr>
          <w:rFonts w:hint="eastAsia" w:ascii="仿宋_GB2312" w:eastAsia="仿宋_GB2312"/>
          <w:b/>
          <w:bCs/>
          <w:color w:val="auto"/>
          <w:sz w:val="30"/>
          <w:u w:val="single"/>
        </w:rPr>
        <w:t xml:space="preserve">        </w:t>
      </w:r>
      <w:r>
        <w:rPr>
          <w:rFonts w:hint="eastAsia" w:ascii="仿宋_GB2312" w:eastAsia="仿宋_GB2312"/>
          <w:b/>
          <w:bCs/>
          <w:color w:val="auto"/>
          <w:sz w:val="30"/>
        </w:rPr>
        <w:t>日</w:t>
      </w:r>
    </w:p>
    <w:p w14:paraId="558F1C2E">
      <w:pPr>
        <w:autoSpaceDE w:val="0"/>
        <w:autoSpaceDN w:val="0"/>
        <w:adjustRightInd w:val="0"/>
        <w:spacing w:line="360" w:lineRule="auto"/>
        <w:ind w:firstLine="560" w:firstLineChars="200"/>
        <w:rPr>
          <w:rFonts w:ascii="黑体" w:eastAsia="黑体"/>
          <w:color w:val="auto"/>
          <w:sz w:val="28"/>
          <w:lang w:val="zh-CN"/>
        </w:rPr>
      </w:pPr>
    </w:p>
    <w:p w14:paraId="4D503682">
      <w:pPr>
        <w:widowControl/>
        <w:jc w:val="left"/>
        <w:rPr>
          <w:rFonts w:ascii="宋体"/>
          <w:b/>
          <w:color w:val="auto"/>
          <w:sz w:val="28"/>
          <w:lang w:val="zh-CN"/>
        </w:rPr>
      </w:pPr>
      <w:r>
        <w:rPr>
          <w:rFonts w:ascii="宋体"/>
          <w:b/>
          <w:color w:val="auto"/>
          <w:sz w:val="28"/>
          <w:lang w:val="zh-CN"/>
        </w:rPr>
        <w:br w:type="page"/>
      </w:r>
    </w:p>
    <w:p w14:paraId="1BA3F693">
      <w:pPr>
        <w:pStyle w:val="20"/>
        <w:rPr>
          <w:color w:val="auto"/>
          <w:szCs w:val="28"/>
          <w:lang w:val="zh-CN"/>
        </w:rPr>
      </w:pPr>
      <w:bookmarkStart w:id="27" w:name="_Toc146023818"/>
      <w:r>
        <w:rPr>
          <w:rFonts w:hint="eastAsia"/>
          <w:color w:val="auto"/>
          <w:szCs w:val="28"/>
          <w:lang w:val="zh-CN"/>
        </w:rPr>
        <w:t>目    录</w:t>
      </w:r>
    </w:p>
    <w:p w14:paraId="63A1C5B5">
      <w:pPr>
        <w:rPr>
          <w:color w:val="auto"/>
          <w:lang w:val="zh-CN"/>
        </w:rPr>
      </w:pPr>
    </w:p>
    <w:p w14:paraId="53D09019">
      <w:pPr>
        <w:pStyle w:val="20"/>
        <w:spacing w:line="500" w:lineRule="exact"/>
        <w:jc w:val="distribute"/>
        <w:rPr>
          <w:rFonts w:ascii="宋体" w:hAnsi="宋体"/>
          <w:b w:val="0"/>
          <w:color w:val="auto"/>
          <w:sz w:val="24"/>
          <w:szCs w:val="24"/>
          <w:lang w:val="zh-CN"/>
        </w:rPr>
      </w:pPr>
      <w:r>
        <w:rPr>
          <w:rFonts w:hint="eastAsia" w:ascii="宋体" w:hAnsi="宋体"/>
          <w:b w:val="0"/>
          <w:color w:val="auto"/>
          <w:sz w:val="24"/>
          <w:szCs w:val="24"/>
          <w:lang w:val="zh-CN"/>
        </w:rPr>
        <w:t>一、询价申请及声明……………………………………………………………………</w:t>
      </w:r>
    </w:p>
    <w:p w14:paraId="7A1059E7">
      <w:pPr>
        <w:pStyle w:val="20"/>
        <w:spacing w:line="500" w:lineRule="exact"/>
        <w:jc w:val="distribute"/>
        <w:rPr>
          <w:rFonts w:ascii="宋体" w:hAnsi="宋体"/>
          <w:b w:val="0"/>
          <w:color w:val="auto"/>
          <w:sz w:val="24"/>
          <w:szCs w:val="24"/>
        </w:rPr>
      </w:pPr>
      <w:r>
        <w:rPr>
          <w:rFonts w:hint="eastAsia" w:ascii="宋体" w:hAnsi="宋体"/>
          <w:b w:val="0"/>
          <w:color w:val="auto"/>
          <w:sz w:val="24"/>
          <w:szCs w:val="24"/>
        </w:rPr>
        <w:t>二、法定代表人身份证明或授权委托书</w:t>
      </w:r>
      <w:r>
        <w:rPr>
          <w:rFonts w:hint="eastAsia" w:ascii="宋体" w:hAnsi="宋体"/>
          <w:b w:val="0"/>
          <w:color w:val="auto"/>
          <w:sz w:val="24"/>
          <w:szCs w:val="24"/>
          <w:lang w:val="zh-CN"/>
        </w:rPr>
        <w:t>…………………………………………………</w:t>
      </w:r>
    </w:p>
    <w:p w14:paraId="289903E5">
      <w:pPr>
        <w:pStyle w:val="20"/>
        <w:spacing w:line="500" w:lineRule="exact"/>
        <w:jc w:val="distribute"/>
        <w:rPr>
          <w:rFonts w:ascii="宋体" w:hAnsi="宋体"/>
          <w:b w:val="0"/>
          <w:color w:val="auto"/>
          <w:sz w:val="24"/>
          <w:szCs w:val="24"/>
          <w:lang w:val="zh-CN"/>
        </w:rPr>
      </w:pPr>
      <w:r>
        <w:rPr>
          <w:rFonts w:hint="eastAsia" w:ascii="宋体" w:hAnsi="宋体"/>
          <w:b w:val="0"/>
          <w:color w:val="auto"/>
          <w:sz w:val="24"/>
          <w:szCs w:val="24"/>
        </w:rPr>
        <w:t>三、报价一览表</w:t>
      </w:r>
      <w:r>
        <w:rPr>
          <w:rFonts w:hint="eastAsia" w:ascii="宋体" w:hAnsi="宋体"/>
          <w:b w:val="0"/>
          <w:color w:val="auto"/>
          <w:sz w:val="24"/>
          <w:szCs w:val="24"/>
          <w:lang w:val="zh-CN"/>
        </w:rPr>
        <w:t>……………………………………………………………………</w:t>
      </w:r>
    </w:p>
    <w:p w14:paraId="62118418">
      <w:pPr>
        <w:pStyle w:val="20"/>
        <w:spacing w:line="500" w:lineRule="exact"/>
        <w:jc w:val="distribute"/>
        <w:rPr>
          <w:rFonts w:ascii="宋体" w:hAnsi="宋体"/>
          <w:b w:val="0"/>
          <w:color w:val="auto"/>
          <w:sz w:val="24"/>
          <w:szCs w:val="24"/>
          <w:lang w:val="zh-CN"/>
        </w:rPr>
      </w:pPr>
      <w:r>
        <w:rPr>
          <w:rFonts w:hint="eastAsia" w:ascii="宋体" w:hAnsi="宋体"/>
          <w:b w:val="0"/>
          <w:color w:val="auto"/>
          <w:sz w:val="24"/>
          <w:szCs w:val="24"/>
        </w:rPr>
        <w:t>四、采购询价单</w:t>
      </w:r>
      <w:r>
        <w:rPr>
          <w:rFonts w:hint="eastAsia" w:ascii="宋体" w:hAnsi="宋体"/>
          <w:b w:val="0"/>
          <w:color w:val="auto"/>
          <w:sz w:val="24"/>
          <w:szCs w:val="24"/>
          <w:lang w:val="zh-CN"/>
        </w:rPr>
        <w:t>……………………………………………………………………</w:t>
      </w:r>
    </w:p>
    <w:p w14:paraId="6714DFF8">
      <w:pPr>
        <w:pStyle w:val="20"/>
        <w:spacing w:line="500" w:lineRule="exact"/>
        <w:jc w:val="distribute"/>
        <w:rPr>
          <w:rFonts w:ascii="宋体" w:hAnsi="宋体"/>
          <w:b w:val="0"/>
          <w:bCs w:val="0"/>
          <w:color w:val="auto"/>
          <w:sz w:val="24"/>
          <w:szCs w:val="24"/>
        </w:rPr>
      </w:pPr>
      <w:r>
        <w:rPr>
          <w:rFonts w:hint="eastAsia" w:ascii="宋体" w:hAnsi="宋体" w:cs="黑体"/>
          <w:b w:val="0"/>
          <w:bCs w:val="0"/>
          <w:color w:val="auto"/>
          <w:sz w:val="24"/>
          <w:szCs w:val="24"/>
        </w:rPr>
        <w:t>五、</w:t>
      </w:r>
      <w:r>
        <w:rPr>
          <w:rFonts w:hint="eastAsia" w:ascii="宋体" w:hAnsi="宋体" w:cs="黑体"/>
          <w:b w:val="0"/>
          <w:color w:val="auto"/>
          <w:sz w:val="24"/>
          <w:szCs w:val="24"/>
        </w:rPr>
        <w:t>技术偏差表</w:t>
      </w:r>
      <w:r>
        <w:rPr>
          <w:rFonts w:hint="eastAsia" w:ascii="宋体" w:hAnsi="宋体"/>
          <w:b w:val="0"/>
          <w:color w:val="auto"/>
          <w:sz w:val="24"/>
          <w:szCs w:val="24"/>
          <w:lang w:val="zh-CN"/>
        </w:rPr>
        <w:t>……………………………………………………………………</w:t>
      </w:r>
    </w:p>
    <w:p w14:paraId="1E020AAA">
      <w:pPr>
        <w:pStyle w:val="20"/>
        <w:spacing w:line="500" w:lineRule="exact"/>
        <w:jc w:val="distribute"/>
        <w:rPr>
          <w:rFonts w:ascii="宋体" w:hAnsi="宋体"/>
          <w:b w:val="0"/>
          <w:color w:val="auto"/>
          <w:sz w:val="24"/>
          <w:szCs w:val="24"/>
        </w:rPr>
      </w:pPr>
      <w:r>
        <w:rPr>
          <w:rFonts w:hint="eastAsia" w:ascii="宋体" w:hAnsi="宋体"/>
          <w:b w:val="0"/>
          <w:color w:val="auto"/>
          <w:sz w:val="24"/>
          <w:szCs w:val="24"/>
        </w:rPr>
        <w:t>六</w:t>
      </w:r>
      <w:r>
        <w:rPr>
          <w:rFonts w:ascii="宋体" w:hAnsi="宋体"/>
          <w:b w:val="0"/>
          <w:color w:val="auto"/>
          <w:sz w:val="24"/>
          <w:szCs w:val="24"/>
        </w:rPr>
        <w:t>、资格审查资料</w:t>
      </w:r>
      <w:r>
        <w:rPr>
          <w:rFonts w:hint="eastAsia" w:ascii="宋体" w:hAnsi="宋体"/>
          <w:b w:val="0"/>
          <w:color w:val="auto"/>
          <w:sz w:val="24"/>
          <w:szCs w:val="24"/>
          <w:lang w:val="zh-CN"/>
        </w:rPr>
        <w:t>……………………………………………………………………</w:t>
      </w:r>
    </w:p>
    <w:p w14:paraId="31523A4D">
      <w:pPr>
        <w:pStyle w:val="20"/>
        <w:spacing w:line="500" w:lineRule="exact"/>
        <w:jc w:val="distribute"/>
        <w:rPr>
          <w:rFonts w:ascii="宋体" w:hAnsi="宋体" w:cs="黑体"/>
          <w:b w:val="0"/>
          <w:bCs w:val="0"/>
          <w:color w:val="auto"/>
          <w:sz w:val="24"/>
          <w:szCs w:val="24"/>
        </w:rPr>
      </w:pPr>
      <w:r>
        <w:rPr>
          <w:rFonts w:hint="eastAsia" w:ascii="宋体" w:hAnsi="宋体"/>
          <w:b w:val="0"/>
          <w:color w:val="auto"/>
          <w:sz w:val="24"/>
          <w:szCs w:val="24"/>
        </w:rPr>
        <w:t>七、售后服务承诺</w:t>
      </w:r>
      <w:r>
        <w:rPr>
          <w:rFonts w:hint="eastAsia" w:ascii="宋体" w:hAnsi="宋体"/>
          <w:b w:val="0"/>
          <w:color w:val="auto"/>
          <w:sz w:val="24"/>
          <w:szCs w:val="24"/>
          <w:lang w:val="zh-CN"/>
        </w:rPr>
        <w:t>……………………………………………………………………</w:t>
      </w:r>
    </w:p>
    <w:p w14:paraId="7CB6CB40">
      <w:pPr>
        <w:pStyle w:val="20"/>
        <w:spacing w:line="500" w:lineRule="exact"/>
        <w:jc w:val="distribute"/>
        <w:rPr>
          <w:rFonts w:ascii="宋体" w:hAnsi="宋体"/>
          <w:b w:val="0"/>
          <w:color w:val="auto"/>
          <w:sz w:val="24"/>
          <w:szCs w:val="24"/>
        </w:rPr>
      </w:pPr>
      <w:r>
        <w:rPr>
          <w:rFonts w:hint="eastAsia" w:ascii="宋体" w:hAnsi="宋体"/>
          <w:b w:val="0"/>
          <w:bCs w:val="0"/>
          <w:color w:val="auto"/>
          <w:sz w:val="24"/>
          <w:szCs w:val="24"/>
        </w:rPr>
        <w:t>八、</w:t>
      </w:r>
      <w:r>
        <w:rPr>
          <w:rFonts w:hint="eastAsia" w:ascii="宋体" w:hAnsi="宋体"/>
          <w:b w:val="0"/>
          <w:color w:val="auto"/>
          <w:sz w:val="24"/>
          <w:szCs w:val="24"/>
        </w:rPr>
        <w:t>政府采购供应商诚信承诺书</w:t>
      </w:r>
      <w:r>
        <w:rPr>
          <w:rFonts w:hint="eastAsia" w:ascii="宋体" w:hAnsi="宋体"/>
          <w:b w:val="0"/>
          <w:color w:val="auto"/>
          <w:sz w:val="24"/>
          <w:szCs w:val="24"/>
          <w:lang w:val="zh-CN"/>
        </w:rPr>
        <w:t>…………………………………………………………</w:t>
      </w:r>
    </w:p>
    <w:p w14:paraId="0C1A1ABA">
      <w:pPr>
        <w:pStyle w:val="20"/>
        <w:spacing w:line="500" w:lineRule="exact"/>
        <w:jc w:val="distribute"/>
        <w:rPr>
          <w:rFonts w:ascii="宋体" w:hAnsi="宋体"/>
          <w:b w:val="0"/>
          <w:color w:val="auto"/>
          <w:sz w:val="24"/>
          <w:szCs w:val="24"/>
          <w:lang w:val="zh-CN"/>
        </w:rPr>
      </w:pPr>
      <w:r>
        <w:rPr>
          <w:rFonts w:hint="eastAsia" w:ascii="宋体" w:hAnsi="宋体" w:cs="黑体"/>
          <w:b w:val="0"/>
          <w:bCs w:val="0"/>
          <w:color w:val="auto"/>
          <w:sz w:val="24"/>
          <w:szCs w:val="24"/>
        </w:rPr>
        <w:t>九、</w:t>
      </w:r>
      <w:r>
        <w:rPr>
          <w:rFonts w:hint="eastAsia" w:ascii="宋体" w:hAnsi="宋体" w:cs="黑体"/>
          <w:b w:val="0"/>
          <w:color w:val="auto"/>
          <w:sz w:val="24"/>
          <w:szCs w:val="24"/>
        </w:rPr>
        <w:t>中小企业声明函（货物）</w:t>
      </w:r>
      <w:r>
        <w:rPr>
          <w:rFonts w:hint="eastAsia" w:ascii="宋体" w:hAnsi="宋体"/>
          <w:b w:val="0"/>
          <w:color w:val="auto"/>
          <w:sz w:val="24"/>
          <w:szCs w:val="24"/>
          <w:lang w:val="zh-CN"/>
        </w:rPr>
        <w:t>……………………………………………………………</w:t>
      </w:r>
    </w:p>
    <w:p w14:paraId="700CBCFA">
      <w:pPr>
        <w:pStyle w:val="20"/>
        <w:spacing w:line="500" w:lineRule="exact"/>
        <w:jc w:val="distribute"/>
        <w:rPr>
          <w:rFonts w:ascii="宋体" w:hAnsi="宋体"/>
          <w:b w:val="0"/>
          <w:color w:val="auto"/>
          <w:sz w:val="24"/>
          <w:szCs w:val="24"/>
          <w:lang w:val="zh-CN"/>
        </w:rPr>
      </w:pPr>
      <w:r>
        <w:rPr>
          <w:rFonts w:hint="eastAsia" w:ascii="宋体" w:hAnsi="宋体"/>
          <w:b w:val="0"/>
          <w:color w:val="auto"/>
          <w:sz w:val="24"/>
          <w:szCs w:val="24"/>
        </w:rPr>
        <w:t>十、供应商认为需要提供的其他资</w:t>
      </w:r>
      <w:r>
        <w:rPr>
          <w:rFonts w:hint="eastAsia" w:ascii="宋体" w:hAnsi="宋体"/>
          <w:b w:val="0"/>
          <w:color w:val="auto"/>
          <w:sz w:val="24"/>
          <w:szCs w:val="24"/>
          <w:lang w:val="zh-CN"/>
        </w:rPr>
        <w:t>………………………………………………………</w:t>
      </w:r>
    </w:p>
    <w:p w14:paraId="68C7D6C5">
      <w:pPr>
        <w:pStyle w:val="20"/>
        <w:spacing w:line="500" w:lineRule="exact"/>
        <w:jc w:val="left"/>
        <w:rPr>
          <w:rFonts w:ascii="宋体" w:hAnsi="宋体"/>
          <w:b w:val="0"/>
          <w:color w:val="auto"/>
          <w:sz w:val="24"/>
          <w:szCs w:val="24"/>
        </w:rPr>
      </w:pPr>
    </w:p>
    <w:p w14:paraId="68607B31">
      <w:pPr>
        <w:rPr>
          <w:color w:val="auto"/>
        </w:rPr>
      </w:pPr>
    </w:p>
    <w:p w14:paraId="4C50823E">
      <w:pPr>
        <w:pStyle w:val="20"/>
        <w:rPr>
          <w:color w:val="auto"/>
          <w:sz w:val="28"/>
          <w:szCs w:val="28"/>
          <w:lang w:val="zh-CN"/>
        </w:rPr>
      </w:pPr>
    </w:p>
    <w:p w14:paraId="2B254CD9">
      <w:pPr>
        <w:rPr>
          <w:color w:val="auto"/>
          <w:lang w:val="zh-CN"/>
        </w:rPr>
      </w:pPr>
    </w:p>
    <w:p w14:paraId="09AEE09F">
      <w:pPr>
        <w:rPr>
          <w:color w:val="auto"/>
          <w:lang w:val="zh-CN"/>
        </w:rPr>
      </w:pPr>
    </w:p>
    <w:p w14:paraId="24F8D41D">
      <w:pPr>
        <w:rPr>
          <w:color w:val="auto"/>
          <w:lang w:val="zh-CN"/>
        </w:rPr>
      </w:pPr>
    </w:p>
    <w:p w14:paraId="096102DD">
      <w:pPr>
        <w:rPr>
          <w:color w:val="auto"/>
          <w:lang w:val="zh-CN"/>
        </w:rPr>
      </w:pPr>
    </w:p>
    <w:p w14:paraId="6B9BF207">
      <w:pPr>
        <w:rPr>
          <w:color w:val="auto"/>
          <w:lang w:val="zh-CN"/>
        </w:rPr>
      </w:pPr>
    </w:p>
    <w:p w14:paraId="3FB84C81">
      <w:pPr>
        <w:rPr>
          <w:color w:val="auto"/>
          <w:lang w:val="zh-CN"/>
        </w:rPr>
      </w:pPr>
    </w:p>
    <w:p w14:paraId="0CA70708">
      <w:pPr>
        <w:rPr>
          <w:color w:val="auto"/>
          <w:lang w:val="zh-CN"/>
        </w:rPr>
      </w:pPr>
    </w:p>
    <w:p w14:paraId="5C1D2A88">
      <w:pPr>
        <w:rPr>
          <w:color w:val="auto"/>
          <w:lang w:val="zh-CN"/>
        </w:rPr>
      </w:pPr>
    </w:p>
    <w:p w14:paraId="3BA15AD0">
      <w:pPr>
        <w:rPr>
          <w:color w:val="auto"/>
          <w:lang w:val="zh-CN"/>
        </w:rPr>
      </w:pPr>
    </w:p>
    <w:p w14:paraId="75C74F8F">
      <w:pPr>
        <w:rPr>
          <w:color w:val="auto"/>
          <w:lang w:val="zh-CN"/>
        </w:rPr>
      </w:pPr>
    </w:p>
    <w:p w14:paraId="07CF7308">
      <w:pPr>
        <w:rPr>
          <w:color w:val="auto"/>
          <w:lang w:val="zh-CN"/>
        </w:rPr>
      </w:pPr>
    </w:p>
    <w:p w14:paraId="5FC90884">
      <w:pPr>
        <w:rPr>
          <w:color w:val="auto"/>
          <w:lang w:val="zh-CN"/>
        </w:rPr>
      </w:pPr>
    </w:p>
    <w:p w14:paraId="6A8B311E">
      <w:pPr>
        <w:rPr>
          <w:color w:val="auto"/>
          <w:lang w:val="zh-CN"/>
        </w:rPr>
      </w:pPr>
    </w:p>
    <w:p w14:paraId="2D860DA1">
      <w:pPr>
        <w:rPr>
          <w:color w:val="auto"/>
          <w:lang w:val="zh-CN"/>
        </w:rPr>
      </w:pPr>
    </w:p>
    <w:p w14:paraId="3AECD831">
      <w:pPr>
        <w:rPr>
          <w:color w:val="auto"/>
          <w:lang w:val="zh-CN"/>
        </w:rPr>
      </w:pPr>
    </w:p>
    <w:p w14:paraId="5698FB60">
      <w:pPr>
        <w:rPr>
          <w:color w:val="auto"/>
          <w:lang w:val="zh-CN"/>
        </w:rPr>
      </w:pPr>
    </w:p>
    <w:p w14:paraId="100F5713">
      <w:pPr>
        <w:rPr>
          <w:color w:val="auto"/>
          <w:lang w:val="zh-CN"/>
        </w:rPr>
      </w:pPr>
    </w:p>
    <w:p w14:paraId="18BC3EE3">
      <w:pPr>
        <w:rPr>
          <w:color w:val="auto"/>
          <w:lang w:val="zh-CN"/>
        </w:rPr>
      </w:pPr>
    </w:p>
    <w:p w14:paraId="6C3E6EA8">
      <w:pPr>
        <w:rPr>
          <w:color w:val="auto"/>
          <w:lang w:val="zh-CN"/>
        </w:rPr>
      </w:pPr>
    </w:p>
    <w:p w14:paraId="4114683D">
      <w:pPr>
        <w:rPr>
          <w:color w:val="auto"/>
          <w:lang w:val="zh-CN"/>
        </w:rPr>
      </w:pPr>
    </w:p>
    <w:p w14:paraId="6E96EACB">
      <w:pPr>
        <w:rPr>
          <w:color w:val="auto"/>
          <w:lang w:val="zh-CN"/>
        </w:rPr>
      </w:pPr>
    </w:p>
    <w:p w14:paraId="41D3586E">
      <w:pPr>
        <w:pStyle w:val="20"/>
        <w:rPr>
          <w:color w:val="auto"/>
          <w:sz w:val="28"/>
          <w:szCs w:val="28"/>
          <w:lang w:val="zh-CN"/>
        </w:rPr>
      </w:pPr>
    </w:p>
    <w:p w14:paraId="7D72D6CD">
      <w:pPr>
        <w:pStyle w:val="20"/>
        <w:rPr>
          <w:color w:val="auto"/>
          <w:sz w:val="28"/>
          <w:szCs w:val="28"/>
          <w:lang w:val="zh-CN"/>
        </w:rPr>
      </w:pPr>
      <w:r>
        <w:rPr>
          <w:rFonts w:hint="eastAsia"/>
          <w:color w:val="auto"/>
          <w:sz w:val="28"/>
          <w:szCs w:val="28"/>
          <w:lang w:val="zh-CN"/>
        </w:rPr>
        <w:t>一、询价申请及声明</w:t>
      </w:r>
      <w:bookmarkEnd w:id="27"/>
    </w:p>
    <w:p w14:paraId="23832F02">
      <w:pPr>
        <w:autoSpaceDE w:val="0"/>
        <w:autoSpaceDN w:val="0"/>
        <w:adjustRightInd w:val="0"/>
        <w:spacing w:line="360" w:lineRule="auto"/>
        <w:rPr>
          <w:rFonts w:ascii="宋体"/>
          <w:color w:val="auto"/>
          <w:sz w:val="28"/>
          <w:lang w:val="zh-CN"/>
        </w:rPr>
      </w:pPr>
    </w:p>
    <w:p w14:paraId="29330DD2">
      <w:pPr>
        <w:autoSpaceDE w:val="0"/>
        <w:autoSpaceDN w:val="0"/>
        <w:adjustRightInd w:val="0"/>
        <w:spacing w:line="360" w:lineRule="auto"/>
        <w:rPr>
          <w:rFonts w:ascii="宋体"/>
          <w:color w:val="auto"/>
          <w:sz w:val="24"/>
          <w:szCs w:val="22"/>
          <w:lang w:val="zh-CN"/>
        </w:rPr>
      </w:pPr>
      <w:r>
        <w:rPr>
          <w:rFonts w:hint="eastAsia" w:ascii="宋体"/>
          <w:color w:val="auto"/>
          <w:sz w:val="24"/>
          <w:szCs w:val="22"/>
          <w:lang w:val="zh-CN"/>
        </w:rPr>
        <w:t>致：</w:t>
      </w:r>
      <w:r>
        <w:rPr>
          <w:rFonts w:hint="eastAsia" w:ascii="宋体"/>
          <w:color w:val="auto"/>
          <w:sz w:val="24"/>
          <w:szCs w:val="22"/>
          <w:u w:val="single"/>
          <w:lang w:val="zh-CN"/>
        </w:rPr>
        <w:t xml:space="preserve">           </w:t>
      </w:r>
      <w:r>
        <w:rPr>
          <w:rFonts w:hint="eastAsia" w:ascii="宋体"/>
          <w:color w:val="auto"/>
          <w:sz w:val="24"/>
          <w:szCs w:val="22"/>
          <w:lang w:val="zh-CN"/>
        </w:rPr>
        <w:t>（采购人）</w:t>
      </w:r>
    </w:p>
    <w:p w14:paraId="7628BF5A">
      <w:pPr>
        <w:autoSpaceDE w:val="0"/>
        <w:autoSpaceDN w:val="0"/>
        <w:adjustRightInd w:val="0"/>
        <w:spacing w:line="360" w:lineRule="auto"/>
        <w:ind w:firstLine="480" w:firstLineChars="200"/>
        <w:rPr>
          <w:rFonts w:ascii="宋体"/>
          <w:color w:val="auto"/>
          <w:sz w:val="24"/>
          <w:szCs w:val="22"/>
          <w:lang w:val="zh-CN"/>
        </w:rPr>
      </w:pPr>
      <w:r>
        <w:rPr>
          <w:rFonts w:hint="eastAsia" w:ascii="宋体"/>
          <w:color w:val="auto"/>
          <w:sz w:val="24"/>
          <w:szCs w:val="22"/>
          <w:lang w:val="zh-CN"/>
        </w:rPr>
        <w:t>根据贵方</w:t>
      </w:r>
      <w:r>
        <w:rPr>
          <w:rFonts w:hint="eastAsia" w:ascii="宋体"/>
          <w:color w:val="auto"/>
          <w:sz w:val="24"/>
          <w:szCs w:val="22"/>
          <w:u w:val="single"/>
          <w:lang w:val="zh-CN"/>
        </w:rPr>
        <w:t xml:space="preserve"> </w:t>
      </w:r>
      <w:r>
        <w:rPr>
          <w:rFonts w:ascii="宋体"/>
          <w:color w:val="auto"/>
          <w:sz w:val="24"/>
          <w:szCs w:val="22"/>
          <w:u w:val="single"/>
          <w:lang w:val="zh-CN"/>
        </w:rPr>
        <w:t xml:space="preserve">            </w:t>
      </w:r>
      <w:r>
        <w:rPr>
          <w:rFonts w:hint="eastAsia" w:ascii="宋体"/>
          <w:color w:val="auto"/>
          <w:sz w:val="24"/>
          <w:szCs w:val="22"/>
          <w:lang w:val="zh-CN"/>
        </w:rPr>
        <w:t>（采购编号为</w:t>
      </w:r>
      <w:r>
        <w:rPr>
          <w:rFonts w:hint="eastAsia" w:ascii="宋体"/>
          <w:color w:val="auto"/>
          <w:sz w:val="24"/>
          <w:szCs w:val="22"/>
          <w:u w:val="single"/>
          <w:lang w:val="zh-CN"/>
        </w:rPr>
        <w:t xml:space="preserve">     </w:t>
      </w:r>
      <w:r>
        <w:rPr>
          <w:rFonts w:ascii="宋体"/>
          <w:color w:val="auto"/>
          <w:sz w:val="24"/>
          <w:szCs w:val="22"/>
          <w:u w:val="single"/>
          <w:lang w:val="zh-CN"/>
        </w:rPr>
        <w:t xml:space="preserve">   </w:t>
      </w:r>
      <w:r>
        <w:rPr>
          <w:rFonts w:hint="eastAsia" w:ascii="宋体"/>
          <w:color w:val="auto"/>
          <w:sz w:val="24"/>
          <w:szCs w:val="22"/>
          <w:lang w:val="zh-CN"/>
        </w:rPr>
        <w:t xml:space="preserve">）的询价文件，我方正式提交响应文件正本1份，副本3份。 </w:t>
      </w:r>
      <w:r>
        <w:rPr>
          <w:rFonts w:ascii="宋体"/>
          <w:color w:val="auto"/>
          <w:sz w:val="24"/>
          <w:szCs w:val="22"/>
          <w:lang w:val="zh-CN"/>
        </w:rPr>
        <w:t xml:space="preserve"> </w:t>
      </w:r>
    </w:p>
    <w:p w14:paraId="17C3D0E5">
      <w:pPr>
        <w:spacing w:line="360" w:lineRule="auto"/>
        <w:ind w:firstLine="480" w:firstLineChars="200"/>
        <w:rPr>
          <w:rFonts w:ascii="宋体" w:hAnsi="宋体"/>
          <w:color w:val="auto"/>
          <w:sz w:val="24"/>
          <w:szCs w:val="22"/>
        </w:rPr>
      </w:pPr>
      <w:r>
        <w:rPr>
          <w:rFonts w:hint="eastAsia" w:ascii="宋体" w:hAnsi="宋体"/>
          <w:color w:val="auto"/>
          <w:sz w:val="24"/>
          <w:szCs w:val="22"/>
        </w:rPr>
        <w:t>据此函，签字人兹同意如下：</w:t>
      </w:r>
    </w:p>
    <w:p w14:paraId="33FF7CD1">
      <w:pPr>
        <w:spacing w:line="360" w:lineRule="auto"/>
        <w:ind w:firstLine="480" w:firstLineChars="200"/>
        <w:rPr>
          <w:rFonts w:ascii="宋体" w:hAnsi="宋体"/>
          <w:color w:val="auto"/>
          <w:sz w:val="24"/>
          <w:szCs w:val="22"/>
        </w:rPr>
      </w:pPr>
      <w:r>
        <w:rPr>
          <w:rFonts w:hint="eastAsia" w:ascii="宋体" w:hAnsi="宋体"/>
          <w:color w:val="auto"/>
          <w:sz w:val="24"/>
          <w:szCs w:val="22"/>
        </w:rPr>
        <w:t>1、总报价为（大写）</w:t>
      </w:r>
      <w:r>
        <w:rPr>
          <w:rFonts w:hint="eastAsia" w:ascii="宋体" w:hAnsi="宋体"/>
          <w:b/>
          <w:color w:val="auto"/>
          <w:sz w:val="24"/>
          <w:szCs w:val="22"/>
          <w:u w:val="single"/>
        </w:rPr>
        <w:t xml:space="preserve">              </w:t>
      </w:r>
      <w:r>
        <w:rPr>
          <w:rFonts w:hint="eastAsia" w:ascii="宋体" w:hAnsi="宋体"/>
          <w:color w:val="auto"/>
          <w:sz w:val="24"/>
          <w:szCs w:val="22"/>
        </w:rPr>
        <w:t>元人民币。</w:t>
      </w:r>
    </w:p>
    <w:p w14:paraId="3CD2EDF7">
      <w:pPr>
        <w:spacing w:line="360" w:lineRule="auto"/>
        <w:ind w:firstLine="480" w:firstLineChars="200"/>
        <w:rPr>
          <w:rFonts w:ascii="宋体" w:hAnsi="宋体"/>
          <w:color w:val="auto"/>
          <w:sz w:val="24"/>
          <w:szCs w:val="22"/>
        </w:rPr>
      </w:pPr>
      <w:r>
        <w:rPr>
          <w:rFonts w:hint="eastAsia" w:ascii="宋体" w:hAnsi="宋体"/>
          <w:color w:val="auto"/>
          <w:sz w:val="24"/>
          <w:szCs w:val="22"/>
        </w:rPr>
        <w:t>2、我们同意提供贵方可能要求的与本次询价有关的任何证据或资料。</w:t>
      </w:r>
    </w:p>
    <w:p w14:paraId="4FD3E3E4">
      <w:pPr>
        <w:spacing w:line="360" w:lineRule="auto"/>
        <w:ind w:firstLine="480" w:firstLineChars="200"/>
        <w:rPr>
          <w:rFonts w:ascii="宋体" w:hAnsi="宋体"/>
          <w:color w:val="auto"/>
          <w:sz w:val="24"/>
          <w:szCs w:val="22"/>
        </w:rPr>
      </w:pPr>
      <w:r>
        <w:rPr>
          <w:rFonts w:hint="eastAsia" w:ascii="宋体" w:hAnsi="宋体"/>
          <w:color w:val="auto"/>
          <w:sz w:val="24"/>
          <w:szCs w:val="22"/>
        </w:rPr>
        <w:t>3、一旦我方成交，我方承诺将根据询价文件要求与贵方签订书面合同，并严格履行合同义务。</w:t>
      </w:r>
    </w:p>
    <w:p w14:paraId="0B4EB99B">
      <w:pPr>
        <w:spacing w:line="360" w:lineRule="auto"/>
        <w:ind w:firstLine="480" w:firstLineChars="200"/>
        <w:rPr>
          <w:rFonts w:ascii="宋体" w:hAnsi="宋体"/>
          <w:color w:val="auto"/>
          <w:sz w:val="24"/>
          <w:szCs w:val="22"/>
        </w:rPr>
      </w:pPr>
      <w:r>
        <w:rPr>
          <w:rFonts w:hint="eastAsia" w:ascii="宋体" w:hAnsi="宋体"/>
          <w:color w:val="auto"/>
          <w:sz w:val="24"/>
          <w:szCs w:val="22"/>
        </w:rPr>
        <w:t>4、我方指派</w:t>
      </w:r>
      <w:r>
        <w:rPr>
          <w:rFonts w:hint="eastAsia" w:ascii="宋体" w:hAnsi="宋体"/>
          <w:color w:val="auto"/>
          <w:sz w:val="24"/>
          <w:szCs w:val="22"/>
          <w:u w:val="single"/>
        </w:rPr>
        <w:t xml:space="preserve">           </w:t>
      </w:r>
      <w:r>
        <w:rPr>
          <w:rFonts w:hint="eastAsia" w:ascii="宋体" w:hAnsi="宋体"/>
          <w:color w:val="auto"/>
          <w:sz w:val="24"/>
          <w:szCs w:val="22"/>
        </w:rPr>
        <w:t>（姓名）为项目负责人，保证于合同签订后</w:t>
      </w:r>
      <w:r>
        <w:rPr>
          <w:rFonts w:hint="eastAsia" w:ascii="宋体" w:hAnsi="宋体"/>
          <w:color w:val="auto"/>
          <w:sz w:val="24"/>
          <w:szCs w:val="22"/>
          <w:u w:val="single"/>
        </w:rPr>
        <w:t xml:space="preserve"> </w:t>
      </w:r>
      <w:r>
        <w:rPr>
          <w:rFonts w:ascii="宋体" w:hAnsi="宋体"/>
          <w:color w:val="auto"/>
          <w:sz w:val="24"/>
          <w:szCs w:val="22"/>
          <w:u w:val="single"/>
        </w:rPr>
        <w:t xml:space="preserve"> </w:t>
      </w:r>
      <w:r>
        <w:rPr>
          <w:rFonts w:hint="eastAsia" w:ascii="宋体" w:hAnsi="宋体"/>
          <w:color w:val="auto"/>
          <w:sz w:val="24"/>
          <w:szCs w:val="22"/>
          <w:u w:val="single"/>
        </w:rPr>
        <w:t xml:space="preserve">  </w:t>
      </w:r>
      <w:r>
        <w:rPr>
          <w:rFonts w:hint="eastAsia" w:ascii="宋体" w:hAnsi="宋体"/>
          <w:color w:val="auto"/>
          <w:sz w:val="24"/>
          <w:szCs w:val="22"/>
        </w:rPr>
        <w:t>日历天内完成本次采购范围内的任务，并交付贵方验收、使用。</w:t>
      </w:r>
    </w:p>
    <w:p w14:paraId="719FA3DE">
      <w:pPr>
        <w:spacing w:line="360" w:lineRule="auto"/>
        <w:ind w:firstLine="480" w:firstLineChars="200"/>
        <w:rPr>
          <w:rFonts w:ascii="宋体" w:hAnsi="宋体"/>
          <w:color w:val="auto"/>
          <w:sz w:val="24"/>
          <w:szCs w:val="22"/>
        </w:rPr>
      </w:pPr>
      <w:r>
        <w:rPr>
          <w:rFonts w:hint="eastAsia" w:ascii="宋体" w:hAnsi="宋体"/>
          <w:color w:val="auto"/>
          <w:sz w:val="24"/>
          <w:szCs w:val="22"/>
        </w:rPr>
        <w:t>5、我方决不提供虚假材料谋取成交，决不采取不正当手段诋毁、排挤其他供应商，决不与发包人、其它供应商恶意串通，决不向发包人及询价小组进行商业贿赂。如有违反，愿无条件接受贵方及相关管理部门的处罚。</w:t>
      </w:r>
    </w:p>
    <w:p w14:paraId="4DFA704E">
      <w:pPr>
        <w:spacing w:line="360" w:lineRule="auto"/>
        <w:ind w:firstLine="480" w:firstLineChars="200"/>
        <w:rPr>
          <w:rFonts w:ascii="宋体" w:hAnsi="宋体"/>
          <w:color w:val="auto"/>
          <w:sz w:val="24"/>
          <w:szCs w:val="22"/>
          <w:u w:val="single"/>
        </w:rPr>
      </w:pPr>
      <w:r>
        <w:rPr>
          <w:rFonts w:hint="eastAsia" w:ascii="宋体" w:hAnsi="宋体"/>
          <w:color w:val="auto"/>
          <w:sz w:val="24"/>
          <w:szCs w:val="22"/>
        </w:rPr>
        <w:t>6、与本申请有关的正式通讯地址为：</w:t>
      </w:r>
      <w:r>
        <w:rPr>
          <w:rFonts w:hint="eastAsia" w:ascii="宋体" w:hAnsi="宋体"/>
          <w:color w:val="auto"/>
          <w:sz w:val="24"/>
          <w:szCs w:val="22"/>
          <w:u w:val="single"/>
        </w:rPr>
        <w:t xml:space="preserve">        </w:t>
      </w:r>
      <w:r>
        <w:rPr>
          <w:rFonts w:ascii="宋体" w:hAnsi="宋体"/>
          <w:color w:val="auto"/>
          <w:sz w:val="24"/>
          <w:szCs w:val="22"/>
          <w:u w:val="single"/>
        </w:rPr>
        <w:t xml:space="preserve">   </w:t>
      </w:r>
      <w:r>
        <w:rPr>
          <w:rFonts w:hint="eastAsia" w:ascii="宋体" w:hAnsi="宋体"/>
          <w:color w:val="auto"/>
          <w:sz w:val="24"/>
          <w:szCs w:val="22"/>
          <w:u w:val="single"/>
        </w:rPr>
        <w:t xml:space="preserve">       </w:t>
      </w:r>
    </w:p>
    <w:p w14:paraId="1C6A4993">
      <w:pPr>
        <w:spacing w:line="360" w:lineRule="auto"/>
        <w:ind w:firstLine="480" w:firstLineChars="200"/>
        <w:rPr>
          <w:rFonts w:ascii="宋体" w:hAnsi="宋体"/>
          <w:color w:val="auto"/>
          <w:sz w:val="24"/>
          <w:szCs w:val="22"/>
        </w:rPr>
      </w:pPr>
    </w:p>
    <w:p w14:paraId="05C6CEB1">
      <w:pPr>
        <w:spacing w:line="360" w:lineRule="auto"/>
        <w:ind w:firstLine="480" w:firstLineChars="200"/>
        <w:rPr>
          <w:rFonts w:ascii="宋体" w:hAnsi="宋体"/>
          <w:color w:val="auto"/>
          <w:sz w:val="24"/>
          <w:szCs w:val="22"/>
        </w:rPr>
      </w:pPr>
    </w:p>
    <w:p w14:paraId="67D78CD1">
      <w:pPr>
        <w:spacing w:line="360" w:lineRule="auto"/>
        <w:ind w:firstLine="480" w:firstLineChars="200"/>
        <w:rPr>
          <w:rFonts w:ascii="宋体" w:hAnsi="宋体"/>
          <w:color w:val="auto"/>
          <w:sz w:val="24"/>
          <w:szCs w:val="22"/>
          <w:u w:val="single"/>
        </w:rPr>
      </w:pPr>
      <w:r>
        <w:rPr>
          <w:rFonts w:hint="eastAsia" w:ascii="宋体" w:hAnsi="宋体"/>
          <w:color w:val="auto"/>
          <w:sz w:val="24"/>
          <w:szCs w:val="22"/>
        </w:rPr>
        <w:t>供应商名称（公章）：</w:t>
      </w:r>
      <w:r>
        <w:rPr>
          <w:rFonts w:hint="eastAsia" w:ascii="宋体" w:hAnsi="宋体"/>
          <w:color w:val="auto"/>
          <w:sz w:val="24"/>
          <w:szCs w:val="22"/>
          <w:u w:val="single"/>
        </w:rPr>
        <w:t xml:space="preserve">                  </w:t>
      </w:r>
      <w:r>
        <w:rPr>
          <w:rFonts w:hint="eastAsia" w:ascii="宋体" w:hAnsi="宋体"/>
          <w:color w:val="auto"/>
          <w:sz w:val="24"/>
          <w:szCs w:val="22"/>
        </w:rPr>
        <w:t xml:space="preserve"> </w:t>
      </w:r>
    </w:p>
    <w:p w14:paraId="5411EDB0">
      <w:pPr>
        <w:spacing w:line="360" w:lineRule="auto"/>
        <w:ind w:firstLine="480" w:firstLineChars="200"/>
        <w:rPr>
          <w:rFonts w:ascii="宋体" w:hAnsi="宋体"/>
          <w:color w:val="auto"/>
          <w:sz w:val="24"/>
          <w:szCs w:val="22"/>
          <w:u w:val="single"/>
        </w:rPr>
      </w:pPr>
      <w:r>
        <w:rPr>
          <w:rFonts w:hint="eastAsia" w:ascii="宋体" w:hAnsi="宋体"/>
          <w:color w:val="auto"/>
          <w:sz w:val="24"/>
          <w:szCs w:val="22"/>
        </w:rPr>
        <w:t>电   话：</w:t>
      </w:r>
      <w:r>
        <w:rPr>
          <w:rFonts w:hint="eastAsia" w:ascii="宋体" w:hAnsi="宋体"/>
          <w:color w:val="auto"/>
          <w:sz w:val="24"/>
          <w:szCs w:val="22"/>
          <w:u w:val="single"/>
        </w:rPr>
        <w:t xml:space="preserve">                             </w:t>
      </w:r>
    </w:p>
    <w:p w14:paraId="5BA94310">
      <w:pPr>
        <w:spacing w:line="360" w:lineRule="auto"/>
        <w:ind w:firstLine="480" w:firstLineChars="200"/>
        <w:rPr>
          <w:rFonts w:ascii="宋体" w:hAnsi="宋体"/>
          <w:color w:val="auto"/>
          <w:sz w:val="24"/>
          <w:szCs w:val="22"/>
          <w:u w:val="single"/>
        </w:rPr>
      </w:pPr>
      <w:r>
        <w:rPr>
          <w:rFonts w:hint="eastAsia" w:ascii="宋体" w:hAnsi="宋体"/>
          <w:color w:val="auto"/>
          <w:sz w:val="24"/>
          <w:szCs w:val="22"/>
        </w:rPr>
        <w:t>法人或授权人（签字）：</w:t>
      </w:r>
      <w:r>
        <w:rPr>
          <w:rFonts w:hint="eastAsia" w:ascii="宋体" w:hAnsi="宋体"/>
          <w:color w:val="auto"/>
          <w:sz w:val="24"/>
          <w:szCs w:val="22"/>
          <w:u w:val="single"/>
        </w:rPr>
        <w:t xml:space="preserve">                </w:t>
      </w:r>
    </w:p>
    <w:p w14:paraId="7C282D14">
      <w:pPr>
        <w:spacing w:line="360" w:lineRule="auto"/>
        <w:ind w:firstLine="480" w:firstLineChars="200"/>
        <w:rPr>
          <w:rFonts w:ascii="宋体" w:hAnsi="宋体"/>
          <w:color w:val="auto"/>
          <w:sz w:val="24"/>
          <w:szCs w:val="22"/>
        </w:rPr>
      </w:pPr>
      <w:r>
        <w:rPr>
          <w:rFonts w:hint="eastAsia" w:ascii="宋体" w:hAnsi="宋体"/>
          <w:color w:val="auto"/>
          <w:sz w:val="24"/>
          <w:szCs w:val="22"/>
        </w:rPr>
        <w:t>日    期：</w:t>
      </w:r>
      <w:r>
        <w:rPr>
          <w:rFonts w:hint="eastAsia" w:ascii="宋体" w:hAnsi="宋体"/>
          <w:color w:val="auto"/>
          <w:sz w:val="24"/>
          <w:szCs w:val="22"/>
          <w:u w:val="single"/>
        </w:rPr>
        <w:t xml:space="preserve">       </w:t>
      </w:r>
      <w:r>
        <w:rPr>
          <w:rFonts w:hint="eastAsia" w:ascii="宋体" w:hAnsi="宋体"/>
          <w:color w:val="auto"/>
          <w:sz w:val="24"/>
          <w:szCs w:val="22"/>
        </w:rPr>
        <w:t>年</w:t>
      </w:r>
      <w:r>
        <w:rPr>
          <w:rFonts w:hint="eastAsia" w:ascii="宋体" w:hAnsi="宋体"/>
          <w:color w:val="auto"/>
          <w:sz w:val="24"/>
          <w:szCs w:val="22"/>
          <w:u w:val="single"/>
        </w:rPr>
        <w:t xml:space="preserve">    </w:t>
      </w:r>
      <w:r>
        <w:rPr>
          <w:rFonts w:hint="eastAsia" w:ascii="宋体" w:hAnsi="宋体"/>
          <w:color w:val="auto"/>
          <w:sz w:val="24"/>
          <w:szCs w:val="22"/>
        </w:rPr>
        <w:t>月</w:t>
      </w:r>
      <w:r>
        <w:rPr>
          <w:rFonts w:hint="eastAsia" w:ascii="宋体" w:hAnsi="宋体"/>
          <w:color w:val="auto"/>
          <w:sz w:val="24"/>
          <w:szCs w:val="22"/>
          <w:u w:val="single"/>
        </w:rPr>
        <w:t xml:space="preserve">    </w:t>
      </w:r>
      <w:r>
        <w:rPr>
          <w:rFonts w:hint="eastAsia" w:ascii="宋体" w:hAnsi="宋体"/>
          <w:color w:val="auto"/>
          <w:sz w:val="24"/>
          <w:szCs w:val="22"/>
        </w:rPr>
        <w:t>日</w:t>
      </w:r>
    </w:p>
    <w:p w14:paraId="20B9833B">
      <w:pPr>
        <w:spacing w:line="360" w:lineRule="auto"/>
        <w:ind w:firstLine="480" w:firstLineChars="200"/>
        <w:rPr>
          <w:rFonts w:ascii="宋体" w:hAnsi="宋体"/>
          <w:color w:val="auto"/>
          <w:sz w:val="24"/>
          <w:szCs w:val="22"/>
        </w:rPr>
      </w:pPr>
    </w:p>
    <w:p w14:paraId="23D39B15">
      <w:pPr>
        <w:spacing w:line="360" w:lineRule="auto"/>
        <w:ind w:firstLine="560" w:firstLineChars="200"/>
        <w:rPr>
          <w:rFonts w:ascii="宋体" w:hAnsi="宋体"/>
          <w:color w:val="auto"/>
          <w:sz w:val="28"/>
        </w:rPr>
      </w:pPr>
    </w:p>
    <w:p w14:paraId="22C0E20A">
      <w:pPr>
        <w:widowControl/>
        <w:jc w:val="left"/>
        <w:rPr>
          <w:rFonts w:asciiTheme="majorHAnsi" w:hAnsiTheme="majorHAnsi" w:cstheme="majorBidi"/>
          <w:b/>
          <w:bCs/>
          <w:color w:val="auto"/>
          <w:sz w:val="32"/>
          <w:szCs w:val="32"/>
        </w:rPr>
      </w:pPr>
      <w:r>
        <w:rPr>
          <w:color w:val="auto"/>
        </w:rPr>
        <w:br w:type="page"/>
      </w:r>
    </w:p>
    <w:p w14:paraId="39DE560A">
      <w:pPr>
        <w:pStyle w:val="20"/>
        <w:rPr>
          <w:rFonts w:hAnsi="宋体"/>
          <w:color w:val="auto"/>
          <w:sz w:val="28"/>
          <w:szCs w:val="28"/>
        </w:rPr>
      </w:pPr>
      <w:bookmarkStart w:id="28" w:name="_Toc146023819"/>
      <w:r>
        <w:rPr>
          <w:rFonts w:hint="eastAsia"/>
          <w:color w:val="auto"/>
          <w:sz w:val="28"/>
          <w:szCs w:val="28"/>
        </w:rPr>
        <w:t>二、法定代表人身份证明或授权委托书</w:t>
      </w:r>
      <w:bookmarkEnd w:id="28"/>
      <w:r>
        <w:rPr>
          <w:rFonts w:hint="eastAsia" w:hAnsi="宋体"/>
          <w:color w:val="auto"/>
          <w:sz w:val="28"/>
          <w:szCs w:val="28"/>
        </w:rPr>
        <w:t xml:space="preserve"> </w:t>
      </w:r>
    </w:p>
    <w:p w14:paraId="03A1CDF0">
      <w:pPr>
        <w:pStyle w:val="20"/>
        <w:rPr>
          <w:color w:val="auto"/>
          <w:sz w:val="28"/>
          <w:szCs w:val="28"/>
        </w:rPr>
      </w:pPr>
      <w:r>
        <w:rPr>
          <w:rFonts w:hint="eastAsia"/>
          <w:color w:val="auto"/>
          <w:sz w:val="28"/>
          <w:szCs w:val="28"/>
        </w:rPr>
        <w:t>（一）</w:t>
      </w:r>
      <w:bookmarkStart w:id="29" w:name="_Toc146023820"/>
      <w:r>
        <w:rPr>
          <w:rFonts w:hint="eastAsia"/>
          <w:color w:val="auto"/>
          <w:sz w:val="28"/>
          <w:szCs w:val="28"/>
        </w:rPr>
        <w:t>法定代表人身份证明</w:t>
      </w:r>
      <w:bookmarkEnd w:id="29"/>
    </w:p>
    <w:p w14:paraId="19A177A9">
      <w:pPr>
        <w:spacing w:line="360" w:lineRule="auto"/>
        <w:rPr>
          <w:rFonts w:ascii="宋体" w:hAnsi="宋体"/>
          <w:color w:val="auto"/>
          <w:sz w:val="24"/>
          <w:szCs w:val="21"/>
        </w:rPr>
      </w:pPr>
    </w:p>
    <w:p w14:paraId="201B71D4">
      <w:pPr>
        <w:spacing w:line="360" w:lineRule="auto"/>
        <w:ind w:firstLine="240" w:firstLineChars="100"/>
        <w:rPr>
          <w:rFonts w:ascii="宋体" w:hAnsi="宋体"/>
          <w:color w:val="auto"/>
          <w:sz w:val="24"/>
          <w:szCs w:val="21"/>
        </w:rPr>
      </w:pPr>
      <w:r>
        <w:rPr>
          <w:rFonts w:hint="eastAsia" w:ascii="宋体" w:hAnsi="宋体"/>
          <w:color w:val="auto"/>
          <w:sz w:val="24"/>
          <w:szCs w:val="21"/>
        </w:rPr>
        <w:t>供应商名称：</w:t>
      </w:r>
      <w:r>
        <w:rPr>
          <w:rFonts w:hint="eastAsia" w:ascii="宋体" w:hAnsi="宋体"/>
          <w:color w:val="auto"/>
          <w:sz w:val="24"/>
          <w:szCs w:val="21"/>
          <w:u w:val="single"/>
        </w:rPr>
        <w:t xml:space="preserve">                            </w:t>
      </w:r>
      <w:r>
        <w:rPr>
          <w:rFonts w:hint="eastAsia" w:ascii="宋体" w:hAnsi="宋体"/>
          <w:color w:val="auto"/>
          <w:sz w:val="24"/>
          <w:szCs w:val="21"/>
        </w:rPr>
        <w:t xml:space="preserve"> </w:t>
      </w:r>
    </w:p>
    <w:p w14:paraId="0C7488FF">
      <w:pPr>
        <w:spacing w:line="360" w:lineRule="auto"/>
        <w:ind w:firstLine="120" w:firstLineChars="50"/>
        <w:rPr>
          <w:rFonts w:ascii="宋体" w:hAnsi="宋体"/>
          <w:color w:val="auto"/>
          <w:sz w:val="24"/>
          <w:szCs w:val="21"/>
        </w:rPr>
      </w:pPr>
      <w:r>
        <w:rPr>
          <w:rFonts w:hint="eastAsia" w:ascii="宋体" w:hAnsi="宋体"/>
          <w:color w:val="auto"/>
          <w:sz w:val="24"/>
          <w:szCs w:val="21"/>
        </w:rPr>
        <w:t>单位性质：</w:t>
      </w:r>
      <w:r>
        <w:rPr>
          <w:rFonts w:hint="eastAsia" w:ascii="宋体" w:hAnsi="宋体"/>
          <w:color w:val="auto"/>
          <w:sz w:val="24"/>
          <w:szCs w:val="21"/>
          <w:u w:val="single"/>
        </w:rPr>
        <w:t xml:space="preserve">                               </w:t>
      </w:r>
      <w:r>
        <w:rPr>
          <w:rFonts w:hint="eastAsia" w:ascii="宋体" w:hAnsi="宋体"/>
          <w:color w:val="auto"/>
          <w:sz w:val="24"/>
          <w:szCs w:val="21"/>
        </w:rPr>
        <w:t xml:space="preserve"> </w:t>
      </w:r>
    </w:p>
    <w:p w14:paraId="7B955C6A">
      <w:pPr>
        <w:spacing w:line="360" w:lineRule="auto"/>
        <w:ind w:firstLine="120" w:firstLineChars="50"/>
        <w:rPr>
          <w:rFonts w:ascii="宋体" w:hAnsi="宋体"/>
          <w:color w:val="auto"/>
          <w:sz w:val="24"/>
          <w:szCs w:val="21"/>
        </w:rPr>
      </w:pPr>
      <w:r>
        <w:rPr>
          <w:rFonts w:hint="eastAsia" w:ascii="宋体" w:hAnsi="宋体"/>
          <w:color w:val="auto"/>
          <w:sz w:val="24"/>
          <w:szCs w:val="21"/>
        </w:rPr>
        <w:t>地址：</w:t>
      </w:r>
      <w:r>
        <w:rPr>
          <w:rFonts w:hint="eastAsia" w:ascii="宋体" w:hAnsi="宋体"/>
          <w:color w:val="auto"/>
          <w:sz w:val="24"/>
          <w:szCs w:val="21"/>
          <w:u w:val="single"/>
        </w:rPr>
        <w:t xml:space="preserve">                                   </w:t>
      </w:r>
    </w:p>
    <w:p w14:paraId="3E696C08">
      <w:pPr>
        <w:spacing w:line="360" w:lineRule="auto"/>
        <w:ind w:firstLine="120" w:firstLineChars="50"/>
        <w:rPr>
          <w:rFonts w:ascii="宋体" w:hAnsi="宋体"/>
          <w:color w:val="auto"/>
          <w:sz w:val="24"/>
          <w:szCs w:val="21"/>
        </w:rPr>
      </w:pPr>
      <w:r>
        <w:rPr>
          <w:rFonts w:hint="eastAsia" w:ascii="宋体" w:hAnsi="宋体"/>
          <w:color w:val="auto"/>
          <w:sz w:val="24"/>
          <w:szCs w:val="21"/>
        </w:rPr>
        <w:t>成立时间：</w:t>
      </w:r>
      <w:r>
        <w:rPr>
          <w:rFonts w:hint="eastAsia" w:ascii="宋体" w:hAnsi="宋体"/>
          <w:color w:val="auto"/>
          <w:sz w:val="24"/>
          <w:szCs w:val="21"/>
          <w:u w:val="single"/>
        </w:rPr>
        <w:t xml:space="preserve">         </w:t>
      </w:r>
      <w:r>
        <w:rPr>
          <w:rFonts w:hint="eastAsia" w:ascii="宋体" w:hAnsi="宋体"/>
          <w:color w:val="auto"/>
          <w:sz w:val="24"/>
          <w:szCs w:val="21"/>
        </w:rPr>
        <w:t xml:space="preserve"> 年</w:t>
      </w:r>
      <w:r>
        <w:rPr>
          <w:rFonts w:hint="eastAsia" w:ascii="宋体" w:hAnsi="宋体"/>
          <w:color w:val="auto"/>
          <w:sz w:val="24"/>
          <w:szCs w:val="21"/>
          <w:u w:val="single"/>
        </w:rPr>
        <w:t xml:space="preserve">       </w:t>
      </w:r>
      <w:r>
        <w:rPr>
          <w:rFonts w:hint="eastAsia" w:ascii="宋体" w:hAnsi="宋体"/>
          <w:color w:val="auto"/>
          <w:sz w:val="24"/>
          <w:szCs w:val="21"/>
        </w:rPr>
        <w:t xml:space="preserve"> 月</w:t>
      </w:r>
      <w:r>
        <w:rPr>
          <w:rFonts w:hint="eastAsia" w:ascii="宋体" w:hAnsi="宋体"/>
          <w:color w:val="auto"/>
          <w:sz w:val="24"/>
          <w:szCs w:val="21"/>
          <w:u w:val="single"/>
        </w:rPr>
        <w:t xml:space="preserve">       </w:t>
      </w:r>
      <w:r>
        <w:rPr>
          <w:rFonts w:hint="eastAsia" w:ascii="宋体" w:hAnsi="宋体"/>
          <w:color w:val="auto"/>
          <w:sz w:val="24"/>
          <w:szCs w:val="21"/>
        </w:rPr>
        <w:t xml:space="preserve"> 日</w:t>
      </w:r>
    </w:p>
    <w:p w14:paraId="3F4CFAF6">
      <w:pPr>
        <w:spacing w:line="360" w:lineRule="auto"/>
        <w:ind w:firstLine="120" w:firstLineChars="50"/>
        <w:rPr>
          <w:rFonts w:ascii="宋体" w:hAnsi="宋体"/>
          <w:color w:val="auto"/>
          <w:sz w:val="24"/>
          <w:szCs w:val="21"/>
        </w:rPr>
      </w:pPr>
      <w:r>
        <w:rPr>
          <w:rFonts w:hint="eastAsia" w:ascii="宋体" w:hAnsi="宋体"/>
          <w:color w:val="auto"/>
          <w:sz w:val="24"/>
          <w:szCs w:val="21"/>
        </w:rPr>
        <w:t>经营期限：</w:t>
      </w:r>
      <w:r>
        <w:rPr>
          <w:rFonts w:hint="eastAsia" w:ascii="宋体" w:hAnsi="宋体"/>
          <w:color w:val="auto"/>
          <w:sz w:val="24"/>
          <w:szCs w:val="21"/>
          <w:u w:val="single"/>
        </w:rPr>
        <w:t xml:space="preserve">                               </w:t>
      </w:r>
    </w:p>
    <w:p w14:paraId="14116C51">
      <w:pPr>
        <w:spacing w:line="360" w:lineRule="auto"/>
        <w:ind w:firstLine="120" w:firstLineChars="50"/>
        <w:rPr>
          <w:rFonts w:ascii="宋体" w:hAnsi="宋体"/>
          <w:color w:val="auto"/>
          <w:sz w:val="24"/>
          <w:szCs w:val="21"/>
        </w:rPr>
      </w:pPr>
      <w:r>
        <w:rPr>
          <w:rFonts w:hint="eastAsia" w:ascii="宋体" w:hAnsi="宋体"/>
          <w:color w:val="auto"/>
          <w:sz w:val="24"/>
          <w:szCs w:val="21"/>
        </w:rPr>
        <w:t>姓名：</w:t>
      </w:r>
      <w:r>
        <w:rPr>
          <w:rFonts w:hint="eastAsia" w:ascii="宋体" w:hAnsi="宋体"/>
          <w:color w:val="auto"/>
          <w:sz w:val="24"/>
          <w:szCs w:val="21"/>
          <w:u w:val="single"/>
        </w:rPr>
        <w:t xml:space="preserve">        </w:t>
      </w:r>
      <w:r>
        <w:rPr>
          <w:rFonts w:hint="eastAsia" w:ascii="宋体" w:hAnsi="宋体"/>
          <w:color w:val="auto"/>
          <w:sz w:val="24"/>
          <w:szCs w:val="21"/>
        </w:rPr>
        <w:t xml:space="preserve"> 性别：</w:t>
      </w:r>
      <w:r>
        <w:rPr>
          <w:rFonts w:hint="eastAsia" w:ascii="宋体" w:hAnsi="宋体"/>
          <w:color w:val="auto"/>
          <w:sz w:val="24"/>
          <w:szCs w:val="21"/>
          <w:u w:val="single"/>
        </w:rPr>
        <w:t xml:space="preserve">         </w:t>
      </w:r>
      <w:r>
        <w:rPr>
          <w:rFonts w:hint="eastAsia" w:ascii="宋体" w:hAnsi="宋体"/>
          <w:color w:val="auto"/>
          <w:sz w:val="24"/>
          <w:szCs w:val="21"/>
        </w:rPr>
        <w:t xml:space="preserve"> 年龄：</w:t>
      </w:r>
      <w:r>
        <w:rPr>
          <w:rFonts w:hint="eastAsia" w:ascii="宋体" w:hAnsi="宋体"/>
          <w:color w:val="auto"/>
          <w:sz w:val="24"/>
          <w:szCs w:val="21"/>
          <w:u w:val="single"/>
        </w:rPr>
        <w:t xml:space="preserve">        </w:t>
      </w:r>
      <w:r>
        <w:rPr>
          <w:rFonts w:hint="eastAsia" w:ascii="宋体" w:hAnsi="宋体"/>
          <w:color w:val="auto"/>
          <w:sz w:val="24"/>
          <w:szCs w:val="21"/>
        </w:rPr>
        <w:t>职务：</w:t>
      </w:r>
      <w:r>
        <w:rPr>
          <w:rFonts w:hint="eastAsia" w:ascii="宋体" w:hAnsi="宋体"/>
          <w:color w:val="auto"/>
          <w:sz w:val="24"/>
          <w:szCs w:val="21"/>
          <w:u w:val="single"/>
        </w:rPr>
        <w:t xml:space="preserve">        </w:t>
      </w:r>
    </w:p>
    <w:p w14:paraId="2C514398">
      <w:pPr>
        <w:spacing w:line="360" w:lineRule="auto"/>
        <w:ind w:firstLine="120" w:firstLineChars="50"/>
        <w:rPr>
          <w:rFonts w:ascii="宋体" w:hAnsi="宋体"/>
          <w:color w:val="auto"/>
          <w:sz w:val="24"/>
          <w:szCs w:val="21"/>
        </w:rPr>
      </w:pPr>
      <w:r>
        <w:rPr>
          <w:rFonts w:hint="eastAsia" w:ascii="宋体" w:hAnsi="宋体"/>
          <w:color w:val="auto"/>
          <w:sz w:val="24"/>
          <w:szCs w:val="21"/>
        </w:rPr>
        <w:t>系</w:t>
      </w:r>
      <w:r>
        <w:rPr>
          <w:rFonts w:hint="eastAsia" w:ascii="宋体" w:hAnsi="宋体"/>
          <w:color w:val="auto"/>
          <w:sz w:val="24"/>
          <w:szCs w:val="21"/>
          <w:u w:val="single"/>
        </w:rPr>
        <w:t xml:space="preserve">                              （供应商名称）</w:t>
      </w:r>
      <w:r>
        <w:rPr>
          <w:rFonts w:hint="eastAsia" w:ascii="宋体" w:hAnsi="宋体"/>
          <w:color w:val="auto"/>
          <w:sz w:val="24"/>
          <w:szCs w:val="21"/>
        </w:rPr>
        <w:t>的法定代表人。</w:t>
      </w:r>
    </w:p>
    <w:p w14:paraId="05C8D0BF">
      <w:pPr>
        <w:spacing w:line="360" w:lineRule="auto"/>
        <w:ind w:firstLine="480" w:firstLineChars="200"/>
        <w:rPr>
          <w:rFonts w:ascii="宋体" w:hAnsi="宋体"/>
          <w:color w:val="auto"/>
          <w:sz w:val="24"/>
          <w:szCs w:val="21"/>
        </w:rPr>
      </w:pPr>
      <w:r>
        <w:rPr>
          <w:rFonts w:hint="eastAsia" w:ascii="宋体" w:hAnsi="宋体"/>
          <w:color w:val="auto"/>
          <w:sz w:val="24"/>
          <w:szCs w:val="21"/>
        </w:rPr>
        <w:t>特此证明。</w:t>
      </w:r>
    </w:p>
    <w:p w14:paraId="0822AC11">
      <w:pPr>
        <w:spacing w:line="360" w:lineRule="auto"/>
        <w:rPr>
          <w:rFonts w:ascii="宋体" w:hAnsi="宋体"/>
          <w:color w:val="auto"/>
          <w:sz w:val="24"/>
          <w:szCs w:val="21"/>
        </w:rPr>
      </w:pPr>
    </w:p>
    <w:p w14:paraId="1ECC97AB">
      <w:pPr>
        <w:spacing w:line="360" w:lineRule="auto"/>
        <w:rPr>
          <w:rFonts w:ascii="宋体" w:hAnsi="宋体"/>
          <w:color w:val="auto"/>
          <w:sz w:val="24"/>
          <w:szCs w:val="21"/>
        </w:rPr>
      </w:pPr>
    </w:p>
    <w:p w14:paraId="299E7EEF">
      <w:pPr>
        <w:spacing w:line="360" w:lineRule="auto"/>
        <w:rPr>
          <w:rFonts w:ascii="宋体" w:hAnsi="宋体"/>
          <w:color w:val="auto"/>
          <w:sz w:val="24"/>
          <w:szCs w:val="21"/>
        </w:rPr>
      </w:pPr>
      <w:r>
        <w:rPr>
          <w:rFonts w:hint="eastAsia" w:ascii="宋体" w:hAnsi="宋体"/>
          <w:color w:val="auto"/>
          <w:sz w:val="24"/>
          <w:szCs w:val="21"/>
        </w:rPr>
        <w:t xml:space="preserve">                             供应商</w:t>
      </w:r>
      <w:r>
        <w:rPr>
          <w:rFonts w:hint="eastAsia" w:ascii="宋体" w:hAnsi="宋体"/>
          <w:color w:val="auto"/>
          <w:sz w:val="24"/>
          <w:szCs w:val="22"/>
        </w:rPr>
        <w:t>名称</w:t>
      </w:r>
      <w:r>
        <w:rPr>
          <w:rFonts w:hint="eastAsia" w:ascii="宋体" w:hAnsi="宋体"/>
          <w:color w:val="auto"/>
          <w:sz w:val="24"/>
          <w:szCs w:val="21"/>
        </w:rPr>
        <w:t>：</w:t>
      </w:r>
      <w:r>
        <w:rPr>
          <w:rFonts w:hint="eastAsia" w:ascii="宋体" w:hAnsi="宋体"/>
          <w:color w:val="auto"/>
          <w:sz w:val="24"/>
          <w:szCs w:val="21"/>
          <w:u w:val="single"/>
        </w:rPr>
        <w:t xml:space="preserve">             （盖单位章）</w:t>
      </w:r>
    </w:p>
    <w:p w14:paraId="491B4427">
      <w:pPr>
        <w:spacing w:line="360" w:lineRule="auto"/>
        <w:rPr>
          <w:rFonts w:ascii="宋体" w:hAnsi="宋体"/>
          <w:color w:val="auto"/>
          <w:sz w:val="24"/>
          <w:szCs w:val="21"/>
        </w:rPr>
      </w:pPr>
      <w:r>
        <w:rPr>
          <w:rFonts w:hint="eastAsia" w:ascii="宋体" w:hAnsi="宋体"/>
          <w:color w:val="auto"/>
          <w:sz w:val="24"/>
          <w:szCs w:val="21"/>
        </w:rPr>
        <w:t xml:space="preserve">                                   </w:t>
      </w:r>
      <w:r>
        <w:rPr>
          <w:rFonts w:hint="eastAsia" w:ascii="宋体" w:hAnsi="宋体"/>
          <w:color w:val="auto"/>
          <w:sz w:val="24"/>
          <w:szCs w:val="21"/>
          <w:u w:val="single"/>
        </w:rPr>
        <w:t xml:space="preserve">       </w:t>
      </w:r>
      <w:r>
        <w:rPr>
          <w:rFonts w:hint="eastAsia" w:ascii="宋体" w:hAnsi="宋体"/>
          <w:color w:val="auto"/>
          <w:sz w:val="24"/>
          <w:szCs w:val="21"/>
        </w:rPr>
        <w:t>年</w:t>
      </w:r>
      <w:r>
        <w:rPr>
          <w:rFonts w:hint="eastAsia" w:ascii="宋体" w:hAnsi="宋体"/>
          <w:color w:val="auto"/>
          <w:sz w:val="24"/>
          <w:szCs w:val="21"/>
          <w:u w:val="single"/>
        </w:rPr>
        <w:t xml:space="preserve">       </w:t>
      </w:r>
      <w:r>
        <w:rPr>
          <w:rFonts w:hint="eastAsia" w:ascii="宋体" w:hAnsi="宋体"/>
          <w:color w:val="auto"/>
          <w:sz w:val="24"/>
          <w:szCs w:val="21"/>
        </w:rPr>
        <w:t>月</w:t>
      </w:r>
      <w:r>
        <w:rPr>
          <w:rFonts w:hint="eastAsia" w:ascii="宋体" w:hAnsi="宋体"/>
          <w:color w:val="auto"/>
          <w:sz w:val="24"/>
          <w:szCs w:val="21"/>
          <w:u w:val="single"/>
        </w:rPr>
        <w:t xml:space="preserve">       </w:t>
      </w:r>
      <w:r>
        <w:rPr>
          <w:rFonts w:hint="eastAsia" w:ascii="宋体" w:hAnsi="宋体"/>
          <w:color w:val="auto"/>
          <w:sz w:val="24"/>
          <w:szCs w:val="21"/>
        </w:rPr>
        <w:t xml:space="preserve">日  </w:t>
      </w:r>
    </w:p>
    <w:p w14:paraId="6690B7BC">
      <w:pPr>
        <w:pStyle w:val="20"/>
        <w:rPr>
          <w:color w:val="auto"/>
        </w:rPr>
      </w:pPr>
    </w:p>
    <w:p w14:paraId="6BBDFD43">
      <w:pPr>
        <w:rPr>
          <w:color w:val="auto"/>
        </w:rPr>
      </w:pPr>
    </w:p>
    <w:p w14:paraId="3F137909">
      <w:pPr>
        <w:rPr>
          <w:color w:val="auto"/>
        </w:rPr>
      </w:pPr>
    </w:p>
    <w:p w14:paraId="53B0B34B">
      <w:pPr>
        <w:rPr>
          <w:color w:val="auto"/>
        </w:rPr>
      </w:pPr>
    </w:p>
    <w:p w14:paraId="54DF0F79">
      <w:pPr>
        <w:rPr>
          <w:color w:val="auto"/>
        </w:rPr>
      </w:pPr>
    </w:p>
    <w:p w14:paraId="113A41A2">
      <w:pPr>
        <w:rPr>
          <w:color w:val="auto"/>
        </w:rPr>
      </w:pPr>
    </w:p>
    <w:p w14:paraId="7EC76170">
      <w:pPr>
        <w:rPr>
          <w:color w:val="auto"/>
        </w:rPr>
      </w:pPr>
    </w:p>
    <w:p w14:paraId="58AAD979">
      <w:pPr>
        <w:rPr>
          <w:color w:val="auto"/>
        </w:rPr>
      </w:pPr>
    </w:p>
    <w:p w14:paraId="35C09B9A">
      <w:pPr>
        <w:rPr>
          <w:color w:val="auto"/>
        </w:rPr>
      </w:pPr>
    </w:p>
    <w:p w14:paraId="34435E8D">
      <w:pPr>
        <w:rPr>
          <w:color w:val="auto"/>
        </w:rPr>
      </w:pPr>
    </w:p>
    <w:p w14:paraId="40D644D3">
      <w:pPr>
        <w:rPr>
          <w:color w:val="auto"/>
        </w:rPr>
      </w:pPr>
    </w:p>
    <w:p w14:paraId="259FF9DE">
      <w:pPr>
        <w:rPr>
          <w:color w:val="auto"/>
        </w:rPr>
      </w:pPr>
    </w:p>
    <w:p w14:paraId="33D599A4">
      <w:pPr>
        <w:rPr>
          <w:color w:val="auto"/>
        </w:rPr>
      </w:pPr>
    </w:p>
    <w:p w14:paraId="7F42680B">
      <w:pPr>
        <w:rPr>
          <w:color w:val="auto"/>
        </w:rPr>
      </w:pPr>
    </w:p>
    <w:p w14:paraId="13FF146B">
      <w:pPr>
        <w:rPr>
          <w:color w:val="auto"/>
        </w:rPr>
      </w:pPr>
    </w:p>
    <w:p w14:paraId="6EFBEB98">
      <w:pPr>
        <w:rPr>
          <w:color w:val="auto"/>
        </w:rPr>
      </w:pPr>
    </w:p>
    <w:p w14:paraId="3BD68890">
      <w:pPr>
        <w:rPr>
          <w:color w:val="auto"/>
        </w:rPr>
      </w:pPr>
    </w:p>
    <w:p w14:paraId="34FD61B2">
      <w:pPr>
        <w:rPr>
          <w:color w:val="auto"/>
        </w:rPr>
      </w:pPr>
    </w:p>
    <w:p w14:paraId="16650944">
      <w:pPr>
        <w:rPr>
          <w:color w:val="auto"/>
        </w:rPr>
      </w:pPr>
    </w:p>
    <w:p w14:paraId="71E807DF">
      <w:pPr>
        <w:pStyle w:val="10"/>
        <w:adjustRightInd w:val="0"/>
        <w:snapToGrid w:val="0"/>
        <w:spacing w:line="300" w:lineRule="auto"/>
        <w:rPr>
          <w:rFonts w:hAnsi="宋体"/>
          <w:color w:val="auto"/>
          <w:sz w:val="24"/>
          <w:szCs w:val="22"/>
        </w:rPr>
      </w:pPr>
    </w:p>
    <w:p w14:paraId="78E5D3D6">
      <w:pPr>
        <w:pStyle w:val="20"/>
        <w:rPr>
          <w:rFonts w:hAnsi="宋体"/>
          <w:color w:val="auto"/>
          <w:sz w:val="28"/>
          <w:szCs w:val="28"/>
        </w:rPr>
      </w:pPr>
      <w:r>
        <w:rPr>
          <w:rFonts w:hint="eastAsia"/>
          <w:color w:val="auto"/>
          <w:sz w:val="28"/>
          <w:szCs w:val="28"/>
        </w:rPr>
        <w:t>（二）授权委托书</w:t>
      </w:r>
      <w:r>
        <w:rPr>
          <w:rFonts w:hint="eastAsia" w:hAnsi="宋体"/>
          <w:color w:val="auto"/>
          <w:sz w:val="28"/>
          <w:szCs w:val="28"/>
        </w:rPr>
        <w:t xml:space="preserve"> </w:t>
      </w:r>
    </w:p>
    <w:p w14:paraId="2DCF286F">
      <w:pPr>
        <w:topLinePunct/>
        <w:spacing w:line="360" w:lineRule="auto"/>
        <w:ind w:firstLine="480" w:firstLineChars="200"/>
        <w:rPr>
          <w:rFonts w:ascii="宋体" w:hAnsi="宋体"/>
          <w:color w:val="auto"/>
          <w:sz w:val="24"/>
          <w:szCs w:val="21"/>
        </w:rPr>
      </w:pPr>
    </w:p>
    <w:p w14:paraId="5847BBC9">
      <w:pPr>
        <w:topLinePunct/>
        <w:spacing w:line="360" w:lineRule="auto"/>
        <w:ind w:firstLine="480" w:firstLineChars="200"/>
        <w:rPr>
          <w:rFonts w:ascii="宋体" w:hAnsi="宋体"/>
          <w:color w:val="auto"/>
          <w:sz w:val="24"/>
          <w:szCs w:val="21"/>
        </w:rPr>
      </w:pPr>
      <w:r>
        <w:rPr>
          <w:rFonts w:hint="eastAsia" w:ascii="宋体" w:hAnsi="宋体"/>
          <w:color w:val="auto"/>
          <w:sz w:val="24"/>
          <w:szCs w:val="21"/>
        </w:rPr>
        <w:t>本人</w:t>
      </w:r>
      <w:r>
        <w:rPr>
          <w:rFonts w:hint="eastAsia" w:ascii="宋体" w:hAnsi="宋体"/>
          <w:color w:val="auto"/>
          <w:sz w:val="24"/>
          <w:szCs w:val="21"/>
          <w:u w:val="single"/>
        </w:rPr>
        <w:t xml:space="preserve">       </w:t>
      </w:r>
      <w:r>
        <w:rPr>
          <w:rFonts w:hint="eastAsia" w:ascii="宋体" w:hAnsi="宋体"/>
          <w:color w:val="auto"/>
          <w:sz w:val="24"/>
          <w:szCs w:val="21"/>
        </w:rPr>
        <w:t>（姓名）系</w:t>
      </w:r>
      <w:r>
        <w:rPr>
          <w:rFonts w:hint="eastAsia" w:ascii="宋体" w:hAnsi="宋体"/>
          <w:color w:val="auto"/>
          <w:sz w:val="24"/>
          <w:szCs w:val="21"/>
          <w:u w:val="single"/>
        </w:rPr>
        <w:t xml:space="preserve">        （供应商名称）</w:t>
      </w:r>
      <w:r>
        <w:rPr>
          <w:rFonts w:hint="eastAsia" w:ascii="宋体" w:hAnsi="宋体"/>
          <w:color w:val="auto"/>
          <w:sz w:val="24"/>
          <w:szCs w:val="21"/>
        </w:rPr>
        <w:t>的法定代表人，现委托</w:t>
      </w:r>
      <w:r>
        <w:rPr>
          <w:rFonts w:hint="eastAsia" w:ascii="宋体" w:hAnsi="宋体"/>
          <w:color w:val="auto"/>
          <w:sz w:val="24"/>
          <w:szCs w:val="21"/>
          <w:u w:val="single"/>
        </w:rPr>
        <w:t xml:space="preserve">        </w:t>
      </w:r>
      <w:r>
        <w:rPr>
          <w:rFonts w:hint="eastAsia" w:ascii="宋体" w:hAnsi="宋体"/>
          <w:color w:val="auto"/>
          <w:sz w:val="24"/>
          <w:szCs w:val="21"/>
        </w:rPr>
        <w:t>（姓名）为我方代理人。代理人根据授权，以我方名义签署、澄清、说明、补正、递交、撤回、修改</w:t>
      </w:r>
      <w:r>
        <w:rPr>
          <w:rFonts w:hint="eastAsia" w:ascii="宋体" w:hAnsi="宋体"/>
          <w:color w:val="auto"/>
          <w:sz w:val="24"/>
          <w:szCs w:val="21"/>
          <w:u w:val="single"/>
        </w:rPr>
        <w:t xml:space="preserve">        （项目名称）       </w:t>
      </w:r>
      <w:r>
        <w:rPr>
          <w:rFonts w:hint="eastAsia" w:ascii="宋体" w:hAnsi="宋体"/>
          <w:color w:val="auto"/>
          <w:sz w:val="24"/>
          <w:szCs w:val="21"/>
        </w:rPr>
        <w:t>询价文件、签订合同和处理有关事宜，其法律后果由我方承担。</w:t>
      </w:r>
    </w:p>
    <w:p w14:paraId="485D6871">
      <w:pPr>
        <w:spacing w:line="360" w:lineRule="auto"/>
        <w:rPr>
          <w:rFonts w:ascii="宋体" w:hAnsi="宋体"/>
          <w:color w:val="auto"/>
          <w:sz w:val="24"/>
          <w:szCs w:val="21"/>
        </w:rPr>
      </w:pPr>
      <w:r>
        <w:rPr>
          <w:rFonts w:hint="eastAsia" w:ascii="宋体" w:hAnsi="宋体"/>
          <w:color w:val="auto"/>
          <w:sz w:val="24"/>
          <w:szCs w:val="21"/>
        </w:rPr>
        <w:t xml:space="preserve">    委托期限：</w:t>
      </w:r>
      <w:r>
        <w:rPr>
          <w:rFonts w:hint="eastAsia" w:ascii="宋体" w:hAnsi="宋体"/>
          <w:color w:val="auto"/>
          <w:sz w:val="24"/>
          <w:szCs w:val="21"/>
          <w:u w:val="single"/>
        </w:rPr>
        <w:t xml:space="preserve">             </w:t>
      </w:r>
      <w:r>
        <w:rPr>
          <w:rFonts w:hint="eastAsia" w:ascii="宋体" w:hAnsi="宋体"/>
          <w:color w:val="auto"/>
          <w:sz w:val="24"/>
          <w:szCs w:val="21"/>
        </w:rPr>
        <w:t>。</w:t>
      </w:r>
    </w:p>
    <w:p w14:paraId="0927EB54">
      <w:pPr>
        <w:spacing w:line="360" w:lineRule="auto"/>
        <w:ind w:firstLine="480" w:firstLineChars="200"/>
        <w:rPr>
          <w:rFonts w:ascii="宋体" w:hAnsi="宋体"/>
          <w:color w:val="auto"/>
          <w:sz w:val="24"/>
          <w:szCs w:val="21"/>
        </w:rPr>
      </w:pPr>
      <w:r>
        <w:rPr>
          <w:rFonts w:hint="eastAsia" w:ascii="宋体" w:hAnsi="宋体"/>
          <w:color w:val="auto"/>
          <w:sz w:val="24"/>
          <w:szCs w:val="21"/>
        </w:rPr>
        <w:t>代理人无转委托权。</w:t>
      </w:r>
    </w:p>
    <w:p w14:paraId="5138767C">
      <w:pPr>
        <w:spacing w:line="360" w:lineRule="auto"/>
        <w:ind w:firstLine="482" w:firstLineChars="200"/>
        <w:rPr>
          <w:rFonts w:ascii="宋体" w:hAnsi="宋体"/>
          <w:b/>
          <w:color w:val="auto"/>
          <w:sz w:val="24"/>
          <w:szCs w:val="21"/>
        </w:rPr>
      </w:pPr>
      <w:r>
        <w:rPr>
          <w:rFonts w:hint="eastAsia" w:ascii="宋体" w:hAnsi="宋体"/>
          <w:b/>
          <w:color w:val="auto"/>
          <w:sz w:val="24"/>
          <w:szCs w:val="21"/>
        </w:rPr>
        <w:t>附：法定代表人及委托人身份证明复印件</w:t>
      </w:r>
    </w:p>
    <w:p w14:paraId="025A1BB1">
      <w:pPr>
        <w:spacing w:line="360" w:lineRule="auto"/>
        <w:rPr>
          <w:rFonts w:ascii="宋体" w:hAnsi="宋体"/>
          <w:color w:val="auto"/>
          <w:sz w:val="24"/>
          <w:szCs w:val="21"/>
        </w:rPr>
      </w:pPr>
    </w:p>
    <w:p w14:paraId="36B6B4E7">
      <w:pPr>
        <w:spacing w:line="360" w:lineRule="auto"/>
        <w:rPr>
          <w:rFonts w:ascii="宋体" w:hAnsi="宋体"/>
          <w:color w:val="auto"/>
          <w:sz w:val="24"/>
          <w:szCs w:val="21"/>
        </w:rPr>
      </w:pPr>
    </w:p>
    <w:p w14:paraId="09F2FBA4">
      <w:pPr>
        <w:wordWrap w:val="0"/>
        <w:spacing w:line="360" w:lineRule="auto"/>
        <w:ind w:right="600"/>
        <w:jc w:val="center"/>
        <w:rPr>
          <w:rFonts w:ascii="宋体" w:hAnsi="宋体"/>
          <w:color w:val="auto"/>
          <w:sz w:val="24"/>
          <w:szCs w:val="21"/>
        </w:rPr>
      </w:pPr>
      <w:r>
        <w:rPr>
          <w:rFonts w:hint="eastAsia" w:ascii="宋体" w:hAnsi="宋体"/>
          <w:color w:val="auto"/>
          <w:sz w:val="24"/>
          <w:szCs w:val="21"/>
        </w:rPr>
        <w:t xml:space="preserve">                       供应商</w:t>
      </w:r>
      <w:r>
        <w:rPr>
          <w:rFonts w:hint="eastAsia" w:ascii="宋体" w:hAnsi="宋体"/>
          <w:color w:val="auto"/>
          <w:sz w:val="24"/>
          <w:szCs w:val="22"/>
        </w:rPr>
        <w:t>名称</w:t>
      </w:r>
      <w:r>
        <w:rPr>
          <w:rFonts w:hint="eastAsia" w:ascii="宋体" w:hAnsi="宋体"/>
          <w:color w:val="auto"/>
          <w:sz w:val="24"/>
          <w:szCs w:val="21"/>
        </w:rPr>
        <w:t>：</w:t>
      </w:r>
      <w:r>
        <w:rPr>
          <w:rFonts w:hint="eastAsia" w:ascii="宋体" w:hAnsi="宋体"/>
          <w:color w:val="auto"/>
          <w:sz w:val="24"/>
          <w:szCs w:val="21"/>
          <w:u w:val="single"/>
        </w:rPr>
        <w:t xml:space="preserve">            （盖单位章）</w:t>
      </w:r>
    </w:p>
    <w:p w14:paraId="32BCF47C">
      <w:pPr>
        <w:spacing w:line="360" w:lineRule="auto"/>
        <w:ind w:right="680"/>
        <w:jc w:val="right"/>
        <w:rPr>
          <w:rFonts w:ascii="宋体" w:hAnsi="宋体"/>
          <w:color w:val="auto"/>
          <w:sz w:val="24"/>
          <w:szCs w:val="21"/>
        </w:rPr>
      </w:pPr>
      <w:r>
        <w:rPr>
          <w:rFonts w:hint="eastAsia" w:ascii="宋体" w:hAnsi="宋体"/>
          <w:color w:val="auto"/>
          <w:sz w:val="24"/>
          <w:szCs w:val="21"/>
        </w:rPr>
        <w:t>法定代表人：</w:t>
      </w:r>
      <w:r>
        <w:rPr>
          <w:rFonts w:hint="eastAsia" w:ascii="宋体" w:hAnsi="宋体"/>
          <w:color w:val="auto"/>
          <w:sz w:val="24"/>
          <w:szCs w:val="21"/>
          <w:u w:val="single"/>
        </w:rPr>
        <w:t xml:space="preserve">                    （签字） </w:t>
      </w:r>
    </w:p>
    <w:p w14:paraId="3DD2F5A6">
      <w:pPr>
        <w:spacing w:line="360" w:lineRule="auto"/>
        <w:rPr>
          <w:rFonts w:ascii="宋体" w:hAnsi="宋体"/>
          <w:color w:val="auto"/>
          <w:sz w:val="24"/>
          <w:szCs w:val="21"/>
        </w:rPr>
      </w:pPr>
      <w:r>
        <w:rPr>
          <w:rFonts w:hint="eastAsia" w:ascii="宋体" w:hAnsi="宋体"/>
          <w:color w:val="auto"/>
          <w:sz w:val="24"/>
          <w:szCs w:val="21"/>
        </w:rPr>
        <w:t xml:space="preserve">                 </w:t>
      </w:r>
      <w:r>
        <w:rPr>
          <w:rFonts w:ascii="宋体" w:hAnsi="宋体"/>
          <w:color w:val="auto"/>
          <w:sz w:val="24"/>
          <w:szCs w:val="21"/>
        </w:rPr>
        <w:t xml:space="preserve">         </w:t>
      </w:r>
      <w:r>
        <w:rPr>
          <w:rFonts w:hint="eastAsia" w:ascii="宋体" w:hAnsi="宋体"/>
          <w:color w:val="auto"/>
          <w:sz w:val="24"/>
          <w:szCs w:val="21"/>
        </w:rPr>
        <w:t xml:space="preserve"> 身份证号码：</w:t>
      </w:r>
      <w:r>
        <w:rPr>
          <w:rFonts w:hint="eastAsia" w:ascii="宋体" w:hAnsi="宋体"/>
          <w:color w:val="auto"/>
          <w:sz w:val="24"/>
          <w:szCs w:val="21"/>
          <w:u w:val="single"/>
        </w:rPr>
        <w:t xml:space="preserve">                       </w:t>
      </w:r>
    </w:p>
    <w:p w14:paraId="0A8449F5">
      <w:pPr>
        <w:wordWrap w:val="0"/>
        <w:spacing w:line="360" w:lineRule="auto"/>
        <w:ind w:right="460"/>
        <w:jc w:val="right"/>
        <w:rPr>
          <w:rFonts w:ascii="宋体" w:hAnsi="宋体"/>
          <w:color w:val="auto"/>
          <w:sz w:val="24"/>
          <w:szCs w:val="21"/>
        </w:rPr>
      </w:pPr>
      <w:r>
        <w:rPr>
          <w:rFonts w:hint="eastAsia" w:ascii="宋体" w:hAnsi="宋体"/>
          <w:color w:val="auto"/>
          <w:sz w:val="24"/>
          <w:szCs w:val="21"/>
        </w:rPr>
        <w:t xml:space="preserve"> 委托代理人：</w:t>
      </w:r>
      <w:r>
        <w:rPr>
          <w:rFonts w:hint="eastAsia" w:ascii="宋体" w:hAnsi="宋体"/>
          <w:color w:val="auto"/>
          <w:sz w:val="24"/>
          <w:szCs w:val="21"/>
          <w:u w:val="single"/>
        </w:rPr>
        <w:t xml:space="preserve">                     （签字）</w:t>
      </w:r>
    </w:p>
    <w:p w14:paraId="040924E8">
      <w:pPr>
        <w:spacing w:line="360" w:lineRule="auto"/>
        <w:rPr>
          <w:rFonts w:ascii="宋体" w:hAnsi="宋体"/>
          <w:color w:val="auto"/>
          <w:sz w:val="24"/>
          <w:szCs w:val="21"/>
        </w:rPr>
      </w:pPr>
      <w:r>
        <w:rPr>
          <w:rFonts w:hint="eastAsia" w:ascii="宋体" w:hAnsi="宋体"/>
          <w:color w:val="auto"/>
          <w:sz w:val="24"/>
          <w:szCs w:val="21"/>
        </w:rPr>
        <w:t xml:space="preserve">                </w:t>
      </w:r>
      <w:r>
        <w:rPr>
          <w:rFonts w:ascii="宋体" w:hAnsi="宋体"/>
          <w:color w:val="auto"/>
          <w:sz w:val="24"/>
          <w:szCs w:val="21"/>
        </w:rPr>
        <w:t xml:space="preserve">            </w:t>
      </w:r>
      <w:r>
        <w:rPr>
          <w:rFonts w:hint="eastAsia" w:ascii="宋体" w:hAnsi="宋体"/>
          <w:color w:val="auto"/>
          <w:sz w:val="24"/>
          <w:szCs w:val="21"/>
        </w:rPr>
        <w:t>身份证号码：</w:t>
      </w:r>
      <w:r>
        <w:rPr>
          <w:rFonts w:hint="eastAsia" w:ascii="宋体" w:hAnsi="宋体"/>
          <w:color w:val="auto"/>
          <w:sz w:val="24"/>
          <w:szCs w:val="21"/>
          <w:u w:val="single"/>
        </w:rPr>
        <w:t xml:space="preserve">                       </w:t>
      </w:r>
    </w:p>
    <w:p w14:paraId="73E8FB6E">
      <w:pPr>
        <w:spacing w:line="360" w:lineRule="auto"/>
        <w:ind w:firstLine="2640" w:firstLineChars="1100"/>
        <w:rPr>
          <w:rFonts w:ascii="宋体" w:hAnsi="宋体"/>
          <w:color w:val="auto"/>
          <w:sz w:val="24"/>
          <w:szCs w:val="21"/>
        </w:rPr>
      </w:pPr>
      <w:r>
        <w:rPr>
          <w:rFonts w:hint="eastAsia" w:ascii="宋体" w:hAnsi="宋体"/>
          <w:color w:val="auto"/>
          <w:sz w:val="24"/>
          <w:szCs w:val="21"/>
        </w:rPr>
        <w:t xml:space="preserve">                    </w:t>
      </w:r>
    </w:p>
    <w:p w14:paraId="078C67F2">
      <w:pPr>
        <w:spacing w:line="360" w:lineRule="auto"/>
        <w:ind w:firstLine="6120" w:firstLineChars="2550"/>
        <w:rPr>
          <w:rFonts w:ascii="宋体" w:hAnsi="宋体"/>
          <w:color w:val="auto"/>
          <w:sz w:val="24"/>
          <w:szCs w:val="21"/>
        </w:rPr>
      </w:pPr>
      <w:r>
        <w:rPr>
          <w:rFonts w:hint="eastAsia" w:ascii="宋体" w:hAnsi="宋体"/>
          <w:color w:val="auto"/>
          <w:sz w:val="24"/>
          <w:szCs w:val="21"/>
          <w:u w:val="single"/>
        </w:rPr>
        <w:t xml:space="preserve">     </w:t>
      </w:r>
      <w:r>
        <w:rPr>
          <w:rFonts w:hint="eastAsia" w:ascii="宋体" w:hAnsi="宋体"/>
          <w:color w:val="auto"/>
          <w:sz w:val="24"/>
          <w:szCs w:val="21"/>
        </w:rPr>
        <w:t>年</w:t>
      </w:r>
      <w:r>
        <w:rPr>
          <w:rFonts w:hint="eastAsia" w:ascii="宋体" w:hAnsi="宋体"/>
          <w:color w:val="auto"/>
          <w:sz w:val="24"/>
          <w:szCs w:val="21"/>
          <w:u w:val="single"/>
        </w:rPr>
        <w:t xml:space="preserve">   </w:t>
      </w:r>
      <w:r>
        <w:rPr>
          <w:rFonts w:hint="eastAsia" w:ascii="宋体" w:hAnsi="宋体"/>
          <w:color w:val="auto"/>
          <w:sz w:val="24"/>
          <w:szCs w:val="21"/>
        </w:rPr>
        <w:t>月</w:t>
      </w:r>
      <w:r>
        <w:rPr>
          <w:rFonts w:hint="eastAsia" w:ascii="宋体" w:hAnsi="宋体"/>
          <w:color w:val="auto"/>
          <w:sz w:val="24"/>
          <w:szCs w:val="21"/>
          <w:u w:val="single"/>
        </w:rPr>
        <w:t xml:space="preserve">     </w:t>
      </w:r>
      <w:r>
        <w:rPr>
          <w:rFonts w:hint="eastAsia" w:ascii="宋体" w:hAnsi="宋体"/>
          <w:color w:val="auto"/>
          <w:sz w:val="24"/>
          <w:szCs w:val="21"/>
        </w:rPr>
        <w:t>日</w:t>
      </w:r>
    </w:p>
    <w:tbl>
      <w:tblPr>
        <w:tblStyle w:val="21"/>
        <w:tblpPr w:leftFromText="180" w:rightFromText="180" w:vertAnchor="text" w:horzAnchor="page" w:tblpX="1413" w:tblpY="209"/>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6"/>
        <w:gridCol w:w="4634"/>
      </w:tblGrid>
      <w:tr w14:paraId="1FC2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4366" w:type="dxa"/>
          </w:tcPr>
          <w:p w14:paraId="70242FEC">
            <w:pPr>
              <w:spacing w:line="480" w:lineRule="exact"/>
              <w:rPr>
                <w:b/>
                <w:bCs/>
                <w:color w:val="auto"/>
                <w:sz w:val="24"/>
              </w:rPr>
            </w:pPr>
          </w:p>
          <w:p w14:paraId="3EE519F3">
            <w:pPr>
              <w:spacing w:line="480" w:lineRule="exact"/>
              <w:rPr>
                <w:b/>
                <w:bCs/>
                <w:color w:val="auto"/>
                <w:sz w:val="24"/>
              </w:rPr>
            </w:pPr>
          </w:p>
          <w:p w14:paraId="1D7B2784">
            <w:pPr>
              <w:spacing w:line="480" w:lineRule="exact"/>
              <w:jc w:val="center"/>
              <w:rPr>
                <w:b/>
                <w:color w:val="auto"/>
                <w:sz w:val="24"/>
              </w:rPr>
            </w:pPr>
            <w:r>
              <w:rPr>
                <w:rFonts w:hint="eastAsia"/>
                <w:b/>
                <w:bCs/>
                <w:color w:val="auto"/>
                <w:sz w:val="24"/>
              </w:rPr>
              <w:t>（附：法定代表人身份证正面复印件）</w:t>
            </w:r>
          </w:p>
        </w:tc>
        <w:tc>
          <w:tcPr>
            <w:tcW w:w="4634" w:type="dxa"/>
          </w:tcPr>
          <w:p w14:paraId="08EA6136">
            <w:pPr>
              <w:spacing w:line="480" w:lineRule="exact"/>
              <w:jc w:val="center"/>
              <w:rPr>
                <w:b/>
                <w:bCs/>
                <w:color w:val="auto"/>
                <w:sz w:val="24"/>
              </w:rPr>
            </w:pPr>
          </w:p>
          <w:p w14:paraId="33FD095F">
            <w:pPr>
              <w:spacing w:line="480" w:lineRule="exact"/>
              <w:jc w:val="center"/>
              <w:rPr>
                <w:b/>
                <w:bCs/>
                <w:color w:val="auto"/>
                <w:sz w:val="24"/>
              </w:rPr>
            </w:pPr>
          </w:p>
          <w:p w14:paraId="6BDA00D8">
            <w:pPr>
              <w:spacing w:line="480" w:lineRule="exact"/>
              <w:jc w:val="center"/>
              <w:rPr>
                <w:b/>
                <w:bCs/>
                <w:color w:val="auto"/>
                <w:sz w:val="24"/>
              </w:rPr>
            </w:pPr>
            <w:r>
              <w:rPr>
                <w:rFonts w:hint="eastAsia"/>
                <w:b/>
                <w:bCs/>
                <w:color w:val="auto"/>
                <w:sz w:val="24"/>
              </w:rPr>
              <w:t>（附：法定代表人身份证反面复印件）</w:t>
            </w:r>
          </w:p>
        </w:tc>
      </w:tr>
    </w:tbl>
    <w:p w14:paraId="45D46A44">
      <w:pPr>
        <w:spacing w:line="360" w:lineRule="auto"/>
        <w:rPr>
          <w:rFonts w:ascii="宋体" w:hAnsi="宋体"/>
          <w:color w:val="auto"/>
          <w:sz w:val="24"/>
          <w:szCs w:val="21"/>
        </w:rPr>
      </w:pPr>
    </w:p>
    <w:tbl>
      <w:tblPr>
        <w:tblStyle w:val="21"/>
        <w:tblpPr w:leftFromText="180" w:rightFromText="180" w:vertAnchor="text" w:horzAnchor="page" w:tblpX="1413" w:tblpY="209"/>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6"/>
        <w:gridCol w:w="4634"/>
      </w:tblGrid>
      <w:tr w14:paraId="77E2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4366" w:type="dxa"/>
          </w:tcPr>
          <w:p w14:paraId="56939649">
            <w:pPr>
              <w:spacing w:line="480" w:lineRule="exact"/>
              <w:rPr>
                <w:b/>
                <w:bCs/>
                <w:color w:val="auto"/>
                <w:sz w:val="24"/>
              </w:rPr>
            </w:pPr>
          </w:p>
          <w:p w14:paraId="483F6F2E">
            <w:pPr>
              <w:spacing w:line="480" w:lineRule="exact"/>
              <w:rPr>
                <w:b/>
                <w:bCs/>
                <w:color w:val="auto"/>
                <w:sz w:val="24"/>
              </w:rPr>
            </w:pPr>
          </w:p>
          <w:p w14:paraId="4524EFFD">
            <w:pPr>
              <w:spacing w:line="480" w:lineRule="exact"/>
              <w:jc w:val="center"/>
              <w:rPr>
                <w:b/>
                <w:color w:val="auto"/>
                <w:sz w:val="24"/>
              </w:rPr>
            </w:pPr>
            <w:r>
              <w:rPr>
                <w:rFonts w:hint="eastAsia"/>
                <w:b/>
                <w:bCs/>
                <w:color w:val="auto"/>
                <w:sz w:val="24"/>
              </w:rPr>
              <w:t>（附：</w:t>
            </w:r>
            <w:r>
              <w:rPr>
                <w:rFonts w:hint="eastAsia" w:ascii="宋体" w:hAnsi="宋体"/>
                <w:b/>
                <w:color w:val="auto"/>
                <w:sz w:val="24"/>
                <w:szCs w:val="21"/>
              </w:rPr>
              <w:t>委托人</w:t>
            </w:r>
            <w:r>
              <w:rPr>
                <w:rFonts w:hint="eastAsia"/>
                <w:b/>
                <w:bCs/>
                <w:color w:val="auto"/>
                <w:sz w:val="24"/>
              </w:rPr>
              <w:t>身份证正面复印件）</w:t>
            </w:r>
          </w:p>
        </w:tc>
        <w:tc>
          <w:tcPr>
            <w:tcW w:w="4634" w:type="dxa"/>
          </w:tcPr>
          <w:p w14:paraId="2FD88ED2">
            <w:pPr>
              <w:spacing w:line="480" w:lineRule="exact"/>
              <w:jc w:val="center"/>
              <w:rPr>
                <w:b/>
                <w:bCs/>
                <w:color w:val="auto"/>
                <w:sz w:val="24"/>
              </w:rPr>
            </w:pPr>
          </w:p>
          <w:p w14:paraId="2FF6C032">
            <w:pPr>
              <w:spacing w:line="480" w:lineRule="exact"/>
              <w:jc w:val="center"/>
              <w:rPr>
                <w:b/>
                <w:bCs/>
                <w:color w:val="auto"/>
                <w:sz w:val="24"/>
              </w:rPr>
            </w:pPr>
          </w:p>
          <w:p w14:paraId="6B33AC02">
            <w:pPr>
              <w:spacing w:line="480" w:lineRule="exact"/>
              <w:jc w:val="center"/>
              <w:rPr>
                <w:b/>
                <w:bCs/>
                <w:color w:val="auto"/>
                <w:sz w:val="24"/>
              </w:rPr>
            </w:pPr>
            <w:r>
              <w:rPr>
                <w:rFonts w:hint="eastAsia"/>
                <w:b/>
                <w:bCs/>
                <w:color w:val="auto"/>
                <w:sz w:val="24"/>
              </w:rPr>
              <w:t>（附：</w:t>
            </w:r>
            <w:r>
              <w:rPr>
                <w:rFonts w:hint="eastAsia" w:ascii="宋体" w:hAnsi="宋体"/>
                <w:b/>
                <w:color w:val="auto"/>
                <w:sz w:val="24"/>
                <w:szCs w:val="21"/>
              </w:rPr>
              <w:t>委托人</w:t>
            </w:r>
            <w:r>
              <w:rPr>
                <w:rFonts w:hint="eastAsia"/>
                <w:b/>
                <w:bCs/>
                <w:color w:val="auto"/>
                <w:sz w:val="24"/>
              </w:rPr>
              <w:t>身份证反面复印件）</w:t>
            </w:r>
          </w:p>
        </w:tc>
      </w:tr>
    </w:tbl>
    <w:p w14:paraId="0F37056D">
      <w:pPr>
        <w:spacing w:line="360" w:lineRule="auto"/>
        <w:rPr>
          <w:rFonts w:ascii="宋体" w:hAnsi="宋体"/>
          <w:color w:val="auto"/>
          <w:sz w:val="24"/>
          <w:szCs w:val="21"/>
        </w:rPr>
      </w:pPr>
    </w:p>
    <w:p w14:paraId="3C29D23F">
      <w:pPr>
        <w:widowControl/>
        <w:jc w:val="center"/>
        <w:rPr>
          <w:b/>
          <w:color w:val="auto"/>
          <w:sz w:val="28"/>
          <w:szCs w:val="28"/>
        </w:rPr>
      </w:pPr>
      <w:bookmarkStart w:id="30" w:name="_Toc144974860"/>
      <w:bookmarkStart w:id="31" w:name="_Toc152042580"/>
      <w:bookmarkStart w:id="32" w:name="_Toc152045791"/>
      <w:bookmarkStart w:id="33" w:name="_Toc179632811"/>
      <w:r>
        <w:rPr>
          <w:color w:val="auto"/>
        </w:rPr>
        <w:br w:type="page"/>
      </w:r>
      <w:bookmarkEnd w:id="30"/>
      <w:bookmarkEnd w:id="31"/>
      <w:bookmarkEnd w:id="32"/>
      <w:bookmarkEnd w:id="33"/>
      <w:bookmarkStart w:id="34" w:name="_Toc146023821"/>
      <w:r>
        <w:rPr>
          <w:rFonts w:hint="eastAsia"/>
          <w:b/>
          <w:color w:val="auto"/>
          <w:sz w:val="28"/>
          <w:szCs w:val="28"/>
        </w:rPr>
        <w:t>三、报价一览表</w:t>
      </w:r>
      <w:bookmarkEnd w:id="34"/>
    </w:p>
    <w:p w14:paraId="7FF44564">
      <w:pPr>
        <w:rPr>
          <w:color w:val="auto"/>
        </w:rPr>
      </w:pPr>
    </w:p>
    <w:tbl>
      <w:tblPr>
        <w:tblStyle w:val="21"/>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6"/>
        <w:gridCol w:w="7406"/>
      </w:tblGrid>
      <w:tr w14:paraId="09A9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2182" w:type="dxa"/>
            <w:vAlign w:val="center"/>
          </w:tcPr>
          <w:p w14:paraId="519387AE">
            <w:pPr>
              <w:jc w:val="center"/>
              <w:rPr>
                <w:rFonts w:ascii="宋体" w:hAnsi="宋体"/>
                <w:bCs/>
                <w:color w:val="auto"/>
                <w:sz w:val="24"/>
              </w:rPr>
            </w:pPr>
            <w:r>
              <w:rPr>
                <w:rFonts w:hint="eastAsia" w:ascii="宋体" w:hAnsi="宋体"/>
                <w:bCs/>
                <w:color w:val="auto"/>
                <w:sz w:val="24"/>
              </w:rPr>
              <w:t>项目名称</w:t>
            </w:r>
          </w:p>
        </w:tc>
        <w:tc>
          <w:tcPr>
            <w:tcW w:w="7412" w:type="dxa"/>
            <w:gridSpan w:val="2"/>
            <w:vAlign w:val="center"/>
          </w:tcPr>
          <w:p w14:paraId="4516AA5D">
            <w:pPr>
              <w:rPr>
                <w:rFonts w:ascii="宋体" w:hAnsi="宋体"/>
                <w:bCs/>
                <w:color w:val="auto"/>
                <w:sz w:val="24"/>
              </w:rPr>
            </w:pPr>
          </w:p>
        </w:tc>
      </w:tr>
      <w:tr w14:paraId="1E7D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2182" w:type="dxa"/>
            <w:vAlign w:val="center"/>
          </w:tcPr>
          <w:p w14:paraId="13D809C2">
            <w:pPr>
              <w:jc w:val="center"/>
              <w:rPr>
                <w:rFonts w:ascii="宋体" w:hAnsi="宋体"/>
                <w:bCs/>
                <w:color w:val="auto"/>
                <w:sz w:val="24"/>
              </w:rPr>
            </w:pPr>
            <w:r>
              <w:rPr>
                <w:rFonts w:hint="eastAsia" w:ascii="宋体" w:hAnsi="宋体"/>
                <w:bCs/>
                <w:color w:val="auto"/>
                <w:sz w:val="24"/>
              </w:rPr>
              <w:t>供应商名称</w:t>
            </w:r>
          </w:p>
        </w:tc>
        <w:tc>
          <w:tcPr>
            <w:tcW w:w="7412" w:type="dxa"/>
            <w:gridSpan w:val="2"/>
            <w:vAlign w:val="center"/>
          </w:tcPr>
          <w:p w14:paraId="1FC3E8C9">
            <w:pPr>
              <w:rPr>
                <w:rFonts w:ascii="宋体" w:hAnsi="宋体"/>
                <w:bCs/>
                <w:color w:val="auto"/>
                <w:sz w:val="24"/>
              </w:rPr>
            </w:pPr>
          </w:p>
        </w:tc>
      </w:tr>
      <w:tr w14:paraId="45B1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2182" w:type="dxa"/>
            <w:vMerge w:val="restart"/>
            <w:vAlign w:val="center"/>
          </w:tcPr>
          <w:p w14:paraId="774B7A3B">
            <w:pPr>
              <w:jc w:val="center"/>
              <w:rPr>
                <w:rFonts w:ascii="宋体" w:hAnsi="宋体"/>
                <w:bCs/>
                <w:color w:val="auto"/>
                <w:sz w:val="24"/>
              </w:rPr>
            </w:pPr>
            <w:r>
              <w:rPr>
                <w:rFonts w:hint="eastAsia" w:ascii="宋体" w:hAnsi="宋体"/>
                <w:bCs/>
                <w:color w:val="auto"/>
                <w:sz w:val="24"/>
              </w:rPr>
              <w:t xml:space="preserve"> 总报价</w:t>
            </w:r>
          </w:p>
        </w:tc>
        <w:tc>
          <w:tcPr>
            <w:tcW w:w="7412" w:type="dxa"/>
            <w:gridSpan w:val="2"/>
            <w:vAlign w:val="center"/>
          </w:tcPr>
          <w:p w14:paraId="27184536">
            <w:pPr>
              <w:rPr>
                <w:rFonts w:ascii="宋体" w:hAnsi="宋体"/>
                <w:bCs/>
                <w:color w:val="auto"/>
                <w:sz w:val="24"/>
                <w:u w:val="single"/>
              </w:rPr>
            </w:pPr>
            <w:r>
              <w:rPr>
                <w:rFonts w:hint="eastAsia" w:ascii="宋体" w:hAnsi="宋体"/>
                <w:bCs/>
                <w:color w:val="auto"/>
                <w:sz w:val="24"/>
              </w:rPr>
              <w:t>大写：</w:t>
            </w:r>
            <w:r>
              <w:rPr>
                <w:rFonts w:hint="eastAsia" w:ascii="宋体" w:hAnsi="宋体"/>
                <w:bCs/>
                <w:color w:val="auto"/>
                <w:sz w:val="24"/>
                <w:u w:val="single"/>
              </w:rPr>
              <w:t xml:space="preserve"> </w:t>
            </w:r>
            <w:r>
              <w:rPr>
                <w:rFonts w:ascii="宋体" w:hAnsi="宋体"/>
                <w:bCs/>
                <w:color w:val="auto"/>
                <w:sz w:val="24"/>
                <w:u w:val="single"/>
              </w:rPr>
              <w:t xml:space="preserve">           </w:t>
            </w:r>
          </w:p>
        </w:tc>
      </w:tr>
      <w:tr w14:paraId="4270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2182" w:type="dxa"/>
            <w:vMerge w:val="continue"/>
            <w:vAlign w:val="center"/>
          </w:tcPr>
          <w:p w14:paraId="70567D30">
            <w:pPr>
              <w:jc w:val="center"/>
              <w:rPr>
                <w:rFonts w:ascii="宋体" w:hAnsi="宋体"/>
                <w:bCs/>
                <w:color w:val="auto"/>
                <w:sz w:val="24"/>
              </w:rPr>
            </w:pPr>
          </w:p>
        </w:tc>
        <w:tc>
          <w:tcPr>
            <w:tcW w:w="7412" w:type="dxa"/>
            <w:gridSpan w:val="2"/>
            <w:vAlign w:val="center"/>
          </w:tcPr>
          <w:p w14:paraId="49865649">
            <w:pPr>
              <w:rPr>
                <w:rFonts w:ascii="宋体" w:hAnsi="宋体"/>
                <w:bCs/>
                <w:color w:val="auto"/>
                <w:sz w:val="24"/>
              </w:rPr>
            </w:pPr>
            <w:r>
              <w:rPr>
                <w:rFonts w:ascii="Arial" w:hAnsi="Arial" w:cs="Arial"/>
                <w:color w:val="auto"/>
                <w:szCs w:val="21"/>
                <w:shd w:val="clear" w:color="auto" w:fill="FFFFFF"/>
              </w:rPr>
              <w:t>¥</w:t>
            </w:r>
            <w:r>
              <w:rPr>
                <w:rFonts w:hint="eastAsia" w:ascii="Arial" w:hAnsi="Arial" w:cs="Arial"/>
                <w:color w:val="auto"/>
                <w:szCs w:val="21"/>
                <w:shd w:val="clear" w:color="auto" w:fill="FFFFFF"/>
              </w:rPr>
              <w:t>：</w:t>
            </w:r>
            <w:r>
              <w:rPr>
                <w:rFonts w:hint="eastAsia" w:ascii="Arial" w:hAnsi="Arial" w:cs="Arial"/>
                <w:color w:val="auto"/>
                <w:szCs w:val="21"/>
                <w:u w:val="single"/>
                <w:shd w:val="clear" w:color="auto" w:fill="FFFFFF"/>
              </w:rPr>
              <w:t xml:space="preserve"> </w:t>
            </w:r>
            <w:r>
              <w:rPr>
                <w:rFonts w:ascii="Arial" w:hAnsi="Arial" w:cs="Arial"/>
                <w:color w:val="auto"/>
                <w:szCs w:val="21"/>
                <w:u w:val="single"/>
                <w:shd w:val="clear" w:color="auto" w:fill="FFFFFF"/>
              </w:rPr>
              <w:t xml:space="preserve">              </w:t>
            </w:r>
            <w:r>
              <w:rPr>
                <w:rFonts w:hint="eastAsia" w:ascii="Arial" w:hAnsi="Arial" w:cs="Arial"/>
                <w:color w:val="auto"/>
                <w:szCs w:val="21"/>
                <w:shd w:val="clear" w:color="auto" w:fill="FFFFFF"/>
              </w:rPr>
              <w:t>元</w:t>
            </w:r>
          </w:p>
        </w:tc>
      </w:tr>
      <w:tr w14:paraId="532A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2182" w:type="dxa"/>
            <w:vAlign w:val="center"/>
          </w:tcPr>
          <w:p w14:paraId="0403BB85">
            <w:pPr>
              <w:spacing w:line="460" w:lineRule="exact"/>
              <w:jc w:val="center"/>
              <w:rPr>
                <w:rFonts w:ascii="宋体" w:hAnsi="宋体"/>
                <w:color w:val="auto"/>
                <w:sz w:val="24"/>
              </w:rPr>
            </w:pPr>
            <w:r>
              <w:rPr>
                <w:rFonts w:hint="eastAsia" w:ascii="宋体" w:hAnsi="宋体" w:cs="宋体"/>
                <w:color w:val="auto"/>
                <w:sz w:val="24"/>
              </w:rPr>
              <w:t xml:space="preserve"> 供货期限</w:t>
            </w:r>
          </w:p>
        </w:tc>
        <w:tc>
          <w:tcPr>
            <w:tcW w:w="7412" w:type="dxa"/>
            <w:gridSpan w:val="2"/>
            <w:vAlign w:val="center"/>
          </w:tcPr>
          <w:p w14:paraId="3F401A55">
            <w:pPr>
              <w:spacing w:line="460" w:lineRule="exact"/>
              <w:jc w:val="left"/>
              <w:rPr>
                <w:rFonts w:ascii="宋体" w:hAnsi="宋体"/>
                <w:color w:val="auto"/>
                <w:sz w:val="24"/>
              </w:rPr>
            </w:pPr>
            <w:r>
              <w:rPr>
                <w:rFonts w:hint="eastAsia" w:ascii="宋体" w:hAnsi="宋体"/>
                <w:color w:val="auto"/>
                <w:sz w:val="24"/>
              </w:rPr>
              <w:t>合同签订后</w:t>
            </w:r>
            <w:r>
              <w:rPr>
                <w:rFonts w:hint="eastAsia" w:ascii="宋体" w:hAnsi="宋体"/>
                <w:color w:val="auto"/>
                <w:sz w:val="24"/>
                <w:u w:val="single"/>
              </w:rPr>
              <w:t xml:space="preserve">      </w:t>
            </w:r>
            <w:r>
              <w:rPr>
                <w:rFonts w:hint="eastAsia" w:ascii="宋体" w:hAnsi="宋体"/>
                <w:color w:val="auto"/>
                <w:sz w:val="24"/>
              </w:rPr>
              <w:t>日历天</w:t>
            </w:r>
          </w:p>
        </w:tc>
      </w:tr>
      <w:tr w14:paraId="4A78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2182" w:type="dxa"/>
            <w:vAlign w:val="center"/>
          </w:tcPr>
          <w:p w14:paraId="1E6C36B8">
            <w:pPr>
              <w:spacing w:line="460" w:lineRule="exact"/>
              <w:jc w:val="center"/>
              <w:rPr>
                <w:rFonts w:ascii="宋体" w:hAnsi="宋体" w:cs="宋体"/>
                <w:color w:val="auto"/>
                <w:sz w:val="24"/>
              </w:rPr>
            </w:pPr>
            <w:r>
              <w:rPr>
                <w:rFonts w:hint="eastAsia" w:ascii="宋体" w:hAnsi="宋体" w:cs="宋体"/>
                <w:color w:val="auto"/>
                <w:sz w:val="24"/>
              </w:rPr>
              <w:t>投标有效期</w:t>
            </w:r>
          </w:p>
        </w:tc>
        <w:tc>
          <w:tcPr>
            <w:tcW w:w="7412" w:type="dxa"/>
            <w:gridSpan w:val="2"/>
            <w:vAlign w:val="center"/>
          </w:tcPr>
          <w:p w14:paraId="5891CA35">
            <w:pPr>
              <w:spacing w:line="460" w:lineRule="exact"/>
              <w:jc w:val="left"/>
              <w:rPr>
                <w:rFonts w:ascii="宋体" w:hAnsi="宋体"/>
                <w:color w:val="auto"/>
                <w:sz w:val="24"/>
              </w:rPr>
            </w:pPr>
          </w:p>
        </w:tc>
      </w:tr>
      <w:tr w14:paraId="605D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2182" w:type="dxa"/>
            <w:vAlign w:val="center"/>
          </w:tcPr>
          <w:p w14:paraId="48B060B9">
            <w:pPr>
              <w:spacing w:line="460" w:lineRule="exact"/>
              <w:jc w:val="center"/>
              <w:rPr>
                <w:rFonts w:ascii="宋体" w:hAnsi="宋体"/>
                <w:color w:val="auto"/>
                <w:sz w:val="24"/>
              </w:rPr>
            </w:pPr>
            <w:r>
              <w:rPr>
                <w:rFonts w:hint="eastAsia" w:ascii="宋体" w:hAnsi="宋体"/>
                <w:color w:val="auto"/>
                <w:sz w:val="24"/>
              </w:rPr>
              <w:t>质量标准</w:t>
            </w:r>
          </w:p>
        </w:tc>
        <w:tc>
          <w:tcPr>
            <w:tcW w:w="7412" w:type="dxa"/>
            <w:gridSpan w:val="2"/>
            <w:vAlign w:val="center"/>
          </w:tcPr>
          <w:p w14:paraId="49402266">
            <w:pPr>
              <w:spacing w:line="460" w:lineRule="exact"/>
              <w:jc w:val="center"/>
              <w:rPr>
                <w:rFonts w:ascii="宋体" w:hAnsi="宋体"/>
                <w:color w:val="auto"/>
                <w:sz w:val="24"/>
                <w:u w:val="single"/>
              </w:rPr>
            </w:pPr>
          </w:p>
        </w:tc>
      </w:tr>
      <w:tr w14:paraId="6ACF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2182" w:type="dxa"/>
            <w:vAlign w:val="center"/>
          </w:tcPr>
          <w:p w14:paraId="5723DFC2">
            <w:pPr>
              <w:spacing w:line="460" w:lineRule="exact"/>
              <w:jc w:val="center"/>
              <w:rPr>
                <w:rFonts w:ascii="宋体" w:hAnsi="宋体"/>
                <w:color w:val="auto"/>
                <w:sz w:val="24"/>
              </w:rPr>
            </w:pPr>
            <w:r>
              <w:rPr>
                <w:rFonts w:hint="eastAsia" w:ascii="宋体" w:hAnsi="宋体"/>
                <w:color w:val="auto"/>
                <w:sz w:val="24"/>
              </w:rPr>
              <w:t>货物有效期</w:t>
            </w:r>
          </w:p>
        </w:tc>
        <w:tc>
          <w:tcPr>
            <w:tcW w:w="7412" w:type="dxa"/>
            <w:gridSpan w:val="2"/>
            <w:vAlign w:val="center"/>
          </w:tcPr>
          <w:p w14:paraId="66E4A908">
            <w:pPr>
              <w:spacing w:line="460" w:lineRule="exact"/>
              <w:jc w:val="center"/>
              <w:rPr>
                <w:rFonts w:ascii="宋体" w:hAnsi="宋体"/>
                <w:color w:val="auto"/>
                <w:sz w:val="24"/>
                <w:u w:val="single"/>
              </w:rPr>
            </w:pPr>
          </w:p>
        </w:tc>
      </w:tr>
      <w:tr w14:paraId="70AC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2182" w:type="dxa"/>
            <w:vAlign w:val="center"/>
          </w:tcPr>
          <w:p w14:paraId="175ABF2D">
            <w:pPr>
              <w:spacing w:line="460" w:lineRule="exact"/>
              <w:jc w:val="center"/>
              <w:rPr>
                <w:rFonts w:ascii="宋体" w:hAnsi="宋体"/>
                <w:color w:val="auto"/>
                <w:sz w:val="24"/>
              </w:rPr>
            </w:pPr>
            <w:r>
              <w:rPr>
                <w:rFonts w:hint="eastAsia" w:ascii="宋体" w:hAnsi="宋体"/>
                <w:color w:val="auto"/>
                <w:sz w:val="24"/>
              </w:rPr>
              <w:t>项目负责人</w:t>
            </w:r>
          </w:p>
        </w:tc>
        <w:tc>
          <w:tcPr>
            <w:tcW w:w="7412" w:type="dxa"/>
            <w:gridSpan w:val="2"/>
            <w:vAlign w:val="center"/>
          </w:tcPr>
          <w:p w14:paraId="1E7DBAD9">
            <w:pPr>
              <w:spacing w:line="460" w:lineRule="exact"/>
              <w:rPr>
                <w:rFonts w:ascii="宋体" w:hAnsi="宋体"/>
                <w:color w:val="auto"/>
                <w:sz w:val="24"/>
              </w:rPr>
            </w:pPr>
            <w:r>
              <w:rPr>
                <w:rFonts w:hint="eastAsia" w:ascii="宋体" w:hAnsi="宋体"/>
                <w:color w:val="auto"/>
                <w:sz w:val="24"/>
              </w:rPr>
              <w:t xml:space="preserve">姓名： </w:t>
            </w:r>
            <w:r>
              <w:rPr>
                <w:rFonts w:ascii="宋体" w:hAnsi="宋体"/>
                <w:color w:val="auto"/>
                <w:sz w:val="24"/>
              </w:rPr>
              <w:t xml:space="preserve">                        </w:t>
            </w:r>
            <w:r>
              <w:rPr>
                <w:rFonts w:hint="eastAsia" w:ascii="宋体" w:hAnsi="宋体"/>
                <w:color w:val="auto"/>
                <w:sz w:val="24"/>
              </w:rPr>
              <w:t>联系电话：</w:t>
            </w:r>
          </w:p>
        </w:tc>
      </w:tr>
      <w:tr w14:paraId="58F2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88" w:type="dxa"/>
            <w:gridSpan w:val="2"/>
            <w:tcBorders>
              <w:bottom w:val="single" w:color="auto" w:sz="4" w:space="0"/>
            </w:tcBorders>
            <w:vAlign w:val="center"/>
          </w:tcPr>
          <w:p w14:paraId="0A388893">
            <w:pPr>
              <w:spacing w:line="460" w:lineRule="exact"/>
              <w:jc w:val="center"/>
              <w:rPr>
                <w:rFonts w:ascii="宋体" w:hAnsi="宋体"/>
                <w:color w:val="auto"/>
                <w:sz w:val="24"/>
              </w:rPr>
            </w:pPr>
            <w:r>
              <w:rPr>
                <w:rFonts w:hint="eastAsia" w:ascii="宋体" w:hAnsi="宋体"/>
                <w:color w:val="auto"/>
                <w:sz w:val="24"/>
              </w:rPr>
              <w:t>备注</w:t>
            </w:r>
          </w:p>
        </w:tc>
        <w:tc>
          <w:tcPr>
            <w:tcW w:w="7406" w:type="dxa"/>
            <w:tcBorders>
              <w:bottom w:val="single" w:color="auto" w:sz="4" w:space="0"/>
            </w:tcBorders>
            <w:vAlign w:val="center"/>
          </w:tcPr>
          <w:p w14:paraId="79EAAAA5">
            <w:pPr>
              <w:spacing w:line="460" w:lineRule="exact"/>
              <w:jc w:val="left"/>
              <w:rPr>
                <w:rFonts w:ascii="宋体" w:hAnsi="宋体"/>
                <w:color w:val="auto"/>
                <w:sz w:val="24"/>
              </w:rPr>
            </w:pPr>
          </w:p>
        </w:tc>
      </w:tr>
    </w:tbl>
    <w:p w14:paraId="06318BA5">
      <w:pPr>
        <w:spacing w:line="520" w:lineRule="exact"/>
        <w:rPr>
          <w:rFonts w:ascii="宋体" w:hAnsi="宋体"/>
          <w:color w:val="auto"/>
          <w:sz w:val="24"/>
          <w:szCs w:val="21"/>
        </w:rPr>
      </w:pPr>
      <w:r>
        <w:rPr>
          <w:rFonts w:hint="eastAsia" w:ascii="宋体" w:hAnsi="宋体"/>
          <w:color w:val="auto"/>
          <w:sz w:val="24"/>
          <w:szCs w:val="21"/>
        </w:rPr>
        <w:t xml:space="preserve">                          </w:t>
      </w:r>
    </w:p>
    <w:p w14:paraId="19FE5B7B">
      <w:pPr>
        <w:spacing w:line="520" w:lineRule="exact"/>
        <w:rPr>
          <w:rFonts w:ascii="宋体" w:hAnsi="宋体"/>
          <w:color w:val="auto"/>
          <w:sz w:val="24"/>
          <w:szCs w:val="21"/>
        </w:rPr>
      </w:pPr>
    </w:p>
    <w:p w14:paraId="6CD86AE4">
      <w:pPr>
        <w:spacing w:line="520" w:lineRule="exact"/>
        <w:ind w:firstLine="1920" w:firstLineChars="800"/>
        <w:rPr>
          <w:rFonts w:ascii="宋体" w:hAnsi="宋体"/>
          <w:color w:val="auto"/>
          <w:sz w:val="24"/>
          <w:szCs w:val="21"/>
        </w:rPr>
      </w:pPr>
      <w:r>
        <w:rPr>
          <w:rFonts w:hint="eastAsia" w:ascii="宋体" w:hAnsi="宋体"/>
          <w:color w:val="auto"/>
          <w:sz w:val="24"/>
          <w:szCs w:val="21"/>
        </w:rPr>
        <w:t xml:space="preserve">            供应商</w:t>
      </w:r>
      <w:r>
        <w:rPr>
          <w:rFonts w:hint="eastAsia" w:ascii="宋体" w:hAnsi="宋体"/>
          <w:color w:val="auto"/>
          <w:sz w:val="24"/>
          <w:szCs w:val="22"/>
        </w:rPr>
        <w:t>名称</w:t>
      </w:r>
      <w:r>
        <w:rPr>
          <w:rFonts w:hint="eastAsia" w:ascii="宋体" w:hAnsi="宋体"/>
          <w:color w:val="auto"/>
          <w:sz w:val="24"/>
          <w:szCs w:val="21"/>
        </w:rPr>
        <w:t>：</w:t>
      </w:r>
      <w:r>
        <w:rPr>
          <w:rFonts w:hint="eastAsia" w:ascii="宋体" w:hAnsi="宋体"/>
          <w:color w:val="auto"/>
          <w:sz w:val="24"/>
          <w:szCs w:val="21"/>
          <w:u w:val="single"/>
        </w:rPr>
        <w:t xml:space="preserve">              </w:t>
      </w:r>
      <w:r>
        <w:rPr>
          <w:rFonts w:ascii="宋体" w:hAnsi="宋体"/>
          <w:color w:val="auto"/>
          <w:sz w:val="24"/>
          <w:szCs w:val="21"/>
          <w:u w:val="single"/>
        </w:rPr>
        <w:t xml:space="preserve">     </w:t>
      </w:r>
      <w:r>
        <w:rPr>
          <w:rFonts w:hint="eastAsia" w:ascii="宋体" w:hAnsi="宋体"/>
          <w:color w:val="auto"/>
          <w:sz w:val="24"/>
          <w:szCs w:val="21"/>
          <w:u w:val="single"/>
        </w:rPr>
        <w:t>（盖单位章）</w:t>
      </w:r>
    </w:p>
    <w:p w14:paraId="6E17D9F5">
      <w:pPr>
        <w:spacing w:line="520" w:lineRule="exact"/>
        <w:rPr>
          <w:rFonts w:ascii="宋体" w:hAnsi="宋体"/>
          <w:color w:val="auto"/>
          <w:sz w:val="24"/>
          <w:szCs w:val="21"/>
        </w:rPr>
      </w:pPr>
      <w:r>
        <w:rPr>
          <w:rFonts w:hint="eastAsia" w:ascii="宋体" w:hAnsi="宋体"/>
          <w:color w:val="auto"/>
          <w:sz w:val="24"/>
          <w:szCs w:val="21"/>
        </w:rPr>
        <w:t xml:space="preserve">                            法定代表人或其委托代理人：</w:t>
      </w:r>
      <w:r>
        <w:rPr>
          <w:rFonts w:hint="eastAsia" w:ascii="宋体" w:hAnsi="宋体"/>
          <w:color w:val="auto"/>
          <w:sz w:val="24"/>
          <w:szCs w:val="21"/>
          <w:u w:val="single"/>
        </w:rPr>
        <w:t xml:space="preserve">   </w:t>
      </w:r>
      <w:r>
        <w:rPr>
          <w:rFonts w:ascii="宋体" w:hAnsi="宋体"/>
          <w:color w:val="auto"/>
          <w:sz w:val="24"/>
          <w:szCs w:val="21"/>
          <w:u w:val="single"/>
        </w:rPr>
        <w:t xml:space="preserve">     </w:t>
      </w:r>
      <w:r>
        <w:rPr>
          <w:rFonts w:hint="eastAsia" w:ascii="宋体" w:hAnsi="宋体"/>
          <w:color w:val="auto"/>
          <w:sz w:val="24"/>
          <w:szCs w:val="21"/>
          <w:u w:val="single"/>
        </w:rPr>
        <w:t xml:space="preserve"> </w:t>
      </w:r>
      <w:r>
        <w:rPr>
          <w:rFonts w:ascii="宋体" w:hAnsi="宋体"/>
          <w:color w:val="auto"/>
          <w:sz w:val="24"/>
          <w:szCs w:val="21"/>
          <w:u w:val="single"/>
        </w:rPr>
        <w:t xml:space="preserve">    </w:t>
      </w:r>
      <w:r>
        <w:rPr>
          <w:rFonts w:hint="eastAsia" w:ascii="宋体" w:hAnsi="宋体"/>
          <w:color w:val="auto"/>
          <w:sz w:val="24"/>
          <w:szCs w:val="21"/>
          <w:u w:val="single"/>
        </w:rPr>
        <w:t>（签字）</w:t>
      </w:r>
    </w:p>
    <w:p w14:paraId="79FD4FF7">
      <w:pPr>
        <w:spacing w:line="520" w:lineRule="exact"/>
        <w:rPr>
          <w:rFonts w:ascii="宋体" w:hAnsi="宋体"/>
          <w:color w:val="auto"/>
          <w:sz w:val="24"/>
          <w:szCs w:val="21"/>
        </w:rPr>
      </w:pPr>
      <w:r>
        <w:rPr>
          <w:rFonts w:hint="eastAsia" w:ascii="宋体" w:hAnsi="宋体"/>
          <w:color w:val="auto"/>
          <w:sz w:val="24"/>
          <w:szCs w:val="21"/>
        </w:rPr>
        <w:t xml:space="preserve">                                       </w:t>
      </w:r>
      <w:r>
        <w:rPr>
          <w:rFonts w:hint="eastAsia" w:ascii="宋体" w:hAnsi="宋体"/>
          <w:color w:val="auto"/>
          <w:sz w:val="24"/>
          <w:szCs w:val="21"/>
          <w:u w:val="single"/>
        </w:rPr>
        <w:t xml:space="preserve">        </w:t>
      </w:r>
      <w:r>
        <w:rPr>
          <w:rFonts w:hint="eastAsia" w:ascii="宋体" w:hAnsi="宋体"/>
          <w:color w:val="auto"/>
          <w:sz w:val="24"/>
          <w:szCs w:val="21"/>
        </w:rPr>
        <w:t>年</w:t>
      </w:r>
      <w:r>
        <w:rPr>
          <w:rFonts w:hint="eastAsia" w:ascii="宋体" w:hAnsi="宋体"/>
          <w:color w:val="auto"/>
          <w:sz w:val="24"/>
          <w:szCs w:val="21"/>
          <w:u w:val="single"/>
        </w:rPr>
        <w:t xml:space="preserve">        </w:t>
      </w:r>
      <w:r>
        <w:rPr>
          <w:rFonts w:hint="eastAsia" w:ascii="宋体" w:hAnsi="宋体"/>
          <w:color w:val="auto"/>
          <w:sz w:val="24"/>
          <w:szCs w:val="21"/>
        </w:rPr>
        <w:t>月</w:t>
      </w:r>
      <w:r>
        <w:rPr>
          <w:rFonts w:hint="eastAsia" w:ascii="宋体" w:hAnsi="宋体"/>
          <w:color w:val="auto"/>
          <w:sz w:val="24"/>
          <w:szCs w:val="21"/>
          <w:u w:val="single"/>
        </w:rPr>
        <w:t xml:space="preserve">        </w:t>
      </w:r>
      <w:r>
        <w:rPr>
          <w:rFonts w:hint="eastAsia" w:ascii="宋体" w:hAnsi="宋体"/>
          <w:color w:val="auto"/>
          <w:sz w:val="24"/>
          <w:szCs w:val="21"/>
        </w:rPr>
        <w:t>日</w:t>
      </w:r>
    </w:p>
    <w:p w14:paraId="4DB1FB97">
      <w:pPr>
        <w:widowControl/>
        <w:jc w:val="center"/>
        <w:rPr>
          <w:color w:val="auto"/>
        </w:rPr>
      </w:pPr>
      <w:r>
        <w:rPr>
          <w:color w:val="auto"/>
        </w:rPr>
        <w:br w:type="page"/>
      </w:r>
      <w:bookmarkStart w:id="35" w:name="_Toc144974875"/>
      <w:bookmarkStart w:id="36" w:name="_Toc152042596"/>
      <w:bookmarkStart w:id="37" w:name="_Toc152045807"/>
      <w:bookmarkStart w:id="38" w:name="_Toc327364739"/>
      <w:bookmarkStart w:id="39" w:name="_Toc146023823"/>
    </w:p>
    <w:p w14:paraId="377051D9">
      <w:pPr>
        <w:widowControl/>
        <w:jc w:val="center"/>
        <w:rPr>
          <w:color w:val="auto"/>
        </w:rPr>
      </w:pPr>
    </w:p>
    <w:bookmarkEnd w:id="35"/>
    <w:bookmarkEnd w:id="36"/>
    <w:bookmarkEnd w:id="37"/>
    <w:bookmarkEnd w:id="38"/>
    <w:bookmarkEnd w:id="39"/>
    <w:p w14:paraId="7F7B2BD4">
      <w:pPr>
        <w:pStyle w:val="20"/>
        <w:rPr>
          <w:color w:val="auto"/>
        </w:rPr>
      </w:pPr>
      <w:bookmarkStart w:id="40" w:name="_Toc146023824"/>
      <w:r>
        <w:rPr>
          <w:rFonts w:hint="eastAsia"/>
          <w:color w:val="auto"/>
          <w:sz w:val="28"/>
        </w:rPr>
        <w:t>四、</w:t>
      </w:r>
      <w:bookmarkEnd w:id="40"/>
      <w:r>
        <w:rPr>
          <w:rFonts w:hint="eastAsia"/>
          <w:color w:val="auto"/>
          <w:sz w:val="28"/>
        </w:rPr>
        <w:t>采购询价单</w:t>
      </w:r>
    </w:p>
    <w:p w14:paraId="360F78E5">
      <w:pPr>
        <w:jc w:val="center"/>
        <w:rPr>
          <w:color w:val="auto"/>
          <w:sz w:val="28"/>
          <w:szCs w:val="28"/>
        </w:rPr>
      </w:pPr>
      <w:r>
        <w:rPr>
          <w:rFonts w:hint="eastAsia"/>
          <w:b/>
          <w:color w:val="auto"/>
          <w:sz w:val="44"/>
          <w:szCs w:val="44"/>
        </w:rPr>
        <w:t xml:space="preserve">           </w:t>
      </w:r>
      <w:r>
        <w:rPr>
          <w:rFonts w:hint="eastAsia"/>
          <w:b/>
          <w:color w:val="auto"/>
          <w:sz w:val="28"/>
          <w:szCs w:val="28"/>
        </w:rPr>
        <w:t xml:space="preserve">                           </w:t>
      </w:r>
    </w:p>
    <w:tbl>
      <w:tblPr>
        <w:tblStyle w:val="21"/>
        <w:tblW w:w="9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417"/>
        <w:gridCol w:w="1418"/>
        <w:gridCol w:w="1125"/>
        <w:gridCol w:w="859"/>
        <w:gridCol w:w="709"/>
        <w:gridCol w:w="851"/>
        <w:gridCol w:w="850"/>
        <w:gridCol w:w="894"/>
      </w:tblGrid>
      <w:tr w14:paraId="1B32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959" w:type="dxa"/>
            <w:shd w:val="clear" w:color="auto" w:fill="auto"/>
            <w:vAlign w:val="center"/>
          </w:tcPr>
          <w:p w14:paraId="58066121">
            <w:pPr>
              <w:jc w:val="center"/>
              <w:rPr>
                <w:rFonts w:ascii="宋体" w:hAnsi="宋体"/>
                <w:b/>
                <w:color w:val="auto"/>
                <w:sz w:val="24"/>
              </w:rPr>
            </w:pPr>
            <w:r>
              <w:rPr>
                <w:rFonts w:hint="eastAsia" w:ascii="宋体" w:hAnsi="宋体"/>
                <w:b/>
                <w:color w:val="auto"/>
                <w:sz w:val="24"/>
              </w:rPr>
              <w:t>项目</w:t>
            </w:r>
          </w:p>
          <w:p w14:paraId="60DFB38A">
            <w:pPr>
              <w:jc w:val="center"/>
              <w:rPr>
                <w:rFonts w:ascii="宋体" w:hAnsi="宋体"/>
                <w:b/>
                <w:color w:val="auto"/>
                <w:sz w:val="24"/>
              </w:rPr>
            </w:pPr>
            <w:r>
              <w:rPr>
                <w:rFonts w:hint="eastAsia" w:ascii="宋体" w:hAnsi="宋体"/>
                <w:b/>
                <w:color w:val="auto"/>
                <w:sz w:val="24"/>
              </w:rPr>
              <w:t>名称</w:t>
            </w:r>
          </w:p>
        </w:tc>
        <w:tc>
          <w:tcPr>
            <w:tcW w:w="8123" w:type="dxa"/>
            <w:gridSpan w:val="8"/>
            <w:shd w:val="clear" w:color="auto" w:fill="auto"/>
            <w:vAlign w:val="center"/>
          </w:tcPr>
          <w:p w14:paraId="6C165007">
            <w:pPr>
              <w:spacing w:line="500" w:lineRule="exact"/>
              <w:jc w:val="center"/>
              <w:rPr>
                <w:rFonts w:ascii="宋体" w:hAnsi="宋体" w:cs="仿宋"/>
                <w:b/>
                <w:bCs/>
                <w:color w:val="auto"/>
                <w:kern w:val="0"/>
                <w:szCs w:val="21"/>
              </w:rPr>
            </w:pPr>
          </w:p>
        </w:tc>
      </w:tr>
      <w:tr w14:paraId="06DA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959" w:type="dxa"/>
            <w:shd w:val="clear" w:color="auto" w:fill="auto"/>
            <w:vAlign w:val="center"/>
          </w:tcPr>
          <w:p w14:paraId="0273B138">
            <w:pPr>
              <w:jc w:val="center"/>
              <w:rPr>
                <w:rFonts w:ascii="宋体" w:hAnsi="宋体"/>
                <w:b/>
                <w:color w:val="auto"/>
                <w:sz w:val="24"/>
              </w:rPr>
            </w:pPr>
            <w:r>
              <w:rPr>
                <w:rFonts w:hint="eastAsia" w:ascii="宋体" w:hAnsi="宋体"/>
                <w:b/>
                <w:color w:val="auto"/>
                <w:sz w:val="24"/>
              </w:rPr>
              <w:t>采购</w:t>
            </w:r>
          </w:p>
          <w:p w14:paraId="570EF021">
            <w:pPr>
              <w:jc w:val="center"/>
              <w:rPr>
                <w:rFonts w:ascii="宋体" w:hAnsi="宋体"/>
                <w:b/>
                <w:color w:val="auto"/>
                <w:sz w:val="24"/>
              </w:rPr>
            </w:pPr>
            <w:r>
              <w:rPr>
                <w:rFonts w:hint="eastAsia" w:ascii="宋体" w:hAnsi="宋体"/>
                <w:b/>
                <w:color w:val="auto"/>
                <w:sz w:val="24"/>
              </w:rPr>
              <w:t>编号</w:t>
            </w:r>
          </w:p>
        </w:tc>
        <w:tc>
          <w:tcPr>
            <w:tcW w:w="8123" w:type="dxa"/>
            <w:gridSpan w:val="8"/>
            <w:shd w:val="clear" w:color="auto" w:fill="auto"/>
            <w:vAlign w:val="center"/>
          </w:tcPr>
          <w:p w14:paraId="76150CAD">
            <w:pPr>
              <w:spacing w:line="520" w:lineRule="exact"/>
              <w:jc w:val="center"/>
              <w:rPr>
                <w:rFonts w:ascii="宋体" w:hAnsi="宋体"/>
                <w:b/>
                <w:color w:val="auto"/>
                <w:sz w:val="28"/>
                <w:szCs w:val="28"/>
              </w:rPr>
            </w:pPr>
          </w:p>
        </w:tc>
      </w:tr>
      <w:tr w14:paraId="6559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59" w:type="dxa"/>
            <w:shd w:val="clear" w:color="auto" w:fill="auto"/>
            <w:vAlign w:val="center"/>
          </w:tcPr>
          <w:p w14:paraId="3AD8B18C">
            <w:pPr>
              <w:jc w:val="center"/>
              <w:rPr>
                <w:rFonts w:ascii="宋体" w:hAnsi="宋体"/>
                <w:b/>
                <w:color w:val="auto"/>
                <w:sz w:val="24"/>
              </w:rPr>
            </w:pPr>
            <w:r>
              <w:rPr>
                <w:rFonts w:hint="eastAsia" w:ascii="宋体" w:hAnsi="宋体"/>
                <w:b/>
                <w:color w:val="auto"/>
                <w:sz w:val="24"/>
              </w:rPr>
              <w:t>序号</w:t>
            </w:r>
          </w:p>
        </w:tc>
        <w:tc>
          <w:tcPr>
            <w:tcW w:w="1417" w:type="dxa"/>
            <w:shd w:val="clear" w:color="auto" w:fill="auto"/>
            <w:vAlign w:val="center"/>
          </w:tcPr>
          <w:p w14:paraId="6130B98A">
            <w:pPr>
              <w:jc w:val="center"/>
              <w:rPr>
                <w:rFonts w:ascii="宋体" w:hAnsi="宋体"/>
                <w:b/>
                <w:color w:val="auto"/>
                <w:sz w:val="24"/>
              </w:rPr>
            </w:pPr>
            <w:r>
              <w:rPr>
                <w:rFonts w:hint="eastAsia" w:ascii="宋体" w:hAnsi="宋体"/>
                <w:b/>
                <w:color w:val="auto"/>
                <w:sz w:val="24"/>
              </w:rPr>
              <w:t>名称</w:t>
            </w:r>
          </w:p>
        </w:tc>
        <w:tc>
          <w:tcPr>
            <w:tcW w:w="1418" w:type="dxa"/>
            <w:shd w:val="clear" w:color="auto" w:fill="auto"/>
            <w:vAlign w:val="center"/>
          </w:tcPr>
          <w:p w14:paraId="710FB52B">
            <w:pPr>
              <w:jc w:val="center"/>
              <w:rPr>
                <w:rFonts w:ascii="宋体" w:hAnsi="宋体"/>
                <w:b/>
                <w:color w:val="auto"/>
                <w:sz w:val="24"/>
              </w:rPr>
            </w:pPr>
            <w:r>
              <w:rPr>
                <w:rFonts w:hint="eastAsia" w:ascii="宋体" w:hAnsi="宋体"/>
                <w:b/>
                <w:color w:val="auto"/>
                <w:sz w:val="24"/>
              </w:rPr>
              <w:t>品牌、规格参数</w:t>
            </w:r>
          </w:p>
        </w:tc>
        <w:tc>
          <w:tcPr>
            <w:tcW w:w="1125" w:type="dxa"/>
            <w:shd w:val="clear" w:color="auto" w:fill="auto"/>
            <w:vAlign w:val="center"/>
          </w:tcPr>
          <w:p w14:paraId="0B471549">
            <w:pPr>
              <w:jc w:val="center"/>
              <w:rPr>
                <w:rFonts w:ascii="宋体" w:hAnsi="宋体"/>
                <w:b/>
                <w:color w:val="auto"/>
                <w:sz w:val="24"/>
              </w:rPr>
            </w:pPr>
            <w:r>
              <w:rPr>
                <w:rFonts w:hint="eastAsia" w:ascii="宋体" w:hAnsi="宋体"/>
                <w:b/>
                <w:color w:val="auto"/>
                <w:sz w:val="24"/>
              </w:rPr>
              <w:t>生产</w:t>
            </w:r>
          </w:p>
          <w:p w14:paraId="22C15348">
            <w:pPr>
              <w:jc w:val="center"/>
              <w:rPr>
                <w:rFonts w:ascii="宋体" w:hAnsi="宋体"/>
                <w:b/>
                <w:color w:val="auto"/>
                <w:sz w:val="24"/>
              </w:rPr>
            </w:pPr>
            <w:r>
              <w:rPr>
                <w:rFonts w:hint="eastAsia" w:ascii="宋体" w:hAnsi="宋体"/>
                <w:b/>
                <w:color w:val="auto"/>
                <w:sz w:val="24"/>
              </w:rPr>
              <w:t>厂家</w:t>
            </w:r>
          </w:p>
        </w:tc>
        <w:tc>
          <w:tcPr>
            <w:tcW w:w="859" w:type="dxa"/>
            <w:shd w:val="clear" w:color="auto" w:fill="auto"/>
            <w:vAlign w:val="center"/>
          </w:tcPr>
          <w:p w14:paraId="59536664">
            <w:pPr>
              <w:jc w:val="center"/>
              <w:rPr>
                <w:rFonts w:ascii="宋体" w:hAnsi="宋体"/>
                <w:b/>
                <w:color w:val="auto"/>
                <w:sz w:val="24"/>
              </w:rPr>
            </w:pPr>
            <w:r>
              <w:rPr>
                <w:rFonts w:hint="eastAsia" w:ascii="宋体" w:hAnsi="宋体"/>
                <w:b/>
                <w:color w:val="auto"/>
                <w:sz w:val="24"/>
              </w:rPr>
              <w:t>产地</w:t>
            </w:r>
          </w:p>
        </w:tc>
        <w:tc>
          <w:tcPr>
            <w:tcW w:w="709" w:type="dxa"/>
            <w:shd w:val="clear" w:color="auto" w:fill="auto"/>
            <w:vAlign w:val="center"/>
          </w:tcPr>
          <w:p w14:paraId="643AD8F8">
            <w:pPr>
              <w:jc w:val="center"/>
              <w:rPr>
                <w:rFonts w:ascii="宋体" w:hAnsi="宋体"/>
                <w:b/>
                <w:color w:val="auto"/>
                <w:sz w:val="24"/>
              </w:rPr>
            </w:pPr>
            <w:r>
              <w:rPr>
                <w:rFonts w:hint="eastAsia" w:ascii="宋体" w:hAnsi="宋体"/>
                <w:b/>
                <w:color w:val="auto"/>
                <w:sz w:val="24"/>
              </w:rPr>
              <w:t>单位</w:t>
            </w:r>
          </w:p>
        </w:tc>
        <w:tc>
          <w:tcPr>
            <w:tcW w:w="851" w:type="dxa"/>
            <w:shd w:val="clear" w:color="auto" w:fill="auto"/>
            <w:vAlign w:val="center"/>
          </w:tcPr>
          <w:p w14:paraId="2CFE38C3">
            <w:pPr>
              <w:jc w:val="center"/>
              <w:rPr>
                <w:rFonts w:ascii="宋体" w:hAnsi="宋体"/>
                <w:b/>
                <w:color w:val="auto"/>
                <w:sz w:val="24"/>
              </w:rPr>
            </w:pPr>
            <w:r>
              <w:rPr>
                <w:rFonts w:hint="eastAsia" w:ascii="宋体" w:hAnsi="宋体"/>
                <w:b/>
                <w:color w:val="auto"/>
                <w:sz w:val="24"/>
              </w:rPr>
              <w:t>数量</w:t>
            </w:r>
          </w:p>
        </w:tc>
        <w:tc>
          <w:tcPr>
            <w:tcW w:w="850" w:type="dxa"/>
            <w:shd w:val="clear" w:color="auto" w:fill="auto"/>
            <w:vAlign w:val="center"/>
          </w:tcPr>
          <w:p w14:paraId="3DA86D35">
            <w:pPr>
              <w:jc w:val="center"/>
              <w:rPr>
                <w:rFonts w:ascii="宋体" w:hAnsi="宋体"/>
                <w:b/>
                <w:color w:val="auto"/>
                <w:sz w:val="24"/>
              </w:rPr>
            </w:pPr>
            <w:r>
              <w:rPr>
                <w:rFonts w:hint="eastAsia" w:ascii="宋体" w:hAnsi="宋体"/>
                <w:b/>
                <w:color w:val="auto"/>
                <w:sz w:val="24"/>
              </w:rPr>
              <w:t>单价</w:t>
            </w:r>
          </w:p>
        </w:tc>
        <w:tc>
          <w:tcPr>
            <w:tcW w:w="894" w:type="dxa"/>
            <w:shd w:val="clear" w:color="auto" w:fill="auto"/>
            <w:vAlign w:val="center"/>
          </w:tcPr>
          <w:p w14:paraId="5C8BCE23">
            <w:pPr>
              <w:jc w:val="center"/>
              <w:rPr>
                <w:rFonts w:ascii="宋体" w:hAnsi="宋体"/>
                <w:b/>
                <w:color w:val="auto"/>
                <w:sz w:val="24"/>
              </w:rPr>
            </w:pPr>
            <w:r>
              <w:rPr>
                <w:rFonts w:hint="eastAsia" w:cs="仿宋_GB2312"/>
                <w:b/>
                <w:color w:val="auto"/>
                <w:sz w:val="24"/>
              </w:rPr>
              <w:t>小计</w:t>
            </w:r>
          </w:p>
        </w:tc>
      </w:tr>
      <w:tr w14:paraId="4A24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59" w:type="dxa"/>
            <w:shd w:val="clear" w:color="auto" w:fill="auto"/>
            <w:vAlign w:val="center"/>
          </w:tcPr>
          <w:p w14:paraId="04DA1844">
            <w:pPr>
              <w:jc w:val="center"/>
              <w:rPr>
                <w:rFonts w:ascii="宋体" w:hAnsi="宋体"/>
                <w:b/>
                <w:color w:val="auto"/>
                <w:sz w:val="24"/>
              </w:rPr>
            </w:pPr>
            <w:r>
              <w:rPr>
                <w:rFonts w:hint="eastAsia" w:ascii="宋体" w:hAnsi="宋体"/>
                <w:b/>
                <w:color w:val="auto"/>
                <w:sz w:val="24"/>
              </w:rPr>
              <w:t>1</w:t>
            </w:r>
          </w:p>
        </w:tc>
        <w:tc>
          <w:tcPr>
            <w:tcW w:w="1417" w:type="dxa"/>
            <w:shd w:val="clear" w:color="auto" w:fill="auto"/>
            <w:vAlign w:val="center"/>
          </w:tcPr>
          <w:p w14:paraId="15929C83">
            <w:pPr>
              <w:jc w:val="center"/>
              <w:rPr>
                <w:rFonts w:ascii="宋体" w:hAnsi="宋体"/>
                <w:b/>
                <w:color w:val="auto"/>
                <w:sz w:val="24"/>
              </w:rPr>
            </w:pPr>
          </w:p>
        </w:tc>
        <w:tc>
          <w:tcPr>
            <w:tcW w:w="1418" w:type="dxa"/>
            <w:shd w:val="clear" w:color="auto" w:fill="auto"/>
            <w:vAlign w:val="center"/>
          </w:tcPr>
          <w:p w14:paraId="36F4B65A">
            <w:pPr>
              <w:jc w:val="center"/>
              <w:rPr>
                <w:rFonts w:ascii="宋体" w:hAnsi="宋体"/>
                <w:b/>
                <w:color w:val="auto"/>
                <w:sz w:val="24"/>
              </w:rPr>
            </w:pPr>
          </w:p>
        </w:tc>
        <w:tc>
          <w:tcPr>
            <w:tcW w:w="1125" w:type="dxa"/>
            <w:shd w:val="clear" w:color="auto" w:fill="auto"/>
            <w:vAlign w:val="center"/>
          </w:tcPr>
          <w:p w14:paraId="0EB5D2B0">
            <w:pPr>
              <w:jc w:val="center"/>
              <w:rPr>
                <w:rFonts w:ascii="宋体" w:hAnsi="宋体"/>
                <w:b/>
                <w:color w:val="auto"/>
                <w:sz w:val="24"/>
              </w:rPr>
            </w:pPr>
          </w:p>
        </w:tc>
        <w:tc>
          <w:tcPr>
            <w:tcW w:w="859" w:type="dxa"/>
            <w:shd w:val="clear" w:color="auto" w:fill="auto"/>
            <w:vAlign w:val="center"/>
          </w:tcPr>
          <w:p w14:paraId="484CD49F">
            <w:pPr>
              <w:jc w:val="center"/>
              <w:rPr>
                <w:rFonts w:ascii="宋体" w:hAnsi="宋体"/>
                <w:b/>
                <w:color w:val="auto"/>
                <w:sz w:val="24"/>
              </w:rPr>
            </w:pPr>
          </w:p>
        </w:tc>
        <w:tc>
          <w:tcPr>
            <w:tcW w:w="709" w:type="dxa"/>
            <w:shd w:val="clear" w:color="auto" w:fill="auto"/>
            <w:vAlign w:val="center"/>
          </w:tcPr>
          <w:p w14:paraId="64A61652">
            <w:pPr>
              <w:jc w:val="center"/>
              <w:rPr>
                <w:rFonts w:ascii="宋体" w:hAnsi="宋体"/>
                <w:b/>
                <w:color w:val="auto"/>
                <w:sz w:val="24"/>
              </w:rPr>
            </w:pPr>
          </w:p>
        </w:tc>
        <w:tc>
          <w:tcPr>
            <w:tcW w:w="851" w:type="dxa"/>
            <w:shd w:val="clear" w:color="auto" w:fill="auto"/>
            <w:vAlign w:val="center"/>
          </w:tcPr>
          <w:p w14:paraId="7B7E98AD">
            <w:pPr>
              <w:jc w:val="center"/>
              <w:rPr>
                <w:rFonts w:ascii="宋体" w:hAnsi="宋体"/>
                <w:b/>
                <w:color w:val="auto"/>
                <w:sz w:val="24"/>
              </w:rPr>
            </w:pPr>
          </w:p>
        </w:tc>
        <w:tc>
          <w:tcPr>
            <w:tcW w:w="850" w:type="dxa"/>
            <w:shd w:val="clear" w:color="auto" w:fill="auto"/>
            <w:vAlign w:val="center"/>
          </w:tcPr>
          <w:p w14:paraId="5665A223">
            <w:pPr>
              <w:jc w:val="center"/>
              <w:rPr>
                <w:rFonts w:ascii="宋体" w:hAnsi="宋体"/>
                <w:b/>
                <w:color w:val="auto"/>
                <w:sz w:val="24"/>
              </w:rPr>
            </w:pPr>
          </w:p>
        </w:tc>
        <w:tc>
          <w:tcPr>
            <w:tcW w:w="894" w:type="dxa"/>
            <w:shd w:val="clear" w:color="auto" w:fill="auto"/>
            <w:vAlign w:val="center"/>
          </w:tcPr>
          <w:p w14:paraId="1BEA89FB">
            <w:pPr>
              <w:jc w:val="center"/>
              <w:rPr>
                <w:rFonts w:ascii="宋体" w:hAnsi="宋体"/>
                <w:b/>
                <w:color w:val="auto"/>
                <w:sz w:val="24"/>
              </w:rPr>
            </w:pPr>
          </w:p>
        </w:tc>
      </w:tr>
      <w:tr w14:paraId="477A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shd w:val="clear" w:color="auto" w:fill="auto"/>
            <w:vAlign w:val="center"/>
          </w:tcPr>
          <w:p w14:paraId="7617F32A">
            <w:pPr>
              <w:jc w:val="center"/>
              <w:rPr>
                <w:rFonts w:ascii="宋体" w:hAnsi="宋体"/>
                <w:b/>
                <w:color w:val="auto"/>
                <w:sz w:val="24"/>
              </w:rPr>
            </w:pPr>
            <w:r>
              <w:rPr>
                <w:rFonts w:hint="eastAsia" w:ascii="宋体" w:hAnsi="宋体"/>
                <w:b/>
                <w:color w:val="auto"/>
                <w:sz w:val="24"/>
              </w:rPr>
              <w:t>2</w:t>
            </w:r>
          </w:p>
        </w:tc>
        <w:tc>
          <w:tcPr>
            <w:tcW w:w="1417" w:type="dxa"/>
            <w:shd w:val="clear" w:color="auto" w:fill="auto"/>
            <w:vAlign w:val="center"/>
          </w:tcPr>
          <w:p w14:paraId="0E10FF1D">
            <w:pPr>
              <w:jc w:val="center"/>
              <w:rPr>
                <w:rFonts w:ascii="宋体" w:hAnsi="宋体"/>
                <w:b/>
                <w:color w:val="auto"/>
                <w:sz w:val="24"/>
              </w:rPr>
            </w:pPr>
          </w:p>
        </w:tc>
        <w:tc>
          <w:tcPr>
            <w:tcW w:w="1418" w:type="dxa"/>
            <w:shd w:val="clear" w:color="auto" w:fill="auto"/>
            <w:vAlign w:val="center"/>
          </w:tcPr>
          <w:p w14:paraId="5F917CF5">
            <w:pPr>
              <w:jc w:val="center"/>
              <w:rPr>
                <w:rFonts w:ascii="宋体" w:hAnsi="宋体"/>
                <w:b/>
                <w:color w:val="auto"/>
                <w:sz w:val="24"/>
              </w:rPr>
            </w:pPr>
          </w:p>
        </w:tc>
        <w:tc>
          <w:tcPr>
            <w:tcW w:w="1125" w:type="dxa"/>
            <w:shd w:val="clear" w:color="auto" w:fill="auto"/>
            <w:vAlign w:val="center"/>
          </w:tcPr>
          <w:p w14:paraId="075EB4EE">
            <w:pPr>
              <w:jc w:val="center"/>
              <w:rPr>
                <w:rFonts w:ascii="宋体" w:hAnsi="宋体"/>
                <w:b/>
                <w:color w:val="auto"/>
                <w:sz w:val="24"/>
              </w:rPr>
            </w:pPr>
          </w:p>
        </w:tc>
        <w:tc>
          <w:tcPr>
            <w:tcW w:w="859" w:type="dxa"/>
            <w:shd w:val="clear" w:color="auto" w:fill="auto"/>
            <w:vAlign w:val="center"/>
          </w:tcPr>
          <w:p w14:paraId="75D90CBA">
            <w:pPr>
              <w:jc w:val="center"/>
              <w:rPr>
                <w:rFonts w:ascii="宋体" w:hAnsi="宋体"/>
                <w:b/>
                <w:color w:val="auto"/>
                <w:sz w:val="24"/>
              </w:rPr>
            </w:pPr>
          </w:p>
        </w:tc>
        <w:tc>
          <w:tcPr>
            <w:tcW w:w="709" w:type="dxa"/>
            <w:shd w:val="clear" w:color="auto" w:fill="auto"/>
            <w:vAlign w:val="center"/>
          </w:tcPr>
          <w:p w14:paraId="74AB227D">
            <w:pPr>
              <w:jc w:val="center"/>
              <w:rPr>
                <w:rFonts w:ascii="宋体" w:hAnsi="宋体"/>
                <w:b/>
                <w:color w:val="auto"/>
                <w:sz w:val="24"/>
              </w:rPr>
            </w:pPr>
          </w:p>
        </w:tc>
        <w:tc>
          <w:tcPr>
            <w:tcW w:w="851" w:type="dxa"/>
            <w:shd w:val="clear" w:color="auto" w:fill="auto"/>
            <w:vAlign w:val="center"/>
          </w:tcPr>
          <w:p w14:paraId="0B0E90F4">
            <w:pPr>
              <w:jc w:val="center"/>
              <w:rPr>
                <w:rFonts w:ascii="宋体" w:hAnsi="宋体"/>
                <w:b/>
                <w:color w:val="auto"/>
                <w:sz w:val="24"/>
              </w:rPr>
            </w:pPr>
          </w:p>
        </w:tc>
        <w:tc>
          <w:tcPr>
            <w:tcW w:w="850" w:type="dxa"/>
            <w:shd w:val="clear" w:color="auto" w:fill="auto"/>
            <w:vAlign w:val="center"/>
          </w:tcPr>
          <w:p w14:paraId="0DA6D189">
            <w:pPr>
              <w:jc w:val="center"/>
              <w:rPr>
                <w:rFonts w:ascii="宋体" w:hAnsi="宋体"/>
                <w:b/>
                <w:color w:val="auto"/>
                <w:sz w:val="24"/>
              </w:rPr>
            </w:pPr>
          </w:p>
        </w:tc>
        <w:tc>
          <w:tcPr>
            <w:tcW w:w="894" w:type="dxa"/>
            <w:shd w:val="clear" w:color="auto" w:fill="auto"/>
            <w:vAlign w:val="center"/>
          </w:tcPr>
          <w:p w14:paraId="595CDD27">
            <w:pPr>
              <w:jc w:val="center"/>
              <w:rPr>
                <w:rFonts w:ascii="宋体" w:hAnsi="宋体"/>
                <w:b/>
                <w:color w:val="auto"/>
                <w:sz w:val="24"/>
              </w:rPr>
            </w:pPr>
          </w:p>
        </w:tc>
      </w:tr>
      <w:tr w14:paraId="313A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59" w:type="dxa"/>
            <w:shd w:val="clear" w:color="auto" w:fill="auto"/>
            <w:vAlign w:val="center"/>
          </w:tcPr>
          <w:p w14:paraId="35255A4F">
            <w:pPr>
              <w:jc w:val="center"/>
              <w:rPr>
                <w:rFonts w:ascii="宋体" w:hAnsi="宋体"/>
                <w:b/>
                <w:color w:val="auto"/>
                <w:sz w:val="24"/>
              </w:rPr>
            </w:pPr>
            <w:r>
              <w:rPr>
                <w:rFonts w:hint="eastAsia" w:ascii="宋体" w:hAnsi="宋体"/>
                <w:b/>
                <w:color w:val="auto"/>
                <w:sz w:val="24"/>
              </w:rPr>
              <w:t>3</w:t>
            </w:r>
          </w:p>
        </w:tc>
        <w:tc>
          <w:tcPr>
            <w:tcW w:w="1417" w:type="dxa"/>
            <w:shd w:val="clear" w:color="auto" w:fill="auto"/>
            <w:vAlign w:val="center"/>
          </w:tcPr>
          <w:p w14:paraId="462C80DE">
            <w:pPr>
              <w:jc w:val="center"/>
              <w:rPr>
                <w:rFonts w:ascii="宋体" w:hAnsi="宋体"/>
                <w:b/>
                <w:color w:val="auto"/>
                <w:sz w:val="24"/>
              </w:rPr>
            </w:pPr>
          </w:p>
        </w:tc>
        <w:tc>
          <w:tcPr>
            <w:tcW w:w="1418" w:type="dxa"/>
            <w:shd w:val="clear" w:color="auto" w:fill="auto"/>
            <w:vAlign w:val="center"/>
          </w:tcPr>
          <w:p w14:paraId="73E543B6">
            <w:pPr>
              <w:jc w:val="center"/>
              <w:rPr>
                <w:rFonts w:ascii="宋体" w:hAnsi="宋体"/>
                <w:b/>
                <w:color w:val="auto"/>
                <w:sz w:val="24"/>
              </w:rPr>
            </w:pPr>
          </w:p>
        </w:tc>
        <w:tc>
          <w:tcPr>
            <w:tcW w:w="1125" w:type="dxa"/>
            <w:shd w:val="clear" w:color="auto" w:fill="auto"/>
            <w:vAlign w:val="center"/>
          </w:tcPr>
          <w:p w14:paraId="2E90A18E">
            <w:pPr>
              <w:jc w:val="center"/>
              <w:rPr>
                <w:rFonts w:ascii="宋体" w:hAnsi="宋体"/>
                <w:b/>
                <w:color w:val="auto"/>
                <w:sz w:val="24"/>
              </w:rPr>
            </w:pPr>
          </w:p>
        </w:tc>
        <w:tc>
          <w:tcPr>
            <w:tcW w:w="859" w:type="dxa"/>
            <w:shd w:val="clear" w:color="auto" w:fill="auto"/>
            <w:vAlign w:val="center"/>
          </w:tcPr>
          <w:p w14:paraId="4EC95D31">
            <w:pPr>
              <w:jc w:val="center"/>
              <w:rPr>
                <w:rFonts w:ascii="宋体" w:hAnsi="宋体"/>
                <w:b/>
                <w:color w:val="auto"/>
                <w:sz w:val="24"/>
              </w:rPr>
            </w:pPr>
          </w:p>
        </w:tc>
        <w:tc>
          <w:tcPr>
            <w:tcW w:w="709" w:type="dxa"/>
            <w:shd w:val="clear" w:color="auto" w:fill="auto"/>
            <w:vAlign w:val="center"/>
          </w:tcPr>
          <w:p w14:paraId="22D37579">
            <w:pPr>
              <w:jc w:val="center"/>
              <w:rPr>
                <w:rFonts w:ascii="宋体" w:hAnsi="宋体"/>
                <w:b/>
                <w:color w:val="auto"/>
                <w:sz w:val="24"/>
              </w:rPr>
            </w:pPr>
          </w:p>
        </w:tc>
        <w:tc>
          <w:tcPr>
            <w:tcW w:w="851" w:type="dxa"/>
            <w:shd w:val="clear" w:color="auto" w:fill="auto"/>
            <w:vAlign w:val="center"/>
          </w:tcPr>
          <w:p w14:paraId="67787341">
            <w:pPr>
              <w:jc w:val="center"/>
              <w:rPr>
                <w:rFonts w:ascii="宋体" w:hAnsi="宋体"/>
                <w:b/>
                <w:color w:val="auto"/>
                <w:sz w:val="24"/>
              </w:rPr>
            </w:pPr>
          </w:p>
        </w:tc>
        <w:tc>
          <w:tcPr>
            <w:tcW w:w="850" w:type="dxa"/>
            <w:shd w:val="clear" w:color="auto" w:fill="auto"/>
            <w:vAlign w:val="center"/>
          </w:tcPr>
          <w:p w14:paraId="3297B7BB">
            <w:pPr>
              <w:jc w:val="center"/>
              <w:rPr>
                <w:rFonts w:ascii="宋体" w:hAnsi="宋体"/>
                <w:b/>
                <w:color w:val="auto"/>
                <w:sz w:val="24"/>
              </w:rPr>
            </w:pPr>
          </w:p>
        </w:tc>
        <w:tc>
          <w:tcPr>
            <w:tcW w:w="894" w:type="dxa"/>
            <w:shd w:val="clear" w:color="auto" w:fill="auto"/>
            <w:vAlign w:val="center"/>
          </w:tcPr>
          <w:p w14:paraId="6D927597">
            <w:pPr>
              <w:jc w:val="center"/>
              <w:rPr>
                <w:rFonts w:ascii="宋体" w:hAnsi="宋体"/>
                <w:b/>
                <w:color w:val="auto"/>
                <w:sz w:val="24"/>
              </w:rPr>
            </w:pPr>
          </w:p>
        </w:tc>
      </w:tr>
      <w:tr w14:paraId="64D4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59" w:type="dxa"/>
            <w:shd w:val="clear" w:color="auto" w:fill="auto"/>
            <w:vAlign w:val="center"/>
          </w:tcPr>
          <w:p w14:paraId="2B98044D">
            <w:pPr>
              <w:jc w:val="center"/>
              <w:rPr>
                <w:rFonts w:ascii="宋体" w:hAnsi="宋体"/>
                <w:b/>
                <w:color w:val="auto"/>
                <w:sz w:val="24"/>
              </w:rPr>
            </w:pPr>
            <w:r>
              <w:rPr>
                <w:rFonts w:hint="eastAsia" w:ascii="宋体" w:hAnsi="宋体"/>
                <w:b/>
                <w:color w:val="auto"/>
                <w:sz w:val="24"/>
              </w:rPr>
              <w:t>……</w:t>
            </w:r>
          </w:p>
        </w:tc>
        <w:tc>
          <w:tcPr>
            <w:tcW w:w="1417" w:type="dxa"/>
            <w:shd w:val="clear" w:color="auto" w:fill="auto"/>
            <w:vAlign w:val="center"/>
          </w:tcPr>
          <w:p w14:paraId="7C6110E3">
            <w:pPr>
              <w:jc w:val="center"/>
              <w:rPr>
                <w:rFonts w:ascii="宋体" w:hAnsi="宋体"/>
                <w:b/>
                <w:color w:val="auto"/>
                <w:sz w:val="24"/>
              </w:rPr>
            </w:pPr>
          </w:p>
        </w:tc>
        <w:tc>
          <w:tcPr>
            <w:tcW w:w="1418" w:type="dxa"/>
            <w:shd w:val="clear" w:color="auto" w:fill="auto"/>
            <w:vAlign w:val="center"/>
          </w:tcPr>
          <w:p w14:paraId="50A68F6C">
            <w:pPr>
              <w:jc w:val="center"/>
              <w:rPr>
                <w:rFonts w:ascii="宋体" w:hAnsi="宋体"/>
                <w:b/>
                <w:color w:val="auto"/>
                <w:sz w:val="24"/>
              </w:rPr>
            </w:pPr>
          </w:p>
        </w:tc>
        <w:tc>
          <w:tcPr>
            <w:tcW w:w="1125" w:type="dxa"/>
            <w:shd w:val="clear" w:color="auto" w:fill="auto"/>
            <w:vAlign w:val="center"/>
          </w:tcPr>
          <w:p w14:paraId="6ABAD708">
            <w:pPr>
              <w:jc w:val="center"/>
              <w:rPr>
                <w:rFonts w:ascii="宋体" w:hAnsi="宋体"/>
                <w:b/>
                <w:color w:val="auto"/>
                <w:sz w:val="24"/>
              </w:rPr>
            </w:pPr>
          </w:p>
        </w:tc>
        <w:tc>
          <w:tcPr>
            <w:tcW w:w="859" w:type="dxa"/>
            <w:shd w:val="clear" w:color="auto" w:fill="auto"/>
            <w:vAlign w:val="center"/>
          </w:tcPr>
          <w:p w14:paraId="1EFB6A86">
            <w:pPr>
              <w:jc w:val="center"/>
              <w:rPr>
                <w:rFonts w:ascii="宋体" w:hAnsi="宋体"/>
                <w:b/>
                <w:color w:val="auto"/>
                <w:sz w:val="24"/>
              </w:rPr>
            </w:pPr>
          </w:p>
        </w:tc>
        <w:tc>
          <w:tcPr>
            <w:tcW w:w="709" w:type="dxa"/>
            <w:shd w:val="clear" w:color="auto" w:fill="auto"/>
            <w:vAlign w:val="center"/>
          </w:tcPr>
          <w:p w14:paraId="79F41BEB">
            <w:pPr>
              <w:jc w:val="center"/>
              <w:rPr>
                <w:rFonts w:ascii="宋体" w:hAnsi="宋体"/>
                <w:b/>
                <w:color w:val="auto"/>
                <w:sz w:val="24"/>
              </w:rPr>
            </w:pPr>
          </w:p>
        </w:tc>
        <w:tc>
          <w:tcPr>
            <w:tcW w:w="851" w:type="dxa"/>
            <w:shd w:val="clear" w:color="auto" w:fill="auto"/>
            <w:vAlign w:val="center"/>
          </w:tcPr>
          <w:p w14:paraId="0AF22575">
            <w:pPr>
              <w:jc w:val="center"/>
              <w:rPr>
                <w:rFonts w:ascii="宋体" w:hAnsi="宋体"/>
                <w:b/>
                <w:color w:val="auto"/>
                <w:sz w:val="24"/>
              </w:rPr>
            </w:pPr>
          </w:p>
        </w:tc>
        <w:tc>
          <w:tcPr>
            <w:tcW w:w="850" w:type="dxa"/>
            <w:shd w:val="clear" w:color="auto" w:fill="auto"/>
            <w:vAlign w:val="center"/>
          </w:tcPr>
          <w:p w14:paraId="5B7F2B54">
            <w:pPr>
              <w:jc w:val="center"/>
              <w:rPr>
                <w:rFonts w:ascii="宋体" w:hAnsi="宋体"/>
                <w:b/>
                <w:color w:val="auto"/>
                <w:sz w:val="24"/>
              </w:rPr>
            </w:pPr>
          </w:p>
        </w:tc>
        <w:tc>
          <w:tcPr>
            <w:tcW w:w="894" w:type="dxa"/>
            <w:shd w:val="clear" w:color="auto" w:fill="auto"/>
            <w:vAlign w:val="center"/>
          </w:tcPr>
          <w:p w14:paraId="54D1EFE8">
            <w:pPr>
              <w:jc w:val="center"/>
              <w:rPr>
                <w:rFonts w:ascii="宋体" w:hAnsi="宋体"/>
                <w:b/>
                <w:color w:val="auto"/>
                <w:sz w:val="24"/>
              </w:rPr>
            </w:pPr>
          </w:p>
        </w:tc>
      </w:tr>
      <w:tr w14:paraId="36B7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959" w:type="dxa"/>
            <w:shd w:val="clear" w:color="auto" w:fill="auto"/>
            <w:vAlign w:val="center"/>
          </w:tcPr>
          <w:p w14:paraId="49C279FE">
            <w:pPr>
              <w:jc w:val="center"/>
              <w:rPr>
                <w:rFonts w:ascii="宋体" w:hAnsi="宋体"/>
                <w:b/>
                <w:color w:val="auto"/>
                <w:sz w:val="24"/>
              </w:rPr>
            </w:pPr>
            <w:r>
              <w:rPr>
                <w:rFonts w:hint="eastAsia" w:ascii="宋体" w:hAnsi="宋体"/>
                <w:b/>
                <w:color w:val="auto"/>
                <w:sz w:val="24"/>
              </w:rPr>
              <w:t xml:space="preserve">报价 </w:t>
            </w:r>
          </w:p>
          <w:p w14:paraId="667312BC">
            <w:pPr>
              <w:jc w:val="center"/>
              <w:rPr>
                <w:rFonts w:ascii="宋体" w:hAnsi="宋体"/>
                <w:b/>
                <w:color w:val="auto"/>
                <w:sz w:val="24"/>
              </w:rPr>
            </w:pPr>
            <w:r>
              <w:rPr>
                <w:rFonts w:hint="eastAsia" w:ascii="宋体" w:hAnsi="宋体"/>
                <w:b/>
                <w:color w:val="auto"/>
                <w:sz w:val="24"/>
              </w:rPr>
              <w:t>合计</w:t>
            </w:r>
          </w:p>
        </w:tc>
        <w:tc>
          <w:tcPr>
            <w:tcW w:w="8123" w:type="dxa"/>
            <w:gridSpan w:val="8"/>
            <w:shd w:val="clear" w:color="auto" w:fill="auto"/>
            <w:vAlign w:val="center"/>
          </w:tcPr>
          <w:p w14:paraId="32589CF1">
            <w:pPr>
              <w:jc w:val="center"/>
              <w:rPr>
                <w:rFonts w:ascii="宋体" w:hAnsi="宋体"/>
                <w:b/>
                <w:color w:val="auto"/>
                <w:sz w:val="24"/>
              </w:rPr>
            </w:pPr>
          </w:p>
          <w:p w14:paraId="7CB01332">
            <w:pPr>
              <w:rPr>
                <w:rFonts w:ascii="宋体" w:hAnsi="宋体"/>
                <w:b/>
                <w:color w:val="auto"/>
                <w:sz w:val="24"/>
              </w:rPr>
            </w:pPr>
            <w:r>
              <w:rPr>
                <w:rFonts w:hint="eastAsia" w:ascii="宋体" w:hAnsi="宋体"/>
                <w:b/>
                <w:color w:val="auto"/>
                <w:sz w:val="24"/>
              </w:rPr>
              <w:t>大写：</w:t>
            </w:r>
            <w:r>
              <w:rPr>
                <w:rFonts w:hint="eastAsia" w:ascii="宋体" w:hAnsi="宋体"/>
                <w:b/>
                <w:color w:val="auto"/>
                <w:sz w:val="24"/>
                <w:u w:val="single"/>
              </w:rPr>
              <w:t xml:space="preserve">               </w:t>
            </w:r>
            <w:r>
              <w:rPr>
                <w:rFonts w:hint="eastAsia" w:ascii="宋体" w:hAnsi="宋体"/>
                <w:b/>
                <w:color w:val="auto"/>
                <w:sz w:val="24"/>
              </w:rPr>
              <w:t>（</w:t>
            </w:r>
            <w:r>
              <w:rPr>
                <w:rFonts w:ascii="Arial" w:hAnsi="Arial" w:cs="Arial"/>
                <w:color w:val="auto"/>
                <w:szCs w:val="21"/>
                <w:shd w:val="clear" w:color="auto" w:fill="FFFFFF"/>
              </w:rPr>
              <w:t>¥</w:t>
            </w:r>
            <w:r>
              <w:rPr>
                <w:rFonts w:hint="eastAsia" w:ascii="Arial" w:hAnsi="Arial" w:cs="Arial"/>
                <w:color w:val="auto"/>
                <w:szCs w:val="21"/>
                <w:shd w:val="clear" w:color="auto" w:fill="FFFFFF"/>
              </w:rPr>
              <w:t>：</w:t>
            </w:r>
            <w:r>
              <w:rPr>
                <w:rFonts w:hint="eastAsia" w:ascii="宋体" w:hAnsi="宋体"/>
                <w:b/>
                <w:color w:val="auto"/>
                <w:sz w:val="24"/>
                <w:u w:val="single"/>
              </w:rPr>
              <w:t xml:space="preserve">           </w:t>
            </w:r>
            <w:r>
              <w:rPr>
                <w:rFonts w:hint="eastAsia" w:ascii="宋体" w:hAnsi="宋体"/>
                <w:b/>
                <w:color w:val="auto"/>
                <w:sz w:val="24"/>
              </w:rPr>
              <w:t>元）</w:t>
            </w:r>
          </w:p>
          <w:p w14:paraId="60D2BD8E">
            <w:pPr>
              <w:jc w:val="center"/>
              <w:rPr>
                <w:rFonts w:ascii="宋体" w:hAnsi="宋体"/>
                <w:b/>
                <w:color w:val="auto"/>
                <w:sz w:val="24"/>
              </w:rPr>
            </w:pPr>
          </w:p>
        </w:tc>
      </w:tr>
    </w:tbl>
    <w:p w14:paraId="22FBF10E">
      <w:pPr>
        <w:rPr>
          <w:color w:val="auto"/>
        </w:rPr>
      </w:pPr>
    </w:p>
    <w:p w14:paraId="3E12D9D5">
      <w:pPr>
        <w:rPr>
          <w:color w:val="auto"/>
        </w:rPr>
      </w:pPr>
    </w:p>
    <w:p w14:paraId="61640D4B">
      <w:pPr>
        <w:rPr>
          <w:b/>
          <w:color w:val="auto"/>
          <w:szCs w:val="22"/>
        </w:rPr>
      </w:pPr>
      <w:r>
        <w:rPr>
          <w:rFonts w:hint="eastAsia"/>
          <w:b/>
          <w:color w:val="auto"/>
        </w:rPr>
        <w:t>注：报价应为含货物价款、包装费、运费、保险费及税费等总合计金额。</w:t>
      </w:r>
    </w:p>
    <w:p w14:paraId="2334C2BB">
      <w:pPr>
        <w:spacing w:line="520" w:lineRule="exact"/>
        <w:rPr>
          <w:rFonts w:ascii="宋体" w:hAnsi="宋体"/>
          <w:color w:val="auto"/>
          <w:sz w:val="24"/>
          <w:szCs w:val="21"/>
        </w:rPr>
      </w:pPr>
    </w:p>
    <w:p w14:paraId="67903B78">
      <w:pPr>
        <w:spacing w:line="520" w:lineRule="exact"/>
        <w:rPr>
          <w:rFonts w:ascii="宋体" w:hAnsi="宋体"/>
          <w:color w:val="auto"/>
          <w:sz w:val="24"/>
          <w:szCs w:val="21"/>
        </w:rPr>
      </w:pPr>
    </w:p>
    <w:p w14:paraId="04642251">
      <w:pPr>
        <w:spacing w:line="520" w:lineRule="exact"/>
        <w:rPr>
          <w:rFonts w:ascii="宋体" w:hAnsi="宋体"/>
          <w:color w:val="auto"/>
          <w:sz w:val="24"/>
          <w:szCs w:val="21"/>
        </w:rPr>
      </w:pPr>
    </w:p>
    <w:p w14:paraId="715B44C1">
      <w:pPr>
        <w:spacing w:line="520" w:lineRule="exact"/>
        <w:ind w:firstLine="1920" w:firstLineChars="800"/>
        <w:rPr>
          <w:rFonts w:ascii="宋体" w:hAnsi="宋体"/>
          <w:color w:val="auto"/>
          <w:sz w:val="24"/>
          <w:szCs w:val="21"/>
        </w:rPr>
      </w:pPr>
      <w:r>
        <w:rPr>
          <w:rFonts w:hint="eastAsia" w:ascii="宋体" w:hAnsi="宋体"/>
          <w:color w:val="auto"/>
          <w:sz w:val="24"/>
          <w:szCs w:val="21"/>
        </w:rPr>
        <w:t xml:space="preserve">            供应商</w:t>
      </w:r>
      <w:r>
        <w:rPr>
          <w:rFonts w:hint="eastAsia" w:ascii="宋体" w:hAnsi="宋体"/>
          <w:color w:val="auto"/>
          <w:sz w:val="24"/>
          <w:szCs w:val="22"/>
        </w:rPr>
        <w:t>名称</w:t>
      </w:r>
      <w:r>
        <w:rPr>
          <w:rFonts w:hint="eastAsia" w:ascii="宋体" w:hAnsi="宋体"/>
          <w:color w:val="auto"/>
          <w:sz w:val="24"/>
          <w:szCs w:val="21"/>
        </w:rPr>
        <w:t>：</w:t>
      </w:r>
      <w:r>
        <w:rPr>
          <w:rFonts w:hint="eastAsia" w:ascii="宋体" w:hAnsi="宋体"/>
          <w:color w:val="auto"/>
          <w:sz w:val="24"/>
          <w:szCs w:val="21"/>
          <w:u w:val="single"/>
        </w:rPr>
        <w:t xml:space="preserve">              </w:t>
      </w:r>
      <w:r>
        <w:rPr>
          <w:rFonts w:ascii="宋体" w:hAnsi="宋体"/>
          <w:color w:val="auto"/>
          <w:sz w:val="24"/>
          <w:szCs w:val="21"/>
          <w:u w:val="single"/>
        </w:rPr>
        <w:t xml:space="preserve">     </w:t>
      </w:r>
      <w:r>
        <w:rPr>
          <w:rFonts w:hint="eastAsia" w:ascii="宋体" w:hAnsi="宋体"/>
          <w:color w:val="auto"/>
          <w:sz w:val="24"/>
          <w:szCs w:val="21"/>
          <w:u w:val="single"/>
        </w:rPr>
        <w:t>（盖单位章）</w:t>
      </w:r>
    </w:p>
    <w:p w14:paraId="16DC8080">
      <w:pPr>
        <w:spacing w:line="520" w:lineRule="exact"/>
        <w:rPr>
          <w:rFonts w:ascii="宋体" w:hAnsi="宋体"/>
          <w:color w:val="auto"/>
          <w:sz w:val="24"/>
          <w:szCs w:val="21"/>
        </w:rPr>
      </w:pPr>
      <w:r>
        <w:rPr>
          <w:rFonts w:hint="eastAsia" w:ascii="宋体" w:hAnsi="宋体"/>
          <w:color w:val="auto"/>
          <w:sz w:val="24"/>
          <w:szCs w:val="21"/>
        </w:rPr>
        <w:t xml:space="preserve">                            法定代表人或其委托代理人：</w:t>
      </w:r>
      <w:r>
        <w:rPr>
          <w:rFonts w:hint="eastAsia" w:ascii="宋体" w:hAnsi="宋体"/>
          <w:color w:val="auto"/>
          <w:sz w:val="24"/>
          <w:szCs w:val="21"/>
          <w:u w:val="single"/>
        </w:rPr>
        <w:t xml:space="preserve">   </w:t>
      </w:r>
      <w:r>
        <w:rPr>
          <w:rFonts w:ascii="宋体" w:hAnsi="宋体"/>
          <w:color w:val="auto"/>
          <w:sz w:val="24"/>
          <w:szCs w:val="21"/>
          <w:u w:val="single"/>
        </w:rPr>
        <w:t xml:space="preserve">     </w:t>
      </w:r>
      <w:r>
        <w:rPr>
          <w:rFonts w:hint="eastAsia" w:ascii="宋体" w:hAnsi="宋体"/>
          <w:color w:val="auto"/>
          <w:sz w:val="24"/>
          <w:szCs w:val="21"/>
          <w:u w:val="single"/>
        </w:rPr>
        <w:t xml:space="preserve"> </w:t>
      </w:r>
      <w:r>
        <w:rPr>
          <w:rFonts w:ascii="宋体" w:hAnsi="宋体"/>
          <w:color w:val="auto"/>
          <w:sz w:val="24"/>
          <w:szCs w:val="21"/>
          <w:u w:val="single"/>
        </w:rPr>
        <w:t xml:space="preserve">    </w:t>
      </w:r>
      <w:r>
        <w:rPr>
          <w:rFonts w:hint="eastAsia" w:ascii="宋体" w:hAnsi="宋体"/>
          <w:color w:val="auto"/>
          <w:sz w:val="24"/>
          <w:szCs w:val="21"/>
          <w:u w:val="single"/>
        </w:rPr>
        <w:t>（签字）</w:t>
      </w:r>
    </w:p>
    <w:p w14:paraId="6AB1EEF0">
      <w:pPr>
        <w:spacing w:line="520" w:lineRule="exact"/>
        <w:rPr>
          <w:rFonts w:ascii="宋体" w:hAnsi="宋体"/>
          <w:color w:val="auto"/>
          <w:sz w:val="24"/>
          <w:szCs w:val="21"/>
        </w:rPr>
      </w:pPr>
      <w:r>
        <w:rPr>
          <w:rFonts w:hint="eastAsia" w:ascii="宋体" w:hAnsi="宋体"/>
          <w:color w:val="auto"/>
          <w:sz w:val="24"/>
          <w:szCs w:val="21"/>
        </w:rPr>
        <w:t xml:space="preserve">                                       </w:t>
      </w:r>
      <w:r>
        <w:rPr>
          <w:rFonts w:hint="eastAsia" w:ascii="宋体" w:hAnsi="宋体"/>
          <w:color w:val="auto"/>
          <w:sz w:val="24"/>
          <w:szCs w:val="21"/>
          <w:u w:val="single"/>
        </w:rPr>
        <w:t xml:space="preserve">        </w:t>
      </w:r>
      <w:r>
        <w:rPr>
          <w:rFonts w:hint="eastAsia" w:ascii="宋体" w:hAnsi="宋体"/>
          <w:color w:val="auto"/>
          <w:sz w:val="24"/>
          <w:szCs w:val="21"/>
        </w:rPr>
        <w:t>年</w:t>
      </w:r>
      <w:r>
        <w:rPr>
          <w:rFonts w:hint="eastAsia" w:ascii="宋体" w:hAnsi="宋体"/>
          <w:color w:val="auto"/>
          <w:sz w:val="24"/>
          <w:szCs w:val="21"/>
          <w:u w:val="single"/>
        </w:rPr>
        <w:t xml:space="preserve">        </w:t>
      </w:r>
      <w:r>
        <w:rPr>
          <w:rFonts w:hint="eastAsia" w:ascii="宋体" w:hAnsi="宋体"/>
          <w:color w:val="auto"/>
          <w:sz w:val="24"/>
          <w:szCs w:val="21"/>
        </w:rPr>
        <w:t>月</w:t>
      </w:r>
      <w:r>
        <w:rPr>
          <w:rFonts w:hint="eastAsia" w:ascii="宋体" w:hAnsi="宋体"/>
          <w:color w:val="auto"/>
          <w:sz w:val="24"/>
          <w:szCs w:val="21"/>
          <w:u w:val="single"/>
        </w:rPr>
        <w:t xml:space="preserve">        </w:t>
      </w:r>
      <w:r>
        <w:rPr>
          <w:rFonts w:hint="eastAsia" w:ascii="宋体" w:hAnsi="宋体"/>
          <w:color w:val="auto"/>
          <w:sz w:val="24"/>
          <w:szCs w:val="21"/>
        </w:rPr>
        <w:t>日</w:t>
      </w:r>
    </w:p>
    <w:p w14:paraId="6FD82598">
      <w:pPr>
        <w:pStyle w:val="20"/>
        <w:rPr>
          <w:color w:val="auto"/>
        </w:rPr>
      </w:pPr>
    </w:p>
    <w:p w14:paraId="57E63CBB">
      <w:pPr>
        <w:pStyle w:val="20"/>
        <w:rPr>
          <w:color w:val="auto"/>
          <w:sz w:val="28"/>
        </w:rPr>
      </w:pPr>
    </w:p>
    <w:p w14:paraId="604B1961">
      <w:pPr>
        <w:adjustRightInd w:val="0"/>
        <w:rPr>
          <w:rFonts w:cs="黑体"/>
          <w:b/>
          <w:bCs/>
          <w:color w:val="auto"/>
          <w:sz w:val="32"/>
          <w:szCs w:val="32"/>
        </w:rPr>
      </w:pPr>
    </w:p>
    <w:p w14:paraId="15500BDE">
      <w:pPr>
        <w:adjustRightInd w:val="0"/>
        <w:jc w:val="center"/>
        <w:rPr>
          <w:b/>
          <w:bCs/>
          <w:color w:val="auto"/>
          <w:sz w:val="28"/>
          <w:szCs w:val="32"/>
        </w:rPr>
      </w:pPr>
      <w:r>
        <w:rPr>
          <w:rFonts w:hint="eastAsia" w:cs="黑体"/>
          <w:b/>
          <w:bCs/>
          <w:color w:val="auto"/>
          <w:sz w:val="28"/>
          <w:szCs w:val="32"/>
        </w:rPr>
        <w:t>五、技术偏差表</w:t>
      </w:r>
    </w:p>
    <w:p w14:paraId="6697B58D">
      <w:pPr>
        <w:adjustRightInd w:val="0"/>
        <w:rPr>
          <w:color w:val="auto"/>
        </w:rPr>
      </w:pPr>
    </w:p>
    <w:p w14:paraId="67C27290">
      <w:pPr>
        <w:adjustRightInd w:val="0"/>
        <w:rPr>
          <w:color w:val="auto"/>
          <w:sz w:val="24"/>
        </w:rPr>
      </w:pPr>
      <w:r>
        <w:rPr>
          <w:rFonts w:hint="eastAsia" w:cs="仿宋_GB2312"/>
          <w:color w:val="auto"/>
          <w:sz w:val="24"/>
        </w:rPr>
        <w:t xml:space="preserve"> </w:t>
      </w:r>
    </w:p>
    <w:tbl>
      <w:tblPr>
        <w:tblStyle w:val="21"/>
        <w:tblW w:w="8684" w:type="dxa"/>
        <w:tblInd w:w="0" w:type="dxa"/>
        <w:tblLayout w:type="fixed"/>
        <w:tblCellMar>
          <w:top w:w="0" w:type="dxa"/>
          <w:left w:w="0" w:type="dxa"/>
          <w:bottom w:w="0" w:type="dxa"/>
          <w:right w:w="0" w:type="dxa"/>
        </w:tblCellMar>
      </w:tblPr>
      <w:tblGrid>
        <w:gridCol w:w="469"/>
        <w:gridCol w:w="1080"/>
        <w:gridCol w:w="3311"/>
        <w:gridCol w:w="2880"/>
        <w:gridCol w:w="944"/>
      </w:tblGrid>
      <w:tr w14:paraId="66713DC2">
        <w:tblPrEx>
          <w:tblCellMar>
            <w:top w:w="0" w:type="dxa"/>
            <w:left w:w="0" w:type="dxa"/>
            <w:bottom w:w="0" w:type="dxa"/>
            <w:right w:w="0" w:type="dxa"/>
          </w:tblCellMar>
        </w:tblPrEx>
        <w:trPr>
          <w:cantSplit/>
          <w:trHeight w:val="526"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14:paraId="1E55A2DB">
            <w:pPr>
              <w:jc w:val="center"/>
              <w:rPr>
                <w:color w:val="auto"/>
                <w:sz w:val="24"/>
              </w:rPr>
            </w:pPr>
            <w:r>
              <w:rPr>
                <w:rFonts w:hint="eastAsia" w:cs="黑体"/>
                <w:color w:val="auto"/>
              </w:rPr>
              <w:t>序号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3CD2706">
            <w:pPr>
              <w:jc w:val="center"/>
              <w:rPr>
                <w:color w:val="auto"/>
                <w:sz w:val="24"/>
              </w:rPr>
            </w:pPr>
            <w:r>
              <w:rPr>
                <w:rFonts w:hint="eastAsia" w:cs="黑体"/>
                <w:color w:val="auto"/>
              </w:rPr>
              <w:t>名称</w:t>
            </w:r>
          </w:p>
        </w:tc>
        <w:tc>
          <w:tcPr>
            <w:tcW w:w="6191" w:type="dxa"/>
            <w:gridSpan w:val="2"/>
            <w:tcBorders>
              <w:top w:val="single" w:color="auto" w:sz="4" w:space="0"/>
              <w:left w:val="nil"/>
              <w:bottom w:val="single" w:color="auto" w:sz="4" w:space="0"/>
              <w:right w:val="single" w:color="auto" w:sz="4" w:space="0"/>
            </w:tcBorders>
            <w:vAlign w:val="bottom"/>
          </w:tcPr>
          <w:p w14:paraId="7F7843B1">
            <w:pPr>
              <w:jc w:val="center"/>
              <w:rPr>
                <w:color w:val="auto"/>
                <w:sz w:val="24"/>
              </w:rPr>
            </w:pPr>
            <w:r>
              <w:rPr>
                <w:rFonts w:hint="eastAsia" w:cs="黑体"/>
                <w:color w:val="auto"/>
              </w:rPr>
              <w:t>技术参数及要求</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14:paraId="5BA9D255">
            <w:pPr>
              <w:jc w:val="center"/>
              <w:rPr>
                <w:color w:val="auto"/>
                <w:sz w:val="24"/>
              </w:rPr>
            </w:pPr>
            <w:r>
              <w:rPr>
                <w:rFonts w:hint="eastAsia" w:cs="黑体"/>
                <w:color w:val="auto"/>
              </w:rPr>
              <w:t>偏差</w:t>
            </w:r>
          </w:p>
        </w:tc>
      </w:tr>
      <w:tr w14:paraId="56EA4AC0">
        <w:tblPrEx>
          <w:tblCellMar>
            <w:top w:w="0" w:type="dxa"/>
            <w:left w:w="0" w:type="dxa"/>
            <w:bottom w:w="0" w:type="dxa"/>
            <w:right w:w="0" w:type="dxa"/>
          </w:tblCellMar>
        </w:tblPrEx>
        <w:trPr>
          <w:cantSplit/>
          <w:trHeight w:val="562"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14:paraId="5E333DF8">
            <w:pPr>
              <w:jc w:val="center"/>
              <w:rPr>
                <w:color w:val="auto"/>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38F7841">
            <w:pPr>
              <w:rPr>
                <w:color w:val="auto"/>
                <w:sz w:val="24"/>
              </w:rPr>
            </w:pPr>
          </w:p>
        </w:tc>
        <w:tc>
          <w:tcPr>
            <w:tcW w:w="3311" w:type="dxa"/>
            <w:tcBorders>
              <w:top w:val="nil"/>
              <w:left w:val="nil"/>
              <w:bottom w:val="single" w:color="auto" w:sz="4" w:space="0"/>
              <w:right w:val="single" w:color="auto" w:sz="4" w:space="0"/>
            </w:tcBorders>
            <w:vAlign w:val="bottom"/>
          </w:tcPr>
          <w:p w14:paraId="72153FD1">
            <w:pPr>
              <w:jc w:val="center"/>
              <w:rPr>
                <w:color w:val="auto"/>
                <w:sz w:val="24"/>
              </w:rPr>
            </w:pPr>
            <w:r>
              <w:rPr>
                <w:rFonts w:hint="eastAsia" w:cs="黑体"/>
                <w:color w:val="auto"/>
              </w:rPr>
              <w:t>询价文件</w:t>
            </w:r>
          </w:p>
        </w:tc>
        <w:tc>
          <w:tcPr>
            <w:tcW w:w="2880" w:type="dxa"/>
            <w:tcBorders>
              <w:top w:val="nil"/>
              <w:left w:val="nil"/>
              <w:bottom w:val="single" w:color="auto" w:sz="4" w:space="0"/>
              <w:right w:val="single" w:color="auto" w:sz="4" w:space="0"/>
            </w:tcBorders>
            <w:vAlign w:val="bottom"/>
          </w:tcPr>
          <w:p w14:paraId="4700F2F7">
            <w:pPr>
              <w:jc w:val="center"/>
              <w:rPr>
                <w:color w:val="auto"/>
                <w:sz w:val="24"/>
              </w:rPr>
            </w:pPr>
            <w:r>
              <w:rPr>
                <w:rFonts w:hint="eastAsia" w:cs="黑体"/>
                <w:color w:val="auto"/>
              </w:rPr>
              <w:t>响应文件</w:t>
            </w:r>
          </w:p>
        </w:tc>
        <w:tc>
          <w:tcPr>
            <w:tcW w:w="944" w:type="dxa"/>
            <w:vMerge w:val="continue"/>
            <w:tcBorders>
              <w:top w:val="single" w:color="auto" w:sz="4" w:space="0"/>
              <w:left w:val="single" w:color="auto" w:sz="4" w:space="0"/>
              <w:bottom w:val="single" w:color="auto" w:sz="4" w:space="0"/>
              <w:right w:val="single" w:color="auto" w:sz="4" w:space="0"/>
            </w:tcBorders>
            <w:vAlign w:val="center"/>
          </w:tcPr>
          <w:p w14:paraId="1B7566B2">
            <w:pPr>
              <w:rPr>
                <w:color w:val="auto"/>
                <w:sz w:val="24"/>
              </w:rPr>
            </w:pPr>
          </w:p>
        </w:tc>
      </w:tr>
      <w:tr w14:paraId="73EDAFDF">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19BE2661">
            <w:pPr>
              <w:spacing w:before="62" w:beforeLines="20" w:after="62" w:afterLines="20"/>
              <w:ind w:left="105" w:leftChars="50" w:right="105" w:rightChars="50"/>
              <w:jc w:val="center"/>
              <w:rPr>
                <w:color w:val="auto"/>
              </w:rPr>
            </w:pPr>
          </w:p>
        </w:tc>
        <w:tc>
          <w:tcPr>
            <w:tcW w:w="1080" w:type="dxa"/>
            <w:tcBorders>
              <w:top w:val="single" w:color="auto" w:sz="4" w:space="0"/>
              <w:left w:val="nil"/>
              <w:bottom w:val="single" w:color="auto" w:sz="4" w:space="0"/>
              <w:right w:val="single" w:color="auto" w:sz="4" w:space="0"/>
            </w:tcBorders>
          </w:tcPr>
          <w:p w14:paraId="4FF86345">
            <w:pPr>
              <w:spacing w:before="62" w:beforeLines="20" w:after="62" w:afterLines="20"/>
              <w:ind w:left="105" w:leftChars="50" w:right="105" w:rightChars="50"/>
              <w:rPr>
                <w:color w:val="auto"/>
              </w:rPr>
            </w:pPr>
          </w:p>
        </w:tc>
        <w:tc>
          <w:tcPr>
            <w:tcW w:w="3311" w:type="dxa"/>
            <w:tcBorders>
              <w:top w:val="single" w:color="auto" w:sz="4" w:space="0"/>
              <w:left w:val="nil"/>
              <w:bottom w:val="single" w:color="auto" w:sz="4" w:space="0"/>
              <w:right w:val="single" w:color="auto" w:sz="4" w:space="0"/>
            </w:tcBorders>
          </w:tcPr>
          <w:p w14:paraId="4C1B0252">
            <w:pPr>
              <w:spacing w:before="62" w:beforeLines="20" w:after="62" w:afterLines="20"/>
              <w:ind w:left="105" w:leftChars="50" w:right="105" w:rightChars="50"/>
              <w:rPr>
                <w:color w:val="auto"/>
              </w:rPr>
            </w:pPr>
          </w:p>
        </w:tc>
        <w:tc>
          <w:tcPr>
            <w:tcW w:w="2880" w:type="dxa"/>
            <w:tcBorders>
              <w:top w:val="single" w:color="auto" w:sz="4" w:space="0"/>
              <w:left w:val="nil"/>
              <w:bottom w:val="single" w:color="auto" w:sz="4" w:space="0"/>
              <w:right w:val="single" w:color="auto" w:sz="4" w:space="0"/>
            </w:tcBorders>
          </w:tcPr>
          <w:p w14:paraId="54BE534B">
            <w:pPr>
              <w:spacing w:before="62" w:beforeLines="20" w:after="62" w:afterLines="20"/>
              <w:ind w:left="105" w:leftChars="50" w:right="105" w:rightChars="50"/>
              <w:rPr>
                <w:color w:val="auto"/>
              </w:rPr>
            </w:pPr>
          </w:p>
        </w:tc>
        <w:tc>
          <w:tcPr>
            <w:tcW w:w="944" w:type="dxa"/>
            <w:tcBorders>
              <w:top w:val="single" w:color="auto" w:sz="4" w:space="0"/>
              <w:left w:val="nil"/>
              <w:bottom w:val="single" w:color="auto" w:sz="4" w:space="0"/>
              <w:right w:val="single" w:color="auto" w:sz="4" w:space="0"/>
            </w:tcBorders>
            <w:vAlign w:val="center"/>
          </w:tcPr>
          <w:p w14:paraId="1BC240BA">
            <w:pPr>
              <w:spacing w:before="62" w:beforeLines="20" w:after="62" w:afterLines="20"/>
              <w:ind w:left="105" w:leftChars="50" w:right="105" w:rightChars="50"/>
              <w:jc w:val="center"/>
              <w:rPr>
                <w:color w:val="auto"/>
              </w:rPr>
            </w:pPr>
          </w:p>
        </w:tc>
      </w:tr>
      <w:tr w14:paraId="09153244">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03C8D7A9">
            <w:pPr>
              <w:jc w:val="center"/>
              <w:rPr>
                <w:color w:val="auto"/>
              </w:rPr>
            </w:pPr>
          </w:p>
        </w:tc>
        <w:tc>
          <w:tcPr>
            <w:tcW w:w="1080" w:type="dxa"/>
            <w:tcBorders>
              <w:top w:val="single" w:color="auto" w:sz="4" w:space="0"/>
              <w:left w:val="nil"/>
              <w:bottom w:val="single" w:color="auto" w:sz="4" w:space="0"/>
              <w:right w:val="single" w:color="auto" w:sz="4" w:space="0"/>
            </w:tcBorders>
          </w:tcPr>
          <w:p w14:paraId="57A2ACA8">
            <w:pPr>
              <w:rPr>
                <w:color w:val="auto"/>
              </w:rPr>
            </w:pPr>
          </w:p>
        </w:tc>
        <w:tc>
          <w:tcPr>
            <w:tcW w:w="3311" w:type="dxa"/>
            <w:tcBorders>
              <w:top w:val="single" w:color="auto" w:sz="4" w:space="0"/>
              <w:left w:val="nil"/>
              <w:bottom w:val="single" w:color="auto" w:sz="4" w:space="0"/>
              <w:right w:val="single" w:color="auto" w:sz="4" w:space="0"/>
            </w:tcBorders>
          </w:tcPr>
          <w:p w14:paraId="58901312">
            <w:pPr>
              <w:spacing w:before="62" w:beforeLines="20" w:after="62" w:afterLines="20"/>
              <w:ind w:left="105" w:leftChars="50" w:right="105" w:rightChars="50"/>
              <w:rPr>
                <w:color w:val="auto"/>
              </w:rPr>
            </w:pPr>
          </w:p>
        </w:tc>
        <w:tc>
          <w:tcPr>
            <w:tcW w:w="2880" w:type="dxa"/>
            <w:tcBorders>
              <w:top w:val="single" w:color="auto" w:sz="4" w:space="0"/>
              <w:left w:val="nil"/>
              <w:bottom w:val="single" w:color="auto" w:sz="4" w:space="0"/>
              <w:right w:val="single" w:color="auto" w:sz="4" w:space="0"/>
            </w:tcBorders>
          </w:tcPr>
          <w:p w14:paraId="5088866F">
            <w:pPr>
              <w:spacing w:before="62" w:beforeLines="20" w:after="62" w:afterLines="20"/>
              <w:ind w:left="105" w:leftChars="50" w:right="105" w:rightChars="50"/>
              <w:rPr>
                <w:color w:val="auto"/>
              </w:rPr>
            </w:pPr>
          </w:p>
        </w:tc>
        <w:tc>
          <w:tcPr>
            <w:tcW w:w="944" w:type="dxa"/>
            <w:tcBorders>
              <w:top w:val="single" w:color="auto" w:sz="4" w:space="0"/>
              <w:left w:val="nil"/>
              <w:bottom w:val="single" w:color="auto" w:sz="4" w:space="0"/>
              <w:right w:val="single" w:color="auto" w:sz="4" w:space="0"/>
            </w:tcBorders>
            <w:vAlign w:val="center"/>
          </w:tcPr>
          <w:p w14:paraId="2E292BF6">
            <w:pPr>
              <w:spacing w:before="62" w:beforeLines="20" w:after="62" w:afterLines="20"/>
              <w:ind w:left="105" w:leftChars="50" w:right="105" w:rightChars="50"/>
              <w:jc w:val="center"/>
              <w:rPr>
                <w:color w:val="auto"/>
              </w:rPr>
            </w:pPr>
          </w:p>
        </w:tc>
      </w:tr>
      <w:tr w14:paraId="4F186CED">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0B60342F">
            <w:pPr>
              <w:jc w:val="center"/>
              <w:rPr>
                <w:color w:val="auto"/>
              </w:rPr>
            </w:pPr>
          </w:p>
        </w:tc>
        <w:tc>
          <w:tcPr>
            <w:tcW w:w="1080" w:type="dxa"/>
            <w:tcBorders>
              <w:top w:val="single" w:color="auto" w:sz="4" w:space="0"/>
              <w:left w:val="nil"/>
              <w:bottom w:val="single" w:color="auto" w:sz="4" w:space="0"/>
              <w:right w:val="single" w:color="auto" w:sz="4" w:space="0"/>
            </w:tcBorders>
          </w:tcPr>
          <w:p w14:paraId="272C5FCD">
            <w:pPr>
              <w:rPr>
                <w:color w:val="auto"/>
              </w:rPr>
            </w:pPr>
          </w:p>
        </w:tc>
        <w:tc>
          <w:tcPr>
            <w:tcW w:w="3311" w:type="dxa"/>
            <w:tcBorders>
              <w:top w:val="single" w:color="auto" w:sz="4" w:space="0"/>
              <w:left w:val="nil"/>
              <w:bottom w:val="single" w:color="auto" w:sz="4" w:space="0"/>
              <w:right w:val="single" w:color="auto" w:sz="4" w:space="0"/>
            </w:tcBorders>
          </w:tcPr>
          <w:p w14:paraId="2093EDB7">
            <w:pPr>
              <w:spacing w:before="62" w:beforeLines="20" w:after="62" w:afterLines="20"/>
              <w:ind w:left="105" w:leftChars="50" w:right="105" w:rightChars="50"/>
              <w:rPr>
                <w:color w:val="auto"/>
              </w:rPr>
            </w:pPr>
          </w:p>
        </w:tc>
        <w:tc>
          <w:tcPr>
            <w:tcW w:w="2880" w:type="dxa"/>
            <w:tcBorders>
              <w:top w:val="single" w:color="auto" w:sz="4" w:space="0"/>
              <w:left w:val="nil"/>
              <w:bottom w:val="single" w:color="auto" w:sz="4" w:space="0"/>
              <w:right w:val="single" w:color="auto" w:sz="4" w:space="0"/>
            </w:tcBorders>
          </w:tcPr>
          <w:p w14:paraId="2EE1C6C6">
            <w:pPr>
              <w:spacing w:before="62" w:beforeLines="20" w:after="62" w:afterLines="20"/>
              <w:ind w:left="105" w:leftChars="50" w:right="105" w:rightChars="50"/>
              <w:rPr>
                <w:color w:val="auto"/>
              </w:rPr>
            </w:pPr>
          </w:p>
        </w:tc>
        <w:tc>
          <w:tcPr>
            <w:tcW w:w="944" w:type="dxa"/>
            <w:tcBorders>
              <w:top w:val="single" w:color="auto" w:sz="4" w:space="0"/>
              <w:left w:val="nil"/>
              <w:bottom w:val="single" w:color="auto" w:sz="4" w:space="0"/>
              <w:right w:val="single" w:color="auto" w:sz="4" w:space="0"/>
            </w:tcBorders>
            <w:vAlign w:val="center"/>
          </w:tcPr>
          <w:p w14:paraId="2766BBBA">
            <w:pPr>
              <w:spacing w:before="62" w:beforeLines="20" w:after="62" w:afterLines="20"/>
              <w:ind w:left="105" w:leftChars="50" w:right="105" w:rightChars="50"/>
              <w:jc w:val="center"/>
              <w:rPr>
                <w:color w:val="auto"/>
              </w:rPr>
            </w:pPr>
          </w:p>
        </w:tc>
      </w:tr>
      <w:tr w14:paraId="43EC1650">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7350D2FA">
            <w:pPr>
              <w:jc w:val="center"/>
              <w:rPr>
                <w:color w:val="auto"/>
              </w:rPr>
            </w:pPr>
          </w:p>
        </w:tc>
        <w:tc>
          <w:tcPr>
            <w:tcW w:w="1080" w:type="dxa"/>
            <w:tcBorders>
              <w:top w:val="single" w:color="auto" w:sz="4" w:space="0"/>
              <w:left w:val="nil"/>
              <w:bottom w:val="single" w:color="auto" w:sz="4" w:space="0"/>
              <w:right w:val="single" w:color="auto" w:sz="4" w:space="0"/>
            </w:tcBorders>
          </w:tcPr>
          <w:p w14:paraId="28E0B18C">
            <w:pPr>
              <w:rPr>
                <w:color w:val="auto"/>
              </w:rPr>
            </w:pPr>
          </w:p>
        </w:tc>
        <w:tc>
          <w:tcPr>
            <w:tcW w:w="3311" w:type="dxa"/>
            <w:tcBorders>
              <w:top w:val="single" w:color="auto" w:sz="4" w:space="0"/>
              <w:left w:val="nil"/>
              <w:bottom w:val="single" w:color="auto" w:sz="4" w:space="0"/>
              <w:right w:val="single" w:color="auto" w:sz="4" w:space="0"/>
            </w:tcBorders>
          </w:tcPr>
          <w:p w14:paraId="5B0D6FBD">
            <w:pPr>
              <w:spacing w:before="62" w:beforeLines="20" w:after="62" w:afterLines="20"/>
              <w:ind w:left="105" w:leftChars="50" w:right="105" w:rightChars="50"/>
              <w:rPr>
                <w:color w:val="auto"/>
              </w:rPr>
            </w:pPr>
          </w:p>
        </w:tc>
        <w:tc>
          <w:tcPr>
            <w:tcW w:w="2880" w:type="dxa"/>
            <w:tcBorders>
              <w:top w:val="single" w:color="auto" w:sz="4" w:space="0"/>
              <w:left w:val="nil"/>
              <w:bottom w:val="single" w:color="auto" w:sz="4" w:space="0"/>
              <w:right w:val="single" w:color="auto" w:sz="4" w:space="0"/>
            </w:tcBorders>
          </w:tcPr>
          <w:p w14:paraId="661E6A74">
            <w:pPr>
              <w:spacing w:before="62" w:beforeLines="20" w:after="62" w:afterLines="20"/>
              <w:ind w:left="105" w:leftChars="50" w:right="105" w:rightChars="50"/>
              <w:rPr>
                <w:color w:val="auto"/>
              </w:rPr>
            </w:pPr>
          </w:p>
        </w:tc>
        <w:tc>
          <w:tcPr>
            <w:tcW w:w="944" w:type="dxa"/>
            <w:tcBorders>
              <w:top w:val="single" w:color="auto" w:sz="4" w:space="0"/>
              <w:left w:val="nil"/>
              <w:bottom w:val="single" w:color="auto" w:sz="4" w:space="0"/>
              <w:right w:val="single" w:color="auto" w:sz="4" w:space="0"/>
            </w:tcBorders>
            <w:vAlign w:val="center"/>
          </w:tcPr>
          <w:p w14:paraId="37EE3E84">
            <w:pPr>
              <w:spacing w:before="62" w:beforeLines="20" w:after="62" w:afterLines="20"/>
              <w:ind w:left="105" w:leftChars="50" w:right="105" w:rightChars="50"/>
              <w:jc w:val="center"/>
              <w:rPr>
                <w:color w:val="auto"/>
              </w:rPr>
            </w:pPr>
          </w:p>
        </w:tc>
      </w:tr>
      <w:tr w14:paraId="52A4711C">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4AD57675">
            <w:pPr>
              <w:jc w:val="center"/>
              <w:rPr>
                <w:color w:val="auto"/>
              </w:rPr>
            </w:pPr>
          </w:p>
        </w:tc>
        <w:tc>
          <w:tcPr>
            <w:tcW w:w="1080" w:type="dxa"/>
            <w:tcBorders>
              <w:top w:val="single" w:color="auto" w:sz="4" w:space="0"/>
              <w:left w:val="nil"/>
              <w:bottom w:val="single" w:color="auto" w:sz="4" w:space="0"/>
              <w:right w:val="single" w:color="auto" w:sz="4" w:space="0"/>
            </w:tcBorders>
          </w:tcPr>
          <w:p w14:paraId="52C6CADA">
            <w:pPr>
              <w:rPr>
                <w:color w:val="auto"/>
              </w:rPr>
            </w:pPr>
          </w:p>
        </w:tc>
        <w:tc>
          <w:tcPr>
            <w:tcW w:w="3311" w:type="dxa"/>
            <w:tcBorders>
              <w:top w:val="single" w:color="auto" w:sz="4" w:space="0"/>
              <w:left w:val="nil"/>
              <w:bottom w:val="single" w:color="auto" w:sz="4" w:space="0"/>
              <w:right w:val="single" w:color="auto" w:sz="4" w:space="0"/>
            </w:tcBorders>
          </w:tcPr>
          <w:p w14:paraId="2621E271">
            <w:pPr>
              <w:spacing w:before="62" w:beforeLines="20" w:after="62" w:afterLines="20"/>
              <w:ind w:left="105" w:leftChars="50" w:right="105" w:rightChars="50"/>
              <w:rPr>
                <w:color w:val="auto"/>
              </w:rPr>
            </w:pPr>
          </w:p>
        </w:tc>
        <w:tc>
          <w:tcPr>
            <w:tcW w:w="2880" w:type="dxa"/>
            <w:tcBorders>
              <w:top w:val="single" w:color="auto" w:sz="4" w:space="0"/>
              <w:left w:val="nil"/>
              <w:bottom w:val="single" w:color="auto" w:sz="4" w:space="0"/>
              <w:right w:val="single" w:color="auto" w:sz="4" w:space="0"/>
            </w:tcBorders>
          </w:tcPr>
          <w:p w14:paraId="3C5BBDD1">
            <w:pPr>
              <w:spacing w:before="62" w:beforeLines="20" w:after="62" w:afterLines="20"/>
              <w:ind w:left="105" w:leftChars="50" w:right="105" w:rightChars="50"/>
              <w:rPr>
                <w:color w:val="auto"/>
              </w:rPr>
            </w:pPr>
          </w:p>
        </w:tc>
        <w:tc>
          <w:tcPr>
            <w:tcW w:w="944" w:type="dxa"/>
            <w:tcBorders>
              <w:top w:val="single" w:color="auto" w:sz="4" w:space="0"/>
              <w:left w:val="nil"/>
              <w:bottom w:val="single" w:color="auto" w:sz="4" w:space="0"/>
              <w:right w:val="single" w:color="auto" w:sz="4" w:space="0"/>
            </w:tcBorders>
            <w:vAlign w:val="center"/>
          </w:tcPr>
          <w:p w14:paraId="4FAB70FA">
            <w:pPr>
              <w:spacing w:before="62" w:beforeLines="20" w:after="62" w:afterLines="20"/>
              <w:ind w:left="105" w:leftChars="50" w:right="105" w:rightChars="50"/>
              <w:jc w:val="center"/>
              <w:rPr>
                <w:color w:val="auto"/>
              </w:rPr>
            </w:pPr>
          </w:p>
        </w:tc>
      </w:tr>
    </w:tbl>
    <w:p w14:paraId="1FFD0B89">
      <w:pPr>
        <w:adjustRightInd w:val="0"/>
        <w:rPr>
          <w:color w:val="auto"/>
          <w:sz w:val="24"/>
        </w:rPr>
      </w:pPr>
    </w:p>
    <w:p w14:paraId="765B3D86">
      <w:pPr>
        <w:spacing w:line="520" w:lineRule="exact"/>
        <w:ind w:firstLine="3360" w:firstLineChars="1400"/>
        <w:rPr>
          <w:rFonts w:ascii="宋体" w:hAnsi="宋体"/>
          <w:color w:val="auto"/>
          <w:sz w:val="24"/>
          <w:szCs w:val="21"/>
        </w:rPr>
      </w:pPr>
    </w:p>
    <w:p w14:paraId="5A211C3E">
      <w:pPr>
        <w:spacing w:line="520" w:lineRule="exact"/>
        <w:ind w:firstLine="3360" w:firstLineChars="1400"/>
        <w:rPr>
          <w:rFonts w:ascii="宋体" w:hAnsi="宋体"/>
          <w:color w:val="auto"/>
          <w:sz w:val="24"/>
          <w:szCs w:val="21"/>
        </w:rPr>
      </w:pPr>
      <w:r>
        <w:rPr>
          <w:rFonts w:hint="eastAsia" w:ascii="宋体" w:hAnsi="宋体"/>
          <w:color w:val="auto"/>
          <w:sz w:val="24"/>
          <w:szCs w:val="21"/>
        </w:rPr>
        <w:t>供应商</w:t>
      </w:r>
      <w:r>
        <w:rPr>
          <w:rFonts w:hint="eastAsia" w:ascii="宋体" w:hAnsi="宋体"/>
          <w:color w:val="auto"/>
          <w:sz w:val="24"/>
          <w:szCs w:val="22"/>
        </w:rPr>
        <w:t>名称</w:t>
      </w:r>
      <w:r>
        <w:rPr>
          <w:rFonts w:hint="eastAsia" w:ascii="宋体" w:hAnsi="宋体"/>
          <w:color w:val="auto"/>
          <w:sz w:val="24"/>
          <w:szCs w:val="21"/>
        </w:rPr>
        <w:t>：</w:t>
      </w:r>
      <w:r>
        <w:rPr>
          <w:rFonts w:hint="eastAsia" w:ascii="宋体" w:hAnsi="宋体"/>
          <w:color w:val="auto"/>
          <w:sz w:val="24"/>
          <w:szCs w:val="21"/>
          <w:u w:val="single"/>
        </w:rPr>
        <w:t xml:space="preserve">                </w:t>
      </w:r>
      <w:r>
        <w:rPr>
          <w:rFonts w:ascii="宋体" w:hAnsi="宋体"/>
          <w:color w:val="auto"/>
          <w:sz w:val="24"/>
          <w:szCs w:val="21"/>
          <w:u w:val="single"/>
        </w:rPr>
        <w:t xml:space="preserve">     </w:t>
      </w:r>
      <w:r>
        <w:rPr>
          <w:rFonts w:hint="eastAsia" w:ascii="宋体" w:hAnsi="宋体"/>
          <w:color w:val="auto"/>
          <w:sz w:val="24"/>
          <w:szCs w:val="21"/>
          <w:u w:val="single"/>
        </w:rPr>
        <w:t>（盖单位章）</w:t>
      </w:r>
    </w:p>
    <w:p w14:paraId="7DE34EF7">
      <w:pPr>
        <w:spacing w:line="520" w:lineRule="exact"/>
        <w:rPr>
          <w:rFonts w:ascii="宋体" w:hAnsi="宋体"/>
          <w:color w:val="auto"/>
          <w:sz w:val="24"/>
          <w:szCs w:val="21"/>
        </w:rPr>
      </w:pPr>
      <w:r>
        <w:rPr>
          <w:rFonts w:hint="eastAsia" w:ascii="宋体" w:hAnsi="宋体"/>
          <w:color w:val="auto"/>
          <w:sz w:val="24"/>
          <w:szCs w:val="21"/>
        </w:rPr>
        <w:t xml:space="preserve">                            法定代表人或其委托代理人：</w:t>
      </w:r>
      <w:r>
        <w:rPr>
          <w:rFonts w:hint="eastAsia" w:ascii="宋体" w:hAnsi="宋体"/>
          <w:color w:val="auto"/>
          <w:sz w:val="24"/>
          <w:szCs w:val="21"/>
          <w:u w:val="single"/>
        </w:rPr>
        <w:t xml:space="preserve">   </w:t>
      </w:r>
      <w:r>
        <w:rPr>
          <w:rFonts w:ascii="宋体" w:hAnsi="宋体"/>
          <w:color w:val="auto"/>
          <w:sz w:val="24"/>
          <w:szCs w:val="21"/>
          <w:u w:val="single"/>
        </w:rPr>
        <w:t xml:space="preserve">     </w:t>
      </w:r>
      <w:r>
        <w:rPr>
          <w:rFonts w:hint="eastAsia" w:ascii="宋体" w:hAnsi="宋体"/>
          <w:color w:val="auto"/>
          <w:sz w:val="24"/>
          <w:szCs w:val="21"/>
          <w:u w:val="single"/>
        </w:rPr>
        <w:t xml:space="preserve"> </w:t>
      </w:r>
      <w:r>
        <w:rPr>
          <w:rFonts w:ascii="宋体" w:hAnsi="宋体"/>
          <w:color w:val="auto"/>
          <w:sz w:val="24"/>
          <w:szCs w:val="21"/>
          <w:u w:val="single"/>
        </w:rPr>
        <w:t xml:space="preserve">    </w:t>
      </w:r>
      <w:r>
        <w:rPr>
          <w:rFonts w:hint="eastAsia" w:ascii="宋体" w:hAnsi="宋体"/>
          <w:color w:val="auto"/>
          <w:sz w:val="24"/>
          <w:szCs w:val="21"/>
          <w:u w:val="single"/>
        </w:rPr>
        <w:t>（签字）</w:t>
      </w:r>
    </w:p>
    <w:p w14:paraId="5D7D6312">
      <w:pPr>
        <w:spacing w:line="520" w:lineRule="exact"/>
        <w:rPr>
          <w:rFonts w:ascii="宋体" w:hAnsi="宋体"/>
          <w:color w:val="auto"/>
          <w:sz w:val="24"/>
          <w:szCs w:val="21"/>
        </w:rPr>
      </w:pPr>
      <w:r>
        <w:rPr>
          <w:rFonts w:hint="eastAsia" w:ascii="宋体" w:hAnsi="宋体"/>
          <w:color w:val="auto"/>
          <w:sz w:val="24"/>
          <w:szCs w:val="21"/>
        </w:rPr>
        <w:t xml:space="preserve">                                       </w:t>
      </w:r>
      <w:r>
        <w:rPr>
          <w:rFonts w:hint="eastAsia" w:ascii="宋体" w:hAnsi="宋体"/>
          <w:color w:val="auto"/>
          <w:sz w:val="24"/>
          <w:szCs w:val="21"/>
          <w:u w:val="single"/>
        </w:rPr>
        <w:t xml:space="preserve">        </w:t>
      </w:r>
      <w:r>
        <w:rPr>
          <w:rFonts w:hint="eastAsia" w:ascii="宋体" w:hAnsi="宋体"/>
          <w:color w:val="auto"/>
          <w:sz w:val="24"/>
          <w:szCs w:val="21"/>
        </w:rPr>
        <w:t>年</w:t>
      </w:r>
      <w:r>
        <w:rPr>
          <w:rFonts w:hint="eastAsia" w:ascii="宋体" w:hAnsi="宋体"/>
          <w:color w:val="auto"/>
          <w:sz w:val="24"/>
          <w:szCs w:val="21"/>
          <w:u w:val="single"/>
        </w:rPr>
        <w:t xml:space="preserve">        </w:t>
      </w:r>
      <w:r>
        <w:rPr>
          <w:rFonts w:hint="eastAsia" w:ascii="宋体" w:hAnsi="宋体"/>
          <w:color w:val="auto"/>
          <w:sz w:val="24"/>
          <w:szCs w:val="21"/>
        </w:rPr>
        <w:t>月</w:t>
      </w:r>
      <w:r>
        <w:rPr>
          <w:rFonts w:hint="eastAsia" w:ascii="宋体" w:hAnsi="宋体"/>
          <w:color w:val="auto"/>
          <w:sz w:val="24"/>
          <w:szCs w:val="21"/>
          <w:u w:val="single"/>
        </w:rPr>
        <w:t xml:space="preserve">        </w:t>
      </w:r>
      <w:r>
        <w:rPr>
          <w:rFonts w:hint="eastAsia" w:ascii="宋体" w:hAnsi="宋体"/>
          <w:color w:val="auto"/>
          <w:sz w:val="24"/>
          <w:szCs w:val="21"/>
        </w:rPr>
        <w:t>日</w:t>
      </w:r>
    </w:p>
    <w:p w14:paraId="1CA92CD3">
      <w:pPr>
        <w:adjustRightInd w:val="0"/>
        <w:rPr>
          <w:color w:val="auto"/>
          <w:sz w:val="24"/>
        </w:rPr>
      </w:pPr>
    </w:p>
    <w:p w14:paraId="2FB78E7D">
      <w:pPr>
        <w:adjustRightInd w:val="0"/>
        <w:rPr>
          <w:color w:val="auto"/>
          <w:sz w:val="24"/>
        </w:rPr>
      </w:pPr>
      <w:r>
        <w:rPr>
          <w:rFonts w:hint="eastAsia" w:cs="仿宋_GB2312"/>
          <w:color w:val="auto"/>
          <w:sz w:val="24"/>
        </w:rPr>
        <w:t>注：</w:t>
      </w:r>
      <w:r>
        <w:rPr>
          <w:rFonts w:cs="仿宋_GB2312"/>
          <w:color w:val="auto"/>
          <w:sz w:val="24"/>
        </w:rPr>
        <w:t>1.</w:t>
      </w:r>
      <w:r>
        <w:rPr>
          <w:color w:val="auto"/>
          <w:sz w:val="24"/>
        </w:rPr>
        <w:t>“</w:t>
      </w:r>
      <w:r>
        <w:rPr>
          <w:rFonts w:hint="eastAsia" w:cs="仿宋_GB2312"/>
          <w:color w:val="auto"/>
          <w:sz w:val="24"/>
        </w:rPr>
        <w:t>偏差描述</w:t>
      </w:r>
      <w:r>
        <w:rPr>
          <w:color w:val="auto"/>
          <w:sz w:val="24"/>
        </w:rPr>
        <w:t>”</w:t>
      </w:r>
      <w:r>
        <w:rPr>
          <w:rFonts w:hint="eastAsia" w:cs="仿宋_GB2312"/>
          <w:color w:val="auto"/>
          <w:sz w:val="24"/>
        </w:rPr>
        <w:t>栏中详细注明响应文件参数与询价文件中要求有何不同，并说明其符合性。</w:t>
      </w:r>
    </w:p>
    <w:p w14:paraId="2E3CE29F">
      <w:pPr>
        <w:adjustRightInd w:val="0"/>
        <w:ind w:firstLine="517"/>
        <w:rPr>
          <w:color w:val="auto"/>
          <w:sz w:val="24"/>
        </w:rPr>
      </w:pPr>
      <w:r>
        <w:rPr>
          <w:rFonts w:cs="仿宋_GB2312"/>
          <w:color w:val="auto"/>
          <w:sz w:val="24"/>
        </w:rPr>
        <w:t>2</w:t>
      </w:r>
      <w:r>
        <w:rPr>
          <w:rFonts w:hint="eastAsia" w:cs="仿宋_GB2312"/>
          <w:color w:val="auto"/>
          <w:sz w:val="24"/>
        </w:rPr>
        <w:t>.供应商可根据需要自行增减表格行数。</w:t>
      </w:r>
    </w:p>
    <w:p w14:paraId="1FB60742">
      <w:pPr>
        <w:adjustRightInd w:val="0"/>
        <w:ind w:firstLine="390"/>
        <w:rPr>
          <w:color w:val="auto"/>
          <w:sz w:val="18"/>
          <w:szCs w:val="18"/>
        </w:rPr>
      </w:pPr>
    </w:p>
    <w:p w14:paraId="653A67B9">
      <w:pPr>
        <w:adjustRightInd w:val="0"/>
        <w:rPr>
          <w:color w:val="auto"/>
          <w:sz w:val="28"/>
          <w:szCs w:val="28"/>
        </w:rPr>
      </w:pPr>
    </w:p>
    <w:p w14:paraId="539A1F02">
      <w:pPr>
        <w:widowControl/>
        <w:jc w:val="center"/>
        <w:rPr>
          <w:color w:val="auto"/>
        </w:rPr>
      </w:pPr>
    </w:p>
    <w:p w14:paraId="39AAAB1C">
      <w:pPr>
        <w:pStyle w:val="20"/>
        <w:rPr>
          <w:color w:val="auto"/>
          <w:sz w:val="28"/>
        </w:rPr>
      </w:pPr>
    </w:p>
    <w:p w14:paraId="6D09D497">
      <w:pPr>
        <w:pStyle w:val="20"/>
        <w:rPr>
          <w:color w:val="auto"/>
          <w:sz w:val="28"/>
        </w:rPr>
      </w:pPr>
    </w:p>
    <w:p w14:paraId="3809FEEB">
      <w:pPr>
        <w:rPr>
          <w:color w:val="auto"/>
        </w:rPr>
      </w:pPr>
    </w:p>
    <w:p w14:paraId="5BEBF41E">
      <w:pPr>
        <w:rPr>
          <w:color w:val="auto"/>
        </w:rPr>
      </w:pPr>
    </w:p>
    <w:p w14:paraId="54D30F74">
      <w:pPr>
        <w:rPr>
          <w:color w:val="auto"/>
        </w:rPr>
      </w:pPr>
    </w:p>
    <w:p w14:paraId="24A0D041">
      <w:pPr>
        <w:rPr>
          <w:color w:val="auto"/>
        </w:rPr>
      </w:pPr>
    </w:p>
    <w:p w14:paraId="5B8D394F">
      <w:pPr>
        <w:rPr>
          <w:color w:val="auto"/>
        </w:rPr>
      </w:pPr>
    </w:p>
    <w:p w14:paraId="56E7B7BE">
      <w:pPr>
        <w:rPr>
          <w:color w:val="auto"/>
        </w:rPr>
      </w:pPr>
    </w:p>
    <w:p w14:paraId="44F6E563">
      <w:pPr>
        <w:rPr>
          <w:color w:val="auto"/>
        </w:rPr>
      </w:pPr>
    </w:p>
    <w:p w14:paraId="5FCF51DA">
      <w:pPr>
        <w:rPr>
          <w:color w:val="auto"/>
        </w:rPr>
      </w:pPr>
    </w:p>
    <w:p w14:paraId="6BCC2C88">
      <w:pPr>
        <w:rPr>
          <w:color w:val="auto"/>
        </w:rPr>
      </w:pPr>
    </w:p>
    <w:p w14:paraId="31318557">
      <w:pPr>
        <w:rPr>
          <w:color w:val="auto"/>
        </w:rPr>
      </w:pPr>
    </w:p>
    <w:p w14:paraId="1EAB5B43">
      <w:pPr>
        <w:widowControl/>
        <w:jc w:val="center"/>
        <w:rPr>
          <w:b/>
          <w:color w:val="auto"/>
          <w:sz w:val="28"/>
          <w:szCs w:val="28"/>
        </w:rPr>
      </w:pPr>
      <w:r>
        <w:rPr>
          <w:rFonts w:hint="eastAsia"/>
          <w:b/>
          <w:color w:val="auto"/>
          <w:sz w:val="28"/>
          <w:szCs w:val="28"/>
        </w:rPr>
        <w:t>六</w:t>
      </w:r>
      <w:r>
        <w:rPr>
          <w:b/>
          <w:color w:val="auto"/>
          <w:sz w:val="28"/>
          <w:szCs w:val="28"/>
        </w:rPr>
        <w:t>、资格审查资料</w:t>
      </w:r>
    </w:p>
    <w:p w14:paraId="53AF2E8F">
      <w:pPr>
        <w:rPr>
          <w:color w:val="auto"/>
        </w:rPr>
      </w:pPr>
    </w:p>
    <w:tbl>
      <w:tblPr>
        <w:tblStyle w:val="21"/>
        <w:tblW w:w="97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7"/>
        <w:gridCol w:w="1070"/>
        <w:gridCol w:w="2831"/>
        <w:gridCol w:w="1274"/>
        <w:gridCol w:w="2611"/>
      </w:tblGrid>
      <w:tr w14:paraId="7AF41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14:paraId="6991A721">
            <w:pPr>
              <w:topLinePunct/>
              <w:spacing w:line="440" w:lineRule="exact"/>
              <w:jc w:val="center"/>
              <w:rPr>
                <w:rFonts w:ascii="宋体" w:hAnsi="宋体"/>
                <w:color w:val="auto"/>
                <w:sz w:val="24"/>
              </w:rPr>
            </w:pPr>
            <w:r>
              <w:rPr>
                <w:rFonts w:hint="eastAsia" w:ascii="宋体" w:hAnsi="宋体"/>
                <w:color w:val="auto"/>
                <w:sz w:val="24"/>
              </w:rPr>
              <w:t>供应商</w:t>
            </w:r>
            <w:r>
              <w:rPr>
                <w:rFonts w:ascii="宋体" w:hAnsi="宋体"/>
                <w:color w:val="auto"/>
                <w:sz w:val="24"/>
              </w:rPr>
              <w:t>名称</w:t>
            </w:r>
          </w:p>
        </w:tc>
        <w:tc>
          <w:tcPr>
            <w:tcW w:w="7786" w:type="dxa"/>
            <w:gridSpan w:val="4"/>
            <w:tcBorders>
              <w:top w:val="single" w:color="auto" w:sz="4" w:space="0"/>
              <w:left w:val="single" w:color="auto" w:sz="4" w:space="0"/>
              <w:bottom w:val="single" w:color="auto" w:sz="4" w:space="0"/>
              <w:right w:val="single" w:color="auto" w:sz="4" w:space="0"/>
            </w:tcBorders>
            <w:vAlign w:val="center"/>
          </w:tcPr>
          <w:p w14:paraId="6B0FF259">
            <w:pPr>
              <w:topLinePunct/>
              <w:spacing w:line="440" w:lineRule="exact"/>
              <w:jc w:val="center"/>
              <w:rPr>
                <w:rFonts w:ascii="宋体" w:hAnsi="宋体"/>
                <w:color w:val="auto"/>
                <w:sz w:val="24"/>
              </w:rPr>
            </w:pPr>
          </w:p>
        </w:tc>
      </w:tr>
      <w:tr w14:paraId="09127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14:paraId="0AF3D5AF">
            <w:pPr>
              <w:topLinePunct/>
              <w:spacing w:line="440" w:lineRule="exact"/>
              <w:jc w:val="center"/>
              <w:rPr>
                <w:rFonts w:ascii="宋体" w:hAnsi="宋体"/>
                <w:color w:val="auto"/>
                <w:sz w:val="24"/>
              </w:rPr>
            </w:pPr>
            <w:r>
              <w:rPr>
                <w:rFonts w:ascii="宋体" w:hAnsi="宋体"/>
                <w:color w:val="auto"/>
                <w:sz w:val="24"/>
              </w:rPr>
              <w:t>注册地址</w:t>
            </w:r>
          </w:p>
        </w:tc>
        <w:tc>
          <w:tcPr>
            <w:tcW w:w="7786" w:type="dxa"/>
            <w:gridSpan w:val="4"/>
            <w:tcBorders>
              <w:top w:val="single" w:color="auto" w:sz="4" w:space="0"/>
              <w:left w:val="single" w:color="auto" w:sz="4" w:space="0"/>
              <w:bottom w:val="single" w:color="auto" w:sz="4" w:space="0"/>
              <w:right w:val="single" w:color="auto" w:sz="4" w:space="0"/>
            </w:tcBorders>
            <w:vAlign w:val="center"/>
          </w:tcPr>
          <w:p w14:paraId="010C01C5">
            <w:pPr>
              <w:topLinePunct/>
              <w:spacing w:line="440" w:lineRule="exact"/>
              <w:jc w:val="center"/>
              <w:rPr>
                <w:rFonts w:ascii="宋体" w:hAnsi="宋体"/>
                <w:color w:val="auto"/>
                <w:sz w:val="24"/>
              </w:rPr>
            </w:pPr>
            <w:r>
              <w:rPr>
                <w:rFonts w:hint="eastAsia" w:ascii="宋体" w:hAnsi="宋体"/>
                <w:color w:val="auto"/>
                <w:sz w:val="24"/>
              </w:rPr>
              <w:t xml:space="preserve"> </w:t>
            </w:r>
          </w:p>
        </w:tc>
      </w:tr>
      <w:tr w14:paraId="1C365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14:paraId="2B5C4477">
            <w:pPr>
              <w:topLinePunct/>
              <w:spacing w:line="440" w:lineRule="exact"/>
              <w:jc w:val="center"/>
              <w:rPr>
                <w:rFonts w:ascii="宋体" w:hAnsi="宋体"/>
                <w:color w:val="auto"/>
                <w:sz w:val="24"/>
              </w:rPr>
            </w:pPr>
            <w:r>
              <w:rPr>
                <w:rFonts w:ascii="宋体" w:hAnsi="宋体"/>
                <w:color w:val="auto"/>
                <w:sz w:val="24"/>
              </w:rPr>
              <w:t>法定代表人</w:t>
            </w:r>
          </w:p>
        </w:tc>
        <w:tc>
          <w:tcPr>
            <w:tcW w:w="1070" w:type="dxa"/>
            <w:tcBorders>
              <w:top w:val="single" w:color="auto" w:sz="4" w:space="0"/>
              <w:left w:val="single" w:color="auto" w:sz="4" w:space="0"/>
              <w:bottom w:val="single" w:color="auto" w:sz="4" w:space="0"/>
              <w:right w:val="single" w:color="auto" w:sz="4" w:space="0"/>
            </w:tcBorders>
            <w:vAlign w:val="center"/>
          </w:tcPr>
          <w:p w14:paraId="239A6CE9">
            <w:pPr>
              <w:topLinePunct/>
              <w:spacing w:line="440" w:lineRule="exact"/>
              <w:jc w:val="center"/>
              <w:rPr>
                <w:rFonts w:ascii="宋体" w:hAnsi="宋体"/>
                <w:color w:val="auto"/>
                <w:sz w:val="24"/>
              </w:rPr>
            </w:pPr>
            <w:r>
              <w:rPr>
                <w:rFonts w:ascii="宋体" w:hAnsi="宋体"/>
                <w:color w:val="auto"/>
                <w:sz w:val="24"/>
              </w:rPr>
              <w:t>姓名</w:t>
            </w:r>
          </w:p>
        </w:tc>
        <w:tc>
          <w:tcPr>
            <w:tcW w:w="2831" w:type="dxa"/>
            <w:tcBorders>
              <w:top w:val="single" w:color="auto" w:sz="4" w:space="0"/>
              <w:left w:val="single" w:color="auto" w:sz="4" w:space="0"/>
              <w:bottom w:val="single" w:color="auto" w:sz="4" w:space="0"/>
              <w:right w:val="single" w:color="auto" w:sz="4" w:space="0"/>
            </w:tcBorders>
            <w:vAlign w:val="center"/>
          </w:tcPr>
          <w:p w14:paraId="611F71CF">
            <w:pPr>
              <w:topLinePunct/>
              <w:spacing w:line="440" w:lineRule="exact"/>
              <w:jc w:val="center"/>
              <w:rPr>
                <w:rFonts w:ascii="宋体" w:hAnsi="宋体"/>
                <w:color w:val="auto"/>
                <w:sz w:val="24"/>
              </w:rPr>
            </w:pPr>
          </w:p>
        </w:tc>
        <w:tc>
          <w:tcPr>
            <w:tcW w:w="1274" w:type="dxa"/>
            <w:tcBorders>
              <w:top w:val="single" w:color="auto" w:sz="4" w:space="0"/>
              <w:left w:val="single" w:color="auto" w:sz="4" w:space="0"/>
              <w:bottom w:val="single" w:color="auto" w:sz="4" w:space="0"/>
              <w:right w:val="single" w:color="auto" w:sz="4" w:space="0"/>
            </w:tcBorders>
            <w:vAlign w:val="center"/>
          </w:tcPr>
          <w:p w14:paraId="481565E9">
            <w:pPr>
              <w:topLinePunct/>
              <w:spacing w:line="440" w:lineRule="exact"/>
              <w:jc w:val="center"/>
              <w:rPr>
                <w:rFonts w:ascii="宋体" w:hAnsi="宋体"/>
                <w:color w:val="auto"/>
                <w:sz w:val="24"/>
              </w:rPr>
            </w:pPr>
            <w:r>
              <w:rPr>
                <w:rFonts w:ascii="宋体" w:hAnsi="宋体"/>
                <w:color w:val="auto"/>
                <w:sz w:val="24"/>
              </w:rPr>
              <w:t>电话</w:t>
            </w:r>
          </w:p>
        </w:tc>
        <w:tc>
          <w:tcPr>
            <w:tcW w:w="2611" w:type="dxa"/>
            <w:tcBorders>
              <w:top w:val="single" w:color="auto" w:sz="4" w:space="0"/>
              <w:left w:val="single" w:color="auto" w:sz="4" w:space="0"/>
              <w:bottom w:val="single" w:color="auto" w:sz="4" w:space="0"/>
              <w:right w:val="single" w:color="auto" w:sz="4" w:space="0"/>
            </w:tcBorders>
            <w:vAlign w:val="center"/>
          </w:tcPr>
          <w:p w14:paraId="2CDDD735">
            <w:pPr>
              <w:topLinePunct/>
              <w:spacing w:line="440" w:lineRule="exact"/>
              <w:jc w:val="center"/>
              <w:rPr>
                <w:rFonts w:ascii="宋体" w:hAnsi="宋体"/>
                <w:color w:val="auto"/>
                <w:sz w:val="24"/>
              </w:rPr>
            </w:pPr>
          </w:p>
        </w:tc>
      </w:tr>
      <w:tr w14:paraId="316C9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14:paraId="57E01721">
            <w:pPr>
              <w:topLinePunct/>
              <w:spacing w:line="440" w:lineRule="exact"/>
              <w:jc w:val="center"/>
              <w:rPr>
                <w:rFonts w:ascii="宋体" w:hAnsi="宋体"/>
                <w:color w:val="auto"/>
                <w:sz w:val="24"/>
              </w:rPr>
            </w:pPr>
            <w:r>
              <w:rPr>
                <w:rFonts w:ascii="宋体" w:hAnsi="宋体"/>
                <w:color w:val="auto"/>
                <w:sz w:val="24"/>
              </w:rPr>
              <w:t>成立时间</w:t>
            </w:r>
          </w:p>
        </w:tc>
        <w:tc>
          <w:tcPr>
            <w:tcW w:w="7786" w:type="dxa"/>
            <w:gridSpan w:val="4"/>
            <w:tcBorders>
              <w:top w:val="single" w:color="auto" w:sz="4" w:space="0"/>
              <w:left w:val="single" w:color="auto" w:sz="4" w:space="0"/>
              <w:bottom w:val="single" w:color="auto" w:sz="4" w:space="0"/>
              <w:right w:val="single" w:color="auto" w:sz="4" w:space="0"/>
            </w:tcBorders>
            <w:vAlign w:val="center"/>
          </w:tcPr>
          <w:p w14:paraId="3BC1712D">
            <w:pPr>
              <w:topLinePunct/>
              <w:spacing w:line="440" w:lineRule="exact"/>
              <w:ind w:firstLine="120" w:firstLineChars="50"/>
              <w:jc w:val="center"/>
              <w:rPr>
                <w:rFonts w:ascii="宋体" w:hAnsi="宋体"/>
                <w:color w:val="auto"/>
                <w:sz w:val="24"/>
              </w:rPr>
            </w:pPr>
          </w:p>
        </w:tc>
      </w:tr>
      <w:tr w14:paraId="5D8CD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14:paraId="3B7B19AB">
            <w:pPr>
              <w:topLinePunct/>
              <w:spacing w:line="440" w:lineRule="exact"/>
              <w:jc w:val="center"/>
              <w:rPr>
                <w:rFonts w:ascii="宋体" w:hAnsi="宋体"/>
                <w:color w:val="auto"/>
                <w:sz w:val="24"/>
              </w:rPr>
            </w:pPr>
            <w:r>
              <w:rPr>
                <w:rFonts w:ascii="宋体" w:hAnsi="宋体"/>
                <w:color w:val="auto"/>
                <w:sz w:val="24"/>
              </w:rPr>
              <w:t>营业执照号</w:t>
            </w:r>
          </w:p>
        </w:tc>
        <w:tc>
          <w:tcPr>
            <w:tcW w:w="7786" w:type="dxa"/>
            <w:gridSpan w:val="4"/>
            <w:tcBorders>
              <w:top w:val="single" w:color="auto" w:sz="4" w:space="0"/>
              <w:left w:val="single" w:color="auto" w:sz="4" w:space="0"/>
              <w:bottom w:val="single" w:color="auto" w:sz="4" w:space="0"/>
              <w:right w:val="single" w:color="auto" w:sz="4" w:space="0"/>
            </w:tcBorders>
            <w:vAlign w:val="center"/>
          </w:tcPr>
          <w:p w14:paraId="4EA34B01">
            <w:pPr>
              <w:topLinePunct/>
              <w:spacing w:line="440" w:lineRule="exact"/>
              <w:ind w:firstLine="120" w:firstLineChars="50"/>
              <w:jc w:val="center"/>
              <w:rPr>
                <w:rFonts w:ascii="宋体" w:hAnsi="宋体"/>
                <w:color w:val="auto"/>
                <w:sz w:val="24"/>
              </w:rPr>
            </w:pPr>
          </w:p>
        </w:tc>
      </w:tr>
      <w:tr w14:paraId="63511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14:paraId="3718E206">
            <w:pPr>
              <w:topLinePunct/>
              <w:spacing w:line="440" w:lineRule="exact"/>
              <w:jc w:val="center"/>
              <w:rPr>
                <w:rFonts w:ascii="宋体" w:hAnsi="宋体"/>
                <w:color w:val="auto"/>
                <w:sz w:val="24"/>
              </w:rPr>
            </w:pPr>
            <w:r>
              <w:rPr>
                <w:rFonts w:ascii="宋体" w:hAnsi="宋体"/>
                <w:color w:val="auto"/>
                <w:sz w:val="24"/>
              </w:rPr>
              <w:t>注册资金</w:t>
            </w:r>
          </w:p>
        </w:tc>
        <w:tc>
          <w:tcPr>
            <w:tcW w:w="7786" w:type="dxa"/>
            <w:gridSpan w:val="4"/>
            <w:tcBorders>
              <w:top w:val="single" w:color="auto" w:sz="4" w:space="0"/>
              <w:left w:val="single" w:color="auto" w:sz="4" w:space="0"/>
              <w:bottom w:val="single" w:color="auto" w:sz="4" w:space="0"/>
              <w:right w:val="single" w:color="auto" w:sz="4" w:space="0"/>
            </w:tcBorders>
            <w:vAlign w:val="center"/>
          </w:tcPr>
          <w:p w14:paraId="5F53C171">
            <w:pPr>
              <w:topLinePunct/>
              <w:spacing w:line="440" w:lineRule="exact"/>
              <w:ind w:firstLine="120" w:firstLineChars="50"/>
              <w:jc w:val="center"/>
              <w:rPr>
                <w:rFonts w:ascii="宋体" w:hAnsi="宋体"/>
                <w:color w:val="auto"/>
                <w:sz w:val="24"/>
              </w:rPr>
            </w:pPr>
          </w:p>
        </w:tc>
      </w:tr>
      <w:tr w14:paraId="53657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14:paraId="3EC106D4">
            <w:pPr>
              <w:topLinePunct/>
              <w:spacing w:line="440" w:lineRule="exact"/>
              <w:jc w:val="center"/>
              <w:rPr>
                <w:rFonts w:ascii="宋体" w:hAnsi="宋体"/>
                <w:color w:val="auto"/>
                <w:sz w:val="24"/>
              </w:rPr>
            </w:pPr>
            <w:r>
              <w:rPr>
                <w:rFonts w:ascii="宋体" w:hAnsi="宋体"/>
                <w:color w:val="auto"/>
                <w:sz w:val="24"/>
              </w:rPr>
              <w:t>开户银行</w:t>
            </w:r>
          </w:p>
        </w:tc>
        <w:tc>
          <w:tcPr>
            <w:tcW w:w="7786" w:type="dxa"/>
            <w:gridSpan w:val="4"/>
            <w:tcBorders>
              <w:top w:val="single" w:color="auto" w:sz="4" w:space="0"/>
              <w:left w:val="single" w:color="auto" w:sz="4" w:space="0"/>
              <w:bottom w:val="single" w:color="auto" w:sz="4" w:space="0"/>
              <w:right w:val="single" w:color="auto" w:sz="4" w:space="0"/>
            </w:tcBorders>
            <w:vAlign w:val="center"/>
          </w:tcPr>
          <w:p w14:paraId="0EDAB74C">
            <w:pPr>
              <w:topLinePunct/>
              <w:spacing w:line="440" w:lineRule="exact"/>
              <w:ind w:firstLine="120" w:firstLineChars="50"/>
              <w:jc w:val="center"/>
              <w:rPr>
                <w:rFonts w:ascii="宋体" w:hAnsi="宋体"/>
                <w:color w:val="auto"/>
                <w:sz w:val="24"/>
              </w:rPr>
            </w:pPr>
          </w:p>
        </w:tc>
      </w:tr>
      <w:tr w14:paraId="0ACFE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14:paraId="38EE9BA8">
            <w:pPr>
              <w:topLinePunct/>
              <w:spacing w:line="440" w:lineRule="exact"/>
              <w:jc w:val="center"/>
              <w:rPr>
                <w:rFonts w:ascii="宋体" w:hAnsi="宋体"/>
                <w:color w:val="auto"/>
                <w:sz w:val="24"/>
              </w:rPr>
            </w:pPr>
            <w:r>
              <w:rPr>
                <w:rFonts w:ascii="宋体" w:hAnsi="宋体"/>
                <w:color w:val="auto"/>
                <w:sz w:val="24"/>
              </w:rPr>
              <w:t>账号</w:t>
            </w:r>
          </w:p>
        </w:tc>
        <w:tc>
          <w:tcPr>
            <w:tcW w:w="7786" w:type="dxa"/>
            <w:gridSpan w:val="4"/>
            <w:tcBorders>
              <w:top w:val="single" w:color="auto" w:sz="4" w:space="0"/>
              <w:left w:val="single" w:color="auto" w:sz="4" w:space="0"/>
              <w:bottom w:val="single" w:color="auto" w:sz="4" w:space="0"/>
              <w:right w:val="single" w:color="auto" w:sz="4" w:space="0"/>
            </w:tcBorders>
            <w:vAlign w:val="center"/>
          </w:tcPr>
          <w:p w14:paraId="6B8E27F5">
            <w:pPr>
              <w:topLinePunct/>
              <w:spacing w:line="440" w:lineRule="exact"/>
              <w:ind w:firstLine="120" w:firstLineChars="50"/>
              <w:jc w:val="center"/>
              <w:rPr>
                <w:rFonts w:ascii="宋体" w:hAnsi="宋体"/>
                <w:color w:val="auto"/>
                <w:sz w:val="24"/>
              </w:rPr>
            </w:pPr>
          </w:p>
        </w:tc>
      </w:tr>
      <w:tr w14:paraId="77128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6" w:hRule="atLeast"/>
          <w:jc w:val="center"/>
        </w:trPr>
        <w:tc>
          <w:tcPr>
            <w:tcW w:w="1967" w:type="dxa"/>
            <w:tcBorders>
              <w:top w:val="single" w:color="auto" w:sz="4" w:space="0"/>
              <w:left w:val="single" w:color="auto" w:sz="4" w:space="0"/>
              <w:right w:val="single" w:color="auto" w:sz="4" w:space="0"/>
            </w:tcBorders>
            <w:vAlign w:val="center"/>
          </w:tcPr>
          <w:p w14:paraId="4189245B">
            <w:pPr>
              <w:topLinePunct/>
              <w:spacing w:line="440" w:lineRule="exact"/>
              <w:jc w:val="center"/>
              <w:rPr>
                <w:rFonts w:ascii="宋体" w:hAnsi="宋体"/>
                <w:color w:val="auto"/>
                <w:sz w:val="24"/>
              </w:rPr>
            </w:pPr>
            <w:r>
              <w:rPr>
                <w:rFonts w:ascii="宋体" w:hAnsi="宋体"/>
                <w:color w:val="auto"/>
                <w:sz w:val="24"/>
              </w:rPr>
              <w:t>经营范围</w:t>
            </w:r>
          </w:p>
        </w:tc>
        <w:tc>
          <w:tcPr>
            <w:tcW w:w="7786" w:type="dxa"/>
            <w:gridSpan w:val="4"/>
            <w:tcBorders>
              <w:top w:val="single" w:color="auto" w:sz="4" w:space="0"/>
              <w:left w:val="single" w:color="auto" w:sz="4" w:space="0"/>
              <w:right w:val="single" w:color="auto" w:sz="4" w:space="0"/>
            </w:tcBorders>
            <w:vAlign w:val="center"/>
          </w:tcPr>
          <w:p w14:paraId="0D36ECF3">
            <w:pPr>
              <w:topLinePunct/>
              <w:spacing w:line="440" w:lineRule="exact"/>
              <w:jc w:val="center"/>
              <w:rPr>
                <w:rFonts w:ascii="宋体" w:hAnsi="宋体"/>
                <w:color w:val="auto"/>
                <w:sz w:val="24"/>
              </w:rPr>
            </w:pPr>
          </w:p>
          <w:p w14:paraId="248AEC8B">
            <w:pPr>
              <w:topLinePunct/>
              <w:spacing w:line="440" w:lineRule="exact"/>
              <w:jc w:val="center"/>
              <w:rPr>
                <w:rFonts w:ascii="宋体" w:hAnsi="宋体"/>
                <w:color w:val="auto"/>
                <w:sz w:val="24"/>
              </w:rPr>
            </w:pPr>
          </w:p>
          <w:p w14:paraId="3335FD18">
            <w:pPr>
              <w:topLinePunct/>
              <w:spacing w:line="440" w:lineRule="exact"/>
              <w:jc w:val="center"/>
              <w:rPr>
                <w:rFonts w:ascii="宋体" w:hAnsi="宋体"/>
                <w:color w:val="auto"/>
                <w:sz w:val="24"/>
              </w:rPr>
            </w:pPr>
          </w:p>
          <w:p w14:paraId="1747C5D2">
            <w:pPr>
              <w:topLinePunct/>
              <w:spacing w:line="440" w:lineRule="exact"/>
              <w:jc w:val="center"/>
              <w:rPr>
                <w:rFonts w:ascii="宋体" w:hAnsi="宋体"/>
                <w:color w:val="auto"/>
                <w:sz w:val="24"/>
              </w:rPr>
            </w:pPr>
          </w:p>
          <w:p w14:paraId="1EEDD6FB">
            <w:pPr>
              <w:topLinePunct/>
              <w:spacing w:line="440" w:lineRule="exact"/>
              <w:rPr>
                <w:rFonts w:ascii="宋体" w:hAnsi="宋体"/>
                <w:color w:val="auto"/>
                <w:sz w:val="24"/>
              </w:rPr>
            </w:pPr>
          </w:p>
        </w:tc>
      </w:tr>
      <w:tr w14:paraId="2A15C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14:paraId="7BC01A07">
            <w:pPr>
              <w:topLinePunct/>
              <w:spacing w:line="440" w:lineRule="exact"/>
              <w:jc w:val="center"/>
              <w:rPr>
                <w:rFonts w:ascii="宋体" w:hAnsi="宋体"/>
                <w:color w:val="auto"/>
                <w:sz w:val="24"/>
              </w:rPr>
            </w:pPr>
            <w:r>
              <w:rPr>
                <w:rFonts w:ascii="宋体" w:hAnsi="宋体"/>
                <w:color w:val="auto"/>
                <w:sz w:val="24"/>
              </w:rPr>
              <w:t>备注</w:t>
            </w:r>
          </w:p>
        </w:tc>
        <w:tc>
          <w:tcPr>
            <w:tcW w:w="7786" w:type="dxa"/>
            <w:gridSpan w:val="4"/>
            <w:tcBorders>
              <w:top w:val="single" w:color="auto" w:sz="4" w:space="0"/>
              <w:left w:val="single" w:color="auto" w:sz="4" w:space="0"/>
              <w:bottom w:val="single" w:color="auto" w:sz="4" w:space="0"/>
              <w:right w:val="single" w:color="auto" w:sz="4" w:space="0"/>
            </w:tcBorders>
            <w:vAlign w:val="center"/>
          </w:tcPr>
          <w:p w14:paraId="39351829">
            <w:pPr>
              <w:topLinePunct/>
              <w:spacing w:line="440" w:lineRule="exact"/>
              <w:jc w:val="center"/>
              <w:rPr>
                <w:rFonts w:ascii="宋体" w:hAnsi="宋体"/>
                <w:color w:val="auto"/>
                <w:sz w:val="24"/>
              </w:rPr>
            </w:pPr>
          </w:p>
        </w:tc>
      </w:tr>
    </w:tbl>
    <w:p w14:paraId="3BFD3C99">
      <w:pPr>
        <w:spacing w:line="440" w:lineRule="exact"/>
        <w:jc w:val="left"/>
        <w:rPr>
          <w:rFonts w:ascii="宋体" w:hAnsi="宋体"/>
          <w:b/>
          <w:color w:val="auto"/>
          <w:sz w:val="24"/>
          <w:szCs w:val="21"/>
        </w:rPr>
      </w:pPr>
    </w:p>
    <w:p w14:paraId="63246AE9">
      <w:pPr>
        <w:spacing w:line="440" w:lineRule="exact"/>
        <w:jc w:val="left"/>
        <w:rPr>
          <w:rFonts w:ascii="宋体" w:hAnsi="宋体"/>
          <w:b/>
          <w:color w:val="auto"/>
          <w:sz w:val="24"/>
          <w:szCs w:val="21"/>
        </w:rPr>
      </w:pPr>
      <w:r>
        <w:rPr>
          <w:rFonts w:hint="eastAsia" w:ascii="宋体" w:hAnsi="宋体"/>
          <w:b/>
          <w:color w:val="auto"/>
          <w:sz w:val="24"/>
          <w:szCs w:val="21"/>
        </w:rPr>
        <w:t>附件：营业执照及相关证明材料</w:t>
      </w:r>
    </w:p>
    <w:p w14:paraId="6A6E0BE9">
      <w:pPr>
        <w:rPr>
          <w:color w:val="auto"/>
        </w:rPr>
      </w:pPr>
    </w:p>
    <w:p w14:paraId="743573B3">
      <w:pPr>
        <w:rPr>
          <w:color w:val="auto"/>
        </w:rPr>
      </w:pPr>
      <w:r>
        <w:rPr>
          <w:color w:val="auto"/>
          <w:sz w:val="20"/>
        </w:rPr>
        <w:br w:type="page"/>
      </w:r>
    </w:p>
    <w:p w14:paraId="79579919">
      <w:pPr>
        <w:pStyle w:val="20"/>
        <w:rPr>
          <w:color w:val="auto"/>
          <w:sz w:val="28"/>
        </w:rPr>
      </w:pPr>
    </w:p>
    <w:p w14:paraId="3A35593C">
      <w:pPr>
        <w:rPr>
          <w:color w:val="auto"/>
        </w:rPr>
      </w:pPr>
    </w:p>
    <w:p w14:paraId="5840115C">
      <w:pPr>
        <w:pStyle w:val="20"/>
        <w:rPr>
          <w:color w:val="auto"/>
          <w:sz w:val="28"/>
        </w:rPr>
      </w:pPr>
      <w:r>
        <w:rPr>
          <w:rFonts w:hint="eastAsia"/>
          <w:color w:val="auto"/>
          <w:sz w:val="28"/>
        </w:rPr>
        <w:t>七、服务方案及售后服务承诺</w:t>
      </w:r>
    </w:p>
    <w:p w14:paraId="3D8C9D07">
      <w:pPr>
        <w:jc w:val="center"/>
        <w:rPr>
          <w:color w:val="auto"/>
        </w:rPr>
      </w:pPr>
    </w:p>
    <w:p w14:paraId="79554FC2">
      <w:pPr>
        <w:jc w:val="center"/>
        <w:rPr>
          <w:rFonts w:cs="黑体"/>
          <w:b/>
          <w:bCs/>
          <w:color w:val="auto"/>
          <w:sz w:val="28"/>
          <w:szCs w:val="28"/>
        </w:rPr>
      </w:pPr>
      <w:r>
        <w:rPr>
          <w:rFonts w:hint="eastAsia" w:cs="黑体"/>
          <w:b/>
          <w:bCs/>
          <w:color w:val="auto"/>
          <w:sz w:val="28"/>
          <w:szCs w:val="28"/>
        </w:rPr>
        <w:t xml:space="preserve"> </w:t>
      </w:r>
      <w:r>
        <w:rPr>
          <w:rFonts w:cs="黑体"/>
          <w:b/>
          <w:bCs/>
          <w:color w:val="auto"/>
          <w:sz w:val="28"/>
          <w:szCs w:val="28"/>
        </w:rPr>
        <w:t xml:space="preserve"> </w:t>
      </w:r>
      <w:r>
        <w:rPr>
          <w:rFonts w:hint="eastAsia" w:cs="黑体"/>
          <w:b/>
          <w:bCs/>
          <w:color w:val="auto"/>
          <w:sz w:val="28"/>
          <w:szCs w:val="28"/>
        </w:rPr>
        <w:t>（格式自拟）</w:t>
      </w:r>
    </w:p>
    <w:p w14:paraId="5A22771A">
      <w:pPr>
        <w:jc w:val="center"/>
        <w:rPr>
          <w:rFonts w:cs="黑体"/>
          <w:b/>
          <w:bCs/>
          <w:color w:val="auto"/>
          <w:sz w:val="28"/>
          <w:szCs w:val="28"/>
        </w:rPr>
      </w:pPr>
    </w:p>
    <w:p w14:paraId="5E4456F9">
      <w:pPr>
        <w:jc w:val="center"/>
        <w:rPr>
          <w:rFonts w:cs="黑体"/>
          <w:b/>
          <w:bCs/>
          <w:color w:val="auto"/>
          <w:sz w:val="28"/>
          <w:szCs w:val="28"/>
        </w:rPr>
      </w:pPr>
    </w:p>
    <w:p w14:paraId="5F2DF4F8">
      <w:pPr>
        <w:jc w:val="center"/>
        <w:rPr>
          <w:rFonts w:cs="黑体"/>
          <w:b/>
          <w:bCs/>
          <w:color w:val="auto"/>
          <w:sz w:val="28"/>
          <w:szCs w:val="28"/>
        </w:rPr>
      </w:pPr>
    </w:p>
    <w:p w14:paraId="1D5DF199">
      <w:pPr>
        <w:jc w:val="center"/>
        <w:rPr>
          <w:rFonts w:cs="黑体"/>
          <w:b/>
          <w:bCs/>
          <w:color w:val="auto"/>
          <w:sz w:val="28"/>
          <w:szCs w:val="28"/>
        </w:rPr>
      </w:pPr>
    </w:p>
    <w:p w14:paraId="77AA43FB">
      <w:pPr>
        <w:jc w:val="center"/>
        <w:rPr>
          <w:rFonts w:cs="黑体"/>
          <w:b/>
          <w:bCs/>
          <w:color w:val="auto"/>
          <w:sz w:val="28"/>
          <w:szCs w:val="28"/>
        </w:rPr>
      </w:pPr>
    </w:p>
    <w:p w14:paraId="555FABEC">
      <w:pPr>
        <w:jc w:val="center"/>
        <w:rPr>
          <w:rFonts w:cs="黑体"/>
          <w:b/>
          <w:bCs/>
          <w:color w:val="auto"/>
          <w:sz w:val="28"/>
          <w:szCs w:val="28"/>
        </w:rPr>
      </w:pPr>
    </w:p>
    <w:p w14:paraId="0C0629FC">
      <w:pPr>
        <w:jc w:val="center"/>
        <w:rPr>
          <w:rFonts w:cs="黑体"/>
          <w:b/>
          <w:bCs/>
          <w:color w:val="auto"/>
          <w:sz w:val="28"/>
          <w:szCs w:val="28"/>
        </w:rPr>
      </w:pPr>
    </w:p>
    <w:p w14:paraId="7F8A68C1">
      <w:pPr>
        <w:jc w:val="center"/>
        <w:rPr>
          <w:rFonts w:cs="黑体"/>
          <w:b/>
          <w:bCs/>
          <w:color w:val="auto"/>
          <w:sz w:val="28"/>
          <w:szCs w:val="28"/>
        </w:rPr>
      </w:pPr>
    </w:p>
    <w:p w14:paraId="6261361A">
      <w:pPr>
        <w:jc w:val="center"/>
        <w:rPr>
          <w:rFonts w:cs="黑体"/>
          <w:b/>
          <w:bCs/>
          <w:color w:val="auto"/>
          <w:sz w:val="28"/>
          <w:szCs w:val="28"/>
        </w:rPr>
      </w:pPr>
    </w:p>
    <w:p w14:paraId="5290544E">
      <w:pPr>
        <w:jc w:val="center"/>
        <w:rPr>
          <w:rFonts w:cs="黑体"/>
          <w:b/>
          <w:bCs/>
          <w:color w:val="auto"/>
          <w:sz w:val="28"/>
          <w:szCs w:val="28"/>
        </w:rPr>
      </w:pPr>
    </w:p>
    <w:p w14:paraId="5F3E3F03">
      <w:pPr>
        <w:jc w:val="center"/>
        <w:rPr>
          <w:rFonts w:cs="黑体"/>
          <w:b/>
          <w:bCs/>
          <w:color w:val="auto"/>
          <w:sz w:val="28"/>
          <w:szCs w:val="28"/>
        </w:rPr>
      </w:pPr>
    </w:p>
    <w:p w14:paraId="6BF91686">
      <w:pPr>
        <w:jc w:val="center"/>
        <w:rPr>
          <w:rFonts w:cs="黑体"/>
          <w:b/>
          <w:bCs/>
          <w:color w:val="auto"/>
          <w:sz w:val="28"/>
          <w:szCs w:val="28"/>
        </w:rPr>
      </w:pPr>
    </w:p>
    <w:p w14:paraId="4D6AEE98">
      <w:pPr>
        <w:jc w:val="center"/>
        <w:rPr>
          <w:rFonts w:cs="黑体"/>
          <w:b/>
          <w:bCs/>
          <w:color w:val="auto"/>
          <w:sz w:val="28"/>
          <w:szCs w:val="28"/>
        </w:rPr>
      </w:pPr>
    </w:p>
    <w:p w14:paraId="3FDCC0D4">
      <w:pPr>
        <w:jc w:val="center"/>
        <w:rPr>
          <w:rFonts w:cs="黑体"/>
          <w:b/>
          <w:bCs/>
          <w:color w:val="auto"/>
          <w:sz w:val="28"/>
          <w:szCs w:val="28"/>
        </w:rPr>
      </w:pPr>
    </w:p>
    <w:p w14:paraId="408248DC">
      <w:pPr>
        <w:jc w:val="center"/>
        <w:rPr>
          <w:rFonts w:cs="黑体"/>
          <w:b/>
          <w:bCs/>
          <w:color w:val="auto"/>
          <w:sz w:val="28"/>
          <w:szCs w:val="28"/>
        </w:rPr>
      </w:pPr>
    </w:p>
    <w:p w14:paraId="0792C7A3">
      <w:pPr>
        <w:jc w:val="center"/>
        <w:rPr>
          <w:rFonts w:cs="黑体"/>
          <w:b/>
          <w:bCs/>
          <w:color w:val="auto"/>
          <w:sz w:val="28"/>
          <w:szCs w:val="28"/>
        </w:rPr>
      </w:pPr>
    </w:p>
    <w:p w14:paraId="7FB77F9E">
      <w:pPr>
        <w:jc w:val="center"/>
        <w:rPr>
          <w:rFonts w:cs="黑体"/>
          <w:b/>
          <w:bCs/>
          <w:color w:val="auto"/>
          <w:sz w:val="28"/>
          <w:szCs w:val="28"/>
        </w:rPr>
      </w:pPr>
    </w:p>
    <w:p w14:paraId="1F1979AF">
      <w:pPr>
        <w:jc w:val="center"/>
        <w:rPr>
          <w:rFonts w:cs="黑体"/>
          <w:b/>
          <w:bCs/>
          <w:color w:val="auto"/>
          <w:sz w:val="28"/>
          <w:szCs w:val="28"/>
        </w:rPr>
      </w:pPr>
    </w:p>
    <w:p w14:paraId="52729E02">
      <w:pPr>
        <w:jc w:val="center"/>
        <w:rPr>
          <w:rFonts w:cs="黑体"/>
          <w:b/>
          <w:bCs/>
          <w:color w:val="auto"/>
          <w:sz w:val="28"/>
          <w:szCs w:val="28"/>
        </w:rPr>
      </w:pPr>
    </w:p>
    <w:p w14:paraId="6AEDDF41">
      <w:pPr>
        <w:adjustRightInd w:val="0"/>
        <w:spacing w:line="360" w:lineRule="auto"/>
        <w:ind w:firstLine="562" w:firstLineChars="200"/>
        <w:jc w:val="center"/>
        <w:rPr>
          <w:b/>
          <w:bCs/>
          <w:color w:val="auto"/>
          <w:sz w:val="28"/>
          <w:szCs w:val="28"/>
        </w:rPr>
      </w:pPr>
      <w:r>
        <w:rPr>
          <w:rFonts w:hint="eastAsia"/>
          <w:b/>
          <w:bCs/>
          <w:color w:val="auto"/>
          <w:sz w:val="28"/>
          <w:szCs w:val="28"/>
        </w:rPr>
        <w:t>八、政府采购供应商诚信承诺书</w:t>
      </w:r>
    </w:p>
    <w:p w14:paraId="3F013178">
      <w:pPr>
        <w:adjustRightInd w:val="0"/>
        <w:spacing w:line="360" w:lineRule="auto"/>
        <w:ind w:firstLine="482" w:firstLineChars="200"/>
        <w:jc w:val="center"/>
        <w:rPr>
          <w:b/>
          <w:color w:val="auto"/>
          <w:sz w:val="24"/>
        </w:rPr>
      </w:pPr>
    </w:p>
    <w:p w14:paraId="0D76FC85">
      <w:pPr>
        <w:adjustRightInd w:val="0"/>
        <w:spacing w:line="400" w:lineRule="exact"/>
        <w:ind w:firstLine="440" w:firstLineChars="200"/>
        <w:rPr>
          <w:color w:val="auto"/>
          <w:sz w:val="22"/>
        </w:rPr>
      </w:pPr>
      <w:r>
        <w:rPr>
          <w:rFonts w:hint="eastAsia"/>
          <w:color w:val="auto"/>
          <w:sz w:val="22"/>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3C101149">
      <w:pPr>
        <w:adjustRightInd w:val="0"/>
        <w:spacing w:line="400" w:lineRule="exact"/>
        <w:ind w:firstLine="369" w:firstLineChars="168"/>
        <w:rPr>
          <w:color w:val="auto"/>
          <w:sz w:val="22"/>
        </w:rPr>
      </w:pPr>
      <w:r>
        <w:rPr>
          <w:rFonts w:hint="eastAsia"/>
          <w:color w:val="auto"/>
          <w:sz w:val="22"/>
        </w:rPr>
        <w:t>（一）提供虚假材料谋取中标;</w:t>
      </w:r>
    </w:p>
    <w:p w14:paraId="116B402A">
      <w:pPr>
        <w:adjustRightInd w:val="0"/>
        <w:spacing w:line="400" w:lineRule="exact"/>
        <w:ind w:firstLine="369" w:firstLineChars="168"/>
        <w:rPr>
          <w:color w:val="auto"/>
          <w:sz w:val="22"/>
        </w:rPr>
      </w:pPr>
      <w:r>
        <w:rPr>
          <w:rFonts w:hint="eastAsia"/>
          <w:color w:val="auto"/>
          <w:sz w:val="22"/>
        </w:rPr>
        <w:t>（二）采取不正当手段诋毁、排挤其他供应商;</w:t>
      </w:r>
    </w:p>
    <w:p w14:paraId="7CE9804E">
      <w:pPr>
        <w:adjustRightInd w:val="0"/>
        <w:spacing w:line="400" w:lineRule="exact"/>
        <w:ind w:firstLine="369" w:firstLineChars="168"/>
        <w:rPr>
          <w:color w:val="auto"/>
          <w:sz w:val="22"/>
        </w:rPr>
      </w:pPr>
      <w:r>
        <w:rPr>
          <w:rFonts w:hint="eastAsia"/>
          <w:color w:val="auto"/>
          <w:sz w:val="22"/>
        </w:rPr>
        <w:t>（三）与招标采购单位、其他投标人恶意串通;</w:t>
      </w:r>
    </w:p>
    <w:p w14:paraId="06D92AF1">
      <w:pPr>
        <w:adjustRightInd w:val="0"/>
        <w:spacing w:line="400" w:lineRule="exact"/>
        <w:ind w:firstLine="369" w:firstLineChars="168"/>
        <w:rPr>
          <w:color w:val="auto"/>
          <w:sz w:val="22"/>
        </w:rPr>
      </w:pPr>
      <w:r>
        <w:rPr>
          <w:rFonts w:hint="eastAsia"/>
          <w:color w:val="auto"/>
          <w:sz w:val="22"/>
        </w:rPr>
        <w:t>（四）向招标采购单位或提供其他不正当利益;</w:t>
      </w:r>
    </w:p>
    <w:p w14:paraId="12EC5DA9">
      <w:pPr>
        <w:adjustRightInd w:val="0"/>
        <w:spacing w:line="400" w:lineRule="exact"/>
        <w:ind w:firstLine="369" w:firstLineChars="168"/>
        <w:rPr>
          <w:color w:val="auto"/>
          <w:sz w:val="22"/>
        </w:rPr>
      </w:pPr>
      <w:r>
        <w:rPr>
          <w:rFonts w:hint="eastAsia"/>
          <w:color w:val="auto"/>
          <w:sz w:val="22"/>
        </w:rPr>
        <w:t>（五）在招标过程中与招标采购单位进行协商谈判、不按照招标文件和投标文件订立合同，或者与采购人另立背离合同实质性内容协议;</w:t>
      </w:r>
    </w:p>
    <w:p w14:paraId="06246D5E">
      <w:pPr>
        <w:adjustRightInd w:val="0"/>
        <w:spacing w:line="400" w:lineRule="exact"/>
        <w:ind w:firstLine="369" w:firstLineChars="168"/>
        <w:rPr>
          <w:color w:val="auto"/>
          <w:sz w:val="22"/>
        </w:rPr>
      </w:pPr>
      <w:r>
        <w:rPr>
          <w:rFonts w:hint="eastAsia"/>
          <w:color w:val="auto"/>
          <w:sz w:val="22"/>
        </w:rPr>
        <w:t>（六）开标后擅自撤销投标，影响招标继续进行的;</w:t>
      </w:r>
    </w:p>
    <w:p w14:paraId="57460FB4">
      <w:pPr>
        <w:adjustRightInd w:val="0"/>
        <w:spacing w:line="400" w:lineRule="exact"/>
        <w:ind w:firstLine="369" w:firstLineChars="168"/>
        <w:rPr>
          <w:color w:val="auto"/>
          <w:sz w:val="22"/>
        </w:rPr>
      </w:pPr>
      <w:r>
        <w:rPr>
          <w:rFonts w:hint="eastAsia"/>
          <w:color w:val="auto"/>
          <w:sz w:val="22"/>
        </w:rPr>
        <w:t>（七）中标后无正当理由，在规定时间内不与采购单位签订合同;</w:t>
      </w:r>
    </w:p>
    <w:p w14:paraId="7FCB9154">
      <w:pPr>
        <w:adjustRightInd w:val="0"/>
        <w:spacing w:line="400" w:lineRule="exact"/>
        <w:ind w:firstLine="369" w:firstLineChars="168"/>
        <w:rPr>
          <w:color w:val="auto"/>
          <w:sz w:val="22"/>
        </w:rPr>
      </w:pPr>
      <w:r>
        <w:rPr>
          <w:rFonts w:hint="eastAsia"/>
          <w:color w:val="auto"/>
          <w:sz w:val="22"/>
        </w:rPr>
        <w:t>（八）将中标项目转让给他人或非法分包他人;</w:t>
      </w:r>
    </w:p>
    <w:p w14:paraId="60B7A611">
      <w:pPr>
        <w:adjustRightInd w:val="0"/>
        <w:spacing w:line="400" w:lineRule="exact"/>
        <w:ind w:firstLine="369" w:firstLineChars="168"/>
        <w:rPr>
          <w:color w:val="auto"/>
          <w:sz w:val="22"/>
        </w:rPr>
      </w:pPr>
      <w:r>
        <w:rPr>
          <w:rFonts w:hint="eastAsia"/>
          <w:color w:val="auto"/>
          <w:sz w:val="22"/>
        </w:rPr>
        <w:t>（九）无正当理由，拒绝履行合同义务;</w:t>
      </w:r>
    </w:p>
    <w:p w14:paraId="4DA40FC6">
      <w:pPr>
        <w:adjustRightInd w:val="0"/>
        <w:spacing w:line="400" w:lineRule="exact"/>
        <w:ind w:firstLine="369" w:firstLineChars="168"/>
        <w:rPr>
          <w:color w:val="auto"/>
          <w:sz w:val="22"/>
        </w:rPr>
      </w:pPr>
      <w:r>
        <w:rPr>
          <w:rFonts w:hint="eastAsia"/>
          <w:color w:val="auto"/>
          <w:sz w:val="22"/>
        </w:rPr>
        <w:t>（十）无正当理由放弃中标（成交）项目;</w:t>
      </w:r>
    </w:p>
    <w:p w14:paraId="57A6FA83">
      <w:pPr>
        <w:adjustRightInd w:val="0"/>
        <w:spacing w:line="400" w:lineRule="exact"/>
        <w:ind w:firstLine="369" w:firstLineChars="168"/>
        <w:rPr>
          <w:color w:val="auto"/>
          <w:sz w:val="22"/>
        </w:rPr>
      </w:pPr>
      <w:r>
        <w:rPr>
          <w:rFonts w:hint="eastAsia"/>
          <w:color w:val="auto"/>
          <w:sz w:val="22"/>
        </w:rPr>
        <w:t>（十ー）擅自或与采购人串通或接受采购人要求，在履约合同中通过减少货物数量，更换品牌、降低配置、技术要求、质量和服务标准等，却仍按原合同进行虚假验收或终止政府采购合同;</w:t>
      </w:r>
    </w:p>
    <w:p w14:paraId="4FBA852B">
      <w:pPr>
        <w:adjustRightInd w:val="0"/>
        <w:spacing w:line="400" w:lineRule="exact"/>
        <w:ind w:firstLine="369" w:firstLineChars="168"/>
        <w:rPr>
          <w:color w:val="auto"/>
          <w:sz w:val="22"/>
        </w:rPr>
      </w:pPr>
      <w:r>
        <w:rPr>
          <w:rFonts w:hint="eastAsia"/>
          <w:color w:val="auto"/>
          <w:sz w:val="22"/>
        </w:rPr>
        <w:t>（十二）与采购人串通，对尚未履约完毕的采购项目出具虚假验收报告；</w:t>
      </w:r>
    </w:p>
    <w:p w14:paraId="7ECE6A0A">
      <w:pPr>
        <w:adjustRightInd w:val="0"/>
        <w:spacing w:line="400" w:lineRule="exact"/>
        <w:ind w:firstLine="369" w:firstLineChars="168"/>
        <w:rPr>
          <w:color w:val="auto"/>
          <w:sz w:val="22"/>
        </w:rPr>
      </w:pPr>
      <w:r>
        <w:rPr>
          <w:rFonts w:hint="eastAsia"/>
          <w:color w:val="auto"/>
          <w:sz w:val="22"/>
        </w:rPr>
        <w:t>（十三）无不可抗力因素，拒绝提供售后服务、售后服务态度恶劣、故意提高维修配件价格（高于市场平均价）；</w:t>
      </w:r>
    </w:p>
    <w:p w14:paraId="39959579">
      <w:pPr>
        <w:adjustRightInd w:val="0"/>
        <w:spacing w:line="400" w:lineRule="exact"/>
        <w:ind w:firstLine="330" w:firstLineChars="150"/>
        <w:rPr>
          <w:color w:val="auto"/>
          <w:sz w:val="22"/>
        </w:rPr>
      </w:pPr>
      <w:r>
        <w:rPr>
          <w:rFonts w:hint="eastAsia"/>
          <w:color w:val="auto"/>
          <w:sz w:val="22"/>
        </w:rPr>
        <w:t>（十四）开标后对招标文件的相关内容再进行质疑；</w:t>
      </w:r>
    </w:p>
    <w:p w14:paraId="1C450A26">
      <w:pPr>
        <w:adjustRightInd w:val="0"/>
        <w:spacing w:line="400" w:lineRule="exact"/>
        <w:ind w:firstLine="330" w:firstLineChars="150"/>
        <w:rPr>
          <w:color w:val="auto"/>
          <w:sz w:val="22"/>
        </w:rPr>
      </w:pPr>
      <w:r>
        <w:rPr>
          <w:rFonts w:hint="eastAsia"/>
          <w:color w:val="auto"/>
          <w:sz w:val="22"/>
        </w:rPr>
        <w:t>（十五）恶意投诉的行为：投诉经查无实据的、捏造事实或者提供虚假设诉材料；</w:t>
      </w:r>
    </w:p>
    <w:p w14:paraId="17532474">
      <w:pPr>
        <w:adjustRightInd w:val="0"/>
        <w:spacing w:line="400" w:lineRule="exact"/>
        <w:ind w:firstLine="330" w:firstLineChars="150"/>
        <w:rPr>
          <w:color w:val="auto"/>
          <w:sz w:val="22"/>
        </w:rPr>
      </w:pPr>
      <w:r>
        <w:rPr>
          <w:rFonts w:hint="eastAsia"/>
          <w:color w:val="auto"/>
          <w:sz w:val="22"/>
        </w:rPr>
        <w:t>（十六）拒绝有关部门监督检查或者提供虚假情况；</w:t>
      </w:r>
    </w:p>
    <w:p w14:paraId="1090FCE8">
      <w:pPr>
        <w:adjustRightInd w:val="0"/>
        <w:spacing w:line="400" w:lineRule="exact"/>
        <w:ind w:firstLine="330" w:firstLineChars="150"/>
        <w:rPr>
          <w:color w:val="auto"/>
          <w:sz w:val="22"/>
        </w:rPr>
      </w:pPr>
      <w:r>
        <w:rPr>
          <w:rFonts w:hint="eastAsia"/>
          <w:color w:val="auto"/>
          <w:sz w:val="22"/>
        </w:rPr>
        <w:t>（十七）政府采购监管部门认定的其他政府采购活动中的不诚信行为。</w:t>
      </w:r>
    </w:p>
    <w:p w14:paraId="1C815F8A">
      <w:pPr>
        <w:adjustRightInd w:val="0"/>
        <w:spacing w:line="400" w:lineRule="exact"/>
        <w:rPr>
          <w:color w:val="auto"/>
          <w:sz w:val="22"/>
        </w:rPr>
      </w:pPr>
    </w:p>
    <w:p w14:paraId="0D1D398C">
      <w:pPr>
        <w:adjustRightInd w:val="0"/>
        <w:spacing w:line="400" w:lineRule="exact"/>
        <w:rPr>
          <w:color w:val="auto"/>
          <w:sz w:val="22"/>
        </w:rPr>
      </w:pPr>
    </w:p>
    <w:p w14:paraId="21029BEE">
      <w:pPr>
        <w:adjustRightInd w:val="0"/>
        <w:spacing w:line="400" w:lineRule="exact"/>
        <w:ind w:firstLine="4730" w:firstLineChars="2150"/>
        <w:rPr>
          <w:color w:val="auto"/>
          <w:sz w:val="22"/>
        </w:rPr>
      </w:pPr>
      <w:r>
        <w:rPr>
          <w:rFonts w:hint="eastAsia"/>
          <w:color w:val="auto"/>
          <w:sz w:val="22"/>
        </w:rPr>
        <w:t>供应商名称：</w:t>
      </w:r>
      <w:r>
        <w:rPr>
          <w:rFonts w:hint="eastAsia"/>
          <w:color w:val="auto"/>
          <w:sz w:val="22"/>
          <w:u w:val="single"/>
        </w:rPr>
        <w:t xml:space="preserve"> </w:t>
      </w:r>
      <w:r>
        <w:rPr>
          <w:color w:val="auto"/>
          <w:sz w:val="22"/>
          <w:u w:val="single"/>
        </w:rPr>
        <w:t xml:space="preserve">                </w:t>
      </w:r>
      <w:r>
        <w:rPr>
          <w:rFonts w:hint="eastAsia"/>
          <w:color w:val="auto"/>
          <w:sz w:val="22"/>
        </w:rPr>
        <w:t>（盖章）</w:t>
      </w:r>
    </w:p>
    <w:p w14:paraId="102EBE09">
      <w:pPr>
        <w:adjustRightInd w:val="0"/>
        <w:spacing w:line="400" w:lineRule="exact"/>
        <w:ind w:right="-59" w:firstLine="4730" w:firstLineChars="2150"/>
        <w:rPr>
          <w:color w:val="auto"/>
          <w:sz w:val="22"/>
        </w:rPr>
      </w:pPr>
      <w:r>
        <w:rPr>
          <w:rFonts w:hint="eastAsia"/>
          <w:color w:val="auto"/>
          <w:sz w:val="22"/>
        </w:rPr>
        <w:t>法人代表或授权委托人：</w:t>
      </w:r>
      <w:r>
        <w:rPr>
          <w:rFonts w:hint="eastAsia"/>
          <w:color w:val="auto"/>
          <w:sz w:val="22"/>
          <w:u w:val="single"/>
        </w:rPr>
        <w:t xml:space="preserve"> </w:t>
      </w:r>
      <w:r>
        <w:rPr>
          <w:color w:val="auto"/>
          <w:sz w:val="22"/>
          <w:u w:val="single"/>
        </w:rPr>
        <w:t xml:space="preserve">      </w:t>
      </w:r>
      <w:r>
        <w:rPr>
          <w:rFonts w:hint="eastAsia"/>
          <w:color w:val="auto"/>
          <w:sz w:val="22"/>
        </w:rPr>
        <w:t>（签章）</w:t>
      </w:r>
    </w:p>
    <w:p w14:paraId="71138E08">
      <w:pPr>
        <w:adjustRightInd w:val="0"/>
        <w:spacing w:line="400" w:lineRule="exact"/>
        <w:ind w:firstLine="4730" w:firstLineChars="2150"/>
        <w:rPr>
          <w:color w:val="auto"/>
          <w:sz w:val="22"/>
        </w:rPr>
      </w:pPr>
      <w:r>
        <w:rPr>
          <w:rFonts w:hint="eastAsia"/>
          <w:color w:val="auto"/>
          <w:sz w:val="22"/>
        </w:rPr>
        <w:t xml:space="preserve">日 </w:t>
      </w:r>
      <w:r>
        <w:rPr>
          <w:color w:val="auto"/>
          <w:sz w:val="22"/>
        </w:rPr>
        <w:t xml:space="preserve"> </w:t>
      </w:r>
      <w:r>
        <w:rPr>
          <w:rFonts w:hint="eastAsia"/>
          <w:color w:val="auto"/>
          <w:sz w:val="22"/>
        </w:rPr>
        <w:t xml:space="preserve">期：      年  </w:t>
      </w:r>
      <w:r>
        <w:rPr>
          <w:color w:val="auto"/>
          <w:sz w:val="22"/>
        </w:rPr>
        <w:t xml:space="preserve"> </w:t>
      </w:r>
      <w:r>
        <w:rPr>
          <w:rFonts w:hint="eastAsia"/>
          <w:color w:val="auto"/>
          <w:sz w:val="22"/>
        </w:rPr>
        <w:t xml:space="preserve"> 月    日</w:t>
      </w:r>
    </w:p>
    <w:p w14:paraId="6147A09F">
      <w:pPr>
        <w:pStyle w:val="52"/>
        <w:adjustRightInd w:val="0"/>
        <w:ind w:firstLine="440"/>
        <w:rPr>
          <w:color w:val="auto"/>
          <w:sz w:val="22"/>
          <w:szCs w:val="24"/>
        </w:rPr>
      </w:pPr>
    </w:p>
    <w:p w14:paraId="0969C95F">
      <w:pPr>
        <w:pStyle w:val="52"/>
        <w:adjustRightInd w:val="0"/>
        <w:ind w:firstLine="1260" w:firstLineChars="600"/>
        <w:rPr>
          <w:color w:val="auto"/>
          <w:sz w:val="21"/>
          <w:szCs w:val="24"/>
        </w:rPr>
      </w:pPr>
    </w:p>
    <w:p w14:paraId="0B76B869">
      <w:pPr>
        <w:jc w:val="center"/>
        <w:rPr>
          <w:rFonts w:cs="黑体"/>
          <w:b/>
          <w:bCs/>
          <w:color w:val="auto"/>
          <w:sz w:val="28"/>
          <w:szCs w:val="28"/>
        </w:rPr>
      </w:pPr>
      <w:r>
        <w:rPr>
          <w:rFonts w:hint="eastAsia" w:cs="黑体"/>
          <w:b/>
          <w:bCs/>
          <w:color w:val="auto"/>
          <w:sz w:val="28"/>
          <w:szCs w:val="28"/>
        </w:rPr>
        <w:t>九、中小企业声明函（货物）</w:t>
      </w:r>
    </w:p>
    <w:p w14:paraId="118E0F15">
      <w:pPr>
        <w:pStyle w:val="46"/>
        <w:ind w:firstLine="210"/>
        <w:rPr>
          <w:color w:val="auto"/>
        </w:rPr>
      </w:pPr>
    </w:p>
    <w:p w14:paraId="5E1C090B">
      <w:pPr>
        <w:ind w:firstLine="480" w:firstLineChars="200"/>
        <w:rPr>
          <w:color w:val="auto"/>
          <w:sz w:val="24"/>
        </w:rPr>
      </w:pPr>
      <w:r>
        <w:rPr>
          <w:rFonts w:hint="eastAsia"/>
          <w:color w:val="auto"/>
          <w:sz w:val="24"/>
        </w:rPr>
        <w:t>本公司（联合体）郑重声明，根据《政府采购促进中小企业发展管理办法》（财库﹝2020﹞46 号）的规定，本公司（联合体）参加</w:t>
      </w:r>
      <w:r>
        <w:rPr>
          <w:rFonts w:hint="eastAsia"/>
          <w:color w:val="auto"/>
          <w:sz w:val="24"/>
          <w:u w:val="single"/>
        </w:rPr>
        <w:t>（单位名称）</w:t>
      </w:r>
      <w:r>
        <w:rPr>
          <w:rFonts w:hint="eastAsia"/>
          <w:color w:val="auto"/>
          <w:sz w:val="24"/>
        </w:rPr>
        <w:t>的</w:t>
      </w:r>
      <w:r>
        <w:rPr>
          <w:rFonts w:hint="eastAsia"/>
          <w:color w:val="auto"/>
          <w:sz w:val="24"/>
          <w:u w:val="single"/>
        </w:rPr>
        <w:t>（项目名称）</w:t>
      </w:r>
      <w:r>
        <w:rPr>
          <w:rFonts w:hint="eastAsia"/>
          <w:color w:val="auto"/>
          <w:sz w:val="24"/>
        </w:rPr>
        <w:t>采购活动，提</w:t>
      </w:r>
      <w:r>
        <w:rPr>
          <w:rFonts w:hint="eastAsia"/>
          <w:color w:val="auto"/>
          <w:sz w:val="24"/>
          <w:u w:val="single"/>
        </w:rPr>
        <w:t xml:space="preserve">    </w:t>
      </w:r>
      <w:r>
        <w:rPr>
          <w:rFonts w:hint="eastAsia"/>
          <w:color w:val="auto"/>
          <w:sz w:val="24"/>
        </w:rPr>
        <w:t>供的货物全部由符合政策要求的中小企业制造。相关企业（含联合体中的中小企业、签订分包意向协议的中小企业）的具体情况如下：</w:t>
      </w:r>
    </w:p>
    <w:p w14:paraId="27DB7B23">
      <w:pPr>
        <w:ind w:firstLine="480" w:firstLineChars="200"/>
        <w:rPr>
          <w:color w:val="auto"/>
          <w:sz w:val="24"/>
        </w:rPr>
      </w:pPr>
      <w:r>
        <w:rPr>
          <w:rFonts w:hint="eastAsia"/>
          <w:color w:val="auto"/>
          <w:sz w:val="24"/>
        </w:rPr>
        <w:t>1.</w:t>
      </w:r>
      <w:r>
        <w:rPr>
          <w:rFonts w:hint="eastAsia"/>
          <w:color w:val="auto"/>
          <w:sz w:val="24"/>
          <w:u w:val="single"/>
        </w:rPr>
        <w:t>（标的名称）</w:t>
      </w:r>
      <w:r>
        <w:rPr>
          <w:rFonts w:hint="eastAsia"/>
          <w:color w:val="auto"/>
          <w:sz w:val="24"/>
        </w:rPr>
        <w:t>，属于</w:t>
      </w:r>
      <w:r>
        <w:rPr>
          <w:rFonts w:hint="eastAsia"/>
          <w:color w:val="auto"/>
          <w:sz w:val="24"/>
          <w:u w:val="single"/>
        </w:rPr>
        <w:t>（采购文件中明确的所属行业）</w:t>
      </w:r>
      <w:r>
        <w:rPr>
          <w:rFonts w:hint="eastAsia"/>
          <w:color w:val="auto"/>
          <w:sz w:val="24"/>
        </w:rPr>
        <w:t>行业；制造商为</w:t>
      </w:r>
      <w:r>
        <w:rPr>
          <w:rFonts w:hint="eastAsia"/>
          <w:color w:val="auto"/>
          <w:sz w:val="24"/>
          <w:u w:val="single"/>
        </w:rPr>
        <w:t>（企业名称）</w:t>
      </w:r>
      <w:r>
        <w:rPr>
          <w:rFonts w:hint="eastAsia"/>
          <w:color w:val="auto"/>
          <w:sz w:val="24"/>
        </w:rPr>
        <w:t>，从业人员</w:t>
      </w:r>
      <w:r>
        <w:rPr>
          <w:rFonts w:hint="eastAsia"/>
          <w:color w:val="auto"/>
          <w:sz w:val="24"/>
          <w:u w:val="single"/>
        </w:rPr>
        <w:t xml:space="preserve">  </w:t>
      </w:r>
      <w:r>
        <w:rPr>
          <w:rFonts w:hint="eastAsia"/>
          <w:color w:val="auto"/>
          <w:sz w:val="24"/>
        </w:rPr>
        <w:t>人，营业收入为</w:t>
      </w:r>
      <w:r>
        <w:rPr>
          <w:rFonts w:hint="eastAsia"/>
          <w:color w:val="auto"/>
          <w:sz w:val="24"/>
          <w:u w:val="single"/>
        </w:rPr>
        <w:t xml:space="preserve">  </w:t>
      </w:r>
      <w:r>
        <w:rPr>
          <w:rFonts w:hint="eastAsia"/>
          <w:color w:val="auto"/>
          <w:sz w:val="24"/>
        </w:rPr>
        <w:t>万元，资产总额为</w:t>
      </w:r>
      <w:r>
        <w:rPr>
          <w:rFonts w:hint="eastAsia"/>
          <w:color w:val="auto"/>
          <w:sz w:val="24"/>
          <w:u w:val="single"/>
        </w:rPr>
        <w:t xml:space="preserve">  </w:t>
      </w:r>
      <w:r>
        <w:rPr>
          <w:rFonts w:hint="eastAsia"/>
          <w:color w:val="auto"/>
          <w:sz w:val="24"/>
        </w:rPr>
        <w:t>万元，属于</w:t>
      </w:r>
      <w:r>
        <w:rPr>
          <w:rFonts w:hint="eastAsia"/>
          <w:color w:val="auto"/>
          <w:sz w:val="24"/>
          <w:u w:val="single"/>
        </w:rPr>
        <w:t>（中型企业、小型企业、微型企业）</w:t>
      </w:r>
      <w:r>
        <w:rPr>
          <w:rFonts w:hint="eastAsia"/>
          <w:color w:val="auto"/>
          <w:sz w:val="24"/>
        </w:rPr>
        <w:t xml:space="preserve">； </w:t>
      </w:r>
    </w:p>
    <w:p w14:paraId="11369427">
      <w:pPr>
        <w:ind w:firstLine="480" w:firstLineChars="200"/>
        <w:rPr>
          <w:color w:val="auto"/>
          <w:sz w:val="24"/>
        </w:rPr>
      </w:pPr>
      <w:r>
        <w:rPr>
          <w:rFonts w:hint="eastAsia"/>
          <w:color w:val="auto"/>
          <w:sz w:val="24"/>
        </w:rPr>
        <w:t>2.</w:t>
      </w:r>
      <w:r>
        <w:rPr>
          <w:rFonts w:hint="eastAsia"/>
          <w:color w:val="auto"/>
          <w:sz w:val="24"/>
          <w:u w:val="single"/>
        </w:rPr>
        <w:t>（标的名称）</w:t>
      </w:r>
      <w:r>
        <w:rPr>
          <w:rFonts w:hint="eastAsia"/>
          <w:color w:val="auto"/>
          <w:sz w:val="24"/>
        </w:rPr>
        <w:t>，属于</w:t>
      </w:r>
      <w:r>
        <w:rPr>
          <w:rFonts w:hint="eastAsia"/>
          <w:color w:val="auto"/>
          <w:sz w:val="24"/>
          <w:u w:val="single"/>
        </w:rPr>
        <w:t>（采购文件中明确的所属行业）</w:t>
      </w:r>
      <w:r>
        <w:rPr>
          <w:rFonts w:hint="eastAsia"/>
          <w:color w:val="auto"/>
          <w:sz w:val="24"/>
        </w:rPr>
        <w:t>行业；制造商为</w:t>
      </w:r>
      <w:r>
        <w:rPr>
          <w:rFonts w:hint="eastAsia"/>
          <w:color w:val="auto"/>
          <w:sz w:val="24"/>
          <w:u w:val="single"/>
        </w:rPr>
        <w:t>（企业名称）</w:t>
      </w:r>
      <w:r>
        <w:rPr>
          <w:rFonts w:hint="eastAsia"/>
          <w:color w:val="auto"/>
          <w:sz w:val="24"/>
        </w:rPr>
        <w:t>，从业人员</w:t>
      </w:r>
      <w:r>
        <w:rPr>
          <w:rFonts w:hint="eastAsia"/>
          <w:color w:val="auto"/>
          <w:sz w:val="24"/>
          <w:u w:val="single"/>
        </w:rPr>
        <w:t xml:space="preserve">  </w:t>
      </w:r>
      <w:r>
        <w:rPr>
          <w:rFonts w:hint="eastAsia"/>
          <w:color w:val="auto"/>
          <w:sz w:val="24"/>
        </w:rPr>
        <w:t>人，营业收入为</w:t>
      </w:r>
      <w:r>
        <w:rPr>
          <w:rFonts w:hint="eastAsia"/>
          <w:color w:val="auto"/>
          <w:sz w:val="24"/>
          <w:u w:val="single"/>
        </w:rPr>
        <w:t xml:space="preserve">  </w:t>
      </w:r>
      <w:r>
        <w:rPr>
          <w:rFonts w:hint="eastAsia"/>
          <w:color w:val="auto"/>
          <w:sz w:val="24"/>
        </w:rPr>
        <w:t>万元，资产总额为</w:t>
      </w:r>
      <w:r>
        <w:rPr>
          <w:rFonts w:hint="eastAsia"/>
          <w:color w:val="auto"/>
          <w:sz w:val="24"/>
          <w:u w:val="single"/>
        </w:rPr>
        <w:t xml:space="preserve">   </w:t>
      </w:r>
      <w:r>
        <w:rPr>
          <w:rFonts w:hint="eastAsia"/>
          <w:color w:val="auto"/>
          <w:sz w:val="24"/>
        </w:rPr>
        <w:t>万元，属于</w:t>
      </w:r>
      <w:r>
        <w:rPr>
          <w:rFonts w:hint="eastAsia"/>
          <w:color w:val="auto"/>
          <w:sz w:val="24"/>
          <w:u w:val="single"/>
        </w:rPr>
        <w:t>（中型企业、小型企业、微型企业）；</w:t>
      </w:r>
      <w:r>
        <w:rPr>
          <w:rFonts w:hint="eastAsia"/>
          <w:color w:val="auto"/>
          <w:sz w:val="24"/>
        </w:rPr>
        <w:t xml:space="preserve"> </w:t>
      </w:r>
    </w:p>
    <w:p w14:paraId="2C9F511B">
      <w:pPr>
        <w:rPr>
          <w:color w:val="auto"/>
          <w:sz w:val="24"/>
        </w:rPr>
      </w:pPr>
      <w:r>
        <w:rPr>
          <w:rFonts w:hint="eastAsia"/>
          <w:color w:val="auto"/>
          <w:sz w:val="24"/>
        </w:rPr>
        <w:t>……</w:t>
      </w:r>
    </w:p>
    <w:p w14:paraId="4DFFCD39">
      <w:pPr>
        <w:ind w:firstLine="480" w:firstLineChars="200"/>
        <w:rPr>
          <w:color w:val="auto"/>
          <w:sz w:val="24"/>
        </w:rPr>
      </w:pPr>
      <w:r>
        <w:rPr>
          <w:rFonts w:hint="eastAsia"/>
          <w:color w:val="auto"/>
          <w:sz w:val="24"/>
        </w:rPr>
        <w:t>以上企业，不属于大企业的分支机构，不存在控股股东 为大企业的情形，也不存在与大企业的负责人为同一人的情形。</w:t>
      </w:r>
    </w:p>
    <w:p w14:paraId="0927D749">
      <w:pPr>
        <w:ind w:firstLine="480" w:firstLineChars="200"/>
        <w:rPr>
          <w:color w:val="auto"/>
          <w:sz w:val="24"/>
        </w:rPr>
      </w:pPr>
      <w:r>
        <w:rPr>
          <w:rFonts w:hint="eastAsia"/>
          <w:color w:val="auto"/>
          <w:sz w:val="24"/>
        </w:rPr>
        <w:t>本企业对上述声明内容的真实性负责。如有虚假，将依 法承担相应责任。</w:t>
      </w:r>
    </w:p>
    <w:p w14:paraId="19315A6D">
      <w:pPr>
        <w:ind w:firstLine="3840" w:firstLineChars="1600"/>
        <w:rPr>
          <w:color w:val="auto"/>
          <w:sz w:val="24"/>
        </w:rPr>
      </w:pPr>
    </w:p>
    <w:p w14:paraId="20D83C28">
      <w:pPr>
        <w:ind w:firstLine="3840" w:firstLineChars="1600"/>
        <w:rPr>
          <w:color w:val="auto"/>
          <w:sz w:val="24"/>
        </w:rPr>
      </w:pPr>
      <w:r>
        <w:rPr>
          <w:rFonts w:hint="eastAsia"/>
          <w:color w:val="auto"/>
          <w:sz w:val="24"/>
        </w:rPr>
        <w:t xml:space="preserve">企业名称（盖章）： </w:t>
      </w:r>
    </w:p>
    <w:p w14:paraId="0D6A2E34">
      <w:pPr>
        <w:spacing w:line="360" w:lineRule="auto"/>
        <w:ind w:firstLine="5040" w:firstLineChars="2100"/>
        <w:rPr>
          <w:color w:val="auto"/>
          <w:sz w:val="24"/>
        </w:rPr>
      </w:pPr>
      <w:r>
        <w:rPr>
          <w:rFonts w:hint="eastAsia"/>
          <w:color w:val="auto"/>
          <w:sz w:val="24"/>
        </w:rPr>
        <w:t>日 期：</w:t>
      </w:r>
    </w:p>
    <w:p w14:paraId="58B0313C">
      <w:pPr>
        <w:spacing w:line="360" w:lineRule="auto"/>
        <w:rPr>
          <w:color w:val="auto"/>
          <w:sz w:val="24"/>
        </w:rPr>
      </w:pPr>
    </w:p>
    <w:p w14:paraId="6A397ECA">
      <w:pPr>
        <w:rPr>
          <w:color w:val="auto"/>
        </w:rPr>
      </w:pPr>
    </w:p>
    <w:p w14:paraId="225888C3">
      <w:pPr>
        <w:spacing w:line="360" w:lineRule="auto"/>
        <w:ind w:firstLine="420" w:firstLineChars="200"/>
        <w:rPr>
          <w:color w:val="auto"/>
        </w:rPr>
      </w:pPr>
      <w:r>
        <w:rPr>
          <w:rFonts w:hint="eastAsia"/>
          <w:color w:val="auto"/>
        </w:rPr>
        <w:t>注：1.从业人员、营业收入、资产总额填报上一年度数据，无上一年度数据的新成立企业可不填报。</w:t>
      </w:r>
    </w:p>
    <w:p w14:paraId="06642AAD">
      <w:pPr>
        <w:spacing w:line="360" w:lineRule="auto"/>
        <w:ind w:firstLine="420" w:firstLineChars="200"/>
        <w:rPr>
          <w:color w:val="auto"/>
        </w:rPr>
      </w:pPr>
      <w:r>
        <w:rPr>
          <w:rFonts w:hint="eastAsia"/>
          <w:color w:val="auto"/>
        </w:rPr>
        <w:t>2.本项目如是只面向中小企业采购的应当必须提供。</w:t>
      </w:r>
    </w:p>
    <w:p w14:paraId="3F1FC8D5">
      <w:pPr>
        <w:adjustRightInd w:val="0"/>
        <w:spacing w:line="320" w:lineRule="exact"/>
        <w:ind w:firstLine="6120" w:firstLineChars="2550"/>
        <w:rPr>
          <w:rFonts w:cs="仿宋_GB2312"/>
          <w:color w:val="auto"/>
          <w:sz w:val="24"/>
        </w:rPr>
      </w:pPr>
    </w:p>
    <w:p w14:paraId="1BD86284">
      <w:pPr>
        <w:rPr>
          <w:color w:val="auto"/>
        </w:rPr>
      </w:pPr>
    </w:p>
    <w:p w14:paraId="1077696C">
      <w:pPr>
        <w:rPr>
          <w:color w:val="auto"/>
        </w:rPr>
      </w:pPr>
    </w:p>
    <w:p w14:paraId="0992AB7A">
      <w:pPr>
        <w:rPr>
          <w:color w:val="auto"/>
        </w:rPr>
      </w:pPr>
    </w:p>
    <w:p w14:paraId="63BF79C2">
      <w:pPr>
        <w:rPr>
          <w:color w:val="auto"/>
        </w:rPr>
      </w:pPr>
    </w:p>
    <w:p w14:paraId="798ED880">
      <w:pPr>
        <w:rPr>
          <w:color w:val="auto"/>
        </w:rPr>
      </w:pPr>
    </w:p>
    <w:p w14:paraId="262B262D">
      <w:pPr>
        <w:rPr>
          <w:color w:val="auto"/>
        </w:rPr>
      </w:pPr>
    </w:p>
    <w:p w14:paraId="25CD927B">
      <w:pPr>
        <w:rPr>
          <w:color w:val="auto"/>
        </w:rPr>
      </w:pPr>
    </w:p>
    <w:p w14:paraId="3D8ABD36">
      <w:pPr>
        <w:rPr>
          <w:color w:val="auto"/>
        </w:rPr>
      </w:pPr>
    </w:p>
    <w:p w14:paraId="7AF2EC76">
      <w:pPr>
        <w:rPr>
          <w:color w:val="auto"/>
        </w:rPr>
      </w:pPr>
    </w:p>
    <w:p w14:paraId="36012DEC">
      <w:pPr>
        <w:rPr>
          <w:color w:val="auto"/>
        </w:rPr>
      </w:pPr>
    </w:p>
    <w:p w14:paraId="7A64B17E">
      <w:pPr>
        <w:rPr>
          <w:color w:val="auto"/>
        </w:rPr>
      </w:pPr>
    </w:p>
    <w:p w14:paraId="7A2531C2">
      <w:pPr>
        <w:rPr>
          <w:color w:val="auto"/>
        </w:rPr>
      </w:pPr>
    </w:p>
    <w:p w14:paraId="5D3B0C73">
      <w:pPr>
        <w:rPr>
          <w:color w:val="auto"/>
        </w:rPr>
      </w:pPr>
    </w:p>
    <w:p w14:paraId="2C9E1AC7">
      <w:pPr>
        <w:rPr>
          <w:color w:val="auto"/>
        </w:rPr>
      </w:pPr>
    </w:p>
    <w:p w14:paraId="155B2A8C">
      <w:pPr>
        <w:rPr>
          <w:color w:val="auto"/>
        </w:rPr>
      </w:pPr>
    </w:p>
    <w:p w14:paraId="1FEF14B1">
      <w:pPr>
        <w:pStyle w:val="20"/>
        <w:rPr>
          <w:color w:val="auto"/>
          <w:sz w:val="28"/>
        </w:rPr>
      </w:pPr>
    </w:p>
    <w:p w14:paraId="10DC9F62">
      <w:pPr>
        <w:pStyle w:val="20"/>
        <w:rPr>
          <w:color w:val="auto"/>
          <w:sz w:val="28"/>
        </w:rPr>
      </w:pPr>
      <w:bookmarkStart w:id="41" w:name="_Toc146023825"/>
      <w:r>
        <w:rPr>
          <w:rFonts w:hint="eastAsia"/>
          <w:color w:val="auto"/>
          <w:sz w:val="28"/>
        </w:rPr>
        <w:t>十、供应商认为需要提供的其他资料</w:t>
      </w:r>
      <w:bookmarkEnd w:id="41"/>
    </w:p>
    <w:p w14:paraId="50A8EF67">
      <w:pPr>
        <w:tabs>
          <w:tab w:val="left" w:pos="2103"/>
        </w:tabs>
        <w:jc w:val="center"/>
        <w:rPr>
          <w:rFonts w:ascii="仿宋_GB2312" w:hAnsi="仿宋_GB2312" w:eastAsia="仿宋_GB2312"/>
          <w:b/>
          <w:bCs/>
          <w:color w:val="auto"/>
          <w:sz w:val="28"/>
        </w:rPr>
      </w:pPr>
      <w:r>
        <w:rPr>
          <w:rFonts w:hint="eastAsia" w:ascii="仿宋_GB2312" w:hAnsi="仿宋_GB2312" w:eastAsia="仿宋_GB2312"/>
          <w:b/>
          <w:bCs/>
          <w:color w:val="auto"/>
          <w:sz w:val="28"/>
        </w:rPr>
        <w:t>（网页截图或其他资料）</w:t>
      </w:r>
    </w:p>
    <w:sectPr>
      <w:footerReference r:id="rId5" w:type="even"/>
      <w:pgSz w:w="11906" w:h="16838"/>
      <w:pgMar w:top="1440" w:right="1588" w:bottom="1440"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9203598"/>
      <w:docPartObj>
        <w:docPartGallery w:val="AutoText"/>
      </w:docPartObj>
    </w:sdtPr>
    <w:sdtContent>
      <w:p w14:paraId="5C1419D7">
        <w:pPr>
          <w:pStyle w:val="14"/>
          <w:jc w:val="center"/>
        </w:pPr>
        <w:r>
          <w:fldChar w:fldCharType="begin"/>
        </w:r>
        <w:r>
          <w:instrText xml:space="preserve">PAGE   \* MERGEFORMAT</w:instrText>
        </w:r>
        <w:r>
          <w:fldChar w:fldCharType="separate"/>
        </w:r>
        <w:r>
          <w:rPr>
            <w:lang w:val="zh-CN"/>
          </w:rPr>
          <w:t>14</w:t>
        </w:r>
        <w:r>
          <w:fldChar w:fldCharType="end"/>
        </w:r>
      </w:p>
    </w:sdtContent>
  </w:sdt>
  <w:p w14:paraId="4E096978">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2458977"/>
      <w:docPartObj>
        <w:docPartGallery w:val="AutoText"/>
      </w:docPartObj>
    </w:sdtPr>
    <w:sdtContent>
      <w:p w14:paraId="33258065">
        <w:pPr>
          <w:pStyle w:val="14"/>
          <w:jc w:val="center"/>
        </w:pPr>
        <w:r>
          <w:fldChar w:fldCharType="begin"/>
        </w:r>
        <w:r>
          <w:instrText xml:space="preserve">PAGE   \* MERGEFORMAT</w:instrText>
        </w:r>
        <w:r>
          <w:fldChar w:fldCharType="separate"/>
        </w:r>
        <w:r>
          <w:rPr>
            <w:lang w:val="zh-CN"/>
          </w:rPr>
          <w:t>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811CC">
    <w:pPr>
      <w:pStyle w:val="14"/>
      <w:framePr w:wrap="around" w:vAnchor="text" w:hAnchor="margin" w:xAlign="center" w:y="1"/>
      <w:rPr>
        <w:rStyle w:val="25"/>
      </w:rPr>
    </w:pPr>
    <w:r>
      <w:fldChar w:fldCharType="begin"/>
    </w:r>
    <w:r>
      <w:rPr>
        <w:rStyle w:val="25"/>
      </w:rPr>
      <w:instrText xml:space="preserve">PAGE  </w:instrText>
    </w:r>
    <w:r>
      <w:fldChar w:fldCharType="end"/>
    </w:r>
  </w:p>
  <w:p w14:paraId="187BA7E9">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304" w:hanging="483"/>
      </w:pPr>
      <w:rPr>
        <w:rFonts w:hint="default"/>
        <w:lang w:val="zh-CN" w:eastAsia="zh-CN" w:bidi="zh-CN"/>
      </w:rPr>
    </w:lvl>
    <w:lvl w:ilvl="1" w:tentative="0">
      <w:start w:val="1"/>
      <w:numFmt w:val="decimal"/>
      <w:lvlText w:val="%1.%2"/>
      <w:lvlJc w:val="left"/>
      <w:pPr>
        <w:ind w:left="304" w:hanging="483"/>
      </w:pPr>
      <w:rPr>
        <w:rFonts w:hint="default" w:ascii="宋体" w:hAnsi="宋体" w:eastAsia="宋体" w:cs="宋体"/>
        <w:w w:val="100"/>
        <w:sz w:val="24"/>
        <w:szCs w:val="24"/>
        <w:lang w:val="zh-CN" w:eastAsia="zh-CN" w:bidi="zh-CN"/>
      </w:rPr>
    </w:lvl>
    <w:lvl w:ilvl="2" w:tentative="0">
      <w:start w:val="0"/>
      <w:numFmt w:val="bullet"/>
      <w:lvlText w:val="•"/>
      <w:lvlJc w:val="left"/>
      <w:pPr>
        <w:ind w:left="2079" w:hanging="483"/>
      </w:pPr>
      <w:rPr>
        <w:rFonts w:hint="default"/>
        <w:lang w:val="zh-CN" w:eastAsia="zh-CN" w:bidi="zh-CN"/>
      </w:rPr>
    </w:lvl>
    <w:lvl w:ilvl="3" w:tentative="0">
      <w:start w:val="0"/>
      <w:numFmt w:val="bullet"/>
      <w:lvlText w:val="•"/>
      <w:lvlJc w:val="left"/>
      <w:pPr>
        <w:ind w:left="2966" w:hanging="483"/>
      </w:pPr>
      <w:rPr>
        <w:rFonts w:hint="default"/>
        <w:lang w:val="zh-CN" w:eastAsia="zh-CN" w:bidi="zh-CN"/>
      </w:rPr>
    </w:lvl>
    <w:lvl w:ilvl="4" w:tentative="0">
      <w:start w:val="0"/>
      <w:numFmt w:val="bullet"/>
      <w:lvlText w:val="•"/>
      <w:lvlJc w:val="left"/>
      <w:pPr>
        <w:ind w:left="3853" w:hanging="483"/>
      </w:pPr>
      <w:rPr>
        <w:rFonts w:hint="default"/>
        <w:lang w:val="zh-CN" w:eastAsia="zh-CN" w:bidi="zh-CN"/>
      </w:rPr>
    </w:lvl>
    <w:lvl w:ilvl="5" w:tentative="0">
      <w:start w:val="0"/>
      <w:numFmt w:val="bullet"/>
      <w:lvlText w:val="•"/>
      <w:lvlJc w:val="left"/>
      <w:pPr>
        <w:ind w:left="4740" w:hanging="483"/>
      </w:pPr>
      <w:rPr>
        <w:rFonts w:hint="default"/>
        <w:lang w:val="zh-CN" w:eastAsia="zh-CN" w:bidi="zh-CN"/>
      </w:rPr>
    </w:lvl>
    <w:lvl w:ilvl="6" w:tentative="0">
      <w:start w:val="0"/>
      <w:numFmt w:val="bullet"/>
      <w:lvlText w:val="•"/>
      <w:lvlJc w:val="left"/>
      <w:pPr>
        <w:ind w:left="5627" w:hanging="483"/>
      </w:pPr>
      <w:rPr>
        <w:rFonts w:hint="default"/>
        <w:lang w:val="zh-CN" w:eastAsia="zh-CN" w:bidi="zh-CN"/>
      </w:rPr>
    </w:lvl>
    <w:lvl w:ilvl="7" w:tentative="0">
      <w:start w:val="0"/>
      <w:numFmt w:val="bullet"/>
      <w:lvlText w:val="•"/>
      <w:lvlJc w:val="left"/>
      <w:pPr>
        <w:ind w:left="6514" w:hanging="483"/>
      </w:pPr>
      <w:rPr>
        <w:rFonts w:hint="default"/>
        <w:lang w:val="zh-CN" w:eastAsia="zh-CN" w:bidi="zh-CN"/>
      </w:rPr>
    </w:lvl>
    <w:lvl w:ilvl="8" w:tentative="0">
      <w:start w:val="0"/>
      <w:numFmt w:val="bullet"/>
      <w:lvlText w:val="•"/>
      <w:lvlJc w:val="left"/>
      <w:pPr>
        <w:ind w:left="7401" w:hanging="483"/>
      </w:pPr>
      <w:rPr>
        <w:rFonts w:hint="default"/>
        <w:lang w:val="zh-CN" w:eastAsia="zh-CN" w:bidi="zh-CN"/>
      </w:rPr>
    </w:lvl>
  </w:abstractNum>
  <w:abstractNum w:abstractNumId="1">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4"/>
        <w:szCs w:val="24"/>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00000010"/>
    <w:multiLevelType w:val="multilevel"/>
    <w:tmpl w:val="00000010"/>
    <w:lvl w:ilvl="0" w:tentative="0">
      <w:start w:val="6"/>
      <w:numFmt w:val="japaneseCounting"/>
      <w:lvlText w:val="第%1条"/>
      <w:lvlJc w:val="left"/>
      <w:pPr>
        <w:tabs>
          <w:tab w:val="left" w:pos="1125"/>
        </w:tabs>
        <w:ind w:left="1125" w:hanging="112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248C179"/>
    <w:multiLevelType w:val="multilevel"/>
    <w:tmpl w:val="0248C179"/>
    <w:lvl w:ilvl="0" w:tentative="0">
      <w:start w:val="11"/>
      <w:numFmt w:val="decimal"/>
      <w:lvlText w:val="%1"/>
      <w:lvlJc w:val="left"/>
      <w:pPr>
        <w:ind w:left="218" w:hanging="481"/>
      </w:pPr>
      <w:rPr>
        <w:rFonts w:hint="default"/>
        <w:lang w:val="zh-CN" w:eastAsia="zh-CN" w:bidi="zh-CN"/>
      </w:rPr>
    </w:lvl>
    <w:lvl w:ilvl="1" w:tentative="0">
      <w:start w:val="1"/>
      <w:numFmt w:val="decimal"/>
      <w:lvlText w:val="%1.%2"/>
      <w:lvlJc w:val="left"/>
      <w:pPr>
        <w:ind w:left="218" w:hanging="481"/>
      </w:pPr>
      <w:rPr>
        <w:rFonts w:hint="default" w:ascii="宋体" w:hAnsi="宋体" w:eastAsia="宋体" w:cs="宋体"/>
        <w:spacing w:val="-16"/>
        <w:w w:val="100"/>
        <w:sz w:val="24"/>
        <w:szCs w:val="24"/>
        <w:lang w:val="zh-CN" w:eastAsia="zh-CN" w:bidi="zh-CN"/>
      </w:rPr>
    </w:lvl>
    <w:lvl w:ilvl="2" w:tentative="0">
      <w:start w:val="0"/>
      <w:numFmt w:val="bullet"/>
      <w:lvlText w:val="•"/>
      <w:lvlJc w:val="left"/>
      <w:pPr>
        <w:ind w:left="1993" w:hanging="481"/>
      </w:pPr>
      <w:rPr>
        <w:rFonts w:hint="default"/>
        <w:lang w:val="zh-CN" w:eastAsia="zh-CN" w:bidi="zh-CN"/>
      </w:rPr>
    </w:lvl>
    <w:lvl w:ilvl="3" w:tentative="0">
      <w:start w:val="0"/>
      <w:numFmt w:val="bullet"/>
      <w:lvlText w:val="•"/>
      <w:lvlJc w:val="left"/>
      <w:pPr>
        <w:ind w:left="2880" w:hanging="481"/>
      </w:pPr>
      <w:rPr>
        <w:rFonts w:hint="default"/>
        <w:lang w:val="zh-CN" w:eastAsia="zh-CN" w:bidi="zh-CN"/>
      </w:rPr>
    </w:lvl>
    <w:lvl w:ilvl="4" w:tentative="0">
      <w:start w:val="0"/>
      <w:numFmt w:val="bullet"/>
      <w:lvlText w:val="•"/>
      <w:lvlJc w:val="left"/>
      <w:pPr>
        <w:ind w:left="3767" w:hanging="481"/>
      </w:pPr>
      <w:rPr>
        <w:rFonts w:hint="default"/>
        <w:lang w:val="zh-CN" w:eastAsia="zh-CN" w:bidi="zh-CN"/>
      </w:rPr>
    </w:lvl>
    <w:lvl w:ilvl="5" w:tentative="0">
      <w:start w:val="0"/>
      <w:numFmt w:val="bullet"/>
      <w:lvlText w:val="•"/>
      <w:lvlJc w:val="left"/>
      <w:pPr>
        <w:ind w:left="4654" w:hanging="481"/>
      </w:pPr>
      <w:rPr>
        <w:rFonts w:hint="default"/>
        <w:lang w:val="zh-CN" w:eastAsia="zh-CN" w:bidi="zh-CN"/>
      </w:rPr>
    </w:lvl>
    <w:lvl w:ilvl="6" w:tentative="0">
      <w:start w:val="0"/>
      <w:numFmt w:val="bullet"/>
      <w:lvlText w:val="•"/>
      <w:lvlJc w:val="left"/>
      <w:pPr>
        <w:ind w:left="5541" w:hanging="481"/>
      </w:pPr>
      <w:rPr>
        <w:rFonts w:hint="default"/>
        <w:lang w:val="zh-CN" w:eastAsia="zh-CN" w:bidi="zh-CN"/>
      </w:rPr>
    </w:lvl>
    <w:lvl w:ilvl="7" w:tentative="0">
      <w:start w:val="0"/>
      <w:numFmt w:val="bullet"/>
      <w:lvlText w:val="•"/>
      <w:lvlJc w:val="left"/>
      <w:pPr>
        <w:ind w:left="6428" w:hanging="481"/>
      </w:pPr>
      <w:rPr>
        <w:rFonts w:hint="default"/>
        <w:lang w:val="zh-CN" w:eastAsia="zh-CN" w:bidi="zh-CN"/>
      </w:rPr>
    </w:lvl>
    <w:lvl w:ilvl="8" w:tentative="0">
      <w:start w:val="0"/>
      <w:numFmt w:val="bullet"/>
      <w:lvlText w:val="•"/>
      <w:lvlJc w:val="left"/>
      <w:pPr>
        <w:ind w:left="7315" w:hanging="481"/>
      </w:pPr>
      <w:rPr>
        <w:rFonts w:hint="default"/>
        <w:lang w:val="zh-CN" w:eastAsia="zh-CN" w:bidi="zh-CN"/>
      </w:rPr>
    </w:lvl>
  </w:abstractNum>
  <w:abstractNum w:abstractNumId="4">
    <w:nsid w:val="03A8B5F5"/>
    <w:multiLevelType w:val="singleLevel"/>
    <w:tmpl w:val="03A8B5F5"/>
    <w:lvl w:ilvl="0" w:tentative="0">
      <w:start w:val="1"/>
      <w:numFmt w:val="upperLetter"/>
      <w:suff w:val="nothing"/>
      <w:lvlText w:val="%1、"/>
      <w:lvlJc w:val="left"/>
    </w:lvl>
  </w:abstractNum>
  <w:abstractNum w:abstractNumId="5">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4"/>
        <w:szCs w:val="24"/>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6">
    <w:nsid w:val="4D4DC07F"/>
    <w:multiLevelType w:val="multilevel"/>
    <w:tmpl w:val="4D4DC07F"/>
    <w:lvl w:ilvl="0" w:tentative="0">
      <w:start w:val="1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4"/>
        <w:szCs w:val="24"/>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7">
    <w:nsid w:val="50424C35"/>
    <w:multiLevelType w:val="multilevel"/>
    <w:tmpl w:val="50424C35"/>
    <w:lvl w:ilvl="0" w:tentative="0">
      <w:start w:val="14"/>
      <w:numFmt w:val="decimal"/>
      <w:lvlText w:val="%1、"/>
      <w:lvlJc w:val="left"/>
      <w:pPr>
        <w:ind w:left="1007" w:hanging="52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21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9">
    <w:nsid w:val="60F32350"/>
    <w:multiLevelType w:val="multilevel"/>
    <w:tmpl w:val="60F32350"/>
    <w:lvl w:ilvl="0" w:tentative="0">
      <w:start w:val="6"/>
      <w:numFmt w:val="upperLetter"/>
      <w:lvlText w:val="%1、"/>
      <w:lvlJc w:val="left"/>
      <w:pPr>
        <w:ind w:left="1179" w:hanging="720"/>
      </w:pPr>
      <w:rPr>
        <w:rFonts w:hint="default"/>
        <w:w w:val="95"/>
      </w:rPr>
    </w:lvl>
    <w:lvl w:ilvl="1" w:tentative="0">
      <w:start w:val="1"/>
      <w:numFmt w:val="lowerLetter"/>
      <w:lvlText w:val="%2)"/>
      <w:lvlJc w:val="left"/>
      <w:pPr>
        <w:ind w:left="1299" w:hanging="420"/>
      </w:pPr>
    </w:lvl>
    <w:lvl w:ilvl="2" w:tentative="0">
      <w:start w:val="1"/>
      <w:numFmt w:val="lowerRoman"/>
      <w:lvlText w:val="%3."/>
      <w:lvlJc w:val="right"/>
      <w:pPr>
        <w:ind w:left="1719" w:hanging="420"/>
      </w:pPr>
    </w:lvl>
    <w:lvl w:ilvl="3" w:tentative="0">
      <w:start w:val="1"/>
      <w:numFmt w:val="decimal"/>
      <w:lvlText w:val="%4."/>
      <w:lvlJc w:val="left"/>
      <w:pPr>
        <w:ind w:left="2139" w:hanging="420"/>
      </w:pPr>
    </w:lvl>
    <w:lvl w:ilvl="4" w:tentative="0">
      <w:start w:val="1"/>
      <w:numFmt w:val="lowerLetter"/>
      <w:lvlText w:val="%5)"/>
      <w:lvlJc w:val="left"/>
      <w:pPr>
        <w:ind w:left="2559" w:hanging="420"/>
      </w:pPr>
    </w:lvl>
    <w:lvl w:ilvl="5" w:tentative="0">
      <w:start w:val="1"/>
      <w:numFmt w:val="lowerRoman"/>
      <w:lvlText w:val="%6."/>
      <w:lvlJc w:val="right"/>
      <w:pPr>
        <w:ind w:left="2979" w:hanging="420"/>
      </w:pPr>
    </w:lvl>
    <w:lvl w:ilvl="6" w:tentative="0">
      <w:start w:val="1"/>
      <w:numFmt w:val="decimal"/>
      <w:lvlText w:val="%7."/>
      <w:lvlJc w:val="left"/>
      <w:pPr>
        <w:ind w:left="3399" w:hanging="420"/>
      </w:pPr>
    </w:lvl>
    <w:lvl w:ilvl="7" w:tentative="0">
      <w:start w:val="1"/>
      <w:numFmt w:val="lowerLetter"/>
      <w:lvlText w:val="%8)"/>
      <w:lvlJc w:val="left"/>
      <w:pPr>
        <w:ind w:left="3819" w:hanging="420"/>
      </w:pPr>
    </w:lvl>
    <w:lvl w:ilvl="8" w:tentative="0">
      <w:start w:val="1"/>
      <w:numFmt w:val="lowerRoman"/>
      <w:lvlText w:val="%9."/>
      <w:lvlJc w:val="right"/>
      <w:pPr>
        <w:ind w:left="4239" w:hanging="420"/>
      </w:pPr>
    </w:lvl>
  </w:abstractNum>
  <w:abstractNum w:abstractNumId="10">
    <w:nsid w:val="7A1D7AFC"/>
    <w:multiLevelType w:val="multilevel"/>
    <w:tmpl w:val="7A1D7AFC"/>
    <w:lvl w:ilvl="0" w:tentative="0">
      <w:start w:val="6"/>
      <w:numFmt w:val="decimal"/>
      <w:lvlText w:val="%1、"/>
      <w:lvlJc w:val="left"/>
      <w:pPr>
        <w:ind w:left="872" w:hanging="39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4"/>
  </w:num>
  <w:num w:numId="2">
    <w:abstractNumId w:val="8"/>
  </w:num>
  <w:num w:numId="3">
    <w:abstractNumId w:val="10"/>
  </w:num>
  <w:num w:numId="4">
    <w:abstractNumId w:val="5"/>
  </w:num>
  <w:num w:numId="5">
    <w:abstractNumId w:val="3"/>
  </w:num>
  <w:num w:numId="6">
    <w:abstractNumId w:val="0"/>
  </w:num>
  <w:num w:numId="7">
    <w:abstractNumId w:val="7"/>
  </w:num>
  <w:num w:numId="8">
    <w:abstractNumId w:val="1"/>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4D"/>
    <w:rsid w:val="00000AAF"/>
    <w:rsid w:val="00002527"/>
    <w:rsid w:val="0000429B"/>
    <w:rsid w:val="000049C4"/>
    <w:rsid w:val="000058AD"/>
    <w:rsid w:val="00006CD8"/>
    <w:rsid w:val="0001200D"/>
    <w:rsid w:val="00013BF9"/>
    <w:rsid w:val="00016121"/>
    <w:rsid w:val="000167FE"/>
    <w:rsid w:val="00023533"/>
    <w:rsid w:val="00027EC4"/>
    <w:rsid w:val="00032D21"/>
    <w:rsid w:val="00034694"/>
    <w:rsid w:val="00036FA4"/>
    <w:rsid w:val="00037BE9"/>
    <w:rsid w:val="000400A8"/>
    <w:rsid w:val="00040B69"/>
    <w:rsid w:val="000423B8"/>
    <w:rsid w:val="00045C23"/>
    <w:rsid w:val="00046293"/>
    <w:rsid w:val="00053F97"/>
    <w:rsid w:val="00056F7C"/>
    <w:rsid w:val="000575CD"/>
    <w:rsid w:val="0006526C"/>
    <w:rsid w:val="0006684E"/>
    <w:rsid w:val="0007201B"/>
    <w:rsid w:val="00072AFC"/>
    <w:rsid w:val="000764D1"/>
    <w:rsid w:val="00077E93"/>
    <w:rsid w:val="00083886"/>
    <w:rsid w:val="00083974"/>
    <w:rsid w:val="00092415"/>
    <w:rsid w:val="00094303"/>
    <w:rsid w:val="000A0129"/>
    <w:rsid w:val="000A098D"/>
    <w:rsid w:val="000A0AF8"/>
    <w:rsid w:val="000A148A"/>
    <w:rsid w:val="000A2BD2"/>
    <w:rsid w:val="000A3AE3"/>
    <w:rsid w:val="000A4DD6"/>
    <w:rsid w:val="000A525C"/>
    <w:rsid w:val="000A5937"/>
    <w:rsid w:val="000A5AFB"/>
    <w:rsid w:val="000B2262"/>
    <w:rsid w:val="000C1461"/>
    <w:rsid w:val="000C5069"/>
    <w:rsid w:val="000C66AE"/>
    <w:rsid w:val="000C67DC"/>
    <w:rsid w:val="000C7030"/>
    <w:rsid w:val="000C78C0"/>
    <w:rsid w:val="000D12C4"/>
    <w:rsid w:val="000D4A1F"/>
    <w:rsid w:val="000D6683"/>
    <w:rsid w:val="000E1203"/>
    <w:rsid w:val="000E4E31"/>
    <w:rsid w:val="000E5138"/>
    <w:rsid w:val="000E5D68"/>
    <w:rsid w:val="000F05BB"/>
    <w:rsid w:val="000F0852"/>
    <w:rsid w:val="00100415"/>
    <w:rsid w:val="00101D60"/>
    <w:rsid w:val="0010277A"/>
    <w:rsid w:val="001028DB"/>
    <w:rsid w:val="00103739"/>
    <w:rsid w:val="00103D18"/>
    <w:rsid w:val="00105FAB"/>
    <w:rsid w:val="0010790D"/>
    <w:rsid w:val="001105DE"/>
    <w:rsid w:val="001128BD"/>
    <w:rsid w:val="00113F04"/>
    <w:rsid w:val="001166FA"/>
    <w:rsid w:val="00117956"/>
    <w:rsid w:val="00120FEC"/>
    <w:rsid w:val="0012299E"/>
    <w:rsid w:val="00122ECD"/>
    <w:rsid w:val="001234BB"/>
    <w:rsid w:val="00124F09"/>
    <w:rsid w:val="001275F8"/>
    <w:rsid w:val="00130703"/>
    <w:rsid w:val="0013208D"/>
    <w:rsid w:val="00134F32"/>
    <w:rsid w:val="00137206"/>
    <w:rsid w:val="00143E06"/>
    <w:rsid w:val="00143F97"/>
    <w:rsid w:val="00146014"/>
    <w:rsid w:val="00151499"/>
    <w:rsid w:val="0015416D"/>
    <w:rsid w:val="0015443F"/>
    <w:rsid w:val="00154923"/>
    <w:rsid w:val="00155BF1"/>
    <w:rsid w:val="00157A53"/>
    <w:rsid w:val="00161F15"/>
    <w:rsid w:val="00163C3A"/>
    <w:rsid w:val="00164BE3"/>
    <w:rsid w:val="00166DBA"/>
    <w:rsid w:val="0017096F"/>
    <w:rsid w:val="00172A27"/>
    <w:rsid w:val="00182A81"/>
    <w:rsid w:val="00184DAB"/>
    <w:rsid w:val="00193E45"/>
    <w:rsid w:val="0019486C"/>
    <w:rsid w:val="001949BC"/>
    <w:rsid w:val="001974A7"/>
    <w:rsid w:val="00197798"/>
    <w:rsid w:val="001A3648"/>
    <w:rsid w:val="001A3692"/>
    <w:rsid w:val="001A75C8"/>
    <w:rsid w:val="001B22BD"/>
    <w:rsid w:val="001B28DE"/>
    <w:rsid w:val="001B6BBC"/>
    <w:rsid w:val="001C08E7"/>
    <w:rsid w:val="001C107F"/>
    <w:rsid w:val="001C146C"/>
    <w:rsid w:val="001C278D"/>
    <w:rsid w:val="001C38F3"/>
    <w:rsid w:val="001C7631"/>
    <w:rsid w:val="001D15CF"/>
    <w:rsid w:val="001D3145"/>
    <w:rsid w:val="001D5BB6"/>
    <w:rsid w:val="001D62DE"/>
    <w:rsid w:val="001D6DE2"/>
    <w:rsid w:val="001D72C4"/>
    <w:rsid w:val="001E1567"/>
    <w:rsid w:val="001F1239"/>
    <w:rsid w:val="001F31D0"/>
    <w:rsid w:val="001F5E5F"/>
    <w:rsid w:val="001F6D89"/>
    <w:rsid w:val="001F766A"/>
    <w:rsid w:val="00202523"/>
    <w:rsid w:val="00204C07"/>
    <w:rsid w:val="00205B55"/>
    <w:rsid w:val="002062C5"/>
    <w:rsid w:val="002063E0"/>
    <w:rsid w:val="00210F67"/>
    <w:rsid w:val="002136E3"/>
    <w:rsid w:val="00213A39"/>
    <w:rsid w:val="00213FEA"/>
    <w:rsid w:val="00213FF9"/>
    <w:rsid w:val="00220993"/>
    <w:rsid w:val="00221F15"/>
    <w:rsid w:val="0022362E"/>
    <w:rsid w:val="00224436"/>
    <w:rsid w:val="002244E0"/>
    <w:rsid w:val="0022522C"/>
    <w:rsid w:val="00225505"/>
    <w:rsid w:val="0023352E"/>
    <w:rsid w:val="00233B00"/>
    <w:rsid w:val="00236A4C"/>
    <w:rsid w:val="00243881"/>
    <w:rsid w:val="00250F71"/>
    <w:rsid w:val="00251004"/>
    <w:rsid w:val="00252BD1"/>
    <w:rsid w:val="00254B75"/>
    <w:rsid w:val="00255342"/>
    <w:rsid w:val="00255DFC"/>
    <w:rsid w:val="00261A54"/>
    <w:rsid w:val="00263267"/>
    <w:rsid w:val="002632D0"/>
    <w:rsid w:val="00263967"/>
    <w:rsid w:val="002648C5"/>
    <w:rsid w:val="0027320B"/>
    <w:rsid w:val="0027623E"/>
    <w:rsid w:val="002770BC"/>
    <w:rsid w:val="00280C93"/>
    <w:rsid w:val="00282301"/>
    <w:rsid w:val="00283722"/>
    <w:rsid w:val="00286E3B"/>
    <w:rsid w:val="002875AF"/>
    <w:rsid w:val="002911D8"/>
    <w:rsid w:val="002939FE"/>
    <w:rsid w:val="0029468B"/>
    <w:rsid w:val="002A230A"/>
    <w:rsid w:val="002A34C4"/>
    <w:rsid w:val="002A5C2C"/>
    <w:rsid w:val="002A7868"/>
    <w:rsid w:val="002B0555"/>
    <w:rsid w:val="002C70F8"/>
    <w:rsid w:val="002D37CD"/>
    <w:rsid w:val="002D680A"/>
    <w:rsid w:val="002D7ED1"/>
    <w:rsid w:val="002E1199"/>
    <w:rsid w:val="002E695D"/>
    <w:rsid w:val="002F2518"/>
    <w:rsid w:val="002F34F4"/>
    <w:rsid w:val="002F50AC"/>
    <w:rsid w:val="002F5145"/>
    <w:rsid w:val="002F584F"/>
    <w:rsid w:val="003003E5"/>
    <w:rsid w:val="00300546"/>
    <w:rsid w:val="003031CC"/>
    <w:rsid w:val="00303EDF"/>
    <w:rsid w:val="00307E12"/>
    <w:rsid w:val="003147B8"/>
    <w:rsid w:val="00324187"/>
    <w:rsid w:val="00325685"/>
    <w:rsid w:val="00327B84"/>
    <w:rsid w:val="00327C21"/>
    <w:rsid w:val="003300DC"/>
    <w:rsid w:val="003344CE"/>
    <w:rsid w:val="003446CA"/>
    <w:rsid w:val="00345DF1"/>
    <w:rsid w:val="003474D2"/>
    <w:rsid w:val="0035455B"/>
    <w:rsid w:val="00361920"/>
    <w:rsid w:val="00365E17"/>
    <w:rsid w:val="00366968"/>
    <w:rsid w:val="003676D0"/>
    <w:rsid w:val="003706F6"/>
    <w:rsid w:val="00372FB6"/>
    <w:rsid w:val="003740B5"/>
    <w:rsid w:val="00376800"/>
    <w:rsid w:val="00382EED"/>
    <w:rsid w:val="00383E99"/>
    <w:rsid w:val="00384EC7"/>
    <w:rsid w:val="00385FAC"/>
    <w:rsid w:val="00386EC9"/>
    <w:rsid w:val="00387FCC"/>
    <w:rsid w:val="00392306"/>
    <w:rsid w:val="003A1B42"/>
    <w:rsid w:val="003A2338"/>
    <w:rsid w:val="003A5D9A"/>
    <w:rsid w:val="003B199B"/>
    <w:rsid w:val="003B3F48"/>
    <w:rsid w:val="003B5B05"/>
    <w:rsid w:val="003B7A1F"/>
    <w:rsid w:val="003C27AE"/>
    <w:rsid w:val="003C5BFD"/>
    <w:rsid w:val="003C6604"/>
    <w:rsid w:val="003C6B49"/>
    <w:rsid w:val="003D09B5"/>
    <w:rsid w:val="003D32E2"/>
    <w:rsid w:val="003D3C9C"/>
    <w:rsid w:val="003E0787"/>
    <w:rsid w:val="003E18B8"/>
    <w:rsid w:val="003E2A0D"/>
    <w:rsid w:val="003E4185"/>
    <w:rsid w:val="003F207A"/>
    <w:rsid w:val="003F66D2"/>
    <w:rsid w:val="003F6A2F"/>
    <w:rsid w:val="00403981"/>
    <w:rsid w:val="00405269"/>
    <w:rsid w:val="004056F0"/>
    <w:rsid w:val="00405820"/>
    <w:rsid w:val="00420947"/>
    <w:rsid w:val="004217EE"/>
    <w:rsid w:val="00423B95"/>
    <w:rsid w:val="0042410E"/>
    <w:rsid w:val="00426E7F"/>
    <w:rsid w:val="00436E15"/>
    <w:rsid w:val="00437AD6"/>
    <w:rsid w:val="00443848"/>
    <w:rsid w:val="004445C9"/>
    <w:rsid w:val="00446333"/>
    <w:rsid w:val="00450A83"/>
    <w:rsid w:val="004518AF"/>
    <w:rsid w:val="00453538"/>
    <w:rsid w:val="004549AC"/>
    <w:rsid w:val="00456D5F"/>
    <w:rsid w:val="00462D0F"/>
    <w:rsid w:val="004657A2"/>
    <w:rsid w:val="004666D5"/>
    <w:rsid w:val="00476365"/>
    <w:rsid w:val="00476CED"/>
    <w:rsid w:val="00480825"/>
    <w:rsid w:val="00484D32"/>
    <w:rsid w:val="004857C4"/>
    <w:rsid w:val="00486D8C"/>
    <w:rsid w:val="004876CD"/>
    <w:rsid w:val="004910DC"/>
    <w:rsid w:val="004917C5"/>
    <w:rsid w:val="004919F4"/>
    <w:rsid w:val="00492A92"/>
    <w:rsid w:val="00492EA4"/>
    <w:rsid w:val="00494168"/>
    <w:rsid w:val="00494276"/>
    <w:rsid w:val="004A7469"/>
    <w:rsid w:val="004A7E81"/>
    <w:rsid w:val="004B4413"/>
    <w:rsid w:val="004C052B"/>
    <w:rsid w:val="004C1CCB"/>
    <w:rsid w:val="004C4953"/>
    <w:rsid w:val="004C7C39"/>
    <w:rsid w:val="004C7FD4"/>
    <w:rsid w:val="004D1101"/>
    <w:rsid w:val="004D1B2B"/>
    <w:rsid w:val="004D1C4E"/>
    <w:rsid w:val="004D1FA2"/>
    <w:rsid w:val="004D2C16"/>
    <w:rsid w:val="004D61FD"/>
    <w:rsid w:val="004D775C"/>
    <w:rsid w:val="004E1789"/>
    <w:rsid w:val="004E28F3"/>
    <w:rsid w:val="004F6EB1"/>
    <w:rsid w:val="005008E8"/>
    <w:rsid w:val="00502B20"/>
    <w:rsid w:val="00506EA4"/>
    <w:rsid w:val="00510BEF"/>
    <w:rsid w:val="005116F9"/>
    <w:rsid w:val="0051592A"/>
    <w:rsid w:val="00516A58"/>
    <w:rsid w:val="005261E5"/>
    <w:rsid w:val="005307C6"/>
    <w:rsid w:val="00531A8F"/>
    <w:rsid w:val="00532C00"/>
    <w:rsid w:val="00540181"/>
    <w:rsid w:val="0054097C"/>
    <w:rsid w:val="005429B4"/>
    <w:rsid w:val="00545077"/>
    <w:rsid w:val="0054749A"/>
    <w:rsid w:val="005475C9"/>
    <w:rsid w:val="005512B3"/>
    <w:rsid w:val="00552683"/>
    <w:rsid w:val="0055407D"/>
    <w:rsid w:val="00555E46"/>
    <w:rsid w:val="005561C6"/>
    <w:rsid w:val="005603D9"/>
    <w:rsid w:val="00561E6A"/>
    <w:rsid w:val="0056245D"/>
    <w:rsid w:val="0056604A"/>
    <w:rsid w:val="00574431"/>
    <w:rsid w:val="005761DC"/>
    <w:rsid w:val="00577024"/>
    <w:rsid w:val="005830A0"/>
    <w:rsid w:val="00587D3C"/>
    <w:rsid w:val="00590272"/>
    <w:rsid w:val="00591FF7"/>
    <w:rsid w:val="005925F8"/>
    <w:rsid w:val="00597EE6"/>
    <w:rsid w:val="005A2171"/>
    <w:rsid w:val="005B033E"/>
    <w:rsid w:val="005B69AC"/>
    <w:rsid w:val="005B7272"/>
    <w:rsid w:val="005C123D"/>
    <w:rsid w:val="005D290C"/>
    <w:rsid w:val="005E0540"/>
    <w:rsid w:val="005E5DD0"/>
    <w:rsid w:val="00612372"/>
    <w:rsid w:val="00613CB4"/>
    <w:rsid w:val="00614284"/>
    <w:rsid w:val="0061573F"/>
    <w:rsid w:val="00616D7D"/>
    <w:rsid w:val="00620BED"/>
    <w:rsid w:val="00623D06"/>
    <w:rsid w:val="00624295"/>
    <w:rsid w:val="006259C0"/>
    <w:rsid w:val="00625AD3"/>
    <w:rsid w:val="00626063"/>
    <w:rsid w:val="00632AAA"/>
    <w:rsid w:val="00634BE2"/>
    <w:rsid w:val="00636080"/>
    <w:rsid w:val="00637DC0"/>
    <w:rsid w:val="00645980"/>
    <w:rsid w:val="00646533"/>
    <w:rsid w:val="00647CA5"/>
    <w:rsid w:val="00650030"/>
    <w:rsid w:val="006505F0"/>
    <w:rsid w:val="006518C2"/>
    <w:rsid w:val="00652064"/>
    <w:rsid w:val="00653F35"/>
    <w:rsid w:val="00654E4B"/>
    <w:rsid w:val="00656342"/>
    <w:rsid w:val="0065716A"/>
    <w:rsid w:val="00657170"/>
    <w:rsid w:val="00657B66"/>
    <w:rsid w:val="00670D9E"/>
    <w:rsid w:val="0067184B"/>
    <w:rsid w:val="00671D27"/>
    <w:rsid w:val="006740CF"/>
    <w:rsid w:val="006769F2"/>
    <w:rsid w:val="0068115D"/>
    <w:rsid w:val="00686525"/>
    <w:rsid w:val="00692447"/>
    <w:rsid w:val="006A064C"/>
    <w:rsid w:val="006A66D1"/>
    <w:rsid w:val="006B12B5"/>
    <w:rsid w:val="006B28F2"/>
    <w:rsid w:val="006B3A16"/>
    <w:rsid w:val="006B6319"/>
    <w:rsid w:val="006C23AC"/>
    <w:rsid w:val="006C3767"/>
    <w:rsid w:val="006C3AAA"/>
    <w:rsid w:val="006C5EFF"/>
    <w:rsid w:val="006D1718"/>
    <w:rsid w:val="006D2CDD"/>
    <w:rsid w:val="006D33C9"/>
    <w:rsid w:val="006D636C"/>
    <w:rsid w:val="006D717F"/>
    <w:rsid w:val="006E0E69"/>
    <w:rsid w:val="006E2395"/>
    <w:rsid w:val="006E4F05"/>
    <w:rsid w:val="006E5F8F"/>
    <w:rsid w:val="006E6DA2"/>
    <w:rsid w:val="006F3178"/>
    <w:rsid w:val="006F5C0C"/>
    <w:rsid w:val="007029A8"/>
    <w:rsid w:val="00703676"/>
    <w:rsid w:val="00707544"/>
    <w:rsid w:val="00711FBD"/>
    <w:rsid w:val="00712AF1"/>
    <w:rsid w:val="00714427"/>
    <w:rsid w:val="00716A61"/>
    <w:rsid w:val="00720DDE"/>
    <w:rsid w:val="00723B31"/>
    <w:rsid w:val="00730188"/>
    <w:rsid w:val="0073267A"/>
    <w:rsid w:val="00733946"/>
    <w:rsid w:val="007368A9"/>
    <w:rsid w:val="00736F8E"/>
    <w:rsid w:val="00740481"/>
    <w:rsid w:val="00745714"/>
    <w:rsid w:val="007477DB"/>
    <w:rsid w:val="007509D9"/>
    <w:rsid w:val="007562CD"/>
    <w:rsid w:val="00756AA9"/>
    <w:rsid w:val="00757EDD"/>
    <w:rsid w:val="00761773"/>
    <w:rsid w:val="007618F5"/>
    <w:rsid w:val="00763362"/>
    <w:rsid w:val="007640DC"/>
    <w:rsid w:val="00767409"/>
    <w:rsid w:val="0076770D"/>
    <w:rsid w:val="0077159D"/>
    <w:rsid w:val="00772573"/>
    <w:rsid w:val="007751F6"/>
    <w:rsid w:val="007771CF"/>
    <w:rsid w:val="00780079"/>
    <w:rsid w:val="007802CE"/>
    <w:rsid w:val="00781510"/>
    <w:rsid w:val="00781BF4"/>
    <w:rsid w:val="00782797"/>
    <w:rsid w:val="00783B11"/>
    <w:rsid w:val="00784713"/>
    <w:rsid w:val="007956E3"/>
    <w:rsid w:val="00795A7A"/>
    <w:rsid w:val="0079650D"/>
    <w:rsid w:val="007A16D9"/>
    <w:rsid w:val="007A55DF"/>
    <w:rsid w:val="007A665D"/>
    <w:rsid w:val="007A7D83"/>
    <w:rsid w:val="007A7EB3"/>
    <w:rsid w:val="007B14ED"/>
    <w:rsid w:val="007B163E"/>
    <w:rsid w:val="007B29F7"/>
    <w:rsid w:val="007B5087"/>
    <w:rsid w:val="007B68DD"/>
    <w:rsid w:val="007B7B77"/>
    <w:rsid w:val="007C129C"/>
    <w:rsid w:val="007C468E"/>
    <w:rsid w:val="007D0711"/>
    <w:rsid w:val="007D0735"/>
    <w:rsid w:val="007D1333"/>
    <w:rsid w:val="007D1B6B"/>
    <w:rsid w:val="007D263E"/>
    <w:rsid w:val="007D5199"/>
    <w:rsid w:val="007E015F"/>
    <w:rsid w:val="007E205C"/>
    <w:rsid w:val="007E4FF3"/>
    <w:rsid w:val="007F0C39"/>
    <w:rsid w:val="007F5FAD"/>
    <w:rsid w:val="007F6880"/>
    <w:rsid w:val="00800925"/>
    <w:rsid w:val="00801565"/>
    <w:rsid w:val="00806728"/>
    <w:rsid w:val="00807085"/>
    <w:rsid w:val="00807DB3"/>
    <w:rsid w:val="008103EB"/>
    <w:rsid w:val="00810D25"/>
    <w:rsid w:val="00814423"/>
    <w:rsid w:val="00820672"/>
    <w:rsid w:val="00820E83"/>
    <w:rsid w:val="00821456"/>
    <w:rsid w:val="008262E3"/>
    <w:rsid w:val="00830785"/>
    <w:rsid w:val="008309E1"/>
    <w:rsid w:val="00833AF9"/>
    <w:rsid w:val="00833B94"/>
    <w:rsid w:val="00834FF2"/>
    <w:rsid w:val="0083754A"/>
    <w:rsid w:val="008424F3"/>
    <w:rsid w:val="00842EAA"/>
    <w:rsid w:val="00844634"/>
    <w:rsid w:val="00847486"/>
    <w:rsid w:val="008504F7"/>
    <w:rsid w:val="00853D36"/>
    <w:rsid w:val="0085579C"/>
    <w:rsid w:val="00856838"/>
    <w:rsid w:val="008603CA"/>
    <w:rsid w:val="00863F46"/>
    <w:rsid w:val="008670D6"/>
    <w:rsid w:val="008710EC"/>
    <w:rsid w:val="0087270F"/>
    <w:rsid w:val="00872A8C"/>
    <w:rsid w:val="00872F7A"/>
    <w:rsid w:val="0087502B"/>
    <w:rsid w:val="0087545A"/>
    <w:rsid w:val="008756EC"/>
    <w:rsid w:val="00876297"/>
    <w:rsid w:val="0087647A"/>
    <w:rsid w:val="00876AF7"/>
    <w:rsid w:val="0088193A"/>
    <w:rsid w:val="00884DB0"/>
    <w:rsid w:val="0088583C"/>
    <w:rsid w:val="008859B7"/>
    <w:rsid w:val="00886265"/>
    <w:rsid w:val="00886C40"/>
    <w:rsid w:val="00892D1E"/>
    <w:rsid w:val="008952AD"/>
    <w:rsid w:val="0089790B"/>
    <w:rsid w:val="008A1768"/>
    <w:rsid w:val="008A4619"/>
    <w:rsid w:val="008A6C51"/>
    <w:rsid w:val="008A7053"/>
    <w:rsid w:val="008B0BE5"/>
    <w:rsid w:val="008B0EEB"/>
    <w:rsid w:val="008B252F"/>
    <w:rsid w:val="008B619E"/>
    <w:rsid w:val="008C1ABD"/>
    <w:rsid w:val="008C4A09"/>
    <w:rsid w:val="008D3F44"/>
    <w:rsid w:val="008E50E8"/>
    <w:rsid w:val="008F2E1C"/>
    <w:rsid w:val="008F3AE0"/>
    <w:rsid w:val="008F4D1F"/>
    <w:rsid w:val="008F6241"/>
    <w:rsid w:val="008F7E84"/>
    <w:rsid w:val="00901F7D"/>
    <w:rsid w:val="00903ABB"/>
    <w:rsid w:val="009072E6"/>
    <w:rsid w:val="00912D88"/>
    <w:rsid w:val="00913A11"/>
    <w:rsid w:val="0091622D"/>
    <w:rsid w:val="00916676"/>
    <w:rsid w:val="00916970"/>
    <w:rsid w:val="00917A9E"/>
    <w:rsid w:val="0092428A"/>
    <w:rsid w:val="00924A81"/>
    <w:rsid w:val="00930BDE"/>
    <w:rsid w:val="0093208B"/>
    <w:rsid w:val="009407D2"/>
    <w:rsid w:val="0094364B"/>
    <w:rsid w:val="0094605B"/>
    <w:rsid w:val="0095329D"/>
    <w:rsid w:val="00964310"/>
    <w:rsid w:val="00975063"/>
    <w:rsid w:val="00975366"/>
    <w:rsid w:val="00976C46"/>
    <w:rsid w:val="00980E2E"/>
    <w:rsid w:val="0098364F"/>
    <w:rsid w:val="00983AEE"/>
    <w:rsid w:val="00983C03"/>
    <w:rsid w:val="0099120C"/>
    <w:rsid w:val="00994485"/>
    <w:rsid w:val="00994C2D"/>
    <w:rsid w:val="00995D45"/>
    <w:rsid w:val="00997319"/>
    <w:rsid w:val="009977CE"/>
    <w:rsid w:val="009A13FC"/>
    <w:rsid w:val="009A4539"/>
    <w:rsid w:val="009A4A2E"/>
    <w:rsid w:val="009A7C72"/>
    <w:rsid w:val="009B3B75"/>
    <w:rsid w:val="009B6B22"/>
    <w:rsid w:val="009C3A92"/>
    <w:rsid w:val="009D0382"/>
    <w:rsid w:val="009D4179"/>
    <w:rsid w:val="009E1593"/>
    <w:rsid w:val="009E3E67"/>
    <w:rsid w:val="009E429C"/>
    <w:rsid w:val="009E534A"/>
    <w:rsid w:val="009F363D"/>
    <w:rsid w:val="009F3FC4"/>
    <w:rsid w:val="00A020E8"/>
    <w:rsid w:val="00A03844"/>
    <w:rsid w:val="00A0448B"/>
    <w:rsid w:val="00A05CE5"/>
    <w:rsid w:val="00A079C6"/>
    <w:rsid w:val="00A117E0"/>
    <w:rsid w:val="00A15B7D"/>
    <w:rsid w:val="00A16246"/>
    <w:rsid w:val="00A207E6"/>
    <w:rsid w:val="00A21EA6"/>
    <w:rsid w:val="00A23991"/>
    <w:rsid w:val="00A247FA"/>
    <w:rsid w:val="00A26019"/>
    <w:rsid w:val="00A266C1"/>
    <w:rsid w:val="00A33A3E"/>
    <w:rsid w:val="00A34A35"/>
    <w:rsid w:val="00A3513A"/>
    <w:rsid w:val="00A35C84"/>
    <w:rsid w:val="00A41183"/>
    <w:rsid w:val="00A4336D"/>
    <w:rsid w:val="00A473E0"/>
    <w:rsid w:val="00A524DF"/>
    <w:rsid w:val="00A60517"/>
    <w:rsid w:val="00A623D1"/>
    <w:rsid w:val="00A6546E"/>
    <w:rsid w:val="00A6790B"/>
    <w:rsid w:val="00A75D47"/>
    <w:rsid w:val="00A76111"/>
    <w:rsid w:val="00A85ACF"/>
    <w:rsid w:val="00A97402"/>
    <w:rsid w:val="00A97DA0"/>
    <w:rsid w:val="00AA4216"/>
    <w:rsid w:val="00AA68FE"/>
    <w:rsid w:val="00AB2059"/>
    <w:rsid w:val="00AB4CD4"/>
    <w:rsid w:val="00AC0E77"/>
    <w:rsid w:val="00AD27C9"/>
    <w:rsid w:val="00AD6335"/>
    <w:rsid w:val="00AD66C5"/>
    <w:rsid w:val="00AE1BC0"/>
    <w:rsid w:val="00AE3823"/>
    <w:rsid w:val="00AE77A0"/>
    <w:rsid w:val="00AF2948"/>
    <w:rsid w:val="00AF5193"/>
    <w:rsid w:val="00AF660A"/>
    <w:rsid w:val="00B02AE1"/>
    <w:rsid w:val="00B02DEE"/>
    <w:rsid w:val="00B13BA8"/>
    <w:rsid w:val="00B16852"/>
    <w:rsid w:val="00B302A1"/>
    <w:rsid w:val="00B31EC4"/>
    <w:rsid w:val="00B33B4F"/>
    <w:rsid w:val="00B36C94"/>
    <w:rsid w:val="00B412B1"/>
    <w:rsid w:val="00B42CF8"/>
    <w:rsid w:val="00B43FE4"/>
    <w:rsid w:val="00B4433B"/>
    <w:rsid w:val="00B5376B"/>
    <w:rsid w:val="00B53F8B"/>
    <w:rsid w:val="00B57624"/>
    <w:rsid w:val="00B6009F"/>
    <w:rsid w:val="00B61D27"/>
    <w:rsid w:val="00B651F6"/>
    <w:rsid w:val="00B74A5D"/>
    <w:rsid w:val="00B76F4E"/>
    <w:rsid w:val="00B8384A"/>
    <w:rsid w:val="00B84C50"/>
    <w:rsid w:val="00B8552D"/>
    <w:rsid w:val="00B85C4D"/>
    <w:rsid w:val="00B868ED"/>
    <w:rsid w:val="00B946F5"/>
    <w:rsid w:val="00BA1D17"/>
    <w:rsid w:val="00BA1F25"/>
    <w:rsid w:val="00BA3AC2"/>
    <w:rsid w:val="00BA4EDC"/>
    <w:rsid w:val="00BB6210"/>
    <w:rsid w:val="00BB6CDB"/>
    <w:rsid w:val="00BC096B"/>
    <w:rsid w:val="00BC25EA"/>
    <w:rsid w:val="00BC3D2E"/>
    <w:rsid w:val="00BC4F0E"/>
    <w:rsid w:val="00BC5B66"/>
    <w:rsid w:val="00BC6369"/>
    <w:rsid w:val="00BD1803"/>
    <w:rsid w:val="00BD3A32"/>
    <w:rsid w:val="00BD5CDE"/>
    <w:rsid w:val="00BD7562"/>
    <w:rsid w:val="00BE3F19"/>
    <w:rsid w:val="00BE508D"/>
    <w:rsid w:val="00BF11B6"/>
    <w:rsid w:val="00BF2B0E"/>
    <w:rsid w:val="00BF2D16"/>
    <w:rsid w:val="00C013A2"/>
    <w:rsid w:val="00C1498F"/>
    <w:rsid w:val="00C1586B"/>
    <w:rsid w:val="00C1640F"/>
    <w:rsid w:val="00C17213"/>
    <w:rsid w:val="00C20E59"/>
    <w:rsid w:val="00C210A8"/>
    <w:rsid w:val="00C22CDF"/>
    <w:rsid w:val="00C24495"/>
    <w:rsid w:val="00C2464C"/>
    <w:rsid w:val="00C272EE"/>
    <w:rsid w:val="00C27E2A"/>
    <w:rsid w:val="00C30CEB"/>
    <w:rsid w:val="00C32655"/>
    <w:rsid w:val="00C367CF"/>
    <w:rsid w:val="00C4059A"/>
    <w:rsid w:val="00C459F7"/>
    <w:rsid w:val="00C46034"/>
    <w:rsid w:val="00C471B9"/>
    <w:rsid w:val="00C51519"/>
    <w:rsid w:val="00C541FD"/>
    <w:rsid w:val="00C54F89"/>
    <w:rsid w:val="00C61AA6"/>
    <w:rsid w:val="00C631D6"/>
    <w:rsid w:val="00C72393"/>
    <w:rsid w:val="00C73794"/>
    <w:rsid w:val="00C75C06"/>
    <w:rsid w:val="00C77693"/>
    <w:rsid w:val="00C80BF9"/>
    <w:rsid w:val="00C80E2B"/>
    <w:rsid w:val="00C83EEA"/>
    <w:rsid w:val="00C8602B"/>
    <w:rsid w:val="00C8688E"/>
    <w:rsid w:val="00C87CD5"/>
    <w:rsid w:val="00C91493"/>
    <w:rsid w:val="00C959D2"/>
    <w:rsid w:val="00C964AD"/>
    <w:rsid w:val="00CA1110"/>
    <w:rsid w:val="00CA3681"/>
    <w:rsid w:val="00CA52FB"/>
    <w:rsid w:val="00CA7EDF"/>
    <w:rsid w:val="00CA7FE0"/>
    <w:rsid w:val="00CB00F7"/>
    <w:rsid w:val="00CB0362"/>
    <w:rsid w:val="00CB1739"/>
    <w:rsid w:val="00CB3073"/>
    <w:rsid w:val="00CB449D"/>
    <w:rsid w:val="00CC0076"/>
    <w:rsid w:val="00CC3D0A"/>
    <w:rsid w:val="00CD097A"/>
    <w:rsid w:val="00CD0C44"/>
    <w:rsid w:val="00CD62D0"/>
    <w:rsid w:val="00CE0477"/>
    <w:rsid w:val="00CE178B"/>
    <w:rsid w:val="00CE3663"/>
    <w:rsid w:val="00CF1849"/>
    <w:rsid w:val="00CF1D95"/>
    <w:rsid w:val="00CF1EE1"/>
    <w:rsid w:val="00CF2F3F"/>
    <w:rsid w:val="00CF46A3"/>
    <w:rsid w:val="00D00E72"/>
    <w:rsid w:val="00D01280"/>
    <w:rsid w:val="00D04537"/>
    <w:rsid w:val="00D123AD"/>
    <w:rsid w:val="00D12566"/>
    <w:rsid w:val="00D212B4"/>
    <w:rsid w:val="00D213BB"/>
    <w:rsid w:val="00D21918"/>
    <w:rsid w:val="00D23CF7"/>
    <w:rsid w:val="00D24FC4"/>
    <w:rsid w:val="00D31183"/>
    <w:rsid w:val="00D36913"/>
    <w:rsid w:val="00D40A19"/>
    <w:rsid w:val="00D4136B"/>
    <w:rsid w:val="00D42875"/>
    <w:rsid w:val="00D52030"/>
    <w:rsid w:val="00D52D94"/>
    <w:rsid w:val="00D5455B"/>
    <w:rsid w:val="00D56A4E"/>
    <w:rsid w:val="00D6109A"/>
    <w:rsid w:val="00D615B5"/>
    <w:rsid w:val="00D616C4"/>
    <w:rsid w:val="00D61E3D"/>
    <w:rsid w:val="00D63B43"/>
    <w:rsid w:val="00D6595E"/>
    <w:rsid w:val="00D65AD5"/>
    <w:rsid w:val="00D66E49"/>
    <w:rsid w:val="00D66E89"/>
    <w:rsid w:val="00D67960"/>
    <w:rsid w:val="00D72EEC"/>
    <w:rsid w:val="00D81BA5"/>
    <w:rsid w:val="00D8434A"/>
    <w:rsid w:val="00D871C6"/>
    <w:rsid w:val="00D87611"/>
    <w:rsid w:val="00D90161"/>
    <w:rsid w:val="00D95966"/>
    <w:rsid w:val="00D968BB"/>
    <w:rsid w:val="00D97A5B"/>
    <w:rsid w:val="00DA31C0"/>
    <w:rsid w:val="00DA4ABD"/>
    <w:rsid w:val="00DB2DFE"/>
    <w:rsid w:val="00DB347F"/>
    <w:rsid w:val="00DB35E2"/>
    <w:rsid w:val="00DB79C3"/>
    <w:rsid w:val="00DB7EAD"/>
    <w:rsid w:val="00DC01B3"/>
    <w:rsid w:val="00DC0ABF"/>
    <w:rsid w:val="00DC0FD6"/>
    <w:rsid w:val="00DC22C2"/>
    <w:rsid w:val="00DC6EE9"/>
    <w:rsid w:val="00DC6F18"/>
    <w:rsid w:val="00DD73A3"/>
    <w:rsid w:val="00DE0D42"/>
    <w:rsid w:val="00DE0DAE"/>
    <w:rsid w:val="00DE2EE4"/>
    <w:rsid w:val="00DE2F00"/>
    <w:rsid w:val="00DE4363"/>
    <w:rsid w:val="00DF2A5A"/>
    <w:rsid w:val="00DF40DF"/>
    <w:rsid w:val="00DF52BB"/>
    <w:rsid w:val="00E0131B"/>
    <w:rsid w:val="00E04CF1"/>
    <w:rsid w:val="00E06487"/>
    <w:rsid w:val="00E07664"/>
    <w:rsid w:val="00E118D3"/>
    <w:rsid w:val="00E13C17"/>
    <w:rsid w:val="00E14B00"/>
    <w:rsid w:val="00E16CC6"/>
    <w:rsid w:val="00E23DD4"/>
    <w:rsid w:val="00E3206C"/>
    <w:rsid w:val="00E33FCB"/>
    <w:rsid w:val="00E344CE"/>
    <w:rsid w:val="00E34B8D"/>
    <w:rsid w:val="00E357D9"/>
    <w:rsid w:val="00E44960"/>
    <w:rsid w:val="00E47289"/>
    <w:rsid w:val="00E51F2D"/>
    <w:rsid w:val="00E54F16"/>
    <w:rsid w:val="00E56DE6"/>
    <w:rsid w:val="00E56F0E"/>
    <w:rsid w:val="00E63732"/>
    <w:rsid w:val="00E63F1A"/>
    <w:rsid w:val="00E67B43"/>
    <w:rsid w:val="00E75322"/>
    <w:rsid w:val="00E7586D"/>
    <w:rsid w:val="00E76C96"/>
    <w:rsid w:val="00E77B9D"/>
    <w:rsid w:val="00E77E68"/>
    <w:rsid w:val="00E800AE"/>
    <w:rsid w:val="00E80B2C"/>
    <w:rsid w:val="00E80E7C"/>
    <w:rsid w:val="00E83619"/>
    <w:rsid w:val="00E87578"/>
    <w:rsid w:val="00E87F6E"/>
    <w:rsid w:val="00E930C2"/>
    <w:rsid w:val="00E950B5"/>
    <w:rsid w:val="00E95A0B"/>
    <w:rsid w:val="00EA2309"/>
    <w:rsid w:val="00EA23CF"/>
    <w:rsid w:val="00EA2B8C"/>
    <w:rsid w:val="00EA30A7"/>
    <w:rsid w:val="00EA4DA1"/>
    <w:rsid w:val="00EA5CE8"/>
    <w:rsid w:val="00EB0B75"/>
    <w:rsid w:val="00EB0BAF"/>
    <w:rsid w:val="00EB3ED7"/>
    <w:rsid w:val="00EB4DC3"/>
    <w:rsid w:val="00EB65EE"/>
    <w:rsid w:val="00EC7896"/>
    <w:rsid w:val="00EC7CF9"/>
    <w:rsid w:val="00ED2515"/>
    <w:rsid w:val="00EE045F"/>
    <w:rsid w:val="00EE5BFF"/>
    <w:rsid w:val="00EE65B0"/>
    <w:rsid w:val="00EE7002"/>
    <w:rsid w:val="00EF14C2"/>
    <w:rsid w:val="00F00D3E"/>
    <w:rsid w:val="00F02E27"/>
    <w:rsid w:val="00F03075"/>
    <w:rsid w:val="00F03907"/>
    <w:rsid w:val="00F16FB3"/>
    <w:rsid w:val="00F207A6"/>
    <w:rsid w:val="00F20A31"/>
    <w:rsid w:val="00F21F45"/>
    <w:rsid w:val="00F2607A"/>
    <w:rsid w:val="00F2756B"/>
    <w:rsid w:val="00F33A5E"/>
    <w:rsid w:val="00F3553A"/>
    <w:rsid w:val="00F36A38"/>
    <w:rsid w:val="00F414F0"/>
    <w:rsid w:val="00F41C19"/>
    <w:rsid w:val="00F468D4"/>
    <w:rsid w:val="00F46E5C"/>
    <w:rsid w:val="00F5031E"/>
    <w:rsid w:val="00F50CFF"/>
    <w:rsid w:val="00F529F8"/>
    <w:rsid w:val="00F55014"/>
    <w:rsid w:val="00F6754A"/>
    <w:rsid w:val="00F710FD"/>
    <w:rsid w:val="00F7132B"/>
    <w:rsid w:val="00F840BE"/>
    <w:rsid w:val="00F86F39"/>
    <w:rsid w:val="00F8765E"/>
    <w:rsid w:val="00F87B0B"/>
    <w:rsid w:val="00F909E0"/>
    <w:rsid w:val="00F9200F"/>
    <w:rsid w:val="00F920DE"/>
    <w:rsid w:val="00F94FE6"/>
    <w:rsid w:val="00F954F3"/>
    <w:rsid w:val="00FC4AAA"/>
    <w:rsid w:val="00FD23B0"/>
    <w:rsid w:val="00FD2CE1"/>
    <w:rsid w:val="00FD3D1F"/>
    <w:rsid w:val="00FE198C"/>
    <w:rsid w:val="00FE4244"/>
    <w:rsid w:val="00FE5203"/>
    <w:rsid w:val="00FE5517"/>
    <w:rsid w:val="00FE70DA"/>
    <w:rsid w:val="00FE7F1D"/>
    <w:rsid w:val="00FF1999"/>
    <w:rsid w:val="00FF4655"/>
    <w:rsid w:val="00FF4973"/>
    <w:rsid w:val="00FF5E3A"/>
    <w:rsid w:val="00FF73B4"/>
    <w:rsid w:val="00FF7544"/>
    <w:rsid w:val="00FF7558"/>
    <w:rsid w:val="00FF7DF0"/>
    <w:rsid w:val="36121099"/>
    <w:rsid w:val="3F0C553D"/>
    <w:rsid w:val="4CC0574A"/>
    <w:rsid w:val="4F9E6DE7"/>
    <w:rsid w:val="5B7F0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qFormat="1" w:unhideWhenUsed="0" w:uiPriority="99" w:semiHidden="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line="360" w:lineRule="auto"/>
      <w:jc w:val="center"/>
      <w:outlineLvl w:val="0"/>
    </w:pPr>
    <w:rPr>
      <w:b/>
      <w:bCs/>
      <w:kern w:val="44"/>
      <w:sz w:val="44"/>
      <w:szCs w:val="44"/>
    </w:rPr>
  </w:style>
  <w:style w:type="paragraph" w:styleId="3">
    <w:name w:val="heading 2"/>
    <w:basedOn w:val="1"/>
    <w:next w:val="1"/>
    <w:link w:val="45"/>
    <w:semiHidden/>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120" w:after="120" w:line="360" w:lineRule="auto"/>
      <w:jc w:val="center"/>
      <w:outlineLvl w:val="2"/>
    </w:pPr>
    <w:rPr>
      <w:b/>
      <w:bCs/>
      <w:sz w:val="32"/>
      <w:szCs w:val="32"/>
    </w:rPr>
  </w:style>
  <w:style w:type="paragraph" w:styleId="5">
    <w:name w:val="heading 4"/>
    <w:basedOn w:val="1"/>
    <w:next w:val="1"/>
    <w:link w:val="39"/>
    <w:unhideWhenUsed/>
    <w:qFormat/>
    <w:uiPriority w:val="0"/>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6">
    <w:name w:val="Normal Indent"/>
    <w:basedOn w:val="1"/>
    <w:uiPriority w:val="0"/>
    <w:pPr>
      <w:ind w:firstLine="420"/>
    </w:pPr>
  </w:style>
  <w:style w:type="paragraph" w:styleId="7">
    <w:name w:val="Body Text"/>
    <w:basedOn w:val="1"/>
    <w:qFormat/>
    <w:uiPriority w:val="0"/>
    <w:pPr>
      <w:widowControl/>
      <w:tabs>
        <w:tab w:val="left" w:pos="0"/>
        <w:tab w:val="left" w:pos="993"/>
        <w:tab w:val="left" w:pos="1134"/>
      </w:tabs>
      <w:spacing w:line="500" w:lineRule="exact"/>
    </w:pPr>
    <w:rPr>
      <w:rFonts w:ascii="宋体"/>
      <w:kern w:val="0"/>
      <w:sz w:val="28"/>
    </w:rPr>
  </w:style>
  <w:style w:type="paragraph" w:styleId="8">
    <w:name w:val="Body Text Indent"/>
    <w:basedOn w:val="1"/>
    <w:link w:val="29"/>
    <w:qFormat/>
    <w:uiPriority w:val="0"/>
    <w:pPr>
      <w:spacing w:after="120"/>
      <w:ind w:left="420" w:leftChars="200"/>
    </w:pPr>
  </w:style>
  <w:style w:type="paragraph" w:styleId="9">
    <w:name w:val="toc 3"/>
    <w:basedOn w:val="1"/>
    <w:next w:val="1"/>
    <w:autoRedefine/>
    <w:uiPriority w:val="39"/>
    <w:pPr>
      <w:ind w:left="840" w:leftChars="400"/>
    </w:pPr>
  </w:style>
  <w:style w:type="paragraph" w:styleId="10">
    <w:name w:val="Plain Text"/>
    <w:basedOn w:val="1"/>
    <w:uiPriority w:val="0"/>
    <w:rPr>
      <w:rFonts w:ascii="宋体" w:hAnsi="Courier New"/>
    </w:rPr>
  </w:style>
  <w:style w:type="paragraph" w:styleId="11">
    <w:name w:val="Date"/>
    <w:basedOn w:val="1"/>
    <w:next w:val="1"/>
    <w:link w:val="36"/>
    <w:uiPriority w:val="0"/>
    <w:pPr>
      <w:ind w:left="100" w:leftChars="2500"/>
    </w:pPr>
  </w:style>
  <w:style w:type="paragraph" w:styleId="12">
    <w:name w:val="Body Text Indent 2"/>
    <w:basedOn w:val="1"/>
    <w:link w:val="50"/>
    <w:uiPriority w:val="0"/>
    <w:pPr>
      <w:spacing w:after="120" w:line="480" w:lineRule="auto"/>
      <w:ind w:left="420" w:leftChars="200"/>
    </w:pPr>
  </w:style>
  <w:style w:type="paragraph" w:styleId="13">
    <w:name w:val="Balloon Text"/>
    <w:basedOn w:val="1"/>
    <w:uiPriority w:val="0"/>
    <w:rPr>
      <w:sz w:val="18"/>
    </w:rPr>
  </w:style>
  <w:style w:type="paragraph" w:styleId="14">
    <w:name w:val="footer"/>
    <w:basedOn w:val="1"/>
    <w:link w:val="49"/>
    <w:uiPriority w:val="99"/>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iPriority w:val="39"/>
  </w:style>
  <w:style w:type="paragraph" w:styleId="17">
    <w:name w:val="footnote text"/>
    <w:basedOn w:val="1"/>
    <w:link w:val="38"/>
    <w:qFormat/>
    <w:uiPriority w:val="99"/>
    <w:pPr>
      <w:autoSpaceDE w:val="0"/>
      <w:autoSpaceDN w:val="0"/>
      <w:snapToGrid w:val="0"/>
      <w:jc w:val="left"/>
    </w:pPr>
    <w:rPr>
      <w:rFonts w:ascii="宋体" w:hAnsi="宋体" w:cs="宋体"/>
      <w:kern w:val="0"/>
      <w:sz w:val="18"/>
      <w:szCs w:val="18"/>
      <w:lang w:val="zh-CN" w:bidi="zh-CN"/>
    </w:rPr>
  </w:style>
  <w:style w:type="paragraph" w:styleId="18">
    <w:name w:val="toc 2"/>
    <w:basedOn w:val="1"/>
    <w:next w:val="1"/>
    <w:autoRedefine/>
    <w:unhideWhenUsed/>
    <w:uiPriority w:val="39"/>
    <w:pPr>
      <w:ind w:left="420" w:leftChars="200"/>
    </w:pPr>
    <w:rPr>
      <w:sz w:val="24"/>
      <w:szCs w:val="20"/>
    </w:rPr>
  </w:style>
  <w:style w:type="paragraph" w:styleId="19">
    <w:name w:val="Normal (Web)"/>
    <w:basedOn w:val="1"/>
    <w:qFormat/>
    <w:uiPriority w:val="99"/>
    <w:pPr>
      <w:widowControl/>
      <w:spacing w:before="100" w:beforeAutospacing="1" w:after="100" w:afterAutospacing="1"/>
      <w:jc w:val="left"/>
    </w:pPr>
    <w:rPr>
      <w:rFonts w:ascii="宋体" w:hAnsi="宋体"/>
      <w:color w:val="000000"/>
      <w:kern w:val="0"/>
      <w:sz w:val="18"/>
      <w:szCs w:val="18"/>
    </w:rPr>
  </w:style>
  <w:style w:type="paragraph" w:styleId="20">
    <w:name w:val="Title"/>
    <w:basedOn w:val="1"/>
    <w:next w:val="1"/>
    <w:link w:val="47"/>
    <w:qFormat/>
    <w:uiPriority w:val="0"/>
    <w:pPr>
      <w:spacing w:line="360" w:lineRule="auto"/>
      <w:jc w:val="center"/>
      <w:outlineLvl w:val="0"/>
    </w:pPr>
    <w:rPr>
      <w:rFonts w:asciiTheme="majorHAnsi" w:hAnsiTheme="majorHAnsi" w:cstheme="majorBidi"/>
      <w:b/>
      <w:bCs/>
      <w:sz w:val="32"/>
      <w:szCs w:val="32"/>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uiPriority w:val="0"/>
  </w:style>
  <w:style w:type="character" w:styleId="26">
    <w:name w:val="Hyperlink"/>
    <w:uiPriority w:val="99"/>
    <w:rPr>
      <w:color w:val="0563C1"/>
      <w:u w:val="single"/>
    </w:rPr>
  </w:style>
  <w:style w:type="character" w:customStyle="1" w:styleId="27">
    <w:name w:val="标题 1 字符"/>
    <w:link w:val="2"/>
    <w:uiPriority w:val="0"/>
    <w:rPr>
      <w:b/>
      <w:bCs/>
      <w:kern w:val="44"/>
      <w:sz w:val="44"/>
      <w:szCs w:val="44"/>
    </w:rPr>
  </w:style>
  <w:style w:type="character" w:customStyle="1" w:styleId="28">
    <w:name w:val="p121"/>
    <w:uiPriority w:val="0"/>
    <w:rPr>
      <w:rFonts w:hint="default"/>
      <w:sz w:val="24"/>
      <w:szCs w:val="24"/>
      <w:u w:val="none"/>
    </w:rPr>
  </w:style>
  <w:style w:type="character" w:customStyle="1" w:styleId="29">
    <w:name w:val="正文文本缩进 字符"/>
    <w:link w:val="8"/>
    <w:uiPriority w:val="0"/>
    <w:rPr>
      <w:kern w:val="2"/>
      <w:sz w:val="21"/>
      <w:szCs w:val="24"/>
    </w:rPr>
  </w:style>
  <w:style w:type="paragraph" w:customStyle="1" w:styleId="30">
    <w:name w:val="Char"/>
    <w:basedOn w:val="1"/>
    <w:uiPriority w:val="0"/>
    <w:pPr>
      <w:widowControl/>
      <w:spacing w:after="160" w:line="240" w:lineRule="exact"/>
      <w:jc w:val="center"/>
    </w:pPr>
  </w:style>
  <w:style w:type="paragraph" w:customStyle="1" w:styleId="31">
    <w:name w:val="样式3"/>
    <w:basedOn w:val="1"/>
    <w:uiPriority w:val="0"/>
    <w:pPr>
      <w:spacing w:line="480" w:lineRule="exact"/>
      <w:jc w:val="center"/>
    </w:pPr>
    <w:rPr>
      <w:rFonts w:ascii="Arial" w:hAnsi="Arial" w:eastAsia="黑体"/>
      <w:spacing w:val="6"/>
      <w:sz w:val="32"/>
    </w:rPr>
  </w:style>
  <w:style w:type="paragraph" w:customStyle="1" w:styleId="32">
    <w:name w:val="_Style 3"/>
    <w:basedOn w:val="1"/>
    <w:uiPriority w:val="0"/>
    <w:pPr>
      <w:widowControl/>
      <w:spacing w:after="160" w:line="240" w:lineRule="exact"/>
      <w:jc w:val="left"/>
    </w:pPr>
  </w:style>
  <w:style w:type="paragraph" w:customStyle="1" w:styleId="33">
    <w:name w:val="样式 标题 3 + (中文) 黑体 小四 非加粗 段前: 7.8 磅 段后: 0 磅 行距: 固定值 20 磅"/>
    <w:basedOn w:val="4"/>
    <w:uiPriority w:val="0"/>
    <w:pPr>
      <w:spacing w:before="0" w:after="0" w:line="400" w:lineRule="exact"/>
    </w:pPr>
    <w:rPr>
      <w:rFonts w:eastAsia="黑体" w:cs="宋体"/>
      <w:b w:val="0"/>
      <w:bCs w:val="0"/>
      <w:sz w:val="24"/>
      <w:szCs w:val="20"/>
    </w:rPr>
  </w:style>
  <w:style w:type="paragraph" w:customStyle="1" w:styleId="34">
    <w:name w:val="p0"/>
    <w:basedOn w:val="1"/>
    <w:uiPriority w:val="99"/>
    <w:pPr>
      <w:widowControl/>
    </w:pPr>
    <w:rPr>
      <w:kern w:val="0"/>
      <w:szCs w:val="21"/>
    </w:rPr>
  </w:style>
  <w:style w:type="paragraph" w:customStyle="1" w:styleId="35">
    <w:name w:val="p12"/>
    <w:basedOn w:val="1"/>
    <w:uiPriority w:val="0"/>
    <w:pPr>
      <w:widowControl/>
      <w:spacing w:before="100" w:beforeAutospacing="1" w:after="100" w:afterAutospacing="1"/>
      <w:jc w:val="left"/>
    </w:pPr>
    <w:rPr>
      <w:color w:val="000000"/>
      <w:kern w:val="0"/>
      <w:sz w:val="24"/>
    </w:rPr>
  </w:style>
  <w:style w:type="character" w:customStyle="1" w:styleId="36">
    <w:name w:val="日期 字符"/>
    <w:link w:val="11"/>
    <w:uiPriority w:val="0"/>
    <w:rPr>
      <w:kern w:val="2"/>
      <w:sz w:val="21"/>
      <w:szCs w:val="24"/>
    </w:rPr>
  </w:style>
  <w:style w:type="paragraph" w:customStyle="1" w:styleId="37">
    <w:name w:val="p19"/>
    <w:basedOn w:val="1"/>
    <w:uiPriority w:val="0"/>
    <w:pPr>
      <w:widowControl/>
      <w:spacing w:before="100" w:after="100"/>
      <w:jc w:val="left"/>
    </w:pPr>
    <w:rPr>
      <w:rFonts w:ascii="宋体" w:hAnsi="宋体" w:cs="宋体"/>
      <w:kern w:val="0"/>
      <w:sz w:val="24"/>
    </w:rPr>
  </w:style>
  <w:style w:type="character" w:customStyle="1" w:styleId="38">
    <w:name w:val="脚注文本 字符"/>
    <w:link w:val="17"/>
    <w:qFormat/>
    <w:uiPriority w:val="99"/>
    <w:rPr>
      <w:rFonts w:ascii="宋体" w:hAnsi="宋体" w:cs="宋体"/>
      <w:sz w:val="18"/>
      <w:szCs w:val="18"/>
      <w:lang w:val="zh-CN" w:bidi="zh-CN"/>
    </w:rPr>
  </w:style>
  <w:style w:type="character" w:customStyle="1" w:styleId="39">
    <w:name w:val="标题 4 字符"/>
    <w:link w:val="5"/>
    <w:uiPriority w:val="0"/>
    <w:rPr>
      <w:rFonts w:ascii="Cambria" w:hAnsi="Cambria" w:eastAsia="宋体" w:cs="Times New Roman"/>
      <w:b/>
      <w:bCs/>
      <w:kern w:val="2"/>
      <w:sz w:val="28"/>
      <w:szCs w:val="28"/>
    </w:rPr>
  </w:style>
  <w:style w:type="paragraph" w:customStyle="1" w:styleId="40">
    <w:name w:val="列出段落1"/>
    <w:basedOn w:val="1"/>
    <w:qFormat/>
    <w:uiPriority w:val="1"/>
    <w:pPr>
      <w:autoSpaceDE w:val="0"/>
      <w:autoSpaceDN w:val="0"/>
      <w:ind w:left="218" w:firstLine="239"/>
      <w:jc w:val="left"/>
    </w:pPr>
    <w:rPr>
      <w:rFonts w:ascii="宋体" w:hAnsi="宋体" w:cs="宋体"/>
      <w:kern w:val="0"/>
      <w:sz w:val="22"/>
      <w:szCs w:val="22"/>
      <w:lang w:val="zh-CN" w:bidi="zh-CN"/>
    </w:rPr>
  </w:style>
  <w:style w:type="paragraph" w:customStyle="1" w:styleId="41">
    <w:name w:val="标题3"/>
    <w:basedOn w:val="4"/>
    <w:next w:val="4"/>
    <w:link w:val="42"/>
    <w:qFormat/>
    <w:uiPriority w:val="0"/>
    <w:pPr>
      <w:spacing w:before="0" w:after="0"/>
    </w:pPr>
    <w:rPr>
      <w:rFonts w:eastAsia="楷体"/>
      <w:b w:val="0"/>
      <w:sz w:val="28"/>
    </w:rPr>
  </w:style>
  <w:style w:type="character" w:customStyle="1" w:styleId="42">
    <w:name w:val="标题3 字符"/>
    <w:link w:val="41"/>
    <w:uiPriority w:val="0"/>
    <w:rPr>
      <w:rFonts w:eastAsia="楷体"/>
      <w:bCs/>
      <w:kern w:val="2"/>
      <w:sz w:val="28"/>
      <w:szCs w:val="32"/>
    </w:rPr>
  </w:style>
  <w:style w:type="paragraph" w:customStyle="1" w:styleId="43">
    <w:name w:val="1"/>
    <w:basedOn w:val="1"/>
    <w:next w:val="1"/>
    <w:autoRedefine/>
    <w:uiPriority w:val="0"/>
    <w:pPr>
      <w:spacing w:line="440" w:lineRule="exact"/>
      <w:jc w:val="center"/>
    </w:pPr>
  </w:style>
  <w:style w:type="paragraph" w:customStyle="1" w:styleId="44">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character" w:customStyle="1" w:styleId="45">
    <w:name w:val="标题 2 字符"/>
    <w:link w:val="3"/>
    <w:semiHidden/>
    <w:uiPriority w:val="0"/>
    <w:rPr>
      <w:rFonts w:ascii="等线 Light" w:hAnsi="等线 Light" w:eastAsia="等线 Light" w:cs="Times New Roman"/>
      <w:b/>
      <w:bCs/>
      <w:kern w:val="2"/>
      <w:sz w:val="32"/>
      <w:szCs w:val="32"/>
    </w:rPr>
  </w:style>
  <w:style w:type="paragraph" w:customStyle="1" w:styleId="46">
    <w:name w:val="BodyText1I"/>
    <w:basedOn w:val="1"/>
    <w:qFormat/>
    <w:uiPriority w:val="0"/>
    <w:pPr>
      <w:spacing w:after="120"/>
      <w:ind w:firstLine="420" w:firstLineChars="100"/>
    </w:pPr>
    <w:rPr>
      <w:szCs w:val="22"/>
    </w:rPr>
  </w:style>
  <w:style w:type="character" w:customStyle="1" w:styleId="47">
    <w:name w:val="标题 字符"/>
    <w:basedOn w:val="23"/>
    <w:link w:val="20"/>
    <w:uiPriority w:val="0"/>
    <w:rPr>
      <w:rFonts w:asciiTheme="majorHAnsi" w:hAnsiTheme="majorHAnsi" w:cstheme="majorBidi"/>
      <w:b/>
      <w:bCs/>
      <w:kern w:val="2"/>
      <w:sz w:val="32"/>
      <w:szCs w:val="32"/>
    </w:rPr>
  </w:style>
  <w:style w:type="paragraph" w:customStyle="1" w:styleId="48">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9">
    <w:name w:val="页脚 字符"/>
    <w:basedOn w:val="23"/>
    <w:link w:val="14"/>
    <w:uiPriority w:val="99"/>
    <w:rPr>
      <w:kern w:val="2"/>
      <w:sz w:val="18"/>
      <w:szCs w:val="24"/>
    </w:rPr>
  </w:style>
  <w:style w:type="character" w:customStyle="1" w:styleId="50">
    <w:name w:val="正文文本缩进 2 字符"/>
    <w:basedOn w:val="23"/>
    <w:link w:val="12"/>
    <w:qFormat/>
    <w:uiPriority w:val="0"/>
    <w:rPr>
      <w:kern w:val="2"/>
      <w:sz w:val="21"/>
      <w:szCs w:val="24"/>
    </w:rPr>
  </w:style>
  <w:style w:type="paragraph" w:customStyle="1" w:styleId="51">
    <w:name w:val="正文1"/>
    <w:basedOn w:val="1"/>
    <w:uiPriority w:val="0"/>
    <w:pPr>
      <w:widowControl/>
      <w:topLinePunct/>
      <w:spacing w:before="156" w:beforeLines="50" w:after="156" w:afterLines="50" w:line="300" w:lineRule="auto"/>
      <w:ind w:left="420"/>
    </w:pPr>
    <w:rPr>
      <w:sz w:val="24"/>
    </w:rPr>
  </w:style>
  <w:style w:type="paragraph" w:customStyle="1" w:styleId="52">
    <w:name w:val="正文文本缩进1"/>
    <w:basedOn w:val="1"/>
    <w:qFormat/>
    <w:uiPriority w:val="0"/>
    <w:pPr>
      <w:widowControl/>
      <w:autoSpaceDE w:val="0"/>
      <w:autoSpaceDN w:val="0"/>
      <w:spacing w:line="400" w:lineRule="exact"/>
      <w:ind w:firstLine="420" w:firstLineChars="200"/>
      <w:jc w:val="left"/>
    </w:pPr>
    <w:rPr>
      <w:rFonts w:ascii="宋体" w:hAnsi="宋体" w:cs="宋体"/>
      <w:kern w:val="0"/>
      <w:sz w:val="20"/>
      <w:szCs w:val="20"/>
      <w:lang w:val="zh-CN" w:bidi="zh-CN"/>
    </w:rPr>
  </w:style>
  <w:style w:type="paragraph" w:customStyle="1" w:styleId="53">
    <w:name w:val="2"/>
    <w:next w:val="1"/>
    <w:qFormat/>
    <w:uiPriority w:val="0"/>
    <w:pPr>
      <w:widowControl w:val="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3124-B190-45F8-A6FE-20E9FD071D14}">
  <ds:schemaRefs/>
</ds:datastoreItem>
</file>

<file path=docProps/app.xml><?xml version="1.0" encoding="utf-8"?>
<Properties xmlns="http://schemas.openxmlformats.org/officeDocument/2006/extended-properties" xmlns:vt="http://schemas.openxmlformats.org/officeDocument/2006/docPropsVTypes">
  <Template>Normal</Template>
  <Company>111111</Company>
  <Pages>41</Pages>
  <Words>3969</Words>
  <Characters>4300</Characters>
  <Lines>145</Lines>
  <Paragraphs>40</Paragraphs>
  <TotalTime>534</TotalTime>
  <ScaleCrop>false</ScaleCrop>
  <LinksUpToDate>false</LinksUpToDate>
  <CharactersWithSpaces>4469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2023-11-29T08:41:00Z</dcterms:created>
  <dc:creator>111111</dc:creator>
  <cp:lastModifiedBy>Administrator</cp:lastModifiedBy>
  <cp:lastPrinted>2025-05-15T10:33:00Z</cp:lastPrinted>
  <dcterms:modified xsi:type="dcterms:W3CDTF">2025-05-16T09:30:37Z</dcterms:modified>
  <dc:title>竞争性谈判文件</dc:title>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eyJoZGlkIjoiYzBkNWE1NmQyODQ4MTlhOWY3ZjQ5ZWNiYWMxOWUwYmYifQ==</vt:lpwstr>
  </property>
  <property fmtid="{D5CDD505-2E9C-101B-9397-08002B2CF9AE}" pid="4" name="ICV">
    <vt:lpwstr>E0805C56546A4EE5B3DA8A61F1DF5BD9_12</vt:lpwstr>
  </property>
</Properties>
</file>