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C8D2C">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73C4CE46">
      <w:pPr>
        <w:tabs>
          <w:tab w:val="left" w:pos="315"/>
          <w:tab w:val="left" w:pos="8820"/>
        </w:tabs>
        <w:spacing w:line="500" w:lineRule="exact"/>
        <w:ind w:right="267" w:rightChars="127"/>
        <w:jc w:val="center"/>
        <w:rPr>
          <w:rFonts w:ascii="仿宋_GB2312" w:eastAsia="仿宋_GB2312"/>
          <w:b/>
          <w:bCs/>
          <w:sz w:val="48"/>
        </w:rPr>
      </w:pPr>
    </w:p>
    <w:p w14:paraId="09DE45B9">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1540B754">
      <w:pPr>
        <w:tabs>
          <w:tab w:val="left" w:pos="315"/>
          <w:tab w:val="left" w:pos="8820"/>
        </w:tabs>
        <w:spacing w:line="500" w:lineRule="exact"/>
        <w:ind w:right="267" w:rightChars="127"/>
        <w:jc w:val="center"/>
        <w:rPr>
          <w:rFonts w:ascii="仿宋_GB2312" w:eastAsia="仿宋_GB2312"/>
          <w:sz w:val="44"/>
        </w:rPr>
      </w:pPr>
    </w:p>
    <w:p w14:paraId="507E2AD3">
      <w:pPr>
        <w:tabs>
          <w:tab w:val="left" w:pos="315"/>
          <w:tab w:val="left" w:pos="8820"/>
        </w:tabs>
        <w:ind w:right="267" w:rightChars="127"/>
        <w:rPr>
          <w:rFonts w:ascii="仿宋_GB2312" w:eastAsia="仿宋_GB2312"/>
          <w:sz w:val="44"/>
        </w:rPr>
      </w:pPr>
    </w:p>
    <w:p w14:paraId="5136289A">
      <w:pPr>
        <w:tabs>
          <w:tab w:val="left" w:pos="315"/>
          <w:tab w:val="left" w:pos="8820"/>
        </w:tabs>
        <w:spacing w:line="500" w:lineRule="exact"/>
        <w:ind w:right="267" w:rightChars="127"/>
        <w:rPr>
          <w:rFonts w:ascii="仿宋_GB2312" w:eastAsia="仿宋_GB2312"/>
          <w:b/>
          <w:bCs/>
          <w:sz w:val="36"/>
        </w:rPr>
      </w:pPr>
    </w:p>
    <w:p w14:paraId="55B82DB1">
      <w:pPr>
        <w:tabs>
          <w:tab w:val="left" w:pos="315"/>
          <w:tab w:val="left" w:pos="8820"/>
        </w:tabs>
        <w:spacing w:line="500" w:lineRule="exact"/>
        <w:ind w:right="267" w:rightChars="127"/>
        <w:rPr>
          <w:rFonts w:ascii="仿宋_GB2312" w:eastAsia="仿宋_GB2312"/>
          <w:b/>
          <w:bCs/>
          <w:sz w:val="36"/>
        </w:rPr>
      </w:pPr>
    </w:p>
    <w:p w14:paraId="6331E198">
      <w:pPr>
        <w:pStyle w:val="2"/>
        <w:ind w:firstLine="210"/>
      </w:pPr>
    </w:p>
    <w:p w14:paraId="24AF6562">
      <w:pPr>
        <w:pStyle w:val="2"/>
        <w:ind w:firstLine="210"/>
      </w:pPr>
    </w:p>
    <w:p w14:paraId="57CFC80E">
      <w:pPr>
        <w:tabs>
          <w:tab w:val="left" w:pos="315"/>
          <w:tab w:val="left" w:pos="8820"/>
        </w:tabs>
        <w:spacing w:line="500" w:lineRule="exact"/>
        <w:ind w:right="267" w:rightChars="127"/>
        <w:jc w:val="center"/>
        <w:rPr>
          <w:rFonts w:ascii="宋体" w:hAnsi="宋体"/>
          <w:sz w:val="32"/>
        </w:rPr>
      </w:pPr>
    </w:p>
    <w:p w14:paraId="76F8550A">
      <w:pPr>
        <w:pStyle w:val="2"/>
        <w:ind w:firstLine="210"/>
      </w:pPr>
    </w:p>
    <w:p w14:paraId="33FBC9DD">
      <w:pPr>
        <w:tabs>
          <w:tab w:val="left" w:pos="315"/>
          <w:tab w:val="left" w:pos="8820"/>
        </w:tabs>
        <w:spacing w:line="500" w:lineRule="exact"/>
        <w:ind w:right="267" w:rightChars="127"/>
        <w:jc w:val="center"/>
        <w:rPr>
          <w:rFonts w:ascii="微软简标宋" w:eastAsia="黑体"/>
          <w:b/>
          <w:bCs/>
          <w:sz w:val="52"/>
        </w:rPr>
      </w:pPr>
    </w:p>
    <w:p w14:paraId="1D44284C">
      <w:pPr>
        <w:pStyle w:val="2"/>
        <w:ind w:firstLine="210"/>
      </w:pPr>
    </w:p>
    <w:p w14:paraId="72B94319">
      <w:pPr>
        <w:pStyle w:val="2"/>
        <w:ind w:firstLine="210"/>
      </w:pPr>
    </w:p>
    <w:p w14:paraId="1B7907E3">
      <w:pPr>
        <w:pStyle w:val="2"/>
        <w:ind w:firstLine="210"/>
      </w:pPr>
    </w:p>
    <w:p w14:paraId="39432492">
      <w:pPr>
        <w:pStyle w:val="2"/>
        <w:ind w:firstLine="210"/>
      </w:pPr>
    </w:p>
    <w:p w14:paraId="7F17119C">
      <w:pPr>
        <w:tabs>
          <w:tab w:val="left" w:pos="315"/>
          <w:tab w:val="left" w:pos="8820"/>
        </w:tabs>
        <w:spacing w:line="600" w:lineRule="exact"/>
        <w:ind w:left="1500" w:right="267" w:rightChars="127" w:hanging="1500" w:hangingChars="500"/>
        <w:jc w:val="left"/>
        <w:rPr>
          <w:rFonts w:hint="eastAsia" w:asciiTheme="majorEastAsia" w:hAnsiTheme="majorEastAsia" w:eastAsiaTheme="majorEastAsia" w:cstheme="majorEastAsia"/>
          <w:b w:val="0"/>
          <w:bCs w:val="0"/>
          <w:sz w:val="30"/>
          <w:szCs w:val="30"/>
          <w:u w:val="none"/>
        </w:rPr>
      </w:pPr>
      <w:r>
        <w:rPr>
          <w:rFonts w:hint="eastAsia" w:asciiTheme="majorEastAsia" w:hAnsiTheme="majorEastAsia" w:eastAsiaTheme="majorEastAsia" w:cstheme="majorEastAsia"/>
          <w:b w:val="0"/>
          <w:bCs w:val="0"/>
          <w:sz w:val="30"/>
          <w:szCs w:val="30"/>
          <w:u w:val="none"/>
        </w:rPr>
        <w:t xml:space="preserve">项目名称: </w:t>
      </w:r>
      <w:bookmarkStart w:id="0" w:name="OLE_LINK14"/>
      <w:bookmarkStart w:id="1" w:name="OLE_LINK20"/>
      <w:bookmarkStart w:id="2" w:name="OLE_LINK13"/>
      <w:bookmarkStart w:id="3" w:name="OLE_LINK17"/>
      <w:r>
        <w:rPr>
          <w:rFonts w:hint="eastAsia" w:asciiTheme="majorEastAsia" w:hAnsiTheme="majorEastAsia" w:eastAsiaTheme="majorEastAsia" w:cstheme="majorEastAsia"/>
          <w:b w:val="0"/>
          <w:bCs w:val="0"/>
          <w:sz w:val="30"/>
          <w:szCs w:val="30"/>
          <w:u w:val="none"/>
        </w:rPr>
        <w:t>扶沟县发展和改革委员会扶沟县国民经济和社会发展第十五个五年规划纲要编制项目</w:t>
      </w:r>
      <w:bookmarkEnd w:id="0"/>
      <w:bookmarkEnd w:id="1"/>
      <w:bookmarkEnd w:id="2"/>
      <w:bookmarkEnd w:id="3"/>
    </w:p>
    <w:p w14:paraId="2F6438C2">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sz w:val="30"/>
          <w:szCs w:val="30"/>
          <w:u w:val="none"/>
        </w:rPr>
      </w:pPr>
      <w:r>
        <w:rPr>
          <w:rFonts w:hint="eastAsia" w:asciiTheme="majorEastAsia" w:hAnsiTheme="majorEastAsia" w:eastAsiaTheme="majorEastAsia" w:cstheme="majorEastAsia"/>
          <w:b w:val="0"/>
          <w:bCs w:val="0"/>
          <w:sz w:val="30"/>
          <w:szCs w:val="30"/>
          <w:u w:val="none"/>
        </w:rPr>
        <w:t>项目编号: 扶财磋商采购-2025-27</w:t>
      </w:r>
    </w:p>
    <w:p w14:paraId="0E460104">
      <w:pPr>
        <w:pStyle w:val="11"/>
        <w:rPr>
          <w:rFonts w:ascii="宋体" w:hAnsi="宋体"/>
          <w:b/>
          <w:sz w:val="32"/>
        </w:rPr>
      </w:pPr>
    </w:p>
    <w:p w14:paraId="26CA7D0C">
      <w:pPr>
        <w:pStyle w:val="11"/>
        <w:jc w:val="center"/>
        <w:rPr>
          <w:rFonts w:ascii="宋体" w:hAnsi="宋体"/>
          <w:b w:val="0"/>
          <w:bCs/>
          <w:sz w:val="32"/>
        </w:rPr>
      </w:pPr>
      <w:r>
        <w:rPr>
          <w:rFonts w:hint="eastAsia" w:ascii="宋体" w:hAnsi="宋体"/>
          <w:b w:val="0"/>
          <w:bCs/>
          <w:sz w:val="32"/>
        </w:rPr>
        <w:t>2025年7月</w:t>
      </w:r>
      <w:r>
        <w:rPr>
          <w:rFonts w:hint="eastAsia" w:ascii="宋体" w:hAnsi="宋体"/>
          <w:b w:val="0"/>
          <w:bCs/>
          <w:sz w:val="32"/>
          <w:lang w:val="en-US" w:eastAsia="zh-CN"/>
        </w:rPr>
        <w:t>17</w:t>
      </w:r>
      <w:r>
        <w:rPr>
          <w:rFonts w:hint="eastAsia" w:ascii="宋体" w:hAnsi="宋体"/>
          <w:b w:val="0"/>
          <w:bCs/>
          <w:sz w:val="32"/>
        </w:rPr>
        <w:t>日</w:t>
      </w:r>
    </w:p>
    <w:p w14:paraId="4FF3849F">
      <w:pPr>
        <w:pStyle w:val="11"/>
        <w:jc w:val="center"/>
        <w:rPr>
          <w:rFonts w:ascii="宋体" w:hAnsi="宋体"/>
          <w:b/>
          <w:sz w:val="32"/>
        </w:rPr>
      </w:pPr>
    </w:p>
    <w:p w14:paraId="2E140C3C">
      <w:pPr>
        <w:spacing w:line="560" w:lineRule="exact"/>
        <w:jc w:val="center"/>
        <w:rPr>
          <w:rFonts w:ascii="宋体" w:hAnsi="宋体" w:cs="宋体"/>
          <w:b/>
          <w:sz w:val="32"/>
          <w:szCs w:val="32"/>
        </w:rPr>
      </w:pPr>
      <w:bookmarkStart w:id="87" w:name="_GoBack"/>
      <w:bookmarkEnd w:id="87"/>
      <w:r>
        <w:rPr>
          <w:rFonts w:hint="eastAsia" w:ascii="宋体" w:hAnsi="宋体" w:cs="宋体"/>
          <w:b/>
          <w:sz w:val="32"/>
          <w:szCs w:val="32"/>
        </w:rPr>
        <w:t>目     录</w:t>
      </w:r>
    </w:p>
    <w:p w14:paraId="1F436DE9">
      <w:pPr>
        <w:rPr>
          <w:rFonts w:ascii="宋体" w:hAnsi="宋体" w:cs="宋体"/>
          <w:b/>
          <w:sz w:val="32"/>
          <w:szCs w:val="32"/>
        </w:rPr>
      </w:pPr>
    </w:p>
    <w:p w14:paraId="209F1E5A">
      <w:pPr>
        <w:spacing w:line="800" w:lineRule="exact"/>
        <w:rPr>
          <w:rFonts w:ascii="宋体" w:hAnsi="宋体" w:cs="宋体"/>
          <w:b/>
          <w:sz w:val="32"/>
          <w:szCs w:val="32"/>
        </w:rPr>
      </w:pPr>
      <w:r>
        <w:rPr>
          <w:rFonts w:hint="eastAsia" w:ascii="宋体" w:hAnsi="宋体" w:cs="宋体"/>
          <w:b/>
          <w:sz w:val="32"/>
          <w:szCs w:val="32"/>
        </w:rPr>
        <w:t>第一章  竞争性磋商邀请函 .........................3</w:t>
      </w:r>
    </w:p>
    <w:p w14:paraId="17769E44">
      <w:pPr>
        <w:spacing w:line="800" w:lineRule="exact"/>
        <w:rPr>
          <w:rFonts w:ascii="宋体" w:hAnsi="宋体" w:cs="宋体"/>
          <w:b/>
          <w:sz w:val="32"/>
          <w:szCs w:val="32"/>
        </w:rPr>
      </w:pPr>
      <w:r>
        <w:rPr>
          <w:rFonts w:hint="eastAsia" w:ascii="宋体" w:hAnsi="宋体" w:cs="宋体"/>
          <w:b/>
          <w:sz w:val="32"/>
          <w:szCs w:val="32"/>
        </w:rPr>
        <w:t>第二章  供应商须知 ...............................6</w:t>
      </w:r>
    </w:p>
    <w:p w14:paraId="67647256">
      <w:pPr>
        <w:spacing w:line="800" w:lineRule="exact"/>
        <w:rPr>
          <w:rFonts w:ascii="宋体" w:hAnsi="宋体" w:cs="宋体"/>
          <w:b/>
          <w:sz w:val="32"/>
          <w:szCs w:val="32"/>
        </w:rPr>
      </w:pPr>
      <w:r>
        <w:rPr>
          <w:rFonts w:hint="eastAsia" w:ascii="宋体" w:hAnsi="宋体" w:cs="宋体"/>
          <w:b/>
          <w:sz w:val="32"/>
          <w:szCs w:val="32"/>
        </w:rPr>
        <w:t>第三章采购项目内容及要求.......................24</w:t>
      </w:r>
    </w:p>
    <w:p w14:paraId="424A89EC">
      <w:pPr>
        <w:spacing w:line="800" w:lineRule="exact"/>
        <w:rPr>
          <w:rFonts w:ascii="宋体" w:hAnsi="宋体" w:cs="宋体"/>
          <w:b/>
          <w:sz w:val="32"/>
          <w:szCs w:val="32"/>
        </w:rPr>
      </w:pPr>
      <w:r>
        <w:rPr>
          <w:rFonts w:hint="eastAsia" w:ascii="宋体" w:hAnsi="宋体" w:cs="宋体"/>
          <w:b/>
          <w:sz w:val="32"/>
          <w:szCs w:val="32"/>
        </w:rPr>
        <w:t>第四章  响应性文件内容及格式.....................25</w:t>
      </w:r>
    </w:p>
    <w:p w14:paraId="5D4CA592">
      <w:pPr>
        <w:spacing w:line="800" w:lineRule="exact"/>
        <w:rPr>
          <w:rFonts w:ascii="宋体" w:hAnsi="宋体" w:cs="宋体"/>
          <w:b/>
          <w:sz w:val="32"/>
          <w:szCs w:val="32"/>
        </w:rPr>
      </w:pPr>
      <w:r>
        <w:rPr>
          <w:rFonts w:hint="eastAsia" w:ascii="宋体" w:hAnsi="宋体" w:cs="宋体"/>
          <w:b/>
          <w:sz w:val="32"/>
          <w:szCs w:val="32"/>
        </w:rPr>
        <w:t>第五章  合同主要条款合同签订指引、供应商履约验收指引38</w:t>
      </w:r>
    </w:p>
    <w:p w14:paraId="1DBCEA5E">
      <w:pPr>
        <w:spacing w:line="800" w:lineRule="exact"/>
        <w:ind w:firstLine="2249" w:firstLineChars="700"/>
        <w:rPr>
          <w:rFonts w:ascii="宋体" w:hAnsi="宋体" w:cs="宋体"/>
          <w:b/>
          <w:sz w:val="32"/>
          <w:szCs w:val="32"/>
        </w:rPr>
      </w:pPr>
    </w:p>
    <w:p w14:paraId="73743658">
      <w:pPr>
        <w:spacing w:line="800" w:lineRule="exact"/>
        <w:ind w:firstLine="2249" w:firstLineChars="700"/>
        <w:rPr>
          <w:rFonts w:ascii="宋体" w:hAnsi="宋体" w:cs="宋体"/>
          <w:b/>
          <w:sz w:val="32"/>
          <w:szCs w:val="32"/>
        </w:rPr>
      </w:pPr>
    </w:p>
    <w:p w14:paraId="5B92870C">
      <w:pPr>
        <w:spacing w:line="800" w:lineRule="exact"/>
        <w:ind w:firstLine="2249" w:firstLineChars="700"/>
        <w:rPr>
          <w:rFonts w:ascii="宋体" w:hAnsi="宋体" w:cs="宋体"/>
          <w:b/>
          <w:sz w:val="32"/>
          <w:szCs w:val="32"/>
        </w:rPr>
      </w:pPr>
    </w:p>
    <w:p w14:paraId="3AA66B62">
      <w:pPr>
        <w:jc w:val="center"/>
        <w:rPr>
          <w:rFonts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 xml:space="preserve">第一章    </w:t>
      </w:r>
      <w:bookmarkStart w:id="4" w:name="OLE_LINK31"/>
      <w:bookmarkStart w:id="5" w:name="OLE_LINK30"/>
      <w:r>
        <w:rPr>
          <w:rFonts w:hint="eastAsia" w:ascii="宋体" w:hAnsi="宋体" w:cs="宋体"/>
          <w:b/>
          <w:sz w:val="32"/>
          <w:szCs w:val="32"/>
        </w:rPr>
        <w:t>竞争性磋商邀请函</w:t>
      </w:r>
      <w:bookmarkEnd w:id="4"/>
      <w:bookmarkEnd w:id="5"/>
    </w:p>
    <w:p w14:paraId="6F65150C">
      <w:pPr>
        <w:pStyle w:val="38"/>
      </w:pPr>
    </w:p>
    <w:p w14:paraId="7F1CA603">
      <w:pPr>
        <w:spacing w:line="360" w:lineRule="auto"/>
        <w:ind w:firstLine="480" w:firstLineChars="200"/>
        <w:jc w:val="left"/>
        <w:rPr>
          <w:rFonts w:ascii="宋体" w:hAnsi="宋体" w:cs="宋体"/>
          <w:sz w:val="24"/>
        </w:rPr>
      </w:pPr>
      <w:r>
        <w:rPr>
          <w:rFonts w:hint="eastAsia" w:ascii="宋体" w:hAnsi="宋体" w:cs="宋体"/>
          <w:sz w:val="24"/>
        </w:rPr>
        <w:t>项目概况</w:t>
      </w:r>
    </w:p>
    <w:p w14:paraId="18E0B5A8">
      <w:pPr>
        <w:spacing w:line="360" w:lineRule="auto"/>
        <w:ind w:firstLine="480" w:firstLineChars="200"/>
        <w:jc w:val="left"/>
        <w:rPr>
          <w:rFonts w:asciiTheme="minorEastAsia" w:hAnsiTheme="minorEastAsia" w:eastAsiaTheme="minorEastAsia" w:cstheme="minorEastAsia"/>
          <w:sz w:val="24"/>
        </w:rPr>
      </w:pPr>
      <w:r>
        <w:rPr>
          <w:rFonts w:hint="eastAsia" w:ascii="宋体" w:hAnsi="宋体" w:cs="宋体"/>
          <w:sz w:val="24"/>
        </w:rPr>
        <w:t xml:space="preserve"> </w:t>
      </w:r>
      <w:bookmarkStart w:id="6" w:name="OLE_LINK1"/>
      <w:r>
        <w:rPr>
          <w:rFonts w:hint="eastAsia" w:ascii="宋体" w:hAnsi="宋体" w:cs="宋体"/>
          <w:bCs/>
          <w:sz w:val="24"/>
          <w:u w:val="single"/>
        </w:rPr>
        <w:t>扶沟县发展和改革委员会扶沟县国民经济和社会发展第十五个五年规划纲要编制项目</w:t>
      </w:r>
      <w:bookmarkEnd w:id="6"/>
      <w:r>
        <w:rPr>
          <w:rFonts w:hint="eastAsia" w:ascii="宋体" w:hAnsi="宋体" w:cs="宋体"/>
          <w:sz w:val="24"/>
        </w:rPr>
        <w:t>的潜在投标人应在周口市公共资源交易中心网（http://jyzx.zhoukou.gov.cn）获取招标文件，并于2025年  月  日    点    分（北京时间）前递交投标文件。</w:t>
      </w:r>
    </w:p>
    <w:p w14:paraId="66D671C9">
      <w:pPr>
        <w:pStyle w:val="5"/>
        <w:autoSpaceDE w:val="0"/>
        <w:autoSpaceDN w:val="0"/>
        <w:spacing w:line="360" w:lineRule="auto"/>
        <w:jc w:val="left"/>
        <w:rPr>
          <w:rFonts w:asciiTheme="minorEastAsia" w:hAnsiTheme="minorEastAsia" w:eastAsiaTheme="minorEastAsia" w:cstheme="minorEastAsia"/>
          <w:sz w:val="24"/>
        </w:rPr>
      </w:pPr>
      <w:bookmarkStart w:id="7" w:name="_Toc35393798"/>
      <w:bookmarkStart w:id="8" w:name="_Toc28359012"/>
      <w:bookmarkStart w:id="9" w:name="_Toc35393629"/>
      <w:bookmarkStart w:id="10" w:name="_Toc28359089"/>
      <w:r>
        <w:rPr>
          <w:rFonts w:hint="eastAsia" w:asciiTheme="minorEastAsia" w:hAnsiTheme="minorEastAsia" w:eastAsiaTheme="minorEastAsia" w:cstheme="minorEastAsia"/>
          <w:sz w:val="24"/>
        </w:rPr>
        <w:t>一、项目基本情况</w:t>
      </w:r>
      <w:bookmarkEnd w:id="7"/>
      <w:bookmarkEnd w:id="8"/>
      <w:bookmarkEnd w:id="9"/>
      <w:bookmarkEnd w:id="10"/>
    </w:p>
    <w:p w14:paraId="774028F1">
      <w:pPr>
        <w:autoSpaceDE w:val="0"/>
        <w:autoSpaceDN w:val="0"/>
        <w:spacing w:line="360" w:lineRule="auto"/>
        <w:ind w:firstLine="480" w:firstLineChars="200"/>
        <w:rPr>
          <w:rFonts w:asciiTheme="minorEastAsia" w:hAnsiTheme="minorEastAsia" w:eastAsiaTheme="minorEastAsia" w:cstheme="minorEastAsia"/>
          <w:sz w:val="24"/>
          <w:u w:val="none"/>
        </w:rPr>
      </w:pPr>
      <w:r>
        <w:rPr>
          <w:rFonts w:hint="eastAsia" w:asciiTheme="minorEastAsia" w:hAnsiTheme="minorEastAsia" w:eastAsiaTheme="minorEastAsia" w:cstheme="minorEastAsia"/>
          <w:sz w:val="24"/>
        </w:rPr>
        <w:t>项目编号：</w:t>
      </w:r>
      <w:bookmarkStart w:id="11" w:name="OLE_LINK2"/>
      <w:r>
        <w:rPr>
          <w:rFonts w:hint="eastAsia" w:asciiTheme="minorEastAsia" w:hAnsiTheme="minorEastAsia" w:eastAsiaTheme="minorEastAsia" w:cstheme="minorEastAsia"/>
          <w:sz w:val="24"/>
          <w:u w:val="none"/>
        </w:rPr>
        <w:t>扶财磋商采购-2025-27</w:t>
      </w:r>
      <w:bookmarkEnd w:id="11"/>
    </w:p>
    <w:p w14:paraId="0CE82A28">
      <w:pPr>
        <w:autoSpaceDE w:val="0"/>
        <w:autoSpaceDN w:val="0"/>
        <w:spacing w:line="360" w:lineRule="auto"/>
        <w:ind w:firstLine="480" w:firstLineChars="200"/>
        <w:rPr>
          <w:rFonts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项目名称：</w:t>
      </w:r>
      <w:bookmarkStart w:id="12" w:name="OLE_LINK7"/>
      <w:bookmarkStart w:id="13" w:name="OLE_LINK3"/>
      <w:r>
        <w:rPr>
          <w:rFonts w:hint="eastAsia" w:asciiTheme="minorEastAsia" w:hAnsiTheme="minorEastAsia" w:eastAsiaTheme="minorEastAsia" w:cstheme="minorEastAsia"/>
          <w:bCs/>
          <w:sz w:val="24"/>
          <w:u w:val="none"/>
        </w:rPr>
        <w:t>扶沟县发展和改革委员会扶沟县国民经济和社会发展第十五个五年规划纲要编制项目</w:t>
      </w:r>
      <w:bookmarkEnd w:id="12"/>
      <w:bookmarkEnd w:id="13"/>
    </w:p>
    <w:p w14:paraId="09ACB8A0">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3B335079">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w:t>
      </w:r>
      <w:bookmarkStart w:id="14" w:name="OLE_LINK5"/>
      <w:bookmarkStart w:id="15" w:name="OLE_LINK6"/>
      <w:r>
        <w:rPr>
          <w:rFonts w:hint="eastAsia" w:asciiTheme="minorEastAsia" w:hAnsiTheme="minorEastAsia" w:eastAsiaTheme="minorEastAsia" w:cstheme="minorEastAsia"/>
          <w:sz w:val="24"/>
        </w:rPr>
        <w:t>75万元</w:t>
      </w:r>
      <w:bookmarkEnd w:id="14"/>
      <w:bookmarkEnd w:id="15"/>
    </w:p>
    <w:p w14:paraId="392E4A29">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最高限价：75万元</w:t>
      </w:r>
    </w:p>
    <w:p w14:paraId="43735224">
      <w:pPr>
        <w:pStyle w:val="27"/>
        <w:snapToGrid w:val="0"/>
        <w:spacing w:before="0" w:beforeAutospacing="0" w:after="0" w:afterAutospacing="0" w:line="360" w:lineRule="auto"/>
        <w:ind w:firstLine="480"/>
        <w:jc w:val="both"/>
        <w:rPr>
          <w:rFonts w:cs="宋体"/>
          <w:color w:val="000000"/>
        </w:rPr>
      </w:pPr>
      <w:r>
        <w:rPr>
          <w:rFonts w:hint="eastAsia" w:cs="宋体"/>
          <w:color w:val="000000"/>
        </w:rPr>
        <w:t>包划分：1个包</w:t>
      </w:r>
    </w:p>
    <w:tbl>
      <w:tblPr>
        <w:tblStyle w:val="3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6077"/>
        <w:gridCol w:w="1885"/>
      </w:tblGrid>
      <w:tr w14:paraId="0560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61" w:type="dxa"/>
            <w:vAlign w:val="center"/>
          </w:tcPr>
          <w:p w14:paraId="1BDA08F3">
            <w:pPr>
              <w:pStyle w:val="27"/>
              <w:shd w:val="clear" w:color="auto" w:fill="FFFFFF"/>
              <w:adjustRightInd w:val="0"/>
              <w:snapToGrid w:val="0"/>
              <w:spacing w:before="0" w:beforeAutospacing="0" w:after="0" w:afterAutospacing="0" w:line="360" w:lineRule="auto"/>
              <w:jc w:val="center"/>
              <w:rPr>
                <w:sz w:val="21"/>
                <w:szCs w:val="21"/>
              </w:rPr>
            </w:pPr>
            <w:r>
              <w:rPr>
                <w:rFonts w:hint="eastAsia" w:cs="宋体" w:asciiTheme="minorEastAsia" w:hAnsiTheme="minorEastAsia" w:eastAsiaTheme="minorEastAsia"/>
                <w:kern w:val="2"/>
                <w:sz w:val="21"/>
                <w:szCs w:val="21"/>
              </w:rPr>
              <w:t>包号</w:t>
            </w:r>
          </w:p>
        </w:tc>
        <w:tc>
          <w:tcPr>
            <w:tcW w:w="6077" w:type="dxa"/>
            <w:vAlign w:val="center"/>
          </w:tcPr>
          <w:p w14:paraId="11602860">
            <w:pPr>
              <w:pStyle w:val="27"/>
              <w:shd w:val="clear" w:color="auto" w:fill="FFFFFF"/>
              <w:adjustRightInd w:val="0"/>
              <w:snapToGrid w:val="0"/>
              <w:spacing w:before="0" w:beforeAutospacing="0" w:after="0" w:afterAutospacing="0" w:line="360" w:lineRule="auto"/>
              <w:jc w:val="center"/>
              <w:rPr>
                <w:sz w:val="21"/>
                <w:szCs w:val="21"/>
              </w:rPr>
            </w:pPr>
            <w:r>
              <w:rPr>
                <w:rFonts w:hint="eastAsia" w:cs="宋体" w:asciiTheme="minorEastAsia" w:hAnsiTheme="minorEastAsia" w:eastAsiaTheme="minorEastAsia"/>
                <w:kern w:val="2"/>
                <w:sz w:val="21"/>
                <w:szCs w:val="21"/>
              </w:rPr>
              <w:t>包名称</w:t>
            </w:r>
          </w:p>
        </w:tc>
        <w:tc>
          <w:tcPr>
            <w:tcW w:w="1885" w:type="dxa"/>
            <w:vAlign w:val="center"/>
          </w:tcPr>
          <w:p w14:paraId="002EDB6F">
            <w:pPr>
              <w:pStyle w:val="27"/>
              <w:shd w:val="clear" w:color="auto" w:fill="FFFFFF"/>
              <w:adjustRightInd w:val="0"/>
              <w:snapToGrid w:val="0"/>
              <w:spacing w:before="0" w:beforeAutospacing="0" w:after="0" w:afterAutospacing="0" w:line="360" w:lineRule="auto"/>
              <w:jc w:val="center"/>
              <w:rPr>
                <w:sz w:val="21"/>
                <w:szCs w:val="21"/>
              </w:rPr>
            </w:pPr>
            <w:r>
              <w:rPr>
                <w:rFonts w:hint="eastAsia" w:cs="宋体" w:asciiTheme="minorEastAsia" w:hAnsiTheme="minorEastAsia" w:eastAsiaTheme="minorEastAsia"/>
                <w:kern w:val="2"/>
                <w:sz w:val="21"/>
                <w:szCs w:val="21"/>
              </w:rPr>
              <w:t>包最高限价万元</w:t>
            </w:r>
          </w:p>
        </w:tc>
      </w:tr>
      <w:tr w14:paraId="4178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1" w:type="dxa"/>
            <w:vAlign w:val="center"/>
          </w:tcPr>
          <w:p w14:paraId="6BB73E52">
            <w:pPr>
              <w:pStyle w:val="27"/>
              <w:shd w:val="clear" w:color="auto" w:fill="FFFFFF"/>
              <w:adjustRightInd w:val="0"/>
              <w:snapToGrid w:val="0"/>
              <w:spacing w:before="0" w:beforeAutospacing="0" w:after="0" w:afterAutospacing="0" w:line="360" w:lineRule="auto"/>
              <w:jc w:val="center"/>
              <w:rPr>
                <w:sz w:val="21"/>
                <w:szCs w:val="21"/>
              </w:rPr>
            </w:pPr>
            <w:r>
              <w:rPr>
                <w:rFonts w:hint="eastAsia" w:cs="宋体" w:asciiTheme="minorEastAsia" w:hAnsiTheme="minorEastAsia" w:eastAsiaTheme="minorEastAsia"/>
                <w:kern w:val="2"/>
                <w:sz w:val="21"/>
                <w:szCs w:val="21"/>
              </w:rPr>
              <w:t>1</w:t>
            </w:r>
          </w:p>
        </w:tc>
        <w:tc>
          <w:tcPr>
            <w:tcW w:w="6077" w:type="dxa"/>
            <w:vAlign w:val="center"/>
          </w:tcPr>
          <w:p w14:paraId="7DB9BFF4">
            <w:pPr>
              <w:adjustRightInd w:val="0"/>
              <w:snapToGrid w:val="0"/>
              <w:rPr>
                <w:szCs w:val="21"/>
              </w:rPr>
            </w:pPr>
            <w:r>
              <w:rPr>
                <w:rFonts w:hint="eastAsia" w:asciiTheme="minorEastAsia" w:hAnsiTheme="minorEastAsia" w:eastAsiaTheme="minorEastAsia" w:cstheme="minorEastAsia"/>
                <w:bCs/>
                <w:szCs w:val="21"/>
              </w:rPr>
              <w:t>扶沟县发展和改革委员会</w:t>
            </w:r>
            <w:bookmarkStart w:id="16" w:name="OLE_LINK8"/>
            <w:bookmarkStart w:id="17" w:name="OLE_LINK9"/>
            <w:r>
              <w:rPr>
                <w:rFonts w:hint="eastAsia" w:asciiTheme="minorEastAsia" w:hAnsiTheme="minorEastAsia" w:eastAsiaTheme="minorEastAsia" w:cstheme="minorEastAsia"/>
                <w:bCs/>
                <w:szCs w:val="21"/>
              </w:rPr>
              <w:t>扶沟县国民经济和社会发展第十五个五年规划纲要编制项目</w:t>
            </w:r>
            <w:bookmarkEnd w:id="16"/>
            <w:bookmarkEnd w:id="17"/>
          </w:p>
        </w:tc>
        <w:tc>
          <w:tcPr>
            <w:tcW w:w="1885" w:type="dxa"/>
            <w:vAlign w:val="center"/>
          </w:tcPr>
          <w:p w14:paraId="753DCEB9">
            <w:pPr>
              <w:adjustRightInd w:val="0"/>
              <w:snapToGrid w:val="0"/>
              <w:spacing w:line="360" w:lineRule="auto"/>
              <w:jc w:val="center"/>
              <w:rPr>
                <w:szCs w:val="21"/>
              </w:rPr>
            </w:pPr>
            <w:r>
              <w:rPr>
                <w:rFonts w:hint="eastAsia" w:cs="宋体" w:asciiTheme="minorEastAsia" w:hAnsiTheme="minorEastAsia" w:eastAsiaTheme="minorEastAsia"/>
                <w:szCs w:val="21"/>
              </w:rPr>
              <w:t>75</w:t>
            </w:r>
          </w:p>
        </w:tc>
      </w:tr>
    </w:tbl>
    <w:p w14:paraId="5FAB6D20">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r>
        <w:rPr>
          <w:rFonts w:hint="eastAsia" w:asciiTheme="minorEastAsia" w:hAnsiTheme="minorEastAsia" w:eastAsiaTheme="minorEastAsia" w:cstheme="minorEastAsia"/>
          <w:bCs/>
          <w:sz w:val="24"/>
        </w:rPr>
        <w:t>扶沟县国民经济和社会发展第十五个五年规划纲要编制项目</w:t>
      </w:r>
      <w:r>
        <w:rPr>
          <w:rFonts w:hint="eastAsia" w:asciiTheme="minorEastAsia" w:hAnsiTheme="minorEastAsia" w:eastAsiaTheme="minorEastAsia" w:cstheme="minorEastAsia"/>
          <w:sz w:val="24"/>
        </w:rPr>
        <w:t>（包括但不限于标的的名称、数量、简要技术需求或服务要求等）</w:t>
      </w:r>
    </w:p>
    <w:p w14:paraId="5DFAF14E">
      <w:pPr>
        <w:autoSpaceDE w:val="0"/>
        <w:autoSpaceDN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r>
        <w:rPr>
          <w:rFonts w:hint="eastAsia" w:ascii="宋体" w:hAnsi="宋体" w:cs="宋体"/>
          <w:color w:val="000000" w:themeColor="text1"/>
          <w:kern w:val="0"/>
          <w:sz w:val="24"/>
        </w:rPr>
        <w:t>180日历天</w:t>
      </w:r>
    </w:p>
    <w:p w14:paraId="4B8CA757">
      <w:pPr>
        <w:spacing w:line="360" w:lineRule="auto"/>
        <w:ind w:firstLine="480" w:firstLineChars="200"/>
        <w:jc w:val="left"/>
        <w:rPr>
          <w:rFonts w:ascii="宋体" w:hAnsi="宋体" w:cs="宋体"/>
          <w:sz w:val="24"/>
        </w:rPr>
      </w:pPr>
      <w:bookmarkStart w:id="18" w:name="_Toc28359090"/>
      <w:bookmarkStart w:id="19" w:name="_Toc28359013"/>
      <w:bookmarkStart w:id="20" w:name="_Toc35393799"/>
      <w:bookmarkStart w:id="21" w:name="_Toc35393630"/>
      <w:r>
        <w:rPr>
          <w:rFonts w:hint="eastAsia" w:ascii="宋体" w:hAnsi="宋体" w:cs="宋体"/>
          <w:sz w:val="24"/>
        </w:rPr>
        <w:t>是否接受进口产品：否</w:t>
      </w:r>
    </w:p>
    <w:p w14:paraId="71B550B7">
      <w:pPr>
        <w:spacing w:line="360" w:lineRule="auto"/>
        <w:ind w:firstLine="480" w:firstLineChars="200"/>
        <w:jc w:val="left"/>
        <w:rPr>
          <w:rFonts w:ascii="宋体" w:hAnsi="宋体" w:cs="宋体"/>
          <w:sz w:val="24"/>
        </w:rPr>
      </w:pPr>
      <w:r>
        <w:rPr>
          <w:rFonts w:hint="eastAsia" w:ascii="宋体" w:hAnsi="宋体" w:cs="宋体"/>
          <w:sz w:val="24"/>
        </w:rPr>
        <w:t>本项目是否接受联合体投标：否</w:t>
      </w:r>
    </w:p>
    <w:p w14:paraId="28FDE3BE">
      <w:pPr>
        <w:spacing w:line="360" w:lineRule="auto"/>
        <w:ind w:firstLine="480" w:firstLineChars="200"/>
        <w:jc w:val="left"/>
        <w:rPr>
          <w:rFonts w:ascii="宋体" w:hAnsi="宋体" w:cs="宋体"/>
          <w:sz w:val="24"/>
        </w:rPr>
      </w:pPr>
      <w:r>
        <w:rPr>
          <w:rFonts w:hint="eastAsia" w:ascii="宋体" w:hAnsi="宋体" w:cs="宋体"/>
          <w:sz w:val="24"/>
        </w:rPr>
        <w:t>本项目是否为只面向中小企业采购：是，采购预留金额75万元（必须提供中小企业声明函）。</w:t>
      </w:r>
    </w:p>
    <w:p w14:paraId="2CAA7A43">
      <w:pPr>
        <w:pStyle w:val="5"/>
        <w:autoSpaceDE w:val="0"/>
        <w:autoSpaceDN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18"/>
      <w:bookmarkEnd w:id="19"/>
      <w:bookmarkEnd w:id="20"/>
      <w:bookmarkEnd w:id="21"/>
    </w:p>
    <w:p w14:paraId="16807F9C">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7A2D66EC">
      <w:pPr>
        <w:adjustRightInd w:val="0"/>
        <w:snapToGrid w:val="0"/>
        <w:spacing w:line="360" w:lineRule="auto"/>
        <w:ind w:firstLine="480" w:firstLineChars="200"/>
        <w:rPr>
          <w:sz w:val="24"/>
        </w:rPr>
      </w:pPr>
      <w:r>
        <w:rPr>
          <w:rFonts w:hint="eastAsia"/>
          <w:sz w:val="24"/>
        </w:rPr>
        <w:t xml:space="preserve">（1）具有独立承担民事责任的能力； </w:t>
      </w:r>
    </w:p>
    <w:p w14:paraId="3209351F">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2B19B3D2">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40CB7DB3">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5E88CEF7">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2F4FABB1">
      <w:pPr>
        <w:adjustRightInd w:val="0"/>
        <w:snapToGrid w:val="0"/>
        <w:spacing w:line="360" w:lineRule="auto"/>
        <w:ind w:firstLine="480" w:firstLineChars="200"/>
      </w:pPr>
      <w:r>
        <w:rPr>
          <w:rFonts w:hint="eastAsia"/>
          <w:sz w:val="24"/>
        </w:rPr>
        <w:t xml:space="preserve">（6）法律、行政法规规定的其他条件。 </w:t>
      </w:r>
    </w:p>
    <w:p w14:paraId="372C3C19">
      <w:pPr>
        <w:autoSpaceDE w:val="0"/>
        <w:autoSpaceDN w:val="0"/>
        <w:spacing w:line="360" w:lineRule="auto"/>
        <w:ind w:firstLine="540"/>
        <w:rPr>
          <w:rFonts w:asciiTheme="minorEastAsia" w:hAnsiTheme="minorEastAsia" w:eastAsiaTheme="minorEastAsia" w:cstheme="minorEastAsia"/>
          <w:sz w:val="24"/>
        </w:rPr>
      </w:pPr>
      <w:bookmarkStart w:id="22" w:name="_Toc28359014"/>
      <w:bookmarkStart w:id="23" w:name="_Toc28359091"/>
      <w:r>
        <w:rPr>
          <w:rFonts w:hint="eastAsia" w:asciiTheme="minorEastAsia" w:hAnsiTheme="minorEastAsia" w:eastAsiaTheme="minorEastAsia" w:cstheme="minorEastAsia"/>
          <w:sz w:val="24"/>
        </w:rPr>
        <w:t xml:space="preserve">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 </w:t>
      </w:r>
    </w:p>
    <w:p w14:paraId="3B38DF78">
      <w:pPr>
        <w:spacing w:line="360" w:lineRule="auto"/>
        <w:ind w:firstLine="480" w:firstLineChars="200"/>
        <w:jc w:val="left"/>
        <w:rPr>
          <w:rFonts w:ascii="宋体" w:hAnsi="宋体" w:cs="宋体"/>
          <w:sz w:val="24"/>
        </w:rPr>
      </w:pPr>
      <w:r>
        <w:rPr>
          <w:rFonts w:hint="eastAsia" w:asciiTheme="minorEastAsia" w:hAnsiTheme="minorEastAsia" w:eastAsiaTheme="minorEastAsia" w:cstheme="minorEastAsia"/>
          <w:sz w:val="24"/>
        </w:rPr>
        <w:t>3.本项目的特定资格要求：</w:t>
      </w:r>
      <w:r>
        <w:rPr>
          <w:rFonts w:hint="eastAsia" w:ascii="宋体" w:hAnsi="宋体" w:cs="宋体"/>
          <w:sz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w:t>
      </w:r>
      <w:r>
        <w:rPr>
          <w:rFonts w:hint="eastAsia" w:ascii="宋体" w:hAnsi="宋体" w:cs="宋体"/>
          <w:color w:val="000000"/>
          <w:sz w:val="24"/>
        </w:rPr>
        <w:t>重大税收违法失信主</w:t>
      </w:r>
      <w:r>
        <w:rPr>
          <w:rFonts w:hint="eastAsia" w:ascii="宋体" w:hAnsi="宋体" w:cs="宋体"/>
          <w:sz w:val="24"/>
        </w:rPr>
        <w:t>体”、“失信被执行人”和“中国政府采购”网站(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)的“政府采购严重违法失信行为记录名单”的供应商，将拒绝其参加政府采购活动；在标书中附加盖公章的网页查询扫描件，查询日期为公告发布之日起至投标截止之日止。</w:t>
      </w:r>
    </w:p>
    <w:p w14:paraId="3EC3E237">
      <w:pPr>
        <w:pStyle w:val="5"/>
        <w:autoSpaceDE w:val="0"/>
        <w:autoSpaceDN w:val="0"/>
        <w:spacing w:line="360" w:lineRule="auto"/>
        <w:jc w:val="left"/>
        <w:rPr>
          <w:rFonts w:asciiTheme="minorEastAsia" w:hAnsiTheme="minorEastAsia" w:eastAsiaTheme="minorEastAsia" w:cstheme="minorEastAsia"/>
          <w:sz w:val="24"/>
        </w:rPr>
      </w:pPr>
      <w:bookmarkStart w:id="24" w:name="_Toc35393800"/>
      <w:bookmarkStart w:id="25" w:name="_Toc35393631"/>
      <w:r>
        <w:rPr>
          <w:rFonts w:hint="eastAsia" w:asciiTheme="minorEastAsia" w:hAnsiTheme="minorEastAsia" w:eastAsiaTheme="minorEastAsia" w:cstheme="minorEastAsia"/>
          <w:sz w:val="24"/>
        </w:rPr>
        <w:t>三、获取采购文件</w:t>
      </w:r>
      <w:bookmarkEnd w:id="22"/>
      <w:bookmarkEnd w:id="23"/>
      <w:bookmarkEnd w:id="24"/>
      <w:bookmarkEnd w:id="25"/>
    </w:p>
    <w:p w14:paraId="4FFD6BCF">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7</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17</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7</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24</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 ）</w:t>
      </w:r>
    </w:p>
    <w:p w14:paraId="500ACB7C">
      <w:pPr>
        <w:spacing w:line="360" w:lineRule="auto"/>
        <w:ind w:firstLine="480" w:firstLineChars="200"/>
        <w:jc w:val="left"/>
        <w:rPr>
          <w:rFonts w:ascii="宋体" w:hAnsi="宋体" w:cs="宋体"/>
          <w:sz w:val="24"/>
        </w:rPr>
      </w:pPr>
      <w:r>
        <w:rPr>
          <w:rFonts w:hint="eastAsia" w:ascii="宋体" w:hAnsi="宋体" w:cs="宋体"/>
          <w:sz w:val="24"/>
        </w:rPr>
        <w:t>地点：周口市公共资源交易中心网（http://jyzx.zhoukou.gov.cn）</w:t>
      </w:r>
    </w:p>
    <w:p w14:paraId="1145DF10">
      <w:pPr>
        <w:spacing w:line="360" w:lineRule="auto"/>
        <w:ind w:firstLine="480" w:firstLineChars="200"/>
        <w:jc w:val="left"/>
        <w:rPr>
          <w:rFonts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11A309F6">
      <w:pPr>
        <w:autoSpaceDE w:val="0"/>
        <w:autoSpaceDN w:val="0"/>
        <w:spacing w:line="360" w:lineRule="auto"/>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7C5D1334">
      <w:pPr>
        <w:pStyle w:val="5"/>
        <w:autoSpaceDE w:val="0"/>
        <w:autoSpaceDN w:val="0"/>
        <w:spacing w:line="360" w:lineRule="auto"/>
        <w:jc w:val="left"/>
        <w:rPr>
          <w:rFonts w:asciiTheme="minorEastAsia" w:hAnsiTheme="minorEastAsia" w:eastAsiaTheme="minorEastAsia" w:cstheme="minorEastAsia"/>
          <w:sz w:val="24"/>
        </w:rPr>
      </w:pPr>
      <w:bookmarkStart w:id="26" w:name="_Toc28359092"/>
      <w:bookmarkStart w:id="27" w:name="_Toc35393632"/>
      <w:bookmarkStart w:id="28" w:name="_Toc35393801"/>
      <w:bookmarkStart w:id="29" w:name="_Toc28359015"/>
      <w:r>
        <w:rPr>
          <w:rFonts w:hint="eastAsia" w:asciiTheme="minorEastAsia" w:hAnsiTheme="minorEastAsia" w:eastAsiaTheme="minorEastAsia" w:cstheme="minorEastAsia"/>
          <w:sz w:val="24"/>
        </w:rPr>
        <w:t>四、响应文件提交</w:t>
      </w:r>
      <w:bookmarkEnd w:id="26"/>
      <w:bookmarkEnd w:id="27"/>
      <w:bookmarkEnd w:id="28"/>
      <w:bookmarkEnd w:id="29"/>
    </w:p>
    <w:p w14:paraId="12CB5D49">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7</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29</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0F369BCF">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1DFB5136">
      <w:pPr>
        <w:pStyle w:val="5"/>
        <w:autoSpaceDE w:val="0"/>
        <w:autoSpaceDN w:val="0"/>
        <w:spacing w:line="360" w:lineRule="auto"/>
        <w:jc w:val="left"/>
        <w:rPr>
          <w:rFonts w:asciiTheme="minorEastAsia" w:hAnsiTheme="minorEastAsia" w:eastAsiaTheme="minorEastAsia" w:cstheme="minorEastAsia"/>
          <w:sz w:val="24"/>
        </w:rPr>
      </w:pPr>
      <w:bookmarkStart w:id="30" w:name="_Toc28359016"/>
      <w:bookmarkStart w:id="31" w:name="_Toc35393802"/>
      <w:bookmarkStart w:id="32" w:name="_Toc28359093"/>
      <w:bookmarkStart w:id="33" w:name="_Toc35393633"/>
      <w:r>
        <w:rPr>
          <w:rFonts w:hint="eastAsia" w:asciiTheme="minorEastAsia" w:hAnsiTheme="minorEastAsia" w:eastAsiaTheme="minorEastAsia" w:cstheme="minorEastAsia"/>
          <w:sz w:val="24"/>
        </w:rPr>
        <w:t>五、开启（竞争性磋商方式必须填写）</w:t>
      </w:r>
      <w:bookmarkEnd w:id="30"/>
      <w:bookmarkEnd w:id="31"/>
      <w:bookmarkEnd w:id="32"/>
      <w:bookmarkEnd w:id="33"/>
    </w:p>
    <w:p w14:paraId="56528869">
      <w:pPr>
        <w:autoSpaceDE w:val="0"/>
        <w:autoSpaceDN w:val="0"/>
        <w:spacing w:line="360" w:lineRule="auto"/>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7</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29</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0A7A940F">
      <w:pPr>
        <w:autoSpaceDE w:val="0"/>
        <w:autoSpaceDN w:val="0"/>
        <w:spacing w:line="360" w:lineRule="auto"/>
        <w:ind w:firstLine="480" w:firstLineChars="200"/>
        <w:jc w:val="left"/>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70C4492B">
      <w:pPr>
        <w:pStyle w:val="5"/>
        <w:autoSpaceDE w:val="0"/>
        <w:autoSpaceDN w:val="0"/>
        <w:spacing w:line="360" w:lineRule="auto"/>
        <w:jc w:val="left"/>
        <w:rPr>
          <w:rFonts w:asciiTheme="minorEastAsia" w:hAnsiTheme="minorEastAsia" w:eastAsiaTheme="minorEastAsia" w:cstheme="minorEastAsia"/>
          <w:sz w:val="24"/>
        </w:rPr>
      </w:pPr>
      <w:bookmarkStart w:id="34" w:name="_Toc28359017"/>
      <w:bookmarkStart w:id="35" w:name="_Toc35393803"/>
      <w:bookmarkStart w:id="36" w:name="_Toc28359094"/>
      <w:bookmarkStart w:id="37" w:name="_Toc35393634"/>
      <w:r>
        <w:rPr>
          <w:rFonts w:hint="eastAsia" w:asciiTheme="minorEastAsia" w:hAnsiTheme="minorEastAsia" w:eastAsiaTheme="minorEastAsia" w:cstheme="minorEastAsia"/>
          <w:sz w:val="24"/>
        </w:rPr>
        <w:t>六、公告期限</w:t>
      </w:r>
      <w:bookmarkEnd w:id="34"/>
      <w:bookmarkEnd w:id="35"/>
      <w:bookmarkEnd w:id="36"/>
      <w:bookmarkEnd w:id="37"/>
    </w:p>
    <w:p w14:paraId="1186E5DC">
      <w:pPr>
        <w:autoSpaceDE w:val="0"/>
        <w:autoSpaceDN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734DE8A2">
      <w:pPr>
        <w:pStyle w:val="5"/>
        <w:autoSpaceDE w:val="0"/>
        <w:autoSpaceDN w:val="0"/>
        <w:spacing w:line="360" w:lineRule="auto"/>
        <w:jc w:val="left"/>
        <w:rPr>
          <w:rFonts w:asciiTheme="minorEastAsia" w:hAnsiTheme="minorEastAsia" w:eastAsiaTheme="minorEastAsia" w:cstheme="minorEastAsia"/>
          <w:sz w:val="24"/>
        </w:rPr>
      </w:pPr>
      <w:bookmarkStart w:id="38" w:name="_Toc35393635"/>
      <w:bookmarkStart w:id="39" w:name="_Toc35393804"/>
      <w:r>
        <w:rPr>
          <w:rFonts w:hint="eastAsia" w:asciiTheme="minorEastAsia" w:hAnsiTheme="minorEastAsia" w:eastAsiaTheme="minorEastAsia" w:cstheme="minorEastAsia"/>
          <w:sz w:val="24"/>
        </w:rPr>
        <w:t>七、其他补充事宜</w:t>
      </w:r>
      <w:bookmarkEnd w:id="38"/>
      <w:bookmarkEnd w:id="39"/>
    </w:p>
    <w:p w14:paraId="0D54B5E3">
      <w:pPr>
        <w:pStyle w:val="5"/>
        <w:autoSpaceDE w:val="0"/>
        <w:autoSpaceDN w:val="0"/>
        <w:spacing w:line="360" w:lineRule="auto"/>
        <w:jc w:val="left"/>
        <w:rPr>
          <w:rFonts w:asciiTheme="minorEastAsia" w:hAnsiTheme="minorEastAsia" w:eastAsiaTheme="minorEastAsia" w:cstheme="minorEastAsia"/>
          <w:sz w:val="24"/>
        </w:rPr>
      </w:pPr>
      <w:bookmarkStart w:id="40" w:name="_Toc28359018"/>
      <w:bookmarkStart w:id="41" w:name="_Toc35393636"/>
      <w:bookmarkStart w:id="42" w:name="_Toc28359095"/>
      <w:bookmarkStart w:id="43" w:name="_Toc35393805"/>
      <w:r>
        <w:rPr>
          <w:rFonts w:hint="eastAsia" w:asciiTheme="minorEastAsia" w:hAnsiTheme="minorEastAsia" w:eastAsiaTheme="minorEastAsia" w:cstheme="minorEastAsia"/>
          <w:sz w:val="24"/>
        </w:rPr>
        <w:t>八、凡对本次采购提出询问，请按以下方式联系。</w:t>
      </w:r>
      <w:bookmarkEnd w:id="40"/>
      <w:bookmarkEnd w:id="41"/>
      <w:bookmarkEnd w:id="42"/>
      <w:bookmarkEnd w:id="43"/>
    </w:p>
    <w:p w14:paraId="653533A9">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1DAA4B83">
      <w:pPr>
        <w:spacing w:line="360" w:lineRule="auto"/>
        <w:ind w:firstLine="480" w:firstLineChars="200"/>
        <w:jc w:val="left"/>
        <w:rPr>
          <w:rFonts w:ascii="宋体" w:hAnsi="宋体" w:cs="宋体"/>
          <w:sz w:val="24"/>
        </w:rPr>
      </w:pPr>
      <w:r>
        <w:rPr>
          <w:rFonts w:hint="eastAsia" w:ascii="宋体" w:hAnsi="宋体" w:cs="宋体"/>
          <w:sz w:val="24"/>
        </w:rPr>
        <w:t>名称：</w:t>
      </w:r>
      <w:bookmarkStart w:id="44" w:name="OLE_LINK15"/>
      <w:bookmarkStart w:id="45" w:name="OLE_LINK16"/>
      <w:r>
        <w:rPr>
          <w:rFonts w:hint="eastAsia" w:ascii="宋体" w:hAnsi="宋体" w:cs="宋体"/>
          <w:sz w:val="24"/>
        </w:rPr>
        <w:t>扶沟县</w:t>
      </w:r>
      <w:bookmarkEnd w:id="44"/>
      <w:bookmarkEnd w:id="45"/>
      <w:r>
        <w:rPr>
          <w:rFonts w:hint="eastAsia" w:ascii="宋体" w:hAnsi="宋体" w:cs="宋体"/>
          <w:sz w:val="24"/>
        </w:rPr>
        <w:t>发展和改革委员会　　　　　　　　　　　　</w:t>
      </w:r>
    </w:p>
    <w:p w14:paraId="005DEF40">
      <w:pPr>
        <w:spacing w:line="360" w:lineRule="auto"/>
        <w:ind w:firstLine="480" w:firstLineChars="200"/>
        <w:jc w:val="left"/>
        <w:rPr>
          <w:rFonts w:ascii="宋体" w:hAnsi="宋体" w:cs="宋体"/>
          <w:sz w:val="24"/>
        </w:rPr>
      </w:pPr>
      <w:r>
        <w:rPr>
          <w:rFonts w:hint="eastAsia" w:ascii="宋体" w:hAnsi="宋体" w:cs="宋体"/>
          <w:sz w:val="24"/>
        </w:rPr>
        <w:t>地址：扶沟县　　　　　　　　　　　　</w:t>
      </w:r>
    </w:p>
    <w:p w14:paraId="7908C745">
      <w:pPr>
        <w:spacing w:line="360" w:lineRule="auto"/>
        <w:ind w:firstLine="480" w:firstLineChars="200"/>
        <w:jc w:val="left"/>
        <w:rPr>
          <w:rFonts w:ascii="宋体" w:hAnsi="宋体" w:cs="宋体"/>
          <w:sz w:val="24"/>
        </w:rPr>
      </w:pPr>
      <w:r>
        <w:rPr>
          <w:rFonts w:hint="eastAsia" w:ascii="宋体" w:hAnsi="宋体" w:cs="宋体"/>
          <w:sz w:val="24"/>
        </w:rPr>
        <w:t xml:space="preserve">项目联系人：周青霄   联系方式：15138923928　　　　　　　　　　　 </w:t>
      </w:r>
      <w:bookmarkStart w:id="46" w:name="_Toc28359086"/>
      <w:bookmarkStart w:id="47" w:name="_Toc28359009"/>
    </w:p>
    <w:p w14:paraId="7A9629E2">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46"/>
      <w:bookmarkEnd w:id="47"/>
    </w:p>
    <w:p w14:paraId="730F7D7F">
      <w:pPr>
        <w:spacing w:line="360" w:lineRule="auto"/>
        <w:ind w:firstLine="480" w:firstLineChars="200"/>
        <w:jc w:val="left"/>
        <w:rPr>
          <w:rFonts w:ascii="宋体" w:hAnsi="宋体" w:cs="宋体"/>
          <w:sz w:val="24"/>
        </w:rPr>
      </w:pPr>
      <w:r>
        <w:rPr>
          <w:rFonts w:hint="eastAsia" w:ascii="宋体" w:hAnsi="宋体" w:cs="宋体"/>
          <w:sz w:val="24"/>
        </w:rPr>
        <w:t>名称：周口市公共资源交易中心政府采购中心　　　　　　　　　　　　</w:t>
      </w:r>
    </w:p>
    <w:p w14:paraId="59F950DF">
      <w:pPr>
        <w:spacing w:line="360" w:lineRule="auto"/>
        <w:ind w:firstLine="480" w:firstLineChars="200"/>
        <w:jc w:val="left"/>
        <w:rPr>
          <w:rFonts w:ascii="宋体" w:hAnsi="宋体" w:cs="宋体"/>
          <w:sz w:val="24"/>
        </w:rPr>
      </w:pPr>
      <w:r>
        <w:rPr>
          <w:rFonts w:hint="eastAsia" w:ascii="宋体" w:hAnsi="宋体" w:cs="宋体"/>
          <w:sz w:val="24"/>
        </w:rPr>
        <w:t>地址：周口市光明路与政通路交叉口向北100米路东</w:t>
      </w:r>
    </w:p>
    <w:p w14:paraId="13C66F42">
      <w:pPr>
        <w:spacing w:line="360" w:lineRule="auto"/>
        <w:ind w:firstLine="480" w:firstLineChars="200"/>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郭战伟</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联系方式：</w:t>
      </w:r>
      <w:bookmarkStart w:id="48" w:name="_Toc28359010"/>
      <w:bookmarkStart w:id="49" w:name="_Toc28359087"/>
      <w:r>
        <w:rPr>
          <w:rFonts w:hint="eastAsia" w:ascii="宋体" w:hAnsi="宋体" w:cs="宋体"/>
          <w:sz w:val="24"/>
          <w:lang w:val="en-US" w:eastAsia="zh-CN"/>
        </w:rPr>
        <w:t>0394-8106517 19913276009</w:t>
      </w:r>
      <w:r>
        <w:rPr>
          <w:rFonts w:hint="eastAsia" w:ascii="宋体" w:hAnsi="宋体" w:cs="宋体"/>
          <w:sz w:val="24"/>
        </w:rPr>
        <w:t>　　　　　　　　</w:t>
      </w:r>
    </w:p>
    <w:bookmarkEnd w:id="48"/>
    <w:bookmarkEnd w:id="49"/>
    <w:p w14:paraId="10F98144">
      <w:pPr>
        <w:spacing w:line="360" w:lineRule="auto"/>
        <w:ind w:firstLine="480" w:firstLineChars="200"/>
        <w:jc w:val="left"/>
        <w:rPr>
          <w:rFonts w:ascii="宋体" w:hAnsi="宋体" w:cs="宋体"/>
          <w:sz w:val="24"/>
        </w:rPr>
      </w:pPr>
      <w:r>
        <w:rPr>
          <w:rFonts w:hint="eastAsia" w:ascii="宋体" w:hAnsi="宋体" w:cs="宋体"/>
          <w:sz w:val="24"/>
        </w:rPr>
        <w:t>3.监督单位：扶沟县财政局</w:t>
      </w:r>
    </w:p>
    <w:p w14:paraId="1278D9AE">
      <w:pPr>
        <w:pStyle w:val="2"/>
        <w:ind w:firstLine="480" w:firstLineChars="200"/>
      </w:pPr>
      <w:r>
        <w:rPr>
          <w:rFonts w:hint="eastAsia" w:ascii="宋体" w:hAnsi="宋体" w:cs="宋体"/>
          <w:sz w:val="24"/>
        </w:rPr>
        <w:t>联系方式：</w:t>
      </w:r>
      <w:r>
        <w:rPr>
          <w:rFonts w:ascii="宋体" w:hAnsi="宋体" w:cs="宋体"/>
          <w:sz w:val="24"/>
        </w:rPr>
        <w:t>0394-6234634</w:t>
      </w:r>
    </w:p>
    <w:p w14:paraId="683EECBF">
      <w:pPr>
        <w:pStyle w:val="2"/>
        <w:ind w:firstLine="0" w:firstLineChars="0"/>
      </w:pPr>
    </w:p>
    <w:p w14:paraId="49B1B923">
      <w:pPr>
        <w:pStyle w:val="12"/>
        <w:adjustRightInd w:val="0"/>
        <w:snapToGrid w:val="0"/>
        <w:spacing w:line="360" w:lineRule="auto"/>
        <w:ind w:firstLine="2520" w:firstLineChars="1050"/>
        <w:rPr>
          <w:rFonts w:ascii="宋体" w:hAnsi="宋体" w:cs="宋体"/>
          <w:sz w:val="24"/>
        </w:rPr>
      </w:pPr>
      <w:r>
        <w:rPr>
          <w:rFonts w:hint="eastAsia" w:ascii="宋体" w:hAnsi="宋体" w:cs="宋体"/>
          <w:sz w:val="24"/>
        </w:rPr>
        <w:t>周口市公共资源交易中心政府采购中心</w:t>
      </w:r>
    </w:p>
    <w:p w14:paraId="5485C53D">
      <w:pPr>
        <w:pStyle w:val="24"/>
        <w:adjustRightInd w:val="0"/>
        <w:spacing w:line="360" w:lineRule="auto"/>
        <w:ind w:firstLine="3600" w:firstLineChars="1500"/>
        <w:rPr>
          <w:rFonts w:ascii="宋体" w:hAnsi="宋体" w:cs="宋体"/>
        </w:rPr>
      </w:pPr>
      <w:r>
        <w:rPr>
          <w:rFonts w:hint="eastAsia" w:ascii="宋体" w:hAnsi="宋体" w:cs="宋体"/>
          <w:sz w:val="24"/>
          <w:szCs w:val="24"/>
        </w:rPr>
        <w:t>2025年7月</w:t>
      </w:r>
      <w:r>
        <w:rPr>
          <w:rFonts w:hint="eastAsia" w:ascii="宋体" w:hAnsi="宋体" w:cs="宋体"/>
          <w:sz w:val="24"/>
          <w:szCs w:val="24"/>
          <w:lang w:val="en-US" w:eastAsia="zh-CN"/>
        </w:rPr>
        <w:t>17</w:t>
      </w:r>
      <w:r>
        <w:rPr>
          <w:rFonts w:hint="eastAsia" w:ascii="宋体" w:hAnsi="宋体" w:cs="宋体"/>
          <w:sz w:val="24"/>
          <w:szCs w:val="24"/>
        </w:rPr>
        <w:t>日　　</w:t>
      </w:r>
    </w:p>
    <w:p w14:paraId="3B703132">
      <w:pPr>
        <w:pStyle w:val="29"/>
        <w:adjustRightInd w:val="0"/>
        <w:snapToGrid w:val="0"/>
        <w:spacing w:line="360" w:lineRule="auto"/>
        <w:ind w:firstLine="0" w:firstLineChars="0"/>
      </w:pPr>
    </w:p>
    <w:p w14:paraId="2497C51F">
      <w:pPr>
        <w:pStyle w:val="29"/>
        <w:ind w:firstLine="0" w:firstLineChars="0"/>
      </w:pPr>
    </w:p>
    <w:p w14:paraId="7781574F">
      <w:pPr>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30"/>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0DABF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26541CFE">
            <w:pPr>
              <w:jc w:val="center"/>
              <w:rPr>
                <w:rFonts w:ascii="宋体" w:hAnsi="宋体"/>
                <w:szCs w:val="21"/>
              </w:rPr>
            </w:pPr>
            <w:r>
              <w:rPr>
                <w:rFonts w:hint="eastAsia" w:ascii="宋体" w:hAnsi="宋体" w:cs="楷体_GB2312"/>
                <w:sz w:val="32"/>
                <w:szCs w:val="32"/>
              </w:rPr>
              <w:t>供应商须知前附表</w:t>
            </w:r>
          </w:p>
        </w:tc>
      </w:tr>
      <w:tr w14:paraId="689D4B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2C35EE3C">
            <w:pPr>
              <w:spacing w:beforeLines="50"/>
              <w:jc w:val="center"/>
              <w:rPr>
                <w:rFonts w:ascii="宋体" w:hAnsi="宋体" w:cs="宋体"/>
                <w:sz w:val="24"/>
              </w:rPr>
            </w:pPr>
            <w:r>
              <w:rPr>
                <w:rFonts w:hint="eastAsia" w:ascii="宋体" w:hAnsi="宋体" w:cs="宋体"/>
                <w:sz w:val="24"/>
              </w:rPr>
              <w:t>序号</w:t>
            </w:r>
          </w:p>
        </w:tc>
        <w:tc>
          <w:tcPr>
            <w:tcW w:w="1995" w:type="dxa"/>
            <w:vAlign w:val="center"/>
          </w:tcPr>
          <w:p w14:paraId="4C151AA8">
            <w:pPr>
              <w:spacing w:beforeLines="50"/>
              <w:jc w:val="center"/>
              <w:rPr>
                <w:rFonts w:ascii="宋体" w:hAnsi="宋体" w:cs="宋体"/>
                <w:sz w:val="24"/>
              </w:rPr>
            </w:pPr>
            <w:r>
              <w:rPr>
                <w:rFonts w:hint="eastAsia" w:ascii="宋体" w:hAnsi="宋体" w:cs="宋体"/>
                <w:sz w:val="24"/>
              </w:rPr>
              <w:t>条款</w:t>
            </w:r>
          </w:p>
        </w:tc>
        <w:tc>
          <w:tcPr>
            <w:tcW w:w="6615" w:type="dxa"/>
            <w:vAlign w:val="center"/>
          </w:tcPr>
          <w:p w14:paraId="33D45EDD">
            <w:pPr>
              <w:rPr>
                <w:rFonts w:ascii="宋体" w:hAnsi="宋体" w:cs="宋体"/>
                <w:sz w:val="24"/>
              </w:rPr>
            </w:pPr>
            <w:r>
              <w:rPr>
                <w:rFonts w:hint="eastAsia" w:ascii="宋体" w:hAnsi="宋体" w:cs="宋体"/>
                <w:sz w:val="24"/>
              </w:rPr>
              <w:t>内  容</w:t>
            </w:r>
          </w:p>
        </w:tc>
      </w:tr>
      <w:tr w14:paraId="74C20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16C17E5E">
            <w:pPr>
              <w:numPr>
                <w:ilvl w:val="0"/>
                <w:numId w:val="1"/>
              </w:numPr>
              <w:spacing w:beforeLines="50"/>
              <w:jc w:val="center"/>
              <w:rPr>
                <w:rFonts w:ascii="宋体" w:hAnsi="宋体" w:cs="宋体"/>
                <w:sz w:val="24"/>
              </w:rPr>
            </w:pPr>
          </w:p>
        </w:tc>
        <w:tc>
          <w:tcPr>
            <w:tcW w:w="1995" w:type="dxa"/>
            <w:vAlign w:val="center"/>
          </w:tcPr>
          <w:p w14:paraId="6CC9DF69">
            <w:pPr>
              <w:jc w:val="center"/>
              <w:rPr>
                <w:rFonts w:ascii="宋体" w:hAnsi="宋体" w:cs="宋体"/>
                <w:sz w:val="24"/>
              </w:rPr>
            </w:pPr>
            <w:r>
              <w:rPr>
                <w:rFonts w:hint="eastAsia" w:ascii="宋体" w:hAnsi="宋体" w:cs="宋体"/>
                <w:sz w:val="24"/>
              </w:rPr>
              <w:t>项目概况</w:t>
            </w:r>
          </w:p>
        </w:tc>
        <w:tc>
          <w:tcPr>
            <w:tcW w:w="6615" w:type="dxa"/>
            <w:vAlign w:val="center"/>
          </w:tcPr>
          <w:p w14:paraId="4C51E599">
            <w:pPr>
              <w:rPr>
                <w:rFonts w:ascii="宋体" w:hAnsi="宋体" w:cs="宋体"/>
                <w:color w:val="000000"/>
                <w:sz w:val="24"/>
              </w:rPr>
            </w:pPr>
            <w:r>
              <w:rPr>
                <w:rFonts w:hint="eastAsia" w:ascii="宋体" w:hAnsi="宋体" w:cs="宋体"/>
                <w:color w:val="000000"/>
                <w:sz w:val="24"/>
              </w:rPr>
              <w:t>项目名称：</w:t>
            </w:r>
            <w:bookmarkStart w:id="50" w:name="OLE_LINK23"/>
            <w:bookmarkStart w:id="51" w:name="OLE_LINK22"/>
            <w:bookmarkStart w:id="52" w:name="OLE_LINK4"/>
            <w:r>
              <w:rPr>
                <w:rFonts w:hint="eastAsia" w:ascii="宋体" w:hAnsi="宋体" w:cs="宋体"/>
                <w:bCs/>
                <w:color w:val="000000"/>
                <w:sz w:val="24"/>
              </w:rPr>
              <w:t>扶沟县发展和改革委员会</w:t>
            </w:r>
            <w:bookmarkEnd w:id="50"/>
            <w:bookmarkEnd w:id="51"/>
            <w:bookmarkStart w:id="53" w:name="OLE_LINK21"/>
            <w:bookmarkStart w:id="54" w:name="OLE_LINK19"/>
            <w:r>
              <w:rPr>
                <w:rFonts w:hint="eastAsia" w:ascii="宋体" w:hAnsi="宋体" w:cs="宋体"/>
                <w:bCs/>
                <w:color w:val="000000"/>
                <w:sz w:val="24"/>
              </w:rPr>
              <w:t>扶沟县国民经济和社会发展第十五个五年规划纲要编制项目</w:t>
            </w:r>
            <w:bookmarkEnd w:id="52"/>
            <w:bookmarkEnd w:id="53"/>
            <w:bookmarkEnd w:id="54"/>
          </w:p>
          <w:p w14:paraId="1BA88936">
            <w:pPr>
              <w:rPr>
                <w:rFonts w:ascii="宋体" w:hAnsi="宋体" w:cs="宋体"/>
                <w:color w:val="000000"/>
                <w:sz w:val="24"/>
              </w:rPr>
            </w:pPr>
            <w:r>
              <w:rPr>
                <w:rFonts w:hint="eastAsia" w:ascii="宋体" w:hAnsi="宋体" w:cs="宋体"/>
                <w:color w:val="000000"/>
                <w:sz w:val="24"/>
              </w:rPr>
              <w:t>采购内容：</w:t>
            </w:r>
            <w:r>
              <w:rPr>
                <w:rFonts w:hint="eastAsia" w:ascii="宋体" w:hAnsi="宋体" w:cs="宋体"/>
                <w:bCs/>
                <w:color w:val="000000"/>
                <w:sz w:val="24"/>
              </w:rPr>
              <w:t>扶沟县国民经济和社会发展第十五个五年规划纲要编制项目</w:t>
            </w:r>
          </w:p>
          <w:p w14:paraId="5CC3280E">
            <w:pPr>
              <w:rPr>
                <w:rFonts w:ascii="宋体" w:hAnsi="宋体" w:cs="宋体"/>
                <w:color w:val="000000"/>
                <w:sz w:val="24"/>
              </w:rPr>
            </w:pPr>
            <w:r>
              <w:rPr>
                <w:rFonts w:hint="eastAsia" w:ascii="宋体" w:hAnsi="宋体" w:cs="宋体"/>
                <w:color w:val="000000"/>
                <w:sz w:val="24"/>
              </w:rPr>
              <w:t>采购人：</w:t>
            </w:r>
            <w:r>
              <w:rPr>
                <w:rFonts w:hint="eastAsia" w:ascii="宋体" w:hAnsi="宋体" w:cs="宋体"/>
                <w:bCs/>
                <w:color w:val="000000"/>
                <w:sz w:val="24"/>
              </w:rPr>
              <w:t>扶沟县发展和改革委员会</w:t>
            </w:r>
          </w:p>
          <w:p w14:paraId="4137BF14">
            <w:pPr>
              <w:rPr>
                <w:rFonts w:ascii="宋体" w:hAnsi="宋体" w:cs="宋体"/>
                <w:color w:val="000000"/>
                <w:sz w:val="24"/>
                <w:highlight w:val="yellow"/>
              </w:rPr>
            </w:pPr>
            <w:r>
              <w:rPr>
                <w:rFonts w:hint="eastAsia" w:ascii="宋体" w:hAnsi="宋体" w:cs="宋体"/>
                <w:color w:val="000000"/>
                <w:sz w:val="24"/>
              </w:rPr>
              <w:t>采购代理机构：</w:t>
            </w:r>
            <w:r>
              <w:rPr>
                <w:rFonts w:hint="eastAsia" w:ascii="宋体" w:hAnsi="宋体" w:cs="宋体"/>
                <w:sz w:val="24"/>
              </w:rPr>
              <w:t>周口市光明路与政通路交叉口向北100米路东</w:t>
            </w:r>
          </w:p>
        </w:tc>
      </w:tr>
      <w:tr w14:paraId="7BE52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0DF6E781">
            <w:pPr>
              <w:numPr>
                <w:ilvl w:val="0"/>
                <w:numId w:val="1"/>
              </w:numPr>
              <w:spacing w:beforeLines="50"/>
              <w:jc w:val="center"/>
              <w:rPr>
                <w:rFonts w:ascii="宋体" w:hAnsi="宋体" w:cs="宋体"/>
                <w:sz w:val="24"/>
              </w:rPr>
            </w:pPr>
          </w:p>
        </w:tc>
        <w:tc>
          <w:tcPr>
            <w:tcW w:w="1995" w:type="dxa"/>
            <w:vAlign w:val="center"/>
          </w:tcPr>
          <w:p w14:paraId="736DF713">
            <w:pPr>
              <w:spacing w:beforeLines="50"/>
              <w:ind w:left="-4" w:leftChars="-4" w:hanging="4" w:hangingChars="2"/>
              <w:jc w:val="center"/>
              <w:rPr>
                <w:rFonts w:ascii="宋体" w:hAnsi="宋体" w:cs="宋体"/>
                <w:sz w:val="24"/>
              </w:rPr>
            </w:pPr>
            <w:r>
              <w:rPr>
                <w:rFonts w:hint="eastAsia" w:ascii="宋体" w:hAnsi="宋体" w:cs="宋体"/>
                <w:sz w:val="24"/>
              </w:rPr>
              <w:t>对供应商的资格要求</w:t>
            </w:r>
          </w:p>
        </w:tc>
        <w:tc>
          <w:tcPr>
            <w:tcW w:w="6615" w:type="dxa"/>
            <w:vAlign w:val="center"/>
          </w:tcPr>
          <w:p w14:paraId="7AEB39C5">
            <w:pPr>
              <w:spacing w:beforeLines="50"/>
              <w:ind w:left="-4" w:leftChars="-4" w:hanging="4" w:hangingChars="2"/>
              <w:rPr>
                <w:rFonts w:ascii="宋体" w:hAnsi="宋体" w:cs="宋体"/>
                <w:sz w:val="24"/>
              </w:rPr>
            </w:pPr>
            <w:r>
              <w:rPr>
                <w:rFonts w:hint="eastAsia" w:ascii="宋体" w:hAnsi="宋体" w:cs="宋体"/>
                <w:sz w:val="24"/>
              </w:rPr>
              <w:t>见竞争性磋商邀请函</w:t>
            </w:r>
          </w:p>
        </w:tc>
      </w:tr>
      <w:tr w14:paraId="6FC623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260A5FEE">
            <w:pPr>
              <w:numPr>
                <w:ilvl w:val="0"/>
                <w:numId w:val="1"/>
              </w:numPr>
              <w:spacing w:beforeLines="50"/>
              <w:jc w:val="center"/>
              <w:rPr>
                <w:rFonts w:ascii="宋体" w:hAnsi="宋体" w:cs="宋体"/>
                <w:sz w:val="24"/>
              </w:rPr>
            </w:pPr>
          </w:p>
        </w:tc>
        <w:tc>
          <w:tcPr>
            <w:tcW w:w="1995" w:type="dxa"/>
            <w:vAlign w:val="center"/>
          </w:tcPr>
          <w:p w14:paraId="7620BD68">
            <w:pPr>
              <w:spacing w:beforeLines="50"/>
              <w:jc w:val="center"/>
              <w:rPr>
                <w:rFonts w:ascii="宋体" w:hAnsi="宋体" w:cs="宋体"/>
                <w:sz w:val="24"/>
              </w:rPr>
            </w:pPr>
            <w:r>
              <w:rPr>
                <w:rFonts w:hint="eastAsia" w:ascii="宋体" w:hAnsi="宋体" w:cs="宋体"/>
                <w:sz w:val="24"/>
              </w:rPr>
              <w:t>报价费用</w:t>
            </w:r>
          </w:p>
        </w:tc>
        <w:tc>
          <w:tcPr>
            <w:tcW w:w="6615" w:type="dxa"/>
            <w:vAlign w:val="center"/>
          </w:tcPr>
          <w:p w14:paraId="44748214">
            <w:pPr>
              <w:rPr>
                <w:rFonts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0C7504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7B8827E9">
            <w:pPr>
              <w:numPr>
                <w:ilvl w:val="0"/>
                <w:numId w:val="1"/>
              </w:numPr>
              <w:spacing w:beforeLines="50"/>
              <w:rPr>
                <w:rFonts w:ascii="宋体" w:hAnsi="宋体" w:cs="宋体"/>
                <w:sz w:val="24"/>
              </w:rPr>
            </w:pPr>
          </w:p>
        </w:tc>
        <w:tc>
          <w:tcPr>
            <w:tcW w:w="1995" w:type="dxa"/>
            <w:vAlign w:val="center"/>
          </w:tcPr>
          <w:p w14:paraId="28302FC4">
            <w:pPr>
              <w:spacing w:beforeLines="50"/>
              <w:jc w:val="center"/>
              <w:rPr>
                <w:rFonts w:ascii="宋体" w:hAnsi="宋体" w:cs="宋体"/>
                <w:sz w:val="24"/>
              </w:rPr>
            </w:pPr>
            <w:r>
              <w:rPr>
                <w:rFonts w:hint="eastAsia" w:ascii="宋体" w:hAnsi="宋体" w:cs="宋体"/>
                <w:sz w:val="24"/>
              </w:rPr>
              <w:t>响应文件语言</w:t>
            </w:r>
          </w:p>
        </w:tc>
        <w:tc>
          <w:tcPr>
            <w:tcW w:w="6615" w:type="dxa"/>
            <w:vAlign w:val="center"/>
          </w:tcPr>
          <w:p w14:paraId="701EB9AE">
            <w:pPr>
              <w:snapToGrid w:val="0"/>
              <w:rPr>
                <w:rFonts w:ascii="宋体" w:hAnsi="宋体" w:cs="宋体"/>
                <w:sz w:val="24"/>
              </w:rPr>
            </w:pPr>
            <w:r>
              <w:rPr>
                <w:rFonts w:hint="eastAsia" w:ascii="宋体" w:hAnsi="宋体" w:cs="宋体"/>
                <w:sz w:val="24"/>
              </w:rPr>
              <w:t>中文</w:t>
            </w:r>
          </w:p>
        </w:tc>
      </w:tr>
      <w:tr w14:paraId="00B7FE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018466EF">
            <w:pPr>
              <w:numPr>
                <w:ilvl w:val="0"/>
                <w:numId w:val="1"/>
              </w:numPr>
              <w:spacing w:beforeLines="50"/>
              <w:rPr>
                <w:rFonts w:ascii="宋体" w:hAnsi="宋体" w:cs="宋体"/>
                <w:sz w:val="24"/>
              </w:rPr>
            </w:pPr>
          </w:p>
        </w:tc>
        <w:tc>
          <w:tcPr>
            <w:tcW w:w="1995" w:type="dxa"/>
            <w:vAlign w:val="center"/>
          </w:tcPr>
          <w:p w14:paraId="5FB96ACB">
            <w:pPr>
              <w:spacing w:beforeLines="50"/>
              <w:jc w:val="center"/>
              <w:rPr>
                <w:rFonts w:ascii="宋体" w:hAnsi="宋体" w:cs="宋体"/>
                <w:sz w:val="24"/>
              </w:rPr>
            </w:pPr>
            <w:r>
              <w:rPr>
                <w:rFonts w:hint="eastAsia" w:ascii="宋体" w:hAnsi="宋体" w:cs="宋体"/>
                <w:sz w:val="24"/>
              </w:rPr>
              <w:t>报价货币</w:t>
            </w:r>
          </w:p>
        </w:tc>
        <w:tc>
          <w:tcPr>
            <w:tcW w:w="6615" w:type="dxa"/>
            <w:vAlign w:val="center"/>
          </w:tcPr>
          <w:p w14:paraId="30686435">
            <w:pPr>
              <w:rPr>
                <w:rFonts w:ascii="宋体" w:hAnsi="宋体" w:cs="宋体"/>
                <w:sz w:val="24"/>
              </w:rPr>
            </w:pPr>
            <w:r>
              <w:rPr>
                <w:rFonts w:hint="eastAsia" w:ascii="宋体" w:hAnsi="宋体" w:cs="宋体"/>
                <w:sz w:val="24"/>
              </w:rPr>
              <w:t>人民币</w:t>
            </w:r>
          </w:p>
        </w:tc>
      </w:tr>
      <w:tr w14:paraId="3341AB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2012383">
            <w:pPr>
              <w:numPr>
                <w:ilvl w:val="0"/>
                <w:numId w:val="1"/>
              </w:numPr>
              <w:spacing w:beforeLines="50"/>
              <w:jc w:val="center"/>
              <w:rPr>
                <w:rFonts w:ascii="宋体" w:hAnsi="宋体" w:cs="宋体"/>
                <w:sz w:val="24"/>
              </w:rPr>
            </w:pPr>
          </w:p>
        </w:tc>
        <w:tc>
          <w:tcPr>
            <w:tcW w:w="1995" w:type="dxa"/>
            <w:vAlign w:val="center"/>
          </w:tcPr>
          <w:p w14:paraId="34990863">
            <w:pPr>
              <w:spacing w:beforeLines="50"/>
              <w:jc w:val="center"/>
              <w:rPr>
                <w:rFonts w:ascii="宋体" w:hAnsi="宋体" w:cs="宋体"/>
                <w:sz w:val="24"/>
              </w:rPr>
            </w:pPr>
            <w:r>
              <w:rPr>
                <w:rFonts w:hint="eastAsia" w:ascii="宋体" w:hAnsi="宋体" w:cs="宋体"/>
                <w:sz w:val="24"/>
              </w:rPr>
              <w:t>报价范围及说明</w:t>
            </w:r>
          </w:p>
        </w:tc>
        <w:tc>
          <w:tcPr>
            <w:tcW w:w="6615" w:type="dxa"/>
            <w:vAlign w:val="center"/>
          </w:tcPr>
          <w:p w14:paraId="5B3423B1">
            <w:pPr>
              <w:rPr>
                <w:rFonts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050CE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4A826344">
            <w:pPr>
              <w:numPr>
                <w:ilvl w:val="0"/>
                <w:numId w:val="1"/>
              </w:numPr>
              <w:spacing w:beforeLines="50"/>
              <w:jc w:val="center"/>
              <w:rPr>
                <w:rFonts w:ascii="宋体" w:hAnsi="宋体" w:cs="宋体"/>
                <w:sz w:val="24"/>
              </w:rPr>
            </w:pPr>
          </w:p>
        </w:tc>
        <w:tc>
          <w:tcPr>
            <w:tcW w:w="1995" w:type="dxa"/>
            <w:vAlign w:val="center"/>
          </w:tcPr>
          <w:p w14:paraId="7B03872C">
            <w:pPr>
              <w:spacing w:beforeLines="50"/>
              <w:jc w:val="center"/>
              <w:rPr>
                <w:rFonts w:ascii="宋体" w:hAnsi="宋体" w:cs="宋体"/>
                <w:sz w:val="24"/>
              </w:rPr>
            </w:pPr>
            <w:r>
              <w:rPr>
                <w:rFonts w:hint="eastAsia" w:ascii="宋体" w:hAnsi="宋体" w:cs="宋体"/>
                <w:sz w:val="24"/>
              </w:rPr>
              <w:t>响应文件</w:t>
            </w:r>
            <w:bookmarkStart w:id="55" w:name="OLE_LINK10"/>
            <w:bookmarkStart w:id="56" w:name="OLE_LINK11"/>
            <w:r>
              <w:rPr>
                <w:rFonts w:hint="eastAsia" w:ascii="宋体" w:hAnsi="宋体" w:cs="宋体"/>
                <w:sz w:val="24"/>
              </w:rPr>
              <w:t>有效期</w:t>
            </w:r>
            <w:bookmarkEnd w:id="55"/>
            <w:bookmarkEnd w:id="56"/>
          </w:p>
        </w:tc>
        <w:tc>
          <w:tcPr>
            <w:tcW w:w="6615" w:type="dxa"/>
            <w:vAlign w:val="center"/>
          </w:tcPr>
          <w:p w14:paraId="51D17EF1">
            <w:pPr>
              <w:rPr>
                <w:rFonts w:ascii="宋体" w:hAnsi="宋体" w:cs="宋体"/>
                <w:sz w:val="24"/>
              </w:rPr>
            </w:pPr>
            <w:r>
              <w:rPr>
                <w:rFonts w:hint="eastAsia" w:ascii="宋体" w:hAnsi="宋体" w:cs="宋体"/>
                <w:sz w:val="24"/>
              </w:rPr>
              <w:t>响应文件递交截止期后90日历天。中标人的投标文件是合同的组成部分，有效期至合同完全履行止。</w:t>
            </w:r>
          </w:p>
        </w:tc>
      </w:tr>
      <w:tr w14:paraId="4BE1F4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6049777D">
            <w:pPr>
              <w:numPr>
                <w:ilvl w:val="0"/>
                <w:numId w:val="1"/>
              </w:numPr>
              <w:spacing w:beforeLines="50"/>
              <w:jc w:val="center"/>
              <w:rPr>
                <w:rFonts w:ascii="宋体" w:hAnsi="宋体" w:cs="宋体"/>
                <w:sz w:val="24"/>
              </w:rPr>
            </w:pPr>
          </w:p>
        </w:tc>
        <w:tc>
          <w:tcPr>
            <w:tcW w:w="1995" w:type="dxa"/>
            <w:vAlign w:val="center"/>
          </w:tcPr>
          <w:p w14:paraId="1DC118BE">
            <w:pPr>
              <w:tabs>
                <w:tab w:val="left" w:pos="8640"/>
              </w:tabs>
              <w:spacing w:beforeLines="50"/>
              <w:ind w:left="-2" w:leftChars="-1"/>
              <w:jc w:val="center"/>
              <w:rPr>
                <w:rFonts w:ascii="宋体" w:hAnsi="宋体" w:cs="宋体"/>
                <w:sz w:val="24"/>
              </w:rPr>
            </w:pPr>
            <w:r>
              <w:rPr>
                <w:rFonts w:hint="eastAsia" w:ascii="宋体" w:hAnsi="宋体" w:cs="宋体"/>
                <w:sz w:val="24"/>
              </w:rPr>
              <w:t>响应文件的组成</w:t>
            </w:r>
          </w:p>
        </w:tc>
        <w:tc>
          <w:tcPr>
            <w:tcW w:w="6615" w:type="dxa"/>
            <w:vAlign w:val="center"/>
          </w:tcPr>
          <w:p w14:paraId="1F1774CF">
            <w:pPr>
              <w:rPr>
                <w:rFonts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7F130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4AF6A9CA">
            <w:pPr>
              <w:numPr>
                <w:ilvl w:val="0"/>
                <w:numId w:val="1"/>
              </w:numPr>
              <w:spacing w:beforeLines="50"/>
              <w:jc w:val="center"/>
              <w:rPr>
                <w:rFonts w:ascii="宋体" w:hAnsi="宋体" w:cs="宋体"/>
                <w:sz w:val="24"/>
              </w:rPr>
            </w:pPr>
          </w:p>
        </w:tc>
        <w:tc>
          <w:tcPr>
            <w:tcW w:w="1995" w:type="dxa"/>
            <w:vAlign w:val="center"/>
          </w:tcPr>
          <w:p w14:paraId="49A04878">
            <w:pPr>
              <w:tabs>
                <w:tab w:val="left" w:pos="8640"/>
              </w:tabs>
              <w:spacing w:beforeLines="50"/>
              <w:ind w:left="-2" w:leftChars="-1"/>
              <w:jc w:val="center"/>
              <w:rPr>
                <w:rFonts w:ascii="宋体" w:hAnsi="宋体" w:cs="宋体"/>
                <w:sz w:val="24"/>
              </w:rPr>
            </w:pPr>
            <w:r>
              <w:rPr>
                <w:rFonts w:hint="eastAsia" w:ascii="宋体" w:hAnsi="宋体" w:cs="宋体"/>
                <w:sz w:val="24"/>
              </w:rPr>
              <w:t>响应文件封面要求</w:t>
            </w:r>
          </w:p>
        </w:tc>
        <w:tc>
          <w:tcPr>
            <w:tcW w:w="6615" w:type="dxa"/>
            <w:vAlign w:val="center"/>
          </w:tcPr>
          <w:p w14:paraId="42A7D36D">
            <w:pPr>
              <w:tabs>
                <w:tab w:val="left" w:pos="8640"/>
              </w:tabs>
              <w:rPr>
                <w:rFonts w:ascii="宋体" w:hAnsi="宋体" w:cs="宋体"/>
                <w:sz w:val="24"/>
              </w:rPr>
            </w:pPr>
            <w:r>
              <w:rPr>
                <w:rFonts w:hint="eastAsia" w:ascii="宋体" w:hAnsi="宋体" w:cs="宋体"/>
                <w:sz w:val="24"/>
              </w:rPr>
              <w:t>无</w:t>
            </w:r>
          </w:p>
        </w:tc>
      </w:tr>
      <w:tr w14:paraId="7ADD6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F1AB974">
            <w:pPr>
              <w:numPr>
                <w:ilvl w:val="0"/>
                <w:numId w:val="1"/>
              </w:numPr>
              <w:spacing w:beforeLines="50"/>
              <w:jc w:val="center"/>
              <w:rPr>
                <w:rFonts w:ascii="宋体" w:hAnsi="宋体" w:cs="宋体"/>
                <w:sz w:val="24"/>
              </w:rPr>
            </w:pPr>
          </w:p>
        </w:tc>
        <w:tc>
          <w:tcPr>
            <w:tcW w:w="1995" w:type="dxa"/>
            <w:vAlign w:val="center"/>
          </w:tcPr>
          <w:p w14:paraId="4F3B9096">
            <w:pPr>
              <w:spacing w:beforeLines="50"/>
              <w:jc w:val="center"/>
              <w:rPr>
                <w:rFonts w:ascii="宋体" w:hAnsi="宋体" w:cs="宋体"/>
                <w:sz w:val="24"/>
              </w:rPr>
            </w:pPr>
            <w:r>
              <w:rPr>
                <w:rFonts w:hint="eastAsia" w:ascii="宋体" w:hAnsi="宋体" w:cs="宋体"/>
                <w:sz w:val="24"/>
              </w:rPr>
              <w:t>响应文件份数要求</w:t>
            </w:r>
          </w:p>
        </w:tc>
        <w:tc>
          <w:tcPr>
            <w:tcW w:w="6615" w:type="dxa"/>
            <w:vAlign w:val="center"/>
          </w:tcPr>
          <w:p w14:paraId="1DEF2FA1">
            <w:pPr>
              <w:tabs>
                <w:tab w:val="left" w:pos="8640"/>
              </w:tabs>
              <w:ind w:left="-2" w:leftChars="-1"/>
              <w:rPr>
                <w:rFonts w:ascii="宋体" w:hAnsi="宋体" w:cs="宋体"/>
                <w:sz w:val="24"/>
              </w:rPr>
            </w:pPr>
            <w:r>
              <w:rPr>
                <w:rFonts w:hint="eastAsia" w:ascii="宋体" w:hAnsi="宋体" w:cs="宋体"/>
                <w:sz w:val="24"/>
              </w:rPr>
              <w:t>加密的电子投标文件须在投标截止时间前成功上传</w:t>
            </w:r>
          </w:p>
        </w:tc>
      </w:tr>
      <w:tr w14:paraId="45C94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E08B08E">
            <w:pPr>
              <w:numPr>
                <w:ilvl w:val="0"/>
                <w:numId w:val="1"/>
              </w:numPr>
              <w:spacing w:beforeLines="50"/>
              <w:jc w:val="center"/>
              <w:rPr>
                <w:rFonts w:ascii="宋体" w:hAnsi="宋体" w:cs="宋体"/>
                <w:sz w:val="24"/>
              </w:rPr>
            </w:pPr>
          </w:p>
        </w:tc>
        <w:tc>
          <w:tcPr>
            <w:tcW w:w="1995" w:type="dxa"/>
            <w:vAlign w:val="center"/>
          </w:tcPr>
          <w:p w14:paraId="30E68010">
            <w:pPr>
              <w:spacing w:beforeLines="50"/>
              <w:jc w:val="center"/>
              <w:rPr>
                <w:rFonts w:ascii="宋体" w:hAnsi="宋体" w:cs="宋体"/>
                <w:sz w:val="24"/>
              </w:rPr>
            </w:pPr>
            <w:r>
              <w:rPr>
                <w:rFonts w:hint="eastAsia" w:ascii="宋体" w:hAnsi="宋体" w:cs="宋体"/>
                <w:sz w:val="24"/>
              </w:rPr>
              <w:t>响应文件装订和密封要求</w:t>
            </w:r>
          </w:p>
        </w:tc>
        <w:tc>
          <w:tcPr>
            <w:tcW w:w="6615" w:type="dxa"/>
            <w:vAlign w:val="center"/>
          </w:tcPr>
          <w:p w14:paraId="67C60D0C">
            <w:pPr>
              <w:rPr>
                <w:rFonts w:ascii="宋体" w:hAnsi="宋体" w:cs="宋体"/>
                <w:sz w:val="24"/>
              </w:rPr>
            </w:pPr>
            <w:r>
              <w:rPr>
                <w:rFonts w:hint="eastAsia" w:ascii="宋体" w:hAnsi="宋体" w:cs="宋体"/>
                <w:sz w:val="24"/>
              </w:rPr>
              <w:t>无</w:t>
            </w:r>
          </w:p>
        </w:tc>
      </w:tr>
      <w:tr w14:paraId="071F8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10AD76C">
            <w:pPr>
              <w:numPr>
                <w:ilvl w:val="0"/>
                <w:numId w:val="1"/>
              </w:numPr>
              <w:spacing w:beforeLines="50"/>
              <w:jc w:val="center"/>
              <w:rPr>
                <w:rFonts w:ascii="宋体" w:hAnsi="宋体" w:cs="宋体"/>
                <w:sz w:val="24"/>
              </w:rPr>
            </w:pPr>
          </w:p>
        </w:tc>
        <w:tc>
          <w:tcPr>
            <w:tcW w:w="1995" w:type="dxa"/>
            <w:vAlign w:val="center"/>
          </w:tcPr>
          <w:p w14:paraId="4DD8D8FE">
            <w:pPr>
              <w:spacing w:beforeLines="50"/>
              <w:jc w:val="center"/>
              <w:rPr>
                <w:rFonts w:ascii="宋体" w:hAnsi="宋体" w:cs="宋体"/>
                <w:sz w:val="24"/>
              </w:rPr>
            </w:pPr>
            <w:r>
              <w:rPr>
                <w:rFonts w:hint="eastAsia" w:ascii="宋体" w:hAnsi="宋体" w:cs="宋体"/>
                <w:sz w:val="24"/>
              </w:rPr>
              <w:t>竞争性磋商文件的澄清</w:t>
            </w:r>
          </w:p>
        </w:tc>
        <w:tc>
          <w:tcPr>
            <w:tcW w:w="6615" w:type="dxa"/>
            <w:vAlign w:val="center"/>
          </w:tcPr>
          <w:p w14:paraId="472B6FD3">
            <w:pPr>
              <w:rPr>
                <w:rFonts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1705B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659F833B">
            <w:pPr>
              <w:numPr>
                <w:ilvl w:val="0"/>
                <w:numId w:val="1"/>
              </w:numPr>
              <w:spacing w:beforeLines="50"/>
              <w:jc w:val="center"/>
              <w:rPr>
                <w:rFonts w:ascii="宋体" w:hAnsi="宋体" w:cs="宋体"/>
                <w:sz w:val="24"/>
              </w:rPr>
            </w:pPr>
          </w:p>
        </w:tc>
        <w:tc>
          <w:tcPr>
            <w:tcW w:w="1995" w:type="dxa"/>
            <w:vAlign w:val="center"/>
          </w:tcPr>
          <w:p w14:paraId="3433FE06">
            <w:pPr>
              <w:spacing w:beforeLines="50"/>
              <w:jc w:val="center"/>
              <w:rPr>
                <w:rFonts w:ascii="宋体" w:hAnsi="宋体" w:cs="宋体"/>
                <w:sz w:val="24"/>
              </w:rPr>
            </w:pPr>
            <w:r>
              <w:rPr>
                <w:rFonts w:hint="eastAsia" w:ascii="宋体" w:hAnsi="宋体" w:cs="宋体"/>
                <w:sz w:val="24"/>
              </w:rPr>
              <w:t>响应文件递交截止时间</w:t>
            </w:r>
          </w:p>
        </w:tc>
        <w:tc>
          <w:tcPr>
            <w:tcW w:w="6615" w:type="dxa"/>
            <w:vAlign w:val="center"/>
          </w:tcPr>
          <w:p w14:paraId="63F4400A">
            <w:pPr>
              <w:ind w:firstLine="240" w:firstLineChars="100"/>
              <w:rPr>
                <w:rFonts w:ascii="宋体" w:hAnsi="宋体" w:cs="宋体"/>
                <w:sz w:val="24"/>
              </w:rPr>
            </w:pPr>
            <w:r>
              <w:rPr>
                <w:rFonts w:hint="eastAsia" w:ascii="宋体" w:hAnsi="宋体" w:cs="宋体"/>
                <w:sz w:val="24"/>
              </w:rPr>
              <w:t xml:space="preserve">年   月   日上午   （见磋商公告） </w:t>
            </w:r>
          </w:p>
        </w:tc>
      </w:tr>
      <w:tr w14:paraId="07313B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6B0CFC6">
            <w:pPr>
              <w:numPr>
                <w:ilvl w:val="0"/>
                <w:numId w:val="1"/>
              </w:numPr>
              <w:spacing w:beforeLines="50"/>
              <w:jc w:val="center"/>
              <w:rPr>
                <w:rFonts w:ascii="宋体" w:hAnsi="宋体" w:cs="宋体"/>
                <w:sz w:val="24"/>
              </w:rPr>
            </w:pPr>
          </w:p>
        </w:tc>
        <w:tc>
          <w:tcPr>
            <w:tcW w:w="1995" w:type="dxa"/>
            <w:vAlign w:val="center"/>
          </w:tcPr>
          <w:p w14:paraId="5217B161">
            <w:pPr>
              <w:spacing w:beforeLines="50"/>
              <w:jc w:val="center"/>
              <w:rPr>
                <w:rFonts w:ascii="宋体" w:hAnsi="宋体" w:cs="宋体"/>
                <w:sz w:val="24"/>
              </w:rPr>
            </w:pPr>
            <w:r>
              <w:rPr>
                <w:rFonts w:hint="eastAsia" w:ascii="宋体" w:hAnsi="宋体" w:cs="宋体"/>
                <w:sz w:val="24"/>
              </w:rPr>
              <w:t>响应文件递交地点</w:t>
            </w:r>
          </w:p>
        </w:tc>
        <w:tc>
          <w:tcPr>
            <w:tcW w:w="6615" w:type="dxa"/>
            <w:vAlign w:val="center"/>
          </w:tcPr>
          <w:p w14:paraId="7D5ACF6A">
            <w:pPr>
              <w:rPr>
                <w:rFonts w:ascii="宋体" w:hAnsi="宋体"/>
                <w:sz w:val="24"/>
              </w:rPr>
            </w:pPr>
            <w:r>
              <w:rPr>
                <w:rFonts w:hint="eastAsia" w:ascii="宋体" w:hAnsi="宋体"/>
                <w:sz w:val="24"/>
              </w:rPr>
              <w:t>周口市公共资源交易中心网</w:t>
            </w:r>
          </w:p>
          <w:p w14:paraId="463AED10">
            <w:pPr>
              <w:rPr>
                <w:rFonts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45BC664E">
            <w:pPr>
              <w:spacing w:line="560" w:lineRule="exact"/>
              <w:rPr>
                <w:rFonts w:ascii="宋体" w:hAnsi="宋体" w:cs="宋体"/>
                <w:sz w:val="24"/>
              </w:rPr>
            </w:pPr>
            <w:r>
              <w:rPr>
                <w:rFonts w:hint="eastAsia" w:ascii="宋体" w:hAnsi="宋体" w:cs="宋体"/>
                <w:sz w:val="24"/>
              </w:rPr>
              <w:t>（本项目实行网上远程开标无须到现场提交响应文件）</w:t>
            </w:r>
          </w:p>
        </w:tc>
      </w:tr>
      <w:tr w14:paraId="7F6111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217F62C">
            <w:pPr>
              <w:numPr>
                <w:ilvl w:val="0"/>
                <w:numId w:val="1"/>
              </w:numPr>
              <w:spacing w:beforeLines="50"/>
              <w:jc w:val="center"/>
              <w:rPr>
                <w:rFonts w:ascii="宋体" w:hAnsi="宋体" w:cs="宋体"/>
                <w:sz w:val="24"/>
              </w:rPr>
            </w:pPr>
          </w:p>
        </w:tc>
        <w:tc>
          <w:tcPr>
            <w:tcW w:w="1995" w:type="dxa"/>
            <w:vAlign w:val="center"/>
          </w:tcPr>
          <w:p w14:paraId="324CD20B">
            <w:pPr>
              <w:spacing w:beforeLines="50"/>
              <w:jc w:val="center"/>
              <w:rPr>
                <w:rFonts w:ascii="宋体" w:hAnsi="宋体" w:cs="宋体"/>
                <w:sz w:val="24"/>
              </w:rPr>
            </w:pPr>
            <w:r>
              <w:rPr>
                <w:rFonts w:hint="eastAsia" w:ascii="宋体" w:hAnsi="宋体" w:cs="宋体"/>
                <w:sz w:val="24"/>
              </w:rPr>
              <w:t>磋商时间</w:t>
            </w:r>
          </w:p>
        </w:tc>
        <w:tc>
          <w:tcPr>
            <w:tcW w:w="6615" w:type="dxa"/>
            <w:vAlign w:val="center"/>
          </w:tcPr>
          <w:p w14:paraId="23539576">
            <w:pPr>
              <w:tabs>
                <w:tab w:val="left" w:pos="8640"/>
              </w:tabs>
              <w:ind w:left="-2" w:leftChars="-1" w:firstLine="240" w:firstLineChars="100"/>
              <w:rPr>
                <w:rFonts w:ascii="宋体" w:hAnsi="宋体" w:cs="宋体"/>
                <w:sz w:val="24"/>
              </w:rPr>
            </w:pPr>
            <w:r>
              <w:rPr>
                <w:rFonts w:hint="eastAsia" w:ascii="宋体" w:hAnsi="宋体" w:cs="宋体"/>
                <w:sz w:val="24"/>
              </w:rPr>
              <w:t>年   月  日上午    见磋商公告</w:t>
            </w:r>
          </w:p>
        </w:tc>
      </w:tr>
      <w:tr w14:paraId="029D7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2A631844">
            <w:pPr>
              <w:numPr>
                <w:ilvl w:val="0"/>
                <w:numId w:val="1"/>
              </w:numPr>
              <w:spacing w:beforeLines="50"/>
              <w:jc w:val="center"/>
              <w:rPr>
                <w:rFonts w:ascii="宋体" w:hAnsi="宋体" w:cs="宋体"/>
                <w:sz w:val="24"/>
              </w:rPr>
            </w:pPr>
          </w:p>
        </w:tc>
        <w:tc>
          <w:tcPr>
            <w:tcW w:w="1995" w:type="dxa"/>
            <w:vAlign w:val="center"/>
          </w:tcPr>
          <w:p w14:paraId="0B762BA2">
            <w:pPr>
              <w:spacing w:beforeLines="50"/>
              <w:jc w:val="center"/>
              <w:rPr>
                <w:rFonts w:ascii="宋体" w:hAnsi="宋体" w:cs="宋体"/>
                <w:sz w:val="24"/>
              </w:rPr>
            </w:pPr>
            <w:r>
              <w:rPr>
                <w:rFonts w:hint="eastAsia" w:ascii="宋体" w:hAnsi="宋体" w:cs="宋体"/>
                <w:sz w:val="24"/>
              </w:rPr>
              <w:t>磋商程序和内容</w:t>
            </w:r>
          </w:p>
        </w:tc>
        <w:tc>
          <w:tcPr>
            <w:tcW w:w="6615" w:type="dxa"/>
            <w:vAlign w:val="center"/>
          </w:tcPr>
          <w:p w14:paraId="5EF9B3CD">
            <w:pPr>
              <w:tabs>
                <w:tab w:val="left" w:pos="8640"/>
              </w:tabs>
              <w:rPr>
                <w:rFonts w:ascii="宋体" w:hAnsi="宋体" w:cs="宋体"/>
                <w:sz w:val="24"/>
              </w:rPr>
            </w:pPr>
            <w:r>
              <w:rPr>
                <w:rFonts w:hint="eastAsia" w:ascii="宋体" w:hAnsi="宋体" w:cs="宋体"/>
                <w:sz w:val="24"/>
              </w:rPr>
              <w:t>详见磋商文件第二章</w:t>
            </w:r>
          </w:p>
        </w:tc>
      </w:tr>
      <w:tr w14:paraId="20C26E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1FC9E9CE">
            <w:pPr>
              <w:numPr>
                <w:ilvl w:val="0"/>
                <w:numId w:val="1"/>
              </w:numPr>
              <w:spacing w:beforeLines="50"/>
              <w:jc w:val="center"/>
              <w:rPr>
                <w:rFonts w:ascii="宋体" w:hAnsi="宋体" w:cs="宋体"/>
                <w:sz w:val="24"/>
              </w:rPr>
            </w:pPr>
          </w:p>
        </w:tc>
        <w:tc>
          <w:tcPr>
            <w:tcW w:w="1995" w:type="dxa"/>
            <w:vAlign w:val="center"/>
          </w:tcPr>
          <w:p w14:paraId="27C131D5">
            <w:pPr>
              <w:spacing w:beforeLines="50"/>
              <w:jc w:val="center"/>
              <w:rPr>
                <w:rFonts w:ascii="宋体" w:hAnsi="宋体" w:cs="宋体"/>
                <w:sz w:val="24"/>
              </w:rPr>
            </w:pPr>
            <w:r>
              <w:rPr>
                <w:rFonts w:hint="eastAsia" w:ascii="宋体" w:hAnsi="宋体" w:cs="宋体"/>
                <w:sz w:val="24"/>
              </w:rPr>
              <w:t>授予合同</w:t>
            </w:r>
          </w:p>
        </w:tc>
        <w:tc>
          <w:tcPr>
            <w:tcW w:w="6615" w:type="dxa"/>
            <w:vAlign w:val="center"/>
          </w:tcPr>
          <w:p w14:paraId="4B3CBA2C">
            <w:pPr>
              <w:tabs>
                <w:tab w:val="left" w:pos="8640"/>
              </w:tabs>
              <w:jc w:val="left"/>
              <w:rPr>
                <w:rFonts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05312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2964AC5">
            <w:pPr>
              <w:numPr>
                <w:ilvl w:val="0"/>
                <w:numId w:val="1"/>
              </w:numPr>
              <w:spacing w:beforeLines="50"/>
              <w:jc w:val="center"/>
              <w:rPr>
                <w:rFonts w:ascii="宋体" w:hAnsi="宋体" w:cs="宋体"/>
                <w:sz w:val="24"/>
              </w:rPr>
            </w:pPr>
          </w:p>
        </w:tc>
        <w:tc>
          <w:tcPr>
            <w:tcW w:w="1995" w:type="dxa"/>
            <w:vAlign w:val="center"/>
          </w:tcPr>
          <w:p w14:paraId="6AD54787">
            <w:pPr>
              <w:spacing w:beforeLines="50"/>
              <w:ind w:firstLine="14" w:firstLineChars="6"/>
              <w:jc w:val="center"/>
              <w:rPr>
                <w:rFonts w:ascii="宋体" w:hAnsi="宋体" w:cs="宋体"/>
                <w:sz w:val="24"/>
              </w:rPr>
            </w:pPr>
            <w:r>
              <w:rPr>
                <w:rFonts w:hint="eastAsia" w:ascii="宋体" w:hAnsi="宋体" w:cs="宋体"/>
                <w:sz w:val="24"/>
              </w:rPr>
              <w:t>签订合同</w:t>
            </w:r>
          </w:p>
        </w:tc>
        <w:tc>
          <w:tcPr>
            <w:tcW w:w="6615" w:type="dxa"/>
            <w:vAlign w:val="center"/>
          </w:tcPr>
          <w:p w14:paraId="545ECDAB">
            <w:pPr>
              <w:tabs>
                <w:tab w:val="left" w:pos="8640"/>
              </w:tabs>
              <w:ind w:left="-2" w:leftChars="-1"/>
              <w:rPr>
                <w:rFonts w:ascii="宋体" w:hAnsi="宋体" w:cs="宋体"/>
                <w:sz w:val="24"/>
              </w:rPr>
            </w:pPr>
            <w:r>
              <w:rPr>
                <w:rFonts w:hint="eastAsia" w:ascii="宋体" w:hAnsi="宋体" w:cs="宋体"/>
                <w:sz w:val="24"/>
              </w:rPr>
              <w:t>1）接到成交通知书30天内，成交供应商应与采购人签订采购合同。</w:t>
            </w:r>
          </w:p>
          <w:p w14:paraId="3A2FB981">
            <w:pPr>
              <w:tabs>
                <w:tab w:val="left" w:pos="8640"/>
              </w:tabs>
              <w:ind w:left="-2" w:leftChars="-1"/>
              <w:rPr>
                <w:rFonts w:ascii="宋体" w:hAnsi="宋体" w:cs="宋体"/>
                <w:color w:val="FF0000"/>
                <w:sz w:val="24"/>
              </w:rPr>
            </w:pPr>
            <w:r>
              <w:rPr>
                <w:rFonts w:hint="eastAsia" w:ascii="宋体" w:hAnsi="宋体" w:cs="宋体"/>
                <w:sz w:val="24"/>
              </w:rPr>
              <w:t>2）本磋商文件、响应文件及磋商、评审过程中有关澄清、承诺文件的内容，将作为签订合同的主要内容。</w:t>
            </w:r>
          </w:p>
        </w:tc>
      </w:tr>
      <w:tr w14:paraId="2B3A2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F9F41C6">
            <w:pPr>
              <w:numPr>
                <w:ilvl w:val="0"/>
                <w:numId w:val="1"/>
              </w:numPr>
              <w:spacing w:beforeLines="50"/>
              <w:jc w:val="center"/>
              <w:rPr>
                <w:rFonts w:ascii="宋体" w:hAnsi="宋体" w:cs="宋体"/>
                <w:sz w:val="24"/>
              </w:rPr>
            </w:pPr>
          </w:p>
        </w:tc>
        <w:tc>
          <w:tcPr>
            <w:tcW w:w="1995" w:type="dxa"/>
            <w:vAlign w:val="center"/>
          </w:tcPr>
          <w:p w14:paraId="5D57CABE">
            <w:pPr>
              <w:spacing w:beforeLines="50"/>
              <w:ind w:firstLine="14" w:firstLineChars="6"/>
              <w:jc w:val="center"/>
              <w:rPr>
                <w:rFonts w:ascii="宋体" w:hAnsi="宋体" w:cs="宋体"/>
                <w:sz w:val="24"/>
              </w:rPr>
            </w:pPr>
            <w:r>
              <w:rPr>
                <w:rFonts w:hint="eastAsia" w:ascii="宋体" w:hAnsi="宋体" w:cs="宋体"/>
                <w:sz w:val="24"/>
              </w:rPr>
              <w:t>投标保证金</w:t>
            </w:r>
          </w:p>
        </w:tc>
        <w:tc>
          <w:tcPr>
            <w:tcW w:w="6615" w:type="dxa"/>
            <w:vAlign w:val="center"/>
          </w:tcPr>
          <w:p w14:paraId="6AD51DD3">
            <w:pPr>
              <w:tabs>
                <w:tab w:val="left" w:pos="8640"/>
              </w:tabs>
              <w:ind w:left="-2" w:leftChars="-1"/>
              <w:rPr>
                <w:rFonts w:ascii="宋体" w:hAnsi="宋体" w:cs="宋体"/>
                <w:sz w:val="24"/>
              </w:rPr>
            </w:pPr>
            <w:r>
              <w:rPr>
                <w:rFonts w:hint="eastAsia" w:ascii="宋体" w:hAnsi="宋体" w:cs="宋体"/>
                <w:sz w:val="24"/>
              </w:rPr>
              <w:t>本项目不需要交纳投标保证金</w:t>
            </w:r>
          </w:p>
        </w:tc>
      </w:tr>
      <w:tr w14:paraId="3B02B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AF399BB">
            <w:pPr>
              <w:numPr>
                <w:ilvl w:val="0"/>
                <w:numId w:val="1"/>
              </w:numPr>
              <w:spacing w:beforeLines="50"/>
              <w:jc w:val="center"/>
              <w:rPr>
                <w:rFonts w:ascii="宋体" w:hAnsi="宋体" w:cs="宋体"/>
                <w:sz w:val="24"/>
              </w:rPr>
            </w:pPr>
          </w:p>
        </w:tc>
        <w:tc>
          <w:tcPr>
            <w:tcW w:w="1995" w:type="dxa"/>
            <w:vAlign w:val="center"/>
          </w:tcPr>
          <w:p w14:paraId="60EEFF2F">
            <w:pPr>
              <w:jc w:val="center"/>
              <w:rPr>
                <w:rFonts w:ascii="宋体" w:hAnsi="宋体" w:cs="宋体"/>
                <w:sz w:val="24"/>
              </w:rPr>
            </w:pPr>
            <w:r>
              <w:rPr>
                <w:rFonts w:hint="eastAsia" w:ascii="宋体" w:hAnsi="宋体" w:cs="宋体"/>
                <w:sz w:val="24"/>
              </w:rPr>
              <w:t>服务期限</w:t>
            </w:r>
          </w:p>
        </w:tc>
        <w:tc>
          <w:tcPr>
            <w:tcW w:w="6615" w:type="dxa"/>
            <w:vAlign w:val="center"/>
          </w:tcPr>
          <w:p w14:paraId="7D71886E">
            <w:pPr>
              <w:jc w:val="left"/>
              <w:rPr>
                <w:rFonts w:ascii="宋体" w:hAnsi="宋体" w:cs="宋体"/>
                <w:sz w:val="24"/>
              </w:rPr>
            </w:pPr>
            <w:r>
              <w:rPr>
                <w:rFonts w:hint="eastAsia" w:ascii="宋体" w:hAnsi="宋体" w:cs="宋体"/>
                <w:sz w:val="24"/>
              </w:rPr>
              <w:t>合同签订后180日历天</w:t>
            </w:r>
          </w:p>
        </w:tc>
      </w:tr>
      <w:tr w14:paraId="1557D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34CFB52">
            <w:pPr>
              <w:numPr>
                <w:ilvl w:val="0"/>
                <w:numId w:val="1"/>
              </w:numPr>
              <w:spacing w:beforeLines="50"/>
              <w:jc w:val="center"/>
              <w:rPr>
                <w:rFonts w:ascii="宋体" w:hAnsi="宋体" w:cs="宋体"/>
                <w:sz w:val="24"/>
              </w:rPr>
            </w:pPr>
          </w:p>
        </w:tc>
        <w:tc>
          <w:tcPr>
            <w:tcW w:w="1995" w:type="dxa"/>
            <w:vAlign w:val="center"/>
          </w:tcPr>
          <w:p w14:paraId="6F27A629">
            <w:pPr>
              <w:kinsoku w:val="0"/>
              <w:autoSpaceDE w:val="0"/>
              <w:autoSpaceDN w:val="0"/>
              <w:adjustRightInd w:val="0"/>
              <w:snapToGrid w:val="0"/>
              <w:spacing w:before="78" w:line="360" w:lineRule="auto"/>
              <w:jc w:val="center"/>
              <w:textAlignment w:val="baseline"/>
              <w:rPr>
                <w:rFonts w:ascii="宋体" w:hAnsi="宋体" w:cs="宋体"/>
                <w:snapToGrid w:val="0"/>
                <w:color w:val="000000" w:themeColor="text1"/>
                <w:spacing w:val="-3"/>
                <w:sz w:val="24"/>
              </w:rPr>
            </w:pPr>
            <w:bookmarkStart w:id="57" w:name="OLE_LINK64"/>
            <w:bookmarkStart w:id="58" w:name="OLE_LINK63"/>
            <w:r>
              <w:rPr>
                <w:rFonts w:hint="eastAsia" w:ascii="宋体" w:hAnsi="宋体" w:cs="宋体"/>
                <w:snapToGrid w:val="0"/>
                <w:color w:val="000000" w:themeColor="text1"/>
                <w:spacing w:val="-3"/>
                <w:sz w:val="24"/>
              </w:rPr>
              <w:t>服务标准</w:t>
            </w:r>
            <w:bookmarkEnd w:id="57"/>
            <w:bookmarkEnd w:id="58"/>
          </w:p>
        </w:tc>
        <w:tc>
          <w:tcPr>
            <w:tcW w:w="6615" w:type="dxa"/>
            <w:vAlign w:val="center"/>
          </w:tcPr>
          <w:p w14:paraId="126AD438">
            <w:pPr>
              <w:widowControl/>
              <w:kinsoku w:val="0"/>
              <w:autoSpaceDE w:val="0"/>
              <w:autoSpaceDN w:val="0"/>
              <w:adjustRightInd w:val="0"/>
              <w:snapToGrid w:val="0"/>
              <w:ind w:firstLine="472"/>
              <w:jc w:val="center"/>
              <w:textAlignment w:val="baseline"/>
              <w:rPr>
                <w:rFonts w:ascii="宋体" w:hAnsi="宋体" w:cs="宋体"/>
                <w:snapToGrid w:val="0"/>
                <w:color w:val="000000" w:themeColor="text1"/>
                <w:spacing w:val="-3"/>
                <w:kern w:val="0"/>
                <w:sz w:val="22"/>
                <w:szCs w:val="22"/>
              </w:rPr>
            </w:pPr>
            <w:bookmarkStart w:id="59" w:name="OLE_LINK65"/>
            <w:bookmarkStart w:id="60" w:name="OLE_LINK66"/>
            <w:r>
              <w:rPr>
                <w:rFonts w:hint="eastAsia" w:ascii="宋体" w:hAnsi="宋体" w:cs="宋体"/>
                <w:snapToGrid w:val="0"/>
                <w:color w:val="000000" w:themeColor="text1"/>
                <w:kern w:val="0"/>
                <w:sz w:val="24"/>
              </w:rPr>
              <w:t>符合国家标准、行业标准、地区标准等。</w:t>
            </w:r>
            <w:bookmarkEnd w:id="59"/>
            <w:bookmarkEnd w:id="60"/>
          </w:p>
        </w:tc>
      </w:tr>
      <w:tr w14:paraId="57A36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011F3C2">
            <w:pPr>
              <w:numPr>
                <w:ilvl w:val="0"/>
                <w:numId w:val="1"/>
              </w:numPr>
              <w:spacing w:beforeLines="50"/>
              <w:jc w:val="center"/>
              <w:rPr>
                <w:rFonts w:ascii="宋体" w:hAnsi="宋体" w:cs="宋体"/>
                <w:sz w:val="24"/>
              </w:rPr>
            </w:pPr>
          </w:p>
        </w:tc>
        <w:tc>
          <w:tcPr>
            <w:tcW w:w="1995" w:type="dxa"/>
            <w:vAlign w:val="center"/>
          </w:tcPr>
          <w:p w14:paraId="3C1CED93">
            <w:pPr>
              <w:kinsoku w:val="0"/>
              <w:autoSpaceDE w:val="0"/>
              <w:autoSpaceDN w:val="0"/>
              <w:adjustRightInd w:val="0"/>
              <w:snapToGrid w:val="0"/>
              <w:spacing w:before="78" w:line="360" w:lineRule="auto"/>
              <w:jc w:val="center"/>
              <w:textAlignment w:val="baseline"/>
              <w:rPr>
                <w:rFonts w:ascii="宋体" w:hAnsi="宋体" w:cs="宋体"/>
                <w:snapToGrid w:val="0"/>
                <w:color w:val="000000" w:themeColor="text1"/>
                <w:spacing w:val="-3"/>
                <w:sz w:val="24"/>
              </w:rPr>
            </w:pPr>
            <w:r>
              <w:rPr>
                <w:rStyle w:val="67"/>
                <w:rFonts w:hint="eastAsia" w:ascii="宋体" w:hAnsi="宋体" w:cs="宋体"/>
                <w:color w:val="000000"/>
                <w:sz w:val="24"/>
              </w:rPr>
              <w:t>服务</w:t>
            </w:r>
            <w:r>
              <w:rPr>
                <w:rStyle w:val="67"/>
                <w:rFonts w:hint="eastAsia" w:ascii="宋体" w:hAnsi="宋体" w:cs="宋体"/>
                <w:color w:val="000000"/>
                <w:sz w:val="24"/>
                <w:lang w:val="zh-CN"/>
              </w:rPr>
              <w:t>地点</w:t>
            </w:r>
          </w:p>
        </w:tc>
        <w:tc>
          <w:tcPr>
            <w:tcW w:w="6615" w:type="dxa"/>
            <w:vAlign w:val="center"/>
          </w:tcPr>
          <w:p w14:paraId="1A0E1540">
            <w:pPr>
              <w:widowControl/>
              <w:kinsoku w:val="0"/>
              <w:autoSpaceDE w:val="0"/>
              <w:autoSpaceDN w:val="0"/>
              <w:adjustRightInd w:val="0"/>
              <w:snapToGrid w:val="0"/>
              <w:ind w:firstLine="472"/>
              <w:jc w:val="center"/>
              <w:textAlignment w:val="baseline"/>
              <w:rPr>
                <w:rFonts w:ascii="宋体" w:hAnsi="宋体" w:cs="宋体"/>
                <w:snapToGrid w:val="0"/>
                <w:color w:val="000000" w:themeColor="text1"/>
                <w:kern w:val="0"/>
                <w:sz w:val="24"/>
              </w:rPr>
            </w:pPr>
            <w:r>
              <w:rPr>
                <w:rStyle w:val="67"/>
                <w:rFonts w:hint="eastAsia" w:ascii="宋体" w:hAnsi="宋体" w:cs="宋体"/>
                <w:color w:val="000000"/>
                <w:sz w:val="24"/>
                <w:lang w:val="zh-CN"/>
              </w:rPr>
              <w:t>采购人指定地点</w:t>
            </w:r>
          </w:p>
        </w:tc>
      </w:tr>
      <w:tr w14:paraId="722B1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5762CFAB">
            <w:pPr>
              <w:numPr>
                <w:ilvl w:val="0"/>
                <w:numId w:val="1"/>
              </w:numPr>
              <w:spacing w:beforeLines="50"/>
              <w:jc w:val="center"/>
              <w:rPr>
                <w:rFonts w:ascii="宋体" w:hAnsi="宋体" w:cs="宋体"/>
                <w:sz w:val="24"/>
              </w:rPr>
            </w:pPr>
          </w:p>
        </w:tc>
        <w:tc>
          <w:tcPr>
            <w:tcW w:w="1995" w:type="dxa"/>
            <w:vAlign w:val="center"/>
          </w:tcPr>
          <w:p w14:paraId="73544F86">
            <w:pPr>
              <w:widowControl/>
              <w:kinsoku w:val="0"/>
              <w:autoSpaceDE w:val="0"/>
              <w:autoSpaceDN w:val="0"/>
              <w:adjustRightInd w:val="0"/>
              <w:snapToGrid w:val="0"/>
              <w:ind w:firstLine="472"/>
              <w:jc w:val="left"/>
              <w:textAlignment w:val="baseline"/>
              <w:rPr>
                <w:rFonts w:ascii="宋体" w:hAnsi="宋体" w:cs="宋体"/>
                <w:snapToGrid w:val="0"/>
                <w:color w:val="000000" w:themeColor="text1"/>
                <w:kern w:val="0"/>
                <w:sz w:val="24"/>
              </w:rPr>
            </w:pPr>
            <w:r>
              <w:rPr>
                <w:rFonts w:hint="eastAsia" w:ascii="宋体" w:hAnsi="宋体" w:cs="宋体"/>
                <w:snapToGrid w:val="0"/>
                <w:color w:val="000000" w:themeColor="text1"/>
                <w:kern w:val="0"/>
                <w:sz w:val="24"/>
              </w:rPr>
              <w:t>服务质量</w:t>
            </w:r>
          </w:p>
        </w:tc>
        <w:tc>
          <w:tcPr>
            <w:tcW w:w="6615" w:type="dxa"/>
            <w:vAlign w:val="center"/>
          </w:tcPr>
          <w:p w14:paraId="3C617A73">
            <w:pPr>
              <w:widowControl/>
              <w:kinsoku w:val="0"/>
              <w:autoSpaceDE w:val="0"/>
              <w:autoSpaceDN w:val="0"/>
              <w:adjustRightInd w:val="0"/>
              <w:snapToGrid w:val="0"/>
              <w:ind w:firstLine="472"/>
              <w:jc w:val="left"/>
              <w:textAlignment w:val="baseline"/>
              <w:rPr>
                <w:rFonts w:ascii="宋体" w:hAnsi="宋体" w:cs="宋体"/>
                <w:snapToGrid w:val="0"/>
                <w:color w:val="000000" w:themeColor="text1"/>
                <w:kern w:val="0"/>
                <w:sz w:val="24"/>
              </w:rPr>
            </w:pPr>
            <w:r>
              <w:rPr>
                <w:rFonts w:hint="eastAsia" w:ascii="宋体" w:hAnsi="宋体" w:cs="宋体"/>
                <w:snapToGrid w:val="0"/>
                <w:color w:val="000000" w:themeColor="text1"/>
                <w:kern w:val="0"/>
                <w:sz w:val="24"/>
              </w:rPr>
              <w:t>合格</w:t>
            </w:r>
          </w:p>
        </w:tc>
      </w:tr>
      <w:tr w14:paraId="7BC44F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666456A">
            <w:pPr>
              <w:numPr>
                <w:ilvl w:val="0"/>
                <w:numId w:val="1"/>
              </w:numPr>
              <w:spacing w:beforeLines="50"/>
              <w:jc w:val="center"/>
              <w:rPr>
                <w:rFonts w:ascii="宋体" w:hAnsi="宋体" w:cs="宋体"/>
                <w:sz w:val="24"/>
              </w:rPr>
            </w:pPr>
          </w:p>
        </w:tc>
        <w:tc>
          <w:tcPr>
            <w:tcW w:w="1995" w:type="dxa"/>
            <w:vAlign w:val="center"/>
          </w:tcPr>
          <w:p w14:paraId="1B92BD25">
            <w:pPr>
              <w:kinsoku w:val="0"/>
              <w:autoSpaceDE w:val="0"/>
              <w:autoSpaceDN w:val="0"/>
              <w:adjustRightInd w:val="0"/>
              <w:snapToGrid w:val="0"/>
              <w:spacing w:line="360" w:lineRule="auto"/>
              <w:jc w:val="center"/>
              <w:textAlignment w:val="baseline"/>
              <w:rPr>
                <w:rFonts w:ascii="宋体" w:hAnsi="宋体" w:cs="宋体"/>
                <w:snapToGrid w:val="0"/>
                <w:color w:val="000000" w:themeColor="text1"/>
                <w:spacing w:val="-3"/>
                <w:kern w:val="0"/>
                <w:sz w:val="24"/>
              </w:rPr>
            </w:pPr>
            <w:bookmarkStart w:id="61" w:name="OLE_LINK62"/>
            <w:bookmarkStart w:id="62" w:name="OLE_LINK61"/>
            <w:r>
              <w:rPr>
                <w:rFonts w:hint="eastAsia" w:ascii="宋体" w:hAnsi="宋体" w:cs="宋体"/>
                <w:snapToGrid w:val="0"/>
                <w:color w:val="000000" w:themeColor="text1"/>
                <w:spacing w:val="-3"/>
                <w:kern w:val="0"/>
                <w:sz w:val="24"/>
              </w:rPr>
              <w:t>验收条件及标准</w:t>
            </w:r>
            <w:bookmarkEnd w:id="61"/>
            <w:bookmarkEnd w:id="62"/>
          </w:p>
        </w:tc>
        <w:tc>
          <w:tcPr>
            <w:tcW w:w="6615" w:type="dxa"/>
            <w:vAlign w:val="center"/>
          </w:tcPr>
          <w:p w14:paraId="302973BE">
            <w:pPr>
              <w:widowControl/>
              <w:kinsoku w:val="0"/>
              <w:autoSpaceDE w:val="0"/>
              <w:autoSpaceDN w:val="0"/>
              <w:adjustRightInd w:val="0"/>
              <w:snapToGrid w:val="0"/>
              <w:ind w:firstLine="472"/>
              <w:jc w:val="center"/>
              <w:textAlignment w:val="baseline"/>
              <w:rPr>
                <w:rFonts w:ascii="宋体" w:hAnsi="宋体" w:cs="宋体"/>
                <w:snapToGrid w:val="0"/>
                <w:color w:val="000000" w:themeColor="text1"/>
                <w:spacing w:val="-3"/>
                <w:kern w:val="0"/>
                <w:sz w:val="22"/>
                <w:szCs w:val="22"/>
              </w:rPr>
            </w:pPr>
            <w:bookmarkStart w:id="63" w:name="OLE_LINK60"/>
            <w:bookmarkStart w:id="64" w:name="OLE_LINK59"/>
            <w:r>
              <w:rPr>
                <w:rFonts w:hint="eastAsia" w:ascii="宋体" w:hAnsi="宋体" w:cs="宋体"/>
                <w:snapToGrid w:val="0"/>
                <w:color w:val="000000" w:themeColor="text1"/>
                <w:kern w:val="0"/>
                <w:sz w:val="24"/>
              </w:rPr>
              <w:t>报告成果编制完成并通过相关部门审查或审批。</w:t>
            </w:r>
            <w:bookmarkEnd w:id="63"/>
            <w:bookmarkEnd w:id="64"/>
          </w:p>
        </w:tc>
      </w:tr>
      <w:tr w14:paraId="2B892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88761F7">
            <w:pPr>
              <w:numPr>
                <w:ilvl w:val="0"/>
                <w:numId w:val="1"/>
              </w:numPr>
              <w:spacing w:beforeLines="50"/>
              <w:jc w:val="center"/>
              <w:rPr>
                <w:rFonts w:ascii="宋体" w:hAnsi="宋体" w:cs="宋体"/>
                <w:sz w:val="24"/>
              </w:rPr>
            </w:pPr>
          </w:p>
        </w:tc>
        <w:tc>
          <w:tcPr>
            <w:tcW w:w="1995" w:type="dxa"/>
            <w:vAlign w:val="center"/>
          </w:tcPr>
          <w:p w14:paraId="1FE5DEAF">
            <w:pPr>
              <w:kinsoku w:val="0"/>
              <w:autoSpaceDE w:val="0"/>
              <w:autoSpaceDN w:val="0"/>
              <w:adjustRightInd w:val="0"/>
              <w:snapToGrid w:val="0"/>
              <w:spacing w:before="78" w:line="360" w:lineRule="auto"/>
              <w:jc w:val="center"/>
              <w:textAlignment w:val="baseline"/>
              <w:rPr>
                <w:rFonts w:ascii="宋体" w:hAnsi="宋体" w:cs="宋体"/>
                <w:snapToGrid w:val="0"/>
                <w:color w:val="000000" w:themeColor="text1"/>
                <w:spacing w:val="-3"/>
                <w:sz w:val="24"/>
              </w:rPr>
            </w:pPr>
            <w:r>
              <w:rPr>
                <w:rFonts w:hint="eastAsia" w:ascii="宋体" w:hAnsi="宋体" w:cs="宋体"/>
                <w:snapToGrid w:val="0"/>
                <w:color w:val="000000" w:themeColor="text1"/>
                <w:spacing w:val="-3"/>
                <w:sz w:val="24"/>
              </w:rPr>
              <w:t>验收方法及方案</w:t>
            </w:r>
          </w:p>
        </w:tc>
        <w:tc>
          <w:tcPr>
            <w:tcW w:w="6615" w:type="dxa"/>
            <w:vAlign w:val="center"/>
          </w:tcPr>
          <w:p w14:paraId="21A56514">
            <w:pPr>
              <w:widowControl/>
              <w:kinsoku w:val="0"/>
              <w:autoSpaceDE w:val="0"/>
              <w:autoSpaceDN w:val="0"/>
              <w:adjustRightInd w:val="0"/>
              <w:snapToGrid w:val="0"/>
              <w:ind w:firstLine="472"/>
              <w:jc w:val="center"/>
              <w:textAlignment w:val="baseline"/>
              <w:rPr>
                <w:rFonts w:ascii="宋体" w:hAnsi="宋体" w:cs="宋体"/>
                <w:snapToGrid w:val="0"/>
                <w:color w:val="000000" w:themeColor="text1"/>
                <w:spacing w:val="-3"/>
                <w:kern w:val="0"/>
                <w:sz w:val="22"/>
                <w:szCs w:val="22"/>
              </w:rPr>
            </w:pPr>
            <w:bookmarkStart w:id="65" w:name="OLE_LINK56"/>
            <w:bookmarkStart w:id="66" w:name="OLE_LINK55"/>
            <w:r>
              <w:rPr>
                <w:rFonts w:hint="eastAsia" w:ascii="宋体" w:hAnsi="宋体" w:cs="宋体"/>
                <w:snapToGrid w:val="0"/>
                <w:color w:val="000000" w:themeColor="text1"/>
                <w:kern w:val="0"/>
                <w:sz w:val="24"/>
              </w:rPr>
              <w:t>由采购人按照相关规定组织验收。</w:t>
            </w:r>
            <w:bookmarkEnd w:id="65"/>
            <w:bookmarkEnd w:id="66"/>
          </w:p>
        </w:tc>
      </w:tr>
      <w:tr w14:paraId="5DC07D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3A1FE847">
            <w:pPr>
              <w:numPr>
                <w:ilvl w:val="0"/>
                <w:numId w:val="1"/>
              </w:numPr>
              <w:spacing w:beforeLines="50"/>
              <w:jc w:val="center"/>
              <w:rPr>
                <w:rFonts w:ascii="宋体" w:hAnsi="宋体" w:cs="宋体"/>
                <w:sz w:val="24"/>
              </w:rPr>
            </w:pPr>
          </w:p>
        </w:tc>
        <w:tc>
          <w:tcPr>
            <w:tcW w:w="1995" w:type="dxa"/>
            <w:vAlign w:val="center"/>
          </w:tcPr>
          <w:p w14:paraId="08B0DF5B">
            <w:pPr>
              <w:spacing w:beforeLines="50"/>
              <w:ind w:firstLine="14" w:firstLineChars="6"/>
              <w:jc w:val="center"/>
              <w:rPr>
                <w:rFonts w:ascii="宋体" w:hAnsi="宋体" w:cs="宋体"/>
                <w:sz w:val="24"/>
              </w:rPr>
            </w:pPr>
            <w:r>
              <w:rPr>
                <w:rFonts w:hint="eastAsia" w:ascii="宋体" w:hAnsi="宋体" w:cs="宋体"/>
                <w:sz w:val="24"/>
              </w:rPr>
              <w:t>付款方式（要求详细填写）</w:t>
            </w:r>
          </w:p>
        </w:tc>
        <w:tc>
          <w:tcPr>
            <w:tcW w:w="6615" w:type="dxa"/>
            <w:vAlign w:val="center"/>
          </w:tcPr>
          <w:p w14:paraId="6E28931C">
            <w:pPr>
              <w:tabs>
                <w:tab w:val="left" w:pos="8640"/>
              </w:tabs>
              <w:jc w:val="left"/>
              <w:rPr>
                <w:rFonts w:ascii="宋体" w:hAnsi="宋体" w:cs="宋体"/>
                <w:sz w:val="24"/>
              </w:rPr>
            </w:pPr>
            <w:r>
              <w:rPr>
                <w:rFonts w:hint="eastAsia" w:ascii="宋体" w:hAnsi="宋体" w:cs="宋体"/>
                <w:snapToGrid w:val="0"/>
                <w:kern w:val="0"/>
                <w:sz w:val="24"/>
              </w:rPr>
              <w:t>合同签订后支付合同款的30%作为预付款（中小微企业50%），提交初步数据成果后支付至合同款项的80%，经采购人组织验收合格后一次性付清剩余合同款项。</w:t>
            </w:r>
          </w:p>
        </w:tc>
      </w:tr>
      <w:tr w14:paraId="5898A7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610F76D5">
            <w:pPr>
              <w:numPr>
                <w:ilvl w:val="0"/>
                <w:numId w:val="1"/>
              </w:numPr>
              <w:spacing w:beforeLines="50"/>
              <w:jc w:val="center"/>
              <w:rPr>
                <w:rFonts w:ascii="宋体" w:hAnsi="宋体" w:cs="宋体"/>
                <w:sz w:val="24"/>
              </w:rPr>
            </w:pPr>
          </w:p>
        </w:tc>
        <w:tc>
          <w:tcPr>
            <w:tcW w:w="1995" w:type="dxa"/>
            <w:vAlign w:val="center"/>
          </w:tcPr>
          <w:p w14:paraId="75091BD0">
            <w:pPr>
              <w:spacing w:beforeLines="50"/>
              <w:ind w:firstLine="14" w:firstLineChars="6"/>
              <w:jc w:val="center"/>
              <w:rPr>
                <w:rFonts w:ascii="宋体" w:hAnsi="宋体" w:cs="宋体"/>
                <w:sz w:val="24"/>
              </w:rPr>
            </w:pPr>
            <w:r>
              <w:rPr>
                <w:rFonts w:hint="eastAsia" w:ascii="宋体" w:hAnsi="宋体" w:cs="宋体"/>
                <w:sz w:val="24"/>
              </w:rPr>
              <w:t>勘察现场</w:t>
            </w:r>
          </w:p>
        </w:tc>
        <w:tc>
          <w:tcPr>
            <w:tcW w:w="6615" w:type="dxa"/>
            <w:vAlign w:val="center"/>
          </w:tcPr>
          <w:p w14:paraId="7D86CECA">
            <w:pPr>
              <w:tabs>
                <w:tab w:val="left" w:pos="8640"/>
              </w:tabs>
              <w:jc w:val="left"/>
              <w:rPr>
                <w:rFonts w:ascii="宋体" w:hAnsi="宋体" w:cs="宋体"/>
                <w:sz w:val="24"/>
              </w:rPr>
            </w:pPr>
            <w:r>
              <w:rPr>
                <w:rFonts w:hint="eastAsia" w:ascii="宋体" w:hAnsi="宋体" w:cs="宋体"/>
                <w:sz w:val="24"/>
              </w:rPr>
              <w:t>不组织</w:t>
            </w:r>
          </w:p>
        </w:tc>
      </w:tr>
      <w:tr w14:paraId="4963B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7936D555">
            <w:pPr>
              <w:numPr>
                <w:ilvl w:val="0"/>
                <w:numId w:val="1"/>
              </w:numPr>
              <w:spacing w:beforeLines="50"/>
              <w:jc w:val="center"/>
              <w:rPr>
                <w:rFonts w:ascii="宋体" w:hAnsi="宋体" w:cs="宋体"/>
                <w:sz w:val="24"/>
              </w:rPr>
            </w:pPr>
          </w:p>
        </w:tc>
        <w:tc>
          <w:tcPr>
            <w:tcW w:w="1995" w:type="dxa"/>
            <w:vAlign w:val="center"/>
          </w:tcPr>
          <w:p w14:paraId="5EE87A35">
            <w:pPr>
              <w:spacing w:beforeLines="50"/>
              <w:ind w:firstLine="14" w:firstLineChars="6"/>
              <w:jc w:val="center"/>
              <w:rPr>
                <w:rFonts w:ascii="宋体" w:hAnsi="宋体" w:cs="宋体"/>
                <w:b/>
                <w:bCs/>
                <w:sz w:val="24"/>
              </w:rPr>
            </w:pPr>
            <w:r>
              <w:rPr>
                <w:rFonts w:hint="eastAsia" w:ascii="宋体" w:hAnsi="宋体" w:cs="宋体"/>
                <w:sz w:val="24"/>
              </w:rPr>
              <w:t>承诺书</w:t>
            </w:r>
          </w:p>
        </w:tc>
        <w:tc>
          <w:tcPr>
            <w:tcW w:w="6615" w:type="dxa"/>
            <w:vAlign w:val="center"/>
          </w:tcPr>
          <w:p w14:paraId="3E21027F">
            <w:pPr>
              <w:rPr>
                <w:rFonts w:ascii="宋体" w:hAnsi="宋体" w:cs="宋体"/>
                <w:sz w:val="24"/>
              </w:rPr>
            </w:pPr>
            <w:r>
              <w:rPr>
                <w:rFonts w:hint="eastAsia" w:ascii="宋体" w:hAnsi="宋体" w:cs="宋体"/>
                <w:sz w:val="24"/>
              </w:rPr>
              <w:t>潜在供应商所提供的所有资料必须做出书面承诺，无造假、隐瞒的承诺书附响应文件中。依据响应文件中的承诺书，发现隐瞒、虚假文件，作无效投标处理，并上报本级财政监督部门处理。</w:t>
            </w:r>
          </w:p>
          <w:p w14:paraId="29F2894A">
            <w:pPr>
              <w:tabs>
                <w:tab w:val="left" w:pos="8640"/>
              </w:tabs>
              <w:jc w:val="left"/>
              <w:rPr>
                <w:rFonts w:ascii="宋体" w:hAnsi="宋体" w:cs="宋体"/>
                <w:b/>
                <w:bCs/>
                <w:sz w:val="24"/>
              </w:rPr>
            </w:pPr>
            <w:r>
              <w:rPr>
                <w:rFonts w:hint="eastAsia" w:ascii="宋体" w:hAnsi="宋体" w:cs="宋体"/>
                <w:sz w:val="24"/>
              </w:rPr>
              <w:t>以上承诺书作为响应文件的一部分。</w:t>
            </w:r>
          </w:p>
        </w:tc>
      </w:tr>
      <w:tr w14:paraId="08B016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7985F4D2">
            <w:pPr>
              <w:numPr>
                <w:ilvl w:val="0"/>
                <w:numId w:val="1"/>
              </w:numPr>
              <w:spacing w:beforeLines="50"/>
              <w:jc w:val="center"/>
              <w:rPr>
                <w:rFonts w:ascii="宋体" w:hAnsi="宋体" w:cs="宋体"/>
                <w:sz w:val="24"/>
              </w:rPr>
            </w:pPr>
          </w:p>
        </w:tc>
        <w:tc>
          <w:tcPr>
            <w:tcW w:w="1995" w:type="dxa"/>
            <w:vAlign w:val="center"/>
          </w:tcPr>
          <w:p w14:paraId="407002C5">
            <w:pPr>
              <w:spacing w:beforeLines="50"/>
              <w:ind w:firstLine="14" w:firstLineChars="6"/>
              <w:jc w:val="center"/>
              <w:rPr>
                <w:rFonts w:ascii="宋体" w:hAnsi="宋体" w:cs="宋体"/>
                <w:b/>
                <w:bCs/>
                <w:sz w:val="24"/>
              </w:rPr>
            </w:pPr>
            <w:r>
              <w:rPr>
                <w:rFonts w:hint="eastAsia" w:ascii="宋体" w:hAnsi="宋体" w:cs="宋体"/>
                <w:sz w:val="24"/>
              </w:rPr>
              <w:t>所属行业</w:t>
            </w:r>
          </w:p>
        </w:tc>
        <w:tc>
          <w:tcPr>
            <w:tcW w:w="6615" w:type="dxa"/>
            <w:vAlign w:val="center"/>
          </w:tcPr>
          <w:p w14:paraId="4DC6DF5E">
            <w:pPr>
              <w:tabs>
                <w:tab w:val="left" w:pos="8640"/>
              </w:tabs>
              <w:jc w:val="left"/>
              <w:rPr>
                <w:rFonts w:ascii="宋体" w:hAnsi="宋体" w:cs="宋体"/>
                <w:b/>
                <w:bCs/>
                <w:sz w:val="24"/>
              </w:rPr>
            </w:pPr>
            <w:r>
              <w:rPr>
                <w:rFonts w:hint="eastAsia" w:ascii="宋体" w:hAnsi="宋体" w:cs="宋体"/>
                <w:kern w:val="0"/>
                <w:sz w:val="24"/>
              </w:rPr>
              <w:t>其他未列明行业</w:t>
            </w:r>
          </w:p>
        </w:tc>
      </w:tr>
      <w:tr w14:paraId="3EA97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FD5A865">
            <w:pPr>
              <w:numPr>
                <w:ilvl w:val="0"/>
                <w:numId w:val="1"/>
              </w:numPr>
              <w:spacing w:beforeLines="50"/>
              <w:jc w:val="center"/>
              <w:rPr>
                <w:rFonts w:ascii="宋体" w:hAnsi="宋体" w:cs="宋体"/>
                <w:sz w:val="24"/>
              </w:rPr>
            </w:pPr>
          </w:p>
        </w:tc>
        <w:tc>
          <w:tcPr>
            <w:tcW w:w="1995" w:type="dxa"/>
            <w:vAlign w:val="center"/>
          </w:tcPr>
          <w:p w14:paraId="168278CC">
            <w:pPr>
              <w:spacing w:beforeLines="50"/>
              <w:ind w:firstLine="14" w:firstLineChars="6"/>
              <w:jc w:val="center"/>
              <w:rPr>
                <w:rFonts w:ascii="宋体" w:hAnsi="宋体" w:cs="宋体"/>
                <w:b/>
                <w:bCs/>
                <w:sz w:val="24"/>
              </w:rPr>
            </w:pPr>
            <w:r>
              <w:rPr>
                <w:rFonts w:hint="eastAsia" w:ascii="宋体" w:hAnsi="宋体" w:cs="宋体"/>
                <w:b/>
                <w:bCs/>
                <w:sz w:val="24"/>
              </w:rPr>
              <w:t>报价</w:t>
            </w:r>
          </w:p>
        </w:tc>
        <w:tc>
          <w:tcPr>
            <w:tcW w:w="6615" w:type="dxa"/>
            <w:vAlign w:val="center"/>
          </w:tcPr>
          <w:p w14:paraId="36B6DAF3">
            <w:pPr>
              <w:tabs>
                <w:tab w:val="left" w:pos="8640"/>
              </w:tabs>
              <w:jc w:val="left"/>
              <w:rPr>
                <w:rFonts w:ascii="宋体" w:hAnsi="宋体" w:cs="宋体"/>
                <w:b/>
                <w:bCs/>
                <w:sz w:val="24"/>
                <w:u w:val="single"/>
              </w:rPr>
            </w:pPr>
            <w:r>
              <w:rPr>
                <w:rFonts w:hint="eastAsia" w:ascii="宋体" w:hAnsi="宋体" w:cs="宋体"/>
                <w:b/>
                <w:bCs/>
                <w:sz w:val="24"/>
              </w:rPr>
              <w:t>一次报价</w:t>
            </w:r>
          </w:p>
        </w:tc>
      </w:tr>
    </w:tbl>
    <w:p w14:paraId="6995F145">
      <w:pPr>
        <w:spacing w:line="720" w:lineRule="auto"/>
        <w:jc w:val="center"/>
        <w:rPr>
          <w:rFonts w:ascii="宋体" w:hAnsi="宋体" w:cs="宋体"/>
          <w:b/>
          <w:sz w:val="30"/>
          <w:szCs w:val="30"/>
        </w:rPr>
      </w:pPr>
      <w:r>
        <w:rPr>
          <w:rFonts w:hint="eastAsia" w:ascii="宋体" w:hAnsi="宋体" w:cs="宋体"/>
          <w:b/>
          <w:sz w:val="30"/>
          <w:szCs w:val="30"/>
        </w:rPr>
        <w:t>一、总则</w:t>
      </w:r>
    </w:p>
    <w:p w14:paraId="33D3BDA3">
      <w:pPr>
        <w:spacing w:line="560" w:lineRule="exact"/>
        <w:ind w:firstLine="482" w:firstLineChars="200"/>
        <w:rPr>
          <w:rFonts w:ascii="宋体" w:hAnsi="宋体" w:cs="宋体"/>
          <w:sz w:val="24"/>
        </w:rPr>
      </w:pPr>
      <w:r>
        <w:rPr>
          <w:rFonts w:hint="eastAsia" w:ascii="宋体" w:hAnsi="宋体" w:cs="宋体"/>
          <w:b/>
          <w:sz w:val="24"/>
        </w:rPr>
        <w:t>1．适用范围</w:t>
      </w:r>
    </w:p>
    <w:p w14:paraId="294CBFE0">
      <w:pPr>
        <w:spacing w:line="560" w:lineRule="exact"/>
        <w:ind w:firstLine="480" w:firstLineChars="200"/>
        <w:rPr>
          <w:rFonts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7DDAE8AE">
      <w:pPr>
        <w:spacing w:line="560" w:lineRule="exact"/>
        <w:ind w:firstLine="482" w:firstLineChars="200"/>
        <w:rPr>
          <w:rFonts w:ascii="宋体" w:hAnsi="宋体" w:cs="宋体"/>
          <w:b/>
          <w:sz w:val="24"/>
        </w:rPr>
      </w:pPr>
      <w:r>
        <w:rPr>
          <w:rFonts w:hint="eastAsia" w:ascii="宋体" w:hAnsi="宋体" w:cs="宋体"/>
          <w:b/>
          <w:sz w:val="24"/>
        </w:rPr>
        <w:t>2．定义</w:t>
      </w:r>
    </w:p>
    <w:p w14:paraId="7E0D1C25">
      <w:pPr>
        <w:spacing w:line="560" w:lineRule="exact"/>
        <w:ind w:firstLine="480" w:firstLineChars="200"/>
        <w:rPr>
          <w:rFonts w:ascii="宋体" w:hAnsi="宋体" w:cs="宋体"/>
          <w:sz w:val="24"/>
        </w:rPr>
      </w:pPr>
      <w:r>
        <w:rPr>
          <w:rFonts w:hint="eastAsia" w:ascii="宋体" w:hAnsi="宋体" w:cs="宋体"/>
          <w:sz w:val="24"/>
        </w:rPr>
        <w:t>2.1“采购代理机构”：周口市公共资源交易中心政府采购中心。</w:t>
      </w:r>
    </w:p>
    <w:p w14:paraId="257481F8">
      <w:pPr>
        <w:tabs>
          <w:tab w:val="left" w:pos="0"/>
        </w:tabs>
        <w:spacing w:line="560" w:lineRule="exact"/>
        <w:ind w:firstLine="480" w:firstLineChars="200"/>
        <w:rPr>
          <w:rFonts w:ascii="宋体" w:hAnsi="宋体" w:cs="宋体"/>
          <w:sz w:val="24"/>
        </w:rPr>
      </w:pPr>
      <w:r>
        <w:rPr>
          <w:rFonts w:hint="eastAsia" w:ascii="宋体" w:hAnsi="宋体" w:cs="宋体"/>
          <w:sz w:val="24"/>
        </w:rPr>
        <w:t>2.2“采购人”：</w:t>
      </w:r>
      <w:r>
        <w:rPr>
          <w:rFonts w:hint="eastAsia" w:ascii="宋体" w:hAnsi="宋体" w:cs="宋体"/>
          <w:bCs/>
          <w:sz w:val="24"/>
        </w:rPr>
        <w:t>扶沟县发展和改革委员会</w:t>
      </w:r>
    </w:p>
    <w:p w14:paraId="7DAFFE0D">
      <w:pPr>
        <w:spacing w:line="560" w:lineRule="exact"/>
        <w:ind w:firstLine="480" w:firstLineChars="200"/>
        <w:rPr>
          <w:rFonts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47EB52A7">
      <w:pPr>
        <w:spacing w:line="560" w:lineRule="exact"/>
        <w:ind w:firstLine="480" w:firstLineChars="200"/>
        <w:rPr>
          <w:rFonts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20A7F30D">
      <w:pPr>
        <w:spacing w:line="560" w:lineRule="exact"/>
        <w:ind w:firstLine="480" w:firstLineChars="200"/>
        <w:rPr>
          <w:rFonts w:ascii="宋体" w:hAnsi="宋体" w:cs="宋体"/>
          <w:sz w:val="24"/>
        </w:rPr>
      </w:pPr>
      <w:r>
        <w:rPr>
          <w:rFonts w:hint="eastAsia" w:ascii="宋体" w:hAnsi="宋体" w:cs="宋体"/>
          <w:sz w:val="24"/>
        </w:rPr>
        <w:t>2.5“服务”：系指本项目所采购的服务及其他要求等。</w:t>
      </w:r>
    </w:p>
    <w:p w14:paraId="2183CAC9">
      <w:pPr>
        <w:spacing w:line="560" w:lineRule="exact"/>
        <w:ind w:firstLine="480" w:firstLineChars="200"/>
        <w:rPr>
          <w:rFonts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0D00C22D">
      <w:pPr>
        <w:spacing w:line="560" w:lineRule="exact"/>
        <w:ind w:firstLine="480" w:firstLineChars="200"/>
        <w:rPr>
          <w:rFonts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49B8809C">
      <w:pPr>
        <w:spacing w:line="560" w:lineRule="exact"/>
        <w:ind w:firstLine="480" w:firstLineChars="200"/>
        <w:rPr>
          <w:rFonts w:ascii="宋体" w:hAnsi="宋体" w:cs="宋体"/>
          <w:sz w:val="24"/>
        </w:rPr>
      </w:pPr>
      <w:r>
        <w:rPr>
          <w:rFonts w:hint="eastAsia" w:ascii="宋体" w:hAnsi="宋体" w:cs="宋体"/>
          <w:sz w:val="24"/>
        </w:rPr>
        <w:t>2.8“不具备良好的商业信誉”是指：</w:t>
      </w:r>
    </w:p>
    <w:p w14:paraId="7D36A0EA">
      <w:pPr>
        <w:spacing w:line="560" w:lineRule="exact"/>
        <w:ind w:firstLine="480" w:firstLineChars="200"/>
        <w:rPr>
          <w:rFonts w:ascii="宋体" w:hAnsi="宋体" w:cs="宋体"/>
          <w:sz w:val="24"/>
        </w:rPr>
      </w:pPr>
      <w:r>
        <w:rPr>
          <w:rFonts w:hint="eastAsia" w:ascii="宋体" w:hAnsi="宋体" w:cs="宋体"/>
          <w:sz w:val="24"/>
        </w:rPr>
        <w:t>（1）有重大违法记录的（满三年的除外）；</w:t>
      </w:r>
    </w:p>
    <w:p w14:paraId="148E6BA8">
      <w:pPr>
        <w:spacing w:line="560" w:lineRule="exact"/>
        <w:ind w:firstLine="480" w:firstLineChars="200"/>
        <w:rPr>
          <w:rFonts w:ascii="宋体" w:hAnsi="宋体" w:cs="宋体"/>
          <w:sz w:val="24"/>
        </w:rPr>
      </w:pPr>
      <w:r>
        <w:rPr>
          <w:rFonts w:hint="eastAsia" w:ascii="宋体" w:hAnsi="宋体" w:cs="宋体"/>
          <w:sz w:val="24"/>
        </w:rPr>
        <w:t>（2）被各级财政部门列入政府采购严重违法失信行为信息记录的（期限已满的除外）；</w:t>
      </w:r>
    </w:p>
    <w:p w14:paraId="156E251D">
      <w:pPr>
        <w:spacing w:line="560" w:lineRule="exact"/>
        <w:ind w:firstLine="480" w:firstLineChars="200"/>
        <w:rPr>
          <w:rFonts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25F8AEDA">
      <w:pPr>
        <w:spacing w:line="560" w:lineRule="exact"/>
        <w:ind w:firstLine="480" w:firstLineChars="200"/>
        <w:rPr>
          <w:rFonts w:ascii="宋体" w:hAnsi="宋体" w:cs="宋体"/>
          <w:sz w:val="24"/>
        </w:rPr>
      </w:pPr>
      <w:r>
        <w:rPr>
          <w:rFonts w:hint="eastAsia" w:ascii="宋体" w:hAnsi="宋体" w:cs="宋体"/>
          <w:sz w:val="24"/>
        </w:rPr>
        <w:t>（4）被各级法院列入失信名单的（已依法解除的除外）；</w:t>
      </w:r>
    </w:p>
    <w:p w14:paraId="5CF5B95A">
      <w:pPr>
        <w:spacing w:line="560" w:lineRule="exact"/>
        <w:ind w:firstLine="480" w:firstLineChars="200"/>
        <w:rPr>
          <w:rFonts w:ascii="宋体" w:hAnsi="宋体" w:cs="宋体"/>
          <w:sz w:val="24"/>
        </w:rPr>
      </w:pPr>
      <w:bookmarkStart w:id="67" w:name="OLE_LINK91"/>
      <w:bookmarkStart w:id="68" w:name="OLE_LINK92"/>
      <w:r>
        <w:rPr>
          <w:rFonts w:hint="eastAsia" w:ascii="宋体" w:hAnsi="宋体" w:cs="宋体"/>
          <w:sz w:val="24"/>
        </w:rPr>
        <w:t>（5）</w:t>
      </w:r>
      <w:bookmarkEnd w:id="67"/>
      <w:bookmarkEnd w:id="68"/>
      <w:r>
        <w:rPr>
          <w:rFonts w:hint="eastAsia" w:ascii="宋体" w:hAnsi="宋体" w:cs="宋体"/>
          <w:sz w:val="24"/>
        </w:rPr>
        <w:t>法律法规规定的其他情形。</w:t>
      </w:r>
    </w:p>
    <w:p w14:paraId="3CB323E5">
      <w:pPr>
        <w:spacing w:line="560" w:lineRule="exact"/>
        <w:ind w:firstLine="480" w:firstLineChars="200"/>
        <w:rPr>
          <w:rFonts w:ascii="宋体" w:hAnsi="宋体" w:cs="宋体"/>
          <w:sz w:val="24"/>
        </w:rPr>
      </w:pPr>
      <w:bookmarkStart w:id="69" w:name="OLE_LINK93"/>
      <w:bookmarkStart w:id="70" w:name="OLE_LINK94"/>
      <w:r>
        <w:rPr>
          <w:rFonts w:hint="eastAsia" w:ascii="宋体" w:hAnsi="宋体" w:cs="宋体"/>
          <w:sz w:val="24"/>
        </w:rPr>
        <w:t>（6）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bookmarkEnd w:id="69"/>
    <w:bookmarkEnd w:id="70"/>
    <w:p w14:paraId="111EDCAD">
      <w:pPr>
        <w:spacing w:line="560" w:lineRule="exact"/>
        <w:ind w:firstLine="482" w:firstLineChars="200"/>
        <w:rPr>
          <w:rFonts w:ascii="宋体" w:hAnsi="宋体" w:cs="宋体"/>
          <w:b/>
          <w:sz w:val="24"/>
        </w:rPr>
      </w:pPr>
      <w:r>
        <w:rPr>
          <w:rFonts w:hint="eastAsia" w:ascii="宋体" w:hAnsi="宋体" w:cs="宋体"/>
          <w:b/>
          <w:sz w:val="24"/>
        </w:rPr>
        <w:t>3.采购预算</w:t>
      </w:r>
    </w:p>
    <w:p w14:paraId="4AD0FAFB">
      <w:pPr>
        <w:spacing w:line="560" w:lineRule="exact"/>
        <w:ind w:firstLine="480" w:firstLineChars="200"/>
        <w:rPr>
          <w:rFonts w:ascii="宋体" w:hAnsi="宋体" w:cs="宋体"/>
          <w:sz w:val="24"/>
        </w:rPr>
      </w:pPr>
      <w:r>
        <w:rPr>
          <w:rFonts w:hint="eastAsia" w:ascii="宋体" w:hAnsi="宋体" w:cs="宋体"/>
          <w:sz w:val="24"/>
        </w:rPr>
        <w:t>3.1本次采购预算：见公告。</w:t>
      </w:r>
    </w:p>
    <w:p w14:paraId="3D3CA096">
      <w:pPr>
        <w:spacing w:line="560" w:lineRule="exact"/>
        <w:ind w:firstLine="482" w:firstLineChars="200"/>
        <w:rPr>
          <w:rFonts w:ascii="宋体" w:hAnsi="宋体" w:cs="宋体"/>
          <w:b/>
          <w:sz w:val="24"/>
        </w:rPr>
      </w:pPr>
      <w:r>
        <w:rPr>
          <w:rFonts w:hint="eastAsia" w:ascii="宋体" w:hAnsi="宋体" w:cs="宋体"/>
          <w:b/>
          <w:sz w:val="24"/>
        </w:rPr>
        <w:t>4.合格的供应商</w:t>
      </w:r>
    </w:p>
    <w:p w14:paraId="3235E203">
      <w:pPr>
        <w:spacing w:line="560" w:lineRule="exact"/>
        <w:ind w:firstLine="480" w:firstLineChars="200"/>
        <w:rPr>
          <w:rFonts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供应商资格条件（详见第一部分竞争性磋商邀请函供应商资格条件）</w:t>
      </w:r>
    </w:p>
    <w:p w14:paraId="0506C00B">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05BE36FE">
      <w:pPr>
        <w:widowControl/>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69B82414">
      <w:pPr>
        <w:pStyle w:val="72"/>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14:paraId="3FE62900">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4.2 </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0C850798">
      <w:pPr>
        <w:pStyle w:val="72"/>
        <w:spacing w:line="360" w:lineRule="auto"/>
        <w:ind w:firstLine="480" w:firstLineChars="200"/>
        <w:rPr>
          <w:rFonts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2CFE5A5E">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198BF15D">
      <w:pPr>
        <w:autoSpaceDE w:val="0"/>
        <w:autoSpaceDN w:val="0"/>
        <w:adjustRightInd w:val="0"/>
        <w:snapToGrid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4.5 凡通过磋商小组符合性审查的供应商均为合格供应商。未通过符合性审查的供</w:t>
      </w:r>
    </w:p>
    <w:p w14:paraId="00A60D13">
      <w:pPr>
        <w:spacing w:line="560" w:lineRule="exact"/>
        <w:ind w:firstLine="480" w:firstLineChars="200"/>
        <w:rPr>
          <w:rFonts w:ascii="宋体" w:hAnsi="宋体" w:cs="宋体"/>
          <w:sz w:val="24"/>
        </w:rPr>
      </w:pPr>
      <w:r>
        <w:rPr>
          <w:rFonts w:hint="eastAsia" w:ascii="宋体" w:hAnsi="宋体" w:cs="宋体"/>
          <w:color w:val="000000"/>
          <w:kern w:val="0"/>
          <w:sz w:val="24"/>
          <w:lang w:val="zh-CN"/>
        </w:rPr>
        <w:t>注：</w:t>
      </w:r>
      <w:r>
        <w:rPr>
          <w:rFonts w:hint="eastAsia" w:ascii="宋体" w:hAnsi="宋体" w:cs="宋体"/>
          <w:sz w:val="24"/>
        </w:rPr>
        <w:t>单位负责人为同一人或者存在直接控股、管理关系的不同供应商，不得参加同一合同项下的政府采购活动。</w:t>
      </w:r>
    </w:p>
    <w:p w14:paraId="382F823A">
      <w:pPr>
        <w:spacing w:line="560" w:lineRule="exact"/>
        <w:ind w:firstLine="482" w:firstLineChars="200"/>
        <w:rPr>
          <w:rFonts w:ascii="宋体" w:hAnsi="宋体" w:cs="宋体"/>
          <w:b/>
          <w:sz w:val="24"/>
        </w:rPr>
      </w:pPr>
      <w:r>
        <w:rPr>
          <w:rFonts w:hint="eastAsia" w:ascii="宋体" w:hAnsi="宋体" w:cs="宋体"/>
          <w:b/>
          <w:sz w:val="24"/>
        </w:rPr>
        <w:t xml:space="preserve">5.竞争性磋商文件的约束力 </w:t>
      </w:r>
    </w:p>
    <w:p w14:paraId="7BD685A2">
      <w:pPr>
        <w:spacing w:line="560" w:lineRule="exact"/>
        <w:ind w:firstLine="480" w:firstLineChars="200"/>
        <w:rPr>
          <w:rFonts w:ascii="宋体" w:hAnsi="宋体" w:cs="宋体"/>
          <w:sz w:val="24"/>
        </w:rPr>
      </w:pPr>
      <w:r>
        <w:rPr>
          <w:rFonts w:hint="eastAsia" w:ascii="宋体" w:hAnsi="宋体" w:cs="宋体"/>
          <w:sz w:val="24"/>
        </w:rPr>
        <w:t>5.l供应商一旦参加竞争性磋商，即被认为接受了本竞争性磋商文件中的所有条款和规定。</w:t>
      </w:r>
    </w:p>
    <w:p w14:paraId="745B2B7D">
      <w:pPr>
        <w:spacing w:line="560" w:lineRule="exact"/>
        <w:ind w:firstLine="480" w:firstLineChars="200"/>
        <w:rPr>
          <w:rFonts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没有异议需在投标文件中出具对招标文件无异议承诺书，无此承诺将被视为无效投标。</w:t>
      </w:r>
    </w:p>
    <w:p w14:paraId="5D91DFAD">
      <w:pPr>
        <w:spacing w:line="560" w:lineRule="exact"/>
        <w:ind w:firstLine="480" w:firstLineChars="200"/>
        <w:rPr>
          <w:rFonts w:ascii="宋体" w:hAnsi="宋体" w:cs="宋体"/>
          <w:sz w:val="24"/>
        </w:rPr>
      </w:pPr>
      <w:r>
        <w:rPr>
          <w:rFonts w:hint="eastAsia" w:ascii="宋体" w:hAnsi="宋体" w:cs="宋体"/>
          <w:sz w:val="24"/>
        </w:rPr>
        <w:t>5.3本磋商文件由采购人负责解释。</w:t>
      </w:r>
    </w:p>
    <w:p w14:paraId="57C65365">
      <w:pPr>
        <w:pStyle w:val="29"/>
        <w:ind w:firstLine="480"/>
        <w:rPr>
          <w:rFonts w:ascii="宋体" w:hAnsi="宋体" w:eastAsia="宋体" w:cs="宋体"/>
          <w:sz w:val="24"/>
        </w:rPr>
      </w:pPr>
    </w:p>
    <w:p w14:paraId="70E1CC22">
      <w:pPr>
        <w:spacing w:line="720" w:lineRule="auto"/>
        <w:jc w:val="center"/>
        <w:rPr>
          <w:rFonts w:ascii="宋体" w:hAnsi="宋体" w:cs="宋体"/>
          <w:b/>
          <w:sz w:val="24"/>
        </w:rPr>
      </w:pPr>
      <w:r>
        <w:rPr>
          <w:rFonts w:hint="eastAsia" w:ascii="宋体" w:hAnsi="宋体" w:cs="宋体"/>
          <w:b/>
          <w:sz w:val="24"/>
        </w:rPr>
        <w:t>二、竞争性磋商文件</w:t>
      </w:r>
    </w:p>
    <w:p w14:paraId="29E34240">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14:paraId="01E5D39E">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62DEF15F">
      <w:pPr>
        <w:spacing w:line="560" w:lineRule="exact"/>
        <w:ind w:firstLine="480" w:firstLineChars="200"/>
        <w:rPr>
          <w:rFonts w:ascii="宋体" w:hAnsi="宋体" w:cs="宋体"/>
          <w:sz w:val="24"/>
        </w:rPr>
      </w:pPr>
      <w:r>
        <w:rPr>
          <w:rFonts w:hint="eastAsia" w:ascii="宋体" w:hAnsi="宋体" w:cs="宋体"/>
          <w:sz w:val="24"/>
        </w:rPr>
        <w:t>（1）竞争性磋商邀请函；</w:t>
      </w:r>
    </w:p>
    <w:p w14:paraId="60223764">
      <w:pPr>
        <w:spacing w:line="560" w:lineRule="exact"/>
        <w:ind w:firstLine="480" w:firstLineChars="200"/>
        <w:rPr>
          <w:rFonts w:ascii="宋体" w:hAnsi="宋体" w:cs="宋体"/>
          <w:sz w:val="24"/>
        </w:rPr>
      </w:pPr>
      <w:r>
        <w:rPr>
          <w:rFonts w:hint="eastAsia" w:ascii="宋体" w:hAnsi="宋体" w:cs="宋体"/>
          <w:sz w:val="24"/>
        </w:rPr>
        <w:t>（2）供应商须知；</w:t>
      </w:r>
    </w:p>
    <w:p w14:paraId="71E6A17F">
      <w:pPr>
        <w:spacing w:line="560" w:lineRule="exact"/>
        <w:ind w:firstLine="480" w:firstLineChars="200"/>
        <w:rPr>
          <w:rFonts w:ascii="宋体" w:hAnsi="宋体" w:cs="宋体"/>
          <w:sz w:val="24"/>
        </w:rPr>
      </w:pPr>
      <w:r>
        <w:rPr>
          <w:rFonts w:hint="eastAsia" w:ascii="宋体" w:hAnsi="宋体" w:cs="宋体"/>
          <w:sz w:val="24"/>
        </w:rPr>
        <w:t>（3）采购需求；</w:t>
      </w:r>
    </w:p>
    <w:p w14:paraId="26B7CCDD">
      <w:pPr>
        <w:spacing w:line="560" w:lineRule="exact"/>
        <w:ind w:firstLine="480" w:firstLineChars="200"/>
        <w:rPr>
          <w:rFonts w:ascii="宋体" w:hAnsi="宋体" w:cs="宋体"/>
          <w:sz w:val="24"/>
        </w:rPr>
      </w:pPr>
      <w:r>
        <w:rPr>
          <w:rFonts w:hint="eastAsia" w:ascii="宋体" w:hAnsi="宋体" w:cs="宋体"/>
          <w:sz w:val="24"/>
        </w:rPr>
        <w:t>（4）响应性文件内容及格式；</w:t>
      </w:r>
    </w:p>
    <w:p w14:paraId="1BC32A19">
      <w:pPr>
        <w:spacing w:line="560" w:lineRule="exact"/>
        <w:ind w:firstLine="480" w:firstLineChars="200"/>
        <w:rPr>
          <w:rFonts w:ascii="宋体" w:hAnsi="宋体" w:cs="宋体"/>
          <w:sz w:val="24"/>
        </w:rPr>
      </w:pPr>
      <w:r>
        <w:rPr>
          <w:rFonts w:hint="eastAsia" w:ascii="宋体" w:hAnsi="宋体" w:cs="宋体"/>
          <w:sz w:val="24"/>
        </w:rPr>
        <w:t>（5）合同主要条款。</w:t>
      </w:r>
    </w:p>
    <w:p w14:paraId="43178050">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A386B5C">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5268CCA6">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1FB4E3E8">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14:paraId="0F661EC1">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A987D09">
      <w:pPr>
        <w:spacing w:line="720" w:lineRule="auto"/>
        <w:jc w:val="center"/>
        <w:rPr>
          <w:rFonts w:ascii="宋体" w:hAnsi="宋体" w:cs="宋体"/>
          <w:b/>
          <w:sz w:val="24"/>
        </w:rPr>
      </w:pPr>
      <w:r>
        <w:rPr>
          <w:rFonts w:hint="eastAsia" w:ascii="宋体" w:hAnsi="宋体" w:cs="宋体"/>
          <w:b/>
          <w:sz w:val="24"/>
        </w:rPr>
        <w:t>三、响应性文件的编制</w:t>
      </w:r>
    </w:p>
    <w:p w14:paraId="0BBA2DDC">
      <w:pPr>
        <w:spacing w:line="560" w:lineRule="exact"/>
        <w:ind w:firstLine="482" w:firstLineChars="200"/>
        <w:rPr>
          <w:rFonts w:ascii="宋体" w:hAnsi="宋体" w:cs="宋体"/>
          <w:b/>
          <w:bCs/>
          <w:sz w:val="24"/>
        </w:rPr>
      </w:pPr>
      <w:r>
        <w:rPr>
          <w:rFonts w:hint="eastAsia" w:ascii="宋体" w:hAnsi="宋体" w:cs="宋体"/>
          <w:b/>
          <w:bCs/>
          <w:sz w:val="24"/>
        </w:rPr>
        <w:t>8.要求</w:t>
      </w:r>
    </w:p>
    <w:p w14:paraId="72B447B8">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w:t>
      </w:r>
      <w:r>
        <w:rPr>
          <w:rFonts w:hint="eastAsia" w:ascii="宋体" w:hAnsi="宋体" w:cs="宋体"/>
          <w:color w:val="000000" w:themeColor="text1"/>
          <w:kern w:val="0"/>
          <w:sz w:val="24"/>
        </w:rPr>
        <w:t>每个页面应在明显位置编制页码，按流水顺序填写，字迹必须清晰可认，响应文件的目录必须编序</w:t>
      </w:r>
      <w:r>
        <w:rPr>
          <w:rFonts w:hint="eastAsia" w:ascii="宋体" w:hAnsi="宋体" w:cs="宋体"/>
          <w:kern w:val="0"/>
          <w:sz w:val="24"/>
        </w:rPr>
        <w:t>，</w:t>
      </w:r>
      <w:r>
        <w:rPr>
          <w:rFonts w:ascii="宋体" w:hAnsi="宋体" w:cs="宋体"/>
          <w:kern w:val="0"/>
          <w:sz w:val="24"/>
        </w:rPr>
        <w:t>否则视为不响应文件</w:t>
      </w:r>
      <w:r>
        <w:rPr>
          <w:rFonts w:hint="eastAsia" w:ascii="宋体" w:hAnsi="宋体" w:cs="宋体"/>
          <w:kern w:val="0"/>
          <w:sz w:val="24"/>
        </w:rPr>
        <w:t>。</w:t>
      </w:r>
      <w:r>
        <w:rPr>
          <w:rFonts w:hint="eastAsia" w:ascii="宋体" w:hAnsi="宋体" w:cs="宋体"/>
          <w:sz w:val="24"/>
        </w:rPr>
        <w:t>响应性文件应对竞争性磋商文件的要求作出实质性响应，并保证所提供的全部资料的真实性、合法性，否则其响应性文件将作为无效处理。承诺函须法定代表人签字并加盖单位公章，附在投标文件中，否则将视为未实质性响应招标文件要求。</w:t>
      </w:r>
    </w:p>
    <w:p w14:paraId="61DE1A49">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677DA343">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1C9DAF5D">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14:paraId="5329D675">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7259DE58">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14:paraId="6D202985">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2AC4D975">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14:paraId="5E403491">
      <w:pPr>
        <w:spacing w:line="560" w:lineRule="exact"/>
        <w:ind w:firstLine="482" w:firstLineChars="200"/>
        <w:rPr>
          <w:rFonts w:ascii="宋体" w:hAnsi="宋体" w:cs="宋体"/>
          <w:b/>
          <w:sz w:val="24"/>
        </w:rPr>
      </w:pPr>
      <w:r>
        <w:rPr>
          <w:rFonts w:hint="eastAsia" w:ascii="宋体" w:hAnsi="宋体" w:cs="宋体"/>
          <w:b/>
          <w:sz w:val="24"/>
        </w:rPr>
        <w:t>10.响应性文件的组成</w:t>
      </w:r>
    </w:p>
    <w:p w14:paraId="65A00FFC">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5D0FB3EB">
      <w:pPr>
        <w:spacing w:line="560" w:lineRule="exact"/>
        <w:ind w:firstLine="482" w:firstLineChars="200"/>
        <w:rPr>
          <w:rFonts w:ascii="宋体" w:hAnsi="宋体" w:cs="宋体"/>
          <w:b/>
          <w:sz w:val="24"/>
        </w:rPr>
      </w:pPr>
      <w:r>
        <w:rPr>
          <w:rFonts w:hint="eastAsia" w:ascii="宋体" w:hAnsi="宋体" w:cs="宋体"/>
          <w:b/>
          <w:sz w:val="24"/>
        </w:rPr>
        <w:t>11.响应性文件格式</w:t>
      </w:r>
    </w:p>
    <w:p w14:paraId="39620CD6">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4D9CAF8">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14:paraId="1022CAC4">
      <w:pPr>
        <w:spacing w:line="560" w:lineRule="exact"/>
        <w:ind w:firstLine="480" w:firstLineChars="200"/>
        <w:rPr>
          <w:rFonts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063B360B">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14:paraId="3616021E">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14:paraId="170C26DA">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14:paraId="55B2F5BE">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14:paraId="12EDCEA1">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14:paraId="0F48D42A">
      <w:pPr>
        <w:spacing w:line="560" w:lineRule="exact"/>
        <w:ind w:firstLine="480" w:firstLineChars="200"/>
        <w:rPr>
          <w:rFonts w:ascii="宋体" w:hAnsi="宋体" w:cs="宋体"/>
          <w:sz w:val="24"/>
        </w:rPr>
      </w:pPr>
      <w:r>
        <w:rPr>
          <w:rFonts w:hint="eastAsia" w:ascii="宋体" w:hAnsi="宋体" w:cs="宋体"/>
          <w:sz w:val="24"/>
        </w:rPr>
        <w:t>13.l响应性文件有效期为自竞争性磋商开始之日起90日历天，有效期短于此规定的响应性文件将被视为无效。</w:t>
      </w:r>
    </w:p>
    <w:p w14:paraId="260060EF">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4F20BD06">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14:paraId="1842B8F9">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bookmarkStart w:id="71" w:name="OLE_LINK100"/>
      <w:bookmarkStart w:id="72" w:name="OLE_LINK99"/>
      <w:r>
        <w:rPr>
          <w:rFonts w:hint="eastAsia" w:ascii="宋体" w:hAnsi="宋体" w:cs="宋体"/>
          <w:sz w:val="24"/>
        </w:rPr>
        <w:t>投标文件中“致”均须针对采购人及采购代理机构，否则按</w:t>
      </w:r>
      <w:bookmarkStart w:id="73" w:name="OLE_LINK88"/>
      <w:bookmarkStart w:id="74" w:name="OLE_LINK87"/>
      <w:r>
        <w:rPr>
          <w:rFonts w:hint="eastAsia" w:ascii="宋体" w:hAnsi="宋体" w:cs="宋体"/>
          <w:sz w:val="24"/>
        </w:rPr>
        <w:t>未实质</w:t>
      </w:r>
      <w:bookmarkEnd w:id="73"/>
      <w:bookmarkEnd w:id="74"/>
      <w:r>
        <w:rPr>
          <w:rFonts w:hint="eastAsia" w:ascii="宋体" w:hAnsi="宋体" w:cs="宋体"/>
          <w:sz w:val="24"/>
        </w:rPr>
        <w:t>性响应招标文件处理。</w:t>
      </w:r>
      <w:bookmarkEnd w:id="71"/>
      <w:bookmarkEnd w:id="72"/>
    </w:p>
    <w:p w14:paraId="2F5415C4">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供应商格式自拟、声明、承诺等均需加盖单位公章，由法定代表人签字并标注电话号码否则视为不响应文件。</w:t>
      </w:r>
    </w:p>
    <w:p w14:paraId="20FD9ED5">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2A789739">
      <w:pPr>
        <w:spacing w:line="560" w:lineRule="exact"/>
        <w:ind w:firstLine="480" w:firstLineChars="200"/>
        <w:rPr>
          <w:rFonts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16075108">
      <w:pPr>
        <w:numPr>
          <w:ilvl w:val="0"/>
          <w:numId w:val="2"/>
        </w:numPr>
        <w:spacing w:line="720" w:lineRule="auto"/>
        <w:jc w:val="center"/>
        <w:rPr>
          <w:rFonts w:ascii="宋体" w:hAnsi="宋体" w:cs="宋体"/>
          <w:b/>
          <w:sz w:val="24"/>
        </w:rPr>
      </w:pPr>
      <w:r>
        <w:rPr>
          <w:rFonts w:hint="eastAsia" w:ascii="宋体" w:hAnsi="宋体" w:cs="宋体"/>
          <w:b/>
          <w:sz w:val="24"/>
        </w:rPr>
        <w:t>响应性文件的递交</w:t>
      </w:r>
    </w:p>
    <w:p w14:paraId="6BEDD5CD">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5F987413">
      <w:pPr>
        <w:spacing w:line="360" w:lineRule="auto"/>
        <w:ind w:firstLine="550"/>
        <w:rPr>
          <w:rFonts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7E567FF7">
      <w:pPr>
        <w:autoSpaceDE w:val="0"/>
        <w:autoSpaceDN w:val="0"/>
        <w:adjustRightInd w:val="0"/>
        <w:spacing w:line="500" w:lineRule="exact"/>
        <w:ind w:firstLine="240" w:firstLineChars="100"/>
        <w:rPr>
          <w:rFonts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53BC196F">
      <w:pPr>
        <w:spacing w:line="560" w:lineRule="exact"/>
        <w:rPr>
          <w:rFonts w:ascii="宋体" w:hAnsi="宋体" w:cs="宋体"/>
          <w:b/>
          <w:sz w:val="24"/>
        </w:rPr>
      </w:pPr>
      <w:r>
        <w:rPr>
          <w:rFonts w:hint="eastAsia" w:ascii="宋体" w:hAnsi="宋体" w:cs="宋体"/>
          <w:b/>
          <w:sz w:val="24"/>
        </w:rPr>
        <w:t>16.响应性文件的递交</w:t>
      </w:r>
    </w:p>
    <w:p w14:paraId="2CF3F89A">
      <w:pPr>
        <w:spacing w:line="560" w:lineRule="exact"/>
        <w:ind w:firstLine="480" w:firstLineChars="200"/>
        <w:rPr>
          <w:rFonts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22897C41">
      <w:pPr>
        <w:spacing w:line="560" w:lineRule="exact"/>
        <w:ind w:firstLine="480" w:firstLineChars="200"/>
        <w:rPr>
          <w:rFonts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27394620">
      <w:pPr>
        <w:pStyle w:val="56"/>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119AB937">
      <w:pPr>
        <w:pStyle w:val="56"/>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6FCA6EAE">
      <w:pPr>
        <w:pStyle w:val="56"/>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651FE0E6">
      <w:pPr>
        <w:pStyle w:val="56"/>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31ECCEFA">
      <w:pPr>
        <w:pStyle w:val="56"/>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14:paraId="5E88EFCC">
      <w:pPr>
        <w:pStyle w:val="56"/>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14:paraId="3755FC5D">
      <w:pPr>
        <w:pStyle w:val="56"/>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14:paraId="6026D500">
      <w:pPr>
        <w:pStyle w:val="56"/>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14:paraId="0B0599AF">
      <w:pPr>
        <w:spacing w:line="720" w:lineRule="auto"/>
        <w:jc w:val="center"/>
        <w:rPr>
          <w:rFonts w:ascii="宋体" w:hAnsi="宋体" w:cs="宋体"/>
          <w:b/>
          <w:sz w:val="24"/>
        </w:rPr>
      </w:pPr>
      <w:r>
        <w:rPr>
          <w:rFonts w:hint="eastAsia" w:ascii="宋体" w:hAnsi="宋体" w:cs="宋体"/>
          <w:b/>
          <w:sz w:val="24"/>
        </w:rPr>
        <w:t>五、竞争性磋商</w:t>
      </w:r>
    </w:p>
    <w:p w14:paraId="530098EE">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31013F09">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14:paraId="007C1BAF">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5097D206">
      <w:pPr>
        <w:spacing w:line="560" w:lineRule="exact"/>
        <w:ind w:firstLine="482" w:firstLineChars="200"/>
        <w:rPr>
          <w:rFonts w:ascii="宋体" w:hAnsi="宋体" w:cs="宋体"/>
          <w:b/>
          <w:sz w:val="24"/>
        </w:rPr>
      </w:pPr>
      <w:r>
        <w:rPr>
          <w:rFonts w:hint="eastAsia" w:ascii="宋体" w:hAnsi="宋体" w:cs="宋体"/>
          <w:b/>
          <w:sz w:val="24"/>
        </w:rPr>
        <w:t>19.资格性和符合性审查</w:t>
      </w:r>
    </w:p>
    <w:p w14:paraId="12944905">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791C1D57">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14:paraId="4BE260C1">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2A738AFF">
      <w:pPr>
        <w:spacing w:line="560" w:lineRule="exact"/>
        <w:ind w:firstLine="480" w:firstLineChars="200"/>
        <w:rPr>
          <w:rFonts w:ascii="宋体" w:hAnsi="宋体" w:cs="宋体"/>
          <w:sz w:val="24"/>
        </w:rPr>
      </w:pPr>
      <w:r>
        <w:rPr>
          <w:rFonts w:hint="eastAsia" w:ascii="宋体" w:hAnsi="宋体" w:cs="宋体"/>
          <w:sz w:val="24"/>
        </w:rPr>
        <w:t>19.2.1符合性审查的内容包括：</w:t>
      </w:r>
    </w:p>
    <w:p w14:paraId="2119474E">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14:paraId="613B09F7">
      <w:pPr>
        <w:spacing w:line="560" w:lineRule="exact"/>
        <w:ind w:firstLine="480" w:firstLineChars="200"/>
        <w:rPr>
          <w:rFonts w:ascii="宋体" w:hAnsi="宋体" w:cs="宋体"/>
          <w:sz w:val="24"/>
        </w:rPr>
      </w:pPr>
      <w:r>
        <w:rPr>
          <w:rFonts w:hint="eastAsia" w:ascii="宋体" w:hAnsi="宋体" w:cs="宋体"/>
          <w:sz w:val="24"/>
        </w:rPr>
        <w:t>（2）响应性文件的完整性；</w:t>
      </w:r>
    </w:p>
    <w:p w14:paraId="454013F2">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14:paraId="742FDF20">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2588DC82">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14:paraId="0951B384">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2CD18E89">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CC3499C">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7C8673AE">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1EE39061">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283D0B57">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54C4B089">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14:paraId="577381F4">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14:paraId="61130F7E">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14:paraId="1CEE78D9">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14:paraId="047BEA54">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14:paraId="5C257D8D">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14:paraId="02BBBE28">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14:paraId="4E57272F">
      <w:pPr>
        <w:spacing w:line="360" w:lineRule="auto"/>
        <w:ind w:firstLine="480" w:firstLineChars="200"/>
        <w:rPr>
          <w:rFonts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6207F5C4">
      <w:pPr>
        <w:spacing w:line="360" w:lineRule="auto"/>
        <w:ind w:firstLine="480" w:firstLineChars="200"/>
        <w:rPr>
          <w:rFonts w:ascii="宋体" w:hAnsi="宋体" w:cs="宋体"/>
          <w:sz w:val="24"/>
        </w:rPr>
      </w:pPr>
      <w:r>
        <w:rPr>
          <w:rFonts w:hint="eastAsia" w:ascii="宋体" w:hAnsi="宋体" w:cs="宋体"/>
          <w:sz w:val="24"/>
        </w:rPr>
        <w:t>19.7.10不同供应商的投标（响应）文件由同一电子设备编制，打印、复印、加密或者上传的；</w:t>
      </w:r>
    </w:p>
    <w:p w14:paraId="502C5438">
      <w:pPr>
        <w:spacing w:line="360" w:lineRule="auto"/>
        <w:ind w:firstLine="480" w:firstLineChars="200"/>
        <w:rPr>
          <w:rFonts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3A93B9D9">
      <w:pPr>
        <w:spacing w:line="360" w:lineRule="auto"/>
        <w:ind w:firstLine="480" w:firstLineChars="200"/>
        <w:rPr>
          <w:rFonts w:ascii="宋体" w:hAnsi="宋体" w:cs="宋体"/>
          <w:sz w:val="24"/>
        </w:rPr>
      </w:pPr>
      <w:r>
        <w:rPr>
          <w:rFonts w:hint="eastAsia" w:ascii="宋体" w:hAnsi="宋体" w:cs="宋体"/>
          <w:sz w:val="24"/>
        </w:rPr>
        <w:t>19.7.12不同供应商的投标（响应）文件的内容存在两处以上细节错误一致；</w:t>
      </w:r>
    </w:p>
    <w:p w14:paraId="243D8EF4">
      <w:pPr>
        <w:spacing w:line="360" w:lineRule="auto"/>
        <w:ind w:firstLine="480" w:firstLineChars="200"/>
        <w:rPr>
          <w:rFonts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14:paraId="611E80C4">
      <w:pPr>
        <w:spacing w:line="360" w:lineRule="auto"/>
        <w:ind w:firstLine="480" w:firstLineChars="200"/>
      </w:pPr>
      <w:r>
        <w:rPr>
          <w:rFonts w:hint="eastAsia" w:ascii="宋体" w:hAnsi="宋体" w:cs="宋体"/>
          <w:sz w:val="24"/>
        </w:rPr>
        <w:t>19.7.14不同供应商投标（响应）文件中法定代表人或者负责人签字出自同一人之手。</w:t>
      </w:r>
    </w:p>
    <w:p w14:paraId="6A050810">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35E4E8C2">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14:paraId="7BB4F22F">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14:paraId="5F7B937A">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14:paraId="344E9340">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14:paraId="34E5B7F9">
      <w:pPr>
        <w:spacing w:line="560" w:lineRule="exact"/>
        <w:ind w:firstLine="480" w:firstLineChars="200"/>
        <w:rPr>
          <w:rFonts w:ascii="宋体" w:hAnsi="宋体" w:cs="宋体"/>
          <w:color w:val="FF0000"/>
          <w:sz w:val="24"/>
        </w:rPr>
      </w:pPr>
      <w:r>
        <w:rPr>
          <w:rFonts w:hint="eastAsia" w:ascii="宋体" w:hAnsi="宋体" w:cs="宋体"/>
          <w:sz w:val="24"/>
        </w:rPr>
        <w:t>19.8.5竞争性磋商小组认定的其他串通情形。</w:t>
      </w:r>
    </w:p>
    <w:p w14:paraId="03D09113">
      <w:pPr>
        <w:pStyle w:val="38"/>
        <w:rPr>
          <w:rFonts w:ascii="宋体" w:hAnsi="宋体" w:cs="宋体"/>
          <w:sz w:val="24"/>
          <w:szCs w:val="24"/>
        </w:rPr>
      </w:pPr>
    </w:p>
    <w:tbl>
      <w:tblPr>
        <w:tblStyle w:val="3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2BD4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6F99A61C">
            <w:pPr>
              <w:pStyle w:val="73"/>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rPr>
            </w:pPr>
            <w:r>
              <w:rPr>
                <w:rFonts w:hint="eastAsia" w:ascii="宋体" w:hAnsi="宋体" w:cs="宋体"/>
                <w:b/>
                <w:kern w:val="2"/>
                <w:szCs w:val="24"/>
              </w:rPr>
              <w:t>项目符合性审查表</w:t>
            </w:r>
          </w:p>
        </w:tc>
      </w:tr>
      <w:tr w14:paraId="76F4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0234A323">
            <w:pPr>
              <w:adjustRightInd w:val="0"/>
              <w:snapToGrid w:val="0"/>
              <w:spacing w:line="360" w:lineRule="auto"/>
              <w:ind w:right="-10"/>
              <w:jc w:val="center"/>
              <w:rPr>
                <w:rFonts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434FCBE6">
            <w:pPr>
              <w:pStyle w:val="73"/>
              <w:pBdr>
                <w:bottom w:val="none" w:color="auto" w:sz="0" w:space="0"/>
              </w:pBdr>
              <w:tabs>
                <w:tab w:val="clear" w:pos="4153"/>
                <w:tab w:val="clear" w:pos="8306"/>
              </w:tabs>
              <w:snapToGrid w:val="0"/>
              <w:spacing w:line="360" w:lineRule="auto"/>
              <w:ind w:right="-10"/>
              <w:textAlignment w:val="auto"/>
              <w:rPr>
                <w:rFonts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3493A446">
            <w:pPr>
              <w:adjustRightInd w:val="0"/>
              <w:snapToGrid w:val="0"/>
              <w:spacing w:line="360" w:lineRule="auto"/>
              <w:ind w:right="-10"/>
              <w:jc w:val="center"/>
              <w:rPr>
                <w:rFonts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50F1797F">
            <w:pPr>
              <w:adjustRightInd w:val="0"/>
              <w:snapToGrid w:val="0"/>
              <w:spacing w:line="360" w:lineRule="auto"/>
              <w:ind w:right="-10"/>
              <w:jc w:val="center"/>
              <w:rPr>
                <w:rFonts w:ascii="宋体" w:hAnsi="宋体" w:cs="宋体"/>
                <w:sz w:val="24"/>
              </w:rPr>
            </w:pPr>
            <w:r>
              <w:rPr>
                <w:rFonts w:hint="eastAsia" w:ascii="宋体" w:hAnsi="宋体" w:cs="宋体"/>
                <w:sz w:val="24"/>
              </w:rPr>
              <w:t>是否</w:t>
            </w:r>
          </w:p>
          <w:p w14:paraId="5ADC68E6">
            <w:pPr>
              <w:adjustRightInd w:val="0"/>
              <w:snapToGrid w:val="0"/>
              <w:spacing w:line="360" w:lineRule="auto"/>
              <w:ind w:right="-10"/>
              <w:jc w:val="center"/>
              <w:rPr>
                <w:rFonts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381AC1C2">
            <w:pPr>
              <w:adjustRightInd w:val="0"/>
              <w:snapToGrid w:val="0"/>
              <w:spacing w:line="360" w:lineRule="auto"/>
              <w:ind w:right="-10"/>
              <w:jc w:val="center"/>
              <w:rPr>
                <w:rFonts w:ascii="宋体" w:hAnsi="宋体" w:cs="宋体"/>
                <w:sz w:val="24"/>
              </w:rPr>
            </w:pPr>
            <w:r>
              <w:rPr>
                <w:rFonts w:hint="eastAsia" w:ascii="宋体" w:hAnsi="宋体" w:cs="宋体"/>
                <w:sz w:val="24"/>
              </w:rPr>
              <w:t>投标文件格式及</w:t>
            </w:r>
          </w:p>
          <w:p w14:paraId="1CCD56B8">
            <w:pPr>
              <w:adjustRightInd w:val="0"/>
              <w:snapToGrid w:val="0"/>
              <w:spacing w:line="360" w:lineRule="auto"/>
              <w:ind w:right="-10"/>
              <w:jc w:val="center"/>
              <w:rPr>
                <w:rFonts w:ascii="宋体" w:hAnsi="宋体" w:cs="宋体"/>
                <w:sz w:val="24"/>
              </w:rPr>
            </w:pPr>
            <w:r>
              <w:rPr>
                <w:rFonts w:hint="eastAsia" w:ascii="宋体" w:hAnsi="宋体" w:cs="宋体"/>
                <w:sz w:val="24"/>
              </w:rPr>
              <w:t>提交资料要求</w:t>
            </w:r>
          </w:p>
        </w:tc>
      </w:tr>
      <w:tr w14:paraId="006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84630F5">
            <w:pPr>
              <w:adjustRightInd w:val="0"/>
              <w:snapToGrid w:val="0"/>
              <w:spacing w:line="360" w:lineRule="auto"/>
              <w:ind w:right="-10"/>
              <w:jc w:val="center"/>
              <w:rPr>
                <w:rFonts w:ascii="宋体" w:hAnsi="宋体" w:cs="宋体"/>
                <w:sz w:val="24"/>
              </w:rPr>
            </w:pPr>
            <w:r>
              <w:rPr>
                <w:rFonts w:hint="eastAsia" w:ascii="宋体" w:hAnsi="宋体" w:cs="宋体"/>
                <w:sz w:val="24"/>
              </w:rPr>
              <w:t>1</w:t>
            </w:r>
          </w:p>
        </w:tc>
        <w:tc>
          <w:tcPr>
            <w:tcW w:w="2665" w:type="dxa"/>
            <w:vAlign w:val="center"/>
          </w:tcPr>
          <w:p w14:paraId="16C044A7">
            <w:pPr>
              <w:spacing w:after="50" w:line="360" w:lineRule="auto"/>
              <w:ind w:right="-10"/>
              <w:jc w:val="center"/>
              <w:rPr>
                <w:rFonts w:ascii="宋体" w:hAnsi="宋体" w:cs="宋体"/>
                <w:sz w:val="24"/>
              </w:rPr>
            </w:pPr>
            <w:r>
              <w:rPr>
                <w:rFonts w:hint="eastAsia" w:ascii="宋体" w:hAnsi="宋体" w:cs="宋体"/>
                <w:bCs/>
                <w:sz w:val="24"/>
              </w:rPr>
              <w:t>营业执照</w:t>
            </w:r>
          </w:p>
        </w:tc>
        <w:tc>
          <w:tcPr>
            <w:tcW w:w="1937" w:type="dxa"/>
            <w:vAlign w:val="center"/>
          </w:tcPr>
          <w:p w14:paraId="2E65568C">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97CDD8D">
            <w:pPr>
              <w:adjustRightInd w:val="0"/>
              <w:snapToGrid w:val="0"/>
              <w:spacing w:line="360" w:lineRule="auto"/>
              <w:ind w:right="-10"/>
              <w:rPr>
                <w:rFonts w:ascii="宋体" w:hAnsi="宋体" w:cs="宋体"/>
                <w:sz w:val="24"/>
              </w:rPr>
            </w:pPr>
          </w:p>
        </w:tc>
        <w:tc>
          <w:tcPr>
            <w:tcW w:w="2371" w:type="dxa"/>
            <w:vAlign w:val="center"/>
          </w:tcPr>
          <w:p w14:paraId="1DD9901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1232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3688224">
            <w:pPr>
              <w:adjustRightInd w:val="0"/>
              <w:snapToGrid w:val="0"/>
              <w:spacing w:line="360" w:lineRule="auto"/>
              <w:ind w:right="-10"/>
              <w:jc w:val="center"/>
              <w:rPr>
                <w:rFonts w:ascii="宋体" w:hAnsi="宋体" w:cs="宋体"/>
                <w:sz w:val="24"/>
              </w:rPr>
            </w:pPr>
            <w:r>
              <w:rPr>
                <w:rFonts w:hint="eastAsia" w:ascii="宋体" w:hAnsi="宋体" w:cs="宋体"/>
                <w:sz w:val="24"/>
              </w:rPr>
              <w:t>2</w:t>
            </w:r>
          </w:p>
        </w:tc>
        <w:tc>
          <w:tcPr>
            <w:tcW w:w="2665" w:type="dxa"/>
            <w:vAlign w:val="center"/>
          </w:tcPr>
          <w:p w14:paraId="7A087070">
            <w:pPr>
              <w:spacing w:after="50" w:line="360" w:lineRule="auto"/>
              <w:ind w:right="-10"/>
              <w:jc w:val="center"/>
              <w:rPr>
                <w:rFonts w:ascii="宋体" w:hAnsi="宋体" w:cs="宋体"/>
                <w:bCs/>
                <w:sz w:val="24"/>
              </w:rPr>
            </w:pPr>
            <w:r>
              <w:rPr>
                <w:rFonts w:hint="eastAsia" w:ascii="宋体" w:hAnsi="宋体" w:cs="宋体"/>
                <w:bCs/>
                <w:sz w:val="24"/>
              </w:rPr>
              <w:t>法定代表人及身份证</w:t>
            </w:r>
          </w:p>
        </w:tc>
        <w:tc>
          <w:tcPr>
            <w:tcW w:w="1937" w:type="dxa"/>
            <w:vAlign w:val="center"/>
          </w:tcPr>
          <w:p w14:paraId="50B4EE1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6551E97">
            <w:pPr>
              <w:adjustRightInd w:val="0"/>
              <w:snapToGrid w:val="0"/>
              <w:spacing w:line="360" w:lineRule="auto"/>
              <w:ind w:right="-10"/>
              <w:rPr>
                <w:rFonts w:ascii="宋体" w:hAnsi="宋体" w:cs="宋体"/>
                <w:sz w:val="24"/>
              </w:rPr>
            </w:pPr>
          </w:p>
        </w:tc>
        <w:tc>
          <w:tcPr>
            <w:tcW w:w="2371" w:type="dxa"/>
            <w:vAlign w:val="center"/>
          </w:tcPr>
          <w:p w14:paraId="674D416A">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751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C1B85A2">
            <w:pPr>
              <w:adjustRightInd w:val="0"/>
              <w:snapToGrid w:val="0"/>
              <w:spacing w:line="360" w:lineRule="auto"/>
              <w:ind w:right="-10"/>
              <w:jc w:val="center"/>
              <w:rPr>
                <w:rFonts w:ascii="宋体" w:hAnsi="宋体" w:cs="宋体"/>
                <w:sz w:val="24"/>
              </w:rPr>
            </w:pPr>
            <w:r>
              <w:rPr>
                <w:rFonts w:hint="eastAsia" w:ascii="宋体" w:hAnsi="宋体" w:cs="宋体"/>
                <w:sz w:val="24"/>
              </w:rPr>
              <w:t>3</w:t>
            </w:r>
          </w:p>
        </w:tc>
        <w:tc>
          <w:tcPr>
            <w:tcW w:w="2665" w:type="dxa"/>
            <w:vAlign w:val="center"/>
          </w:tcPr>
          <w:p w14:paraId="221D2A0E">
            <w:pPr>
              <w:spacing w:after="50" w:line="360" w:lineRule="auto"/>
              <w:ind w:right="-10"/>
              <w:jc w:val="center"/>
              <w:rPr>
                <w:rFonts w:ascii="宋体" w:hAnsi="宋体" w:cs="宋体"/>
                <w:bCs/>
                <w:sz w:val="24"/>
              </w:rPr>
            </w:pPr>
            <w:r>
              <w:rPr>
                <w:rFonts w:hint="eastAsia" w:ascii="宋体" w:hAnsi="宋体" w:cs="宋体"/>
                <w:bCs/>
                <w:sz w:val="24"/>
              </w:rPr>
              <w:t>纳税凭证和社保证明</w:t>
            </w:r>
          </w:p>
        </w:tc>
        <w:tc>
          <w:tcPr>
            <w:tcW w:w="1937" w:type="dxa"/>
            <w:vAlign w:val="center"/>
          </w:tcPr>
          <w:p w14:paraId="0C25D8C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BD5FA2F">
            <w:pPr>
              <w:adjustRightInd w:val="0"/>
              <w:snapToGrid w:val="0"/>
              <w:spacing w:line="360" w:lineRule="auto"/>
              <w:ind w:right="-10"/>
              <w:rPr>
                <w:rFonts w:ascii="宋体" w:hAnsi="宋体" w:cs="宋体"/>
                <w:sz w:val="24"/>
              </w:rPr>
            </w:pPr>
          </w:p>
        </w:tc>
        <w:tc>
          <w:tcPr>
            <w:tcW w:w="2371" w:type="dxa"/>
            <w:vAlign w:val="center"/>
          </w:tcPr>
          <w:p w14:paraId="2338552C">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2C4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24AD32E">
            <w:pPr>
              <w:adjustRightInd w:val="0"/>
              <w:snapToGrid w:val="0"/>
              <w:spacing w:line="360" w:lineRule="auto"/>
              <w:ind w:right="-10"/>
              <w:jc w:val="center"/>
              <w:rPr>
                <w:rFonts w:ascii="宋体" w:hAnsi="宋体" w:cs="宋体"/>
                <w:sz w:val="24"/>
              </w:rPr>
            </w:pPr>
            <w:r>
              <w:rPr>
                <w:rFonts w:hint="eastAsia" w:ascii="宋体" w:hAnsi="宋体" w:cs="宋体"/>
                <w:sz w:val="24"/>
              </w:rPr>
              <w:t>4</w:t>
            </w:r>
          </w:p>
        </w:tc>
        <w:tc>
          <w:tcPr>
            <w:tcW w:w="2665" w:type="dxa"/>
            <w:vAlign w:val="center"/>
          </w:tcPr>
          <w:p w14:paraId="74BCC646">
            <w:pPr>
              <w:spacing w:after="50" w:line="360" w:lineRule="auto"/>
              <w:ind w:right="-10"/>
              <w:jc w:val="center"/>
              <w:rPr>
                <w:rFonts w:ascii="宋体" w:hAnsi="宋体" w:cs="宋体"/>
                <w:sz w:val="24"/>
              </w:rPr>
            </w:pPr>
            <w:r>
              <w:rPr>
                <w:rFonts w:hint="eastAsia" w:ascii="宋体" w:hAnsi="宋体" w:cs="宋体"/>
                <w:bCs/>
                <w:sz w:val="24"/>
              </w:rPr>
              <w:t>财务审计报告</w:t>
            </w:r>
          </w:p>
        </w:tc>
        <w:tc>
          <w:tcPr>
            <w:tcW w:w="1937" w:type="dxa"/>
            <w:vAlign w:val="center"/>
          </w:tcPr>
          <w:p w14:paraId="5EAE6789">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0FD6B9CA">
            <w:pPr>
              <w:adjustRightInd w:val="0"/>
              <w:snapToGrid w:val="0"/>
              <w:spacing w:line="360" w:lineRule="auto"/>
              <w:ind w:right="-10"/>
              <w:rPr>
                <w:rFonts w:ascii="宋体" w:hAnsi="宋体" w:cs="宋体"/>
                <w:sz w:val="24"/>
              </w:rPr>
            </w:pPr>
          </w:p>
        </w:tc>
        <w:tc>
          <w:tcPr>
            <w:tcW w:w="2371" w:type="dxa"/>
            <w:vAlign w:val="center"/>
          </w:tcPr>
          <w:p w14:paraId="4673D476">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47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7D5523D8">
            <w:pPr>
              <w:adjustRightInd w:val="0"/>
              <w:snapToGrid w:val="0"/>
              <w:spacing w:line="360" w:lineRule="auto"/>
              <w:ind w:right="-10"/>
              <w:jc w:val="center"/>
              <w:rPr>
                <w:rFonts w:ascii="宋体" w:hAnsi="宋体" w:cs="宋体"/>
                <w:sz w:val="24"/>
              </w:rPr>
            </w:pPr>
            <w:r>
              <w:rPr>
                <w:rFonts w:hint="eastAsia" w:ascii="宋体" w:hAnsi="宋体" w:cs="宋体"/>
                <w:sz w:val="24"/>
              </w:rPr>
              <w:t>5</w:t>
            </w:r>
          </w:p>
        </w:tc>
        <w:tc>
          <w:tcPr>
            <w:tcW w:w="2665" w:type="dxa"/>
            <w:vAlign w:val="center"/>
          </w:tcPr>
          <w:p w14:paraId="4685FAB9">
            <w:pPr>
              <w:spacing w:after="50" w:line="360" w:lineRule="auto"/>
              <w:ind w:right="-10"/>
              <w:jc w:val="center"/>
              <w:rPr>
                <w:rFonts w:ascii="宋体" w:hAnsi="宋体" w:cs="宋体"/>
                <w:sz w:val="24"/>
              </w:rPr>
            </w:pPr>
            <w:r>
              <w:rPr>
                <w:rFonts w:hint="eastAsia" w:ascii="宋体" w:hAnsi="宋体" w:cs="宋体"/>
                <w:bCs/>
                <w:sz w:val="24"/>
              </w:rPr>
              <w:t>“信用中国”“中国政府采购网”查询</w:t>
            </w:r>
          </w:p>
        </w:tc>
        <w:tc>
          <w:tcPr>
            <w:tcW w:w="1937" w:type="dxa"/>
            <w:vAlign w:val="center"/>
          </w:tcPr>
          <w:p w14:paraId="309AC654">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6EAF4B9">
            <w:pPr>
              <w:adjustRightInd w:val="0"/>
              <w:snapToGrid w:val="0"/>
              <w:spacing w:line="360" w:lineRule="auto"/>
              <w:ind w:right="-10"/>
              <w:rPr>
                <w:rFonts w:ascii="宋体" w:hAnsi="宋体" w:cs="宋体"/>
                <w:sz w:val="24"/>
              </w:rPr>
            </w:pPr>
          </w:p>
        </w:tc>
        <w:tc>
          <w:tcPr>
            <w:tcW w:w="2371" w:type="dxa"/>
            <w:vAlign w:val="center"/>
          </w:tcPr>
          <w:p w14:paraId="65F1637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650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1D6E66FB">
            <w:pPr>
              <w:adjustRightInd w:val="0"/>
              <w:snapToGrid w:val="0"/>
              <w:spacing w:line="360" w:lineRule="auto"/>
              <w:ind w:right="-10"/>
              <w:jc w:val="center"/>
              <w:rPr>
                <w:rFonts w:ascii="宋体" w:hAnsi="宋体" w:cs="宋体"/>
                <w:sz w:val="24"/>
              </w:rPr>
            </w:pPr>
            <w:r>
              <w:rPr>
                <w:rFonts w:hint="eastAsia" w:ascii="宋体" w:hAnsi="宋体" w:cs="宋体"/>
                <w:sz w:val="24"/>
              </w:rPr>
              <w:t>6</w:t>
            </w:r>
          </w:p>
        </w:tc>
        <w:tc>
          <w:tcPr>
            <w:tcW w:w="2665" w:type="dxa"/>
            <w:vAlign w:val="center"/>
          </w:tcPr>
          <w:p w14:paraId="00D01911">
            <w:pPr>
              <w:spacing w:after="50" w:line="360" w:lineRule="auto"/>
              <w:ind w:right="-10"/>
              <w:jc w:val="center"/>
              <w:rPr>
                <w:rFonts w:ascii="宋体" w:hAnsi="宋体" w:cs="宋体"/>
                <w:sz w:val="24"/>
              </w:rPr>
            </w:pPr>
            <w:r>
              <w:rPr>
                <w:rFonts w:hint="eastAsia" w:ascii="宋体" w:hAnsi="宋体" w:cs="宋体"/>
                <w:bCs/>
                <w:sz w:val="24"/>
              </w:rPr>
              <w:t>投标文件签字盖章格式</w:t>
            </w:r>
          </w:p>
        </w:tc>
        <w:tc>
          <w:tcPr>
            <w:tcW w:w="1937" w:type="dxa"/>
            <w:vAlign w:val="center"/>
          </w:tcPr>
          <w:p w14:paraId="183A89B0">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663711E9">
            <w:pPr>
              <w:adjustRightInd w:val="0"/>
              <w:snapToGrid w:val="0"/>
              <w:spacing w:line="360" w:lineRule="auto"/>
              <w:ind w:right="-10"/>
              <w:rPr>
                <w:rFonts w:ascii="宋体" w:hAnsi="宋体" w:cs="宋体"/>
                <w:sz w:val="24"/>
              </w:rPr>
            </w:pPr>
          </w:p>
        </w:tc>
        <w:tc>
          <w:tcPr>
            <w:tcW w:w="2371" w:type="dxa"/>
            <w:vAlign w:val="center"/>
          </w:tcPr>
          <w:p w14:paraId="5E2C9110">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F6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7CD5CEC">
            <w:pPr>
              <w:adjustRightInd w:val="0"/>
              <w:snapToGrid w:val="0"/>
              <w:spacing w:line="360" w:lineRule="auto"/>
              <w:ind w:right="-10"/>
              <w:jc w:val="center"/>
              <w:rPr>
                <w:rFonts w:ascii="宋体" w:hAnsi="宋体" w:cs="宋体"/>
                <w:sz w:val="24"/>
              </w:rPr>
            </w:pPr>
            <w:r>
              <w:rPr>
                <w:rFonts w:hint="eastAsia" w:ascii="宋体" w:hAnsi="宋体" w:cs="宋体"/>
                <w:sz w:val="24"/>
              </w:rPr>
              <w:t>7</w:t>
            </w:r>
          </w:p>
        </w:tc>
        <w:tc>
          <w:tcPr>
            <w:tcW w:w="2665" w:type="dxa"/>
            <w:vAlign w:val="center"/>
          </w:tcPr>
          <w:p w14:paraId="18B14ED7">
            <w:pPr>
              <w:spacing w:after="50" w:line="360" w:lineRule="auto"/>
              <w:ind w:right="-10"/>
              <w:jc w:val="center"/>
              <w:rPr>
                <w:rFonts w:ascii="宋体" w:hAnsi="宋体" w:cs="宋体"/>
                <w:sz w:val="24"/>
              </w:rPr>
            </w:pPr>
            <w:r>
              <w:rPr>
                <w:rFonts w:hint="eastAsia" w:ascii="宋体" w:hAnsi="宋体" w:cs="宋体"/>
                <w:bCs/>
                <w:sz w:val="24"/>
              </w:rPr>
              <w:t>合格供应商的声明函和承诺书</w:t>
            </w:r>
          </w:p>
        </w:tc>
        <w:tc>
          <w:tcPr>
            <w:tcW w:w="1937" w:type="dxa"/>
            <w:vAlign w:val="center"/>
          </w:tcPr>
          <w:p w14:paraId="79C2E62F">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53B325D2">
            <w:pPr>
              <w:adjustRightInd w:val="0"/>
              <w:snapToGrid w:val="0"/>
              <w:spacing w:line="360" w:lineRule="auto"/>
              <w:ind w:right="-10"/>
              <w:rPr>
                <w:rFonts w:ascii="宋体" w:hAnsi="宋体" w:cs="宋体"/>
                <w:sz w:val="24"/>
              </w:rPr>
            </w:pPr>
          </w:p>
        </w:tc>
        <w:tc>
          <w:tcPr>
            <w:tcW w:w="2371" w:type="dxa"/>
            <w:vAlign w:val="center"/>
          </w:tcPr>
          <w:p w14:paraId="4FA62D22">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4507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0D19FA61">
            <w:pPr>
              <w:adjustRightInd w:val="0"/>
              <w:snapToGrid w:val="0"/>
              <w:spacing w:line="360" w:lineRule="auto"/>
              <w:ind w:right="-10"/>
              <w:jc w:val="center"/>
              <w:rPr>
                <w:rFonts w:ascii="宋体" w:hAnsi="宋体" w:cs="宋体"/>
                <w:sz w:val="24"/>
              </w:rPr>
            </w:pPr>
            <w:r>
              <w:rPr>
                <w:rFonts w:hint="eastAsia" w:ascii="宋体" w:hAnsi="宋体" w:cs="宋体"/>
                <w:sz w:val="24"/>
              </w:rPr>
              <w:t>8</w:t>
            </w:r>
          </w:p>
        </w:tc>
        <w:tc>
          <w:tcPr>
            <w:tcW w:w="2665" w:type="dxa"/>
            <w:vAlign w:val="center"/>
          </w:tcPr>
          <w:p w14:paraId="20762DDF">
            <w:pPr>
              <w:spacing w:after="50" w:line="360" w:lineRule="auto"/>
              <w:ind w:right="-10"/>
              <w:jc w:val="center"/>
              <w:rPr>
                <w:rFonts w:ascii="宋体" w:hAnsi="宋体" w:cs="宋体"/>
                <w:sz w:val="24"/>
              </w:rPr>
            </w:pPr>
            <w:r>
              <w:rPr>
                <w:rFonts w:hint="eastAsia" w:ascii="宋体" w:hAnsi="宋体" w:cs="宋体"/>
                <w:bCs/>
                <w:sz w:val="24"/>
              </w:rPr>
              <w:t>服务期</w:t>
            </w:r>
          </w:p>
        </w:tc>
        <w:tc>
          <w:tcPr>
            <w:tcW w:w="1937" w:type="dxa"/>
            <w:vAlign w:val="center"/>
          </w:tcPr>
          <w:p w14:paraId="1736D063">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233FF1AD">
            <w:pPr>
              <w:adjustRightInd w:val="0"/>
              <w:snapToGrid w:val="0"/>
              <w:spacing w:line="360" w:lineRule="auto"/>
              <w:ind w:right="-10"/>
              <w:rPr>
                <w:rFonts w:ascii="宋体" w:hAnsi="宋体" w:cs="宋体"/>
                <w:sz w:val="24"/>
              </w:rPr>
            </w:pPr>
          </w:p>
        </w:tc>
        <w:tc>
          <w:tcPr>
            <w:tcW w:w="2371" w:type="dxa"/>
            <w:vAlign w:val="center"/>
          </w:tcPr>
          <w:p w14:paraId="7454767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5E9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0CBEDE13">
            <w:pPr>
              <w:adjustRightInd w:val="0"/>
              <w:snapToGrid w:val="0"/>
              <w:spacing w:line="360" w:lineRule="auto"/>
              <w:ind w:right="-10"/>
              <w:jc w:val="center"/>
              <w:rPr>
                <w:rFonts w:ascii="宋体" w:hAnsi="宋体" w:cs="宋体"/>
                <w:sz w:val="24"/>
              </w:rPr>
            </w:pPr>
            <w:r>
              <w:rPr>
                <w:rFonts w:hint="eastAsia" w:ascii="宋体" w:hAnsi="宋体" w:cs="宋体"/>
                <w:sz w:val="24"/>
              </w:rPr>
              <w:t>9</w:t>
            </w:r>
          </w:p>
        </w:tc>
        <w:tc>
          <w:tcPr>
            <w:tcW w:w="2665" w:type="dxa"/>
            <w:vAlign w:val="center"/>
          </w:tcPr>
          <w:p w14:paraId="7F97D023">
            <w:pPr>
              <w:spacing w:after="50" w:line="360" w:lineRule="auto"/>
              <w:ind w:right="-10"/>
              <w:jc w:val="center"/>
              <w:rPr>
                <w:rFonts w:ascii="宋体" w:hAnsi="宋体" w:cs="宋体"/>
                <w:sz w:val="24"/>
              </w:rPr>
            </w:pPr>
            <w:r>
              <w:rPr>
                <w:rFonts w:hint="eastAsia" w:ascii="宋体" w:hAnsi="宋体" w:cs="宋体"/>
                <w:bCs/>
                <w:sz w:val="24"/>
              </w:rPr>
              <w:t>投标有效期</w:t>
            </w:r>
          </w:p>
        </w:tc>
        <w:tc>
          <w:tcPr>
            <w:tcW w:w="1937" w:type="dxa"/>
            <w:vAlign w:val="center"/>
          </w:tcPr>
          <w:p w14:paraId="5C38BC5E">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3C0B1E13">
            <w:pPr>
              <w:adjustRightInd w:val="0"/>
              <w:snapToGrid w:val="0"/>
              <w:spacing w:line="360" w:lineRule="auto"/>
              <w:ind w:right="-10"/>
              <w:rPr>
                <w:rFonts w:ascii="宋体" w:hAnsi="宋体" w:cs="宋体"/>
                <w:sz w:val="24"/>
              </w:rPr>
            </w:pPr>
          </w:p>
        </w:tc>
        <w:tc>
          <w:tcPr>
            <w:tcW w:w="2371" w:type="dxa"/>
            <w:vAlign w:val="center"/>
          </w:tcPr>
          <w:p w14:paraId="42A81303">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558B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57C7781D">
            <w:pPr>
              <w:adjustRightInd w:val="0"/>
              <w:snapToGrid w:val="0"/>
              <w:spacing w:line="360" w:lineRule="auto"/>
              <w:ind w:right="-10"/>
              <w:jc w:val="center"/>
              <w:rPr>
                <w:rFonts w:ascii="宋体" w:hAnsi="宋体" w:cs="宋体"/>
                <w:sz w:val="24"/>
              </w:rPr>
            </w:pPr>
            <w:r>
              <w:rPr>
                <w:rFonts w:hint="eastAsia" w:ascii="宋体" w:hAnsi="宋体" w:cs="宋体"/>
                <w:sz w:val="24"/>
              </w:rPr>
              <w:t>10</w:t>
            </w:r>
          </w:p>
        </w:tc>
        <w:tc>
          <w:tcPr>
            <w:tcW w:w="2665" w:type="dxa"/>
            <w:vAlign w:val="center"/>
          </w:tcPr>
          <w:p w14:paraId="48E86363">
            <w:pPr>
              <w:spacing w:after="50" w:line="360" w:lineRule="auto"/>
              <w:ind w:right="-10"/>
              <w:jc w:val="center"/>
              <w:rPr>
                <w:rFonts w:ascii="宋体" w:hAnsi="宋体" w:cs="宋体"/>
                <w:sz w:val="24"/>
              </w:rPr>
            </w:pPr>
            <w:r>
              <w:rPr>
                <w:rFonts w:hint="eastAsia" w:ascii="宋体" w:hAnsi="宋体" w:cs="宋体"/>
                <w:sz w:val="24"/>
              </w:rPr>
              <w:t>服务技术要求</w:t>
            </w:r>
          </w:p>
        </w:tc>
        <w:tc>
          <w:tcPr>
            <w:tcW w:w="1937" w:type="dxa"/>
            <w:vAlign w:val="center"/>
          </w:tcPr>
          <w:p w14:paraId="6CC40A2A">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43671828">
            <w:pPr>
              <w:adjustRightInd w:val="0"/>
              <w:snapToGrid w:val="0"/>
              <w:spacing w:line="360" w:lineRule="auto"/>
              <w:ind w:right="-10"/>
              <w:rPr>
                <w:rFonts w:ascii="宋体" w:hAnsi="宋体" w:cs="宋体"/>
                <w:sz w:val="24"/>
              </w:rPr>
            </w:pPr>
          </w:p>
        </w:tc>
        <w:tc>
          <w:tcPr>
            <w:tcW w:w="2371" w:type="dxa"/>
            <w:vAlign w:val="center"/>
          </w:tcPr>
          <w:p w14:paraId="718DA97D">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0477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153BB2E">
            <w:pPr>
              <w:adjustRightInd w:val="0"/>
              <w:snapToGrid w:val="0"/>
              <w:spacing w:line="360" w:lineRule="auto"/>
              <w:ind w:right="-10"/>
              <w:jc w:val="center"/>
              <w:rPr>
                <w:rFonts w:ascii="宋体" w:hAnsi="宋体" w:cs="宋体"/>
                <w:sz w:val="24"/>
              </w:rPr>
            </w:pPr>
            <w:r>
              <w:rPr>
                <w:rFonts w:hint="eastAsia" w:ascii="宋体" w:hAnsi="宋体" w:cs="宋体"/>
                <w:sz w:val="24"/>
              </w:rPr>
              <w:t>11</w:t>
            </w:r>
          </w:p>
        </w:tc>
        <w:tc>
          <w:tcPr>
            <w:tcW w:w="2665" w:type="dxa"/>
            <w:vAlign w:val="center"/>
          </w:tcPr>
          <w:p w14:paraId="6236F5FE">
            <w:pPr>
              <w:spacing w:after="50" w:line="360" w:lineRule="auto"/>
              <w:ind w:right="-10"/>
              <w:jc w:val="center"/>
              <w:rPr>
                <w:rFonts w:ascii="宋体" w:hAnsi="宋体" w:cs="宋体"/>
                <w:bCs/>
                <w:sz w:val="24"/>
              </w:rPr>
            </w:pPr>
            <w:r>
              <w:rPr>
                <w:rFonts w:hint="eastAsia" w:ascii="宋体" w:hAnsi="宋体" w:cs="宋体"/>
                <w:bCs/>
                <w:sz w:val="24"/>
              </w:rPr>
              <w:t>其他实质性要求</w:t>
            </w:r>
          </w:p>
        </w:tc>
        <w:tc>
          <w:tcPr>
            <w:tcW w:w="1937" w:type="dxa"/>
            <w:vAlign w:val="center"/>
          </w:tcPr>
          <w:p w14:paraId="06D770A2">
            <w:pPr>
              <w:spacing w:after="50" w:line="360" w:lineRule="auto"/>
              <w:ind w:right="-10"/>
              <w:jc w:val="center"/>
              <w:rPr>
                <w:rFonts w:ascii="宋体" w:hAnsi="宋体" w:cs="宋体"/>
                <w:sz w:val="24"/>
              </w:rPr>
            </w:pPr>
            <w:r>
              <w:rPr>
                <w:rFonts w:hint="eastAsia" w:ascii="宋体" w:hAnsi="宋体" w:cs="宋体"/>
                <w:sz w:val="24"/>
              </w:rPr>
              <w:t>见招标文件</w:t>
            </w:r>
          </w:p>
        </w:tc>
        <w:tc>
          <w:tcPr>
            <w:tcW w:w="825" w:type="dxa"/>
            <w:vAlign w:val="center"/>
          </w:tcPr>
          <w:p w14:paraId="7F5F2983">
            <w:pPr>
              <w:adjustRightInd w:val="0"/>
              <w:snapToGrid w:val="0"/>
              <w:spacing w:line="360" w:lineRule="auto"/>
              <w:ind w:right="-10"/>
              <w:rPr>
                <w:rFonts w:ascii="宋体" w:hAnsi="宋体" w:cs="宋体"/>
                <w:sz w:val="24"/>
              </w:rPr>
            </w:pPr>
          </w:p>
        </w:tc>
        <w:tc>
          <w:tcPr>
            <w:tcW w:w="2371" w:type="dxa"/>
            <w:vAlign w:val="center"/>
          </w:tcPr>
          <w:p w14:paraId="06A5D9BE">
            <w:pPr>
              <w:adjustRightInd w:val="0"/>
              <w:snapToGrid w:val="0"/>
              <w:spacing w:line="360" w:lineRule="auto"/>
              <w:ind w:right="-10"/>
              <w:jc w:val="center"/>
              <w:rPr>
                <w:rFonts w:ascii="宋体" w:hAnsi="宋体" w:cs="宋体"/>
                <w:sz w:val="24"/>
              </w:rPr>
            </w:pPr>
            <w:r>
              <w:rPr>
                <w:rFonts w:hint="eastAsia" w:ascii="宋体" w:hAnsi="宋体" w:cs="宋体"/>
                <w:sz w:val="24"/>
              </w:rPr>
              <w:t>见投标文件</w:t>
            </w:r>
          </w:p>
        </w:tc>
      </w:tr>
      <w:tr w14:paraId="2C68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CF4A690">
            <w:pPr>
              <w:adjustRightInd w:val="0"/>
              <w:snapToGrid w:val="0"/>
              <w:spacing w:line="360" w:lineRule="auto"/>
              <w:ind w:right="-10"/>
              <w:jc w:val="center"/>
              <w:rPr>
                <w:rFonts w:ascii="宋体" w:hAnsi="宋体" w:cs="宋体"/>
                <w:sz w:val="24"/>
              </w:rPr>
            </w:pPr>
            <w:r>
              <w:rPr>
                <w:rFonts w:hint="eastAsia" w:ascii="宋体" w:hAnsi="宋体" w:cs="宋体"/>
                <w:sz w:val="24"/>
              </w:rPr>
              <w:t>12</w:t>
            </w:r>
          </w:p>
        </w:tc>
        <w:tc>
          <w:tcPr>
            <w:tcW w:w="2665" w:type="dxa"/>
            <w:vAlign w:val="center"/>
          </w:tcPr>
          <w:p w14:paraId="1F494684">
            <w:pPr>
              <w:spacing w:after="50" w:line="360" w:lineRule="auto"/>
              <w:ind w:right="-10"/>
              <w:jc w:val="center"/>
              <w:rPr>
                <w:rFonts w:ascii="宋体" w:hAnsi="宋体" w:cs="宋体"/>
                <w:bCs/>
                <w:sz w:val="24"/>
              </w:rPr>
            </w:pPr>
          </w:p>
        </w:tc>
        <w:tc>
          <w:tcPr>
            <w:tcW w:w="1937" w:type="dxa"/>
            <w:vAlign w:val="center"/>
          </w:tcPr>
          <w:p w14:paraId="428A06A6">
            <w:pPr>
              <w:spacing w:after="50" w:line="360" w:lineRule="auto"/>
              <w:ind w:right="-10"/>
              <w:jc w:val="center"/>
              <w:rPr>
                <w:rFonts w:ascii="宋体" w:hAnsi="宋体" w:cs="宋体"/>
                <w:sz w:val="24"/>
              </w:rPr>
            </w:pPr>
          </w:p>
        </w:tc>
        <w:tc>
          <w:tcPr>
            <w:tcW w:w="825" w:type="dxa"/>
            <w:vAlign w:val="center"/>
          </w:tcPr>
          <w:p w14:paraId="3B7865C7">
            <w:pPr>
              <w:adjustRightInd w:val="0"/>
              <w:snapToGrid w:val="0"/>
              <w:spacing w:line="360" w:lineRule="auto"/>
              <w:ind w:right="-10"/>
              <w:rPr>
                <w:rFonts w:ascii="宋体" w:hAnsi="宋体" w:cs="宋体"/>
                <w:sz w:val="24"/>
              </w:rPr>
            </w:pPr>
          </w:p>
        </w:tc>
        <w:tc>
          <w:tcPr>
            <w:tcW w:w="2371" w:type="dxa"/>
            <w:vAlign w:val="center"/>
          </w:tcPr>
          <w:p w14:paraId="6DE3E7C6">
            <w:pPr>
              <w:adjustRightInd w:val="0"/>
              <w:snapToGrid w:val="0"/>
              <w:spacing w:line="360" w:lineRule="auto"/>
              <w:ind w:right="-10"/>
              <w:jc w:val="center"/>
              <w:rPr>
                <w:rFonts w:ascii="宋体" w:hAnsi="宋体" w:cs="宋体"/>
                <w:sz w:val="24"/>
              </w:rPr>
            </w:pPr>
          </w:p>
        </w:tc>
      </w:tr>
      <w:tr w14:paraId="7A35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1D7CD3C2">
            <w:pPr>
              <w:adjustRightInd w:val="0"/>
              <w:snapToGrid w:val="0"/>
              <w:spacing w:line="360" w:lineRule="auto"/>
              <w:ind w:right="-10"/>
              <w:jc w:val="center"/>
              <w:rPr>
                <w:rFonts w:ascii="宋体" w:hAnsi="宋体" w:cs="宋体"/>
                <w:sz w:val="24"/>
              </w:rPr>
            </w:pPr>
            <w:r>
              <w:rPr>
                <w:rFonts w:hint="eastAsia" w:ascii="宋体" w:hAnsi="宋体" w:cs="宋体"/>
                <w:sz w:val="24"/>
              </w:rPr>
              <w:t>13</w:t>
            </w:r>
          </w:p>
        </w:tc>
        <w:tc>
          <w:tcPr>
            <w:tcW w:w="2665" w:type="dxa"/>
            <w:vAlign w:val="center"/>
          </w:tcPr>
          <w:p w14:paraId="07D24892">
            <w:pPr>
              <w:spacing w:after="50" w:line="360" w:lineRule="auto"/>
              <w:ind w:right="-10"/>
              <w:jc w:val="center"/>
              <w:rPr>
                <w:rFonts w:ascii="宋体" w:hAnsi="宋体" w:cs="宋体"/>
                <w:sz w:val="24"/>
              </w:rPr>
            </w:pPr>
          </w:p>
        </w:tc>
        <w:tc>
          <w:tcPr>
            <w:tcW w:w="1937" w:type="dxa"/>
            <w:vAlign w:val="center"/>
          </w:tcPr>
          <w:p w14:paraId="41C1175F">
            <w:pPr>
              <w:spacing w:after="50" w:line="360" w:lineRule="auto"/>
              <w:ind w:right="-10"/>
              <w:jc w:val="center"/>
              <w:rPr>
                <w:rFonts w:ascii="宋体" w:hAnsi="宋体" w:cs="宋体"/>
                <w:sz w:val="24"/>
              </w:rPr>
            </w:pPr>
          </w:p>
        </w:tc>
        <w:tc>
          <w:tcPr>
            <w:tcW w:w="825" w:type="dxa"/>
            <w:vAlign w:val="center"/>
          </w:tcPr>
          <w:p w14:paraId="53E5F629">
            <w:pPr>
              <w:adjustRightInd w:val="0"/>
              <w:snapToGrid w:val="0"/>
              <w:spacing w:line="360" w:lineRule="auto"/>
              <w:ind w:right="-10"/>
              <w:rPr>
                <w:rFonts w:ascii="宋体" w:hAnsi="宋体" w:cs="宋体"/>
                <w:sz w:val="24"/>
              </w:rPr>
            </w:pPr>
          </w:p>
        </w:tc>
        <w:tc>
          <w:tcPr>
            <w:tcW w:w="2371" w:type="dxa"/>
            <w:vAlign w:val="center"/>
          </w:tcPr>
          <w:p w14:paraId="5FE31535">
            <w:pPr>
              <w:adjustRightInd w:val="0"/>
              <w:snapToGrid w:val="0"/>
              <w:spacing w:line="360" w:lineRule="auto"/>
              <w:ind w:right="-10"/>
              <w:jc w:val="center"/>
              <w:rPr>
                <w:rFonts w:ascii="宋体" w:hAnsi="宋体" w:cs="宋体"/>
                <w:sz w:val="24"/>
              </w:rPr>
            </w:pPr>
          </w:p>
        </w:tc>
      </w:tr>
      <w:tr w14:paraId="654A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B11F3C6">
            <w:pPr>
              <w:adjustRightInd w:val="0"/>
              <w:snapToGrid w:val="0"/>
              <w:spacing w:line="360" w:lineRule="auto"/>
              <w:ind w:right="-10"/>
              <w:jc w:val="center"/>
              <w:rPr>
                <w:rFonts w:ascii="宋体" w:hAnsi="宋体" w:cs="宋体"/>
                <w:sz w:val="24"/>
              </w:rPr>
            </w:pPr>
            <w:r>
              <w:rPr>
                <w:rFonts w:hint="eastAsia" w:ascii="宋体" w:hAnsi="宋体" w:cs="宋体"/>
                <w:sz w:val="24"/>
              </w:rPr>
              <w:t>14</w:t>
            </w:r>
          </w:p>
        </w:tc>
        <w:tc>
          <w:tcPr>
            <w:tcW w:w="2665" w:type="dxa"/>
            <w:vAlign w:val="center"/>
          </w:tcPr>
          <w:p w14:paraId="6A7B6860">
            <w:pPr>
              <w:spacing w:after="50" w:line="360" w:lineRule="auto"/>
              <w:ind w:right="-10"/>
              <w:jc w:val="center"/>
              <w:rPr>
                <w:rFonts w:ascii="宋体" w:hAnsi="宋体" w:cs="宋体"/>
                <w:bCs/>
                <w:sz w:val="24"/>
              </w:rPr>
            </w:pPr>
            <w:r>
              <w:rPr>
                <w:rFonts w:hint="eastAsia" w:ascii="宋体" w:hAnsi="宋体" w:cs="宋体"/>
                <w:bCs/>
                <w:sz w:val="24"/>
              </w:rPr>
              <w:t>结论</w:t>
            </w:r>
          </w:p>
        </w:tc>
        <w:tc>
          <w:tcPr>
            <w:tcW w:w="5133" w:type="dxa"/>
            <w:gridSpan w:val="3"/>
            <w:vAlign w:val="center"/>
          </w:tcPr>
          <w:p w14:paraId="6A5BCE92">
            <w:pPr>
              <w:adjustRightInd w:val="0"/>
              <w:snapToGrid w:val="0"/>
              <w:spacing w:line="360" w:lineRule="auto"/>
              <w:ind w:right="-10"/>
              <w:jc w:val="center"/>
              <w:rPr>
                <w:rFonts w:ascii="宋体" w:hAnsi="宋体" w:cs="宋体"/>
                <w:sz w:val="24"/>
              </w:rPr>
            </w:pPr>
            <w:r>
              <w:rPr>
                <w:rFonts w:hint="eastAsia" w:ascii="宋体" w:hAnsi="宋体" w:cs="宋体"/>
                <w:bCs/>
                <w:sz w:val="24"/>
              </w:rPr>
              <w:t>是否通过审查</w:t>
            </w:r>
          </w:p>
        </w:tc>
      </w:tr>
    </w:tbl>
    <w:p w14:paraId="1F354BB5">
      <w:pPr>
        <w:pStyle w:val="38"/>
        <w:rPr>
          <w:rFonts w:ascii="宋体" w:hAnsi="宋体" w:cs="宋体"/>
          <w:sz w:val="24"/>
          <w:szCs w:val="24"/>
        </w:rPr>
      </w:pPr>
    </w:p>
    <w:p w14:paraId="4F780742">
      <w:pPr>
        <w:pStyle w:val="38"/>
        <w:rPr>
          <w:rFonts w:ascii="宋体" w:hAnsi="宋体" w:cs="宋体"/>
          <w:sz w:val="24"/>
          <w:szCs w:val="24"/>
        </w:rPr>
      </w:pPr>
    </w:p>
    <w:p w14:paraId="68378C2C">
      <w:pPr>
        <w:spacing w:line="560" w:lineRule="exact"/>
        <w:ind w:firstLine="482" w:firstLineChars="200"/>
        <w:rPr>
          <w:rFonts w:ascii="宋体" w:hAnsi="宋体" w:cs="宋体"/>
          <w:b/>
          <w:sz w:val="24"/>
        </w:rPr>
      </w:pPr>
      <w:r>
        <w:rPr>
          <w:rFonts w:hint="eastAsia" w:ascii="宋体" w:hAnsi="宋体" w:cs="宋体"/>
          <w:b/>
          <w:sz w:val="24"/>
        </w:rPr>
        <w:t>20.响应性文件的澄清</w:t>
      </w:r>
    </w:p>
    <w:p w14:paraId="38A35782">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95BE5B0">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2B5F66D1">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3292EDE3">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14:paraId="00C8E886">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14:paraId="477BAA97">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14:paraId="3F087B0E">
      <w:pPr>
        <w:spacing w:line="560" w:lineRule="exact"/>
        <w:ind w:firstLine="482" w:firstLineChars="200"/>
        <w:rPr>
          <w:rFonts w:ascii="宋体" w:hAnsi="宋体" w:cs="宋体"/>
          <w:b/>
          <w:sz w:val="24"/>
        </w:rPr>
      </w:pPr>
      <w:r>
        <w:rPr>
          <w:rFonts w:hint="eastAsia" w:ascii="宋体" w:hAnsi="宋体" w:cs="宋体"/>
          <w:b/>
          <w:sz w:val="24"/>
        </w:rPr>
        <w:t>21.竞争性磋商</w:t>
      </w:r>
    </w:p>
    <w:p w14:paraId="0345054C">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14:paraId="795BD689">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14:paraId="26E95FB4">
      <w:pPr>
        <w:spacing w:line="560" w:lineRule="exact"/>
        <w:ind w:firstLine="480" w:firstLineChars="200"/>
        <w:rPr>
          <w:rFonts w:ascii="宋体" w:hAnsi="宋体" w:cs="宋体"/>
          <w:sz w:val="24"/>
        </w:rPr>
      </w:pPr>
      <w:r>
        <w:rPr>
          <w:rFonts w:hint="eastAsia" w:ascii="宋体" w:hAnsi="宋体" w:cs="宋体"/>
          <w:sz w:val="24"/>
        </w:rPr>
        <w:t>21.3磋商内容包括：</w:t>
      </w:r>
    </w:p>
    <w:p w14:paraId="664D09C0">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6A651A30">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5DC2BAE1">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3C74F834">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14:paraId="565F00CA">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44B6B32">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2837497A">
      <w:pPr>
        <w:spacing w:line="560" w:lineRule="exact"/>
        <w:ind w:firstLine="480" w:firstLineChars="200"/>
        <w:rPr>
          <w:rFonts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666239B4">
      <w:pPr>
        <w:spacing w:line="560" w:lineRule="exact"/>
        <w:ind w:firstLine="480" w:firstLineChars="200"/>
        <w:rPr>
          <w:rFonts w:ascii="宋体" w:hAnsi="宋体" w:cs="宋体"/>
          <w:sz w:val="24"/>
          <w:lang w:val="zh-CN"/>
        </w:rPr>
      </w:pPr>
      <w:r>
        <w:rPr>
          <w:rFonts w:hint="eastAsia" w:ascii="宋体" w:hAnsi="宋体" w:cs="宋体"/>
          <w:sz w:val="24"/>
          <w:lang w:val="zh-CN"/>
        </w:rPr>
        <w:t>21.5报价</w:t>
      </w:r>
    </w:p>
    <w:p w14:paraId="352286D4">
      <w:pPr>
        <w:spacing w:line="560" w:lineRule="exact"/>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一次报价依据</w:t>
      </w:r>
      <w:r>
        <w:rPr>
          <w:rFonts w:hint="eastAsia" w:ascii="宋体" w:hAnsi="宋体" w:cs="宋体"/>
          <w:sz w:val="24"/>
        </w:rPr>
        <w:t>是</w:t>
      </w:r>
      <w:r>
        <w:rPr>
          <w:rFonts w:hint="eastAsia" w:ascii="宋体" w:hAnsi="宋体" w:cs="宋体"/>
          <w:sz w:val="24"/>
          <w:lang w:val="zh-CN"/>
        </w:rPr>
        <w:t>供应商的投标函和开标记。</w:t>
      </w:r>
    </w:p>
    <w:p w14:paraId="1307AA03">
      <w:pPr>
        <w:spacing w:line="560" w:lineRule="exact"/>
        <w:ind w:firstLine="480" w:firstLineChars="200"/>
        <w:rPr>
          <w:rFonts w:ascii="宋体" w:hAnsi="宋体" w:cs="宋体"/>
          <w:sz w:val="24"/>
          <w:lang w:val="zh-CN"/>
        </w:rPr>
      </w:pPr>
      <w:r>
        <w:rPr>
          <w:rFonts w:hint="eastAsia" w:ascii="宋体" w:hAnsi="宋体" w:cs="宋体"/>
          <w:sz w:val="24"/>
        </w:rPr>
        <w:t>2.如有多次报价，</w:t>
      </w:r>
      <w:r>
        <w:rPr>
          <w:rFonts w:hint="eastAsia" w:ascii="宋体" w:hAnsi="宋体" w:cs="宋体"/>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sz w:val="24"/>
        </w:rPr>
        <w:t>报价次数见供应商须知前附表。</w:t>
      </w:r>
    </w:p>
    <w:p w14:paraId="089308AD">
      <w:pPr>
        <w:spacing w:line="560" w:lineRule="exact"/>
        <w:ind w:firstLine="480" w:firstLineChars="200"/>
        <w:rPr>
          <w:sz w:val="24"/>
        </w:rPr>
      </w:pPr>
      <w:r>
        <w:rPr>
          <w:rFonts w:hint="eastAsia" w:ascii="宋体" w:hAnsi="宋体" w:cs="宋体"/>
          <w:sz w:val="24"/>
        </w:rPr>
        <w:t>开标后请供应商在计算前等待报价，网上报价</w:t>
      </w:r>
      <w:r>
        <w:rPr>
          <w:rFonts w:hint="eastAsia" w:ascii="宋体" w:hAnsi="宋体" w:cs="宋体"/>
          <w:sz w:val="24"/>
          <w:lang w:val="zh-CN"/>
        </w:rPr>
        <w:t>，见周口市公共资源交易中心</w:t>
      </w:r>
      <w:r>
        <w:rPr>
          <w:rFonts w:hint="eastAsia" w:ascii="宋体" w:hAnsi="宋体" w:cs="宋体"/>
          <w:sz w:val="24"/>
        </w:rPr>
        <w:t>网站下载中心版块</w:t>
      </w:r>
      <w:r>
        <w:rPr>
          <w:rFonts w:hint="eastAsia" w:ascii="宋体" w:hAnsi="宋体" w:cs="宋体"/>
          <w:sz w:val="24"/>
          <w:lang w:val="zh-CN"/>
        </w:rPr>
        <w:t>《投标</w:t>
      </w:r>
      <w:r>
        <w:rPr>
          <w:rFonts w:hint="eastAsia" w:ascii="宋体" w:hAnsi="宋体" w:cs="宋体"/>
          <w:sz w:val="24"/>
        </w:rPr>
        <w:t>单位-电子投标文件视频制作手册》</w:t>
      </w:r>
      <w:r>
        <w:rPr>
          <w:rFonts w:hint="eastAsia" w:cs="宋体"/>
          <w:sz w:val="24"/>
        </w:rPr>
        <w:t>中的《周口市公共资源交易系统政府采购供应商操作手册》相关规定。</w:t>
      </w:r>
    </w:p>
    <w:p w14:paraId="658EE370">
      <w:pPr>
        <w:pStyle w:val="2"/>
        <w:ind w:firstLine="240"/>
        <w:rPr>
          <w:rFonts w:ascii="宋体" w:hAnsi="宋体" w:cs="宋体"/>
          <w:color w:val="FF0000"/>
          <w:sz w:val="24"/>
        </w:rPr>
      </w:pPr>
    </w:p>
    <w:p w14:paraId="6236A84F">
      <w:pPr>
        <w:pStyle w:val="2"/>
        <w:ind w:firstLine="240"/>
        <w:rPr>
          <w:rFonts w:ascii="宋体" w:hAnsi="宋体" w:cs="宋体"/>
          <w:color w:val="FF0000"/>
          <w:sz w:val="24"/>
        </w:rPr>
      </w:pPr>
    </w:p>
    <w:p w14:paraId="5FD4FE08">
      <w:pPr>
        <w:spacing w:line="720" w:lineRule="auto"/>
        <w:jc w:val="center"/>
        <w:rPr>
          <w:rFonts w:ascii="宋体" w:hAnsi="宋体" w:cs="宋体"/>
          <w:b/>
          <w:sz w:val="24"/>
        </w:rPr>
      </w:pPr>
      <w:r>
        <w:rPr>
          <w:rFonts w:hint="eastAsia" w:ascii="宋体" w:hAnsi="宋体" w:cs="宋体"/>
          <w:b/>
          <w:sz w:val="24"/>
        </w:rPr>
        <w:t>六、评定标准</w:t>
      </w:r>
    </w:p>
    <w:p w14:paraId="4192C29B">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14:paraId="0F032BB3">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5D9CAE1D">
      <w:pPr>
        <w:spacing w:line="460" w:lineRule="exact"/>
        <w:ind w:firstLine="480" w:firstLineChars="200"/>
        <w:rPr>
          <w:rFonts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14:paraId="45EB4CD0">
      <w:pPr>
        <w:pStyle w:val="19"/>
        <w:spacing w:after="0" w:line="560" w:lineRule="exact"/>
        <w:ind w:left="0" w:leftChars="0" w:firstLine="480" w:firstLineChars="200"/>
        <w:rPr>
          <w:rFonts w:ascii="宋体" w:hAnsi="宋体" w:cs="宋体"/>
          <w:bCs/>
          <w:sz w:val="24"/>
        </w:rPr>
      </w:pPr>
      <w:r>
        <w:rPr>
          <w:rFonts w:hint="eastAsia" w:ascii="宋体" w:hAnsi="宋体" w:cs="宋体"/>
          <w:bCs/>
          <w:sz w:val="24"/>
        </w:rPr>
        <w:t>22.2对通过初步审查的响应文件，采用百分制综合评分法进行评价。</w:t>
      </w:r>
    </w:p>
    <w:p w14:paraId="34D19529">
      <w:pPr>
        <w:spacing w:line="360" w:lineRule="auto"/>
        <w:ind w:right="-92" w:rightChars="-44"/>
        <w:rPr>
          <w:rFonts w:ascii="宋体" w:hAnsi="宋体" w:cs="宋体"/>
          <w:sz w:val="24"/>
        </w:rPr>
      </w:pPr>
      <w:r>
        <w:rPr>
          <w:rFonts w:hint="eastAsia" w:ascii="宋体" w:hAnsi="宋体" w:cs="宋体"/>
          <w:sz w:val="24"/>
        </w:rPr>
        <w:t>评标方法：</w:t>
      </w:r>
    </w:p>
    <w:p w14:paraId="16728B6E">
      <w:pPr>
        <w:pStyle w:val="29"/>
        <w:ind w:firstLine="480"/>
        <w:rPr>
          <w:rFonts w:ascii="宋体" w:hAnsi="宋体" w:eastAsia="宋体" w:cs="宋体"/>
          <w:sz w:val="24"/>
        </w:rPr>
      </w:pPr>
    </w:p>
    <w:tbl>
      <w:tblPr>
        <w:tblStyle w:val="30"/>
        <w:tblW w:w="10022" w:type="dxa"/>
        <w:jc w:val="center"/>
        <w:tblLayout w:type="fixed"/>
        <w:tblCellMar>
          <w:top w:w="0" w:type="dxa"/>
          <w:left w:w="108" w:type="dxa"/>
          <w:bottom w:w="0" w:type="dxa"/>
          <w:right w:w="108" w:type="dxa"/>
        </w:tblCellMar>
      </w:tblPr>
      <w:tblGrid>
        <w:gridCol w:w="1298"/>
        <w:gridCol w:w="1559"/>
        <w:gridCol w:w="4599"/>
        <w:gridCol w:w="2566"/>
      </w:tblGrid>
      <w:tr w14:paraId="1D506B19">
        <w:tblPrEx>
          <w:tblCellMar>
            <w:top w:w="0" w:type="dxa"/>
            <w:left w:w="108" w:type="dxa"/>
            <w:bottom w:w="0" w:type="dxa"/>
            <w:right w:w="108" w:type="dxa"/>
          </w:tblCellMar>
        </w:tblPrEx>
        <w:trPr>
          <w:trHeight w:val="252"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14:paraId="7FAF4053">
            <w:pPr>
              <w:widowControl/>
              <w:jc w:val="center"/>
              <w:rPr>
                <w:rFonts w:ascii="宋体" w:hAnsi="宋体" w:cs="宋体"/>
                <w:b/>
                <w:bCs/>
                <w:color w:val="000000"/>
                <w:sz w:val="24"/>
              </w:rPr>
            </w:pPr>
            <w:r>
              <w:rPr>
                <w:rFonts w:hint="eastAsia" w:ascii="宋体" w:hAnsi="宋体" w:cs="宋体"/>
                <w:b/>
                <w:bCs/>
                <w:color w:val="000000"/>
                <w:sz w:val="24"/>
              </w:rPr>
              <w:t>评分指标</w:t>
            </w:r>
          </w:p>
        </w:tc>
        <w:tc>
          <w:tcPr>
            <w:tcW w:w="1559" w:type="dxa"/>
            <w:tcBorders>
              <w:top w:val="single" w:color="auto" w:sz="4" w:space="0"/>
              <w:left w:val="single" w:color="auto" w:sz="4" w:space="0"/>
              <w:bottom w:val="single" w:color="auto" w:sz="4" w:space="0"/>
              <w:right w:val="single" w:color="auto" w:sz="4" w:space="0"/>
            </w:tcBorders>
            <w:vAlign w:val="center"/>
          </w:tcPr>
          <w:p w14:paraId="44C106E2">
            <w:pPr>
              <w:widowControl/>
              <w:jc w:val="center"/>
              <w:rPr>
                <w:rFonts w:ascii="宋体" w:hAnsi="宋体" w:cs="宋体"/>
                <w:b/>
                <w:bCs/>
                <w:color w:val="000000"/>
                <w:sz w:val="24"/>
              </w:rPr>
            </w:pPr>
            <w:r>
              <w:rPr>
                <w:rFonts w:hint="eastAsia" w:ascii="宋体" w:hAnsi="宋体" w:cs="宋体"/>
                <w:b/>
                <w:bCs/>
                <w:color w:val="000000"/>
                <w:sz w:val="24"/>
              </w:rPr>
              <w:t>分值</w:t>
            </w:r>
          </w:p>
        </w:tc>
        <w:tc>
          <w:tcPr>
            <w:tcW w:w="4599" w:type="dxa"/>
            <w:tcBorders>
              <w:top w:val="single" w:color="auto" w:sz="4" w:space="0"/>
              <w:left w:val="single" w:color="auto" w:sz="4" w:space="0"/>
              <w:bottom w:val="single" w:color="auto" w:sz="4" w:space="0"/>
              <w:right w:val="single" w:color="auto" w:sz="4" w:space="0"/>
            </w:tcBorders>
            <w:vAlign w:val="center"/>
          </w:tcPr>
          <w:p w14:paraId="671104E6">
            <w:pPr>
              <w:widowControl/>
              <w:jc w:val="center"/>
              <w:rPr>
                <w:rFonts w:ascii="宋体" w:hAnsi="宋体" w:cs="宋体"/>
                <w:b/>
                <w:bCs/>
                <w:color w:val="000000"/>
                <w:sz w:val="24"/>
              </w:rPr>
            </w:pPr>
            <w:r>
              <w:rPr>
                <w:rFonts w:hint="eastAsia" w:ascii="宋体" w:hAnsi="宋体" w:cs="宋体"/>
                <w:b/>
                <w:bCs/>
                <w:color w:val="000000"/>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6E4BF13E">
            <w:pPr>
              <w:widowControl/>
              <w:jc w:val="center"/>
              <w:rPr>
                <w:rFonts w:ascii="宋体" w:hAnsi="宋体" w:cs="宋体"/>
                <w:b/>
                <w:bCs/>
                <w:color w:val="000000"/>
                <w:sz w:val="24"/>
              </w:rPr>
            </w:pPr>
            <w:r>
              <w:rPr>
                <w:rFonts w:hint="eastAsia" w:ascii="宋体" w:hAnsi="宋体" w:cs="宋体"/>
                <w:b/>
                <w:bCs/>
                <w:color w:val="000000"/>
                <w:sz w:val="24"/>
              </w:rPr>
              <w:t>评分依据</w:t>
            </w:r>
          </w:p>
        </w:tc>
      </w:tr>
      <w:tr w14:paraId="7D447502">
        <w:tblPrEx>
          <w:tblCellMar>
            <w:top w:w="0" w:type="dxa"/>
            <w:left w:w="108" w:type="dxa"/>
            <w:bottom w:w="0" w:type="dxa"/>
            <w:right w:w="108" w:type="dxa"/>
          </w:tblCellMar>
        </w:tblPrEx>
        <w:trPr>
          <w:trHeight w:val="700" w:hRule="atLeast"/>
          <w:jc w:val="center"/>
        </w:trPr>
        <w:tc>
          <w:tcPr>
            <w:tcW w:w="2857" w:type="dxa"/>
            <w:gridSpan w:val="2"/>
            <w:tcBorders>
              <w:top w:val="single" w:color="auto" w:sz="4" w:space="0"/>
              <w:left w:val="single" w:color="auto" w:sz="4" w:space="0"/>
              <w:bottom w:val="single" w:color="auto" w:sz="4" w:space="0"/>
              <w:right w:val="single" w:color="auto" w:sz="4" w:space="0"/>
            </w:tcBorders>
            <w:vAlign w:val="center"/>
          </w:tcPr>
          <w:p w14:paraId="313C1C4C">
            <w:pPr>
              <w:widowControl/>
              <w:jc w:val="center"/>
              <w:rPr>
                <w:rFonts w:ascii="宋体" w:hAnsi="宋体" w:cs="宋体"/>
                <w:color w:val="000000" w:themeColor="text1"/>
                <w:sz w:val="24"/>
              </w:rPr>
            </w:pPr>
            <w:r>
              <w:rPr>
                <w:rFonts w:hint="eastAsia" w:ascii="宋体" w:hAnsi="宋体" w:cs="宋体"/>
                <w:b/>
                <w:bCs/>
                <w:color w:val="000000" w:themeColor="text1"/>
                <w:sz w:val="24"/>
              </w:rPr>
              <w:t>报价得分（10分）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1CBE8317">
            <w:pPr>
              <w:ind w:firstLine="480" w:firstLineChars="200"/>
              <w:rPr>
                <w:rFonts w:ascii="宋体" w:hAnsi="宋体" w:cs="宋体"/>
                <w:bCs/>
                <w:sz w:val="24"/>
                <w:szCs w:val="20"/>
              </w:rPr>
            </w:pPr>
            <w:r>
              <w:rPr>
                <w:rFonts w:hint="eastAsia" w:ascii="宋体" w:hAnsi="宋体" w:cs="宋体"/>
                <w:bCs/>
                <w:sz w:val="24"/>
                <w:szCs w:val="20"/>
              </w:rPr>
              <w:t>满足磋商文件要求且最后报价最低的供应商的价格为磋商基准价，其价格分为满分。其他供应商的价格分统一按照下列公式计算：</w:t>
            </w:r>
          </w:p>
          <w:p w14:paraId="3C59A4F7">
            <w:pPr>
              <w:ind w:firstLine="480" w:firstLineChars="200"/>
              <w:rPr>
                <w:rFonts w:ascii="宋体" w:hAnsi="宋体" w:cs="宋体"/>
                <w:bCs/>
                <w:sz w:val="24"/>
                <w:szCs w:val="20"/>
              </w:rPr>
            </w:pPr>
            <w:r>
              <w:rPr>
                <w:rFonts w:hint="eastAsia" w:ascii="宋体" w:hAnsi="宋体" w:cs="宋体"/>
                <w:bCs/>
                <w:sz w:val="24"/>
                <w:szCs w:val="20"/>
              </w:rPr>
              <w:t>磋商报价得分=（磋商基准价/最后磋商报价）×10</w:t>
            </w:r>
          </w:p>
          <w:p w14:paraId="609126CE">
            <w:pPr>
              <w:tabs>
                <w:tab w:val="left" w:pos="5130"/>
              </w:tabs>
              <w:adjustRightInd w:val="0"/>
              <w:snapToGrid w:val="0"/>
              <w:spacing w:line="360" w:lineRule="auto"/>
              <w:rPr>
                <w:rFonts w:ascii="宋体" w:hAnsi="宋体" w:cs="宋体"/>
                <w:bCs/>
                <w:sz w:val="24"/>
                <w:szCs w:val="20"/>
              </w:rPr>
            </w:pPr>
            <w:r>
              <w:rPr>
                <w:rFonts w:hint="eastAsia" w:ascii="宋体" w:hAnsi="宋体" w:cs="宋体"/>
                <w:bCs/>
                <w:sz w:val="24"/>
                <w:szCs w:val="20"/>
              </w:rPr>
              <w:t>备注：价格分</w:t>
            </w:r>
            <w:r>
              <w:rPr>
                <w:rFonts w:hint="eastAsia" w:asciiTheme="minorEastAsia" w:hAnsiTheme="minorEastAsia" w:cstheme="minorEastAsia"/>
                <w:color w:val="000000" w:themeColor="text1"/>
                <w:sz w:val="24"/>
              </w:rPr>
              <w:t>计算按四舍五入法则，保留小数点后两位</w:t>
            </w:r>
            <w:r>
              <w:rPr>
                <w:rFonts w:hint="eastAsia" w:ascii="宋体" w:hAnsi="宋体" w:cs="宋体"/>
                <w:bCs/>
                <w:sz w:val="24"/>
                <w:szCs w:val="20"/>
              </w:rPr>
              <w:t>。</w:t>
            </w:r>
          </w:p>
          <w:p w14:paraId="44C9EEE0">
            <w:pPr>
              <w:pStyle w:val="28"/>
              <w:ind w:right="-21" w:firstLine="0" w:firstLineChars="0"/>
              <w:rPr>
                <w:rFonts w:ascii="宋体" w:hAnsi="宋体" w:cs="宋体"/>
                <w:bCs/>
                <w:sz w:val="24"/>
                <w:szCs w:val="20"/>
              </w:rPr>
            </w:pPr>
            <w:r>
              <w:rPr>
                <w:rFonts w:hint="eastAsia" w:ascii="宋体" w:hAnsi="宋体" w:cs="宋体"/>
                <w:bCs/>
                <w:sz w:val="24"/>
                <w:szCs w:val="20"/>
              </w:rPr>
              <w:t>根据财政部、工信部关于印发《政府采购促进中小企业发展管理办法》的通知（财库〔2020〕46号 ）文件规定：</w:t>
            </w:r>
          </w:p>
          <w:p w14:paraId="3C9C57D6">
            <w:pPr>
              <w:pStyle w:val="28"/>
              <w:ind w:right="-21" w:firstLine="0" w:firstLineChars="0"/>
              <w:rPr>
                <w:rFonts w:ascii="宋体" w:hAnsi="宋体" w:cs="宋体"/>
                <w:bCs/>
                <w:sz w:val="24"/>
                <w:szCs w:val="20"/>
              </w:rPr>
            </w:pPr>
            <w:r>
              <w:rPr>
                <w:rFonts w:hint="eastAsia" w:ascii="宋体" w:hAnsi="宋体" w:cs="宋体"/>
                <w:bCs/>
                <w:sz w:val="24"/>
                <w:szCs w:val="20"/>
              </w:rPr>
              <w:t>（1）对小微企业报价给予20%扣除，请按照《政府采购促进中小企业发展管理办法》要求提供中小企业声明函。</w:t>
            </w:r>
          </w:p>
          <w:p w14:paraId="27792983">
            <w:pPr>
              <w:pStyle w:val="28"/>
              <w:ind w:right="-21" w:firstLine="0" w:firstLineChars="0"/>
              <w:rPr>
                <w:rFonts w:ascii="宋体" w:hAnsi="宋体" w:cs="宋体"/>
                <w:bCs/>
                <w:sz w:val="24"/>
                <w:szCs w:val="20"/>
              </w:rPr>
            </w:pPr>
            <w:r>
              <w:rPr>
                <w:rFonts w:hint="eastAsia" w:ascii="宋体" w:hAnsi="宋体" w:cs="宋体"/>
                <w:bCs/>
                <w:sz w:val="24"/>
                <w:szCs w:val="20"/>
              </w:rPr>
              <w:t>（2）关于监狱企业：视同小微企业。须提供由省级以上监狱管理局、戒毒管理局（含新疆生产建设兵团）出具的属于监狱企业的证明文件，否则不考虑价格扣除。</w:t>
            </w:r>
          </w:p>
          <w:p w14:paraId="159523A4">
            <w:pPr>
              <w:pStyle w:val="28"/>
              <w:ind w:right="-21" w:firstLine="0" w:firstLineChars="0"/>
              <w:rPr>
                <w:rFonts w:ascii="宋体" w:hAnsi="宋体" w:cs="宋体"/>
                <w:bCs/>
                <w:sz w:val="24"/>
                <w:szCs w:val="20"/>
              </w:rPr>
            </w:pPr>
            <w:r>
              <w:rPr>
                <w:rFonts w:hint="eastAsia" w:ascii="宋体" w:hAnsi="宋体" w:cs="宋体"/>
                <w:bCs/>
                <w:sz w:val="24"/>
                <w:szCs w:val="20"/>
              </w:rPr>
              <w:t>（3）关于残疾人福利性单位：视同小微企业。须提供完整的“残疾人福利性单位声明函”，否则在价格评审时不予考虑价格扣除。残疾人福利性单位属于小型、微型企业的，不重复享受政策。</w:t>
            </w:r>
          </w:p>
          <w:p w14:paraId="529F8B7E">
            <w:pPr>
              <w:widowControl/>
              <w:snapToGrid w:val="0"/>
              <w:spacing w:line="276" w:lineRule="auto"/>
              <w:jc w:val="left"/>
              <w:rPr>
                <w:rFonts w:ascii="宋体" w:hAnsi="宋体" w:cs="宋体"/>
                <w:sz w:val="24"/>
              </w:rPr>
            </w:pPr>
            <w:r>
              <w:rPr>
                <w:rFonts w:hint="eastAsia" w:ascii="宋体" w:hAnsi="宋体" w:cs="宋体"/>
                <w:bCs/>
                <w:sz w:val="24"/>
                <w:szCs w:val="20"/>
              </w:rPr>
              <w:t>（4）没有提供有效证明材料的供应商将被视为不接受投标总价的扣除，用原投标总价参与评审。</w:t>
            </w:r>
          </w:p>
        </w:tc>
      </w:tr>
      <w:tr w14:paraId="2B9D52AB">
        <w:tblPrEx>
          <w:tblCellMar>
            <w:top w:w="0" w:type="dxa"/>
            <w:left w:w="108" w:type="dxa"/>
            <w:bottom w:w="0" w:type="dxa"/>
            <w:right w:w="108" w:type="dxa"/>
          </w:tblCellMar>
        </w:tblPrEx>
        <w:trPr>
          <w:trHeight w:val="570" w:hRule="atLeast"/>
          <w:jc w:val="center"/>
        </w:trPr>
        <w:tc>
          <w:tcPr>
            <w:tcW w:w="1298" w:type="dxa"/>
            <w:vMerge w:val="restart"/>
            <w:tcBorders>
              <w:top w:val="single" w:color="auto" w:sz="4" w:space="0"/>
              <w:left w:val="single" w:color="auto" w:sz="4" w:space="0"/>
              <w:right w:val="single" w:color="auto" w:sz="4" w:space="0"/>
            </w:tcBorders>
            <w:vAlign w:val="center"/>
          </w:tcPr>
          <w:p w14:paraId="350D9761">
            <w:pPr>
              <w:widowControl/>
              <w:jc w:val="left"/>
              <w:rPr>
                <w:rFonts w:ascii="宋体" w:hAnsi="宋体" w:cs="宋体"/>
                <w:sz w:val="24"/>
              </w:rPr>
            </w:pPr>
            <w:r>
              <w:rPr>
                <w:rFonts w:hint="eastAsia" w:ascii="宋体" w:hAnsi="宋体" w:cs="宋体"/>
                <w:sz w:val="24"/>
              </w:rPr>
              <w:t>技术方案 (60分)</w:t>
            </w:r>
          </w:p>
          <w:p w14:paraId="79132711">
            <w:pPr>
              <w:jc w:val="center"/>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E54FD41">
            <w:pPr>
              <w:tabs>
                <w:tab w:val="left" w:pos="5130"/>
              </w:tabs>
              <w:adjustRightInd w:val="0"/>
              <w:snapToGrid w:val="0"/>
              <w:spacing w:line="288" w:lineRule="auto"/>
              <w:rPr>
                <w:rFonts w:ascii="宋体" w:hAnsi="宋体" w:cs="宋体"/>
                <w:bCs/>
                <w:sz w:val="24"/>
              </w:rPr>
            </w:pPr>
            <w:r>
              <w:rPr>
                <w:rFonts w:hint="eastAsia" w:ascii="宋体" w:hAnsi="宋体" w:cs="宋体"/>
                <w:bCs/>
                <w:sz w:val="24"/>
              </w:rPr>
              <w:t>对项目的理解（7分）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252DA6F1">
            <w:pPr>
              <w:tabs>
                <w:tab w:val="left" w:pos="5130"/>
              </w:tabs>
              <w:adjustRightInd w:val="0"/>
              <w:snapToGrid w:val="0"/>
              <w:spacing w:line="288" w:lineRule="auto"/>
              <w:rPr>
                <w:rFonts w:ascii="宋体" w:hAnsi="宋体" w:cs="宋体"/>
                <w:sz w:val="24"/>
              </w:rPr>
            </w:pPr>
            <w:r>
              <w:rPr>
                <w:rFonts w:hint="eastAsia" w:ascii="宋体" w:hAnsi="宋体" w:cs="宋体"/>
                <w:bCs/>
                <w:sz w:val="24"/>
              </w:rPr>
              <w:t>规划背景和规划编制内容理解：包括项目研究背景与基本情况、研究目的、项目目标、重要性和意义以及重点任务和需求的掌握</w:t>
            </w:r>
            <w:r>
              <w:rPr>
                <w:rFonts w:hint="eastAsia" w:ascii="宋体" w:hAnsi="宋体" w:cs="宋体"/>
                <w:sz w:val="24"/>
              </w:rPr>
              <w:t>得7分。</w:t>
            </w:r>
          </w:p>
          <w:p w14:paraId="0EB9AF3B">
            <w:pPr>
              <w:tabs>
                <w:tab w:val="left" w:pos="5130"/>
              </w:tabs>
              <w:adjustRightInd w:val="0"/>
              <w:snapToGrid w:val="0"/>
              <w:spacing w:line="288" w:lineRule="auto"/>
              <w:rPr>
                <w:rFonts w:asciiTheme="minorEastAsia" w:hAnsiTheme="minorEastAsia" w:cstheme="minorEastAsia"/>
                <w:color w:val="000000" w:themeColor="text1"/>
                <w:sz w:val="24"/>
              </w:rPr>
            </w:pPr>
            <w:r>
              <w:rPr>
                <w:rFonts w:hint="eastAsia" w:ascii="宋体" w:hAnsi="宋体" w:cs="宋体"/>
                <w:sz w:val="24"/>
              </w:rPr>
              <w:t>缺项或不提供不得分。</w:t>
            </w:r>
          </w:p>
        </w:tc>
      </w:tr>
      <w:tr w14:paraId="4085160C">
        <w:tblPrEx>
          <w:tblCellMar>
            <w:top w:w="0" w:type="dxa"/>
            <w:left w:w="108" w:type="dxa"/>
            <w:bottom w:w="0" w:type="dxa"/>
            <w:right w:w="108" w:type="dxa"/>
          </w:tblCellMar>
        </w:tblPrEx>
        <w:trPr>
          <w:trHeight w:val="570" w:hRule="atLeast"/>
          <w:jc w:val="center"/>
        </w:trPr>
        <w:tc>
          <w:tcPr>
            <w:tcW w:w="1298" w:type="dxa"/>
            <w:vMerge w:val="continue"/>
            <w:tcBorders>
              <w:top w:val="single" w:color="auto" w:sz="4" w:space="0"/>
              <w:left w:val="single" w:color="auto" w:sz="4" w:space="0"/>
              <w:right w:val="single" w:color="auto" w:sz="4" w:space="0"/>
            </w:tcBorders>
            <w:vAlign w:val="center"/>
          </w:tcPr>
          <w:p w14:paraId="4F882AF5">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852808E">
            <w:pPr>
              <w:tabs>
                <w:tab w:val="left" w:pos="5130"/>
              </w:tabs>
              <w:adjustRightInd w:val="0"/>
              <w:snapToGrid w:val="0"/>
              <w:spacing w:line="288" w:lineRule="auto"/>
              <w:rPr>
                <w:rFonts w:ascii="宋体" w:hAnsi="宋体" w:cs="宋体"/>
                <w:bCs/>
                <w:sz w:val="24"/>
              </w:rPr>
            </w:pPr>
            <w:r>
              <w:rPr>
                <w:rFonts w:hint="eastAsia" w:ascii="宋体" w:hAnsi="宋体" w:cs="宋体"/>
                <w:bCs/>
                <w:sz w:val="24"/>
              </w:rPr>
              <w:t>项目重点难点分析及应对措施</w:t>
            </w:r>
          </w:p>
          <w:p w14:paraId="4231BBFB">
            <w:pPr>
              <w:tabs>
                <w:tab w:val="left" w:pos="5130"/>
              </w:tabs>
              <w:adjustRightInd w:val="0"/>
              <w:snapToGrid w:val="0"/>
              <w:spacing w:line="288" w:lineRule="auto"/>
              <w:rPr>
                <w:rFonts w:ascii="宋体" w:hAnsi="宋体" w:cs="宋体"/>
                <w:bCs/>
                <w:sz w:val="24"/>
              </w:rPr>
            </w:pPr>
            <w:r>
              <w:rPr>
                <w:rFonts w:hint="eastAsia" w:ascii="宋体" w:hAnsi="宋体" w:cs="宋体"/>
                <w:bCs/>
                <w:sz w:val="24"/>
              </w:rPr>
              <w:t>（7分）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0193DB2E">
            <w:pPr>
              <w:tabs>
                <w:tab w:val="left" w:pos="5130"/>
              </w:tabs>
              <w:adjustRightInd w:val="0"/>
              <w:snapToGrid w:val="0"/>
              <w:spacing w:line="288" w:lineRule="auto"/>
              <w:rPr>
                <w:rFonts w:ascii="宋体" w:hAnsi="宋体" w:cs="宋体"/>
                <w:sz w:val="24"/>
              </w:rPr>
            </w:pPr>
            <w:r>
              <w:rPr>
                <w:rFonts w:hint="eastAsia" w:ascii="宋体" w:hAnsi="宋体" w:cs="宋体"/>
                <w:bCs/>
                <w:sz w:val="24"/>
              </w:rPr>
              <w:t>规划重点难点分析：包括项目实施过程中的重点与难点的认识与分析、应对措施、前瞻性等的</w:t>
            </w:r>
            <w:r>
              <w:rPr>
                <w:rFonts w:hint="eastAsia" w:ascii="宋体" w:hAnsi="宋体" w:cs="宋体"/>
                <w:sz w:val="24"/>
              </w:rPr>
              <w:t>得7分。</w:t>
            </w:r>
          </w:p>
          <w:p w14:paraId="05D5A2FB">
            <w:pPr>
              <w:tabs>
                <w:tab w:val="left" w:pos="5130"/>
              </w:tabs>
              <w:adjustRightInd w:val="0"/>
              <w:snapToGrid w:val="0"/>
              <w:spacing w:line="288" w:lineRule="auto"/>
              <w:rPr>
                <w:rFonts w:asciiTheme="minorEastAsia" w:hAnsiTheme="minorEastAsia" w:cstheme="minorEastAsia"/>
                <w:color w:val="000000" w:themeColor="text1"/>
                <w:sz w:val="24"/>
              </w:rPr>
            </w:pPr>
            <w:r>
              <w:rPr>
                <w:rFonts w:hint="eastAsia" w:ascii="宋体" w:hAnsi="宋体" w:cs="宋体"/>
                <w:sz w:val="24"/>
              </w:rPr>
              <w:t>缺项或不提供不得分。</w:t>
            </w:r>
          </w:p>
        </w:tc>
      </w:tr>
      <w:tr w14:paraId="1E92C327">
        <w:tblPrEx>
          <w:tblCellMar>
            <w:top w:w="0" w:type="dxa"/>
            <w:left w:w="108" w:type="dxa"/>
            <w:bottom w:w="0" w:type="dxa"/>
            <w:right w:w="108" w:type="dxa"/>
          </w:tblCellMar>
        </w:tblPrEx>
        <w:trPr>
          <w:trHeight w:val="570" w:hRule="atLeast"/>
          <w:jc w:val="center"/>
        </w:trPr>
        <w:tc>
          <w:tcPr>
            <w:tcW w:w="1298" w:type="dxa"/>
            <w:vMerge w:val="continue"/>
            <w:tcBorders>
              <w:top w:val="single" w:color="auto" w:sz="4" w:space="0"/>
              <w:left w:val="single" w:color="auto" w:sz="4" w:space="0"/>
              <w:right w:val="single" w:color="auto" w:sz="4" w:space="0"/>
            </w:tcBorders>
            <w:vAlign w:val="center"/>
          </w:tcPr>
          <w:p w14:paraId="0CF68D3F">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4D88C47">
            <w:pPr>
              <w:tabs>
                <w:tab w:val="left" w:pos="5130"/>
              </w:tabs>
              <w:adjustRightInd w:val="0"/>
              <w:snapToGrid w:val="0"/>
              <w:spacing w:line="288" w:lineRule="auto"/>
              <w:rPr>
                <w:rFonts w:ascii="宋体" w:hAnsi="宋体" w:cs="宋体"/>
                <w:bCs/>
                <w:sz w:val="24"/>
              </w:rPr>
            </w:pPr>
            <w:r>
              <w:rPr>
                <w:rFonts w:hint="eastAsia" w:ascii="宋体" w:hAnsi="宋体" w:cs="宋体"/>
                <w:bCs/>
                <w:sz w:val="24"/>
              </w:rPr>
              <w:t>方案可行性</w:t>
            </w:r>
          </w:p>
          <w:p w14:paraId="3759DF16">
            <w:pPr>
              <w:tabs>
                <w:tab w:val="left" w:pos="5130"/>
              </w:tabs>
              <w:adjustRightInd w:val="0"/>
              <w:snapToGrid w:val="0"/>
              <w:spacing w:line="288" w:lineRule="auto"/>
              <w:ind w:firstLine="472"/>
              <w:jc w:val="center"/>
              <w:rPr>
                <w:rFonts w:asciiTheme="minorEastAsia" w:hAnsiTheme="minorEastAsia" w:cstheme="minorEastAsia"/>
                <w:snapToGrid w:val="0"/>
                <w:color w:val="000000" w:themeColor="text1"/>
                <w:kern w:val="0"/>
                <w:sz w:val="24"/>
                <w:lang w:bidi="zh-CN"/>
              </w:rPr>
            </w:pPr>
            <w:r>
              <w:rPr>
                <w:rFonts w:hint="eastAsia" w:ascii="宋体" w:hAnsi="宋体" w:cs="宋体"/>
                <w:bCs/>
                <w:sz w:val="24"/>
              </w:rPr>
              <w:t>（7分）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2A37FBCB">
            <w:pPr>
              <w:tabs>
                <w:tab w:val="left" w:pos="5130"/>
              </w:tabs>
              <w:adjustRightInd w:val="0"/>
              <w:snapToGrid w:val="0"/>
              <w:spacing w:line="288" w:lineRule="auto"/>
              <w:rPr>
                <w:rFonts w:ascii="宋体" w:hAnsi="宋体" w:cs="宋体"/>
                <w:sz w:val="24"/>
              </w:rPr>
            </w:pPr>
            <w:r>
              <w:rPr>
                <w:rFonts w:hint="eastAsia" w:ascii="宋体" w:hAnsi="宋体" w:cs="宋体"/>
                <w:bCs/>
                <w:sz w:val="24"/>
              </w:rPr>
              <w:t>包括项目实施主要内容、具有针对性，根据项目需求情况提出详细、具体、明确的设计理念及核心思想的</w:t>
            </w:r>
            <w:r>
              <w:rPr>
                <w:rFonts w:hint="eastAsia" w:ascii="宋体" w:hAnsi="宋体" w:cs="宋体"/>
                <w:sz w:val="24"/>
              </w:rPr>
              <w:t>得7分。</w:t>
            </w:r>
          </w:p>
          <w:p w14:paraId="08D3856B">
            <w:pPr>
              <w:tabs>
                <w:tab w:val="left" w:pos="5130"/>
              </w:tabs>
              <w:adjustRightInd w:val="0"/>
              <w:snapToGrid w:val="0"/>
              <w:spacing w:line="288" w:lineRule="auto"/>
              <w:rPr>
                <w:rFonts w:asciiTheme="minorEastAsia" w:hAnsiTheme="minorEastAsia" w:cstheme="minorEastAsia"/>
                <w:color w:val="000000" w:themeColor="text1"/>
                <w:sz w:val="24"/>
              </w:rPr>
            </w:pPr>
            <w:r>
              <w:rPr>
                <w:rFonts w:hint="eastAsia" w:ascii="宋体" w:hAnsi="宋体" w:cs="宋体"/>
                <w:sz w:val="24"/>
              </w:rPr>
              <w:t>缺项或不提供不得分。</w:t>
            </w:r>
          </w:p>
        </w:tc>
      </w:tr>
      <w:tr w14:paraId="3FE3AFAF">
        <w:tblPrEx>
          <w:tblCellMar>
            <w:top w:w="0" w:type="dxa"/>
            <w:left w:w="108" w:type="dxa"/>
            <w:bottom w:w="0" w:type="dxa"/>
            <w:right w:w="108" w:type="dxa"/>
          </w:tblCellMar>
        </w:tblPrEx>
        <w:trPr>
          <w:trHeight w:val="570" w:hRule="atLeast"/>
          <w:jc w:val="center"/>
        </w:trPr>
        <w:tc>
          <w:tcPr>
            <w:tcW w:w="1298" w:type="dxa"/>
            <w:vMerge w:val="continue"/>
            <w:tcBorders>
              <w:top w:val="single" w:color="auto" w:sz="4" w:space="0"/>
              <w:left w:val="single" w:color="auto" w:sz="4" w:space="0"/>
              <w:right w:val="single" w:color="auto" w:sz="4" w:space="0"/>
            </w:tcBorders>
            <w:vAlign w:val="center"/>
          </w:tcPr>
          <w:p w14:paraId="20CEBD76">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6396AE8">
            <w:pPr>
              <w:tabs>
                <w:tab w:val="left" w:pos="5130"/>
              </w:tabs>
              <w:adjustRightInd w:val="0"/>
              <w:snapToGrid w:val="0"/>
              <w:spacing w:line="288" w:lineRule="auto"/>
              <w:rPr>
                <w:rFonts w:ascii="宋体" w:hAnsi="宋体" w:cs="宋体"/>
                <w:bCs/>
                <w:sz w:val="24"/>
              </w:rPr>
            </w:pPr>
            <w:r>
              <w:rPr>
                <w:rFonts w:hint="eastAsia" w:ascii="宋体" w:hAnsi="宋体" w:cs="宋体"/>
                <w:bCs/>
                <w:sz w:val="24"/>
              </w:rPr>
              <w:t>项目实施进度计划及工期安排</w:t>
            </w:r>
          </w:p>
          <w:p w14:paraId="3EC38624">
            <w:pPr>
              <w:tabs>
                <w:tab w:val="left" w:pos="5130"/>
              </w:tabs>
              <w:adjustRightInd w:val="0"/>
              <w:snapToGrid w:val="0"/>
              <w:spacing w:line="288" w:lineRule="auto"/>
              <w:rPr>
                <w:rFonts w:asciiTheme="minorEastAsia" w:hAnsiTheme="minorEastAsia" w:cstheme="minorEastAsia"/>
                <w:snapToGrid w:val="0"/>
                <w:color w:val="000000" w:themeColor="text1"/>
                <w:kern w:val="0"/>
                <w:sz w:val="24"/>
                <w:lang w:bidi="zh-CN"/>
              </w:rPr>
            </w:pPr>
            <w:r>
              <w:rPr>
                <w:rFonts w:hint="eastAsia" w:ascii="宋体" w:hAnsi="宋体" w:cs="宋体"/>
                <w:bCs/>
                <w:sz w:val="24"/>
              </w:rPr>
              <w:t>（7分）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0B12D5B8">
            <w:pPr>
              <w:tabs>
                <w:tab w:val="left" w:pos="5130"/>
              </w:tabs>
              <w:adjustRightInd w:val="0"/>
              <w:snapToGrid w:val="0"/>
              <w:spacing w:line="288" w:lineRule="auto"/>
              <w:rPr>
                <w:rFonts w:ascii="宋体" w:hAnsi="宋体" w:cs="宋体"/>
                <w:sz w:val="24"/>
              </w:rPr>
            </w:pPr>
            <w:r>
              <w:rPr>
                <w:rFonts w:hint="eastAsia" w:ascii="宋体" w:hAnsi="宋体" w:cs="宋体"/>
                <w:bCs/>
                <w:sz w:val="24"/>
              </w:rPr>
              <w:t>项目进度安排包括完成相应工作的时间节点、阶段性目标、工作计划、进度计划与保障措施，有明确规划项目的编制深度、成果内容及规划编制进度安排，规划成果汇报重要节点，能满足各阶段的进度要求的</w:t>
            </w:r>
            <w:r>
              <w:rPr>
                <w:rFonts w:hint="eastAsia" w:ascii="宋体" w:hAnsi="宋体" w:cs="宋体"/>
                <w:sz w:val="24"/>
              </w:rPr>
              <w:t>得7分。</w:t>
            </w:r>
          </w:p>
          <w:p w14:paraId="7ED4AD62">
            <w:pPr>
              <w:tabs>
                <w:tab w:val="left" w:pos="5130"/>
              </w:tabs>
              <w:adjustRightInd w:val="0"/>
              <w:snapToGrid w:val="0"/>
              <w:spacing w:line="288" w:lineRule="auto"/>
              <w:rPr>
                <w:rFonts w:asciiTheme="minorEastAsia" w:hAnsiTheme="minorEastAsia" w:cstheme="minorEastAsia"/>
                <w:color w:val="000000" w:themeColor="text1"/>
                <w:sz w:val="24"/>
                <w:lang w:val="zh-CN"/>
              </w:rPr>
            </w:pPr>
            <w:r>
              <w:rPr>
                <w:rFonts w:hint="eastAsia" w:ascii="宋体" w:hAnsi="宋体" w:cs="宋体"/>
                <w:sz w:val="24"/>
              </w:rPr>
              <w:t>缺项或不提供不得分。</w:t>
            </w:r>
          </w:p>
        </w:tc>
      </w:tr>
      <w:tr w14:paraId="0A2DFC97">
        <w:tblPrEx>
          <w:tblCellMar>
            <w:top w:w="0" w:type="dxa"/>
            <w:left w:w="108" w:type="dxa"/>
            <w:bottom w:w="0" w:type="dxa"/>
            <w:right w:w="108" w:type="dxa"/>
          </w:tblCellMar>
        </w:tblPrEx>
        <w:trPr>
          <w:trHeight w:val="570" w:hRule="atLeast"/>
          <w:jc w:val="center"/>
        </w:trPr>
        <w:tc>
          <w:tcPr>
            <w:tcW w:w="1298" w:type="dxa"/>
            <w:vMerge w:val="continue"/>
            <w:tcBorders>
              <w:top w:val="single" w:color="auto" w:sz="4" w:space="0"/>
              <w:left w:val="single" w:color="auto" w:sz="4" w:space="0"/>
              <w:right w:val="single" w:color="auto" w:sz="4" w:space="0"/>
            </w:tcBorders>
            <w:vAlign w:val="center"/>
          </w:tcPr>
          <w:p w14:paraId="08A1CA81">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53C9647">
            <w:pPr>
              <w:tabs>
                <w:tab w:val="left" w:pos="5130"/>
              </w:tabs>
              <w:adjustRightInd w:val="0"/>
              <w:snapToGrid w:val="0"/>
              <w:spacing w:line="288" w:lineRule="auto"/>
              <w:rPr>
                <w:rFonts w:ascii="宋体" w:hAnsi="宋体" w:cs="宋体"/>
                <w:bCs/>
                <w:sz w:val="24"/>
              </w:rPr>
            </w:pPr>
            <w:r>
              <w:rPr>
                <w:rFonts w:hint="eastAsia" w:ascii="宋体" w:hAnsi="宋体" w:cs="宋体"/>
                <w:bCs/>
                <w:sz w:val="24"/>
              </w:rPr>
              <w:t>服务方案</w:t>
            </w:r>
          </w:p>
          <w:p w14:paraId="2F32E1D3">
            <w:pPr>
              <w:tabs>
                <w:tab w:val="left" w:pos="5130"/>
              </w:tabs>
              <w:adjustRightInd w:val="0"/>
              <w:snapToGrid w:val="0"/>
              <w:spacing w:line="288" w:lineRule="auto"/>
              <w:ind w:firstLine="472"/>
              <w:jc w:val="center"/>
              <w:rPr>
                <w:rFonts w:asciiTheme="minorEastAsia" w:hAnsiTheme="minorEastAsia" w:cstheme="minorEastAsia"/>
                <w:snapToGrid w:val="0"/>
                <w:color w:val="000000" w:themeColor="text1"/>
                <w:kern w:val="0"/>
                <w:sz w:val="24"/>
                <w:lang w:bidi="zh-CN"/>
              </w:rPr>
            </w:pPr>
            <w:r>
              <w:rPr>
                <w:rFonts w:hint="eastAsia" w:ascii="宋体" w:hAnsi="宋体" w:cs="宋体"/>
                <w:bCs/>
                <w:sz w:val="24"/>
              </w:rPr>
              <w:t>（7分）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71008B9A">
            <w:pPr>
              <w:tabs>
                <w:tab w:val="left" w:pos="5130"/>
              </w:tabs>
              <w:adjustRightInd w:val="0"/>
              <w:snapToGrid w:val="0"/>
              <w:spacing w:line="288" w:lineRule="auto"/>
              <w:rPr>
                <w:rFonts w:ascii="宋体" w:hAnsi="宋体" w:cs="宋体"/>
                <w:sz w:val="24"/>
              </w:rPr>
            </w:pPr>
            <w:r>
              <w:rPr>
                <w:rFonts w:hint="eastAsia" w:ascii="宋体" w:hAnsi="宋体" w:cs="宋体"/>
                <w:bCs/>
                <w:sz w:val="24"/>
              </w:rPr>
              <w:t>包括项目分析、工作思路、工作程序和技术方法等</w:t>
            </w:r>
            <w:r>
              <w:rPr>
                <w:rFonts w:hint="eastAsia" w:ascii="宋体" w:hAnsi="宋体" w:cs="宋体"/>
                <w:sz w:val="24"/>
              </w:rPr>
              <w:t>得7分。</w:t>
            </w:r>
          </w:p>
          <w:p w14:paraId="349A32F2">
            <w:pPr>
              <w:tabs>
                <w:tab w:val="left" w:pos="5130"/>
              </w:tabs>
              <w:adjustRightInd w:val="0"/>
              <w:snapToGrid w:val="0"/>
              <w:spacing w:line="288" w:lineRule="auto"/>
              <w:rPr>
                <w:rFonts w:asciiTheme="minorEastAsia" w:hAnsiTheme="minorEastAsia" w:cstheme="minorEastAsia"/>
                <w:color w:val="000000" w:themeColor="text1"/>
                <w:sz w:val="24"/>
                <w:lang w:val="zh-CN"/>
              </w:rPr>
            </w:pPr>
            <w:r>
              <w:rPr>
                <w:rFonts w:hint="eastAsia" w:ascii="宋体" w:hAnsi="宋体" w:cs="宋体"/>
                <w:sz w:val="24"/>
              </w:rPr>
              <w:t>缺项或不提供不得分。</w:t>
            </w:r>
          </w:p>
        </w:tc>
      </w:tr>
      <w:tr w14:paraId="21E5BCFA">
        <w:tblPrEx>
          <w:tblCellMar>
            <w:top w:w="0" w:type="dxa"/>
            <w:left w:w="108" w:type="dxa"/>
            <w:bottom w:w="0" w:type="dxa"/>
            <w:right w:w="108" w:type="dxa"/>
          </w:tblCellMar>
        </w:tblPrEx>
        <w:trPr>
          <w:trHeight w:val="570" w:hRule="atLeast"/>
          <w:jc w:val="center"/>
        </w:trPr>
        <w:tc>
          <w:tcPr>
            <w:tcW w:w="1298" w:type="dxa"/>
            <w:vMerge w:val="continue"/>
            <w:tcBorders>
              <w:top w:val="single" w:color="auto" w:sz="4" w:space="0"/>
              <w:left w:val="single" w:color="auto" w:sz="4" w:space="0"/>
              <w:right w:val="single" w:color="auto" w:sz="4" w:space="0"/>
            </w:tcBorders>
            <w:vAlign w:val="center"/>
          </w:tcPr>
          <w:p w14:paraId="5E6BEC9E">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E3C8769">
            <w:pPr>
              <w:tabs>
                <w:tab w:val="left" w:pos="5130"/>
              </w:tabs>
              <w:adjustRightInd w:val="0"/>
              <w:snapToGrid w:val="0"/>
              <w:spacing w:line="288" w:lineRule="auto"/>
              <w:rPr>
                <w:rFonts w:ascii="宋体" w:hAnsi="宋体" w:cs="宋体"/>
                <w:bCs/>
                <w:sz w:val="24"/>
              </w:rPr>
            </w:pPr>
            <w:bookmarkStart w:id="75" w:name="OLE_LINK83"/>
            <w:bookmarkStart w:id="76" w:name="OLE_LINK84"/>
            <w:r>
              <w:rPr>
                <w:rFonts w:hint="eastAsia" w:ascii="宋体" w:hAnsi="宋体" w:cs="宋体"/>
                <w:bCs/>
                <w:sz w:val="24"/>
              </w:rPr>
              <w:t>工作</w:t>
            </w:r>
            <w:bookmarkEnd w:id="75"/>
            <w:bookmarkEnd w:id="76"/>
            <w:r>
              <w:rPr>
                <w:rFonts w:hint="eastAsia" w:ascii="宋体" w:hAnsi="宋体" w:cs="宋体"/>
                <w:bCs/>
                <w:sz w:val="24"/>
              </w:rPr>
              <w:t>质量保障措施</w:t>
            </w:r>
          </w:p>
          <w:p w14:paraId="1649E93A">
            <w:pPr>
              <w:tabs>
                <w:tab w:val="left" w:pos="5130"/>
              </w:tabs>
              <w:adjustRightInd w:val="0"/>
              <w:snapToGrid w:val="0"/>
              <w:spacing w:line="288" w:lineRule="auto"/>
              <w:rPr>
                <w:rFonts w:asciiTheme="minorEastAsia" w:hAnsiTheme="minorEastAsia" w:cstheme="minorEastAsia"/>
                <w:snapToGrid w:val="0"/>
                <w:color w:val="000000" w:themeColor="text1"/>
                <w:kern w:val="0"/>
                <w:sz w:val="24"/>
                <w:lang w:bidi="zh-CN"/>
              </w:rPr>
            </w:pPr>
            <w:r>
              <w:rPr>
                <w:rFonts w:hint="eastAsia" w:ascii="宋体" w:hAnsi="宋体" w:cs="宋体"/>
                <w:bCs/>
                <w:sz w:val="24"/>
              </w:rPr>
              <w:t>（7分）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7555575A">
            <w:pPr>
              <w:tabs>
                <w:tab w:val="left" w:pos="5130"/>
              </w:tabs>
              <w:adjustRightInd w:val="0"/>
              <w:snapToGrid w:val="0"/>
              <w:spacing w:line="288" w:lineRule="auto"/>
              <w:rPr>
                <w:rFonts w:asciiTheme="minorEastAsia" w:hAnsiTheme="minorEastAsia" w:cstheme="minorEastAsia"/>
                <w:color w:val="000000" w:themeColor="text1"/>
                <w:sz w:val="24"/>
                <w:lang w:val="zh-CN"/>
              </w:rPr>
            </w:pPr>
            <w:r>
              <w:rPr>
                <w:rFonts w:hint="eastAsia" w:ascii="宋体" w:hAnsi="宋体" w:cs="宋体"/>
                <w:bCs/>
                <w:sz w:val="24"/>
              </w:rPr>
              <w:t>提供质量管理体系、质量保证措施的</w:t>
            </w:r>
            <w:r>
              <w:rPr>
                <w:rFonts w:hint="eastAsia" w:ascii="宋体" w:hAnsi="宋体" w:cs="宋体"/>
                <w:sz w:val="24"/>
              </w:rPr>
              <w:t>得7分，缺项或不提供不得分。</w:t>
            </w:r>
          </w:p>
        </w:tc>
      </w:tr>
      <w:tr w14:paraId="0E19A83A">
        <w:tblPrEx>
          <w:tblCellMar>
            <w:top w:w="0" w:type="dxa"/>
            <w:left w:w="108" w:type="dxa"/>
            <w:bottom w:w="0" w:type="dxa"/>
            <w:right w:w="108" w:type="dxa"/>
          </w:tblCellMar>
        </w:tblPrEx>
        <w:trPr>
          <w:trHeight w:val="625" w:hRule="atLeast"/>
          <w:jc w:val="center"/>
        </w:trPr>
        <w:tc>
          <w:tcPr>
            <w:tcW w:w="1298" w:type="dxa"/>
            <w:vMerge w:val="continue"/>
            <w:tcBorders>
              <w:left w:val="single" w:color="auto" w:sz="4" w:space="0"/>
              <w:right w:val="single" w:color="auto" w:sz="4" w:space="0"/>
            </w:tcBorders>
            <w:vAlign w:val="center"/>
          </w:tcPr>
          <w:p w14:paraId="6B0C8814">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D0ECD80">
            <w:pPr>
              <w:tabs>
                <w:tab w:val="left" w:pos="5130"/>
              </w:tabs>
              <w:adjustRightInd w:val="0"/>
              <w:snapToGrid w:val="0"/>
              <w:spacing w:line="288" w:lineRule="auto"/>
              <w:rPr>
                <w:rFonts w:ascii="宋体" w:hAnsi="宋体" w:cs="宋体"/>
                <w:bCs/>
                <w:sz w:val="24"/>
              </w:rPr>
            </w:pPr>
            <w:r>
              <w:rPr>
                <w:rFonts w:hint="eastAsia" w:ascii="宋体" w:hAnsi="宋体" w:cs="宋体"/>
                <w:bCs/>
                <w:sz w:val="24"/>
              </w:rPr>
              <w:t>成果质量保障方案</w:t>
            </w:r>
          </w:p>
          <w:p w14:paraId="69A45CDC">
            <w:pPr>
              <w:tabs>
                <w:tab w:val="left" w:pos="5130"/>
              </w:tabs>
              <w:adjustRightInd w:val="0"/>
              <w:snapToGrid w:val="0"/>
              <w:spacing w:line="288" w:lineRule="auto"/>
              <w:rPr>
                <w:rFonts w:asciiTheme="minorEastAsia" w:hAnsiTheme="minorEastAsia" w:cstheme="minorEastAsia"/>
                <w:snapToGrid w:val="0"/>
                <w:color w:val="000000" w:themeColor="text1"/>
                <w:kern w:val="0"/>
                <w:sz w:val="24"/>
                <w:lang w:bidi="zh-CN"/>
              </w:rPr>
            </w:pPr>
            <w:r>
              <w:rPr>
                <w:rFonts w:hint="eastAsia" w:ascii="宋体" w:hAnsi="宋体" w:cs="宋体"/>
                <w:bCs/>
                <w:sz w:val="24"/>
              </w:rPr>
              <w:t>（6分）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6918538A">
            <w:pPr>
              <w:tabs>
                <w:tab w:val="left" w:pos="5130"/>
              </w:tabs>
              <w:adjustRightInd w:val="0"/>
              <w:snapToGrid w:val="0"/>
              <w:spacing w:line="288" w:lineRule="auto"/>
              <w:rPr>
                <w:rFonts w:asciiTheme="minorEastAsia" w:hAnsiTheme="minorEastAsia" w:cstheme="minorEastAsia"/>
                <w:color w:val="000000" w:themeColor="text1"/>
                <w:sz w:val="24"/>
                <w:lang w:val="zh-CN"/>
              </w:rPr>
            </w:pPr>
            <w:r>
              <w:rPr>
                <w:rFonts w:hint="eastAsia" w:ascii="宋体" w:hAnsi="宋体" w:cs="宋体"/>
                <w:bCs/>
                <w:sz w:val="24"/>
              </w:rPr>
              <w:t>提供详细的成果质量保障方案</w:t>
            </w:r>
            <w:r>
              <w:rPr>
                <w:rFonts w:hint="eastAsia" w:ascii="宋体" w:hAnsi="宋体" w:cs="宋体"/>
                <w:sz w:val="24"/>
              </w:rPr>
              <w:t>得6分，不提供不得分。</w:t>
            </w:r>
          </w:p>
        </w:tc>
      </w:tr>
      <w:tr w14:paraId="7F2DBB6A">
        <w:tblPrEx>
          <w:tblCellMar>
            <w:top w:w="0" w:type="dxa"/>
            <w:left w:w="108" w:type="dxa"/>
            <w:bottom w:w="0" w:type="dxa"/>
            <w:right w:w="108" w:type="dxa"/>
          </w:tblCellMar>
        </w:tblPrEx>
        <w:trPr>
          <w:trHeight w:val="597" w:hRule="atLeast"/>
          <w:jc w:val="center"/>
        </w:trPr>
        <w:tc>
          <w:tcPr>
            <w:tcW w:w="1298" w:type="dxa"/>
            <w:vMerge w:val="continue"/>
            <w:tcBorders>
              <w:left w:val="single" w:color="auto" w:sz="4" w:space="0"/>
              <w:right w:val="single" w:color="auto" w:sz="4" w:space="0"/>
            </w:tcBorders>
            <w:vAlign w:val="center"/>
          </w:tcPr>
          <w:p w14:paraId="2CD888A9">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802D582">
            <w:pPr>
              <w:tabs>
                <w:tab w:val="left" w:pos="5130"/>
              </w:tabs>
              <w:adjustRightInd w:val="0"/>
              <w:snapToGrid w:val="0"/>
              <w:spacing w:line="288" w:lineRule="auto"/>
              <w:rPr>
                <w:rFonts w:asciiTheme="minorEastAsia" w:hAnsiTheme="minorEastAsia" w:cstheme="minorEastAsia"/>
                <w:snapToGrid w:val="0"/>
                <w:color w:val="000000" w:themeColor="text1"/>
                <w:kern w:val="0"/>
                <w:sz w:val="24"/>
                <w:lang w:bidi="zh-CN"/>
              </w:rPr>
            </w:pPr>
            <w:r>
              <w:rPr>
                <w:rFonts w:hint="eastAsia" w:ascii="宋体" w:hAnsi="宋体" w:cs="宋体"/>
                <w:bCs/>
                <w:sz w:val="24"/>
              </w:rPr>
              <w:t>服务计划及服务承诺（6分）</w:t>
            </w:r>
          </w:p>
        </w:tc>
        <w:tc>
          <w:tcPr>
            <w:tcW w:w="7165" w:type="dxa"/>
            <w:gridSpan w:val="2"/>
            <w:tcBorders>
              <w:top w:val="single" w:color="auto" w:sz="4" w:space="0"/>
              <w:left w:val="single" w:color="auto" w:sz="4" w:space="0"/>
              <w:bottom w:val="single" w:color="auto" w:sz="4" w:space="0"/>
              <w:right w:val="single" w:color="auto" w:sz="4" w:space="0"/>
            </w:tcBorders>
            <w:vAlign w:val="center"/>
          </w:tcPr>
          <w:p w14:paraId="68D070BE">
            <w:pPr>
              <w:tabs>
                <w:tab w:val="left" w:pos="5130"/>
              </w:tabs>
              <w:adjustRightInd w:val="0"/>
              <w:snapToGrid w:val="0"/>
              <w:spacing w:line="288" w:lineRule="auto"/>
              <w:rPr>
                <w:rFonts w:asciiTheme="minorEastAsia" w:hAnsiTheme="minorEastAsia" w:cstheme="minorEastAsia"/>
                <w:color w:val="000000" w:themeColor="text1"/>
                <w:sz w:val="24"/>
              </w:rPr>
            </w:pPr>
            <w:r>
              <w:rPr>
                <w:rFonts w:hint="eastAsia" w:ascii="宋体" w:hAnsi="宋体" w:cs="宋体"/>
                <w:bCs/>
                <w:sz w:val="24"/>
              </w:rPr>
              <w:t>包括项目服务工作安排、技术支持、成果文件编制完成前后服务承诺的</w:t>
            </w:r>
            <w:r>
              <w:rPr>
                <w:rFonts w:hint="eastAsia" w:ascii="宋体" w:hAnsi="宋体" w:cs="宋体"/>
                <w:sz w:val="24"/>
              </w:rPr>
              <w:t>得6分，缺项或不提供不得分。</w:t>
            </w:r>
          </w:p>
        </w:tc>
      </w:tr>
      <w:tr w14:paraId="3F4732B1">
        <w:tblPrEx>
          <w:tblCellMar>
            <w:top w:w="0" w:type="dxa"/>
            <w:left w:w="108" w:type="dxa"/>
            <w:bottom w:w="0" w:type="dxa"/>
            <w:right w:w="108" w:type="dxa"/>
          </w:tblCellMar>
        </w:tblPrEx>
        <w:trPr>
          <w:trHeight w:val="747" w:hRule="atLeast"/>
          <w:jc w:val="center"/>
        </w:trPr>
        <w:tc>
          <w:tcPr>
            <w:tcW w:w="1298" w:type="dxa"/>
            <w:vMerge w:val="continue"/>
            <w:tcBorders>
              <w:left w:val="single" w:color="auto" w:sz="4" w:space="0"/>
              <w:right w:val="single" w:color="auto" w:sz="4" w:space="0"/>
            </w:tcBorders>
            <w:vAlign w:val="center"/>
          </w:tcPr>
          <w:p w14:paraId="13ED8755">
            <w:pPr>
              <w:widowControl/>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A476E28">
            <w:pPr>
              <w:tabs>
                <w:tab w:val="left" w:pos="5130"/>
              </w:tabs>
              <w:adjustRightInd w:val="0"/>
              <w:snapToGrid w:val="0"/>
              <w:spacing w:line="288" w:lineRule="auto"/>
              <w:rPr>
                <w:rFonts w:ascii="宋体" w:hAnsi="宋体" w:cs="宋体"/>
                <w:bCs/>
                <w:sz w:val="24"/>
              </w:rPr>
            </w:pPr>
            <w:r>
              <w:rPr>
                <w:rFonts w:hint="eastAsia" w:ascii="宋体" w:hAnsi="宋体" w:cs="宋体"/>
                <w:bCs/>
                <w:sz w:val="24"/>
              </w:rPr>
              <w:t>组织体系</w:t>
            </w:r>
          </w:p>
          <w:p w14:paraId="3CE5A80B">
            <w:pPr>
              <w:tabs>
                <w:tab w:val="left" w:pos="5130"/>
              </w:tabs>
              <w:adjustRightInd w:val="0"/>
              <w:snapToGrid w:val="0"/>
              <w:spacing w:line="288" w:lineRule="auto"/>
              <w:ind w:firstLine="472"/>
              <w:jc w:val="center"/>
              <w:rPr>
                <w:rFonts w:asciiTheme="minorEastAsia" w:hAnsiTheme="minorEastAsia" w:cstheme="minorEastAsia"/>
                <w:snapToGrid w:val="0"/>
                <w:color w:val="000000" w:themeColor="text1"/>
                <w:kern w:val="0"/>
                <w:sz w:val="24"/>
                <w:lang w:bidi="zh-CN"/>
              </w:rPr>
            </w:pPr>
            <w:r>
              <w:rPr>
                <w:rFonts w:hint="eastAsia" w:ascii="宋体" w:hAnsi="宋体" w:cs="宋体"/>
                <w:bCs/>
                <w:sz w:val="24"/>
              </w:rPr>
              <w:t>（6分）</w:t>
            </w:r>
          </w:p>
        </w:tc>
        <w:tc>
          <w:tcPr>
            <w:tcW w:w="7165" w:type="dxa"/>
            <w:gridSpan w:val="2"/>
            <w:tcBorders>
              <w:top w:val="single" w:color="auto" w:sz="4" w:space="0"/>
              <w:left w:val="single" w:color="auto" w:sz="4" w:space="0"/>
              <w:right w:val="single" w:color="auto" w:sz="4" w:space="0"/>
            </w:tcBorders>
            <w:vAlign w:val="center"/>
          </w:tcPr>
          <w:p w14:paraId="51DA20BB">
            <w:pPr>
              <w:tabs>
                <w:tab w:val="left" w:pos="5130"/>
              </w:tabs>
              <w:adjustRightInd w:val="0"/>
              <w:snapToGrid w:val="0"/>
              <w:spacing w:line="288" w:lineRule="auto"/>
              <w:rPr>
                <w:rFonts w:asciiTheme="minorEastAsia" w:hAnsiTheme="minorEastAsia" w:cstheme="minorEastAsia"/>
                <w:color w:val="000000" w:themeColor="text1"/>
                <w:sz w:val="24"/>
              </w:rPr>
            </w:pPr>
            <w:r>
              <w:rPr>
                <w:rFonts w:hint="eastAsia" w:ascii="宋体" w:hAnsi="宋体" w:cs="宋体"/>
                <w:bCs/>
                <w:sz w:val="24"/>
              </w:rPr>
              <w:t>包括公司及项目组组成架构、公司对项目组的支持及项目组各岗位职责、业务质量控制制度、风险控制制度及内部管理制度的</w:t>
            </w:r>
            <w:r>
              <w:rPr>
                <w:rFonts w:hint="eastAsia" w:ascii="宋体" w:hAnsi="宋体" w:cs="宋体"/>
                <w:sz w:val="24"/>
              </w:rPr>
              <w:t>得6分，缺项或不提供不得分。</w:t>
            </w:r>
          </w:p>
        </w:tc>
      </w:tr>
      <w:tr w14:paraId="233C4DC3">
        <w:tblPrEx>
          <w:tblCellMar>
            <w:top w:w="0" w:type="dxa"/>
            <w:left w:w="108" w:type="dxa"/>
            <w:bottom w:w="0" w:type="dxa"/>
            <w:right w:w="108" w:type="dxa"/>
          </w:tblCellMar>
        </w:tblPrEx>
        <w:trPr>
          <w:trHeight w:val="451" w:hRule="atLeast"/>
          <w:jc w:val="center"/>
        </w:trPr>
        <w:tc>
          <w:tcPr>
            <w:tcW w:w="1298" w:type="dxa"/>
            <w:vMerge w:val="restart"/>
            <w:tcBorders>
              <w:top w:val="single" w:color="auto" w:sz="4" w:space="0"/>
              <w:left w:val="single" w:color="auto" w:sz="4" w:space="0"/>
              <w:right w:val="single" w:color="auto" w:sz="4" w:space="0"/>
            </w:tcBorders>
            <w:vAlign w:val="center"/>
          </w:tcPr>
          <w:p w14:paraId="070B31AD">
            <w:pPr>
              <w:rPr>
                <w:rFonts w:ascii="宋体" w:hAnsi="宋体" w:cs="宋体"/>
                <w:sz w:val="24"/>
              </w:rPr>
            </w:pPr>
            <w:r>
              <w:rPr>
                <w:rFonts w:hint="eastAsia" w:ascii="宋体" w:hAnsi="宋体" w:cs="宋体"/>
                <w:sz w:val="24"/>
              </w:rPr>
              <w:t>综合部分</w:t>
            </w:r>
          </w:p>
          <w:p w14:paraId="356503AF">
            <w:pPr>
              <w:rPr>
                <w:rFonts w:ascii="宋体" w:hAnsi="宋体" w:cs="宋体"/>
                <w:sz w:val="24"/>
              </w:rPr>
            </w:pPr>
            <w:r>
              <w:rPr>
                <w:rFonts w:hint="eastAsia" w:ascii="宋体" w:hAnsi="宋体" w:cs="宋体"/>
                <w:sz w:val="24"/>
              </w:rPr>
              <w:t>（30分）</w:t>
            </w:r>
          </w:p>
          <w:p w14:paraId="69D84C7D">
            <w:pPr>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D4A6CCF">
            <w:pPr>
              <w:widowControl/>
              <w:kinsoku w:val="0"/>
              <w:autoSpaceDE w:val="0"/>
              <w:autoSpaceDN w:val="0"/>
              <w:adjustRightInd w:val="0"/>
              <w:snapToGrid w:val="0"/>
              <w:spacing w:line="360" w:lineRule="auto"/>
              <w:textAlignment w:val="baseline"/>
              <w:rPr>
                <w:rFonts w:asciiTheme="minorEastAsia" w:hAnsiTheme="minorEastAsia" w:cstheme="minorEastAsia"/>
                <w:snapToGrid w:val="0"/>
                <w:color w:val="000000" w:themeColor="text1"/>
                <w:kern w:val="0"/>
                <w:sz w:val="24"/>
                <w:lang w:bidi="zh-CN"/>
              </w:rPr>
            </w:pPr>
            <w:r>
              <w:rPr>
                <w:rFonts w:hint="eastAsia" w:asciiTheme="minorEastAsia" w:hAnsiTheme="minorEastAsia" w:cstheme="minorEastAsia"/>
                <w:snapToGrid w:val="0"/>
                <w:color w:val="000000" w:themeColor="text1"/>
                <w:kern w:val="0"/>
                <w:sz w:val="24"/>
                <w:lang w:bidi="zh-CN"/>
              </w:rPr>
              <w:t>人员配置</w:t>
            </w:r>
          </w:p>
          <w:p w14:paraId="782C4F2F">
            <w:pPr>
              <w:widowControl/>
              <w:kinsoku w:val="0"/>
              <w:autoSpaceDE w:val="0"/>
              <w:autoSpaceDN w:val="0"/>
              <w:adjustRightInd w:val="0"/>
              <w:snapToGrid w:val="0"/>
              <w:spacing w:line="360" w:lineRule="auto"/>
              <w:ind w:firstLine="472"/>
              <w:jc w:val="center"/>
              <w:textAlignment w:val="baseline"/>
              <w:rPr>
                <w:rFonts w:asciiTheme="minorEastAsia" w:hAnsiTheme="minorEastAsia" w:cstheme="minorEastAsia"/>
                <w:snapToGrid w:val="0"/>
                <w:color w:val="000000" w:themeColor="text1"/>
                <w:kern w:val="0"/>
                <w:sz w:val="24"/>
                <w:lang w:bidi="zh-CN"/>
              </w:rPr>
            </w:pPr>
            <w:r>
              <w:rPr>
                <w:rFonts w:hint="eastAsia" w:asciiTheme="minorEastAsia" w:hAnsiTheme="minorEastAsia" w:cstheme="minorEastAsia"/>
                <w:snapToGrid w:val="0"/>
                <w:color w:val="000000" w:themeColor="text1"/>
                <w:kern w:val="0"/>
                <w:sz w:val="24"/>
                <w:lang w:bidi="zh-CN"/>
              </w:rPr>
              <w:t>（15分）</w:t>
            </w:r>
          </w:p>
        </w:tc>
        <w:tc>
          <w:tcPr>
            <w:tcW w:w="7165" w:type="dxa"/>
            <w:gridSpan w:val="2"/>
            <w:tcBorders>
              <w:top w:val="single" w:color="auto" w:sz="4" w:space="0"/>
              <w:left w:val="single" w:color="auto" w:sz="4" w:space="0"/>
              <w:bottom w:val="single" w:color="auto" w:sz="4" w:space="0"/>
              <w:right w:val="single" w:color="auto" w:sz="4" w:space="0"/>
            </w:tcBorders>
          </w:tcPr>
          <w:p w14:paraId="6E4C22D4">
            <w:pPr>
              <w:widowControl/>
              <w:numPr>
                <w:ilvl w:val="255"/>
                <w:numId w:val="0"/>
              </w:numPr>
              <w:kinsoku w:val="0"/>
              <w:autoSpaceDE w:val="0"/>
              <w:autoSpaceDN w:val="0"/>
              <w:adjustRightInd w:val="0"/>
              <w:snapToGrid w:val="0"/>
              <w:spacing w:line="360" w:lineRule="auto"/>
              <w:jc w:val="left"/>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rPr>
              <w:t>（1）项目负责人具备副高级及以上职称的得3分，不满足不得分，本项最多得3分。</w:t>
            </w:r>
          </w:p>
          <w:p w14:paraId="0BF8885B">
            <w:pPr>
              <w:widowControl/>
              <w:numPr>
                <w:ilvl w:val="255"/>
                <w:numId w:val="0"/>
              </w:numPr>
              <w:kinsoku w:val="0"/>
              <w:autoSpaceDE w:val="0"/>
              <w:autoSpaceDN w:val="0"/>
              <w:adjustRightInd w:val="0"/>
              <w:snapToGrid w:val="0"/>
              <w:spacing w:line="360" w:lineRule="auto"/>
              <w:jc w:val="left"/>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rPr>
              <w:t>（2）项目组成员具备副高级职称或博士学位的，每配备一名得3分，本项最多得12分。</w:t>
            </w:r>
          </w:p>
          <w:p w14:paraId="210D6BCF">
            <w:pPr>
              <w:widowControl/>
              <w:kinsoku w:val="0"/>
              <w:autoSpaceDE w:val="0"/>
              <w:autoSpaceDN w:val="0"/>
              <w:adjustRightInd w:val="0"/>
              <w:snapToGrid w:val="0"/>
              <w:spacing w:line="360" w:lineRule="auto"/>
              <w:ind w:firstLine="472"/>
              <w:jc w:val="left"/>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rPr>
              <w:t>注：须提供职称证书、学历证书原件扫描件。</w:t>
            </w:r>
          </w:p>
        </w:tc>
      </w:tr>
      <w:tr w14:paraId="3EA77A5C">
        <w:tblPrEx>
          <w:tblCellMar>
            <w:top w:w="0" w:type="dxa"/>
            <w:left w:w="108" w:type="dxa"/>
            <w:bottom w:w="0" w:type="dxa"/>
            <w:right w:w="108" w:type="dxa"/>
          </w:tblCellMar>
        </w:tblPrEx>
        <w:trPr>
          <w:trHeight w:val="489" w:hRule="atLeast"/>
          <w:jc w:val="center"/>
        </w:trPr>
        <w:tc>
          <w:tcPr>
            <w:tcW w:w="1298" w:type="dxa"/>
            <w:vMerge w:val="continue"/>
            <w:tcBorders>
              <w:left w:val="single" w:color="auto" w:sz="4" w:space="0"/>
              <w:right w:val="single" w:color="auto" w:sz="4" w:space="0"/>
            </w:tcBorders>
            <w:vAlign w:val="center"/>
          </w:tcPr>
          <w:p w14:paraId="617700E0">
            <w:pPr>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95B1945">
            <w:pPr>
              <w:widowControl/>
              <w:kinsoku w:val="0"/>
              <w:autoSpaceDE w:val="0"/>
              <w:autoSpaceDN w:val="0"/>
              <w:adjustRightInd w:val="0"/>
              <w:snapToGrid w:val="0"/>
              <w:spacing w:line="360" w:lineRule="auto"/>
              <w:textAlignment w:val="baseline"/>
              <w:rPr>
                <w:rFonts w:asciiTheme="minorEastAsia" w:hAnsiTheme="minorEastAsia" w:cstheme="minorEastAsia"/>
                <w:snapToGrid w:val="0"/>
                <w:color w:val="000000" w:themeColor="text1"/>
                <w:kern w:val="0"/>
                <w:sz w:val="24"/>
                <w:lang w:bidi="zh-CN"/>
              </w:rPr>
            </w:pPr>
            <w:r>
              <w:rPr>
                <w:rFonts w:hint="eastAsia" w:asciiTheme="minorEastAsia" w:hAnsiTheme="minorEastAsia" w:cstheme="minorEastAsia"/>
                <w:snapToGrid w:val="0"/>
                <w:color w:val="000000" w:themeColor="text1"/>
                <w:kern w:val="0"/>
                <w:sz w:val="24"/>
                <w:lang w:bidi="zh-CN"/>
              </w:rPr>
              <w:t>类似业绩</w:t>
            </w:r>
          </w:p>
          <w:p w14:paraId="3D18CD99">
            <w:pPr>
              <w:widowControl/>
              <w:kinsoku w:val="0"/>
              <w:autoSpaceDE w:val="0"/>
              <w:autoSpaceDN w:val="0"/>
              <w:adjustRightInd w:val="0"/>
              <w:snapToGrid w:val="0"/>
              <w:spacing w:line="360" w:lineRule="auto"/>
              <w:ind w:firstLine="472"/>
              <w:jc w:val="center"/>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lang w:bidi="zh-CN"/>
              </w:rPr>
              <w:t>(10分)</w:t>
            </w:r>
          </w:p>
        </w:tc>
        <w:tc>
          <w:tcPr>
            <w:tcW w:w="7165" w:type="dxa"/>
            <w:gridSpan w:val="2"/>
            <w:tcBorders>
              <w:top w:val="single" w:color="auto" w:sz="4" w:space="0"/>
              <w:left w:val="single" w:color="auto" w:sz="4" w:space="0"/>
              <w:bottom w:val="single" w:color="auto" w:sz="4" w:space="0"/>
              <w:right w:val="single" w:color="auto" w:sz="4" w:space="0"/>
            </w:tcBorders>
          </w:tcPr>
          <w:p w14:paraId="1E7D53D1">
            <w:pPr>
              <w:widowControl/>
              <w:kinsoku w:val="0"/>
              <w:autoSpaceDE w:val="0"/>
              <w:autoSpaceDN w:val="0"/>
              <w:adjustRightInd w:val="0"/>
              <w:snapToGrid w:val="0"/>
              <w:spacing w:line="360" w:lineRule="auto"/>
              <w:jc w:val="left"/>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rPr>
              <w:t>供应商2020年1月以来承担过经济社会、产业发展、公共服务、营商环境等类似规划编制项目，每提供一项得5分，最多得10分</w:t>
            </w:r>
          </w:p>
          <w:p w14:paraId="72065F71">
            <w:pPr>
              <w:widowControl/>
              <w:kinsoku w:val="0"/>
              <w:autoSpaceDE w:val="0"/>
              <w:autoSpaceDN w:val="0"/>
              <w:adjustRightInd w:val="0"/>
              <w:snapToGrid w:val="0"/>
              <w:spacing w:line="360" w:lineRule="auto"/>
              <w:jc w:val="left"/>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lang w:bidi="zh-CN"/>
              </w:rPr>
              <w:t>(需提供合同原件扫描件、中标（成交）通知书原件扫描件)。</w:t>
            </w:r>
          </w:p>
        </w:tc>
      </w:tr>
      <w:tr w14:paraId="0B57ECF3">
        <w:tblPrEx>
          <w:tblCellMar>
            <w:top w:w="0" w:type="dxa"/>
            <w:left w:w="108" w:type="dxa"/>
            <w:bottom w:w="0" w:type="dxa"/>
            <w:right w:w="108" w:type="dxa"/>
          </w:tblCellMar>
        </w:tblPrEx>
        <w:trPr>
          <w:trHeight w:val="462" w:hRule="atLeast"/>
          <w:jc w:val="center"/>
        </w:trPr>
        <w:tc>
          <w:tcPr>
            <w:tcW w:w="1298" w:type="dxa"/>
            <w:vMerge w:val="continue"/>
            <w:tcBorders>
              <w:left w:val="single" w:color="auto" w:sz="4" w:space="0"/>
              <w:bottom w:val="single" w:color="auto" w:sz="4" w:space="0"/>
              <w:right w:val="single" w:color="auto" w:sz="4" w:space="0"/>
            </w:tcBorders>
            <w:vAlign w:val="center"/>
          </w:tcPr>
          <w:p w14:paraId="5CC0F0C6">
            <w:pPr>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1A59658">
            <w:pPr>
              <w:widowControl/>
              <w:kinsoku w:val="0"/>
              <w:autoSpaceDE w:val="0"/>
              <w:autoSpaceDN w:val="0"/>
              <w:adjustRightInd w:val="0"/>
              <w:snapToGrid w:val="0"/>
              <w:spacing w:line="360" w:lineRule="auto"/>
              <w:textAlignment w:val="baseline"/>
              <w:rPr>
                <w:rFonts w:asciiTheme="minorEastAsia" w:hAnsiTheme="minorEastAsia" w:cstheme="minorEastAsia"/>
                <w:snapToGrid w:val="0"/>
                <w:color w:val="000000" w:themeColor="text1"/>
                <w:kern w:val="0"/>
                <w:sz w:val="24"/>
                <w:lang w:bidi="zh-CN"/>
              </w:rPr>
            </w:pPr>
            <w:r>
              <w:rPr>
                <w:rFonts w:hint="eastAsia" w:asciiTheme="minorEastAsia" w:hAnsiTheme="minorEastAsia" w:cstheme="minorEastAsia"/>
                <w:snapToGrid w:val="0"/>
                <w:color w:val="000000" w:themeColor="text1"/>
                <w:kern w:val="0"/>
                <w:sz w:val="24"/>
                <w:lang w:bidi="zh-CN"/>
              </w:rPr>
              <w:t>服务承诺</w:t>
            </w:r>
          </w:p>
          <w:p w14:paraId="02B3DE8F">
            <w:pPr>
              <w:widowControl/>
              <w:kinsoku w:val="0"/>
              <w:autoSpaceDE w:val="0"/>
              <w:autoSpaceDN w:val="0"/>
              <w:adjustRightInd w:val="0"/>
              <w:snapToGrid w:val="0"/>
              <w:spacing w:line="360" w:lineRule="auto"/>
              <w:ind w:firstLine="472"/>
              <w:jc w:val="center"/>
              <w:textAlignment w:val="baseline"/>
              <w:rPr>
                <w:rFonts w:asciiTheme="minorEastAsia" w:hAnsiTheme="minorEastAsia" w:cstheme="minorEastAsia"/>
                <w:snapToGrid w:val="0"/>
                <w:color w:val="000000" w:themeColor="text1"/>
                <w:kern w:val="0"/>
                <w:sz w:val="24"/>
              </w:rPr>
            </w:pPr>
            <w:r>
              <w:rPr>
                <w:rFonts w:hint="eastAsia" w:asciiTheme="minorEastAsia" w:hAnsiTheme="minorEastAsia" w:cstheme="minorEastAsia"/>
                <w:snapToGrid w:val="0"/>
                <w:color w:val="000000" w:themeColor="text1"/>
                <w:kern w:val="0"/>
                <w:sz w:val="24"/>
                <w:lang w:bidi="zh-CN"/>
              </w:rPr>
              <w:t>(5分)</w:t>
            </w:r>
          </w:p>
        </w:tc>
        <w:tc>
          <w:tcPr>
            <w:tcW w:w="7165" w:type="dxa"/>
            <w:gridSpan w:val="2"/>
            <w:tcBorders>
              <w:top w:val="single" w:color="auto" w:sz="4" w:space="0"/>
              <w:left w:val="single" w:color="auto" w:sz="4" w:space="0"/>
              <w:bottom w:val="single" w:color="auto" w:sz="4" w:space="0"/>
              <w:right w:val="single" w:color="auto" w:sz="4" w:space="0"/>
            </w:tcBorders>
          </w:tcPr>
          <w:p w14:paraId="5C91C699">
            <w:pPr>
              <w:tabs>
                <w:tab w:val="left" w:pos="5130"/>
              </w:tabs>
              <w:adjustRightInd w:val="0"/>
              <w:snapToGrid w:val="0"/>
              <w:spacing w:line="288" w:lineRule="auto"/>
              <w:ind w:firstLine="472"/>
              <w:rPr>
                <w:rFonts w:ascii="宋体" w:hAnsi="宋体" w:cs="宋体"/>
                <w:bCs/>
                <w:sz w:val="24"/>
              </w:rPr>
            </w:pPr>
            <w:r>
              <w:rPr>
                <w:rFonts w:hint="eastAsia" w:ascii="宋体" w:hAnsi="宋体" w:cs="宋体"/>
                <w:bCs/>
                <w:sz w:val="24"/>
              </w:rPr>
              <w:t>1.承诺在招标人规定的期限内完成，并有具体的措施，包括制定详细的工作计划、优化资源配置、有效的沟通机制、审核制度及方案的得3分，缺项或不提供不得分。</w:t>
            </w:r>
          </w:p>
          <w:p w14:paraId="283A17FC">
            <w:pPr>
              <w:widowControl/>
              <w:kinsoku w:val="0"/>
              <w:autoSpaceDE w:val="0"/>
              <w:autoSpaceDN w:val="0"/>
              <w:adjustRightInd w:val="0"/>
              <w:snapToGrid w:val="0"/>
              <w:spacing w:line="360" w:lineRule="auto"/>
              <w:ind w:firstLine="472"/>
              <w:jc w:val="left"/>
              <w:textAlignment w:val="baseline"/>
              <w:rPr>
                <w:rFonts w:asciiTheme="minorEastAsia" w:hAnsiTheme="minorEastAsia" w:cstheme="minorEastAsia"/>
                <w:snapToGrid w:val="0"/>
                <w:color w:val="000000" w:themeColor="text1"/>
                <w:kern w:val="0"/>
                <w:sz w:val="24"/>
              </w:rPr>
            </w:pPr>
            <w:r>
              <w:rPr>
                <w:rFonts w:hint="eastAsia" w:ascii="宋体" w:hAnsi="宋体" w:cs="宋体"/>
                <w:bCs/>
                <w:sz w:val="24"/>
              </w:rPr>
              <w:t>2.具有保证技术措施落实到位的承诺和落实不到位的处理承诺及不履职的承诺，其中包括各关键岗位人员项目负责人、技术负责人及项目组成员的在岗、更换等履职尽责承诺的得3分，缺项或不提供不得分。</w:t>
            </w:r>
          </w:p>
        </w:tc>
      </w:tr>
    </w:tbl>
    <w:p w14:paraId="4AFB4563">
      <w:pPr>
        <w:pStyle w:val="29"/>
        <w:ind w:firstLine="480"/>
        <w:rPr>
          <w:rFonts w:ascii="宋体" w:hAnsi="宋体" w:eastAsia="宋体" w:cs="宋体"/>
          <w:sz w:val="24"/>
        </w:rPr>
      </w:pPr>
    </w:p>
    <w:p w14:paraId="5F109EE6">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102AF849">
      <w:pPr>
        <w:widowControl/>
        <w:spacing w:line="360" w:lineRule="auto"/>
        <w:ind w:firstLine="482" w:firstLineChars="200"/>
        <w:jc w:val="left"/>
        <w:rPr>
          <w:rFonts w:ascii="宋体" w:hAnsi="宋体" w:cs="宋体"/>
          <w:b/>
          <w:sz w:val="24"/>
        </w:rPr>
      </w:pPr>
      <w:r>
        <w:rPr>
          <w:rFonts w:hint="eastAsia" w:ascii="宋体" w:hAnsi="宋体" w:cs="宋体"/>
          <w:b/>
          <w:sz w:val="24"/>
        </w:rPr>
        <w:t xml:space="preserve">评分办法中所涉及的证件、证书、业绩合同均以发证或签定日期为准（必须在有效期内方为有效证件），各投标人应在投标文件中附复印件，以便评标委员会对照审查 </w:t>
      </w:r>
    </w:p>
    <w:p w14:paraId="2E5370BE">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26027A30">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DA25596">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47188770">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02562D3A">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42E42D7A">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14:paraId="17E57C75">
      <w:pPr>
        <w:spacing w:line="560" w:lineRule="exact"/>
        <w:ind w:firstLine="482" w:firstLineChars="200"/>
        <w:rPr>
          <w:rFonts w:ascii="宋体" w:hAnsi="宋体" w:cs="宋体"/>
          <w:b/>
          <w:sz w:val="24"/>
        </w:rPr>
      </w:pPr>
      <w:r>
        <w:rPr>
          <w:rFonts w:hint="eastAsia" w:ascii="宋体" w:hAnsi="宋体" w:cs="宋体"/>
          <w:b/>
          <w:sz w:val="24"/>
        </w:rPr>
        <w:t>23.竞争性磋商终止</w:t>
      </w:r>
    </w:p>
    <w:p w14:paraId="266AB684">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14:paraId="5E4F081F">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14:paraId="40A12D52">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14:paraId="30B32462">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14:paraId="16204E27">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14:paraId="01133C1C">
      <w:pPr>
        <w:spacing w:line="720" w:lineRule="auto"/>
        <w:jc w:val="center"/>
        <w:rPr>
          <w:rFonts w:ascii="宋体" w:hAnsi="宋体" w:cs="宋体"/>
          <w:b/>
          <w:sz w:val="24"/>
        </w:rPr>
      </w:pPr>
      <w:r>
        <w:rPr>
          <w:rFonts w:hint="eastAsia" w:ascii="宋体" w:hAnsi="宋体" w:cs="宋体"/>
          <w:b/>
          <w:sz w:val="24"/>
        </w:rPr>
        <w:t>七、成交通知</w:t>
      </w:r>
    </w:p>
    <w:p w14:paraId="3D390035">
      <w:pPr>
        <w:spacing w:line="560" w:lineRule="exact"/>
        <w:ind w:firstLine="482" w:firstLineChars="200"/>
        <w:rPr>
          <w:rFonts w:ascii="宋体" w:hAnsi="宋体" w:cs="宋体"/>
          <w:b/>
          <w:sz w:val="24"/>
        </w:rPr>
      </w:pPr>
      <w:r>
        <w:rPr>
          <w:rFonts w:hint="eastAsia" w:ascii="宋体" w:hAnsi="宋体" w:cs="宋体"/>
          <w:b/>
          <w:sz w:val="24"/>
        </w:rPr>
        <w:t>24.成交通知</w:t>
      </w:r>
    </w:p>
    <w:p w14:paraId="706ACEEB">
      <w:pPr>
        <w:pStyle w:val="2"/>
        <w:spacing w:line="360" w:lineRule="auto"/>
        <w:ind w:firstLine="480" w:firstLineChars="200"/>
        <w:rPr>
          <w:rFonts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10F482DA">
      <w:pPr>
        <w:tabs>
          <w:tab w:val="left" w:pos="1800"/>
        </w:tabs>
        <w:spacing w:line="360" w:lineRule="auto"/>
        <w:ind w:firstLine="480" w:firstLineChars="200"/>
        <w:rPr>
          <w:rFonts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7477D271">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620D0322">
      <w:pPr>
        <w:spacing w:line="720" w:lineRule="auto"/>
        <w:jc w:val="center"/>
        <w:rPr>
          <w:rFonts w:ascii="宋体" w:hAnsi="宋体" w:cs="宋体"/>
          <w:sz w:val="24"/>
        </w:rPr>
      </w:pPr>
      <w:r>
        <w:rPr>
          <w:rFonts w:hint="eastAsia" w:ascii="宋体" w:hAnsi="宋体" w:cs="宋体"/>
          <w:b/>
          <w:sz w:val="24"/>
        </w:rPr>
        <w:t>八、合同授予</w:t>
      </w:r>
    </w:p>
    <w:p w14:paraId="4C0796D5">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14:paraId="2D1B5EC3">
      <w:pPr>
        <w:spacing w:line="560" w:lineRule="exact"/>
        <w:ind w:firstLine="480" w:firstLineChars="200"/>
        <w:rPr>
          <w:rFonts w:ascii="宋体" w:hAnsi="宋体" w:cs="宋体"/>
          <w:sz w:val="24"/>
        </w:rPr>
      </w:pPr>
      <w:r>
        <w:rPr>
          <w:rFonts w:hint="eastAsia" w:ascii="宋体" w:hAnsi="宋体" w:cs="宋体"/>
          <w:sz w:val="24"/>
        </w:rPr>
        <w:t>25.1采购人、成交供应商按照竞争性磋商文件确定的合同文本签订政府采购合同。</w:t>
      </w:r>
    </w:p>
    <w:p w14:paraId="5F1B5DCB">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03A807DF">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4FEAB22">
      <w:pPr>
        <w:spacing w:line="720" w:lineRule="auto"/>
        <w:jc w:val="center"/>
        <w:rPr>
          <w:rFonts w:ascii="宋体" w:hAnsi="宋体" w:cs="宋体"/>
          <w:b/>
          <w:sz w:val="24"/>
        </w:rPr>
      </w:pPr>
      <w:r>
        <w:rPr>
          <w:rFonts w:hint="eastAsia" w:ascii="宋体" w:hAnsi="宋体" w:cs="宋体"/>
          <w:b/>
          <w:sz w:val="24"/>
        </w:rPr>
        <w:t>九、质疑处理</w:t>
      </w:r>
    </w:p>
    <w:p w14:paraId="783DFA25">
      <w:pPr>
        <w:pStyle w:val="5"/>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14:paraId="7938E996">
      <w:pPr>
        <w:spacing w:line="560" w:lineRule="exact"/>
        <w:ind w:firstLine="480" w:firstLineChars="200"/>
        <w:rPr>
          <w:rFonts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65863903">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160A7695">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1618C842">
      <w:pPr>
        <w:spacing w:line="560" w:lineRule="exact"/>
        <w:ind w:firstLine="480" w:firstLineChars="200"/>
        <w:rPr>
          <w:rFonts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4756849">
      <w:pPr>
        <w:spacing w:line="560" w:lineRule="exact"/>
        <w:rPr>
          <w:rFonts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72BBFE11">
      <w:pPr>
        <w:jc w:val="center"/>
        <w:rPr>
          <w:rFonts w:ascii="宋体" w:hAnsi="宋体" w:cs="宋体"/>
          <w:b/>
          <w:sz w:val="24"/>
        </w:rPr>
      </w:pPr>
      <w:r>
        <w:rPr>
          <w:rFonts w:hint="eastAsia" w:ascii="宋体" w:hAnsi="宋体" w:cs="宋体"/>
          <w:b/>
          <w:sz w:val="24"/>
        </w:rPr>
        <w:t>第三章 采购项目内容及要求</w:t>
      </w:r>
    </w:p>
    <w:p w14:paraId="6A4D7CA8">
      <w:pPr>
        <w:spacing w:line="480" w:lineRule="auto"/>
        <w:ind w:left="420"/>
        <w:rPr>
          <w:rStyle w:val="67"/>
          <w:rFonts w:ascii="宋体" w:hAnsi="宋体" w:cs="宋体"/>
          <w:color w:val="000000"/>
          <w:sz w:val="24"/>
          <w:lang w:val="zh-CN"/>
        </w:rPr>
      </w:pPr>
      <w:r>
        <w:rPr>
          <w:rStyle w:val="67"/>
          <w:rFonts w:hint="eastAsia" w:ascii="宋体" w:hAnsi="宋体" w:cs="宋体"/>
          <w:color w:val="000000"/>
          <w:sz w:val="24"/>
        </w:rPr>
        <w:t>一、</w:t>
      </w:r>
      <w:r>
        <w:rPr>
          <w:rStyle w:val="67"/>
          <w:rFonts w:hint="eastAsia" w:ascii="宋体" w:hAnsi="宋体" w:cs="宋体"/>
          <w:color w:val="000000"/>
          <w:sz w:val="24"/>
          <w:lang w:val="zh-CN"/>
        </w:rPr>
        <w:t>本项目采购内容：</w:t>
      </w:r>
    </w:p>
    <w:p w14:paraId="3CDA0779">
      <w:pPr>
        <w:spacing w:line="360" w:lineRule="auto"/>
        <w:ind w:left="351" w:leftChars="167" w:firstLine="480" w:firstLineChars="200"/>
        <w:rPr>
          <w:rStyle w:val="67"/>
          <w:rFonts w:ascii="宋体" w:hAnsi="宋体" w:cs="宋体"/>
          <w:color w:val="000000"/>
          <w:sz w:val="24"/>
          <w:lang w:val="zh-CN"/>
        </w:rPr>
      </w:pPr>
      <w:bookmarkStart w:id="77" w:name="OLE_LINK51"/>
      <w:bookmarkStart w:id="78" w:name="OLE_LINK50"/>
      <w:bookmarkStart w:id="79" w:name="OLE_LINK48"/>
      <w:bookmarkStart w:id="80" w:name="OLE_LINK49"/>
      <w:r>
        <w:rPr>
          <w:rFonts w:hint="eastAsia" w:ascii="宋体" w:hAnsi="宋体" w:cs="宋体"/>
          <w:bCs/>
          <w:color w:val="000000"/>
          <w:sz w:val="24"/>
        </w:rPr>
        <w:t>扶沟县国民经济和社会发展第十五个五年规划纲要编制项目</w:t>
      </w:r>
      <w:bookmarkEnd w:id="77"/>
      <w:bookmarkEnd w:id="78"/>
      <w:bookmarkEnd w:id="79"/>
      <w:bookmarkEnd w:id="80"/>
      <w:r>
        <w:rPr>
          <w:rStyle w:val="67"/>
          <w:rFonts w:ascii="宋体" w:hAnsi="宋体" w:cs="宋体"/>
          <w:color w:val="000000"/>
          <w:sz w:val="24"/>
          <w:lang w:val="zh-CN"/>
        </w:rPr>
        <w:t>,</w:t>
      </w:r>
      <w:r>
        <w:rPr>
          <w:rStyle w:val="67"/>
          <w:rFonts w:hint="eastAsia" w:ascii="宋体" w:hAnsi="宋体" w:cs="宋体"/>
          <w:color w:val="000000"/>
          <w:sz w:val="24"/>
          <w:lang w:val="zh-CN"/>
        </w:rPr>
        <w:t>包括编制要求的专项规划、政策导向等</w:t>
      </w:r>
      <w:r>
        <w:rPr>
          <w:rStyle w:val="67"/>
          <w:rFonts w:ascii="宋体" w:hAnsi="宋体" w:cs="宋体"/>
          <w:color w:val="000000"/>
          <w:sz w:val="24"/>
          <w:lang w:val="zh-CN"/>
        </w:rPr>
        <w:t>,</w:t>
      </w:r>
      <w:r>
        <w:rPr>
          <w:rStyle w:val="67"/>
          <w:rFonts w:hint="eastAsia" w:ascii="宋体" w:hAnsi="宋体" w:cs="宋体"/>
          <w:color w:val="000000"/>
          <w:sz w:val="24"/>
          <w:lang w:val="zh-CN"/>
        </w:rPr>
        <w:t>“十五五”期间扶沟县国民经济和社会发展的战略性、纲领性、综合性的整体规划。</w:t>
      </w:r>
    </w:p>
    <w:p w14:paraId="51BC1F91">
      <w:pPr>
        <w:spacing w:line="480" w:lineRule="auto"/>
        <w:ind w:left="350"/>
        <w:rPr>
          <w:rStyle w:val="67"/>
          <w:rFonts w:ascii="宋体" w:hAnsi="宋体" w:cs="宋体"/>
          <w:color w:val="000000"/>
          <w:sz w:val="24"/>
          <w:lang w:val="zh-CN"/>
        </w:rPr>
      </w:pPr>
      <w:r>
        <w:rPr>
          <w:rStyle w:val="67"/>
          <w:rFonts w:hint="eastAsia" w:ascii="宋体" w:hAnsi="宋体" w:cs="宋体"/>
          <w:color w:val="000000"/>
          <w:sz w:val="24"/>
          <w:lang w:val="zh-CN"/>
        </w:rPr>
        <w:t>二、服务内容及要求：</w:t>
      </w:r>
    </w:p>
    <w:p w14:paraId="44D117B8">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1.后期服务要求：及时配合</w:t>
      </w:r>
      <w:bookmarkStart w:id="81" w:name="OLE_LINK35"/>
      <w:bookmarkStart w:id="82" w:name="OLE_LINK36"/>
      <w:r>
        <w:rPr>
          <w:rFonts w:hint="eastAsia" w:asciiTheme="minorEastAsia" w:hAnsiTheme="minorEastAsia" w:cstheme="minorEastAsia"/>
          <w:bCs/>
          <w:sz w:val="24"/>
        </w:rPr>
        <w:t>扶沟县</w:t>
      </w:r>
      <w:bookmarkEnd w:id="81"/>
      <w:bookmarkEnd w:id="82"/>
      <w:r>
        <w:rPr>
          <w:rFonts w:hint="eastAsia" w:asciiTheme="minorEastAsia" w:hAnsiTheme="minorEastAsia" w:cstheme="minorEastAsia"/>
          <w:bCs/>
          <w:sz w:val="24"/>
        </w:rPr>
        <w:t>发展和改革委员会工作，在与相关部门充分沟通的基础上，保证后期服务质量，并且根据服务期限要求在保证成果质量的基础上按时完成项目。</w:t>
      </w:r>
    </w:p>
    <w:p w14:paraId="18247A35">
      <w:pPr>
        <w:widowControl/>
        <w:kinsoku w:val="0"/>
        <w:autoSpaceDE w:val="0"/>
        <w:autoSpaceDN w:val="0"/>
        <w:adjustRightInd w:val="0"/>
        <w:snapToGrid w:val="0"/>
        <w:spacing w:line="360" w:lineRule="auto"/>
        <w:ind w:firstLine="472" w:firstLineChars="200"/>
        <w:jc w:val="left"/>
        <w:textAlignment w:val="baseline"/>
        <w:rPr>
          <w:rFonts w:ascii="宋体" w:hAnsi="宋体" w:cs="宋体"/>
          <w:snapToGrid w:val="0"/>
          <w:color w:val="000000" w:themeColor="text1"/>
          <w:spacing w:val="-2"/>
          <w:kern w:val="0"/>
          <w:sz w:val="24"/>
        </w:rPr>
      </w:pPr>
      <w:r>
        <w:rPr>
          <w:rFonts w:hint="eastAsia" w:ascii="宋体" w:hAnsi="宋体" w:cs="宋体"/>
          <w:snapToGrid w:val="0"/>
          <w:color w:val="000000" w:themeColor="text1"/>
          <w:spacing w:val="-2"/>
          <w:kern w:val="0"/>
          <w:sz w:val="24"/>
        </w:rPr>
        <w:t>2.成果要求：《扶沟县国民经济和社会发展第十五个五年规划纲要》及部分专项规划文本及相关附图附件等；编制成果归采购人所有。</w:t>
      </w:r>
    </w:p>
    <w:p w14:paraId="7837F7C8">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3.成果提交</w:t>
      </w:r>
    </w:p>
    <w:p w14:paraId="190CCCDB">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（1）最终成果文本图册套数满足实际需求，另附成果电子文件。</w:t>
      </w:r>
    </w:p>
    <w:p w14:paraId="64579105">
      <w:pPr>
        <w:snapToGrid w:val="0"/>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（2）文本图册文本文字统一采用简体中文格式，全部设计成果以采购人要求为准。</w:t>
      </w:r>
    </w:p>
    <w:p w14:paraId="73956348">
      <w:pPr>
        <w:pStyle w:val="2"/>
        <w:ind w:firstLine="236"/>
      </w:pPr>
      <w:r>
        <w:rPr>
          <w:rFonts w:hint="eastAsia" w:ascii="宋体" w:hAnsi="宋体" w:cs="宋体"/>
          <w:snapToGrid w:val="0"/>
          <w:color w:val="000000" w:themeColor="text1"/>
          <w:spacing w:val="-2"/>
          <w:kern w:val="0"/>
          <w:sz w:val="24"/>
        </w:rPr>
        <w:t>（3）电子文件含所有设计成果的电子文件。格式为CD-ROM光盘或DVD光盘等电子文件。</w:t>
      </w:r>
    </w:p>
    <w:p w14:paraId="5752DEF2">
      <w:pPr>
        <w:pStyle w:val="2"/>
        <w:ind w:firstLine="236"/>
        <w:rPr>
          <w:lang w:val="zh-CN"/>
        </w:rPr>
      </w:pPr>
      <w:r>
        <w:rPr>
          <w:rFonts w:hint="eastAsia" w:ascii="宋体" w:hAnsi="宋体" w:cs="宋体"/>
          <w:snapToGrid w:val="0"/>
          <w:color w:val="000000" w:themeColor="text1"/>
          <w:spacing w:val="-2"/>
          <w:kern w:val="0"/>
          <w:sz w:val="24"/>
        </w:rPr>
        <w:t>全部设计成果应制作成计算机电子文件。</w:t>
      </w:r>
    </w:p>
    <w:p w14:paraId="459200F0">
      <w:pPr>
        <w:spacing w:line="420" w:lineRule="exact"/>
        <w:ind w:firstLine="480" w:firstLineChars="200"/>
        <w:rPr>
          <w:rStyle w:val="67"/>
          <w:rFonts w:ascii="宋体" w:hAnsi="宋体" w:cs="宋体"/>
          <w:color w:val="000000"/>
          <w:sz w:val="24"/>
          <w:lang w:val="zh-CN"/>
        </w:rPr>
      </w:pPr>
      <w:r>
        <w:rPr>
          <w:rStyle w:val="67"/>
          <w:rFonts w:hint="eastAsia" w:ascii="宋体" w:hAnsi="宋体" w:cs="宋体"/>
          <w:color w:val="000000"/>
          <w:sz w:val="24"/>
          <w:lang w:val="zh-CN"/>
        </w:rPr>
        <w:t>三.售后服务要求：服务期限内,在接到采购方服务请求后，1小时响应，2小时内上门解决问题；质保期内提供免费上门服务，质保期外的收费按相关行业规则或由双方协商收取。</w:t>
      </w:r>
    </w:p>
    <w:p w14:paraId="14CAE32A">
      <w:pPr>
        <w:pStyle w:val="2"/>
        <w:ind w:firstLine="210"/>
        <w:rPr>
          <w:rStyle w:val="67"/>
          <w:color w:val="000000"/>
        </w:rPr>
      </w:pPr>
    </w:p>
    <w:p w14:paraId="294FAA1C">
      <w:pPr>
        <w:pStyle w:val="2"/>
        <w:ind w:firstLine="210"/>
        <w:rPr>
          <w:rStyle w:val="67"/>
          <w:color w:val="000000"/>
        </w:rPr>
      </w:pPr>
    </w:p>
    <w:p w14:paraId="38F997C0">
      <w:pPr>
        <w:pStyle w:val="2"/>
        <w:ind w:firstLine="210"/>
        <w:rPr>
          <w:rStyle w:val="67"/>
          <w:color w:val="000000"/>
        </w:rPr>
      </w:pPr>
    </w:p>
    <w:p w14:paraId="438F3516">
      <w:pPr>
        <w:pStyle w:val="2"/>
        <w:ind w:firstLine="210"/>
        <w:rPr>
          <w:rStyle w:val="67"/>
          <w:color w:val="000000"/>
        </w:rPr>
      </w:pPr>
    </w:p>
    <w:p w14:paraId="2B7852E8">
      <w:pPr>
        <w:pStyle w:val="2"/>
        <w:ind w:firstLine="210"/>
        <w:rPr>
          <w:rStyle w:val="67"/>
          <w:color w:val="000000"/>
        </w:rPr>
      </w:pPr>
    </w:p>
    <w:p w14:paraId="5FBE06E0">
      <w:pPr>
        <w:pStyle w:val="2"/>
        <w:ind w:firstLine="210"/>
        <w:rPr>
          <w:rStyle w:val="67"/>
          <w:color w:val="000000"/>
        </w:rPr>
      </w:pPr>
    </w:p>
    <w:p w14:paraId="0F0580D4">
      <w:pPr>
        <w:pStyle w:val="2"/>
        <w:ind w:firstLine="210"/>
        <w:rPr>
          <w:rStyle w:val="67"/>
          <w:color w:val="000000"/>
        </w:rPr>
      </w:pPr>
    </w:p>
    <w:p w14:paraId="2129EE6F">
      <w:pPr>
        <w:pStyle w:val="2"/>
        <w:ind w:firstLine="210"/>
        <w:rPr>
          <w:rStyle w:val="67"/>
          <w:color w:val="000000"/>
        </w:rPr>
      </w:pPr>
    </w:p>
    <w:p w14:paraId="670B3321">
      <w:pPr>
        <w:pStyle w:val="2"/>
        <w:ind w:firstLine="0" w:firstLineChars="0"/>
        <w:rPr>
          <w:rFonts w:ascii="宋体" w:hAnsi="宋体" w:cs="宋体"/>
          <w:sz w:val="24"/>
        </w:rPr>
      </w:pPr>
    </w:p>
    <w:p w14:paraId="15A2DB39">
      <w:pPr>
        <w:spacing w:line="480" w:lineRule="auto"/>
        <w:rPr>
          <w:rFonts w:ascii="宋体" w:hAnsi="宋体" w:cs="宋体"/>
          <w:sz w:val="24"/>
        </w:rPr>
      </w:pPr>
      <w:r>
        <w:rPr>
          <w:rFonts w:hint="eastAsia" w:ascii="宋体" w:hAnsi="宋体" w:cs="宋体"/>
          <w:b/>
          <w:bCs/>
          <w:sz w:val="24"/>
        </w:rPr>
        <w:t>第四章  响应性文件内容及格式</w:t>
      </w:r>
    </w:p>
    <w:p w14:paraId="520D2793">
      <w:pPr>
        <w:widowControl/>
        <w:spacing w:line="520" w:lineRule="exact"/>
        <w:ind w:firstLine="480" w:firstLineChars="200"/>
        <w:jc w:val="center"/>
        <w:rPr>
          <w:rFonts w:ascii="宋体" w:hAnsi="宋体" w:cs="宋体"/>
          <w:sz w:val="24"/>
        </w:rPr>
      </w:pPr>
    </w:p>
    <w:p w14:paraId="27D3D20D">
      <w:pPr>
        <w:spacing w:line="560" w:lineRule="exact"/>
        <w:ind w:firstLine="480" w:firstLineChars="200"/>
        <w:rPr>
          <w:rFonts w:ascii="宋体" w:hAnsi="宋体" w:cs="宋体"/>
          <w:sz w:val="24"/>
        </w:rPr>
      </w:pPr>
      <w:r>
        <w:rPr>
          <w:rFonts w:hint="eastAsia" w:ascii="宋体" w:hAnsi="宋体" w:cs="宋体"/>
          <w:sz w:val="24"/>
        </w:rPr>
        <w:t xml:space="preserve">注：请供应商按照以下文件的要求格式、内容，顺序制作响应性文件，并编制目录及页码，否则可能将影响对响应性文件的评价。 </w:t>
      </w:r>
    </w:p>
    <w:p w14:paraId="789B5330">
      <w:pPr>
        <w:spacing w:line="560" w:lineRule="exact"/>
        <w:ind w:firstLine="482" w:firstLineChars="200"/>
        <w:rPr>
          <w:rFonts w:ascii="宋体" w:hAnsi="宋体" w:cs="宋体"/>
          <w:b/>
          <w:sz w:val="24"/>
        </w:rPr>
      </w:pPr>
      <w:r>
        <w:rPr>
          <w:rFonts w:hint="eastAsia" w:ascii="宋体" w:hAnsi="宋体" w:cs="宋体"/>
          <w:b/>
          <w:sz w:val="24"/>
        </w:rPr>
        <w:t>重要提示：</w:t>
      </w:r>
    </w:p>
    <w:p w14:paraId="3AE757FE">
      <w:pPr>
        <w:snapToGrid w:val="0"/>
        <w:spacing w:line="560" w:lineRule="exact"/>
        <w:ind w:firstLine="480" w:firstLineChars="200"/>
        <w:rPr>
          <w:rFonts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38A9810A">
      <w:pPr>
        <w:snapToGrid w:val="0"/>
        <w:spacing w:line="560" w:lineRule="exact"/>
        <w:ind w:firstLine="480" w:firstLineChars="200"/>
        <w:rPr>
          <w:rFonts w:ascii="宋体" w:hAnsi="宋体" w:cs="宋体"/>
          <w:sz w:val="24"/>
        </w:rPr>
      </w:pPr>
      <w:r>
        <w:rPr>
          <w:rFonts w:hint="eastAsia" w:ascii="宋体" w:hAnsi="宋体" w:cs="宋体"/>
          <w:sz w:val="24"/>
        </w:rPr>
        <w:t>2.法定代表人本人参加竞争性磋商的，不需提供授权委托书。</w:t>
      </w:r>
    </w:p>
    <w:p w14:paraId="6FB5140B">
      <w:pPr>
        <w:snapToGrid w:val="0"/>
        <w:jc w:val="left"/>
        <w:rPr>
          <w:rFonts w:ascii="宋体" w:hAnsi="宋体" w:cs="宋体"/>
          <w:sz w:val="24"/>
        </w:rPr>
      </w:pPr>
    </w:p>
    <w:p w14:paraId="69F7BAB1">
      <w:pPr>
        <w:snapToGrid w:val="0"/>
        <w:jc w:val="left"/>
        <w:rPr>
          <w:rFonts w:ascii="宋体" w:hAnsi="宋体" w:cs="宋体"/>
          <w:sz w:val="24"/>
        </w:rPr>
      </w:pPr>
    </w:p>
    <w:p w14:paraId="0688FF58">
      <w:pPr>
        <w:snapToGrid w:val="0"/>
        <w:jc w:val="left"/>
        <w:rPr>
          <w:rFonts w:ascii="宋体" w:hAnsi="宋体" w:cs="宋体"/>
          <w:sz w:val="24"/>
        </w:rPr>
      </w:pPr>
    </w:p>
    <w:p w14:paraId="3FE19AC2">
      <w:pPr>
        <w:snapToGrid w:val="0"/>
        <w:jc w:val="left"/>
        <w:rPr>
          <w:rFonts w:ascii="宋体" w:hAnsi="宋体" w:cs="宋体"/>
          <w:sz w:val="24"/>
        </w:rPr>
      </w:pPr>
    </w:p>
    <w:p w14:paraId="09B0286B">
      <w:pPr>
        <w:snapToGrid w:val="0"/>
        <w:jc w:val="left"/>
        <w:rPr>
          <w:rFonts w:ascii="宋体" w:hAnsi="宋体" w:cs="宋体"/>
          <w:sz w:val="24"/>
        </w:rPr>
      </w:pPr>
    </w:p>
    <w:p w14:paraId="08BDCDFF">
      <w:pPr>
        <w:snapToGrid w:val="0"/>
        <w:jc w:val="left"/>
        <w:rPr>
          <w:rFonts w:ascii="宋体" w:hAnsi="宋体" w:cs="宋体"/>
          <w:sz w:val="24"/>
        </w:rPr>
      </w:pPr>
    </w:p>
    <w:p w14:paraId="79A557E7">
      <w:pPr>
        <w:snapToGrid w:val="0"/>
        <w:jc w:val="left"/>
        <w:rPr>
          <w:rFonts w:ascii="宋体" w:hAnsi="宋体" w:cs="宋体"/>
          <w:sz w:val="24"/>
        </w:rPr>
      </w:pPr>
    </w:p>
    <w:p w14:paraId="12B181A1">
      <w:pPr>
        <w:snapToGrid w:val="0"/>
        <w:jc w:val="left"/>
        <w:rPr>
          <w:rFonts w:ascii="宋体" w:hAnsi="宋体" w:cs="宋体"/>
          <w:sz w:val="24"/>
        </w:rPr>
      </w:pPr>
    </w:p>
    <w:p w14:paraId="784CBC92">
      <w:pPr>
        <w:snapToGrid w:val="0"/>
        <w:jc w:val="left"/>
        <w:rPr>
          <w:rFonts w:ascii="宋体" w:hAnsi="宋体" w:cs="宋体"/>
          <w:sz w:val="24"/>
        </w:rPr>
      </w:pPr>
    </w:p>
    <w:p w14:paraId="1DBBF430">
      <w:pPr>
        <w:snapToGrid w:val="0"/>
        <w:jc w:val="left"/>
        <w:rPr>
          <w:rFonts w:ascii="宋体" w:hAnsi="宋体" w:cs="宋体"/>
          <w:sz w:val="24"/>
        </w:rPr>
      </w:pPr>
    </w:p>
    <w:p w14:paraId="2E3769ED">
      <w:pPr>
        <w:snapToGrid w:val="0"/>
        <w:jc w:val="left"/>
        <w:rPr>
          <w:rFonts w:ascii="宋体" w:hAnsi="宋体" w:cs="宋体"/>
          <w:sz w:val="24"/>
        </w:rPr>
      </w:pPr>
    </w:p>
    <w:p w14:paraId="591403E4">
      <w:pPr>
        <w:snapToGrid w:val="0"/>
        <w:jc w:val="left"/>
        <w:rPr>
          <w:rFonts w:ascii="宋体" w:hAnsi="宋体" w:cs="宋体"/>
          <w:sz w:val="24"/>
        </w:rPr>
      </w:pPr>
    </w:p>
    <w:p w14:paraId="3CBCE145">
      <w:pPr>
        <w:snapToGrid w:val="0"/>
        <w:jc w:val="left"/>
        <w:rPr>
          <w:rFonts w:ascii="宋体" w:hAnsi="宋体" w:cs="宋体"/>
          <w:sz w:val="24"/>
        </w:rPr>
      </w:pPr>
    </w:p>
    <w:p w14:paraId="4C8E8A79">
      <w:pPr>
        <w:snapToGrid w:val="0"/>
        <w:jc w:val="left"/>
        <w:rPr>
          <w:rFonts w:ascii="宋体" w:hAnsi="宋体" w:cs="宋体"/>
          <w:sz w:val="24"/>
        </w:rPr>
      </w:pPr>
    </w:p>
    <w:p w14:paraId="24D4418F">
      <w:pPr>
        <w:pStyle w:val="29"/>
        <w:ind w:firstLine="480"/>
        <w:rPr>
          <w:rFonts w:ascii="宋体" w:hAnsi="宋体" w:eastAsia="宋体" w:cs="宋体"/>
          <w:sz w:val="24"/>
        </w:rPr>
      </w:pPr>
    </w:p>
    <w:p w14:paraId="2C173726">
      <w:pPr>
        <w:pStyle w:val="29"/>
        <w:ind w:firstLine="480"/>
        <w:rPr>
          <w:rFonts w:ascii="宋体" w:hAnsi="宋体" w:eastAsia="宋体" w:cs="宋体"/>
          <w:sz w:val="24"/>
        </w:rPr>
      </w:pPr>
    </w:p>
    <w:p w14:paraId="6E8FA964">
      <w:pPr>
        <w:pStyle w:val="29"/>
        <w:ind w:firstLine="480"/>
        <w:rPr>
          <w:rFonts w:ascii="宋体" w:hAnsi="宋体" w:eastAsia="宋体" w:cs="宋体"/>
          <w:sz w:val="24"/>
        </w:rPr>
      </w:pPr>
    </w:p>
    <w:p w14:paraId="3D79D381">
      <w:pPr>
        <w:pStyle w:val="29"/>
        <w:ind w:firstLine="480"/>
        <w:rPr>
          <w:rFonts w:ascii="宋体" w:hAnsi="宋体" w:eastAsia="宋体" w:cs="宋体"/>
          <w:sz w:val="24"/>
        </w:rPr>
      </w:pPr>
    </w:p>
    <w:p w14:paraId="6D34863D">
      <w:pPr>
        <w:snapToGrid w:val="0"/>
        <w:jc w:val="left"/>
        <w:rPr>
          <w:rFonts w:ascii="宋体" w:hAnsi="宋体" w:cs="宋体"/>
          <w:sz w:val="24"/>
        </w:rPr>
      </w:pPr>
    </w:p>
    <w:p w14:paraId="2A98C6B7">
      <w:pPr>
        <w:snapToGrid w:val="0"/>
        <w:jc w:val="left"/>
        <w:rPr>
          <w:rFonts w:ascii="宋体" w:hAnsi="宋体" w:cs="宋体"/>
          <w:sz w:val="24"/>
        </w:rPr>
      </w:pPr>
    </w:p>
    <w:p w14:paraId="7FD2B59C">
      <w:pPr>
        <w:snapToGrid w:val="0"/>
        <w:jc w:val="left"/>
        <w:rPr>
          <w:rFonts w:ascii="宋体" w:hAnsi="宋体" w:cs="宋体"/>
          <w:sz w:val="24"/>
        </w:rPr>
      </w:pPr>
    </w:p>
    <w:p w14:paraId="011A638B">
      <w:pPr>
        <w:snapToGrid w:val="0"/>
        <w:jc w:val="left"/>
        <w:rPr>
          <w:rFonts w:ascii="宋体" w:hAnsi="宋体" w:cs="宋体"/>
          <w:sz w:val="24"/>
        </w:rPr>
      </w:pPr>
    </w:p>
    <w:p w14:paraId="2F69F7F9">
      <w:pPr>
        <w:snapToGrid w:val="0"/>
        <w:jc w:val="left"/>
        <w:rPr>
          <w:rFonts w:ascii="宋体" w:hAnsi="宋体" w:cs="宋体"/>
          <w:sz w:val="24"/>
        </w:rPr>
      </w:pPr>
    </w:p>
    <w:p w14:paraId="7F2FB89C">
      <w:pPr>
        <w:snapToGrid w:val="0"/>
        <w:jc w:val="left"/>
        <w:rPr>
          <w:rFonts w:ascii="宋体" w:hAnsi="宋体" w:cs="宋体"/>
          <w:sz w:val="24"/>
        </w:rPr>
      </w:pPr>
    </w:p>
    <w:p w14:paraId="0B794C87">
      <w:pPr>
        <w:snapToGrid w:val="0"/>
        <w:jc w:val="left"/>
        <w:rPr>
          <w:rFonts w:ascii="宋体" w:hAnsi="宋体" w:cs="宋体"/>
          <w:sz w:val="24"/>
        </w:rPr>
      </w:pPr>
    </w:p>
    <w:p w14:paraId="52A6F5F9">
      <w:pPr>
        <w:snapToGrid w:val="0"/>
        <w:jc w:val="left"/>
        <w:rPr>
          <w:rFonts w:ascii="宋体" w:hAnsi="宋体" w:cs="宋体"/>
          <w:sz w:val="24"/>
        </w:rPr>
      </w:pPr>
    </w:p>
    <w:p w14:paraId="211B4C45">
      <w:pPr>
        <w:pStyle w:val="29"/>
        <w:ind w:firstLine="480"/>
        <w:rPr>
          <w:rFonts w:ascii="宋体" w:hAnsi="宋体" w:eastAsia="宋体" w:cs="宋体"/>
          <w:sz w:val="24"/>
        </w:rPr>
      </w:pPr>
    </w:p>
    <w:p w14:paraId="285E5EB2">
      <w:pPr>
        <w:snapToGrid w:val="0"/>
        <w:jc w:val="left"/>
        <w:rPr>
          <w:rFonts w:ascii="宋体" w:hAnsi="宋体" w:cs="宋体"/>
          <w:sz w:val="24"/>
        </w:rPr>
      </w:pPr>
    </w:p>
    <w:p w14:paraId="48158108">
      <w:pPr>
        <w:snapToGrid w:val="0"/>
        <w:jc w:val="left"/>
        <w:rPr>
          <w:rFonts w:ascii="宋体" w:hAnsi="宋体" w:cs="宋体"/>
          <w:sz w:val="24"/>
        </w:rPr>
      </w:pPr>
    </w:p>
    <w:p w14:paraId="2C076223">
      <w:pPr>
        <w:pStyle w:val="29"/>
        <w:ind w:firstLine="480"/>
        <w:rPr>
          <w:rFonts w:ascii="宋体" w:hAnsi="宋体" w:eastAsia="宋体" w:cs="宋体"/>
          <w:sz w:val="24"/>
        </w:rPr>
      </w:pPr>
    </w:p>
    <w:p w14:paraId="77633E2E">
      <w:pPr>
        <w:snapToGrid w:val="0"/>
        <w:jc w:val="left"/>
        <w:rPr>
          <w:rFonts w:ascii="宋体" w:hAnsi="宋体" w:cs="宋体"/>
          <w:sz w:val="24"/>
        </w:rPr>
      </w:pPr>
    </w:p>
    <w:p w14:paraId="343342CA">
      <w:pPr>
        <w:pStyle w:val="2"/>
        <w:ind w:firstLine="210"/>
      </w:pPr>
    </w:p>
    <w:p w14:paraId="5D6048D9">
      <w:pPr>
        <w:spacing w:line="360" w:lineRule="auto"/>
        <w:jc w:val="left"/>
        <w:rPr>
          <w:rFonts w:ascii="宋体" w:hAnsi="宋体" w:cs="宋体"/>
          <w:sz w:val="24"/>
        </w:rPr>
      </w:pPr>
    </w:p>
    <w:p w14:paraId="6CD71410">
      <w:pPr>
        <w:spacing w:line="360" w:lineRule="auto"/>
        <w:jc w:val="left"/>
        <w:rPr>
          <w:rFonts w:ascii="宋体" w:hAnsi="宋体" w:cs="宋体"/>
          <w:sz w:val="24"/>
        </w:rPr>
      </w:pPr>
    </w:p>
    <w:p w14:paraId="3A5E2E12">
      <w:pPr>
        <w:spacing w:line="360" w:lineRule="auto"/>
        <w:jc w:val="left"/>
        <w:rPr>
          <w:rFonts w:ascii="宋体" w:hAnsi="宋体" w:cs="宋体"/>
          <w:sz w:val="24"/>
        </w:rPr>
      </w:pPr>
      <w:r>
        <w:rPr>
          <w:rFonts w:hint="eastAsia" w:ascii="宋体" w:hAnsi="宋体" w:cs="宋体"/>
          <w:sz w:val="24"/>
        </w:rPr>
        <w:t>格式2-1</w:t>
      </w:r>
    </w:p>
    <w:p w14:paraId="1081CBDE">
      <w:pPr>
        <w:widowControl/>
        <w:jc w:val="center"/>
        <w:rPr>
          <w:rFonts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14:paraId="07EA7702">
      <w:pPr>
        <w:pStyle w:val="2"/>
        <w:ind w:firstLine="210"/>
      </w:pPr>
    </w:p>
    <w:p w14:paraId="698EB038">
      <w:pPr>
        <w:spacing w:line="360" w:lineRule="auto"/>
        <w:jc w:val="left"/>
        <w:rPr>
          <w:rFonts w:ascii="宋体" w:hAnsi="宋体" w:cs="宋体"/>
          <w:sz w:val="24"/>
        </w:rPr>
      </w:pPr>
      <w:r>
        <w:rPr>
          <w:rFonts w:hint="eastAsia" w:ascii="宋体" w:hAnsi="宋体" w:cs="宋体"/>
          <w:sz w:val="24"/>
        </w:rPr>
        <w:t>格式2-2</w:t>
      </w:r>
    </w:p>
    <w:p w14:paraId="72C51C8D">
      <w:pPr>
        <w:spacing w:line="360" w:lineRule="auto"/>
        <w:jc w:val="center"/>
        <w:rPr>
          <w:rFonts w:ascii="宋体" w:hAnsi="宋体" w:cs="宋体"/>
          <w:sz w:val="24"/>
        </w:rPr>
      </w:pPr>
      <w:r>
        <w:rPr>
          <w:rFonts w:hint="eastAsia" w:ascii="宋体" w:hAnsi="宋体" w:cs="宋体"/>
          <w:sz w:val="24"/>
        </w:rPr>
        <w:t>法定代表人身份证明书</w:t>
      </w:r>
    </w:p>
    <w:p w14:paraId="7D98209D">
      <w:pPr>
        <w:spacing w:line="360" w:lineRule="auto"/>
        <w:jc w:val="center"/>
        <w:rPr>
          <w:rFonts w:ascii="宋体" w:hAnsi="宋体" w:cs="宋体"/>
          <w:sz w:val="24"/>
        </w:rPr>
      </w:pPr>
      <w:r>
        <w:rPr>
          <w:rFonts w:hint="eastAsia" w:ascii="宋体" w:hAnsi="宋体" w:cs="宋体"/>
          <w:sz w:val="24"/>
        </w:rPr>
        <w:t>（法定代表人参加竞争性磋商的，出具此证明书）</w:t>
      </w:r>
    </w:p>
    <w:p w14:paraId="32DEA51A">
      <w:pPr>
        <w:spacing w:line="360" w:lineRule="auto"/>
        <w:ind w:firstLine="480" w:firstLineChars="200"/>
        <w:rPr>
          <w:rFonts w:ascii="宋体" w:hAnsi="宋体" w:cs="宋体"/>
          <w:sz w:val="24"/>
        </w:rPr>
      </w:pPr>
    </w:p>
    <w:p w14:paraId="5D2D3D83">
      <w:pPr>
        <w:spacing w:line="360" w:lineRule="auto"/>
        <w:ind w:firstLine="480" w:firstLineChars="200"/>
        <w:rPr>
          <w:rFonts w:ascii="宋体" w:hAnsi="宋体" w:cs="宋体"/>
          <w:sz w:val="24"/>
        </w:rPr>
      </w:pPr>
      <w:r>
        <w:rPr>
          <w:rFonts w:hint="eastAsia" w:ascii="宋体" w:hAnsi="宋体" w:cs="宋体"/>
          <w:sz w:val="24"/>
        </w:rPr>
        <w:t>同志，系我单位法定代表人，任职务。</w:t>
      </w:r>
    </w:p>
    <w:p w14:paraId="6FF124A2">
      <w:pPr>
        <w:spacing w:line="360" w:lineRule="auto"/>
        <w:ind w:firstLine="480" w:firstLineChars="200"/>
        <w:rPr>
          <w:rFonts w:ascii="宋体" w:hAnsi="宋体" w:cs="宋体"/>
          <w:sz w:val="24"/>
        </w:rPr>
      </w:pPr>
      <w:r>
        <w:rPr>
          <w:rFonts w:hint="eastAsia" w:ascii="宋体" w:hAnsi="宋体" w:cs="宋体"/>
          <w:sz w:val="24"/>
        </w:rPr>
        <w:t>特此证明。</w:t>
      </w:r>
    </w:p>
    <w:p w14:paraId="3C9C3B1E">
      <w:pPr>
        <w:spacing w:line="360" w:lineRule="auto"/>
        <w:ind w:firstLine="480" w:firstLineChars="200"/>
        <w:rPr>
          <w:rFonts w:ascii="宋体" w:hAnsi="宋体" w:cs="宋体"/>
          <w:sz w:val="24"/>
        </w:rPr>
      </w:pPr>
      <w:r>
        <w:rPr>
          <w:rFonts w:hint="eastAsia" w:ascii="宋体" w:hAnsi="宋体" w:cs="宋体"/>
          <w:sz w:val="24"/>
        </w:rPr>
        <w:t xml:space="preserve">附：联系地址：               </w:t>
      </w:r>
    </w:p>
    <w:p w14:paraId="7A77372A">
      <w:pPr>
        <w:spacing w:line="360" w:lineRule="auto"/>
        <w:ind w:firstLine="960" w:firstLineChars="400"/>
        <w:rPr>
          <w:rFonts w:ascii="宋体" w:hAnsi="宋体" w:cs="宋体"/>
          <w:b/>
          <w:sz w:val="24"/>
        </w:rPr>
      </w:pPr>
      <w:r>
        <w:rPr>
          <w:rFonts w:hint="eastAsia" w:ascii="宋体" w:hAnsi="宋体" w:cs="宋体"/>
          <w:sz w:val="24"/>
        </w:rPr>
        <w:t>联系电话：</w:t>
      </w:r>
    </w:p>
    <w:tbl>
      <w:tblPr>
        <w:tblStyle w:val="30"/>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9C7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1061FF08">
            <w:pPr>
              <w:spacing w:line="480" w:lineRule="exact"/>
              <w:rPr>
                <w:rFonts w:ascii="宋体" w:hAnsi="宋体" w:cs="宋体"/>
                <w:b/>
                <w:bCs/>
                <w:sz w:val="24"/>
              </w:rPr>
            </w:pPr>
          </w:p>
          <w:p w14:paraId="0F06277B">
            <w:pPr>
              <w:spacing w:line="480" w:lineRule="exact"/>
              <w:rPr>
                <w:rFonts w:ascii="宋体" w:hAnsi="宋体" w:cs="宋体"/>
                <w:b/>
                <w:bCs/>
                <w:sz w:val="24"/>
              </w:rPr>
            </w:pPr>
          </w:p>
          <w:p w14:paraId="6F91B44D">
            <w:pPr>
              <w:spacing w:line="480" w:lineRule="exact"/>
              <w:jc w:val="center"/>
              <w:rPr>
                <w:rFonts w:ascii="宋体" w:hAnsi="宋体" w:cs="宋体"/>
                <w:b/>
                <w:bCs/>
                <w:sz w:val="24"/>
              </w:rPr>
            </w:pPr>
            <w:r>
              <w:rPr>
                <w:rFonts w:hint="eastAsia" w:ascii="宋体" w:hAnsi="宋体" w:cs="宋体"/>
                <w:b/>
                <w:bCs/>
                <w:sz w:val="24"/>
              </w:rPr>
              <w:t>（※附：法定代表人身份证复印件※）</w:t>
            </w:r>
          </w:p>
          <w:p w14:paraId="6AD1B699">
            <w:pPr>
              <w:spacing w:line="480" w:lineRule="exact"/>
              <w:rPr>
                <w:rFonts w:ascii="宋体" w:hAnsi="宋体" w:cs="宋体"/>
                <w:sz w:val="24"/>
              </w:rPr>
            </w:pPr>
          </w:p>
          <w:p w14:paraId="6A4BE4C5">
            <w:pPr>
              <w:spacing w:line="480" w:lineRule="exact"/>
              <w:rPr>
                <w:rFonts w:ascii="宋体" w:hAnsi="宋体" w:cs="宋体"/>
                <w:sz w:val="24"/>
              </w:rPr>
            </w:pPr>
          </w:p>
        </w:tc>
      </w:tr>
    </w:tbl>
    <w:p w14:paraId="009E2FBE">
      <w:pPr>
        <w:spacing w:line="360" w:lineRule="auto"/>
        <w:ind w:firstLine="960" w:firstLineChars="400"/>
        <w:rPr>
          <w:rFonts w:ascii="宋体" w:hAnsi="宋体" w:cs="宋体"/>
          <w:sz w:val="24"/>
        </w:rPr>
      </w:pPr>
    </w:p>
    <w:p w14:paraId="60D27D11">
      <w:pPr>
        <w:spacing w:line="360" w:lineRule="auto"/>
        <w:ind w:firstLine="3840" w:firstLineChars="1600"/>
        <w:rPr>
          <w:rFonts w:ascii="宋体" w:hAnsi="宋体" w:cs="宋体"/>
          <w:sz w:val="24"/>
        </w:rPr>
      </w:pPr>
    </w:p>
    <w:p w14:paraId="1453BCDC">
      <w:pPr>
        <w:spacing w:line="360" w:lineRule="auto"/>
        <w:ind w:firstLine="3840" w:firstLineChars="1600"/>
        <w:rPr>
          <w:rFonts w:ascii="宋体" w:hAnsi="宋体" w:cs="宋体"/>
          <w:sz w:val="24"/>
        </w:rPr>
      </w:pPr>
    </w:p>
    <w:p w14:paraId="6A6C19BD">
      <w:pPr>
        <w:spacing w:line="360" w:lineRule="auto"/>
        <w:ind w:firstLine="3840" w:firstLineChars="1600"/>
        <w:rPr>
          <w:rFonts w:ascii="宋体" w:hAnsi="宋体" w:cs="宋体"/>
          <w:sz w:val="24"/>
        </w:rPr>
      </w:pPr>
    </w:p>
    <w:p w14:paraId="1082273F">
      <w:pPr>
        <w:spacing w:line="360" w:lineRule="auto"/>
        <w:jc w:val="center"/>
        <w:rPr>
          <w:rFonts w:ascii="宋体" w:hAnsi="宋体" w:cs="宋体"/>
          <w:sz w:val="24"/>
        </w:rPr>
      </w:pPr>
    </w:p>
    <w:p w14:paraId="29A774C9">
      <w:pPr>
        <w:spacing w:line="360" w:lineRule="auto"/>
        <w:jc w:val="center"/>
        <w:rPr>
          <w:rFonts w:ascii="宋体" w:hAnsi="宋体" w:cs="宋体"/>
          <w:sz w:val="24"/>
        </w:rPr>
      </w:pPr>
    </w:p>
    <w:p w14:paraId="20DAF60C">
      <w:pPr>
        <w:spacing w:line="360" w:lineRule="auto"/>
        <w:jc w:val="center"/>
        <w:rPr>
          <w:rFonts w:ascii="宋体" w:hAnsi="宋体" w:cs="宋体"/>
          <w:sz w:val="24"/>
        </w:rPr>
      </w:pPr>
    </w:p>
    <w:p w14:paraId="0906B15F">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429C96D">
      <w:pPr>
        <w:spacing w:line="360" w:lineRule="auto"/>
        <w:jc w:val="center"/>
        <w:rPr>
          <w:rFonts w:ascii="宋体" w:hAnsi="宋体" w:cs="宋体"/>
          <w:sz w:val="24"/>
        </w:rPr>
      </w:pPr>
      <w:r>
        <w:rPr>
          <w:rFonts w:hint="eastAsia" w:ascii="宋体" w:hAnsi="宋体" w:cs="宋体"/>
          <w:sz w:val="24"/>
        </w:rPr>
        <w:t xml:space="preserve">                年   月  日</w:t>
      </w:r>
    </w:p>
    <w:p w14:paraId="0EE4E39B">
      <w:pPr>
        <w:spacing w:line="360" w:lineRule="auto"/>
        <w:jc w:val="center"/>
        <w:rPr>
          <w:rFonts w:ascii="宋体" w:hAnsi="宋体" w:cs="宋体"/>
          <w:sz w:val="24"/>
        </w:rPr>
      </w:pPr>
    </w:p>
    <w:p w14:paraId="7A635CE8">
      <w:pPr>
        <w:spacing w:line="360" w:lineRule="auto"/>
        <w:jc w:val="center"/>
        <w:rPr>
          <w:rFonts w:ascii="宋体" w:hAnsi="宋体" w:cs="宋体"/>
          <w:sz w:val="24"/>
        </w:rPr>
      </w:pPr>
    </w:p>
    <w:p w14:paraId="5D127D39">
      <w:pPr>
        <w:spacing w:line="360" w:lineRule="auto"/>
        <w:jc w:val="center"/>
        <w:rPr>
          <w:rFonts w:ascii="宋体" w:hAnsi="宋体" w:cs="宋体"/>
          <w:sz w:val="24"/>
        </w:rPr>
      </w:pPr>
    </w:p>
    <w:p w14:paraId="1FE7BCBE">
      <w:pPr>
        <w:pStyle w:val="2"/>
        <w:ind w:firstLine="240"/>
        <w:rPr>
          <w:rFonts w:ascii="宋体" w:hAnsi="宋体" w:cs="宋体"/>
          <w:sz w:val="24"/>
        </w:rPr>
      </w:pPr>
    </w:p>
    <w:p w14:paraId="7A284DF0">
      <w:pPr>
        <w:pStyle w:val="2"/>
        <w:ind w:firstLine="240"/>
        <w:rPr>
          <w:rFonts w:ascii="宋体" w:hAnsi="宋体" w:cs="宋体"/>
          <w:sz w:val="24"/>
        </w:rPr>
      </w:pPr>
    </w:p>
    <w:p w14:paraId="431D5C91">
      <w:pPr>
        <w:pStyle w:val="2"/>
        <w:ind w:firstLine="240"/>
        <w:rPr>
          <w:rFonts w:ascii="宋体" w:hAnsi="宋体" w:cs="宋体"/>
          <w:sz w:val="24"/>
        </w:rPr>
      </w:pPr>
    </w:p>
    <w:p w14:paraId="3C537808">
      <w:pPr>
        <w:pStyle w:val="2"/>
        <w:ind w:firstLine="240"/>
        <w:rPr>
          <w:rFonts w:ascii="宋体" w:hAnsi="宋体" w:cs="宋体"/>
          <w:sz w:val="24"/>
        </w:rPr>
      </w:pPr>
    </w:p>
    <w:p w14:paraId="6A4927C9">
      <w:pPr>
        <w:pStyle w:val="2"/>
        <w:ind w:firstLine="240"/>
        <w:rPr>
          <w:rFonts w:ascii="宋体" w:hAnsi="宋体" w:cs="宋体"/>
          <w:sz w:val="24"/>
        </w:rPr>
      </w:pPr>
    </w:p>
    <w:p w14:paraId="0FC8C590">
      <w:pPr>
        <w:pStyle w:val="2"/>
        <w:ind w:firstLine="240"/>
        <w:rPr>
          <w:rFonts w:ascii="宋体" w:hAnsi="宋体" w:cs="宋体"/>
          <w:sz w:val="24"/>
        </w:rPr>
      </w:pPr>
    </w:p>
    <w:p w14:paraId="65EA018A">
      <w:pPr>
        <w:pStyle w:val="2"/>
        <w:ind w:firstLine="240"/>
        <w:rPr>
          <w:rFonts w:ascii="宋体" w:hAnsi="宋体" w:cs="宋体"/>
          <w:sz w:val="24"/>
        </w:rPr>
      </w:pPr>
    </w:p>
    <w:p w14:paraId="05CCFB5C">
      <w:pPr>
        <w:pStyle w:val="2"/>
        <w:ind w:firstLine="240"/>
        <w:rPr>
          <w:rFonts w:ascii="宋体" w:hAnsi="宋体" w:cs="宋体"/>
          <w:sz w:val="24"/>
        </w:rPr>
      </w:pPr>
    </w:p>
    <w:p w14:paraId="6C24692A">
      <w:pPr>
        <w:spacing w:line="360" w:lineRule="auto"/>
        <w:jc w:val="center"/>
        <w:rPr>
          <w:rFonts w:ascii="宋体" w:hAnsi="宋体" w:cs="宋体"/>
          <w:sz w:val="24"/>
        </w:rPr>
      </w:pPr>
    </w:p>
    <w:p w14:paraId="4B228032">
      <w:pPr>
        <w:spacing w:line="360" w:lineRule="auto"/>
        <w:jc w:val="left"/>
        <w:rPr>
          <w:rFonts w:ascii="宋体" w:hAnsi="宋体" w:cs="宋体"/>
          <w:sz w:val="24"/>
        </w:rPr>
      </w:pPr>
      <w:r>
        <w:rPr>
          <w:rFonts w:hint="eastAsia" w:ascii="宋体" w:hAnsi="宋体" w:cs="宋体"/>
          <w:sz w:val="24"/>
        </w:rPr>
        <w:t>格式2-3</w:t>
      </w:r>
    </w:p>
    <w:p w14:paraId="29464EB2">
      <w:pPr>
        <w:spacing w:line="360" w:lineRule="auto"/>
        <w:ind w:firstLine="480" w:firstLineChars="200"/>
        <w:jc w:val="center"/>
        <w:rPr>
          <w:rFonts w:ascii="宋体" w:hAnsi="宋体" w:cs="宋体"/>
          <w:sz w:val="24"/>
        </w:rPr>
      </w:pPr>
      <w:r>
        <w:rPr>
          <w:rFonts w:hint="eastAsia" w:ascii="宋体" w:hAnsi="宋体" w:cs="宋体"/>
          <w:sz w:val="24"/>
        </w:rPr>
        <w:t>授权委托书</w:t>
      </w:r>
    </w:p>
    <w:p w14:paraId="0EB4444E">
      <w:pPr>
        <w:spacing w:line="360" w:lineRule="auto"/>
        <w:jc w:val="center"/>
        <w:rPr>
          <w:rFonts w:ascii="宋体" w:hAnsi="宋体" w:cs="宋体"/>
          <w:sz w:val="24"/>
        </w:rPr>
      </w:pPr>
      <w:r>
        <w:rPr>
          <w:rFonts w:hint="eastAsia" w:ascii="宋体" w:hAnsi="宋体" w:cs="宋体"/>
          <w:sz w:val="24"/>
        </w:rPr>
        <w:t>（委托代理人参加竞争性磋商的，出具此证明书）</w:t>
      </w:r>
    </w:p>
    <w:p w14:paraId="1BE1822C">
      <w:pPr>
        <w:spacing w:line="360" w:lineRule="auto"/>
        <w:ind w:firstLine="480" w:firstLineChars="200"/>
        <w:rPr>
          <w:rFonts w:ascii="宋体" w:hAnsi="宋体" w:cs="宋体"/>
          <w:sz w:val="24"/>
        </w:rPr>
      </w:pPr>
    </w:p>
    <w:p w14:paraId="769A863C">
      <w:pPr>
        <w:spacing w:line="360" w:lineRule="auto"/>
        <w:ind w:firstLine="480" w:firstLineChars="200"/>
        <w:rPr>
          <w:rFonts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6D01DFAC">
      <w:pPr>
        <w:spacing w:line="360" w:lineRule="auto"/>
        <w:ind w:firstLine="480" w:firstLineChars="200"/>
        <w:rPr>
          <w:rFonts w:ascii="宋体" w:hAnsi="宋体" w:cs="宋体"/>
          <w:sz w:val="24"/>
        </w:rPr>
      </w:pPr>
      <w:r>
        <w:rPr>
          <w:rFonts w:hint="eastAsia" w:ascii="宋体" w:hAnsi="宋体" w:cs="宋体"/>
          <w:sz w:val="24"/>
        </w:rPr>
        <w:t>本授权书于年月日签字生效，特此声明。</w:t>
      </w:r>
    </w:p>
    <w:p w14:paraId="69D81445">
      <w:pPr>
        <w:spacing w:line="360" w:lineRule="auto"/>
        <w:rPr>
          <w:rFonts w:ascii="宋体" w:hAnsi="宋体" w:cs="宋体"/>
          <w:sz w:val="24"/>
        </w:rPr>
      </w:pPr>
    </w:p>
    <w:p w14:paraId="269E0218">
      <w:pPr>
        <w:spacing w:line="360" w:lineRule="auto"/>
        <w:ind w:firstLine="480" w:firstLineChars="200"/>
        <w:rPr>
          <w:rFonts w:ascii="宋体" w:hAnsi="宋体" w:cs="宋体"/>
          <w:sz w:val="24"/>
        </w:rPr>
      </w:pPr>
      <w:r>
        <w:rPr>
          <w:rFonts w:hint="eastAsia" w:ascii="宋体" w:hAnsi="宋体" w:cs="宋体"/>
          <w:sz w:val="24"/>
        </w:rPr>
        <w:t>委托人：</w:t>
      </w:r>
    </w:p>
    <w:p w14:paraId="2AE1E674">
      <w:pPr>
        <w:spacing w:line="360" w:lineRule="auto"/>
        <w:ind w:firstLine="480" w:firstLineChars="200"/>
        <w:rPr>
          <w:rFonts w:ascii="宋体" w:hAnsi="宋体" w:cs="宋体"/>
          <w:sz w:val="24"/>
        </w:rPr>
      </w:pPr>
      <w:r>
        <w:rPr>
          <w:rFonts w:hint="eastAsia" w:ascii="宋体" w:hAnsi="宋体" w:cs="宋体"/>
          <w:sz w:val="24"/>
        </w:rPr>
        <w:t xml:space="preserve">供应商电子签章：       </w:t>
      </w:r>
    </w:p>
    <w:p w14:paraId="69E939D9">
      <w:pPr>
        <w:spacing w:line="360" w:lineRule="auto"/>
        <w:ind w:firstLine="480" w:firstLineChars="200"/>
        <w:rPr>
          <w:rFonts w:ascii="宋体" w:hAnsi="宋体" w:cs="宋体"/>
          <w:sz w:val="24"/>
        </w:rPr>
      </w:pPr>
      <w:r>
        <w:rPr>
          <w:rFonts w:hint="eastAsia" w:ascii="宋体" w:hAnsi="宋体" w:cs="宋体"/>
          <w:sz w:val="24"/>
        </w:rPr>
        <w:t>被委托人：</w:t>
      </w:r>
    </w:p>
    <w:p w14:paraId="3A43DCCF">
      <w:pPr>
        <w:spacing w:line="360" w:lineRule="auto"/>
        <w:ind w:firstLine="480" w:firstLineChars="200"/>
        <w:rPr>
          <w:rFonts w:ascii="宋体" w:hAnsi="宋体" w:cs="宋体"/>
          <w:sz w:val="24"/>
        </w:rPr>
      </w:pPr>
      <w:r>
        <w:rPr>
          <w:rFonts w:hint="eastAsia" w:ascii="宋体" w:hAnsi="宋体" w:cs="宋体"/>
          <w:sz w:val="24"/>
        </w:rPr>
        <w:t>法定代表人：</w:t>
      </w:r>
    </w:p>
    <w:tbl>
      <w:tblPr>
        <w:tblStyle w:val="30"/>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02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6CB159CE">
            <w:pPr>
              <w:spacing w:line="480" w:lineRule="exact"/>
              <w:rPr>
                <w:rFonts w:ascii="宋体" w:hAnsi="宋体" w:cs="宋体"/>
                <w:b/>
                <w:bCs/>
                <w:sz w:val="24"/>
              </w:rPr>
            </w:pPr>
          </w:p>
          <w:p w14:paraId="5B7BF2DF">
            <w:pPr>
              <w:spacing w:line="480" w:lineRule="exact"/>
              <w:rPr>
                <w:rFonts w:ascii="宋体" w:hAnsi="宋体" w:cs="宋体"/>
                <w:b/>
                <w:bCs/>
                <w:sz w:val="24"/>
              </w:rPr>
            </w:pPr>
          </w:p>
          <w:p w14:paraId="48C9080E">
            <w:pPr>
              <w:spacing w:line="480" w:lineRule="exact"/>
              <w:jc w:val="center"/>
              <w:rPr>
                <w:rFonts w:ascii="宋体" w:hAnsi="宋体" w:cs="宋体"/>
                <w:sz w:val="24"/>
              </w:rPr>
            </w:pPr>
            <w:r>
              <w:rPr>
                <w:rFonts w:hint="eastAsia" w:ascii="宋体" w:hAnsi="宋体" w:cs="宋体"/>
                <w:b/>
                <w:bCs/>
                <w:sz w:val="24"/>
              </w:rPr>
              <w:t>（※附：被委托人身份证复印件※）</w:t>
            </w:r>
          </w:p>
        </w:tc>
      </w:tr>
    </w:tbl>
    <w:p w14:paraId="56BA9692">
      <w:pPr>
        <w:spacing w:line="360" w:lineRule="auto"/>
        <w:ind w:firstLine="480" w:firstLineChars="200"/>
        <w:rPr>
          <w:rFonts w:ascii="宋体" w:hAnsi="宋体" w:cs="宋体"/>
          <w:sz w:val="24"/>
        </w:rPr>
      </w:pPr>
    </w:p>
    <w:p w14:paraId="0D43A282">
      <w:pPr>
        <w:spacing w:line="360" w:lineRule="auto"/>
        <w:ind w:firstLine="480" w:firstLineChars="200"/>
        <w:rPr>
          <w:rFonts w:ascii="宋体" w:hAnsi="宋体" w:cs="宋体"/>
          <w:sz w:val="24"/>
        </w:rPr>
      </w:pPr>
    </w:p>
    <w:p w14:paraId="20851190">
      <w:pPr>
        <w:spacing w:line="360" w:lineRule="auto"/>
        <w:ind w:firstLine="480" w:firstLineChars="200"/>
        <w:rPr>
          <w:rFonts w:ascii="宋体" w:hAnsi="宋体" w:cs="宋体"/>
          <w:sz w:val="24"/>
        </w:rPr>
      </w:pPr>
    </w:p>
    <w:p w14:paraId="673C6416">
      <w:pPr>
        <w:spacing w:line="360" w:lineRule="auto"/>
        <w:ind w:firstLine="4920" w:firstLineChars="2050"/>
        <w:rPr>
          <w:rFonts w:ascii="宋体" w:hAnsi="宋体" w:cs="宋体"/>
          <w:sz w:val="24"/>
        </w:rPr>
      </w:pPr>
    </w:p>
    <w:p w14:paraId="6F398AFB">
      <w:pPr>
        <w:spacing w:line="360" w:lineRule="auto"/>
        <w:jc w:val="center"/>
        <w:rPr>
          <w:rFonts w:ascii="宋体" w:hAnsi="宋体" w:cs="宋体"/>
          <w:sz w:val="24"/>
        </w:rPr>
      </w:pPr>
    </w:p>
    <w:p w14:paraId="5CEF29EE">
      <w:pPr>
        <w:spacing w:line="360" w:lineRule="auto"/>
        <w:jc w:val="center"/>
        <w:rPr>
          <w:rFonts w:ascii="宋体" w:hAnsi="宋体" w:cs="宋体"/>
          <w:sz w:val="24"/>
        </w:rPr>
      </w:pPr>
    </w:p>
    <w:p w14:paraId="7C95B2F0">
      <w:pPr>
        <w:spacing w:line="360" w:lineRule="auto"/>
        <w:jc w:val="center"/>
        <w:rPr>
          <w:rFonts w:ascii="宋体" w:hAnsi="宋体" w:cs="宋体"/>
          <w:sz w:val="24"/>
        </w:rPr>
      </w:pPr>
    </w:p>
    <w:p w14:paraId="20E7429A">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12E90EC2">
      <w:pPr>
        <w:spacing w:line="360" w:lineRule="auto"/>
        <w:jc w:val="center"/>
        <w:rPr>
          <w:rFonts w:ascii="宋体" w:hAnsi="宋体" w:cs="宋体"/>
          <w:sz w:val="24"/>
        </w:rPr>
      </w:pPr>
    </w:p>
    <w:p w14:paraId="5561931A">
      <w:pPr>
        <w:spacing w:line="360" w:lineRule="auto"/>
        <w:jc w:val="center"/>
        <w:rPr>
          <w:rFonts w:ascii="宋体" w:hAnsi="宋体" w:cs="宋体"/>
          <w:sz w:val="24"/>
        </w:rPr>
      </w:pPr>
      <w:r>
        <w:rPr>
          <w:rFonts w:hint="eastAsia" w:ascii="宋体" w:hAnsi="宋体" w:cs="宋体"/>
          <w:sz w:val="24"/>
        </w:rPr>
        <w:t xml:space="preserve"> 年   月   日</w:t>
      </w:r>
    </w:p>
    <w:p w14:paraId="419C771C">
      <w:pPr>
        <w:pStyle w:val="2"/>
        <w:ind w:firstLine="210"/>
      </w:pPr>
    </w:p>
    <w:p w14:paraId="6D7870BB">
      <w:pPr>
        <w:pStyle w:val="2"/>
        <w:ind w:firstLine="210"/>
      </w:pPr>
    </w:p>
    <w:p w14:paraId="3FC81965">
      <w:pPr>
        <w:spacing w:line="360" w:lineRule="auto"/>
        <w:jc w:val="left"/>
        <w:rPr>
          <w:rFonts w:ascii="宋体" w:hAnsi="宋体" w:cs="宋体"/>
          <w:sz w:val="24"/>
        </w:rPr>
      </w:pPr>
      <w:r>
        <w:rPr>
          <w:rFonts w:hint="eastAsia" w:ascii="宋体" w:hAnsi="宋体" w:cs="宋体"/>
          <w:sz w:val="24"/>
        </w:rPr>
        <w:t>格式2-3政府采购法第二十二条及参加政府采购活动前三年内无重大违法记录的书面声明</w:t>
      </w:r>
    </w:p>
    <w:p w14:paraId="229CE3CD">
      <w:pPr>
        <w:spacing w:line="360" w:lineRule="auto"/>
        <w:jc w:val="left"/>
        <w:rPr>
          <w:rFonts w:ascii="宋体" w:hAnsi="宋体" w:cs="宋体"/>
          <w:sz w:val="24"/>
        </w:rPr>
      </w:pPr>
    </w:p>
    <w:p w14:paraId="52531346">
      <w:pPr>
        <w:spacing w:line="360" w:lineRule="auto"/>
        <w:jc w:val="left"/>
        <w:rPr>
          <w:rFonts w:ascii="宋体" w:hAnsi="宋体" w:cs="宋体"/>
          <w:sz w:val="24"/>
        </w:rPr>
      </w:pPr>
    </w:p>
    <w:p w14:paraId="2C3BB5B0">
      <w:pPr>
        <w:spacing w:line="360" w:lineRule="auto"/>
        <w:jc w:val="left"/>
        <w:rPr>
          <w:rFonts w:ascii="宋体" w:hAnsi="宋体" w:cs="宋体"/>
          <w:sz w:val="24"/>
        </w:rPr>
      </w:pPr>
    </w:p>
    <w:p w14:paraId="6470284B">
      <w:pPr>
        <w:spacing w:line="360" w:lineRule="auto"/>
        <w:jc w:val="left"/>
        <w:rPr>
          <w:rFonts w:ascii="宋体" w:hAnsi="宋体" w:cs="宋体"/>
          <w:sz w:val="24"/>
        </w:rPr>
      </w:pPr>
    </w:p>
    <w:p w14:paraId="352A49F3">
      <w:pPr>
        <w:spacing w:line="360" w:lineRule="auto"/>
        <w:jc w:val="left"/>
        <w:rPr>
          <w:rFonts w:ascii="宋体" w:hAnsi="宋体" w:cs="宋体"/>
          <w:sz w:val="24"/>
        </w:rPr>
      </w:pPr>
      <w:r>
        <w:rPr>
          <w:rFonts w:hint="eastAsia" w:ascii="宋体" w:hAnsi="宋体" w:cs="宋体"/>
          <w:sz w:val="24"/>
        </w:rPr>
        <w:t>格式3</w:t>
      </w:r>
    </w:p>
    <w:p w14:paraId="22F1B8E1">
      <w:pPr>
        <w:spacing w:line="560" w:lineRule="exact"/>
        <w:jc w:val="center"/>
        <w:rPr>
          <w:rFonts w:ascii="宋体" w:hAnsi="宋体" w:cs="宋体"/>
          <w:sz w:val="24"/>
        </w:rPr>
      </w:pPr>
      <w:r>
        <w:rPr>
          <w:rFonts w:hint="eastAsia" w:ascii="宋体" w:hAnsi="宋体" w:cs="宋体"/>
          <w:sz w:val="24"/>
        </w:rPr>
        <w:t>投标函</w:t>
      </w:r>
    </w:p>
    <w:p w14:paraId="32DB1AF2">
      <w:pPr>
        <w:pStyle w:val="27"/>
        <w:shd w:val="clear" w:color="auto" w:fill="FFFFFF"/>
        <w:adjustRightInd w:val="0"/>
        <w:snapToGrid w:val="0"/>
        <w:spacing w:before="0" w:beforeAutospacing="0" w:after="0" w:afterAutospacing="0" w:line="360" w:lineRule="auto"/>
        <w:rPr>
          <w:rFonts w:cs="宋体"/>
        </w:rPr>
      </w:pPr>
      <w:r>
        <w:rPr>
          <w:rFonts w:hint="eastAsia" w:cs="宋体"/>
          <w:szCs w:val="24"/>
        </w:rPr>
        <w:t>致：</w:t>
      </w:r>
      <w:r>
        <w:rPr>
          <w:rFonts w:hint="eastAsia" w:cs="宋体"/>
          <w:kern w:val="2"/>
        </w:rPr>
        <w:t>（采购人或采购代理机构）</w:t>
      </w:r>
    </w:p>
    <w:p w14:paraId="059BA3EA">
      <w:pPr>
        <w:pStyle w:val="56"/>
        <w:ind w:firstLine="600" w:firstLineChars="250"/>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 (全名、职务)代表 供应商名称、地址)提交投标文件，报价为</w:t>
      </w:r>
      <w:r>
        <w:rPr>
          <w:rFonts w:hint="eastAsia" w:ascii="宋体" w:hAnsi="宋体"/>
          <w:sz w:val="24"/>
          <w:szCs w:val="24"/>
          <w:u w:val="single"/>
        </w:rPr>
        <w:t>：    元，</w:t>
      </w:r>
      <w:r>
        <w:rPr>
          <w:rFonts w:hint="eastAsia" w:ascii="宋体" w:hAnsi="宋体"/>
          <w:sz w:val="24"/>
          <w:szCs w:val="24"/>
        </w:rPr>
        <w:t>并对之负法律责任。</w:t>
      </w:r>
    </w:p>
    <w:p w14:paraId="41D12686">
      <w:pPr>
        <w:ind w:firstLine="568" w:firstLineChars="237"/>
        <w:rPr>
          <w:rFonts w:ascii="宋体" w:hAnsi="宋体" w:cs="宋体"/>
          <w:sz w:val="24"/>
        </w:rPr>
      </w:pPr>
      <w:r>
        <w:rPr>
          <w:rFonts w:hint="eastAsia" w:ascii="宋体" w:hAnsi="宋体" w:cs="宋体"/>
          <w:sz w:val="24"/>
        </w:rPr>
        <w:t>据此函，宣布同意如下：</w:t>
      </w:r>
    </w:p>
    <w:p w14:paraId="54DDC52A">
      <w:pPr>
        <w:ind w:firstLine="480" w:firstLineChars="200"/>
        <w:rPr>
          <w:rFonts w:ascii="宋体" w:hAnsi="宋体" w:cs="宋体"/>
          <w:sz w:val="24"/>
        </w:rPr>
      </w:pPr>
      <w:r>
        <w:rPr>
          <w:rFonts w:hint="eastAsia" w:ascii="宋体" w:hAnsi="宋体" w:cs="宋体"/>
          <w:sz w:val="24"/>
        </w:rPr>
        <w:t>(1)我们完全理解贵方不一定要接受最低报价，并同意本文件规定的响应性文件有效期。</w:t>
      </w:r>
    </w:p>
    <w:p w14:paraId="564A2512">
      <w:pPr>
        <w:ind w:firstLine="480" w:firstLineChars="200"/>
        <w:rPr>
          <w:rFonts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3558DB31">
      <w:pPr>
        <w:numPr>
          <w:ilvl w:val="0"/>
          <w:numId w:val="3"/>
        </w:numPr>
        <w:ind w:firstLine="480" w:firstLineChars="200"/>
        <w:rPr>
          <w:rFonts w:ascii="宋体" w:hAnsi="宋体" w:cs="宋体"/>
          <w:sz w:val="24"/>
        </w:rPr>
      </w:pPr>
      <w:r>
        <w:rPr>
          <w:rFonts w:hint="eastAsia" w:ascii="宋体" w:hAnsi="宋体" w:cs="宋体"/>
          <w:sz w:val="24"/>
        </w:rPr>
        <w:t>同意向贵方提供贵方可能另外要求的与其竞争性磋商有关的任何证据和资料。</w:t>
      </w:r>
    </w:p>
    <w:p w14:paraId="516E2352">
      <w:pPr>
        <w:ind w:firstLine="480" w:firstLineChars="200"/>
        <w:rPr>
          <w:rFonts w:ascii="宋体" w:hAnsi="宋体" w:cs="宋体"/>
          <w:sz w:val="24"/>
        </w:rPr>
      </w:pPr>
      <w:r>
        <w:rPr>
          <w:rFonts w:hint="eastAsia" w:ascii="宋体" w:hAnsi="宋体" w:cs="宋体"/>
          <w:sz w:val="24"/>
        </w:rPr>
        <w:t>(4)一旦我们成交，我们将严格履行合同责任和义务。</w:t>
      </w:r>
    </w:p>
    <w:p w14:paraId="6D70A59A">
      <w:pPr>
        <w:ind w:firstLine="480" w:firstLineChars="200"/>
        <w:rPr>
          <w:rFonts w:ascii="宋体" w:hAnsi="宋体" w:cs="宋体"/>
          <w:sz w:val="24"/>
        </w:rPr>
      </w:pPr>
      <w:r>
        <w:rPr>
          <w:rFonts w:hint="eastAsia" w:ascii="宋体" w:hAnsi="宋体" w:cs="宋体"/>
          <w:sz w:val="24"/>
        </w:rPr>
        <w:t>(5)我们完全理解不向未成交人解释未成交理由的义务。</w:t>
      </w:r>
    </w:p>
    <w:p w14:paraId="38510012">
      <w:pPr>
        <w:ind w:firstLine="480" w:firstLineChars="200"/>
        <w:rPr>
          <w:rFonts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7A3DAF2F">
      <w:pPr>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我方愿按《中华人民共和国合同法》履行我方的全部责任。</w:t>
      </w:r>
    </w:p>
    <w:p w14:paraId="21DD623F">
      <w:pPr>
        <w:ind w:firstLine="480" w:firstLineChars="200"/>
        <w:rPr>
          <w:rFonts w:ascii="宋体" w:hAnsi="宋体" w:cs="宋体"/>
          <w:sz w:val="24"/>
        </w:rPr>
      </w:pPr>
      <w:r>
        <w:rPr>
          <w:rFonts w:hint="eastAsia" w:ascii="宋体" w:hAnsi="宋体" w:cs="宋体"/>
          <w:sz w:val="24"/>
        </w:rPr>
        <w:t>(8)与本次竞争性磋商有关的正式通讯地址为：</w:t>
      </w:r>
    </w:p>
    <w:p w14:paraId="5DF3AACC">
      <w:pPr>
        <w:ind w:firstLine="480" w:firstLineChars="200"/>
        <w:rPr>
          <w:rFonts w:ascii="宋体" w:hAnsi="宋体" w:cs="宋体"/>
          <w:sz w:val="24"/>
        </w:rPr>
      </w:pPr>
      <w:r>
        <w:rPr>
          <w:rFonts w:hint="eastAsia" w:ascii="宋体" w:hAnsi="宋体" w:cs="宋体"/>
          <w:sz w:val="24"/>
        </w:rPr>
        <w:t>地 址：                  邮 编：</w:t>
      </w:r>
    </w:p>
    <w:p w14:paraId="6D6D676B">
      <w:pPr>
        <w:ind w:firstLine="480" w:firstLineChars="200"/>
        <w:rPr>
          <w:rFonts w:ascii="宋体" w:hAnsi="宋体" w:cs="宋体"/>
          <w:sz w:val="24"/>
        </w:rPr>
      </w:pPr>
      <w:r>
        <w:rPr>
          <w:rFonts w:hint="eastAsia" w:ascii="宋体" w:hAnsi="宋体" w:cs="宋体"/>
          <w:sz w:val="24"/>
        </w:rPr>
        <w:t>电 话：                  电子信箱：</w:t>
      </w:r>
    </w:p>
    <w:p w14:paraId="44BB46E5">
      <w:pPr>
        <w:ind w:firstLine="480" w:firstLineChars="200"/>
        <w:jc w:val="left"/>
        <w:rPr>
          <w:rFonts w:ascii="宋体" w:hAnsi="宋体" w:cs="宋体"/>
          <w:sz w:val="24"/>
        </w:rPr>
      </w:pPr>
      <w:r>
        <w:rPr>
          <w:rFonts w:hint="eastAsia" w:ascii="宋体" w:hAnsi="宋体" w:cs="宋体"/>
          <w:sz w:val="24"/>
        </w:rPr>
        <w:t>我们保证：</w:t>
      </w:r>
    </w:p>
    <w:p w14:paraId="5D2A18C4">
      <w:pPr>
        <w:ind w:firstLine="480" w:firstLineChars="200"/>
        <w:jc w:val="left"/>
        <w:rPr>
          <w:rFonts w:ascii="宋体" w:hAnsi="宋体" w:cs="宋体"/>
          <w:sz w:val="24"/>
        </w:rPr>
      </w:pPr>
      <w:r>
        <w:rPr>
          <w:rFonts w:hint="eastAsia" w:ascii="宋体" w:hAnsi="宋体" w:cs="宋体"/>
          <w:sz w:val="24"/>
        </w:rPr>
        <w:t>(1)不提供虚假材料谋取成交；</w:t>
      </w:r>
    </w:p>
    <w:p w14:paraId="57C4A55C">
      <w:pPr>
        <w:ind w:firstLine="480" w:firstLineChars="200"/>
        <w:jc w:val="left"/>
        <w:rPr>
          <w:rFonts w:ascii="宋体" w:hAnsi="宋体" w:cs="宋体"/>
          <w:sz w:val="24"/>
        </w:rPr>
      </w:pPr>
      <w:r>
        <w:rPr>
          <w:rFonts w:hint="eastAsia" w:ascii="宋体" w:hAnsi="宋体" w:cs="宋体"/>
          <w:sz w:val="24"/>
        </w:rPr>
        <w:t>(2)不以不正当手段抵毁、排挤其他供应商；</w:t>
      </w:r>
    </w:p>
    <w:p w14:paraId="169E768C">
      <w:pPr>
        <w:ind w:firstLine="480" w:firstLineChars="200"/>
        <w:jc w:val="left"/>
        <w:rPr>
          <w:rFonts w:ascii="宋体" w:hAnsi="宋体" w:cs="宋体"/>
          <w:sz w:val="24"/>
        </w:rPr>
      </w:pPr>
      <w:r>
        <w:rPr>
          <w:rFonts w:hint="eastAsia" w:ascii="宋体" w:hAnsi="宋体" w:cs="宋体"/>
          <w:sz w:val="24"/>
        </w:rPr>
        <w:t>(3)不与采购人和其它供应商恶意串通；</w:t>
      </w:r>
    </w:p>
    <w:p w14:paraId="3DE32D1C">
      <w:pPr>
        <w:ind w:firstLine="480" w:firstLineChars="200"/>
        <w:jc w:val="left"/>
        <w:rPr>
          <w:rFonts w:ascii="宋体" w:hAnsi="宋体" w:cs="宋体"/>
          <w:sz w:val="24"/>
        </w:rPr>
      </w:pPr>
      <w:r>
        <w:rPr>
          <w:rFonts w:hint="eastAsia" w:ascii="宋体" w:hAnsi="宋体" w:cs="宋体"/>
          <w:sz w:val="24"/>
        </w:rPr>
        <w:t>(4)不向采购人和采购代理机构提供不正当利益；</w:t>
      </w:r>
    </w:p>
    <w:p w14:paraId="7E91B04D">
      <w:pPr>
        <w:ind w:firstLine="480" w:firstLineChars="200"/>
        <w:jc w:val="left"/>
        <w:rPr>
          <w:rFonts w:ascii="宋体" w:hAnsi="宋体" w:cs="宋体"/>
          <w:sz w:val="24"/>
        </w:rPr>
      </w:pPr>
      <w:r>
        <w:rPr>
          <w:rFonts w:hint="eastAsia" w:ascii="宋体" w:hAnsi="宋体" w:cs="宋体"/>
          <w:sz w:val="24"/>
        </w:rPr>
        <w:t>(5)不拒绝有关部门监督检查或提供虚假情况。</w:t>
      </w:r>
    </w:p>
    <w:p w14:paraId="402038D3">
      <w:pPr>
        <w:spacing w:line="560" w:lineRule="exact"/>
        <w:jc w:val="left"/>
        <w:rPr>
          <w:rFonts w:ascii="宋体" w:hAnsi="宋体" w:cs="宋体"/>
          <w:sz w:val="24"/>
        </w:rPr>
      </w:pPr>
    </w:p>
    <w:p w14:paraId="6772EFEE">
      <w:pPr>
        <w:spacing w:line="560" w:lineRule="exact"/>
        <w:jc w:val="left"/>
        <w:rPr>
          <w:rFonts w:ascii="宋体" w:hAnsi="宋体" w:cs="宋体"/>
          <w:sz w:val="24"/>
        </w:rPr>
      </w:pPr>
      <w:r>
        <w:rPr>
          <w:rFonts w:hint="eastAsia" w:ascii="宋体" w:hAnsi="宋体" w:cs="宋体"/>
          <w:sz w:val="24"/>
        </w:rPr>
        <w:t xml:space="preserve">     联系人：              联系电话：</w:t>
      </w:r>
    </w:p>
    <w:p w14:paraId="6FB40F98">
      <w:pPr>
        <w:spacing w:line="360" w:lineRule="auto"/>
        <w:jc w:val="left"/>
        <w:rPr>
          <w:rFonts w:ascii="宋体" w:hAnsi="宋体" w:cs="宋体"/>
          <w:sz w:val="24"/>
        </w:rPr>
      </w:pPr>
    </w:p>
    <w:p w14:paraId="1A68A401">
      <w:pPr>
        <w:spacing w:line="360" w:lineRule="auto"/>
        <w:jc w:val="left"/>
        <w:rPr>
          <w:rFonts w:ascii="宋体" w:hAnsi="宋体" w:cs="宋体"/>
          <w:sz w:val="24"/>
        </w:rPr>
      </w:pPr>
    </w:p>
    <w:p w14:paraId="08F2642A">
      <w:pPr>
        <w:spacing w:line="360" w:lineRule="auto"/>
        <w:jc w:val="left"/>
        <w:rPr>
          <w:rFonts w:ascii="宋体" w:hAnsi="宋体" w:cs="宋体"/>
          <w:sz w:val="24"/>
        </w:rPr>
      </w:pPr>
    </w:p>
    <w:p w14:paraId="6FFFD27A">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E50DF55">
      <w:pPr>
        <w:spacing w:line="360" w:lineRule="auto"/>
        <w:jc w:val="center"/>
        <w:rPr>
          <w:rFonts w:ascii="宋体" w:hAnsi="宋体" w:cs="宋体"/>
          <w:sz w:val="24"/>
        </w:rPr>
      </w:pPr>
      <w:r>
        <w:rPr>
          <w:rFonts w:hint="eastAsia" w:ascii="宋体" w:hAnsi="宋体" w:cs="宋体"/>
          <w:sz w:val="24"/>
        </w:rPr>
        <w:t xml:space="preserve">      年   月   日</w:t>
      </w:r>
    </w:p>
    <w:p w14:paraId="7EC9BE3E">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格式4</w:t>
      </w:r>
    </w:p>
    <w:p w14:paraId="10E6CF44">
      <w:pPr>
        <w:pStyle w:val="6"/>
        <w:jc w:val="center"/>
        <w:rPr>
          <w:rFonts w:ascii="宋体" w:hAnsi="宋体" w:cs="宋体"/>
          <w:b w:val="0"/>
          <w:sz w:val="24"/>
          <w:szCs w:val="24"/>
        </w:rPr>
      </w:pPr>
      <w:bookmarkStart w:id="83" w:name="_Toc495414231"/>
      <w:bookmarkStart w:id="84" w:name="_Toc197934561"/>
      <w:r>
        <w:rPr>
          <w:rFonts w:hint="eastAsia" w:ascii="宋体" w:hAnsi="宋体" w:cs="宋体"/>
          <w:b w:val="0"/>
          <w:sz w:val="24"/>
          <w:szCs w:val="24"/>
        </w:rPr>
        <w:t>一．报价一览表</w:t>
      </w:r>
      <w:bookmarkEnd w:id="83"/>
      <w:bookmarkEnd w:id="84"/>
    </w:p>
    <w:tbl>
      <w:tblPr>
        <w:tblStyle w:val="3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3A5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1899998E">
            <w:pPr>
              <w:widowControl/>
              <w:spacing w:line="360" w:lineRule="exact"/>
              <w:jc w:val="center"/>
              <w:rPr>
                <w:rFonts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674AF1EF">
            <w:pPr>
              <w:spacing w:line="360" w:lineRule="exact"/>
              <w:jc w:val="center"/>
              <w:rPr>
                <w:rFonts w:ascii="宋体" w:hAnsi="宋体" w:cs="宋体"/>
                <w:sz w:val="24"/>
              </w:rPr>
            </w:pPr>
          </w:p>
        </w:tc>
      </w:tr>
      <w:tr w14:paraId="24D7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1D3ECE3">
            <w:pPr>
              <w:spacing w:line="360" w:lineRule="exact"/>
              <w:jc w:val="center"/>
              <w:rPr>
                <w:rFonts w:ascii="宋体" w:hAnsi="宋体" w:cs="宋体"/>
                <w:sz w:val="24"/>
              </w:rPr>
            </w:pPr>
            <w:r>
              <w:rPr>
                <w:rFonts w:hint="eastAsia" w:ascii="宋体" w:hAnsi="宋体" w:cs="宋体"/>
                <w:sz w:val="24"/>
              </w:rPr>
              <w:t>投标人全称</w:t>
            </w:r>
          </w:p>
        </w:tc>
        <w:tc>
          <w:tcPr>
            <w:tcW w:w="6667" w:type="dxa"/>
            <w:tcBorders>
              <w:top w:val="nil"/>
            </w:tcBorders>
            <w:vAlign w:val="center"/>
          </w:tcPr>
          <w:p w14:paraId="0C2F9989">
            <w:pPr>
              <w:spacing w:line="360" w:lineRule="auto"/>
              <w:rPr>
                <w:rFonts w:ascii="宋体" w:hAnsi="宋体" w:cs="宋体"/>
                <w:sz w:val="24"/>
              </w:rPr>
            </w:pPr>
          </w:p>
        </w:tc>
      </w:tr>
      <w:tr w14:paraId="174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96DC865">
            <w:pPr>
              <w:spacing w:line="360" w:lineRule="exact"/>
              <w:jc w:val="center"/>
              <w:rPr>
                <w:rFonts w:ascii="宋体" w:hAnsi="宋体" w:cs="宋体"/>
                <w:sz w:val="24"/>
              </w:rPr>
            </w:pPr>
            <w:r>
              <w:rPr>
                <w:rFonts w:hint="eastAsia" w:ascii="宋体" w:hAnsi="宋体" w:cs="宋体"/>
                <w:sz w:val="24"/>
              </w:rPr>
              <w:t>最终投标报价（包：）</w:t>
            </w:r>
          </w:p>
          <w:p w14:paraId="025C3B0F">
            <w:pPr>
              <w:spacing w:line="360" w:lineRule="exact"/>
              <w:jc w:val="center"/>
              <w:rPr>
                <w:rFonts w:ascii="宋体" w:hAnsi="宋体" w:cs="宋体"/>
                <w:sz w:val="24"/>
              </w:rPr>
            </w:pPr>
            <w:r>
              <w:rPr>
                <w:rFonts w:hint="eastAsia" w:ascii="宋体" w:hAnsi="宋体" w:cs="宋体"/>
                <w:sz w:val="24"/>
              </w:rPr>
              <w:t>（人民币）</w:t>
            </w:r>
          </w:p>
        </w:tc>
        <w:tc>
          <w:tcPr>
            <w:tcW w:w="6667" w:type="dxa"/>
            <w:tcBorders>
              <w:top w:val="nil"/>
            </w:tcBorders>
            <w:vAlign w:val="center"/>
          </w:tcPr>
          <w:p w14:paraId="4C763EB5">
            <w:pPr>
              <w:spacing w:line="360" w:lineRule="auto"/>
              <w:ind w:right="-670"/>
              <w:rPr>
                <w:rFonts w:ascii="宋体" w:hAnsi="宋体" w:cs="宋体"/>
                <w:sz w:val="24"/>
              </w:rPr>
            </w:pPr>
            <w:r>
              <w:rPr>
                <w:rFonts w:hint="eastAsia" w:ascii="宋体" w:hAnsi="宋体" w:cs="宋体"/>
                <w:sz w:val="24"/>
              </w:rPr>
              <w:t xml:space="preserve">投标总价：       大写：           </w:t>
            </w:r>
          </w:p>
        </w:tc>
      </w:tr>
      <w:tr w14:paraId="633B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5E719073">
            <w:pPr>
              <w:spacing w:line="360" w:lineRule="auto"/>
              <w:jc w:val="center"/>
              <w:rPr>
                <w:rFonts w:ascii="宋体" w:hAnsi="宋体" w:cs="宋体"/>
                <w:sz w:val="24"/>
              </w:rPr>
            </w:pPr>
            <w:r>
              <w:rPr>
                <w:rFonts w:hint="eastAsia" w:ascii="宋体" w:hAnsi="宋体" w:cs="宋体"/>
                <w:sz w:val="24"/>
              </w:rPr>
              <w:t>备注</w:t>
            </w:r>
          </w:p>
        </w:tc>
        <w:tc>
          <w:tcPr>
            <w:tcW w:w="6667" w:type="dxa"/>
            <w:tcBorders>
              <w:top w:val="nil"/>
            </w:tcBorders>
            <w:vAlign w:val="center"/>
          </w:tcPr>
          <w:p w14:paraId="7F7A2126">
            <w:pPr>
              <w:spacing w:line="360" w:lineRule="auto"/>
              <w:jc w:val="left"/>
              <w:rPr>
                <w:rFonts w:ascii="宋体" w:hAnsi="宋体" w:cs="宋体"/>
                <w:sz w:val="24"/>
              </w:rPr>
            </w:pPr>
          </w:p>
        </w:tc>
      </w:tr>
    </w:tbl>
    <w:p w14:paraId="5B3C0D3D">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F8DB995">
      <w:pPr>
        <w:spacing w:line="360" w:lineRule="auto"/>
        <w:rPr>
          <w:rFonts w:ascii="宋体" w:hAnsi="宋体" w:cs="宋体"/>
          <w:sz w:val="24"/>
        </w:rPr>
      </w:pPr>
      <w:r>
        <w:rPr>
          <w:rFonts w:hint="eastAsia" w:ascii="宋体" w:hAnsi="宋体" w:cs="宋体"/>
          <w:sz w:val="24"/>
        </w:rPr>
        <w:t>备注：</w:t>
      </w:r>
    </w:p>
    <w:p w14:paraId="572251A1">
      <w:pPr>
        <w:spacing w:line="360" w:lineRule="auto"/>
        <w:rPr>
          <w:rFonts w:ascii="宋体" w:hAnsi="宋体" w:cs="宋体"/>
          <w:sz w:val="24"/>
        </w:rPr>
      </w:pPr>
      <w:r>
        <w:rPr>
          <w:rFonts w:hint="eastAsia" w:ascii="宋体" w:hAnsi="宋体" w:cs="宋体"/>
          <w:sz w:val="24"/>
        </w:rPr>
        <w:t>1、此表用于开标会唱标之用。</w:t>
      </w:r>
    </w:p>
    <w:p w14:paraId="0B3B72EB">
      <w:pPr>
        <w:spacing w:line="360" w:lineRule="auto"/>
        <w:rPr>
          <w:rFonts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78FA296C">
      <w:pPr>
        <w:spacing w:line="360" w:lineRule="auto"/>
        <w:jc w:val="left"/>
        <w:rPr>
          <w:rFonts w:ascii="宋体" w:hAnsi="宋体" w:cs="宋体"/>
          <w:sz w:val="24"/>
        </w:rPr>
      </w:pPr>
      <w:bookmarkStart w:id="85" w:name="_Toc220232409"/>
      <w:bookmarkStart w:id="86" w:name="_Toc495414234"/>
    </w:p>
    <w:p w14:paraId="4B30EE45">
      <w:pPr>
        <w:pStyle w:val="2"/>
        <w:ind w:firstLine="240"/>
        <w:rPr>
          <w:rFonts w:ascii="宋体" w:hAnsi="宋体" w:cs="宋体"/>
          <w:sz w:val="24"/>
        </w:rPr>
      </w:pPr>
    </w:p>
    <w:p w14:paraId="6B842A41">
      <w:pPr>
        <w:pStyle w:val="2"/>
        <w:ind w:firstLine="240"/>
        <w:rPr>
          <w:rFonts w:ascii="宋体" w:hAnsi="宋体" w:cs="宋体"/>
          <w:sz w:val="24"/>
        </w:rPr>
      </w:pPr>
    </w:p>
    <w:p w14:paraId="1CE7002E">
      <w:pPr>
        <w:pStyle w:val="2"/>
        <w:ind w:firstLine="240"/>
        <w:rPr>
          <w:rFonts w:ascii="宋体" w:hAnsi="宋体" w:cs="宋体"/>
          <w:sz w:val="24"/>
        </w:rPr>
      </w:pPr>
    </w:p>
    <w:p w14:paraId="290E5F3B">
      <w:pPr>
        <w:pStyle w:val="2"/>
        <w:ind w:firstLine="240"/>
        <w:rPr>
          <w:rFonts w:ascii="宋体" w:hAnsi="宋体" w:cs="宋体"/>
          <w:sz w:val="24"/>
        </w:rPr>
      </w:pPr>
    </w:p>
    <w:p w14:paraId="3AA2AFD0">
      <w:pPr>
        <w:pStyle w:val="2"/>
        <w:ind w:firstLine="240"/>
        <w:rPr>
          <w:rFonts w:ascii="宋体" w:hAnsi="宋体" w:cs="宋体"/>
          <w:sz w:val="24"/>
        </w:rPr>
      </w:pPr>
    </w:p>
    <w:p w14:paraId="61888066">
      <w:pPr>
        <w:pStyle w:val="2"/>
        <w:ind w:firstLine="240"/>
        <w:rPr>
          <w:rFonts w:ascii="宋体" w:hAnsi="宋体" w:cs="宋体"/>
          <w:sz w:val="24"/>
        </w:rPr>
      </w:pPr>
    </w:p>
    <w:p w14:paraId="704B28CE">
      <w:pPr>
        <w:spacing w:line="360" w:lineRule="auto"/>
        <w:jc w:val="left"/>
        <w:rPr>
          <w:rFonts w:ascii="宋体" w:hAnsi="宋体" w:cs="宋体"/>
          <w:sz w:val="24"/>
        </w:rPr>
      </w:pPr>
    </w:p>
    <w:p w14:paraId="1006F3C0">
      <w:pPr>
        <w:spacing w:line="360" w:lineRule="auto"/>
        <w:jc w:val="left"/>
        <w:rPr>
          <w:rFonts w:ascii="宋体" w:hAnsi="宋体" w:cs="宋体"/>
          <w:sz w:val="24"/>
        </w:rPr>
      </w:pPr>
      <w:r>
        <w:rPr>
          <w:rFonts w:hint="eastAsia" w:ascii="宋体" w:hAnsi="宋体" w:cs="宋体"/>
          <w:sz w:val="24"/>
        </w:rPr>
        <w:t>格式5</w:t>
      </w:r>
    </w:p>
    <w:p w14:paraId="6CF0F197">
      <w:pPr>
        <w:pStyle w:val="6"/>
        <w:jc w:val="center"/>
        <w:rPr>
          <w:rFonts w:ascii="宋体" w:hAnsi="宋体" w:cs="宋体"/>
          <w:b w:val="0"/>
          <w:sz w:val="24"/>
          <w:szCs w:val="24"/>
        </w:rPr>
      </w:pPr>
      <w:r>
        <w:rPr>
          <w:rFonts w:hint="eastAsia" w:ascii="宋体" w:hAnsi="宋体" w:cs="宋体"/>
          <w:b w:val="0"/>
          <w:sz w:val="24"/>
          <w:szCs w:val="24"/>
        </w:rPr>
        <w:t>投标分项报价表</w:t>
      </w:r>
      <w:bookmarkEnd w:id="85"/>
      <w:bookmarkEnd w:id="86"/>
    </w:p>
    <w:tbl>
      <w:tblPr>
        <w:tblStyle w:val="30"/>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4C9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518B04D4">
            <w:pPr>
              <w:pStyle w:val="60"/>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205" w:type="dxa"/>
            <w:vAlign w:val="center"/>
          </w:tcPr>
          <w:p w14:paraId="7EA01AD4">
            <w:pPr>
              <w:spacing w:line="340" w:lineRule="exact"/>
              <w:jc w:val="center"/>
              <w:rPr>
                <w:rFonts w:ascii="宋体" w:hAnsi="宋体" w:cs="宋体"/>
                <w:sz w:val="24"/>
              </w:rPr>
            </w:pPr>
            <w:r>
              <w:rPr>
                <w:rFonts w:hint="eastAsia" w:ascii="宋体" w:hAnsi="宋体" w:cs="宋体"/>
                <w:sz w:val="24"/>
              </w:rPr>
              <w:t>服务项目名称</w:t>
            </w:r>
          </w:p>
        </w:tc>
        <w:tc>
          <w:tcPr>
            <w:tcW w:w="957" w:type="dxa"/>
            <w:vAlign w:val="center"/>
          </w:tcPr>
          <w:p w14:paraId="3700954F">
            <w:pPr>
              <w:spacing w:line="340" w:lineRule="exact"/>
              <w:jc w:val="center"/>
              <w:rPr>
                <w:rFonts w:ascii="宋体" w:hAnsi="宋体" w:cs="宋体"/>
                <w:sz w:val="24"/>
              </w:rPr>
            </w:pPr>
            <w:r>
              <w:rPr>
                <w:rFonts w:hint="eastAsia" w:ascii="宋体" w:hAnsi="宋体" w:cs="宋体"/>
                <w:sz w:val="24"/>
              </w:rPr>
              <w:t>单位</w:t>
            </w:r>
          </w:p>
        </w:tc>
        <w:tc>
          <w:tcPr>
            <w:tcW w:w="840" w:type="dxa"/>
            <w:vAlign w:val="center"/>
          </w:tcPr>
          <w:p w14:paraId="2150FD39">
            <w:pPr>
              <w:spacing w:line="340" w:lineRule="exact"/>
              <w:jc w:val="center"/>
              <w:rPr>
                <w:rFonts w:ascii="宋体" w:hAnsi="宋体" w:cs="宋体"/>
                <w:sz w:val="24"/>
              </w:rPr>
            </w:pPr>
            <w:r>
              <w:rPr>
                <w:rFonts w:hint="eastAsia" w:ascii="宋体" w:hAnsi="宋体" w:cs="宋体"/>
                <w:sz w:val="24"/>
              </w:rPr>
              <w:t>数量</w:t>
            </w:r>
          </w:p>
        </w:tc>
        <w:tc>
          <w:tcPr>
            <w:tcW w:w="1260" w:type="dxa"/>
            <w:vAlign w:val="center"/>
          </w:tcPr>
          <w:p w14:paraId="4B7F38D2">
            <w:pPr>
              <w:spacing w:line="340" w:lineRule="exact"/>
              <w:jc w:val="center"/>
              <w:rPr>
                <w:rFonts w:ascii="宋体" w:hAnsi="宋体" w:cs="宋体"/>
                <w:sz w:val="24"/>
              </w:rPr>
            </w:pPr>
            <w:r>
              <w:rPr>
                <w:rFonts w:hint="eastAsia" w:ascii="宋体" w:hAnsi="宋体" w:cs="宋体"/>
                <w:sz w:val="24"/>
              </w:rPr>
              <w:t>单价</w:t>
            </w:r>
          </w:p>
        </w:tc>
        <w:tc>
          <w:tcPr>
            <w:tcW w:w="1340" w:type="dxa"/>
            <w:vAlign w:val="center"/>
          </w:tcPr>
          <w:p w14:paraId="17D31DFB">
            <w:pPr>
              <w:spacing w:line="340" w:lineRule="exact"/>
              <w:jc w:val="center"/>
              <w:rPr>
                <w:rFonts w:ascii="宋体" w:hAnsi="宋体" w:cs="宋体"/>
                <w:sz w:val="24"/>
              </w:rPr>
            </w:pPr>
            <w:r>
              <w:rPr>
                <w:rFonts w:hint="eastAsia" w:ascii="宋体" w:hAnsi="宋体" w:cs="宋体"/>
                <w:bCs/>
                <w:sz w:val="24"/>
              </w:rPr>
              <w:t>小计</w:t>
            </w:r>
          </w:p>
        </w:tc>
        <w:tc>
          <w:tcPr>
            <w:tcW w:w="1347" w:type="dxa"/>
            <w:vAlign w:val="center"/>
          </w:tcPr>
          <w:p w14:paraId="305183DB">
            <w:pPr>
              <w:spacing w:line="340" w:lineRule="exact"/>
              <w:jc w:val="center"/>
              <w:rPr>
                <w:rFonts w:ascii="宋体" w:hAnsi="宋体" w:cs="宋体"/>
                <w:sz w:val="24"/>
              </w:rPr>
            </w:pPr>
            <w:r>
              <w:rPr>
                <w:rFonts w:hint="eastAsia" w:ascii="宋体" w:hAnsi="宋体" w:cs="宋体"/>
                <w:sz w:val="24"/>
              </w:rPr>
              <w:t>备注</w:t>
            </w:r>
          </w:p>
        </w:tc>
      </w:tr>
      <w:tr w14:paraId="11D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7D863D6">
            <w:pPr>
              <w:spacing w:line="340" w:lineRule="exact"/>
              <w:jc w:val="center"/>
              <w:rPr>
                <w:rFonts w:ascii="宋体" w:hAnsi="宋体" w:cs="宋体"/>
                <w:sz w:val="24"/>
              </w:rPr>
            </w:pPr>
            <w:r>
              <w:rPr>
                <w:rFonts w:hint="eastAsia" w:ascii="宋体" w:hAnsi="宋体" w:cs="宋体"/>
                <w:sz w:val="24"/>
              </w:rPr>
              <w:t>1</w:t>
            </w:r>
          </w:p>
        </w:tc>
        <w:tc>
          <w:tcPr>
            <w:tcW w:w="2205" w:type="dxa"/>
          </w:tcPr>
          <w:p w14:paraId="09E99226">
            <w:pPr>
              <w:spacing w:line="340" w:lineRule="exact"/>
              <w:rPr>
                <w:rFonts w:ascii="宋体" w:hAnsi="宋体" w:cs="宋体"/>
                <w:sz w:val="24"/>
              </w:rPr>
            </w:pPr>
          </w:p>
        </w:tc>
        <w:tc>
          <w:tcPr>
            <w:tcW w:w="957" w:type="dxa"/>
          </w:tcPr>
          <w:p w14:paraId="45C097EE">
            <w:pPr>
              <w:spacing w:line="340" w:lineRule="exact"/>
              <w:rPr>
                <w:rFonts w:ascii="宋体" w:hAnsi="宋体" w:cs="宋体"/>
                <w:sz w:val="24"/>
              </w:rPr>
            </w:pPr>
          </w:p>
        </w:tc>
        <w:tc>
          <w:tcPr>
            <w:tcW w:w="840" w:type="dxa"/>
          </w:tcPr>
          <w:p w14:paraId="53BC0C82">
            <w:pPr>
              <w:spacing w:line="340" w:lineRule="exact"/>
              <w:rPr>
                <w:rFonts w:ascii="宋体" w:hAnsi="宋体" w:cs="宋体"/>
                <w:sz w:val="24"/>
              </w:rPr>
            </w:pPr>
          </w:p>
        </w:tc>
        <w:tc>
          <w:tcPr>
            <w:tcW w:w="1260" w:type="dxa"/>
          </w:tcPr>
          <w:p w14:paraId="4DFA4B5F">
            <w:pPr>
              <w:spacing w:line="340" w:lineRule="exact"/>
              <w:rPr>
                <w:rFonts w:ascii="宋体" w:hAnsi="宋体" w:cs="宋体"/>
                <w:sz w:val="24"/>
              </w:rPr>
            </w:pPr>
          </w:p>
        </w:tc>
        <w:tc>
          <w:tcPr>
            <w:tcW w:w="1340" w:type="dxa"/>
          </w:tcPr>
          <w:p w14:paraId="678ED148">
            <w:pPr>
              <w:spacing w:line="340" w:lineRule="exact"/>
              <w:rPr>
                <w:rFonts w:ascii="宋体" w:hAnsi="宋体" w:cs="宋体"/>
                <w:sz w:val="24"/>
              </w:rPr>
            </w:pPr>
          </w:p>
        </w:tc>
        <w:tc>
          <w:tcPr>
            <w:tcW w:w="1347" w:type="dxa"/>
          </w:tcPr>
          <w:p w14:paraId="168910F3">
            <w:pPr>
              <w:spacing w:line="340" w:lineRule="exact"/>
              <w:rPr>
                <w:rFonts w:ascii="宋体" w:hAnsi="宋体" w:cs="宋体"/>
                <w:sz w:val="24"/>
              </w:rPr>
            </w:pPr>
          </w:p>
        </w:tc>
      </w:tr>
      <w:tr w14:paraId="772C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712DEEDF">
            <w:pPr>
              <w:spacing w:line="340" w:lineRule="exact"/>
              <w:jc w:val="center"/>
              <w:rPr>
                <w:rFonts w:ascii="宋体" w:hAnsi="宋体" w:cs="宋体"/>
                <w:sz w:val="24"/>
              </w:rPr>
            </w:pPr>
            <w:r>
              <w:rPr>
                <w:rFonts w:hint="eastAsia" w:ascii="宋体" w:hAnsi="宋体" w:cs="宋体"/>
                <w:sz w:val="24"/>
              </w:rPr>
              <w:t>2</w:t>
            </w:r>
          </w:p>
        </w:tc>
        <w:tc>
          <w:tcPr>
            <w:tcW w:w="2205" w:type="dxa"/>
          </w:tcPr>
          <w:p w14:paraId="0B8AF5F6">
            <w:pPr>
              <w:spacing w:line="340" w:lineRule="exact"/>
              <w:rPr>
                <w:rFonts w:ascii="宋体" w:hAnsi="宋体" w:cs="宋体"/>
                <w:sz w:val="24"/>
              </w:rPr>
            </w:pPr>
          </w:p>
        </w:tc>
        <w:tc>
          <w:tcPr>
            <w:tcW w:w="957" w:type="dxa"/>
          </w:tcPr>
          <w:p w14:paraId="1249C299">
            <w:pPr>
              <w:spacing w:line="340" w:lineRule="exact"/>
              <w:rPr>
                <w:rFonts w:ascii="宋体" w:hAnsi="宋体" w:cs="宋体"/>
                <w:sz w:val="24"/>
              </w:rPr>
            </w:pPr>
          </w:p>
        </w:tc>
        <w:tc>
          <w:tcPr>
            <w:tcW w:w="840" w:type="dxa"/>
          </w:tcPr>
          <w:p w14:paraId="68B21EEE">
            <w:pPr>
              <w:spacing w:line="340" w:lineRule="exact"/>
              <w:rPr>
                <w:rFonts w:ascii="宋体" w:hAnsi="宋体" w:cs="宋体"/>
                <w:sz w:val="24"/>
              </w:rPr>
            </w:pPr>
          </w:p>
        </w:tc>
        <w:tc>
          <w:tcPr>
            <w:tcW w:w="1260" w:type="dxa"/>
          </w:tcPr>
          <w:p w14:paraId="38CB5233">
            <w:pPr>
              <w:spacing w:line="340" w:lineRule="exact"/>
              <w:rPr>
                <w:rFonts w:ascii="宋体" w:hAnsi="宋体" w:cs="宋体"/>
                <w:sz w:val="24"/>
              </w:rPr>
            </w:pPr>
          </w:p>
        </w:tc>
        <w:tc>
          <w:tcPr>
            <w:tcW w:w="1340" w:type="dxa"/>
          </w:tcPr>
          <w:p w14:paraId="5367E4BA">
            <w:pPr>
              <w:spacing w:line="340" w:lineRule="exact"/>
              <w:rPr>
                <w:rFonts w:ascii="宋体" w:hAnsi="宋体" w:cs="宋体"/>
                <w:sz w:val="24"/>
              </w:rPr>
            </w:pPr>
          </w:p>
        </w:tc>
        <w:tc>
          <w:tcPr>
            <w:tcW w:w="1347" w:type="dxa"/>
          </w:tcPr>
          <w:p w14:paraId="616E37B7">
            <w:pPr>
              <w:spacing w:line="340" w:lineRule="exact"/>
              <w:rPr>
                <w:rFonts w:ascii="宋体" w:hAnsi="宋体" w:cs="宋体"/>
                <w:sz w:val="24"/>
              </w:rPr>
            </w:pPr>
          </w:p>
        </w:tc>
      </w:tr>
      <w:tr w14:paraId="23E5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A199696">
            <w:pPr>
              <w:spacing w:line="340" w:lineRule="exact"/>
              <w:jc w:val="center"/>
              <w:rPr>
                <w:rFonts w:ascii="宋体" w:hAnsi="宋体" w:cs="宋体"/>
                <w:sz w:val="24"/>
              </w:rPr>
            </w:pPr>
            <w:r>
              <w:rPr>
                <w:rFonts w:hint="eastAsia" w:ascii="宋体" w:hAnsi="宋体" w:cs="宋体"/>
                <w:sz w:val="24"/>
              </w:rPr>
              <w:t>3</w:t>
            </w:r>
          </w:p>
        </w:tc>
        <w:tc>
          <w:tcPr>
            <w:tcW w:w="2205" w:type="dxa"/>
          </w:tcPr>
          <w:p w14:paraId="09D12569">
            <w:pPr>
              <w:spacing w:line="340" w:lineRule="exact"/>
              <w:rPr>
                <w:rFonts w:ascii="宋体" w:hAnsi="宋体" w:cs="宋体"/>
                <w:sz w:val="24"/>
              </w:rPr>
            </w:pPr>
          </w:p>
        </w:tc>
        <w:tc>
          <w:tcPr>
            <w:tcW w:w="957" w:type="dxa"/>
          </w:tcPr>
          <w:p w14:paraId="3A89B255">
            <w:pPr>
              <w:spacing w:line="340" w:lineRule="exact"/>
              <w:rPr>
                <w:rFonts w:ascii="宋体" w:hAnsi="宋体" w:cs="宋体"/>
                <w:sz w:val="24"/>
              </w:rPr>
            </w:pPr>
          </w:p>
        </w:tc>
        <w:tc>
          <w:tcPr>
            <w:tcW w:w="840" w:type="dxa"/>
          </w:tcPr>
          <w:p w14:paraId="04601E63">
            <w:pPr>
              <w:spacing w:line="340" w:lineRule="exact"/>
              <w:rPr>
                <w:rFonts w:ascii="宋体" w:hAnsi="宋体" w:cs="宋体"/>
                <w:sz w:val="24"/>
              </w:rPr>
            </w:pPr>
          </w:p>
        </w:tc>
        <w:tc>
          <w:tcPr>
            <w:tcW w:w="1260" w:type="dxa"/>
          </w:tcPr>
          <w:p w14:paraId="14D8317B">
            <w:pPr>
              <w:spacing w:line="340" w:lineRule="exact"/>
              <w:rPr>
                <w:rFonts w:ascii="宋体" w:hAnsi="宋体" w:cs="宋体"/>
                <w:sz w:val="24"/>
              </w:rPr>
            </w:pPr>
          </w:p>
        </w:tc>
        <w:tc>
          <w:tcPr>
            <w:tcW w:w="1340" w:type="dxa"/>
          </w:tcPr>
          <w:p w14:paraId="621B2AF8">
            <w:pPr>
              <w:spacing w:line="340" w:lineRule="exact"/>
              <w:rPr>
                <w:rFonts w:ascii="宋体" w:hAnsi="宋体" w:cs="宋体"/>
                <w:sz w:val="24"/>
              </w:rPr>
            </w:pPr>
          </w:p>
        </w:tc>
        <w:tc>
          <w:tcPr>
            <w:tcW w:w="1347" w:type="dxa"/>
          </w:tcPr>
          <w:p w14:paraId="7E144D5C">
            <w:pPr>
              <w:spacing w:line="340" w:lineRule="exact"/>
              <w:rPr>
                <w:rFonts w:ascii="宋体" w:hAnsi="宋体" w:cs="宋体"/>
                <w:sz w:val="24"/>
              </w:rPr>
            </w:pPr>
          </w:p>
        </w:tc>
      </w:tr>
      <w:tr w14:paraId="770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2CAB670">
            <w:pPr>
              <w:spacing w:line="340" w:lineRule="exact"/>
              <w:jc w:val="center"/>
              <w:rPr>
                <w:rFonts w:ascii="宋体" w:hAnsi="宋体" w:cs="宋体"/>
                <w:sz w:val="24"/>
              </w:rPr>
            </w:pPr>
            <w:r>
              <w:rPr>
                <w:rFonts w:hint="eastAsia" w:ascii="宋体" w:hAnsi="宋体" w:cs="宋体"/>
                <w:sz w:val="24"/>
              </w:rPr>
              <w:t>4</w:t>
            </w:r>
          </w:p>
        </w:tc>
        <w:tc>
          <w:tcPr>
            <w:tcW w:w="2205" w:type="dxa"/>
          </w:tcPr>
          <w:p w14:paraId="640EE31E">
            <w:pPr>
              <w:spacing w:line="340" w:lineRule="exact"/>
              <w:rPr>
                <w:rFonts w:ascii="宋体" w:hAnsi="宋体" w:cs="宋体"/>
                <w:sz w:val="24"/>
              </w:rPr>
            </w:pPr>
          </w:p>
        </w:tc>
        <w:tc>
          <w:tcPr>
            <w:tcW w:w="957" w:type="dxa"/>
          </w:tcPr>
          <w:p w14:paraId="58DFFD4F">
            <w:pPr>
              <w:spacing w:line="340" w:lineRule="exact"/>
              <w:rPr>
                <w:rFonts w:ascii="宋体" w:hAnsi="宋体" w:cs="宋体"/>
                <w:sz w:val="24"/>
              </w:rPr>
            </w:pPr>
          </w:p>
        </w:tc>
        <w:tc>
          <w:tcPr>
            <w:tcW w:w="840" w:type="dxa"/>
          </w:tcPr>
          <w:p w14:paraId="01052E01">
            <w:pPr>
              <w:spacing w:line="340" w:lineRule="exact"/>
              <w:rPr>
                <w:rFonts w:ascii="宋体" w:hAnsi="宋体" w:cs="宋体"/>
                <w:sz w:val="24"/>
              </w:rPr>
            </w:pPr>
          </w:p>
        </w:tc>
        <w:tc>
          <w:tcPr>
            <w:tcW w:w="1260" w:type="dxa"/>
          </w:tcPr>
          <w:p w14:paraId="4454F1A4">
            <w:pPr>
              <w:spacing w:line="340" w:lineRule="exact"/>
              <w:rPr>
                <w:rFonts w:ascii="宋体" w:hAnsi="宋体" w:cs="宋体"/>
                <w:sz w:val="24"/>
              </w:rPr>
            </w:pPr>
          </w:p>
        </w:tc>
        <w:tc>
          <w:tcPr>
            <w:tcW w:w="1340" w:type="dxa"/>
          </w:tcPr>
          <w:p w14:paraId="1FB77109">
            <w:pPr>
              <w:spacing w:line="340" w:lineRule="exact"/>
              <w:rPr>
                <w:rFonts w:ascii="宋体" w:hAnsi="宋体" w:cs="宋体"/>
                <w:sz w:val="24"/>
              </w:rPr>
            </w:pPr>
          </w:p>
        </w:tc>
        <w:tc>
          <w:tcPr>
            <w:tcW w:w="1347" w:type="dxa"/>
          </w:tcPr>
          <w:p w14:paraId="1BE6B55F">
            <w:pPr>
              <w:spacing w:line="340" w:lineRule="exact"/>
              <w:rPr>
                <w:rFonts w:ascii="宋体" w:hAnsi="宋体" w:cs="宋体"/>
                <w:sz w:val="24"/>
              </w:rPr>
            </w:pPr>
          </w:p>
        </w:tc>
      </w:tr>
      <w:tr w14:paraId="2B5A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AD8CC90">
            <w:pPr>
              <w:spacing w:line="340" w:lineRule="exact"/>
              <w:jc w:val="center"/>
              <w:rPr>
                <w:rFonts w:ascii="宋体" w:hAnsi="宋体" w:cs="宋体"/>
                <w:sz w:val="24"/>
              </w:rPr>
            </w:pPr>
            <w:r>
              <w:rPr>
                <w:rFonts w:hint="eastAsia" w:ascii="宋体" w:hAnsi="宋体" w:cs="宋体"/>
                <w:sz w:val="24"/>
              </w:rPr>
              <w:t>5</w:t>
            </w:r>
          </w:p>
        </w:tc>
        <w:tc>
          <w:tcPr>
            <w:tcW w:w="2205" w:type="dxa"/>
          </w:tcPr>
          <w:p w14:paraId="0A155E2F">
            <w:pPr>
              <w:spacing w:line="340" w:lineRule="exact"/>
              <w:rPr>
                <w:rFonts w:ascii="宋体" w:hAnsi="宋体" w:cs="宋体"/>
                <w:sz w:val="24"/>
              </w:rPr>
            </w:pPr>
          </w:p>
        </w:tc>
        <w:tc>
          <w:tcPr>
            <w:tcW w:w="957" w:type="dxa"/>
          </w:tcPr>
          <w:p w14:paraId="006D901F">
            <w:pPr>
              <w:spacing w:line="340" w:lineRule="exact"/>
              <w:rPr>
                <w:rFonts w:ascii="宋体" w:hAnsi="宋体" w:cs="宋体"/>
                <w:sz w:val="24"/>
              </w:rPr>
            </w:pPr>
          </w:p>
        </w:tc>
        <w:tc>
          <w:tcPr>
            <w:tcW w:w="840" w:type="dxa"/>
          </w:tcPr>
          <w:p w14:paraId="494FDBAF">
            <w:pPr>
              <w:spacing w:line="340" w:lineRule="exact"/>
              <w:rPr>
                <w:rFonts w:ascii="宋体" w:hAnsi="宋体" w:cs="宋体"/>
                <w:sz w:val="24"/>
              </w:rPr>
            </w:pPr>
          </w:p>
        </w:tc>
        <w:tc>
          <w:tcPr>
            <w:tcW w:w="1260" w:type="dxa"/>
          </w:tcPr>
          <w:p w14:paraId="2EBA74F1">
            <w:pPr>
              <w:spacing w:line="340" w:lineRule="exact"/>
              <w:rPr>
                <w:rFonts w:ascii="宋体" w:hAnsi="宋体" w:cs="宋体"/>
                <w:sz w:val="24"/>
              </w:rPr>
            </w:pPr>
          </w:p>
        </w:tc>
        <w:tc>
          <w:tcPr>
            <w:tcW w:w="1340" w:type="dxa"/>
          </w:tcPr>
          <w:p w14:paraId="2D65C034">
            <w:pPr>
              <w:spacing w:line="340" w:lineRule="exact"/>
              <w:rPr>
                <w:rFonts w:ascii="宋体" w:hAnsi="宋体" w:cs="宋体"/>
                <w:sz w:val="24"/>
              </w:rPr>
            </w:pPr>
          </w:p>
        </w:tc>
        <w:tc>
          <w:tcPr>
            <w:tcW w:w="1347" w:type="dxa"/>
          </w:tcPr>
          <w:p w14:paraId="21D90216">
            <w:pPr>
              <w:spacing w:line="340" w:lineRule="exact"/>
              <w:rPr>
                <w:rFonts w:ascii="宋体" w:hAnsi="宋体" w:cs="宋体"/>
                <w:sz w:val="24"/>
              </w:rPr>
            </w:pPr>
          </w:p>
        </w:tc>
      </w:tr>
      <w:tr w14:paraId="51BE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3708C95">
            <w:pPr>
              <w:spacing w:line="340" w:lineRule="exact"/>
              <w:jc w:val="center"/>
              <w:rPr>
                <w:rFonts w:ascii="宋体" w:hAnsi="宋体" w:cs="宋体"/>
                <w:sz w:val="24"/>
              </w:rPr>
            </w:pPr>
            <w:r>
              <w:rPr>
                <w:rFonts w:hint="eastAsia" w:ascii="宋体" w:hAnsi="宋体" w:cs="宋体"/>
                <w:sz w:val="24"/>
              </w:rPr>
              <w:t>6</w:t>
            </w:r>
          </w:p>
        </w:tc>
        <w:tc>
          <w:tcPr>
            <w:tcW w:w="2205" w:type="dxa"/>
          </w:tcPr>
          <w:p w14:paraId="64DC0C77">
            <w:pPr>
              <w:spacing w:line="340" w:lineRule="exact"/>
              <w:rPr>
                <w:rFonts w:ascii="宋体" w:hAnsi="宋体" w:cs="宋体"/>
                <w:sz w:val="24"/>
              </w:rPr>
            </w:pPr>
          </w:p>
        </w:tc>
        <w:tc>
          <w:tcPr>
            <w:tcW w:w="957" w:type="dxa"/>
          </w:tcPr>
          <w:p w14:paraId="4891CD9A">
            <w:pPr>
              <w:spacing w:line="340" w:lineRule="exact"/>
              <w:rPr>
                <w:rFonts w:ascii="宋体" w:hAnsi="宋体" w:cs="宋体"/>
                <w:sz w:val="24"/>
              </w:rPr>
            </w:pPr>
          </w:p>
        </w:tc>
        <w:tc>
          <w:tcPr>
            <w:tcW w:w="840" w:type="dxa"/>
          </w:tcPr>
          <w:p w14:paraId="0F465A6A">
            <w:pPr>
              <w:spacing w:line="340" w:lineRule="exact"/>
              <w:rPr>
                <w:rFonts w:ascii="宋体" w:hAnsi="宋体" w:cs="宋体"/>
                <w:sz w:val="24"/>
              </w:rPr>
            </w:pPr>
          </w:p>
        </w:tc>
        <w:tc>
          <w:tcPr>
            <w:tcW w:w="1260" w:type="dxa"/>
          </w:tcPr>
          <w:p w14:paraId="66B25918">
            <w:pPr>
              <w:spacing w:line="340" w:lineRule="exact"/>
              <w:rPr>
                <w:rFonts w:ascii="宋体" w:hAnsi="宋体" w:cs="宋体"/>
                <w:sz w:val="24"/>
              </w:rPr>
            </w:pPr>
          </w:p>
        </w:tc>
        <w:tc>
          <w:tcPr>
            <w:tcW w:w="1340" w:type="dxa"/>
          </w:tcPr>
          <w:p w14:paraId="3C8C684E">
            <w:pPr>
              <w:spacing w:line="340" w:lineRule="exact"/>
              <w:rPr>
                <w:rFonts w:ascii="宋体" w:hAnsi="宋体" w:cs="宋体"/>
                <w:sz w:val="24"/>
              </w:rPr>
            </w:pPr>
          </w:p>
        </w:tc>
        <w:tc>
          <w:tcPr>
            <w:tcW w:w="1347" w:type="dxa"/>
          </w:tcPr>
          <w:p w14:paraId="6EC54826">
            <w:pPr>
              <w:spacing w:line="340" w:lineRule="exact"/>
              <w:rPr>
                <w:rFonts w:ascii="宋体" w:hAnsi="宋体" w:cs="宋体"/>
                <w:sz w:val="24"/>
              </w:rPr>
            </w:pPr>
          </w:p>
        </w:tc>
      </w:tr>
      <w:tr w14:paraId="02F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917355C">
            <w:pPr>
              <w:spacing w:line="340" w:lineRule="exact"/>
              <w:jc w:val="center"/>
              <w:rPr>
                <w:rFonts w:ascii="宋体" w:hAnsi="宋体" w:cs="宋体"/>
                <w:sz w:val="24"/>
              </w:rPr>
            </w:pPr>
            <w:r>
              <w:rPr>
                <w:rFonts w:hint="eastAsia" w:ascii="宋体" w:hAnsi="宋体" w:cs="宋体"/>
                <w:sz w:val="24"/>
              </w:rPr>
              <w:t>7</w:t>
            </w:r>
          </w:p>
        </w:tc>
        <w:tc>
          <w:tcPr>
            <w:tcW w:w="2205" w:type="dxa"/>
          </w:tcPr>
          <w:p w14:paraId="41B1CF8B">
            <w:pPr>
              <w:spacing w:line="340" w:lineRule="exact"/>
              <w:rPr>
                <w:rFonts w:ascii="宋体" w:hAnsi="宋体" w:cs="宋体"/>
                <w:sz w:val="24"/>
              </w:rPr>
            </w:pPr>
          </w:p>
        </w:tc>
        <w:tc>
          <w:tcPr>
            <w:tcW w:w="957" w:type="dxa"/>
          </w:tcPr>
          <w:p w14:paraId="7AFB0FE7">
            <w:pPr>
              <w:spacing w:line="340" w:lineRule="exact"/>
              <w:rPr>
                <w:rFonts w:ascii="宋体" w:hAnsi="宋体" w:cs="宋体"/>
                <w:sz w:val="24"/>
              </w:rPr>
            </w:pPr>
          </w:p>
        </w:tc>
        <w:tc>
          <w:tcPr>
            <w:tcW w:w="840" w:type="dxa"/>
          </w:tcPr>
          <w:p w14:paraId="6A9F1DFA">
            <w:pPr>
              <w:spacing w:line="340" w:lineRule="exact"/>
              <w:rPr>
                <w:rFonts w:ascii="宋体" w:hAnsi="宋体" w:cs="宋体"/>
                <w:sz w:val="24"/>
              </w:rPr>
            </w:pPr>
          </w:p>
        </w:tc>
        <w:tc>
          <w:tcPr>
            <w:tcW w:w="1260" w:type="dxa"/>
          </w:tcPr>
          <w:p w14:paraId="16DC85B0">
            <w:pPr>
              <w:spacing w:line="340" w:lineRule="exact"/>
              <w:rPr>
                <w:rFonts w:ascii="宋体" w:hAnsi="宋体" w:cs="宋体"/>
                <w:sz w:val="24"/>
              </w:rPr>
            </w:pPr>
          </w:p>
        </w:tc>
        <w:tc>
          <w:tcPr>
            <w:tcW w:w="1340" w:type="dxa"/>
          </w:tcPr>
          <w:p w14:paraId="6943FF18">
            <w:pPr>
              <w:spacing w:line="340" w:lineRule="exact"/>
              <w:rPr>
                <w:rFonts w:ascii="宋体" w:hAnsi="宋体" w:cs="宋体"/>
                <w:sz w:val="24"/>
              </w:rPr>
            </w:pPr>
          </w:p>
        </w:tc>
        <w:tc>
          <w:tcPr>
            <w:tcW w:w="1347" w:type="dxa"/>
          </w:tcPr>
          <w:p w14:paraId="0D20A031">
            <w:pPr>
              <w:spacing w:line="340" w:lineRule="exact"/>
              <w:rPr>
                <w:rFonts w:ascii="宋体" w:hAnsi="宋体" w:cs="宋体"/>
                <w:sz w:val="24"/>
              </w:rPr>
            </w:pPr>
          </w:p>
        </w:tc>
      </w:tr>
      <w:tr w14:paraId="63F7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D9A7DDF">
            <w:pPr>
              <w:spacing w:line="340" w:lineRule="exact"/>
              <w:jc w:val="center"/>
              <w:rPr>
                <w:rFonts w:ascii="宋体" w:hAnsi="宋体" w:cs="宋体"/>
                <w:sz w:val="24"/>
              </w:rPr>
            </w:pPr>
            <w:r>
              <w:rPr>
                <w:rFonts w:hint="eastAsia" w:ascii="宋体" w:hAnsi="宋体" w:cs="宋体"/>
                <w:sz w:val="24"/>
              </w:rPr>
              <w:t>8</w:t>
            </w:r>
          </w:p>
        </w:tc>
        <w:tc>
          <w:tcPr>
            <w:tcW w:w="2205" w:type="dxa"/>
          </w:tcPr>
          <w:p w14:paraId="49E54595">
            <w:pPr>
              <w:spacing w:line="340" w:lineRule="exact"/>
              <w:rPr>
                <w:rFonts w:ascii="宋体" w:hAnsi="宋体" w:cs="宋体"/>
                <w:sz w:val="24"/>
              </w:rPr>
            </w:pPr>
          </w:p>
        </w:tc>
        <w:tc>
          <w:tcPr>
            <w:tcW w:w="957" w:type="dxa"/>
          </w:tcPr>
          <w:p w14:paraId="3F60E089">
            <w:pPr>
              <w:spacing w:line="340" w:lineRule="exact"/>
              <w:rPr>
                <w:rFonts w:ascii="宋体" w:hAnsi="宋体" w:cs="宋体"/>
                <w:sz w:val="24"/>
              </w:rPr>
            </w:pPr>
          </w:p>
        </w:tc>
        <w:tc>
          <w:tcPr>
            <w:tcW w:w="840" w:type="dxa"/>
          </w:tcPr>
          <w:p w14:paraId="359ACE88">
            <w:pPr>
              <w:spacing w:line="340" w:lineRule="exact"/>
              <w:rPr>
                <w:rFonts w:ascii="宋体" w:hAnsi="宋体" w:cs="宋体"/>
                <w:sz w:val="24"/>
              </w:rPr>
            </w:pPr>
          </w:p>
        </w:tc>
        <w:tc>
          <w:tcPr>
            <w:tcW w:w="1260" w:type="dxa"/>
          </w:tcPr>
          <w:p w14:paraId="037A16F0">
            <w:pPr>
              <w:spacing w:line="340" w:lineRule="exact"/>
              <w:rPr>
                <w:rFonts w:ascii="宋体" w:hAnsi="宋体" w:cs="宋体"/>
                <w:sz w:val="24"/>
              </w:rPr>
            </w:pPr>
          </w:p>
        </w:tc>
        <w:tc>
          <w:tcPr>
            <w:tcW w:w="1340" w:type="dxa"/>
          </w:tcPr>
          <w:p w14:paraId="62D86EDC">
            <w:pPr>
              <w:spacing w:line="340" w:lineRule="exact"/>
              <w:rPr>
                <w:rFonts w:ascii="宋体" w:hAnsi="宋体" w:cs="宋体"/>
                <w:sz w:val="24"/>
              </w:rPr>
            </w:pPr>
          </w:p>
        </w:tc>
        <w:tc>
          <w:tcPr>
            <w:tcW w:w="1347" w:type="dxa"/>
          </w:tcPr>
          <w:p w14:paraId="7913A33E">
            <w:pPr>
              <w:spacing w:line="340" w:lineRule="exact"/>
              <w:rPr>
                <w:rFonts w:ascii="宋体" w:hAnsi="宋体" w:cs="宋体"/>
                <w:sz w:val="24"/>
              </w:rPr>
            </w:pPr>
          </w:p>
        </w:tc>
      </w:tr>
      <w:tr w14:paraId="223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1772D61">
            <w:pPr>
              <w:spacing w:line="340" w:lineRule="exact"/>
              <w:jc w:val="center"/>
              <w:rPr>
                <w:rFonts w:ascii="宋体" w:hAnsi="宋体" w:cs="宋体"/>
                <w:sz w:val="24"/>
              </w:rPr>
            </w:pPr>
            <w:r>
              <w:rPr>
                <w:rFonts w:hint="eastAsia" w:ascii="宋体" w:hAnsi="宋体" w:cs="宋体"/>
                <w:sz w:val="24"/>
              </w:rPr>
              <w:t>9</w:t>
            </w:r>
          </w:p>
        </w:tc>
        <w:tc>
          <w:tcPr>
            <w:tcW w:w="2205" w:type="dxa"/>
          </w:tcPr>
          <w:p w14:paraId="6AFAC3B9">
            <w:pPr>
              <w:spacing w:line="340" w:lineRule="exact"/>
              <w:rPr>
                <w:rFonts w:ascii="宋体" w:hAnsi="宋体" w:cs="宋体"/>
                <w:sz w:val="24"/>
              </w:rPr>
            </w:pPr>
          </w:p>
        </w:tc>
        <w:tc>
          <w:tcPr>
            <w:tcW w:w="957" w:type="dxa"/>
          </w:tcPr>
          <w:p w14:paraId="48DEB084">
            <w:pPr>
              <w:spacing w:line="340" w:lineRule="exact"/>
              <w:rPr>
                <w:rFonts w:ascii="宋体" w:hAnsi="宋体" w:cs="宋体"/>
                <w:sz w:val="24"/>
              </w:rPr>
            </w:pPr>
          </w:p>
        </w:tc>
        <w:tc>
          <w:tcPr>
            <w:tcW w:w="840" w:type="dxa"/>
          </w:tcPr>
          <w:p w14:paraId="7A6FEDF2">
            <w:pPr>
              <w:spacing w:line="340" w:lineRule="exact"/>
              <w:rPr>
                <w:rFonts w:ascii="宋体" w:hAnsi="宋体" w:cs="宋体"/>
                <w:sz w:val="24"/>
              </w:rPr>
            </w:pPr>
          </w:p>
        </w:tc>
        <w:tc>
          <w:tcPr>
            <w:tcW w:w="1260" w:type="dxa"/>
          </w:tcPr>
          <w:p w14:paraId="5C10C68D">
            <w:pPr>
              <w:spacing w:line="340" w:lineRule="exact"/>
              <w:rPr>
                <w:rFonts w:ascii="宋体" w:hAnsi="宋体" w:cs="宋体"/>
                <w:sz w:val="24"/>
              </w:rPr>
            </w:pPr>
          </w:p>
        </w:tc>
        <w:tc>
          <w:tcPr>
            <w:tcW w:w="1340" w:type="dxa"/>
          </w:tcPr>
          <w:p w14:paraId="6015DA4C">
            <w:pPr>
              <w:spacing w:line="340" w:lineRule="exact"/>
              <w:rPr>
                <w:rFonts w:ascii="宋体" w:hAnsi="宋体" w:cs="宋体"/>
                <w:sz w:val="24"/>
              </w:rPr>
            </w:pPr>
          </w:p>
        </w:tc>
        <w:tc>
          <w:tcPr>
            <w:tcW w:w="1347" w:type="dxa"/>
          </w:tcPr>
          <w:p w14:paraId="2A352A1A">
            <w:pPr>
              <w:spacing w:line="340" w:lineRule="exact"/>
              <w:rPr>
                <w:rFonts w:ascii="宋体" w:hAnsi="宋体" w:cs="宋体"/>
                <w:sz w:val="24"/>
              </w:rPr>
            </w:pPr>
          </w:p>
        </w:tc>
      </w:tr>
      <w:tr w14:paraId="0760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1B3843D">
            <w:pPr>
              <w:spacing w:line="340" w:lineRule="exact"/>
              <w:jc w:val="center"/>
              <w:rPr>
                <w:rFonts w:ascii="宋体" w:hAnsi="宋体" w:cs="宋体"/>
                <w:sz w:val="24"/>
              </w:rPr>
            </w:pPr>
            <w:r>
              <w:rPr>
                <w:rFonts w:hint="eastAsia" w:ascii="宋体" w:hAnsi="宋体" w:cs="宋体"/>
                <w:sz w:val="24"/>
              </w:rPr>
              <w:t>10</w:t>
            </w:r>
          </w:p>
        </w:tc>
        <w:tc>
          <w:tcPr>
            <w:tcW w:w="2205" w:type="dxa"/>
          </w:tcPr>
          <w:p w14:paraId="509596B4">
            <w:pPr>
              <w:spacing w:line="340" w:lineRule="exact"/>
              <w:rPr>
                <w:rFonts w:ascii="宋体" w:hAnsi="宋体" w:cs="宋体"/>
                <w:sz w:val="24"/>
              </w:rPr>
            </w:pPr>
          </w:p>
        </w:tc>
        <w:tc>
          <w:tcPr>
            <w:tcW w:w="957" w:type="dxa"/>
          </w:tcPr>
          <w:p w14:paraId="3A22A6DE">
            <w:pPr>
              <w:spacing w:line="340" w:lineRule="exact"/>
              <w:rPr>
                <w:rFonts w:ascii="宋体" w:hAnsi="宋体" w:cs="宋体"/>
                <w:sz w:val="24"/>
              </w:rPr>
            </w:pPr>
          </w:p>
        </w:tc>
        <w:tc>
          <w:tcPr>
            <w:tcW w:w="840" w:type="dxa"/>
          </w:tcPr>
          <w:p w14:paraId="09AB9E6B">
            <w:pPr>
              <w:spacing w:line="340" w:lineRule="exact"/>
              <w:rPr>
                <w:rFonts w:ascii="宋体" w:hAnsi="宋体" w:cs="宋体"/>
                <w:sz w:val="24"/>
              </w:rPr>
            </w:pPr>
          </w:p>
        </w:tc>
        <w:tc>
          <w:tcPr>
            <w:tcW w:w="1260" w:type="dxa"/>
          </w:tcPr>
          <w:p w14:paraId="7E2FC01E">
            <w:pPr>
              <w:spacing w:line="340" w:lineRule="exact"/>
              <w:rPr>
                <w:rFonts w:ascii="宋体" w:hAnsi="宋体" w:cs="宋体"/>
                <w:sz w:val="24"/>
              </w:rPr>
            </w:pPr>
          </w:p>
        </w:tc>
        <w:tc>
          <w:tcPr>
            <w:tcW w:w="1340" w:type="dxa"/>
          </w:tcPr>
          <w:p w14:paraId="3823DEDD">
            <w:pPr>
              <w:spacing w:line="340" w:lineRule="exact"/>
              <w:rPr>
                <w:rFonts w:ascii="宋体" w:hAnsi="宋体" w:cs="宋体"/>
                <w:sz w:val="24"/>
              </w:rPr>
            </w:pPr>
          </w:p>
        </w:tc>
        <w:tc>
          <w:tcPr>
            <w:tcW w:w="1347" w:type="dxa"/>
          </w:tcPr>
          <w:p w14:paraId="7AB5DE1C">
            <w:pPr>
              <w:spacing w:line="340" w:lineRule="exact"/>
              <w:rPr>
                <w:rFonts w:ascii="宋体" w:hAnsi="宋体" w:cs="宋体"/>
                <w:sz w:val="24"/>
              </w:rPr>
            </w:pPr>
          </w:p>
        </w:tc>
      </w:tr>
      <w:tr w14:paraId="0992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F346B47">
            <w:pPr>
              <w:spacing w:line="340" w:lineRule="exact"/>
              <w:jc w:val="center"/>
              <w:rPr>
                <w:rFonts w:ascii="宋体" w:hAnsi="宋体" w:cs="宋体"/>
                <w:sz w:val="24"/>
              </w:rPr>
            </w:pPr>
            <w:r>
              <w:rPr>
                <w:rFonts w:hint="eastAsia" w:ascii="宋体" w:hAnsi="宋体" w:cs="宋体"/>
                <w:sz w:val="24"/>
              </w:rPr>
              <w:t>11</w:t>
            </w:r>
          </w:p>
        </w:tc>
        <w:tc>
          <w:tcPr>
            <w:tcW w:w="2205" w:type="dxa"/>
          </w:tcPr>
          <w:p w14:paraId="248D1B6B">
            <w:pPr>
              <w:spacing w:line="340" w:lineRule="exact"/>
              <w:rPr>
                <w:rFonts w:ascii="宋体" w:hAnsi="宋体" w:cs="宋体"/>
                <w:sz w:val="24"/>
              </w:rPr>
            </w:pPr>
          </w:p>
        </w:tc>
        <w:tc>
          <w:tcPr>
            <w:tcW w:w="957" w:type="dxa"/>
          </w:tcPr>
          <w:p w14:paraId="22475FA1">
            <w:pPr>
              <w:spacing w:line="340" w:lineRule="exact"/>
              <w:rPr>
                <w:rFonts w:ascii="宋体" w:hAnsi="宋体" w:cs="宋体"/>
                <w:sz w:val="24"/>
              </w:rPr>
            </w:pPr>
          </w:p>
        </w:tc>
        <w:tc>
          <w:tcPr>
            <w:tcW w:w="840" w:type="dxa"/>
          </w:tcPr>
          <w:p w14:paraId="24AB89F6">
            <w:pPr>
              <w:spacing w:line="340" w:lineRule="exact"/>
              <w:rPr>
                <w:rFonts w:ascii="宋体" w:hAnsi="宋体" w:cs="宋体"/>
                <w:sz w:val="24"/>
              </w:rPr>
            </w:pPr>
          </w:p>
        </w:tc>
        <w:tc>
          <w:tcPr>
            <w:tcW w:w="1260" w:type="dxa"/>
          </w:tcPr>
          <w:p w14:paraId="5E57038D">
            <w:pPr>
              <w:spacing w:line="340" w:lineRule="exact"/>
              <w:rPr>
                <w:rFonts w:ascii="宋体" w:hAnsi="宋体" w:cs="宋体"/>
                <w:sz w:val="24"/>
              </w:rPr>
            </w:pPr>
          </w:p>
        </w:tc>
        <w:tc>
          <w:tcPr>
            <w:tcW w:w="1340" w:type="dxa"/>
          </w:tcPr>
          <w:p w14:paraId="107BDC21">
            <w:pPr>
              <w:spacing w:line="340" w:lineRule="exact"/>
              <w:rPr>
                <w:rFonts w:ascii="宋体" w:hAnsi="宋体" w:cs="宋体"/>
                <w:sz w:val="24"/>
              </w:rPr>
            </w:pPr>
          </w:p>
        </w:tc>
        <w:tc>
          <w:tcPr>
            <w:tcW w:w="1347" w:type="dxa"/>
          </w:tcPr>
          <w:p w14:paraId="4FD31523">
            <w:pPr>
              <w:spacing w:line="340" w:lineRule="exact"/>
              <w:rPr>
                <w:rFonts w:ascii="宋体" w:hAnsi="宋体" w:cs="宋体"/>
                <w:sz w:val="24"/>
              </w:rPr>
            </w:pPr>
          </w:p>
        </w:tc>
      </w:tr>
      <w:tr w14:paraId="42EA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51AE813">
            <w:pPr>
              <w:spacing w:line="340" w:lineRule="exact"/>
              <w:jc w:val="center"/>
              <w:rPr>
                <w:rFonts w:ascii="宋体" w:hAnsi="宋体" w:cs="宋体"/>
                <w:sz w:val="24"/>
              </w:rPr>
            </w:pPr>
            <w:r>
              <w:rPr>
                <w:rFonts w:hint="eastAsia" w:ascii="宋体" w:hAnsi="宋体" w:cs="宋体"/>
                <w:sz w:val="24"/>
              </w:rPr>
              <w:t>12</w:t>
            </w:r>
          </w:p>
        </w:tc>
        <w:tc>
          <w:tcPr>
            <w:tcW w:w="2205" w:type="dxa"/>
          </w:tcPr>
          <w:p w14:paraId="0C5E4374">
            <w:pPr>
              <w:spacing w:line="340" w:lineRule="exact"/>
              <w:rPr>
                <w:rFonts w:ascii="宋体" w:hAnsi="宋体" w:cs="宋体"/>
                <w:sz w:val="24"/>
              </w:rPr>
            </w:pPr>
          </w:p>
        </w:tc>
        <w:tc>
          <w:tcPr>
            <w:tcW w:w="957" w:type="dxa"/>
          </w:tcPr>
          <w:p w14:paraId="493C2C4A">
            <w:pPr>
              <w:spacing w:line="340" w:lineRule="exact"/>
              <w:rPr>
                <w:rFonts w:ascii="宋体" w:hAnsi="宋体" w:cs="宋体"/>
                <w:sz w:val="24"/>
              </w:rPr>
            </w:pPr>
          </w:p>
        </w:tc>
        <w:tc>
          <w:tcPr>
            <w:tcW w:w="840" w:type="dxa"/>
          </w:tcPr>
          <w:p w14:paraId="75C9D2E4">
            <w:pPr>
              <w:spacing w:line="340" w:lineRule="exact"/>
              <w:rPr>
                <w:rFonts w:ascii="宋体" w:hAnsi="宋体" w:cs="宋体"/>
                <w:sz w:val="24"/>
              </w:rPr>
            </w:pPr>
          </w:p>
        </w:tc>
        <w:tc>
          <w:tcPr>
            <w:tcW w:w="1260" w:type="dxa"/>
          </w:tcPr>
          <w:p w14:paraId="4D50FCFB">
            <w:pPr>
              <w:spacing w:line="340" w:lineRule="exact"/>
              <w:rPr>
                <w:rFonts w:ascii="宋体" w:hAnsi="宋体" w:cs="宋体"/>
                <w:sz w:val="24"/>
              </w:rPr>
            </w:pPr>
          </w:p>
        </w:tc>
        <w:tc>
          <w:tcPr>
            <w:tcW w:w="1340" w:type="dxa"/>
          </w:tcPr>
          <w:p w14:paraId="4DB7F554">
            <w:pPr>
              <w:spacing w:line="340" w:lineRule="exact"/>
              <w:rPr>
                <w:rFonts w:ascii="宋体" w:hAnsi="宋体" w:cs="宋体"/>
                <w:sz w:val="24"/>
              </w:rPr>
            </w:pPr>
          </w:p>
        </w:tc>
        <w:tc>
          <w:tcPr>
            <w:tcW w:w="1347" w:type="dxa"/>
          </w:tcPr>
          <w:p w14:paraId="1C9F70E7">
            <w:pPr>
              <w:spacing w:line="340" w:lineRule="exact"/>
              <w:rPr>
                <w:rFonts w:ascii="宋体" w:hAnsi="宋体" w:cs="宋体"/>
                <w:sz w:val="24"/>
              </w:rPr>
            </w:pPr>
          </w:p>
        </w:tc>
      </w:tr>
      <w:tr w14:paraId="001D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E6DDD20">
            <w:pPr>
              <w:spacing w:line="340" w:lineRule="exact"/>
              <w:jc w:val="center"/>
              <w:rPr>
                <w:rFonts w:ascii="宋体" w:hAnsi="宋体" w:cs="宋体"/>
                <w:sz w:val="24"/>
              </w:rPr>
            </w:pPr>
            <w:r>
              <w:rPr>
                <w:rFonts w:hint="eastAsia" w:ascii="宋体" w:hAnsi="宋体" w:cs="宋体"/>
                <w:sz w:val="24"/>
              </w:rPr>
              <w:t>13</w:t>
            </w:r>
          </w:p>
        </w:tc>
        <w:tc>
          <w:tcPr>
            <w:tcW w:w="2205" w:type="dxa"/>
          </w:tcPr>
          <w:p w14:paraId="211A8C89">
            <w:pPr>
              <w:spacing w:line="340" w:lineRule="exact"/>
              <w:rPr>
                <w:rFonts w:ascii="宋体" w:hAnsi="宋体" w:cs="宋体"/>
                <w:sz w:val="24"/>
              </w:rPr>
            </w:pPr>
          </w:p>
        </w:tc>
        <w:tc>
          <w:tcPr>
            <w:tcW w:w="957" w:type="dxa"/>
          </w:tcPr>
          <w:p w14:paraId="52C8316F">
            <w:pPr>
              <w:spacing w:line="340" w:lineRule="exact"/>
              <w:rPr>
                <w:rFonts w:ascii="宋体" w:hAnsi="宋体" w:cs="宋体"/>
                <w:sz w:val="24"/>
              </w:rPr>
            </w:pPr>
          </w:p>
        </w:tc>
        <w:tc>
          <w:tcPr>
            <w:tcW w:w="840" w:type="dxa"/>
          </w:tcPr>
          <w:p w14:paraId="3DD32FB0">
            <w:pPr>
              <w:spacing w:line="340" w:lineRule="exact"/>
              <w:rPr>
                <w:rFonts w:ascii="宋体" w:hAnsi="宋体" w:cs="宋体"/>
                <w:sz w:val="24"/>
              </w:rPr>
            </w:pPr>
          </w:p>
        </w:tc>
        <w:tc>
          <w:tcPr>
            <w:tcW w:w="1260" w:type="dxa"/>
          </w:tcPr>
          <w:p w14:paraId="2579FE2F">
            <w:pPr>
              <w:spacing w:line="340" w:lineRule="exact"/>
              <w:rPr>
                <w:rFonts w:ascii="宋体" w:hAnsi="宋体" w:cs="宋体"/>
                <w:sz w:val="24"/>
              </w:rPr>
            </w:pPr>
          </w:p>
        </w:tc>
        <w:tc>
          <w:tcPr>
            <w:tcW w:w="1340" w:type="dxa"/>
          </w:tcPr>
          <w:p w14:paraId="559F8533">
            <w:pPr>
              <w:spacing w:line="340" w:lineRule="exact"/>
              <w:rPr>
                <w:rFonts w:ascii="宋体" w:hAnsi="宋体" w:cs="宋体"/>
                <w:sz w:val="24"/>
              </w:rPr>
            </w:pPr>
          </w:p>
        </w:tc>
        <w:tc>
          <w:tcPr>
            <w:tcW w:w="1347" w:type="dxa"/>
          </w:tcPr>
          <w:p w14:paraId="23EEECBE">
            <w:pPr>
              <w:spacing w:line="340" w:lineRule="exact"/>
              <w:rPr>
                <w:rFonts w:ascii="宋体" w:hAnsi="宋体" w:cs="宋体"/>
                <w:sz w:val="24"/>
              </w:rPr>
            </w:pPr>
          </w:p>
        </w:tc>
      </w:tr>
      <w:tr w14:paraId="3C08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1FDD88D">
            <w:pPr>
              <w:spacing w:line="340" w:lineRule="exact"/>
              <w:jc w:val="center"/>
              <w:rPr>
                <w:rFonts w:ascii="宋体" w:hAnsi="宋体" w:cs="宋体"/>
                <w:sz w:val="24"/>
              </w:rPr>
            </w:pPr>
          </w:p>
        </w:tc>
        <w:tc>
          <w:tcPr>
            <w:tcW w:w="2205" w:type="dxa"/>
            <w:vAlign w:val="center"/>
          </w:tcPr>
          <w:p w14:paraId="6AC5C8D3">
            <w:pPr>
              <w:pStyle w:val="61"/>
              <w:spacing w:line="340" w:lineRule="exact"/>
              <w:rPr>
                <w:rFonts w:ascii="宋体" w:hAnsi="宋体" w:cs="宋体"/>
                <w:szCs w:val="24"/>
              </w:rPr>
            </w:pPr>
            <w:r>
              <w:rPr>
                <w:rFonts w:hint="eastAsia" w:ascii="宋体" w:hAnsi="宋体" w:cs="宋体"/>
                <w:szCs w:val="24"/>
              </w:rPr>
              <w:t>其他费用</w:t>
            </w:r>
          </w:p>
        </w:tc>
        <w:tc>
          <w:tcPr>
            <w:tcW w:w="957" w:type="dxa"/>
          </w:tcPr>
          <w:p w14:paraId="3477FE42">
            <w:pPr>
              <w:spacing w:line="340" w:lineRule="exact"/>
              <w:rPr>
                <w:rFonts w:ascii="宋体" w:hAnsi="宋体" w:cs="宋体"/>
                <w:sz w:val="24"/>
              </w:rPr>
            </w:pPr>
          </w:p>
        </w:tc>
        <w:tc>
          <w:tcPr>
            <w:tcW w:w="840" w:type="dxa"/>
          </w:tcPr>
          <w:p w14:paraId="6469D6DA">
            <w:pPr>
              <w:spacing w:line="340" w:lineRule="exact"/>
              <w:rPr>
                <w:rFonts w:ascii="宋体" w:hAnsi="宋体" w:cs="宋体"/>
                <w:sz w:val="24"/>
              </w:rPr>
            </w:pPr>
          </w:p>
        </w:tc>
        <w:tc>
          <w:tcPr>
            <w:tcW w:w="1260" w:type="dxa"/>
          </w:tcPr>
          <w:p w14:paraId="5C42FCEC">
            <w:pPr>
              <w:spacing w:line="340" w:lineRule="exact"/>
              <w:rPr>
                <w:rFonts w:ascii="宋体" w:hAnsi="宋体" w:cs="宋体"/>
                <w:sz w:val="24"/>
              </w:rPr>
            </w:pPr>
          </w:p>
        </w:tc>
        <w:tc>
          <w:tcPr>
            <w:tcW w:w="1340" w:type="dxa"/>
          </w:tcPr>
          <w:p w14:paraId="30B2A73D">
            <w:pPr>
              <w:spacing w:line="340" w:lineRule="exact"/>
              <w:rPr>
                <w:rFonts w:ascii="宋体" w:hAnsi="宋体" w:cs="宋体"/>
                <w:sz w:val="24"/>
              </w:rPr>
            </w:pPr>
          </w:p>
        </w:tc>
        <w:tc>
          <w:tcPr>
            <w:tcW w:w="1347" w:type="dxa"/>
          </w:tcPr>
          <w:p w14:paraId="29DF42B7">
            <w:pPr>
              <w:spacing w:line="340" w:lineRule="exact"/>
              <w:rPr>
                <w:rFonts w:ascii="宋体" w:hAnsi="宋体" w:cs="宋体"/>
                <w:sz w:val="24"/>
              </w:rPr>
            </w:pPr>
          </w:p>
        </w:tc>
      </w:tr>
      <w:tr w14:paraId="08FC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CB8FB76">
            <w:pPr>
              <w:spacing w:line="340" w:lineRule="exact"/>
              <w:jc w:val="center"/>
              <w:rPr>
                <w:rFonts w:ascii="宋体" w:hAnsi="宋体" w:cs="宋体"/>
                <w:sz w:val="24"/>
              </w:rPr>
            </w:pPr>
          </w:p>
        </w:tc>
        <w:tc>
          <w:tcPr>
            <w:tcW w:w="2205" w:type="dxa"/>
          </w:tcPr>
          <w:p w14:paraId="5DC35F17">
            <w:pPr>
              <w:spacing w:line="340" w:lineRule="exact"/>
              <w:rPr>
                <w:rFonts w:ascii="宋体" w:hAnsi="宋体" w:cs="宋体"/>
                <w:sz w:val="24"/>
              </w:rPr>
            </w:pPr>
            <w:r>
              <w:rPr>
                <w:rFonts w:hint="eastAsia" w:ascii="宋体" w:hAnsi="宋体" w:cs="宋体"/>
                <w:sz w:val="24"/>
              </w:rPr>
              <w:t>…</w:t>
            </w:r>
          </w:p>
        </w:tc>
        <w:tc>
          <w:tcPr>
            <w:tcW w:w="957" w:type="dxa"/>
          </w:tcPr>
          <w:p w14:paraId="54E539B7">
            <w:pPr>
              <w:spacing w:line="340" w:lineRule="exact"/>
              <w:rPr>
                <w:rFonts w:ascii="宋体" w:hAnsi="宋体" w:cs="宋体"/>
                <w:sz w:val="24"/>
              </w:rPr>
            </w:pPr>
          </w:p>
        </w:tc>
        <w:tc>
          <w:tcPr>
            <w:tcW w:w="840" w:type="dxa"/>
          </w:tcPr>
          <w:p w14:paraId="6994375D">
            <w:pPr>
              <w:spacing w:line="340" w:lineRule="exact"/>
              <w:rPr>
                <w:rFonts w:ascii="宋体" w:hAnsi="宋体" w:cs="宋体"/>
                <w:sz w:val="24"/>
              </w:rPr>
            </w:pPr>
          </w:p>
        </w:tc>
        <w:tc>
          <w:tcPr>
            <w:tcW w:w="1260" w:type="dxa"/>
          </w:tcPr>
          <w:p w14:paraId="3B75A4C1">
            <w:pPr>
              <w:spacing w:line="340" w:lineRule="exact"/>
              <w:rPr>
                <w:rFonts w:ascii="宋体" w:hAnsi="宋体" w:cs="宋体"/>
                <w:sz w:val="24"/>
              </w:rPr>
            </w:pPr>
          </w:p>
        </w:tc>
        <w:tc>
          <w:tcPr>
            <w:tcW w:w="1340" w:type="dxa"/>
          </w:tcPr>
          <w:p w14:paraId="26C49E41">
            <w:pPr>
              <w:spacing w:line="340" w:lineRule="exact"/>
              <w:rPr>
                <w:rFonts w:ascii="宋体" w:hAnsi="宋体" w:cs="宋体"/>
                <w:sz w:val="24"/>
              </w:rPr>
            </w:pPr>
          </w:p>
        </w:tc>
        <w:tc>
          <w:tcPr>
            <w:tcW w:w="1347" w:type="dxa"/>
          </w:tcPr>
          <w:p w14:paraId="0B923D1E">
            <w:pPr>
              <w:spacing w:line="340" w:lineRule="exact"/>
              <w:rPr>
                <w:rFonts w:ascii="宋体" w:hAnsi="宋体" w:cs="宋体"/>
                <w:sz w:val="24"/>
              </w:rPr>
            </w:pPr>
          </w:p>
        </w:tc>
      </w:tr>
      <w:tr w14:paraId="618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3B3E13A">
            <w:pPr>
              <w:spacing w:line="340" w:lineRule="exact"/>
              <w:jc w:val="center"/>
              <w:rPr>
                <w:rFonts w:ascii="宋体" w:hAnsi="宋体" w:cs="宋体"/>
                <w:sz w:val="24"/>
              </w:rPr>
            </w:pPr>
          </w:p>
        </w:tc>
        <w:tc>
          <w:tcPr>
            <w:tcW w:w="2205" w:type="dxa"/>
          </w:tcPr>
          <w:p w14:paraId="15E9816E">
            <w:pPr>
              <w:pStyle w:val="61"/>
              <w:spacing w:line="340" w:lineRule="exact"/>
              <w:rPr>
                <w:rFonts w:ascii="宋体" w:hAnsi="宋体" w:cs="宋体"/>
                <w:szCs w:val="24"/>
              </w:rPr>
            </w:pPr>
            <w:r>
              <w:rPr>
                <w:rFonts w:hint="eastAsia" w:ascii="宋体" w:hAnsi="宋体" w:cs="宋体"/>
                <w:szCs w:val="24"/>
              </w:rPr>
              <w:t>…</w:t>
            </w:r>
          </w:p>
        </w:tc>
        <w:tc>
          <w:tcPr>
            <w:tcW w:w="957" w:type="dxa"/>
          </w:tcPr>
          <w:p w14:paraId="10EB305C">
            <w:pPr>
              <w:spacing w:line="340" w:lineRule="exact"/>
              <w:rPr>
                <w:rFonts w:ascii="宋体" w:hAnsi="宋体" w:cs="宋体"/>
                <w:sz w:val="24"/>
              </w:rPr>
            </w:pPr>
          </w:p>
        </w:tc>
        <w:tc>
          <w:tcPr>
            <w:tcW w:w="840" w:type="dxa"/>
          </w:tcPr>
          <w:p w14:paraId="540ECC7E">
            <w:pPr>
              <w:spacing w:line="340" w:lineRule="exact"/>
              <w:rPr>
                <w:rFonts w:ascii="宋体" w:hAnsi="宋体" w:cs="宋体"/>
                <w:sz w:val="24"/>
              </w:rPr>
            </w:pPr>
          </w:p>
        </w:tc>
        <w:tc>
          <w:tcPr>
            <w:tcW w:w="1260" w:type="dxa"/>
          </w:tcPr>
          <w:p w14:paraId="378FF61F">
            <w:pPr>
              <w:spacing w:line="340" w:lineRule="exact"/>
              <w:rPr>
                <w:rFonts w:ascii="宋体" w:hAnsi="宋体" w:cs="宋体"/>
                <w:sz w:val="24"/>
              </w:rPr>
            </w:pPr>
          </w:p>
        </w:tc>
        <w:tc>
          <w:tcPr>
            <w:tcW w:w="1340" w:type="dxa"/>
          </w:tcPr>
          <w:p w14:paraId="66836574">
            <w:pPr>
              <w:spacing w:line="340" w:lineRule="exact"/>
              <w:rPr>
                <w:rFonts w:ascii="宋体" w:hAnsi="宋体" w:cs="宋体"/>
                <w:sz w:val="24"/>
              </w:rPr>
            </w:pPr>
          </w:p>
        </w:tc>
        <w:tc>
          <w:tcPr>
            <w:tcW w:w="1347" w:type="dxa"/>
          </w:tcPr>
          <w:p w14:paraId="693C012C">
            <w:pPr>
              <w:spacing w:line="340" w:lineRule="exact"/>
              <w:rPr>
                <w:rFonts w:ascii="宋体" w:hAnsi="宋体" w:cs="宋体"/>
                <w:sz w:val="24"/>
              </w:rPr>
            </w:pPr>
          </w:p>
        </w:tc>
      </w:tr>
      <w:tr w14:paraId="5B9D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57FA86D">
            <w:pPr>
              <w:spacing w:line="340" w:lineRule="exact"/>
              <w:jc w:val="center"/>
              <w:rPr>
                <w:rFonts w:ascii="宋体" w:hAnsi="宋体" w:cs="宋体"/>
                <w:sz w:val="24"/>
              </w:rPr>
            </w:pPr>
          </w:p>
        </w:tc>
        <w:tc>
          <w:tcPr>
            <w:tcW w:w="2205" w:type="dxa"/>
          </w:tcPr>
          <w:p w14:paraId="20BD30BB">
            <w:pPr>
              <w:spacing w:line="340" w:lineRule="exact"/>
              <w:rPr>
                <w:rFonts w:ascii="宋体" w:hAnsi="宋体" w:cs="宋体"/>
                <w:sz w:val="24"/>
              </w:rPr>
            </w:pPr>
            <w:r>
              <w:rPr>
                <w:rFonts w:hint="eastAsia" w:ascii="宋体" w:hAnsi="宋体" w:cs="宋体"/>
                <w:sz w:val="24"/>
              </w:rPr>
              <w:t>…</w:t>
            </w:r>
          </w:p>
        </w:tc>
        <w:tc>
          <w:tcPr>
            <w:tcW w:w="957" w:type="dxa"/>
          </w:tcPr>
          <w:p w14:paraId="6DAD780C">
            <w:pPr>
              <w:spacing w:line="340" w:lineRule="exact"/>
              <w:rPr>
                <w:rFonts w:ascii="宋体" w:hAnsi="宋体" w:cs="宋体"/>
                <w:sz w:val="24"/>
              </w:rPr>
            </w:pPr>
          </w:p>
        </w:tc>
        <w:tc>
          <w:tcPr>
            <w:tcW w:w="840" w:type="dxa"/>
          </w:tcPr>
          <w:p w14:paraId="3C622518">
            <w:pPr>
              <w:spacing w:line="340" w:lineRule="exact"/>
              <w:rPr>
                <w:rFonts w:ascii="宋体" w:hAnsi="宋体" w:cs="宋体"/>
                <w:sz w:val="24"/>
              </w:rPr>
            </w:pPr>
          </w:p>
        </w:tc>
        <w:tc>
          <w:tcPr>
            <w:tcW w:w="1260" w:type="dxa"/>
          </w:tcPr>
          <w:p w14:paraId="3485DE02">
            <w:pPr>
              <w:spacing w:line="340" w:lineRule="exact"/>
              <w:rPr>
                <w:rFonts w:ascii="宋体" w:hAnsi="宋体" w:cs="宋体"/>
                <w:sz w:val="24"/>
              </w:rPr>
            </w:pPr>
          </w:p>
        </w:tc>
        <w:tc>
          <w:tcPr>
            <w:tcW w:w="1340" w:type="dxa"/>
          </w:tcPr>
          <w:p w14:paraId="21865FF4">
            <w:pPr>
              <w:spacing w:line="340" w:lineRule="exact"/>
              <w:rPr>
                <w:rFonts w:ascii="宋体" w:hAnsi="宋体" w:cs="宋体"/>
                <w:sz w:val="24"/>
              </w:rPr>
            </w:pPr>
          </w:p>
        </w:tc>
        <w:tc>
          <w:tcPr>
            <w:tcW w:w="1347" w:type="dxa"/>
          </w:tcPr>
          <w:p w14:paraId="055892D5">
            <w:pPr>
              <w:spacing w:line="340" w:lineRule="exact"/>
              <w:rPr>
                <w:rFonts w:ascii="宋体" w:hAnsi="宋体" w:cs="宋体"/>
                <w:sz w:val="24"/>
              </w:rPr>
            </w:pPr>
          </w:p>
        </w:tc>
      </w:tr>
      <w:tr w14:paraId="21D9E90E">
        <w:tblPrEx>
          <w:tblCellMar>
            <w:top w:w="0" w:type="dxa"/>
            <w:left w:w="108" w:type="dxa"/>
            <w:bottom w:w="0" w:type="dxa"/>
            <w:right w:w="108" w:type="dxa"/>
          </w:tblCellMar>
        </w:tblPrEx>
        <w:trPr>
          <w:cantSplit/>
          <w:trHeight w:val="424" w:hRule="atLeast"/>
        </w:trPr>
        <w:tc>
          <w:tcPr>
            <w:tcW w:w="840" w:type="dxa"/>
          </w:tcPr>
          <w:p w14:paraId="2978647A">
            <w:pPr>
              <w:spacing w:line="340" w:lineRule="exact"/>
              <w:jc w:val="center"/>
              <w:rPr>
                <w:rFonts w:ascii="宋体" w:hAnsi="宋体" w:cs="宋体"/>
                <w:sz w:val="24"/>
              </w:rPr>
            </w:pPr>
          </w:p>
        </w:tc>
        <w:tc>
          <w:tcPr>
            <w:tcW w:w="2205" w:type="dxa"/>
            <w:vAlign w:val="center"/>
          </w:tcPr>
          <w:p w14:paraId="31A7C80B">
            <w:pPr>
              <w:pStyle w:val="61"/>
              <w:spacing w:line="340" w:lineRule="exact"/>
              <w:rPr>
                <w:rFonts w:ascii="宋体" w:hAnsi="宋体" w:cs="宋体"/>
                <w:szCs w:val="24"/>
              </w:rPr>
            </w:pPr>
            <w:r>
              <w:rPr>
                <w:rFonts w:hint="eastAsia" w:ascii="宋体" w:hAnsi="宋体" w:cs="宋体"/>
                <w:szCs w:val="24"/>
              </w:rPr>
              <w:t>合计</w:t>
            </w:r>
          </w:p>
        </w:tc>
        <w:tc>
          <w:tcPr>
            <w:tcW w:w="957" w:type="dxa"/>
          </w:tcPr>
          <w:p w14:paraId="10B2B3AB">
            <w:pPr>
              <w:spacing w:line="340" w:lineRule="exact"/>
              <w:rPr>
                <w:rFonts w:ascii="宋体" w:hAnsi="宋体" w:cs="宋体"/>
                <w:sz w:val="24"/>
              </w:rPr>
            </w:pPr>
          </w:p>
        </w:tc>
        <w:tc>
          <w:tcPr>
            <w:tcW w:w="840" w:type="dxa"/>
          </w:tcPr>
          <w:p w14:paraId="343F3419">
            <w:pPr>
              <w:spacing w:line="340" w:lineRule="exact"/>
              <w:rPr>
                <w:rFonts w:ascii="宋体" w:hAnsi="宋体" w:cs="宋体"/>
                <w:sz w:val="24"/>
              </w:rPr>
            </w:pPr>
          </w:p>
        </w:tc>
        <w:tc>
          <w:tcPr>
            <w:tcW w:w="1260" w:type="dxa"/>
          </w:tcPr>
          <w:p w14:paraId="79E7DE4A">
            <w:pPr>
              <w:spacing w:line="340" w:lineRule="exact"/>
              <w:rPr>
                <w:rFonts w:ascii="宋体" w:hAnsi="宋体" w:cs="宋体"/>
                <w:sz w:val="24"/>
              </w:rPr>
            </w:pPr>
          </w:p>
        </w:tc>
        <w:tc>
          <w:tcPr>
            <w:tcW w:w="1340" w:type="dxa"/>
          </w:tcPr>
          <w:p w14:paraId="1F6A4E27">
            <w:pPr>
              <w:spacing w:line="340" w:lineRule="exact"/>
              <w:rPr>
                <w:rFonts w:ascii="宋体" w:hAnsi="宋体" w:cs="宋体"/>
                <w:sz w:val="24"/>
              </w:rPr>
            </w:pPr>
          </w:p>
        </w:tc>
        <w:tc>
          <w:tcPr>
            <w:tcW w:w="1347" w:type="dxa"/>
          </w:tcPr>
          <w:p w14:paraId="1943AB6E">
            <w:pPr>
              <w:spacing w:line="340" w:lineRule="exact"/>
              <w:rPr>
                <w:rFonts w:ascii="宋体" w:hAnsi="宋体" w:cs="宋体"/>
                <w:sz w:val="24"/>
              </w:rPr>
            </w:pPr>
          </w:p>
        </w:tc>
      </w:tr>
    </w:tbl>
    <w:p w14:paraId="3EE640C1">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317A0904">
      <w:pPr>
        <w:spacing w:line="360" w:lineRule="auto"/>
        <w:jc w:val="right"/>
        <w:rPr>
          <w:rFonts w:ascii="宋体" w:hAnsi="宋体" w:cs="宋体"/>
          <w:sz w:val="24"/>
        </w:rPr>
      </w:pPr>
      <w:r>
        <w:rPr>
          <w:rFonts w:hint="eastAsia" w:ascii="宋体" w:hAnsi="宋体" w:cs="宋体"/>
          <w:sz w:val="24"/>
        </w:rPr>
        <w:t xml:space="preserve">  年  月  日</w:t>
      </w:r>
    </w:p>
    <w:p w14:paraId="37BB7BD7">
      <w:pPr>
        <w:adjustRightInd w:val="0"/>
        <w:snapToGrid w:val="0"/>
        <w:spacing w:line="360" w:lineRule="auto"/>
        <w:rPr>
          <w:rFonts w:ascii="宋体" w:hAnsi="宋体" w:cs="宋体"/>
          <w:sz w:val="24"/>
        </w:rPr>
      </w:pPr>
      <w:r>
        <w:rPr>
          <w:rFonts w:hint="eastAsia" w:ascii="宋体" w:hAnsi="宋体" w:cs="宋体"/>
          <w:sz w:val="24"/>
        </w:rPr>
        <w:t>备注：</w:t>
      </w:r>
    </w:p>
    <w:p w14:paraId="1AEB416C">
      <w:pPr>
        <w:spacing w:line="360" w:lineRule="auto"/>
        <w:jc w:val="left"/>
        <w:rPr>
          <w:rFonts w:ascii="宋体" w:hAnsi="宋体" w:cs="宋体"/>
          <w:sz w:val="24"/>
        </w:rPr>
      </w:pPr>
      <w:r>
        <w:rPr>
          <w:rFonts w:hint="eastAsia" w:ascii="宋体" w:hAnsi="宋体" w:cs="宋体"/>
          <w:sz w:val="24"/>
        </w:rPr>
        <w:t>表中所列内容为对应本项目需求的全部要求。如有漏项或缺项，投标人承担全部责任。</w:t>
      </w:r>
    </w:p>
    <w:p w14:paraId="7392395A">
      <w:pPr>
        <w:spacing w:line="360" w:lineRule="auto"/>
        <w:jc w:val="center"/>
        <w:rPr>
          <w:rFonts w:ascii="宋体" w:hAnsi="宋体" w:cs="宋体"/>
          <w:b/>
          <w:sz w:val="24"/>
        </w:rPr>
      </w:pPr>
    </w:p>
    <w:p w14:paraId="6DD7A2AB">
      <w:pPr>
        <w:spacing w:line="360" w:lineRule="auto"/>
        <w:jc w:val="center"/>
        <w:rPr>
          <w:rFonts w:ascii="宋体" w:hAnsi="宋体" w:cs="宋体"/>
          <w:b/>
          <w:sz w:val="24"/>
        </w:rPr>
      </w:pPr>
    </w:p>
    <w:p w14:paraId="11F7ADA5">
      <w:pPr>
        <w:pStyle w:val="2"/>
        <w:ind w:firstLine="241"/>
        <w:rPr>
          <w:rFonts w:ascii="宋体" w:hAnsi="宋体" w:cs="宋体"/>
          <w:b/>
          <w:sz w:val="24"/>
        </w:rPr>
      </w:pPr>
    </w:p>
    <w:p w14:paraId="16C142A3">
      <w:pPr>
        <w:pStyle w:val="2"/>
        <w:ind w:firstLine="241"/>
        <w:rPr>
          <w:rFonts w:ascii="宋体" w:hAnsi="宋体" w:cs="宋体"/>
          <w:b/>
          <w:sz w:val="24"/>
        </w:rPr>
      </w:pPr>
    </w:p>
    <w:p w14:paraId="722A7B4D">
      <w:pPr>
        <w:spacing w:line="360" w:lineRule="auto"/>
        <w:jc w:val="left"/>
        <w:rPr>
          <w:rFonts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42912900">
      <w:pPr>
        <w:rPr>
          <w:rFonts w:ascii="宋体" w:hAnsi="宋体" w:cs="宋体"/>
          <w:sz w:val="24"/>
        </w:rPr>
      </w:pPr>
    </w:p>
    <w:p w14:paraId="011FAA9C">
      <w:pPr>
        <w:rPr>
          <w:rFonts w:ascii="宋体" w:hAnsi="宋体" w:cs="宋体"/>
          <w:sz w:val="24"/>
        </w:rPr>
      </w:pPr>
    </w:p>
    <w:tbl>
      <w:tblPr>
        <w:tblStyle w:val="30"/>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01C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73329B18">
            <w:pPr>
              <w:pStyle w:val="17"/>
              <w:jc w:val="center"/>
              <w:rPr>
                <w:rFonts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5640631D">
            <w:pPr>
              <w:pStyle w:val="17"/>
              <w:jc w:val="center"/>
              <w:rPr>
                <w:rFonts w:hAnsi="宋体" w:cs="宋体"/>
                <w:bCs/>
                <w:sz w:val="24"/>
                <w:szCs w:val="24"/>
              </w:rPr>
            </w:pPr>
            <w:r>
              <w:rPr>
                <w:rFonts w:hint="eastAsia" w:hAnsi="宋体" w:cs="宋体"/>
                <w:bCs/>
                <w:sz w:val="24"/>
                <w:szCs w:val="24"/>
              </w:rPr>
              <w:t>按投标人所投内容填写</w:t>
            </w:r>
          </w:p>
        </w:tc>
      </w:tr>
      <w:tr w14:paraId="30CF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5E1B0095">
            <w:pPr>
              <w:pStyle w:val="17"/>
              <w:jc w:val="center"/>
              <w:rPr>
                <w:rFonts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D82F4BE">
            <w:pPr>
              <w:pStyle w:val="17"/>
              <w:jc w:val="center"/>
              <w:rPr>
                <w:rFonts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08F42514">
            <w:pPr>
              <w:pStyle w:val="17"/>
              <w:jc w:val="center"/>
              <w:rPr>
                <w:rFonts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533E13F1">
            <w:pPr>
              <w:pStyle w:val="17"/>
              <w:jc w:val="center"/>
              <w:rPr>
                <w:rFonts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0A217B51">
            <w:pPr>
              <w:pStyle w:val="17"/>
              <w:jc w:val="center"/>
              <w:rPr>
                <w:rFonts w:hAnsi="宋体" w:cs="宋体"/>
                <w:bCs/>
                <w:sz w:val="24"/>
                <w:szCs w:val="24"/>
              </w:rPr>
            </w:pPr>
            <w:r>
              <w:rPr>
                <w:rFonts w:hint="eastAsia" w:hAnsi="宋体" w:cs="宋体"/>
                <w:bCs/>
                <w:sz w:val="24"/>
                <w:szCs w:val="24"/>
              </w:rPr>
              <w:t>偏离说明</w:t>
            </w:r>
          </w:p>
        </w:tc>
      </w:tr>
      <w:tr w14:paraId="28C7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0071BF1">
            <w:pPr>
              <w:jc w:val="center"/>
              <w:rPr>
                <w:rFonts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3E2D3773">
            <w:pPr>
              <w:widowControl/>
              <w:jc w:val="left"/>
              <w:rPr>
                <w:rFonts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08BB14B6">
            <w:pPr>
              <w:rPr>
                <w:rFonts w:ascii="宋体" w:hAnsi="宋体" w:cs="宋体"/>
                <w:sz w:val="24"/>
              </w:rPr>
            </w:pPr>
          </w:p>
        </w:tc>
        <w:tc>
          <w:tcPr>
            <w:tcW w:w="2810" w:type="dxa"/>
            <w:tcBorders>
              <w:top w:val="single" w:color="auto" w:sz="4" w:space="0"/>
              <w:left w:val="nil"/>
              <w:bottom w:val="single" w:color="auto" w:sz="4" w:space="0"/>
              <w:right w:val="single" w:color="auto" w:sz="4" w:space="0"/>
            </w:tcBorders>
          </w:tcPr>
          <w:p w14:paraId="4C5303B7">
            <w:pPr>
              <w:widowControl/>
              <w:rPr>
                <w:rFonts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3075C629">
            <w:pPr>
              <w:jc w:val="center"/>
              <w:rPr>
                <w:rFonts w:ascii="宋体" w:hAnsi="宋体" w:cs="宋体"/>
                <w:sz w:val="24"/>
              </w:rPr>
            </w:pPr>
          </w:p>
        </w:tc>
      </w:tr>
      <w:tr w14:paraId="20C0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6E65F49">
            <w:pPr>
              <w:jc w:val="center"/>
              <w:rPr>
                <w:rFonts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6E49BBFD">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2017E65E">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219D5BA">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690639D4">
            <w:pPr>
              <w:jc w:val="center"/>
              <w:rPr>
                <w:rFonts w:ascii="宋体" w:hAnsi="宋体" w:cs="宋体"/>
                <w:sz w:val="24"/>
              </w:rPr>
            </w:pPr>
          </w:p>
        </w:tc>
      </w:tr>
      <w:tr w14:paraId="598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FF517F1">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50AF359">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1B888711">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3112E041">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648607E2">
            <w:pPr>
              <w:jc w:val="center"/>
              <w:rPr>
                <w:rFonts w:ascii="宋体" w:hAnsi="宋体" w:cs="宋体"/>
                <w:sz w:val="24"/>
              </w:rPr>
            </w:pPr>
          </w:p>
        </w:tc>
      </w:tr>
      <w:tr w14:paraId="596A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9A8B6D9">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41ACE3E6">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ED7C339">
            <w:pPr>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4E307F9">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272E1168">
            <w:pPr>
              <w:jc w:val="center"/>
              <w:rPr>
                <w:rFonts w:ascii="宋体" w:hAnsi="宋体" w:cs="宋体"/>
                <w:sz w:val="24"/>
              </w:rPr>
            </w:pPr>
          </w:p>
        </w:tc>
      </w:tr>
      <w:tr w14:paraId="750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1A7686D">
            <w:pPr>
              <w:rPr>
                <w:rFonts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088DCB34">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6589CA1">
            <w:pPr>
              <w:ind w:left="240" w:hanging="240" w:hangingChars="100"/>
              <w:jc w:val="left"/>
              <w:rPr>
                <w:rFonts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7BFD3194">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571E7F10">
            <w:pPr>
              <w:jc w:val="center"/>
              <w:rPr>
                <w:rFonts w:ascii="宋体" w:hAnsi="宋体" w:cs="宋体"/>
                <w:sz w:val="24"/>
              </w:rPr>
            </w:pPr>
          </w:p>
        </w:tc>
      </w:tr>
      <w:tr w14:paraId="14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3C596EF">
            <w:pPr>
              <w:jc w:val="center"/>
              <w:rPr>
                <w:rFonts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61514338">
            <w:pPr>
              <w:jc w:val="center"/>
              <w:rPr>
                <w:rFonts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CA3529B">
            <w:pPr>
              <w:ind w:left="240" w:hanging="240" w:hangingChars="100"/>
              <w:jc w:val="left"/>
              <w:rPr>
                <w:rFonts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25163DB5">
            <w:pPr>
              <w:ind w:left="240" w:hanging="240" w:hangingChars="100"/>
              <w:jc w:val="left"/>
              <w:rPr>
                <w:rFonts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BCAFD32">
            <w:pPr>
              <w:jc w:val="center"/>
              <w:rPr>
                <w:rFonts w:ascii="宋体" w:hAnsi="宋体" w:cs="宋体"/>
                <w:sz w:val="24"/>
              </w:rPr>
            </w:pPr>
          </w:p>
        </w:tc>
      </w:tr>
    </w:tbl>
    <w:p w14:paraId="3A49C112">
      <w:pPr>
        <w:rPr>
          <w:rFonts w:ascii="宋体" w:hAnsi="宋体" w:cs="宋体"/>
          <w:sz w:val="24"/>
        </w:rPr>
      </w:pPr>
    </w:p>
    <w:p w14:paraId="52D80AA5">
      <w:pPr>
        <w:rPr>
          <w:rFonts w:ascii="宋体" w:hAnsi="宋体" w:cs="宋体"/>
          <w:sz w:val="24"/>
        </w:rPr>
      </w:pPr>
      <w:r>
        <w:rPr>
          <w:rFonts w:hint="eastAsia" w:ascii="宋体" w:hAnsi="宋体" w:cs="宋体"/>
          <w:sz w:val="24"/>
        </w:rPr>
        <w:t>(可根据需求自行更改)</w:t>
      </w:r>
    </w:p>
    <w:p w14:paraId="4123EB84">
      <w:pPr>
        <w:rPr>
          <w:rFonts w:ascii="宋体" w:hAnsi="宋体" w:cs="宋体"/>
          <w:sz w:val="24"/>
        </w:rPr>
      </w:pPr>
    </w:p>
    <w:p w14:paraId="3372B96D">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2BDDC597">
      <w:pPr>
        <w:spacing w:line="360" w:lineRule="auto"/>
        <w:jc w:val="right"/>
        <w:rPr>
          <w:rFonts w:ascii="宋体" w:hAnsi="宋体" w:cs="宋体"/>
          <w:sz w:val="24"/>
        </w:rPr>
      </w:pPr>
      <w:r>
        <w:rPr>
          <w:rFonts w:hint="eastAsia" w:ascii="宋体" w:hAnsi="宋体" w:cs="宋体"/>
          <w:sz w:val="24"/>
        </w:rPr>
        <w:t xml:space="preserve">  年  月  日</w:t>
      </w:r>
    </w:p>
    <w:p w14:paraId="563445C3">
      <w:pPr>
        <w:spacing w:line="360" w:lineRule="auto"/>
        <w:rPr>
          <w:rFonts w:ascii="宋体" w:hAnsi="宋体" w:cs="宋体"/>
          <w:b/>
          <w:sz w:val="24"/>
        </w:rPr>
      </w:pPr>
    </w:p>
    <w:p w14:paraId="51FC49B0">
      <w:pPr>
        <w:spacing w:line="360" w:lineRule="auto"/>
        <w:rPr>
          <w:rFonts w:ascii="宋体" w:hAnsi="宋体" w:cs="宋体"/>
          <w:b/>
          <w:sz w:val="24"/>
        </w:rPr>
      </w:pPr>
    </w:p>
    <w:p w14:paraId="4BA329C2">
      <w:pPr>
        <w:spacing w:line="360" w:lineRule="auto"/>
        <w:rPr>
          <w:rFonts w:ascii="宋体" w:hAnsi="宋体" w:cs="宋体"/>
          <w:b/>
          <w:sz w:val="24"/>
        </w:rPr>
      </w:pPr>
    </w:p>
    <w:p w14:paraId="08312F78">
      <w:pPr>
        <w:spacing w:line="360" w:lineRule="auto"/>
        <w:rPr>
          <w:rFonts w:ascii="宋体" w:hAnsi="宋体" w:cs="宋体"/>
          <w:b/>
          <w:sz w:val="24"/>
        </w:rPr>
      </w:pPr>
    </w:p>
    <w:p w14:paraId="0436B3E5">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sz w:val="24"/>
        </w:rPr>
        <w:t>格式7</w:t>
      </w:r>
    </w:p>
    <w:p w14:paraId="62FB9F71">
      <w:pPr>
        <w:pStyle w:val="29"/>
        <w:ind w:firstLine="480"/>
        <w:rPr>
          <w:rFonts w:ascii="宋体" w:hAnsi="宋体" w:eastAsia="宋体" w:cs="宋体"/>
          <w:sz w:val="24"/>
        </w:rPr>
      </w:pPr>
    </w:p>
    <w:p w14:paraId="3E4836CD">
      <w:pPr>
        <w:spacing w:line="380" w:lineRule="exact"/>
        <w:jc w:val="center"/>
        <w:rPr>
          <w:rFonts w:ascii="宋体" w:hAnsi="宋体" w:cs="宋体"/>
          <w:sz w:val="24"/>
        </w:rPr>
      </w:pPr>
      <w:r>
        <w:rPr>
          <w:rFonts w:hint="eastAsia" w:ascii="宋体" w:hAnsi="宋体" w:cs="宋体"/>
          <w:sz w:val="24"/>
        </w:rPr>
        <w:t>服务方案及服务承诺</w:t>
      </w:r>
    </w:p>
    <w:p w14:paraId="0301AECA">
      <w:pPr>
        <w:spacing w:line="380" w:lineRule="exact"/>
        <w:jc w:val="center"/>
        <w:rPr>
          <w:rFonts w:ascii="宋体" w:hAnsi="宋体" w:cs="宋体"/>
          <w:sz w:val="24"/>
        </w:rPr>
      </w:pPr>
    </w:p>
    <w:p w14:paraId="25343481">
      <w:pPr>
        <w:spacing w:line="380" w:lineRule="exact"/>
        <w:ind w:firstLine="360" w:firstLineChars="150"/>
        <w:rPr>
          <w:rFonts w:ascii="宋体" w:hAnsi="宋体" w:cs="宋体"/>
          <w:sz w:val="24"/>
        </w:rPr>
      </w:pPr>
    </w:p>
    <w:p w14:paraId="05BD1313">
      <w:pPr>
        <w:pStyle w:val="38"/>
        <w:rPr>
          <w:rFonts w:ascii="宋体" w:hAnsi="宋体" w:cs="宋体"/>
          <w:sz w:val="24"/>
          <w:szCs w:val="24"/>
        </w:rPr>
      </w:pPr>
    </w:p>
    <w:p w14:paraId="7AD73579">
      <w:pPr>
        <w:pStyle w:val="38"/>
        <w:rPr>
          <w:rFonts w:ascii="宋体" w:hAnsi="宋体" w:cs="宋体"/>
          <w:sz w:val="24"/>
          <w:szCs w:val="24"/>
        </w:rPr>
      </w:pPr>
    </w:p>
    <w:p w14:paraId="519813C2">
      <w:pPr>
        <w:pStyle w:val="38"/>
        <w:rPr>
          <w:rFonts w:ascii="宋体" w:hAnsi="宋体" w:cs="宋体"/>
          <w:sz w:val="24"/>
          <w:szCs w:val="24"/>
        </w:rPr>
      </w:pPr>
    </w:p>
    <w:p w14:paraId="248C94FE">
      <w:pPr>
        <w:pStyle w:val="38"/>
        <w:rPr>
          <w:rFonts w:ascii="宋体" w:hAnsi="宋体" w:cs="宋体"/>
          <w:sz w:val="24"/>
          <w:szCs w:val="24"/>
        </w:rPr>
      </w:pPr>
    </w:p>
    <w:p w14:paraId="4D4514E2">
      <w:pPr>
        <w:pStyle w:val="38"/>
        <w:rPr>
          <w:rFonts w:ascii="宋体" w:hAnsi="宋体" w:cs="宋体"/>
          <w:sz w:val="24"/>
          <w:szCs w:val="24"/>
        </w:rPr>
      </w:pPr>
    </w:p>
    <w:p w14:paraId="32A233B6">
      <w:pPr>
        <w:pStyle w:val="38"/>
        <w:rPr>
          <w:rFonts w:ascii="宋体" w:hAnsi="宋体" w:cs="宋体"/>
          <w:sz w:val="24"/>
          <w:szCs w:val="24"/>
        </w:rPr>
      </w:pPr>
    </w:p>
    <w:p w14:paraId="263E13F3">
      <w:pPr>
        <w:spacing w:line="380" w:lineRule="exact"/>
        <w:rPr>
          <w:rFonts w:ascii="宋体" w:hAnsi="宋体" w:cs="宋体"/>
          <w:sz w:val="24"/>
        </w:rPr>
      </w:pPr>
    </w:p>
    <w:p w14:paraId="2FFD494B">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987805B">
      <w:pPr>
        <w:spacing w:line="380" w:lineRule="exact"/>
        <w:ind w:right="640" w:firstLine="1560" w:firstLineChars="650"/>
        <w:rPr>
          <w:rFonts w:ascii="宋体" w:hAnsi="宋体" w:cs="宋体"/>
          <w:sz w:val="24"/>
        </w:rPr>
      </w:pPr>
    </w:p>
    <w:p w14:paraId="0F81D033">
      <w:pPr>
        <w:spacing w:line="380" w:lineRule="exact"/>
        <w:ind w:right="640" w:firstLine="4680" w:firstLineChars="1950"/>
        <w:rPr>
          <w:rFonts w:ascii="宋体" w:hAnsi="宋体" w:cs="宋体"/>
          <w:sz w:val="24"/>
        </w:rPr>
      </w:pPr>
    </w:p>
    <w:p w14:paraId="05CBF26B">
      <w:pPr>
        <w:spacing w:line="380" w:lineRule="exact"/>
        <w:jc w:val="center"/>
        <w:rPr>
          <w:rFonts w:ascii="宋体" w:hAnsi="宋体" w:cs="宋体"/>
          <w:sz w:val="24"/>
        </w:rPr>
      </w:pPr>
    </w:p>
    <w:p w14:paraId="39238BD2">
      <w:pPr>
        <w:spacing w:line="380" w:lineRule="exact"/>
        <w:ind w:firstLine="3600" w:firstLineChars="1500"/>
        <w:rPr>
          <w:rFonts w:ascii="宋体" w:hAnsi="宋体" w:cs="宋体"/>
          <w:sz w:val="24"/>
        </w:rPr>
      </w:pPr>
      <w:r>
        <w:rPr>
          <w:rFonts w:hint="eastAsia" w:ascii="宋体" w:hAnsi="宋体" w:cs="宋体"/>
          <w:sz w:val="24"/>
        </w:rPr>
        <w:t xml:space="preserve">      年   月    日</w:t>
      </w:r>
    </w:p>
    <w:p w14:paraId="461260B9">
      <w:pPr>
        <w:spacing w:line="360" w:lineRule="auto"/>
        <w:jc w:val="center"/>
        <w:rPr>
          <w:rFonts w:ascii="宋体" w:hAnsi="宋体" w:cs="宋体"/>
          <w:b/>
          <w:bCs/>
          <w:sz w:val="24"/>
        </w:rPr>
      </w:pPr>
      <w:r>
        <w:rPr>
          <w:rFonts w:hint="eastAsia" w:ascii="宋体" w:hAnsi="宋体" w:cs="宋体"/>
          <w:b/>
          <w:bCs/>
          <w:sz w:val="24"/>
        </w:rPr>
        <w:br w:type="page"/>
      </w:r>
    </w:p>
    <w:p w14:paraId="49C148CA">
      <w:pPr>
        <w:spacing w:line="380" w:lineRule="exact"/>
        <w:jc w:val="center"/>
        <w:rPr>
          <w:rFonts w:ascii="宋体" w:hAnsi="宋体" w:cs="宋体"/>
          <w:sz w:val="24"/>
        </w:rPr>
      </w:pPr>
      <w:r>
        <w:rPr>
          <w:rFonts w:hint="eastAsia" w:ascii="宋体" w:hAnsi="宋体" w:cs="宋体"/>
          <w:sz w:val="24"/>
        </w:rPr>
        <w:t>格式8合格供应商的声明函和承诺书</w:t>
      </w:r>
    </w:p>
    <w:p w14:paraId="567B9EE5">
      <w:pPr>
        <w:spacing w:line="360" w:lineRule="auto"/>
        <w:rPr>
          <w:rFonts w:ascii="宋体" w:hAnsi="宋体" w:cs="宋体"/>
          <w:sz w:val="24"/>
        </w:rPr>
      </w:pPr>
    </w:p>
    <w:p w14:paraId="2BEA9D29">
      <w:pPr>
        <w:spacing w:line="360" w:lineRule="auto"/>
        <w:jc w:val="center"/>
        <w:rPr>
          <w:rFonts w:ascii="宋体" w:hAnsi="宋体" w:cs="宋体"/>
          <w:b/>
          <w:bCs/>
          <w:sz w:val="24"/>
        </w:rPr>
      </w:pPr>
    </w:p>
    <w:p w14:paraId="0283309C">
      <w:pPr>
        <w:pStyle w:val="38"/>
      </w:pPr>
    </w:p>
    <w:p w14:paraId="590A24F3">
      <w:pPr>
        <w:spacing w:line="360" w:lineRule="auto"/>
        <w:jc w:val="center"/>
        <w:rPr>
          <w:rFonts w:ascii="宋体" w:hAnsi="宋体" w:cs="宋体"/>
          <w:b/>
          <w:sz w:val="24"/>
        </w:rPr>
      </w:pPr>
    </w:p>
    <w:p w14:paraId="34988DB8">
      <w:pPr>
        <w:spacing w:line="360" w:lineRule="auto"/>
        <w:jc w:val="center"/>
        <w:rPr>
          <w:rFonts w:ascii="宋体" w:hAnsi="宋体" w:cs="宋体"/>
          <w:b/>
          <w:sz w:val="24"/>
        </w:rPr>
      </w:pPr>
    </w:p>
    <w:p w14:paraId="336D6D92">
      <w:pPr>
        <w:spacing w:line="360" w:lineRule="auto"/>
        <w:jc w:val="center"/>
        <w:rPr>
          <w:rFonts w:ascii="宋体" w:hAnsi="宋体" w:cs="宋体"/>
          <w:b/>
          <w:sz w:val="24"/>
        </w:rPr>
      </w:pPr>
    </w:p>
    <w:p w14:paraId="24D065CD">
      <w:pPr>
        <w:spacing w:line="360" w:lineRule="auto"/>
        <w:jc w:val="center"/>
        <w:rPr>
          <w:rFonts w:ascii="宋体" w:hAnsi="宋体" w:cs="宋体"/>
          <w:b/>
          <w:sz w:val="24"/>
        </w:rPr>
      </w:pPr>
    </w:p>
    <w:p w14:paraId="3DD1D43F">
      <w:pPr>
        <w:spacing w:line="360" w:lineRule="auto"/>
        <w:jc w:val="center"/>
        <w:rPr>
          <w:rFonts w:ascii="宋体" w:hAnsi="宋体" w:cs="宋体"/>
          <w:b/>
          <w:sz w:val="24"/>
        </w:rPr>
      </w:pPr>
    </w:p>
    <w:p w14:paraId="2405D94B">
      <w:pPr>
        <w:spacing w:line="360" w:lineRule="auto"/>
        <w:jc w:val="center"/>
        <w:rPr>
          <w:rFonts w:ascii="宋体" w:hAnsi="宋体" w:cs="宋体"/>
          <w:b/>
          <w:sz w:val="24"/>
        </w:rPr>
      </w:pPr>
    </w:p>
    <w:p w14:paraId="28408A99">
      <w:pPr>
        <w:spacing w:line="360" w:lineRule="auto"/>
        <w:jc w:val="center"/>
        <w:rPr>
          <w:rFonts w:ascii="宋体" w:hAnsi="宋体" w:cs="宋体"/>
          <w:b/>
          <w:sz w:val="24"/>
        </w:rPr>
      </w:pPr>
    </w:p>
    <w:p w14:paraId="27E87269">
      <w:pPr>
        <w:spacing w:line="360" w:lineRule="auto"/>
        <w:jc w:val="center"/>
        <w:rPr>
          <w:rFonts w:ascii="宋体" w:hAnsi="宋体" w:cs="宋体"/>
          <w:b/>
          <w:sz w:val="24"/>
        </w:rPr>
      </w:pPr>
    </w:p>
    <w:p w14:paraId="51CD71CA">
      <w:pPr>
        <w:spacing w:line="360" w:lineRule="auto"/>
        <w:jc w:val="center"/>
        <w:rPr>
          <w:rFonts w:ascii="宋体" w:hAnsi="宋体" w:cs="宋体"/>
          <w:b/>
          <w:sz w:val="24"/>
        </w:rPr>
      </w:pPr>
    </w:p>
    <w:p w14:paraId="7267E591">
      <w:pPr>
        <w:spacing w:line="360" w:lineRule="auto"/>
        <w:jc w:val="center"/>
        <w:rPr>
          <w:rFonts w:ascii="宋体" w:hAnsi="宋体" w:cs="宋体"/>
          <w:b/>
          <w:sz w:val="24"/>
        </w:rPr>
      </w:pPr>
    </w:p>
    <w:p w14:paraId="2775C90A">
      <w:pPr>
        <w:spacing w:line="360" w:lineRule="auto"/>
        <w:jc w:val="center"/>
        <w:rPr>
          <w:rFonts w:ascii="宋体" w:hAnsi="宋体" w:cs="宋体"/>
          <w:b/>
          <w:sz w:val="24"/>
        </w:rPr>
      </w:pPr>
    </w:p>
    <w:p w14:paraId="6FE152B4">
      <w:pPr>
        <w:spacing w:line="360" w:lineRule="auto"/>
        <w:ind w:firstLine="3840" w:firstLineChars="1600"/>
        <w:rPr>
          <w:rFonts w:ascii="宋体" w:hAnsi="宋体" w:cs="宋体"/>
          <w:sz w:val="24"/>
        </w:rPr>
      </w:pPr>
      <w:r>
        <w:rPr>
          <w:rFonts w:hint="eastAsia" w:ascii="宋体" w:hAnsi="宋体" w:cs="宋体"/>
          <w:sz w:val="24"/>
        </w:rPr>
        <w:t xml:space="preserve">供应商电子公章： </w:t>
      </w:r>
    </w:p>
    <w:p w14:paraId="6BE15836">
      <w:pPr>
        <w:spacing w:line="380" w:lineRule="exact"/>
        <w:ind w:right="640" w:firstLine="1560" w:firstLineChars="650"/>
        <w:rPr>
          <w:rFonts w:ascii="宋体" w:hAnsi="宋体" w:cs="宋体"/>
          <w:sz w:val="24"/>
        </w:rPr>
      </w:pPr>
    </w:p>
    <w:p w14:paraId="6FD7D5F8">
      <w:pPr>
        <w:spacing w:line="360" w:lineRule="auto"/>
        <w:jc w:val="center"/>
        <w:rPr>
          <w:rFonts w:ascii="宋体" w:hAnsi="宋体" w:cs="宋体"/>
          <w:sz w:val="24"/>
        </w:rPr>
      </w:pPr>
      <w:r>
        <w:rPr>
          <w:rFonts w:hint="eastAsia" w:ascii="宋体" w:hAnsi="宋体" w:cs="宋体"/>
          <w:sz w:val="24"/>
        </w:rPr>
        <w:t xml:space="preserve">      年   月    日</w:t>
      </w:r>
    </w:p>
    <w:p w14:paraId="40BF4114">
      <w:pPr>
        <w:spacing w:line="360" w:lineRule="auto"/>
        <w:rPr>
          <w:rFonts w:ascii="宋体" w:hAnsi="宋体" w:cs="宋体"/>
          <w:sz w:val="24"/>
        </w:rPr>
      </w:pPr>
    </w:p>
    <w:p w14:paraId="2BD2FA68">
      <w:pPr>
        <w:spacing w:line="360" w:lineRule="auto"/>
        <w:rPr>
          <w:rFonts w:ascii="宋体" w:hAnsi="宋体" w:cs="宋体"/>
          <w:sz w:val="24"/>
        </w:rPr>
      </w:pPr>
    </w:p>
    <w:p w14:paraId="348EC87D">
      <w:pPr>
        <w:spacing w:line="360" w:lineRule="auto"/>
        <w:rPr>
          <w:rFonts w:ascii="宋体" w:hAnsi="宋体" w:cs="宋体"/>
          <w:sz w:val="24"/>
        </w:rPr>
      </w:pPr>
    </w:p>
    <w:p w14:paraId="77406A93">
      <w:pPr>
        <w:spacing w:line="360" w:lineRule="auto"/>
        <w:rPr>
          <w:rFonts w:ascii="宋体" w:hAnsi="宋体" w:cs="宋体"/>
          <w:sz w:val="24"/>
        </w:rPr>
      </w:pPr>
    </w:p>
    <w:p w14:paraId="46BD856B">
      <w:pPr>
        <w:spacing w:line="380" w:lineRule="exact"/>
        <w:jc w:val="center"/>
        <w:rPr>
          <w:rFonts w:ascii="宋体" w:hAnsi="宋体" w:cs="宋体"/>
          <w:sz w:val="24"/>
        </w:rPr>
      </w:pPr>
    </w:p>
    <w:p w14:paraId="736D3EF1">
      <w:pPr>
        <w:spacing w:line="380" w:lineRule="exact"/>
        <w:jc w:val="center"/>
        <w:rPr>
          <w:rFonts w:ascii="宋体" w:hAnsi="宋体" w:cs="宋体"/>
          <w:sz w:val="24"/>
        </w:rPr>
      </w:pPr>
    </w:p>
    <w:p w14:paraId="092E18D4">
      <w:pPr>
        <w:spacing w:line="380" w:lineRule="exact"/>
        <w:jc w:val="center"/>
        <w:rPr>
          <w:rFonts w:ascii="宋体" w:hAnsi="宋体" w:cs="宋体"/>
          <w:sz w:val="24"/>
        </w:rPr>
      </w:pPr>
    </w:p>
    <w:p w14:paraId="747EE45C">
      <w:pPr>
        <w:spacing w:line="380" w:lineRule="exact"/>
        <w:jc w:val="center"/>
        <w:rPr>
          <w:rFonts w:ascii="宋体" w:hAnsi="宋体" w:cs="宋体"/>
          <w:sz w:val="24"/>
        </w:rPr>
      </w:pPr>
    </w:p>
    <w:p w14:paraId="4131CD76">
      <w:pPr>
        <w:spacing w:line="380" w:lineRule="exact"/>
        <w:jc w:val="center"/>
        <w:rPr>
          <w:rFonts w:ascii="宋体" w:hAnsi="宋体" w:cs="宋体"/>
          <w:sz w:val="24"/>
        </w:rPr>
      </w:pPr>
    </w:p>
    <w:p w14:paraId="137EC44B">
      <w:pPr>
        <w:spacing w:line="380" w:lineRule="exact"/>
        <w:jc w:val="center"/>
        <w:rPr>
          <w:rFonts w:ascii="宋体" w:hAnsi="宋体" w:cs="宋体"/>
          <w:sz w:val="24"/>
        </w:rPr>
      </w:pPr>
    </w:p>
    <w:p w14:paraId="5775EC09">
      <w:pPr>
        <w:spacing w:line="380" w:lineRule="exact"/>
        <w:jc w:val="center"/>
        <w:rPr>
          <w:rFonts w:ascii="宋体" w:hAnsi="宋体" w:cs="宋体"/>
          <w:sz w:val="24"/>
        </w:rPr>
      </w:pPr>
    </w:p>
    <w:p w14:paraId="6F1D2070">
      <w:pPr>
        <w:spacing w:line="380" w:lineRule="exact"/>
        <w:jc w:val="center"/>
        <w:rPr>
          <w:rFonts w:ascii="宋体" w:hAnsi="宋体" w:cs="宋体"/>
          <w:sz w:val="24"/>
        </w:rPr>
      </w:pPr>
    </w:p>
    <w:p w14:paraId="2BF13E5D">
      <w:pPr>
        <w:spacing w:line="380" w:lineRule="exact"/>
        <w:jc w:val="center"/>
        <w:rPr>
          <w:rFonts w:ascii="宋体" w:hAnsi="宋体" w:cs="宋体"/>
          <w:sz w:val="24"/>
        </w:rPr>
      </w:pPr>
    </w:p>
    <w:p w14:paraId="615CA9C4">
      <w:pPr>
        <w:spacing w:line="380" w:lineRule="exact"/>
        <w:jc w:val="center"/>
        <w:rPr>
          <w:rFonts w:ascii="宋体" w:hAnsi="宋体" w:cs="宋体"/>
          <w:sz w:val="24"/>
        </w:rPr>
      </w:pPr>
    </w:p>
    <w:p w14:paraId="5299A8C8">
      <w:pPr>
        <w:spacing w:line="380" w:lineRule="exact"/>
        <w:jc w:val="center"/>
        <w:rPr>
          <w:rFonts w:ascii="宋体" w:hAnsi="宋体" w:cs="宋体"/>
          <w:sz w:val="24"/>
        </w:rPr>
      </w:pPr>
      <w:r>
        <w:rPr>
          <w:rFonts w:hint="eastAsia" w:ascii="宋体" w:hAnsi="宋体" w:cs="宋体"/>
          <w:sz w:val="24"/>
        </w:rPr>
        <w:t>格式9中小企业声明函（工程、服务）</w:t>
      </w:r>
    </w:p>
    <w:p w14:paraId="5A5E7B15">
      <w:pPr>
        <w:spacing w:line="360" w:lineRule="auto"/>
        <w:rPr>
          <w:b/>
          <w:bCs/>
          <w:sz w:val="32"/>
          <w:szCs w:val="32"/>
        </w:rPr>
      </w:pPr>
    </w:p>
    <w:p w14:paraId="647D615D">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 体中的中小企业、签订分包意向协议的中小企业）</w:t>
      </w:r>
      <w:r>
        <w:rPr>
          <w:rFonts w:hint="eastAsia" w:ascii="宋体" w:hAnsi="宋体" w:cs="宋体"/>
          <w:sz w:val="24"/>
        </w:rPr>
        <w:t>的具体情 况如下：</w:t>
      </w:r>
    </w:p>
    <w:p w14:paraId="5E18D362">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xml:space="preserve">； 承建（承接）企业为（企业名称），从业人员人，营业收入为万元，资产总额为万元1，属于（中型企业、小型企业、微型企业）； </w:t>
      </w:r>
    </w:p>
    <w:p w14:paraId="125D8E15">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 小型企业、微型企业）</w:t>
      </w:r>
      <w:r>
        <w:rPr>
          <w:rFonts w:hint="eastAsia" w:ascii="宋体" w:hAnsi="宋体" w:cs="宋体"/>
          <w:sz w:val="24"/>
        </w:rPr>
        <w:t>； ……</w:t>
      </w:r>
    </w:p>
    <w:p w14:paraId="30416E15">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52D59384">
      <w:pPr>
        <w:spacing w:line="360" w:lineRule="auto"/>
        <w:ind w:firstLine="480" w:firstLineChars="200"/>
        <w:rPr>
          <w:rFonts w:ascii="宋体" w:hAnsi="宋体" w:cs="宋体"/>
          <w:sz w:val="24"/>
        </w:rPr>
      </w:pPr>
      <w:r>
        <w:rPr>
          <w:rFonts w:hint="eastAsia" w:ascii="宋体" w:hAnsi="宋体" w:cs="宋体"/>
          <w:sz w:val="24"/>
        </w:rPr>
        <w:t xml:space="preserve">本企业对上述声明内容的真实性负责。如有虚假，将依 法承担相应责任。 </w:t>
      </w:r>
    </w:p>
    <w:p w14:paraId="5546D1C1">
      <w:pPr>
        <w:spacing w:line="360" w:lineRule="auto"/>
        <w:ind w:firstLine="3600" w:firstLineChars="1500"/>
        <w:rPr>
          <w:rFonts w:ascii="宋体" w:hAnsi="宋体" w:cs="宋体"/>
          <w:sz w:val="24"/>
        </w:rPr>
      </w:pPr>
      <w:r>
        <w:rPr>
          <w:rFonts w:hint="eastAsia" w:ascii="宋体" w:hAnsi="宋体" w:cs="宋体"/>
          <w:sz w:val="24"/>
        </w:rPr>
        <w:t xml:space="preserve">企业名称（盖章）： </w:t>
      </w:r>
    </w:p>
    <w:p w14:paraId="3442D8B4">
      <w:pPr>
        <w:spacing w:line="360" w:lineRule="auto"/>
        <w:ind w:firstLine="4800" w:firstLineChars="2000"/>
        <w:rPr>
          <w:rFonts w:ascii="宋体" w:hAnsi="宋体" w:cs="宋体"/>
          <w:sz w:val="24"/>
        </w:rPr>
      </w:pPr>
      <w:r>
        <w:rPr>
          <w:rFonts w:hint="eastAsia" w:ascii="宋体" w:hAnsi="宋体" w:cs="宋体"/>
          <w:sz w:val="24"/>
        </w:rPr>
        <w:t xml:space="preserve">日 期： </w:t>
      </w:r>
    </w:p>
    <w:p w14:paraId="3C2066F5">
      <w:pPr>
        <w:pStyle w:val="38"/>
        <w:rPr>
          <w:rFonts w:ascii="宋体" w:hAnsi="宋体" w:cs="宋体"/>
          <w:sz w:val="24"/>
          <w:szCs w:val="24"/>
        </w:rPr>
      </w:pPr>
    </w:p>
    <w:p w14:paraId="1F1FCF5D">
      <w:pPr>
        <w:pStyle w:val="8"/>
        <w:rPr>
          <w:rFonts w:ascii="宋体" w:hAnsi="宋体" w:eastAsia="宋体" w:cs="宋体"/>
          <w:sz w:val="24"/>
        </w:rPr>
      </w:pPr>
    </w:p>
    <w:p w14:paraId="553D779F">
      <w:pPr>
        <w:rPr>
          <w:rFonts w:ascii="宋体" w:hAnsi="宋体" w:cs="宋体"/>
          <w:sz w:val="24"/>
        </w:rPr>
      </w:pPr>
    </w:p>
    <w:p w14:paraId="49A3E5F7">
      <w:pPr>
        <w:pStyle w:val="38"/>
        <w:rPr>
          <w:rFonts w:ascii="宋体" w:hAnsi="宋体" w:cs="宋体"/>
          <w:sz w:val="24"/>
          <w:szCs w:val="24"/>
        </w:rPr>
      </w:pPr>
    </w:p>
    <w:p w14:paraId="3B4ABA70">
      <w:pPr>
        <w:pStyle w:val="8"/>
      </w:pPr>
    </w:p>
    <w:p w14:paraId="49A460A9">
      <w:pPr>
        <w:spacing w:line="360" w:lineRule="auto"/>
        <w:ind w:firstLine="420" w:firstLineChars="200"/>
      </w:pPr>
      <w:r>
        <w:rPr>
          <w:rFonts w:hint="eastAsia"/>
        </w:rPr>
        <w:t>注：1.从业人员、营业收入、资产总额填报上一年度数据，无上一年度数据的新成立企业可不填报。</w:t>
      </w:r>
    </w:p>
    <w:p w14:paraId="01C3CCC8">
      <w:pPr>
        <w:spacing w:line="360" w:lineRule="auto"/>
        <w:ind w:firstLine="420" w:firstLineChars="200"/>
      </w:pPr>
      <w:r>
        <w:rPr>
          <w:rFonts w:hint="eastAsia"/>
        </w:rPr>
        <w:t>2.本项目如是只面向中小企业采购的应当必须提供。</w:t>
      </w:r>
    </w:p>
    <w:p w14:paraId="078B0B78">
      <w:pPr>
        <w:spacing w:line="360" w:lineRule="auto"/>
        <w:jc w:val="center"/>
        <w:rPr>
          <w:rFonts w:ascii="宋体" w:hAnsi="宋体" w:cs="宋体"/>
          <w:b/>
          <w:bCs/>
          <w:sz w:val="24"/>
        </w:rPr>
      </w:pPr>
    </w:p>
    <w:p w14:paraId="3EA7366C">
      <w:pPr>
        <w:spacing w:line="360" w:lineRule="auto"/>
        <w:jc w:val="center"/>
        <w:rPr>
          <w:rFonts w:ascii="宋体" w:hAnsi="宋体" w:cs="宋体"/>
          <w:b/>
          <w:bCs/>
          <w:sz w:val="24"/>
        </w:rPr>
      </w:pPr>
    </w:p>
    <w:p w14:paraId="4FE857F8">
      <w:pPr>
        <w:pStyle w:val="38"/>
        <w:rPr>
          <w:rFonts w:ascii="宋体" w:hAnsi="宋体" w:cs="宋体"/>
          <w:b/>
          <w:bCs/>
          <w:sz w:val="24"/>
        </w:rPr>
      </w:pPr>
    </w:p>
    <w:p w14:paraId="34B266D5">
      <w:pPr>
        <w:pStyle w:val="8"/>
      </w:pPr>
    </w:p>
    <w:p w14:paraId="020E11F3">
      <w:pPr>
        <w:spacing w:line="360" w:lineRule="auto"/>
        <w:rPr>
          <w:rFonts w:ascii="宋体" w:hAnsi="宋体" w:cs="宋体"/>
          <w:sz w:val="24"/>
        </w:rPr>
      </w:pPr>
    </w:p>
    <w:p w14:paraId="0CC3C87D">
      <w:pPr>
        <w:spacing w:line="360" w:lineRule="auto"/>
        <w:rPr>
          <w:rFonts w:ascii="宋体" w:hAnsi="宋体" w:cs="宋体"/>
          <w:sz w:val="24"/>
        </w:rPr>
      </w:pPr>
      <w:r>
        <w:rPr>
          <w:rFonts w:hint="eastAsia" w:ascii="宋体" w:hAnsi="宋体" w:cs="宋体"/>
          <w:sz w:val="24"/>
        </w:rPr>
        <w:t>格式10其他资料</w:t>
      </w:r>
    </w:p>
    <w:p w14:paraId="68C77E5D">
      <w:pPr>
        <w:pStyle w:val="2"/>
        <w:ind w:firstLine="240"/>
        <w:rPr>
          <w:rFonts w:ascii="宋体" w:hAnsi="宋体" w:cs="宋体"/>
          <w:sz w:val="24"/>
        </w:rPr>
      </w:pPr>
    </w:p>
    <w:p w14:paraId="49058937">
      <w:pPr>
        <w:pStyle w:val="2"/>
        <w:ind w:firstLine="240"/>
        <w:rPr>
          <w:rFonts w:ascii="宋体" w:hAnsi="宋体" w:cs="宋体"/>
          <w:sz w:val="24"/>
        </w:rPr>
      </w:pPr>
    </w:p>
    <w:p w14:paraId="202B51EE">
      <w:pPr>
        <w:pStyle w:val="2"/>
        <w:ind w:firstLine="240"/>
        <w:rPr>
          <w:rFonts w:ascii="宋体" w:hAnsi="宋体" w:cs="宋体"/>
          <w:sz w:val="24"/>
        </w:rPr>
      </w:pPr>
    </w:p>
    <w:p w14:paraId="5A083617">
      <w:pPr>
        <w:pStyle w:val="2"/>
        <w:ind w:firstLine="240"/>
        <w:rPr>
          <w:rFonts w:ascii="宋体" w:hAnsi="宋体" w:cs="宋体"/>
          <w:sz w:val="24"/>
        </w:rPr>
      </w:pPr>
    </w:p>
    <w:p w14:paraId="7393C777">
      <w:pPr>
        <w:pStyle w:val="2"/>
        <w:ind w:firstLine="240"/>
        <w:rPr>
          <w:rFonts w:ascii="宋体" w:hAnsi="宋体" w:cs="宋体"/>
          <w:sz w:val="24"/>
        </w:rPr>
      </w:pPr>
    </w:p>
    <w:p w14:paraId="52EE1F60">
      <w:pPr>
        <w:pStyle w:val="2"/>
        <w:ind w:firstLine="240"/>
        <w:rPr>
          <w:rFonts w:ascii="宋体" w:hAnsi="宋体" w:cs="宋体"/>
          <w:sz w:val="24"/>
        </w:rPr>
      </w:pPr>
    </w:p>
    <w:p w14:paraId="631BB484">
      <w:pPr>
        <w:pStyle w:val="2"/>
        <w:ind w:firstLine="240"/>
        <w:rPr>
          <w:rFonts w:ascii="宋体" w:hAnsi="宋体" w:cs="宋体"/>
          <w:sz w:val="24"/>
        </w:rPr>
      </w:pPr>
    </w:p>
    <w:p w14:paraId="7F65752D">
      <w:pPr>
        <w:pStyle w:val="2"/>
        <w:ind w:firstLine="240"/>
        <w:rPr>
          <w:rFonts w:ascii="宋体" w:hAnsi="宋体" w:cs="宋体"/>
          <w:sz w:val="24"/>
        </w:rPr>
      </w:pPr>
    </w:p>
    <w:p w14:paraId="6D19D22F">
      <w:pPr>
        <w:pStyle w:val="2"/>
        <w:ind w:firstLine="240"/>
        <w:rPr>
          <w:rFonts w:ascii="宋体" w:hAnsi="宋体" w:cs="宋体"/>
          <w:sz w:val="24"/>
        </w:rPr>
      </w:pPr>
    </w:p>
    <w:p w14:paraId="44D440BA">
      <w:pPr>
        <w:pStyle w:val="2"/>
        <w:ind w:firstLine="240"/>
        <w:rPr>
          <w:rFonts w:ascii="宋体" w:hAnsi="宋体" w:cs="宋体"/>
          <w:sz w:val="24"/>
        </w:rPr>
      </w:pPr>
    </w:p>
    <w:p w14:paraId="64B042C6">
      <w:pPr>
        <w:pStyle w:val="2"/>
        <w:ind w:firstLine="240"/>
        <w:rPr>
          <w:rFonts w:ascii="宋体" w:hAnsi="宋体" w:cs="宋体"/>
          <w:sz w:val="24"/>
        </w:rPr>
      </w:pPr>
    </w:p>
    <w:p w14:paraId="56E109AE">
      <w:pPr>
        <w:spacing w:line="360" w:lineRule="auto"/>
      </w:pPr>
      <w:r>
        <w:rPr>
          <w:rFonts w:hint="eastAsia" w:ascii="宋体" w:hAnsi="宋体" w:cs="宋体"/>
          <w:sz w:val="24"/>
        </w:rPr>
        <w:t>格式11</w:t>
      </w:r>
    </w:p>
    <w:p w14:paraId="4F25FD5B">
      <w:pPr>
        <w:spacing w:line="380" w:lineRule="exact"/>
        <w:jc w:val="center"/>
        <w:rPr>
          <w:rStyle w:val="67"/>
          <w:rFonts w:ascii="宋体"/>
          <w:b/>
          <w:bCs/>
          <w:sz w:val="28"/>
          <w:szCs w:val="28"/>
        </w:rPr>
      </w:pPr>
      <w:r>
        <w:rPr>
          <w:rStyle w:val="67"/>
          <w:rFonts w:hint="eastAsia" w:ascii="宋体" w:hAnsi="宋体" w:cs="宋体"/>
          <w:b/>
          <w:bCs/>
          <w:sz w:val="28"/>
          <w:szCs w:val="28"/>
        </w:rPr>
        <w:t>政府采购供应商诚信承诺书</w:t>
      </w:r>
    </w:p>
    <w:p w14:paraId="631607BA">
      <w:pPr>
        <w:spacing w:line="380" w:lineRule="exact"/>
        <w:jc w:val="center"/>
        <w:rPr>
          <w:rStyle w:val="67"/>
          <w:rFonts w:ascii="宋体"/>
          <w:b/>
          <w:bCs/>
          <w:sz w:val="24"/>
        </w:rPr>
      </w:pPr>
    </w:p>
    <w:p w14:paraId="4314150B">
      <w:pPr>
        <w:spacing w:line="380" w:lineRule="exact"/>
        <w:ind w:firstLine="720" w:firstLineChars="300"/>
        <w:rPr>
          <w:rFonts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8A486E2">
      <w:pPr>
        <w:spacing w:line="380" w:lineRule="exact"/>
        <w:rPr>
          <w:rFonts w:ascii="宋体" w:hAnsi="宋体" w:cs="宋体"/>
          <w:sz w:val="24"/>
        </w:rPr>
      </w:pPr>
      <w:r>
        <w:rPr>
          <w:rFonts w:hint="eastAsia" w:ascii="宋体" w:hAnsi="宋体" w:cs="宋体"/>
          <w:sz w:val="24"/>
        </w:rPr>
        <w:t>（一）提供虚假材料谋取中标;</w:t>
      </w:r>
    </w:p>
    <w:p w14:paraId="6D3C1F4D">
      <w:pPr>
        <w:spacing w:line="380" w:lineRule="exact"/>
        <w:rPr>
          <w:rFonts w:ascii="宋体" w:hAnsi="宋体" w:cs="宋体"/>
          <w:sz w:val="24"/>
        </w:rPr>
      </w:pPr>
      <w:r>
        <w:rPr>
          <w:rFonts w:hint="eastAsia" w:ascii="宋体" w:hAnsi="宋体" w:cs="宋体"/>
          <w:sz w:val="24"/>
        </w:rPr>
        <w:t>（二）采取不正当手段诋毁、排挤其他供应商;</w:t>
      </w:r>
    </w:p>
    <w:p w14:paraId="2ABD0E23">
      <w:pPr>
        <w:spacing w:line="380" w:lineRule="exact"/>
        <w:rPr>
          <w:rFonts w:ascii="宋体" w:hAnsi="宋体" w:cs="宋体"/>
          <w:sz w:val="24"/>
        </w:rPr>
      </w:pPr>
      <w:r>
        <w:rPr>
          <w:rFonts w:hint="eastAsia" w:ascii="宋体" w:hAnsi="宋体" w:cs="宋体"/>
          <w:sz w:val="24"/>
        </w:rPr>
        <w:t>（三）与招标采购单位、其他投标人恶意串通;</w:t>
      </w:r>
    </w:p>
    <w:p w14:paraId="0573B2F1">
      <w:pPr>
        <w:spacing w:line="380" w:lineRule="exact"/>
        <w:rPr>
          <w:rFonts w:ascii="宋体" w:hAnsi="宋体" w:cs="宋体"/>
          <w:sz w:val="24"/>
        </w:rPr>
      </w:pPr>
      <w:r>
        <w:rPr>
          <w:rFonts w:hint="eastAsia" w:ascii="宋体" w:hAnsi="宋体" w:cs="宋体"/>
          <w:sz w:val="24"/>
        </w:rPr>
        <w:t>（四）向招标采购单位或提供其他不正当利益;</w:t>
      </w:r>
    </w:p>
    <w:p w14:paraId="5920E66E">
      <w:pPr>
        <w:spacing w:line="380" w:lineRule="exact"/>
        <w:rPr>
          <w:rFonts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1E0647C6">
      <w:pPr>
        <w:spacing w:line="380" w:lineRule="exact"/>
        <w:rPr>
          <w:rFonts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4675F84E">
      <w:pPr>
        <w:spacing w:line="380" w:lineRule="exact"/>
        <w:rPr>
          <w:rFonts w:ascii="宋体" w:hAnsi="宋体" w:cs="宋体"/>
          <w:sz w:val="24"/>
        </w:rPr>
      </w:pPr>
      <w:r>
        <w:rPr>
          <w:rFonts w:hint="eastAsia" w:ascii="宋体" w:hAnsi="宋体" w:cs="宋体"/>
          <w:sz w:val="24"/>
        </w:rPr>
        <w:t>（七）中标后无正当理由，在规定时间内不与采购单位签订合同;</w:t>
      </w:r>
    </w:p>
    <w:p w14:paraId="012F7E69">
      <w:pPr>
        <w:spacing w:line="380" w:lineRule="exact"/>
        <w:rPr>
          <w:rFonts w:ascii="宋体" w:hAnsi="宋体" w:cs="宋体"/>
          <w:sz w:val="24"/>
        </w:rPr>
      </w:pPr>
      <w:r>
        <w:rPr>
          <w:rFonts w:hint="eastAsia" w:ascii="宋体" w:hAnsi="宋体" w:cs="宋体"/>
          <w:sz w:val="24"/>
        </w:rPr>
        <w:t>（八）将中标项目转让给他人或非法分包他人;</w:t>
      </w:r>
    </w:p>
    <w:p w14:paraId="55406C5A">
      <w:pPr>
        <w:spacing w:line="380" w:lineRule="exact"/>
        <w:rPr>
          <w:rFonts w:ascii="宋体" w:hAnsi="宋体" w:cs="宋体"/>
          <w:sz w:val="24"/>
        </w:rPr>
      </w:pPr>
      <w:r>
        <w:rPr>
          <w:rFonts w:hint="eastAsia" w:ascii="宋体" w:hAnsi="宋体" w:cs="宋体"/>
          <w:sz w:val="24"/>
        </w:rPr>
        <w:t>（九）无正当理由，拒绝履行合同义务;</w:t>
      </w:r>
    </w:p>
    <w:p w14:paraId="4EECBB2D">
      <w:pPr>
        <w:spacing w:line="380" w:lineRule="exact"/>
        <w:rPr>
          <w:rFonts w:ascii="宋体" w:hAnsi="宋体" w:cs="宋体"/>
          <w:sz w:val="24"/>
        </w:rPr>
      </w:pPr>
      <w:r>
        <w:rPr>
          <w:rFonts w:hint="eastAsia" w:ascii="宋体" w:hAnsi="宋体" w:cs="宋体"/>
          <w:sz w:val="24"/>
        </w:rPr>
        <w:t>（十）无正当理由放弃中标（成交）项目;</w:t>
      </w:r>
    </w:p>
    <w:p w14:paraId="42FD20D6">
      <w:pPr>
        <w:spacing w:line="380" w:lineRule="exact"/>
        <w:rPr>
          <w:rFonts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7718E57D">
      <w:pPr>
        <w:spacing w:line="380" w:lineRule="exact"/>
        <w:rPr>
          <w:rFonts w:ascii="宋体" w:hAnsi="宋体" w:cs="宋体"/>
          <w:sz w:val="24"/>
        </w:rPr>
      </w:pPr>
      <w:r>
        <w:rPr>
          <w:rFonts w:hint="eastAsia" w:ascii="宋体" w:hAnsi="宋体" w:cs="宋体"/>
          <w:sz w:val="24"/>
        </w:rPr>
        <w:t>（十二）与采购人串通，对尚未履约完毕的采购项目出具虚假验收报告；</w:t>
      </w:r>
    </w:p>
    <w:p w14:paraId="4E0113F4">
      <w:pPr>
        <w:spacing w:line="380" w:lineRule="exact"/>
        <w:rPr>
          <w:rFonts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71AA6D70">
      <w:pPr>
        <w:spacing w:line="380" w:lineRule="exact"/>
        <w:rPr>
          <w:rFonts w:ascii="宋体" w:hAnsi="宋体" w:cs="宋体"/>
          <w:sz w:val="24"/>
        </w:rPr>
      </w:pPr>
      <w:r>
        <w:rPr>
          <w:rFonts w:hint="eastAsia" w:ascii="宋体" w:hAnsi="宋体" w:cs="宋体"/>
          <w:sz w:val="24"/>
        </w:rPr>
        <w:t>（十四）开标后对招标文件的相关内容再进行质疑；</w:t>
      </w:r>
    </w:p>
    <w:p w14:paraId="450D7ED4">
      <w:pPr>
        <w:spacing w:line="380" w:lineRule="exact"/>
        <w:rPr>
          <w:rFonts w:ascii="宋体" w:hAnsi="宋体" w:cs="宋体"/>
          <w:sz w:val="24"/>
        </w:rPr>
      </w:pPr>
      <w:r>
        <w:rPr>
          <w:rFonts w:hint="eastAsia" w:ascii="宋体" w:hAnsi="宋体" w:cs="宋体"/>
          <w:sz w:val="24"/>
        </w:rPr>
        <w:t>（十五）恶意投诉的行为：投诉经查无实据的、捏造事实或者提供虚假设诉材料；</w:t>
      </w:r>
    </w:p>
    <w:p w14:paraId="6BCD4783">
      <w:pPr>
        <w:spacing w:line="380" w:lineRule="exact"/>
        <w:rPr>
          <w:rFonts w:ascii="宋体" w:hAnsi="宋体" w:cs="宋体"/>
          <w:sz w:val="24"/>
        </w:rPr>
      </w:pPr>
      <w:r>
        <w:rPr>
          <w:rFonts w:hint="eastAsia" w:ascii="宋体" w:hAnsi="宋体" w:cs="宋体"/>
          <w:sz w:val="24"/>
        </w:rPr>
        <w:t>（十六）拒绝有关部门监督检查或者提供虚假情况；</w:t>
      </w:r>
    </w:p>
    <w:p w14:paraId="7136368B">
      <w:pPr>
        <w:spacing w:line="380" w:lineRule="exact"/>
        <w:rPr>
          <w:rFonts w:ascii="宋体" w:hAnsi="宋体" w:cs="宋体"/>
          <w:sz w:val="24"/>
        </w:rPr>
      </w:pPr>
      <w:r>
        <w:rPr>
          <w:rFonts w:hint="eastAsia" w:ascii="宋体" w:hAnsi="宋体" w:cs="宋体"/>
          <w:sz w:val="24"/>
        </w:rPr>
        <w:t>（十七）政府采购监管部门认定的其他政府采购活动中的不诚信行为。</w:t>
      </w:r>
    </w:p>
    <w:p w14:paraId="016C781D">
      <w:pPr>
        <w:spacing w:line="380" w:lineRule="exact"/>
        <w:ind w:firstLine="3360" w:firstLineChars="1400"/>
        <w:rPr>
          <w:rFonts w:ascii="宋体" w:hAnsi="宋体" w:cs="宋体"/>
          <w:sz w:val="24"/>
        </w:rPr>
      </w:pPr>
    </w:p>
    <w:p w14:paraId="28EA0A39">
      <w:pPr>
        <w:spacing w:line="380" w:lineRule="exact"/>
        <w:ind w:firstLine="3360" w:firstLineChars="1400"/>
        <w:rPr>
          <w:rFonts w:ascii="宋体" w:hAnsi="宋体" w:cs="宋体"/>
          <w:sz w:val="24"/>
        </w:rPr>
      </w:pPr>
      <w:r>
        <w:rPr>
          <w:rFonts w:hint="eastAsia" w:ascii="宋体" w:hAnsi="宋体" w:cs="宋体"/>
          <w:sz w:val="24"/>
        </w:rPr>
        <w:t>供应商名称：（盖章）</w:t>
      </w:r>
    </w:p>
    <w:p w14:paraId="61BBCC52">
      <w:pPr>
        <w:spacing w:line="380" w:lineRule="exact"/>
        <w:ind w:firstLine="3360" w:firstLineChars="1400"/>
        <w:rPr>
          <w:rFonts w:ascii="宋体" w:hAnsi="宋体" w:cs="宋体"/>
          <w:sz w:val="24"/>
        </w:rPr>
      </w:pPr>
      <w:r>
        <w:rPr>
          <w:rFonts w:hint="eastAsia" w:ascii="宋体" w:hAnsi="宋体" w:cs="宋体"/>
          <w:sz w:val="24"/>
        </w:rPr>
        <w:t>法定代表人：（签字）</w:t>
      </w:r>
    </w:p>
    <w:p w14:paraId="418416E7">
      <w:pPr>
        <w:spacing w:line="380" w:lineRule="exact"/>
        <w:ind w:firstLine="3360" w:firstLineChars="1400"/>
        <w:rPr>
          <w:rFonts w:ascii="宋体" w:hAnsi="宋体" w:cs="宋体"/>
          <w:sz w:val="24"/>
        </w:rPr>
      </w:pPr>
    </w:p>
    <w:p w14:paraId="388F19A9">
      <w:pPr>
        <w:spacing w:line="380" w:lineRule="exact"/>
        <w:ind w:firstLine="3360" w:firstLineChars="1400"/>
        <w:rPr>
          <w:rFonts w:ascii="宋体" w:hAnsi="宋体" w:cs="宋体"/>
          <w:b/>
          <w:sz w:val="24"/>
        </w:rPr>
      </w:pPr>
      <w:r>
        <w:rPr>
          <w:rFonts w:hint="eastAsia" w:ascii="宋体" w:hAnsi="宋体" w:cs="宋体"/>
          <w:sz w:val="24"/>
        </w:rPr>
        <w:t>日期：年月日</w:t>
      </w:r>
    </w:p>
    <w:p w14:paraId="169B911F">
      <w:pPr>
        <w:pStyle w:val="2"/>
        <w:ind w:firstLine="0" w:firstLineChars="0"/>
        <w:rPr>
          <w:rFonts w:ascii="宋体" w:hAnsi="宋体" w:cs="宋体"/>
          <w:b/>
          <w:sz w:val="24"/>
        </w:rPr>
      </w:pPr>
    </w:p>
    <w:p w14:paraId="71685021">
      <w:pPr>
        <w:spacing w:line="360" w:lineRule="auto"/>
        <w:rPr>
          <w:rFonts w:ascii="宋体" w:hAnsi="宋体" w:cs="宋体"/>
          <w:b/>
          <w:bCs/>
          <w:sz w:val="24"/>
        </w:rPr>
      </w:pPr>
    </w:p>
    <w:p w14:paraId="1156A085">
      <w:pPr>
        <w:pStyle w:val="2"/>
        <w:ind w:firstLine="0" w:firstLineChars="0"/>
        <w:rPr>
          <w:rFonts w:ascii="宋体" w:hAnsi="宋体" w:cs="宋体"/>
          <w:b/>
          <w:sz w:val="24"/>
        </w:rPr>
      </w:pPr>
    </w:p>
    <w:p w14:paraId="62FB6B49">
      <w:pPr>
        <w:pStyle w:val="2"/>
        <w:ind w:firstLine="241"/>
        <w:rPr>
          <w:rFonts w:ascii="宋体" w:hAnsi="宋体" w:cs="宋体"/>
          <w:b/>
          <w:sz w:val="24"/>
        </w:rPr>
      </w:pPr>
    </w:p>
    <w:p w14:paraId="6BC82AA8">
      <w:pPr>
        <w:pStyle w:val="2"/>
        <w:ind w:firstLine="241"/>
        <w:rPr>
          <w:rFonts w:ascii="宋体" w:hAnsi="宋体" w:cs="宋体"/>
          <w:b/>
          <w:sz w:val="24"/>
        </w:rPr>
      </w:pPr>
    </w:p>
    <w:p w14:paraId="416C9010">
      <w:pPr>
        <w:pStyle w:val="2"/>
        <w:ind w:firstLine="241"/>
        <w:rPr>
          <w:rFonts w:ascii="宋体" w:hAnsi="宋体" w:cs="宋体"/>
          <w:b/>
          <w:sz w:val="24"/>
        </w:rPr>
      </w:pPr>
    </w:p>
    <w:p w14:paraId="568E078D">
      <w:pPr>
        <w:pStyle w:val="2"/>
        <w:ind w:firstLine="241"/>
        <w:rPr>
          <w:rFonts w:ascii="宋体" w:hAnsi="宋体" w:cs="宋体"/>
          <w:b/>
          <w:sz w:val="24"/>
        </w:rPr>
      </w:pPr>
    </w:p>
    <w:p w14:paraId="203DA518">
      <w:pPr>
        <w:pStyle w:val="2"/>
        <w:ind w:firstLine="241"/>
        <w:rPr>
          <w:rFonts w:ascii="宋体" w:hAnsi="宋体" w:cs="宋体"/>
          <w:b/>
          <w:sz w:val="24"/>
        </w:rPr>
      </w:pPr>
    </w:p>
    <w:p w14:paraId="1CBC8466">
      <w:pPr>
        <w:pStyle w:val="2"/>
        <w:ind w:firstLine="241"/>
        <w:rPr>
          <w:rFonts w:ascii="宋体" w:hAnsi="宋体" w:cs="宋体"/>
          <w:b/>
          <w:sz w:val="24"/>
        </w:rPr>
      </w:pPr>
    </w:p>
    <w:p w14:paraId="21A073CF">
      <w:pPr>
        <w:pStyle w:val="2"/>
        <w:ind w:firstLine="241"/>
        <w:rPr>
          <w:rFonts w:ascii="宋体" w:hAnsi="宋体" w:cs="宋体"/>
          <w:b/>
          <w:sz w:val="24"/>
        </w:rPr>
      </w:pPr>
    </w:p>
    <w:p w14:paraId="04C1129F">
      <w:pPr>
        <w:pStyle w:val="2"/>
        <w:ind w:firstLine="241"/>
        <w:rPr>
          <w:rFonts w:ascii="宋体" w:hAnsi="宋体" w:cs="宋体"/>
          <w:b/>
          <w:sz w:val="24"/>
        </w:rPr>
      </w:pPr>
    </w:p>
    <w:p w14:paraId="7027875D">
      <w:pPr>
        <w:pStyle w:val="2"/>
        <w:ind w:firstLine="241"/>
        <w:rPr>
          <w:rFonts w:ascii="宋体" w:hAnsi="宋体" w:cs="宋体"/>
          <w:b/>
          <w:sz w:val="24"/>
        </w:rPr>
      </w:pPr>
    </w:p>
    <w:p w14:paraId="58400E0F">
      <w:pPr>
        <w:pStyle w:val="2"/>
        <w:ind w:firstLine="241"/>
        <w:rPr>
          <w:rFonts w:ascii="宋体" w:hAnsi="宋体" w:cs="宋体"/>
          <w:b/>
          <w:sz w:val="24"/>
        </w:rPr>
      </w:pPr>
    </w:p>
    <w:p w14:paraId="69C39DF7">
      <w:pPr>
        <w:pStyle w:val="2"/>
        <w:ind w:firstLine="241"/>
        <w:rPr>
          <w:rFonts w:ascii="宋体" w:hAnsi="宋体" w:cs="宋体"/>
          <w:b/>
          <w:sz w:val="24"/>
        </w:rPr>
      </w:pPr>
    </w:p>
    <w:p w14:paraId="07F25DC6">
      <w:pPr>
        <w:pStyle w:val="2"/>
        <w:ind w:firstLine="241"/>
        <w:rPr>
          <w:rFonts w:ascii="宋体" w:hAnsi="宋体" w:cs="宋体"/>
          <w:b/>
          <w:sz w:val="24"/>
        </w:rPr>
      </w:pPr>
    </w:p>
    <w:p w14:paraId="4C3B14DC">
      <w:pPr>
        <w:pStyle w:val="2"/>
        <w:ind w:firstLine="241"/>
        <w:rPr>
          <w:rFonts w:ascii="宋体" w:hAnsi="宋体" w:cs="宋体"/>
          <w:b/>
          <w:sz w:val="24"/>
        </w:rPr>
      </w:pPr>
    </w:p>
    <w:p w14:paraId="5120C27E">
      <w:pPr>
        <w:pStyle w:val="2"/>
        <w:ind w:firstLine="241"/>
        <w:rPr>
          <w:rFonts w:ascii="宋体" w:hAnsi="宋体" w:cs="宋体"/>
          <w:b/>
          <w:sz w:val="24"/>
        </w:rPr>
      </w:pPr>
    </w:p>
    <w:p w14:paraId="2A835D9D">
      <w:pPr>
        <w:pStyle w:val="2"/>
        <w:ind w:firstLine="241"/>
        <w:rPr>
          <w:rFonts w:ascii="宋体" w:hAnsi="宋体" w:cs="宋体"/>
          <w:b/>
          <w:sz w:val="24"/>
        </w:rPr>
      </w:pPr>
    </w:p>
    <w:p w14:paraId="5024A008">
      <w:pPr>
        <w:pStyle w:val="2"/>
        <w:ind w:firstLine="241"/>
        <w:rPr>
          <w:rFonts w:ascii="宋体" w:hAnsi="宋体" w:cs="宋体"/>
          <w:b/>
          <w:sz w:val="24"/>
        </w:rPr>
      </w:pPr>
    </w:p>
    <w:p w14:paraId="70B7F491">
      <w:pPr>
        <w:pStyle w:val="2"/>
        <w:ind w:firstLine="241"/>
        <w:rPr>
          <w:rFonts w:ascii="宋体" w:hAnsi="宋体" w:cs="宋体"/>
          <w:b/>
          <w:sz w:val="24"/>
        </w:rPr>
      </w:pPr>
    </w:p>
    <w:p w14:paraId="03F0BDE7">
      <w:pPr>
        <w:pStyle w:val="2"/>
        <w:ind w:firstLine="241"/>
        <w:rPr>
          <w:rFonts w:ascii="宋体" w:hAnsi="宋体" w:cs="宋体"/>
          <w:b/>
          <w:sz w:val="24"/>
        </w:rPr>
      </w:pPr>
    </w:p>
    <w:p w14:paraId="0043B146">
      <w:pPr>
        <w:pStyle w:val="5"/>
        <w:spacing w:line="500" w:lineRule="exact"/>
        <w:rPr>
          <w:rFonts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14:paraId="4AC4D7C2">
      <w:pPr>
        <w:ind w:firstLine="640" w:firstLineChars="200"/>
        <w:rPr>
          <w:rFonts w:ascii="宋体" w:hAnsi="宋体" w:cs="宋体"/>
          <w:sz w:val="32"/>
          <w:szCs w:val="32"/>
        </w:rPr>
      </w:pPr>
    </w:p>
    <w:p w14:paraId="1C951C77">
      <w:pPr>
        <w:pStyle w:val="80"/>
        <w:spacing w:beforeLines="0" w:afterLines="0"/>
        <w:ind w:left="0" w:firstLine="640" w:firstLineChars="200"/>
        <w:rPr>
          <w:rFonts w:ascii="宋体" w:hAnsi="宋体" w:cs="宋体"/>
          <w:sz w:val="32"/>
          <w:szCs w:val="32"/>
        </w:rPr>
      </w:pPr>
    </w:p>
    <w:p w14:paraId="1CFBCA90">
      <w:pPr>
        <w:pStyle w:val="80"/>
        <w:spacing w:beforeLines="0" w:afterLines="0"/>
        <w:ind w:left="0" w:firstLine="640" w:firstLineChars="200"/>
        <w:rPr>
          <w:rFonts w:ascii="宋体" w:hAnsi="宋体" w:cs="宋体"/>
          <w:sz w:val="32"/>
          <w:szCs w:val="32"/>
        </w:rPr>
      </w:pPr>
    </w:p>
    <w:p w14:paraId="217A009B">
      <w:pPr>
        <w:pStyle w:val="80"/>
        <w:spacing w:beforeLines="0" w:afterLines="0"/>
        <w:ind w:left="0" w:firstLine="600" w:firstLineChars="200"/>
        <w:rPr>
          <w:rFonts w:ascii="宋体" w:hAnsi="宋体" w:cs="宋体"/>
          <w:sz w:val="30"/>
          <w:szCs w:val="30"/>
        </w:rPr>
      </w:pPr>
    </w:p>
    <w:p w14:paraId="76478457">
      <w:pPr>
        <w:pStyle w:val="80"/>
        <w:spacing w:beforeLines="0" w:afterLines="0"/>
        <w:ind w:left="0" w:firstLine="600" w:firstLineChars="200"/>
        <w:rPr>
          <w:rFonts w:ascii="宋体" w:hAnsi="宋体" w:cs="宋体"/>
          <w:sz w:val="30"/>
          <w:szCs w:val="30"/>
        </w:rPr>
      </w:pPr>
    </w:p>
    <w:p w14:paraId="14701A85">
      <w:pPr>
        <w:pStyle w:val="80"/>
        <w:spacing w:beforeLines="0" w:afterLines="0"/>
        <w:ind w:left="0" w:firstLine="600" w:firstLineChars="200"/>
        <w:rPr>
          <w:rFonts w:ascii="宋体" w:hAnsi="宋体" w:cs="宋体"/>
          <w:sz w:val="30"/>
          <w:szCs w:val="30"/>
        </w:rPr>
      </w:pPr>
    </w:p>
    <w:p w14:paraId="5DD9B71C">
      <w:pPr>
        <w:pStyle w:val="80"/>
        <w:spacing w:beforeLines="0" w:afterLines="0"/>
        <w:ind w:left="0" w:firstLine="600" w:firstLineChars="200"/>
        <w:rPr>
          <w:rFonts w:ascii="宋体" w:hAnsi="宋体" w:cs="宋体"/>
          <w:sz w:val="30"/>
          <w:szCs w:val="30"/>
        </w:rPr>
      </w:pPr>
    </w:p>
    <w:p w14:paraId="0DF5F1D5">
      <w:pPr>
        <w:pStyle w:val="80"/>
        <w:spacing w:beforeLines="0" w:afterLines="0"/>
        <w:ind w:left="0" w:firstLine="600" w:firstLineChars="200"/>
        <w:rPr>
          <w:rFonts w:ascii="宋体" w:hAnsi="宋体" w:cs="宋体"/>
          <w:sz w:val="30"/>
          <w:szCs w:val="30"/>
        </w:rPr>
      </w:pPr>
    </w:p>
    <w:p w14:paraId="435A4873">
      <w:pPr>
        <w:pStyle w:val="80"/>
        <w:spacing w:beforeLines="0" w:afterLines="0"/>
        <w:ind w:left="0" w:firstLine="600" w:firstLineChars="200"/>
        <w:rPr>
          <w:rFonts w:ascii="宋体" w:hAnsi="宋体" w:cs="宋体"/>
          <w:sz w:val="30"/>
          <w:szCs w:val="30"/>
        </w:rPr>
      </w:pPr>
    </w:p>
    <w:p w14:paraId="560C791C">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政府采购项目名称：</w:t>
      </w:r>
    </w:p>
    <w:p w14:paraId="62F8B3F0">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政府采购项目编号：</w:t>
      </w:r>
    </w:p>
    <w:p w14:paraId="75DAC646">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采      购    人：</w:t>
      </w:r>
    </w:p>
    <w:p w14:paraId="37331641">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供      应    商：</w:t>
      </w:r>
    </w:p>
    <w:p w14:paraId="0E8497DA">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 订 地：</w:t>
      </w:r>
    </w:p>
    <w:p w14:paraId="1D06649F">
      <w:pPr>
        <w:pStyle w:val="80"/>
        <w:spacing w:beforeLines="0" w:afterLines="0"/>
        <w:ind w:left="0" w:firstLine="600" w:firstLineChars="200"/>
        <w:rPr>
          <w:rFonts w:ascii="宋体" w:hAnsi="宋体" w:cs="宋体"/>
          <w:sz w:val="30"/>
          <w:szCs w:val="30"/>
        </w:rPr>
      </w:pPr>
      <w:r>
        <w:rPr>
          <w:rFonts w:hint="eastAsia" w:ascii="宋体" w:hAnsi="宋体" w:cs="宋体"/>
          <w:sz w:val="30"/>
          <w:szCs w:val="30"/>
        </w:rPr>
        <w:t>合 同 签订 时 间：</w:t>
      </w:r>
    </w:p>
    <w:p w14:paraId="070E57CF">
      <w:pPr>
        <w:pStyle w:val="80"/>
        <w:spacing w:beforeLines="0" w:afterLines="0"/>
        <w:ind w:left="0" w:firstLine="600" w:firstLineChars="200"/>
        <w:rPr>
          <w:rFonts w:ascii="宋体" w:hAnsi="宋体" w:cs="宋体"/>
          <w:sz w:val="30"/>
          <w:szCs w:val="30"/>
        </w:rPr>
      </w:pPr>
    </w:p>
    <w:p w14:paraId="1190A7A3">
      <w:pPr>
        <w:pStyle w:val="80"/>
        <w:spacing w:beforeLines="0" w:afterLines="0"/>
        <w:ind w:left="0" w:firstLine="600" w:firstLineChars="200"/>
        <w:rPr>
          <w:rFonts w:ascii="宋体" w:hAnsi="宋体" w:cs="宋体"/>
          <w:sz w:val="30"/>
          <w:szCs w:val="30"/>
        </w:rPr>
      </w:pPr>
    </w:p>
    <w:p w14:paraId="067D4F8E">
      <w:pPr>
        <w:pStyle w:val="80"/>
        <w:spacing w:beforeLines="0" w:afterLines="0"/>
        <w:ind w:left="0" w:firstLine="600" w:firstLineChars="200"/>
        <w:rPr>
          <w:rFonts w:ascii="宋体" w:hAnsi="宋体" w:cs="宋体"/>
          <w:sz w:val="30"/>
          <w:szCs w:val="30"/>
        </w:rPr>
      </w:pPr>
    </w:p>
    <w:p w14:paraId="52C4B329">
      <w:pPr>
        <w:pStyle w:val="80"/>
        <w:spacing w:beforeLines="0" w:afterLines="0" w:line="440" w:lineRule="exact"/>
        <w:ind w:left="0"/>
        <w:jc w:val="center"/>
        <w:rPr>
          <w:rFonts w:ascii="宋体" w:hAnsi="宋体" w:cs="宋体"/>
          <w:sz w:val="32"/>
          <w:szCs w:val="32"/>
        </w:rPr>
      </w:pPr>
      <w:r>
        <w:rPr>
          <w:rFonts w:hint="eastAsia" w:ascii="宋体" w:hAnsi="宋体" w:cs="宋体"/>
          <w:sz w:val="32"/>
          <w:szCs w:val="32"/>
        </w:rPr>
        <w:t>合同签订指引</w:t>
      </w:r>
    </w:p>
    <w:p w14:paraId="3F6FCB82">
      <w:pPr>
        <w:pStyle w:val="80"/>
        <w:spacing w:beforeLines="0" w:afterLines="0" w:line="440" w:lineRule="exact"/>
        <w:ind w:left="0"/>
        <w:rPr>
          <w:rFonts w:ascii="宋体" w:hAnsi="宋体" w:cs="宋体"/>
          <w:sz w:val="30"/>
          <w:szCs w:val="30"/>
        </w:rPr>
      </w:pPr>
    </w:p>
    <w:p w14:paraId="71D037DF">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一、采购人在签订合同时应提供的资料：</w:t>
      </w:r>
    </w:p>
    <w:p w14:paraId="2AEF49E3">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1、该政府采购项目的招标采购文件（以网上发布内容为准）；</w:t>
      </w:r>
    </w:p>
    <w:p w14:paraId="454D2F97">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2、该政府采购项目招标文件的澄清和修改内容（公告内容）；</w:t>
      </w:r>
    </w:p>
    <w:p w14:paraId="6F93FF44">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3、该政府采购项目评审报告；</w:t>
      </w:r>
    </w:p>
    <w:p w14:paraId="5E9E0B57">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4、采购单位法人授权委托书（法人到场并签字的除外）；</w:t>
      </w:r>
    </w:p>
    <w:p w14:paraId="2917EFE2">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5、采购单位被授权人身份证件（法人到场并签字的除外）；</w:t>
      </w:r>
    </w:p>
    <w:p w14:paraId="32DC9904">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6、采购人和中标供应商（或服务商，下同）约定的其它内容（不得超出招标采购文件实质性内容）。</w:t>
      </w:r>
    </w:p>
    <w:p w14:paraId="1D46CF59">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二、供应商在签订合同时应提供的资料：</w:t>
      </w:r>
    </w:p>
    <w:p w14:paraId="2A3AF5C6">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1、该政府采购项目的投标文件（纸质或DPF格式的电子投标文件）；</w:t>
      </w:r>
    </w:p>
    <w:p w14:paraId="41E0F7ED">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2、针对该项目评审时评审委员会提出的质询答复（纸质并签章）；</w:t>
      </w:r>
    </w:p>
    <w:p w14:paraId="16FF9994">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3、该政府采购项目中标通知书；</w:t>
      </w:r>
    </w:p>
    <w:p w14:paraId="763D15DE">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4、供应商法人授权委托书（法人到场并签字的除外）；</w:t>
      </w:r>
    </w:p>
    <w:p w14:paraId="17DB04AD">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5、供应商被授权人身份证件（法人到场并签字的除外）；</w:t>
      </w:r>
    </w:p>
    <w:p w14:paraId="468F5198">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6、供应商和采购人约定的其它内容（不得超出招标采购文件实质性内容）。</w:t>
      </w:r>
    </w:p>
    <w:p w14:paraId="630755C3">
      <w:pPr>
        <w:pStyle w:val="80"/>
        <w:spacing w:beforeLines="0" w:afterLines="0" w:line="440" w:lineRule="exact"/>
        <w:ind w:left="0" w:firstLine="420" w:firstLineChars="200"/>
        <w:rPr>
          <w:rFonts w:ascii="宋体" w:hAnsi="宋体" w:cs="宋体"/>
          <w:sz w:val="30"/>
          <w:szCs w:val="30"/>
        </w:rPr>
      </w:pPr>
      <w:r>
        <w:rPr>
          <w:rFonts w:hint="eastAsia" w:ascii="宋体" w:hAnsi="宋体" w:cs="宋体"/>
          <w:szCs w:val="21"/>
        </w:rPr>
        <w:t>三、本合同签订后二个工作日内有采购人在“周口市政府采购网”上进行合同公示。</w:t>
      </w:r>
    </w:p>
    <w:p w14:paraId="069F4BC1">
      <w:pPr>
        <w:pStyle w:val="80"/>
        <w:spacing w:beforeLines="0" w:afterLines="0" w:line="440" w:lineRule="exact"/>
        <w:ind w:left="0"/>
        <w:jc w:val="center"/>
        <w:rPr>
          <w:rFonts w:ascii="宋体" w:hAnsi="宋体" w:cs="宋体"/>
          <w:bCs/>
          <w:sz w:val="32"/>
          <w:szCs w:val="32"/>
        </w:rPr>
      </w:pPr>
    </w:p>
    <w:p w14:paraId="0364AFCE">
      <w:pPr>
        <w:pStyle w:val="80"/>
        <w:spacing w:beforeLines="0" w:afterLines="0" w:line="440" w:lineRule="exact"/>
        <w:ind w:left="0"/>
        <w:jc w:val="center"/>
        <w:rPr>
          <w:rFonts w:ascii="宋体" w:hAnsi="宋体" w:cs="宋体"/>
          <w:sz w:val="32"/>
          <w:szCs w:val="32"/>
        </w:rPr>
      </w:pPr>
      <w:r>
        <w:rPr>
          <w:rFonts w:hint="eastAsia" w:ascii="宋体" w:hAnsi="宋体" w:cs="宋体"/>
          <w:bCs/>
          <w:sz w:val="32"/>
          <w:szCs w:val="32"/>
        </w:rPr>
        <w:t>供应商履约验收指引</w:t>
      </w:r>
    </w:p>
    <w:p w14:paraId="2FF6350F">
      <w:pPr>
        <w:pStyle w:val="80"/>
        <w:spacing w:beforeLines="0" w:afterLines="0" w:line="440" w:lineRule="exact"/>
        <w:ind w:left="0" w:firstLine="420" w:firstLineChars="200"/>
        <w:rPr>
          <w:rFonts w:ascii="宋体" w:hAnsi="宋体" w:cs="宋体"/>
          <w:szCs w:val="27"/>
        </w:rPr>
      </w:pPr>
      <w:r>
        <w:rPr>
          <w:rFonts w:hint="eastAsia" w:ascii="宋体" w:hAnsi="宋体" w:cs="宋体"/>
          <w:szCs w:val="21"/>
        </w:rPr>
        <w:t>1、供应商不得擅自变更合同标的服务内容；</w:t>
      </w:r>
    </w:p>
    <w:p w14:paraId="74F1F049">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2、不得以次充优，随意降低服务标准和水平；</w:t>
      </w:r>
    </w:p>
    <w:p w14:paraId="4E354A2A">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3、对因客观上采购人采购需求发生变化造成的，应提供采、供双方的纸质备忘录材料；</w:t>
      </w:r>
    </w:p>
    <w:p w14:paraId="177044D5">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4、在满足验收条件5个工作日内通知采购人组织验收；</w:t>
      </w:r>
    </w:p>
    <w:p w14:paraId="484C87B6">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5、供应商应提供需验收服务的清单、标准、达到的水平等量化资料；</w:t>
      </w:r>
    </w:p>
    <w:p w14:paraId="2E8C1CD2">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6、采、供双方约定的验收机构及相关人员组成情况。</w:t>
      </w:r>
    </w:p>
    <w:p w14:paraId="5B9A2CFC">
      <w:pPr>
        <w:pStyle w:val="80"/>
        <w:spacing w:beforeLines="0" w:afterLines="0" w:line="440" w:lineRule="exact"/>
        <w:ind w:left="0" w:firstLine="420" w:firstLineChars="200"/>
        <w:rPr>
          <w:rFonts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271B824B">
      <w:pPr>
        <w:pStyle w:val="5"/>
        <w:spacing w:line="500" w:lineRule="exact"/>
        <w:jc w:val="both"/>
        <w:rPr>
          <w:rFonts w:ascii="宋体" w:hAnsi="宋体" w:cs="宋体"/>
          <w:sz w:val="21"/>
          <w:szCs w:val="21"/>
        </w:rPr>
      </w:pPr>
    </w:p>
    <w:p w14:paraId="2FEDAED1">
      <w:pPr>
        <w:pStyle w:val="5"/>
        <w:spacing w:line="500" w:lineRule="exact"/>
        <w:rPr>
          <w:rFonts w:ascii="宋体" w:hAnsi="宋体" w:cs="宋体"/>
          <w:sz w:val="44"/>
          <w:szCs w:val="44"/>
        </w:rPr>
      </w:pPr>
      <w:r>
        <w:rPr>
          <w:rFonts w:hint="eastAsia" w:ascii="宋体" w:hAnsi="宋体" w:cs="宋体"/>
          <w:sz w:val="44"/>
          <w:szCs w:val="44"/>
        </w:rPr>
        <w:t>服务合同内容</w:t>
      </w:r>
    </w:p>
    <w:p w14:paraId="533E2F76">
      <w:pPr>
        <w:spacing w:line="360" w:lineRule="auto"/>
        <w:ind w:firstLine="420" w:firstLineChars="200"/>
        <w:rPr>
          <w:rFonts w:ascii="宋体" w:hAnsi="宋体" w:cs="宋体"/>
          <w:szCs w:val="27"/>
        </w:rPr>
      </w:pPr>
    </w:p>
    <w:p w14:paraId="18CD596D">
      <w:pPr>
        <w:spacing w:line="360" w:lineRule="auto"/>
        <w:ind w:firstLine="420" w:firstLineChars="200"/>
        <w:rPr>
          <w:rFonts w:ascii="宋体" w:hAnsi="宋体" w:cs="宋体"/>
          <w:szCs w:val="27"/>
          <w:u w:val="single"/>
        </w:rPr>
      </w:pPr>
      <w:r>
        <w:rPr>
          <w:rFonts w:hint="eastAsia" w:ascii="宋体" w:hAnsi="宋体" w:cs="宋体"/>
          <w:szCs w:val="27"/>
        </w:rPr>
        <w:t xml:space="preserve">采购人（甲方）： </w:t>
      </w:r>
    </w:p>
    <w:p w14:paraId="7E6DCEFF">
      <w:pPr>
        <w:spacing w:line="360" w:lineRule="auto"/>
        <w:ind w:firstLine="420" w:firstLineChars="200"/>
        <w:rPr>
          <w:rFonts w:ascii="宋体" w:hAnsi="宋体" w:cs="宋体"/>
          <w:szCs w:val="27"/>
        </w:rPr>
      </w:pPr>
      <w:r>
        <w:rPr>
          <w:rFonts w:hint="eastAsia" w:ascii="宋体" w:hAnsi="宋体" w:cs="宋体"/>
          <w:szCs w:val="27"/>
        </w:rPr>
        <w:t>供应商（乙方）：</w:t>
      </w:r>
    </w:p>
    <w:p w14:paraId="116F94D8">
      <w:pPr>
        <w:spacing w:line="360" w:lineRule="auto"/>
        <w:ind w:firstLine="420" w:firstLineChars="200"/>
        <w:rPr>
          <w:rFonts w:ascii="宋体" w:hAnsi="宋体" w:cs="宋体"/>
          <w:szCs w:val="27"/>
          <w:u w:val="single"/>
        </w:rPr>
      </w:pPr>
      <w:r>
        <w:rPr>
          <w:rFonts w:hint="eastAsia" w:ascii="宋体" w:hAnsi="宋体" w:cs="宋体"/>
          <w:szCs w:val="27"/>
        </w:rPr>
        <w:t>签订地点：</w:t>
      </w:r>
    </w:p>
    <w:p w14:paraId="046EF2F7">
      <w:pPr>
        <w:spacing w:line="360" w:lineRule="auto"/>
        <w:ind w:firstLine="420" w:firstLineChars="200"/>
        <w:rPr>
          <w:rFonts w:ascii="宋体" w:hAnsi="宋体" w:cs="宋体"/>
          <w:szCs w:val="27"/>
          <w:u w:val="single"/>
        </w:rPr>
      </w:pPr>
      <w:r>
        <w:rPr>
          <w:rFonts w:hint="eastAsia" w:ascii="宋体" w:hAnsi="宋体" w:cs="宋体"/>
          <w:szCs w:val="27"/>
        </w:rPr>
        <w:t>项目名称：</w:t>
      </w:r>
    </w:p>
    <w:p w14:paraId="5F6DA7D3">
      <w:pPr>
        <w:spacing w:line="360" w:lineRule="auto"/>
        <w:ind w:firstLine="420" w:firstLineChars="200"/>
        <w:rPr>
          <w:rFonts w:ascii="宋体" w:hAnsi="宋体" w:cs="宋体"/>
          <w:szCs w:val="27"/>
          <w:u w:val="single"/>
        </w:rPr>
      </w:pPr>
      <w:r>
        <w:rPr>
          <w:rFonts w:hint="eastAsia" w:ascii="宋体" w:hAnsi="宋体" w:cs="宋体"/>
          <w:szCs w:val="27"/>
        </w:rPr>
        <w:t>项目编号：</w:t>
      </w:r>
    </w:p>
    <w:p w14:paraId="38B7716C">
      <w:pPr>
        <w:spacing w:line="360" w:lineRule="auto"/>
        <w:ind w:firstLine="420" w:firstLineChars="200"/>
        <w:rPr>
          <w:rFonts w:ascii="宋体" w:hAnsi="宋体" w:cs="宋体"/>
        </w:rPr>
      </w:pPr>
      <w:r>
        <w:rPr>
          <w:rFonts w:hint="eastAsia" w:ascii="宋体" w:hAnsi="宋体" w:cs="宋体"/>
          <w:szCs w:val="27"/>
        </w:rPr>
        <w:t>财政委托号：(财政资金项目必须填写)</w:t>
      </w:r>
    </w:p>
    <w:p w14:paraId="2D4D1E5D">
      <w:pPr>
        <w:spacing w:line="360" w:lineRule="auto"/>
        <w:ind w:firstLine="420" w:firstLineChars="200"/>
        <w:rPr>
          <w:rFonts w:ascii="宋体" w:hAnsi="宋体" w:cs="宋体"/>
        </w:rPr>
      </w:pPr>
      <w:r>
        <w:rPr>
          <w:rFonts w:hint="eastAsia" w:ascii="宋体" w:hAnsi="宋体" w:cs="宋体"/>
          <w:szCs w:val="27"/>
        </w:rPr>
        <w:t>本项目经批准采用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26222C46">
      <w:pPr>
        <w:spacing w:line="360" w:lineRule="auto"/>
        <w:ind w:firstLine="422" w:firstLineChars="200"/>
        <w:rPr>
          <w:rFonts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30"/>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3B0A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tcPr>
          <w:p w14:paraId="67EAC9A2">
            <w:pPr>
              <w:spacing w:line="360" w:lineRule="auto"/>
              <w:ind w:firstLine="420" w:firstLineChars="200"/>
              <w:rPr>
                <w:rFonts w:ascii="宋体" w:hAnsi="宋体" w:cs="宋体"/>
              </w:rPr>
            </w:pPr>
            <w:r>
              <w:rPr>
                <w:rFonts w:hint="eastAsia" w:ascii="宋体" w:hAnsi="宋体" w:cs="宋体"/>
              </w:rPr>
              <w:t>服务内容</w:t>
            </w:r>
          </w:p>
        </w:tc>
        <w:tc>
          <w:tcPr>
            <w:tcW w:w="1623" w:type="dxa"/>
            <w:noWrap/>
          </w:tcPr>
          <w:p w14:paraId="3C6BEDFA">
            <w:pPr>
              <w:spacing w:line="360" w:lineRule="auto"/>
              <w:ind w:firstLine="420" w:firstLineChars="200"/>
              <w:rPr>
                <w:rFonts w:ascii="宋体" w:hAnsi="宋体" w:cs="宋体"/>
              </w:rPr>
            </w:pPr>
            <w:r>
              <w:rPr>
                <w:rFonts w:hint="eastAsia" w:ascii="宋体" w:hAnsi="宋体" w:cs="宋体"/>
              </w:rPr>
              <w:t>标准水平</w:t>
            </w:r>
          </w:p>
        </w:tc>
        <w:tc>
          <w:tcPr>
            <w:tcW w:w="902" w:type="dxa"/>
            <w:noWrap/>
          </w:tcPr>
          <w:p w14:paraId="04AF5DB3">
            <w:pPr>
              <w:spacing w:line="360" w:lineRule="auto"/>
              <w:rPr>
                <w:rFonts w:ascii="宋体" w:hAnsi="宋体" w:cs="宋体"/>
              </w:rPr>
            </w:pPr>
            <w:r>
              <w:rPr>
                <w:rFonts w:hint="eastAsia" w:ascii="宋体" w:hAnsi="宋体" w:cs="宋体"/>
              </w:rPr>
              <w:t>单位</w:t>
            </w:r>
          </w:p>
        </w:tc>
        <w:tc>
          <w:tcPr>
            <w:tcW w:w="902" w:type="dxa"/>
            <w:noWrap/>
          </w:tcPr>
          <w:p w14:paraId="409858A1">
            <w:pPr>
              <w:spacing w:line="360" w:lineRule="auto"/>
              <w:rPr>
                <w:rFonts w:ascii="宋体" w:hAnsi="宋体" w:cs="宋体"/>
              </w:rPr>
            </w:pPr>
            <w:r>
              <w:rPr>
                <w:rFonts w:hint="eastAsia" w:ascii="宋体" w:hAnsi="宋体" w:cs="宋体"/>
              </w:rPr>
              <w:t>数量</w:t>
            </w:r>
          </w:p>
        </w:tc>
        <w:tc>
          <w:tcPr>
            <w:tcW w:w="1071" w:type="dxa"/>
            <w:noWrap/>
          </w:tcPr>
          <w:p w14:paraId="7DEB7825">
            <w:pPr>
              <w:spacing w:line="360" w:lineRule="auto"/>
              <w:ind w:firstLine="420" w:firstLineChars="200"/>
              <w:rPr>
                <w:rFonts w:ascii="宋体" w:hAnsi="宋体" w:cs="宋体"/>
              </w:rPr>
            </w:pPr>
            <w:r>
              <w:rPr>
                <w:rFonts w:hint="eastAsia" w:ascii="宋体" w:hAnsi="宋体" w:cs="宋体"/>
              </w:rPr>
              <w:t>单价</w:t>
            </w:r>
          </w:p>
        </w:tc>
        <w:tc>
          <w:tcPr>
            <w:tcW w:w="1250" w:type="dxa"/>
            <w:noWrap/>
          </w:tcPr>
          <w:p w14:paraId="40B266DE">
            <w:pPr>
              <w:spacing w:line="360" w:lineRule="auto"/>
              <w:ind w:firstLine="420" w:firstLineChars="200"/>
              <w:rPr>
                <w:rFonts w:ascii="宋体" w:hAnsi="宋体" w:cs="宋体"/>
              </w:rPr>
            </w:pPr>
            <w:r>
              <w:rPr>
                <w:rFonts w:hint="eastAsia" w:ascii="宋体" w:hAnsi="宋体" w:cs="宋体"/>
              </w:rPr>
              <w:t>小计</w:t>
            </w:r>
          </w:p>
        </w:tc>
        <w:tc>
          <w:tcPr>
            <w:tcW w:w="1106" w:type="dxa"/>
            <w:noWrap/>
          </w:tcPr>
          <w:p w14:paraId="7C77B7A2">
            <w:pPr>
              <w:spacing w:line="360" w:lineRule="auto"/>
              <w:ind w:firstLine="420" w:firstLineChars="200"/>
              <w:rPr>
                <w:rFonts w:ascii="宋体" w:hAnsi="宋体" w:cs="宋体"/>
              </w:rPr>
            </w:pPr>
            <w:r>
              <w:rPr>
                <w:rFonts w:hint="eastAsia" w:ascii="宋体" w:hAnsi="宋体" w:cs="宋体"/>
              </w:rPr>
              <w:t>备注</w:t>
            </w:r>
          </w:p>
        </w:tc>
      </w:tr>
      <w:tr w14:paraId="359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tcPr>
          <w:p w14:paraId="34988A2F">
            <w:pPr>
              <w:spacing w:line="360" w:lineRule="auto"/>
              <w:ind w:firstLine="420" w:firstLineChars="200"/>
              <w:rPr>
                <w:rFonts w:ascii="宋体" w:hAnsi="宋体" w:cs="宋体"/>
              </w:rPr>
            </w:pPr>
          </w:p>
        </w:tc>
        <w:tc>
          <w:tcPr>
            <w:tcW w:w="1623" w:type="dxa"/>
            <w:noWrap/>
          </w:tcPr>
          <w:p w14:paraId="44B9C2E6">
            <w:pPr>
              <w:spacing w:line="360" w:lineRule="auto"/>
              <w:ind w:firstLine="420" w:firstLineChars="200"/>
              <w:rPr>
                <w:rFonts w:ascii="宋体" w:hAnsi="宋体" w:cs="宋体"/>
              </w:rPr>
            </w:pPr>
          </w:p>
        </w:tc>
        <w:tc>
          <w:tcPr>
            <w:tcW w:w="902" w:type="dxa"/>
            <w:noWrap/>
          </w:tcPr>
          <w:p w14:paraId="31FEDB28">
            <w:pPr>
              <w:spacing w:line="360" w:lineRule="auto"/>
              <w:ind w:firstLine="420" w:firstLineChars="200"/>
              <w:rPr>
                <w:rFonts w:ascii="宋体" w:hAnsi="宋体" w:cs="宋体"/>
              </w:rPr>
            </w:pPr>
          </w:p>
        </w:tc>
        <w:tc>
          <w:tcPr>
            <w:tcW w:w="902" w:type="dxa"/>
            <w:noWrap/>
          </w:tcPr>
          <w:p w14:paraId="36970141">
            <w:pPr>
              <w:spacing w:line="360" w:lineRule="auto"/>
              <w:ind w:firstLine="420" w:firstLineChars="200"/>
              <w:rPr>
                <w:rFonts w:ascii="宋体" w:hAnsi="宋体" w:cs="宋体"/>
              </w:rPr>
            </w:pPr>
          </w:p>
        </w:tc>
        <w:tc>
          <w:tcPr>
            <w:tcW w:w="1071" w:type="dxa"/>
            <w:noWrap/>
          </w:tcPr>
          <w:p w14:paraId="3F3769B8">
            <w:pPr>
              <w:spacing w:line="360" w:lineRule="auto"/>
              <w:ind w:firstLine="420" w:firstLineChars="200"/>
              <w:rPr>
                <w:rFonts w:ascii="宋体" w:hAnsi="宋体" w:cs="宋体"/>
              </w:rPr>
            </w:pPr>
          </w:p>
        </w:tc>
        <w:tc>
          <w:tcPr>
            <w:tcW w:w="1250" w:type="dxa"/>
            <w:noWrap/>
          </w:tcPr>
          <w:p w14:paraId="094D001B">
            <w:pPr>
              <w:spacing w:line="360" w:lineRule="auto"/>
              <w:ind w:firstLine="420" w:firstLineChars="200"/>
              <w:rPr>
                <w:rFonts w:ascii="宋体" w:hAnsi="宋体" w:cs="宋体"/>
              </w:rPr>
            </w:pPr>
          </w:p>
        </w:tc>
        <w:tc>
          <w:tcPr>
            <w:tcW w:w="1106" w:type="dxa"/>
            <w:noWrap/>
          </w:tcPr>
          <w:p w14:paraId="19FE1495">
            <w:pPr>
              <w:spacing w:line="360" w:lineRule="auto"/>
              <w:ind w:firstLine="420" w:firstLineChars="200"/>
              <w:rPr>
                <w:rFonts w:ascii="宋体" w:hAnsi="宋体" w:cs="宋体"/>
              </w:rPr>
            </w:pPr>
          </w:p>
        </w:tc>
      </w:tr>
      <w:tr w14:paraId="5E66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tcPr>
          <w:p w14:paraId="6A6BCF22">
            <w:pPr>
              <w:spacing w:line="360" w:lineRule="auto"/>
              <w:ind w:firstLine="420" w:firstLineChars="200"/>
              <w:rPr>
                <w:rFonts w:ascii="宋体" w:hAnsi="宋体" w:cs="宋体"/>
              </w:rPr>
            </w:pPr>
          </w:p>
        </w:tc>
        <w:tc>
          <w:tcPr>
            <w:tcW w:w="1623" w:type="dxa"/>
            <w:noWrap/>
          </w:tcPr>
          <w:p w14:paraId="058F2E60">
            <w:pPr>
              <w:spacing w:line="360" w:lineRule="auto"/>
              <w:ind w:firstLine="420" w:firstLineChars="200"/>
              <w:rPr>
                <w:rFonts w:ascii="宋体" w:hAnsi="宋体" w:cs="宋体"/>
              </w:rPr>
            </w:pPr>
          </w:p>
        </w:tc>
        <w:tc>
          <w:tcPr>
            <w:tcW w:w="902" w:type="dxa"/>
            <w:noWrap/>
          </w:tcPr>
          <w:p w14:paraId="161342F7">
            <w:pPr>
              <w:spacing w:line="360" w:lineRule="auto"/>
              <w:ind w:firstLine="420" w:firstLineChars="200"/>
              <w:rPr>
                <w:rFonts w:ascii="宋体" w:hAnsi="宋体" w:cs="宋体"/>
              </w:rPr>
            </w:pPr>
          </w:p>
        </w:tc>
        <w:tc>
          <w:tcPr>
            <w:tcW w:w="902" w:type="dxa"/>
            <w:noWrap/>
          </w:tcPr>
          <w:p w14:paraId="5BEE4DF7">
            <w:pPr>
              <w:spacing w:line="360" w:lineRule="auto"/>
              <w:ind w:firstLine="420" w:firstLineChars="200"/>
              <w:rPr>
                <w:rFonts w:ascii="宋体" w:hAnsi="宋体" w:cs="宋体"/>
              </w:rPr>
            </w:pPr>
          </w:p>
        </w:tc>
        <w:tc>
          <w:tcPr>
            <w:tcW w:w="1071" w:type="dxa"/>
            <w:noWrap/>
          </w:tcPr>
          <w:p w14:paraId="6EE17594">
            <w:pPr>
              <w:spacing w:line="360" w:lineRule="auto"/>
              <w:ind w:firstLine="420" w:firstLineChars="200"/>
              <w:rPr>
                <w:rFonts w:ascii="宋体" w:hAnsi="宋体" w:cs="宋体"/>
              </w:rPr>
            </w:pPr>
          </w:p>
        </w:tc>
        <w:tc>
          <w:tcPr>
            <w:tcW w:w="1250" w:type="dxa"/>
            <w:noWrap/>
          </w:tcPr>
          <w:p w14:paraId="6CFB5A57">
            <w:pPr>
              <w:spacing w:line="360" w:lineRule="auto"/>
              <w:ind w:firstLine="420" w:firstLineChars="200"/>
              <w:rPr>
                <w:rFonts w:ascii="宋体" w:hAnsi="宋体" w:cs="宋体"/>
              </w:rPr>
            </w:pPr>
          </w:p>
        </w:tc>
        <w:tc>
          <w:tcPr>
            <w:tcW w:w="1106" w:type="dxa"/>
            <w:noWrap/>
          </w:tcPr>
          <w:p w14:paraId="6081ADE2">
            <w:pPr>
              <w:spacing w:line="360" w:lineRule="auto"/>
              <w:ind w:firstLine="420" w:firstLineChars="200"/>
              <w:rPr>
                <w:rFonts w:ascii="宋体" w:hAnsi="宋体" w:cs="宋体"/>
              </w:rPr>
            </w:pPr>
          </w:p>
        </w:tc>
      </w:tr>
      <w:tr w14:paraId="5CD1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tcPr>
          <w:p w14:paraId="3137E426">
            <w:pPr>
              <w:spacing w:line="360" w:lineRule="auto"/>
              <w:ind w:firstLine="420" w:firstLineChars="200"/>
              <w:rPr>
                <w:rFonts w:ascii="宋体" w:hAnsi="宋体" w:cs="宋体"/>
              </w:rPr>
            </w:pPr>
          </w:p>
        </w:tc>
        <w:tc>
          <w:tcPr>
            <w:tcW w:w="1623" w:type="dxa"/>
            <w:noWrap/>
          </w:tcPr>
          <w:p w14:paraId="653D281B">
            <w:pPr>
              <w:spacing w:line="360" w:lineRule="auto"/>
              <w:ind w:firstLine="420" w:firstLineChars="200"/>
              <w:rPr>
                <w:rFonts w:ascii="宋体" w:hAnsi="宋体" w:cs="宋体"/>
              </w:rPr>
            </w:pPr>
          </w:p>
        </w:tc>
        <w:tc>
          <w:tcPr>
            <w:tcW w:w="902" w:type="dxa"/>
            <w:noWrap/>
          </w:tcPr>
          <w:p w14:paraId="2B2797C6">
            <w:pPr>
              <w:spacing w:line="360" w:lineRule="auto"/>
              <w:ind w:firstLine="420" w:firstLineChars="200"/>
              <w:rPr>
                <w:rFonts w:ascii="宋体" w:hAnsi="宋体" w:cs="宋体"/>
              </w:rPr>
            </w:pPr>
          </w:p>
        </w:tc>
        <w:tc>
          <w:tcPr>
            <w:tcW w:w="902" w:type="dxa"/>
            <w:noWrap/>
          </w:tcPr>
          <w:p w14:paraId="43021FEB">
            <w:pPr>
              <w:spacing w:line="360" w:lineRule="auto"/>
              <w:ind w:firstLine="420" w:firstLineChars="200"/>
              <w:rPr>
                <w:rFonts w:ascii="宋体" w:hAnsi="宋体" w:cs="宋体"/>
              </w:rPr>
            </w:pPr>
          </w:p>
        </w:tc>
        <w:tc>
          <w:tcPr>
            <w:tcW w:w="1071" w:type="dxa"/>
            <w:noWrap/>
          </w:tcPr>
          <w:p w14:paraId="372335AC">
            <w:pPr>
              <w:spacing w:line="360" w:lineRule="auto"/>
              <w:ind w:firstLine="420" w:firstLineChars="200"/>
              <w:rPr>
                <w:rFonts w:ascii="宋体" w:hAnsi="宋体" w:cs="宋体"/>
              </w:rPr>
            </w:pPr>
          </w:p>
        </w:tc>
        <w:tc>
          <w:tcPr>
            <w:tcW w:w="1250" w:type="dxa"/>
            <w:noWrap/>
          </w:tcPr>
          <w:p w14:paraId="2270854E">
            <w:pPr>
              <w:spacing w:line="360" w:lineRule="auto"/>
              <w:ind w:firstLine="420" w:firstLineChars="200"/>
              <w:rPr>
                <w:rFonts w:ascii="宋体" w:hAnsi="宋体" w:cs="宋体"/>
              </w:rPr>
            </w:pPr>
          </w:p>
        </w:tc>
        <w:tc>
          <w:tcPr>
            <w:tcW w:w="1106" w:type="dxa"/>
            <w:noWrap/>
          </w:tcPr>
          <w:p w14:paraId="6AB14895">
            <w:pPr>
              <w:spacing w:line="360" w:lineRule="auto"/>
              <w:ind w:firstLine="420" w:firstLineChars="200"/>
              <w:rPr>
                <w:rFonts w:ascii="宋体" w:hAnsi="宋体" w:cs="宋体"/>
              </w:rPr>
            </w:pPr>
          </w:p>
        </w:tc>
      </w:tr>
      <w:tr w14:paraId="0EB4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tcPr>
          <w:p w14:paraId="71C5C2DE">
            <w:pPr>
              <w:spacing w:line="360" w:lineRule="auto"/>
              <w:ind w:firstLine="420" w:firstLineChars="200"/>
              <w:rPr>
                <w:rFonts w:ascii="宋体" w:hAnsi="宋体" w:cs="宋体"/>
              </w:rPr>
            </w:pPr>
            <w:r>
              <w:rPr>
                <w:rFonts w:hint="eastAsia" w:ascii="宋体" w:hAnsi="宋体" w:cs="宋体"/>
              </w:rPr>
              <w:t>合同总价款（大小写）：</w:t>
            </w:r>
          </w:p>
          <w:p w14:paraId="479F9990">
            <w:pPr>
              <w:spacing w:line="360" w:lineRule="auto"/>
              <w:ind w:firstLine="420" w:firstLineChars="200"/>
              <w:rPr>
                <w:rFonts w:ascii="宋体" w:hAnsi="宋体" w:cs="宋体"/>
              </w:rPr>
            </w:pPr>
            <w:r>
              <w:rPr>
                <w:rFonts w:hint="eastAsia" w:ascii="宋体" w:hAnsi="宋体" w:cs="宋体"/>
                <w:szCs w:val="28"/>
              </w:rPr>
              <w:t>备注：上述服务包含相关设备购置、人员工资及售后服务、税金、劳保基金、人员培训等费用。</w:t>
            </w:r>
          </w:p>
        </w:tc>
      </w:tr>
    </w:tbl>
    <w:p w14:paraId="62A08494">
      <w:pPr>
        <w:spacing w:line="360" w:lineRule="auto"/>
        <w:ind w:firstLine="422" w:firstLineChars="200"/>
        <w:rPr>
          <w:rFonts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3CAB9383">
      <w:pPr>
        <w:spacing w:line="360" w:lineRule="auto"/>
        <w:ind w:firstLine="420" w:firstLineChars="200"/>
        <w:rPr>
          <w:rFonts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4BA46352">
      <w:pPr>
        <w:spacing w:line="360" w:lineRule="auto"/>
        <w:ind w:firstLine="420" w:firstLineChars="200"/>
        <w:rPr>
          <w:rFonts w:ascii="宋体" w:hAnsi="宋体" w:cs="宋体"/>
          <w:szCs w:val="27"/>
          <w:u w:val="single"/>
        </w:rPr>
      </w:pPr>
      <w:r>
        <w:rPr>
          <w:rFonts w:hint="eastAsia" w:ascii="宋体" w:hAnsi="宋体" w:cs="宋体"/>
        </w:rPr>
        <w:t>乙方提供的服务标准和水平应与招标采购文件规定的标准和水平相一致。</w:t>
      </w:r>
    </w:p>
    <w:p w14:paraId="6B52CA01">
      <w:pPr>
        <w:spacing w:line="360" w:lineRule="auto"/>
        <w:ind w:firstLine="422" w:firstLineChars="200"/>
        <w:rPr>
          <w:rFonts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3317C447">
      <w:pPr>
        <w:spacing w:line="360" w:lineRule="auto"/>
        <w:ind w:firstLine="420" w:firstLineChars="200"/>
        <w:rPr>
          <w:rFonts w:ascii="宋体" w:hAnsi="宋体" w:cs="宋体"/>
        </w:rPr>
      </w:pPr>
      <w:r>
        <w:rPr>
          <w:rFonts w:hint="eastAsia" w:ascii="宋体" w:hAnsi="宋体" w:cs="宋体"/>
          <w:szCs w:val="27"/>
        </w:rPr>
        <w:t>1、服务方式：</w:t>
      </w:r>
    </w:p>
    <w:p w14:paraId="26F9BD64">
      <w:pPr>
        <w:spacing w:line="360" w:lineRule="auto"/>
        <w:ind w:firstLine="420" w:firstLineChars="200"/>
        <w:rPr>
          <w:rFonts w:ascii="宋体" w:hAnsi="宋体" w:cs="宋体"/>
        </w:rPr>
      </w:pPr>
      <w:r>
        <w:rPr>
          <w:rFonts w:hint="eastAsia" w:ascii="宋体" w:hAnsi="宋体" w:cs="宋体"/>
        </w:rPr>
        <w:t>2、服务方法：</w:t>
      </w:r>
    </w:p>
    <w:p w14:paraId="1107D125">
      <w:pPr>
        <w:spacing w:line="360" w:lineRule="auto"/>
        <w:ind w:firstLine="420" w:firstLineChars="200"/>
        <w:rPr>
          <w:rFonts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6B0541FE">
      <w:pPr>
        <w:spacing w:line="360" w:lineRule="auto"/>
        <w:ind w:firstLine="420" w:firstLineChars="200"/>
        <w:rPr>
          <w:rFonts w:ascii="宋体" w:hAnsi="宋体" w:cs="宋体"/>
          <w:szCs w:val="27"/>
        </w:rPr>
      </w:pPr>
      <w:r>
        <w:rPr>
          <w:rFonts w:hint="eastAsia" w:ascii="宋体" w:hAnsi="宋体" w:cs="宋体"/>
          <w:szCs w:val="27"/>
        </w:rPr>
        <w:t>3、服务期限：</w:t>
      </w:r>
    </w:p>
    <w:p w14:paraId="1CD2E88B">
      <w:pPr>
        <w:spacing w:line="360" w:lineRule="auto"/>
        <w:ind w:firstLine="420" w:firstLineChars="200"/>
        <w:rPr>
          <w:rFonts w:ascii="宋体" w:hAnsi="宋体" w:cs="宋体"/>
        </w:rPr>
      </w:pPr>
      <w:r>
        <w:rPr>
          <w:rFonts w:hint="eastAsia" w:ascii="宋体" w:hAnsi="宋体" w:cs="宋体"/>
        </w:rPr>
        <w:t>第四条费用及支付方式</w:t>
      </w:r>
    </w:p>
    <w:p w14:paraId="32742701">
      <w:pPr>
        <w:pStyle w:val="12"/>
        <w:kinsoku w:val="0"/>
        <w:overflowPunct w:val="0"/>
        <w:spacing w:line="364" w:lineRule="auto"/>
        <w:ind w:firstLine="422" w:firstLineChars="200"/>
        <w:rPr>
          <w:rFonts w:ascii="宋体" w:hAnsi="宋体" w:cs="宋体"/>
          <w:b/>
        </w:rPr>
      </w:pPr>
      <w:r>
        <w:rPr>
          <w:rFonts w:hint="eastAsia" w:ascii="宋体" w:hAnsi="宋体" w:cs="宋体"/>
          <w:b/>
        </w:rPr>
        <w:t>(一)本项目费用有以下组成：</w:t>
      </w:r>
    </w:p>
    <w:p w14:paraId="6ABC5A33">
      <w:pPr>
        <w:pStyle w:val="12"/>
        <w:kinsoku w:val="0"/>
        <w:overflowPunct w:val="0"/>
        <w:spacing w:line="364" w:lineRule="auto"/>
        <w:ind w:firstLine="420" w:firstLineChars="200"/>
        <w:rPr>
          <w:rFonts w:ascii="宋体" w:hAnsi="宋体" w:cs="宋体"/>
        </w:rPr>
      </w:pPr>
      <w:r>
        <w:rPr>
          <w:rFonts w:hint="eastAsia" w:ascii="宋体" w:hAnsi="宋体" w:cs="宋体"/>
        </w:rPr>
        <w:t xml:space="preserve"> 1、XX 万元；</w:t>
      </w:r>
    </w:p>
    <w:p w14:paraId="2C010DD9">
      <w:pPr>
        <w:pStyle w:val="12"/>
        <w:kinsoku w:val="0"/>
        <w:overflowPunct w:val="0"/>
        <w:spacing w:line="364" w:lineRule="auto"/>
        <w:ind w:firstLine="420" w:firstLineChars="200"/>
        <w:rPr>
          <w:rFonts w:ascii="宋体" w:hAnsi="宋体" w:cs="宋体"/>
        </w:rPr>
      </w:pPr>
      <w:r>
        <w:rPr>
          <w:rFonts w:hint="eastAsia" w:ascii="宋体" w:hAnsi="宋体" w:cs="宋体"/>
        </w:rPr>
        <w:t>2、XX 万元；</w:t>
      </w:r>
    </w:p>
    <w:p w14:paraId="744F189F">
      <w:pPr>
        <w:pStyle w:val="12"/>
        <w:kinsoku w:val="0"/>
        <w:overflowPunct w:val="0"/>
        <w:spacing w:line="364" w:lineRule="auto"/>
        <w:ind w:firstLine="420" w:firstLineChars="200"/>
        <w:rPr>
          <w:rFonts w:ascii="宋体" w:hAnsi="宋体" w:cs="宋体"/>
        </w:rPr>
      </w:pPr>
      <w:r>
        <w:rPr>
          <w:rFonts w:hint="eastAsia" w:ascii="宋体" w:hAnsi="宋体" w:cs="宋体"/>
        </w:rPr>
        <w:t>……</w:t>
      </w:r>
    </w:p>
    <w:p w14:paraId="4E656429">
      <w:pPr>
        <w:pStyle w:val="12"/>
        <w:kinsoku w:val="0"/>
        <w:overflowPunct w:val="0"/>
        <w:ind w:firstLine="422" w:firstLineChars="200"/>
        <w:rPr>
          <w:rFonts w:ascii="宋体" w:hAnsi="宋体" w:cs="宋体"/>
          <w:b/>
        </w:rPr>
      </w:pPr>
      <w:r>
        <w:rPr>
          <w:rFonts w:hint="eastAsia" w:ascii="宋体" w:hAnsi="宋体" w:cs="宋体"/>
          <w:b/>
        </w:rPr>
        <w:t>(二)费用支付方式：</w:t>
      </w:r>
    </w:p>
    <w:p w14:paraId="2431554B">
      <w:pPr>
        <w:pStyle w:val="12"/>
        <w:kinsoku w:val="0"/>
        <w:overflowPunct w:val="0"/>
        <w:spacing w:line="364" w:lineRule="auto"/>
        <w:ind w:firstLine="420" w:firstLineChars="200"/>
        <w:rPr>
          <w:rFonts w:ascii="宋体" w:hAnsi="宋体" w:cs="宋体"/>
        </w:rPr>
      </w:pPr>
      <w:r>
        <w:rPr>
          <w:rFonts w:hint="eastAsia" w:ascii="宋体" w:hAnsi="宋体" w:cs="宋体"/>
        </w:rPr>
        <w:t>1、XXXX；</w:t>
      </w:r>
    </w:p>
    <w:p w14:paraId="7FEE0670">
      <w:pPr>
        <w:pStyle w:val="12"/>
        <w:kinsoku w:val="0"/>
        <w:overflowPunct w:val="0"/>
        <w:spacing w:line="364" w:lineRule="auto"/>
        <w:ind w:firstLine="420" w:firstLineChars="200"/>
        <w:rPr>
          <w:rFonts w:ascii="宋体" w:hAnsi="宋体" w:cs="宋体"/>
        </w:rPr>
      </w:pPr>
      <w:r>
        <w:rPr>
          <w:rFonts w:hint="eastAsia" w:ascii="宋体" w:hAnsi="宋体" w:cs="宋体"/>
        </w:rPr>
        <w:t>2、XXXX ；</w:t>
      </w:r>
    </w:p>
    <w:p w14:paraId="35B91D4E">
      <w:pPr>
        <w:pStyle w:val="12"/>
        <w:kinsoku w:val="0"/>
        <w:overflowPunct w:val="0"/>
        <w:spacing w:line="364" w:lineRule="auto"/>
        <w:ind w:firstLine="420" w:firstLineChars="200"/>
        <w:rPr>
          <w:rFonts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68E28B2C">
      <w:pPr>
        <w:pStyle w:val="12"/>
        <w:kinsoku w:val="0"/>
        <w:overflowPunct w:val="0"/>
        <w:ind w:firstLine="422" w:firstLineChars="200"/>
        <w:rPr>
          <w:rFonts w:ascii="宋体" w:hAnsi="宋体" w:cs="宋体"/>
        </w:rPr>
      </w:pPr>
      <w:r>
        <w:rPr>
          <w:rFonts w:hint="eastAsia" w:ascii="宋体" w:hAnsi="宋体" w:cs="宋体"/>
          <w:b/>
        </w:rPr>
        <w:t xml:space="preserve">第五条付款条件   </w:t>
      </w:r>
    </w:p>
    <w:p w14:paraId="3E274AF1">
      <w:pPr>
        <w:spacing w:line="360" w:lineRule="auto"/>
        <w:ind w:firstLine="420" w:firstLineChars="200"/>
        <w:rPr>
          <w:rFonts w:ascii="宋体" w:hAnsi="宋体" w:cs="宋体"/>
        </w:rPr>
      </w:pPr>
      <w:r>
        <w:rPr>
          <w:rFonts w:hint="eastAsia" w:ascii="宋体" w:hAnsi="宋体" w:cs="宋体"/>
        </w:rPr>
        <w:t>本合同以人民币付款。</w:t>
      </w:r>
    </w:p>
    <w:p w14:paraId="686F7920">
      <w:pPr>
        <w:spacing w:line="360" w:lineRule="auto"/>
        <w:ind w:firstLine="420" w:firstLineChars="200"/>
        <w:rPr>
          <w:rFonts w:ascii="宋体" w:hAnsi="宋体" w:cs="宋体"/>
        </w:rPr>
      </w:pPr>
      <w:r>
        <w:rPr>
          <w:rFonts w:hint="eastAsia" w:ascii="宋体" w:hAnsi="宋体" w:cs="宋体"/>
        </w:rPr>
        <w:t>该项目是否实行预付款：</w:t>
      </w:r>
    </w:p>
    <w:p w14:paraId="080FBAB4">
      <w:pPr>
        <w:spacing w:line="360" w:lineRule="auto"/>
        <w:ind w:firstLine="420" w:firstLineChars="200"/>
        <w:rPr>
          <w:rFonts w:ascii="宋体" w:hAnsi="宋体" w:cs="宋体"/>
        </w:rPr>
      </w:pPr>
      <w:r>
        <w:rPr>
          <w:rFonts w:hint="eastAsia" w:ascii="宋体" w:hAnsi="宋体" w:cs="宋体"/>
        </w:rPr>
        <w:t>实行预付款的条件和比例：</w:t>
      </w:r>
    </w:p>
    <w:p w14:paraId="0A5DFF8B">
      <w:pPr>
        <w:spacing w:line="360" w:lineRule="auto"/>
        <w:ind w:firstLine="420" w:firstLineChars="200"/>
        <w:rPr>
          <w:rFonts w:ascii="宋体" w:hAnsi="宋体" w:cs="宋体"/>
        </w:rPr>
      </w:pPr>
      <w:r>
        <w:rPr>
          <w:rFonts w:hint="eastAsia" w:ascii="宋体" w:hAnsi="宋体" w:cs="宋体"/>
        </w:rPr>
        <w:t>合同款项结算方式和支付比例：</w:t>
      </w:r>
    </w:p>
    <w:p w14:paraId="76E2DD5D">
      <w:pPr>
        <w:spacing w:line="360" w:lineRule="auto"/>
        <w:ind w:firstLine="420" w:firstLineChars="200"/>
        <w:rPr>
          <w:rFonts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00F8BD26">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第六条  验收方法</w:t>
      </w:r>
    </w:p>
    <w:p w14:paraId="2E54B119">
      <w:pPr>
        <w:spacing w:line="360" w:lineRule="auto"/>
        <w:ind w:firstLine="420" w:firstLineChars="200"/>
        <w:rPr>
          <w:rFonts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2DD0E983">
      <w:pPr>
        <w:spacing w:line="360" w:lineRule="auto"/>
        <w:ind w:firstLine="420" w:firstLineChars="200"/>
        <w:rPr>
          <w:rFonts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5FDC7D7">
      <w:pPr>
        <w:spacing w:line="360" w:lineRule="auto"/>
        <w:ind w:firstLine="420" w:firstLineChars="200"/>
        <w:rPr>
          <w:rFonts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55BDB310">
      <w:pPr>
        <w:spacing w:line="360" w:lineRule="auto"/>
        <w:ind w:firstLine="420" w:firstLineChars="200"/>
        <w:rPr>
          <w:rFonts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3B06C11E">
      <w:pPr>
        <w:spacing w:line="360" w:lineRule="auto"/>
        <w:ind w:firstLine="420" w:firstLineChars="200"/>
        <w:rPr>
          <w:rFonts w:ascii="宋体" w:hAnsi="宋体" w:cs="宋体"/>
        </w:rPr>
      </w:pPr>
      <w:r>
        <w:rPr>
          <w:rFonts w:hint="eastAsia" w:ascii="宋体" w:hAnsi="宋体" w:cs="宋体"/>
        </w:rPr>
        <w:t>检测、验收费用承担方式：</w:t>
      </w:r>
    </w:p>
    <w:p w14:paraId="03836EC2">
      <w:pPr>
        <w:pStyle w:val="12"/>
        <w:kinsoku w:val="0"/>
        <w:overflowPunct w:val="0"/>
        <w:spacing w:line="364" w:lineRule="auto"/>
        <w:ind w:firstLine="422" w:firstLineChars="200"/>
        <w:rPr>
          <w:rFonts w:ascii="宋体" w:hAnsi="宋体" w:cs="宋体"/>
          <w:b/>
        </w:rPr>
      </w:pPr>
      <w:r>
        <w:rPr>
          <w:rFonts w:hint="eastAsia" w:ascii="宋体" w:hAnsi="宋体" w:cs="宋体"/>
          <w:b/>
        </w:rPr>
        <w:t>第七条 知识产权</w:t>
      </w:r>
    </w:p>
    <w:p w14:paraId="23BEFF87">
      <w:pPr>
        <w:pStyle w:val="12"/>
        <w:kinsoku w:val="0"/>
        <w:overflowPunct w:val="0"/>
        <w:spacing w:line="364" w:lineRule="auto"/>
        <w:ind w:firstLine="420" w:firstLineChars="200"/>
        <w:rPr>
          <w:rFonts w:ascii="宋体" w:hAnsi="宋体" w:cs="宋体"/>
        </w:rPr>
      </w:pPr>
      <w:r>
        <w:rPr>
          <w:rFonts w:hint="eastAsia" w:ascii="宋体" w:hAnsi="宋体" w:cs="宋体"/>
        </w:rPr>
        <w:t>乙方应保证所提供的服务或其任何一部分均不会侵犯任何第三方的专利权、商标权或著作权。</w:t>
      </w:r>
    </w:p>
    <w:p w14:paraId="11A42108">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第八条 无产权瑕疵条款</w:t>
      </w:r>
    </w:p>
    <w:p w14:paraId="3314FC53">
      <w:pPr>
        <w:pStyle w:val="12"/>
        <w:kinsoku w:val="0"/>
        <w:overflowPunct w:val="0"/>
        <w:spacing w:line="364" w:lineRule="auto"/>
        <w:ind w:firstLine="420" w:firstLineChars="200"/>
        <w:rPr>
          <w:rFonts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1ACEA461">
      <w:pPr>
        <w:spacing w:line="400" w:lineRule="exact"/>
        <w:ind w:firstLine="422" w:firstLineChars="200"/>
        <w:rPr>
          <w:rFonts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54FC88FE">
      <w:pPr>
        <w:spacing w:line="360" w:lineRule="auto"/>
        <w:ind w:firstLine="420" w:firstLineChars="200"/>
        <w:rPr>
          <w:rFonts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14:paraId="02FD270A">
      <w:pPr>
        <w:spacing w:line="360" w:lineRule="auto"/>
        <w:ind w:firstLine="420" w:firstLineChars="200"/>
        <w:rPr>
          <w:rFonts w:ascii="宋体" w:hAnsi="宋体" w:cs="宋体"/>
        </w:rPr>
      </w:pPr>
      <w:r>
        <w:rPr>
          <w:rFonts w:hint="eastAsia" w:ascii="宋体" w:hAnsi="宋体" w:cs="宋体"/>
        </w:rPr>
        <w:t>2.若确需质量保证金的，质量保证金不得超过合同总价款的5%</w:t>
      </w:r>
    </w:p>
    <w:p w14:paraId="357BFDF7">
      <w:pPr>
        <w:spacing w:line="360" w:lineRule="auto"/>
        <w:ind w:firstLine="420" w:firstLineChars="200"/>
        <w:rPr>
          <w:rFonts w:ascii="宋体" w:hAnsi="宋体" w:cs="宋体"/>
        </w:rPr>
      </w:pPr>
      <w:r>
        <w:rPr>
          <w:rFonts w:hint="eastAsia" w:ascii="宋体" w:hAnsi="宋体" w:cs="宋体"/>
        </w:rPr>
        <w:t>3.如乙方未能履行其合同规定的任何义务，甲方有权从履约保证金中取得补偿。</w:t>
      </w:r>
    </w:p>
    <w:p w14:paraId="7F0361F6">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第十条 甲方的权利和义务</w:t>
      </w:r>
    </w:p>
    <w:p w14:paraId="3AC8AFD9">
      <w:pPr>
        <w:spacing w:line="360" w:lineRule="auto"/>
        <w:ind w:firstLine="420" w:firstLineChars="200"/>
        <w:rPr>
          <w:rFonts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594F135E">
      <w:pPr>
        <w:spacing w:line="360" w:lineRule="auto"/>
        <w:ind w:firstLine="420" w:firstLineChars="200"/>
        <w:rPr>
          <w:rFonts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14:paraId="550BFDFB">
      <w:pPr>
        <w:spacing w:line="360" w:lineRule="auto"/>
        <w:ind w:firstLine="420" w:firstLineChars="200"/>
        <w:rPr>
          <w:rFonts w:ascii="宋体" w:hAnsi="宋体" w:cs="宋体"/>
        </w:rPr>
      </w:pPr>
      <w:r>
        <w:rPr>
          <w:rFonts w:hint="eastAsia" w:ascii="宋体" w:hAnsi="宋体" w:cs="宋体"/>
        </w:rPr>
        <w:t>3、负责检查监督乙方管理工作的实施及制度的执行情况。</w:t>
      </w:r>
    </w:p>
    <w:p w14:paraId="383B1BAA">
      <w:pPr>
        <w:spacing w:line="360" w:lineRule="auto"/>
        <w:ind w:firstLine="420" w:firstLineChars="200"/>
        <w:rPr>
          <w:rFonts w:ascii="宋体" w:hAnsi="宋体" w:cs="宋体"/>
        </w:rPr>
      </w:pPr>
      <w:r>
        <w:rPr>
          <w:rFonts w:hint="eastAsia" w:ascii="宋体" w:hAnsi="宋体" w:cs="宋体"/>
        </w:rPr>
        <w:t>4、根据本合同规定，按时向乙方支付应付服务费用。</w:t>
      </w:r>
    </w:p>
    <w:p w14:paraId="1F3388CC">
      <w:pPr>
        <w:spacing w:line="360" w:lineRule="auto"/>
        <w:ind w:firstLine="420" w:firstLineChars="200"/>
        <w:rPr>
          <w:rFonts w:ascii="宋体" w:hAnsi="宋体" w:cs="宋体"/>
        </w:rPr>
      </w:pPr>
      <w:r>
        <w:rPr>
          <w:rFonts w:hint="eastAsia" w:ascii="宋体" w:hAnsi="宋体" w:cs="宋体"/>
        </w:rPr>
        <w:t xml:space="preserve">5、国家法律、法规所规定由甲方承担的其他责任    </w:t>
      </w:r>
    </w:p>
    <w:p w14:paraId="22AEF9A0">
      <w:pPr>
        <w:pStyle w:val="12"/>
        <w:kinsoku w:val="0"/>
        <w:overflowPunct w:val="0"/>
        <w:spacing w:line="364" w:lineRule="auto"/>
        <w:ind w:firstLine="422" w:firstLineChars="200"/>
        <w:rPr>
          <w:rFonts w:ascii="宋体" w:hAnsi="宋体" w:cs="宋体"/>
          <w:b/>
        </w:rPr>
      </w:pPr>
      <w:r>
        <w:rPr>
          <w:rFonts w:hint="eastAsia" w:ascii="宋体" w:hAnsi="宋体" w:cs="宋体"/>
          <w:b/>
        </w:rPr>
        <w:t>第十一条 乙方的权利和义务</w:t>
      </w:r>
    </w:p>
    <w:p w14:paraId="0FD3B748">
      <w:pPr>
        <w:spacing w:line="360" w:lineRule="auto"/>
        <w:ind w:firstLine="420" w:firstLineChars="200"/>
        <w:rPr>
          <w:rFonts w:ascii="宋体" w:hAnsi="宋体" w:cs="宋体"/>
        </w:rPr>
      </w:pPr>
      <w:r>
        <w:rPr>
          <w:rFonts w:hint="eastAsia" w:ascii="宋体" w:hAnsi="宋体" w:cs="宋体"/>
        </w:rPr>
        <w:t>1、对本合同规定的委托服务范围内的项目享有管理权及服务义务。</w:t>
      </w:r>
    </w:p>
    <w:p w14:paraId="1A972C75">
      <w:pPr>
        <w:spacing w:line="360" w:lineRule="auto"/>
        <w:ind w:firstLine="420" w:firstLineChars="200"/>
        <w:rPr>
          <w:rFonts w:ascii="宋体" w:hAnsi="宋体" w:cs="宋体"/>
        </w:rPr>
      </w:pPr>
      <w:r>
        <w:rPr>
          <w:rFonts w:hint="eastAsia" w:ascii="宋体" w:hAnsi="宋体" w:cs="宋体"/>
        </w:rPr>
        <w:t>2、根据本合同的规定向甲方收取相关服务费用，并有权在本项目管理范围内管理及合理使用。</w:t>
      </w:r>
    </w:p>
    <w:p w14:paraId="50C83D0A">
      <w:pPr>
        <w:spacing w:line="360" w:lineRule="auto"/>
        <w:ind w:firstLine="420" w:firstLineChars="200"/>
        <w:rPr>
          <w:rFonts w:ascii="宋体" w:hAnsi="宋体" w:cs="宋体"/>
        </w:rPr>
      </w:pPr>
      <w:r>
        <w:rPr>
          <w:rFonts w:hint="eastAsia" w:ascii="宋体" w:hAnsi="宋体" w:cs="宋体"/>
        </w:rPr>
        <w:t>3、及时向甲方通告本项目服务范围内有关服务的重大事项，及时配合处理投诉。</w:t>
      </w:r>
    </w:p>
    <w:p w14:paraId="3FD3B7F2">
      <w:pPr>
        <w:spacing w:line="360" w:lineRule="auto"/>
        <w:ind w:firstLine="420" w:firstLineChars="200"/>
        <w:rPr>
          <w:rFonts w:ascii="宋体" w:hAnsi="宋体" w:cs="宋体"/>
        </w:rPr>
      </w:pPr>
      <w:r>
        <w:rPr>
          <w:rFonts w:hint="eastAsia" w:ascii="宋体" w:hAnsi="宋体" w:cs="宋体"/>
        </w:rPr>
        <w:t>4、接受项目行业管理部门及政府有关部门的指导，接受甲方的监督。</w:t>
      </w:r>
    </w:p>
    <w:p w14:paraId="7FC4BA7E">
      <w:pPr>
        <w:spacing w:line="360" w:lineRule="auto"/>
        <w:ind w:firstLine="420" w:firstLineChars="200"/>
        <w:rPr>
          <w:rFonts w:ascii="宋体" w:hAnsi="宋体" w:cs="宋体"/>
        </w:rPr>
      </w:pPr>
      <w:r>
        <w:rPr>
          <w:rFonts w:hint="eastAsia" w:ascii="宋体" w:hAnsi="宋体" w:cs="宋体"/>
        </w:rPr>
        <w:t>5、国家法律、法规所规定由乙方承担的其它责任。</w:t>
      </w:r>
    </w:p>
    <w:p w14:paraId="46AC3D66">
      <w:pPr>
        <w:pStyle w:val="12"/>
        <w:kinsoku w:val="0"/>
        <w:overflowPunct w:val="0"/>
        <w:spacing w:line="364" w:lineRule="auto"/>
        <w:ind w:firstLine="422" w:firstLineChars="200"/>
        <w:rPr>
          <w:rFonts w:ascii="宋体" w:hAnsi="宋体" w:cs="宋体"/>
          <w:b/>
        </w:rPr>
      </w:pPr>
      <w:r>
        <w:rPr>
          <w:rFonts w:hint="eastAsia" w:ascii="宋体" w:hAnsi="宋体" w:cs="宋体"/>
          <w:b/>
        </w:rPr>
        <w:t>第十二条 违约责任</w:t>
      </w:r>
    </w:p>
    <w:p w14:paraId="18541D26">
      <w:pPr>
        <w:pStyle w:val="12"/>
        <w:kinsoku w:val="0"/>
        <w:overflowPunct w:val="0"/>
        <w:ind w:firstLine="420" w:firstLineChars="200"/>
        <w:rPr>
          <w:rFonts w:ascii="宋体" w:hAnsi="宋体" w:cs="宋体"/>
        </w:rPr>
      </w:pPr>
      <w:r>
        <w:rPr>
          <w:rFonts w:hint="eastAsia" w:ascii="宋体" w:hAnsi="宋体" w:cs="宋体"/>
        </w:rPr>
        <w:t>1、甲乙双方必须遵守本合同并执行合同中的各项规定，保证本合同的正常履行。</w:t>
      </w:r>
    </w:p>
    <w:p w14:paraId="770699A6">
      <w:pPr>
        <w:pStyle w:val="12"/>
        <w:kinsoku w:val="0"/>
        <w:overflowPunct w:val="0"/>
        <w:spacing w:line="364" w:lineRule="auto"/>
        <w:ind w:firstLine="420" w:firstLineChars="200"/>
        <w:rPr>
          <w:rFonts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37373D32">
      <w:pPr>
        <w:pStyle w:val="12"/>
        <w:kinsoku w:val="0"/>
        <w:overflowPunct w:val="0"/>
        <w:spacing w:line="364" w:lineRule="auto"/>
        <w:ind w:firstLine="420" w:firstLineChars="200"/>
        <w:rPr>
          <w:rFonts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BD24226">
      <w:pPr>
        <w:pStyle w:val="12"/>
        <w:kinsoku w:val="0"/>
        <w:overflowPunct w:val="0"/>
        <w:spacing w:line="364" w:lineRule="auto"/>
        <w:ind w:firstLine="420" w:firstLineChars="200"/>
        <w:rPr>
          <w:rFonts w:ascii="宋体" w:hAnsi="宋体" w:cs="宋体"/>
        </w:rPr>
      </w:pPr>
      <w:r>
        <w:rPr>
          <w:rFonts w:hint="eastAsia" w:ascii="宋体" w:hAnsi="宋体" w:cs="宋体"/>
        </w:rPr>
        <w:t>4、变更、中止或者终止合同，有过错的一方应当承担赔偿责任，双方都有过错的，各自承担相应的责任。</w:t>
      </w:r>
    </w:p>
    <w:p w14:paraId="55D557AB">
      <w:pPr>
        <w:spacing w:line="360" w:lineRule="auto"/>
        <w:ind w:firstLine="422" w:firstLineChars="200"/>
        <w:rPr>
          <w:rFonts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64FA8238">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09F80701">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31E87C42">
      <w:pPr>
        <w:spacing w:line="360" w:lineRule="auto"/>
        <w:ind w:firstLine="422" w:firstLineChars="200"/>
        <w:rPr>
          <w:rFonts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47FA7298">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16A1C76E">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2A5B5934">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第十五条 不可抗力事件处理</w:t>
      </w:r>
    </w:p>
    <w:p w14:paraId="17F7BE26">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EB4CEF3">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858179B">
      <w:pPr>
        <w:pStyle w:val="4"/>
        <w:kinsoku w:val="0"/>
        <w:overflowPunct w:val="0"/>
        <w:ind w:firstLine="422" w:firstLineChars="200"/>
        <w:rPr>
          <w:rFonts w:ascii="宋体" w:hAnsi="宋体" w:cs="宋体"/>
          <w:kern w:val="2"/>
          <w:sz w:val="21"/>
          <w:szCs w:val="27"/>
        </w:rPr>
      </w:pPr>
      <w:r>
        <w:rPr>
          <w:rFonts w:hint="eastAsia" w:ascii="宋体" w:hAnsi="宋体" w:cs="宋体"/>
          <w:kern w:val="2"/>
          <w:sz w:val="21"/>
          <w:szCs w:val="27"/>
        </w:rPr>
        <w:t>第十六条 合同纠纷调处</w:t>
      </w:r>
    </w:p>
    <w:p w14:paraId="097B375C">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549D9779">
      <w:pPr>
        <w:spacing w:line="360" w:lineRule="auto"/>
        <w:ind w:firstLine="420" w:firstLineChars="200"/>
        <w:rPr>
          <w:rFonts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14:paraId="7E22AC50">
      <w:pPr>
        <w:pStyle w:val="4"/>
        <w:kinsoku w:val="0"/>
        <w:overflowPunct w:val="0"/>
        <w:ind w:firstLine="420" w:firstLineChars="200"/>
        <w:rPr>
          <w:rFonts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14:paraId="7B20CE8F">
      <w:pPr>
        <w:spacing w:line="360" w:lineRule="auto"/>
        <w:ind w:firstLine="422" w:firstLineChars="200"/>
        <w:rPr>
          <w:rFonts w:ascii="宋体" w:hAnsi="宋体" w:cs="宋体"/>
          <w:b/>
          <w:bCs/>
          <w:szCs w:val="27"/>
        </w:rPr>
      </w:pPr>
      <w:r>
        <w:rPr>
          <w:rFonts w:hint="eastAsia" w:ascii="宋体" w:hAnsi="宋体" w:cs="宋体"/>
          <w:b/>
          <w:bCs/>
          <w:szCs w:val="27"/>
        </w:rPr>
        <w:t>第十七条 其他</w:t>
      </w:r>
    </w:p>
    <w:p w14:paraId="05B39DDE">
      <w:pPr>
        <w:spacing w:line="360" w:lineRule="auto"/>
        <w:ind w:firstLine="420" w:firstLineChars="200"/>
        <w:rPr>
          <w:rFonts w:ascii="宋体" w:hAnsi="宋体" w:cs="宋体"/>
          <w:szCs w:val="27"/>
        </w:rPr>
      </w:pP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A792FC1">
      <w:pPr>
        <w:spacing w:line="360" w:lineRule="auto"/>
        <w:ind w:firstLine="420" w:firstLineChars="200"/>
        <w:rPr>
          <w:rFonts w:ascii="宋体" w:hAnsi="宋体" w:cs="宋体"/>
          <w:szCs w:val="27"/>
        </w:rPr>
      </w:pPr>
      <w:r>
        <w:rPr>
          <w:rFonts w:hint="eastAsia" w:ascii="宋体" w:hAnsi="宋体" w:cs="宋体"/>
        </w:rPr>
        <w:t>本合同一式份，甲乙双方各执份，自双方当事人签字盖章之日起生效。</w:t>
      </w:r>
    </w:p>
    <w:p w14:paraId="21B1762B">
      <w:pPr>
        <w:spacing w:line="360" w:lineRule="auto"/>
        <w:ind w:firstLine="420" w:firstLineChars="200"/>
        <w:rPr>
          <w:rFonts w:ascii="宋体" w:hAnsi="宋体" w:cs="宋体"/>
          <w:szCs w:val="27"/>
        </w:rPr>
      </w:pPr>
    </w:p>
    <w:p w14:paraId="609DF70D">
      <w:pPr>
        <w:pStyle w:val="2"/>
        <w:ind w:firstLine="210"/>
        <w:rPr>
          <w:rFonts w:ascii="宋体" w:hAnsi="宋体" w:cs="宋体"/>
        </w:rPr>
      </w:pPr>
    </w:p>
    <w:p w14:paraId="593D90AF">
      <w:pPr>
        <w:spacing w:line="360" w:lineRule="auto"/>
        <w:ind w:firstLine="420" w:firstLineChars="200"/>
        <w:rPr>
          <w:rFonts w:ascii="宋体" w:hAnsi="宋体" w:cs="宋体"/>
          <w:szCs w:val="27"/>
        </w:rPr>
      </w:pPr>
      <w:r>
        <w:rPr>
          <w:rFonts w:hint="eastAsia" w:ascii="宋体" w:hAnsi="宋体" w:cs="宋体"/>
          <w:szCs w:val="27"/>
        </w:rPr>
        <w:t xml:space="preserve">采购人（甲方）：    （公章）           供货人（乙方）：     （公章）  </w:t>
      </w:r>
    </w:p>
    <w:p w14:paraId="04C3425E">
      <w:pPr>
        <w:spacing w:line="360" w:lineRule="auto"/>
        <w:ind w:firstLine="420" w:firstLineChars="200"/>
        <w:rPr>
          <w:rFonts w:ascii="宋体" w:hAnsi="宋体" w:cs="宋体"/>
        </w:rPr>
      </w:pPr>
      <w:r>
        <w:rPr>
          <w:rFonts w:hint="eastAsia" w:ascii="宋体" w:hAnsi="宋体" w:cs="宋体"/>
          <w:szCs w:val="27"/>
        </w:rPr>
        <w:t>地址：                               地址：</w:t>
      </w:r>
    </w:p>
    <w:p w14:paraId="68757504">
      <w:pPr>
        <w:spacing w:line="360" w:lineRule="auto"/>
        <w:ind w:firstLine="420" w:firstLineChars="200"/>
        <w:rPr>
          <w:rFonts w:ascii="宋体" w:hAnsi="宋体" w:cs="宋体"/>
          <w:szCs w:val="27"/>
        </w:rPr>
      </w:pPr>
      <w:r>
        <w:rPr>
          <w:rFonts w:hint="eastAsia" w:ascii="宋体" w:hAnsi="宋体" w:cs="宋体"/>
          <w:szCs w:val="27"/>
        </w:rPr>
        <w:t>法定代表人：                         法定代表人：</w:t>
      </w:r>
    </w:p>
    <w:p w14:paraId="6F67C938">
      <w:pPr>
        <w:spacing w:line="360" w:lineRule="auto"/>
        <w:ind w:firstLine="420" w:firstLineChars="200"/>
        <w:rPr>
          <w:rFonts w:ascii="宋体" w:hAnsi="宋体" w:cs="宋体"/>
          <w:u w:val="single"/>
        </w:rPr>
      </w:pPr>
      <w:r>
        <w:rPr>
          <w:rFonts w:hint="eastAsia" w:ascii="宋体" w:hAnsi="宋体" w:cs="宋体"/>
          <w:szCs w:val="27"/>
        </w:rPr>
        <w:t>委托代理人：                         委托代理人：</w:t>
      </w:r>
    </w:p>
    <w:p w14:paraId="384F997F">
      <w:pPr>
        <w:spacing w:line="360" w:lineRule="auto"/>
        <w:ind w:firstLine="420" w:firstLineChars="200"/>
        <w:rPr>
          <w:rFonts w:ascii="宋体" w:hAnsi="宋体" w:cs="宋体"/>
        </w:rPr>
      </w:pPr>
      <w:r>
        <w:rPr>
          <w:rFonts w:hint="eastAsia" w:ascii="宋体" w:hAnsi="宋体" w:cs="宋体"/>
        </w:rPr>
        <w:t>电话：                               电话：</w:t>
      </w:r>
    </w:p>
    <w:p w14:paraId="623A7820">
      <w:pPr>
        <w:spacing w:line="360" w:lineRule="auto"/>
        <w:ind w:firstLine="420" w:firstLineChars="200"/>
        <w:rPr>
          <w:rFonts w:ascii="宋体" w:hAnsi="宋体" w:cs="宋体"/>
          <w:szCs w:val="27"/>
        </w:rPr>
      </w:pPr>
      <w:r>
        <w:rPr>
          <w:rFonts w:hint="eastAsia" w:ascii="宋体" w:hAnsi="宋体" w:cs="宋体"/>
          <w:szCs w:val="27"/>
        </w:rPr>
        <w:t>开户银行：                           开户银行：</w:t>
      </w:r>
    </w:p>
    <w:p w14:paraId="5AB14C68">
      <w:pPr>
        <w:spacing w:line="360" w:lineRule="auto"/>
        <w:ind w:firstLine="420" w:firstLineChars="200"/>
        <w:rPr>
          <w:rFonts w:ascii="宋体" w:hAnsi="宋体" w:cs="宋体"/>
        </w:rPr>
      </w:pPr>
      <w:r>
        <w:rPr>
          <w:rFonts w:hint="eastAsia" w:ascii="宋体" w:hAnsi="宋体" w:cs="宋体"/>
          <w:szCs w:val="27"/>
        </w:rPr>
        <w:t>账号：                               账号：</w:t>
      </w:r>
    </w:p>
    <w:p w14:paraId="506BB8AF">
      <w:pPr>
        <w:spacing w:line="640" w:lineRule="exact"/>
        <w:ind w:firstLine="420" w:firstLineChars="200"/>
        <w:rPr>
          <w:rFonts w:ascii="宋体" w:hAnsi="宋体" w:cs="宋体"/>
          <w:szCs w:val="27"/>
          <w:u w:val="single"/>
        </w:rPr>
      </w:pPr>
    </w:p>
    <w:p w14:paraId="189C9616">
      <w:pPr>
        <w:pStyle w:val="2"/>
        <w:ind w:firstLine="210"/>
        <w:jc w:val="center"/>
        <w:rPr>
          <w:b/>
          <w:sz w:val="32"/>
          <w:szCs w:val="32"/>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日</w:t>
      </w:r>
    </w:p>
    <w:p w14:paraId="345FD084">
      <w:pPr>
        <w:pStyle w:val="2"/>
        <w:ind w:firstLine="321"/>
        <w:jc w:val="center"/>
        <w:rPr>
          <w:b/>
          <w:sz w:val="32"/>
          <w:szCs w:val="32"/>
        </w:rPr>
      </w:pPr>
    </w:p>
    <w:p w14:paraId="63D85951">
      <w:pPr>
        <w:pStyle w:val="2"/>
        <w:ind w:firstLine="321"/>
        <w:jc w:val="center"/>
        <w:rPr>
          <w:b/>
          <w:sz w:val="32"/>
          <w:szCs w:val="32"/>
        </w:rPr>
      </w:pPr>
    </w:p>
    <w:p w14:paraId="079193FB">
      <w:pPr>
        <w:pStyle w:val="2"/>
        <w:ind w:firstLine="321"/>
        <w:jc w:val="center"/>
        <w:rPr>
          <w:b/>
          <w:sz w:val="32"/>
          <w:szCs w:val="32"/>
        </w:rPr>
      </w:pPr>
    </w:p>
    <w:p w14:paraId="2B5BFBB8">
      <w:pPr>
        <w:pStyle w:val="2"/>
        <w:ind w:firstLine="321"/>
        <w:jc w:val="center"/>
        <w:rPr>
          <w:b/>
          <w:sz w:val="32"/>
          <w:szCs w:val="32"/>
        </w:rPr>
      </w:pPr>
    </w:p>
    <w:p w14:paraId="3E3ED56D">
      <w:pPr>
        <w:pStyle w:val="2"/>
        <w:ind w:firstLine="321"/>
        <w:jc w:val="center"/>
        <w:rPr>
          <w:b/>
          <w:sz w:val="32"/>
          <w:szCs w:val="32"/>
        </w:rPr>
      </w:pPr>
      <w:r>
        <w:rPr>
          <w:rFonts w:hint="eastAsia"/>
          <w:b/>
          <w:sz w:val="32"/>
          <w:szCs w:val="32"/>
        </w:rPr>
        <w:t>周口市政府采购合同融资政策告知函</w:t>
      </w:r>
    </w:p>
    <w:p w14:paraId="2CE681AA">
      <w:pPr>
        <w:pStyle w:val="2"/>
        <w:ind w:firstLine="240"/>
        <w:rPr>
          <w:rFonts w:asciiTheme="minorEastAsia" w:hAnsiTheme="minorEastAsia" w:eastAsiaTheme="minorEastAsia"/>
          <w:sz w:val="24"/>
        </w:rPr>
      </w:pPr>
    </w:p>
    <w:p w14:paraId="0179E5BF">
      <w:pPr>
        <w:pStyle w:val="2"/>
        <w:ind w:firstLine="240"/>
        <w:rPr>
          <w:rFonts w:asciiTheme="minorEastAsia" w:hAnsiTheme="minorEastAsia" w:eastAsiaTheme="minorEastAsia"/>
          <w:sz w:val="24"/>
        </w:rPr>
      </w:pPr>
    </w:p>
    <w:p w14:paraId="48D71319">
      <w:pPr>
        <w:pStyle w:val="2"/>
        <w:ind w:firstLine="240"/>
        <w:rPr>
          <w:rFonts w:asciiTheme="minorEastAsia" w:hAnsiTheme="minorEastAsia" w:eastAsiaTheme="minorEastAsia"/>
          <w:sz w:val="24"/>
        </w:rPr>
      </w:pPr>
    </w:p>
    <w:p w14:paraId="21044535">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532A6476">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04E56367">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8139986">
      <w:pPr>
        <w:pStyle w:val="2"/>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05D5C82F">
      <w:pPr>
        <w:pStyle w:val="27"/>
        <w:spacing w:before="0" w:beforeAutospacing="0" w:after="0" w:afterAutospacing="0" w:line="330" w:lineRule="atLeast"/>
        <w:rPr>
          <w:rFonts w:cs="仿宋_GB2312"/>
          <w:b/>
          <w:bCs/>
          <w:color w:val="0000FF"/>
          <w:sz w:val="21"/>
          <w:szCs w:val="21"/>
        </w:rPr>
      </w:pPr>
    </w:p>
    <w:p w14:paraId="0E44CD45">
      <w:pPr>
        <w:pStyle w:val="27"/>
        <w:spacing w:before="0" w:beforeAutospacing="0" w:after="0" w:afterAutospacing="0" w:line="330" w:lineRule="atLeast"/>
        <w:rPr>
          <w:rFonts w:cs="仿宋_GB2312"/>
          <w:b/>
          <w:bCs/>
          <w:color w:val="0000FF"/>
          <w:sz w:val="21"/>
          <w:szCs w:val="21"/>
        </w:rPr>
      </w:pPr>
    </w:p>
    <w:p w14:paraId="73FEE581">
      <w:pPr>
        <w:pStyle w:val="27"/>
        <w:spacing w:before="0" w:beforeAutospacing="0" w:after="0" w:afterAutospacing="0" w:line="330" w:lineRule="atLeast"/>
        <w:rPr>
          <w:rFonts w:cs="仿宋_GB2312"/>
          <w:b/>
          <w:bCs/>
          <w:color w:val="0000FF"/>
          <w:sz w:val="21"/>
          <w:szCs w:val="21"/>
        </w:rPr>
      </w:pPr>
    </w:p>
    <w:p w14:paraId="0F839283">
      <w:pPr>
        <w:pStyle w:val="27"/>
        <w:spacing w:before="0" w:beforeAutospacing="0" w:after="0" w:afterAutospacing="0" w:line="330" w:lineRule="atLeast"/>
        <w:rPr>
          <w:rFonts w:cs="仿宋_GB2312"/>
          <w:b/>
          <w:bCs/>
          <w:color w:val="0000FF"/>
          <w:sz w:val="21"/>
          <w:szCs w:val="21"/>
        </w:rPr>
      </w:pPr>
    </w:p>
    <w:p w14:paraId="37CFCCF6">
      <w:pPr>
        <w:pStyle w:val="27"/>
        <w:spacing w:before="0" w:beforeAutospacing="0" w:after="0" w:afterAutospacing="0" w:line="330" w:lineRule="atLeast"/>
        <w:rPr>
          <w:rFonts w:cs="仿宋_GB2312"/>
          <w:b/>
          <w:bCs/>
          <w:color w:val="0000FF"/>
          <w:sz w:val="21"/>
          <w:szCs w:val="21"/>
        </w:rPr>
      </w:pPr>
    </w:p>
    <w:p w14:paraId="01386936">
      <w:pPr>
        <w:pStyle w:val="27"/>
        <w:spacing w:before="0" w:beforeAutospacing="0" w:after="0" w:afterAutospacing="0" w:line="330" w:lineRule="atLeast"/>
        <w:rPr>
          <w:rFonts w:cs="仿宋_GB2312"/>
          <w:b/>
          <w:bCs/>
          <w:color w:val="0000FF"/>
          <w:sz w:val="21"/>
          <w:szCs w:val="21"/>
        </w:rPr>
      </w:pPr>
    </w:p>
    <w:p w14:paraId="738BB075">
      <w:pPr>
        <w:pStyle w:val="27"/>
        <w:spacing w:before="0" w:beforeAutospacing="0" w:after="0" w:afterAutospacing="0" w:line="330" w:lineRule="atLeast"/>
        <w:rPr>
          <w:rFonts w:cs="仿宋_GB2312"/>
          <w:b/>
          <w:bCs/>
          <w:color w:val="0000FF"/>
          <w:sz w:val="21"/>
          <w:szCs w:val="21"/>
        </w:rPr>
      </w:pPr>
    </w:p>
    <w:p w14:paraId="5E6A54F6">
      <w:pPr>
        <w:pStyle w:val="27"/>
        <w:spacing w:before="0" w:beforeAutospacing="0" w:after="0" w:afterAutospacing="0" w:line="330" w:lineRule="atLeast"/>
        <w:rPr>
          <w:rFonts w:cs="仿宋_GB2312"/>
          <w:b/>
          <w:bCs/>
          <w:color w:val="0000FF"/>
          <w:sz w:val="21"/>
          <w:szCs w:val="21"/>
        </w:rPr>
      </w:pPr>
    </w:p>
    <w:p w14:paraId="6C90AA73">
      <w:pPr>
        <w:pStyle w:val="27"/>
        <w:spacing w:before="0" w:beforeAutospacing="0" w:after="0" w:afterAutospacing="0" w:line="330" w:lineRule="atLeast"/>
        <w:rPr>
          <w:rFonts w:cs="仿宋_GB2312"/>
          <w:b/>
          <w:bCs/>
          <w:color w:val="0000FF"/>
          <w:sz w:val="21"/>
          <w:szCs w:val="21"/>
        </w:rPr>
      </w:pPr>
    </w:p>
    <w:p w14:paraId="4AC3F1F7">
      <w:pPr>
        <w:pStyle w:val="27"/>
        <w:spacing w:before="0" w:beforeAutospacing="0" w:after="0" w:afterAutospacing="0" w:line="330" w:lineRule="atLeast"/>
        <w:rPr>
          <w:rFonts w:cs="仿宋_GB2312"/>
          <w:b/>
          <w:bCs/>
          <w:color w:val="0000FF"/>
          <w:sz w:val="21"/>
          <w:szCs w:val="21"/>
        </w:rPr>
      </w:pPr>
    </w:p>
    <w:p w14:paraId="02EBDC8E">
      <w:pPr>
        <w:pStyle w:val="27"/>
        <w:spacing w:before="0" w:beforeAutospacing="0" w:after="0" w:afterAutospacing="0" w:line="330" w:lineRule="atLeast"/>
        <w:rPr>
          <w:rFonts w:cs="仿宋_GB2312"/>
          <w:b/>
          <w:bCs/>
          <w:color w:val="0000FF"/>
          <w:sz w:val="21"/>
          <w:szCs w:val="21"/>
        </w:rPr>
      </w:pPr>
    </w:p>
    <w:p w14:paraId="6ABB6576">
      <w:pPr>
        <w:pStyle w:val="27"/>
        <w:spacing w:before="0" w:beforeAutospacing="0" w:after="0" w:afterAutospacing="0" w:line="330" w:lineRule="atLeast"/>
        <w:rPr>
          <w:rFonts w:cs="仿宋_GB2312"/>
          <w:b/>
          <w:bCs/>
          <w:color w:val="0000FF"/>
          <w:sz w:val="21"/>
          <w:szCs w:val="21"/>
        </w:rPr>
      </w:pPr>
    </w:p>
    <w:p w14:paraId="03E4A93A">
      <w:pPr>
        <w:pStyle w:val="27"/>
        <w:spacing w:before="0" w:beforeAutospacing="0" w:after="0" w:afterAutospacing="0" w:line="330" w:lineRule="atLeast"/>
        <w:rPr>
          <w:rFonts w:cs="仿宋_GB2312"/>
          <w:b/>
          <w:bCs/>
          <w:color w:val="0000FF"/>
          <w:sz w:val="21"/>
          <w:szCs w:val="21"/>
        </w:rPr>
      </w:pPr>
    </w:p>
    <w:p w14:paraId="6B59F2C2">
      <w:pPr>
        <w:pStyle w:val="2"/>
        <w:ind w:firstLine="210"/>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8084">
    <w:pPr>
      <w:pStyle w:val="21"/>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11</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B1BA">
    <w:pPr>
      <w:pStyle w:val="22"/>
      <w:pBdr>
        <w:bottom w:val="none" w:color="auto" w:sz="0" w:space="0"/>
      </w:pBdr>
      <w:spacing w:line="160" w:lineRule="atLeast"/>
      <w:jc w:val="both"/>
      <w:rPr>
        <w:rFonts w:ascii="楷体_GB2312" w:eastAsia="楷体_GB2312"/>
        <w:sz w:val="28"/>
        <w:u w:val="single"/>
      </w:rPr>
    </w:pPr>
  </w:p>
  <w:p w14:paraId="148F7B42">
    <w:pPr>
      <w:pStyle w:val="22"/>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3FC5"/>
    <w:rsid w:val="00024C10"/>
    <w:rsid w:val="00031E3B"/>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A7C7C"/>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59E7"/>
    <w:rsid w:val="00136327"/>
    <w:rsid w:val="00144E58"/>
    <w:rsid w:val="00146C5A"/>
    <w:rsid w:val="00156E7B"/>
    <w:rsid w:val="00157047"/>
    <w:rsid w:val="00163FD1"/>
    <w:rsid w:val="001670CA"/>
    <w:rsid w:val="00170FFC"/>
    <w:rsid w:val="00172A27"/>
    <w:rsid w:val="001740C8"/>
    <w:rsid w:val="001741A6"/>
    <w:rsid w:val="0017512B"/>
    <w:rsid w:val="00177B78"/>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4F3"/>
    <w:rsid w:val="001C5B45"/>
    <w:rsid w:val="001C621E"/>
    <w:rsid w:val="001D45CF"/>
    <w:rsid w:val="001D7BCE"/>
    <w:rsid w:val="001E7523"/>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052B"/>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03CA9"/>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75D7D"/>
    <w:rsid w:val="00480775"/>
    <w:rsid w:val="00480D31"/>
    <w:rsid w:val="00484B9E"/>
    <w:rsid w:val="00485736"/>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21FA"/>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1FFB"/>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2BC"/>
    <w:rsid w:val="006E3FE7"/>
    <w:rsid w:val="006E430F"/>
    <w:rsid w:val="006E6A04"/>
    <w:rsid w:val="006F3DCD"/>
    <w:rsid w:val="006F68AD"/>
    <w:rsid w:val="00702C0E"/>
    <w:rsid w:val="00706198"/>
    <w:rsid w:val="00714C4C"/>
    <w:rsid w:val="00715BAF"/>
    <w:rsid w:val="00726195"/>
    <w:rsid w:val="007268FD"/>
    <w:rsid w:val="00731000"/>
    <w:rsid w:val="00732671"/>
    <w:rsid w:val="00732D5D"/>
    <w:rsid w:val="007353E7"/>
    <w:rsid w:val="00741235"/>
    <w:rsid w:val="00746A64"/>
    <w:rsid w:val="00762EC8"/>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4FE"/>
    <w:rsid w:val="0080554F"/>
    <w:rsid w:val="00806276"/>
    <w:rsid w:val="0081290A"/>
    <w:rsid w:val="008154F8"/>
    <w:rsid w:val="008172FA"/>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568F"/>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16C5"/>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495F"/>
    <w:rsid w:val="009D5101"/>
    <w:rsid w:val="009D7296"/>
    <w:rsid w:val="009D7626"/>
    <w:rsid w:val="009E2358"/>
    <w:rsid w:val="009F1033"/>
    <w:rsid w:val="009F4EC7"/>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4CEE"/>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5395"/>
    <w:rsid w:val="00AE701D"/>
    <w:rsid w:val="00AE7549"/>
    <w:rsid w:val="00AF7CA7"/>
    <w:rsid w:val="00B00A00"/>
    <w:rsid w:val="00B1521C"/>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279BE"/>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1840"/>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8150D"/>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1D10"/>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4944"/>
    <w:rsid w:val="00F06E68"/>
    <w:rsid w:val="00F15662"/>
    <w:rsid w:val="00F15FAA"/>
    <w:rsid w:val="00F249A7"/>
    <w:rsid w:val="00F26376"/>
    <w:rsid w:val="00F30298"/>
    <w:rsid w:val="00F3029E"/>
    <w:rsid w:val="00F32031"/>
    <w:rsid w:val="00F32F54"/>
    <w:rsid w:val="00F37939"/>
    <w:rsid w:val="00F400A4"/>
    <w:rsid w:val="00F52EE4"/>
    <w:rsid w:val="00F61434"/>
    <w:rsid w:val="00F61537"/>
    <w:rsid w:val="00F66FB2"/>
    <w:rsid w:val="00F67CEB"/>
    <w:rsid w:val="00F816B6"/>
    <w:rsid w:val="00F8251B"/>
    <w:rsid w:val="00F8641B"/>
    <w:rsid w:val="00F87182"/>
    <w:rsid w:val="00F907E3"/>
    <w:rsid w:val="00FA1603"/>
    <w:rsid w:val="00FA2AB7"/>
    <w:rsid w:val="00FA74B0"/>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59F3A06"/>
    <w:rsid w:val="07041580"/>
    <w:rsid w:val="07932A4C"/>
    <w:rsid w:val="08DB1CFF"/>
    <w:rsid w:val="0A9E30AD"/>
    <w:rsid w:val="0BEB3B44"/>
    <w:rsid w:val="0C0644C0"/>
    <w:rsid w:val="0FB876DB"/>
    <w:rsid w:val="10D62AA4"/>
    <w:rsid w:val="13552B79"/>
    <w:rsid w:val="13793DF7"/>
    <w:rsid w:val="141C4A83"/>
    <w:rsid w:val="14354A58"/>
    <w:rsid w:val="14677422"/>
    <w:rsid w:val="152E6B10"/>
    <w:rsid w:val="15BF1042"/>
    <w:rsid w:val="1656732A"/>
    <w:rsid w:val="181939B9"/>
    <w:rsid w:val="18D74DC1"/>
    <w:rsid w:val="1AED58EF"/>
    <w:rsid w:val="1F397F3B"/>
    <w:rsid w:val="1F3A0BB5"/>
    <w:rsid w:val="1FA92FCB"/>
    <w:rsid w:val="20193BC8"/>
    <w:rsid w:val="220D398C"/>
    <w:rsid w:val="227A4DCA"/>
    <w:rsid w:val="2301566F"/>
    <w:rsid w:val="24165293"/>
    <w:rsid w:val="2482721D"/>
    <w:rsid w:val="24A10BF5"/>
    <w:rsid w:val="24D70B68"/>
    <w:rsid w:val="26AB07CC"/>
    <w:rsid w:val="287B63A6"/>
    <w:rsid w:val="29613C02"/>
    <w:rsid w:val="2A397C18"/>
    <w:rsid w:val="2A5015D5"/>
    <w:rsid w:val="2AF63392"/>
    <w:rsid w:val="2BA67492"/>
    <w:rsid w:val="2C66791C"/>
    <w:rsid w:val="2D221D01"/>
    <w:rsid w:val="2D676A80"/>
    <w:rsid w:val="2D7A3266"/>
    <w:rsid w:val="2F5F2B72"/>
    <w:rsid w:val="312513B2"/>
    <w:rsid w:val="31B042BF"/>
    <w:rsid w:val="31F12401"/>
    <w:rsid w:val="31FF5F72"/>
    <w:rsid w:val="32035D60"/>
    <w:rsid w:val="326E6953"/>
    <w:rsid w:val="33523A32"/>
    <w:rsid w:val="36D23A94"/>
    <w:rsid w:val="376940D0"/>
    <w:rsid w:val="38204506"/>
    <w:rsid w:val="39321D68"/>
    <w:rsid w:val="3BAE6CD9"/>
    <w:rsid w:val="3C3000ED"/>
    <w:rsid w:val="3D232399"/>
    <w:rsid w:val="3D2E2D19"/>
    <w:rsid w:val="3D31181A"/>
    <w:rsid w:val="3DC87CB2"/>
    <w:rsid w:val="3F1749BD"/>
    <w:rsid w:val="3F4F365B"/>
    <w:rsid w:val="3F9A5B70"/>
    <w:rsid w:val="41093759"/>
    <w:rsid w:val="41380196"/>
    <w:rsid w:val="41415EFF"/>
    <w:rsid w:val="41D026B4"/>
    <w:rsid w:val="452567EA"/>
    <w:rsid w:val="46886BA6"/>
    <w:rsid w:val="48524AAD"/>
    <w:rsid w:val="490552AA"/>
    <w:rsid w:val="4B7A4CDC"/>
    <w:rsid w:val="4FFA680C"/>
    <w:rsid w:val="50981A4B"/>
    <w:rsid w:val="52390069"/>
    <w:rsid w:val="528D1696"/>
    <w:rsid w:val="52CB2821"/>
    <w:rsid w:val="542F765C"/>
    <w:rsid w:val="54914939"/>
    <w:rsid w:val="54EB5EC1"/>
    <w:rsid w:val="551337A9"/>
    <w:rsid w:val="554D13F6"/>
    <w:rsid w:val="57580486"/>
    <w:rsid w:val="59DA41E0"/>
    <w:rsid w:val="5A2424B3"/>
    <w:rsid w:val="5A3906A0"/>
    <w:rsid w:val="5A9919E3"/>
    <w:rsid w:val="5B2A7B0A"/>
    <w:rsid w:val="5B417B6B"/>
    <w:rsid w:val="5B54373E"/>
    <w:rsid w:val="5BC745F2"/>
    <w:rsid w:val="5CA161B2"/>
    <w:rsid w:val="5EE21916"/>
    <w:rsid w:val="5F4417E0"/>
    <w:rsid w:val="5F88669E"/>
    <w:rsid w:val="60C41B5B"/>
    <w:rsid w:val="622F04A1"/>
    <w:rsid w:val="62707B3A"/>
    <w:rsid w:val="645C0879"/>
    <w:rsid w:val="64741C1C"/>
    <w:rsid w:val="648C064A"/>
    <w:rsid w:val="656B3097"/>
    <w:rsid w:val="6653396A"/>
    <w:rsid w:val="66AB4942"/>
    <w:rsid w:val="687951D6"/>
    <w:rsid w:val="68AB69AF"/>
    <w:rsid w:val="68D653C8"/>
    <w:rsid w:val="68D85250"/>
    <w:rsid w:val="698D4180"/>
    <w:rsid w:val="6D1F0B58"/>
    <w:rsid w:val="6D3654A5"/>
    <w:rsid w:val="6EB24C26"/>
    <w:rsid w:val="702E0065"/>
    <w:rsid w:val="74170E85"/>
    <w:rsid w:val="75DC35E9"/>
    <w:rsid w:val="77FA11D3"/>
    <w:rsid w:val="789E6834"/>
    <w:rsid w:val="79DD67E6"/>
    <w:rsid w:val="7BCF79D9"/>
    <w:rsid w:val="7C1A4C7A"/>
    <w:rsid w:val="7C444892"/>
    <w:rsid w:val="7CAE7448"/>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7">
    <w:name w:val="Normal Indent"/>
    <w:basedOn w:val="1"/>
    <w:autoRedefine/>
    <w:qFormat/>
    <w:uiPriority w:val="0"/>
    <w:pPr>
      <w:widowControl/>
      <w:spacing w:before="100" w:beforeAutospacing="1" w:after="100" w:afterAutospacing="1"/>
      <w:jc w:val="left"/>
    </w:pPr>
    <w:rPr>
      <w:rFonts w:ascii="宋体" w:hAnsi="宋体" w:cs="宋体" w:eastAsiaTheme="minorEastAsia"/>
      <w:kern w:val="0"/>
      <w:sz w:val="24"/>
    </w:rPr>
  </w:style>
  <w:style w:type="paragraph" w:styleId="8">
    <w:name w:val="caption"/>
    <w:basedOn w:val="1"/>
    <w:next w:val="1"/>
    <w:qFormat/>
    <w:uiPriority w:val="0"/>
    <w:rPr>
      <w:rFonts w:ascii="Cambria" w:hAnsi="Cambria" w:eastAsia="黑体"/>
      <w:sz w:val="20"/>
    </w:rPr>
  </w:style>
  <w:style w:type="paragraph" w:styleId="9">
    <w:name w:val="Document Map"/>
    <w:basedOn w:val="1"/>
    <w:link w:val="47"/>
    <w:qFormat/>
    <w:uiPriority w:val="0"/>
    <w:rPr>
      <w:rFonts w:ascii="宋体"/>
      <w:sz w:val="18"/>
      <w:szCs w:val="18"/>
    </w:rPr>
  </w:style>
  <w:style w:type="paragraph" w:styleId="10">
    <w:name w:val="annotation text"/>
    <w:basedOn w:val="1"/>
    <w:link w:val="46"/>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link w:val="44"/>
    <w:qFormat/>
    <w:uiPriority w:val="99"/>
    <w:pPr>
      <w:spacing w:after="120"/>
    </w:pPr>
  </w:style>
  <w:style w:type="paragraph" w:customStyle="1" w:styleId="1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4">
    <w:name w:val="Body Text Indent"/>
    <w:basedOn w:val="1"/>
    <w:next w:val="15"/>
    <w:qFormat/>
    <w:uiPriority w:val="0"/>
    <w:pPr>
      <w:ind w:firstLine="632" w:firstLineChars="200"/>
    </w:pPr>
    <w:rPr>
      <w:rFonts w:ascii="仿宋_GB2312" w:hAnsi="华文楷体" w:eastAsia="仿宋_GB2312"/>
      <w:sz w:val="32"/>
    </w:rPr>
  </w:style>
  <w:style w:type="paragraph" w:styleId="15">
    <w:name w:val="envelope return"/>
    <w:basedOn w:val="1"/>
    <w:qFormat/>
    <w:uiPriority w:val="99"/>
    <w:pPr>
      <w:snapToGrid w:val="0"/>
    </w:pPr>
    <w:rPr>
      <w:rFonts w:ascii="Arial" w:hAnsi="Arial"/>
    </w:rPr>
  </w:style>
  <w:style w:type="paragraph" w:styleId="16">
    <w:name w:val="List 2"/>
    <w:basedOn w:val="1"/>
    <w:qFormat/>
    <w:uiPriority w:val="0"/>
    <w:pPr>
      <w:ind w:left="400" w:leftChars="200" w:hanging="200" w:hangingChars="200"/>
    </w:pPr>
  </w:style>
  <w:style w:type="paragraph" w:styleId="17">
    <w:name w:val="Plain Text"/>
    <w:basedOn w:val="1"/>
    <w:link w:val="52"/>
    <w:qFormat/>
    <w:uiPriority w:val="99"/>
    <w:rPr>
      <w:rFonts w:ascii="宋体" w:hAnsi="Courier New"/>
      <w:szCs w:val="20"/>
    </w:rPr>
  </w:style>
  <w:style w:type="paragraph" w:styleId="18">
    <w:name w:val="Date"/>
    <w:basedOn w:val="1"/>
    <w:next w:val="1"/>
    <w:link w:val="48"/>
    <w:qFormat/>
    <w:uiPriority w:val="0"/>
    <w:pPr>
      <w:ind w:left="100" w:leftChars="2500"/>
    </w:pPr>
  </w:style>
  <w:style w:type="paragraph" w:styleId="19">
    <w:name w:val="Body Text Indent 2"/>
    <w:basedOn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69"/>
    <w:qFormat/>
    <w:uiPriority w:val="99"/>
    <w:pPr>
      <w:tabs>
        <w:tab w:val="center" w:pos="4153"/>
        <w:tab w:val="right" w:pos="8306"/>
      </w:tabs>
      <w:snapToGrid w:val="0"/>
      <w:jc w:val="left"/>
    </w:pPr>
    <w:rPr>
      <w:sz w:val="18"/>
      <w:szCs w:val="18"/>
    </w:rPr>
  </w:style>
  <w:style w:type="paragraph" w:styleId="22">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caps/>
    </w:rPr>
  </w:style>
  <w:style w:type="paragraph" w:styleId="24">
    <w:name w:val="footnote text"/>
    <w:basedOn w:val="1"/>
    <w:qFormat/>
    <w:uiPriority w:val="99"/>
    <w:pPr>
      <w:snapToGrid w:val="0"/>
      <w:jc w:val="left"/>
    </w:pPr>
    <w:rPr>
      <w:sz w:val="18"/>
      <w:szCs w:val="18"/>
    </w:rPr>
  </w:style>
  <w:style w:type="paragraph" w:styleId="25">
    <w:name w:val="Body Text 2"/>
    <w:basedOn w:val="1"/>
    <w:link w:val="66"/>
    <w:qFormat/>
    <w:uiPriority w:val="0"/>
    <w:pPr>
      <w:spacing w:after="120" w:line="480" w:lineRule="auto"/>
    </w:pPr>
  </w:style>
  <w:style w:type="paragraph" w:styleId="26">
    <w:name w:val="Message Header"/>
    <w:basedOn w:val="1"/>
    <w:qFormat/>
    <w:uiPriority w:val="0"/>
    <w:pPr>
      <w:widowControl/>
      <w:shd w:val="pct20" w:color="000000" w:fill="auto"/>
      <w:ind w:left="1080" w:hanging="1080"/>
    </w:pPr>
    <w:rPr>
      <w:rFonts w:ascii="Cambria" w:hAnsi="Cambria" w:eastAsia="Cambria"/>
      <w:sz w:val="24"/>
    </w:rPr>
  </w:style>
  <w:style w:type="paragraph" w:styleId="27">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8">
    <w:name w:val="Body Text First Indent"/>
    <w:basedOn w:val="12"/>
    <w:link w:val="43"/>
    <w:qFormat/>
    <w:uiPriority w:val="0"/>
    <w:pPr>
      <w:ind w:firstLine="420" w:firstLineChars="100"/>
    </w:pPr>
  </w:style>
  <w:style w:type="paragraph" w:styleId="29">
    <w:name w:val="Body Text First Indent 2"/>
    <w:basedOn w:val="14"/>
    <w:qFormat/>
    <w:uiPriority w:val="99"/>
    <w:pPr>
      <w:tabs>
        <w:tab w:val="left" w:pos="0"/>
        <w:tab w:val="left" w:pos="993"/>
        <w:tab w:val="left" w:pos="1134"/>
      </w:tabs>
      <w:ind w:firstLine="420"/>
    </w:p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basedOn w:val="32"/>
    <w:qFormat/>
    <w:uiPriority w:val="0"/>
  </w:style>
  <w:style w:type="character" w:styleId="35">
    <w:name w:val="FollowedHyperlink"/>
    <w:basedOn w:val="32"/>
    <w:qFormat/>
    <w:uiPriority w:val="0"/>
    <w:rPr>
      <w:color w:val="000000"/>
      <w:u w:val="none"/>
    </w:rPr>
  </w:style>
  <w:style w:type="character" w:styleId="36">
    <w:name w:val="Hyperlink"/>
    <w:qFormat/>
    <w:uiPriority w:val="0"/>
    <w:rPr>
      <w:color w:val="333333"/>
      <w:u w:val="none"/>
    </w:rPr>
  </w:style>
  <w:style w:type="character" w:styleId="37">
    <w:name w:val="annotation reference"/>
    <w:qFormat/>
    <w:uiPriority w:val="99"/>
    <w:rPr>
      <w:sz w:val="21"/>
    </w:rPr>
  </w:style>
  <w:style w:type="paragraph" w:customStyle="1" w:styleId="38">
    <w:name w:val="无间隔1"/>
    <w:next w:val="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Char"/>
    <w:link w:val="6"/>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首行缩进 Char"/>
    <w:link w:val="28"/>
    <w:qFormat/>
    <w:uiPriority w:val="0"/>
    <w:rPr>
      <w:kern w:val="2"/>
      <w:sz w:val="21"/>
      <w:szCs w:val="24"/>
    </w:rPr>
  </w:style>
  <w:style w:type="character" w:customStyle="1" w:styleId="44">
    <w:name w:val="正文文本 Char"/>
    <w:link w:val="12"/>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Char"/>
    <w:link w:val="10"/>
    <w:qFormat/>
    <w:uiPriority w:val="0"/>
    <w:rPr>
      <w:kern w:val="2"/>
      <w:sz w:val="21"/>
      <w:szCs w:val="24"/>
    </w:rPr>
  </w:style>
  <w:style w:type="character" w:customStyle="1" w:styleId="47">
    <w:name w:val="文档结构图 Char"/>
    <w:link w:val="9"/>
    <w:qFormat/>
    <w:uiPriority w:val="0"/>
    <w:rPr>
      <w:rFonts w:ascii="宋体"/>
      <w:kern w:val="2"/>
      <w:sz w:val="18"/>
      <w:szCs w:val="18"/>
    </w:rPr>
  </w:style>
  <w:style w:type="character" w:customStyle="1" w:styleId="48">
    <w:name w:val="日期 Char"/>
    <w:link w:val="18"/>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Char"/>
    <w:link w:val="17"/>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9">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1">
    <w:name w:val="Char Char Char Char Char Char Char1 Char"/>
    <w:basedOn w:val="1"/>
    <w:qFormat/>
    <w:uiPriority w:val="0"/>
    <w:rPr>
      <w:rFonts w:ascii="Tahoma" w:hAnsi="Tahoma"/>
      <w:sz w:val="24"/>
      <w:szCs w:val="20"/>
    </w:rPr>
  </w:style>
  <w:style w:type="paragraph" w:styleId="62">
    <w:name w:val="List Paragraph"/>
    <w:basedOn w:val="1"/>
    <w:qFormat/>
    <w:uiPriority w:val="34"/>
    <w:pPr>
      <w:ind w:firstLine="420" w:firstLineChars="200"/>
    </w:pPr>
  </w:style>
  <w:style w:type="paragraph" w:customStyle="1" w:styleId="63">
    <w:name w:val="Char Char Char1 Char"/>
    <w:basedOn w:val="1"/>
    <w:qFormat/>
    <w:uiPriority w:val="0"/>
    <w:pPr>
      <w:spacing w:line="360" w:lineRule="auto"/>
      <w:ind w:firstLine="200" w:firstLineChars="200"/>
    </w:pPr>
    <w:rPr>
      <w:rFonts w:ascii="宋体" w:hAnsi="宋体" w:cs="宋体"/>
      <w:sz w:val="24"/>
    </w:rPr>
  </w:style>
  <w:style w:type="paragraph" w:customStyle="1" w:styleId="64">
    <w:name w:val="默认段落字体 Para Char Char Char Char Char Char Char Char Char Char"/>
    <w:basedOn w:val="1"/>
    <w:qFormat/>
    <w:uiPriority w:val="0"/>
    <w:pPr>
      <w:tabs>
        <w:tab w:val="right" w:pos="-2120"/>
      </w:tabs>
      <w:snapToGrid w:val="0"/>
    </w:pPr>
  </w:style>
  <w:style w:type="character" w:customStyle="1" w:styleId="65">
    <w:name w:val="generalinfo-address-text"/>
    <w:basedOn w:val="32"/>
    <w:qFormat/>
    <w:uiPriority w:val="0"/>
  </w:style>
  <w:style w:type="character" w:customStyle="1" w:styleId="66">
    <w:name w:val="正文文本 2 Char"/>
    <w:link w:val="25"/>
    <w:qFormat/>
    <w:uiPriority w:val="0"/>
    <w:rPr>
      <w:kern w:val="2"/>
      <w:sz w:val="21"/>
      <w:szCs w:val="24"/>
    </w:rPr>
  </w:style>
  <w:style w:type="character" w:customStyle="1" w:styleId="67">
    <w:name w:val="NormalCharacter"/>
    <w:qFormat/>
    <w:uiPriority w:val="0"/>
  </w:style>
  <w:style w:type="character" w:customStyle="1" w:styleId="68">
    <w:name w:val="页眉 Char"/>
    <w:link w:val="22"/>
    <w:qFormat/>
    <w:uiPriority w:val="99"/>
    <w:rPr>
      <w:kern w:val="2"/>
      <w:sz w:val="18"/>
      <w:szCs w:val="18"/>
    </w:rPr>
  </w:style>
  <w:style w:type="character" w:customStyle="1" w:styleId="69">
    <w:name w:val="页脚 Char"/>
    <w:link w:val="21"/>
    <w:qFormat/>
    <w:uiPriority w:val="99"/>
    <w:rPr>
      <w:kern w:val="2"/>
      <w:sz w:val="18"/>
      <w:szCs w:val="18"/>
    </w:rPr>
  </w:style>
  <w:style w:type="paragraph" w:customStyle="1" w:styleId="70">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1">
    <w:name w:val="contentlabel"/>
    <w:qFormat/>
    <w:uiPriority w:val="0"/>
  </w:style>
  <w:style w:type="paragraph" w:customStyle="1" w:styleId="72">
    <w:name w:val="Body Text First Indent1"/>
    <w:basedOn w:val="12"/>
    <w:qFormat/>
    <w:uiPriority w:val="0"/>
    <w:pPr>
      <w:autoSpaceDE w:val="0"/>
      <w:autoSpaceDN w:val="0"/>
      <w:ind w:firstLine="420" w:firstLineChars="100"/>
      <w:jc w:val="left"/>
    </w:pPr>
    <w:rPr>
      <w:rFonts w:ascii="宋体" w:hAnsi="等线" w:eastAsia="等线" w:cs="宋体"/>
      <w:kern w:val="0"/>
      <w:lang w:val="zh-CN"/>
    </w:rPr>
  </w:style>
  <w:style w:type="paragraph" w:customStyle="1" w:styleId="73">
    <w:name w:val="D&amp;L"/>
    <w:basedOn w:val="22"/>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4">
    <w:name w:val="icon_gys"/>
    <w:basedOn w:val="32"/>
    <w:qFormat/>
    <w:uiPriority w:val="0"/>
    <w:rPr>
      <w:sz w:val="21"/>
      <w:szCs w:val="21"/>
    </w:rPr>
  </w:style>
  <w:style w:type="character" w:customStyle="1" w:styleId="75">
    <w:name w:val="first-child"/>
    <w:basedOn w:val="32"/>
    <w:qFormat/>
    <w:uiPriority w:val="0"/>
    <w:rPr>
      <w:color w:val="1F3149"/>
      <w:sz w:val="24"/>
      <w:szCs w:val="24"/>
    </w:rPr>
  </w:style>
  <w:style w:type="character" w:customStyle="1" w:styleId="76">
    <w:name w:val="first-child1"/>
    <w:basedOn w:val="32"/>
    <w:qFormat/>
    <w:uiPriority w:val="0"/>
    <w:rPr>
      <w:color w:val="1F3149"/>
      <w:sz w:val="24"/>
      <w:szCs w:val="24"/>
    </w:rPr>
  </w:style>
  <w:style w:type="character" w:customStyle="1" w:styleId="77">
    <w:name w:val="xiadan"/>
    <w:basedOn w:val="32"/>
    <w:qFormat/>
    <w:uiPriority w:val="0"/>
    <w:rPr>
      <w:shd w:val="clear" w:color="auto" w:fill="E4393C"/>
    </w:rPr>
  </w:style>
  <w:style w:type="character" w:customStyle="1" w:styleId="78">
    <w:name w:val="fr"/>
    <w:basedOn w:val="32"/>
    <w:qFormat/>
    <w:uiPriority w:val="0"/>
  </w:style>
  <w:style w:type="character" w:customStyle="1" w:styleId="79">
    <w:name w:val="icon_ds"/>
    <w:basedOn w:val="32"/>
    <w:qFormat/>
    <w:uiPriority w:val="0"/>
  </w:style>
  <w:style w:type="paragraph" w:customStyle="1" w:styleId="80">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47</Pages>
  <Words>14537</Words>
  <Characters>15472</Characters>
  <Lines>25</Lines>
  <Paragraphs>44</Paragraphs>
  <TotalTime>24</TotalTime>
  <ScaleCrop>false</ScaleCrop>
  <LinksUpToDate>false</LinksUpToDate>
  <CharactersWithSpaces>15916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2025-07-17T01:09:25Z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3F3AEF60031F459BB45F1EB8C7A16E06</vt:lpwstr>
  </property>
  <property fmtid="{D5CDD505-2E9C-101B-9397-08002B2CF9AE}" pid="4" name="KSOTemplateDocerSaveRecord">
    <vt:lpwstr>eyJoZGlkIjoiNTQ3MGY4OWEwYWQ5MGRhOTEyZDdjODBiNTM4ZTJjNzciLCJ1c2VySWQiOiIxMDg5MjYwMDExIn0=</vt:lpwstr>
  </property>
</Properties>
</file>