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2F1A2">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1EA127DE">
      <w:pPr>
        <w:tabs>
          <w:tab w:val="left" w:pos="315"/>
          <w:tab w:val="left" w:pos="8820"/>
        </w:tabs>
        <w:spacing w:line="500" w:lineRule="exact"/>
        <w:ind w:right="267" w:rightChars="127"/>
        <w:jc w:val="center"/>
        <w:rPr>
          <w:rFonts w:ascii="仿宋_GB2312" w:eastAsia="仿宋_GB2312"/>
          <w:b/>
          <w:bCs/>
          <w:sz w:val="48"/>
        </w:rPr>
      </w:pPr>
    </w:p>
    <w:p w14:paraId="4AA214AB">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49AFB6D9">
      <w:pPr>
        <w:tabs>
          <w:tab w:val="left" w:pos="315"/>
          <w:tab w:val="left" w:pos="8820"/>
        </w:tabs>
        <w:spacing w:line="500" w:lineRule="exact"/>
        <w:ind w:right="267" w:rightChars="127"/>
        <w:jc w:val="center"/>
        <w:rPr>
          <w:rFonts w:ascii="仿宋_GB2312" w:eastAsia="仿宋_GB2312"/>
          <w:sz w:val="44"/>
        </w:rPr>
      </w:pPr>
    </w:p>
    <w:p w14:paraId="0927F52A">
      <w:pPr>
        <w:tabs>
          <w:tab w:val="left" w:pos="315"/>
          <w:tab w:val="left" w:pos="8820"/>
        </w:tabs>
        <w:ind w:right="267" w:rightChars="127"/>
        <w:rPr>
          <w:rFonts w:ascii="仿宋_GB2312" w:eastAsia="仿宋_GB2312"/>
          <w:sz w:val="44"/>
        </w:rPr>
      </w:pPr>
    </w:p>
    <w:p w14:paraId="15420CAC">
      <w:pPr>
        <w:tabs>
          <w:tab w:val="left" w:pos="315"/>
          <w:tab w:val="left" w:pos="8820"/>
        </w:tabs>
        <w:spacing w:line="500" w:lineRule="exact"/>
        <w:ind w:right="267" w:rightChars="127"/>
        <w:rPr>
          <w:rFonts w:ascii="仿宋_GB2312" w:eastAsia="仿宋_GB2312"/>
          <w:b/>
          <w:bCs/>
          <w:sz w:val="36"/>
        </w:rPr>
      </w:pPr>
    </w:p>
    <w:p w14:paraId="6B47B2AC">
      <w:pPr>
        <w:tabs>
          <w:tab w:val="left" w:pos="315"/>
          <w:tab w:val="left" w:pos="8820"/>
        </w:tabs>
        <w:spacing w:line="500" w:lineRule="exact"/>
        <w:ind w:right="267" w:rightChars="127"/>
        <w:rPr>
          <w:rFonts w:ascii="仿宋_GB2312" w:eastAsia="仿宋_GB2312"/>
          <w:b/>
          <w:bCs/>
          <w:sz w:val="36"/>
        </w:rPr>
      </w:pPr>
    </w:p>
    <w:p w14:paraId="4471E4C4">
      <w:pPr>
        <w:tabs>
          <w:tab w:val="left" w:pos="315"/>
          <w:tab w:val="left" w:pos="8820"/>
        </w:tabs>
        <w:spacing w:line="500" w:lineRule="exact"/>
        <w:ind w:right="267" w:rightChars="127"/>
        <w:jc w:val="center"/>
        <w:rPr>
          <w:rFonts w:ascii="宋体" w:hAnsi="宋体"/>
          <w:sz w:val="32"/>
        </w:rPr>
      </w:pPr>
    </w:p>
    <w:p w14:paraId="197546C0">
      <w:pPr>
        <w:tabs>
          <w:tab w:val="left" w:pos="315"/>
          <w:tab w:val="left" w:pos="8820"/>
        </w:tabs>
        <w:spacing w:line="500" w:lineRule="exact"/>
        <w:ind w:right="267" w:rightChars="127"/>
        <w:jc w:val="center"/>
        <w:rPr>
          <w:rFonts w:ascii="微软简标宋" w:eastAsia="黑体"/>
          <w:b/>
          <w:bCs/>
          <w:sz w:val="52"/>
        </w:rPr>
      </w:pPr>
    </w:p>
    <w:p w14:paraId="3C1F2022">
      <w:pPr>
        <w:tabs>
          <w:tab w:val="left" w:pos="315"/>
          <w:tab w:val="left" w:pos="8820"/>
        </w:tabs>
        <w:spacing w:line="600" w:lineRule="exact"/>
        <w:ind w:right="267" w:rightChars="127"/>
        <w:jc w:val="left"/>
        <w:rPr>
          <w:rFonts w:hint="eastAsia" w:ascii="微软简标宋" w:eastAsia="黑体"/>
          <w:b/>
          <w:bCs/>
          <w:sz w:val="30"/>
          <w:szCs w:val="30"/>
          <w:lang w:eastAsia="zh-CN"/>
        </w:rPr>
      </w:pPr>
      <w:r>
        <w:rPr>
          <w:rFonts w:hint="eastAsia" w:ascii="微软简标宋" w:eastAsia="黑体"/>
          <w:b/>
          <w:bCs/>
          <w:sz w:val="30"/>
          <w:szCs w:val="30"/>
        </w:rPr>
        <w:t>项目名称: 商水县行政服务中心餐厅托管</w:t>
      </w:r>
      <w:r>
        <w:rPr>
          <w:rFonts w:hint="eastAsia" w:ascii="微软简标宋" w:eastAsia="黑体"/>
          <w:b/>
          <w:bCs/>
          <w:sz w:val="30"/>
          <w:szCs w:val="30"/>
          <w:lang w:eastAsia="zh-CN"/>
        </w:rPr>
        <w:t>项目</w:t>
      </w:r>
    </w:p>
    <w:p w14:paraId="4151332D">
      <w:pPr>
        <w:pStyle w:val="9"/>
        <w:rPr>
          <w:rFonts w:hint="eastAsia" w:ascii="微软简标宋" w:eastAsia="黑体"/>
          <w:b/>
          <w:bCs/>
          <w:sz w:val="52"/>
          <w:szCs w:val="24"/>
          <w:lang w:val="en-US" w:eastAsia="zh-CN"/>
        </w:rPr>
      </w:pPr>
      <w:r>
        <w:rPr>
          <w:rFonts w:hint="eastAsia" w:ascii="微软简标宋" w:eastAsia="黑体"/>
          <w:b/>
          <w:bCs/>
          <w:sz w:val="30"/>
          <w:szCs w:val="30"/>
        </w:rPr>
        <w:t>项目编号:商水财磋商采购-202</w:t>
      </w:r>
      <w:r>
        <w:rPr>
          <w:rFonts w:hint="eastAsia" w:ascii="微软简标宋" w:eastAsia="黑体"/>
          <w:b/>
          <w:bCs/>
          <w:sz w:val="30"/>
          <w:szCs w:val="30"/>
          <w:lang w:val="en-US" w:eastAsia="zh-CN"/>
        </w:rPr>
        <w:t>5</w:t>
      </w:r>
      <w:r>
        <w:rPr>
          <w:rFonts w:hint="eastAsia" w:ascii="微软简标宋" w:eastAsia="黑体"/>
          <w:b/>
          <w:bCs/>
          <w:sz w:val="30"/>
          <w:szCs w:val="30"/>
        </w:rPr>
        <w:t>-3</w:t>
      </w:r>
      <w:r>
        <w:rPr>
          <w:rFonts w:hint="eastAsia" w:ascii="微软简标宋" w:eastAsia="黑体"/>
          <w:b/>
          <w:bCs/>
          <w:sz w:val="30"/>
          <w:szCs w:val="30"/>
          <w:lang w:val="en-US" w:eastAsia="zh-CN"/>
        </w:rPr>
        <w:t>1</w:t>
      </w:r>
    </w:p>
    <w:p w14:paraId="33D7512F">
      <w:pPr>
        <w:pStyle w:val="9"/>
        <w:rPr>
          <w:rFonts w:ascii="宋体" w:hAnsi="宋体"/>
          <w:b/>
          <w:sz w:val="32"/>
        </w:rPr>
      </w:pPr>
    </w:p>
    <w:p w14:paraId="0747A9BB">
      <w:pPr>
        <w:pStyle w:val="9"/>
        <w:rPr>
          <w:rFonts w:ascii="宋体" w:hAnsi="宋体"/>
          <w:b/>
          <w:sz w:val="32"/>
        </w:rPr>
      </w:pPr>
    </w:p>
    <w:p w14:paraId="42AC4FF8">
      <w:pPr>
        <w:pStyle w:val="9"/>
        <w:ind w:firstLine="4518" w:firstLineChars="1500"/>
        <w:rPr>
          <w:rFonts w:hint="eastAsia" w:ascii="微软简标宋" w:eastAsia="黑体"/>
          <w:b/>
          <w:bCs/>
          <w:sz w:val="30"/>
          <w:szCs w:val="30"/>
        </w:rPr>
      </w:pPr>
      <w:r>
        <w:rPr>
          <w:rFonts w:hint="eastAsia" w:ascii="微软简标宋" w:eastAsia="黑体"/>
          <w:b/>
          <w:bCs/>
          <w:sz w:val="30"/>
          <w:szCs w:val="30"/>
          <w:lang w:val="en-US" w:eastAsia="zh-CN"/>
        </w:rPr>
        <w:t>2025</w:t>
      </w:r>
      <w:r>
        <w:rPr>
          <w:rFonts w:hint="eastAsia" w:ascii="微软简标宋" w:eastAsia="黑体"/>
          <w:b/>
          <w:bCs/>
          <w:sz w:val="30"/>
          <w:szCs w:val="30"/>
        </w:rPr>
        <w:t>年</w:t>
      </w:r>
      <w:r>
        <w:rPr>
          <w:rFonts w:hint="eastAsia" w:ascii="微软简标宋" w:eastAsia="黑体"/>
          <w:b/>
          <w:bCs/>
          <w:sz w:val="30"/>
          <w:szCs w:val="30"/>
          <w:lang w:val="en-US" w:eastAsia="zh-CN"/>
        </w:rPr>
        <w:t>08</w:t>
      </w:r>
      <w:r>
        <w:rPr>
          <w:rFonts w:hint="eastAsia" w:ascii="微软简标宋" w:eastAsia="黑体"/>
          <w:b/>
          <w:bCs/>
          <w:sz w:val="30"/>
          <w:szCs w:val="30"/>
        </w:rPr>
        <w:t>月</w:t>
      </w:r>
    </w:p>
    <w:p w14:paraId="2937F1D9">
      <w:pPr>
        <w:pStyle w:val="9"/>
        <w:jc w:val="center"/>
        <w:rPr>
          <w:rFonts w:ascii="宋体" w:hAnsi="宋体"/>
          <w:b/>
          <w:sz w:val="32"/>
        </w:rPr>
      </w:pPr>
    </w:p>
    <w:p w14:paraId="33ED574B">
      <w:pPr>
        <w:rPr>
          <w:rFonts w:ascii="仿宋_GB2312" w:eastAsia="仿宋_GB2312"/>
          <w:b/>
          <w:sz w:val="30"/>
          <w:szCs w:val="30"/>
        </w:rPr>
      </w:pPr>
    </w:p>
    <w:p w14:paraId="2E181FEE">
      <w:pPr>
        <w:pStyle w:val="24"/>
        <w:ind w:firstLine="210"/>
      </w:pPr>
    </w:p>
    <w:p w14:paraId="052DEF49">
      <w:pPr>
        <w:pStyle w:val="24"/>
        <w:ind w:firstLine="210"/>
      </w:pPr>
    </w:p>
    <w:p w14:paraId="668A054A">
      <w:pPr>
        <w:pStyle w:val="24"/>
        <w:ind w:firstLine="210"/>
      </w:pPr>
    </w:p>
    <w:p w14:paraId="357C520C">
      <w:pPr>
        <w:pStyle w:val="24"/>
        <w:ind w:firstLine="210"/>
      </w:pPr>
    </w:p>
    <w:p w14:paraId="66066C95">
      <w:pPr>
        <w:spacing w:line="560" w:lineRule="exact"/>
        <w:jc w:val="center"/>
        <w:rPr>
          <w:rFonts w:ascii="宋体" w:hAnsi="宋体" w:cs="宋体"/>
          <w:b/>
          <w:sz w:val="32"/>
          <w:szCs w:val="32"/>
        </w:rPr>
      </w:pPr>
      <w:r>
        <w:rPr>
          <w:rFonts w:hint="eastAsia" w:ascii="宋体" w:hAnsi="宋体" w:cs="宋体"/>
          <w:b/>
          <w:sz w:val="32"/>
          <w:szCs w:val="32"/>
        </w:rPr>
        <w:t>目     录</w:t>
      </w:r>
    </w:p>
    <w:p w14:paraId="0D290E68">
      <w:pPr>
        <w:rPr>
          <w:rFonts w:ascii="宋体" w:hAnsi="宋体" w:cs="宋体"/>
          <w:b/>
          <w:sz w:val="32"/>
          <w:szCs w:val="32"/>
        </w:rPr>
      </w:pPr>
    </w:p>
    <w:p w14:paraId="157A6FDB">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第一章  竞争性磋商</w:t>
      </w:r>
      <w:r>
        <w:rPr>
          <w:rFonts w:hint="eastAsia" w:ascii="宋体" w:hAnsi="宋体" w:cs="宋体"/>
          <w:b/>
          <w:sz w:val="32"/>
          <w:szCs w:val="32"/>
          <w:lang w:eastAsia="zh-CN"/>
        </w:rPr>
        <w:t>公告</w:t>
      </w:r>
      <w:r>
        <w:rPr>
          <w:rFonts w:hint="eastAsia" w:ascii="宋体" w:hAnsi="宋体" w:cs="宋体"/>
          <w:b/>
          <w:sz w:val="32"/>
          <w:szCs w:val="32"/>
          <w:lang w:val="en-US" w:eastAsia="zh-CN"/>
        </w:rPr>
        <w:t xml:space="preserve"> .........................3</w:t>
      </w:r>
    </w:p>
    <w:p w14:paraId="59A3E92A">
      <w:pPr>
        <w:spacing w:line="800" w:lineRule="exact"/>
        <w:rPr>
          <w:rFonts w:hint="default" w:ascii="宋体" w:hAnsi="宋体" w:cs="宋体"/>
          <w:b/>
          <w:sz w:val="32"/>
          <w:szCs w:val="32"/>
          <w:lang w:val="en-US" w:eastAsia="zh-CN"/>
        </w:rPr>
      </w:pPr>
      <w:r>
        <w:rPr>
          <w:rFonts w:hint="eastAsia" w:ascii="宋体" w:hAnsi="宋体" w:cs="宋体"/>
          <w:b/>
          <w:sz w:val="32"/>
          <w:szCs w:val="32"/>
        </w:rPr>
        <w:t xml:space="preserve">第二章  供应商须知 </w:t>
      </w:r>
      <w:r>
        <w:rPr>
          <w:rFonts w:hint="eastAsia" w:ascii="宋体" w:hAnsi="宋体" w:cs="宋体"/>
          <w:b/>
          <w:sz w:val="32"/>
          <w:szCs w:val="32"/>
          <w:lang w:val="en-US" w:eastAsia="zh-CN"/>
        </w:rPr>
        <w:t>...............................6</w:t>
      </w:r>
    </w:p>
    <w:p w14:paraId="0BDD8BAA">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第三章</w:t>
      </w:r>
      <w:r>
        <w:rPr>
          <w:rFonts w:hint="eastAsia" w:ascii="宋体" w:hAnsi="宋体" w:cs="宋体"/>
          <w:b/>
          <w:sz w:val="32"/>
          <w:szCs w:val="32"/>
          <w:lang w:val="en-US" w:eastAsia="zh-CN"/>
        </w:rPr>
        <w:t xml:space="preserve">  </w:t>
      </w:r>
      <w:r>
        <w:rPr>
          <w:rFonts w:hint="eastAsia" w:ascii="宋体" w:hAnsi="宋体" w:cs="宋体"/>
          <w:b/>
          <w:sz w:val="32"/>
          <w:szCs w:val="32"/>
        </w:rPr>
        <w:t>采购项目内容及要求</w:t>
      </w:r>
      <w:r>
        <w:rPr>
          <w:rFonts w:hint="eastAsia" w:ascii="宋体" w:hAnsi="宋体" w:cs="宋体"/>
          <w:b/>
          <w:sz w:val="32"/>
          <w:szCs w:val="32"/>
          <w:lang w:val="en-US" w:eastAsia="zh-CN"/>
        </w:rPr>
        <w:t>.......................24</w:t>
      </w:r>
    </w:p>
    <w:p w14:paraId="06B7E612">
      <w:pPr>
        <w:spacing w:line="800" w:lineRule="exact"/>
        <w:rPr>
          <w:rFonts w:ascii="宋体" w:hAnsi="宋体" w:cs="宋体"/>
          <w:b/>
          <w:sz w:val="32"/>
          <w:szCs w:val="32"/>
        </w:rPr>
      </w:pPr>
      <w:r>
        <w:rPr>
          <w:rFonts w:hint="eastAsia" w:ascii="宋体" w:hAnsi="宋体" w:cs="宋体"/>
          <w:b/>
          <w:sz w:val="32"/>
          <w:szCs w:val="32"/>
        </w:rPr>
        <w:t>第四章  响应性文件内容及格式</w:t>
      </w:r>
      <w:r>
        <w:rPr>
          <w:rFonts w:hint="eastAsia" w:ascii="宋体" w:hAnsi="宋体" w:cs="宋体"/>
          <w:b/>
          <w:sz w:val="32"/>
          <w:szCs w:val="32"/>
          <w:lang w:val="en-US" w:eastAsia="zh-CN"/>
        </w:rPr>
        <w:t>.....................25</w:t>
      </w:r>
    </w:p>
    <w:p w14:paraId="02C794AD">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第五章  合同主要条款</w:t>
      </w:r>
      <w:r>
        <w:rPr>
          <w:rFonts w:hint="eastAsia" w:ascii="宋体" w:hAnsi="宋体" w:cs="宋体"/>
          <w:b/>
          <w:sz w:val="32"/>
          <w:szCs w:val="32"/>
          <w:lang w:val="en-US" w:eastAsia="zh-CN"/>
        </w:rPr>
        <w:t xml:space="preserve"> </w:t>
      </w:r>
      <w:r>
        <w:rPr>
          <w:rFonts w:hint="eastAsia" w:ascii="宋体" w:hAnsi="宋体" w:cs="宋体"/>
          <w:b/>
          <w:sz w:val="32"/>
          <w:szCs w:val="32"/>
        </w:rPr>
        <w:t>合同签订指引</w:t>
      </w:r>
      <w:r>
        <w:rPr>
          <w:rFonts w:hint="eastAsia" w:ascii="宋体" w:hAnsi="宋体" w:cs="宋体"/>
          <w:b/>
          <w:sz w:val="32"/>
          <w:szCs w:val="32"/>
          <w:lang w:val="en-US" w:eastAsia="zh-CN"/>
        </w:rPr>
        <w:t>、</w:t>
      </w:r>
      <w:r>
        <w:rPr>
          <w:rFonts w:hint="eastAsia" w:ascii="宋体" w:hAnsi="宋体" w:cs="宋体"/>
          <w:b/>
          <w:sz w:val="32"/>
          <w:szCs w:val="32"/>
        </w:rPr>
        <w:t>供应商履约验收指引</w:t>
      </w:r>
      <w:r>
        <w:rPr>
          <w:rFonts w:hint="eastAsia" w:ascii="宋体" w:hAnsi="宋体" w:cs="宋体"/>
          <w:b/>
          <w:sz w:val="32"/>
          <w:szCs w:val="32"/>
          <w:lang w:val="en-US" w:eastAsia="zh-CN"/>
        </w:rPr>
        <w:t>38</w:t>
      </w:r>
    </w:p>
    <w:p w14:paraId="37BC2F25">
      <w:pPr>
        <w:spacing w:line="800" w:lineRule="exact"/>
        <w:ind w:firstLine="2249" w:firstLineChars="700"/>
        <w:rPr>
          <w:rFonts w:hint="eastAsia" w:ascii="宋体" w:hAnsi="宋体" w:cs="宋体"/>
          <w:b/>
          <w:sz w:val="32"/>
          <w:szCs w:val="32"/>
          <w:lang w:eastAsia="zh-CN"/>
        </w:rPr>
      </w:pPr>
    </w:p>
    <w:p w14:paraId="025CDD71">
      <w:pPr>
        <w:spacing w:line="800" w:lineRule="exact"/>
        <w:ind w:firstLine="2249" w:firstLineChars="700"/>
        <w:rPr>
          <w:rFonts w:hint="eastAsia" w:ascii="宋体" w:hAnsi="宋体" w:cs="宋体"/>
          <w:b/>
          <w:sz w:val="32"/>
          <w:szCs w:val="32"/>
          <w:lang w:val="en-US" w:eastAsia="zh-CN"/>
        </w:rPr>
      </w:pPr>
    </w:p>
    <w:p w14:paraId="1983DDA0">
      <w:pPr>
        <w:spacing w:line="800" w:lineRule="exact"/>
        <w:ind w:firstLine="2249" w:firstLineChars="700"/>
        <w:rPr>
          <w:rFonts w:hint="eastAsia" w:ascii="宋体" w:hAnsi="宋体" w:cs="宋体"/>
          <w:b/>
          <w:sz w:val="32"/>
          <w:szCs w:val="32"/>
        </w:rPr>
      </w:pPr>
    </w:p>
    <w:p w14:paraId="63232061">
      <w:pPr>
        <w:jc w:val="center"/>
        <w:rPr>
          <w:rFonts w:hint="eastAsia" w:ascii="宋体" w:hAnsi="宋体" w:eastAsia="宋体" w:cs="宋体"/>
          <w:b/>
          <w:sz w:val="32"/>
          <w:szCs w:val="32"/>
          <w:lang w:eastAsia="zh-CN"/>
        </w:rPr>
      </w:pPr>
      <w:r>
        <w:rPr>
          <w:rFonts w:hint="eastAsia" w:ascii="仿宋_GB2312" w:eastAsia="仿宋_GB2312"/>
          <w:b/>
          <w:sz w:val="32"/>
          <w:szCs w:val="32"/>
        </w:rPr>
        <w:br w:type="page"/>
      </w:r>
      <w:r>
        <w:rPr>
          <w:rFonts w:hint="eastAsia" w:ascii="宋体" w:hAnsi="宋体" w:cs="宋体"/>
          <w:b/>
          <w:sz w:val="32"/>
          <w:szCs w:val="32"/>
        </w:rPr>
        <w:t>第一章    竞争性磋商</w:t>
      </w:r>
      <w:r>
        <w:rPr>
          <w:rFonts w:hint="eastAsia" w:ascii="宋体" w:hAnsi="宋体" w:cs="宋体"/>
          <w:b/>
          <w:sz w:val="32"/>
          <w:szCs w:val="32"/>
          <w:lang w:eastAsia="zh-CN"/>
        </w:rPr>
        <w:t>公告</w:t>
      </w:r>
    </w:p>
    <w:p w14:paraId="6414CCB1">
      <w:pPr>
        <w:pStyle w:val="39"/>
      </w:pPr>
    </w:p>
    <w:p w14:paraId="4C3785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14:paraId="54B6E5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 xml:space="preserve"> 商水县行政服务中心餐厅托管项目的潜在投标人应在周口市公共资源交易中心网（http://jyzx.zhoukou.gov.cn）获取招标文件，并于    年  月  日    点    分（北京时间）前递交投标文件。</w:t>
      </w:r>
    </w:p>
    <w:p w14:paraId="47A3DEE6">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0" w:name="_Toc35393629"/>
      <w:bookmarkStart w:id="1" w:name="_Toc28359012"/>
      <w:bookmarkStart w:id="2" w:name="_Toc35393798"/>
      <w:bookmarkStart w:id="3" w:name="_Toc28359089"/>
      <w:r>
        <w:rPr>
          <w:rFonts w:hint="eastAsia" w:asciiTheme="minorEastAsia" w:hAnsiTheme="minorEastAsia" w:eastAsiaTheme="minorEastAsia" w:cstheme="minorEastAsia"/>
          <w:b w:val="0"/>
          <w:sz w:val="24"/>
          <w:szCs w:val="24"/>
        </w:rPr>
        <w:t>一、项目基本情况</w:t>
      </w:r>
      <w:bookmarkEnd w:id="0"/>
      <w:bookmarkEnd w:id="1"/>
      <w:bookmarkEnd w:id="2"/>
      <w:bookmarkEnd w:id="3"/>
    </w:p>
    <w:p w14:paraId="62F7DC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项目编号：商水财磋商采购-202</w:t>
      </w:r>
      <w:r>
        <w:rPr>
          <w:rFonts w:hint="eastAsia" w:asciiTheme="minorEastAsia" w:hAnsiTheme="minorEastAsia" w:eastAsiaTheme="minorEastAsia" w:cstheme="minorEastAsia"/>
          <w:i w:val="0"/>
          <w:iCs w:val="0"/>
          <w:sz w:val="24"/>
          <w:szCs w:val="24"/>
          <w:lang w:val="en-US" w:eastAsia="zh-CN"/>
        </w:rPr>
        <w:t>5</w:t>
      </w:r>
      <w:r>
        <w:rPr>
          <w:rFonts w:hint="eastAsia" w:asciiTheme="minorEastAsia" w:hAnsiTheme="minorEastAsia" w:eastAsiaTheme="minorEastAsia" w:cstheme="minorEastAsia"/>
          <w:i w:val="0"/>
          <w:iCs w:val="0"/>
          <w:sz w:val="24"/>
          <w:szCs w:val="24"/>
        </w:rPr>
        <w:t>-3</w:t>
      </w:r>
      <w:r>
        <w:rPr>
          <w:rFonts w:hint="eastAsia" w:asciiTheme="minorEastAsia" w:hAnsiTheme="minorEastAsia" w:eastAsiaTheme="minorEastAsia" w:cstheme="minorEastAsia"/>
          <w:i w:val="0"/>
          <w:iCs w:val="0"/>
          <w:sz w:val="24"/>
          <w:szCs w:val="24"/>
          <w:lang w:val="en-US" w:eastAsia="zh-CN"/>
        </w:rPr>
        <w:t>1</w:t>
      </w:r>
    </w:p>
    <w:p w14:paraId="6A8DBC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项目名称：商水县行政服务中心餐厅托管项目</w:t>
      </w:r>
    </w:p>
    <w:p w14:paraId="551E5DE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采购方式：竞争性</w:t>
      </w:r>
      <w:r>
        <w:rPr>
          <w:rFonts w:hint="eastAsia" w:asciiTheme="minorEastAsia" w:hAnsiTheme="minorEastAsia" w:eastAsiaTheme="minorEastAsia" w:cstheme="minorEastAsia"/>
          <w:i w:val="0"/>
          <w:iCs w:val="0"/>
          <w:sz w:val="24"/>
          <w:szCs w:val="24"/>
          <w:lang w:val="en-US" w:eastAsia="zh-CN"/>
        </w:rPr>
        <w:t>磋商</w:t>
      </w:r>
    </w:p>
    <w:p w14:paraId="634FB1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540000.00元</w:t>
      </w:r>
    </w:p>
    <w:p w14:paraId="62C644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540000.00元</w:t>
      </w:r>
    </w:p>
    <w:p w14:paraId="473C64D3">
      <w:pPr>
        <w:pStyle w:val="23"/>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74"/>
        <w:gridCol w:w="2275"/>
      </w:tblGrid>
      <w:tr w14:paraId="24AA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vAlign w:val="center"/>
          </w:tcPr>
          <w:p w14:paraId="327D208D">
            <w:pPr>
              <w:pStyle w:val="23"/>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2274" w:type="dxa"/>
            <w:vAlign w:val="center"/>
          </w:tcPr>
          <w:p w14:paraId="051BFD24">
            <w:pPr>
              <w:pStyle w:val="23"/>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2275" w:type="dxa"/>
            <w:vAlign w:val="center"/>
          </w:tcPr>
          <w:p w14:paraId="2A076857">
            <w:pPr>
              <w:pStyle w:val="23"/>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包最高限价元</w:t>
            </w:r>
          </w:p>
        </w:tc>
      </w:tr>
      <w:tr w14:paraId="653C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255" w:type="dxa"/>
            <w:vAlign w:val="center"/>
          </w:tcPr>
          <w:p w14:paraId="288FE57A">
            <w:pPr>
              <w:pStyle w:val="23"/>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2274" w:type="dxa"/>
            <w:vAlign w:val="center"/>
          </w:tcPr>
          <w:p w14:paraId="254465BF">
            <w:pPr>
              <w:adjustRightInd w:val="0"/>
              <w:snapToGrid w:val="0"/>
              <w:spacing w:line="360" w:lineRule="auto"/>
              <w:rPr>
                <w:rFonts w:hint="eastAsia"/>
                <w:vertAlign w:val="baseline"/>
              </w:rPr>
            </w:pPr>
            <w:r>
              <w:rPr>
                <w:rFonts w:hint="eastAsia"/>
                <w:vertAlign w:val="baseline"/>
              </w:rPr>
              <w:t>商水县行政服务中心餐厅托管</w:t>
            </w:r>
          </w:p>
        </w:tc>
        <w:tc>
          <w:tcPr>
            <w:tcW w:w="2275" w:type="dxa"/>
            <w:vAlign w:val="center"/>
          </w:tcPr>
          <w:p w14:paraId="4F580A64">
            <w:pPr>
              <w:adjustRightInd w:val="0"/>
              <w:snapToGrid w:val="0"/>
              <w:spacing w:line="360" w:lineRule="auto"/>
              <w:rPr>
                <w:rFonts w:hint="default" w:eastAsia="宋体"/>
                <w:vertAlign w:val="baseline"/>
                <w:lang w:val="en-US" w:eastAsia="zh-CN"/>
              </w:rPr>
            </w:pPr>
            <w:r>
              <w:rPr>
                <w:rFonts w:hint="eastAsia" w:cs="宋体" w:asciiTheme="minorEastAsia" w:hAnsiTheme="minorEastAsia" w:eastAsiaTheme="minorEastAsia"/>
                <w:sz w:val="24"/>
                <w:lang w:val="en-US" w:eastAsia="zh-CN"/>
              </w:rPr>
              <w:t>540000</w:t>
            </w:r>
          </w:p>
        </w:tc>
      </w:tr>
    </w:tbl>
    <w:p w14:paraId="41966D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rPr>
        <w:t>采购需求：</w:t>
      </w:r>
      <w:r>
        <w:rPr>
          <w:rFonts w:hint="eastAsia" w:asciiTheme="minorEastAsia" w:hAnsiTheme="minorEastAsia" w:eastAsiaTheme="minorEastAsia" w:cstheme="minorEastAsia"/>
          <w:i w:val="0"/>
          <w:iCs w:val="0"/>
          <w:sz w:val="24"/>
          <w:szCs w:val="24"/>
          <w:lang w:eastAsia="zh-CN"/>
        </w:rPr>
        <w:t>见磋商文件</w:t>
      </w:r>
    </w:p>
    <w:p w14:paraId="6376FB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rPr>
        <w:t>合同履行期限：</w:t>
      </w:r>
      <w:bookmarkStart w:id="4" w:name="_Toc35393630"/>
      <w:bookmarkStart w:id="5" w:name="_Toc28359013"/>
      <w:bookmarkStart w:id="6" w:name="_Toc35393799"/>
      <w:bookmarkStart w:id="7" w:name="_Toc28359090"/>
      <w:r>
        <w:rPr>
          <w:rFonts w:hint="eastAsia" w:asciiTheme="minorEastAsia" w:hAnsiTheme="minorEastAsia" w:eastAsiaTheme="minorEastAsia" w:cstheme="minorEastAsia"/>
          <w:i w:val="0"/>
          <w:iCs w:val="0"/>
          <w:sz w:val="24"/>
          <w:szCs w:val="24"/>
          <w:lang w:val="en-US" w:eastAsia="zh-CN"/>
        </w:rPr>
        <w:t>1年</w:t>
      </w:r>
    </w:p>
    <w:p w14:paraId="33C4FF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是否接受进口产品：否</w:t>
      </w:r>
    </w:p>
    <w:p w14:paraId="7E398F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14:paraId="4AFCA7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ascii="宋体" w:hAnsi="宋体" w:cs="宋体"/>
          <w:i w:val="0"/>
          <w:iCs w:val="0"/>
          <w:color w:val="auto"/>
          <w:sz w:val="24"/>
          <w:szCs w:val="24"/>
          <w:lang w:val="en-US" w:eastAsia="zh-CN"/>
        </w:rPr>
        <w:t>540000.00</w:t>
      </w:r>
      <w:r>
        <w:rPr>
          <w:rFonts w:hint="eastAsia" w:ascii="宋体" w:hAnsi="宋体" w:eastAsia="宋体" w:cs="宋体"/>
          <w:i w:val="0"/>
          <w:iCs w:val="0"/>
          <w:color w:val="auto"/>
          <w:sz w:val="24"/>
          <w:szCs w:val="24"/>
          <w:lang w:val="en-US" w:eastAsia="zh-CN"/>
        </w:rPr>
        <w:t>（元） 必须提供中小企业声明函。(友情提醒：此处必须和省政府采购网上申报填写一致)。</w:t>
      </w:r>
    </w:p>
    <w:p w14:paraId="4E3F0909">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4"/>
      <w:bookmarkEnd w:id="5"/>
      <w:bookmarkEnd w:id="6"/>
      <w:bookmarkEnd w:id="7"/>
    </w:p>
    <w:p w14:paraId="3C59124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1.满足《中华人民共和国政府采购法》第二十二条规定；</w:t>
      </w:r>
    </w:p>
    <w:p w14:paraId="1B1A71E1">
      <w:pPr>
        <w:adjustRightInd w:val="0"/>
        <w:snapToGrid w:val="0"/>
        <w:spacing w:line="360" w:lineRule="auto"/>
        <w:ind w:firstLine="480" w:firstLineChars="200"/>
        <w:rPr>
          <w:sz w:val="24"/>
        </w:rPr>
      </w:pPr>
      <w:r>
        <w:rPr>
          <w:rFonts w:hint="eastAsia"/>
          <w:sz w:val="24"/>
        </w:rPr>
        <w:t xml:space="preserve">（1）具有独立承担民事责任的能力； </w:t>
      </w:r>
    </w:p>
    <w:p w14:paraId="39D24F53">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3EA1D564">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5050A733">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5B09D28A">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62550C85">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6F2F6B6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8" w:name="_Toc28359014"/>
      <w:bookmarkStart w:id="9" w:name="_Toc28359091"/>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15C19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"http://www.creditchina.gov.cn/"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www.creditchina.gov.cn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w:t>
      </w:r>
      <w:r>
        <w:rPr>
          <w:rFonts w:hint="eastAsia" w:ascii="宋体" w:hAnsi="宋体" w:eastAsia="宋体" w:cs="宋体"/>
          <w:i w:val="0"/>
          <w:iCs w:val="0"/>
          <w:color w:val="000000"/>
          <w:sz w:val="24"/>
          <w:szCs w:val="24"/>
          <w:highlight w:val="none"/>
          <w:lang w:val="en-US" w:eastAsia="zh-CN"/>
        </w:rPr>
        <w:t>重大税收违法失信主</w:t>
      </w:r>
      <w:r>
        <w:rPr>
          <w:rFonts w:hint="eastAsia" w:ascii="宋体" w:hAnsi="宋体" w:eastAsia="宋体" w:cs="宋体"/>
          <w:i w:val="0"/>
          <w:iCs w:val="0"/>
          <w:sz w:val="24"/>
          <w:szCs w:val="24"/>
          <w:highlight w:val="none"/>
          <w:lang w:val="en-US" w:eastAsia="zh-CN"/>
        </w:rPr>
        <w:t>体</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失信被执行人</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和“中国政府采购”网站(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"http://www.ccgp.gov.cn/"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www.ccgp.gov.cn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)的“政府采购严重违法失信行为记录名单”的供应商和法定代表人的，将拒绝其参加政府采购活动；在标书中附加盖公章的网页查询扫描件，查询日期为公告发布之日起至投标截止之日止。</w:t>
      </w:r>
    </w:p>
    <w:p w14:paraId="3BA9C1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宋体" w:hAnsi="宋体" w:eastAsia="宋体" w:cs="宋体"/>
          <w:i w:val="0"/>
          <w:iCs w:val="0"/>
          <w:sz w:val="24"/>
          <w:szCs w:val="24"/>
        </w:rPr>
        <w:t>（2）供应商须具备食品经营许可证</w:t>
      </w:r>
      <w:r>
        <w:rPr>
          <w:rFonts w:hint="eastAsia" w:ascii="宋体" w:hAnsi="宋体" w:cs="宋体"/>
          <w:i w:val="0"/>
          <w:iCs w:val="0"/>
          <w:sz w:val="24"/>
          <w:szCs w:val="24"/>
          <w:lang w:eastAsia="zh-CN"/>
        </w:rPr>
        <w:t>。</w:t>
      </w:r>
      <w:r>
        <w:rPr>
          <w:rFonts w:hint="eastAsia" w:ascii="宋体" w:hAnsi="宋体" w:eastAsia="宋体" w:cs="宋体"/>
          <w:i w:val="0"/>
          <w:iCs w:val="0"/>
          <w:sz w:val="24"/>
          <w:szCs w:val="24"/>
          <w:lang w:val="en-US" w:eastAsia="zh-CN"/>
        </w:rPr>
        <w:t xml:space="preserve"> </w:t>
      </w:r>
    </w:p>
    <w:p w14:paraId="5285BD36">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0" w:name="_Toc35393631"/>
      <w:bookmarkStart w:id="11" w:name="_Toc35393800"/>
      <w:r>
        <w:rPr>
          <w:rFonts w:hint="eastAsia" w:asciiTheme="minorEastAsia" w:hAnsiTheme="minorEastAsia" w:eastAsiaTheme="minorEastAsia" w:cstheme="minorEastAsia"/>
          <w:b w:val="0"/>
          <w:sz w:val="24"/>
          <w:szCs w:val="24"/>
        </w:rPr>
        <w:t>三、获取采购文件</w:t>
      </w:r>
      <w:bookmarkEnd w:id="8"/>
      <w:bookmarkEnd w:id="9"/>
      <w:bookmarkEnd w:id="10"/>
      <w:bookmarkEnd w:id="11"/>
    </w:p>
    <w:p w14:paraId="0516A84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rPr>
        <w:t>　 年 月  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rPr>
        <w:t xml:space="preserve">   年  月  日</w:t>
      </w:r>
      <w:r>
        <w:rPr>
          <w:rFonts w:hint="eastAsia" w:asciiTheme="minorEastAsia" w:hAnsiTheme="minorEastAsia" w:eastAsiaTheme="minorEastAsia" w:cstheme="minorEastAsia"/>
          <w:i w:val="0"/>
          <w:iCs w:val="0"/>
          <w:sz w:val="24"/>
          <w:szCs w:val="24"/>
        </w:rPr>
        <w:t>（北京时间，法定节假日除外 ）</w:t>
      </w:r>
    </w:p>
    <w:p w14:paraId="1F308A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7C6A2A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2EF84C1D">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14:paraId="16D356ED">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2" w:name="_Toc35393632"/>
      <w:bookmarkStart w:id="13" w:name="_Toc35393801"/>
      <w:bookmarkStart w:id="14" w:name="_Toc28359015"/>
      <w:bookmarkStart w:id="15" w:name="_Toc28359092"/>
      <w:r>
        <w:rPr>
          <w:rFonts w:hint="eastAsia" w:asciiTheme="minorEastAsia" w:hAnsiTheme="minorEastAsia" w:eastAsiaTheme="minorEastAsia" w:cstheme="minorEastAsia"/>
          <w:b w:val="0"/>
          <w:sz w:val="24"/>
          <w:szCs w:val="24"/>
        </w:rPr>
        <w:t>四、响应文件提交</w:t>
      </w:r>
      <w:bookmarkEnd w:id="12"/>
      <w:bookmarkEnd w:id="13"/>
      <w:bookmarkEnd w:id="14"/>
      <w:bookmarkEnd w:id="15"/>
    </w:p>
    <w:p w14:paraId="05FFFC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rPr>
        <w:t xml:space="preserve">   </w:t>
      </w:r>
      <w:r>
        <w:rPr>
          <w:rFonts w:hint="eastAsia" w:asciiTheme="minorEastAsia" w:hAnsiTheme="minorEastAsia" w:eastAsiaTheme="minorEastAsia" w:cstheme="minorEastAsia"/>
          <w:bCs/>
          <w:i w:val="0"/>
          <w:iCs w:val="0"/>
          <w:sz w:val="24"/>
          <w:szCs w:val="24"/>
          <w:u w:val="single"/>
        </w:rPr>
        <w:t>年  月  日    点    分</w:t>
      </w:r>
      <w:r>
        <w:rPr>
          <w:rFonts w:hint="eastAsia" w:asciiTheme="minorEastAsia" w:hAnsiTheme="minorEastAsia" w:eastAsiaTheme="minorEastAsia" w:cstheme="minorEastAsia"/>
          <w:bCs/>
          <w:i w:val="0"/>
          <w:iCs w:val="0"/>
          <w:sz w:val="24"/>
          <w:szCs w:val="24"/>
        </w:rPr>
        <w:t>（北京时间）</w:t>
      </w:r>
    </w:p>
    <w:p w14:paraId="7308B0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14:paraId="5268C947">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16" w:name="_Toc35393802"/>
      <w:bookmarkStart w:id="17" w:name="_Toc35393633"/>
      <w:bookmarkStart w:id="18" w:name="_Toc28359093"/>
      <w:bookmarkStart w:id="19" w:name="_Toc28359016"/>
      <w:r>
        <w:rPr>
          <w:rFonts w:hint="eastAsia" w:asciiTheme="minorEastAsia" w:hAnsiTheme="minorEastAsia" w:eastAsiaTheme="minorEastAsia" w:cstheme="minorEastAsia"/>
          <w:b w:val="0"/>
          <w:i w:val="0"/>
          <w:iCs w:val="0"/>
          <w:sz w:val="24"/>
          <w:szCs w:val="24"/>
        </w:rPr>
        <w:t>五、开启（竞争性磋商方式必须填写）</w:t>
      </w:r>
      <w:bookmarkEnd w:id="16"/>
      <w:bookmarkEnd w:id="17"/>
      <w:bookmarkEnd w:id="18"/>
      <w:bookmarkEnd w:id="19"/>
    </w:p>
    <w:p w14:paraId="3EDB83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u w:val="single"/>
        </w:rPr>
        <w:t>年  月  日    点    分</w:t>
      </w:r>
      <w:r>
        <w:rPr>
          <w:rFonts w:hint="eastAsia" w:asciiTheme="minorEastAsia" w:hAnsiTheme="minorEastAsia" w:eastAsiaTheme="minorEastAsia" w:cstheme="minorEastAsia"/>
          <w:bCs/>
          <w:sz w:val="24"/>
          <w:szCs w:val="24"/>
        </w:rPr>
        <w:t>（北京时间）</w:t>
      </w:r>
    </w:p>
    <w:p w14:paraId="7ADF70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14:paraId="52D6A084">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0" w:name="_Toc28359017"/>
      <w:bookmarkStart w:id="21" w:name="_Toc35393803"/>
      <w:bookmarkStart w:id="22" w:name="_Toc28359094"/>
      <w:bookmarkStart w:id="23" w:name="_Toc35393634"/>
      <w:r>
        <w:rPr>
          <w:rFonts w:hint="eastAsia" w:asciiTheme="minorEastAsia" w:hAnsiTheme="minorEastAsia" w:eastAsiaTheme="minorEastAsia" w:cstheme="minorEastAsia"/>
          <w:b w:val="0"/>
          <w:sz w:val="24"/>
          <w:szCs w:val="24"/>
        </w:rPr>
        <w:t>六、公告期限</w:t>
      </w:r>
      <w:bookmarkEnd w:id="20"/>
      <w:bookmarkEnd w:id="21"/>
      <w:bookmarkEnd w:id="22"/>
      <w:bookmarkEnd w:id="23"/>
    </w:p>
    <w:p w14:paraId="7FF71A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14:paraId="36FE0F84">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24" w:name="_Toc35393635"/>
      <w:bookmarkStart w:id="25" w:name="_Toc35393804"/>
      <w:r>
        <w:rPr>
          <w:rFonts w:hint="eastAsia" w:asciiTheme="minorEastAsia" w:hAnsiTheme="minorEastAsia" w:eastAsiaTheme="minorEastAsia" w:cstheme="minorEastAsia"/>
          <w:b w:val="0"/>
          <w:sz w:val="24"/>
          <w:szCs w:val="24"/>
        </w:rPr>
        <w:t>七、其他补充事宜</w:t>
      </w:r>
      <w:bookmarkEnd w:id="24"/>
      <w:bookmarkEnd w:id="25"/>
    </w:p>
    <w:p w14:paraId="7027DA4C">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35393805"/>
      <w:bookmarkStart w:id="27" w:name="_Toc28359095"/>
      <w:bookmarkStart w:id="28" w:name="_Toc28359018"/>
      <w:bookmarkStart w:id="29" w:name="_Toc35393636"/>
      <w:r>
        <w:rPr>
          <w:rFonts w:hint="eastAsia" w:asciiTheme="minorEastAsia" w:hAnsiTheme="minorEastAsia" w:eastAsiaTheme="minorEastAsia" w:cstheme="minorEastAsia"/>
          <w:b w:val="0"/>
          <w:sz w:val="24"/>
          <w:szCs w:val="24"/>
        </w:rPr>
        <w:t>八、凡对本次采购提出询问，请按以下方式联系。</w:t>
      </w:r>
      <w:bookmarkEnd w:id="26"/>
      <w:bookmarkEnd w:id="27"/>
      <w:bookmarkEnd w:id="28"/>
      <w:bookmarkEnd w:id="29"/>
    </w:p>
    <w:p w14:paraId="322139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14:paraId="0DD84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称：商水县行政服务中心　　　　　　　　　　　　</w:t>
      </w:r>
    </w:p>
    <w:p w14:paraId="1C144F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地址</w:t>
      </w:r>
      <w:r>
        <w:rPr>
          <w:rFonts w:hint="eastAsia" w:ascii="宋体" w:hAnsi="宋体" w:cs="宋体"/>
          <w:i w:val="0"/>
          <w:iCs w:val="0"/>
          <w:sz w:val="24"/>
          <w:szCs w:val="24"/>
          <w:lang w:eastAsia="zh-CN"/>
        </w:rPr>
        <w:t>：</w:t>
      </w:r>
      <w:r>
        <w:rPr>
          <w:rFonts w:hint="eastAsia" w:ascii="宋体" w:hAnsi="宋体" w:eastAsia="宋体" w:cs="宋体"/>
          <w:i w:val="0"/>
          <w:iCs w:val="0"/>
          <w:sz w:val="24"/>
          <w:szCs w:val="24"/>
        </w:rPr>
        <w:t>商水县境内　　　　　　　　　　　</w:t>
      </w:r>
    </w:p>
    <w:p w14:paraId="20249A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项目联系人：</w:t>
      </w:r>
      <w:r>
        <w:rPr>
          <w:rFonts w:hint="eastAsia" w:ascii="宋体" w:hAnsi="宋体" w:cs="宋体"/>
          <w:i w:val="0"/>
          <w:iCs w:val="0"/>
          <w:sz w:val="24"/>
          <w:szCs w:val="24"/>
          <w:lang w:eastAsia="zh-CN"/>
        </w:rPr>
        <w:t>王二勇</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 xml:space="preserve">联系方式：19839411983　　　　　　　　　　　 </w:t>
      </w:r>
      <w:bookmarkStart w:id="30" w:name="_Toc28359009"/>
      <w:bookmarkStart w:id="31" w:name="_Toc28359086"/>
    </w:p>
    <w:p w14:paraId="448299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30"/>
      <w:bookmarkEnd w:id="31"/>
    </w:p>
    <w:p w14:paraId="3B93D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 称：周口市公共资源交易中心政府采购中心　　　　　　　　　　　　</w:t>
      </w:r>
    </w:p>
    <w:p w14:paraId="15CB43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　址：周口市光明路与政通路交叉口</w:t>
      </w:r>
      <w:r>
        <w:rPr>
          <w:rFonts w:hint="eastAsia" w:ascii="宋体" w:hAnsi="宋体" w:eastAsia="宋体" w:cs="宋体"/>
          <w:i w:val="0"/>
          <w:iCs w:val="0"/>
          <w:sz w:val="24"/>
          <w:szCs w:val="24"/>
          <w:lang w:val="en-US" w:eastAsia="zh-CN"/>
        </w:rPr>
        <w:t>向北100米路东</w:t>
      </w:r>
    </w:p>
    <w:p w14:paraId="318F6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 xml:space="preserve">项目联系人：              </w:t>
      </w:r>
      <w:r>
        <w:rPr>
          <w:rFonts w:hint="eastAsia" w:ascii="宋体" w:hAnsi="宋体" w:eastAsia="宋体" w:cs="宋体"/>
          <w:i w:val="0"/>
          <w:iCs w:val="0"/>
          <w:sz w:val="24"/>
          <w:szCs w:val="24"/>
        </w:rPr>
        <w:t>联系方式：</w:t>
      </w:r>
      <w:bookmarkStart w:id="32" w:name="_Toc28359087"/>
      <w:bookmarkStart w:id="33" w:name="_Toc28359010"/>
      <w:r>
        <w:rPr>
          <w:rFonts w:hint="eastAsia" w:ascii="宋体" w:hAnsi="宋体" w:eastAsia="宋体" w:cs="宋体"/>
          <w:i w:val="0"/>
          <w:iCs w:val="0"/>
          <w:sz w:val="24"/>
          <w:szCs w:val="24"/>
        </w:rPr>
        <w:t>　　　　　　　　</w:t>
      </w:r>
    </w:p>
    <w:bookmarkEnd w:id="32"/>
    <w:bookmarkEnd w:id="33"/>
    <w:p w14:paraId="7225A9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3.监督单位：商水县财政局政府采购管理办公室</w:t>
      </w:r>
    </w:p>
    <w:p w14:paraId="2AA53C42">
      <w:pPr>
        <w:pStyle w:val="34"/>
        <w:ind w:firstLine="720" w:firstLineChars="300"/>
        <w:rPr>
          <w:rFonts w:hint="default"/>
          <w:lang w:val="en-US" w:eastAsia="zh-CN"/>
        </w:rPr>
      </w:pPr>
      <w:r>
        <w:rPr>
          <w:rFonts w:hint="eastAsia" w:ascii="宋体" w:hAnsi="宋体" w:eastAsia="宋体" w:cs="宋体"/>
          <w:i w:val="0"/>
          <w:iCs w:val="0"/>
          <w:sz w:val="24"/>
          <w:szCs w:val="24"/>
        </w:rPr>
        <w:t>联系方式：</w:t>
      </w:r>
      <w:r>
        <w:rPr>
          <w:rFonts w:hint="eastAsia" w:ascii="宋体" w:hAnsi="宋体" w:eastAsia="宋体" w:cs="宋体"/>
          <w:i w:val="0"/>
          <w:iCs w:val="0"/>
          <w:sz w:val="24"/>
          <w:szCs w:val="24"/>
          <w:lang w:val="en-US" w:eastAsia="zh-CN"/>
        </w:rPr>
        <w:t xml:space="preserve"> 0394-7821169 </w:t>
      </w:r>
    </w:p>
    <w:p w14:paraId="67F4B43A">
      <w:pPr>
        <w:pStyle w:val="34"/>
        <w:numPr>
          <w:ilvl w:val="0"/>
          <w:numId w:val="0"/>
        </w:numPr>
        <w:rPr>
          <w:rFonts w:hint="default"/>
          <w:lang w:val="en-US" w:eastAsia="zh-CN"/>
        </w:rPr>
      </w:pPr>
    </w:p>
    <w:p w14:paraId="0E7897FD">
      <w:pPr>
        <w:pStyle w:val="2"/>
        <w:adjustRightInd w:val="0"/>
        <w:snapToGrid w:val="0"/>
        <w:spacing w:line="360" w:lineRule="auto"/>
        <w:ind w:firstLine="2040" w:firstLineChars="850"/>
        <w:rPr>
          <w:rFonts w:hint="eastAsia" w:ascii="宋体" w:hAnsi="宋体" w:eastAsia="宋体" w:cs="宋体"/>
          <w:sz w:val="24"/>
          <w:szCs w:val="24"/>
          <w:lang w:eastAsia="zh-CN"/>
        </w:rPr>
      </w:pPr>
      <w:r>
        <w:rPr>
          <w:rFonts w:hint="eastAsia" w:ascii="宋体" w:hAnsi="宋体" w:eastAsia="宋体" w:cs="宋体"/>
          <w:sz w:val="24"/>
          <w:szCs w:val="24"/>
        </w:rPr>
        <w:t>周口市公共资源交易中心政府采购中心</w:t>
      </w:r>
    </w:p>
    <w:p w14:paraId="2EB47CAD">
      <w:pPr>
        <w:pStyle w:val="20"/>
        <w:adjustRightInd w:val="0"/>
        <w:spacing w:line="360" w:lineRule="auto"/>
        <w:ind w:firstLine="3360" w:firstLineChars="1400"/>
        <w:rPr>
          <w:rFonts w:hint="eastAsia" w:ascii="宋体" w:hAnsi="宋体" w:eastAsia="宋体" w:cs="宋体"/>
        </w:rPr>
      </w:pPr>
      <w:r>
        <w:rPr>
          <w:rFonts w:hint="eastAsia" w:ascii="宋体" w:hAnsi="宋体" w:eastAsia="宋体" w:cs="宋体"/>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i w:val="0"/>
          <w:iCs w:val="0"/>
          <w:sz w:val="24"/>
          <w:szCs w:val="24"/>
        </w:rPr>
        <w:t>　　</w:t>
      </w:r>
    </w:p>
    <w:p w14:paraId="6D15505F">
      <w:pPr>
        <w:pStyle w:val="25"/>
        <w:adjustRightInd w:val="0"/>
        <w:snapToGrid w:val="0"/>
        <w:spacing w:line="360" w:lineRule="auto"/>
        <w:ind w:firstLine="0" w:firstLineChars="0"/>
      </w:pPr>
    </w:p>
    <w:p w14:paraId="7E309ADC">
      <w:pPr>
        <w:pStyle w:val="25"/>
        <w:ind w:firstLine="0" w:firstLineChars="0"/>
      </w:pPr>
    </w:p>
    <w:p w14:paraId="6BED40C6">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6"/>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5D6A14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3F1E65D3">
            <w:pPr>
              <w:jc w:val="center"/>
              <w:rPr>
                <w:rFonts w:ascii="宋体" w:hAnsi="宋体"/>
                <w:szCs w:val="21"/>
              </w:rPr>
            </w:pPr>
            <w:r>
              <w:rPr>
                <w:rFonts w:hint="eastAsia" w:ascii="宋体" w:hAnsi="宋体" w:cs="楷体_GB2312"/>
                <w:sz w:val="32"/>
                <w:szCs w:val="32"/>
              </w:rPr>
              <w:t>供应商须知前附表</w:t>
            </w:r>
          </w:p>
        </w:tc>
      </w:tr>
      <w:tr w14:paraId="629AAE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2D78C9F2">
            <w:pPr>
              <w:spacing w:beforeLines="50"/>
              <w:jc w:val="center"/>
              <w:rPr>
                <w:rFonts w:ascii="宋体" w:hAnsi="宋体" w:cs="宋体"/>
                <w:sz w:val="24"/>
              </w:rPr>
            </w:pPr>
            <w:r>
              <w:rPr>
                <w:rFonts w:hint="eastAsia" w:ascii="宋体" w:hAnsi="宋体" w:cs="宋体"/>
                <w:sz w:val="24"/>
              </w:rPr>
              <w:t>序号</w:t>
            </w:r>
          </w:p>
        </w:tc>
        <w:tc>
          <w:tcPr>
            <w:tcW w:w="1995" w:type="dxa"/>
            <w:vAlign w:val="center"/>
          </w:tcPr>
          <w:p w14:paraId="04A5B8CF">
            <w:pPr>
              <w:spacing w:beforeLines="50"/>
              <w:jc w:val="center"/>
              <w:rPr>
                <w:rFonts w:ascii="宋体" w:hAnsi="宋体" w:cs="宋体"/>
                <w:sz w:val="24"/>
              </w:rPr>
            </w:pPr>
            <w:r>
              <w:rPr>
                <w:rFonts w:hint="eastAsia" w:ascii="宋体" w:hAnsi="宋体" w:cs="宋体"/>
                <w:sz w:val="24"/>
              </w:rPr>
              <w:t>条款</w:t>
            </w:r>
          </w:p>
        </w:tc>
        <w:tc>
          <w:tcPr>
            <w:tcW w:w="6615" w:type="dxa"/>
            <w:vAlign w:val="center"/>
          </w:tcPr>
          <w:p w14:paraId="35B61BFD">
            <w:pPr>
              <w:rPr>
                <w:rFonts w:ascii="宋体" w:hAnsi="宋体" w:cs="宋体"/>
                <w:sz w:val="24"/>
              </w:rPr>
            </w:pPr>
            <w:r>
              <w:rPr>
                <w:rFonts w:hint="eastAsia" w:ascii="宋体" w:hAnsi="宋体" w:cs="宋体"/>
                <w:sz w:val="24"/>
              </w:rPr>
              <w:t>内  容</w:t>
            </w:r>
          </w:p>
        </w:tc>
      </w:tr>
      <w:tr w14:paraId="0957B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28051B64">
            <w:pPr>
              <w:numPr>
                <w:ilvl w:val="0"/>
                <w:numId w:val="1"/>
              </w:numPr>
              <w:spacing w:beforeLines="50"/>
              <w:jc w:val="center"/>
              <w:rPr>
                <w:rFonts w:ascii="宋体" w:hAnsi="宋体" w:cs="宋体"/>
                <w:sz w:val="24"/>
              </w:rPr>
            </w:pPr>
          </w:p>
        </w:tc>
        <w:tc>
          <w:tcPr>
            <w:tcW w:w="1995" w:type="dxa"/>
            <w:vAlign w:val="center"/>
          </w:tcPr>
          <w:p w14:paraId="5EC04D35">
            <w:pPr>
              <w:jc w:val="center"/>
              <w:rPr>
                <w:rFonts w:ascii="宋体" w:hAnsi="宋体" w:cs="宋体"/>
                <w:sz w:val="24"/>
              </w:rPr>
            </w:pPr>
            <w:r>
              <w:rPr>
                <w:rFonts w:hint="eastAsia" w:ascii="宋体" w:hAnsi="宋体" w:cs="宋体"/>
                <w:sz w:val="24"/>
              </w:rPr>
              <w:t>项目概况</w:t>
            </w:r>
          </w:p>
        </w:tc>
        <w:tc>
          <w:tcPr>
            <w:tcW w:w="6615" w:type="dxa"/>
            <w:vAlign w:val="center"/>
          </w:tcPr>
          <w:p w14:paraId="1607CECB">
            <w:pPr>
              <w:rPr>
                <w:rFonts w:hint="eastAsia" w:ascii="宋体" w:hAnsi="宋体" w:cs="宋体"/>
                <w:color w:val="000000"/>
                <w:sz w:val="24"/>
                <w:lang w:eastAsia="zh-CN"/>
              </w:rPr>
            </w:pPr>
            <w:r>
              <w:rPr>
                <w:rFonts w:hint="eastAsia" w:ascii="宋体" w:hAnsi="宋体" w:cs="宋体"/>
                <w:color w:val="000000"/>
                <w:sz w:val="24"/>
              </w:rPr>
              <w:t>项目名称：商水县行政服务中心餐厅托管</w:t>
            </w:r>
            <w:r>
              <w:rPr>
                <w:rFonts w:hint="eastAsia" w:ascii="宋体" w:hAnsi="宋体" w:cs="宋体"/>
                <w:color w:val="000000"/>
                <w:sz w:val="24"/>
                <w:lang w:eastAsia="zh-CN"/>
              </w:rPr>
              <w:t>项目</w:t>
            </w:r>
          </w:p>
          <w:p w14:paraId="5B2266C8">
            <w:pPr>
              <w:rPr>
                <w:rFonts w:hint="eastAsia" w:ascii="宋体" w:hAnsi="宋体" w:cs="宋体"/>
                <w:color w:val="000000"/>
                <w:sz w:val="24"/>
              </w:rPr>
            </w:pPr>
            <w:r>
              <w:rPr>
                <w:rFonts w:hint="eastAsia" w:ascii="宋体" w:hAnsi="宋体" w:cs="宋体"/>
                <w:color w:val="000000"/>
                <w:sz w:val="24"/>
              </w:rPr>
              <w:t>采购内容：详见第三章采购项目内容及要求</w:t>
            </w:r>
          </w:p>
          <w:p w14:paraId="4C65F567">
            <w:pPr>
              <w:rPr>
                <w:rFonts w:ascii="宋体" w:hAnsi="宋体" w:cs="宋体"/>
                <w:color w:val="000000"/>
                <w:sz w:val="24"/>
              </w:rPr>
            </w:pPr>
            <w:r>
              <w:rPr>
                <w:rFonts w:hint="eastAsia" w:ascii="宋体" w:hAnsi="宋体" w:cs="宋体"/>
                <w:color w:val="000000"/>
                <w:sz w:val="24"/>
              </w:rPr>
              <w:t>采购人：</w:t>
            </w:r>
            <w:r>
              <w:rPr>
                <w:rFonts w:hint="eastAsia" w:ascii="宋体" w:hAnsi="宋体" w:eastAsia="宋体" w:cs="宋体"/>
                <w:i w:val="0"/>
                <w:iCs w:val="0"/>
                <w:sz w:val="24"/>
                <w:szCs w:val="24"/>
              </w:rPr>
              <w:t>商水县行政服务中心</w:t>
            </w:r>
          </w:p>
          <w:p w14:paraId="7D5CDEEE">
            <w:pPr>
              <w:rPr>
                <w:rFonts w:ascii="宋体" w:hAnsi="宋体" w:cs="宋体"/>
                <w:color w:val="000000"/>
                <w:sz w:val="24"/>
                <w:highlight w:val="yellow"/>
              </w:rPr>
            </w:pPr>
            <w:r>
              <w:rPr>
                <w:rFonts w:hint="eastAsia" w:ascii="宋体" w:hAnsi="宋体" w:cs="宋体"/>
                <w:color w:val="000000"/>
                <w:sz w:val="24"/>
              </w:rPr>
              <w:t>采购代理机构：</w:t>
            </w:r>
            <w:r>
              <w:rPr>
                <w:rFonts w:hint="eastAsia" w:ascii="宋体" w:hAnsi="宋体" w:eastAsia="宋体" w:cs="宋体"/>
                <w:i w:val="0"/>
                <w:iCs w:val="0"/>
                <w:sz w:val="24"/>
                <w:szCs w:val="24"/>
              </w:rPr>
              <w:t>周口市光明路与政通路交叉口</w:t>
            </w:r>
            <w:r>
              <w:rPr>
                <w:rFonts w:hint="eastAsia" w:ascii="宋体" w:hAnsi="宋体" w:eastAsia="宋体" w:cs="宋体"/>
                <w:i w:val="0"/>
                <w:iCs w:val="0"/>
                <w:sz w:val="24"/>
                <w:szCs w:val="24"/>
                <w:lang w:val="en-US" w:eastAsia="zh-CN"/>
              </w:rPr>
              <w:t>向北100米路东</w:t>
            </w:r>
          </w:p>
        </w:tc>
      </w:tr>
      <w:tr w14:paraId="4B61D5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2B02F335">
            <w:pPr>
              <w:numPr>
                <w:ilvl w:val="0"/>
                <w:numId w:val="1"/>
              </w:numPr>
              <w:spacing w:beforeLines="50"/>
              <w:jc w:val="center"/>
              <w:rPr>
                <w:rFonts w:ascii="宋体" w:hAnsi="宋体" w:cs="宋体"/>
                <w:sz w:val="24"/>
              </w:rPr>
            </w:pPr>
          </w:p>
        </w:tc>
        <w:tc>
          <w:tcPr>
            <w:tcW w:w="1995" w:type="dxa"/>
            <w:vAlign w:val="center"/>
          </w:tcPr>
          <w:p w14:paraId="086D6989">
            <w:pPr>
              <w:spacing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14:paraId="0454221E">
            <w:pPr>
              <w:spacing w:beforeLines="50"/>
              <w:ind w:left="-4" w:leftChars="-4" w:hanging="4" w:hangingChars="2"/>
              <w:rPr>
                <w:rFonts w:hint="eastAsia" w:ascii="宋体" w:hAnsi="宋体" w:eastAsia="宋体" w:cs="宋体"/>
                <w:sz w:val="24"/>
                <w:lang w:eastAsia="zh-CN"/>
              </w:rPr>
            </w:pPr>
            <w:r>
              <w:rPr>
                <w:rFonts w:hint="eastAsia" w:ascii="宋体" w:hAnsi="宋体" w:cs="宋体"/>
                <w:sz w:val="24"/>
              </w:rPr>
              <w:t>见竞争性磋商</w:t>
            </w:r>
            <w:r>
              <w:rPr>
                <w:rFonts w:hint="eastAsia" w:ascii="宋体" w:hAnsi="宋体" w:cs="宋体"/>
                <w:sz w:val="24"/>
                <w:lang w:eastAsia="zh-CN"/>
              </w:rPr>
              <w:t>公告</w:t>
            </w:r>
          </w:p>
        </w:tc>
      </w:tr>
      <w:tr w14:paraId="72524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3028962C">
            <w:pPr>
              <w:numPr>
                <w:ilvl w:val="0"/>
                <w:numId w:val="1"/>
              </w:numPr>
              <w:spacing w:beforeLines="50"/>
              <w:jc w:val="center"/>
              <w:rPr>
                <w:rFonts w:ascii="宋体" w:hAnsi="宋体" w:cs="宋体"/>
                <w:sz w:val="24"/>
              </w:rPr>
            </w:pPr>
          </w:p>
        </w:tc>
        <w:tc>
          <w:tcPr>
            <w:tcW w:w="1995" w:type="dxa"/>
            <w:vAlign w:val="center"/>
          </w:tcPr>
          <w:p w14:paraId="050591EA">
            <w:pPr>
              <w:spacing w:beforeLines="50"/>
              <w:jc w:val="center"/>
              <w:rPr>
                <w:rFonts w:ascii="宋体" w:hAnsi="宋体" w:cs="宋体"/>
                <w:sz w:val="24"/>
              </w:rPr>
            </w:pPr>
            <w:r>
              <w:rPr>
                <w:rFonts w:hint="eastAsia" w:ascii="宋体" w:hAnsi="宋体" w:cs="宋体"/>
                <w:sz w:val="24"/>
              </w:rPr>
              <w:t>报价费用</w:t>
            </w:r>
          </w:p>
        </w:tc>
        <w:tc>
          <w:tcPr>
            <w:tcW w:w="6615" w:type="dxa"/>
            <w:vAlign w:val="center"/>
          </w:tcPr>
          <w:p w14:paraId="68883138">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14:paraId="1F0A73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37315CAA">
            <w:pPr>
              <w:numPr>
                <w:ilvl w:val="0"/>
                <w:numId w:val="1"/>
              </w:numPr>
              <w:spacing w:beforeLines="50"/>
              <w:rPr>
                <w:rFonts w:ascii="宋体" w:hAnsi="宋体" w:cs="宋体"/>
                <w:sz w:val="24"/>
              </w:rPr>
            </w:pPr>
          </w:p>
        </w:tc>
        <w:tc>
          <w:tcPr>
            <w:tcW w:w="1995" w:type="dxa"/>
            <w:vAlign w:val="center"/>
          </w:tcPr>
          <w:p w14:paraId="2172B79D">
            <w:pPr>
              <w:spacing w:beforeLines="50"/>
              <w:jc w:val="center"/>
              <w:rPr>
                <w:rFonts w:ascii="宋体" w:hAnsi="宋体" w:cs="宋体"/>
                <w:sz w:val="24"/>
              </w:rPr>
            </w:pPr>
            <w:r>
              <w:rPr>
                <w:rFonts w:hint="eastAsia" w:ascii="宋体" w:hAnsi="宋体" w:cs="宋体"/>
                <w:sz w:val="24"/>
              </w:rPr>
              <w:t>响应文件语言</w:t>
            </w:r>
          </w:p>
        </w:tc>
        <w:tc>
          <w:tcPr>
            <w:tcW w:w="6615" w:type="dxa"/>
            <w:vAlign w:val="center"/>
          </w:tcPr>
          <w:p w14:paraId="7F220E1A">
            <w:pPr>
              <w:snapToGrid w:val="0"/>
              <w:rPr>
                <w:rFonts w:ascii="宋体" w:hAnsi="宋体" w:cs="宋体"/>
                <w:sz w:val="24"/>
              </w:rPr>
            </w:pPr>
            <w:r>
              <w:rPr>
                <w:rFonts w:hint="eastAsia" w:ascii="宋体" w:hAnsi="宋体" w:cs="宋体"/>
                <w:sz w:val="24"/>
              </w:rPr>
              <w:t>中文</w:t>
            </w:r>
          </w:p>
        </w:tc>
      </w:tr>
      <w:tr w14:paraId="25F170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9D735E1">
            <w:pPr>
              <w:numPr>
                <w:ilvl w:val="0"/>
                <w:numId w:val="1"/>
              </w:numPr>
              <w:spacing w:beforeLines="50"/>
              <w:rPr>
                <w:rFonts w:ascii="宋体" w:hAnsi="宋体" w:cs="宋体"/>
                <w:sz w:val="24"/>
              </w:rPr>
            </w:pPr>
          </w:p>
        </w:tc>
        <w:tc>
          <w:tcPr>
            <w:tcW w:w="1995" w:type="dxa"/>
            <w:vAlign w:val="center"/>
          </w:tcPr>
          <w:p w14:paraId="4D146268">
            <w:pPr>
              <w:spacing w:beforeLines="50"/>
              <w:jc w:val="center"/>
              <w:rPr>
                <w:rFonts w:ascii="宋体" w:hAnsi="宋体" w:cs="宋体"/>
                <w:sz w:val="24"/>
              </w:rPr>
            </w:pPr>
            <w:r>
              <w:rPr>
                <w:rFonts w:hint="eastAsia" w:ascii="宋体" w:hAnsi="宋体" w:cs="宋体"/>
                <w:sz w:val="24"/>
              </w:rPr>
              <w:t>报价货币</w:t>
            </w:r>
          </w:p>
        </w:tc>
        <w:tc>
          <w:tcPr>
            <w:tcW w:w="6615" w:type="dxa"/>
            <w:vAlign w:val="center"/>
          </w:tcPr>
          <w:p w14:paraId="61746589">
            <w:pPr>
              <w:rPr>
                <w:rFonts w:ascii="宋体" w:hAnsi="宋体" w:cs="宋体"/>
                <w:sz w:val="24"/>
              </w:rPr>
            </w:pPr>
            <w:r>
              <w:rPr>
                <w:rFonts w:hint="eastAsia" w:ascii="宋体" w:hAnsi="宋体" w:cs="宋体"/>
                <w:sz w:val="24"/>
              </w:rPr>
              <w:t>人民币</w:t>
            </w:r>
          </w:p>
        </w:tc>
      </w:tr>
      <w:tr w14:paraId="55DED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2D10F417">
            <w:pPr>
              <w:numPr>
                <w:ilvl w:val="0"/>
                <w:numId w:val="1"/>
              </w:numPr>
              <w:spacing w:beforeLines="50"/>
              <w:jc w:val="center"/>
              <w:rPr>
                <w:rFonts w:ascii="宋体" w:hAnsi="宋体" w:cs="宋体"/>
                <w:sz w:val="24"/>
              </w:rPr>
            </w:pPr>
          </w:p>
        </w:tc>
        <w:tc>
          <w:tcPr>
            <w:tcW w:w="1995" w:type="dxa"/>
            <w:vAlign w:val="center"/>
          </w:tcPr>
          <w:p w14:paraId="4AD97BC3">
            <w:pPr>
              <w:spacing w:beforeLines="50"/>
              <w:jc w:val="center"/>
              <w:rPr>
                <w:rFonts w:ascii="宋体" w:hAnsi="宋体" w:cs="宋体"/>
                <w:sz w:val="24"/>
              </w:rPr>
            </w:pPr>
            <w:r>
              <w:rPr>
                <w:rFonts w:hint="eastAsia" w:ascii="宋体" w:hAnsi="宋体" w:cs="宋体"/>
                <w:sz w:val="24"/>
              </w:rPr>
              <w:t>报价范围及说明</w:t>
            </w:r>
          </w:p>
        </w:tc>
        <w:tc>
          <w:tcPr>
            <w:tcW w:w="6615" w:type="dxa"/>
            <w:vAlign w:val="center"/>
          </w:tcPr>
          <w:p w14:paraId="1DF53BAE">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16292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1E14CC69">
            <w:pPr>
              <w:numPr>
                <w:ilvl w:val="0"/>
                <w:numId w:val="1"/>
              </w:numPr>
              <w:spacing w:beforeLines="50"/>
              <w:jc w:val="center"/>
              <w:rPr>
                <w:rFonts w:ascii="宋体" w:hAnsi="宋体" w:cs="宋体"/>
                <w:sz w:val="24"/>
              </w:rPr>
            </w:pPr>
          </w:p>
        </w:tc>
        <w:tc>
          <w:tcPr>
            <w:tcW w:w="1995" w:type="dxa"/>
            <w:vAlign w:val="center"/>
          </w:tcPr>
          <w:p w14:paraId="7190B0D6">
            <w:pPr>
              <w:spacing w:beforeLines="50"/>
              <w:jc w:val="center"/>
              <w:rPr>
                <w:rFonts w:ascii="宋体" w:hAnsi="宋体" w:cs="宋体"/>
                <w:sz w:val="24"/>
              </w:rPr>
            </w:pPr>
            <w:r>
              <w:rPr>
                <w:rFonts w:hint="eastAsia" w:ascii="宋体" w:hAnsi="宋体" w:cs="宋体"/>
                <w:sz w:val="24"/>
              </w:rPr>
              <w:t>响应文件有效期</w:t>
            </w:r>
          </w:p>
        </w:tc>
        <w:tc>
          <w:tcPr>
            <w:tcW w:w="6615" w:type="dxa"/>
            <w:vAlign w:val="center"/>
          </w:tcPr>
          <w:p w14:paraId="47545E9F">
            <w:pPr>
              <w:rPr>
                <w:rFonts w:ascii="宋体" w:hAnsi="宋体" w:cs="宋体"/>
                <w:sz w:val="24"/>
              </w:rPr>
            </w:pPr>
            <w:r>
              <w:rPr>
                <w:rFonts w:hint="eastAsia" w:ascii="宋体" w:hAnsi="宋体" w:cs="宋体"/>
                <w:sz w:val="24"/>
              </w:rPr>
              <w:t>响应文件递交截止期后60日内有效</w:t>
            </w:r>
          </w:p>
        </w:tc>
      </w:tr>
      <w:tr w14:paraId="5FFFC6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451F7289">
            <w:pPr>
              <w:numPr>
                <w:ilvl w:val="0"/>
                <w:numId w:val="1"/>
              </w:numPr>
              <w:spacing w:beforeLines="50"/>
              <w:jc w:val="center"/>
              <w:rPr>
                <w:rFonts w:ascii="宋体" w:hAnsi="宋体" w:cs="宋体"/>
                <w:sz w:val="24"/>
              </w:rPr>
            </w:pPr>
          </w:p>
        </w:tc>
        <w:tc>
          <w:tcPr>
            <w:tcW w:w="1995" w:type="dxa"/>
            <w:vAlign w:val="center"/>
          </w:tcPr>
          <w:p w14:paraId="27D89FCC">
            <w:pPr>
              <w:tabs>
                <w:tab w:val="left" w:pos="8640"/>
              </w:tabs>
              <w:spacing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14:paraId="1F8608BB">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7C7C8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2681CABD">
            <w:pPr>
              <w:numPr>
                <w:ilvl w:val="0"/>
                <w:numId w:val="1"/>
              </w:numPr>
              <w:spacing w:beforeLines="50"/>
              <w:jc w:val="center"/>
              <w:rPr>
                <w:rFonts w:ascii="宋体" w:hAnsi="宋体" w:cs="宋体"/>
                <w:sz w:val="24"/>
              </w:rPr>
            </w:pPr>
          </w:p>
        </w:tc>
        <w:tc>
          <w:tcPr>
            <w:tcW w:w="1995" w:type="dxa"/>
            <w:vAlign w:val="center"/>
          </w:tcPr>
          <w:p w14:paraId="25B639E0">
            <w:pPr>
              <w:tabs>
                <w:tab w:val="left" w:pos="8640"/>
              </w:tabs>
              <w:spacing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14:paraId="058B5753">
            <w:pPr>
              <w:tabs>
                <w:tab w:val="left" w:pos="8640"/>
              </w:tabs>
              <w:rPr>
                <w:rFonts w:hint="eastAsia" w:ascii="宋体" w:hAnsi="宋体" w:eastAsia="宋体" w:cs="宋体"/>
                <w:sz w:val="24"/>
                <w:lang w:eastAsia="zh-CN"/>
              </w:rPr>
            </w:pPr>
            <w:r>
              <w:rPr>
                <w:rFonts w:hint="eastAsia" w:ascii="宋体" w:hAnsi="宋体" w:cs="宋体"/>
                <w:sz w:val="24"/>
                <w:lang w:val="en-US" w:eastAsia="zh-CN"/>
              </w:rPr>
              <w:t>无</w:t>
            </w:r>
          </w:p>
        </w:tc>
      </w:tr>
      <w:tr w14:paraId="2B4441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F2D91EA">
            <w:pPr>
              <w:numPr>
                <w:ilvl w:val="0"/>
                <w:numId w:val="1"/>
              </w:numPr>
              <w:spacing w:beforeLines="50"/>
              <w:jc w:val="center"/>
              <w:rPr>
                <w:rFonts w:ascii="宋体" w:hAnsi="宋体" w:cs="宋体"/>
                <w:sz w:val="24"/>
              </w:rPr>
            </w:pPr>
          </w:p>
        </w:tc>
        <w:tc>
          <w:tcPr>
            <w:tcW w:w="1995" w:type="dxa"/>
            <w:vAlign w:val="center"/>
          </w:tcPr>
          <w:p w14:paraId="2F3141F5">
            <w:pPr>
              <w:spacing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14:paraId="317F313E">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6EB4E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BF23606">
            <w:pPr>
              <w:numPr>
                <w:ilvl w:val="0"/>
                <w:numId w:val="1"/>
              </w:numPr>
              <w:spacing w:beforeLines="50"/>
              <w:jc w:val="center"/>
              <w:rPr>
                <w:rFonts w:ascii="宋体" w:hAnsi="宋体" w:cs="宋体"/>
                <w:sz w:val="24"/>
              </w:rPr>
            </w:pPr>
          </w:p>
        </w:tc>
        <w:tc>
          <w:tcPr>
            <w:tcW w:w="1995" w:type="dxa"/>
            <w:vAlign w:val="center"/>
          </w:tcPr>
          <w:p w14:paraId="02BF1F7C">
            <w:pPr>
              <w:spacing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14:paraId="3A7F68E0">
            <w:pPr>
              <w:rPr>
                <w:rFonts w:ascii="宋体" w:hAnsi="宋体" w:cs="宋体"/>
                <w:sz w:val="24"/>
              </w:rPr>
            </w:pPr>
            <w:r>
              <w:rPr>
                <w:rFonts w:hint="eastAsia" w:ascii="宋体" w:hAnsi="宋体" w:cs="宋体"/>
                <w:sz w:val="24"/>
              </w:rPr>
              <w:t>无</w:t>
            </w:r>
          </w:p>
        </w:tc>
      </w:tr>
      <w:tr w14:paraId="31AB8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D6AB5D0">
            <w:pPr>
              <w:numPr>
                <w:ilvl w:val="0"/>
                <w:numId w:val="1"/>
              </w:numPr>
              <w:spacing w:beforeLines="50"/>
              <w:jc w:val="center"/>
              <w:rPr>
                <w:rFonts w:ascii="宋体" w:hAnsi="宋体" w:cs="宋体"/>
                <w:sz w:val="24"/>
              </w:rPr>
            </w:pPr>
          </w:p>
        </w:tc>
        <w:tc>
          <w:tcPr>
            <w:tcW w:w="1995" w:type="dxa"/>
            <w:vAlign w:val="center"/>
          </w:tcPr>
          <w:p w14:paraId="05AE621D">
            <w:pPr>
              <w:spacing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14:paraId="15A66787">
            <w:pPr>
              <w:rPr>
                <w:rFonts w:ascii="宋体" w:hAnsi="宋体" w:cs="宋体"/>
                <w:sz w:val="24"/>
              </w:rPr>
            </w:pPr>
            <w:r>
              <w:rPr>
                <w:rFonts w:hint="eastAsia" w:ascii="宋体" w:hAnsi="宋体" w:cs="宋体"/>
                <w:sz w:val="24"/>
              </w:rPr>
              <w:t>对竞争性磋商文件进行</w:t>
            </w:r>
            <w:r>
              <w:rPr>
                <w:rFonts w:hint="eastAsia" w:ascii="宋体" w:hAnsi="宋体" w:cs="宋体"/>
                <w:sz w:val="24"/>
                <w:lang w:val="en-US" w:eastAsia="zh-CN"/>
              </w:rPr>
              <w:t>的</w:t>
            </w:r>
            <w:r>
              <w:rPr>
                <w:rFonts w:hint="eastAsia" w:ascii="宋体" w:hAnsi="宋体" w:cs="宋体"/>
                <w:sz w:val="24"/>
              </w:rPr>
              <w:t>澄清，以</w:t>
            </w:r>
            <w:r>
              <w:rPr>
                <w:rFonts w:hint="eastAsia" w:ascii="宋体" w:hAnsi="宋体" w:cs="宋体"/>
                <w:sz w:val="24"/>
                <w:lang w:val="en-US" w:eastAsia="zh-CN"/>
              </w:rPr>
              <w:t>网上公告的方式</w:t>
            </w:r>
            <w:r>
              <w:rPr>
                <w:rFonts w:hint="eastAsia" w:ascii="宋体" w:hAnsi="宋体" w:cs="宋体"/>
                <w:sz w:val="24"/>
              </w:rPr>
              <w:t>通知</w:t>
            </w:r>
            <w:r>
              <w:rPr>
                <w:rFonts w:hint="eastAsia" w:ascii="宋体" w:hAnsi="宋体" w:cs="宋体"/>
                <w:sz w:val="24"/>
                <w:lang w:val="en-US" w:eastAsia="zh-CN"/>
              </w:rPr>
              <w:t>供应商</w:t>
            </w:r>
            <w:r>
              <w:rPr>
                <w:rFonts w:hint="eastAsia" w:ascii="宋体" w:hAnsi="宋体" w:cs="宋体"/>
                <w:sz w:val="24"/>
              </w:rPr>
              <w:t>。澄清或修改的内容可能影响响应文件编制的，采购人、采购代理机构应当在提交响应文件截止时间至少5日前。</w:t>
            </w:r>
          </w:p>
        </w:tc>
      </w:tr>
      <w:tr w14:paraId="078C3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0BCADB6D">
            <w:pPr>
              <w:numPr>
                <w:ilvl w:val="0"/>
                <w:numId w:val="1"/>
              </w:numPr>
              <w:spacing w:beforeLines="50"/>
              <w:jc w:val="center"/>
              <w:rPr>
                <w:rFonts w:ascii="宋体" w:hAnsi="宋体" w:cs="宋体"/>
                <w:sz w:val="24"/>
              </w:rPr>
            </w:pPr>
          </w:p>
        </w:tc>
        <w:tc>
          <w:tcPr>
            <w:tcW w:w="1995" w:type="dxa"/>
            <w:vAlign w:val="center"/>
          </w:tcPr>
          <w:p w14:paraId="2166889C">
            <w:pPr>
              <w:spacing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14:paraId="16D76BC3">
            <w:pPr>
              <w:ind w:firstLine="240" w:firstLineChars="100"/>
              <w:rPr>
                <w:rFonts w:ascii="宋体" w:hAnsi="宋体" w:cs="宋体"/>
                <w:sz w:val="24"/>
              </w:rPr>
            </w:pPr>
            <w:r>
              <w:rPr>
                <w:rFonts w:hint="eastAsia" w:ascii="宋体" w:hAnsi="宋体" w:cs="宋体"/>
                <w:sz w:val="24"/>
              </w:rPr>
              <w:t xml:space="preserve">年   月   日上午   （见磋商公告） </w:t>
            </w:r>
          </w:p>
        </w:tc>
      </w:tr>
      <w:tr w14:paraId="797F3B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BC6E237">
            <w:pPr>
              <w:numPr>
                <w:ilvl w:val="0"/>
                <w:numId w:val="1"/>
              </w:numPr>
              <w:spacing w:beforeLines="50"/>
              <w:jc w:val="center"/>
              <w:rPr>
                <w:rFonts w:ascii="宋体" w:hAnsi="宋体" w:cs="宋体"/>
                <w:sz w:val="24"/>
              </w:rPr>
            </w:pPr>
          </w:p>
        </w:tc>
        <w:tc>
          <w:tcPr>
            <w:tcW w:w="1995" w:type="dxa"/>
            <w:vAlign w:val="center"/>
          </w:tcPr>
          <w:p w14:paraId="7BB566AF">
            <w:pPr>
              <w:spacing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14:paraId="1AB6400D">
            <w:pP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14:paraId="4DE0B42F">
            <w:pP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14:paraId="713AFACB">
            <w:pPr>
              <w:spacing w:line="560" w:lineRule="exact"/>
              <w:rPr>
                <w:rFonts w:ascii="宋体" w:hAnsi="宋体" w:cs="宋体"/>
                <w:sz w:val="24"/>
              </w:rPr>
            </w:pPr>
            <w:r>
              <w:rPr>
                <w:rFonts w:hint="eastAsia" w:ascii="宋体" w:hAnsi="宋体" w:eastAsia="宋体" w:cs="宋体"/>
                <w:sz w:val="24"/>
                <w:szCs w:val="24"/>
              </w:rPr>
              <w:t>（本项目实行网上远程开标无须到现场提交响应文件）</w:t>
            </w:r>
          </w:p>
        </w:tc>
      </w:tr>
      <w:tr w14:paraId="5193C1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12A2871E">
            <w:pPr>
              <w:numPr>
                <w:ilvl w:val="0"/>
                <w:numId w:val="1"/>
              </w:numPr>
              <w:spacing w:beforeLines="50"/>
              <w:jc w:val="center"/>
              <w:rPr>
                <w:rFonts w:ascii="宋体" w:hAnsi="宋体" w:cs="宋体"/>
                <w:sz w:val="24"/>
              </w:rPr>
            </w:pPr>
          </w:p>
        </w:tc>
        <w:tc>
          <w:tcPr>
            <w:tcW w:w="1995" w:type="dxa"/>
            <w:vAlign w:val="center"/>
          </w:tcPr>
          <w:p w14:paraId="425BAFC6">
            <w:pPr>
              <w:spacing w:beforeLines="50"/>
              <w:jc w:val="center"/>
              <w:rPr>
                <w:rFonts w:ascii="宋体" w:hAnsi="宋体" w:cs="宋体"/>
                <w:sz w:val="24"/>
              </w:rPr>
            </w:pPr>
            <w:r>
              <w:rPr>
                <w:rFonts w:hint="eastAsia" w:ascii="宋体" w:hAnsi="宋体" w:cs="宋体"/>
                <w:sz w:val="24"/>
              </w:rPr>
              <w:t>磋商时间</w:t>
            </w:r>
          </w:p>
        </w:tc>
        <w:tc>
          <w:tcPr>
            <w:tcW w:w="6615" w:type="dxa"/>
            <w:vAlign w:val="center"/>
          </w:tcPr>
          <w:p w14:paraId="24470872">
            <w:pPr>
              <w:tabs>
                <w:tab w:val="left" w:pos="8640"/>
              </w:tabs>
              <w:ind w:left="-2" w:leftChars="-1" w:firstLine="240" w:firstLineChars="100"/>
              <w:rPr>
                <w:rFonts w:ascii="宋体" w:hAnsi="宋体" w:cs="宋体"/>
                <w:sz w:val="24"/>
              </w:rPr>
            </w:pPr>
            <w:r>
              <w:rPr>
                <w:rFonts w:hint="eastAsia" w:ascii="宋体" w:hAnsi="宋体" w:cs="宋体"/>
                <w:sz w:val="24"/>
              </w:rPr>
              <w:t>年   月  日上午    见磋商公告</w:t>
            </w:r>
          </w:p>
        </w:tc>
      </w:tr>
      <w:tr w14:paraId="6D1A6F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7476D3DD">
            <w:pPr>
              <w:numPr>
                <w:ilvl w:val="0"/>
                <w:numId w:val="1"/>
              </w:numPr>
              <w:spacing w:beforeLines="50"/>
              <w:jc w:val="center"/>
              <w:rPr>
                <w:rFonts w:ascii="宋体" w:hAnsi="宋体" w:cs="宋体"/>
                <w:sz w:val="24"/>
              </w:rPr>
            </w:pPr>
          </w:p>
        </w:tc>
        <w:tc>
          <w:tcPr>
            <w:tcW w:w="1995" w:type="dxa"/>
            <w:vAlign w:val="center"/>
          </w:tcPr>
          <w:p w14:paraId="4DA36DCC">
            <w:pPr>
              <w:spacing w:beforeLines="50"/>
              <w:jc w:val="center"/>
              <w:rPr>
                <w:rFonts w:ascii="宋体" w:hAnsi="宋体" w:cs="宋体"/>
                <w:sz w:val="24"/>
              </w:rPr>
            </w:pPr>
            <w:r>
              <w:rPr>
                <w:rFonts w:hint="eastAsia" w:ascii="宋体" w:hAnsi="宋体" w:cs="宋体"/>
                <w:sz w:val="24"/>
              </w:rPr>
              <w:t>磋商程序和内容</w:t>
            </w:r>
          </w:p>
        </w:tc>
        <w:tc>
          <w:tcPr>
            <w:tcW w:w="6615" w:type="dxa"/>
            <w:vAlign w:val="center"/>
          </w:tcPr>
          <w:p w14:paraId="51015792">
            <w:pPr>
              <w:tabs>
                <w:tab w:val="left" w:pos="8640"/>
              </w:tabs>
              <w:rPr>
                <w:rFonts w:ascii="宋体" w:hAnsi="宋体" w:cs="宋体"/>
                <w:sz w:val="24"/>
              </w:rPr>
            </w:pPr>
            <w:r>
              <w:rPr>
                <w:rFonts w:hint="eastAsia" w:ascii="宋体" w:hAnsi="宋体" w:cs="宋体"/>
                <w:sz w:val="24"/>
              </w:rPr>
              <w:t>详见磋商文件第二章</w:t>
            </w:r>
          </w:p>
        </w:tc>
      </w:tr>
      <w:tr w14:paraId="02697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834C809">
            <w:pPr>
              <w:numPr>
                <w:ilvl w:val="0"/>
                <w:numId w:val="1"/>
              </w:numPr>
              <w:spacing w:beforeLines="50"/>
              <w:jc w:val="center"/>
              <w:rPr>
                <w:rFonts w:ascii="宋体" w:hAnsi="宋体" w:cs="宋体"/>
                <w:sz w:val="24"/>
              </w:rPr>
            </w:pPr>
          </w:p>
        </w:tc>
        <w:tc>
          <w:tcPr>
            <w:tcW w:w="1995" w:type="dxa"/>
            <w:vAlign w:val="center"/>
          </w:tcPr>
          <w:p w14:paraId="1E4AFA6B">
            <w:pPr>
              <w:spacing w:beforeLines="50"/>
              <w:jc w:val="center"/>
              <w:rPr>
                <w:rFonts w:ascii="宋体" w:hAnsi="宋体" w:cs="宋体"/>
                <w:sz w:val="24"/>
              </w:rPr>
            </w:pPr>
            <w:r>
              <w:rPr>
                <w:rFonts w:hint="eastAsia" w:ascii="宋体" w:hAnsi="宋体" w:cs="宋体"/>
                <w:sz w:val="24"/>
              </w:rPr>
              <w:t>授予合同</w:t>
            </w:r>
          </w:p>
        </w:tc>
        <w:tc>
          <w:tcPr>
            <w:tcW w:w="6615" w:type="dxa"/>
            <w:vAlign w:val="center"/>
          </w:tcPr>
          <w:p w14:paraId="58BFA3A0">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266FB6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7AB77DDD">
            <w:pPr>
              <w:numPr>
                <w:ilvl w:val="0"/>
                <w:numId w:val="1"/>
              </w:numPr>
              <w:spacing w:beforeLines="50"/>
              <w:jc w:val="center"/>
              <w:rPr>
                <w:rFonts w:ascii="宋体" w:hAnsi="宋体" w:cs="宋体"/>
                <w:sz w:val="24"/>
              </w:rPr>
            </w:pPr>
          </w:p>
        </w:tc>
        <w:tc>
          <w:tcPr>
            <w:tcW w:w="1995" w:type="dxa"/>
            <w:vAlign w:val="center"/>
          </w:tcPr>
          <w:p w14:paraId="0B4C6D87">
            <w:pPr>
              <w:spacing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14:paraId="04FA4581">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64E40312">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461F70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3D6B780">
            <w:pPr>
              <w:numPr>
                <w:ilvl w:val="0"/>
                <w:numId w:val="1"/>
              </w:numPr>
              <w:spacing w:beforeLines="50"/>
              <w:jc w:val="center"/>
              <w:rPr>
                <w:rFonts w:ascii="宋体" w:hAnsi="宋体" w:cs="宋体"/>
                <w:sz w:val="24"/>
              </w:rPr>
            </w:pPr>
          </w:p>
        </w:tc>
        <w:tc>
          <w:tcPr>
            <w:tcW w:w="1995" w:type="dxa"/>
            <w:vAlign w:val="center"/>
          </w:tcPr>
          <w:p w14:paraId="70E49687">
            <w:pPr>
              <w:spacing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14:paraId="58ABB773">
            <w:pPr>
              <w:tabs>
                <w:tab w:val="left" w:pos="8640"/>
              </w:tabs>
              <w:ind w:left="-2" w:leftChars="-1"/>
              <w:rPr>
                <w:rFonts w:ascii="宋体" w:hAnsi="宋体" w:cs="宋体"/>
                <w:sz w:val="24"/>
              </w:rPr>
            </w:pPr>
            <w:r>
              <w:rPr>
                <w:rFonts w:hint="eastAsia" w:ascii="宋体" w:hAnsi="宋体" w:cs="宋体"/>
                <w:sz w:val="24"/>
              </w:rPr>
              <w:t>本项目不需要交纳投标保证金</w:t>
            </w:r>
          </w:p>
        </w:tc>
      </w:tr>
      <w:tr w14:paraId="66CCF8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7DF3AA9">
            <w:pPr>
              <w:numPr>
                <w:ilvl w:val="0"/>
                <w:numId w:val="1"/>
              </w:numPr>
              <w:spacing w:beforeLines="50"/>
              <w:jc w:val="center"/>
              <w:rPr>
                <w:rFonts w:ascii="宋体" w:hAnsi="宋体" w:cs="宋体"/>
                <w:sz w:val="24"/>
              </w:rPr>
            </w:pPr>
          </w:p>
        </w:tc>
        <w:tc>
          <w:tcPr>
            <w:tcW w:w="1995" w:type="dxa"/>
            <w:vAlign w:val="center"/>
          </w:tcPr>
          <w:p w14:paraId="0EE2F867">
            <w:pPr>
              <w:jc w:val="center"/>
              <w:rPr>
                <w:rFonts w:ascii="宋体" w:hAnsi="宋体" w:cs="宋体"/>
                <w:sz w:val="24"/>
              </w:rPr>
            </w:pPr>
            <w:r>
              <w:rPr>
                <w:rFonts w:hint="eastAsia" w:ascii="宋体" w:hAnsi="宋体" w:cs="宋体"/>
                <w:sz w:val="24"/>
              </w:rPr>
              <w:t>服务期限</w:t>
            </w:r>
          </w:p>
        </w:tc>
        <w:tc>
          <w:tcPr>
            <w:tcW w:w="6615" w:type="dxa"/>
            <w:vAlign w:val="center"/>
          </w:tcPr>
          <w:p w14:paraId="5D69C2E2">
            <w:pPr>
              <w:jc w:val="left"/>
              <w:rPr>
                <w:rFonts w:hint="eastAsia" w:ascii="宋体" w:hAnsi="宋体" w:eastAsia="宋体" w:cs="宋体"/>
                <w:sz w:val="24"/>
                <w:lang w:eastAsia="zh-CN"/>
              </w:rPr>
            </w:pPr>
            <w:r>
              <w:rPr>
                <w:rFonts w:hint="eastAsia" w:ascii="宋体" w:hAnsi="宋体" w:cs="宋体"/>
                <w:sz w:val="24"/>
                <w:lang w:val="en-US" w:eastAsia="zh-CN"/>
              </w:rPr>
              <w:t>1年</w:t>
            </w:r>
          </w:p>
        </w:tc>
      </w:tr>
      <w:tr w14:paraId="64015A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4DDDDE6F">
            <w:pPr>
              <w:numPr>
                <w:ilvl w:val="0"/>
                <w:numId w:val="1"/>
              </w:numPr>
              <w:spacing w:beforeLines="50"/>
              <w:jc w:val="center"/>
              <w:rPr>
                <w:rFonts w:ascii="宋体" w:hAnsi="宋体" w:cs="宋体"/>
                <w:sz w:val="24"/>
              </w:rPr>
            </w:pPr>
          </w:p>
        </w:tc>
        <w:tc>
          <w:tcPr>
            <w:tcW w:w="1995" w:type="dxa"/>
            <w:vAlign w:val="center"/>
          </w:tcPr>
          <w:p w14:paraId="79BC54E8">
            <w:pPr>
              <w:spacing w:beforeLines="50"/>
              <w:ind w:firstLine="14" w:firstLineChars="6"/>
              <w:jc w:val="center"/>
              <w:rPr>
                <w:rFonts w:ascii="宋体" w:hAnsi="宋体" w:cs="宋体"/>
                <w:sz w:val="24"/>
              </w:rPr>
            </w:pPr>
            <w:r>
              <w:rPr>
                <w:rFonts w:hint="eastAsia" w:ascii="宋体" w:hAnsi="宋体" w:cs="宋体"/>
                <w:sz w:val="24"/>
              </w:rPr>
              <w:t>付款方式（要求详细填写）</w:t>
            </w:r>
          </w:p>
        </w:tc>
        <w:tc>
          <w:tcPr>
            <w:tcW w:w="6615" w:type="dxa"/>
            <w:vAlign w:val="center"/>
          </w:tcPr>
          <w:p w14:paraId="5EEEA24B">
            <w:pPr>
              <w:tabs>
                <w:tab w:val="left" w:pos="8640"/>
              </w:tabs>
              <w:jc w:val="left"/>
              <w:rPr>
                <w:rFonts w:hint="eastAsia" w:ascii="宋体" w:hAnsi="宋体" w:eastAsia="宋体" w:cs="宋体"/>
                <w:sz w:val="24"/>
                <w:lang w:eastAsia="zh-CN"/>
              </w:rPr>
            </w:pPr>
            <w:r>
              <w:rPr>
                <w:rFonts w:hint="eastAsia" w:ascii="宋体" w:hAnsi="宋体" w:cs="宋体"/>
                <w:sz w:val="24"/>
              </w:rPr>
              <w:t>按月结算；</w:t>
            </w:r>
            <w:r>
              <w:rPr>
                <w:rFonts w:hint="eastAsia" w:ascii="宋体" w:hAnsi="宋体" w:cs="宋体"/>
                <w:sz w:val="24"/>
                <w:lang w:eastAsia="zh-CN"/>
              </w:rPr>
              <w:t>按</w:t>
            </w:r>
            <w:r>
              <w:rPr>
                <w:rFonts w:hint="eastAsia" w:ascii="宋体" w:hAnsi="宋体" w:cs="宋体"/>
                <w:sz w:val="24"/>
              </w:rPr>
              <w:t>厨师工资10人*4500元（平均工资）/月=</w:t>
            </w:r>
            <w:r>
              <w:rPr>
                <w:rFonts w:hint="eastAsia" w:ascii="宋体" w:hAnsi="宋体" w:cs="宋体"/>
                <w:sz w:val="24"/>
                <w:lang w:val="en-US" w:eastAsia="zh-CN"/>
              </w:rPr>
              <w:t>45000</w:t>
            </w:r>
            <w:r>
              <w:rPr>
                <w:rFonts w:hint="eastAsia" w:ascii="宋体" w:hAnsi="宋体" w:cs="宋体"/>
                <w:sz w:val="24"/>
              </w:rPr>
              <w:t>元</w:t>
            </w:r>
            <w:r>
              <w:rPr>
                <w:rFonts w:hint="eastAsia" w:ascii="宋体" w:hAnsi="宋体" w:cs="宋体"/>
                <w:sz w:val="24"/>
                <w:lang w:eastAsia="zh-CN"/>
              </w:rPr>
              <w:t>结算：</w:t>
            </w:r>
          </w:p>
        </w:tc>
      </w:tr>
      <w:tr w14:paraId="7F5E4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4F6731E6">
            <w:pPr>
              <w:numPr>
                <w:ilvl w:val="0"/>
                <w:numId w:val="1"/>
              </w:numPr>
              <w:spacing w:beforeLines="50"/>
              <w:jc w:val="center"/>
              <w:rPr>
                <w:rFonts w:ascii="宋体" w:hAnsi="宋体" w:cs="宋体"/>
                <w:sz w:val="24"/>
              </w:rPr>
            </w:pPr>
          </w:p>
        </w:tc>
        <w:tc>
          <w:tcPr>
            <w:tcW w:w="1995" w:type="dxa"/>
            <w:vAlign w:val="center"/>
          </w:tcPr>
          <w:p w14:paraId="054F65AC">
            <w:pPr>
              <w:tabs>
                <w:tab w:val="left" w:pos="8640"/>
              </w:tabs>
              <w:jc w:val="left"/>
              <w:rPr>
                <w:rFonts w:hint="eastAsia" w:ascii="宋体" w:hAnsi="宋体" w:cs="宋体"/>
                <w:sz w:val="24"/>
              </w:rPr>
            </w:pPr>
            <w:r>
              <w:rPr>
                <w:rFonts w:hint="eastAsia" w:ascii="宋体" w:hAnsi="宋体" w:cs="宋体"/>
                <w:sz w:val="24"/>
              </w:rPr>
              <w:t>勘察现场</w:t>
            </w:r>
          </w:p>
        </w:tc>
        <w:tc>
          <w:tcPr>
            <w:tcW w:w="6615" w:type="dxa"/>
            <w:vAlign w:val="center"/>
          </w:tcPr>
          <w:p w14:paraId="463D2D00">
            <w:pPr>
              <w:tabs>
                <w:tab w:val="left" w:pos="8640"/>
              </w:tabs>
              <w:jc w:val="left"/>
              <w:rPr>
                <w:rFonts w:hint="eastAsia" w:ascii="宋体" w:hAnsi="宋体" w:cs="宋体"/>
                <w:sz w:val="24"/>
                <w:lang w:eastAsia="zh-CN"/>
              </w:rPr>
            </w:pPr>
            <w:r>
              <w:rPr>
                <w:rFonts w:hint="eastAsia" w:ascii="宋体" w:hAnsi="宋体" w:cs="宋体"/>
                <w:sz w:val="24"/>
                <w:lang w:val="en-US" w:eastAsia="zh-CN"/>
              </w:rPr>
              <w:t xml:space="preserve"> </w:t>
            </w:r>
            <w:r>
              <w:rPr>
                <w:rFonts w:hint="eastAsia" w:ascii="宋体" w:hAnsi="宋体" w:cs="宋体"/>
                <w:sz w:val="24"/>
                <w:highlight w:val="none"/>
                <w:lang w:val="en-US" w:eastAsia="zh-CN"/>
              </w:rPr>
              <w:t>为确保项目的顺利实施，请合格的供应商自行与采购人联系（联系人：</w:t>
            </w:r>
            <w:r>
              <w:rPr>
                <w:rFonts w:hint="eastAsia" w:ascii="宋体" w:hAnsi="宋体" w:cs="宋体"/>
                <w:sz w:val="24"/>
                <w:highlight w:val="none"/>
                <w:lang w:eastAsia="zh-CN"/>
              </w:rPr>
              <w:t>王二勇</w:t>
            </w:r>
            <w:r>
              <w:rPr>
                <w:rFonts w:hint="eastAsia" w:ascii="宋体" w:hAnsi="宋体" w:cs="宋体"/>
                <w:sz w:val="24"/>
                <w:highlight w:val="none"/>
                <w:lang w:val="en-US" w:eastAsia="zh-CN"/>
              </w:rPr>
              <w:t>,联系电话：</w:t>
            </w:r>
            <w:r>
              <w:rPr>
                <w:rFonts w:hint="eastAsia" w:ascii="宋体" w:hAnsi="宋体" w:cs="宋体"/>
                <w:sz w:val="24"/>
                <w:highlight w:val="none"/>
              </w:rPr>
              <w:t>19839411983</w:t>
            </w:r>
            <w:r>
              <w:rPr>
                <w:rFonts w:hint="eastAsia" w:ascii="宋体" w:hAnsi="宋体" w:cs="宋体"/>
                <w:sz w:val="24"/>
                <w:highlight w:val="none"/>
                <w:lang w:val="en-US" w:eastAsia="zh-CN"/>
              </w:rPr>
              <w:t>），在下载磋商文件截止后第一个工作日及时到</w:t>
            </w:r>
            <w:r>
              <w:rPr>
                <w:rFonts w:hint="eastAsia" w:ascii="宋体" w:hAnsi="宋体" w:cs="宋体"/>
                <w:sz w:val="24"/>
                <w:highlight w:val="none"/>
              </w:rPr>
              <w:t>商水县行政服务中心餐厅托管</w:t>
            </w:r>
            <w:r>
              <w:rPr>
                <w:rFonts w:hint="eastAsia" w:ascii="宋体" w:hAnsi="宋体" w:cs="宋体"/>
                <w:sz w:val="24"/>
                <w:highlight w:val="none"/>
                <w:lang w:eastAsia="zh-CN"/>
              </w:rPr>
              <w:t>项目</w:t>
            </w:r>
            <w:r>
              <w:rPr>
                <w:rFonts w:hint="eastAsia" w:ascii="宋体" w:hAnsi="宋体" w:cs="宋体"/>
                <w:sz w:val="24"/>
                <w:highlight w:val="none"/>
                <w:lang w:val="en-US" w:eastAsia="zh-CN"/>
              </w:rPr>
              <w:t>现场进行实地勘察，经采购单位证实供应商已到现场勘察后，开具加盖采购单位公章的勘察证明函，供应商将证明函原件放在投标响应文件中（电子标为原件扫描件）</w:t>
            </w:r>
          </w:p>
        </w:tc>
      </w:tr>
      <w:tr w14:paraId="52AE1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249F2EFC">
            <w:pPr>
              <w:numPr>
                <w:ilvl w:val="0"/>
                <w:numId w:val="1"/>
              </w:numPr>
              <w:spacing w:beforeLines="50"/>
              <w:jc w:val="center"/>
              <w:rPr>
                <w:rFonts w:ascii="宋体" w:hAnsi="宋体" w:cs="宋体"/>
                <w:sz w:val="24"/>
              </w:rPr>
            </w:pPr>
          </w:p>
        </w:tc>
        <w:tc>
          <w:tcPr>
            <w:tcW w:w="1995" w:type="dxa"/>
            <w:vAlign w:val="center"/>
          </w:tcPr>
          <w:p w14:paraId="57FB37D5">
            <w:pPr>
              <w:spacing w:beforeLines="50"/>
              <w:ind w:firstLine="14" w:firstLineChars="6"/>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报价</w:t>
            </w:r>
          </w:p>
        </w:tc>
        <w:tc>
          <w:tcPr>
            <w:tcW w:w="6615" w:type="dxa"/>
            <w:vAlign w:val="center"/>
          </w:tcPr>
          <w:p w14:paraId="250FC31F">
            <w:pPr>
              <w:tabs>
                <w:tab w:val="left" w:pos="8640"/>
              </w:tabs>
              <w:jc w:val="left"/>
              <w:rPr>
                <w:rFonts w:hint="default" w:ascii="宋体" w:hAnsi="宋体" w:eastAsia="宋体" w:cs="宋体"/>
                <w:b/>
                <w:bCs/>
                <w:color w:val="auto"/>
                <w:sz w:val="24"/>
                <w:u w:val="single"/>
                <w:lang w:val="en-US" w:eastAsia="zh-CN"/>
              </w:rPr>
            </w:pPr>
            <w:r>
              <w:rPr>
                <w:rFonts w:hint="eastAsia" w:ascii="宋体" w:hAnsi="宋体" w:cs="宋体"/>
                <w:b/>
                <w:bCs/>
                <w:color w:val="auto"/>
                <w:sz w:val="24"/>
                <w:lang w:val="en-US" w:eastAsia="zh-CN"/>
              </w:rPr>
              <w:t>一次报价</w:t>
            </w:r>
          </w:p>
        </w:tc>
      </w:tr>
      <w:tr w14:paraId="088C7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449D413B">
            <w:pPr>
              <w:numPr>
                <w:ilvl w:val="0"/>
                <w:numId w:val="1"/>
              </w:numPr>
              <w:spacing w:beforeLines="50"/>
              <w:jc w:val="center"/>
              <w:rPr>
                <w:rFonts w:ascii="宋体" w:hAnsi="宋体" w:cs="宋体"/>
                <w:sz w:val="24"/>
              </w:rPr>
            </w:pPr>
          </w:p>
        </w:tc>
        <w:tc>
          <w:tcPr>
            <w:tcW w:w="1995" w:type="dxa"/>
            <w:vAlign w:val="center"/>
          </w:tcPr>
          <w:p w14:paraId="128A18AC">
            <w:pPr>
              <w:jc w:val="center"/>
              <w:rPr>
                <w:rFonts w:hint="eastAsia" w:ascii="宋体" w:hAnsi="宋体" w:cs="宋体"/>
                <w:b/>
                <w:bCs/>
                <w:color w:val="auto"/>
                <w:sz w:val="24"/>
                <w:lang w:val="en-US" w:eastAsia="zh-CN"/>
              </w:rPr>
            </w:pPr>
            <w:r>
              <w:rPr>
                <w:rFonts w:hint="eastAsia" w:ascii="宋体" w:hAnsi="宋体" w:cs="宋体"/>
                <w:b w:val="0"/>
                <w:bCs w:val="0"/>
                <w:color w:val="000000"/>
                <w:sz w:val="24"/>
                <w:highlight w:val="none"/>
                <w:lang w:val="en-US" w:eastAsia="zh-CN"/>
              </w:rPr>
              <w:t>本项目所属行业</w:t>
            </w:r>
          </w:p>
        </w:tc>
        <w:tc>
          <w:tcPr>
            <w:tcW w:w="6615" w:type="dxa"/>
            <w:vAlign w:val="center"/>
          </w:tcPr>
          <w:p w14:paraId="490EDFC4">
            <w:pPr>
              <w:tabs>
                <w:tab w:val="left" w:pos="8640"/>
              </w:tabs>
              <w:jc w:val="left"/>
              <w:rPr>
                <w:rFonts w:hint="eastAsia" w:ascii="宋体" w:hAnsi="宋体" w:cs="宋体"/>
                <w:b w:val="0"/>
                <w:bCs w:val="0"/>
                <w:color w:val="000000"/>
                <w:sz w:val="24"/>
                <w:highlight w:val="none"/>
                <w:lang w:val="en-US" w:eastAsia="zh-CN"/>
              </w:rPr>
            </w:pPr>
            <w:r>
              <w:rPr>
                <w:rFonts w:hint="eastAsia" w:ascii="宋体" w:hAnsi="宋体" w:cs="宋体"/>
                <w:b w:val="0"/>
                <w:bCs w:val="0"/>
                <w:color w:val="000000"/>
                <w:sz w:val="24"/>
                <w:highlight w:val="none"/>
                <w:lang w:val="en-US" w:eastAsia="zh-CN"/>
              </w:rPr>
              <w:t>本项目所属行业：餐饮业。</w:t>
            </w:r>
          </w:p>
          <w:p w14:paraId="6084DC59">
            <w:pPr>
              <w:tabs>
                <w:tab w:val="left" w:pos="8640"/>
              </w:tabs>
              <w:jc w:val="left"/>
              <w:rPr>
                <w:rFonts w:hint="eastAsia" w:ascii="宋体" w:hAnsi="宋体" w:cs="宋体"/>
                <w:b/>
                <w:bCs/>
                <w:color w:val="auto"/>
                <w:sz w:val="24"/>
                <w:lang w:val="en-US" w:eastAsia="zh-CN"/>
              </w:rPr>
            </w:pPr>
            <w:r>
              <w:rPr>
                <w:rFonts w:hint="eastAsia" w:ascii="宋体" w:hAnsi="宋体" w:cs="宋体"/>
                <w:b w:val="0"/>
                <w:bCs w:val="0"/>
                <w:color w:val="000000"/>
                <w:sz w:val="24"/>
                <w:highlight w:val="none"/>
                <w:lang w:val="en-US" w:eastAsia="zh-CN"/>
              </w:rPr>
              <w:t>划定标准为：中小微企业划分按照《国家统计局关于印发&lt;统计大中小微型企业划分办法（2017）&gt;的通知）国统字[2017]213号文件及《工业和信息化部、国家统计局、国家发展改革委、财政部《关于印发中小企业划型标准规定的通知》（工信部联企业〔2011〕300号）</w:t>
            </w:r>
          </w:p>
        </w:tc>
      </w:tr>
    </w:tbl>
    <w:p w14:paraId="272B9182">
      <w:pPr>
        <w:pStyle w:val="25"/>
        <w:ind w:firstLine="0" w:firstLineChars="0"/>
        <w:rPr>
          <w:rFonts w:ascii="宋体" w:hAnsi="宋体" w:cs="宋体"/>
          <w:b/>
          <w:sz w:val="30"/>
          <w:szCs w:val="30"/>
        </w:rPr>
      </w:pPr>
    </w:p>
    <w:p w14:paraId="030C3DAE">
      <w:pPr>
        <w:spacing w:line="720" w:lineRule="auto"/>
        <w:jc w:val="both"/>
        <w:rPr>
          <w:rFonts w:ascii="宋体" w:hAnsi="宋体" w:cs="宋体"/>
          <w:b/>
          <w:sz w:val="30"/>
          <w:szCs w:val="30"/>
        </w:rPr>
      </w:pPr>
    </w:p>
    <w:p w14:paraId="1ED58668">
      <w:pPr>
        <w:spacing w:line="720" w:lineRule="auto"/>
        <w:jc w:val="center"/>
        <w:rPr>
          <w:rFonts w:ascii="宋体" w:hAnsi="宋体" w:cs="宋体"/>
          <w:b/>
          <w:sz w:val="30"/>
          <w:szCs w:val="30"/>
        </w:rPr>
      </w:pPr>
      <w:r>
        <w:rPr>
          <w:rFonts w:hint="eastAsia" w:ascii="宋体" w:hAnsi="宋体" w:cs="宋体"/>
          <w:b/>
          <w:sz w:val="30"/>
          <w:szCs w:val="30"/>
        </w:rPr>
        <w:t>一、总则</w:t>
      </w:r>
    </w:p>
    <w:p w14:paraId="65EF5940">
      <w:pPr>
        <w:spacing w:line="560" w:lineRule="exact"/>
        <w:ind w:firstLine="482" w:firstLineChars="200"/>
        <w:rPr>
          <w:rFonts w:ascii="宋体" w:hAnsi="宋体" w:cs="宋体"/>
          <w:sz w:val="24"/>
        </w:rPr>
      </w:pPr>
      <w:r>
        <w:rPr>
          <w:rFonts w:hint="eastAsia" w:ascii="宋体" w:hAnsi="宋体" w:cs="宋体"/>
          <w:b/>
          <w:sz w:val="24"/>
        </w:rPr>
        <w:t>1．适用范围</w:t>
      </w:r>
    </w:p>
    <w:p w14:paraId="4900C7CC">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4BFFC0FD">
      <w:pPr>
        <w:spacing w:line="560" w:lineRule="exact"/>
        <w:ind w:firstLine="482" w:firstLineChars="200"/>
        <w:rPr>
          <w:rFonts w:ascii="宋体" w:hAnsi="宋体" w:cs="宋体"/>
          <w:b/>
          <w:sz w:val="24"/>
        </w:rPr>
      </w:pPr>
      <w:r>
        <w:rPr>
          <w:rFonts w:hint="eastAsia" w:ascii="宋体" w:hAnsi="宋体" w:cs="宋体"/>
          <w:b/>
          <w:sz w:val="24"/>
        </w:rPr>
        <w:t>2．定义</w:t>
      </w:r>
    </w:p>
    <w:p w14:paraId="74E7CDBE">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11BEE05F">
      <w:pPr>
        <w:tabs>
          <w:tab w:val="left" w:pos="0"/>
        </w:tabs>
        <w:spacing w:line="560" w:lineRule="exact"/>
        <w:ind w:firstLine="480" w:firstLineChars="200"/>
        <w:rPr>
          <w:rFonts w:ascii="宋体" w:hAnsi="宋体" w:cs="宋体"/>
          <w:sz w:val="24"/>
        </w:rPr>
      </w:pPr>
      <w:r>
        <w:rPr>
          <w:rFonts w:hint="eastAsia" w:ascii="宋体" w:hAnsi="宋体" w:cs="宋体"/>
          <w:sz w:val="24"/>
        </w:rPr>
        <w:t>2.2“采购人”：</w:t>
      </w:r>
      <w:r>
        <w:rPr>
          <w:rFonts w:hint="eastAsia" w:ascii="宋体" w:hAnsi="宋体" w:cs="宋体"/>
          <w:color w:val="000000"/>
          <w:sz w:val="24"/>
        </w:rPr>
        <w:t>商水县行政服务中心餐厅托管</w:t>
      </w:r>
      <w:r>
        <w:rPr>
          <w:rFonts w:hint="eastAsia" w:ascii="宋体" w:hAnsi="宋体" w:cs="宋体"/>
          <w:color w:val="000000"/>
          <w:sz w:val="24"/>
          <w:lang w:eastAsia="zh-CN"/>
        </w:rPr>
        <w:t>项目</w:t>
      </w:r>
    </w:p>
    <w:p w14:paraId="7CBE5ED5">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0FC8D597">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53007A89">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14:paraId="0B3E6520">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775C97F5">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7039DE0C">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44333E22">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23BE6E76">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0C6BDF90">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09965130">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7D11B01B">
      <w:pPr>
        <w:spacing w:line="560" w:lineRule="exact"/>
        <w:ind w:firstLine="480" w:firstLineChars="200"/>
        <w:rPr>
          <w:rFonts w:hint="eastAsia" w:ascii="宋体" w:hAnsi="宋体" w:cs="宋体"/>
          <w:sz w:val="24"/>
        </w:rPr>
      </w:pPr>
      <w:r>
        <w:rPr>
          <w:rFonts w:hint="eastAsia" w:ascii="宋体" w:hAnsi="宋体" w:cs="宋体"/>
          <w:sz w:val="24"/>
        </w:rPr>
        <w:t>（5）法律法规规定的其他情形。</w:t>
      </w:r>
    </w:p>
    <w:p w14:paraId="757E6C7C">
      <w:pPr>
        <w:spacing w:line="560" w:lineRule="exact"/>
        <w:ind w:firstLine="480" w:firstLineChars="200"/>
        <w:rPr>
          <w:rFonts w:hint="eastAsia"/>
          <w:highlight w:val="none"/>
        </w:rPr>
      </w:pPr>
      <w:r>
        <w:rPr>
          <w:rFonts w:hint="eastAsia" w:ascii="宋体" w:hAnsi="宋体" w:eastAsia="宋体" w:cs="宋体"/>
          <w:sz w:val="24"/>
          <w:lang w:val="en-US" w:eastAsia="zh-CN"/>
        </w:rPr>
        <w:t>2.9</w:t>
      </w:r>
      <w:r>
        <w:rPr>
          <w:rFonts w:hint="eastAsia" w:ascii="宋体" w:hAnsi="宋体" w:eastAsia="宋体" w:cs="宋体"/>
          <w:sz w:val="24"/>
          <w:highlight w:val="none"/>
          <w:lang w:val="en-US" w:eastAsia="zh-CN"/>
        </w:rPr>
        <w:t>投标人应在响应文件中书面声明未被纳入重大税收违法失信主体名单且未存在不诚信记录，如若实际情况与投标人书面声明内容不一致，一经查实将取消其中标资格，此内容为招标人实质性要求，投标人需在响应文件中出具书面声明，否则按无效标处理。</w:t>
      </w:r>
    </w:p>
    <w:p w14:paraId="1FAD4F34">
      <w:pPr>
        <w:spacing w:line="560" w:lineRule="exact"/>
        <w:ind w:firstLine="482" w:firstLineChars="200"/>
        <w:rPr>
          <w:rFonts w:ascii="宋体" w:hAnsi="宋体" w:cs="宋体"/>
          <w:b/>
          <w:sz w:val="24"/>
        </w:rPr>
      </w:pPr>
      <w:r>
        <w:rPr>
          <w:rFonts w:hint="eastAsia" w:ascii="宋体" w:hAnsi="宋体" w:cs="宋体"/>
          <w:b/>
          <w:sz w:val="24"/>
        </w:rPr>
        <w:t>3.采购预算</w:t>
      </w:r>
    </w:p>
    <w:p w14:paraId="272F88A1">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7596F020">
      <w:pPr>
        <w:spacing w:line="560" w:lineRule="exact"/>
        <w:ind w:firstLine="482" w:firstLineChars="200"/>
        <w:rPr>
          <w:rFonts w:ascii="宋体" w:hAnsi="宋体" w:cs="宋体"/>
          <w:b/>
          <w:sz w:val="24"/>
        </w:rPr>
      </w:pPr>
      <w:r>
        <w:rPr>
          <w:rFonts w:hint="eastAsia" w:ascii="宋体" w:hAnsi="宋体" w:cs="宋体"/>
          <w:b/>
          <w:sz w:val="24"/>
        </w:rPr>
        <w:t>4.合格的供应商</w:t>
      </w:r>
    </w:p>
    <w:p w14:paraId="135B28E4">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7F38C5B9">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14:paraId="02AC7FB1">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4.1.3 政府采购供应商诚信承诺书；</w:t>
      </w:r>
    </w:p>
    <w:p w14:paraId="7B03577D">
      <w:pPr>
        <w:pStyle w:val="73"/>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1.4 供应商</w:t>
      </w:r>
      <w:r>
        <w:rPr>
          <w:rFonts w:hint="eastAsia" w:hAnsi="宋体" w:eastAsia="宋体"/>
          <w:color w:val="000000"/>
          <w:sz w:val="24"/>
        </w:rPr>
        <w:t>自觉抵制政府采购领域商业贿赂行为承诺书；</w:t>
      </w:r>
    </w:p>
    <w:p w14:paraId="2B5AB0AB">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4.2 </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14:paraId="19AFB2B8">
      <w:pPr>
        <w:pStyle w:val="73"/>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符合本竞争性磋商文件规定的供应商资格要求及项目要求的其它条件，并按照要求提供相关证明材料。</w:t>
      </w:r>
    </w:p>
    <w:p w14:paraId="35EC8FC7">
      <w:pPr>
        <w:spacing w:line="360" w:lineRule="auto"/>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4.4供应商应遵守国家法律、法规有关竞争性磋商的规定。</w:t>
      </w:r>
    </w:p>
    <w:p w14:paraId="2BC5DC53">
      <w:pPr>
        <w:autoSpaceDE w:val="0"/>
        <w:autoSpaceDN w:val="0"/>
        <w:adjustRightInd w:val="0"/>
        <w:snapToGrid w:val="0"/>
        <w:spacing w:line="360" w:lineRule="auto"/>
        <w:ind w:firstLine="480" w:firstLineChars="200"/>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eastAsia="zh-CN" w:bidi="ar-SA"/>
        </w:rPr>
        <w:t>4.5 凡通过磋商小组符合性审查的供应商均为合格供应商。未通过符合性审查的供</w:t>
      </w:r>
    </w:p>
    <w:p w14:paraId="486CA008">
      <w:pPr>
        <w:spacing w:line="560" w:lineRule="exact"/>
        <w:ind w:firstLine="480" w:firstLineChars="200"/>
        <w:rPr>
          <w:rFonts w:ascii="宋体" w:hAnsi="宋体" w:cs="宋体"/>
          <w:sz w:val="24"/>
        </w:rPr>
      </w:pPr>
      <w:r>
        <w:rPr>
          <w:rFonts w:hint="eastAsia" w:ascii="宋体" w:hAnsi="宋体" w:eastAsia="宋体" w:cs="宋体"/>
          <w:color w:val="000000"/>
          <w:kern w:val="0"/>
          <w:sz w:val="24"/>
          <w:szCs w:val="24"/>
          <w:lang w:val="zh-CN" w:eastAsia="zh-CN" w:bidi="ar-SA"/>
        </w:rPr>
        <w:t>注：</w:t>
      </w:r>
      <w:r>
        <w:rPr>
          <w:rFonts w:hint="eastAsia" w:ascii="宋体" w:hAnsi="宋体" w:cs="宋体"/>
          <w:sz w:val="24"/>
        </w:rPr>
        <w:t>单位负责人为同一人或者存在直接控股、管理关系的不同供应商，不得参加同一合同项下的政府采购活动。</w:t>
      </w:r>
    </w:p>
    <w:p w14:paraId="57093EED">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7F240B60">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50EF70F4">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w:t>
      </w:r>
      <w:r>
        <w:rPr>
          <w:rFonts w:hint="eastAsia" w:ascii="宋体" w:hAnsi="宋体" w:cs="宋体"/>
          <w:sz w:val="24"/>
          <w:lang w:eastAsia="zh-CN"/>
        </w:rPr>
        <w:t>。</w:t>
      </w:r>
      <w:r>
        <w:rPr>
          <w:rFonts w:hint="eastAsia" w:ascii="宋体" w:hAnsi="宋体" w:cs="宋体"/>
          <w:sz w:val="24"/>
          <w:highlight w:val="none"/>
        </w:rPr>
        <w:t>没有异议需做出“无异议”承诺书，承诺书作为响应文件的组织部分，否则为无</w:t>
      </w:r>
      <w:r>
        <w:rPr>
          <w:rFonts w:hint="eastAsia" w:ascii="宋体" w:hAnsi="宋体" w:cs="宋体"/>
          <w:sz w:val="24"/>
          <w:highlight w:val="none"/>
          <w:lang w:eastAsia="zh-CN"/>
        </w:rPr>
        <w:t>效</w:t>
      </w:r>
      <w:r>
        <w:rPr>
          <w:rFonts w:hint="eastAsia" w:ascii="宋体" w:hAnsi="宋体" w:cs="宋体"/>
          <w:sz w:val="24"/>
          <w:highlight w:val="none"/>
        </w:rPr>
        <w:t>响应文件。</w:t>
      </w:r>
      <w:r>
        <w:rPr>
          <w:rFonts w:hint="eastAsia" w:ascii="宋体" w:hAnsi="宋体" w:cs="宋体"/>
          <w:sz w:val="24"/>
        </w:rPr>
        <w:t>并不得因此在竞争性磋商会开始后提出任何异议。</w:t>
      </w:r>
    </w:p>
    <w:p w14:paraId="4F94AAF2">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068742C8">
      <w:pPr>
        <w:pStyle w:val="25"/>
        <w:ind w:firstLine="480"/>
        <w:rPr>
          <w:rFonts w:ascii="宋体" w:hAnsi="宋体" w:eastAsia="宋体" w:cs="宋体"/>
          <w:sz w:val="24"/>
        </w:rPr>
      </w:pPr>
    </w:p>
    <w:p w14:paraId="648BEEBF">
      <w:pPr>
        <w:spacing w:line="720" w:lineRule="auto"/>
        <w:jc w:val="center"/>
        <w:rPr>
          <w:rFonts w:ascii="宋体" w:hAnsi="宋体" w:cs="宋体"/>
          <w:b/>
          <w:sz w:val="24"/>
        </w:rPr>
      </w:pPr>
      <w:r>
        <w:rPr>
          <w:rFonts w:hint="eastAsia" w:ascii="宋体" w:hAnsi="宋体" w:cs="宋体"/>
          <w:b/>
          <w:sz w:val="24"/>
        </w:rPr>
        <w:t>二、竞争性磋商文件</w:t>
      </w:r>
    </w:p>
    <w:p w14:paraId="33338BA7">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22FEE88D">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73EA8215">
      <w:pPr>
        <w:spacing w:line="560" w:lineRule="exact"/>
        <w:ind w:firstLine="480" w:firstLineChars="200"/>
        <w:rPr>
          <w:rFonts w:ascii="宋体" w:hAnsi="宋体" w:cs="宋体"/>
          <w:sz w:val="24"/>
        </w:rPr>
      </w:pPr>
      <w:r>
        <w:rPr>
          <w:rFonts w:hint="eastAsia" w:ascii="宋体" w:hAnsi="宋体" w:cs="宋体"/>
          <w:sz w:val="24"/>
        </w:rPr>
        <w:t>（1）竞争性磋商</w:t>
      </w:r>
      <w:r>
        <w:rPr>
          <w:rFonts w:hint="eastAsia" w:ascii="宋体" w:hAnsi="宋体" w:cs="宋体"/>
          <w:sz w:val="24"/>
          <w:lang w:eastAsia="zh-CN"/>
        </w:rPr>
        <w:t>公告</w:t>
      </w:r>
      <w:r>
        <w:rPr>
          <w:rFonts w:hint="eastAsia" w:ascii="宋体" w:hAnsi="宋体" w:cs="宋体"/>
          <w:sz w:val="24"/>
        </w:rPr>
        <w:t>；</w:t>
      </w:r>
    </w:p>
    <w:p w14:paraId="77EC7459">
      <w:pPr>
        <w:spacing w:line="560" w:lineRule="exact"/>
        <w:ind w:firstLine="480" w:firstLineChars="200"/>
        <w:rPr>
          <w:rFonts w:ascii="宋体" w:hAnsi="宋体" w:cs="宋体"/>
          <w:sz w:val="24"/>
        </w:rPr>
      </w:pPr>
      <w:r>
        <w:rPr>
          <w:rFonts w:hint="eastAsia" w:ascii="宋体" w:hAnsi="宋体" w:cs="宋体"/>
          <w:sz w:val="24"/>
        </w:rPr>
        <w:t>（2）供应商须知；</w:t>
      </w:r>
    </w:p>
    <w:p w14:paraId="71E461B7">
      <w:pPr>
        <w:spacing w:line="560" w:lineRule="exact"/>
        <w:ind w:firstLine="480" w:firstLineChars="200"/>
        <w:rPr>
          <w:rFonts w:ascii="宋体" w:hAnsi="宋体" w:cs="宋体"/>
          <w:sz w:val="24"/>
        </w:rPr>
      </w:pPr>
      <w:r>
        <w:rPr>
          <w:rFonts w:hint="eastAsia" w:ascii="宋体" w:hAnsi="宋体" w:cs="宋体"/>
          <w:sz w:val="24"/>
        </w:rPr>
        <w:t>（3）采购需求；</w:t>
      </w:r>
    </w:p>
    <w:p w14:paraId="72D45C2B">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6182BEC0">
      <w:pPr>
        <w:spacing w:line="560" w:lineRule="exact"/>
        <w:ind w:firstLine="480" w:firstLineChars="200"/>
        <w:rPr>
          <w:rFonts w:ascii="宋体" w:hAnsi="宋体" w:cs="宋体"/>
          <w:sz w:val="24"/>
        </w:rPr>
      </w:pPr>
      <w:r>
        <w:rPr>
          <w:rFonts w:hint="eastAsia" w:ascii="宋体" w:hAnsi="宋体" w:cs="宋体"/>
          <w:sz w:val="24"/>
        </w:rPr>
        <w:t>（5）合同主要条款。</w:t>
      </w:r>
    </w:p>
    <w:p w14:paraId="43CCF919">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如对竞争性蹉商文件无异议，出具确认书，确认竞争性蹉商文件清晰无异议。确认书作为资格审查资料。</w:t>
      </w:r>
    </w:p>
    <w:p w14:paraId="2CE459B6">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2C90B3F7">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7035276F">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32C1857E">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7B4D2046">
      <w:pPr>
        <w:spacing w:line="720" w:lineRule="auto"/>
        <w:jc w:val="center"/>
        <w:rPr>
          <w:rFonts w:ascii="宋体" w:hAnsi="宋体" w:cs="宋体"/>
          <w:b/>
          <w:sz w:val="24"/>
        </w:rPr>
      </w:pPr>
      <w:r>
        <w:rPr>
          <w:rFonts w:hint="eastAsia" w:ascii="宋体" w:hAnsi="宋体" w:cs="宋体"/>
          <w:b/>
          <w:sz w:val="24"/>
        </w:rPr>
        <w:t>三、响应性文件的编制</w:t>
      </w:r>
    </w:p>
    <w:p w14:paraId="6A5D9A0B">
      <w:pPr>
        <w:spacing w:line="560" w:lineRule="exact"/>
        <w:ind w:firstLine="482" w:firstLineChars="200"/>
        <w:rPr>
          <w:rFonts w:ascii="宋体" w:hAnsi="宋体" w:cs="宋体"/>
          <w:b/>
          <w:bCs/>
          <w:sz w:val="24"/>
        </w:rPr>
      </w:pPr>
      <w:r>
        <w:rPr>
          <w:rFonts w:hint="eastAsia" w:ascii="宋体" w:hAnsi="宋体" w:cs="宋体"/>
          <w:b/>
          <w:bCs/>
          <w:sz w:val="24"/>
        </w:rPr>
        <w:t>8.要求</w:t>
      </w:r>
    </w:p>
    <w:p w14:paraId="6504A73C">
      <w:pPr>
        <w:autoSpaceDE w:val="0"/>
        <w:autoSpaceDN w:val="0"/>
        <w:adjustRightInd w:val="0"/>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声明所提供的全部资料的真实性、合法性，否则其响应性文件将作为无效处理。</w:t>
      </w:r>
    </w:p>
    <w:p w14:paraId="41F806FC">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68874C3C">
      <w:pPr>
        <w:autoSpaceDE w:val="0"/>
        <w:autoSpaceDN w:val="0"/>
        <w:adjustRightInd w:val="0"/>
        <w:spacing w:line="560" w:lineRule="exact"/>
        <w:ind w:firstLine="480" w:firstLineChars="200"/>
        <w:rPr>
          <w:rFonts w:hint="eastAsia" w:ascii="宋体" w:hAnsi="宋体" w:cs="宋体"/>
          <w:sz w:val="24"/>
          <w:highlight w:val="none"/>
        </w:rPr>
      </w:pPr>
      <w:r>
        <w:rPr>
          <w:rFonts w:hint="eastAsia" w:ascii="宋体" w:hAnsi="宋体" w:cs="宋体"/>
          <w:sz w:val="24"/>
        </w:rPr>
        <w:t>8.3</w:t>
      </w:r>
      <w:r>
        <w:rPr>
          <w:rFonts w:hint="eastAsia" w:ascii="宋体" w:hAnsi="宋体" w:cs="宋体"/>
          <w:sz w:val="24"/>
          <w:highlight w:val="none"/>
        </w:rPr>
        <w:t xml:space="preserve">供应商没有按照竞争性磋商文件要求提供全部资料，或者供应商没有对竞争性磋商文件在各方面都作出实质性响应是供应商的风险，并可能导致其响应性文件被拒绝。供应商不得相互串通投标报价，不得妨碍其他供应商的公平竞争，不得损害 </w:t>
      </w:r>
    </w:p>
    <w:p w14:paraId="100E43C3">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 xml:space="preserve">采购人或其他供应商的合法权益，供应商不得以向采购人、评委会成员行贿或者采取 </w:t>
      </w:r>
    </w:p>
    <w:p w14:paraId="1E4A09F1">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 xml:space="preserve">其他不正当手段谋取中标。对上述作出保证并附响应文件中，否则视为不响应竞争性 </w:t>
      </w:r>
    </w:p>
    <w:p w14:paraId="3CEC2873">
      <w:pPr>
        <w:autoSpaceDE w:val="0"/>
        <w:autoSpaceDN w:val="0"/>
        <w:adjustRightInd w:val="0"/>
        <w:spacing w:line="560" w:lineRule="exact"/>
        <w:rPr>
          <w:rFonts w:hint="eastAsia" w:ascii="宋体" w:hAnsi="宋体" w:cs="宋体"/>
          <w:sz w:val="24"/>
          <w:highlight w:val="none"/>
        </w:rPr>
      </w:pPr>
      <w:r>
        <w:rPr>
          <w:rFonts w:hint="eastAsia" w:ascii="宋体" w:hAnsi="宋体" w:cs="宋体"/>
          <w:sz w:val="24"/>
          <w:highlight w:val="none"/>
        </w:rPr>
        <w:t>磋商文件要求。</w:t>
      </w:r>
    </w:p>
    <w:p w14:paraId="03965679">
      <w:pPr>
        <w:autoSpaceDE w:val="0"/>
        <w:autoSpaceDN w:val="0"/>
        <w:adjustRightInd w:val="0"/>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8.4参与竞争性磋商活动的各供应商应对竞争性磋商文件和竞争性磋商响应文件中的商业和技术等秘密保密，违者应对由此造成的后果承担法律责任。对上述作出书面保证并附在响应文件中，否则视为不响应竞争性磋商文件的要求。</w:t>
      </w:r>
    </w:p>
    <w:p w14:paraId="48BA114B">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8.5 供应商需书面保证自行承担参加竞争性磋商采购活动有关的全部费用，竞争性磋商组织人在任何情况下均无义务和责任承担上述费用。</w:t>
      </w:r>
    </w:p>
    <w:p w14:paraId="058E7124">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47AD9500">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6F171E71">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1E110599">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762783BC">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70C6D7E7">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2EBCAB31">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6B0E8D82">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164C335F">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w:t>
      </w:r>
      <w:r>
        <w:rPr>
          <w:rFonts w:hint="eastAsia" w:ascii="宋体" w:hAnsi="宋体" w:cs="宋体"/>
          <w:sz w:val="24"/>
          <w:highlight w:val="none"/>
          <w:lang w:val="en-US" w:eastAsia="zh-CN"/>
        </w:rPr>
        <w:t>有关证明均需签署“与原件一致字样”，</w:t>
      </w:r>
      <w:r>
        <w:rPr>
          <w:rFonts w:hint="eastAsia" w:ascii="宋体" w:hAnsi="宋体" w:cs="宋体"/>
          <w:sz w:val="24"/>
          <w:highlight w:val="none"/>
        </w:rPr>
        <w:t>竞争性磋商文件提供格式的按格式填列，未提供格式的可自行拟定。</w:t>
      </w:r>
    </w:p>
    <w:p w14:paraId="4AC0DCE9">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7CA7C117">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14:paraId="37957DCD">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14:paraId="1B6C5D0A">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5BE6B83E">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6FEED51A">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236C6A9D">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7CA360E9">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14:paraId="223DC802">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4E7F4372">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2587B049">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70D19DED">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08B6B750">
      <w:pPr>
        <w:spacing w:line="560" w:lineRule="exact"/>
        <w:ind w:firstLine="480" w:firstLineChars="200"/>
        <w:rPr>
          <w:rFonts w:hint="eastAsia" w:ascii="宋体" w:hAnsi="宋体" w:cs="宋体"/>
          <w:color w:val="auto"/>
          <w:sz w:val="24"/>
        </w:rPr>
      </w:pPr>
      <w:r>
        <w:rPr>
          <w:rFonts w:hint="eastAsia" w:ascii="宋体" w:hAnsi="宋体" w:cs="宋体"/>
          <w:sz w:val="24"/>
        </w:rPr>
        <w:t>14.3供应商提交的资料应证明其满足竞争性磋商文件要求，该文件可以是文字资料、</w:t>
      </w:r>
      <w:r>
        <w:rPr>
          <w:rFonts w:hint="eastAsia" w:ascii="宋体" w:hAnsi="宋体" w:cs="宋体"/>
          <w:color w:val="auto"/>
          <w:sz w:val="24"/>
        </w:rPr>
        <w:t>图纸和数据等详细描述的资料。</w:t>
      </w:r>
    </w:p>
    <w:p w14:paraId="16404ED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14.4供应商应在报价一览表投标总价处加盖公章。</w:t>
      </w:r>
    </w:p>
    <w:p w14:paraId="518AC2A7">
      <w:pPr>
        <w:spacing w:line="560" w:lineRule="exact"/>
        <w:ind w:firstLine="480" w:firstLineChars="200"/>
        <w:rPr>
          <w:rFonts w:hint="eastAsia" w:ascii="宋体" w:hAnsi="宋体" w:cs="宋体"/>
          <w:sz w:val="24"/>
        </w:rPr>
      </w:pPr>
      <w:r>
        <w:rPr>
          <w:rFonts w:hint="eastAsia" w:ascii="宋体" w:hAnsi="宋体" w:cs="宋体"/>
          <w:sz w:val="24"/>
          <w:lang w:val="en-US" w:eastAsia="zh-CN"/>
        </w:rPr>
        <w:t>15电子投标文件制作</w:t>
      </w:r>
      <w:r>
        <w:rPr>
          <w:rFonts w:hint="eastAsia" w:ascii="宋体" w:hAnsi="宋体" w:cs="宋体"/>
          <w:sz w:val="24"/>
          <w:lang w:eastAsia="zh-CN"/>
        </w:rPr>
        <w:t>，</w:t>
      </w:r>
      <w:r>
        <w:rPr>
          <w:rFonts w:hint="eastAsia" w:ascii="宋体" w:hAnsi="宋体" w:cs="宋体"/>
          <w:sz w:val="24"/>
        </w:rPr>
        <w:t>见周口市公共资源交易中心</w:t>
      </w:r>
      <w:r>
        <w:rPr>
          <w:rFonts w:hint="eastAsia" w:ascii="宋体" w:hAnsi="宋体" w:cs="宋体"/>
          <w:sz w:val="24"/>
          <w:lang w:val="en-US" w:eastAsia="zh-CN"/>
        </w:rPr>
        <w:t>网站下载中心版块</w:t>
      </w:r>
      <w:r>
        <w:rPr>
          <w:rFonts w:hint="eastAsia" w:ascii="宋体" w:hAnsi="宋体" w:cs="宋体"/>
          <w:sz w:val="24"/>
        </w:rPr>
        <w:t>《投标单位-电子投标文件视频制作手册》的相关规定。</w:t>
      </w:r>
    </w:p>
    <w:p w14:paraId="3ADBE5C3">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14:paraId="0A10FB0E">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w:t>
      </w:r>
      <w:r>
        <w:rPr>
          <w:rFonts w:hint="eastAsia" w:ascii="宋体" w:hAnsi="宋体" w:cs="宋体"/>
          <w:sz w:val="24"/>
          <w:lang w:val="en-US" w:eastAsia="zh-CN"/>
        </w:rPr>
        <w:t>响应</w:t>
      </w:r>
      <w:r>
        <w:rPr>
          <w:rFonts w:hint="eastAsia" w:ascii="宋体" w:hAnsi="宋体" w:cs="宋体"/>
          <w:sz w:val="24"/>
        </w:rPr>
        <w:t>文件和纸质</w:t>
      </w:r>
      <w:r>
        <w:rPr>
          <w:rFonts w:hint="eastAsia" w:ascii="宋体" w:hAnsi="宋体" w:cs="宋体"/>
          <w:sz w:val="24"/>
          <w:lang w:val="en-US" w:eastAsia="zh-CN"/>
        </w:rPr>
        <w:t>响应</w:t>
      </w:r>
      <w:r>
        <w:rPr>
          <w:rFonts w:hint="eastAsia" w:ascii="宋体" w:hAnsi="宋体" w:cs="宋体"/>
          <w:sz w:val="24"/>
        </w:rPr>
        <w:t>文件均不再提交。在解密投标</w:t>
      </w:r>
      <w:r>
        <w:rPr>
          <w:rFonts w:hint="eastAsia" w:ascii="宋体" w:hAnsi="宋体" w:cs="宋体"/>
          <w:sz w:val="24"/>
          <w:lang w:val="en-US" w:eastAsia="zh-CN"/>
        </w:rPr>
        <w:t>响应</w:t>
      </w:r>
      <w:r>
        <w:rPr>
          <w:rFonts w:hint="eastAsia" w:ascii="宋体" w:hAnsi="宋体" w:cs="宋体"/>
          <w:sz w:val="24"/>
        </w:rPr>
        <w:t>开始时30分钟内进行解密，超时视为放弃递交</w:t>
      </w:r>
      <w:r>
        <w:rPr>
          <w:rFonts w:hint="eastAsia" w:ascii="宋体" w:hAnsi="宋体" w:cs="宋体"/>
          <w:sz w:val="24"/>
          <w:lang w:val="en-US" w:eastAsia="zh-CN"/>
        </w:rPr>
        <w:t>响应</w:t>
      </w:r>
      <w:r>
        <w:rPr>
          <w:rFonts w:hint="eastAsia" w:ascii="宋体" w:hAnsi="宋体" w:cs="宋体"/>
          <w:sz w:val="24"/>
        </w:rPr>
        <w:t>文件。</w:t>
      </w:r>
    </w:p>
    <w:p w14:paraId="4C0AF1DC">
      <w:pPr>
        <w:spacing w:line="360" w:lineRule="auto"/>
        <w:ind w:firstLine="550"/>
        <w:rPr>
          <w:rFonts w:hint="eastAsia" w:ascii="宋体" w:hAnsi="宋体" w:cs="宋体"/>
          <w:sz w:val="24"/>
        </w:rPr>
      </w:pPr>
      <w:r>
        <w:rPr>
          <w:rFonts w:hint="eastAsia" w:ascii="宋体" w:hAnsi="宋体" w:cs="宋体"/>
          <w:sz w:val="24"/>
        </w:rPr>
        <w:t>注：</w:t>
      </w:r>
      <w:r>
        <w:rPr>
          <w:rFonts w:hint="eastAsia" w:ascii="宋体" w:hAnsi="宋体" w:eastAsia="宋体" w:cs="宋体"/>
          <w:sz w:val="24"/>
        </w:rPr>
        <w:t>加密的电子投标文件的递交</w:t>
      </w:r>
      <w:r>
        <w:rPr>
          <w:rFonts w:hint="eastAsia" w:ascii="宋体" w:hAnsi="宋体" w:eastAsia="宋体" w:cs="宋体"/>
          <w:sz w:val="24"/>
          <w:lang w:eastAsia="zh-CN"/>
        </w:rPr>
        <w:t>，</w:t>
      </w:r>
      <w:r>
        <w:rPr>
          <w:rFonts w:hint="eastAsia" w:ascii="宋体" w:hAnsi="宋体" w:eastAsia="宋体" w:cs="宋体"/>
          <w:sz w:val="24"/>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color w:val="auto"/>
          <w:sz w:val="24"/>
        </w:rPr>
        <w:t>《投标单位-电子投标文件视频制作手册》的相</w:t>
      </w:r>
      <w:r>
        <w:rPr>
          <w:rFonts w:hint="eastAsia" w:ascii="宋体" w:hAnsi="宋体" w:eastAsia="宋体" w:cs="宋体"/>
          <w:sz w:val="24"/>
        </w:rPr>
        <w:t>关规定。</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14:paraId="69B13844">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w:t>
      </w:r>
      <w:r>
        <w:rPr>
          <w:rFonts w:hint="eastAsia" w:ascii="宋体" w:hAnsi="宋体" w:cs="宋体"/>
          <w:sz w:val="24"/>
          <w:lang w:val="en-US" w:eastAsia="zh-CN"/>
        </w:rPr>
        <w:t>办事指南</w:t>
      </w:r>
      <w:r>
        <w:rPr>
          <w:rFonts w:hint="eastAsia" w:ascii="宋体" w:hAnsi="宋体" w:eastAsia="宋体" w:cs="宋体"/>
          <w:bCs/>
          <w:sz w:val="24"/>
          <w:lang w:val="en-US" w:eastAsia="zh-CN"/>
        </w:rPr>
        <w:t>《</w:t>
      </w:r>
      <w:r>
        <w:rPr>
          <w:rFonts w:hint="eastAsia" w:ascii="宋体" w:hAnsi="宋体" w:eastAsia="宋体" w:cs="宋体"/>
          <w:bCs/>
          <w:sz w:val="24"/>
        </w:rPr>
        <w:t>不见面开标远程在线解密会员端操作手册操作指南</w:t>
      </w:r>
      <w:r>
        <w:rPr>
          <w:rFonts w:hint="eastAsia" w:ascii="宋体" w:hAnsi="宋体" w:eastAsia="宋体" w:cs="宋体"/>
          <w:bCs/>
          <w:sz w:val="24"/>
          <w:lang w:val="en-US" w:eastAsia="zh-CN"/>
        </w:rPr>
        <w:t>》</w:t>
      </w:r>
      <w:r>
        <w:rPr>
          <w:rFonts w:hint="eastAsia" w:ascii="宋体" w:hAnsi="宋体" w:cs="宋体"/>
          <w:sz w:val="24"/>
        </w:rPr>
        <w:t>。</w:t>
      </w:r>
    </w:p>
    <w:p w14:paraId="0662A131">
      <w:pPr>
        <w:spacing w:line="560" w:lineRule="exact"/>
        <w:rPr>
          <w:rFonts w:ascii="宋体" w:hAnsi="宋体" w:cs="宋体"/>
          <w:b/>
          <w:sz w:val="24"/>
        </w:rPr>
      </w:pPr>
      <w:r>
        <w:rPr>
          <w:rFonts w:hint="eastAsia" w:ascii="宋体" w:hAnsi="宋体" w:cs="宋体"/>
          <w:b/>
          <w:sz w:val="24"/>
        </w:rPr>
        <w:t>16.响应性文件的递交</w:t>
      </w:r>
    </w:p>
    <w:p w14:paraId="0D5102E6">
      <w:pPr>
        <w:spacing w:line="560" w:lineRule="exact"/>
        <w:ind w:firstLine="480" w:firstLineChars="200"/>
        <w:rPr>
          <w:rFonts w:ascii="宋体" w:hAnsi="宋体" w:cs="宋体"/>
          <w:sz w:val="24"/>
        </w:rPr>
      </w:pPr>
      <w:r>
        <w:rPr>
          <w:rFonts w:hint="eastAsia" w:ascii="宋体" w:hAnsi="宋体" w:cs="宋体"/>
          <w:sz w:val="24"/>
        </w:rPr>
        <w:t>16.1供应商应在竞争性磋商</w:t>
      </w:r>
      <w:r>
        <w:rPr>
          <w:rFonts w:hint="eastAsia" w:ascii="宋体" w:hAnsi="宋体" w:cs="宋体"/>
          <w:sz w:val="24"/>
          <w:lang w:eastAsia="zh-CN"/>
        </w:rPr>
        <w:t>公告</w:t>
      </w:r>
      <w:r>
        <w:rPr>
          <w:rFonts w:hint="eastAsia" w:ascii="宋体" w:hAnsi="宋体" w:cs="宋体"/>
          <w:sz w:val="24"/>
        </w:rPr>
        <w:t>中规定的截止日期和时间前，将响应性文件在会员系统成功上传，递交（接收）地点为竞争性磋商</w:t>
      </w:r>
      <w:r>
        <w:rPr>
          <w:rFonts w:hint="eastAsia" w:ascii="宋体" w:hAnsi="宋体" w:cs="宋体"/>
          <w:sz w:val="24"/>
          <w:lang w:eastAsia="zh-CN"/>
        </w:rPr>
        <w:t>公告</w:t>
      </w:r>
      <w:r>
        <w:rPr>
          <w:rFonts w:hint="eastAsia" w:ascii="宋体" w:hAnsi="宋体" w:cs="宋体"/>
          <w:sz w:val="24"/>
        </w:rPr>
        <w:t>中规定的地址。</w:t>
      </w:r>
    </w:p>
    <w:p w14:paraId="7FB472A0">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568BD795">
      <w:pPr>
        <w:pStyle w:val="57"/>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779A2E77">
      <w:pPr>
        <w:pStyle w:val="57"/>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5B557DB1">
      <w:pPr>
        <w:pStyle w:val="57"/>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26231594">
      <w:pPr>
        <w:pStyle w:val="57"/>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7AFD1A33">
      <w:pPr>
        <w:pStyle w:val="57"/>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131D0C02">
      <w:pPr>
        <w:pStyle w:val="57"/>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6C960DA7">
      <w:pPr>
        <w:pStyle w:val="57"/>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14:paraId="36ED32A2">
      <w:pPr>
        <w:pStyle w:val="57"/>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1AF35218">
      <w:pPr>
        <w:spacing w:line="720" w:lineRule="auto"/>
        <w:jc w:val="center"/>
        <w:rPr>
          <w:rFonts w:ascii="宋体" w:hAnsi="宋体" w:cs="宋体"/>
          <w:b/>
          <w:sz w:val="24"/>
        </w:rPr>
      </w:pPr>
      <w:r>
        <w:rPr>
          <w:rFonts w:hint="eastAsia" w:ascii="宋体" w:hAnsi="宋体" w:cs="宋体"/>
          <w:b/>
          <w:sz w:val="24"/>
        </w:rPr>
        <w:t>五、竞争性磋商</w:t>
      </w:r>
    </w:p>
    <w:p w14:paraId="6C3FCC45">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74F8F5C1">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18.1采购人根据采购项目的特点依法组建竞争性磋商小组。磋商小组构成：由采购人代表和有关经济、技术方面专家</w:t>
      </w:r>
      <w:r>
        <w:rPr>
          <w:rFonts w:hint="eastAsia" w:ascii="宋体" w:hAnsi="宋体" w:cs="宋体"/>
          <w:kern w:val="0"/>
          <w:sz w:val="24"/>
          <w:lang w:val="en-US" w:eastAsia="zh-CN"/>
        </w:rPr>
        <w:t>3</w:t>
      </w:r>
      <w:r>
        <w:rPr>
          <w:rFonts w:hint="eastAsia" w:ascii="宋体" w:hAnsi="宋体" w:cs="宋体"/>
          <w:kern w:val="0"/>
          <w:sz w:val="24"/>
        </w:rPr>
        <w:t>人组成。参加评审的专家从政府采购评审专家库中随机抽取。</w:t>
      </w:r>
    </w:p>
    <w:p w14:paraId="7FC6CFF6">
      <w:pPr>
        <w:spacing w:line="560" w:lineRule="exact"/>
        <w:ind w:firstLine="480" w:firstLineChars="200"/>
        <w:rPr>
          <w:rFonts w:hint="eastAsia" w:ascii="宋体" w:hAnsi="宋体" w:cs="宋体"/>
          <w:kern w:val="0"/>
          <w:sz w:val="24"/>
          <w:highlight w:val="none"/>
          <w:lang w:eastAsia="zh-CN"/>
        </w:rPr>
      </w:pPr>
      <w:r>
        <w:rPr>
          <w:rFonts w:hint="eastAsia" w:ascii="宋体" w:hAnsi="宋体" w:cs="宋体"/>
          <w:kern w:val="0"/>
          <w:sz w:val="24"/>
          <w:highlight w:val="none"/>
        </w:rPr>
        <w:t>18.2竞争性磋商小组确认竞争性磋商文件，并负责具体评审事务，根据有关法律法规和竞争性磋商文件规定的评审程序，按照评审方法及评审标准独立履行竞争性磋商小组职责</w:t>
      </w:r>
      <w:r>
        <w:rPr>
          <w:rFonts w:hint="eastAsia" w:ascii="宋体" w:hAnsi="宋体" w:cs="宋体"/>
          <w:kern w:val="0"/>
          <w:sz w:val="24"/>
          <w:highlight w:val="none"/>
          <w:lang w:eastAsia="zh-CN"/>
        </w:rPr>
        <w:t>，供应商不得以任何方式干扰、影响评标工作，供应商对上述需要做出书面保证。</w:t>
      </w:r>
    </w:p>
    <w:p w14:paraId="1E83BF34">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6D394E62">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7C04CDE6">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52D318B5">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66F750CF">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2089526E">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6F85EC16">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09B943B9">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2289EB6D">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78D7CFC3">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1F33C66F">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47B169B3">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15E97E8">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1C8BDB0D">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6D3A8484">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4FBE7DDF">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28FCDD50">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01E99CFE">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25123FFA">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14C695A2">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1574F26D">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2415B513">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14:paraId="5698A1A2">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14:paraId="30F08437">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9</w:t>
      </w:r>
      <w:r>
        <w:rPr>
          <w:rFonts w:hint="eastAsia" w:ascii="宋体" w:hAnsi="宋体" w:eastAsia="宋体" w:cs="宋体"/>
          <w:color w:val="auto"/>
          <w:sz w:val="24"/>
        </w:rPr>
        <w:t>不同供应商的电子投标（响应）文件上传计算机的网卡 MAC 地址、CPU 序列号和硬盘序列号等硬件信息相同的;</w:t>
      </w:r>
    </w:p>
    <w:p w14:paraId="1E0C6026">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10</w:t>
      </w:r>
      <w:r>
        <w:rPr>
          <w:rFonts w:hint="eastAsia" w:ascii="宋体" w:hAnsi="宋体" w:eastAsia="宋体" w:cs="宋体"/>
          <w:color w:val="auto"/>
          <w:sz w:val="24"/>
        </w:rPr>
        <w:t>不同供应商的投标（响应）文件由同一电子设备编制，打印</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复印、</w:t>
      </w:r>
      <w:r>
        <w:rPr>
          <w:rFonts w:hint="eastAsia" w:ascii="宋体" w:hAnsi="宋体" w:eastAsia="宋体" w:cs="宋体"/>
          <w:color w:val="auto"/>
          <w:sz w:val="24"/>
        </w:rPr>
        <w:t>加密或者上传</w:t>
      </w:r>
      <w:r>
        <w:rPr>
          <w:rFonts w:hint="eastAsia" w:ascii="宋体" w:hAnsi="宋体" w:eastAsia="宋体" w:cs="宋体"/>
          <w:color w:val="auto"/>
          <w:sz w:val="24"/>
          <w:lang w:val="en-US" w:eastAsia="zh-CN"/>
        </w:rPr>
        <w:t>的</w:t>
      </w:r>
      <w:r>
        <w:rPr>
          <w:rFonts w:hint="eastAsia" w:ascii="宋体" w:hAnsi="宋体" w:eastAsia="宋体" w:cs="宋体"/>
          <w:color w:val="auto"/>
          <w:sz w:val="24"/>
        </w:rPr>
        <w:t>；</w:t>
      </w:r>
    </w:p>
    <w:p w14:paraId="27DF34BF">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11</w:t>
      </w:r>
      <w:r>
        <w:rPr>
          <w:rFonts w:hint="eastAsia" w:ascii="宋体" w:hAnsi="宋体" w:eastAsia="宋体" w:cs="宋体"/>
          <w:color w:val="auto"/>
          <w:sz w:val="24"/>
        </w:rPr>
        <w:t>不同供应商的投标（响应）文件由同一人送达或者分发，或者不同供应商联系人为同一人或不同联系人的联系电话一致的；</w:t>
      </w:r>
    </w:p>
    <w:p w14:paraId="5410ED4E">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12</w:t>
      </w:r>
      <w:r>
        <w:rPr>
          <w:rFonts w:hint="eastAsia" w:ascii="宋体" w:hAnsi="宋体" w:eastAsia="宋体" w:cs="宋体"/>
          <w:color w:val="auto"/>
          <w:sz w:val="24"/>
        </w:rPr>
        <w:t>不同供应商的投标（响应）文件的内容存在两处以上细节错误一致；</w:t>
      </w:r>
    </w:p>
    <w:p w14:paraId="1EFDB172">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19.7.</w:t>
      </w:r>
      <w:r>
        <w:rPr>
          <w:rFonts w:hint="eastAsia" w:ascii="宋体" w:hAnsi="宋体" w:cs="宋体"/>
          <w:color w:val="auto"/>
          <w:sz w:val="24"/>
          <w:lang w:val="en-US" w:eastAsia="zh-CN"/>
        </w:rPr>
        <w:t>13</w:t>
      </w:r>
      <w:r>
        <w:rPr>
          <w:rFonts w:hint="eastAsia" w:ascii="宋体" w:hAnsi="宋体" w:eastAsia="宋体" w:cs="宋体"/>
          <w:color w:val="auto"/>
          <w:sz w:val="24"/>
        </w:rPr>
        <w:t>不同供应商的法定代表人、委托代理人、项目经理、项目负责人等由同一个单位缴纳社会保险或者领取报酬的；</w:t>
      </w:r>
    </w:p>
    <w:p w14:paraId="13CDFA09">
      <w:pPr>
        <w:spacing w:line="360" w:lineRule="auto"/>
        <w:ind w:firstLine="480" w:firstLineChars="200"/>
      </w:pPr>
      <w:r>
        <w:rPr>
          <w:rFonts w:hint="eastAsia" w:ascii="宋体" w:hAnsi="宋体" w:cs="宋体"/>
          <w:color w:val="auto"/>
          <w:sz w:val="24"/>
        </w:rPr>
        <w:t>19.7.</w:t>
      </w:r>
      <w:r>
        <w:rPr>
          <w:rFonts w:hint="eastAsia" w:ascii="宋体" w:hAnsi="宋体" w:cs="宋体"/>
          <w:color w:val="auto"/>
          <w:sz w:val="24"/>
          <w:lang w:val="en-US" w:eastAsia="zh-CN"/>
        </w:rPr>
        <w:t>14</w:t>
      </w:r>
      <w:r>
        <w:rPr>
          <w:rFonts w:hint="eastAsia" w:ascii="宋体" w:hAnsi="宋体" w:eastAsia="宋体" w:cs="宋体"/>
          <w:color w:val="auto"/>
          <w:sz w:val="24"/>
        </w:rPr>
        <w:t>不同供应商投标（响应）文件中法定代表人或者负责人签字出自同一人之手</w:t>
      </w:r>
      <w:r>
        <w:rPr>
          <w:rFonts w:hint="eastAsia" w:ascii="宋体" w:hAnsi="宋体" w:eastAsia="宋体" w:cs="宋体"/>
          <w:color w:val="auto"/>
          <w:sz w:val="24"/>
          <w:lang w:eastAsia="zh-CN"/>
        </w:rPr>
        <w:t>。</w:t>
      </w:r>
    </w:p>
    <w:p w14:paraId="32EAB140">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7DD8681A">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2EB922BB">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2B6BCF45">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0B099476">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3A2E2368">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241ADBDC">
      <w:pPr>
        <w:pStyle w:val="39"/>
        <w:rPr>
          <w:rFonts w:ascii="宋体" w:hAnsi="宋体" w:cs="宋体"/>
          <w:sz w:val="24"/>
          <w:szCs w:val="24"/>
        </w:rPr>
      </w:pP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7013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3802708A">
            <w:pPr>
              <w:pStyle w:val="74"/>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19C3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12A1C768">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16B30FAF">
            <w:pPr>
              <w:pStyle w:val="74"/>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75823CA2">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4B98D67F">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77073ADC">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2D91527F">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5BEDD132">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72F6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EA10D71">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551BEB8F">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7B90C2E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E922B26">
            <w:pPr>
              <w:adjustRightInd w:val="0"/>
              <w:snapToGrid w:val="0"/>
              <w:spacing w:line="360" w:lineRule="auto"/>
              <w:ind w:right="-10"/>
              <w:rPr>
                <w:rFonts w:ascii="宋体" w:hAnsi="宋体" w:cs="宋体"/>
                <w:sz w:val="24"/>
              </w:rPr>
            </w:pPr>
          </w:p>
        </w:tc>
        <w:tc>
          <w:tcPr>
            <w:tcW w:w="2371" w:type="dxa"/>
            <w:vAlign w:val="center"/>
          </w:tcPr>
          <w:p w14:paraId="368E3B3B">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35A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CE13005">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7B8A05E5">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37D7F9FD">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01145CC">
            <w:pPr>
              <w:adjustRightInd w:val="0"/>
              <w:snapToGrid w:val="0"/>
              <w:spacing w:line="360" w:lineRule="auto"/>
              <w:ind w:right="-10"/>
              <w:rPr>
                <w:rFonts w:ascii="宋体" w:hAnsi="宋体" w:cs="宋体"/>
                <w:sz w:val="24"/>
              </w:rPr>
            </w:pPr>
          </w:p>
        </w:tc>
        <w:tc>
          <w:tcPr>
            <w:tcW w:w="2371" w:type="dxa"/>
            <w:vAlign w:val="center"/>
          </w:tcPr>
          <w:p w14:paraId="1CAD861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69B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DC429A8">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6A37F915">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0BBE7F6D">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74EB76B">
            <w:pPr>
              <w:adjustRightInd w:val="0"/>
              <w:snapToGrid w:val="0"/>
              <w:spacing w:line="360" w:lineRule="auto"/>
              <w:ind w:right="-10"/>
              <w:rPr>
                <w:rFonts w:ascii="宋体" w:hAnsi="宋体" w:cs="宋体"/>
                <w:sz w:val="24"/>
              </w:rPr>
            </w:pPr>
          </w:p>
        </w:tc>
        <w:tc>
          <w:tcPr>
            <w:tcW w:w="2371" w:type="dxa"/>
            <w:vAlign w:val="center"/>
          </w:tcPr>
          <w:p w14:paraId="605783A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8DC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62AF79A1">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5A6805A4">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16C19D5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26A2494">
            <w:pPr>
              <w:adjustRightInd w:val="0"/>
              <w:snapToGrid w:val="0"/>
              <w:spacing w:line="360" w:lineRule="auto"/>
              <w:ind w:right="-10"/>
              <w:rPr>
                <w:rFonts w:ascii="宋体" w:hAnsi="宋体" w:cs="宋体"/>
                <w:sz w:val="24"/>
              </w:rPr>
            </w:pPr>
          </w:p>
        </w:tc>
        <w:tc>
          <w:tcPr>
            <w:tcW w:w="2371" w:type="dxa"/>
            <w:vAlign w:val="center"/>
          </w:tcPr>
          <w:p w14:paraId="5E10558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A55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3915C2FD">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2279010A">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200487C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50550A9">
            <w:pPr>
              <w:adjustRightInd w:val="0"/>
              <w:snapToGrid w:val="0"/>
              <w:spacing w:line="360" w:lineRule="auto"/>
              <w:ind w:right="-10"/>
              <w:rPr>
                <w:rFonts w:ascii="宋体" w:hAnsi="宋体" w:cs="宋体"/>
                <w:sz w:val="24"/>
              </w:rPr>
            </w:pPr>
          </w:p>
        </w:tc>
        <w:tc>
          <w:tcPr>
            <w:tcW w:w="2371" w:type="dxa"/>
            <w:vAlign w:val="center"/>
          </w:tcPr>
          <w:p w14:paraId="3F2DC7E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427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7ABF5437">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57B47AF2">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03B2A0E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4F9DED3">
            <w:pPr>
              <w:adjustRightInd w:val="0"/>
              <w:snapToGrid w:val="0"/>
              <w:spacing w:line="360" w:lineRule="auto"/>
              <w:ind w:right="-10"/>
              <w:rPr>
                <w:rFonts w:ascii="宋体" w:hAnsi="宋体" w:cs="宋体"/>
                <w:sz w:val="24"/>
              </w:rPr>
            </w:pPr>
          </w:p>
        </w:tc>
        <w:tc>
          <w:tcPr>
            <w:tcW w:w="2371" w:type="dxa"/>
            <w:vAlign w:val="center"/>
          </w:tcPr>
          <w:p w14:paraId="36A0B7B4">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5EA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293B069B">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4718A8AD">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4639DF7D">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8A8A573">
            <w:pPr>
              <w:adjustRightInd w:val="0"/>
              <w:snapToGrid w:val="0"/>
              <w:spacing w:line="360" w:lineRule="auto"/>
              <w:ind w:right="-10"/>
              <w:rPr>
                <w:rFonts w:ascii="宋体" w:hAnsi="宋体" w:cs="宋体"/>
                <w:sz w:val="24"/>
              </w:rPr>
            </w:pPr>
          </w:p>
        </w:tc>
        <w:tc>
          <w:tcPr>
            <w:tcW w:w="2371" w:type="dxa"/>
            <w:vAlign w:val="center"/>
          </w:tcPr>
          <w:p w14:paraId="4E78094A">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C6F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6D754D57">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71D0E2EB">
            <w:pPr>
              <w:spacing w:after="50" w:line="360" w:lineRule="auto"/>
              <w:ind w:right="-10"/>
              <w:jc w:val="center"/>
              <w:rPr>
                <w:rFonts w:ascii="宋体" w:hAnsi="宋体" w:cs="宋体"/>
                <w:sz w:val="24"/>
              </w:rPr>
            </w:pPr>
            <w:r>
              <w:rPr>
                <w:rFonts w:hint="eastAsia" w:ascii="宋体" w:hAnsi="宋体" w:cs="宋体"/>
                <w:bCs/>
                <w:sz w:val="24"/>
                <w:lang w:val="en-US" w:eastAsia="zh-CN"/>
              </w:rPr>
              <w:t>服务</w:t>
            </w:r>
            <w:r>
              <w:rPr>
                <w:rFonts w:hint="eastAsia" w:ascii="宋体" w:hAnsi="宋体" w:cs="宋体"/>
                <w:bCs/>
                <w:sz w:val="24"/>
              </w:rPr>
              <w:t>期</w:t>
            </w:r>
          </w:p>
        </w:tc>
        <w:tc>
          <w:tcPr>
            <w:tcW w:w="1937" w:type="dxa"/>
            <w:vAlign w:val="center"/>
          </w:tcPr>
          <w:p w14:paraId="72FA879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F79AE3F">
            <w:pPr>
              <w:adjustRightInd w:val="0"/>
              <w:snapToGrid w:val="0"/>
              <w:spacing w:line="360" w:lineRule="auto"/>
              <w:ind w:right="-10"/>
              <w:rPr>
                <w:rFonts w:ascii="宋体" w:hAnsi="宋体" w:cs="宋体"/>
                <w:sz w:val="24"/>
              </w:rPr>
            </w:pPr>
          </w:p>
        </w:tc>
        <w:tc>
          <w:tcPr>
            <w:tcW w:w="2371" w:type="dxa"/>
            <w:vAlign w:val="center"/>
          </w:tcPr>
          <w:p w14:paraId="474010F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DA1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6CE5594B">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4767BF77">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58632D4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41DBF25">
            <w:pPr>
              <w:adjustRightInd w:val="0"/>
              <w:snapToGrid w:val="0"/>
              <w:spacing w:line="360" w:lineRule="auto"/>
              <w:ind w:right="-10"/>
              <w:rPr>
                <w:rFonts w:ascii="宋体" w:hAnsi="宋体" w:cs="宋体"/>
                <w:sz w:val="24"/>
              </w:rPr>
            </w:pPr>
          </w:p>
        </w:tc>
        <w:tc>
          <w:tcPr>
            <w:tcW w:w="2371" w:type="dxa"/>
            <w:vAlign w:val="center"/>
          </w:tcPr>
          <w:p w14:paraId="571E0BA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8AB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6D1F96F">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102DDE59">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14:paraId="0ED44029">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94B099C">
            <w:pPr>
              <w:adjustRightInd w:val="0"/>
              <w:snapToGrid w:val="0"/>
              <w:spacing w:line="360" w:lineRule="auto"/>
              <w:ind w:right="-10"/>
              <w:rPr>
                <w:rFonts w:ascii="宋体" w:hAnsi="宋体" w:cs="宋体"/>
                <w:sz w:val="24"/>
              </w:rPr>
            </w:pPr>
          </w:p>
        </w:tc>
        <w:tc>
          <w:tcPr>
            <w:tcW w:w="2371" w:type="dxa"/>
            <w:vAlign w:val="center"/>
          </w:tcPr>
          <w:p w14:paraId="356D24EB">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732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1D24D745">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663C10D1">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3AB537C8">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E1E8266">
            <w:pPr>
              <w:adjustRightInd w:val="0"/>
              <w:snapToGrid w:val="0"/>
              <w:spacing w:line="360" w:lineRule="auto"/>
              <w:ind w:right="-10"/>
              <w:rPr>
                <w:rFonts w:ascii="宋体" w:hAnsi="宋体" w:cs="宋体"/>
                <w:sz w:val="24"/>
              </w:rPr>
            </w:pPr>
          </w:p>
        </w:tc>
        <w:tc>
          <w:tcPr>
            <w:tcW w:w="2371" w:type="dxa"/>
            <w:vAlign w:val="center"/>
          </w:tcPr>
          <w:p w14:paraId="6FC2B8B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C75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3C1A6530">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1A905155">
            <w:pPr>
              <w:spacing w:after="50" w:line="360" w:lineRule="auto"/>
              <w:ind w:right="-10"/>
              <w:jc w:val="center"/>
              <w:rPr>
                <w:rFonts w:ascii="宋体" w:hAnsi="宋体" w:cs="宋体"/>
                <w:bCs/>
                <w:sz w:val="24"/>
              </w:rPr>
            </w:pPr>
          </w:p>
        </w:tc>
        <w:tc>
          <w:tcPr>
            <w:tcW w:w="1937" w:type="dxa"/>
            <w:vAlign w:val="center"/>
          </w:tcPr>
          <w:p w14:paraId="42665108">
            <w:pPr>
              <w:spacing w:after="50" w:line="360" w:lineRule="auto"/>
              <w:ind w:right="-10"/>
              <w:jc w:val="center"/>
              <w:rPr>
                <w:rFonts w:ascii="宋体" w:hAnsi="宋体" w:cs="宋体"/>
                <w:sz w:val="24"/>
              </w:rPr>
            </w:pPr>
          </w:p>
        </w:tc>
        <w:tc>
          <w:tcPr>
            <w:tcW w:w="825" w:type="dxa"/>
            <w:vAlign w:val="center"/>
          </w:tcPr>
          <w:p w14:paraId="774CAA1D">
            <w:pPr>
              <w:adjustRightInd w:val="0"/>
              <w:snapToGrid w:val="0"/>
              <w:spacing w:line="360" w:lineRule="auto"/>
              <w:ind w:right="-10"/>
              <w:rPr>
                <w:rFonts w:ascii="宋体" w:hAnsi="宋体" w:cs="宋体"/>
                <w:sz w:val="24"/>
              </w:rPr>
            </w:pPr>
          </w:p>
        </w:tc>
        <w:tc>
          <w:tcPr>
            <w:tcW w:w="2371" w:type="dxa"/>
            <w:vAlign w:val="center"/>
          </w:tcPr>
          <w:p w14:paraId="21307B0A">
            <w:pPr>
              <w:adjustRightInd w:val="0"/>
              <w:snapToGrid w:val="0"/>
              <w:spacing w:line="360" w:lineRule="auto"/>
              <w:ind w:right="-10"/>
              <w:jc w:val="center"/>
              <w:rPr>
                <w:rFonts w:ascii="宋体" w:hAnsi="宋体" w:cs="宋体"/>
                <w:sz w:val="24"/>
              </w:rPr>
            </w:pPr>
          </w:p>
        </w:tc>
      </w:tr>
      <w:tr w14:paraId="7E28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7D585F96">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50AE9D4E">
            <w:pPr>
              <w:spacing w:after="50" w:line="360" w:lineRule="auto"/>
              <w:ind w:right="-10"/>
              <w:jc w:val="center"/>
              <w:rPr>
                <w:rFonts w:ascii="宋体" w:hAnsi="宋体" w:cs="宋体"/>
                <w:sz w:val="24"/>
              </w:rPr>
            </w:pPr>
          </w:p>
        </w:tc>
        <w:tc>
          <w:tcPr>
            <w:tcW w:w="1937" w:type="dxa"/>
            <w:vAlign w:val="center"/>
          </w:tcPr>
          <w:p w14:paraId="4382FABF">
            <w:pPr>
              <w:spacing w:after="50" w:line="360" w:lineRule="auto"/>
              <w:ind w:right="-10"/>
              <w:jc w:val="center"/>
              <w:rPr>
                <w:rFonts w:ascii="宋体" w:hAnsi="宋体" w:cs="宋体"/>
                <w:sz w:val="24"/>
              </w:rPr>
            </w:pPr>
          </w:p>
        </w:tc>
        <w:tc>
          <w:tcPr>
            <w:tcW w:w="825" w:type="dxa"/>
            <w:vAlign w:val="center"/>
          </w:tcPr>
          <w:p w14:paraId="554E0CF1">
            <w:pPr>
              <w:adjustRightInd w:val="0"/>
              <w:snapToGrid w:val="0"/>
              <w:spacing w:line="360" w:lineRule="auto"/>
              <w:ind w:right="-10"/>
              <w:rPr>
                <w:rFonts w:ascii="宋体" w:hAnsi="宋体" w:cs="宋体"/>
                <w:sz w:val="24"/>
              </w:rPr>
            </w:pPr>
          </w:p>
        </w:tc>
        <w:tc>
          <w:tcPr>
            <w:tcW w:w="2371" w:type="dxa"/>
            <w:vAlign w:val="center"/>
          </w:tcPr>
          <w:p w14:paraId="1E37EE64">
            <w:pPr>
              <w:adjustRightInd w:val="0"/>
              <w:snapToGrid w:val="0"/>
              <w:spacing w:line="360" w:lineRule="auto"/>
              <w:ind w:right="-10"/>
              <w:jc w:val="center"/>
              <w:rPr>
                <w:rFonts w:ascii="宋体" w:hAnsi="宋体" w:cs="宋体"/>
                <w:sz w:val="24"/>
              </w:rPr>
            </w:pPr>
          </w:p>
        </w:tc>
      </w:tr>
      <w:tr w14:paraId="71F5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D0C313D">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29F8812B">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5D2A75D2">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017D67E8">
      <w:pPr>
        <w:pStyle w:val="39"/>
        <w:rPr>
          <w:rFonts w:ascii="宋体" w:hAnsi="宋体" w:cs="宋体"/>
          <w:sz w:val="24"/>
          <w:szCs w:val="24"/>
        </w:rPr>
      </w:pPr>
    </w:p>
    <w:p w14:paraId="38026D29">
      <w:pPr>
        <w:pStyle w:val="39"/>
        <w:rPr>
          <w:rFonts w:ascii="宋体" w:hAnsi="宋体" w:cs="宋体"/>
          <w:sz w:val="24"/>
          <w:szCs w:val="24"/>
        </w:rPr>
      </w:pPr>
    </w:p>
    <w:p w14:paraId="4D57EECB">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42844E95">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82AF47A">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41356C01">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43E57942">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6A4E99C6">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7CBE0056">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54D5FAC8">
      <w:pPr>
        <w:spacing w:line="560" w:lineRule="exact"/>
        <w:ind w:firstLine="482" w:firstLineChars="200"/>
        <w:rPr>
          <w:rFonts w:ascii="宋体" w:hAnsi="宋体" w:cs="宋体"/>
          <w:b/>
          <w:sz w:val="24"/>
        </w:rPr>
      </w:pPr>
      <w:r>
        <w:rPr>
          <w:rFonts w:hint="eastAsia" w:ascii="宋体" w:hAnsi="宋体" w:cs="宋体"/>
          <w:b/>
          <w:sz w:val="24"/>
        </w:rPr>
        <w:t>21.竞争性磋商</w:t>
      </w:r>
    </w:p>
    <w:p w14:paraId="49241D89">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6CE7425B">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3A25974B">
      <w:pPr>
        <w:spacing w:line="560" w:lineRule="exact"/>
        <w:ind w:firstLine="480" w:firstLineChars="200"/>
        <w:rPr>
          <w:rFonts w:ascii="宋体" w:hAnsi="宋体" w:cs="宋体"/>
          <w:sz w:val="24"/>
        </w:rPr>
      </w:pPr>
      <w:r>
        <w:rPr>
          <w:rFonts w:hint="eastAsia" w:ascii="宋体" w:hAnsi="宋体" w:cs="宋体"/>
          <w:sz w:val="24"/>
        </w:rPr>
        <w:t>21.3磋商内容包括：</w:t>
      </w:r>
    </w:p>
    <w:p w14:paraId="3AC01E12">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1876E2AC">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6360F6D3">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1BAA5C72">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0016D127">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8487DF1">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30702937">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lang w:val="zh-CN"/>
        </w:rPr>
        <w:t>21.4.2供应商应当按照竞争性磋商文件的变动情况和竞争性磋商小组的要求重新提交响应性文件，并由其法定代表人或授权代表签字或者加盖公章。</w:t>
      </w:r>
    </w:p>
    <w:p w14:paraId="75918769">
      <w:pPr>
        <w:spacing w:line="560" w:lineRule="exact"/>
        <w:ind w:firstLine="480" w:firstLineChars="200"/>
        <w:rPr>
          <w:rFonts w:hint="eastAsia" w:ascii="宋体" w:hAnsi="宋体" w:eastAsia="宋体" w:cs="宋体"/>
          <w:color w:val="FF0000"/>
          <w:sz w:val="24"/>
          <w:lang w:val="zh-CN"/>
        </w:rPr>
      </w:pPr>
      <w:r>
        <w:rPr>
          <w:rFonts w:hint="eastAsia" w:ascii="宋体" w:hAnsi="宋体" w:eastAsia="宋体" w:cs="宋体"/>
          <w:sz w:val="24"/>
          <w:lang w:val="zh-CN"/>
        </w:rPr>
        <w:t>21.5报价</w:t>
      </w:r>
    </w:p>
    <w:p w14:paraId="1FB59CFD">
      <w:pPr>
        <w:spacing w:line="360" w:lineRule="auto"/>
        <w:ind w:firstLine="480" w:firstLineChars="200"/>
        <w:rPr>
          <w:rFonts w:hint="default" w:ascii="宋体" w:hAnsi="宋体" w:eastAsia="宋体" w:cs="宋体"/>
          <w:color w:val="FF0000"/>
          <w:kern w:val="2"/>
          <w:sz w:val="24"/>
          <w:szCs w:val="24"/>
          <w:lang w:val="en-US" w:eastAsia="zh-CN" w:bidi="ar-SA"/>
        </w:rPr>
      </w:pPr>
      <w:r>
        <w:rPr>
          <w:rFonts w:hint="eastAsia" w:ascii="宋体" w:hAnsi="宋体" w:cs="宋体"/>
          <w:sz w:val="24"/>
          <w:highlight w:val="none"/>
          <w:lang w:val="zh-CN"/>
        </w:rPr>
        <w:t>21.5</w:t>
      </w:r>
      <w:r>
        <w:rPr>
          <w:rFonts w:hint="eastAsia" w:ascii="宋体" w:hAnsi="宋体" w:cs="宋体"/>
          <w:sz w:val="24"/>
          <w:highlight w:val="none"/>
        </w:rPr>
        <w:t>.</w:t>
      </w:r>
      <w:r>
        <w:rPr>
          <w:rFonts w:hint="eastAsia" w:ascii="宋体" w:hAnsi="宋体" w:cs="宋体"/>
          <w:sz w:val="24"/>
          <w:highlight w:val="none"/>
          <w:lang w:val="zh-CN"/>
        </w:rPr>
        <w:t>1.本次竞争性磋商的报价选择一次报价。</w:t>
      </w:r>
    </w:p>
    <w:p w14:paraId="095E079D">
      <w:pPr>
        <w:spacing w:line="720" w:lineRule="auto"/>
        <w:jc w:val="center"/>
        <w:rPr>
          <w:rFonts w:ascii="宋体" w:hAnsi="宋体" w:cs="宋体"/>
          <w:b/>
          <w:sz w:val="24"/>
        </w:rPr>
      </w:pPr>
      <w:r>
        <w:rPr>
          <w:rFonts w:hint="eastAsia" w:ascii="宋体" w:hAnsi="宋体" w:cs="宋体"/>
          <w:b/>
          <w:sz w:val="24"/>
        </w:rPr>
        <w:t>六、评定标准</w:t>
      </w:r>
    </w:p>
    <w:p w14:paraId="0E6954D6">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0E606712">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3EDD99AC">
      <w:pPr>
        <w:spacing w:line="460" w:lineRule="exact"/>
        <w:ind w:firstLine="480" w:firstLineChars="200"/>
        <w:rPr>
          <w:rFonts w:ascii="宋体" w:hAnsi="宋体" w:cs="宋体"/>
          <w:bCs/>
          <w:sz w:val="24"/>
        </w:rPr>
      </w:pPr>
      <w:r>
        <w:rPr>
          <w:rFonts w:hint="eastAsia" w:ascii="宋体" w:hAnsi="宋体" w:cs="宋体"/>
          <w:bCs/>
          <w:sz w:val="24"/>
        </w:rPr>
        <w:t>采购代理机构在评标结束后</w:t>
      </w:r>
      <w:r>
        <w:rPr>
          <w:rFonts w:hint="eastAsia" w:ascii="宋体" w:hAnsi="宋体" w:cs="宋体"/>
          <w:bCs/>
          <w:sz w:val="24"/>
          <w:lang w:val="en-US" w:eastAsia="zh-CN"/>
        </w:rPr>
        <w:t>1</w:t>
      </w:r>
      <w:r>
        <w:rPr>
          <w:rFonts w:hint="eastAsia" w:ascii="宋体" w:hAnsi="宋体" w:cs="宋体"/>
          <w:bCs/>
          <w:sz w:val="24"/>
        </w:rPr>
        <w:t>个工作日内将评标报告送采购人。采购人自收到评标报告之日起５个工作日内，在评标报告确定的中标候选人名单中确定中标人。</w:t>
      </w:r>
    </w:p>
    <w:p w14:paraId="695C6815">
      <w:pPr>
        <w:pStyle w:val="15"/>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3DCFDF96">
      <w:pPr>
        <w:spacing w:line="360" w:lineRule="auto"/>
        <w:ind w:right="-92" w:rightChars="-44"/>
        <w:rPr>
          <w:rFonts w:ascii="宋体" w:hAnsi="宋体" w:eastAsia="宋体" w:cs="宋体"/>
          <w:sz w:val="24"/>
        </w:rPr>
      </w:pPr>
      <w:r>
        <w:rPr>
          <w:rFonts w:hint="eastAsia" w:ascii="宋体" w:hAnsi="宋体" w:cs="宋体"/>
          <w:sz w:val="24"/>
        </w:rPr>
        <w:t>评标方法：</w:t>
      </w:r>
    </w:p>
    <w:tbl>
      <w:tblPr>
        <w:tblStyle w:val="26"/>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61"/>
        <w:gridCol w:w="824"/>
        <w:gridCol w:w="3633"/>
        <w:gridCol w:w="2566"/>
      </w:tblGrid>
      <w:tr w14:paraId="1D6A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38" w:type="dxa"/>
            <w:tcBorders>
              <w:tl2br w:val="nil"/>
              <w:tr2bl w:val="nil"/>
            </w:tcBorders>
            <w:noWrap w:val="0"/>
            <w:vAlign w:val="center"/>
          </w:tcPr>
          <w:p w14:paraId="7FB163F0">
            <w:pPr>
              <w:widowControl/>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评分指标</w:t>
            </w:r>
          </w:p>
        </w:tc>
        <w:tc>
          <w:tcPr>
            <w:tcW w:w="1161" w:type="dxa"/>
            <w:tcBorders>
              <w:tl2br w:val="nil"/>
              <w:tr2bl w:val="nil"/>
            </w:tcBorders>
            <w:noWrap w:val="0"/>
            <w:vAlign w:val="center"/>
          </w:tcPr>
          <w:p w14:paraId="00A66D11">
            <w:pPr>
              <w:widowControl/>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分值</w:t>
            </w:r>
          </w:p>
        </w:tc>
        <w:tc>
          <w:tcPr>
            <w:tcW w:w="4457" w:type="dxa"/>
            <w:gridSpan w:val="2"/>
            <w:tcBorders>
              <w:tl2br w:val="nil"/>
              <w:tr2bl w:val="nil"/>
            </w:tcBorders>
            <w:noWrap w:val="0"/>
            <w:vAlign w:val="center"/>
          </w:tcPr>
          <w:p w14:paraId="122B3CD2">
            <w:pPr>
              <w:widowControl/>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指标说明及评分标准</w:t>
            </w:r>
          </w:p>
        </w:tc>
        <w:tc>
          <w:tcPr>
            <w:tcW w:w="2566" w:type="dxa"/>
            <w:tcBorders>
              <w:tl2br w:val="nil"/>
              <w:tr2bl w:val="nil"/>
            </w:tcBorders>
            <w:noWrap w:val="0"/>
            <w:vAlign w:val="center"/>
          </w:tcPr>
          <w:p w14:paraId="2673ED83">
            <w:pPr>
              <w:widowControl/>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评分依据</w:t>
            </w:r>
          </w:p>
        </w:tc>
      </w:tr>
      <w:tr w14:paraId="0D94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6" w:hRule="atLeast"/>
          <w:jc w:val="center"/>
        </w:trPr>
        <w:tc>
          <w:tcPr>
            <w:tcW w:w="1838" w:type="dxa"/>
            <w:tcBorders>
              <w:tl2br w:val="nil"/>
              <w:tr2bl w:val="nil"/>
            </w:tcBorders>
            <w:noWrap w:val="0"/>
            <w:vAlign w:val="center"/>
          </w:tcPr>
          <w:p w14:paraId="22D1B7EF">
            <w:pPr>
              <w:widowControl/>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报价得分</w:t>
            </w:r>
          </w:p>
          <w:p w14:paraId="41715E19">
            <w:pPr>
              <w:widowControl/>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rPr>
              <w:t>0分）</w:t>
            </w:r>
          </w:p>
        </w:tc>
        <w:tc>
          <w:tcPr>
            <w:tcW w:w="1161" w:type="dxa"/>
            <w:tcBorders>
              <w:tl2br w:val="nil"/>
              <w:tr2bl w:val="nil"/>
            </w:tcBorders>
            <w:noWrap w:val="0"/>
            <w:vAlign w:val="center"/>
          </w:tcPr>
          <w:p w14:paraId="4DCB3943">
            <w:pPr>
              <w:widowControl/>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rPr>
              <w:t>0分）</w:t>
            </w:r>
          </w:p>
        </w:tc>
        <w:tc>
          <w:tcPr>
            <w:tcW w:w="7023" w:type="dxa"/>
            <w:gridSpan w:val="3"/>
            <w:tcBorders>
              <w:tl2br w:val="nil"/>
              <w:tr2bl w:val="nil"/>
            </w:tcBorders>
            <w:noWrap w:val="0"/>
            <w:vAlign w:val="center"/>
          </w:tcPr>
          <w:p w14:paraId="6455908F">
            <w:pPr>
              <w:tabs>
                <w:tab w:val="left" w:pos="5130"/>
              </w:tabs>
              <w:adjustRightInd w:val="0"/>
              <w:snapToGrid w:val="0"/>
              <w:rPr>
                <w:rFonts w:hint="eastAsia" w:ascii="宋体" w:hAnsi="宋体" w:eastAsia="宋体" w:cs="宋体"/>
                <w:color w:val="000000"/>
                <w:sz w:val="24"/>
                <w:highlight w:val="none"/>
              </w:rPr>
            </w:pPr>
            <w:r>
              <w:rPr>
                <w:rFonts w:hint="eastAsia" w:ascii="宋体" w:hAnsi="宋体" w:eastAsia="宋体" w:cs="宋体"/>
                <w:bCs/>
                <w:color w:val="000000"/>
                <w:szCs w:val="21"/>
                <w:highlight w:val="none"/>
              </w:rPr>
              <w:t>1</w:t>
            </w:r>
            <w:r>
              <w:rPr>
                <w:rFonts w:hint="eastAsia" w:ascii="宋体" w:hAnsi="宋体" w:eastAsia="宋体" w:cs="宋体"/>
                <w:color w:val="000000"/>
                <w:sz w:val="24"/>
                <w:highlight w:val="none"/>
              </w:rPr>
              <w:t>）价格分采用低价优先法计算，即通过资格性和符合性审查且投标价格最低的投标报价为评标基准价，其价格得分为满分</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0分。</w:t>
            </w:r>
          </w:p>
          <w:p w14:paraId="79687B29">
            <w:pPr>
              <w:tabs>
                <w:tab w:val="left" w:pos="5130"/>
              </w:tabs>
              <w:adjustRightInd w:val="0"/>
              <w:snapToGrid w:val="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2）其他投标人的价格分统一按照下列公式计算：</w:t>
            </w:r>
          </w:p>
          <w:p w14:paraId="1EE0C3E0">
            <w:pPr>
              <w:tabs>
                <w:tab w:val="left" w:pos="5130"/>
              </w:tabs>
              <w:adjustRightInd w:val="0"/>
              <w:snapToGrid w:val="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投标报价得分=(评标基准价／投标报价)×</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0</w:t>
            </w:r>
          </w:p>
          <w:p w14:paraId="65F04290">
            <w:pPr>
              <w:tabs>
                <w:tab w:val="left" w:pos="5130"/>
              </w:tabs>
              <w:adjustRightInd w:val="0"/>
              <w:snapToGrid w:val="0"/>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备注：价格分计算保留小数点后二位。</w:t>
            </w:r>
          </w:p>
          <w:p w14:paraId="2D134E52">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根据财政部、工信部关于印发《政府采购促进中小企业发展管理办法》的通知（财库〔2020〕46号 ）文件规定：</w:t>
            </w:r>
          </w:p>
          <w:p w14:paraId="5645D817">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（1）对小微企业报价给予</w:t>
            </w: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%扣除，请按照《政府采购促进中小企业发展管理办法》要求提供中小企业声明函。</w:t>
            </w:r>
          </w:p>
          <w:p w14:paraId="1038D794">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（2）关于监狱企业：视同小微企业。须提供由省级以上监狱管理局、戒毒管理局（含新疆生产建设兵团）出具的属于监狱企业的证明文件，否则不考虑价格扣除。</w:t>
            </w:r>
          </w:p>
          <w:p w14:paraId="5BB49FCC">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（3）关于残疾人福利性单位：视同小微企业。须提供完整的“残疾人福利性单位声明函”，否则在价格评审时不予考虑价格扣除。残疾人福利性单位属于小型、微型企业的，不重复享受政策。</w:t>
            </w:r>
          </w:p>
          <w:p w14:paraId="202567A2">
            <w:pPr>
              <w:widowControl/>
              <w:snapToGrid w:val="0"/>
              <w:spacing w:line="276"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（4）没有提供有效证明材料的供应商将被视为不接受投标总价的扣除，用原投标总价参与评审。</w:t>
            </w:r>
          </w:p>
        </w:tc>
      </w:tr>
      <w:tr w14:paraId="6DEB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Merge w:val="restart"/>
            <w:tcBorders>
              <w:tl2br w:val="nil"/>
              <w:tr2bl w:val="nil"/>
            </w:tcBorders>
            <w:noWrap w:val="0"/>
            <w:vAlign w:val="center"/>
          </w:tcPr>
          <w:p w14:paraId="2D8524DC">
            <w:pPr>
              <w:widowControl/>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技术部分</w:t>
            </w:r>
          </w:p>
          <w:p w14:paraId="6EE88D44">
            <w:pPr>
              <w:widowControl/>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60</w:t>
            </w:r>
            <w:r>
              <w:rPr>
                <w:rFonts w:hint="eastAsia" w:ascii="宋体" w:hAnsi="宋体" w:eastAsia="宋体" w:cs="宋体"/>
                <w:color w:val="000000"/>
                <w:sz w:val="24"/>
                <w:highlight w:val="none"/>
              </w:rPr>
              <w:t>分)</w:t>
            </w:r>
          </w:p>
          <w:p w14:paraId="089D7D5A">
            <w:pPr>
              <w:jc w:val="center"/>
              <w:rPr>
                <w:rFonts w:hint="eastAsia" w:ascii="宋体" w:hAnsi="宋体" w:eastAsia="宋体" w:cs="宋体"/>
                <w:color w:val="000000"/>
                <w:sz w:val="24"/>
                <w:highlight w:val="none"/>
              </w:rPr>
            </w:pPr>
          </w:p>
        </w:tc>
        <w:tc>
          <w:tcPr>
            <w:tcW w:w="1985" w:type="dxa"/>
            <w:gridSpan w:val="2"/>
            <w:tcBorders>
              <w:tl2br w:val="nil"/>
              <w:tr2bl w:val="nil"/>
            </w:tcBorders>
            <w:noWrap w:val="0"/>
            <w:vAlign w:val="center"/>
          </w:tcPr>
          <w:p w14:paraId="0C88F906">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餐厅管理方案（</w:t>
            </w:r>
            <w:r>
              <w:rPr>
                <w:rFonts w:hint="eastAsia" w:ascii="宋体" w:hAnsi="宋体" w:eastAsia="宋体" w:cs="宋体"/>
                <w:color w:val="000000"/>
                <w:sz w:val="24"/>
                <w:highlight w:val="none"/>
                <w:lang w:val="en-US" w:eastAsia="zh-CN"/>
              </w:rPr>
              <w:t>15</w:t>
            </w:r>
            <w:r>
              <w:rPr>
                <w:rFonts w:hint="eastAsia" w:ascii="宋体" w:hAnsi="宋体" w:eastAsia="宋体" w:cs="宋体"/>
                <w:color w:val="000000"/>
                <w:sz w:val="24"/>
                <w:highlight w:val="none"/>
              </w:rPr>
              <w:t>分）</w:t>
            </w:r>
          </w:p>
        </w:tc>
        <w:tc>
          <w:tcPr>
            <w:tcW w:w="6199" w:type="dxa"/>
            <w:gridSpan w:val="2"/>
            <w:tcBorders>
              <w:tl2br w:val="nil"/>
              <w:tr2bl w:val="nil"/>
            </w:tcBorders>
            <w:noWrap w:val="0"/>
            <w:vAlign w:val="center"/>
          </w:tcPr>
          <w:p w14:paraId="32CA6A6E">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根据现场并结合本项目特色以及作息时间制定科学合理的</w:t>
            </w:r>
            <w:r>
              <w:rPr>
                <w:rFonts w:hint="eastAsia" w:ascii="宋体" w:hAnsi="宋体" w:eastAsia="宋体" w:cs="宋体"/>
                <w:color w:val="000000"/>
                <w:sz w:val="24"/>
                <w:highlight w:val="none"/>
                <w:lang w:eastAsia="zh-CN"/>
              </w:rPr>
              <w:t>管理</w:t>
            </w:r>
            <w:r>
              <w:rPr>
                <w:rFonts w:hint="eastAsia" w:ascii="宋体" w:hAnsi="宋体" w:eastAsia="宋体" w:cs="宋体"/>
                <w:color w:val="000000"/>
                <w:sz w:val="24"/>
                <w:highlight w:val="none"/>
              </w:rPr>
              <w:t>方案，包括运营思路及理念、经营规划、供餐出品、餐厅文化建设、增值服务、人员配置、员工培训计划等。得1</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分；</w:t>
            </w:r>
            <w:r>
              <w:rPr>
                <w:rFonts w:hint="eastAsia" w:ascii="宋体" w:hAnsi="宋体" w:eastAsia="宋体" w:cs="宋体"/>
                <w:color w:val="000000"/>
                <w:sz w:val="24"/>
                <w:highlight w:val="none"/>
                <w:lang w:val="en-US" w:eastAsia="zh-CN"/>
              </w:rPr>
              <w:t>没有不得分。</w:t>
            </w:r>
          </w:p>
        </w:tc>
      </w:tr>
      <w:tr w14:paraId="5F6A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838" w:type="dxa"/>
            <w:vMerge w:val="continue"/>
            <w:tcBorders>
              <w:tl2br w:val="nil"/>
              <w:tr2bl w:val="nil"/>
            </w:tcBorders>
            <w:noWrap w:val="0"/>
            <w:vAlign w:val="center"/>
          </w:tcPr>
          <w:p w14:paraId="39BE671F">
            <w:pPr>
              <w:widowControl/>
              <w:jc w:val="center"/>
              <w:rPr>
                <w:rFonts w:hint="eastAsia" w:ascii="宋体" w:hAnsi="宋体" w:eastAsia="宋体" w:cs="宋体"/>
                <w:color w:val="000000"/>
                <w:sz w:val="24"/>
                <w:highlight w:val="none"/>
              </w:rPr>
            </w:pPr>
          </w:p>
        </w:tc>
        <w:tc>
          <w:tcPr>
            <w:tcW w:w="1985" w:type="dxa"/>
            <w:gridSpan w:val="2"/>
            <w:tcBorders>
              <w:tl2br w:val="nil"/>
              <w:tr2bl w:val="nil"/>
            </w:tcBorders>
            <w:noWrap w:val="0"/>
            <w:vAlign w:val="center"/>
          </w:tcPr>
          <w:p w14:paraId="11A82450">
            <w:pPr>
              <w:autoSpaceDE w:val="0"/>
              <w:autoSpaceDN w:val="0"/>
              <w:adjustRightInd w:val="0"/>
              <w:ind w:right="-21" w:rightChars="-1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食品保存管理方案</w:t>
            </w:r>
            <w:r>
              <w:rPr>
                <w:rFonts w:hint="eastAsia" w:ascii="宋体" w:hAnsi="宋体" w:eastAsia="宋体" w:cs="宋体"/>
                <w:color w:val="000000"/>
                <w:sz w:val="24"/>
                <w:highlight w:val="none"/>
                <w:lang w:val="en-US" w:eastAsia="zh-CN"/>
              </w:rPr>
              <w:t>(15)</w:t>
            </w:r>
          </w:p>
        </w:tc>
        <w:tc>
          <w:tcPr>
            <w:tcW w:w="6199" w:type="dxa"/>
            <w:gridSpan w:val="2"/>
            <w:tcBorders>
              <w:tl2br w:val="nil"/>
              <w:tr2bl w:val="nil"/>
            </w:tcBorders>
            <w:noWrap w:val="0"/>
            <w:vAlign w:val="center"/>
          </w:tcPr>
          <w:p w14:paraId="3803EBD1">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制定采购运作程序，根据原料的特点、贮存条件市场供应、菜肴的销售量、库存量对原料采购的数量进行管理</w:t>
            </w:r>
            <w:r>
              <w:rPr>
                <w:rFonts w:hint="eastAsia" w:ascii="宋体" w:hAnsi="宋体" w:eastAsia="宋体" w:cs="宋体"/>
                <w:color w:val="000000"/>
                <w:sz w:val="24"/>
                <w:highlight w:val="none"/>
                <w:lang w:eastAsia="zh-CN"/>
              </w:rPr>
              <w:t>的方案</w:t>
            </w:r>
            <w:r>
              <w:rPr>
                <w:rFonts w:hint="eastAsia" w:ascii="宋体" w:hAnsi="宋体" w:eastAsia="宋体" w:cs="宋体"/>
                <w:color w:val="000000"/>
                <w:sz w:val="24"/>
                <w:highlight w:val="none"/>
              </w:rPr>
              <w:t>得1</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分。</w:t>
            </w:r>
            <w:r>
              <w:rPr>
                <w:rFonts w:hint="eastAsia" w:ascii="宋体" w:hAnsi="宋体" w:eastAsia="宋体" w:cs="宋体"/>
                <w:color w:val="000000"/>
                <w:sz w:val="24"/>
                <w:highlight w:val="none"/>
                <w:lang w:val="en-US" w:eastAsia="zh-CN"/>
              </w:rPr>
              <w:t>没有不得分。</w:t>
            </w:r>
          </w:p>
        </w:tc>
      </w:tr>
      <w:tr w14:paraId="4F32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838" w:type="dxa"/>
            <w:vMerge w:val="continue"/>
            <w:tcBorders>
              <w:tl2br w:val="nil"/>
              <w:tr2bl w:val="nil"/>
            </w:tcBorders>
            <w:noWrap w:val="0"/>
            <w:vAlign w:val="center"/>
          </w:tcPr>
          <w:p w14:paraId="5003A4AE">
            <w:pPr>
              <w:widowControl/>
              <w:jc w:val="center"/>
              <w:rPr>
                <w:rFonts w:hint="eastAsia" w:ascii="宋体" w:hAnsi="宋体" w:eastAsia="宋体" w:cs="宋体"/>
                <w:color w:val="000000"/>
                <w:sz w:val="24"/>
                <w:highlight w:val="none"/>
              </w:rPr>
            </w:pPr>
          </w:p>
        </w:tc>
        <w:tc>
          <w:tcPr>
            <w:tcW w:w="1985" w:type="dxa"/>
            <w:gridSpan w:val="2"/>
            <w:tcBorders>
              <w:tl2br w:val="nil"/>
              <w:tr2bl w:val="nil"/>
            </w:tcBorders>
            <w:noWrap w:val="0"/>
            <w:vAlign w:val="center"/>
          </w:tcPr>
          <w:p w14:paraId="18E9C0BD">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卫生管理控制方案（食品卫生，人员卫生，环境卫生，垃圾处理方案等）</w:t>
            </w:r>
          </w:p>
          <w:p w14:paraId="3B20E118">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16</w:t>
            </w:r>
            <w:r>
              <w:rPr>
                <w:rFonts w:hint="eastAsia" w:ascii="宋体" w:hAnsi="宋体" w:eastAsia="宋体" w:cs="宋体"/>
                <w:color w:val="000000"/>
                <w:sz w:val="24"/>
                <w:highlight w:val="none"/>
              </w:rPr>
              <w:t>分）</w:t>
            </w:r>
          </w:p>
        </w:tc>
        <w:tc>
          <w:tcPr>
            <w:tcW w:w="6199" w:type="dxa"/>
            <w:gridSpan w:val="2"/>
            <w:tcBorders>
              <w:tl2br w:val="nil"/>
              <w:tr2bl w:val="nil"/>
            </w:tcBorders>
            <w:noWrap w:val="0"/>
            <w:vAlign w:val="center"/>
          </w:tcPr>
          <w:p w14:paraId="63D102C6">
            <w:pPr>
              <w:autoSpaceDE w:val="0"/>
              <w:autoSpaceDN w:val="0"/>
              <w:adjustRightInd w:val="0"/>
              <w:ind w:right="-21" w:rightChars="-1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提供</w:t>
            </w:r>
            <w:r>
              <w:rPr>
                <w:rFonts w:hint="eastAsia" w:ascii="宋体" w:hAnsi="宋体" w:eastAsia="宋体" w:cs="宋体"/>
                <w:color w:val="000000"/>
                <w:sz w:val="24"/>
                <w:highlight w:val="none"/>
              </w:rPr>
              <w:t>食品卫生制度；从业人员卫生制度；环境卫生制度；垃圾处理制度；</w:t>
            </w:r>
            <w:r>
              <w:rPr>
                <w:rFonts w:hint="eastAsia" w:ascii="宋体" w:hAnsi="宋体" w:eastAsia="宋体" w:cs="宋体"/>
                <w:color w:val="000000"/>
                <w:sz w:val="24"/>
                <w:highlight w:val="none"/>
                <w:lang w:eastAsia="zh-CN"/>
              </w:rPr>
              <w:t>得</w:t>
            </w:r>
            <w:r>
              <w:rPr>
                <w:rFonts w:hint="eastAsia" w:ascii="宋体" w:hAnsi="宋体" w:eastAsia="宋体" w:cs="宋体"/>
                <w:color w:val="000000"/>
                <w:sz w:val="24"/>
                <w:highlight w:val="none"/>
                <w:lang w:val="en-US" w:eastAsia="zh-CN"/>
              </w:rPr>
              <w:t>16分：没有不得分。</w:t>
            </w:r>
          </w:p>
        </w:tc>
      </w:tr>
      <w:tr w14:paraId="5F1A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838" w:type="dxa"/>
            <w:vMerge w:val="continue"/>
            <w:tcBorders>
              <w:tl2br w:val="nil"/>
              <w:tr2bl w:val="nil"/>
            </w:tcBorders>
            <w:noWrap w:val="0"/>
            <w:vAlign w:val="center"/>
          </w:tcPr>
          <w:p w14:paraId="4F6A6C98">
            <w:pPr>
              <w:widowControl/>
              <w:jc w:val="center"/>
              <w:rPr>
                <w:rFonts w:hint="eastAsia" w:ascii="宋体" w:hAnsi="宋体" w:eastAsia="宋体" w:cs="宋体"/>
                <w:color w:val="000000"/>
                <w:sz w:val="24"/>
                <w:highlight w:val="none"/>
              </w:rPr>
            </w:pPr>
          </w:p>
        </w:tc>
        <w:tc>
          <w:tcPr>
            <w:tcW w:w="1985" w:type="dxa"/>
            <w:gridSpan w:val="2"/>
            <w:tcBorders>
              <w:tl2br w:val="nil"/>
              <w:tr2bl w:val="nil"/>
            </w:tcBorders>
            <w:noWrap w:val="0"/>
            <w:vAlign w:val="center"/>
          </w:tcPr>
          <w:p w14:paraId="16731C3D">
            <w:pPr>
              <w:autoSpaceDE w:val="0"/>
              <w:autoSpaceDN w:val="0"/>
              <w:adjustRightInd w:val="0"/>
              <w:ind w:right="-21" w:rightChars="-1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食品质量控制方案</w:t>
            </w:r>
            <w:r>
              <w:rPr>
                <w:rFonts w:hint="eastAsia" w:ascii="宋体" w:hAnsi="宋体" w:eastAsia="宋体" w:cs="宋体"/>
                <w:color w:val="000000"/>
                <w:sz w:val="24"/>
                <w:highlight w:val="none"/>
                <w:lang w:val="en-US" w:eastAsia="zh-CN"/>
              </w:rPr>
              <w:t>(6分)</w:t>
            </w:r>
          </w:p>
        </w:tc>
        <w:tc>
          <w:tcPr>
            <w:tcW w:w="6199" w:type="dxa"/>
            <w:gridSpan w:val="2"/>
            <w:tcBorders>
              <w:tl2br w:val="nil"/>
              <w:tr2bl w:val="nil"/>
            </w:tcBorders>
            <w:noWrap w:val="0"/>
            <w:vAlign w:val="center"/>
          </w:tcPr>
          <w:p w14:paraId="0DE876C7">
            <w:pPr>
              <w:autoSpaceDE w:val="0"/>
              <w:autoSpaceDN w:val="0"/>
              <w:adjustRightInd w:val="0"/>
              <w:ind w:right="-21" w:rightChars="-1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对食品质量制定合理的控制方案。得6分；</w:t>
            </w:r>
            <w:r>
              <w:rPr>
                <w:rFonts w:hint="eastAsia" w:ascii="宋体" w:hAnsi="宋体" w:eastAsia="宋体" w:cs="宋体"/>
                <w:color w:val="000000"/>
                <w:sz w:val="24"/>
                <w:highlight w:val="none"/>
                <w:lang w:val="en-US" w:eastAsia="zh-CN"/>
              </w:rPr>
              <w:t>没有不得分。</w:t>
            </w:r>
          </w:p>
        </w:tc>
      </w:tr>
      <w:tr w14:paraId="50F3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838" w:type="dxa"/>
            <w:vMerge w:val="continue"/>
            <w:tcBorders>
              <w:tl2br w:val="nil"/>
              <w:tr2bl w:val="nil"/>
            </w:tcBorders>
            <w:noWrap w:val="0"/>
            <w:vAlign w:val="center"/>
          </w:tcPr>
          <w:p w14:paraId="3A5E3D1E">
            <w:pPr>
              <w:widowControl/>
              <w:jc w:val="center"/>
              <w:rPr>
                <w:rFonts w:hint="eastAsia" w:ascii="宋体" w:hAnsi="宋体" w:eastAsia="宋体" w:cs="宋体"/>
                <w:color w:val="000000"/>
                <w:sz w:val="24"/>
                <w:highlight w:val="none"/>
              </w:rPr>
            </w:pPr>
          </w:p>
        </w:tc>
        <w:tc>
          <w:tcPr>
            <w:tcW w:w="1985" w:type="dxa"/>
            <w:gridSpan w:val="2"/>
            <w:tcBorders>
              <w:tl2br w:val="nil"/>
              <w:tr2bl w:val="nil"/>
            </w:tcBorders>
            <w:noWrap w:val="0"/>
            <w:vAlign w:val="center"/>
          </w:tcPr>
          <w:p w14:paraId="105C0D26">
            <w:pPr>
              <w:autoSpaceDE w:val="0"/>
              <w:autoSpaceDN w:val="0"/>
              <w:adjustRightInd w:val="0"/>
              <w:ind w:right="-21" w:rightChars="-1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食品安全管理方案</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8分</w:t>
            </w:r>
            <w:r>
              <w:rPr>
                <w:rFonts w:hint="eastAsia" w:ascii="宋体" w:hAnsi="宋体" w:eastAsia="宋体" w:cs="宋体"/>
                <w:color w:val="000000"/>
                <w:sz w:val="24"/>
                <w:highlight w:val="none"/>
                <w:lang w:eastAsia="zh-CN"/>
              </w:rPr>
              <w:t>）</w:t>
            </w:r>
          </w:p>
        </w:tc>
        <w:tc>
          <w:tcPr>
            <w:tcW w:w="6199" w:type="dxa"/>
            <w:gridSpan w:val="2"/>
            <w:tcBorders>
              <w:tl2br w:val="nil"/>
              <w:tr2bl w:val="nil"/>
            </w:tcBorders>
            <w:noWrap w:val="0"/>
            <w:vAlign w:val="center"/>
          </w:tcPr>
          <w:p w14:paraId="71529BB4">
            <w:pPr>
              <w:autoSpaceDE w:val="0"/>
              <w:autoSpaceDN w:val="0"/>
              <w:adjustRightInd w:val="0"/>
              <w:ind w:right="-21" w:rightChars="-1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针对食品安全制定合理的管理方案。得</w:t>
            </w: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lang w:eastAsia="zh-CN"/>
              </w:rPr>
              <w:t>分；</w:t>
            </w:r>
            <w:r>
              <w:rPr>
                <w:rFonts w:hint="eastAsia" w:ascii="宋体" w:hAnsi="宋体" w:eastAsia="宋体" w:cs="宋体"/>
                <w:color w:val="000000"/>
                <w:sz w:val="24"/>
                <w:highlight w:val="none"/>
                <w:lang w:val="en-US" w:eastAsia="zh-CN"/>
              </w:rPr>
              <w:t>没有不得分。</w:t>
            </w:r>
          </w:p>
        </w:tc>
      </w:tr>
      <w:tr w14:paraId="1060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838" w:type="dxa"/>
            <w:vMerge w:val="restart"/>
            <w:tcBorders>
              <w:tl2br w:val="nil"/>
              <w:tr2bl w:val="nil"/>
            </w:tcBorders>
            <w:noWrap w:val="0"/>
            <w:vAlign w:val="center"/>
          </w:tcPr>
          <w:p w14:paraId="510CCFBC">
            <w:pPr>
              <w:widowControl/>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综合（</w:t>
            </w:r>
            <w:r>
              <w:rPr>
                <w:rFonts w:hint="eastAsia" w:ascii="宋体" w:hAnsi="宋体" w:cs="宋体"/>
                <w:color w:val="000000"/>
                <w:sz w:val="24"/>
                <w:highlight w:val="none"/>
                <w:lang w:val="en-US" w:eastAsia="zh-CN"/>
              </w:rPr>
              <w:t>30分</w:t>
            </w:r>
            <w:r>
              <w:rPr>
                <w:rFonts w:hint="eastAsia" w:ascii="宋体" w:hAnsi="宋体" w:cs="宋体"/>
                <w:color w:val="000000"/>
                <w:sz w:val="24"/>
                <w:highlight w:val="none"/>
                <w:lang w:eastAsia="zh-CN"/>
              </w:rPr>
              <w:t>）</w:t>
            </w:r>
          </w:p>
        </w:tc>
        <w:tc>
          <w:tcPr>
            <w:tcW w:w="1985" w:type="dxa"/>
            <w:gridSpan w:val="2"/>
            <w:tcBorders>
              <w:tl2br w:val="nil"/>
              <w:tr2bl w:val="nil"/>
            </w:tcBorders>
            <w:noWrap w:val="0"/>
            <w:vAlign w:val="center"/>
          </w:tcPr>
          <w:p w14:paraId="25755759">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业绩（</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分）</w:t>
            </w:r>
          </w:p>
        </w:tc>
        <w:tc>
          <w:tcPr>
            <w:tcW w:w="6199" w:type="dxa"/>
            <w:gridSpan w:val="2"/>
            <w:tcBorders>
              <w:tl2br w:val="nil"/>
              <w:tr2bl w:val="nil"/>
            </w:tcBorders>
            <w:noWrap w:val="0"/>
            <w:vAlign w:val="top"/>
          </w:tcPr>
          <w:p w14:paraId="2EAF0A28">
            <w:pPr>
              <w:autoSpaceDE w:val="0"/>
              <w:autoSpaceDN w:val="0"/>
              <w:adjustRightInd w:val="0"/>
              <w:ind w:right="-21" w:rightChars="-10"/>
              <w:rPr>
                <w:rFonts w:hint="eastAsia" w:ascii="宋体" w:hAnsi="宋体" w:eastAsia="宋体" w:cs="宋体"/>
                <w:color w:val="000000"/>
                <w:sz w:val="24"/>
                <w:highlight w:val="none"/>
              </w:rPr>
            </w:pPr>
          </w:p>
          <w:p w14:paraId="03B16A6D">
            <w:pPr>
              <w:autoSpaceDE w:val="0"/>
              <w:autoSpaceDN w:val="0"/>
              <w:adjustRightInd w:val="0"/>
              <w:ind w:right="-21" w:rightChars="-1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有餐厅服务的业绩，</w:t>
            </w:r>
            <w:r>
              <w:rPr>
                <w:rFonts w:hint="eastAsia" w:ascii="宋体" w:hAnsi="宋体" w:eastAsia="宋体" w:cs="宋体"/>
                <w:color w:val="000000"/>
                <w:sz w:val="24"/>
                <w:highlight w:val="none"/>
                <w:lang w:val="en-US" w:eastAsia="zh-CN"/>
              </w:rPr>
              <w:t>得</w:t>
            </w:r>
            <w:r>
              <w:rPr>
                <w:rFonts w:hint="eastAsia" w:ascii="宋体" w:hAnsi="宋体" w:eastAsia="宋体" w:cs="宋体"/>
                <w:color w:val="000000"/>
                <w:sz w:val="24"/>
                <w:highlight w:val="none"/>
              </w:rPr>
              <w:t>5分。</w:t>
            </w:r>
            <w:r>
              <w:rPr>
                <w:rFonts w:hint="eastAsia" w:ascii="宋体" w:hAnsi="宋体" w:eastAsia="宋体" w:cs="宋体"/>
                <w:color w:val="000000"/>
                <w:sz w:val="24"/>
                <w:highlight w:val="none"/>
                <w:lang w:val="en-US" w:eastAsia="zh-CN"/>
              </w:rPr>
              <w:t>没有不得分。</w:t>
            </w:r>
          </w:p>
        </w:tc>
      </w:tr>
      <w:tr w14:paraId="7675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838" w:type="dxa"/>
            <w:vMerge w:val="continue"/>
            <w:tcBorders>
              <w:tl2br w:val="nil"/>
              <w:tr2bl w:val="nil"/>
            </w:tcBorders>
            <w:noWrap w:val="0"/>
            <w:vAlign w:val="center"/>
          </w:tcPr>
          <w:p w14:paraId="2E2A0548">
            <w:pPr>
              <w:widowControl/>
              <w:jc w:val="center"/>
              <w:rPr>
                <w:rFonts w:hint="eastAsia" w:ascii="宋体" w:hAnsi="宋体" w:eastAsia="宋体" w:cs="宋体"/>
                <w:color w:val="000000"/>
                <w:sz w:val="24"/>
                <w:highlight w:val="none"/>
              </w:rPr>
            </w:pPr>
          </w:p>
        </w:tc>
        <w:tc>
          <w:tcPr>
            <w:tcW w:w="1985" w:type="dxa"/>
            <w:gridSpan w:val="2"/>
            <w:tcBorders>
              <w:tl2br w:val="nil"/>
              <w:tr2bl w:val="nil"/>
            </w:tcBorders>
            <w:noWrap w:val="0"/>
            <w:vAlign w:val="center"/>
          </w:tcPr>
          <w:p w14:paraId="28C40AD1">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厨师（</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0分）</w:t>
            </w:r>
          </w:p>
        </w:tc>
        <w:tc>
          <w:tcPr>
            <w:tcW w:w="6199" w:type="dxa"/>
            <w:gridSpan w:val="2"/>
            <w:tcBorders>
              <w:tl2br w:val="nil"/>
              <w:tr2bl w:val="nil"/>
            </w:tcBorders>
            <w:noWrap w:val="0"/>
            <w:vAlign w:val="top"/>
          </w:tcPr>
          <w:p w14:paraId="4746548B">
            <w:pPr>
              <w:autoSpaceDE w:val="0"/>
              <w:autoSpaceDN w:val="0"/>
              <w:adjustRightInd w:val="0"/>
              <w:ind w:right="-21" w:rightChars="-1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至少有3年（含3年）以上工作经验厨师</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rPr>
              <w:t>并提供健康证</w:t>
            </w:r>
            <w:r>
              <w:rPr>
                <w:rFonts w:hint="eastAsia" w:ascii="宋体" w:hAnsi="宋体" w:eastAsia="宋体" w:cs="宋体"/>
                <w:color w:val="000000"/>
                <w:sz w:val="24"/>
                <w:highlight w:val="none"/>
              </w:rPr>
              <w:t>每名得2分，三年以下厨师</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rPr>
              <w:t>并提供健康证</w:t>
            </w:r>
            <w:r>
              <w:rPr>
                <w:rFonts w:hint="eastAsia" w:ascii="宋体" w:hAnsi="宋体" w:eastAsia="宋体" w:cs="宋体"/>
                <w:color w:val="000000"/>
                <w:sz w:val="24"/>
                <w:highlight w:val="none"/>
              </w:rPr>
              <w:t>每名得1分，最高得10分。</w:t>
            </w:r>
            <w:r>
              <w:rPr>
                <w:rFonts w:hint="eastAsia" w:ascii="宋体" w:hAnsi="宋体" w:eastAsia="宋体" w:cs="宋体"/>
                <w:color w:val="000000"/>
                <w:sz w:val="24"/>
                <w:highlight w:val="none"/>
                <w:lang w:val="en-US" w:eastAsia="zh-CN"/>
              </w:rPr>
              <w:t>没有不得分。</w:t>
            </w:r>
          </w:p>
        </w:tc>
      </w:tr>
      <w:tr w14:paraId="765B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838" w:type="dxa"/>
            <w:vMerge w:val="continue"/>
            <w:tcBorders>
              <w:tl2br w:val="nil"/>
              <w:tr2bl w:val="nil"/>
            </w:tcBorders>
            <w:noWrap w:val="0"/>
            <w:vAlign w:val="center"/>
          </w:tcPr>
          <w:p w14:paraId="387F12EA">
            <w:pPr>
              <w:widowControl/>
              <w:jc w:val="center"/>
              <w:rPr>
                <w:rFonts w:hint="eastAsia" w:ascii="宋体" w:hAnsi="宋体" w:eastAsia="宋体" w:cs="宋体"/>
                <w:color w:val="000000"/>
                <w:sz w:val="24"/>
                <w:highlight w:val="none"/>
              </w:rPr>
            </w:pPr>
          </w:p>
        </w:tc>
        <w:tc>
          <w:tcPr>
            <w:tcW w:w="1985" w:type="dxa"/>
            <w:gridSpan w:val="2"/>
            <w:tcBorders>
              <w:tl2br w:val="nil"/>
              <w:tr2bl w:val="nil"/>
            </w:tcBorders>
            <w:noWrap w:val="0"/>
            <w:vAlign w:val="center"/>
          </w:tcPr>
          <w:p w14:paraId="3CFB1AD0">
            <w:pPr>
              <w:autoSpaceDE w:val="0"/>
              <w:autoSpaceDN w:val="0"/>
              <w:adjustRightInd w:val="0"/>
              <w:ind w:right="-21" w:rightChars="-1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勘察现场</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5分</w:t>
            </w:r>
            <w:r>
              <w:rPr>
                <w:rFonts w:hint="eastAsia" w:ascii="宋体" w:hAnsi="宋体" w:cs="宋体"/>
                <w:color w:val="000000"/>
                <w:sz w:val="24"/>
                <w:highlight w:val="none"/>
                <w:lang w:eastAsia="zh-CN"/>
              </w:rPr>
              <w:t>）</w:t>
            </w:r>
          </w:p>
        </w:tc>
        <w:tc>
          <w:tcPr>
            <w:tcW w:w="6199" w:type="dxa"/>
            <w:gridSpan w:val="2"/>
            <w:tcBorders>
              <w:tl2br w:val="nil"/>
              <w:tr2bl w:val="nil"/>
            </w:tcBorders>
            <w:noWrap w:val="0"/>
            <w:vAlign w:val="top"/>
          </w:tcPr>
          <w:p w14:paraId="6344DDD7">
            <w:pPr>
              <w:autoSpaceDE w:val="0"/>
              <w:autoSpaceDN w:val="0"/>
              <w:adjustRightInd w:val="0"/>
              <w:ind w:right="-21" w:rightChars="-10"/>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供应商将证明函原件放在投标响应文件中（电子标为原件扫描件）得</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rPr>
              <w:t>分，没有此项得0分。</w:t>
            </w:r>
          </w:p>
        </w:tc>
      </w:tr>
      <w:tr w14:paraId="4D12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838" w:type="dxa"/>
            <w:vMerge w:val="continue"/>
            <w:tcBorders>
              <w:tl2br w:val="nil"/>
              <w:tr2bl w:val="nil"/>
            </w:tcBorders>
            <w:noWrap w:val="0"/>
            <w:vAlign w:val="center"/>
          </w:tcPr>
          <w:p w14:paraId="08C728CF">
            <w:pPr>
              <w:widowControl/>
              <w:jc w:val="center"/>
              <w:rPr>
                <w:rFonts w:hint="eastAsia" w:ascii="宋体" w:hAnsi="宋体" w:eastAsia="宋体" w:cs="宋体"/>
                <w:color w:val="000000"/>
                <w:sz w:val="24"/>
                <w:highlight w:val="none"/>
              </w:rPr>
            </w:pPr>
          </w:p>
        </w:tc>
        <w:tc>
          <w:tcPr>
            <w:tcW w:w="1985" w:type="dxa"/>
            <w:gridSpan w:val="2"/>
            <w:tcBorders>
              <w:tl2br w:val="nil"/>
              <w:tr2bl w:val="nil"/>
            </w:tcBorders>
            <w:noWrap w:val="0"/>
            <w:vAlign w:val="center"/>
          </w:tcPr>
          <w:p w14:paraId="75CA2085">
            <w:pPr>
              <w:autoSpaceDE w:val="0"/>
              <w:autoSpaceDN w:val="0"/>
              <w:adjustRightInd w:val="0"/>
              <w:ind w:right="-21" w:rightChars="-1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rPr>
              <w:t>服务承诺</w:t>
            </w:r>
            <w:r>
              <w:rPr>
                <w:rFonts w:hint="eastAsia" w:ascii="宋体" w:hAnsi="宋体" w:eastAsia="宋体" w:cs="宋体"/>
                <w:color w:val="000000"/>
                <w:sz w:val="24"/>
                <w:highlight w:val="none"/>
                <w:lang w:val="en-US" w:eastAsia="zh-CN"/>
              </w:rPr>
              <w:t>（10分）</w:t>
            </w:r>
          </w:p>
        </w:tc>
        <w:tc>
          <w:tcPr>
            <w:tcW w:w="6199" w:type="dxa"/>
            <w:gridSpan w:val="2"/>
            <w:tcBorders>
              <w:tl2br w:val="nil"/>
              <w:tr2bl w:val="nil"/>
            </w:tcBorders>
            <w:noWrap w:val="0"/>
            <w:vAlign w:val="center"/>
          </w:tcPr>
          <w:p w14:paraId="55359951">
            <w:pPr>
              <w:autoSpaceDE w:val="0"/>
              <w:autoSpaceDN w:val="0"/>
              <w:adjustRightInd w:val="0"/>
              <w:ind w:right="-21" w:rightChars="-1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保证按质按时供餐的措施及承诺；在服务期间涉及到甲方工作内容，乙方工作人员保密不泄露的承诺及措施；与甲方做好沟通交流工作，听取用餐人员意见建议，持续优化服务的承诺及措施。得</w:t>
            </w:r>
            <w:r>
              <w:rPr>
                <w:rFonts w:hint="eastAsia" w:ascii="宋体" w:hAnsi="宋体" w:eastAsia="宋体" w:cs="宋体"/>
                <w:color w:val="000000"/>
                <w:sz w:val="24"/>
                <w:highlight w:val="none"/>
                <w:lang w:val="en-US" w:eastAsia="zh-CN"/>
              </w:rPr>
              <w:t>10分，没有不得分。</w:t>
            </w:r>
          </w:p>
        </w:tc>
      </w:tr>
    </w:tbl>
    <w:p w14:paraId="62373B4F">
      <w:pPr>
        <w:pStyle w:val="25"/>
        <w:ind w:firstLine="480"/>
        <w:rPr>
          <w:rFonts w:ascii="宋体" w:hAnsi="宋体" w:eastAsia="宋体" w:cs="宋体"/>
          <w:sz w:val="24"/>
        </w:rPr>
      </w:pPr>
    </w:p>
    <w:p w14:paraId="6963B78D">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229C464F">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0D06CAC5">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5278499">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7988FD7C">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4DB5325">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0BDA1BA3">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00578BEF">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1DC5791E">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52762D50">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730203D7">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69CF740B">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4F4F5D5F">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4A11BAFB">
      <w:pPr>
        <w:spacing w:line="720" w:lineRule="auto"/>
        <w:jc w:val="center"/>
        <w:rPr>
          <w:rFonts w:ascii="宋体" w:hAnsi="宋体" w:cs="宋体"/>
          <w:b/>
          <w:sz w:val="24"/>
        </w:rPr>
      </w:pPr>
      <w:r>
        <w:rPr>
          <w:rFonts w:hint="eastAsia" w:ascii="宋体" w:hAnsi="宋体" w:cs="宋体"/>
          <w:b/>
          <w:sz w:val="24"/>
        </w:rPr>
        <w:t>七、成交通知</w:t>
      </w:r>
    </w:p>
    <w:p w14:paraId="51345655">
      <w:pPr>
        <w:spacing w:line="560" w:lineRule="exact"/>
        <w:ind w:firstLine="482" w:firstLineChars="200"/>
        <w:rPr>
          <w:rFonts w:ascii="宋体" w:hAnsi="宋体" w:cs="宋体"/>
          <w:b/>
          <w:sz w:val="24"/>
        </w:rPr>
      </w:pPr>
      <w:r>
        <w:rPr>
          <w:rFonts w:hint="eastAsia" w:ascii="宋体" w:hAnsi="宋体" w:cs="宋体"/>
          <w:b/>
          <w:sz w:val="24"/>
        </w:rPr>
        <w:t>24.成交通知</w:t>
      </w:r>
    </w:p>
    <w:p w14:paraId="23CC96A9">
      <w:pPr>
        <w:pStyle w:val="34"/>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64B76607">
      <w:pPr>
        <w:tabs>
          <w:tab w:val="left" w:pos="1800"/>
        </w:tabs>
        <w:spacing w:line="360" w:lineRule="auto"/>
        <w:ind w:firstLine="480" w:firstLineChars="200"/>
        <w:rPr>
          <w:rFonts w:ascii="宋体" w:hAnsi="宋体" w:cs="宋体"/>
          <w:sz w:val="24"/>
        </w:rPr>
      </w:pPr>
      <w:r>
        <w:rPr>
          <w:rFonts w:hint="eastAsia" w:ascii="宋体" w:hAnsi="宋体" w:cs="宋体"/>
          <w:sz w:val="24"/>
        </w:rPr>
        <w:t>24.2</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14:paraId="004B0828">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48E847A7">
      <w:pPr>
        <w:spacing w:line="720" w:lineRule="auto"/>
        <w:jc w:val="center"/>
        <w:rPr>
          <w:rFonts w:ascii="宋体" w:hAnsi="宋体" w:cs="宋体"/>
          <w:sz w:val="24"/>
        </w:rPr>
      </w:pPr>
      <w:r>
        <w:rPr>
          <w:rFonts w:hint="eastAsia" w:ascii="宋体" w:hAnsi="宋体" w:cs="宋体"/>
          <w:b/>
          <w:sz w:val="24"/>
        </w:rPr>
        <w:t>八、合同授予</w:t>
      </w:r>
    </w:p>
    <w:p w14:paraId="3DDF9183">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6F9BEB85">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w:t>
      </w:r>
    </w:p>
    <w:p w14:paraId="20FFEE13">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183EFD17">
      <w:pPr>
        <w:spacing w:line="560" w:lineRule="exact"/>
        <w:ind w:firstLine="480" w:firstLineChars="200"/>
        <w:rPr>
          <w:rFonts w:hint="eastAsia"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2870BA3">
      <w:pPr>
        <w:pStyle w:val="34"/>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25.4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r>
        <w:rPr>
          <w:rFonts w:hint="eastAsia" w:ascii="宋体" w:hAnsi="宋体" w:cs="宋体"/>
          <w:kern w:val="2"/>
          <w:sz w:val="24"/>
          <w:szCs w:val="24"/>
          <w:lang w:val="en-US" w:eastAsia="zh-CN" w:bidi="ar-SA"/>
        </w:rPr>
        <w:t>，</w:t>
      </w:r>
      <w:r>
        <w:rPr>
          <w:rFonts w:hint="eastAsia" w:ascii="宋体" w:hAnsi="宋体" w:cs="宋体"/>
          <w:color w:val="auto"/>
          <w:sz w:val="24"/>
          <w:highlight w:val="none"/>
        </w:rPr>
        <w:t>本项供应商需提供书面保证，未提供承诺的供应商将拒绝其参与本次政府采购活动。</w:t>
      </w:r>
    </w:p>
    <w:p w14:paraId="3BCC5CC9">
      <w:pPr>
        <w:pStyle w:val="34"/>
      </w:pPr>
    </w:p>
    <w:p w14:paraId="4663ABC0">
      <w:pPr>
        <w:spacing w:line="720" w:lineRule="auto"/>
        <w:jc w:val="center"/>
        <w:rPr>
          <w:rFonts w:ascii="宋体" w:hAnsi="宋体" w:cs="宋体"/>
          <w:b/>
          <w:sz w:val="24"/>
        </w:rPr>
      </w:pPr>
      <w:bookmarkStart w:id="38" w:name="_GoBack"/>
      <w:bookmarkEnd w:id="38"/>
      <w:r>
        <w:rPr>
          <w:rFonts w:hint="eastAsia" w:ascii="宋体" w:hAnsi="宋体" w:cs="宋体"/>
          <w:b/>
          <w:sz w:val="24"/>
        </w:rPr>
        <w:t>九、质疑处理</w:t>
      </w:r>
    </w:p>
    <w:p w14:paraId="311D2C7A">
      <w:pPr>
        <w:pStyle w:val="4"/>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333D10F1">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lang w:val="en-US" w:eastAsia="zh-CN"/>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5A63B4C2">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347E9DAB">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0FD9CD10">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5D8B122B">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729ECB5E">
      <w:pPr>
        <w:jc w:val="center"/>
        <w:rPr>
          <w:rFonts w:ascii="宋体" w:hAnsi="宋体" w:cs="宋体"/>
          <w:b/>
          <w:sz w:val="24"/>
        </w:rPr>
      </w:pPr>
      <w:r>
        <w:rPr>
          <w:rFonts w:hint="eastAsia" w:ascii="宋体" w:hAnsi="宋体" w:cs="宋体"/>
          <w:b/>
          <w:sz w:val="24"/>
        </w:rPr>
        <w:t>第三章 采购项目内容及要求</w:t>
      </w:r>
    </w:p>
    <w:p w14:paraId="67E755D1">
      <w:pPr>
        <w:spacing w:line="640" w:lineRule="exact"/>
        <w:ind w:firstLine="480" w:firstLineChars="200"/>
        <w:rPr>
          <w:rFonts w:hint="eastAsia"/>
          <w:sz w:val="24"/>
          <w:szCs w:val="28"/>
        </w:rPr>
      </w:pPr>
      <w:r>
        <w:rPr>
          <w:rFonts w:hint="eastAsia"/>
          <w:sz w:val="24"/>
          <w:szCs w:val="28"/>
        </w:rPr>
        <w:t>一 、项目概况及预算情况</w:t>
      </w:r>
    </w:p>
    <w:p w14:paraId="6BAFD23B">
      <w:pPr>
        <w:spacing w:line="640" w:lineRule="exact"/>
        <w:ind w:firstLine="480" w:firstLineChars="200"/>
        <w:rPr>
          <w:rFonts w:hint="eastAsia"/>
          <w:sz w:val="24"/>
          <w:szCs w:val="28"/>
        </w:rPr>
      </w:pPr>
      <w:r>
        <w:rPr>
          <w:rFonts w:hint="eastAsia"/>
          <w:sz w:val="24"/>
          <w:szCs w:val="28"/>
        </w:rPr>
        <w:t>1、项目名称：商水县行政服务中心餐厅托管项目</w:t>
      </w:r>
    </w:p>
    <w:p w14:paraId="78919F52">
      <w:pPr>
        <w:spacing w:line="640" w:lineRule="exact"/>
        <w:ind w:firstLine="480" w:firstLineChars="200"/>
        <w:rPr>
          <w:rFonts w:hint="eastAsia"/>
          <w:sz w:val="24"/>
          <w:szCs w:val="28"/>
        </w:rPr>
      </w:pPr>
      <w:r>
        <w:rPr>
          <w:rFonts w:hint="eastAsia"/>
          <w:sz w:val="24"/>
          <w:szCs w:val="28"/>
        </w:rPr>
        <w:t>2、采购人：商水县行政服务中心</w:t>
      </w:r>
    </w:p>
    <w:p w14:paraId="03B13E3D">
      <w:pPr>
        <w:spacing w:line="640" w:lineRule="exact"/>
        <w:ind w:firstLine="480" w:firstLineChars="200"/>
        <w:rPr>
          <w:rFonts w:hint="eastAsia"/>
          <w:sz w:val="24"/>
          <w:szCs w:val="28"/>
        </w:rPr>
      </w:pPr>
      <w:r>
        <w:rPr>
          <w:rFonts w:hint="eastAsia"/>
          <w:sz w:val="24"/>
          <w:szCs w:val="28"/>
        </w:rPr>
        <w:t>3、项目地址：甲方指定地点</w:t>
      </w:r>
    </w:p>
    <w:p w14:paraId="1CC5CCE6">
      <w:pPr>
        <w:spacing w:line="640" w:lineRule="exact"/>
        <w:ind w:firstLine="480" w:firstLineChars="200"/>
        <w:rPr>
          <w:rFonts w:hint="eastAsia"/>
          <w:sz w:val="20"/>
          <w:szCs w:val="22"/>
          <w:lang w:eastAsia="zh-CN"/>
        </w:rPr>
      </w:pPr>
      <w:r>
        <w:rPr>
          <w:rFonts w:hint="eastAsia"/>
          <w:sz w:val="24"/>
          <w:szCs w:val="28"/>
        </w:rPr>
        <w:t>4、项目概况：餐厅托管服务采购</w:t>
      </w:r>
    </w:p>
    <w:p w14:paraId="15691E1A">
      <w:pPr>
        <w:ind w:firstLine="2249" w:firstLineChars="800"/>
        <w:jc w:val="both"/>
        <w:rPr>
          <w:rFonts w:hint="eastAsia"/>
          <w:sz w:val="24"/>
          <w:szCs w:val="28"/>
          <w:lang w:eastAsia="zh-CN"/>
        </w:rPr>
      </w:pPr>
      <w:r>
        <w:rPr>
          <w:rFonts w:hint="eastAsia"/>
          <w:b/>
          <w:bCs/>
          <w:sz w:val="28"/>
          <w:szCs w:val="32"/>
          <w:lang w:eastAsia="zh-CN"/>
        </w:rPr>
        <w:t>采购内容及要求</w:t>
      </w:r>
    </w:p>
    <w:p w14:paraId="2130F36B">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一、项目概述</w:t>
      </w:r>
    </w:p>
    <w:p w14:paraId="46BD0B8A">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1、食堂概况：</w:t>
      </w:r>
    </w:p>
    <w:p w14:paraId="5618D70F">
      <w:pPr>
        <w:ind w:firstLine="258" w:firstLineChars="100"/>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餐厅主要用来满足县政务服务大厅窗口单位员工用餐需求。每天供应中餐，平时用餐人数共计约400人左右。</w:t>
      </w:r>
    </w:p>
    <w:p w14:paraId="4051D4C9">
      <w:pPr>
        <w:numPr>
          <w:ilvl w:val="0"/>
          <w:numId w:val="3"/>
        </w:num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招标范围：供应商承包职工餐厅，负责供应采购单位所需人员的午餐。</w:t>
      </w:r>
    </w:p>
    <w:p w14:paraId="576281B8">
      <w:pPr>
        <w:pStyle w:val="24"/>
        <w:numPr>
          <w:ilvl w:val="0"/>
          <w:numId w:val="0"/>
        </w:numPr>
        <w:ind w:right="-21" w:rightChars="-10"/>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3、项目资金来源及总投资：根据县政府主要领导签批，厨师工资10人*4500元（平均工资）/月*12月=540000元。</w:t>
      </w:r>
    </w:p>
    <w:p w14:paraId="390FAADD">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二、委托管理方式</w:t>
      </w:r>
    </w:p>
    <w:p w14:paraId="2ACB24E7">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1、采用餐厅采购单位向供应商提供工作场所(包括餐厅、售餐间、配菜间、厨房、仓库 等),提供食堂现有厨具设备和其他配套用具。上述提供物品经双方清点后交供应商使用，承包期满后归还，如有遗失或人为损坏，供应商负责修理或赔偿。其他需要更新或添加的厨 房设备，由供应商书面申请，采购单位负责购买后交供应商使用。</w:t>
      </w:r>
    </w:p>
    <w:p w14:paraId="7FB7A18F">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2、采购单位负责食堂的主料、辅料等所有食材的采购工作，供应商负责除食堂食材采购外的清洗、加工、配餐等所有工作，来保证采购单位用餐需要。</w:t>
      </w:r>
    </w:p>
    <w:p w14:paraId="1451C51E">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3、供应商根据承包业务需要及采购单位要求，选派身体健康、业务水平优秀并符合国家《劳动法》要求的工作人员从事食堂服务工作。</w:t>
      </w:r>
    </w:p>
    <w:p w14:paraId="2E8E008B">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4、采购单位向供应商提供食堂使用的水、电、燃料。</w:t>
      </w:r>
    </w:p>
    <w:p w14:paraId="076FEB4E">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三、承包服务说明</w:t>
      </w:r>
    </w:p>
    <w:p w14:paraId="11D2604B">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餐厅简介：餐厅现有厨房面积约130平方米，自助餐厅约500平方米，主要设备有：双眼炒灶2组、单眼低汤灶2个、电饼档1个、四门冰箱2台、蒸箱2台，和面机2台、压面机1台，消毒柜3台、保鲜柜5台、不锈钢工作台6个等。</w:t>
      </w:r>
    </w:p>
    <w:p w14:paraId="0D2AB6E7">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2、服务项目</w:t>
      </w:r>
    </w:p>
    <w:p w14:paraId="50558B3A">
      <w:pPr>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(1)午餐：12:00-13:00用餐，花色品种每周提供一周花色品种菜单给采购单位审核,用餐人数约400人。</w:t>
      </w:r>
    </w:p>
    <w:p w14:paraId="319033FE">
      <w:pPr>
        <w:pStyle w:val="24"/>
        <w:ind w:left="0" w:leftChars="0" w:firstLine="0" w:firstLineChars="0"/>
        <w:rPr>
          <w:rFonts w:hint="eastAsia"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3、其他</w:t>
      </w:r>
    </w:p>
    <w:p w14:paraId="5BCDB2F0">
      <w:pPr>
        <w:pStyle w:val="24"/>
        <w:ind w:left="0" w:leftChars="0" w:firstLine="0" w:firstLineChars="0"/>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3.1供应商每周提供一周菜单给采购单位审核，通过后需严格按照菜单制作，无故不得修改。</w:t>
      </w:r>
    </w:p>
    <w:p w14:paraId="4BDEB501">
      <w:pPr>
        <w:rPr>
          <w:rFonts w:hint="default"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3</w:t>
      </w:r>
      <w:r>
        <w:rPr>
          <w:rFonts w:hint="default" w:ascii="宋体" w:hAnsi="宋体" w:eastAsia="宋体" w:cs="宋体"/>
          <w:snapToGrid w:val="0"/>
          <w:color w:val="000000"/>
          <w:spacing w:val="9"/>
          <w:kern w:val="0"/>
          <w:sz w:val="24"/>
          <w:szCs w:val="24"/>
          <w:lang w:val="en-US" w:eastAsia="zh-CN" w:bidi="ar-SA"/>
        </w:rPr>
        <w:t>.2所有采购均由采购单位负责，供应商负责质量验收。</w:t>
      </w:r>
    </w:p>
    <w:p w14:paraId="7FCAC413">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四</w:t>
      </w:r>
      <w:r>
        <w:rPr>
          <w:rFonts w:hint="eastAsia" w:ascii="宋体" w:hAnsi="宋体" w:eastAsia="宋体" w:cs="宋体"/>
          <w:snapToGrid w:val="0"/>
          <w:color w:val="000000"/>
          <w:spacing w:val="9"/>
          <w:kern w:val="0"/>
          <w:sz w:val="24"/>
          <w:szCs w:val="24"/>
          <w:lang w:val="en-US" w:eastAsia="zh-CN" w:bidi="ar-SA"/>
        </w:rPr>
        <w:t>、</w:t>
      </w:r>
      <w:r>
        <w:rPr>
          <w:rFonts w:hint="default" w:ascii="宋体" w:hAnsi="宋体" w:eastAsia="宋体" w:cs="宋体"/>
          <w:snapToGrid w:val="0"/>
          <w:color w:val="000000"/>
          <w:spacing w:val="9"/>
          <w:kern w:val="0"/>
          <w:sz w:val="24"/>
          <w:szCs w:val="24"/>
          <w:lang w:val="en-US" w:eastAsia="zh-CN" w:bidi="ar-SA"/>
        </w:rPr>
        <w:t xml:space="preserve">服务期限  </w:t>
      </w:r>
    </w:p>
    <w:p w14:paraId="4D2C20B8">
      <w:pPr>
        <w:ind w:firstLine="516" w:firstLineChars="200"/>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服务期限1年。</w:t>
      </w:r>
    </w:p>
    <w:p w14:paraId="10DDC896">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五、采购单位的权利和义务</w:t>
      </w:r>
    </w:p>
    <w:p w14:paraId="5AD0F1D3">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1、采购单位有权对供应商提供的每周菜谱的质量、品质及色香味进行监督并提出合理建议，供应商应积极配合、实施和改进。</w:t>
      </w:r>
    </w:p>
    <w:p w14:paraId="0DF6446A">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2、如果供应商工作人员不能完成合同服务要求，采购单位有权向供应商提出撤换该工作人员。供应商更换常驻项目经理，必须得到采购单位同意。</w:t>
      </w:r>
    </w:p>
    <w:p w14:paraId="10CA987F">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3、采购单位应将各阶段用餐的大约人数及在人数较大变动时提前通知供应商项目负责人。</w:t>
      </w:r>
    </w:p>
    <w:p w14:paraId="156A7844">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4、采购单位应规范员工自觉维护公共卫生、爱惜粮食，自觉地将残渣倒入指定桶内。</w:t>
      </w:r>
    </w:p>
    <w:p w14:paraId="12D09BD4">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5、采购单位将定期或不定期地对供应商的安全工作进行监督检查，有权对违反安全规定的行为进行经济处罚。</w:t>
      </w:r>
    </w:p>
    <w:p w14:paraId="644C5D2F">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6、采购单位应给供应商值班人员免费提供休息场所。</w:t>
      </w:r>
    </w:p>
    <w:p w14:paraId="7D70E10F">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 xml:space="preserve"> 六、供应商的权利和义务。</w:t>
      </w:r>
    </w:p>
    <w:p w14:paraId="14CF8808">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1、供应商应按采购单位要求做好供餐工作，每周五向采购单位提供下周供应菜谱，注意定期变换菜谱避免一周内出现重复，保证伙食质量、份量、饭菜新鲜。</w:t>
      </w:r>
    </w:p>
    <w:p w14:paraId="469CACFA">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2、供应商要严格遵守国家《餐饮业和集体用餐配送单位卫生规范》的相关要求，建立健全各项规章制度及有关岗位责任制和操作规程及服务标准，并严格按制度和规程工作，包括：防火、防盗、卫生、安全等方面。若发生责任事故，由供应商承担全部责任。</w:t>
      </w:r>
    </w:p>
    <w:p w14:paraId="41466B77">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3、供应商安排在食堂工作的员工的一切劳动保险及其他福利待遇由供应商自行承担。供应商工作人员必须定期(每年)去防疫部门体检，持有效的“健康证”方可上岗作业。上述发生的所有费用包含在合同总价内。</w:t>
      </w:r>
    </w:p>
    <w:p w14:paraId="79E45367">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4、供应商工作人员有义务遵守采购单位工作纪律，接受采购单位的安全教育，上班期间 按规定着装。</w:t>
      </w:r>
    </w:p>
    <w:p w14:paraId="36CD559E">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5、采购单位员工如无特殊情况未按规定时间就餐的，供应商有权拒绝供餐。如遇停水、停电、停气等情况，采购单位应及时通知供应商，并共同商讨解决办法。</w:t>
      </w:r>
    </w:p>
    <w:p w14:paraId="5934AEE2">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6、坚持“谁主管谁负责”的原则，供应商必须加强所有人员的安全培训工作，制定月度 安全培训计划，建立有效的安全管理体系，制定完善的安全管理制度，落实单位安全责任人。</w:t>
      </w:r>
    </w:p>
    <w:p w14:paraId="00CA7965">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七、卫生管理和环境保护</w:t>
      </w:r>
    </w:p>
    <w:p w14:paraId="43531C83">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1、供应商提供的食品必须符合卫生要求，并做好食品的留样。若发生就餐人员食物中毒情况，经查实属供应商造成的，则供应商必须承担全部的法律和经济责任，采购单位有权解 除承包合同，并要求赔偿经济损失。</w:t>
      </w:r>
    </w:p>
    <w:p w14:paraId="7AF732F8">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2、供应商必须做好食堂卫生安全工作，严格执行《食品卫生法》和《食品卫生安全管理规定》,强化食堂工作人员的卫生安全教育。同时负责厨房范围的环境、设备、用具的卫生 管理，如发生火灾、失窃，经有关部门核实属供应商造成的，一切后果由供应商负责，采购 单位有权解除承包合同，并要求赔偿经济损失。</w:t>
      </w:r>
    </w:p>
    <w:p w14:paraId="6E623FC6">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3、供应商必须认真做好管辖范围内的环境卫生工作，保持卫生整洁，自觉接受采购单位 和卫生执法部门的检查监督。</w:t>
      </w:r>
    </w:p>
    <w:p w14:paraId="734998AA">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4、食堂范围内卫生工作由供应商负责，垃圾污物应按指定地点放置，由采购单位负责处理 。</w:t>
      </w:r>
    </w:p>
    <w:p w14:paraId="43E44629">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八、违约责任及考核</w:t>
      </w:r>
    </w:p>
    <w:p w14:paraId="56E81BD6">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1、采购单位将按照的相关规定，不定期组织对食堂进行检查，对供应商负责的伙食质量、服务质量、卫生标准</w:t>
      </w:r>
      <w:r>
        <w:rPr>
          <w:rFonts w:hint="eastAsia" w:ascii="宋体" w:hAnsi="宋体" w:eastAsia="宋体" w:cs="宋体"/>
          <w:snapToGrid w:val="0"/>
          <w:color w:val="000000"/>
          <w:spacing w:val="9"/>
          <w:kern w:val="0"/>
          <w:sz w:val="24"/>
          <w:szCs w:val="24"/>
          <w:lang w:val="en-US" w:eastAsia="zh-CN" w:bidi="ar-SA"/>
        </w:rPr>
        <w:t>、</w:t>
      </w:r>
      <w:r>
        <w:rPr>
          <w:rFonts w:hint="default" w:ascii="宋体" w:hAnsi="宋体" w:eastAsia="宋体" w:cs="宋体"/>
          <w:snapToGrid w:val="0"/>
          <w:color w:val="000000"/>
          <w:spacing w:val="9"/>
          <w:kern w:val="0"/>
          <w:sz w:val="24"/>
          <w:szCs w:val="24"/>
          <w:lang w:val="en-US" w:eastAsia="zh-CN" w:bidi="ar-SA"/>
        </w:rPr>
        <w:t>食堂管理及员工满意率等进行考核。</w:t>
      </w:r>
    </w:p>
    <w:p w14:paraId="77122A84">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2、如果供应商发生违反采购单位相关规定,采购单位在当期结算时在供应商结算款中直接扣除相应款项，如果供应商无违约行为时，由采购单位按实予以结算。</w:t>
      </w:r>
    </w:p>
    <w:p w14:paraId="7C95AC80">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3、供应商如因客观原因需要提前终止合同，需提前30天向采购单位提出书面申请，经采购单位同意后方能解除合同。</w:t>
      </w:r>
    </w:p>
    <w:p w14:paraId="539D137D">
      <w:pPr>
        <w:rPr>
          <w:rFonts w:hint="default" w:ascii="宋体" w:hAnsi="宋体" w:eastAsia="宋体" w:cs="宋体"/>
          <w:snapToGrid w:val="0"/>
          <w:color w:val="000000"/>
          <w:spacing w:val="9"/>
          <w:kern w:val="0"/>
          <w:sz w:val="24"/>
          <w:szCs w:val="24"/>
          <w:lang w:val="en-US" w:eastAsia="zh-CN" w:bidi="ar-SA"/>
        </w:rPr>
      </w:pPr>
      <w:r>
        <w:rPr>
          <w:rFonts w:hint="eastAsia" w:ascii="宋体" w:hAnsi="宋体" w:cs="宋体"/>
          <w:snapToGrid w:val="0"/>
          <w:color w:val="000000"/>
          <w:spacing w:val="9"/>
          <w:kern w:val="0"/>
          <w:sz w:val="24"/>
          <w:szCs w:val="24"/>
          <w:lang w:val="en-US" w:eastAsia="zh-CN" w:bidi="ar-SA"/>
        </w:rPr>
        <w:t>九</w:t>
      </w:r>
      <w:r>
        <w:rPr>
          <w:rFonts w:hint="default" w:ascii="宋体" w:hAnsi="宋体" w:eastAsia="宋体" w:cs="宋体"/>
          <w:snapToGrid w:val="0"/>
          <w:color w:val="000000"/>
          <w:spacing w:val="9"/>
          <w:kern w:val="0"/>
          <w:sz w:val="24"/>
          <w:szCs w:val="24"/>
          <w:lang w:val="en-US" w:eastAsia="zh-CN" w:bidi="ar-SA"/>
        </w:rPr>
        <w:t>、供应商人员配置至少应符合以下标准：</w:t>
      </w:r>
    </w:p>
    <w:p w14:paraId="3F9724E2">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常驻项目经理及厨师共10名</w:t>
      </w:r>
    </w:p>
    <w:p w14:paraId="68F23D1C">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(2)商务要求</w:t>
      </w:r>
    </w:p>
    <w:p w14:paraId="64DBE3CA">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1、支付方式：按月结算；</w:t>
      </w:r>
    </w:p>
    <w:p w14:paraId="6E6DF775">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2、服务地点：甲方指定地点；</w:t>
      </w:r>
    </w:p>
    <w:p w14:paraId="40F36B08">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3、服务期：1年；</w:t>
      </w:r>
    </w:p>
    <w:p w14:paraId="78C7AF0E">
      <w:pPr>
        <w:rPr>
          <w:rFonts w:hint="default" w:ascii="宋体" w:hAnsi="宋体" w:eastAsia="宋体" w:cs="宋体"/>
          <w:snapToGrid w:val="0"/>
          <w:color w:val="000000"/>
          <w:spacing w:val="9"/>
          <w:kern w:val="0"/>
          <w:sz w:val="24"/>
          <w:szCs w:val="24"/>
          <w:lang w:val="en-US" w:eastAsia="zh-CN" w:bidi="ar-SA"/>
        </w:rPr>
      </w:pPr>
      <w:r>
        <w:rPr>
          <w:rFonts w:hint="default" w:ascii="宋体" w:hAnsi="宋体" w:eastAsia="宋体" w:cs="宋体"/>
          <w:snapToGrid w:val="0"/>
          <w:color w:val="000000"/>
          <w:spacing w:val="9"/>
          <w:kern w:val="0"/>
          <w:sz w:val="24"/>
          <w:szCs w:val="24"/>
          <w:lang w:val="en-US" w:eastAsia="zh-CN" w:bidi="ar-SA"/>
        </w:rPr>
        <w:t>4、质量保证：合格，符合国家和地方现行规范和标准要求</w:t>
      </w:r>
    </w:p>
    <w:p w14:paraId="7A681606">
      <w:pPr>
        <w:spacing w:after="120" w:line="415" w:lineRule="auto"/>
        <w:ind w:firstLine="440" w:firstLineChars="200"/>
        <w:jc w:val="center"/>
        <w:rPr>
          <w:rStyle w:val="68"/>
          <w:rFonts w:ascii="宋体" w:hAnsi="宋体" w:cs="宋体"/>
          <w:color w:val="000000"/>
          <w:sz w:val="22"/>
          <w:szCs w:val="22"/>
          <w:lang w:val="zh-CN"/>
        </w:rPr>
      </w:pPr>
    </w:p>
    <w:p w14:paraId="227DC842">
      <w:pPr>
        <w:pStyle w:val="34"/>
        <w:ind w:firstLine="210"/>
        <w:rPr>
          <w:rStyle w:val="68"/>
          <w:color w:val="000000"/>
          <w:lang w:val="zh-CN"/>
        </w:rPr>
      </w:pPr>
    </w:p>
    <w:p w14:paraId="6EC865FD">
      <w:pPr>
        <w:pStyle w:val="34"/>
        <w:ind w:firstLine="240"/>
        <w:rPr>
          <w:rFonts w:ascii="宋体" w:hAnsi="宋体" w:cs="宋体"/>
          <w:sz w:val="24"/>
        </w:rPr>
      </w:pPr>
    </w:p>
    <w:p w14:paraId="066B3327">
      <w:pPr>
        <w:pStyle w:val="34"/>
        <w:ind w:firstLine="240"/>
        <w:rPr>
          <w:rFonts w:ascii="宋体" w:hAnsi="宋体" w:cs="宋体"/>
          <w:sz w:val="24"/>
        </w:rPr>
      </w:pPr>
    </w:p>
    <w:p w14:paraId="437E5A6E">
      <w:pPr>
        <w:pStyle w:val="34"/>
        <w:ind w:firstLine="240"/>
        <w:rPr>
          <w:rFonts w:ascii="宋体" w:hAnsi="宋体" w:cs="宋体"/>
          <w:sz w:val="24"/>
        </w:rPr>
      </w:pPr>
    </w:p>
    <w:p w14:paraId="41071ACD">
      <w:pPr>
        <w:pStyle w:val="34"/>
        <w:ind w:firstLine="240"/>
        <w:rPr>
          <w:rFonts w:ascii="宋体" w:hAnsi="宋体" w:cs="宋体"/>
          <w:sz w:val="24"/>
        </w:rPr>
      </w:pPr>
    </w:p>
    <w:p w14:paraId="06E65E25">
      <w:pPr>
        <w:pStyle w:val="34"/>
        <w:ind w:firstLine="240"/>
        <w:rPr>
          <w:rFonts w:ascii="宋体" w:hAnsi="宋体" w:cs="宋体"/>
          <w:sz w:val="24"/>
        </w:rPr>
      </w:pPr>
    </w:p>
    <w:p w14:paraId="740AD3E8">
      <w:pPr>
        <w:pStyle w:val="34"/>
        <w:ind w:firstLine="240"/>
        <w:rPr>
          <w:rFonts w:ascii="宋体" w:hAnsi="宋体" w:cs="宋体"/>
          <w:sz w:val="24"/>
        </w:rPr>
      </w:pPr>
    </w:p>
    <w:p w14:paraId="3E2C53D8">
      <w:pPr>
        <w:pStyle w:val="34"/>
        <w:ind w:firstLine="240"/>
        <w:rPr>
          <w:rFonts w:ascii="宋体" w:hAnsi="宋体" w:cs="宋体"/>
          <w:sz w:val="24"/>
        </w:rPr>
      </w:pPr>
    </w:p>
    <w:p w14:paraId="5D4DB130">
      <w:pPr>
        <w:pStyle w:val="34"/>
        <w:ind w:firstLine="240"/>
        <w:rPr>
          <w:rFonts w:ascii="宋体" w:hAnsi="宋体" w:cs="宋体"/>
          <w:sz w:val="24"/>
        </w:rPr>
      </w:pPr>
    </w:p>
    <w:p w14:paraId="25CBA6F6">
      <w:pPr>
        <w:pStyle w:val="34"/>
        <w:ind w:firstLine="240"/>
        <w:rPr>
          <w:rFonts w:ascii="宋体" w:hAnsi="宋体" w:cs="宋体"/>
          <w:sz w:val="24"/>
        </w:rPr>
      </w:pPr>
    </w:p>
    <w:p w14:paraId="53341EEF">
      <w:pPr>
        <w:pStyle w:val="34"/>
        <w:ind w:firstLine="240"/>
        <w:rPr>
          <w:rFonts w:ascii="宋体" w:hAnsi="宋体" w:cs="宋体"/>
          <w:sz w:val="24"/>
        </w:rPr>
      </w:pPr>
    </w:p>
    <w:p w14:paraId="256A3D51">
      <w:pPr>
        <w:pStyle w:val="34"/>
        <w:ind w:firstLine="240"/>
        <w:rPr>
          <w:rFonts w:ascii="宋体" w:hAnsi="宋体" w:cs="宋体"/>
          <w:sz w:val="24"/>
        </w:rPr>
      </w:pPr>
    </w:p>
    <w:p w14:paraId="75907965">
      <w:pPr>
        <w:pStyle w:val="34"/>
        <w:ind w:firstLine="240"/>
        <w:rPr>
          <w:rFonts w:ascii="宋体" w:hAnsi="宋体" w:cs="宋体"/>
          <w:sz w:val="24"/>
        </w:rPr>
      </w:pPr>
    </w:p>
    <w:p w14:paraId="34CE3163">
      <w:pPr>
        <w:pStyle w:val="34"/>
        <w:ind w:firstLine="240"/>
        <w:rPr>
          <w:rFonts w:ascii="宋体" w:hAnsi="宋体" w:cs="宋体"/>
          <w:sz w:val="24"/>
        </w:rPr>
      </w:pPr>
    </w:p>
    <w:p w14:paraId="579DE5B6">
      <w:pPr>
        <w:pStyle w:val="34"/>
        <w:ind w:firstLine="240"/>
        <w:rPr>
          <w:rFonts w:ascii="宋体" w:hAnsi="宋体" w:cs="宋体"/>
          <w:sz w:val="24"/>
        </w:rPr>
      </w:pPr>
    </w:p>
    <w:p w14:paraId="0FC6B014">
      <w:pPr>
        <w:pStyle w:val="34"/>
        <w:ind w:firstLine="240"/>
        <w:rPr>
          <w:rFonts w:ascii="宋体" w:hAnsi="宋体" w:cs="宋体"/>
          <w:sz w:val="24"/>
        </w:rPr>
      </w:pPr>
    </w:p>
    <w:p w14:paraId="05E26F3C">
      <w:pPr>
        <w:pStyle w:val="34"/>
        <w:ind w:firstLine="240"/>
        <w:rPr>
          <w:rFonts w:ascii="宋体" w:hAnsi="宋体" w:cs="宋体"/>
          <w:sz w:val="24"/>
        </w:rPr>
      </w:pPr>
    </w:p>
    <w:p w14:paraId="3761223A">
      <w:pPr>
        <w:pStyle w:val="34"/>
        <w:ind w:firstLine="240"/>
        <w:rPr>
          <w:rFonts w:ascii="宋体" w:hAnsi="宋体" w:cs="宋体"/>
          <w:sz w:val="24"/>
        </w:rPr>
      </w:pPr>
    </w:p>
    <w:p w14:paraId="6046DEE2">
      <w:pPr>
        <w:pStyle w:val="34"/>
        <w:ind w:firstLine="240"/>
        <w:rPr>
          <w:rFonts w:ascii="宋体" w:hAnsi="宋体" w:cs="宋体"/>
          <w:sz w:val="24"/>
        </w:rPr>
      </w:pPr>
    </w:p>
    <w:p w14:paraId="6D320DAE">
      <w:pPr>
        <w:spacing w:line="480" w:lineRule="auto"/>
        <w:rPr>
          <w:rFonts w:ascii="宋体" w:hAnsi="宋体" w:cs="宋体"/>
          <w:sz w:val="24"/>
        </w:rPr>
      </w:pPr>
      <w:r>
        <w:rPr>
          <w:rFonts w:hint="eastAsia" w:ascii="宋体" w:hAnsi="宋体" w:cs="宋体"/>
          <w:b/>
          <w:bCs/>
          <w:sz w:val="24"/>
        </w:rPr>
        <w:t>第四章  响应性文件内容及格式</w:t>
      </w:r>
    </w:p>
    <w:p w14:paraId="6F2E51FA">
      <w:pPr>
        <w:widowControl/>
        <w:spacing w:line="520" w:lineRule="exact"/>
        <w:ind w:firstLine="480" w:firstLineChars="200"/>
        <w:jc w:val="center"/>
        <w:rPr>
          <w:rFonts w:ascii="宋体" w:hAnsi="宋体" w:cs="宋体"/>
          <w:sz w:val="24"/>
        </w:rPr>
      </w:pPr>
    </w:p>
    <w:p w14:paraId="2ABB9CA3">
      <w:pPr>
        <w:spacing w:line="560" w:lineRule="exact"/>
        <w:ind w:firstLine="480" w:firstLineChars="200"/>
        <w:rPr>
          <w:rFonts w:ascii="宋体" w:hAnsi="宋体" w:cs="宋体"/>
          <w:sz w:val="24"/>
        </w:rPr>
      </w:pPr>
      <w:r>
        <w:rPr>
          <w:rFonts w:hint="eastAsia" w:ascii="宋体" w:hAnsi="宋体" w:cs="宋体"/>
          <w:sz w:val="24"/>
        </w:rPr>
        <w:t xml:space="preserve">注：请供应商按照以下文件的要求格式、内容，顺序制作响应性文件，并编制目录及页码，否则可能将影响对响应性文件的评价。 </w:t>
      </w:r>
    </w:p>
    <w:p w14:paraId="56A273C8">
      <w:pPr>
        <w:spacing w:line="560" w:lineRule="exact"/>
        <w:ind w:firstLine="482" w:firstLineChars="200"/>
        <w:rPr>
          <w:rFonts w:ascii="宋体" w:hAnsi="宋体" w:cs="宋体"/>
          <w:b/>
          <w:sz w:val="24"/>
        </w:rPr>
      </w:pPr>
      <w:r>
        <w:rPr>
          <w:rFonts w:hint="eastAsia" w:ascii="宋体" w:hAnsi="宋体" w:cs="宋体"/>
          <w:b/>
          <w:sz w:val="24"/>
        </w:rPr>
        <w:t>重要提示：</w:t>
      </w:r>
    </w:p>
    <w:p w14:paraId="4A2A99F6">
      <w:pPr>
        <w:snapToGrid w:val="0"/>
        <w:spacing w:line="56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．供应商在编制响应性文件时，对于给定格式的文件内容，必须按照给定的标准格式进行填报；对于没有给定标准格式的文件内容，可以由供应商自行设计。</w:t>
      </w:r>
    </w:p>
    <w:p w14:paraId="60A8CBBA">
      <w:pPr>
        <w:snapToGrid w:val="0"/>
        <w:spacing w:line="56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.法定代表人本人参加竞争性磋商的，不需提供授权委托书。</w:t>
      </w:r>
    </w:p>
    <w:p w14:paraId="7CE9C1EC">
      <w:pPr>
        <w:snapToGrid w:val="0"/>
        <w:jc w:val="left"/>
        <w:rPr>
          <w:rFonts w:ascii="宋体" w:hAnsi="宋体" w:cs="宋体"/>
          <w:sz w:val="24"/>
        </w:rPr>
      </w:pPr>
    </w:p>
    <w:p w14:paraId="127C1D4D">
      <w:pPr>
        <w:snapToGrid w:val="0"/>
        <w:jc w:val="left"/>
        <w:rPr>
          <w:rFonts w:ascii="宋体" w:hAnsi="宋体" w:cs="宋体"/>
          <w:sz w:val="24"/>
        </w:rPr>
      </w:pPr>
    </w:p>
    <w:p w14:paraId="7D366385">
      <w:pPr>
        <w:snapToGrid w:val="0"/>
        <w:jc w:val="left"/>
        <w:rPr>
          <w:rFonts w:ascii="宋体" w:hAnsi="宋体" w:cs="宋体"/>
          <w:sz w:val="24"/>
        </w:rPr>
      </w:pPr>
    </w:p>
    <w:p w14:paraId="47C73B75">
      <w:pPr>
        <w:snapToGrid w:val="0"/>
        <w:jc w:val="left"/>
        <w:rPr>
          <w:rFonts w:ascii="宋体" w:hAnsi="宋体" w:cs="宋体"/>
          <w:sz w:val="24"/>
        </w:rPr>
      </w:pPr>
    </w:p>
    <w:p w14:paraId="5F8DD3FA">
      <w:pPr>
        <w:snapToGrid w:val="0"/>
        <w:jc w:val="left"/>
        <w:rPr>
          <w:rFonts w:ascii="宋体" w:hAnsi="宋体" w:cs="宋体"/>
          <w:sz w:val="24"/>
        </w:rPr>
      </w:pPr>
    </w:p>
    <w:p w14:paraId="266DA7BB">
      <w:pPr>
        <w:snapToGrid w:val="0"/>
        <w:jc w:val="left"/>
        <w:rPr>
          <w:rFonts w:ascii="宋体" w:hAnsi="宋体" w:cs="宋体"/>
          <w:sz w:val="24"/>
        </w:rPr>
      </w:pPr>
    </w:p>
    <w:p w14:paraId="344817BF">
      <w:pPr>
        <w:snapToGrid w:val="0"/>
        <w:jc w:val="left"/>
        <w:rPr>
          <w:rFonts w:ascii="宋体" w:hAnsi="宋体" w:cs="宋体"/>
          <w:sz w:val="24"/>
        </w:rPr>
      </w:pPr>
    </w:p>
    <w:p w14:paraId="19141E3A">
      <w:pPr>
        <w:snapToGrid w:val="0"/>
        <w:jc w:val="left"/>
        <w:rPr>
          <w:rFonts w:ascii="宋体" w:hAnsi="宋体" w:cs="宋体"/>
          <w:sz w:val="24"/>
        </w:rPr>
      </w:pPr>
    </w:p>
    <w:p w14:paraId="18EDD3F7">
      <w:pPr>
        <w:snapToGrid w:val="0"/>
        <w:jc w:val="left"/>
        <w:rPr>
          <w:rFonts w:ascii="宋体" w:hAnsi="宋体" w:cs="宋体"/>
          <w:sz w:val="24"/>
        </w:rPr>
      </w:pPr>
    </w:p>
    <w:p w14:paraId="134501E9">
      <w:pPr>
        <w:snapToGrid w:val="0"/>
        <w:jc w:val="left"/>
        <w:rPr>
          <w:rFonts w:ascii="宋体" w:hAnsi="宋体" w:cs="宋体"/>
          <w:sz w:val="24"/>
        </w:rPr>
      </w:pPr>
    </w:p>
    <w:p w14:paraId="2E1F45E5">
      <w:pPr>
        <w:snapToGrid w:val="0"/>
        <w:jc w:val="left"/>
        <w:rPr>
          <w:rFonts w:ascii="宋体" w:hAnsi="宋体" w:cs="宋体"/>
          <w:sz w:val="24"/>
        </w:rPr>
      </w:pPr>
    </w:p>
    <w:p w14:paraId="6594E294">
      <w:pPr>
        <w:snapToGrid w:val="0"/>
        <w:jc w:val="left"/>
        <w:rPr>
          <w:rFonts w:ascii="宋体" w:hAnsi="宋体" w:cs="宋体"/>
          <w:sz w:val="24"/>
        </w:rPr>
      </w:pPr>
    </w:p>
    <w:p w14:paraId="11730475">
      <w:pPr>
        <w:snapToGrid w:val="0"/>
        <w:jc w:val="left"/>
        <w:rPr>
          <w:rFonts w:ascii="宋体" w:hAnsi="宋体" w:cs="宋体"/>
          <w:sz w:val="24"/>
        </w:rPr>
      </w:pPr>
    </w:p>
    <w:p w14:paraId="623F7132">
      <w:pPr>
        <w:snapToGrid w:val="0"/>
        <w:jc w:val="left"/>
        <w:rPr>
          <w:rFonts w:ascii="宋体" w:hAnsi="宋体" w:cs="宋体"/>
          <w:sz w:val="24"/>
        </w:rPr>
      </w:pPr>
    </w:p>
    <w:p w14:paraId="461882CA">
      <w:pPr>
        <w:pStyle w:val="25"/>
        <w:ind w:firstLine="480"/>
        <w:rPr>
          <w:rFonts w:ascii="宋体" w:hAnsi="宋体" w:eastAsia="宋体" w:cs="宋体"/>
          <w:sz w:val="24"/>
        </w:rPr>
      </w:pPr>
    </w:p>
    <w:p w14:paraId="07222EEF">
      <w:pPr>
        <w:pStyle w:val="25"/>
        <w:ind w:firstLine="480"/>
        <w:rPr>
          <w:rFonts w:ascii="宋体" w:hAnsi="宋体" w:eastAsia="宋体" w:cs="宋体"/>
          <w:sz w:val="24"/>
        </w:rPr>
      </w:pPr>
    </w:p>
    <w:p w14:paraId="1EC6C896">
      <w:pPr>
        <w:pStyle w:val="25"/>
        <w:ind w:firstLine="480"/>
        <w:rPr>
          <w:rFonts w:ascii="宋体" w:hAnsi="宋体" w:eastAsia="宋体" w:cs="宋体"/>
          <w:sz w:val="24"/>
        </w:rPr>
      </w:pPr>
    </w:p>
    <w:p w14:paraId="696C7575">
      <w:pPr>
        <w:pStyle w:val="25"/>
        <w:ind w:firstLine="480"/>
        <w:rPr>
          <w:rFonts w:ascii="宋体" w:hAnsi="宋体" w:eastAsia="宋体" w:cs="宋体"/>
          <w:sz w:val="24"/>
        </w:rPr>
      </w:pPr>
    </w:p>
    <w:p w14:paraId="45BF97AD">
      <w:pPr>
        <w:snapToGrid w:val="0"/>
        <w:jc w:val="left"/>
        <w:rPr>
          <w:rFonts w:ascii="宋体" w:hAnsi="宋体" w:cs="宋体"/>
          <w:sz w:val="24"/>
        </w:rPr>
      </w:pPr>
    </w:p>
    <w:p w14:paraId="01039C0C">
      <w:pPr>
        <w:snapToGrid w:val="0"/>
        <w:jc w:val="left"/>
        <w:rPr>
          <w:rFonts w:ascii="宋体" w:hAnsi="宋体" w:cs="宋体"/>
          <w:sz w:val="24"/>
        </w:rPr>
      </w:pPr>
    </w:p>
    <w:p w14:paraId="25901523">
      <w:pPr>
        <w:snapToGrid w:val="0"/>
        <w:jc w:val="left"/>
        <w:rPr>
          <w:rFonts w:ascii="宋体" w:hAnsi="宋体" w:cs="宋体"/>
          <w:sz w:val="24"/>
        </w:rPr>
      </w:pPr>
    </w:p>
    <w:p w14:paraId="11DE3D36">
      <w:pPr>
        <w:snapToGrid w:val="0"/>
        <w:jc w:val="left"/>
        <w:rPr>
          <w:rFonts w:ascii="宋体" w:hAnsi="宋体" w:cs="宋体"/>
          <w:sz w:val="24"/>
        </w:rPr>
      </w:pPr>
    </w:p>
    <w:p w14:paraId="4FA68D53">
      <w:pPr>
        <w:snapToGrid w:val="0"/>
        <w:jc w:val="left"/>
        <w:rPr>
          <w:rFonts w:ascii="宋体" w:hAnsi="宋体" w:cs="宋体"/>
          <w:sz w:val="24"/>
        </w:rPr>
      </w:pPr>
    </w:p>
    <w:p w14:paraId="29D0A5AF">
      <w:pPr>
        <w:snapToGrid w:val="0"/>
        <w:jc w:val="left"/>
        <w:rPr>
          <w:rFonts w:ascii="宋体" w:hAnsi="宋体" w:cs="宋体"/>
          <w:sz w:val="24"/>
        </w:rPr>
      </w:pPr>
    </w:p>
    <w:p w14:paraId="20C952A9">
      <w:pPr>
        <w:snapToGrid w:val="0"/>
        <w:jc w:val="left"/>
        <w:rPr>
          <w:rFonts w:ascii="宋体" w:hAnsi="宋体" w:cs="宋体"/>
          <w:sz w:val="24"/>
        </w:rPr>
      </w:pPr>
    </w:p>
    <w:p w14:paraId="35D0DDFE">
      <w:pPr>
        <w:snapToGrid w:val="0"/>
        <w:jc w:val="left"/>
        <w:rPr>
          <w:rFonts w:ascii="宋体" w:hAnsi="宋体" w:cs="宋体"/>
          <w:sz w:val="24"/>
        </w:rPr>
      </w:pPr>
    </w:p>
    <w:p w14:paraId="0052ABFC">
      <w:pPr>
        <w:pStyle w:val="25"/>
        <w:ind w:firstLine="480"/>
        <w:rPr>
          <w:rFonts w:ascii="宋体" w:hAnsi="宋体" w:eastAsia="宋体" w:cs="宋体"/>
          <w:sz w:val="24"/>
        </w:rPr>
      </w:pPr>
    </w:p>
    <w:p w14:paraId="59B55B5C">
      <w:pPr>
        <w:snapToGrid w:val="0"/>
        <w:jc w:val="left"/>
        <w:rPr>
          <w:rFonts w:ascii="宋体" w:hAnsi="宋体" w:cs="宋体"/>
          <w:sz w:val="24"/>
        </w:rPr>
      </w:pPr>
    </w:p>
    <w:p w14:paraId="102D4326">
      <w:pPr>
        <w:snapToGrid w:val="0"/>
        <w:jc w:val="left"/>
        <w:rPr>
          <w:rFonts w:ascii="宋体" w:hAnsi="宋体" w:cs="宋体"/>
          <w:sz w:val="24"/>
        </w:rPr>
      </w:pPr>
    </w:p>
    <w:p w14:paraId="102C816A">
      <w:pPr>
        <w:pStyle w:val="25"/>
        <w:ind w:firstLine="480"/>
        <w:rPr>
          <w:rFonts w:ascii="宋体" w:hAnsi="宋体" w:eastAsia="宋体" w:cs="宋体"/>
          <w:sz w:val="24"/>
        </w:rPr>
      </w:pPr>
    </w:p>
    <w:p w14:paraId="5B1E04D9">
      <w:pPr>
        <w:snapToGrid w:val="0"/>
        <w:jc w:val="left"/>
        <w:rPr>
          <w:rFonts w:ascii="宋体" w:hAnsi="宋体" w:cs="宋体"/>
          <w:sz w:val="24"/>
        </w:rPr>
      </w:pPr>
    </w:p>
    <w:p w14:paraId="0F0F1AC6">
      <w:pPr>
        <w:pStyle w:val="34"/>
        <w:ind w:firstLine="210"/>
      </w:pPr>
    </w:p>
    <w:p w14:paraId="0F1E5CB3">
      <w:pPr>
        <w:spacing w:line="360" w:lineRule="auto"/>
        <w:jc w:val="left"/>
        <w:rPr>
          <w:rFonts w:ascii="宋体" w:hAnsi="宋体" w:cs="宋体"/>
          <w:sz w:val="24"/>
        </w:rPr>
      </w:pPr>
    </w:p>
    <w:p w14:paraId="7D9559E1">
      <w:pPr>
        <w:spacing w:line="360" w:lineRule="auto"/>
        <w:jc w:val="left"/>
        <w:rPr>
          <w:rFonts w:ascii="宋体" w:hAnsi="宋体" w:cs="宋体"/>
          <w:sz w:val="24"/>
        </w:rPr>
      </w:pPr>
    </w:p>
    <w:p w14:paraId="1B4E2D3D">
      <w:pPr>
        <w:spacing w:line="360" w:lineRule="auto"/>
        <w:jc w:val="left"/>
        <w:rPr>
          <w:rFonts w:ascii="宋体" w:hAnsi="宋体" w:cs="宋体"/>
          <w:sz w:val="24"/>
        </w:rPr>
      </w:pPr>
      <w:r>
        <w:rPr>
          <w:rFonts w:hint="eastAsia" w:ascii="宋体" w:hAnsi="宋体" w:cs="宋体"/>
          <w:sz w:val="24"/>
        </w:rPr>
        <w:t>格式2-1</w:t>
      </w:r>
    </w:p>
    <w:p w14:paraId="60F01FFE">
      <w:pPr>
        <w:widowControl/>
        <w:jc w:val="center"/>
        <w:rPr>
          <w:rFonts w:hint="eastAsia" w:ascii="宋体" w:hAnsi="宋体" w:eastAsia="宋体" w:cs="宋体"/>
          <w:kern w:val="0"/>
          <w:sz w:val="24"/>
          <w:lang w:eastAsia="zh-CN"/>
        </w:rPr>
      </w:pPr>
      <w:r>
        <w:rPr>
          <w:rFonts w:hint="eastAsia" w:ascii="宋体" w:hAnsi="宋体" w:cs="宋体"/>
          <w:sz w:val="24"/>
        </w:rPr>
        <w:t>企业营业执照副本</w:t>
      </w:r>
      <w:r>
        <w:rPr>
          <w:rFonts w:hint="eastAsia" w:ascii="宋体" w:hAnsi="宋体" w:cs="宋体"/>
          <w:sz w:val="24"/>
          <w:lang w:val="en-US" w:eastAsia="zh-CN"/>
        </w:rPr>
        <w:t>及</w:t>
      </w:r>
      <w:r>
        <w:rPr>
          <w:rFonts w:hint="eastAsia" w:ascii="宋体" w:hAnsi="宋体" w:cs="宋体"/>
          <w:kern w:val="0"/>
          <w:sz w:val="24"/>
        </w:rPr>
        <w:t>资格性证明材料</w:t>
      </w:r>
    </w:p>
    <w:p w14:paraId="705B0289">
      <w:pPr>
        <w:pStyle w:val="34"/>
        <w:rPr>
          <w:rFonts w:hint="eastAsia"/>
          <w:lang w:eastAsia="zh-CN"/>
        </w:rPr>
      </w:pPr>
    </w:p>
    <w:p w14:paraId="1298BF55">
      <w:pPr>
        <w:spacing w:line="360" w:lineRule="auto"/>
        <w:jc w:val="left"/>
        <w:rPr>
          <w:rFonts w:hint="eastAsia" w:ascii="宋体" w:hAnsi="宋体" w:cs="宋体"/>
          <w:sz w:val="24"/>
        </w:rPr>
      </w:pPr>
    </w:p>
    <w:p w14:paraId="059B4591">
      <w:pPr>
        <w:spacing w:line="360" w:lineRule="auto"/>
        <w:jc w:val="left"/>
        <w:rPr>
          <w:rFonts w:hint="eastAsia" w:ascii="宋体" w:hAnsi="宋体" w:cs="宋体"/>
          <w:sz w:val="24"/>
        </w:rPr>
      </w:pPr>
    </w:p>
    <w:p w14:paraId="0F49AF60">
      <w:pPr>
        <w:spacing w:line="360" w:lineRule="auto"/>
        <w:jc w:val="left"/>
        <w:rPr>
          <w:rFonts w:hint="eastAsia" w:ascii="宋体" w:hAnsi="宋体" w:cs="宋体"/>
          <w:sz w:val="24"/>
        </w:rPr>
      </w:pPr>
    </w:p>
    <w:p w14:paraId="1DB33D0C">
      <w:pPr>
        <w:spacing w:line="360" w:lineRule="auto"/>
        <w:jc w:val="left"/>
        <w:rPr>
          <w:rFonts w:hint="eastAsia" w:ascii="宋体" w:hAnsi="宋体" w:cs="宋体"/>
          <w:sz w:val="24"/>
        </w:rPr>
      </w:pPr>
    </w:p>
    <w:p w14:paraId="41197E3A">
      <w:pPr>
        <w:spacing w:line="360" w:lineRule="auto"/>
        <w:jc w:val="left"/>
        <w:rPr>
          <w:rFonts w:hint="eastAsia" w:ascii="宋体" w:hAnsi="宋体" w:cs="宋体"/>
          <w:sz w:val="24"/>
        </w:rPr>
      </w:pPr>
    </w:p>
    <w:p w14:paraId="485484B4">
      <w:pPr>
        <w:spacing w:line="360" w:lineRule="auto"/>
        <w:jc w:val="left"/>
        <w:rPr>
          <w:rFonts w:hint="eastAsia" w:ascii="宋体" w:hAnsi="宋体" w:cs="宋体"/>
          <w:sz w:val="24"/>
        </w:rPr>
      </w:pPr>
    </w:p>
    <w:p w14:paraId="78715056">
      <w:pPr>
        <w:spacing w:line="360" w:lineRule="auto"/>
        <w:jc w:val="left"/>
        <w:rPr>
          <w:rFonts w:hint="eastAsia" w:ascii="宋体" w:hAnsi="宋体" w:cs="宋体"/>
          <w:sz w:val="24"/>
        </w:rPr>
      </w:pPr>
    </w:p>
    <w:p w14:paraId="230ECF06">
      <w:pPr>
        <w:spacing w:line="360" w:lineRule="auto"/>
        <w:jc w:val="left"/>
        <w:rPr>
          <w:rFonts w:hint="eastAsia" w:ascii="宋体" w:hAnsi="宋体" w:cs="宋体"/>
          <w:sz w:val="24"/>
        </w:rPr>
      </w:pPr>
    </w:p>
    <w:p w14:paraId="11E5F352">
      <w:pPr>
        <w:spacing w:line="360" w:lineRule="auto"/>
        <w:jc w:val="left"/>
        <w:rPr>
          <w:rFonts w:hint="eastAsia" w:ascii="宋体" w:hAnsi="宋体" w:cs="宋体"/>
          <w:sz w:val="24"/>
        </w:rPr>
      </w:pPr>
    </w:p>
    <w:p w14:paraId="3ECC6E9F">
      <w:pPr>
        <w:spacing w:line="360" w:lineRule="auto"/>
        <w:jc w:val="left"/>
        <w:rPr>
          <w:rFonts w:hint="eastAsia" w:ascii="宋体" w:hAnsi="宋体" w:cs="宋体"/>
          <w:sz w:val="24"/>
        </w:rPr>
      </w:pPr>
    </w:p>
    <w:p w14:paraId="52BCFBEA">
      <w:pPr>
        <w:spacing w:line="360" w:lineRule="auto"/>
        <w:jc w:val="left"/>
        <w:rPr>
          <w:rFonts w:hint="eastAsia" w:ascii="宋体" w:hAnsi="宋体" w:cs="宋体"/>
          <w:sz w:val="24"/>
        </w:rPr>
      </w:pPr>
    </w:p>
    <w:p w14:paraId="548322F7">
      <w:pPr>
        <w:spacing w:line="360" w:lineRule="auto"/>
        <w:jc w:val="left"/>
        <w:rPr>
          <w:rFonts w:hint="eastAsia" w:ascii="宋体" w:hAnsi="宋体" w:cs="宋体"/>
          <w:sz w:val="24"/>
        </w:rPr>
      </w:pPr>
    </w:p>
    <w:p w14:paraId="49AF1505">
      <w:pPr>
        <w:spacing w:line="360" w:lineRule="auto"/>
        <w:jc w:val="left"/>
        <w:rPr>
          <w:rFonts w:hint="eastAsia" w:ascii="宋体" w:hAnsi="宋体" w:cs="宋体"/>
          <w:sz w:val="24"/>
        </w:rPr>
      </w:pPr>
    </w:p>
    <w:p w14:paraId="1145E79C">
      <w:pPr>
        <w:spacing w:line="360" w:lineRule="auto"/>
        <w:jc w:val="left"/>
        <w:rPr>
          <w:rFonts w:hint="eastAsia" w:ascii="宋体" w:hAnsi="宋体" w:cs="宋体"/>
          <w:sz w:val="24"/>
        </w:rPr>
      </w:pPr>
    </w:p>
    <w:p w14:paraId="044F391C">
      <w:pPr>
        <w:spacing w:line="360" w:lineRule="auto"/>
        <w:jc w:val="left"/>
        <w:rPr>
          <w:rFonts w:hint="eastAsia" w:ascii="宋体" w:hAnsi="宋体" w:cs="宋体"/>
          <w:sz w:val="24"/>
        </w:rPr>
      </w:pPr>
    </w:p>
    <w:p w14:paraId="728C6622">
      <w:pPr>
        <w:spacing w:line="360" w:lineRule="auto"/>
        <w:jc w:val="left"/>
        <w:rPr>
          <w:rFonts w:hint="eastAsia" w:ascii="宋体" w:hAnsi="宋体" w:cs="宋体"/>
          <w:sz w:val="24"/>
        </w:rPr>
      </w:pPr>
    </w:p>
    <w:p w14:paraId="57BD02DF">
      <w:pPr>
        <w:spacing w:line="360" w:lineRule="auto"/>
        <w:jc w:val="left"/>
        <w:rPr>
          <w:rFonts w:hint="eastAsia" w:ascii="宋体" w:hAnsi="宋体" w:cs="宋体"/>
          <w:sz w:val="24"/>
        </w:rPr>
      </w:pPr>
    </w:p>
    <w:p w14:paraId="613C17E4">
      <w:pPr>
        <w:spacing w:line="360" w:lineRule="auto"/>
        <w:jc w:val="left"/>
        <w:rPr>
          <w:rFonts w:hint="eastAsia" w:ascii="宋体" w:hAnsi="宋体" w:cs="宋体"/>
          <w:sz w:val="24"/>
        </w:rPr>
      </w:pPr>
    </w:p>
    <w:p w14:paraId="0BD6D2BF">
      <w:pPr>
        <w:spacing w:line="360" w:lineRule="auto"/>
        <w:jc w:val="left"/>
        <w:rPr>
          <w:rFonts w:hint="eastAsia" w:ascii="宋体" w:hAnsi="宋体" w:cs="宋体"/>
          <w:sz w:val="24"/>
        </w:rPr>
      </w:pPr>
    </w:p>
    <w:p w14:paraId="16B621AF">
      <w:pPr>
        <w:spacing w:line="360" w:lineRule="auto"/>
        <w:jc w:val="left"/>
        <w:rPr>
          <w:rFonts w:hint="eastAsia" w:ascii="宋体" w:hAnsi="宋体" w:cs="宋体"/>
          <w:sz w:val="24"/>
        </w:rPr>
      </w:pPr>
    </w:p>
    <w:p w14:paraId="22B8172F">
      <w:pPr>
        <w:spacing w:line="360" w:lineRule="auto"/>
        <w:jc w:val="left"/>
        <w:rPr>
          <w:rFonts w:hint="eastAsia" w:ascii="宋体" w:hAnsi="宋体" w:cs="宋体"/>
          <w:sz w:val="24"/>
        </w:rPr>
      </w:pPr>
    </w:p>
    <w:p w14:paraId="5429EEA8">
      <w:pPr>
        <w:spacing w:line="360" w:lineRule="auto"/>
        <w:jc w:val="left"/>
        <w:rPr>
          <w:rFonts w:hint="eastAsia" w:ascii="宋体" w:hAnsi="宋体" w:eastAsia="宋体" w:cs="宋体"/>
          <w:sz w:val="24"/>
          <w:lang w:eastAsia="zh-CN"/>
        </w:rPr>
      </w:pPr>
      <w:r>
        <w:rPr>
          <w:rFonts w:hint="eastAsia" w:ascii="宋体" w:hAnsi="宋体" w:cs="宋体"/>
          <w:sz w:val="24"/>
        </w:rPr>
        <w:t>格式2-</w:t>
      </w:r>
      <w:r>
        <w:rPr>
          <w:rFonts w:hint="eastAsia" w:ascii="宋体" w:hAnsi="宋体" w:cs="宋体"/>
          <w:sz w:val="24"/>
          <w:lang w:val="en-US" w:eastAsia="zh-CN"/>
        </w:rPr>
        <w:t>2</w:t>
      </w:r>
    </w:p>
    <w:p w14:paraId="68CF3BC9">
      <w:pPr>
        <w:spacing w:line="360" w:lineRule="auto"/>
        <w:jc w:val="center"/>
        <w:rPr>
          <w:rFonts w:ascii="宋体" w:hAnsi="宋体" w:cs="宋体"/>
          <w:sz w:val="24"/>
        </w:rPr>
      </w:pPr>
      <w:r>
        <w:rPr>
          <w:rFonts w:hint="eastAsia" w:ascii="宋体" w:hAnsi="宋体" w:cs="宋体"/>
          <w:sz w:val="24"/>
        </w:rPr>
        <w:t>法定代表人身份证明书</w:t>
      </w:r>
    </w:p>
    <w:p w14:paraId="5327DB1F">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71251409">
      <w:pPr>
        <w:spacing w:line="360" w:lineRule="auto"/>
        <w:ind w:firstLine="480" w:firstLineChars="200"/>
        <w:rPr>
          <w:rFonts w:ascii="宋体" w:hAnsi="宋体" w:cs="宋体"/>
          <w:sz w:val="24"/>
        </w:rPr>
      </w:pPr>
    </w:p>
    <w:p w14:paraId="5B8126B6">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14:paraId="6C798535">
      <w:pPr>
        <w:spacing w:line="360" w:lineRule="auto"/>
        <w:ind w:firstLine="480" w:firstLineChars="200"/>
        <w:rPr>
          <w:rFonts w:ascii="宋体" w:hAnsi="宋体" w:cs="宋体"/>
          <w:sz w:val="24"/>
        </w:rPr>
      </w:pPr>
      <w:r>
        <w:rPr>
          <w:rFonts w:hint="eastAsia" w:ascii="宋体" w:hAnsi="宋体" w:cs="宋体"/>
          <w:sz w:val="24"/>
        </w:rPr>
        <w:t>特此证明。</w:t>
      </w:r>
    </w:p>
    <w:p w14:paraId="642CE2BC">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5D697757">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2E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6D16A03">
            <w:pPr>
              <w:spacing w:line="480" w:lineRule="exact"/>
              <w:rPr>
                <w:rFonts w:ascii="宋体" w:hAnsi="宋体" w:cs="宋体"/>
                <w:b/>
                <w:bCs/>
                <w:sz w:val="24"/>
              </w:rPr>
            </w:pPr>
          </w:p>
          <w:p w14:paraId="5D5CC320">
            <w:pPr>
              <w:spacing w:line="480" w:lineRule="exact"/>
              <w:rPr>
                <w:rFonts w:ascii="宋体" w:hAnsi="宋体" w:cs="宋体"/>
                <w:b/>
                <w:bCs/>
                <w:sz w:val="24"/>
              </w:rPr>
            </w:pPr>
          </w:p>
          <w:p w14:paraId="041E70CF">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1D1EBE6B">
            <w:pPr>
              <w:spacing w:line="480" w:lineRule="exact"/>
              <w:rPr>
                <w:rFonts w:ascii="宋体" w:hAnsi="宋体" w:cs="宋体"/>
                <w:sz w:val="24"/>
              </w:rPr>
            </w:pPr>
          </w:p>
          <w:p w14:paraId="355F00A9">
            <w:pPr>
              <w:spacing w:line="480" w:lineRule="exact"/>
              <w:rPr>
                <w:rFonts w:ascii="宋体" w:hAnsi="宋体" w:cs="宋体"/>
                <w:sz w:val="24"/>
              </w:rPr>
            </w:pPr>
          </w:p>
        </w:tc>
      </w:tr>
    </w:tbl>
    <w:p w14:paraId="78B3F704">
      <w:pPr>
        <w:spacing w:line="360" w:lineRule="auto"/>
        <w:ind w:firstLine="960" w:firstLineChars="400"/>
        <w:rPr>
          <w:rFonts w:ascii="宋体" w:hAnsi="宋体" w:cs="宋体"/>
          <w:sz w:val="24"/>
        </w:rPr>
      </w:pPr>
    </w:p>
    <w:p w14:paraId="664D1F36">
      <w:pPr>
        <w:spacing w:line="360" w:lineRule="auto"/>
        <w:ind w:firstLine="3840" w:firstLineChars="1600"/>
        <w:rPr>
          <w:rFonts w:ascii="宋体" w:hAnsi="宋体" w:cs="宋体"/>
          <w:sz w:val="24"/>
        </w:rPr>
      </w:pPr>
    </w:p>
    <w:p w14:paraId="480927AB">
      <w:pPr>
        <w:spacing w:line="360" w:lineRule="auto"/>
        <w:ind w:firstLine="3840" w:firstLineChars="1600"/>
        <w:rPr>
          <w:rFonts w:ascii="宋体" w:hAnsi="宋体" w:cs="宋体"/>
          <w:sz w:val="24"/>
        </w:rPr>
      </w:pPr>
    </w:p>
    <w:p w14:paraId="0A1B9006">
      <w:pPr>
        <w:spacing w:line="360" w:lineRule="auto"/>
        <w:ind w:firstLine="3840" w:firstLineChars="1600"/>
        <w:rPr>
          <w:rFonts w:ascii="宋体" w:hAnsi="宋体" w:cs="宋体"/>
          <w:sz w:val="24"/>
        </w:rPr>
      </w:pPr>
    </w:p>
    <w:p w14:paraId="6822BBD1">
      <w:pPr>
        <w:spacing w:line="360" w:lineRule="auto"/>
        <w:jc w:val="center"/>
        <w:rPr>
          <w:rFonts w:ascii="宋体" w:hAnsi="宋体" w:cs="宋体"/>
          <w:sz w:val="24"/>
        </w:rPr>
      </w:pPr>
    </w:p>
    <w:p w14:paraId="35E1A9CA">
      <w:pPr>
        <w:spacing w:line="360" w:lineRule="auto"/>
        <w:jc w:val="center"/>
        <w:rPr>
          <w:rFonts w:ascii="宋体" w:hAnsi="宋体" w:cs="宋体"/>
          <w:sz w:val="24"/>
        </w:rPr>
      </w:pPr>
    </w:p>
    <w:p w14:paraId="5C42EC85">
      <w:pPr>
        <w:spacing w:line="360" w:lineRule="auto"/>
        <w:jc w:val="center"/>
        <w:rPr>
          <w:rFonts w:ascii="宋体" w:hAnsi="宋体" w:cs="宋体"/>
          <w:sz w:val="24"/>
        </w:rPr>
      </w:pPr>
    </w:p>
    <w:p w14:paraId="0C83895A">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0517DA20">
      <w:pPr>
        <w:spacing w:line="360" w:lineRule="auto"/>
        <w:jc w:val="center"/>
        <w:rPr>
          <w:rFonts w:ascii="宋体" w:hAnsi="宋体" w:cs="宋体"/>
          <w:sz w:val="24"/>
        </w:rPr>
      </w:pPr>
      <w:r>
        <w:rPr>
          <w:rFonts w:hint="eastAsia" w:ascii="宋体" w:hAnsi="宋体" w:cs="宋体"/>
          <w:sz w:val="24"/>
        </w:rPr>
        <w:t xml:space="preserve">                年   月  日</w:t>
      </w:r>
    </w:p>
    <w:p w14:paraId="10EEF0CE">
      <w:pPr>
        <w:spacing w:line="360" w:lineRule="auto"/>
        <w:jc w:val="center"/>
        <w:rPr>
          <w:rFonts w:ascii="宋体" w:hAnsi="宋体" w:cs="宋体"/>
          <w:sz w:val="24"/>
        </w:rPr>
      </w:pPr>
    </w:p>
    <w:p w14:paraId="592AE859">
      <w:pPr>
        <w:spacing w:line="360" w:lineRule="auto"/>
        <w:jc w:val="center"/>
        <w:rPr>
          <w:rFonts w:ascii="宋体" w:hAnsi="宋体" w:cs="宋体"/>
          <w:sz w:val="24"/>
        </w:rPr>
      </w:pPr>
    </w:p>
    <w:p w14:paraId="577E0483">
      <w:pPr>
        <w:spacing w:line="360" w:lineRule="auto"/>
        <w:jc w:val="center"/>
        <w:rPr>
          <w:rFonts w:ascii="宋体" w:hAnsi="宋体" w:cs="宋体"/>
          <w:sz w:val="24"/>
        </w:rPr>
      </w:pPr>
    </w:p>
    <w:p w14:paraId="6FAF0E94">
      <w:pPr>
        <w:pStyle w:val="34"/>
        <w:ind w:left="0" w:leftChars="0" w:firstLine="0" w:firstLineChars="0"/>
        <w:rPr>
          <w:rFonts w:ascii="宋体" w:hAnsi="宋体" w:cs="宋体"/>
          <w:sz w:val="24"/>
        </w:rPr>
      </w:pPr>
    </w:p>
    <w:p w14:paraId="5EFA93E1">
      <w:pPr>
        <w:spacing w:line="360" w:lineRule="auto"/>
        <w:jc w:val="center"/>
        <w:rPr>
          <w:rFonts w:ascii="宋体" w:hAnsi="宋体" w:cs="宋体"/>
          <w:sz w:val="24"/>
        </w:rPr>
      </w:pPr>
    </w:p>
    <w:p w14:paraId="46D7372D">
      <w:pPr>
        <w:spacing w:line="360" w:lineRule="auto"/>
        <w:jc w:val="left"/>
        <w:rPr>
          <w:rFonts w:hint="eastAsia" w:ascii="宋体" w:hAnsi="宋体" w:cs="宋体"/>
          <w:sz w:val="24"/>
        </w:rPr>
      </w:pPr>
    </w:p>
    <w:p w14:paraId="36CCA832">
      <w:pPr>
        <w:spacing w:line="360" w:lineRule="auto"/>
        <w:jc w:val="left"/>
        <w:rPr>
          <w:rFonts w:hint="eastAsia" w:ascii="宋体" w:hAnsi="宋体" w:cs="宋体"/>
          <w:sz w:val="24"/>
        </w:rPr>
      </w:pPr>
    </w:p>
    <w:p w14:paraId="290BC895">
      <w:pPr>
        <w:spacing w:line="360" w:lineRule="auto"/>
        <w:jc w:val="left"/>
        <w:rPr>
          <w:rFonts w:hint="eastAsia" w:ascii="宋体" w:hAnsi="宋体" w:cs="宋体"/>
          <w:sz w:val="24"/>
        </w:rPr>
      </w:pPr>
    </w:p>
    <w:p w14:paraId="1BB6DF51">
      <w:pPr>
        <w:spacing w:line="360" w:lineRule="auto"/>
        <w:jc w:val="left"/>
        <w:rPr>
          <w:rFonts w:hint="eastAsia" w:ascii="宋体" w:hAnsi="宋体" w:cs="宋体"/>
          <w:sz w:val="24"/>
        </w:rPr>
      </w:pPr>
    </w:p>
    <w:p w14:paraId="07A93851">
      <w:pPr>
        <w:spacing w:line="360" w:lineRule="auto"/>
        <w:jc w:val="left"/>
        <w:rPr>
          <w:rFonts w:hint="eastAsia" w:ascii="宋体" w:hAnsi="宋体" w:cs="宋体"/>
          <w:sz w:val="24"/>
        </w:rPr>
      </w:pPr>
    </w:p>
    <w:p w14:paraId="1CCDAB10">
      <w:pPr>
        <w:spacing w:line="360" w:lineRule="auto"/>
        <w:jc w:val="left"/>
        <w:rPr>
          <w:rFonts w:hint="eastAsia" w:ascii="宋体" w:hAnsi="宋体" w:cs="宋体"/>
          <w:sz w:val="24"/>
        </w:rPr>
      </w:pPr>
    </w:p>
    <w:p w14:paraId="7F3B08EB">
      <w:pPr>
        <w:spacing w:line="360" w:lineRule="auto"/>
        <w:jc w:val="left"/>
        <w:rPr>
          <w:rFonts w:hint="eastAsia" w:ascii="宋体" w:hAnsi="宋体" w:cs="宋体"/>
          <w:sz w:val="24"/>
        </w:rPr>
      </w:pPr>
    </w:p>
    <w:p w14:paraId="1BED8BD1">
      <w:pPr>
        <w:spacing w:line="360" w:lineRule="auto"/>
        <w:jc w:val="left"/>
        <w:rPr>
          <w:rFonts w:hint="eastAsia" w:ascii="宋体" w:hAnsi="宋体" w:eastAsia="宋体" w:cs="宋体"/>
          <w:sz w:val="24"/>
          <w:lang w:eastAsia="zh-CN"/>
        </w:rPr>
      </w:pPr>
      <w:r>
        <w:rPr>
          <w:rFonts w:hint="eastAsia" w:ascii="宋体" w:hAnsi="宋体" w:cs="宋体"/>
          <w:sz w:val="24"/>
        </w:rPr>
        <w:t>格式2-</w:t>
      </w:r>
      <w:r>
        <w:rPr>
          <w:rFonts w:hint="eastAsia" w:ascii="宋体" w:hAnsi="宋体" w:cs="宋体"/>
          <w:sz w:val="24"/>
          <w:lang w:val="en-US" w:eastAsia="zh-CN"/>
        </w:rPr>
        <w:t>3</w:t>
      </w:r>
    </w:p>
    <w:p w14:paraId="33DE1F8F">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68E7E745">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38BAD252">
      <w:pPr>
        <w:spacing w:line="360" w:lineRule="auto"/>
        <w:ind w:firstLine="480" w:firstLineChars="200"/>
        <w:rPr>
          <w:rFonts w:ascii="宋体" w:hAnsi="宋体" w:cs="宋体"/>
          <w:sz w:val="24"/>
        </w:rPr>
      </w:pPr>
    </w:p>
    <w:p w14:paraId="4C8CC63D">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4F1D25B7">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2B0A0F11">
      <w:pPr>
        <w:spacing w:line="360" w:lineRule="auto"/>
        <w:rPr>
          <w:rFonts w:ascii="宋体" w:hAnsi="宋体" w:cs="宋体"/>
          <w:sz w:val="24"/>
        </w:rPr>
      </w:pPr>
    </w:p>
    <w:p w14:paraId="4E2283B1">
      <w:pPr>
        <w:spacing w:line="360" w:lineRule="auto"/>
        <w:ind w:firstLine="480" w:firstLineChars="200"/>
        <w:rPr>
          <w:rFonts w:hint="eastAsia" w:ascii="宋体" w:hAnsi="宋体" w:cs="宋体"/>
          <w:sz w:val="24"/>
        </w:rPr>
      </w:pPr>
      <w:r>
        <w:rPr>
          <w:rFonts w:hint="eastAsia" w:ascii="宋体" w:hAnsi="宋体" w:cs="宋体"/>
          <w:sz w:val="24"/>
        </w:rPr>
        <w:t>委托人：</w:t>
      </w:r>
    </w:p>
    <w:p w14:paraId="2415016B">
      <w:pPr>
        <w:spacing w:line="360" w:lineRule="auto"/>
        <w:ind w:firstLine="480" w:firstLineChars="200"/>
        <w:rPr>
          <w:rFonts w:hint="eastAsia" w:ascii="宋体" w:hAnsi="宋体" w:cs="宋体"/>
          <w:sz w:val="24"/>
        </w:rPr>
      </w:pPr>
      <w:r>
        <w:rPr>
          <w:rFonts w:hint="eastAsia" w:ascii="宋体" w:hAnsi="宋体" w:cs="宋体"/>
          <w:sz w:val="24"/>
          <w:lang w:val="en-US" w:eastAsia="zh-CN"/>
        </w:rPr>
        <w:t>供应商</w:t>
      </w:r>
      <w:r>
        <w:rPr>
          <w:rFonts w:hint="eastAsia" w:ascii="宋体" w:hAnsi="宋体" w:cs="宋体"/>
          <w:sz w:val="24"/>
        </w:rPr>
        <w:t xml:space="preserve">电子签章：       </w:t>
      </w:r>
    </w:p>
    <w:p w14:paraId="63809AF6">
      <w:pPr>
        <w:spacing w:line="360" w:lineRule="auto"/>
        <w:ind w:firstLine="480" w:firstLineChars="200"/>
        <w:rPr>
          <w:rFonts w:hint="eastAsia" w:ascii="宋体" w:hAnsi="宋体" w:cs="宋体"/>
          <w:sz w:val="24"/>
        </w:rPr>
      </w:pPr>
      <w:r>
        <w:rPr>
          <w:rFonts w:hint="eastAsia" w:ascii="宋体" w:hAnsi="宋体" w:cs="宋体"/>
          <w:sz w:val="24"/>
        </w:rPr>
        <w:t>被委托人：</w:t>
      </w:r>
    </w:p>
    <w:p w14:paraId="0B68A6EF">
      <w:pPr>
        <w:spacing w:line="360" w:lineRule="auto"/>
        <w:ind w:firstLine="480" w:firstLineChars="200"/>
        <w:rPr>
          <w:rFonts w:hint="eastAsia" w:ascii="宋体" w:hAnsi="宋体" w:cs="宋体"/>
          <w:sz w:val="24"/>
        </w:rPr>
      </w:pPr>
      <w:r>
        <w:rPr>
          <w:rFonts w:hint="eastAsia" w:ascii="宋体" w:hAnsi="宋体" w:cs="宋体"/>
          <w:sz w:val="24"/>
        </w:rPr>
        <w:t>法定代表人：</w:t>
      </w:r>
    </w:p>
    <w:tbl>
      <w:tblPr>
        <w:tblStyle w:val="2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510C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6ED1CDFF">
            <w:pPr>
              <w:spacing w:line="480" w:lineRule="exact"/>
              <w:rPr>
                <w:rFonts w:ascii="宋体" w:hAnsi="宋体" w:cs="宋体"/>
                <w:b/>
                <w:bCs/>
                <w:sz w:val="24"/>
              </w:rPr>
            </w:pPr>
          </w:p>
          <w:p w14:paraId="6B70637D">
            <w:pPr>
              <w:spacing w:line="480" w:lineRule="exact"/>
              <w:rPr>
                <w:rFonts w:ascii="宋体" w:hAnsi="宋体" w:cs="宋体"/>
                <w:b/>
                <w:bCs/>
                <w:sz w:val="24"/>
              </w:rPr>
            </w:pPr>
          </w:p>
          <w:p w14:paraId="1B4EC87F">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0FB92A01">
      <w:pPr>
        <w:spacing w:line="360" w:lineRule="auto"/>
        <w:ind w:firstLine="480" w:firstLineChars="200"/>
        <w:rPr>
          <w:rFonts w:ascii="宋体" w:hAnsi="宋体" w:cs="宋体"/>
          <w:sz w:val="24"/>
        </w:rPr>
      </w:pPr>
    </w:p>
    <w:p w14:paraId="083D3B8F">
      <w:pPr>
        <w:spacing w:line="360" w:lineRule="auto"/>
        <w:ind w:firstLine="480" w:firstLineChars="200"/>
        <w:rPr>
          <w:rFonts w:ascii="宋体" w:hAnsi="宋体" w:cs="宋体"/>
          <w:sz w:val="24"/>
        </w:rPr>
      </w:pPr>
    </w:p>
    <w:p w14:paraId="5B56457B">
      <w:pPr>
        <w:spacing w:line="360" w:lineRule="auto"/>
        <w:ind w:firstLine="480" w:firstLineChars="200"/>
        <w:rPr>
          <w:rFonts w:ascii="宋体" w:hAnsi="宋体" w:cs="宋体"/>
          <w:sz w:val="24"/>
        </w:rPr>
      </w:pPr>
    </w:p>
    <w:p w14:paraId="72DB94EA">
      <w:pPr>
        <w:spacing w:line="360" w:lineRule="auto"/>
        <w:ind w:firstLine="4920" w:firstLineChars="2050"/>
        <w:rPr>
          <w:rFonts w:ascii="宋体" w:hAnsi="宋体" w:cs="宋体"/>
          <w:sz w:val="24"/>
        </w:rPr>
      </w:pPr>
    </w:p>
    <w:p w14:paraId="2D8DB350">
      <w:pPr>
        <w:spacing w:line="360" w:lineRule="auto"/>
        <w:jc w:val="center"/>
        <w:rPr>
          <w:rFonts w:ascii="宋体" w:hAnsi="宋体" w:cs="宋体"/>
          <w:sz w:val="24"/>
        </w:rPr>
      </w:pPr>
    </w:p>
    <w:p w14:paraId="2ECFCB30">
      <w:pPr>
        <w:spacing w:line="360" w:lineRule="auto"/>
        <w:jc w:val="center"/>
        <w:rPr>
          <w:rFonts w:hint="eastAsia" w:ascii="宋体" w:hAnsi="宋体" w:cs="宋体"/>
          <w:sz w:val="24"/>
        </w:rPr>
      </w:pPr>
    </w:p>
    <w:p w14:paraId="22D756CC">
      <w:pPr>
        <w:spacing w:line="360" w:lineRule="auto"/>
        <w:jc w:val="center"/>
        <w:rPr>
          <w:rFonts w:hint="eastAsia" w:ascii="宋体" w:hAnsi="宋体" w:cs="宋体"/>
          <w:sz w:val="24"/>
        </w:rPr>
      </w:pPr>
    </w:p>
    <w:p w14:paraId="771DE387">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2D38EBA5">
      <w:pPr>
        <w:spacing w:line="360" w:lineRule="auto"/>
        <w:jc w:val="center"/>
        <w:rPr>
          <w:rFonts w:ascii="宋体" w:hAnsi="宋体" w:cs="宋体"/>
          <w:sz w:val="24"/>
        </w:rPr>
      </w:pPr>
      <w:r>
        <w:rPr>
          <w:rFonts w:hint="eastAsia" w:ascii="宋体" w:hAnsi="宋体" w:cs="宋体"/>
          <w:sz w:val="24"/>
        </w:rPr>
        <w:t xml:space="preserve">                                      </w:t>
      </w:r>
    </w:p>
    <w:p w14:paraId="7C2C0FF8">
      <w:pPr>
        <w:spacing w:line="360" w:lineRule="auto"/>
        <w:jc w:val="center"/>
        <w:rPr>
          <w:rFonts w:hint="eastAsia" w:ascii="宋体" w:hAnsi="宋体" w:cs="宋体"/>
          <w:sz w:val="24"/>
        </w:rPr>
      </w:pPr>
      <w:r>
        <w:rPr>
          <w:rFonts w:hint="eastAsia" w:ascii="宋体" w:hAnsi="宋体" w:cs="宋体"/>
          <w:sz w:val="24"/>
        </w:rPr>
        <w:t xml:space="preserve"> 年   月   日</w:t>
      </w:r>
    </w:p>
    <w:p w14:paraId="17C30F0F">
      <w:pPr>
        <w:pStyle w:val="34"/>
      </w:pPr>
    </w:p>
    <w:p w14:paraId="1DBCDDD6">
      <w:pPr>
        <w:pStyle w:val="34"/>
      </w:pPr>
    </w:p>
    <w:p w14:paraId="64D57973">
      <w:pPr>
        <w:pStyle w:val="34"/>
      </w:pPr>
    </w:p>
    <w:p w14:paraId="21ECCBBE">
      <w:pPr>
        <w:pStyle w:val="34"/>
      </w:pPr>
    </w:p>
    <w:p w14:paraId="512E3E8A">
      <w:pPr>
        <w:pStyle w:val="34"/>
      </w:pPr>
    </w:p>
    <w:p w14:paraId="109EE635">
      <w:pPr>
        <w:spacing w:line="360" w:lineRule="auto"/>
        <w:jc w:val="left"/>
        <w:rPr>
          <w:rFonts w:ascii="宋体" w:hAnsi="宋体" w:cs="宋体"/>
          <w:sz w:val="24"/>
        </w:rPr>
      </w:pPr>
    </w:p>
    <w:p w14:paraId="037F72D3">
      <w:pPr>
        <w:spacing w:line="360" w:lineRule="auto"/>
        <w:jc w:val="left"/>
        <w:rPr>
          <w:rFonts w:ascii="宋体" w:hAnsi="宋体" w:cs="宋体"/>
          <w:sz w:val="24"/>
        </w:rPr>
      </w:pPr>
    </w:p>
    <w:p w14:paraId="312CA15A">
      <w:pPr>
        <w:spacing w:line="360" w:lineRule="auto"/>
        <w:jc w:val="left"/>
        <w:rPr>
          <w:rFonts w:ascii="宋体" w:hAnsi="宋体" w:cs="宋体"/>
          <w:sz w:val="24"/>
        </w:rPr>
      </w:pPr>
    </w:p>
    <w:p w14:paraId="3873000A">
      <w:pPr>
        <w:spacing w:line="360" w:lineRule="auto"/>
        <w:jc w:val="left"/>
        <w:rPr>
          <w:rFonts w:ascii="宋体" w:hAnsi="宋体" w:cs="宋体"/>
          <w:sz w:val="24"/>
        </w:rPr>
      </w:pPr>
      <w:r>
        <w:rPr>
          <w:rFonts w:hint="eastAsia" w:ascii="宋体" w:hAnsi="宋体" w:cs="宋体"/>
          <w:sz w:val="24"/>
        </w:rPr>
        <w:t>格式2-3政府采购法第二十二条及参加政府采购活动前三年内无重大违法记录的书面声明</w:t>
      </w:r>
    </w:p>
    <w:p w14:paraId="46D202D8">
      <w:pPr>
        <w:spacing w:line="360" w:lineRule="auto"/>
        <w:jc w:val="left"/>
        <w:rPr>
          <w:rFonts w:hint="eastAsia" w:ascii="宋体" w:hAnsi="宋体" w:cs="宋体"/>
          <w:sz w:val="24"/>
        </w:rPr>
      </w:pPr>
    </w:p>
    <w:p w14:paraId="73F6E6F5">
      <w:pPr>
        <w:spacing w:line="360" w:lineRule="auto"/>
        <w:jc w:val="left"/>
        <w:rPr>
          <w:rFonts w:hint="eastAsia" w:ascii="宋体" w:hAnsi="宋体" w:cs="宋体"/>
          <w:sz w:val="24"/>
        </w:rPr>
      </w:pPr>
    </w:p>
    <w:p w14:paraId="7376FDA5">
      <w:pPr>
        <w:spacing w:line="360" w:lineRule="auto"/>
        <w:jc w:val="left"/>
        <w:rPr>
          <w:rFonts w:hint="eastAsia" w:ascii="宋体" w:hAnsi="宋体" w:cs="宋体"/>
          <w:sz w:val="24"/>
        </w:rPr>
      </w:pPr>
    </w:p>
    <w:p w14:paraId="7666F407">
      <w:pPr>
        <w:spacing w:line="360" w:lineRule="auto"/>
        <w:jc w:val="left"/>
        <w:rPr>
          <w:rFonts w:hint="eastAsia" w:ascii="宋体" w:hAnsi="宋体" w:cs="宋体"/>
          <w:sz w:val="24"/>
        </w:rPr>
      </w:pPr>
    </w:p>
    <w:p w14:paraId="1A407619">
      <w:pPr>
        <w:spacing w:line="360" w:lineRule="auto"/>
        <w:jc w:val="left"/>
        <w:rPr>
          <w:rFonts w:hint="eastAsia" w:ascii="宋体" w:hAnsi="宋体" w:cs="宋体"/>
          <w:sz w:val="24"/>
        </w:rPr>
      </w:pPr>
    </w:p>
    <w:p w14:paraId="335F9D38">
      <w:pPr>
        <w:spacing w:line="360" w:lineRule="auto"/>
        <w:jc w:val="left"/>
        <w:rPr>
          <w:rFonts w:hint="eastAsia" w:ascii="宋体" w:hAnsi="宋体" w:cs="宋体"/>
          <w:sz w:val="24"/>
        </w:rPr>
      </w:pPr>
    </w:p>
    <w:p w14:paraId="7E3D76D4">
      <w:pPr>
        <w:spacing w:line="360" w:lineRule="auto"/>
        <w:jc w:val="left"/>
        <w:rPr>
          <w:rFonts w:hint="eastAsia" w:ascii="宋体" w:hAnsi="宋体" w:cs="宋体"/>
          <w:sz w:val="24"/>
        </w:rPr>
      </w:pPr>
    </w:p>
    <w:p w14:paraId="214FBC22">
      <w:pPr>
        <w:spacing w:line="360" w:lineRule="auto"/>
        <w:jc w:val="left"/>
        <w:rPr>
          <w:rFonts w:hint="eastAsia" w:ascii="宋体" w:hAnsi="宋体" w:cs="宋体"/>
          <w:sz w:val="24"/>
        </w:rPr>
      </w:pPr>
    </w:p>
    <w:p w14:paraId="4E7BFA6B">
      <w:pPr>
        <w:spacing w:line="360" w:lineRule="auto"/>
        <w:jc w:val="left"/>
        <w:rPr>
          <w:rFonts w:hint="eastAsia" w:ascii="宋体" w:hAnsi="宋体" w:cs="宋体"/>
          <w:sz w:val="24"/>
        </w:rPr>
      </w:pPr>
    </w:p>
    <w:p w14:paraId="625C63FD">
      <w:pPr>
        <w:spacing w:line="360" w:lineRule="auto"/>
        <w:jc w:val="left"/>
        <w:rPr>
          <w:rFonts w:hint="eastAsia" w:ascii="宋体" w:hAnsi="宋体" w:cs="宋体"/>
          <w:sz w:val="24"/>
        </w:rPr>
      </w:pPr>
    </w:p>
    <w:p w14:paraId="7A249665">
      <w:pPr>
        <w:spacing w:line="360" w:lineRule="auto"/>
        <w:jc w:val="left"/>
        <w:rPr>
          <w:rFonts w:hint="eastAsia" w:ascii="宋体" w:hAnsi="宋体" w:cs="宋体"/>
          <w:sz w:val="24"/>
        </w:rPr>
      </w:pPr>
    </w:p>
    <w:p w14:paraId="361C2BDA">
      <w:pPr>
        <w:spacing w:line="360" w:lineRule="auto"/>
        <w:jc w:val="left"/>
        <w:rPr>
          <w:rFonts w:hint="eastAsia" w:ascii="宋体" w:hAnsi="宋体" w:cs="宋体"/>
          <w:sz w:val="24"/>
        </w:rPr>
      </w:pPr>
    </w:p>
    <w:p w14:paraId="22FFD281">
      <w:pPr>
        <w:spacing w:line="360" w:lineRule="auto"/>
        <w:jc w:val="left"/>
        <w:rPr>
          <w:rFonts w:hint="eastAsia" w:ascii="宋体" w:hAnsi="宋体" w:cs="宋体"/>
          <w:sz w:val="24"/>
        </w:rPr>
      </w:pPr>
    </w:p>
    <w:p w14:paraId="3521E087">
      <w:pPr>
        <w:spacing w:line="360" w:lineRule="auto"/>
        <w:jc w:val="left"/>
        <w:rPr>
          <w:rFonts w:hint="eastAsia" w:ascii="宋体" w:hAnsi="宋体" w:cs="宋体"/>
          <w:sz w:val="24"/>
        </w:rPr>
      </w:pPr>
    </w:p>
    <w:p w14:paraId="78B6441C">
      <w:pPr>
        <w:spacing w:line="360" w:lineRule="auto"/>
        <w:jc w:val="left"/>
        <w:rPr>
          <w:rFonts w:hint="eastAsia" w:ascii="宋体" w:hAnsi="宋体" w:cs="宋体"/>
          <w:sz w:val="24"/>
        </w:rPr>
      </w:pPr>
    </w:p>
    <w:p w14:paraId="3F982ACB">
      <w:pPr>
        <w:spacing w:line="360" w:lineRule="auto"/>
        <w:jc w:val="left"/>
        <w:rPr>
          <w:rFonts w:hint="eastAsia" w:ascii="宋体" w:hAnsi="宋体" w:cs="宋体"/>
          <w:sz w:val="24"/>
        </w:rPr>
      </w:pPr>
    </w:p>
    <w:p w14:paraId="0D824831">
      <w:pPr>
        <w:spacing w:line="360" w:lineRule="auto"/>
        <w:jc w:val="left"/>
        <w:rPr>
          <w:rFonts w:hint="eastAsia" w:ascii="宋体" w:hAnsi="宋体" w:cs="宋体"/>
          <w:sz w:val="24"/>
        </w:rPr>
      </w:pPr>
    </w:p>
    <w:p w14:paraId="35A03264">
      <w:pPr>
        <w:spacing w:line="360" w:lineRule="auto"/>
        <w:jc w:val="left"/>
        <w:rPr>
          <w:rFonts w:hint="eastAsia" w:ascii="宋体" w:hAnsi="宋体" w:cs="宋体"/>
          <w:sz w:val="24"/>
        </w:rPr>
      </w:pPr>
    </w:p>
    <w:p w14:paraId="3163CFE3">
      <w:pPr>
        <w:spacing w:line="360" w:lineRule="auto"/>
        <w:jc w:val="left"/>
        <w:rPr>
          <w:rFonts w:hint="eastAsia" w:ascii="宋体" w:hAnsi="宋体" w:cs="宋体"/>
          <w:sz w:val="24"/>
        </w:rPr>
      </w:pPr>
    </w:p>
    <w:p w14:paraId="2A017D72">
      <w:pPr>
        <w:spacing w:line="360" w:lineRule="auto"/>
        <w:jc w:val="left"/>
        <w:rPr>
          <w:rFonts w:hint="eastAsia" w:ascii="宋体" w:hAnsi="宋体" w:cs="宋体"/>
          <w:sz w:val="24"/>
        </w:rPr>
      </w:pPr>
    </w:p>
    <w:p w14:paraId="60FEF004">
      <w:pPr>
        <w:spacing w:line="360" w:lineRule="auto"/>
        <w:jc w:val="left"/>
        <w:rPr>
          <w:rFonts w:hint="eastAsia" w:ascii="宋体" w:hAnsi="宋体" w:cs="宋体"/>
          <w:sz w:val="24"/>
        </w:rPr>
      </w:pPr>
    </w:p>
    <w:p w14:paraId="7A3786F8">
      <w:pPr>
        <w:spacing w:line="360" w:lineRule="auto"/>
        <w:jc w:val="left"/>
        <w:rPr>
          <w:rFonts w:hint="eastAsia" w:ascii="宋体" w:hAnsi="宋体" w:cs="宋体"/>
          <w:sz w:val="24"/>
        </w:rPr>
      </w:pPr>
    </w:p>
    <w:p w14:paraId="4F9934C2">
      <w:pPr>
        <w:spacing w:line="360" w:lineRule="auto"/>
        <w:jc w:val="left"/>
        <w:rPr>
          <w:rFonts w:hint="eastAsia" w:ascii="宋体" w:hAnsi="宋体" w:cs="宋体"/>
          <w:sz w:val="24"/>
        </w:rPr>
      </w:pPr>
    </w:p>
    <w:p w14:paraId="2F883674">
      <w:pPr>
        <w:spacing w:line="360" w:lineRule="auto"/>
        <w:jc w:val="left"/>
        <w:rPr>
          <w:rFonts w:hint="eastAsia" w:ascii="宋体" w:hAnsi="宋体" w:cs="宋体"/>
          <w:sz w:val="24"/>
        </w:rPr>
      </w:pPr>
    </w:p>
    <w:p w14:paraId="014052A4">
      <w:pPr>
        <w:spacing w:line="360" w:lineRule="auto"/>
        <w:jc w:val="left"/>
        <w:rPr>
          <w:rFonts w:hint="eastAsia" w:ascii="宋体" w:hAnsi="宋体" w:cs="宋体"/>
          <w:sz w:val="24"/>
        </w:rPr>
      </w:pPr>
    </w:p>
    <w:p w14:paraId="7786BB51">
      <w:pPr>
        <w:spacing w:line="360" w:lineRule="auto"/>
        <w:jc w:val="left"/>
        <w:rPr>
          <w:rFonts w:hint="eastAsia" w:ascii="宋体" w:hAnsi="宋体" w:cs="宋体"/>
          <w:sz w:val="24"/>
        </w:rPr>
      </w:pPr>
    </w:p>
    <w:p w14:paraId="285B4F93">
      <w:pPr>
        <w:spacing w:line="360" w:lineRule="auto"/>
        <w:jc w:val="left"/>
        <w:rPr>
          <w:rFonts w:hint="eastAsia" w:ascii="宋体" w:hAnsi="宋体" w:cs="宋体"/>
          <w:sz w:val="24"/>
        </w:rPr>
      </w:pPr>
    </w:p>
    <w:p w14:paraId="218C3E17">
      <w:pPr>
        <w:spacing w:line="360" w:lineRule="auto"/>
        <w:jc w:val="left"/>
        <w:rPr>
          <w:rFonts w:ascii="宋体" w:hAnsi="宋体" w:cs="宋体"/>
          <w:sz w:val="24"/>
        </w:rPr>
      </w:pPr>
      <w:r>
        <w:rPr>
          <w:rFonts w:hint="eastAsia" w:ascii="宋体" w:hAnsi="宋体" w:cs="宋体"/>
          <w:sz w:val="24"/>
        </w:rPr>
        <w:t>格式3</w:t>
      </w:r>
    </w:p>
    <w:p w14:paraId="37B9EE33">
      <w:pPr>
        <w:spacing w:line="560" w:lineRule="exact"/>
        <w:jc w:val="center"/>
        <w:rPr>
          <w:rFonts w:ascii="宋体" w:hAnsi="宋体" w:cs="宋体"/>
          <w:sz w:val="24"/>
        </w:rPr>
      </w:pPr>
      <w:r>
        <w:rPr>
          <w:rFonts w:hint="eastAsia" w:ascii="宋体" w:hAnsi="宋体" w:cs="宋体"/>
          <w:sz w:val="24"/>
        </w:rPr>
        <w:t>投标函</w:t>
      </w:r>
    </w:p>
    <w:p w14:paraId="011A164C">
      <w:pPr>
        <w:pStyle w:val="23"/>
        <w:shd w:val="clear" w:color="auto" w:fill="FFFFFF"/>
        <w:adjustRightInd w:val="0"/>
        <w:snapToGrid w:val="0"/>
        <w:spacing w:before="0" w:beforeAutospacing="0" w:after="0" w:afterAutospacing="0" w:line="360" w:lineRule="auto"/>
        <w:rPr>
          <w:rFonts w:ascii="宋体" w:hAnsi="宋体" w:cs="宋体"/>
          <w:kern w:val="0"/>
          <w:sz w:val="24"/>
        </w:rPr>
      </w:pPr>
      <w:r>
        <w:rPr>
          <w:rFonts w:hint="eastAsia" w:cs="宋体"/>
          <w:szCs w:val="24"/>
        </w:rPr>
        <w:t>致：</w:t>
      </w:r>
      <w:r>
        <w:rPr>
          <w:rFonts w:hint="eastAsia" w:ascii="宋体" w:hAnsi="宋体" w:eastAsia="宋体" w:cs="宋体"/>
          <w:b w:val="0"/>
          <w:kern w:val="2"/>
          <w:sz w:val="24"/>
          <w:lang w:val="en-US" w:eastAsia="zh-CN" w:bidi="ar-SA"/>
        </w:rPr>
        <w:t>（采购人或采购代理机构）</w:t>
      </w:r>
    </w:p>
    <w:p w14:paraId="6178A167">
      <w:pPr>
        <w:pStyle w:val="57"/>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14:paraId="5DF8DEDD">
      <w:pPr>
        <w:ind w:firstLine="568" w:firstLineChars="237"/>
        <w:rPr>
          <w:rFonts w:ascii="宋体" w:hAnsi="宋体" w:cs="宋体"/>
          <w:sz w:val="24"/>
        </w:rPr>
      </w:pPr>
      <w:r>
        <w:rPr>
          <w:rFonts w:hint="eastAsia" w:ascii="宋体" w:hAnsi="宋体" w:cs="宋体"/>
          <w:sz w:val="24"/>
        </w:rPr>
        <w:t>据此函，宣布同意如下：</w:t>
      </w:r>
    </w:p>
    <w:p w14:paraId="13FA8716">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14:paraId="0EC4D6F5">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43B84845">
      <w:pPr>
        <w:numPr>
          <w:ilvl w:val="0"/>
          <w:numId w:val="4"/>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5995F0F3">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5904929B">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313283A3">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14:paraId="4A682E15">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我方愿按《中华人民共和国合同法》履行我方的全部责任。</w:t>
      </w:r>
    </w:p>
    <w:p w14:paraId="129388AE">
      <w:pPr>
        <w:ind w:firstLine="480" w:firstLineChars="200"/>
        <w:rPr>
          <w:rFonts w:ascii="宋体" w:hAnsi="宋体" w:cs="宋体"/>
          <w:sz w:val="24"/>
        </w:rPr>
      </w:pPr>
      <w:r>
        <w:rPr>
          <w:rFonts w:hint="eastAsia" w:ascii="宋体" w:hAnsi="宋体" w:cs="宋体"/>
          <w:sz w:val="24"/>
        </w:rPr>
        <w:t>(8)与本次竞争性磋商有关的正式通讯地址为：</w:t>
      </w:r>
    </w:p>
    <w:p w14:paraId="4CF8ED6C">
      <w:pPr>
        <w:ind w:firstLine="480" w:firstLineChars="200"/>
        <w:rPr>
          <w:rFonts w:ascii="宋体" w:hAnsi="宋体" w:cs="宋体"/>
          <w:sz w:val="24"/>
        </w:rPr>
      </w:pPr>
      <w:r>
        <w:rPr>
          <w:rFonts w:hint="eastAsia" w:ascii="宋体" w:hAnsi="宋体" w:cs="宋体"/>
          <w:sz w:val="24"/>
        </w:rPr>
        <w:t>地 址：                  邮 编：</w:t>
      </w:r>
    </w:p>
    <w:p w14:paraId="00F58C55">
      <w:pPr>
        <w:ind w:firstLine="480" w:firstLineChars="200"/>
        <w:rPr>
          <w:rFonts w:ascii="宋体" w:hAnsi="宋体" w:cs="宋体"/>
          <w:sz w:val="24"/>
        </w:rPr>
      </w:pPr>
      <w:r>
        <w:rPr>
          <w:rFonts w:hint="eastAsia" w:ascii="宋体" w:hAnsi="宋体" w:cs="宋体"/>
          <w:sz w:val="24"/>
        </w:rPr>
        <w:t>电 话：                  电子信箱：</w:t>
      </w:r>
    </w:p>
    <w:p w14:paraId="6712220A">
      <w:pPr>
        <w:ind w:firstLine="480" w:firstLineChars="200"/>
        <w:jc w:val="left"/>
        <w:rPr>
          <w:rFonts w:ascii="宋体" w:hAnsi="宋体" w:cs="宋体"/>
          <w:sz w:val="24"/>
        </w:rPr>
      </w:pPr>
      <w:r>
        <w:rPr>
          <w:rFonts w:hint="eastAsia" w:ascii="宋体" w:hAnsi="宋体" w:cs="宋体"/>
          <w:sz w:val="24"/>
        </w:rPr>
        <w:t>我们保证：</w:t>
      </w:r>
    </w:p>
    <w:p w14:paraId="36957B1D">
      <w:pPr>
        <w:ind w:firstLine="480" w:firstLineChars="200"/>
        <w:jc w:val="left"/>
        <w:rPr>
          <w:rFonts w:ascii="宋体" w:hAnsi="宋体" w:cs="宋体"/>
          <w:sz w:val="24"/>
        </w:rPr>
      </w:pPr>
      <w:r>
        <w:rPr>
          <w:rFonts w:hint="eastAsia" w:ascii="宋体" w:hAnsi="宋体" w:cs="宋体"/>
          <w:sz w:val="24"/>
        </w:rPr>
        <w:t>(1)不提供虚假材料谋取成交；</w:t>
      </w:r>
    </w:p>
    <w:p w14:paraId="52968A64">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3F3B369A">
      <w:pPr>
        <w:ind w:firstLine="480" w:firstLineChars="200"/>
        <w:jc w:val="left"/>
        <w:rPr>
          <w:rFonts w:ascii="宋体" w:hAnsi="宋体" w:cs="宋体"/>
          <w:sz w:val="24"/>
        </w:rPr>
      </w:pPr>
      <w:r>
        <w:rPr>
          <w:rFonts w:hint="eastAsia" w:ascii="宋体" w:hAnsi="宋体" w:cs="宋体"/>
          <w:sz w:val="24"/>
        </w:rPr>
        <w:t>(3)不与采购人和其它供应商恶意串通；</w:t>
      </w:r>
    </w:p>
    <w:p w14:paraId="52EB0116">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62A3671D">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2C694310">
      <w:pPr>
        <w:spacing w:line="560" w:lineRule="exact"/>
        <w:jc w:val="left"/>
        <w:rPr>
          <w:rFonts w:ascii="宋体" w:hAnsi="宋体" w:cs="宋体"/>
          <w:sz w:val="24"/>
        </w:rPr>
      </w:pPr>
    </w:p>
    <w:p w14:paraId="0FCFDD2A">
      <w:pPr>
        <w:spacing w:line="560" w:lineRule="exact"/>
        <w:jc w:val="left"/>
        <w:rPr>
          <w:rFonts w:hint="default" w:ascii="宋体" w:hAnsi="宋体" w:eastAsia="宋体" w:cs="宋体"/>
          <w:sz w:val="24"/>
          <w:lang w:val="en-US" w:eastAsia="zh-CN"/>
        </w:rPr>
      </w:pPr>
      <w:r>
        <w:rPr>
          <w:rFonts w:hint="eastAsia" w:ascii="宋体" w:hAnsi="宋体" w:cs="宋体"/>
          <w:sz w:val="24"/>
          <w:lang w:val="en-US" w:eastAsia="zh-CN"/>
        </w:rPr>
        <w:t xml:space="preserve">     联系人：              联系电话：</w:t>
      </w:r>
    </w:p>
    <w:p w14:paraId="6180D394">
      <w:pPr>
        <w:spacing w:line="360" w:lineRule="auto"/>
        <w:jc w:val="left"/>
        <w:rPr>
          <w:rFonts w:ascii="宋体" w:hAnsi="宋体" w:cs="宋体"/>
          <w:sz w:val="24"/>
        </w:rPr>
      </w:pPr>
    </w:p>
    <w:p w14:paraId="2E022D3C">
      <w:pPr>
        <w:spacing w:line="360" w:lineRule="auto"/>
        <w:jc w:val="left"/>
        <w:rPr>
          <w:rFonts w:ascii="宋体" w:hAnsi="宋体" w:cs="宋体"/>
          <w:sz w:val="24"/>
        </w:rPr>
      </w:pPr>
    </w:p>
    <w:p w14:paraId="0E2CA796">
      <w:pPr>
        <w:spacing w:line="360" w:lineRule="auto"/>
        <w:jc w:val="left"/>
        <w:rPr>
          <w:rFonts w:ascii="宋体" w:hAnsi="宋体" w:cs="宋体"/>
          <w:sz w:val="24"/>
        </w:rPr>
      </w:pPr>
    </w:p>
    <w:p w14:paraId="27BD5116">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00BC52C3">
      <w:pPr>
        <w:spacing w:line="360" w:lineRule="auto"/>
        <w:jc w:val="center"/>
        <w:rPr>
          <w:rFonts w:ascii="宋体" w:hAnsi="宋体" w:cs="宋体"/>
          <w:sz w:val="24"/>
        </w:rPr>
      </w:pPr>
      <w:r>
        <w:rPr>
          <w:rFonts w:hint="eastAsia" w:ascii="宋体" w:hAnsi="宋体" w:cs="宋体"/>
          <w:sz w:val="24"/>
        </w:rPr>
        <w:t xml:space="preserve">      年   月   日</w:t>
      </w:r>
    </w:p>
    <w:p w14:paraId="69DBB3EC">
      <w:pPr>
        <w:spacing w:line="360" w:lineRule="auto"/>
        <w:jc w:val="left"/>
        <w:rPr>
          <w:rFonts w:hint="eastAsia" w:ascii="宋体" w:hAnsi="宋体" w:cs="宋体"/>
          <w:sz w:val="24"/>
        </w:rPr>
      </w:pPr>
    </w:p>
    <w:p w14:paraId="651EE12B">
      <w:pPr>
        <w:spacing w:line="360" w:lineRule="auto"/>
        <w:jc w:val="left"/>
        <w:rPr>
          <w:rFonts w:hint="eastAsia" w:ascii="宋体" w:hAnsi="宋体" w:cs="宋体"/>
          <w:sz w:val="24"/>
        </w:rPr>
      </w:pPr>
    </w:p>
    <w:p w14:paraId="1498FF4C">
      <w:pPr>
        <w:spacing w:line="360" w:lineRule="auto"/>
        <w:jc w:val="left"/>
        <w:rPr>
          <w:rFonts w:hint="eastAsia" w:ascii="宋体" w:hAnsi="宋体" w:cs="宋体"/>
          <w:sz w:val="24"/>
        </w:rPr>
      </w:pPr>
    </w:p>
    <w:p w14:paraId="38154B9D">
      <w:pPr>
        <w:spacing w:line="360" w:lineRule="auto"/>
        <w:jc w:val="left"/>
        <w:rPr>
          <w:rFonts w:ascii="宋体" w:hAnsi="宋体" w:cs="宋体"/>
          <w:sz w:val="24"/>
        </w:rPr>
      </w:pPr>
      <w:r>
        <w:rPr>
          <w:rFonts w:hint="eastAsia" w:ascii="宋体" w:hAnsi="宋体" w:cs="宋体"/>
          <w:sz w:val="24"/>
        </w:rPr>
        <w:t>格式4</w:t>
      </w:r>
    </w:p>
    <w:p w14:paraId="4D25ED53">
      <w:pPr>
        <w:pStyle w:val="5"/>
        <w:jc w:val="center"/>
        <w:rPr>
          <w:rFonts w:ascii="宋体" w:hAnsi="宋体" w:cs="宋体"/>
          <w:b w:val="0"/>
          <w:sz w:val="24"/>
          <w:szCs w:val="24"/>
        </w:rPr>
      </w:pPr>
      <w:bookmarkStart w:id="34" w:name="_Toc495414231"/>
      <w:bookmarkStart w:id="35" w:name="_Toc197934561"/>
      <w:r>
        <w:rPr>
          <w:rFonts w:hint="eastAsia" w:ascii="宋体" w:hAnsi="宋体" w:cs="宋体"/>
          <w:b w:val="0"/>
          <w:sz w:val="24"/>
          <w:szCs w:val="24"/>
        </w:rPr>
        <w:t>一．报价一览表</w:t>
      </w:r>
      <w:bookmarkEnd w:id="34"/>
      <w:bookmarkEnd w:id="35"/>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87A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141A0C4F">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389064E3">
            <w:pPr>
              <w:spacing w:line="360" w:lineRule="exact"/>
              <w:jc w:val="center"/>
              <w:rPr>
                <w:rFonts w:ascii="宋体" w:hAnsi="宋体" w:cs="宋体"/>
                <w:sz w:val="24"/>
              </w:rPr>
            </w:pPr>
          </w:p>
        </w:tc>
      </w:tr>
      <w:tr w14:paraId="0647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7E1B363">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728A18CB">
            <w:pPr>
              <w:spacing w:line="360" w:lineRule="auto"/>
              <w:rPr>
                <w:rFonts w:ascii="宋体" w:hAnsi="宋体" w:cs="宋体"/>
                <w:sz w:val="24"/>
              </w:rPr>
            </w:pPr>
          </w:p>
        </w:tc>
      </w:tr>
      <w:tr w14:paraId="7998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79AD5C7">
            <w:pPr>
              <w:spacing w:line="360" w:lineRule="exact"/>
              <w:jc w:val="center"/>
              <w:rPr>
                <w:rFonts w:ascii="宋体" w:hAnsi="宋体" w:cs="宋体"/>
                <w:sz w:val="24"/>
              </w:rPr>
            </w:pPr>
            <w:r>
              <w:rPr>
                <w:rFonts w:hint="eastAsia" w:ascii="宋体" w:hAnsi="宋体" w:cs="宋体"/>
                <w:sz w:val="24"/>
              </w:rPr>
              <w:t>最终投标报价（包：）</w:t>
            </w:r>
          </w:p>
          <w:p w14:paraId="7DEDD02B">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43F99B9E">
            <w:pPr>
              <w:spacing w:line="360" w:lineRule="auto"/>
              <w:ind w:right="-670"/>
              <w:rPr>
                <w:rFonts w:ascii="宋体" w:hAnsi="宋体" w:cs="宋体"/>
                <w:sz w:val="24"/>
              </w:rPr>
            </w:pPr>
            <w:r>
              <w:rPr>
                <w:rFonts w:hint="eastAsia" w:ascii="宋体" w:hAnsi="宋体" w:cs="宋体"/>
                <w:sz w:val="24"/>
              </w:rPr>
              <w:t xml:space="preserve">投标总价：       大写：           </w:t>
            </w:r>
          </w:p>
        </w:tc>
      </w:tr>
      <w:tr w14:paraId="3D52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05D9A7DC">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019D7A37">
            <w:pPr>
              <w:spacing w:line="360" w:lineRule="auto"/>
              <w:jc w:val="left"/>
              <w:rPr>
                <w:rFonts w:ascii="宋体" w:hAnsi="宋体" w:cs="宋体"/>
                <w:sz w:val="24"/>
              </w:rPr>
            </w:pPr>
          </w:p>
        </w:tc>
      </w:tr>
    </w:tbl>
    <w:p w14:paraId="54B22689">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14539A9E">
      <w:pPr>
        <w:spacing w:line="360" w:lineRule="auto"/>
        <w:rPr>
          <w:rFonts w:hint="eastAsia" w:ascii="宋体" w:hAnsi="宋体" w:eastAsia="宋体" w:cs="宋体"/>
          <w:sz w:val="24"/>
          <w:lang w:eastAsia="zh-CN"/>
        </w:rPr>
      </w:pPr>
      <w:r>
        <w:rPr>
          <w:rFonts w:hint="eastAsia" w:ascii="宋体" w:hAnsi="宋体" w:cs="宋体"/>
          <w:sz w:val="24"/>
        </w:rPr>
        <w:t>备注：</w:t>
      </w:r>
    </w:p>
    <w:p w14:paraId="44AC53A3">
      <w:pPr>
        <w:spacing w:line="360" w:lineRule="auto"/>
        <w:rPr>
          <w:rFonts w:ascii="宋体" w:hAnsi="宋体" w:cs="宋体"/>
          <w:sz w:val="24"/>
        </w:rPr>
      </w:pPr>
      <w:r>
        <w:rPr>
          <w:rFonts w:hint="eastAsia" w:ascii="宋体" w:hAnsi="宋体" w:cs="宋体"/>
          <w:sz w:val="24"/>
        </w:rPr>
        <w:t>1、此表用于开标会唱标之用。</w:t>
      </w:r>
    </w:p>
    <w:p w14:paraId="78F977B7">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76EA5212">
      <w:pPr>
        <w:spacing w:line="360" w:lineRule="auto"/>
        <w:jc w:val="left"/>
        <w:rPr>
          <w:rFonts w:ascii="宋体" w:hAnsi="宋体" w:cs="宋体"/>
          <w:sz w:val="24"/>
        </w:rPr>
      </w:pPr>
      <w:bookmarkStart w:id="36" w:name="_Toc495414234"/>
      <w:bookmarkStart w:id="37" w:name="_Toc220232409"/>
    </w:p>
    <w:p w14:paraId="2551EFDB">
      <w:pPr>
        <w:pStyle w:val="34"/>
        <w:ind w:firstLine="240"/>
        <w:rPr>
          <w:rFonts w:ascii="宋体" w:hAnsi="宋体" w:cs="宋体"/>
          <w:sz w:val="24"/>
        </w:rPr>
      </w:pPr>
    </w:p>
    <w:p w14:paraId="41AD53E5">
      <w:pPr>
        <w:pStyle w:val="34"/>
        <w:ind w:firstLine="240"/>
        <w:rPr>
          <w:rFonts w:ascii="宋体" w:hAnsi="宋体" w:cs="宋体"/>
          <w:sz w:val="24"/>
        </w:rPr>
      </w:pPr>
    </w:p>
    <w:p w14:paraId="16046B9C">
      <w:pPr>
        <w:pStyle w:val="34"/>
        <w:ind w:firstLine="240"/>
        <w:rPr>
          <w:rFonts w:ascii="宋体" w:hAnsi="宋体" w:cs="宋体"/>
          <w:sz w:val="24"/>
        </w:rPr>
      </w:pPr>
    </w:p>
    <w:p w14:paraId="25566623">
      <w:pPr>
        <w:pStyle w:val="34"/>
        <w:ind w:firstLine="240"/>
        <w:rPr>
          <w:rFonts w:ascii="宋体" w:hAnsi="宋体" w:cs="宋体"/>
          <w:sz w:val="24"/>
        </w:rPr>
      </w:pPr>
    </w:p>
    <w:p w14:paraId="26D95CEC">
      <w:pPr>
        <w:pStyle w:val="34"/>
        <w:ind w:firstLine="240"/>
        <w:rPr>
          <w:rFonts w:ascii="宋体" w:hAnsi="宋体" w:cs="宋体"/>
          <w:sz w:val="24"/>
        </w:rPr>
      </w:pPr>
    </w:p>
    <w:p w14:paraId="375EF432">
      <w:pPr>
        <w:pStyle w:val="34"/>
        <w:ind w:firstLine="240"/>
        <w:rPr>
          <w:rFonts w:ascii="宋体" w:hAnsi="宋体" w:cs="宋体"/>
          <w:sz w:val="24"/>
        </w:rPr>
      </w:pPr>
    </w:p>
    <w:p w14:paraId="503F9AE5">
      <w:pPr>
        <w:spacing w:line="360" w:lineRule="auto"/>
        <w:jc w:val="left"/>
        <w:rPr>
          <w:rFonts w:ascii="宋体" w:hAnsi="宋体" w:cs="宋体"/>
          <w:sz w:val="24"/>
        </w:rPr>
      </w:pPr>
    </w:p>
    <w:p w14:paraId="539C00E0">
      <w:pPr>
        <w:spacing w:line="360" w:lineRule="auto"/>
        <w:jc w:val="left"/>
        <w:rPr>
          <w:rFonts w:ascii="宋体" w:hAnsi="宋体" w:cs="宋体"/>
          <w:sz w:val="24"/>
        </w:rPr>
      </w:pPr>
      <w:r>
        <w:rPr>
          <w:rFonts w:hint="eastAsia" w:ascii="宋体" w:hAnsi="宋体" w:cs="宋体"/>
          <w:sz w:val="24"/>
        </w:rPr>
        <w:t>格式5</w:t>
      </w:r>
    </w:p>
    <w:p w14:paraId="4CD53CEA">
      <w:pPr>
        <w:pStyle w:val="5"/>
        <w:jc w:val="center"/>
        <w:rPr>
          <w:rFonts w:ascii="宋体" w:hAnsi="宋体" w:cs="宋体"/>
          <w:b w:val="0"/>
          <w:sz w:val="24"/>
          <w:szCs w:val="24"/>
        </w:rPr>
      </w:pPr>
      <w:r>
        <w:rPr>
          <w:rFonts w:hint="eastAsia" w:ascii="宋体" w:hAnsi="宋体" w:cs="宋体"/>
          <w:b w:val="0"/>
          <w:sz w:val="24"/>
          <w:szCs w:val="24"/>
        </w:rPr>
        <w:t>投标分项报价表</w:t>
      </w:r>
      <w:bookmarkEnd w:id="36"/>
      <w:bookmarkEnd w:id="37"/>
    </w:p>
    <w:tbl>
      <w:tblPr>
        <w:tblStyle w:val="2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73C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3DB12A61">
            <w:pPr>
              <w:pStyle w:val="61"/>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631EAFC5">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2992BBD0">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01FB986C">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65D34485">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1B520915">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5711C54D">
            <w:pPr>
              <w:spacing w:line="340" w:lineRule="exact"/>
              <w:jc w:val="center"/>
              <w:rPr>
                <w:rFonts w:ascii="宋体" w:hAnsi="宋体" w:cs="宋体"/>
                <w:sz w:val="24"/>
              </w:rPr>
            </w:pPr>
            <w:r>
              <w:rPr>
                <w:rFonts w:hint="eastAsia" w:ascii="宋体" w:hAnsi="宋体" w:cs="宋体"/>
                <w:sz w:val="24"/>
              </w:rPr>
              <w:t>备注</w:t>
            </w:r>
          </w:p>
        </w:tc>
      </w:tr>
      <w:tr w14:paraId="52A4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217DDA0D">
            <w:pPr>
              <w:spacing w:line="340" w:lineRule="exact"/>
              <w:jc w:val="center"/>
              <w:rPr>
                <w:rFonts w:ascii="宋体" w:hAnsi="宋体" w:cs="宋体"/>
                <w:sz w:val="24"/>
              </w:rPr>
            </w:pPr>
            <w:r>
              <w:rPr>
                <w:rFonts w:hint="eastAsia" w:ascii="宋体" w:hAnsi="宋体" w:cs="宋体"/>
                <w:sz w:val="24"/>
              </w:rPr>
              <w:t>1</w:t>
            </w:r>
          </w:p>
        </w:tc>
        <w:tc>
          <w:tcPr>
            <w:tcW w:w="2205" w:type="dxa"/>
          </w:tcPr>
          <w:p w14:paraId="490E1579">
            <w:pPr>
              <w:spacing w:line="340" w:lineRule="exact"/>
              <w:rPr>
                <w:rFonts w:ascii="宋体" w:hAnsi="宋体" w:cs="宋体"/>
                <w:sz w:val="24"/>
              </w:rPr>
            </w:pPr>
          </w:p>
        </w:tc>
        <w:tc>
          <w:tcPr>
            <w:tcW w:w="957" w:type="dxa"/>
          </w:tcPr>
          <w:p w14:paraId="368A84FA">
            <w:pPr>
              <w:spacing w:line="340" w:lineRule="exact"/>
              <w:rPr>
                <w:rFonts w:ascii="宋体" w:hAnsi="宋体" w:cs="宋体"/>
                <w:sz w:val="24"/>
              </w:rPr>
            </w:pPr>
          </w:p>
        </w:tc>
        <w:tc>
          <w:tcPr>
            <w:tcW w:w="840" w:type="dxa"/>
          </w:tcPr>
          <w:p w14:paraId="2697731B">
            <w:pPr>
              <w:spacing w:line="340" w:lineRule="exact"/>
              <w:rPr>
                <w:rFonts w:ascii="宋体" w:hAnsi="宋体" w:cs="宋体"/>
                <w:sz w:val="24"/>
              </w:rPr>
            </w:pPr>
          </w:p>
        </w:tc>
        <w:tc>
          <w:tcPr>
            <w:tcW w:w="1260" w:type="dxa"/>
          </w:tcPr>
          <w:p w14:paraId="0F3A8A76">
            <w:pPr>
              <w:spacing w:line="340" w:lineRule="exact"/>
              <w:rPr>
                <w:rFonts w:ascii="宋体" w:hAnsi="宋体" w:cs="宋体"/>
                <w:sz w:val="24"/>
              </w:rPr>
            </w:pPr>
          </w:p>
        </w:tc>
        <w:tc>
          <w:tcPr>
            <w:tcW w:w="1340" w:type="dxa"/>
          </w:tcPr>
          <w:p w14:paraId="18B9A669">
            <w:pPr>
              <w:spacing w:line="340" w:lineRule="exact"/>
              <w:rPr>
                <w:rFonts w:ascii="宋体" w:hAnsi="宋体" w:cs="宋体"/>
                <w:sz w:val="24"/>
              </w:rPr>
            </w:pPr>
          </w:p>
        </w:tc>
        <w:tc>
          <w:tcPr>
            <w:tcW w:w="1347" w:type="dxa"/>
          </w:tcPr>
          <w:p w14:paraId="4AF13A0B">
            <w:pPr>
              <w:spacing w:line="340" w:lineRule="exact"/>
              <w:rPr>
                <w:rFonts w:ascii="宋体" w:hAnsi="宋体" w:cs="宋体"/>
                <w:sz w:val="24"/>
              </w:rPr>
            </w:pPr>
          </w:p>
        </w:tc>
      </w:tr>
      <w:tr w14:paraId="06E8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7955615">
            <w:pPr>
              <w:spacing w:line="340" w:lineRule="exact"/>
              <w:jc w:val="center"/>
              <w:rPr>
                <w:rFonts w:ascii="宋体" w:hAnsi="宋体" w:cs="宋体"/>
                <w:sz w:val="24"/>
              </w:rPr>
            </w:pPr>
            <w:r>
              <w:rPr>
                <w:rFonts w:hint="eastAsia" w:ascii="宋体" w:hAnsi="宋体" w:cs="宋体"/>
                <w:sz w:val="24"/>
              </w:rPr>
              <w:t>2</w:t>
            </w:r>
          </w:p>
        </w:tc>
        <w:tc>
          <w:tcPr>
            <w:tcW w:w="2205" w:type="dxa"/>
          </w:tcPr>
          <w:p w14:paraId="6057AC2C">
            <w:pPr>
              <w:spacing w:line="340" w:lineRule="exact"/>
              <w:rPr>
                <w:rFonts w:ascii="宋体" w:hAnsi="宋体" w:cs="宋体"/>
                <w:sz w:val="24"/>
              </w:rPr>
            </w:pPr>
          </w:p>
        </w:tc>
        <w:tc>
          <w:tcPr>
            <w:tcW w:w="957" w:type="dxa"/>
          </w:tcPr>
          <w:p w14:paraId="0BB546B6">
            <w:pPr>
              <w:spacing w:line="340" w:lineRule="exact"/>
              <w:rPr>
                <w:rFonts w:ascii="宋体" w:hAnsi="宋体" w:cs="宋体"/>
                <w:sz w:val="24"/>
              </w:rPr>
            </w:pPr>
          </w:p>
        </w:tc>
        <w:tc>
          <w:tcPr>
            <w:tcW w:w="840" w:type="dxa"/>
          </w:tcPr>
          <w:p w14:paraId="4634679E">
            <w:pPr>
              <w:spacing w:line="340" w:lineRule="exact"/>
              <w:rPr>
                <w:rFonts w:ascii="宋体" w:hAnsi="宋体" w:cs="宋体"/>
                <w:sz w:val="24"/>
              </w:rPr>
            </w:pPr>
          </w:p>
        </w:tc>
        <w:tc>
          <w:tcPr>
            <w:tcW w:w="1260" w:type="dxa"/>
          </w:tcPr>
          <w:p w14:paraId="5E40A06C">
            <w:pPr>
              <w:spacing w:line="340" w:lineRule="exact"/>
              <w:rPr>
                <w:rFonts w:ascii="宋体" w:hAnsi="宋体" w:cs="宋体"/>
                <w:sz w:val="24"/>
              </w:rPr>
            </w:pPr>
          </w:p>
        </w:tc>
        <w:tc>
          <w:tcPr>
            <w:tcW w:w="1340" w:type="dxa"/>
          </w:tcPr>
          <w:p w14:paraId="01F31D06">
            <w:pPr>
              <w:spacing w:line="340" w:lineRule="exact"/>
              <w:rPr>
                <w:rFonts w:ascii="宋体" w:hAnsi="宋体" w:cs="宋体"/>
                <w:sz w:val="24"/>
              </w:rPr>
            </w:pPr>
          </w:p>
        </w:tc>
        <w:tc>
          <w:tcPr>
            <w:tcW w:w="1347" w:type="dxa"/>
          </w:tcPr>
          <w:p w14:paraId="743D4147">
            <w:pPr>
              <w:spacing w:line="340" w:lineRule="exact"/>
              <w:rPr>
                <w:rFonts w:ascii="宋体" w:hAnsi="宋体" w:cs="宋体"/>
                <w:sz w:val="24"/>
              </w:rPr>
            </w:pPr>
          </w:p>
        </w:tc>
      </w:tr>
      <w:tr w14:paraId="1B4C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1886C20">
            <w:pPr>
              <w:spacing w:line="340" w:lineRule="exact"/>
              <w:jc w:val="center"/>
              <w:rPr>
                <w:rFonts w:ascii="宋体" w:hAnsi="宋体" w:cs="宋体"/>
                <w:sz w:val="24"/>
              </w:rPr>
            </w:pPr>
            <w:r>
              <w:rPr>
                <w:rFonts w:hint="eastAsia" w:ascii="宋体" w:hAnsi="宋体" w:cs="宋体"/>
                <w:sz w:val="24"/>
              </w:rPr>
              <w:t>3</w:t>
            </w:r>
          </w:p>
        </w:tc>
        <w:tc>
          <w:tcPr>
            <w:tcW w:w="2205" w:type="dxa"/>
          </w:tcPr>
          <w:p w14:paraId="3448A313">
            <w:pPr>
              <w:spacing w:line="340" w:lineRule="exact"/>
              <w:rPr>
                <w:rFonts w:ascii="宋体" w:hAnsi="宋体" w:cs="宋体"/>
                <w:sz w:val="24"/>
              </w:rPr>
            </w:pPr>
          </w:p>
        </w:tc>
        <w:tc>
          <w:tcPr>
            <w:tcW w:w="957" w:type="dxa"/>
          </w:tcPr>
          <w:p w14:paraId="55D4B43E">
            <w:pPr>
              <w:spacing w:line="340" w:lineRule="exact"/>
              <w:rPr>
                <w:rFonts w:ascii="宋体" w:hAnsi="宋体" w:cs="宋体"/>
                <w:sz w:val="24"/>
              </w:rPr>
            </w:pPr>
          </w:p>
        </w:tc>
        <w:tc>
          <w:tcPr>
            <w:tcW w:w="840" w:type="dxa"/>
          </w:tcPr>
          <w:p w14:paraId="294D8132">
            <w:pPr>
              <w:spacing w:line="340" w:lineRule="exact"/>
              <w:rPr>
                <w:rFonts w:ascii="宋体" w:hAnsi="宋体" w:cs="宋体"/>
                <w:sz w:val="24"/>
              </w:rPr>
            </w:pPr>
          </w:p>
        </w:tc>
        <w:tc>
          <w:tcPr>
            <w:tcW w:w="1260" w:type="dxa"/>
          </w:tcPr>
          <w:p w14:paraId="2C338948">
            <w:pPr>
              <w:spacing w:line="340" w:lineRule="exact"/>
              <w:rPr>
                <w:rFonts w:ascii="宋体" w:hAnsi="宋体" w:cs="宋体"/>
                <w:sz w:val="24"/>
              </w:rPr>
            </w:pPr>
          </w:p>
        </w:tc>
        <w:tc>
          <w:tcPr>
            <w:tcW w:w="1340" w:type="dxa"/>
          </w:tcPr>
          <w:p w14:paraId="5DCCF3EC">
            <w:pPr>
              <w:spacing w:line="340" w:lineRule="exact"/>
              <w:rPr>
                <w:rFonts w:ascii="宋体" w:hAnsi="宋体" w:cs="宋体"/>
                <w:sz w:val="24"/>
              </w:rPr>
            </w:pPr>
          </w:p>
        </w:tc>
        <w:tc>
          <w:tcPr>
            <w:tcW w:w="1347" w:type="dxa"/>
          </w:tcPr>
          <w:p w14:paraId="4F095FA5">
            <w:pPr>
              <w:spacing w:line="340" w:lineRule="exact"/>
              <w:rPr>
                <w:rFonts w:ascii="宋体" w:hAnsi="宋体" w:cs="宋体"/>
                <w:sz w:val="24"/>
              </w:rPr>
            </w:pPr>
          </w:p>
        </w:tc>
      </w:tr>
      <w:tr w14:paraId="7182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BAE1AC5">
            <w:pPr>
              <w:spacing w:line="340" w:lineRule="exact"/>
              <w:jc w:val="center"/>
              <w:rPr>
                <w:rFonts w:ascii="宋体" w:hAnsi="宋体" w:cs="宋体"/>
                <w:sz w:val="24"/>
              </w:rPr>
            </w:pPr>
            <w:r>
              <w:rPr>
                <w:rFonts w:hint="eastAsia" w:ascii="宋体" w:hAnsi="宋体" w:cs="宋体"/>
                <w:sz w:val="24"/>
              </w:rPr>
              <w:t>4</w:t>
            </w:r>
          </w:p>
        </w:tc>
        <w:tc>
          <w:tcPr>
            <w:tcW w:w="2205" w:type="dxa"/>
          </w:tcPr>
          <w:p w14:paraId="6FED99CB">
            <w:pPr>
              <w:spacing w:line="340" w:lineRule="exact"/>
              <w:rPr>
                <w:rFonts w:ascii="宋体" w:hAnsi="宋体" w:cs="宋体"/>
                <w:sz w:val="24"/>
              </w:rPr>
            </w:pPr>
          </w:p>
        </w:tc>
        <w:tc>
          <w:tcPr>
            <w:tcW w:w="957" w:type="dxa"/>
          </w:tcPr>
          <w:p w14:paraId="78053EA7">
            <w:pPr>
              <w:spacing w:line="340" w:lineRule="exact"/>
              <w:rPr>
                <w:rFonts w:ascii="宋体" w:hAnsi="宋体" w:cs="宋体"/>
                <w:sz w:val="24"/>
              </w:rPr>
            </w:pPr>
          </w:p>
        </w:tc>
        <w:tc>
          <w:tcPr>
            <w:tcW w:w="840" w:type="dxa"/>
          </w:tcPr>
          <w:p w14:paraId="2FE4DB04">
            <w:pPr>
              <w:spacing w:line="340" w:lineRule="exact"/>
              <w:rPr>
                <w:rFonts w:ascii="宋体" w:hAnsi="宋体" w:cs="宋体"/>
                <w:sz w:val="24"/>
              </w:rPr>
            </w:pPr>
          </w:p>
        </w:tc>
        <w:tc>
          <w:tcPr>
            <w:tcW w:w="1260" w:type="dxa"/>
          </w:tcPr>
          <w:p w14:paraId="7C99B7D3">
            <w:pPr>
              <w:spacing w:line="340" w:lineRule="exact"/>
              <w:rPr>
                <w:rFonts w:ascii="宋体" w:hAnsi="宋体" w:cs="宋体"/>
                <w:sz w:val="24"/>
              </w:rPr>
            </w:pPr>
          </w:p>
        </w:tc>
        <w:tc>
          <w:tcPr>
            <w:tcW w:w="1340" w:type="dxa"/>
          </w:tcPr>
          <w:p w14:paraId="31B3C9AB">
            <w:pPr>
              <w:spacing w:line="340" w:lineRule="exact"/>
              <w:rPr>
                <w:rFonts w:ascii="宋体" w:hAnsi="宋体" w:cs="宋体"/>
                <w:sz w:val="24"/>
              </w:rPr>
            </w:pPr>
          </w:p>
        </w:tc>
        <w:tc>
          <w:tcPr>
            <w:tcW w:w="1347" w:type="dxa"/>
          </w:tcPr>
          <w:p w14:paraId="754F7E89">
            <w:pPr>
              <w:spacing w:line="340" w:lineRule="exact"/>
              <w:rPr>
                <w:rFonts w:ascii="宋体" w:hAnsi="宋体" w:cs="宋体"/>
                <w:sz w:val="24"/>
              </w:rPr>
            </w:pPr>
          </w:p>
        </w:tc>
      </w:tr>
      <w:tr w14:paraId="5CDC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C7A94F0">
            <w:pPr>
              <w:spacing w:line="340" w:lineRule="exact"/>
              <w:jc w:val="center"/>
              <w:rPr>
                <w:rFonts w:ascii="宋体" w:hAnsi="宋体" w:cs="宋体"/>
                <w:sz w:val="24"/>
              </w:rPr>
            </w:pPr>
            <w:r>
              <w:rPr>
                <w:rFonts w:hint="eastAsia" w:ascii="宋体" w:hAnsi="宋体" w:cs="宋体"/>
                <w:sz w:val="24"/>
              </w:rPr>
              <w:t>5</w:t>
            </w:r>
          </w:p>
        </w:tc>
        <w:tc>
          <w:tcPr>
            <w:tcW w:w="2205" w:type="dxa"/>
          </w:tcPr>
          <w:p w14:paraId="7509F91F">
            <w:pPr>
              <w:spacing w:line="340" w:lineRule="exact"/>
              <w:rPr>
                <w:rFonts w:ascii="宋体" w:hAnsi="宋体" w:cs="宋体"/>
                <w:sz w:val="24"/>
              </w:rPr>
            </w:pPr>
          </w:p>
        </w:tc>
        <w:tc>
          <w:tcPr>
            <w:tcW w:w="957" w:type="dxa"/>
          </w:tcPr>
          <w:p w14:paraId="768E4760">
            <w:pPr>
              <w:spacing w:line="340" w:lineRule="exact"/>
              <w:rPr>
                <w:rFonts w:ascii="宋体" w:hAnsi="宋体" w:cs="宋体"/>
                <w:sz w:val="24"/>
              </w:rPr>
            </w:pPr>
          </w:p>
        </w:tc>
        <w:tc>
          <w:tcPr>
            <w:tcW w:w="840" w:type="dxa"/>
          </w:tcPr>
          <w:p w14:paraId="1400477E">
            <w:pPr>
              <w:spacing w:line="340" w:lineRule="exact"/>
              <w:rPr>
                <w:rFonts w:ascii="宋体" w:hAnsi="宋体" w:cs="宋体"/>
                <w:sz w:val="24"/>
              </w:rPr>
            </w:pPr>
          </w:p>
        </w:tc>
        <w:tc>
          <w:tcPr>
            <w:tcW w:w="1260" w:type="dxa"/>
          </w:tcPr>
          <w:p w14:paraId="016546D4">
            <w:pPr>
              <w:spacing w:line="340" w:lineRule="exact"/>
              <w:rPr>
                <w:rFonts w:ascii="宋体" w:hAnsi="宋体" w:cs="宋体"/>
                <w:sz w:val="24"/>
              </w:rPr>
            </w:pPr>
          </w:p>
        </w:tc>
        <w:tc>
          <w:tcPr>
            <w:tcW w:w="1340" w:type="dxa"/>
          </w:tcPr>
          <w:p w14:paraId="59016E3A">
            <w:pPr>
              <w:spacing w:line="340" w:lineRule="exact"/>
              <w:rPr>
                <w:rFonts w:ascii="宋体" w:hAnsi="宋体" w:cs="宋体"/>
                <w:sz w:val="24"/>
              </w:rPr>
            </w:pPr>
          </w:p>
        </w:tc>
        <w:tc>
          <w:tcPr>
            <w:tcW w:w="1347" w:type="dxa"/>
          </w:tcPr>
          <w:p w14:paraId="415148C6">
            <w:pPr>
              <w:spacing w:line="340" w:lineRule="exact"/>
              <w:rPr>
                <w:rFonts w:ascii="宋体" w:hAnsi="宋体" w:cs="宋体"/>
                <w:sz w:val="24"/>
              </w:rPr>
            </w:pPr>
          </w:p>
        </w:tc>
      </w:tr>
      <w:tr w14:paraId="41FD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4867224">
            <w:pPr>
              <w:spacing w:line="340" w:lineRule="exact"/>
              <w:jc w:val="center"/>
              <w:rPr>
                <w:rFonts w:ascii="宋体" w:hAnsi="宋体" w:cs="宋体"/>
                <w:sz w:val="24"/>
              </w:rPr>
            </w:pPr>
            <w:r>
              <w:rPr>
                <w:rFonts w:hint="eastAsia" w:ascii="宋体" w:hAnsi="宋体" w:cs="宋体"/>
                <w:sz w:val="24"/>
              </w:rPr>
              <w:t>6</w:t>
            </w:r>
          </w:p>
        </w:tc>
        <w:tc>
          <w:tcPr>
            <w:tcW w:w="2205" w:type="dxa"/>
          </w:tcPr>
          <w:p w14:paraId="6AB32525">
            <w:pPr>
              <w:spacing w:line="340" w:lineRule="exact"/>
              <w:rPr>
                <w:rFonts w:ascii="宋体" w:hAnsi="宋体" w:cs="宋体"/>
                <w:sz w:val="24"/>
              </w:rPr>
            </w:pPr>
          </w:p>
        </w:tc>
        <w:tc>
          <w:tcPr>
            <w:tcW w:w="957" w:type="dxa"/>
          </w:tcPr>
          <w:p w14:paraId="49F03EFC">
            <w:pPr>
              <w:spacing w:line="340" w:lineRule="exact"/>
              <w:rPr>
                <w:rFonts w:ascii="宋体" w:hAnsi="宋体" w:cs="宋体"/>
                <w:sz w:val="24"/>
              </w:rPr>
            </w:pPr>
          </w:p>
        </w:tc>
        <w:tc>
          <w:tcPr>
            <w:tcW w:w="840" w:type="dxa"/>
          </w:tcPr>
          <w:p w14:paraId="61193FD5">
            <w:pPr>
              <w:spacing w:line="340" w:lineRule="exact"/>
              <w:rPr>
                <w:rFonts w:ascii="宋体" w:hAnsi="宋体" w:cs="宋体"/>
                <w:sz w:val="24"/>
              </w:rPr>
            </w:pPr>
          </w:p>
        </w:tc>
        <w:tc>
          <w:tcPr>
            <w:tcW w:w="1260" w:type="dxa"/>
          </w:tcPr>
          <w:p w14:paraId="2F2E2A67">
            <w:pPr>
              <w:spacing w:line="340" w:lineRule="exact"/>
              <w:rPr>
                <w:rFonts w:ascii="宋体" w:hAnsi="宋体" w:cs="宋体"/>
                <w:sz w:val="24"/>
              </w:rPr>
            </w:pPr>
          </w:p>
        </w:tc>
        <w:tc>
          <w:tcPr>
            <w:tcW w:w="1340" w:type="dxa"/>
          </w:tcPr>
          <w:p w14:paraId="40D6F355">
            <w:pPr>
              <w:spacing w:line="340" w:lineRule="exact"/>
              <w:rPr>
                <w:rFonts w:ascii="宋体" w:hAnsi="宋体" w:cs="宋体"/>
                <w:sz w:val="24"/>
              </w:rPr>
            </w:pPr>
          </w:p>
        </w:tc>
        <w:tc>
          <w:tcPr>
            <w:tcW w:w="1347" w:type="dxa"/>
          </w:tcPr>
          <w:p w14:paraId="5F921FBE">
            <w:pPr>
              <w:spacing w:line="340" w:lineRule="exact"/>
              <w:rPr>
                <w:rFonts w:ascii="宋体" w:hAnsi="宋体" w:cs="宋体"/>
                <w:sz w:val="24"/>
              </w:rPr>
            </w:pPr>
          </w:p>
        </w:tc>
      </w:tr>
      <w:tr w14:paraId="58F3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5407174">
            <w:pPr>
              <w:spacing w:line="340" w:lineRule="exact"/>
              <w:jc w:val="center"/>
              <w:rPr>
                <w:rFonts w:ascii="宋体" w:hAnsi="宋体" w:cs="宋体"/>
                <w:sz w:val="24"/>
              </w:rPr>
            </w:pPr>
            <w:r>
              <w:rPr>
                <w:rFonts w:hint="eastAsia" w:ascii="宋体" w:hAnsi="宋体" w:cs="宋体"/>
                <w:sz w:val="24"/>
              </w:rPr>
              <w:t>7</w:t>
            </w:r>
          </w:p>
        </w:tc>
        <w:tc>
          <w:tcPr>
            <w:tcW w:w="2205" w:type="dxa"/>
          </w:tcPr>
          <w:p w14:paraId="0D3B3CAA">
            <w:pPr>
              <w:spacing w:line="340" w:lineRule="exact"/>
              <w:rPr>
                <w:rFonts w:ascii="宋体" w:hAnsi="宋体" w:cs="宋体"/>
                <w:sz w:val="24"/>
              </w:rPr>
            </w:pPr>
          </w:p>
        </w:tc>
        <w:tc>
          <w:tcPr>
            <w:tcW w:w="957" w:type="dxa"/>
          </w:tcPr>
          <w:p w14:paraId="46CFCC05">
            <w:pPr>
              <w:spacing w:line="340" w:lineRule="exact"/>
              <w:rPr>
                <w:rFonts w:ascii="宋体" w:hAnsi="宋体" w:cs="宋体"/>
                <w:sz w:val="24"/>
              </w:rPr>
            </w:pPr>
          </w:p>
        </w:tc>
        <w:tc>
          <w:tcPr>
            <w:tcW w:w="840" w:type="dxa"/>
          </w:tcPr>
          <w:p w14:paraId="252478AA">
            <w:pPr>
              <w:spacing w:line="340" w:lineRule="exact"/>
              <w:rPr>
                <w:rFonts w:ascii="宋体" w:hAnsi="宋体" w:cs="宋体"/>
                <w:sz w:val="24"/>
              </w:rPr>
            </w:pPr>
          </w:p>
        </w:tc>
        <w:tc>
          <w:tcPr>
            <w:tcW w:w="1260" w:type="dxa"/>
          </w:tcPr>
          <w:p w14:paraId="125A1689">
            <w:pPr>
              <w:spacing w:line="340" w:lineRule="exact"/>
              <w:rPr>
                <w:rFonts w:ascii="宋体" w:hAnsi="宋体" w:cs="宋体"/>
                <w:sz w:val="24"/>
              </w:rPr>
            </w:pPr>
          </w:p>
        </w:tc>
        <w:tc>
          <w:tcPr>
            <w:tcW w:w="1340" w:type="dxa"/>
          </w:tcPr>
          <w:p w14:paraId="368293B9">
            <w:pPr>
              <w:spacing w:line="340" w:lineRule="exact"/>
              <w:rPr>
                <w:rFonts w:ascii="宋体" w:hAnsi="宋体" w:cs="宋体"/>
                <w:sz w:val="24"/>
              </w:rPr>
            </w:pPr>
          </w:p>
        </w:tc>
        <w:tc>
          <w:tcPr>
            <w:tcW w:w="1347" w:type="dxa"/>
          </w:tcPr>
          <w:p w14:paraId="3AD16C9C">
            <w:pPr>
              <w:spacing w:line="340" w:lineRule="exact"/>
              <w:rPr>
                <w:rFonts w:ascii="宋体" w:hAnsi="宋体" w:cs="宋体"/>
                <w:sz w:val="24"/>
              </w:rPr>
            </w:pPr>
          </w:p>
        </w:tc>
      </w:tr>
      <w:tr w14:paraId="70D4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F4AB79B">
            <w:pPr>
              <w:spacing w:line="340" w:lineRule="exact"/>
              <w:jc w:val="center"/>
              <w:rPr>
                <w:rFonts w:ascii="宋体" w:hAnsi="宋体" w:cs="宋体"/>
                <w:sz w:val="24"/>
              </w:rPr>
            </w:pPr>
            <w:r>
              <w:rPr>
                <w:rFonts w:hint="eastAsia" w:ascii="宋体" w:hAnsi="宋体" w:cs="宋体"/>
                <w:sz w:val="24"/>
              </w:rPr>
              <w:t>8</w:t>
            </w:r>
          </w:p>
        </w:tc>
        <w:tc>
          <w:tcPr>
            <w:tcW w:w="2205" w:type="dxa"/>
          </w:tcPr>
          <w:p w14:paraId="33A88D36">
            <w:pPr>
              <w:spacing w:line="340" w:lineRule="exact"/>
              <w:rPr>
                <w:rFonts w:ascii="宋体" w:hAnsi="宋体" w:cs="宋体"/>
                <w:sz w:val="24"/>
              </w:rPr>
            </w:pPr>
          </w:p>
        </w:tc>
        <w:tc>
          <w:tcPr>
            <w:tcW w:w="957" w:type="dxa"/>
          </w:tcPr>
          <w:p w14:paraId="72E43D1F">
            <w:pPr>
              <w:spacing w:line="340" w:lineRule="exact"/>
              <w:rPr>
                <w:rFonts w:ascii="宋体" w:hAnsi="宋体" w:cs="宋体"/>
                <w:sz w:val="24"/>
              </w:rPr>
            </w:pPr>
          </w:p>
        </w:tc>
        <w:tc>
          <w:tcPr>
            <w:tcW w:w="840" w:type="dxa"/>
          </w:tcPr>
          <w:p w14:paraId="6B94D0C3">
            <w:pPr>
              <w:spacing w:line="340" w:lineRule="exact"/>
              <w:rPr>
                <w:rFonts w:ascii="宋体" w:hAnsi="宋体" w:cs="宋体"/>
                <w:sz w:val="24"/>
              </w:rPr>
            </w:pPr>
          </w:p>
        </w:tc>
        <w:tc>
          <w:tcPr>
            <w:tcW w:w="1260" w:type="dxa"/>
          </w:tcPr>
          <w:p w14:paraId="53887EE2">
            <w:pPr>
              <w:spacing w:line="340" w:lineRule="exact"/>
              <w:rPr>
                <w:rFonts w:ascii="宋体" w:hAnsi="宋体" w:cs="宋体"/>
                <w:sz w:val="24"/>
              </w:rPr>
            </w:pPr>
          </w:p>
        </w:tc>
        <w:tc>
          <w:tcPr>
            <w:tcW w:w="1340" w:type="dxa"/>
          </w:tcPr>
          <w:p w14:paraId="554930D9">
            <w:pPr>
              <w:spacing w:line="340" w:lineRule="exact"/>
              <w:rPr>
                <w:rFonts w:ascii="宋体" w:hAnsi="宋体" w:cs="宋体"/>
                <w:sz w:val="24"/>
              </w:rPr>
            </w:pPr>
          </w:p>
        </w:tc>
        <w:tc>
          <w:tcPr>
            <w:tcW w:w="1347" w:type="dxa"/>
          </w:tcPr>
          <w:p w14:paraId="54AC94C0">
            <w:pPr>
              <w:spacing w:line="340" w:lineRule="exact"/>
              <w:rPr>
                <w:rFonts w:ascii="宋体" w:hAnsi="宋体" w:cs="宋体"/>
                <w:sz w:val="24"/>
              </w:rPr>
            </w:pPr>
          </w:p>
        </w:tc>
      </w:tr>
      <w:tr w14:paraId="2BB6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230DBB4">
            <w:pPr>
              <w:spacing w:line="340" w:lineRule="exact"/>
              <w:jc w:val="center"/>
              <w:rPr>
                <w:rFonts w:ascii="宋体" w:hAnsi="宋体" w:cs="宋体"/>
                <w:sz w:val="24"/>
              </w:rPr>
            </w:pPr>
            <w:r>
              <w:rPr>
                <w:rFonts w:hint="eastAsia" w:ascii="宋体" w:hAnsi="宋体" w:cs="宋体"/>
                <w:sz w:val="24"/>
              </w:rPr>
              <w:t>9</w:t>
            </w:r>
          </w:p>
        </w:tc>
        <w:tc>
          <w:tcPr>
            <w:tcW w:w="2205" w:type="dxa"/>
          </w:tcPr>
          <w:p w14:paraId="4569B03C">
            <w:pPr>
              <w:spacing w:line="340" w:lineRule="exact"/>
              <w:rPr>
                <w:rFonts w:ascii="宋体" w:hAnsi="宋体" w:cs="宋体"/>
                <w:sz w:val="24"/>
              </w:rPr>
            </w:pPr>
          </w:p>
        </w:tc>
        <w:tc>
          <w:tcPr>
            <w:tcW w:w="957" w:type="dxa"/>
          </w:tcPr>
          <w:p w14:paraId="54333941">
            <w:pPr>
              <w:spacing w:line="340" w:lineRule="exact"/>
              <w:rPr>
                <w:rFonts w:ascii="宋体" w:hAnsi="宋体" w:cs="宋体"/>
                <w:sz w:val="24"/>
              </w:rPr>
            </w:pPr>
          </w:p>
        </w:tc>
        <w:tc>
          <w:tcPr>
            <w:tcW w:w="840" w:type="dxa"/>
          </w:tcPr>
          <w:p w14:paraId="67E2C542">
            <w:pPr>
              <w:spacing w:line="340" w:lineRule="exact"/>
              <w:rPr>
                <w:rFonts w:ascii="宋体" w:hAnsi="宋体" w:cs="宋体"/>
                <w:sz w:val="24"/>
              </w:rPr>
            </w:pPr>
          </w:p>
        </w:tc>
        <w:tc>
          <w:tcPr>
            <w:tcW w:w="1260" w:type="dxa"/>
          </w:tcPr>
          <w:p w14:paraId="3821A1FE">
            <w:pPr>
              <w:spacing w:line="340" w:lineRule="exact"/>
              <w:rPr>
                <w:rFonts w:ascii="宋体" w:hAnsi="宋体" w:cs="宋体"/>
                <w:sz w:val="24"/>
              </w:rPr>
            </w:pPr>
          </w:p>
        </w:tc>
        <w:tc>
          <w:tcPr>
            <w:tcW w:w="1340" w:type="dxa"/>
          </w:tcPr>
          <w:p w14:paraId="193CC22E">
            <w:pPr>
              <w:spacing w:line="340" w:lineRule="exact"/>
              <w:rPr>
                <w:rFonts w:ascii="宋体" w:hAnsi="宋体" w:cs="宋体"/>
                <w:sz w:val="24"/>
              </w:rPr>
            </w:pPr>
          </w:p>
        </w:tc>
        <w:tc>
          <w:tcPr>
            <w:tcW w:w="1347" w:type="dxa"/>
          </w:tcPr>
          <w:p w14:paraId="07FD1EBD">
            <w:pPr>
              <w:spacing w:line="340" w:lineRule="exact"/>
              <w:rPr>
                <w:rFonts w:ascii="宋体" w:hAnsi="宋体" w:cs="宋体"/>
                <w:sz w:val="24"/>
              </w:rPr>
            </w:pPr>
          </w:p>
        </w:tc>
      </w:tr>
      <w:tr w14:paraId="3C2E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306C309">
            <w:pPr>
              <w:spacing w:line="340" w:lineRule="exact"/>
              <w:jc w:val="center"/>
              <w:rPr>
                <w:rFonts w:ascii="宋体" w:hAnsi="宋体" w:cs="宋体"/>
                <w:sz w:val="24"/>
              </w:rPr>
            </w:pPr>
            <w:r>
              <w:rPr>
                <w:rFonts w:hint="eastAsia" w:ascii="宋体" w:hAnsi="宋体" w:cs="宋体"/>
                <w:sz w:val="24"/>
              </w:rPr>
              <w:t>10</w:t>
            </w:r>
          </w:p>
        </w:tc>
        <w:tc>
          <w:tcPr>
            <w:tcW w:w="2205" w:type="dxa"/>
          </w:tcPr>
          <w:p w14:paraId="3CAA2678">
            <w:pPr>
              <w:spacing w:line="340" w:lineRule="exact"/>
              <w:rPr>
                <w:rFonts w:ascii="宋体" w:hAnsi="宋体" w:cs="宋体"/>
                <w:sz w:val="24"/>
              </w:rPr>
            </w:pPr>
          </w:p>
        </w:tc>
        <w:tc>
          <w:tcPr>
            <w:tcW w:w="957" w:type="dxa"/>
          </w:tcPr>
          <w:p w14:paraId="2C0B0D02">
            <w:pPr>
              <w:spacing w:line="340" w:lineRule="exact"/>
              <w:rPr>
                <w:rFonts w:ascii="宋体" w:hAnsi="宋体" w:cs="宋体"/>
                <w:sz w:val="24"/>
              </w:rPr>
            </w:pPr>
          </w:p>
        </w:tc>
        <w:tc>
          <w:tcPr>
            <w:tcW w:w="840" w:type="dxa"/>
          </w:tcPr>
          <w:p w14:paraId="15F24B2A">
            <w:pPr>
              <w:spacing w:line="340" w:lineRule="exact"/>
              <w:rPr>
                <w:rFonts w:ascii="宋体" w:hAnsi="宋体" w:cs="宋体"/>
                <w:sz w:val="24"/>
              </w:rPr>
            </w:pPr>
          </w:p>
        </w:tc>
        <w:tc>
          <w:tcPr>
            <w:tcW w:w="1260" w:type="dxa"/>
          </w:tcPr>
          <w:p w14:paraId="1BC80181">
            <w:pPr>
              <w:spacing w:line="340" w:lineRule="exact"/>
              <w:rPr>
                <w:rFonts w:ascii="宋体" w:hAnsi="宋体" w:cs="宋体"/>
                <w:sz w:val="24"/>
              </w:rPr>
            </w:pPr>
          </w:p>
        </w:tc>
        <w:tc>
          <w:tcPr>
            <w:tcW w:w="1340" w:type="dxa"/>
          </w:tcPr>
          <w:p w14:paraId="0CA9D78E">
            <w:pPr>
              <w:spacing w:line="340" w:lineRule="exact"/>
              <w:rPr>
                <w:rFonts w:ascii="宋体" w:hAnsi="宋体" w:cs="宋体"/>
                <w:sz w:val="24"/>
              </w:rPr>
            </w:pPr>
          </w:p>
        </w:tc>
        <w:tc>
          <w:tcPr>
            <w:tcW w:w="1347" w:type="dxa"/>
          </w:tcPr>
          <w:p w14:paraId="5117795C">
            <w:pPr>
              <w:spacing w:line="340" w:lineRule="exact"/>
              <w:rPr>
                <w:rFonts w:ascii="宋体" w:hAnsi="宋体" w:cs="宋体"/>
                <w:sz w:val="24"/>
              </w:rPr>
            </w:pPr>
          </w:p>
        </w:tc>
      </w:tr>
      <w:tr w14:paraId="1D3C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65653F3">
            <w:pPr>
              <w:spacing w:line="340" w:lineRule="exact"/>
              <w:jc w:val="center"/>
              <w:rPr>
                <w:rFonts w:ascii="宋体" w:hAnsi="宋体" w:cs="宋体"/>
                <w:sz w:val="24"/>
              </w:rPr>
            </w:pPr>
            <w:r>
              <w:rPr>
                <w:rFonts w:hint="eastAsia" w:ascii="宋体" w:hAnsi="宋体" w:cs="宋体"/>
                <w:sz w:val="24"/>
              </w:rPr>
              <w:t>11</w:t>
            </w:r>
          </w:p>
        </w:tc>
        <w:tc>
          <w:tcPr>
            <w:tcW w:w="2205" w:type="dxa"/>
          </w:tcPr>
          <w:p w14:paraId="73287C7F">
            <w:pPr>
              <w:spacing w:line="340" w:lineRule="exact"/>
              <w:rPr>
                <w:rFonts w:ascii="宋体" w:hAnsi="宋体" w:cs="宋体"/>
                <w:sz w:val="24"/>
              </w:rPr>
            </w:pPr>
          </w:p>
        </w:tc>
        <w:tc>
          <w:tcPr>
            <w:tcW w:w="957" w:type="dxa"/>
          </w:tcPr>
          <w:p w14:paraId="2DD0299B">
            <w:pPr>
              <w:spacing w:line="340" w:lineRule="exact"/>
              <w:rPr>
                <w:rFonts w:ascii="宋体" w:hAnsi="宋体" w:cs="宋体"/>
                <w:sz w:val="24"/>
              </w:rPr>
            </w:pPr>
          </w:p>
        </w:tc>
        <w:tc>
          <w:tcPr>
            <w:tcW w:w="840" w:type="dxa"/>
          </w:tcPr>
          <w:p w14:paraId="1786AF19">
            <w:pPr>
              <w:spacing w:line="340" w:lineRule="exact"/>
              <w:rPr>
                <w:rFonts w:ascii="宋体" w:hAnsi="宋体" w:cs="宋体"/>
                <w:sz w:val="24"/>
              </w:rPr>
            </w:pPr>
          </w:p>
        </w:tc>
        <w:tc>
          <w:tcPr>
            <w:tcW w:w="1260" w:type="dxa"/>
          </w:tcPr>
          <w:p w14:paraId="55897951">
            <w:pPr>
              <w:spacing w:line="340" w:lineRule="exact"/>
              <w:rPr>
                <w:rFonts w:ascii="宋体" w:hAnsi="宋体" w:cs="宋体"/>
                <w:sz w:val="24"/>
              </w:rPr>
            </w:pPr>
          </w:p>
        </w:tc>
        <w:tc>
          <w:tcPr>
            <w:tcW w:w="1340" w:type="dxa"/>
          </w:tcPr>
          <w:p w14:paraId="1ED8576E">
            <w:pPr>
              <w:spacing w:line="340" w:lineRule="exact"/>
              <w:rPr>
                <w:rFonts w:ascii="宋体" w:hAnsi="宋体" w:cs="宋体"/>
                <w:sz w:val="24"/>
              </w:rPr>
            </w:pPr>
          </w:p>
        </w:tc>
        <w:tc>
          <w:tcPr>
            <w:tcW w:w="1347" w:type="dxa"/>
          </w:tcPr>
          <w:p w14:paraId="566CA4CF">
            <w:pPr>
              <w:spacing w:line="340" w:lineRule="exact"/>
              <w:rPr>
                <w:rFonts w:ascii="宋体" w:hAnsi="宋体" w:cs="宋体"/>
                <w:sz w:val="24"/>
              </w:rPr>
            </w:pPr>
          </w:p>
        </w:tc>
      </w:tr>
      <w:tr w14:paraId="39E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DC30F78">
            <w:pPr>
              <w:spacing w:line="340" w:lineRule="exact"/>
              <w:jc w:val="center"/>
              <w:rPr>
                <w:rFonts w:ascii="宋体" w:hAnsi="宋体" w:cs="宋体"/>
                <w:sz w:val="24"/>
              </w:rPr>
            </w:pPr>
            <w:r>
              <w:rPr>
                <w:rFonts w:hint="eastAsia" w:ascii="宋体" w:hAnsi="宋体" w:cs="宋体"/>
                <w:sz w:val="24"/>
              </w:rPr>
              <w:t>12</w:t>
            </w:r>
          </w:p>
        </w:tc>
        <w:tc>
          <w:tcPr>
            <w:tcW w:w="2205" w:type="dxa"/>
          </w:tcPr>
          <w:p w14:paraId="3A5B7FDE">
            <w:pPr>
              <w:spacing w:line="340" w:lineRule="exact"/>
              <w:rPr>
                <w:rFonts w:ascii="宋体" w:hAnsi="宋体" w:cs="宋体"/>
                <w:sz w:val="24"/>
              </w:rPr>
            </w:pPr>
          </w:p>
        </w:tc>
        <w:tc>
          <w:tcPr>
            <w:tcW w:w="957" w:type="dxa"/>
          </w:tcPr>
          <w:p w14:paraId="2F44F6FF">
            <w:pPr>
              <w:spacing w:line="340" w:lineRule="exact"/>
              <w:rPr>
                <w:rFonts w:ascii="宋体" w:hAnsi="宋体" w:cs="宋体"/>
                <w:sz w:val="24"/>
              </w:rPr>
            </w:pPr>
          </w:p>
        </w:tc>
        <w:tc>
          <w:tcPr>
            <w:tcW w:w="840" w:type="dxa"/>
          </w:tcPr>
          <w:p w14:paraId="5626A750">
            <w:pPr>
              <w:spacing w:line="340" w:lineRule="exact"/>
              <w:rPr>
                <w:rFonts w:ascii="宋体" w:hAnsi="宋体" w:cs="宋体"/>
                <w:sz w:val="24"/>
              </w:rPr>
            </w:pPr>
          </w:p>
        </w:tc>
        <w:tc>
          <w:tcPr>
            <w:tcW w:w="1260" w:type="dxa"/>
          </w:tcPr>
          <w:p w14:paraId="5B6C228B">
            <w:pPr>
              <w:spacing w:line="340" w:lineRule="exact"/>
              <w:rPr>
                <w:rFonts w:ascii="宋体" w:hAnsi="宋体" w:cs="宋体"/>
                <w:sz w:val="24"/>
              </w:rPr>
            </w:pPr>
          </w:p>
        </w:tc>
        <w:tc>
          <w:tcPr>
            <w:tcW w:w="1340" w:type="dxa"/>
          </w:tcPr>
          <w:p w14:paraId="623CDE0D">
            <w:pPr>
              <w:spacing w:line="340" w:lineRule="exact"/>
              <w:rPr>
                <w:rFonts w:ascii="宋体" w:hAnsi="宋体" w:cs="宋体"/>
                <w:sz w:val="24"/>
              </w:rPr>
            </w:pPr>
          </w:p>
        </w:tc>
        <w:tc>
          <w:tcPr>
            <w:tcW w:w="1347" w:type="dxa"/>
          </w:tcPr>
          <w:p w14:paraId="499BE9B0">
            <w:pPr>
              <w:spacing w:line="340" w:lineRule="exact"/>
              <w:rPr>
                <w:rFonts w:ascii="宋体" w:hAnsi="宋体" w:cs="宋体"/>
                <w:sz w:val="24"/>
              </w:rPr>
            </w:pPr>
          </w:p>
        </w:tc>
      </w:tr>
      <w:tr w14:paraId="39A7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7B5548C">
            <w:pPr>
              <w:spacing w:line="340" w:lineRule="exact"/>
              <w:jc w:val="center"/>
              <w:rPr>
                <w:rFonts w:ascii="宋体" w:hAnsi="宋体" w:cs="宋体"/>
                <w:sz w:val="24"/>
              </w:rPr>
            </w:pPr>
            <w:r>
              <w:rPr>
                <w:rFonts w:hint="eastAsia" w:ascii="宋体" w:hAnsi="宋体" w:cs="宋体"/>
                <w:sz w:val="24"/>
              </w:rPr>
              <w:t>13</w:t>
            </w:r>
          </w:p>
        </w:tc>
        <w:tc>
          <w:tcPr>
            <w:tcW w:w="2205" w:type="dxa"/>
          </w:tcPr>
          <w:p w14:paraId="31F01E59">
            <w:pPr>
              <w:spacing w:line="340" w:lineRule="exact"/>
              <w:rPr>
                <w:rFonts w:ascii="宋体" w:hAnsi="宋体" w:cs="宋体"/>
                <w:sz w:val="24"/>
              </w:rPr>
            </w:pPr>
          </w:p>
        </w:tc>
        <w:tc>
          <w:tcPr>
            <w:tcW w:w="957" w:type="dxa"/>
          </w:tcPr>
          <w:p w14:paraId="4E958243">
            <w:pPr>
              <w:spacing w:line="340" w:lineRule="exact"/>
              <w:rPr>
                <w:rFonts w:ascii="宋体" w:hAnsi="宋体" w:cs="宋体"/>
                <w:sz w:val="24"/>
              </w:rPr>
            </w:pPr>
          </w:p>
        </w:tc>
        <w:tc>
          <w:tcPr>
            <w:tcW w:w="840" w:type="dxa"/>
          </w:tcPr>
          <w:p w14:paraId="38368108">
            <w:pPr>
              <w:spacing w:line="340" w:lineRule="exact"/>
              <w:rPr>
                <w:rFonts w:ascii="宋体" w:hAnsi="宋体" w:cs="宋体"/>
                <w:sz w:val="24"/>
              </w:rPr>
            </w:pPr>
          </w:p>
        </w:tc>
        <w:tc>
          <w:tcPr>
            <w:tcW w:w="1260" w:type="dxa"/>
          </w:tcPr>
          <w:p w14:paraId="7F31B04B">
            <w:pPr>
              <w:spacing w:line="340" w:lineRule="exact"/>
              <w:rPr>
                <w:rFonts w:ascii="宋体" w:hAnsi="宋体" w:cs="宋体"/>
                <w:sz w:val="24"/>
              </w:rPr>
            </w:pPr>
          </w:p>
        </w:tc>
        <w:tc>
          <w:tcPr>
            <w:tcW w:w="1340" w:type="dxa"/>
          </w:tcPr>
          <w:p w14:paraId="505C84CE">
            <w:pPr>
              <w:spacing w:line="340" w:lineRule="exact"/>
              <w:rPr>
                <w:rFonts w:ascii="宋体" w:hAnsi="宋体" w:cs="宋体"/>
                <w:sz w:val="24"/>
              </w:rPr>
            </w:pPr>
          </w:p>
        </w:tc>
        <w:tc>
          <w:tcPr>
            <w:tcW w:w="1347" w:type="dxa"/>
          </w:tcPr>
          <w:p w14:paraId="67888E6A">
            <w:pPr>
              <w:spacing w:line="340" w:lineRule="exact"/>
              <w:rPr>
                <w:rFonts w:ascii="宋体" w:hAnsi="宋体" w:cs="宋体"/>
                <w:sz w:val="24"/>
              </w:rPr>
            </w:pPr>
          </w:p>
        </w:tc>
      </w:tr>
      <w:tr w14:paraId="01A8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37B07BA">
            <w:pPr>
              <w:spacing w:line="340" w:lineRule="exact"/>
              <w:jc w:val="center"/>
              <w:rPr>
                <w:rFonts w:ascii="宋体" w:hAnsi="宋体" w:cs="宋体"/>
                <w:sz w:val="24"/>
              </w:rPr>
            </w:pPr>
          </w:p>
        </w:tc>
        <w:tc>
          <w:tcPr>
            <w:tcW w:w="2205" w:type="dxa"/>
            <w:vAlign w:val="center"/>
          </w:tcPr>
          <w:p w14:paraId="40086EA5">
            <w:pPr>
              <w:pStyle w:val="62"/>
              <w:spacing w:line="340" w:lineRule="exact"/>
              <w:rPr>
                <w:rFonts w:ascii="宋体" w:hAnsi="宋体" w:cs="宋体"/>
                <w:szCs w:val="24"/>
              </w:rPr>
            </w:pPr>
            <w:r>
              <w:rPr>
                <w:rFonts w:hint="eastAsia" w:ascii="宋体" w:hAnsi="宋体" w:cs="宋体"/>
                <w:szCs w:val="24"/>
              </w:rPr>
              <w:t>其他费用</w:t>
            </w:r>
          </w:p>
        </w:tc>
        <w:tc>
          <w:tcPr>
            <w:tcW w:w="957" w:type="dxa"/>
          </w:tcPr>
          <w:p w14:paraId="4D0B1E72">
            <w:pPr>
              <w:spacing w:line="340" w:lineRule="exact"/>
              <w:rPr>
                <w:rFonts w:ascii="宋体" w:hAnsi="宋体" w:cs="宋体"/>
                <w:sz w:val="24"/>
              </w:rPr>
            </w:pPr>
          </w:p>
        </w:tc>
        <w:tc>
          <w:tcPr>
            <w:tcW w:w="840" w:type="dxa"/>
          </w:tcPr>
          <w:p w14:paraId="1FAA3EE5">
            <w:pPr>
              <w:spacing w:line="340" w:lineRule="exact"/>
              <w:rPr>
                <w:rFonts w:ascii="宋体" w:hAnsi="宋体" w:cs="宋体"/>
                <w:sz w:val="24"/>
              </w:rPr>
            </w:pPr>
          </w:p>
        </w:tc>
        <w:tc>
          <w:tcPr>
            <w:tcW w:w="1260" w:type="dxa"/>
          </w:tcPr>
          <w:p w14:paraId="68CC913D">
            <w:pPr>
              <w:spacing w:line="340" w:lineRule="exact"/>
              <w:rPr>
                <w:rFonts w:ascii="宋体" w:hAnsi="宋体" w:cs="宋体"/>
                <w:sz w:val="24"/>
              </w:rPr>
            </w:pPr>
          </w:p>
        </w:tc>
        <w:tc>
          <w:tcPr>
            <w:tcW w:w="1340" w:type="dxa"/>
          </w:tcPr>
          <w:p w14:paraId="2BF1B4B6">
            <w:pPr>
              <w:spacing w:line="340" w:lineRule="exact"/>
              <w:rPr>
                <w:rFonts w:ascii="宋体" w:hAnsi="宋体" w:cs="宋体"/>
                <w:sz w:val="24"/>
              </w:rPr>
            </w:pPr>
          </w:p>
        </w:tc>
        <w:tc>
          <w:tcPr>
            <w:tcW w:w="1347" w:type="dxa"/>
          </w:tcPr>
          <w:p w14:paraId="79213037">
            <w:pPr>
              <w:spacing w:line="340" w:lineRule="exact"/>
              <w:rPr>
                <w:rFonts w:ascii="宋体" w:hAnsi="宋体" w:cs="宋体"/>
                <w:sz w:val="24"/>
              </w:rPr>
            </w:pPr>
          </w:p>
        </w:tc>
      </w:tr>
      <w:tr w14:paraId="29BA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D7552C9">
            <w:pPr>
              <w:spacing w:line="340" w:lineRule="exact"/>
              <w:jc w:val="center"/>
              <w:rPr>
                <w:rFonts w:ascii="宋体" w:hAnsi="宋体" w:cs="宋体"/>
                <w:sz w:val="24"/>
              </w:rPr>
            </w:pPr>
          </w:p>
        </w:tc>
        <w:tc>
          <w:tcPr>
            <w:tcW w:w="2205" w:type="dxa"/>
          </w:tcPr>
          <w:p w14:paraId="65105906">
            <w:pPr>
              <w:spacing w:line="340" w:lineRule="exact"/>
              <w:rPr>
                <w:rFonts w:ascii="宋体" w:hAnsi="宋体" w:cs="宋体"/>
                <w:sz w:val="24"/>
              </w:rPr>
            </w:pPr>
            <w:r>
              <w:rPr>
                <w:rFonts w:hint="eastAsia" w:ascii="宋体" w:hAnsi="宋体" w:cs="宋体"/>
                <w:sz w:val="24"/>
              </w:rPr>
              <w:t>…</w:t>
            </w:r>
          </w:p>
        </w:tc>
        <w:tc>
          <w:tcPr>
            <w:tcW w:w="957" w:type="dxa"/>
          </w:tcPr>
          <w:p w14:paraId="4C9913E3">
            <w:pPr>
              <w:spacing w:line="340" w:lineRule="exact"/>
              <w:rPr>
                <w:rFonts w:ascii="宋体" w:hAnsi="宋体" w:cs="宋体"/>
                <w:sz w:val="24"/>
              </w:rPr>
            </w:pPr>
          </w:p>
        </w:tc>
        <w:tc>
          <w:tcPr>
            <w:tcW w:w="840" w:type="dxa"/>
          </w:tcPr>
          <w:p w14:paraId="0EA05C2E">
            <w:pPr>
              <w:spacing w:line="340" w:lineRule="exact"/>
              <w:rPr>
                <w:rFonts w:ascii="宋体" w:hAnsi="宋体" w:cs="宋体"/>
                <w:sz w:val="24"/>
              </w:rPr>
            </w:pPr>
          </w:p>
        </w:tc>
        <w:tc>
          <w:tcPr>
            <w:tcW w:w="1260" w:type="dxa"/>
          </w:tcPr>
          <w:p w14:paraId="4259850C">
            <w:pPr>
              <w:spacing w:line="340" w:lineRule="exact"/>
              <w:rPr>
                <w:rFonts w:ascii="宋体" w:hAnsi="宋体" w:cs="宋体"/>
                <w:sz w:val="24"/>
              </w:rPr>
            </w:pPr>
          </w:p>
        </w:tc>
        <w:tc>
          <w:tcPr>
            <w:tcW w:w="1340" w:type="dxa"/>
          </w:tcPr>
          <w:p w14:paraId="3D4625ED">
            <w:pPr>
              <w:spacing w:line="340" w:lineRule="exact"/>
              <w:rPr>
                <w:rFonts w:ascii="宋体" w:hAnsi="宋体" w:cs="宋体"/>
                <w:sz w:val="24"/>
              </w:rPr>
            </w:pPr>
          </w:p>
        </w:tc>
        <w:tc>
          <w:tcPr>
            <w:tcW w:w="1347" w:type="dxa"/>
          </w:tcPr>
          <w:p w14:paraId="1B82740C">
            <w:pPr>
              <w:spacing w:line="340" w:lineRule="exact"/>
              <w:rPr>
                <w:rFonts w:ascii="宋体" w:hAnsi="宋体" w:cs="宋体"/>
                <w:sz w:val="24"/>
              </w:rPr>
            </w:pPr>
          </w:p>
        </w:tc>
      </w:tr>
      <w:tr w14:paraId="58FC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AF91A4D">
            <w:pPr>
              <w:spacing w:line="340" w:lineRule="exact"/>
              <w:jc w:val="center"/>
              <w:rPr>
                <w:rFonts w:ascii="宋体" w:hAnsi="宋体" w:cs="宋体"/>
                <w:sz w:val="24"/>
              </w:rPr>
            </w:pPr>
          </w:p>
        </w:tc>
        <w:tc>
          <w:tcPr>
            <w:tcW w:w="2205" w:type="dxa"/>
          </w:tcPr>
          <w:p w14:paraId="7A462A71">
            <w:pPr>
              <w:pStyle w:val="62"/>
              <w:spacing w:line="340" w:lineRule="exact"/>
              <w:rPr>
                <w:rFonts w:ascii="宋体" w:hAnsi="宋体" w:cs="宋体"/>
                <w:szCs w:val="24"/>
              </w:rPr>
            </w:pPr>
            <w:r>
              <w:rPr>
                <w:rFonts w:hint="eastAsia" w:ascii="宋体" w:hAnsi="宋体" w:cs="宋体"/>
                <w:szCs w:val="24"/>
              </w:rPr>
              <w:t>…</w:t>
            </w:r>
          </w:p>
        </w:tc>
        <w:tc>
          <w:tcPr>
            <w:tcW w:w="957" w:type="dxa"/>
          </w:tcPr>
          <w:p w14:paraId="27C13F66">
            <w:pPr>
              <w:spacing w:line="340" w:lineRule="exact"/>
              <w:rPr>
                <w:rFonts w:ascii="宋体" w:hAnsi="宋体" w:cs="宋体"/>
                <w:sz w:val="24"/>
              </w:rPr>
            </w:pPr>
          </w:p>
        </w:tc>
        <w:tc>
          <w:tcPr>
            <w:tcW w:w="840" w:type="dxa"/>
          </w:tcPr>
          <w:p w14:paraId="587D0F66">
            <w:pPr>
              <w:spacing w:line="340" w:lineRule="exact"/>
              <w:rPr>
                <w:rFonts w:ascii="宋体" w:hAnsi="宋体" w:cs="宋体"/>
                <w:sz w:val="24"/>
              </w:rPr>
            </w:pPr>
          </w:p>
        </w:tc>
        <w:tc>
          <w:tcPr>
            <w:tcW w:w="1260" w:type="dxa"/>
          </w:tcPr>
          <w:p w14:paraId="54987B31">
            <w:pPr>
              <w:spacing w:line="340" w:lineRule="exact"/>
              <w:rPr>
                <w:rFonts w:ascii="宋体" w:hAnsi="宋体" w:cs="宋体"/>
                <w:sz w:val="24"/>
              </w:rPr>
            </w:pPr>
          </w:p>
        </w:tc>
        <w:tc>
          <w:tcPr>
            <w:tcW w:w="1340" w:type="dxa"/>
          </w:tcPr>
          <w:p w14:paraId="623B0D7A">
            <w:pPr>
              <w:spacing w:line="340" w:lineRule="exact"/>
              <w:rPr>
                <w:rFonts w:ascii="宋体" w:hAnsi="宋体" w:cs="宋体"/>
                <w:sz w:val="24"/>
              </w:rPr>
            </w:pPr>
          </w:p>
        </w:tc>
        <w:tc>
          <w:tcPr>
            <w:tcW w:w="1347" w:type="dxa"/>
          </w:tcPr>
          <w:p w14:paraId="574DB03C">
            <w:pPr>
              <w:spacing w:line="340" w:lineRule="exact"/>
              <w:rPr>
                <w:rFonts w:ascii="宋体" w:hAnsi="宋体" w:cs="宋体"/>
                <w:sz w:val="24"/>
              </w:rPr>
            </w:pPr>
          </w:p>
        </w:tc>
      </w:tr>
      <w:tr w14:paraId="094C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A3C18ED">
            <w:pPr>
              <w:spacing w:line="340" w:lineRule="exact"/>
              <w:jc w:val="center"/>
              <w:rPr>
                <w:rFonts w:ascii="宋体" w:hAnsi="宋体" w:cs="宋体"/>
                <w:sz w:val="24"/>
              </w:rPr>
            </w:pPr>
          </w:p>
        </w:tc>
        <w:tc>
          <w:tcPr>
            <w:tcW w:w="2205" w:type="dxa"/>
          </w:tcPr>
          <w:p w14:paraId="0EDEFA32">
            <w:pPr>
              <w:spacing w:line="340" w:lineRule="exact"/>
              <w:rPr>
                <w:rFonts w:ascii="宋体" w:hAnsi="宋体" w:cs="宋体"/>
                <w:sz w:val="24"/>
              </w:rPr>
            </w:pPr>
            <w:r>
              <w:rPr>
                <w:rFonts w:hint="eastAsia" w:ascii="宋体" w:hAnsi="宋体" w:cs="宋体"/>
                <w:sz w:val="24"/>
              </w:rPr>
              <w:t>…</w:t>
            </w:r>
          </w:p>
        </w:tc>
        <w:tc>
          <w:tcPr>
            <w:tcW w:w="957" w:type="dxa"/>
          </w:tcPr>
          <w:p w14:paraId="61B1FE26">
            <w:pPr>
              <w:spacing w:line="340" w:lineRule="exact"/>
              <w:rPr>
                <w:rFonts w:ascii="宋体" w:hAnsi="宋体" w:cs="宋体"/>
                <w:sz w:val="24"/>
              </w:rPr>
            </w:pPr>
          </w:p>
        </w:tc>
        <w:tc>
          <w:tcPr>
            <w:tcW w:w="840" w:type="dxa"/>
          </w:tcPr>
          <w:p w14:paraId="020F3387">
            <w:pPr>
              <w:spacing w:line="340" w:lineRule="exact"/>
              <w:rPr>
                <w:rFonts w:ascii="宋体" w:hAnsi="宋体" w:cs="宋体"/>
                <w:sz w:val="24"/>
              </w:rPr>
            </w:pPr>
          </w:p>
        </w:tc>
        <w:tc>
          <w:tcPr>
            <w:tcW w:w="1260" w:type="dxa"/>
          </w:tcPr>
          <w:p w14:paraId="258E5E33">
            <w:pPr>
              <w:spacing w:line="340" w:lineRule="exact"/>
              <w:rPr>
                <w:rFonts w:ascii="宋体" w:hAnsi="宋体" w:cs="宋体"/>
                <w:sz w:val="24"/>
              </w:rPr>
            </w:pPr>
          </w:p>
        </w:tc>
        <w:tc>
          <w:tcPr>
            <w:tcW w:w="1340" w:type="dxa"/>
          </w:tcPr>
          <w:p w14:paraId="2F415E47">
            <w:pPr>
              <w:spacing w:line="340" w:lineRule="exact"/>
              <w:rPr>
                <w:rFonts w:ascii="宋体" w:hAnsi="宋体" w:cs="宋体"/>
                <w:sz w:val="24"/>
              </w:rPr>
            </w:pPr>
          </w:p>
        </w:tc>
        <w:tc>
          <w:tcPr>
            <w:tcW w:w="1347" w:type="dxa"/>
          </w:tcPr>
          <w:p w14:paraId="51B1A119">
            <w:pPr>
              <w:spacing w:line="340" w:lineRule="exact"/>
              <w:rPr>
                <w:rFonts w:ascii="宋体" w:hAnsi="宋体" w:cs="宋体"/>
                <w:sz w:val="24"/>
              </w:rPr>
            </w:pPr>
          </w:p>
        </w:tc>
      </w:tr>
      <w:tr w14:paraId="3240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53E95A4">
            <w:pPr>
              <w:spacing w:line="340" w:lineRule="exact"/>
              <w:jc w:val="center"/>
              <w:rPr>
                <w:rFonts w:ascii="宋体" w:hAnsi="宋体" w:cs="宋体"/>
                <w:sz w:val="24"/>
              </w:rPr>
            </w:pPr>
          </w:p>
        </w:tc>
        <w:tc>
          <w:tcPr>
            <w:tcW w:w="2205" w:type="dxa"/>
            <w:vAlign w:val="center"/>
          </w:tcPr>
          <w:p w14:paraId="2BA0DC48">
            <w:pPr>
              <w:pStyle w:val="62"/>
              <w:spacing w:line="340" w:lineRule="exact"/>
              <w:rPr>
                <w:rFonts w:ascii="宋体" w:hAnsi="宋体" w:cs="宋体"/>
                <w:szCs w:val="24"/>
              </w:rPr>
            </w:pPr>
            <w:r>
              <w:rPr>
                <w:rFonts w:hint="eastAsia" w:ascii="宋体" w:hAnsi="宋体" w:cs="宋体"/>
                <w:szCs w:val="24"/>
              </w:rPr>
              <w:t>合计</w:t>
            </w:r>
          </w:p>
        </w:tc>
        <w:tc>
          <w:tcPr>
            <w:tcW w:w="957" w:type="dxa"/>
          </w:tcPr>
          <w:p w14:paraId="1D4F0434">
            <w:pPr>
              <w:spacing w:line="340" w:lineRule="exact"/>
              <w:rPr>
                <w:rFonts w:ascii="宋体" w:hAnsi="宋体" w:cs="宋体"/>
                <w:sz w:val="24"/>
              </w:rPr>
            </w:pPr>
          </w:p>
        </w:tc>
        <w:tc>
          <w:tcPr>
            <w:tcW w:w="840" w:type="dxa"/>
          </w:tcPr>
          <w:p w14:paraId="2811DFDC">
            <w:pPr>
              <w:spacing w:line="340" w:lineRule="exact"/>
              <w:rPr>
                <w:rFonts w:ascii="宋体" w:hAnsi="宋体" w:cs="宋体"/>
                <w:sz w:val="24"/>
              </w:rPr>
            </w:pPr>
          </w:p>
        </w:tc>
        <w:tc>
          <w:tcPr>
            <w:tcW w:w="1260" w:type="dxa"/>
          </w:tcPr>
          <w:p w14:paraId="598C864B">
            <w:pPr>
              <w:spacing w:line="340" w:lineRule="exact"/>
              <w:rPr>
                <w:rFonts w:ascii="宋体" w:hAnsi="宋体" w:cs="宋体"/>
                <w:sz w:val="24"/>
              </w:rPr>
            </w:pPr>
          </w:p>
        </w:tc>
        <w:tc>
          <w:tcPr>
            <w:tcW w:w="1340" w:type="dxa"/>
          </w:tcPr>
          <w:p w14:paraId="119EC9DC">
            <w:pPr>
              <w:spacing w:line="340" w:lineRule="exact"/>
              <w:rPr>
                <w:rFonts w:ascii="宋体" w:hAnsi="宋体" w:cs="宋体"/>
                <w:sz w:val="24"/>
              </w:rPr>
            </w:pPr>
          </w:p>
        </w:tc>
        <w:tc>
          <w:tcPr>
            <w:tcW w:w="1347" w:type="dxa"/>
          </w:tcPr>
          <w:p w14:paraId="0491C265">
            <w:pPr>
              <w:spacing w:line="340" w:lineRule="exact"/>
              <w:rPr>
                <w:rFonts w:ascii="宋体" w:hAnsi="宋体" w:cs="宋体"/>
                <w:sz w:val="24"/>
              </w:rPr>
            </w:pPr>
          </w:p>
        </w:tc>
      </w:tr>
    </w:tbl>
    <w:p w14:paraId="03F8F310">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647932D8">
      <w:pPr>
        <w:spacing w:line="360" w:lineRule="auto"/>
        <w:jc w:val="right"/>
        <w:rPr>
          <w:rFonts w:ascii="宋体" w:hAnsi="宋体" w:cs="宋体"/>
          <w:sz w:val="24"/>
        </w:rPr>
      </w:pPr>
      <w:r>
        <w:rPr>
          <w:rFonts w:hint="eastAsia" w:ascii="宋体" w:hAnsi="宋体" w:cs="宋体"/>
          <w:sz w:val="24"/>
        </w:rPr>
        <w:t xml:space="preserve">  年  月  日</w:t>
      </w:r>
    </w:p>
    <w:p w14:paraId="1493FBF5">
      <w:pPr>
        <w:adjustRightInd w:val="0"/>
        <w:snapToGrid w:val="0"/>
        <w:spacing w:line="360" w:lineRule="auto"/>
        <w:rPr>
          <w:rFonts w:ascii="宋体" w:hAnsi="宋体" w:cs="宋体"/>
          <w:sz w:val="24"/>
        </w:rPr>
      </w:pPr>
      <w:r>
        <w:rPr>
          <w:rFonts w:hint="eastAsia" w:ascii="宋体" w:hAnsi="宋体" w:cs="宋体"/>
          <w:sz w:val="24"/>
        </w:rPr>
        <w:t>备注：</w:t>
      </w:r>
    </w:p>
    <w:p w14:paraId="65C1AEBC">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4D12FA06">
      <w:pPr>
        <w:spacing w:line="360" w:lineRule="auto"/>
        <w:jc w:val="center"/>
        <w:rPr>
          <w:rFonts w:ascii="宋体" w:hAnsi="宋体" w:cs="宋体"/>
          <w:b/>
          <w:sz w:val="24"/>
        </w:rPr>
      </w:pPr>
    </w:p>
    <w:p w14:paraId="515DD36A">
      <w:pPr>
        <w:spacing w:line="360" w:lineRule="auto"/>
        <w:jc w:val="center"/>
        <w:rPr>
          <w:rFonts w:ascii="宋体" w:hAnsi="宋体" w:cs="宋体"/>
          <w:b/>
          <w:sz w:val="24"/>
        </w:rPr>
      </w:pPr>
    </w:p>
    <w:p w14:paraId="075CEF82">
      <w:pPr>
        <w:pStyle w:val="34"/>
        <w:ind w:firstLine="241"/>
        <w:rPr>
          <w:rFonts w:ascii="宋体" w:hAnsi="宋体" w:cs="宋体"/>
          <w:b/>
          <w:sz w:val="24"/>
        </w:rPr>
      </w:pPr>
    </w:p>
    <w:p w14:paraId="10295C90">
      <w:pPr>
        <w:pStyle w:val="34"/>
        <w:ind w:firstLine="241"/>
        <w:rPr>
          <w:rFonts w:ascii="宋体" w:hAnsi="宋体" w:cs="宋体"/>
          <w:b/>
          <w:sz w:val="24"/>
        </w:rPr>
      </w:pPr>
    </w:p>
    <w:p w14:paraId="2A4ADC76">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14:paraId="56C4559C">
      <w:pPr>
        <w:rPr>
          <w:rFonts w:ascii="宋体" w:hAnsi="宋体" w:cs="宋体"/>
          <w:sz w:val="24"/>
        </w:rPr>
      </w:pPr>
    </w:p>
    <w:p w14:paraId="50BCDB06">
      <w:pPr>
        <w:rPr>
          <w:rFonts w:ascii="宋体" w:hAnsi="宋体" w:cs="宋体"/>
          <w:sz w:val="24"/>
        </w:rPr>
      </w:pPr>
    </w:p>
    <w:tbl>
      <w:tblPr>
        <w:tblStyle w:val="26"/>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25CA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570FF360">
            <w:pPr>
              <w:pStyle w:val="13"/>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14FBE0A2">
            <w:pPr>
              <w:pStyle w:val="13"/>
              <w:jc w:val="center"/>
              <w:rPr>
                <w:rFonts w:hAnsi="宋体" w:cs="宋体"/>
                <w:bCs/>
                <w:sz w:val="24"/>
                <w:szCs w:val="24"/>
              </w:rPr>
            </w:pPr>
            <w:r>
              <w:rPr>
                <w:rFonts w:hint="eastAsia" w:hAnsi="宋体" w:cs="宋体"/>
                <w:bCs/>
                <w:sz w:val="24"/>
                <w:szCs w:val="24"/>
              </w:rPr>
              <w:t>按投标人所投内容填写</w:t>
            </w:r>
          </w:p>
        </w:tc>
      </w:tr>
      <w:tr w14:paraId="2099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530F9554">
            <w:pPr>
              <w:pStyle w:val="13"/>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51063395">
            <w:pPr>
              <w:pStyle w:val="13"/>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32025609">
            <w:pPr>
              <w:pStyle w:val="13"/>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65F33EF4">
            <w:pPr>
              <w:pStyle w:val="13"/>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4E5C96C7">
            <w:pPr>
              <w:pStyle w:val="13"/>
              <w:jc w:val="center"/>
              <w:rPr>
                <w:rFonts w:hAnsi="宋体" w:cs="宋体"/>
                <w:bCs/>
                <w:sz w:val="24"/>
                <w:szCs w:val="24"/>
              </w:rPr>
            </w:pPr>
            <w:r>
              <w:rPr>
                <w:rFonts w:hint="eastAsia" w:hAnsi="宋体" w:cs="宋体"/>
                <w:bCs/>
                <w:sz w:val="24"/>
                <w:szCs w:val="24"/>
              </w:rPr>
              <w:t>偏离说明</w:t>
            </w:r>
          </w:p>
        </w:tc>
      </w:tr>
      <w:tr w14:paraId="7B95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9E571A5">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145F1E55">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3EAFF464">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14:paraId="22D4E35D">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347F7DC5">
            <w:pPr>
              <w:jc w:val="center"/>
              <w:rPr>
                <w:rFonts w:ascii="宋体" w:hAnsi="宋体" w:cs="宋体"/>
                <w:sz w:val="24"/>
              </w:rPr>
            </w:pPr>
          </w:p>
        </w:tc>
      </w:tr>
      <w:tr w14:paraId="318F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A4F9D58">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25C85CB3">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24CF9DDD">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15310E3B">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3C1AA24B">
            <w:pPr>
              <w:jc w:val="center"/>
              <w:rPr>
                <w:rFonts w:ascii="宋体" w:hAnsi="宋体" w:cs="宋体"/>
                <w:sz w:val="24"/>
              </w:rPr>
            </w:pPr>
          </w:p>
        </w:tc>
      </w:tr>
      <w:tr w14:paraId="5984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9F7DDED">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52936261">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0D578320">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6D39F0A3">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4105677F">
            <w:pPr>
              <w:jc w:val="center"/>
              <w:rPr>
                <w:rFonts w:ascii="宋体" w:hAnsi="宋体" w:cs="宋体"/>
                <w:sz w:val="24"/>
              </w:rPr>
            </w:pPr>
          </w:p>
        </w:tc>
      </w:tr>
      <w:tr w14:paraId="1818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1D8313E">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6810413A">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56713CC9">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0446EE25">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7BF6CB58">
            <w:pPr>
              <w:jc w:val="center"/>
              <w:rPr>
                <w:rFonts w:ascii="宋体" w:hAnsi="宋体" w:cs="宋体"/>
                <w:sz w:val="24"/>
              </w:rPr>
            </w:pPr>
          </w:p>
        </w:tc>
      </w:tr>
      <w:tr w14:paraId="290D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BF9B77D">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635099EF">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71FE0B8C">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63E50E07">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125C82AA">
            <w:pPr>
              <w:jc w:val="center"/>
              <w:rPr>
                <w:rFonts w:ascii="宋体" w:hAnsi="宋体" w:cs="宋体"/>
                <w:sz w:val="24"/>
              </w:rPr>
            </w:pPr>
          </w:p>
        </w:tc>
      </w:tr>
      <w:tr w14:paraId="5977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EE237CF">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6C003A0E">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62073352">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23B9E200">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01829137">
            <w:pPr>
              <w:jc w:val="center"/>
              <w:rPr>
                <w:rFonts w:ascii="宋体" w:hAnsi="宋体" w:cs="宋体"/>
                <w:sz w:val="24"/>
              </w:rPr>
            </w:pPr>
          </w:p>
        </w:tc>
      </w:tr>
    </w:tbl>
    <w:p w14:paraId="7E9FA5F8">
      <w:pPr>
        <w:rPr>
          <w:rFonts w:ascii="宋体" w:hAnsi="宋体" w:cs="宋体"/>
          <w:sz w:val="24"/>
        </w:rPr>
      </w:pPr>
    </w:p>
    <w:p w14:paraId="2754F1F0">
      <w:pPr>
        <w:rPr>
          <w:rFonts w:ascii="宋体" w:hAnsi="宋体" w:cs="宋体"/>
          <w:sz w:val="24"/>
        </w:rPr>
      </w:pPr>
      <w:r>
        <w:rPr>
          <w:rFonts w:hint="eastAsia" w:ascii="宋体" w:hAnsi="宋体" w:cs="宋体"/>
          <w:sz w:val="24"/>
        </w:rPr>
        <w:t>(可根据需求自行更改)</w:t>
      </w:r>
    </w:p>
    <w:p w14:paraId="2B46111C">
      <w:pPr>
        <w:rPr>
          <w:rFonts w:ascii="宋体" w:hAnsi="宋体" w:cs="宋体"/>
          <w:sz w:val="24"/>
        </w:rPr>
      </w:pPr>
    </w:p>
    <w:p w14:paraId="49784F51">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56356873">
      <w:pPr>
        <w:spacing w:line="360" w:lineRule="auto"/>
        <w:jc w:val="right"/>
        <w:rPr>
          <w:rFonts w:ascii="宋体" w:hAnsi="宋体" w:cs="宋体"/>
          <w:sz w:val="24"/>
        </w:rPr>
      </w:pPr>
      <w:r>
        <w:rPr>
          <w:rFonts w:hint="eastAsia" w:ascii="宋体" w:hAnsi="宋体" w:cs="宋体"/>
          <w:sz w:val="24"/>
        </w:rPr>
        <w:t xml:space="preserve">  年  月  日</w:t>
      </w:r>
    </w:p>
    <w:p w14:paraId="0B67307E">
      <w:pPr>
        <w:spacing w:line="360" w:lineRule="auto"/>
        <w:rPr>
          <w:rFonts w:ascii="宋体" w:hAnsi="宋体" w:cs="宋体"/>
          <w:b/>
          <w:sz w:val="24"/>
        </w:rPr>
      </w:pPr>
    </w:p>
    <w:p w14:paraId="1FC65CC3">
      <w:pPr>
        <w:spacing w:line="360" w:lineRule="auto"/>
        <w:rPr>
          <w:rFonts w:ascii="宋体" w:hAnsi="宋体" w:cs="宋体"/>
          <w:b/>
          <w:sz w:val="24"/>
        </w:rPr>
      </w:pPr>
    </w:p>
    <w:p w14:paraId="120798A1">
      <w:pPr>
        <w:spacing w:line="360" w:lineRule="auto"/>
        <w:rPr>
          <w:rFonts w:ascii="宋体" w:hAnsi="宋体" w:cs="宋体"/>
          <w:b/>
          <w:sz w:val="24"/>
        </w:rPr>
      </w:pPr>
    </w:p>
    <w:p w14:paraId="4B33C8EE">
      <w:pPr>
        <w:spacing w:line="360" w:lineRule="auto"/>
        <w:rPr>
          <w:rFonts w:ascii="宋体" w:hAnsi="宋体" w:cs="宋体"/>
          <w:b/>
          <w:sz w:val="24"/>
        </w:rPr>
      </w:pPr>
    </w:p>
    <w:p w14:paraId="466A22B5">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14:paraId="11706603">
      <w:pPr>
        <w:pStyle w:val="25"/>
        <w:ind w:firstLine="480"/>
        <w:rPr>
          <w:rFonts w:ascii="宋体" w:hAnsi="宋体" w:eastAsia="宋体" w:cs="宋体"/>
          <w:sz w:val="24"/>
        </w:rPr>
      </w:pPr>
    </w:p>
    <w:p w14:paraId="356A0F33">
      <w:pPr>
        <w:spacing w:line="380" w:lineRule="exact"/>
        <w:jc w:val="center"/>
        <w:rPr>
          <w:rFonts w:ascii="宋体" w:hAnsi="宋体" w:cs="宋体"/>
          <w:sz w:val="24"/>
        </w:rPr>
      </w:pPr>
      <w:r>
        <w:rPr>
          <w:rFonts w:hint="eastAsia" w:ascii="宋体" w:hAnsi="宋体" w:cs="宋体"/>
          <w:sz w:val="24"/>
        </w:rPr>
        <w:t>服务方案及服务承诺</w:t>
      </w:r>
    </w:p>
    <w:p w14:paraId="73F49A1D">
      <w:pPr>
        <w:spacing w:line="380" w:lineRule="exact"/>
        <w:jc w:val="center"/>
        <w:rPr>
          <w:rFonts w:ascii="宋体" w:hAnsi="宋体" w:cs="宋体"/>
          <w:sz w:val="24"/>
        </w:rPr>
      </w:pPr>
    </w:p>
    <w:p w14:paraId="6D051327">
      <w:pPr>
        <w:spacing w:line="380" w:lineRule="exact"/>
        <w:ind w:firstLine="360" w:firstLineChars="150"/>
        <w:rPr>
          <w:rFonts w:ascii="宋体" w:hAnsi="宋体" w:cs="宋体"/>
          <w:sz w:val="24"/>
        </w:rPr>
      </w:pPr>
    </w:p>
    <w:p w14:paraId="337664C9">
      <w:pPr>
        <w:pStyle w:val="39"/>
        <w:rPr>
          <w:rFonts w:ascii="宋体" w:hAnsi="宋体" w:cs="宋体"/>
          <w:sz w:val="24"/>
          <w:szCs w:val="24"/>
        </w:rPr>
      </w:pPr>
    </w:p>
    <w:p w14:paraId="50B4D3FA">
      <w:pPr>
        <w:pStyle w:val="39"/>
        <w:rPr>
          <w:rFonts w:ascii="宋体" w:hAnsi="宋体" w:cs="宋体"/>
          <w:sz w:val="24"/>
          <w:szCs w:val="24"/>
        </w:rPr>
      </w:pPr>
    </w:p>
    <w:p w14:paraId="387D8D1C">
      <w:pPr>
        <w:pStyle w:val="39"/>
        <w:rPr>
          <w:rFonts w:ascii="宋体" w:hAnsi="宋体" w:cs="宋体"/>
          <w:sz w:val="24"/>
          <w:szCs w:val="24"/>
        </w:rPr>
      </w:pPr>
    </w:p>
    <w:p w14:paraId="37B9227F">
      <w:pPr>
        <w:pStyle w:val="39"/>
        <w:rPr>
          <w:rFonts w:ascii="宋体" w:hAnsi="宋体" w:cs="宋体"/>
          <w:sz w:val="24"/>
          <w:szCs w:val="24"/>
        </w:rPr>
      </w:pPr>
    </w:p>
    <w:p w14:paraId="751C699B">
      <w:pPr>
        <w:pStyle w:val="39"/>
        <w:rPr>
          <w:rFonts w:ascii="宋体" w:hAnsi="宋体" w:cs="宋体"/>
          <w:sz w:val="24"/>
          <w:szCs w:val="24"/>
        </w:rPr>
      </w:pPr>
    </w:p>
    <w:p w14:paraId="6ED5209B">
      <w:pPr>
        <w:pStyle w:val="39"/>
        <w:rPr>
          <w:rFonts w:ascii="宋体" w:hAnsi="宋体" w:cs="宋体"/>
          <w:sz w:val="24"/>
          <w:szCs w:val="24"/>
        </w:rPr>
      </w:pPr>
    </w:p>
    <w:p w14:paraId="5E634954">
      <w:pPr>
        <w:spacing w:line="380" w:lineRule="exact"/>
        <w:rPr>
          <w:rFonts w:ascii="宋体" w:hAnsi="宋体" w:cs="宋体"/>
          <w:sz w:val="24"/>
        </w:rPr>
      </w:pPr>
    </w:p>
    <w:p w14:paraId="6B1F608F">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1B457522">
      <w:pPr>
        <w:spacing w:line="380" w:lineRule="exact"/>
        <w:ind w:right="640" w:firstLine="1560" w:firstLineChars="650"/>
        <w:rPr>
          <w:rFonts w:ascii="宋体" w:hAnsi="宋体" w:cs="宋体"/>
          <w:sz w:val="24"/>
        </w:rPr>
      </w:pPr>
    </w:p>
    <w:p w14:paraId="4CD2468F">
      <w:pPr>
        <w:spacing w:line="380" w:lineRule="exact"/>
        <w:ind w:right="640" w:firstLine="4680" w:firstLineChars="1950"/>
        <w:rPr>
          <w:rFonts w:ascii="宋体" w:hAnsi="宋体" w:cs="宋体"/>
          <w:sz w:val="24"/>
        </w:rPr>
      </w:pPr>
    </w:p>
    <w:p w14:paraId="65A30D8E">
      <w:pPr>
        <w:spacing w:line="380" w:lineRule="exact"/>
        <w:jc w:val="center"/>
        <w:rPr>
          <w:rFonts w:ascii="宋体" w:hAnsi="宋体" w:cs="宋体"/>
          <w:sz w:val="24"/>
        </w:rPr>
      </w:pPr>
    </w:p>
    <w:p w14:paraId="400DAB56">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638801F8">
      <w:pPr>
        <w:spacing w:line="360" w:lineRule="auto"/>
        <w:jc w:val="center"/>
        <w:rPr>
          <w:rFonts w:ascii="宋体" w:hAnsi="宋体" w:cs="宋体"/>
          <w:b/>
          <w:bCs/>
          <w:sz w:val="24"/>
        </w:rPr>
      </w:pPr>
      <w:r>
        <w:rPr>
          <w:rFonts w:hint="eastAsia" w:ascii="宋体" w:hAnsi="宋体" w:cs="宋体"/>
          <w:b/>
          <w:bCs/>
          <w:sz w:val="24"/>
        </w:rPr>
        <w:br w:type="page"/>
      </w:r>
    </w:p>
    <w:p w14:paraId="5F51E731">
      <w:pPr>
        <w:spacing w:line="380" w:lineRule="exact"/>
        <w:jc w:val="center"/>
        <w:rPr>
          <w:rFonts w:hint="eastAsia" w:ascii="宋体" w:hAnsi="宋体" w:eastAsia="宋体" w:cs="宋体"/>
          <w:sz w:val="24"/>
        </w:rPr>
      </w:pPr>
      <w:r>
        <w:rPr>
          <w:rFonts w:hint="eastAsia" w:ascii="宋体" w:hAnsi="宋体" w:eastAsia="宋体" w:cs="宋体"/>
          <w:sz w:val="24"/>
        </w:rPr>
        <w:t>格式8合格供应商的声明函和承诺书</w:t>
      </w:r>
    </w:p>
    <w:p w14:paraId="3ECEC73A">
      <w:pPr>
        <w:spacing w:line="360" w:lineRule="auto"/>
        <w:rPr>
          <w:rFonts w:ascii="宋体" w:hAnsi="宋体" w:cs="宋体"/>
          <w:sz w:val="24"/>
        </w:rPr>
      </w:pPr>
    </w:p>
    <w:p w14:paraId="135834DC">
      <w:pPr>
        <w:spacing w:line="360" w:lineRule="auto"/>
        <w:jc w:val="center"/>
        <w:rPr>
          <w:rFonts w:ascii="宋体" w:hAnsi="宋体" w:cs="宋体"/>
          <w:b/>
          <w:bCs/>
          <w:sz w:val="24"/>
        </w:rPr>
      </w:pPr>
    </w:p>
    <w:p w14:paraId="2E07A588">
      <w:pPr>
        <w:pStyle w:val="39"/>
      </w:pPr>
    </w:p>
    <w:p w14:paraId="633209C5">
      <w:pPr>
        <w:spacing w:line="360" w:lineRule="auto"/>
        <w:jc w:val="center"/>
        <w:rPr>
          <w:rFonts w:ascii="宋体" w:hAnsi="宋体" w:cs="宋体"/>
          <w:b/>
          <w:sz w:val="24"/>
        </w:rPr>
      </w:pPr>
    </w:p>
    <w:p w14:paraId="43202D01">
      <w:pPr>
        <w:spacing w:line="360" w:lineRule="auto"/>
        <w:jc w:val="center"/>
        <w:rPr>
          <w:rFonts w:ascii="宋体" w:hAnsi="宋体" w:cs="宋体"/>
          <w:b/>
          <w:sz w:val="24"/>
        </w:rPr>
      </w:pPr>
    </w:p>
    <w:p w14:paraId="1E9E1F07">
      <w:pPr>
        <w:spacing w:line="360" w:lineRule="auto"/>
        <w:jc w:val="center"/>
        <w:rPr>
          <w:rFonts w:ascii="宋体" w:hAnsi="宋体" w:cs="宋体"/>
          <w:b/>
          <w:sz w:val="24"/>
        </w:rPr>
      </w:pPr>
    </w:p>
    <w:p w14:paraId="2DC254AF">
      <w:pPr>
        <w:spacing w:line="360" w:lineRule="auto"/>
        <w:jc w:val="center"/>
        <w:rPr>
          <w:rFonts w:ascii="宋体" w:hAnsi="宋体" w:cs="宋体"/>
          <w:b/>
          <w:sz w:val="24"/>
        </w:rPr>
      </w:pPr>
    </w:p>
    <w:p w14:paraId="5858D882">
      <w:pPr>
        <w:spacing w:line="360" w:lineRule="auto"/>
        <w:jc w:val="center"/>
        <w:rPr>
          <w:rFonts w:ascii="宋体" w:hAnsi="宋体" w:cs="宋体"/>
          <w:b/>
          <w:sz w:val="24"/>
        </w:rPr>
      </w:pPr>
    </w:p>
    <w:p w14:paraId="2C7E04CA">
      <w:pPr>
        <w:spacing w:line="360" w:lineRule="auto"/>
        <w:jc w:val="center"/>
        <w:rPr>
          <w:rFonts w:ascii="宋体" w:hAnsi="宋体" w:cs="宋体"/>
          <w:b/>
          <w:sz w:val="24"/>
        </w:rPr>
      </w:pPr>
    </w:p>
    <w:p w14:paraId="1FF81429">
      <w:pPr>
        <w:spacing w:line="360" w:lineRule="auto"/>
        <w:jc w:val="center"/>
        <w:rPr>
          <w:rFonts w:ascii="宋体" w:hAnsi="宋体" w:cs="宋体"/>
          <w:b/>
          <w:sz w:val="24"/>
        </w:rPr>
      </w:pPr>
    </w:p>
    <w:p w14:paraId="503A284A">
      <w:pPr>
        <w:spacing w:line="360" w:lineRule="auto"/>
        <w:jc w:val="center"/>
        <w:rPr>
          <w:rFonts w:ascii="宋体" w:hAnsi="宋体" w:cs="宋体"/>
          <w:b/>
          <w:sz w:val="24"/>
        </w:rPr>
      </w:pPr>
    </w:p>
    <w:p w14:paraId="49ABCDD0">
      <w:pPr>
        <w:spacing w:line="360" w:lineRule="auto"/>
        <w:jc w:val="center"/>
        <w:rPr>
          <w:rFonts w:ascii="宋体" w:hAnsi="宋体" w:cs="宋体"/>
          <w:b/>
          <w:sz w:val="24"/>
        </w:rPr>
      </w:pPr>
    </w:p>
    <w:p w14:paraId="389404B4">
      <w:pPr>
        <w:spacing w:line="360" w:lineRule="auto"/>
        <w:jc w:val="center"/>
        <w:rPr>
          <w:rFonts w:ascii="宋体" w:hAnsi="宋体" w:cs="宋体"/>
          <w:b/>
          <w:sz w:val="24"/>
        </w:rPr>
      </w:pPr>
    </w:p>
    <w:p w14:paraId="62397E6D">
      <w:pPr>
        <w:spacing w:line="360" w:lineRule="auto"/>
        <w:jc w:val="center"/>
        <w:rPr>
          <w:rFonts w:ascii="宋体" w:hAnsi="宋体" w:cs="宋体"/>
          <w:b/>
          <w:sz w:val="24"/>
        </w:rPr>
      </w:pPr>
    </w:p>
    <w:p w14:paraId="68BF49CB">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2E01B513">
      <w:pPr>
        <w:spacing w:line="380" w:lineRule="exact"/>
        <w:ind w:right="640" w:firstLine="1560" w:firstLineChars="650"/>
        <w:rPr>
          <w:rFonts w:ascii="宋体" w:hAnsi="宋体" w:cs="宋体"/>
          <w:sz w:val="24"/>
        </w:rPr>
      </w:pPr>
    </w:p>
    <w:p w14:paraId="4F800498">
      <w:pPr>
        <w:spacing w:line="360" w:lineRule="auto"/>
        <w:jc w:val="center"/>
        <w:rPr>
          <w:rFonts w:ascii="宋体" w:hAnsi="宋体" w:cs="宋体"/>
          <w:sz w:val="24"/>
        </w:rPr>
      </w:pPr>
      <w:r>
        <w:rPr>
          <w:rFonts w:hint="eastAsia" w:ascii="宋体" w:hAnsi="宋体" w:cs="宋体"/>
          <w:sz w:val="24"/>
        </w:rPr>
        <w:t xml:space="preserve">      年   月    日</w:t>
      </w:r>
    </w:p>
    <w:p w14:paraId="7DC35305">
      <w:pPr>
        <w:spacing w:line="360" w:lineRule="auto"/>
        <w:rPr>
          <w:rFonts w:hint="eastAsia" w:ascii="宋体" w:hAnsi="宋体" w:cs="宋体"/>
          <w:sz w:val="24"/>
        </w:rPr>
      </w:pPr>
    </w:p>
    <w:p w14:paraId="7282B91A">
      <w:pPr>
        <w:spacing w:line="360" w:lineRule="auto"/>
        <w:rPr>
          <w:rFonts w:hint="eastAsia" w:ascii="宋体" w:hAnsi="宋体" w:cs="宋体"/>
          <w:sz w:val="24"/>
        </w:rPr>
      </w:pPr>
    </w:p>
    <w:p w14:paraId="126ABF38">
      <w:pPr>
        <w:spacing w:line="360" w:lineRule="auto"/>
        <w:rPr>
          <w:rFonts w:hint="eastAsia" w:ascii="宋体" w:hAnsi="宋体" w:cs="宋体"/>
          <w:sz w:val="24"/>
        </w:rPr>
      </w:pPr>
    </w:p>
    <w:p w14:paraId="2C0BCF0F">
      <w:pPr>
        <w:spacing w:line="360" w:lineRule="auto"/>
        <w:rPr>
          <w:rFonts w:hint="eastAsia" w:ascii="宋体" w:hAnsi="宋体" w:cs="宋体"/>
          <w:sz w:val="24"/>
        </w:rPr>
      </w:pPr>
    </w:p>
    <w:p w14:paraId="64E9EB5D">
      <w:pPr>
        <w:spacing w:line="380" w:lineRule="exact"/>
        <w:jc w:val="center"/>
        <w:rPr>
          <w:rFonts w:hint="eastAsia" w:ascii="宋体" w:hAnsi="宋体" w:eastAsia="宋体" w:cs="宋体"/>
          <w:sz w:val="24"/>
        </w:rPr>
      </w:pPr>
    </w:p>
    <w:p w14:paraId="3924C503">
      <w:pPr>
        <w:spacing w:line="380" w:lineRule="exact"/>
        <w:jc w:val="center"/>
        <w:rPr>
          <w:rFonts w:hint="eastAsia" w:ascii="宋体" w:hAnsi="宋体" w:eastAsia="宋体" w:cs="宋体"/>
          <w:sz w:val="24"/>
        </w:rPr>
      </w:pPr>
    </w:p>
    <w:p w14:paraId="41427859">
      <w:pPr>
        <w:spacing w:line="380" w:lineRule="exact"/>
        <w:jc w:val="center"/>
        <w:rPr>
          <w:rFonts w:hint="eastAsia" w:ascii="宋体" w:hAnsi="宋体" w:eastAsia="宋体" w:cs="宋体"/>
          <w:sz w:val="24"/>
        </w:rPr>
      </w:pPr>
    </w:p>
    <w:p w14:paraId="49250719">
      <w:pPr>
        <w:spacing w:line="380" w:lineRule="exact"/>
        <w:jc w:val="center"/>
        <w:rPr>
          <w:rFonts w:hint="eastAsia" w:ascii="宋体" w:hAnsi="宋体" w:eastAsia="宋体" w:cs="宋体"/>
          <w:sz w:val="24"/>
        </w:rPr>
      </w:pPr>
    </w:p>
    <w:p w14:paraId="3B2D319A">
      <w:pPr>
        <w:spacing w:line="380" w:lineRule="exact"/>
        <w:jc w:val="center"/>
        <w:rPr>
          <w:rFonts w:hint="eastAsia" w:ascii="宋体" w:hAnsi="宋体" w:eastAsia="宋体" w:cs="宋体"/>
          <w:sz w:val="24"/>
        </w:rPr>
      </w:pPr>
    </w:p>
    <w:p w14:paraId="5E940DAC">
      <w:pPr>
        <w:spacing w:line="380" w:lineRule="exact"/>
        <w:jc w:val="center"/>
        <w:rPr>
          <w:rFonts w:hint="eastAsia" w:ascii="宋体" w:hAnsi="宋体" w:eastAsia="宋体" w:cs="宋体"/>
          <w:sz w:val="24"/>
        </w:rPr>
      </w:pPr>
    </w:p>
    <w:p w14:paraId="7314B469">
      <w:pPr>
        <w:spacing w:line="380" w:lineRule="exact"/>
        <w:jc w:val="center"/>
        <w:rPr>
          <w:rFonts w:hint="eastAsia" w:ascii="宋体" w:hAnsi="宋体" w:eastAsia="宋体" w:cs="宋体"/>
          <w:sz w:val="24"/>
        </w:rPr>
      </w:pPr>
    </w:p>
    <w:p w14:paraId="1DFED4BA">
      <w:pPr>
        <w:spacing w:line="380" w:lineRule="exact"/>
        <w:jc w:val="center"/>
        <w:rPr>
          <w:rFonts w:hint="eastAsia" w:ascii="宋体" w:hAnsi="宋体" w:eastAsia="宋体" w:cs="宋体"/>
          <w:sz w:val="24"/>
        </w:rPr>
      </w:pPr>
    </w:p>
    <w:p w14:paraId="1ABC80CA">
      <w:pPr>
        <w:spacing w:line="380" w:lineRule="exact"/>
        <w:jc w:val="center"/>
        <w:rPr>
          <w:rFonts w:hint="eastAsia" w:ascii="宋体" w:hAnsi="宋体" w:eastAsia="宋体" w:cs="宋体"/>
          <w:sz w:val="24"/>
        </w:rPr>
      </w:pPr>
    </w:p>
    <w:p w14:paraId="45EAD52F">
      <w:pPr>
        <w:spacing w:line="380" w:lineRule="exact"/>
        <w:jc w:val="center"/>
        <w:rPr>
          <w:rFonts w:hint="eastAsia" w:ascii="宋体" w:hAnsi="宋体" w:eastAsia="宋体" w:cs="宋体"/>
          <w:sz w:val="24"/>
        </w:rPr>
      </w:pPr>
    </w:p>
    <w:p w14:paraId="50E519DA">
      <w:pPr>
        <w:spacing w:line="380" w:lineRule="exact"/>
        <w:jc w:val="center"/>
        <w:rPr>
          <w:rFonts w:hint="eastAsia" w:ascii="宋体" w:hAnsi="宋体" w:eastAsia="宋体" w:cs="宋体"/>
          <w:color w:val="auto"/>
          <w:sz w:val="24"/>
        </w:rPr>
      </w:pPr>
      <w:r>
        <w:rPr>
          <w:rFonts w:hint="eastAsia" w:ascii="宋体" w:hAnsi="宋体" w:eastAsia="宋体" w:cs="宋体"/>
          <w:color w:val="auto"/>
          <w:sz w:val="24"/>
        </w:rPr>
        <w:t>格式9中小企业声明函（工程、服务）</w:t>
      </w:r>
    </w:p>
    <w:p w14:paraId="667A50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2"/>
          <w:szCs w:val="32"/>
        </w:rPr>
      </w:pPr>
    </w:p>
    <w:p w14:paraId="184F7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w:t>
      </w:r>
      <w:r>
        <w:rPr>
          <w:rFonts w:hint="eastAsia" w:ascii="宋体" w:hAnsi="宋体" w:eastAsia="宋体" w:cs="宋体"/>
          <w:sz w:val="24"/>
          <w:szCs w:val="24"/>
          <w:u w:val="single"/>
        </w:rPr>
        <w:t>（或者：服务全部由符合政策要求的中小企业承接）</w:t>
      </w:r>
      <w:r>
        <w:rPr>
          <w:rFonts w:hint="eastAsia" w:ascii="宋体" w:hAnsi="宋体" w:eastAsia="宋体" w:cs="宋体"/>
          <w:sz w:val="24"/>
          <w:szCs w:val="24"/>
        </w:rPr>
        <w:t>。相关企业</w:t>
      </w:r>
      <w:r>
        <w:rPr>
          <w:rFonts w:hint="eastAsia" w:ascii="宋体" w:hAnsi="宋体" w:eastAsia="宋体" w:cs="宋体"/>
          <w:sz w:val="24"/>
          <w:szCs w:val="24"/>
          <w:u w:val="single"/>
        </w:rPr>
        <w:t>（含联合 体中的中小企业、签订分包意向协议的中小企业）</w:t>
      </w:r>
      <w:r>
        <w:rPr>
          <w:rFonts w:hint="eastAsia" w:ascii="宋体" w:hAnsi="宋体" w:eastAsia="宋体" w:cs="宋体"/>
          <w:sz w:val="24"/>
          <w:szCs w:val="24"/>
        </w:rPr>
        <w:t>的具体情 况如下：</w:t>
      </w:r>
    </w:p>
    <w:p w14:paraId="6F04F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承建（承接）企业为（企业名称），从业人员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万元1，属于（中型企业、小型企业、微型企业）； </w:t>
      </w:r>
    </w:p>
    <w:p w14:paraId="427C4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i w:val="0"/>
          <w:iCs w:val="0"/>
          <w:sz w:val="24"/>
          <w:szCs w:val="24"/>
          <w:u w:val="single"/>
        </w:rPr>
        <w:t>（中型企业、 小型企业、微型企业）</w:t>
      </w:r>
      <w:r>
        <w:rPr>
          <w:rFonts w:hint="eastAsia" w:ascii="宋体" w:hAnsi="宋体" w:eastAsia="宋体" w:cs="宋体"/>
          <w:sz w:val="24"/>
          <w:szCs w:val="24"/>
        </w:rPr>
        <w:t>； ……</w:t>
      </w:r>
    </w:p>
    <w:p w14:paraId="6F0CE9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14AB37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14:paraId="3F3F02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3CA456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 </w:t>
      </w:r>
    </w:p>
    <w:p w14:paraId="33A2D39E">
      <w:pPr>
        <w:pStyle w:val="39"/>
        <w:rPr>
          <w:rFonts w:hint="eastAsia" w:ascii="宋体" w:hAnsi="宋体" w:eastAsia="宋体" w:cs="宋体"/>
          <w:sz w:val="24"/>
          <w:szCs w:val="24"/>
        </w:rPr>
      </w:pPr>
    </w:p>
    <w:p w14:paraId="2BD03E93">
      <w:pPr>
        <w:pStyle w:val="6"/>
        <w:rPr>
          <w:rFonts w:hint="eastAsia" w:ascii="宋体" w:hAnsi="宋体" w:eastAsia="宋体" w:cs="宋体"/>
          <w:sz w:val="24"/>
          <w:szCs w:val="24"/>
        </w:rPr>
      </w:pPr>
    </w:p>
    <w:p w14:paraId="2A2BB3D9">
      <w:pPr>
        <w:rPr>
          <w:rFonts w:hint="eastAsia" w:ascii="宋体" w:hAnsi="宋体" w:eastAsia="宋体" w:cs="宋体"/>
          <w:sz w:val="24"/>
          <w:szCs w:val="24"/>
        </w:rPr>
      </w:pPr>
    </w:p>
    <w:p w14:paraId="7B6BFF43">
      <w:pPr>
        <w:pStyle w:val="39"/>
        <w:rPr>
          <w:rFonts w:hint="eastAsia" w:ascii="宋体" w:hAnsi="宋体" w:eastAsia="宋体" w:cs="宋体"/>
          <w:sz w:val="24"/>
          <w:szCs w:val="24"/>
        </w:rPr>
      </w:pPr>
    </w:p>
    <w:p w14:paraId="11C83773">
      <w:pPr>
        <w:pStyle w:val="6"/>
        <w:rPr>
          <w:rFonts w:hint="eastAsia"/>
        </w:rPr>
      </w:pPr>
    </w:p>
    <w:p w14:paraId="1F48F3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68A6CF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5793959B">
      <w:pPr>
        <w:spacing w:line="360" w:lineRule="auto"/>
        <w:jc w:val="center"/>
        <w:rPr>
          <w:rFonts w:ascii="宋体" w:hAnsi="宋体" w:cs="宋体"/>
          <w:b/>
          <w:bCs/>
          <w:sz w:val="24"/>
        </w:rPr>
      </w:pPr>
    </w:p>
    <w:p w14:paraId="11AB2B58">
      <w:pPr>
        <w:spacing w:line="360" w:lineRule="auto"/>
        <w:jc w:val="center"/>
        <w:rPr>
          <w:rFonts w:ascii="宋体" w:hAnsi="宋体" w:cs="宋体"/>
          <w:b/>
          <w:bCs/>
          <w:sz w:val="24"/>
        </w:rPr>
      </w:pPr>
    </w:p>
    <w:p w14:paraId="170D4F26">
      <w:pPr>
        <w:pStyle w:val="39"/>
        <w:rPr>
          <w:rFonts w:ascii="宋体" w:hAnsi="宋体" w:cs="宋体"/>
          <w:b/>
          <w:bCs/>
          <w:sz w:val="24"/>
        </w:rPr>
      </w:pPr>
    </w:p>
    <w:p w14:paraId="7F67F4C9">
      <w:pPr>
        <w:pStyle w:val="6"/>
      </w:pPr>
    </w:p>
    <w:p w14:paraId="324700CD">
      <w:pPr>
        <w:spacing w:line="360" w:lineRule="auto"/>
        <w:rPr>
          <w:rFonts w:hint="eastAsia" w:ascii="宋体" w:hAnsi="宋体" w:cs="宋体"/>
          <w:sz w:val="24"/>
        </w:rPr>
      </w:pPr>
    </w:p>
    <w:p w14:paraId="54602F93">
      <w:pPr>
        <w:spacing w:line="360" w:lineRule="auto"/>
        <w:rPr>
          <w:rFonts w:ascii="宋体" w:hAnsi="宋体" w:cs="宋体"/>
          <w:sz w:val="24"/>
        </w:rPr>
      </w:pPr>
      <w:r>
        <w:rPr>
          <w:rFonts w:hint="eastAsia" w:ascii="宋体" w:hAnsi="宋体" w:cs="宋体"/>
          <w:sz w:val="24"/>
        </w:rPr>
        <w:t>格式</w:t>
      </w:r>
      <w:r>
        <w:rPr>
          <w:rFonts w:hint="eastAsia" w:ascii="宋体" w:hAnsi="宋体" w:cs="宋体"/>
          <w:sz w:val="24"/>
          <w:lang w:val="en-US" w:eastAsia="zh-CN"/>
        </w:rPr>
        <w:t>10</w:t>
      </w:r>
      <w:r>
        <w:rPr>
          <w:rFonts w:hint="eastAsia" w:ascii="宋体" w:hAnsi="宋体" w:cs="宋体"/>
          <w:sz w:val="24"/>
        </w:rPr>
        <w:t>其他资料</w:t>
      </w:r>
    </w:p>
    <w:p w14:paraId="56977FB3">
      <w:pPr>
        <w:pStyle w:val="34"/>
        <w:ind w:firstLine="240"/>
        <w:rPr>
          <w:rFonts w:ascii="宋体" w:hAnsi="宋体" w:cs="宋体"/>
          <w:sz w:val="24"/>
        </w:rPr>
      </w:pPr>
    </w:p>
    <w:p w14:paraId="58E416C7">
      <w:pPr>
        <w:pStyle w:val="34"/>
        <w:ind w:firstLine="240"/>
        <w:rPr>
          <w:rFonts w:ascii="宋体" w:hAnsi="宋体" w:cs="宋体"/>
          <w:sz w:val="24"/>
        </w:rPr>
      </w:pPr>
    </w:p>
    <w:p w14:paraId="50FD936F">
      <w:pPr>
        <w:pStyle w:val="34"/>
        <w:ind w:firstLine="240"/>
        <w:rPr>
          <w:rFonts w:ascii="宋体" w:hAnsi="宋体" w:cs="宋体"/>
          <w:sz w:val="24"/>
        </w:rPr>
      </w:pPr>
    </w:p>
    <w:p w14:paraId="1890394B">
      <w:pPr>
        <w:pStyle w:val="34"/>
        <w:ind w:firstLine="240"/>
        <w:rPr>
          <w:rFonts w:ascii="宋体" w:hAnsi="宋体" w:cs="宋体"/>
          <w:sz w:val="24"/>
        </w:rPr>
      </w:pPr>
    </w:p>
    <w:p w14:paraId="2C4A0EC7">
      <w:pPr>
        <w:pStyle w:val="34"/>
        <w:ind w:firstLine="240"/>
        <w:rPr>
          <w:rFonts w:ascii="宋体" w:hAnsi="宋体" w:cs="宋体"/>
          <w:sz w:val="24"/>
        </w:rPr>
      </w:pPr>
    </w:p>
    <w:p w14:paraId="549401C0">
      <w:pPr>
        <w:pStyle w:val="34"/>
        <w:ind w:firstLine="240"/>
        <w:rPr>
          <w:rFonts w:ascii="宋体" w:hAnsi="宋体" w:cs="宋体"/>
          <w:sz w:val="24"/>
        </w:rPr>
      </w:pPr>
    </w:p>
    <w:p w14:paraId="2E4838D9">
      <w:pPr>
        <w:pStyle w:val="34"/>
        <w:ind w:firstLine="240"/>
        <w:rPr>
          <w:rFonts w:ascii="宋体" w:hAnsi="宋体" w:cs="宋体"/>
          <w:sz w:val="24"/>
        </w:rPr>
      </w:pPr>
    </w:p>
    <w:p w14:paraId="533A5A9D">
      <w:pPr>
        <w:pStyle w:val="34"/>
        <w:ind w:firstLine="240"/>
        <w:rPr>
          <w:rFonts w:ascii="宋体" w:hAnsi="宋体" w:cs="宋体"/>
          <w:sz w:val="24"/>
        </w:rPr>
      </w:pPr>
    </w:p>
    <w:p w14:paraId="31C504AB">
      <w:pPr>
        <w:pStyle w:val="34"/>
        <w:ind w:firstLine="240"/>
        <w:rPr>
          <w:rFonts w:ascii="宋体" w:hAnsi="宋体" w:cs="宋体"/>
          <w:sz w:val="24"/>
        </w:rPr>
      </w:pPr>
    </w:p>
    <w:p w14:paraId="335265A2">
      <w:pPr>
        <w:pStyle w:val="34"/>
        <w:ind w:firstLine="240"/>
        <w:rPr>
          <w:rFonts w:ascii="宋体" w:hAnsi="宋体" w:cs="宋体"/>
          <w:sz w:val="24"/>
        </w:rPr>
      </w:pPr>
    </w:p>
    <w:p w14:paraId="549E0067">
      <w:pPr>
        <w:pStyle w:val="34"/>
        <w:ind w:firstLine="240"/>
        <w:rPr>
          <w:rFonts w:ascii="宋体" w:hAnsi="宋体" w:cs="宋体"/>
          <w:sz w:val="24"/>
        </w:rPr>
      </w:pPr>
    </w:p>
    <w:p w14:paraId="669AEF45">
      <w:pPr>
        <w:pStyle w:val="34"/>
        <w:ind w:firstLine="240"/>
        <w:rPr>
          <w:rFonts w:ascii="宋体" w:hAnsi="宋体" w:cs="宋体"/>
          <w:sz w:val="24"/>
        </w:rPr>
      </w:pPr>
    </w:p>
    <w:p w14:paraId="3247149C">
      <w:pPr>
        <w:pStyle w:val="34"/>
        <w:ind w:firstLine="240"/>
        <w:rPr>
          <w:rFonts w:ascii="宋体" w:hAnsi="宋体" w:cs="宋体"/>
          <w:sz w:val="24"/>
        </w:rPr>
      </w:pPr>
    </w:p>
    <w:p w14:paraId="50E73687">
      <w:pPr>
        <w:pStyle w:val="34"/>
        <w:ind w:firstLine="240"/>
        <w:rPr>
          <w:rFonts w:ascii="宋体" w:hAnsi="宋体" w:cs="宋体"/>
          <w:sz w:val="24"/>
        </w:rPr>
      </w:pPr>
    </w:p>
    <w:p w14:paraId="5EB6B113">
      <w:pPr>
        <w:pStyle w:val="34"/>
        <w:ind w:firstLine="240"/>
        <w:rPr>
          <w:rFonts w:ascii="宋体" w:hAnsi="宋体" w:cs="宋体"/>
          <w:sz w:val="24"/>
        </w:rPr>
      </w:pPr>
    </w:p>
    <w:p w14:paraId="6A5FD8F5">
      <w:pPr>
        <w:pStyle w:val="34"/>
        <w:ind w:firstLine="240"/>
        <w:rPr>
          <w:rFonts w:ascii="宋体" w:hAnsi="宋体" w:cs="宋体"/>
          <w:sz w:val="24"/>
        </w:rPr>
      </w:pPr>
    </w:p>
    <w:p w14:paraId="4E5ADEAF">
      <w:pPr>
        <w:pStyle w:val="34"/>
        <w:ind w:firstLine="240"/>
        <w:rPr>
          <w:rFonts w:ascii="宋体" w:hAnsi="宋体" w:cs="宋体"/>
          <w:sz w:val="24"/>
        </w:rPr>
      </w:pPr>
    </w:p>
    <w:p w14:paraId="61605724">
      <w:pPr>
        <w:pStyle w:val="34"/>
        <w:ind w:firstLine="240"/>
        <w:rPr>
          <w:rFonts w:ascii="宋体" w:hAnsi="宋体" w:cs="宋体"/>
          <w:sz w:val="24"/>
        </w:rPr>
      </w:pPr>
    </w:p>
    <w:p w14:paraId="1F9F73E7">
      <w:pPr>
        <w:pStyle w:val="34"/>
        <w:ind w:firstLine="240"/>
        <w:rPr>
          <w:rFonts w:ascii="宋体" w:hAnsi="宋体" w:cs="宋体"/>
          <w:sz w:val="24"/>
        </w:rPr>
      </w:pPr>
    </w:p>
    <w:p w14:paraId="4ABCF5AB">
      <w:pPr>
        <w:pStyle w:val="34"/>
        <w:ind w:firstLine="240"/>
        <w:rPr>
          <w:rFonts w:ascii="宋体" w:hAnsi="宋体" w:cs="宋体"/>
          <w:sz w:val="24"/>
        </w:rPr>
      </w:pPr>
    </w:p>
    <w:p w14:paraId="1F3CCCFF">
      <w:pPr>
        <w:pStyle w:val="34"/>
        <w:ind w:firstLine="240"/>
        <w:rPr>
          <w:rFonts w:ascii="宋体" w:hAnsi="宋体" w:cs="宋体"/>
          <w:sz w:val="24"/>
        </w:rPr>
      </w:pPr>
    </w:p>
    <w:p w14:paraId="2F1D9EEE">
      <w:pPr>
        <w:pStyle w:val="34"/>
        <w:ind w:firstLine="240"/>
        <w:rPr>
          <w:rFonts w:ascii="宋体" w:hAnsi="宋体" w:cs="宋体"/>
          <w:sz w:val="24"/>
        </w:rPr>
      </w:pPr>
    </w:p>
    <w:p w14:paraId="7F5A4B67">
      <w:pPr>
        <w:pStyle w:val="34"/>
        <w:ind w:firstLine="240"/>
        <w:rPr>
          <w:rFonts w:ascii="宋体" w:hAnsi="宋体" w:cs="宋体"/>
          <w:sz w:val="24"/>
        </w:rPr>
      </w:pPr>
    </w:p>
    <w:p w14:paraId="79A7A6BF">
      <w:pPr>
        <w:pStyle w:val="34"/>
        <w:ind w:firstLine="240"/>
        <w:rPr>
          <w:rFonts w:ascii="宋体" w:hAnsi="宋体" w:cs="宋体"/>
          <w:sz w:val="24"/>
        </w:rPr>
      </w:pPr>
    </w:p>
    <w:p w14:paraId="062C99FC">
      <w:pPr>
        <w:pStyle w:val="34"/>
        <w:ind w:firstLine="240"/>
        <w:rPr>
          <w:rFonts w:ascii="宋体" w:hAnsi="宋体" w:cs="宋体"/>
          <w:sz w:val="24"/>
        </w:rPr>
      </w:pPr>
    </w:p>
    <w:p w14:paraId="2B60E2C7">
      <w:pPr>
        <w:pStyle w:val="34"/>
        <w:ind w:firstLine="240"/>
        <w:rPr>
          <w:rFonts w:ascii="宋体" w:hAnsi="宋体" w:cs="宋体"/>
          <w:sz w:val="24"/>
        </w:rPr>
      </w:pPr>
    </w:p>
    <w:p w14:paraId="4EA283EC">
      <w:pPr>
        <w:pStyle w:val="34"/>
        <w:ind w:firstLine="240"/>
        <w:rPr>
          <w:rFonts w:ascii="宋体" w:hAnsi="宋体" w:cs="宋体"/>
          <w:sz w:val="24"/>
        </w:rPr>
      </w:pPr>
    </w:p>
    <w:p w14:paraId="17C2A095">
      <w:pPr>
        <w:pStyle w:val="34"/>
        <w:ind w:firstLine="240"/>
        <w:rPr>
          <w:rFonts w:ascii="宋体" w:hAnsi="宋体" w:cs="宋体"/>
          <w:sz w:val="24"/>
        </w:rPr>
      </w:pPr>
    </w:p>
    <w:p w14:paraId="6B114728">
      <w:pPr>
        <w:pStyle w:val="34"/>
        <w:ind w:firstLine="240"/>
        <w:rPr>
          <w:rFonts w:ascii="宋体" w:hAnsi="宋体" w:cs="宋体"/>
          <w:sz w:val="24"/>
        </w:rPr>
      </w:pPr>
    </w:p>
    <w:p w14:paraId="7E869310">
      <w:pPr>
        <w:pStyle w:val="34"/>
        <w:ind w:firstLine="240"/>
        <w:rPr>
          <w:rFonts w:ascii="宋体" w:hAnsi="宋体" w:cs="宋体"/>
          <w:sz w:val="24"/>
        </w:rPr>
      </w:pPr>
    </w:p>
    <w:p w14:paraId="2C4127C7">
      <w:pPr>
        <w:pStyle w:val="34"/>
        <w:ind w:firstLine="240"/>
        <w:rPr>
          <w:rFonts w:ascii="宋体" w:hAnsi="宋体" w:cs="宋体"/>
          <w:sz w:val="24"/>
        </w:rPr>
      </w:pPr>
    </w:p>
    <w:p w14:paraId="201A22C5">
      <w:pPr>
        <w:spacing w:line="360" w:lineRule="auto"/>
        <w:rPr>
          <w:rFonts w:hint="default" w:eastAsia="宋体"/>
          <w:lang w:val="en-US" w:eastAsia="zh-CN"/>
        </w:rPr>
      </w:pPr>
      <w:r>
        <w:rPr>
          <w:rFonts w:hint="eastAsia" w:ascii="宋体" w:hAnsi="宋体" w:cs="宋体"/>
          <w:sz w:val="24"/>
        </w:rPr>
        <w:t>格式</w:t>
      </w:r>
      <w:r>
        <w:rPr>
          <w:rFonts w:hint="eastAsia" w:ascii="宋体" w:hAnsi="宋体" w:cs="宋体"/>
          <w:sz w:val="24"/>
          <w:lang w:val="en-US" w:eastAsia="zh-CN"/>
        </w:rPr>
        <w:t>11</w:t>
      </w:r>
    </w:p>
    <w:p w14:paraId="3A832B63">
      <w:pPr>
        <w:spacing w:line="380" w:lineRule="exact"/>
        <w:jc w:val="center"/>
        <w:rPr>
          <w:rStyle w:val="68"/>
          <w:rFonts w:ascii="宋体"/>
          <w:b/>
          <w:bCs/>
          <w:sz w:val="28"/>
          <w:szCs w:val="28"/>
        </w:rPr>
      </w:pPr>
      <w:r>
        <w:rPr>
          <w:rStyle w:val="68"/>
          <w:rFonts w:hint="eastAsia" w:ascii="宋体" w:hAnsi="宋体" w:cs="宋体"/>
          <w:b/>
          <w:bCs/>
          <w:sz w:val="28"/>
          <w:szCs w:val="28"/>
        </w:rPr>
        <w:t>政府采购供应商诚信承诺书</w:t>
      </w:r>
    </w:p>
    <w:p w14:paraId="3AA69153">
      <w:pPr>
        <w:spacing w:line="380" w:lineRule="exact"/>
        <w:jc w:val="center"/>
        <w:rPr>
          <w:rStyle w:val="68"/>
          <w:rFonts w:ascii="宋体"/>
          <w:b/>
          <w:bCs/>
          <w:sz w:val="24"/>
        </w:rPr>
      </w:pPr>
    </w:p>
    <w:p w14:paraId="70B5ADE8">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41B61AB">
      <w:pPr>
        <w:spacing w:line="380" w:lineRule="exact"/>
        <w:rPr>
          <w:rFonts w:ascii="宋体" w:hAnsi="宋体" w:cs="宋体"/>
          <w:sz w:val="24"/>
        </w:rPr>
      </w:pPr>
      <w:r>
        <w:rPr>
          <w:rFonts w:hint="eastAsia" w:ascii="宋体" w:hAnsi="宋体" w:cs="宋体"/>
          <w:sz w:val="24"/>
        </w:rPr>
        <w:t>（一）提供虚假材料谋取中标;</w:t>
      </w:r>
    </w:p>
    <w:p w14:paraId="4910F7EA">
      <w:pPr>
        <w:spacing w:line="380" w:lineRule="exact"/>
        <w:rPr>
          <w:rFonts w:ascii="宋体" w:hAnsi="宋体" w:cs="宋体"/>
          <w:sz w:val="24"/>
        </w:rPr>
      </w:pPr>
      <w:r>
        <w:rPr>
          <w:rFonts w:hint="eastAsia" w:ascii="宋体" w:hAnsi="宋体" w:cs="宋体"/>
          <w:sz w:val="24"/>
        </w:rPr>
        <w:t>（二）采取不正当手段诋毁、排挤其他供应商;</w:t>
      </w:r>
    </w:p>
    <w:p w14:paraId="7856B291">
      <w:pPr>
        <w:spacing w:line="380" w:lineRule="exact"/>
        <w:rPr>
          <w:rFonts w:ascii="宋体" w:hAnsi="宋体" w:cs="宋体"/>
          <w:sz w:val="24"/>
        </w:rPr>
      </w:pPr>
      <w:r>
        <w:rPr>
          <w:rFonts w:hint="eastAsia" w:ascii="宋体" w:hAnsi="宋体" w:cs="宋体"/>
          <w:sz w:val="24"/>
        </w:rPr>
        <w:t>（三）与招标采购单位、其他投标人恶意串通;</w:t>
      </w:r>
    </w:p>
    <w:p w14:paraId="6118D045">
      <w:pPr>
        <w:spacing w:line="380" w:lineRule="exact"/>
        <w:rPr>
          <w:rFonts w:ascii="宋体" w:hAnsi="宋体" w:cs="宋体"/>
          <w:sz w:val="24"/>
        </w:rPr>
      </w:pPr>
      <w:r>
        <w:rPr>
          <w:rFonts w:hint="eastAsia" w:ascii="宋体" w:hAnsi="宋体" w:cs="宋体"/>
          <w:sz w:val="24"/>
        </w:rPr>
        <w:t>（四）向招标采购单位或提供其他不正当利益;</w:t>
      </w:r>
    </w:p>
    <w:p w14:paraId="6A1067DD">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1B682C93">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755ADDC5">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3DF6751A">
      <w:pPr>
        <w:spacing w:line="380" w:lineRule="exact"/>
        <w:rPr>
          <w:rFonts w:ascii="宋体" w:hAnsi="宋体" w:cs="宋体"/>
          <w:sz w:val="24"/>
        </w:rPr>
      </w:pPr>
      <w:r>
        <w:rPr>
          <w:rFonts w:hint="eastAsia" w:ascii="宋体" w:hAnsi="宋体" w:cs="宋体"/>
          <w:sz w:val="24"/>
        </w:rPr>
        <w:t>（八）将中标项目转让给他人或非法分包他人;</w:t>
      </w:r>
    </w:p>
    <w:p w14:paraId="24A9CD94">
      <w:pPr>
        <w:spacing w:line="380" w:lineRule="exact"/>
        <w:rPr>
          <w:rFonts w:ascii="宋体" w:hAnsi="宋体" w:cs="宋体"/>
          <w:sz w:val="24"/>
        </w:rPr>
      </w:pPr>
      <w:r>
        <w:rPr>
          <w:rFonts w:hint="eastAsia" w:ascii="宋体" w:hAnsi="宋体" w:cs="宋体"/>
          <w:sz w:val="24"/>
        </w:rPr>
        <w:t>（九）无正当理由，拒绝履行合同义务;</w:t>
      </w:r>
    </w:p>
    <w:p w14:paraId="199A64DB">
      <w:pPr>
        <w:spacing w:line="380" w:lineRule="exact"/>
        <w:rPr>
          <w:rFonts w:ascii="宋体" w:hAnsi="宋体" w:cs="宋体"/>
          <w:sz w:val="24"/>
        </w:rPr>
      </w:pPr>
      <w:r>
        <w:rPr>
          <w:rFonts w:hint="eastAsia" w:ascii="宋体" w:hAnsi="宋体" w:cs="宋体"/>
          <w:sz w:val="24"/>
        </w:rPr>
        <w:t>（十）无正当理由放弃中标（成交）项目;</w:t>
      </w:r>
    </w:p>
    <w:p w14:paraId="75BC771A">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21F689D1">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226F2350">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55C2C685">
      <w:pPr>
        <w:spacing w:line="380" w:lineRule="exact"/>
        <w:rPr>
          <w:rFonts w:ascii="宋体" w:hAnsi="宋体" w:cs="宋体"/>
          <w:sz w:val="24"/>
        </w:rPr>
      </w:pPr>
      <w:r>
        <w:rPr>
          <w:rFonts w:hint="eastAsia" w:ascii="宋体" w:hAnsi="宋体" w:cs="宋体"/>
          <w:sz w:val="24"/>
        </w:rPr>
        <w:t>（十四）开标后对招标文件的相关内容再进行质疑；</w:t>
      </w:r>
    </w:p>
    <w:p w14:paraId="75A9A3B3">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69F2ACAF">
      <w:pPr>
        <w:spacing w:line="380" w:lineRule="exact"/>
        <w:rPr>
          <w:rFonts w:ascii="宋体" w:hAnsi="宋体" w:cs="宋体"/>
          <w:sz w:val="24"/>
        </w:rPr>
      </w:pPr>
      <w:r>
        <w:rPr>
          <w:rFonts w:hint="eastAsia" w:ascii="宋体" w:hAnsi="宋体" w:cs="宋体"/>
          <w:sz w:val="24"/>
        </w:rPr>
        <w:t>（十六）拒绝有关部门监督检查或者提供虚假情况；</w:t>
      </w:r>
    </w:p>
    <w:p w14:paraId="33C13D9F">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4DBF56BA">
      <w:pPr>
        <w:spacing w:line="380" w:lineRule="exact"/>
        <w:ind w:firstLine="3360" w:firstLineChars="1400"/>
        <w:rPr>
          <w:rFonts w:ascii="宋体" w:hAnsi="宋体" w:cs="宋体"/>
          <w:sz w:val="24"/>
        </w:rPr>
      </w:pPr>
    </w:p>
    <w:p w14:paraId="4974E96F">
      <w:pPr>
        <w:spacing w:line="380" w:lineRule="exact"/>
        <w:ind w:firstLine="3360" w:firstLineChars="1400"/>
        <w:rPr>
          <w:rFonts w:ascii="宋体" w:hAnsi="宋体" w:cs="宋体"/>
          <w:sz w:val="24"/>
        </w:rPr>
      </w:pPr>
      <w:r>
        <w:rPr>
          <w:rFonts w:hint="eastAsia" w:ascii="宋体" w:hAnsi="宋体" w:cs="宋体"/>
          <w:sz w:val="24"/>
        </w:rPr>
        <w:t>供应商名称：（盖章）</w:t>
      </w:r>
    </w:p>
    <w:p w14:paraId="282953F6">
      <w:pPr>
        <w:spacing w:line="380" w:lineRule="exact"/>
        <w:ind w:firstLine="3360" w:firstLineChars="1400"/>
        <w:rPr>
          <w:rFonts w:ascii="宋体" w:hAnsi="宋体" w:cs="宋体"/>
          <w:sz w:val="24"/>
        </w:rPr>
      </w:pPr>
      <w:r>
        <w:rPr>
          <w:rFonts w:hint="eastAsia" w:ascii="宋体" w:hAnsi="宋体" w:cs="宋体"/>
          <w:sz w:val="24"/>
        </w:rPr>
        <w:t>法</w:t>
      </w:r>
      <w:r>
        <w:rPr>
          <w:rFonts w:hint="eastAsia" w:ascii="宋体" w:hAnsi="宋体" w:cs="宋体"/>
          <w:sz w:val="24"/>
          <w:lang w:val="en-US" w:eastAsia="zh-CN"/>
        </w:rPr>
        <w:t>定代</w:t>
      </w:r>
      <w:r>
        <w:rPr>
          <w:rFonts w:hint="eastAsia" w:ascii="宋体" w:hAnsi="宋体" w:cs="宋体"/>
          <w:sz w:val="24"/>
        </w:rPr>
        <w:t>表人：（签字）</w:t>
      </w:r>
    </w:p>
    <w:p w14:paraId="7DA4EAA9">
      <w:pPr>
        <w:spacing w:line="380" w:lineRule="exact"/>
        <w:ind w:firstLine="3360" w:firstLineChars="1400"/>
        <w:rPr>
          <w:rFonts w:ascii="宋体" w:hAnsi="宋体" w:cs="宋体"/>
          <w:sz w:val="24"/>
        </w:rPr>
      </w:pPr>
    </w:p>
    <w:p w14:paraId="63BC2D80">
      <w:pPr>
        <w:spacing w:line="380" w:lineRule="exact"/>
        <w:ind w:firstLine="3360" w:firstLineChars="1400"/>
        <w:rPr>
          <w:rFonts w:ascii="宋体" w:hAnsi="宋体" w:cs="宋体"/>
          <w:b/>
          <w:sz w:val="24"/>
        </w:rPr>
      </w:pPr>
      <w:r>
        <w:rPr>
          <w:rFonts w:hint="eastAsia" w:ascii="宋体" w:hAnsi="宋体" w:cs="宋体"/>
          <w:sz w:val="24"/>
        </w:rPr>
        <w:t>日期：年月日</w:t>
      </w:r>
    </w:p>
    <w:p w14:paraId="07DAEE54">
      <w:pPr>
        <w:pStyle w:val="34"/>
        <w:ind w:firstLine="0" w:firstLineChars="0"/>
        <w:rPr>
          <w:rFonts w:ascii="宋体" w:hAnsi="宋体" w:cs="宋体"/>
          <w:b/>
          <w:sz w:val="24"/>
        </w:rPr>
      </w:pPr>
    </w:p>
    <w:p w14:paraId="3583EA05">
      <w:pPr>
        <w:pStyle w:val="34"/>
        <w:ind w:left="0" w:leftChars="0" w:firstLine="0" w:firstLineChars="0"/>
        <w:rPr>
          <w:rFonts w:ascii="宋体" w:hAnsi="宋体" w:cs="宋体"/>
          <w:b/>
          <w:sz w:val="24"/>
        </w:rPr>
      </w:pPr>
    </w:p>
    <w:p w14:paraId="0FE5CD7A">
      <w:pPr>
        <w:pStyle w:val="4"/>
        <w:spacing w:before="0" w:after="0" w:line="500" w:lineRule="exact"/>
        <w:ind w:firstLine="0"/>
        <w:rPr>
          <w:rFonts w:hint="eastAsia" w:ascii="宋体" w:hAnsi="宋体" w:eastAsia="宋体" w:cs="宋体"/>
          <w:b/>
          <w:bCs w:val="0"/>
          <w:sz w:val="32"/>
          <w:szCs w:val="32"/>
          <w:lang w:val="en-US"/>
        </w:rPr>
      </w:pPr>
      <w:r>
        <w:rPr>
          <w:rFonts w:hint="eastAsia" w:ascii="宋体" w:hAnsi="宋体" w:cs="宋体"/>
          <w:b/>
          <w:bCs w:val="0"/>
          <w:sz w:val="32"/>
          <w:szCs w:val="32"/>
        </w:rPr>
        <w:t xml:space="preserve">第五章  </w:t>
      </w:r>
      <w:r>
        <w:rPr>
          <w:rFonts w:hint="eastAsia" w:ascii="宋体" w:hAnsi="宋体" w:eastAsia="宋体" w:cs="宋体"/>
          <w:b/>
          <w:bCs w:val="0"/>
          <w:w w:val="92"/>
          <w:sz w:val="32"/>
          <w:szCs w:val="32"/>
          <w:lang w:val="en-US"/>
        </w:rPr>
        <w:t>周口市</w:t>
      </w:r>
      <w:r>
        <w:rPr>
          <w:rFonts w:hint="eastAsia" w:ascii="宋体" w:hAnsi="宋体" w:eastAsia="宋体" w:cs="宋体"/>
          <w:b/>
          <w:bCs w:val="0"/>
          <w:sz w:val="32"/>
          <w:szCs w:val="32"/>
          <w:lang w:val="en-US"/>
        </w:rPr>
        <w:t>政府采购合同（服务类）标准文本</w:t>
      </w:r>
    </w:p>
    <w:p w14:paraId="50C9C6E1">
      <w:pPr>
        <w:ind w:firstLine="640" w:firstLineChars="200"/>
        <w:jc w:val="both"/>
        <w:rPr>
          <w:rFonts w:hint="eastAsia" w:ascii="宋体" w:hAnsi="宋体" w:eastAsia="宋体" w:cs="宋体"/>
          <w:sz w:val="32"/>
          <w:szCs w:val="32"/>
          <w:lang w:val="en-US"/>
        </w:rPr>
      </w:pPr>
    </w:p>
    <w:p w14:paraId="756AEDA2">
      <w:pPr>
        <w:pStyle w:val="81"/>
        <w:spacing w:beforeLines="0" w:afterLines="0"/>
        <w:ind w:left="0" w:firstLine="640" w:firstLineChars="200"/>
        <w:jc w:val="both"/>
        <w:rPr>
          <w:rFonts w:hint="eastAsia" w:ascii="宋体" w:hAnsi="宋体" w:eastAsia="宋体" w:cs="宋体"/>
          <w:sz w:val="32"/>
          <w:szCs w:val="32"/>
          <w:lang w:val="en-US"/>
        </w:rPr>
      </w:pPr>
    </w:p>
    <w:p w14:paraId="4CC7496D">
      <w:pPr>
        <w:pStyle w:val="81"/>
        <w:spacing w:beforeLines="0" w:afterLines="0"/>
        <w:ind w:left="0" w:firstLine="640" w:firstLineChars="200"/>
        <w:jc w:val="both"/>
        <w:rPr>
          <w:rFonts w:hint="eastAsia" w:ascii="宋体" w:hAnsi="宋体" w:eastAsia="宋体" w:cs="宋体"/>
          <w:sz w:val="32"/>
          <w:szCs w:val="32"/>
          <w:lang w:val="en-US"/>
        </w:rPr>
      </w:pPr>
    </w:p>
    <w:p w14:paraId="1541BE7F">
      <w:pPr>
        <w:pStyle w:val="81"/>
        <w:spacing w:beforeLines="0" w:afterLines="0"/>
        <w:ind w:left="0" w:firstLine="600" w:firstLineChars="200"/>
        <w:jc w:val="both"/>
        <w:rPr>
          <w:rFonts w:hint="eastAsia" w:ascii="宋体" w:hAnsi="宋体" w:eastAsia="宋体" w:cs="宋体"/>
          <w:sz w:val="30"/>
          <w:szCs w:val="30"/>
          <w:lang w:val="en-US"/>
        </w:rPr>
      </w:pPr>
    </w:p>
    <w:p w14:paraId="2D13CD26">
      <w:pPr>
        <w:pStyle w:val="81"/>
        <w:spacing w:beforeLines="0" w:afterLines="0"/>
        <w:ind w:left="0" w:firstLine="600" w:firstLineChars="200"/>
        <w:jc w:val="both"/>
        <w:rPr>
          <w:rFonts w:hint="eastAsia" w:ascii="宋体" w:hAnsi="宋体" w:eastAsia="宋体" w:cs="宋体"/>
          <w:sz w:val="30"/>
          <w:szCs w:val="30"/>
          <w:lang w:val="en-US"/>
        </w:rPr>
      </w:pPr>
    </w:p>
    <w:p w14:paraId="0F00F502">
      <w:pPr>
        <w:pStyle w:val="81"/>
        <w:spacing w:beforeLines="0" w:afterLines="0"/>
        <w:ind w:left="0" w:firstLine="600" w:firstLineChars="200"/>
        <w:jc w:val="both"/>
        <w:rPr>
          <w:rFonts w:hint="eastAsia" w:ascii="宋体" w:hAnsi="宋体" w:eastAsia="宋体" w:cs="宋体"/>
          <w:sz w:val="30"/>
          <w:szCs w:val="30"/>
          <w:lang w:val="en-US"/>
        </w:rPr>
      </w:pPr>
    </w:p>
    <w:p w14:paraId="51667965">
      <w:pPr>
        <w:pStyle w:val="81"/>
        <w:spacing w:beforeLines="0" w:afterLines="0"/>
        <w:ind w:left="0" w:firstLine="600" w:firstLineChars="200"/>
        <w:jc w:val="both"/>
        <w:rPr>
          <w:rFonts w:hint="eastAsia" w:ascii="宋体" w:hAnsi="宋体" w:eastAsia="宋体" w:cs="宋体"/>
          <w:sz w:val="30"/>
          <w:szCs w:val="30"/>
          <w:lang w:val="en-US"/>
        </w:rPr>
      </w:pPr>
    </w:p>
    <w:p w14:paraId="00A2DD32">
      <w:pPr>
        <w:pStyle w:val="81"/>
        <w:spacing w:beforeLines="0" w:afterLines="0"/>
        <w:ind w:left="0" w:firstLine="600" w:firstLineChars="200"/>
        <w:jc w:val="both"/>
        <w:rPr>
          <w:rFonts w:hint="eastAsia" w:ascii="宋体" w:hAnsi="宋体" w:eastAsia="宋体" w:cs="宋体"/>
          <w:sz w:val="30"/>
          <w:szCs w:val="30"/>
          <w:lang w:val="en-US"/>
        </w:rPr>
      </w:pPr>
    </w:p>
    <w:p w14:paraId="57ED936B">
      <w:pPr>
        <w:pStyle w:val="81"/>
        <w:spacing w:beforeLines="0" w:afterLines="0"/>
        <w:ind w:left="0" w:firstLine="600" w:firstLineChars="200"/>
        <w:jc w:val="both"/>
        <w:rPr>
          <w:rFonts w:hint="eastAsia" w:ascii="宋体" w:hAnsi="宋体" w:eastAsia="宋体" w:cs="宋体"/>
          <w:sz w:val="30"/>
          <w:szCs w:val="30"/>
          <w:lang w:val="en-US"/>
        </w:rPr>
      </w:pPr>
    </w:p>
    <w:p w14:paraId="1071C005">
      <w:pPr>
        <w:pStyle w:val="81"/>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政府采购项目名称：</w:t>
      </w:r>
    </w:p>
    <w:p w14:paraId="6B8B4EFB">
      <w:pPr>
        <w:pStyle w:val="81"/>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政府采购项目编号：</w:t>
      </w:r>
    </w:p>
    <w:p w14:paraId="03EF35A3">
      <w:pPr>
        <w:pStyle w:val="81"/>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采      购    人：</w:t>
      </w:r>
    </w:p>
    <w:p w14:paraId="7F824556">
      <w:pPr>
        <w:pStyle w:val="81"/>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供      应    商：</w:t>
      </w:r>
    </w:p>
    <w:p w14:paraId="55E90A05">
      <w:pPr>
        <w:pStyle w:val="81"/>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 订 地：</w:t>
      </w:r>
    </w:p>
    <w:p w14:paraId="17B803EF">
      <w:pPr>
        <w:pStyle w:val="81"/>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签订 时 间：</w:t>
      </w:r>
    </w:p>
    <w:p w14:paraId="6E1924A2">
      <w:pPr>
        <w:pStyle w:val="81"/>
        <w:spacing w:beforeLines="0" w:afterLines="0"/>
        <w:ind w:left="0" w:firstLine="600" w:firstLineChars="200"/>
        <w:jc w:val="both"/>
        <w:rPr>
          <w:rFonts w:hint="eastAsia" w:ascii="宋体" w:hAnsi="宋体" w:eastAsia="宋体" w:cs="宋体"/>
          <w:sz w:val="30"/>
          <w:szCs w:val="30"/>
          <w:lang w:val="en-US"/>
        </w:rPr>
      </w:pPr>
    </w:p>
    <w:p w14:paraId="0B72F163">
      <w:pPr>
        <w:pStyle w:val="81"/>
        <w:spacing w:beforeLines="0" w:afterLines="0"/>
        <w:ind w:left="0" w:firstLine="600" w:firstLineChars="200"/>
        <w:jc w:val="both"/>
        <w:rPr>
          <w:rFonts w:hint="eastAsia" w:ascii="宋体" w:hAnsi="宋体" w:eastAsia="宋体" w:cs="宋体"/>
          <w:sz w:val="30"/>
          <w:szCs w:val="30"/>
          <w:lang w:val="en-US"/>
        </w:rPr>
      </w:pPr>
    </w:p>
    <w:p w14:paraId="23125546">
      <w:pPr>
        <w:pStyle w:val="81"/>
        <w:spacing w:beforeLines="0" w:afterLines="0"/>
        <w:ind w:left="0" w:firstLine="600" w:firstLineChars="200"/>
        <w:jc w:val="both"/>
        <w:rPr>
          <w:rFonts w:hint="eastAsia" w:ascii="宋体" w:hAnsi="宋体" w:eastAsia="宋体" w:cs="宋体"/>
          <w:sz w:val="30"/>
          <w:szCs w:val="30"/>
          <w:lang w:val="en-US"/>
        </w:rPr>
      </w:pPr>
    </w:p>
    <w:p w14:paraId="34CD7704">
      <w:pPr>
        <w:pStyle w:val="81"/>
        <w:spacing w:beforeLines="0" w:afterLines="0"/>
        <w:ind w:left="0" w:firstLine="600" w:firstLineChars="200"/>
        <w:jc w:val="both"/>
        <w:rPr>
          <w:rFonts w:hint="eastAsia" w:ascii="宋体" w:hAnsi="宋体" w:eastAsia="宋体" w:cs="宋体"/>
          <w:sz w:val="30"/>
          <w:szCs w:val="30"/>
          <w:lang w:val="en-US"/>
        </w:rPr>
      </w:pPr>
    </w:p>
    <w:p w14:paraId="2AD71B36">
      <w:pPr>
        <w:pStyle w:val="81"/>
        <w:spacing w:beforeLines="0" w:afterLines="0"/>
        <w:ind w:left="0" w:firstLine="600" w:firstLineChars="200"/>
        <w:jc w:val="both"/>
        <w:rPr>
          <w:rFonts w:hint="eastAsia" w:ascii="宋体" w:hAnsi="宋体" w:eastAsia="宋体" w:cs="宋体"/>
          <w:sz w:val="30"/>
          <w:szCs w:val="30"/>
          <w:lang w:val="en-US"/>
        </w:rPr>
      </w:pPr>
    </w:p>
    <w:p w14:paraId="6B06C772">
      <w:pPr>
        <w:pStyle w:val="81"/>
        <w:spacing w:beforeLines="0" w:afterLines="0"/>
        <w:ind w:left="0" w:firstLine="600" w:firstLineChars="200"/>
        <w:jc w:val="both"/>
        <w:rPr>
          <w:rFonts w:hint="eastAsia" w:ascii="宋体" w:hAnsi="宋体" w:eastAsia="宋体" w:cs="宋体"/>
          <w:sz w:val="30"/>
          <w:szCs w:val="30"/>
          <w:lang w:val="en-US"/>
        </w:rPr>
      </w:pPr>
    </w:p>
    <w:p w14:paraId="5E7F8D0F">
      <w:pPr>
        <w:pStyle w:val="81"/>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sz w:val="32"/>
          <w:szCs w:val="32"/>
        </w:rPr>
        <w:t>合同签订指引</w:t>
      </w:r>
    </w:p>
    <w:p w14:paraId="6015C8E9">
      <w:pPr>
        <w:pStyle w:val="81"/>
        <w:spacing w:beforeLines="0" w:afterLines="0" w:line="440" w:lineRule="exact"/>
        <w:ind w:left="0"/>
        <w:jc w:val="both"/>
        <w:rPr>
          <w:rFonts w:hint="eastAsia" w:ascii="宋体" w:hAnsi="宋体" w:eastAsia="宋体" w:cs="宋体"/>
          <w:sz w:val="30"/>
          <w:szCs w:val="30"/>
        </w:rPr>
      </w:pPr>
    </w:p>
    <w:p w14:paraId="177307F6">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一、采购人在签订合同时应提供的资料：</w:t>
      </w:r>
    </w:p>
    <w:p w14:paraId="0632F0FC">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招标采购文件（以网上发布内容为准）；</w:t>
      </w:r>
    </w:p>
    <w:p w14:paraId="3EBE9443">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2、该政府采购项目</w:t>
      </w:r>
      <w:r>
        <w:rPr>
          <w:rFonts w:hint="eastAsia" w:ascii="宋体" w:hAnsi="宋体" w:eastAsia="宋体" w:cs="宋体"/>
          <w:sz w:val="21"/>
          <w:szCs w:val="21"/>
        </w:rPr>
        <w:t>招标文件的澄清和修改内容（公告内容）；</w:t>
      </w:r>
    </w:p>
    <w:p w14:paraId="5428D9DD">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3、该政府采购项目评审报告；</w:t>
      </w:r>
    </w:p>
    <w:p w14:paraId="76D1B1C1">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4、采购单位法人授权委托书（法人到场并签字的除外）；</w:t>
      </w:r>
    </w:p>
    <w:p w14:paraId="756A5454">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5、采购单位被授权人身份证件（法人到场并签字的除外）；</w:t>
      </w:r>
    </w:p>
    <w:p w14:paraId="215C90A4">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6、采购人和中标供应商（或服务商，下同）约定的其它内容（不得超出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14:paraId="20734072">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二、</w:t>
      </w:r>
      <w:r>
        <w:rPr>
          <w:rFonts w:hint="eastAsia" w:ascii="宋体" w:hAnsi="宋体" w:eastAsia="宋体" w:cs="宋体"/>
          <w:sz w:val="21"/>
          <w:szCs w:val="21"/>
        </w:rPr>
        <w:t>供应商在签订合同时应提供的资料：</w:t>
      </w:r>
    </w:p>
    <w:p w14:paraId="5DC6B264">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投标文件（纸质或</w:t>
      </w:r>
      <w:r>
        <w:rPr>
          <w:rFonts w:hint="eastAsia" w:ascii="宋体" w:hAnsi="宋体" w:eastAsia="宋体" w:cs="宋体"/>
          <w:sz w:val="21"/>
          <w:szCs w:val="21"/>
          <w:lang w:val="en-US"/>
        </w:rPr>
        <w:t>DPF格式的电子</w:t>
      </w:r>
      <w:r>
        <w:rPr>
          <w:rFonts w:hint="eastAsia" w:ascii="宋体" w:hAnsi="宋体" w:eastAsia="宋体" w:cs="宋体"/>
          <w:sz w:val="21"/>
          <w:szCs w:val="21"/>
        </w:rPr>
        <w:t>投标文件）；</w:t>
      </w:r>
    </w:p>
    <w:p w14:paraId="65C1F920">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2、针对该项目评审时评审委员会提出的质询答复（纸质并签章）；</w:t>
      </w:r>
    </w:p>
    <w:p w14:paraId="3995405C">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3、该政府采购项目中标通知书；</w:t>
      </w:r>
    </w:p>
    <w:p w14:paraId="64280E2F">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4、供应商法人授权委托书（法人到场并签字的除外）；</w:t>
      </w:r>
    </w:p>
    <w:p w14:paraId="00B1F665">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5、供应商被授权人身份证件（法人到场并签字的除外）；</w:t>
      </w:r>
    </w:p>
    <w:p w14:paraId="425A16A6">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6、供应商和采购人约定的其它内容（不得超出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14:paraId="028836E3">
      <w:pPr>
        <w:pStyle w:val="81"/>
        <w:spacing w:beforeLines="0" w:afterLines="0" w:line="440" w:lineRule="exact"/>
        <w:ind w:left="0" w:firstLine="420" w:firstLineChars="200"/>
        <w:jc w:val="both"/>
        <w:rPr>
          <w:rFonts w:hint="eastAsia" w:ascii="宋体" w:hAnsi="宋体" w:eastAsia="宋体" w:cs="宋体"/>
          <w:sz w:val="30"/>
          <w:szCs w:val="30"/>
        </w:rPr>
      </w:pPr>
      <w:r>
        <w:rPr>
          <w:rFonts w:hint="eastAsia" w:ascii="宋体" w:hAnsi="宋体" w:eastAsia="宋体" w:cs="宋体"/>
          <w:sz w:val="21"/>
          <w:szCs w:val="21"/>
        </w:rPr>
        <w:t>三、本合同签订后二个工作日内有采购人在“周口市政府采购网”上进行合同公示。</w:t>
      </w:r>
    </w:p>
    <w:p w14:paraId="6FA262B6">
      <w:pPr>
        <w:pStyle w:val="81"/>
        <w:spacing w:beforeLines="0" w:afterLines="0" w:line="440" w:lineRule="exact"/>
        <w:ind w:left="0"/>
        <w:jc w:val="center"/>
        <w:rPr>
          <w:rFonts w:hint="eastAsia" w:ascii="宋体" w:hAnsi="宋体" w:eastAsia="宋体" w:cs="宋体"/>
          <w:bCs/>
          <w:sz w:val="32"/>
          <w:szCs w:val="32"/>
        </w:rPr>
      </w:pPr>
    </w:p>
    <w:p w14:paraId="56FD47E9">
      <w:pPr>
        <w:pStyle w:val="81"/>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bCs/>
          <w:sz w:val="32"/>
          <w:szCs w:val="32"/>
        </w:rPr>
        <w:t>供应商履约验收指引</w:t>
      </w:r>
    </w:p>
    <w:p w14:paraId="2EF7D425">
      <w:pPr>
        <w:pStyle w:val="81"/>
        <w:spacing w:beforeLines="0" w:afterLines="0" w:line="440" w:lineRule="exact"/>
        <w:ind w:left="0" w:firstLine="420" w:firstLineChars="200"/>
        <w:jc w:val="both"/>
        <w:rPr>
          <w:rFonts w:hint="eastAsia" w:ascii="宋体" w:hAnsi="宋体" w:eastAsia="宋体" w:cs="宋体"/>
          <w:szCs w:val="27"/>
        </w:rPr>
      </w:pPr>
      <w:r>
        <w:rPr>
          <w:rFonts w:hint="eastAsia" w:ascii="宋体" w:hAnsi="宋体" w:eastAsia="宋体" w:cs="宋体"/>
          <w:sz w:val="21"/>
          <w:szCs w:val="21"/>
          <w:lang w:val="en-US"/>
        </w:rPr>
        <w:t>1、供应商不得</w:t>
      </w:r>
      <w:r>
        <w:rPr>
          <w:rFonts w:hint="eastAsia" w:ascii="宋体" w:hAnsi="宋体" w:eastAsia="宋体" w:cs="宋体"/>
          <w:sz w:val="21"/>
          <w:szCs w:val="21"/>
        </w:rPr>
        <w:t>擅自变更合同标的服务内容；</w:t>
      </w:r>
    </w:p>
    <w:p w14:paraId="01B5F109">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不得以次充优，随意降低服务标准和水平；</w:t>
      </w:r>
    </w:p>
    <w:p w14:paraId="5869CFEE">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3、</w:t>
      </w:r>
      <w:r>
        <w:rPr>
          <w:rFonts w:hint="eastAsia" w:ascii="宋体" w:hAnsi="宋体" w:eastAsia="宋体" w:cs="宋体"/>
          <w:sz w:val="21"/>
          <w:szCs w:val="21"/>
        </w:rPr>
        <w:t>对因客观上采购人采购需求发生变化造成的，应提供采、供双方的纸质备忘录材料；</w:t>
      </w:r>
    </w:p>
    <w:p w14:paraId="326F5E88">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4、在满足</w:t>
      </w:r>
      <w:r>
        <w:rPr>
          <w:rFonts w:hint="eastAsia" w:ascii="宋体" w:hAnsi="宋体" w:eastAsia="宋体" w:cs="宋体"/>
          <w:sz w:val="21"/>
          <w:szCs w:val="21"/>
        </w:rPr>
        <w:t>验收条件</w:t>
      </w:r>
      <w:r>
        <w:rPr>
          <w:rFonts w:hint="eastAsia" w:ascii="宋体" w:hAnsi="宋体" w:eastAsia="宋体" w:cs="宋体"/>
          <w:sz w:val="21"/>
          <w:szCs w:val="21"/>
          <w:lang w:val="en-US"/>
        </w:rPr>
        <w:t>5个工作日</w:t>
      </w:r>
      <w:r>
        <w:rPr>
          <w:rFonts w:hint="eastAsia" w:ascii="宋体" w:hAnsi="宋体" w:eastAsia="宋体" w:cs="宋体"/>
          <w:sz w:val="21"/>
          <w:szCs w:val="21"/>
        </w:rPr>
        <w:t>内通知采购人组织验收；</w:t>
      </w:r>
    </w:p>
    <w:p w14:paraId="3D41B2C9">
      <w:pPr>
        <w:pStyle w:val="81"/>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5、供应商应提供需验收服务的清单、标准、达到的水平等量化资料；</w:t>
      </w:r>
    </w:p>
    <w:p w14:paraId="4D0E0A71">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6、采、供</w:t>
      </w:r>
      <w:r>
        <w:rPr>
          <w:rFonts w:hint="eastAsia" w:ascii="宋体" w:hAnsi="宋体" w:eastAsia="宋体" w:cs="宋体"/>
          <w:sz w:val="21"/>
          <w:szCs w:val="21"/>
        </w:rPr>
        <w:t>双方约定的验收机构及相关人员组成情况。</w:t>
      </w:r>
    </w:p>
    <w:p w14:paraId="572745FA">
      <w:pPr>
        <w:pStyle w:val="81"/>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7、督促采购人在项目验收结束并达到相关要求后一个工作日内，在</w:t>
      </w:r>
      <w:r>
        <w:rPr>
          <w:rFonts w:hint="eastAsia" w:ascii="宋体" w:hAnsi="宋体" w:eastAsia="宋体" w:cs="宋体"/>
          <w:sz w:val="21"/>
          <w:szCs w:val="21"/>
        </w:rPr>
        <w:t>“周口市政府采购网”上进行“履约验收”公示。</w:t>
      </w:r>
    </w:p>
    <w:p w14:paraId="0C8FC6D7">
      <w:pPr>
        <w:pStyle w:val="4"/>
        <w:spacing w:before="0" w:after="0" w:line="500" w:lineRule="exact"/>
        <w:ind w:firstLine="0"/>
        <w:jc w:val="both"/>
        <w:rPr>
          <w:rFonts w:hint="eastAsia" w:ascii="宋体" w:hAnsi="宋体" w:eastAsia="宋体" w:cs="宋体"/>
          <w:b w:val="0"/>
          <w:bCs w:val="0"/>
          <w:sz w:val="21"/>
          <w:szCs w:val="21"/>
        </w:rPr>
      </w:pPr>
    </w:p>
    <w:p w14:paraId="5CF1387E">
      <w:pPr>
        <w:pStyle w:val="4"/>
        <w:spacing w:before="0" w:after="0" w:line="500" w:lineRule="exact"/>
        <w:ind w:firstLine="0"/>
        <w:rPr>
          <w:rFonts w:hint="eastAsia" w:ascii="宋体" w:hAnsi="宋体" w:eastAsia="宋体" w:cs="宋体"/>
          <w:b w:val="0"/>
          <w:sz w:val="44"/>
          <w:szCs w:val="44"/>
        </w:rPr>
      </w:pPr>
    </w:p>
    <w:p w14:paraId="3292A10E">
      <w:pPr>
        <w:pStyle w:val="4"/>
        <w:spacing w:before="0" w:after="0" w:line="500" w:lineRule="exact"/>
        <w:ind w:firstLine="0"/>
        <w:rPr>
          <w:rFonts w:hint="eastAsia" w:ascii="宋体" w:hAnsi="宋体" w:eastAsia="宋体" w:cs="宋体"/>
          <w:b w:val="0"/>
          <w:sz w:val="44"/>
          <w:szCs w:val="44"/>
        </w:rPr>
      </w:pPr>
    </w:p>
    <w:p w14:paraId="28A2F8B0">
      <w:pPr>
        <w:pStyle w:val="4"/>
        <w:spacing w:before="0" w:after="0" w:line="500" w:lineRule="exact"/>
        <w:ind w:firstLine="0"/>
        <w:rPr>
          <w:rFonts w:hint="eastAsia" w:ascii="宋体" w:hAnsi="宋体" w:eastAsia="宋体" w:cs="宋体"/>
          <w:b w:val="0"/>
          <w:sz w:val="44"/>
          <w:szCs w:val="44"/>
        </w:rPr>
      </w:pPr>
      <w:r>
        <w:rPr>
          <w:rFonts w:hint="eastAsia" w:ascii="宋体" w:hAnsi="宋体" w:eastAsia="宋体" w:cs="宋体"/>
          <w:b w:val="0"/>
          <w:sz w:val="44"/>
          <w:szCs w:val="44"/>
        </w:rPr>
        <w:t>服务合同内容</w:t>
      </w:r>
    </w:p>
    <w:p w14:paraId="00AB06AA">
      <w:pPr>
        <w:spacing w:line="360" w:lineRule="auto"/>
        <w:ind w:firstLine="420" w:firstLineChars="200"/>
        <w:jc w:val="both"/>
        <w:rPr>
          <w:rFonts w:hint="eastAsia" w:ascii="宋体" w:hAnsi="宋体" w:eastAsia="宋体" w:cs="宋体"/>
          <w:szCs w:val="27"/>
        </w:rPr>
      </w:pPr>
    </w:p>
    <w:p w14:paraId="7CB91A3A">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 xml:space="preserve">采购人（甲方）： </w:t>
      </w:r>
    </w:p>
    <w:p w14:paraId="43674E02">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供应商（乙方）：</w:t>
      </w:r>
    </w:p>
    <w:p w14:paraId="6C227357">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签订地点：</w:t>
      </w:r>
    </w:p>
    <w:p w14:paraId="55A199B0">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项目名称：</w:t>
      </w:r>
    </w:p>
    <w:p w14:paraId="658A6A78">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szCs w:val="27"/>
        </w:rPr>
        <w:t>项目编号：</w:t>
      </w:r>
    </w:p>
    <w:p w14:paraId="149A7CA1">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财政委托号：</w:t>
      </w:r>
      <w:r>
        <w:rPr>
          <w:rFonts w:hint="eastAsia" w:ascii="宋体" w:hAnsi="宋体" w:eastAsia="宋体" w:cs="宋体"/>
          <w:szCs w:val="27"/>
          <w:u w:val="single"/>
        </w:rPr>
        <w:t xml:space="preserve">      </w:t>
      </w:r>
      <w:r>
        <w:rPr>
          <w:rFonts w:hint="eastAsia" w:ascii="宋体" w:hAnsi="宋体" w:eastAsia="宋体" w:cs="宋体"/>
          <w:szCs w:val="27"/>
        </w:rPr>
        <w:t>(财政资金项目必须填写)</w:t>
      </w:r>
    </w:p>
    <w:p w14:paraId="79AE09E1">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0C8A6113">
      <w:pPr>
        <w:spacing w:line="360" w:lineRule="auto"/>
        <w:ind w:firstLine="422" w:firstLineChars="200"/>
        <w:jc w:val="both"/>
        <w:rPr>
          <w:rFonts w:hint="eastAsia" w:ascii="宋体" w:hAnsi="宋体" w:eastAsia="宋体" w:cs="宋体"/>
          <w:u w:val="single"/>
        </w:rPr>
      </w:pPr>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p>
    <w:tbl>
      <w:tblPr>
        <w:tblStyle w:val="26"/>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8CF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6878D157">
            <w:pPr>
              <w:spacing w:line="360" w:lineRule="auto"/>
              <w:ind w:firstLine="420" w:firstLineChars="200"/>
              <w:jc w:val="both"/>
              <w:rPr>
                <w:rFonts w:hint="eastAsia" w:ascii="宋体" w:hAnsi="宋体" w:eastAsia="宋体" w:cs="宋体"/>
              </w:rPr>
            </w:pPr>
            <w:r>
              <w:rPr>
                <w:rFonts w:hint="eastAsia" w:ascii="宋体" w:hAnsi="宋体" w:eastAsia="宋体" w:cs="宋体"/>
              </w:rPr>
              <w:t>服务内容</w:t>
            </w:r>
          </w:p>
        </w:tc>
        <w:tc>
          <w:tcPr>
            <w:tcW w:w="1623" w:type="dxa"/>
            <w:noWrap w:val="0"/>
            <w:vAlign w:val="top"/>
          </w:tcPr>
          <w:p w14:paraId="1BB1049D">
            <w:pPr>
              <w:spacing w:line="360" w:lineRule="auto"/>
              <w:ind w:firstLine="420" w:firstLineChars="200"/>
              <w:jc w:val="both"/>
              <w:rPr>
                <w:rFonts w:hint="eastAsia" w:ascii="宋体" w:hAnsi="宋体" w:eastAsia="宋体" w:cs="宋体"/>
              </w:rPr>
            </w:pPr>
            <w:r>
              <w:rPr>
                <w:rFonts w:hint="eastAsia" w:ascii="宋体" w:hAnsi="宋体" w:eastAsia="宋体" w:cs="宋体"/>
              </w:rPr>
              <w:t>标准水平</w:t>
            </w:r>
          </w:p>
        </w:tc>
        <w:tc>
          <w:tcPr>
            <w:tcW w:w="902" w:type="dxa"/>
            <w:noWrap w:val="0"/>
            <w:vAlign w:val="top"/>
          </w:tcPr>
          <w:p w14:paraId="032133F0">
            <w:pPr>
              <w:spacing w:line="360" w:lineRule="auto"/>
              <w:jc w:val="both"/>
              <w:rPr>
                <w:rFonts w:hint="eastAsia" w:ascii="宋体" w:hAnsi="宋体" w:eastAsia="宋体" w:cs="宋体"/>
              </w:rPr>
            </w:pPr>
            <w:r>
              <w:rPr>
                <w:rFonts w:hint="eastAsia" w:ascii="宋体" w:hAnsi="宋体" w:eastAsia="宋体" w:cs="宋体"/>
              </w:rPr>
              <w:t>单位</w:t>
            </w:r>
          </w:p>
        </w:tc>
        <w:tc>
          <w:tcPr>
            <w:tcW w:w="902" w:type="dxa"/>
            <w:noWrap w:val="0"/>
            <w:vAlign w:val="top"/>
          </w:tcPr>
          <w:p w14:paraId="17CEB3F4">
            <w:pPr>
              <w:spacing w:line="360" w:lineRule="auto"/>
              <w:jc w:val="both"/>
              <w:rPr>
                <w:rFonts w:hint="eastAsia" w:ascii="宋体" w:hAnsi="宋体" w:eastAsia="宋体" w:cs="宋体"/>
              </w:rPr>
            </w:pPr>
            <w:r>
              <w:rPr>
                <w:rFonts w:hint="eastAsia" w:ascii="宋体" w:hAnsi="宋体" w:eastAsia="宋体" w:cs="宋体"/>
              </w:rPr>
              <w:t>数量</w:t>
            </w:r>
          </w:p>
        </w:tc>
        <w:tc>
          <w:tcPr>
            <w:tcW w:w="1071" w:type="dxa"/>
            <w:noWrap w:val="0"/>
            <w:vAlign w:val="top"/>
          </w:tcPr>
          <w:p w14:paraId="7470D81F">
            <w:pPr>
              <w:spacing w:line="360" w:lineRule="auto"/>
              <w:ind w:firstLine="420" w:firstLineChars="200"/>
              <w:jc w:val="both"/>
              <w:rPr>
                <w:rFonts w:hint="eastAsia" w:ascii="宋体" w:hAnsi="宋体" w:eastAsia="宋体" w:cs="宋体"/>
              </w:rPr>
            </w:pPr>
            <w:r>
              <w:rPr>
                <w:rFonts w:hint="eastAsia" w:ascii="宋体" w:hAnsi="宋体" w:eastAsia="宋体" w:cs="宋体"/>
              </w:rPr>
              <w:t>单价</w:t>
            </w:r>
          </w:p>
        </w:tc>
        <w:tc>
          <w:tcPr>
            <w:tcW w:w="1250" w:type="dxa"/>
            <w:noWrap w:val="0"/>
            <w:vAlign w:val="top"/>
          </w:tcPr>
          <w:p w14:paraId="5F312BCB">
            <w:pPr>
              <w:spacing w:line="360" w:lineRule="auto"/>
              <w:ind w:firstLine="420" w:firstLineChars="200"/>
              <w:jc w:val="both"/>
              <w:rPr>
                <w:rFonts w:hint="eastAsia" w:ascii="宋体" w:hAnsi="宋体" w:eastAsia="宋体" w:cs="宋体"/>
              </w:rPr>
            </w:pPr>
            <w:r>
              <w:rPr>
                <w:rFonts w:hint="eastAsia" w:ascii="宋体" w:hAnsi="宋体" w:eastAsia="宋体" w:cs="宋体"/>
              </w:rPr>
              <w:t>小计</w:t>
            </w:r>
          </w:p>
        </w:tc>
        <w:tc>
          <w:tcPr>
            <w:tcW w:w="1106" w:type="dxa"/>
            <w:noWrap w:val="0"/>
            <w:vAlign w:val="top"/>
          </w:tcPr>
          <w:p w14:paraId="1CD0DAAF">
            <w:pPr>
              <w:spacing w:line="360" w:lineRule="auto"/>
              <w:ind w:firstLine="420" w:firstLineChars="200"/>
              <w:jc w:val="both"/>
              <w:rPr>
                <w:rFonts w:hint="eastAsia" w:ascii="宋体" w:hAnsi="宋体" w:eastAsia="宋体" w:cs="宋体"/>
              </w:rPr>
            </w:pPr>
            <w:r>
              <w:rPr>
                <w:rFonts w:hint="eastAsia" w:ascii="宋体" w:hAnsi="宋体" w:eastAsia="宋体" w:cs="宋体"/>
              </w:rPr>
              <w:t>备注</w:t>
            </w:r>
          </w:p>
        </w:tc>
      </w:tr>
      <w:tr w14:paraId="3680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729D9ECB">
            <w:pPr>
              <w:spacing w:line="360" w:lineRule="auto"/>
              <w:ind w:firstLine="420" w:firstLineChars="200"/>
              <w:jc w:val="both"/>
              <w:rPr>
                <w:rFonts w:hint="eastAsia" w:ascii="宋体" w:hAnsi="宋体" w:eastAsia="宋体" w:cs="宋体"/>
              </w:rPr>
            </w:pPr>
          </w:p>
        </w:tc>
        <w:tc>
          <w:tcPr>
            <w:tcW w:w="1623" w:type="dxa"/>
            <w:noWrap w:val="0"/>
            <w:vAlign w:val="top"/>
          </w:tcPr>
          <w:p w14:paraId="14EAC26A">
            <w:pPr>
              <w:spacing w:line="360" w:lineRule="auto"/>
              <w:ind w:firstLine="420" w:firstLineChars="200"/>
              <w:jc w:val="both"/>
              <w:rPr>
                <w:rFonts w:hint="eastAsia" w:ascii="宋体" w:hAnsi="宋体" w:eastAsia="宋体" w:cs="宋体"/>
              </w:rPr>
            </w:pPr>
          </w:p>
        </w:tc>
        <w:tc>
          <w:tcPr>
            <w:tcW w:w="902" w:type="dxa"/>
            <w:noWrap w:val="0"/>
            <w:vAlign w:val="top"/>
          </w:tcPr>
          <w:p w14:paraId="4868E14A">
            <w:pPr>
              <w:spacing w:line="360" w:lineRule="auto"/>
              <w:ind w:firstLine="420" w:firstLineChars="200"/>
              <w:jc w:val="both"/>
              <w:rPr>
                <w:rFonts w:hint="eastAsia" w:ascii="宋体" w:hAnsi="宋体" w:eastAsia="宋体" w:cs="宋体"/>
              </w:rPr>
            </w:pPr>
          </w:p>
        </w:tc>
        <w:tc>
          <w:tcPr>
            <w:tcW w:w="902" w:type="dxa"/>
            <w:noWrap w:val="0"/>
            <w:vAlign w:val="top"/>
          </w:tcPr>
          <w:p w14:paraId="254DF839">
            <w:pPr>
              <w:spacing w:line="360" w:lineRule="auto"/>
              <w:ind w:firstLine="420" w:firstLineChars="200"/>
              <w:jc w:val="both"/>
              <w:rPr>
                <w:rFonts w:hint="eastAsia" w:ascii="宋体" w:hAnsi="宋体" w:eastAsia="宋体" w:cs="宋体"/>
              </w:rPr>
            </w:pPr>
          </w:p>
        </w:tc>
        <w:tc>
          <w:tcPr>
            <w:tcW w:w="1071" w:type="dxa"/>
            <w:noWrap w:val="0"/>
            <w:vAlign w:val="top"/>
          </w:tcPr>
          <w:p w14:paraId="18AE70E0">
            <w:pPr>
              <w:spacing w:line="360" w:lineRule="auto"/>
              <w:ind w:firstLine="420" w:firstLineChars="200"/>
              <w:jc w:val="both"/>
              <w:rPr>
                <w:rFonts w:hint="eastAsia" w:ascii="宋体" w:hAnsi="宋体" w:eastAsia="宋体" w:cs="宋体"/>
              </w:rPr>
            </w:pPr>
          </w:p>
        </w:tc>
        <w:tc>
          <w:tcPr>
            <w:tcW w:w="1250" w:type="dxa"/>
            <w:noWrap w:val="0"/>
            <w:vAlign w:val="top"/>
          </w:tcPr>
          <w:p w14:paraId="7C9EC635">
            <w:pPr>
              <w:spacing w:line="360" w:lineRule="auto"/>
              <w:ind w:firstLine="420" w:firstLineChars="200"/>
              <w:jc w:val="both"/>
              <w:rPr>
                <w:rFonts w:hint="eastAsia" w:ascii="宋体" w:hAnsi="宋体" w:eastAsia="宋体" w:cs="宋体"/>
              </w:rPr>
            </w:pPr>
          </w:p>
        </w:tc>
        <w:tc>
          <w:tcPr>
            <w:tcW w:w="1106" w:type="dxa"/>
            <w:noWrap w:val="0"/>
            <w:vAlign w:val="top"/>
          </w:tcPr>
          <w:p w14:paraId="54A442AD">
            <w:pPr>
              <w:spacing w:line="360" w:lineRule="auto"/>
              <w:ind w:firstLine="420" w:firstLineChars="200"/>
              <w:jc w:val="both"/>
              <w:rPr>
                <w:rFonts w:hint="eastAsia" w:ascii="宋体" w:hAnsi="宋体" w:eastAsia="宋体" w:cs="宋体"/>
              </w:rPr>
            </w:pPr>
          </w:p>
        </w:tc>
      </w:tr>
      <w:tr w14:paraId="267D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212224FD">
            <w:pPr>
              <w:spacing w:line="360" w:lineRule="auto"/>
              <w:ind w:firstLine="420" w:firstLineChars="200"/>
              <w:jc w:val="both"/>
              <w:rPr>
                <w:rFonts w:hint="eastAsia" w:ascii="宋体" w:hAnsi="宋体" w:eastAsia="宋体" w:cs="宋体"/>
              </w:rPr>
            </w:pPr>
          </w:p>
        </w:tc>
        <w:tc>
          <w:tcPr>
            <w:tcW w:w="1623" w:type="dxa"/>
            <w:noWrap w:val="0"/>
            <w:vAlign w:val="top"/>
          </w:tcPr>
          <w:p w14:paraId="2DBA0452">
            <w:pPr>
              <w:spacing w:line="360" w:lineRule="auto"/>
              <w:ind w:firstLine="420" w:firstLineChars="200"/>
              <w:jc w:val="both"/>
              <w:rPr>
                <w:rFonts w:hint="eastAsia" w:ascii="宋体" w:hAnsi="宋体" w:eastAsia="宋体" w:cs="宋体"/>
              </w:rPr>
            </w:pPr>
          </w:p>
        </w:tc>
        <w:tc>
          <w:tcPr>
            <w:tcW w:w="902" w:type="dxa"/>
            <w:noWrap w:val="0"/>
            <w:vAlign w:val="top"/>
          </w:tcPr>
          <w:p w14:paraId="2FEA6913">
            <w:pPr>
              <w:spacing w:line="360" w:lineRule="auto"/>
              <w:ind w:firstLine="420" w:firstLineChars="200"/>
              <w:jc w:val="both"/>
              <w:rPr>
                <w:rFonts w:hint="eastAsia" w:ascii="宋体" w:hAnsi="宋体" w:eastAsia="宋体" w:cs="宋体"/>
              </w:rPr>
            </w:pPr>
          </w:p>
        </w:tc>
        <w:tc>
          <w:tcPr>
            <w:tcW w:w="902" w:type="dxa"/>
            <w:noWrap w:val="0"/>
            <w:vAlign w:val="top"/>
          </w:tcPr>
          <w:p w14:paraId="6B9D3906">
            <w:pPr>
              <w:spacing w:line="360" w:lineRule="auto"/>
              <w:ind w:firstLine="420" w:firstLineChars="200"/>
              <w:jc w:val="both"/>
              <w:rPr>
                <w:rFonts w:hint="eastAsia" w:ascii="宋体" w:hAnsi="宋体" w:eastAsia="宋体" w:cs="宋体"/>
              </w:rPr>
            </w:pPr>
          </w:p>
        </w:tc>
        <w:tc>
          <w:tcPr>
            <w:tcW w:w="1071" w:type="dxa"/>
            <w:noWrap w:val="0"/>
            <w:vAlign w:val="top"/>
          </w:tcPr>
          <w:p w14:paraId="14C180AB">
            <w:pPr>
              <w:spacing w:line="360" w:lineRule="auto"/>
              <w:ind w:firstLine="420" w:firstLineChars="200"/>
              <w:jc w:val="both"/>
              <w:rPr>
                <w:rFonts w:hint="eastAsia" w:ascii="宋体" w:hAnsi="宋体" w:eastAsia="宋体" w:cs="宋体"/>
              </w:rPr>
            </w:pPr>
          </w:p>
        </w:tc>
        <w:tc>
          <w:tcPr>
            <w:tcW w:w="1250" w:type="dxa"/>
            <w:noWrap w:val="0"/>
            <w:vAlign w:val="top"/>
          </w:tcPr>
          <w:p w14:paraId="2D41E01B">
            <w:pPr>
              <w:spacing w:line="360" w:lineRule="auto"/>
              <w:ind w:firstLine="420" w:firstLineChars="200"/>
              <w:jc w:val="both"/>
              <w:rPr>
                <w:rFonts w:hint="eastAsia" w:ascii="宋体" w:hAnsi="宋体" w:eastAsia="宋体" w:cs="宋体"/>
              </w:rPr>
            </w:pPr>
          </w:p>
        </w:tc>
        <w:tc>
          <w:tcPr>
            <w:tcW w:w="1106" w:type="dxa"/>
            <w:noWrap w:val="0"/>
            <w:vAlign w:val="top"/>
          </w:tcPr>
          <w:p w14:paraId="70ACBF92">
            <w:pPr>
              <w:spacing w:line="360" w:lineRule="auto"/>
              <w:ind w:firstLine="420" w:firstLineChars="200"/>
              <w:jc w:val="both"/>
              <w:rPr>
                <w:rFonts w:hint="eastAsia" w:ascii="宋体" w:hAnsi="宋体" w:eastAsia="宋体" w:cs="宋体"/>
              </w:rPr>
            </w:pPr>
          </w:p>
        </w:tc>
      </w:tr>
      <w:tr w14:paraId="2D4C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2F697A62">
            <w:pPr>
              <w:spacing w:line="360" w:lineRule="auto"/>
              <w:ind w:firstLine="420" w:firstLineChars="200"/>
              <w:jc w:val="both"/>
              <w:rPr>
                <w:rFonts w:hint="eastAsia" w:ascii="宋体" w:hAnsi="宋体" w:eastAsia="宋体" w:cs="宋体"/>
              </w:rPr>
            </w:pPr>
          </w:p>
        </w:tc>
        <w:tc>
          <w:tcPr>
            <w:tcW w:w="1623" w:type="dxa"/>
            <w:noWrap w:val="0"/>
            <w:vAlign w:val="top"/>
          </w:tcPr>
          <w:p w14:paraId="1283B7D5">
            <w:pPr>
              <w:spacing w:line="360" w:lineRule="auto"/>
              <w:ind w:firstLine="420" w:firstLineChars="200"/>
              <w:jc w:val="both"/>
              <w:rPr>
                <w:rFonts w:hint="eastAsia" w:ascii="宋体" w:hAnsi="宋体" w:eastAsia="宋体" w:cs="宋体"/>
              </w:rPr>
            </w:pPr>
          </w:p>
        </w:tc>
        <w:tc>
          <w:tcPr>
            <w:tcW w:w="902" w:type="dxa"/>
            <w:noWrap w:val="0"/>
            <w:vAlign w:val="top"/>
          </w:tcPr>
          <w:p w14:paraId="5C9D2472">
            <w:pPr>
              <w:spacing w:line="360" w:lineRule="auto"/>
              <w:ind w:firstLine="420" w:firstLineChars="200"/>
              <w:jc w:val="both"/>
              <w:rPr>
                <w:rFonts w:hint="eastAsia" w:ascii="宋体" w:hAnsi="宋体" w:eastAsia="宋体" w:cs="宋体"/>
              </w:rPr>
            </w:pPr>
          </w:p>
        </w:tc>
        <w:tc>
          <w:tcPr>
            <w:tcW w:w="902" w:type="dxa"/>
            <w:noWrap w:val="0"/>
            <w:vAlign w:val="top"/>
          </w:tcPr>
          <w:p w14:paraId="33016EC2">
            <w:pPr>
              <w:spacing w:line="360" w:lineRule="auto"/>
              <w:ind w:firstLine="420" w:firstLineChars="200"/>
              <w:jc w:val="both"/>
              <w:rPr>
                <w:rFonts w:hint="eastAsia" w:ascii="宋体" w:hAnsi="宋体" w:eastAsia="宋体" w:cs="宋体"/>
              </w:rPr>
            </w:pPr>
          </w:p>
        </w:tc>
        <w:tc>
          <w:tcPr>
            <w:tcW w:w="1071" w:type="dxa"/>
            <w:noWrap w:val="0"/>
            <w:vAlign w:val="top"/>
          </w:tcPr>
          <w:p w14:paraId="6414A35E">
            <w:pPr>
              <w:spacing w:line="360" w:lineRule="auto"/>
              <w:ind w:firstLine="420" w:firstLineChars="200"/>
              <w:jc w:val="both"/>
              <w:rPr>
                <w:rFonts w:hint="eastAsia" w:ascii="宋体" w:hAnsi="宋体" w:eastAsia="宋体" w:cs="宋体"/>
              </w:rPr>
            </w:pPr>
          </w:p>
        </w:tc>
        <w:tc>
          <w:tcPr>
            <w:tcW w:w="1250" w:type="dxa"/>
            <w:noWrap w:val="0"/>
            <w:vAlign w:val="top"/>
          </w:tcPr>
          <w:p w14:paraId="648F1656">
            <w:pPr>
              <w:spacing w:line="360" w:lineRule="auto"/>
              <w:ind w:firstLine="420" w:firstLineChars="200"/>
              <w:jc w:val="both"/>
              <w:rPr>
                <w:rFonts w:hint="eastAsia" w:ascii="宋体" w:hAnsi="宋体" w:eastAsia="宋体" w:cs="宋体"/>
              </w:rPr>
            </w:pPr>
          </w:p>
        </w:tc>
        <w:tc>
          <w:tcPr>
            <w:tcW w:w="1106" w:type="dxa"/>
            <w:noWrap w:val="0"/>
            <w:vAlign w:val="top"/>
          </w:tcPr>
          <w:p w14:paraId="49407255">
            <w:pPr>
              <w:spacing w:line="360" w:lineRule="auto"/>
              <w:ind w:firstLine="420" w:firstLineChars="200"/>
              <w:jc w:val="both"/>
              <w:rPr>
                <w:rFonts w:hint="eastAsia" w:ascii="宋体" w:hAnsi="宋体" w:eastAsia="宋体" w:cs="宋体"/>
              </w:rPr>
            </w:pPr>
          </w:p>
        </w:tc>
      </w:tr>
      <w:tr w14:paraId="157A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2C73DA2A">
            <w:pPr>
              <w:spacing w:line="360" w:lineRule="auto"/>
              <w:ind w:firstLine="420" w:firstLineChars="200"/>
              <w:jc w:val="both"/>
              <w:rPr>
                <w:rFonts w:hint="eastAsia" w:ascii="宋体" w:hAnsi="宋体" w:eastAsia="宋体" w:cs="宋体"/>
              </w:rPr>
            </w:pPr>
            <w:r>
              <w:rPr>
                <w:rFonts w:hint="eastAsia" w:ascii="宋体" w:hAnsi="宋体" w:eastAsia="宋体" w:cs="宋体"/>
              </w:rPr>
              <w:t>合同总价款（大小写）：</w:t>
            </w:r>
          </w:p>
          <w:p w14:paraId="26882A41">
            <w:pPr>
              <w:spacing w:line="360" w:lineRule="auto"/>
              <w:ind w:firstLine="420" w:firstLineChars="200"/>
              <w:jc w:val="both"/>
              <w:rPr>
                <w:rFonts w:hint="eastAsia" w:ascii="宋体" w:hAnsi="宋体" w:eastAsia="宋体" w:cs="宋体"/>
              </w:rPr>
            </w:pPr>
            <w:r>
              <w:rPr>
                <w:rFonts w:hint="eastAsia" w:ascii="宋体" w:hAnsi="宋体" w:eastAsia="宋体" w:cs="宋体"/>
                <w:szCs w:val="28"/>
              </w:rPr>
              <w:t>备注：上述服务包含相关设备购置、人员工资及售后服务、税金、劳保基金、人员培训等费用。</w:t>
            </w:r>
          </w:p>
        </w:tc>
      </w:tr>
    </w:tbl>
    <w:p w14:paraId="003AE8BD">
      <w:pPr>
        <w:spacing w:line="360" w:lineRule="auto"/>
        <w:ind w:firstLine="422" w:firstLineChars="200"/>
        <w:jc w:val="both"/>
        <w:rPr>
          <w:rFonts w:hint="eastAsia" w:ascii="宋体" w:hAnsi="宋体" w:eastAsia="宋体" w:cs="宋体"/>
        </w:rPr>
      </w:pPr>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服务标准（包括达到的水平要求），按下列第（ ）项执行：</w:t>
      </w:r>
    </w:p>
    <w:p w14:paraId="1FBE9B9E">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①按国家标准执行；②按部颁标准执行；③若无以上标准，则应不低于同行业服务标准；④有特殊要求的，按甲乙双方在合同中商定的要求执行；</w:t>
      </w:r>
    </w:p>
    <w:p w14:paraId="0938ED69">
      <w:pPr>
        <w:spacing w:line="360" w:lineRule="auto"/>
        <w:ind w:firstLine="420" w:firstLineChars="200"/>
        <w:jc w:val="both"/>
        <w:rPr>
          <w:rFonts w:hint="eastAsia" w:ascii="宋体" w:hAnsi="宋体" w:eastAsia="宋体" w:cs="宋体"/>
          <w:szCs w:val="27"/>
          <w:u w:val="single"/>
        </w:rPr>
      </w:pPr>
      <w:r>
        <w:rPr>
          <w:rFonts w:hint="eastAsia" w:ascii="宋体" w:hAnsi="宋体" w:eastAsia="宋体" w:cs="宋体"/>
        </w:rPr>
        <w:t>乙方提供的服务标准和水平应与招标采购文件规定的标准和水平相一致。</w:t>
      </w:r>
    </w:p>
    <w:p w14:paraId="338984D3">
      <w:pPr>
        <w:spacing w:line="360" w:lineRule="auto"/>
        <w:ind w:firstLine="422" w:firstLineChars="200"/>
        <w:jc w:val="both"/>
        <w:rPr>
          <w:rFonts w:hint="eastAsia" w:ascii="宋体" w:hAnsi="宋体" w:eastAsia="宋体" w:cs="宋体"/>
          <w:szCs w:val="27"/>
        </w:rPr>
      </w:pPr>
      <w:r>
        <w:rPr>
          <w:rFonts w:hint="eastAsia" w:ascii="宋体" w:hAnsi="宋体" w:eastAsia="宋体" w:cs="宋体"/>
          <w:b/>
          <w:bCs/>
          <w:szCs w:val="27"/>
        </w:rPr>
        <w:t xml:space="preserve">第三条  </w:t>
      </w:r>
      <w:r>
        <w:rPr>
          <w:rFonts w:hint="eastAsia" w:ascii="宋体" w:hAnsi="宋体" w:eastAsia="宋体" w:cs="宋体"/>
          <w:szCs w:val="27"/>
        </w:rPr>
        <w:t>服务的方式、方法、、地点和期限</w:t>
      </w:r>
    </w:p>
    <w:p w14:paraId="61D72445">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1、服务方式：</w:t>
      </w:r>
    </w:p>
    <w:p w14:paraId="0101307F">
      <w:pPr>
        <w:spacing w:line="360" w:lineRule="auto"/>
        <w:ind w:firstLine="420" w:firstLineChars="200"/>
        <w:jc w:val="both"/>
        <w:rPr>
          <w:rFonts w:hint="eastAsia" w:ascii="宋体" w:hAnsi="宋体" w:eastAsia="宋体" w:cs="宋体"/>
          <w:lang w:val="en-US"/>
        </w:rPr>
      </w:pPr>
      <w:r>
        <w:rPr>
          <w:rFonts w:hint="eastAsia" w:ascii="宋体" w:hAnsi="宋体" w:eastAsia="宋体" w:cs="宋体"/>
          <w:lang w:val="en-US"/>
        </w:rPr>
        <w:t>2、服务方法：</w:t>
      </w:r>
    </w:p>
    <w:p w14:paraId="51AC6B79">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2、服务地点：</w:t>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p>
    <w:p w14:paraId="10C9B17D">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3、服务期限：</w:t>
      </w:r>
    </w:p>
    <w:p w14:paraId="22AC4D21">
      <w:pPr>
        <w:spacing w:line="360" w:lineRule="auto"/>
        <w:ind w:firstLine="420" w:firstLineChars="200"/>
        <w:jc w:val="both"/>
        <w:rPr>
          <w:rFonts w:hint="eastAsia" w:ascii="宋体" w:hAnsi="宋体" w:eastAsia="宋体" w:cs="宋体"/>
        </w:rPr>
      </w:pPr>
      <w:r>
        <w:rPr>
          <w:rFonts w:hint="eastAsia" w:ascii="宋体" w:hAnsi="宋体" w:eastAsia="宋体" w:cs="宋体"/>
        </w:rPr>
        <w:t>第四条</w:t>
      </w:r>
      <w:r>
        <w:rPr>
          <w:rFonts w:hint="eastAsia" w:ascii="宋体" w:hAnsi="宋体" w:eastAsia="宋体" w:cs="宋体"/>
          <w:lang w:val="en-US"/>
        </w:rPr>
        <w:t xml:space="preserve">  </w:t>
      </w:r>
      <w:r>
        <w:rPr>
          <w:rFonts w:hint="eastAsia" w:ascii="宋体" w:hAnsi="宋体" w:eastAsia="宋体" w:cs="宋体"/>
        </w:rPr>
        <w:t>费用及支付方式</w:t>
      </w:r>
    </w:p>
    <w:p w14:paraId="666F2ADE">
      <w:pPr>
        <w:pStyle w:val="2"/>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sz w:val="21"/>
        </w:rPr>
        <w:t>(一)</w:t>
      </w:r>
      <w:r>
        <w:rPr>
          <w:rFonts w:hint="eastAsia" w:ascii="宋体" w:hAnsi="宋体" w:eastAsia="宋体" w:cs="宋体"/>
          <w:b/>
        </w:rPr>
        <w:t>本项目</w:t>
      </w:r>
      <w:r>
        <w:rPr>
          <w:rFonts w:hint="eastAsia" w:ascii="宋体" w:hAnsi="宋体" w:eastAsia="宋体" w:cs="宋体"/>
          <w:b/>
          <w:lang w:val="en-US"/>
        </w:rPr>
        <w:t>费用有以</w:t>
      </w:r>
      <w:r>
        <w:rPr>
          <w:rFonts w:hint="eastAsia" w:ascii="宋体" w:hAnsi="宋体" w:eastAsia="宋体" w:cs="宋体"/>
          <w:b/>
        </w:rPr>
        <w:t>下组成：</w:t>
      </w:r>
    </w:p>
    <w:p w14:paraId="7318DCE9">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 xml:space="preserve"> 1、XX 万元；</w:t>
      </w:r>
    </w:p>
    <w:p w14:paraId="02911B02">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 万元；</w:t>
      </w:r>
    </w:p>
    <w:p w14:paraId="7FABCC45">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w:t>
      </w:r>
    </w:p>
    <w:p w14:paraId="128728CD">
      <w:pPr>
        <w:pStyle w:val="2"/>
        <w:kinsoku w:val="0"/>
        <w:overflowPunct w:val="0"/>
        <w:ind w:left="0" w:firstLine="422" w:firstLineChars="200"/>
        <w:jc w:val="both"/>
        <w:rPr>
          <w:rFonts w:hint="eastAsia" w:ascii="宋体" w:hAnsi="宋体" w:eastAsia="宋体" w:cs="宋体"/>
          <w:b/>
        </w:rPr>
      </w:pPr>
      <w:r>
        <w:rPr>
          <w:rFonts w:hint="eastAsia" w:ascii="宋体" w:hAnsi="宋体" w:eastAsia="宋体" w:cs="宋体"/>
          <w:b/>
          <w:sz w:val="21"/>
        </w:rPr>
        <w:t>(二)</w:t>
      </w:r>
      <w:r>
        <w:rPr>
          <w:rFonts w:hint="eastAsia" w:ascii="宋体" w:hAnsi="宋体" w:eastAsia="宋体" w:cs="宋体"/>
          <w:b/>
        </w:rPr>
        <w:t>费用支付方式：</w:t>
      </w:r>
    </w:p>
    <w:p w14:paraId="40BADDA6">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1、XXXX；</w:t>
      </w:r>
    </w:p>
    <w:p w14:paraId="7ED65A00">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2、XXXX ；</w:t>
      </w:r>
    </w:p>
    <w:p w14:paraId="51E7A13D">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3、在支付前甲方对乙方的服务进行考核或验收，合格的支付相应款 项。乙方须向甲方出具合法有效完整的完税发票及凭证资料进行支付结算。</w:t>
      </w:r>
    </w:p>
    <w:p w14:paraId="103B3BA4">
      <w:pPr>
        <w:pStyle w:val="2"/>
        <w:kinsoku w:val="0"/>
        <w:overflowPunct w:val="0"/>
        <w:ind w:left="0" w:firstLine="422" w:firstLineChars="200"/>
        <w:jc w:val="both"/>
        <w:rPr>
          <w:rFonts w:hint="eastAsia" w:ascii="宋体" w:hAnsi="宋体" w:eastAsia="宋体" w:cs="宋体"/>
        </w:rPr>
      </w:pPr>
      <w:r>
        <w:rPr>
          <w:rFonts w:hint="eastAsia" w:ascii="宋体" w:hAnsi="宋体" w:eastAsia="宋体" w:cs="宋体"/>
          <w:b/>
        </w:rPr>
        <w:t>第五条</w:t>
      </w:r>
      <w:r>
        <w:rPr>
          <w:rFonts w:hint="eastAsia" w:ascii="宋体" w:hAnsi="宋体" w:eastAsia="宋体" w:cs="宋体"/>
          <w:b/>
          <w:lang w:val="en-US"/>
        </w:rPr>
        <w:t xml:space="preserve">  </w:t>
      </w:r>
      <w:r>
        <w:rPr>
          <w:rFonts w:hint="eastAsia" w:ascii="宋体" w:hAnsi="宋体" w:eastAsia="宋体" w:cs="宋体"/>
          <w:b/>
        </w:rPr>
        <w:t xml:space="preserve">付款条件   </w:t>
      </w:r>
      <w:r>
        <w:rPr>
          <w:rFonts w:hint="eastAsia" w:ascii="宋体" w:hAnsi="宋体" w:eastAsia="宋体" w:cs="宋体"/>
        </w:rPr>
        <w:t xml:space="preserve">               </w:t>
      </w:r>
    </w:p>
    <w:p w14:paraId="40B1F607">
      <w:pPr>
        <w:spacing w:line="360" w:lineRule="auto"/>
        <w:ind w:firstLine="420" w:firstLineChars="200"/>
        <w:jc w:val="both"/>
        <w:rPr>
          <w:rFonts w:hint="eastAsia" w:ascii="宋体" w:hAnsi="宋体" w:eastAsia="宋体" w:cs="宋体"/>
        </w:rPr>
      </w:pPr>
      <w:r>
        <w:rPr>
          <w:rFonts w:hint="eastAsia" w:ascii="宋体" w:hAnsi="宋体" w:eastAsia="宋体" w:cs="宋体"/>
        </w:rPr>
        <w:t>本合同以人民币付款。</w:t>
      </w:r>
    </w:p>
    <w:p w14:paraId="453C0478">
      <w:pPr>
        <w:spacing w:line="360" w:lineRule="auto"/>
        <w:ind w:firstLine="420" w:firstLineChars="200"/>
        <w:jc w:val="both"/>
        <w:rPr>
          <w:rFonts w:hint="eastAsia" w:ascii="宋体" w:hAnsi="宋体" w:eastAsia="宋体" w:cs="宋体"/>
        </w:rPr>
      </w:pPr>
      <w:r>
        <w:rPr>
          <w:rFonts w:hint="eastAsia" w:ascii="宋体" w:hAnsi="宋体" w:eastAsia="宋体" w:cs="宋体"/>
        </w:rPr>
        <w:t>该项目是否实行预付款：</w:t>
      </w:r>
    </w:p>
    <w:p w14:paraId="3E3D88D1">
      <w:pPr>
        <w:spacing w:line="360" w:lineRule="auto"/>
        <w:ind w:firstLine="420" w:firstLineChars="200"/>
        <w:jc w:val="both"/>
        <w:rPr>
          <w:rFonts w:hint="eastAsia" w:ascii="宋体" w:hAnsi="宋体" w:eastAsia="宋体" w:cs="宋体"/>
        </w:rPr>
      </w:pPr>
      <w:r>
        <w:rPr>
          <w:rFonts w:hint="eastAsia" w:ascii="宋体" w:hAnsi="宋体" w:eastAsia="宋体" w:cs="宋体"/>
        </w:rPr>
        <w:t>实行预付款的条件和比例：</w:t>
      </w:r>
    </w:p>
    <w:p w14:paraId="26F786B2">
      <w:pPr>
        <w:spacing w:line="360" w:lineRule="auto"/>
        <w:ind w:firstLine="420" w:firstLineChars="200"/>
        <w:jc w:val="both"/>
        <w:rPr>
          <w:rFonts w:hint="eastAsia" w:ascii="宋体" w:hAnsi="宋体" w:eastAsia="宋体" w:cs="宋体"/>
        </w:rPr>
      </w:pPr>
      <w:r>
        <w:rPr>
          <w:rFonts w:hint="eastAsia" w:ascii="宋体" w:hAnsi="宋体" w:eastAsia="宋体" w:cs="宋体"/>
        </w:rPr>
        <w:t>合同款项结算方式和支付比例：</w:t>
      </w:r>
      <w:r>
        <w:rPr>
          <w:rFonts w:hint="eastAsia" w:ascii="宋体" w:hAnsi="宋体" w:eastAsia="宋体" w:cs="宋体"/>
          <w:lang w:val="en-US"/>
        </w:rPr>
        <w:t xml:space="preserve">   </w:t>
      </w:r>
    </w:p>
    <w:p w14:paraId="22741BA1">
      <w:pPr>
        <w:spacing w:line="360" w:lineRule="auto"/>
        <w:ind w:firstLine="420" w:firstLineChars="200"/>
        <w:jc w:val="both"/>
        <w:rPr>
          <w:rFonts w:hint="eastAsia" w:ascii="宋体" w:hAnsi="宋体" w:eastAsia="宋体" w:cs="宋体"/>
          <w:u w:val="single"/>
        </w:rPr>
      </w:pPr>
      <w:r>
        <w:rPr>
          <w:rFonts w:hint="eastAsia" w:ascii="宋体" w:hAnsi="宋体" w:eastAsia="宋体" w:cs="宋体"/>
          <w:lang w:val="en-US"/>
        </w:rPr>
        <w:t>(</w:t>
      </w:r>
      <w:r>
        <w:rPr>
          <w:rFonts w:hint="eastAsia" w:ascii="宋体" w:hAnsi="宋体" w:eastAsia="宋体" w:cs="宋体"/>
        </w:rPr>
        <w:t>具体付款方式</w:t>
      </w:r>
      <w:r>
        <w:rPr>
          <w:rFonts w:hint="eastAsia" w:ascii="宋体" w:hAnsi="宋体" w:eastAsia="宋体" w:cs="宋体"/>
          <w:u w:val="single"/>
        </w:rPr>
        <w:t>按投标人须知前附表以及采、购双方的具体约定</w:t>
      </w:r>
    </w:p>
    <w:p w14:paraId="5D7073D9">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第六条  验收方法</w:t>
      </w:r>
    </w:p>
    <w:p w14:paraId="514368EC">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1.甲、乙双方应严格履行合同有关条款，如果验收过程中发现乙方在没有征得采购人同意的情况下擅自变更合同服务内容，将拒绝通过验收，由此引起的一切后果及损失由乙方承担。</w:t>
      </w:r>
    </w:p>
    <w:p w14:paraId="4B40D400">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F8BB18E">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3、甲方视情况可以邀请参加本项目的其他投标人或者第三方机构参与验收，参与验收的投标人或者第三方机构的意见作为验收书的参考资料一并存档。</w:t>
      </w:r>
    </w:p>
    <w:p w14:paraId="7223AFFC">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4、涉及安全、消防、环保等其他需要由质检或行业主管部门进行验收的项目，必须邀请相关部门或相关专家参与验收。涉及社会化服务的项目，甲方将要求社会公众人员参与验收。</w:t>
      </w:r>
    </w:p>
    <w:p w14:paraId="6A501BA0">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检测、验收费用承担方式：</w:t>
      </w:r>
    </w:p>
    <w:p w14:paraId="4D7543B2">
      <w:pPr>
        <w:pStyle w:val="2"/>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rPr>
        <w:t>第七条 知识产权</w:t>
      </w:r>
    </w:p>
    <w:p w14:paraId="7EFABFD3">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乙方应保证所提供的服务或其任何一部分均不会侵犯任何第三方的专利权、商标权或著作权。</w:t>
      </w:r>
    </w:p>
    <w:p w14:paraId="09E07273">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第八条 无产权瑕疵条款</w:t>
      </w:r>
    </w:p>
    <w:p w14:paraId="73919535">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乙方保证所提供的服务的所有权完全属于乙方且无任何抵押、查封等产权瑕疵。如有产权瑕疵的，视为乙方违约。乙方应负担由此而产生的一切损失。</w:t>
      </w:r>
    </w:p>
    <w:p w14:paraId="75EC5B06">
      <w:pPr>
        <w:spacing w:line="400" w:lineRule="exact"/>
        <w:ind w:firstLine="422" w:firstLineChars="200"/>
        <w:jc w:val="both"/>
        <w:rPr>
          <w:rFonts w:hint="eastAsia" w:ascii="宋体" w:hAnsi="宋体" w:eastAsia="宋体" w:cs="宋体"/>
          <w:b/>
          <w:bCs/>
          <w:szCs w:val="27"/>
        </w:rPr>
      </w:pPr>
      <w:r>
        <w:rPr>
          <w:rFonts w:hint="eastAsia" w:ascii="宋体" w:hAnsi="宋体" w:eastAsia="宋体" w:cs="宋体"/>
          <w:b/>
          <w:bCs/>
          <w:szCs w:val="27"/>
        </w:rPr>
        <w:t xml:space="preserve">第九条  </w:t>
      </w:r>
      <w:r>
        <w:rPr>
          <w:rFonts w:hint="eastAsia" w:ascii="宋体" w:hAnsi="宋体" w:eastAsia="宋体" w:cs="宋体"/>
          <w:szCs w:val="27"/>
        </w:rPr>
        <w:t>履约（或质量）保证金</w:t>
      </w:r>
    </w:p>
    <w:p w14:paraId="5F2C11B4">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1.本项目不收取履约保证金。确需收取履约保证金的，甲方不得要求乙方以现款的形式提供。乙方提供的履约保证金按规定格式以银行保函形式提供，与此有关的费用由服务方承担。</w:t>
      </w:r>
    </w:p>
    <w:p w14:paraId="12793290">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2.若确需质量保证金的，质量保证金不得超过合同总价款的5%</w:t>
      </w:r>
    </w:p>
    <w:p w14:paraId="70CC8E14">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3.如乙方未能履行其合同规定的任何义务，甲方有权从履约保证金中取得补偿。</w:t>
      </w:r>
    </w:p>
    <w:p w14:paraId="081D6A62">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第十条 甲方的权利和义务</w:t>
      </w:r>
    </w:p>
    <w:p w14:paraId="7372B03F">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14:paraId="75E3614A">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2、甲方有权依据双方签订的考评办法对乙方提供的服务进行定期考评。当考评结果未达到标准时，有权依据考评办法约定的数额扣除履约保证金。</w:t>
      </w:r>
    </w:p>
    <w:p w14:paraId="1505D5F1">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3、负责检查监督乙方管理工作的实施及制度的执行情况。</w:t>
      </w:r>
    </w:p>
    <w:p w14:paraId="56E66478">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4、根据本合同规定，按时向乙方支付应付服务费用。</w:t>
      </w:r>
    </w:p>
    <w:p w14:paraId="7B144A8D">
      <w:pPr>
        <w:spacing w:line="360" w:lineRule="auto"/>
        <w:ind w:firstLine="420" w:firstLineChars="200"/>
        <w:jc w:val="both"/>
        <w:rPr>
          <w:rFonts w:hint="eastAsia" w:ascii="宋体" w:hAnsi="宋体" w:eastAsia="宋体" w:cs="宋体"/>
        </w:rPr>
      </w:pPr>
      <w:r>
        <w:rPr>
          <w:rFonts w:hint="eastAsia" w:ascii="宋体" w:hAnsi="宋体" w:eastAsia="宋体" w:cs="宋体"/>
          <w:lang w:val="en-US" w:eastAsia="zh-CN"/>
        </w:rPr>
        <w:t xml:space="preserve">5、国家法律、法规所规定由甲方承担的其他责任    </w:t>
      </w:r>
      <w:r>
        <w:rPr>
          <w:rFonts w:hint="eastAsia" w:ascii="宋体" w:hAnsi="宋体" w:eastAsia="宋体" w:cs="宋体"/>
          <w:lang w:val="en-US"/>
        </w:rPr>
        <w:t xml:space="preserve">           </w:t>
      </w:r>
    </w:p>
    <w:p w14:paraId="6D40C2EE">
      <w:pPr>
        <w:pStyle w:val="2"/>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rPr>
        <w:t>第十一条 乙方的权利和义务</w:t>
      </w:r>
    </w:p>
    <w:p w14:paraId="51F8788E">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1、对本合同规定的委托服务范围内的项目享有管理权及服务义务。</w:t>
      </w:r>
    </w:p>
    <w:p w14:paraId="1B9EB00F">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2、根据本合同的规定向甲方收取相关服务费用，并有权在本项目管理范围内管理及合理使用。</w:t>
      </w:r>
    </w:p>
    <w:p w14:paraId="528BDC9F">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3、及时向甲方通告本项目服务范围内有关服务的重大事项，及时配合处理投诉。</w:t>
      </w:r>
    </w:p>
    <w:p w14:paraId="7A3B6109">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4、接受项目行业管理部门及政府有关部门的指导，接受甲方的监督。</w:t>
      </w:r>
    </w:p>
    <w:p w14:paraId="7051C035">
      <w:pPr>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5、国家法律、法规所规定由乙方承担的其它责任。</w:t>
      </w:r>
    </w:p>
    <w:p w14:paraId="2BEDB7D7">
      <w:pPr>
        <w:pStyle w:val="2"/>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rPr>
        <w:t>第十二条 违约责任</w:t>
      </w:r>
    </w:p>
    <w:p w14:paraId="4FBAB4CB">
      <w:pPr>
        <w:pStyle w:val="2"/>
        <w:kinsoku w:val="0"/>
        <w:overflowPunct w:val="0"/>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1、甲乙双方必须遵守本合同并执行合同中的各项规定，保证本合同的正常履行。</w:t>
      </w:r>
    </w:p>
    <w:p w14:paraId="4ECF4103">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2、甲方逾期付款的，除应及时付足款项外，应向乙方偿付欠款总额万分之 /天的违约金；逾期付款超过 天的，乙方有权终止合同。</w:t>
      </w:r>
    </w:p>
    <w:p w14:paraId="7D4056AF">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F866575">
      <w:pPr>
        <w:pStyle w:val="2"/>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4、变更、中止或者终止合同，有过错的一方应当承担赔偿责任，双方都有过错的，各自承担相应的责任。</w:t>
      </w:r>
    </w:p>
    <w:p w14:paraId="75F522A2">
      <w:pPr>
        <w:spacing w:line="360" w:lineRule="auto"/>
        <w:ind w:firstLine="422" w:firstLineChars="200"/>
        <w:jc w:val="both"/>
        <w:rPr>
          <w:rFonts w:hint="eastAsia" w:ascii="宋体" w:hAnsi="宋体" w:eastAsia="宋体" w:cs="宋体"/>
          <w:b/>
        </w:rPr>
      </w:pPr>
      <w:r>
        <w:rPr>
          <w:rFonts w:hint="eastAsia" w:ascii="宋体" w:hAnsi="宋体" w:eastAsia="宋体" w:cs="宋体"/>
          <w:b/>
          <w:bCs/>
          <w:szCs w:val="27"/>
        </w:rPr>
        <w:t xml:space="preserve">第十三条 </w:t>
      </w:r>
      <w:r>
        <w:rPr>
          <w:rFonts w:hint="eastAsia" w:ascii="宋体" w:hAnsi="宋体" w:eastAsia="宋体" w:cs="宋体"/>
          <w:bCs/>
        </w:rPr>
        <w:t>转让与分包</w:t>
      </w:r>
    </w:p>
    <w:p w14:paraId="33BAB85D">
      <w:pPr>
        <w:spacing w:line="360" w:lineRule="auto"/>
        <w:ind w:firstLine="42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除甲方事先书面同意外，乙方不得部分转让或全部转让其应履行的合同义务。</w:t>
      </w:r>
    </w:p>
    <w:p w14:paraId="22D892C6">
      <w:pPr>
        <w:spacing w:line="360" w:lineRule="auto"/>
        <w:ind w:firstLine="42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14:paraId="7BE1AE3D">
      <w:pPr>
        <w:spacing w:line="360" w:lineRule="auto"/>
        <w:ind w:firstLine="422" w:firstLineChars="200"/>
        <w:jc w:val="both"/>
        <w:rPr>
          <w:rFonts w:hint="eastAsia" w:ascii="宋体" w:hAnsi="宋体" w:eastAsia="宋体" w:cs="宋体"/>
          <w:b/>
        </w:rPr>
      </w:pPr>
      <w:r>
        <w:rPr>
          <w:rFonts w:hint="eastAsia" w:ascii="宋体" w:hAnsi="宋体" w:eastAsia="宋体" w:cs="宋体"/>
          <w:b/>
          <w:bCs/>
          <w:szCs w:val="27"/>
        </w:rPr>
        <w:t xml:space="preserve">第十四条 </w:t>
      </w:r>
      <w:r>
        <w:rPr>
          <w:rFonts w:hint="eastAsia" w:ascii="宋体" w:hAnsi="宋体" w:eastAsia="宋体" w:cs="宋体"/>
          <w:bCs/>
        </w:rPr>
        <w:t>合同文件及资料的使用</w:t>
      </w:r>
    </w:p>
    <w:p w14:paraId="48AE2333">
      <w:pPr>
        <w:spacing w:line="360" w:lineRule="auto"/>
        <w:ind w:firstLine="42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乙方在未经甲方同意的情况下，不得将合同、合同中的规定、有关计划、图纸、样本或甲方为上述内容向乙方提供的资料透露给任何人。</w:t>
      </w:r>
    </w:p>
    <w:p w14:paraId="12046141">
      <w:pPr>
        <w:spacing w:line="360" w:lineRule="auto"/>
        <w:ind w:firstLine="42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除非执行合同需要，在事先未得到甲方同意的情况下，乙方不得使用前款所列的任何文件和资料。</w:t>
      </w:r>
    </w:p>
    <w:p w14:paraId="2B34AF8A">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第十五条 不可抗力事件处理</w:t>
      </w:r>
    </w:p>
    <w:p w14:paraId="2F67C982">
      <w:pPr>
        <w:spacing w:line="360" w:lineRule="auto"/>
        <w:ind w:firstLine="42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DDFD685">
      <w:pPr>
        <w:spacing w:line="360" w:lineRule="auto"/>
        <w:ind w:firstLine="420" w:firstLineChars="200"/>
        <w:jc w:val="both"/>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0AC7FCB">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第十六条 合同纠纷调处</w:t>
      </w:r>
    </w:p>
    <w:p w14:paraId="26C77AF1">
      <w:pPr>
        <w:spacing w:line="360" w:lineRule="auto"/>
        <w:ind w:firstLine="42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14:paraId="57C8AF7E">
      <w:pPr>
        <w:spacing w:line="360" w:lineRule="auto"/>
        <w:ind w:firstLine="420" w:firstLineChars="200"/>
        <w:jc w:val="both"/>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eastAsia="宋体" w:cs="宋体"/>
        </w:rPr>
        <w:t>合同签订地有级别管辖权的</w:t>
      </w:r>
      <w:r>
        <w:rPr>
          <w:rFonts w:hint="eastAsia" w:ascii="宋体" w:hAnsi="宋体" w:eastAsia="宋体" w:cs="宋体"/>
          <w:szCs w:val="27"/>
        </w:rPr>
        <w:t>人民法院起诉。</w:t>
      </w:r>
    </w:p>
    <w:p w14:paraId="0781DF2A">
      <w:pPr>
        <w:pStyle w:val="3"/>
        <w:kinsoku w:val="0"/>
        <w:overflowPunct w:val="0"/>
        <w:ind w:left="0" w:firstLine="420" w:firstLineChars="200"/>
        <w:jc w:val="both"/>
        <w:rPr>
          <w:rFonts w:hint="eastAsia" w:ascii="宋体" w:hAnsi="宋体" w:eastAsia="宋体" w:cs="宋体"/>
          <w:b w:val="0"/>
          <w:bCs w:val="0"/>
          <w:kern w:val="2"/>
          <w:sz w:val="21"/>
          <w:szCs w:val="27"/>
          <w:lang w:val="en-US" w:eastAsia="zh-CN" w:bidi="ar-SA"/>
        </w:rPr>
      </w:pPr>
      <w:r>
        <w:rPr>
          <w:rFonts w:hint="eastAsia" w:ascii="宋体" w:hAnsi="宋体" w:eastAsia="宋体" w:cs="宋体"/>
          <w:b w:val="0"/>
          <w:bCs w:val="0"/>
          <w:kern w:val="2"/>
          <w:sz w:val="21"/>
          <w:szCs w:val="27"/>
          <w:lang w:val="en-US" w:eastAsia="zh-CN" w:bidi="ar-SA"/>
        </w:rPr>
        <w:t>3、甲、乙双方均有权利向本项目具有监管职能的政府采购监督管理部门举报反映对方在合同履约中的违法违纪行为。</w:t>
      </w:r>
    </w:p>
    <w:p w14:paraId="0B60529B">
      <w:pPr>
        <w:spacing w:line="360" w:lineRule="auto"/>
        <w:ind w:firstLine="422" w:firstLineChars="200"/>
        <w:jc w:val="both"/>
        <w:rPr>
          <w:rFonts w:hint="eastAsia" w:ascii="宋体" w:hAnsi="宋体" w:eastAsia="宋体" w:cs="宋体"/>
          <w:b/>
          <w:bCs/>
          <w:szCs w:val="27"/>
        </w:rPr>
      </w:pPr>
      <w:r>
        <w:rPr>
          <w:rFonts w:hint="eastAsia" w:ascii="宋体" w:hAnsi="宋体" w:eastAsia="宋体" w:cs="宋体"/>
          <w:b/>
          <w:bCs/>
          <w:szCs w:val="27"/>
        </w:rPr>
        <w:t>第十七条 其他</w:t>
      </w:r>
    </w:p>
    <w:p w14:paraId="43BB0EF8">
      <w:pPr>
        <w:spacing w:line="360" w:lineRule="auto"/>
        <w:ind w:firstLine="422" w:firstLineChars="200"/>
        <w:jc w:val="both"/>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下列关于周口市公共资源交易中心政府采购代理机构名称</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D6B0FE4">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 xml:space="preserve">    </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份，甲乙双方各执</w:t>
      </w:r>
      <w:r>
        <w:rPr>
          <w:rFonts w:hint="eastAsia" w:ascii="宋体" w:hAnsi="宋体" w:eastAsia="宋体" w:cs="宋体"/>
          <w:u w:val="single"/>
        </w:rPr>
        <w:t xml:space="preserve">   </w:t>
      </w:r>
      <w:r>
        <w:rPr>
          <w:rFonts w:hint="eastAsia" w:ascii="宋体" w:hAnsi="宋体" w:eastAsia="宋体" w:cs="宋体"/>
        </w:rPr>
        <w:t>份</w:t>
      </w:r>
      <w:r>
        <w:rPr>
          <w:rFonts w:hint="eastAsia" w:ascii="宋体" w:hAnsi="宋体" w:cs="宋体"/>
          <w:lang w:eastAsia="zh-CN"/>
        </w:rPr>
        <w:t>，</w:t>
      </w:r>
      <w:r>
        <w:rPr>
          <w:rFonts w:hint="eastAsia" w:ascii="宋体" w:hAnsi="宋体" w:eastAsia="宋体" w:cs="宋体"/>
        </w:rPr>
        <w:t>自双方当事人签字盖章之日起生效。</w:t>
      </w:r>
    </w:p>
    <w:p w14:paraId="0BA4524C">
      <w:pPr>
        <w:spacing w:line="360" w:lineRule="auto"/>
        <w:ind w:firstLine="420" w:firstLineChars="200"/>
        <w:jc w:val="both"/>
        <w:rPr>
          <w:rFonts w:hint="eastAsia" w:ascii="宋体" w:hAnsi="宋体" w:eastAsia="宋体" w:cs="宋体"/>
          <w:szCs w:val="27"/>
        </w:rPr>
      </w:pPr>
    </w:p>
    <w:p w14:paraId="1E400D2F">
      <w:pPr>
        <w:pStyle w:val="34"/>
        <w:ind w:firstLine="240"/>
        <w:rPr>
          <w:rFonts w:hint="eastAsia" w:ascii="宋体" w:hAnsi="宋体" w:eastAsia="宋体" w:cs="宋体"/>
        </w:rPr>
      </w:pPr>
    </w:p>
    <w:p w14:paraId="676251B1">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 xml:space="preserve">采购人（甲方）：    （公章）           供货人（乙方）：     （公章）  </w:t>
      </w:r>
    </w:p>
    <w:p w14:paraId="57269CA0">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地址：                               地址：</w:t>
      </w:r>
    </w:p>
    <w:p w14:paraId="791875DA">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法定代表人：                         法定代表人：</w:t>
      </w:r>
    </w:p>
    <w:p w14:paraId="7CCE16FC">
      <w:pPr>
        <w:spacing w:line="360" w:lineRule="auto"/>
        <w:ind w:firstLine="420" w:firstLineChars="200"/>
        <w:jc w:val="both"/>
        <w:rPr>
          <w:rFonts w:hint="eastAsia" w:ascii="宋体" w:hAnsi="宋体" w:eastAsia="宋体" w:cs="宋体"/>
          <w:u w:val="single"/>
        </w:rPr>
      </w:pPr>
      <w:r>
        <w:rPr>
          <w:rFonts w:hint="eastAsia" w:ascii="宋体" w:hAnsi="宋体" w:eastAsia="宋体" w:cs="宋体"/>
          <w:szCs w:val="27"/>
        </w:rPr>
        <w:t>委托代理人：                         委托代理人：</w:t>
      </w:r>
    </w:p>
    <w:p w14:paraId="49344DBA">
      <w:pPr>
        <w:spacing w:line="360" w:lineRule="auto"/>
        <w:ind w:firstLine="420" w:firstLineChars="200"/>
        <w:jc w:val="both"/>
        <w:rPr>
          <w:rFonts w:hint="eastAsia" w:ascii="宋体" w:hAnsi="宋体" w:eastAsia="宋体" w:cs="宋体"/>
        </w:rPr>
      </w:pPr>
      <w:r>
        <w:rPr>
          <w:rFonts w:hint="eastAsia" w:ascii="宋体" w:hAnsi="宋体" w:eastAsia="宋体" w:cs="宋体"/>
        </w:rPr>
        <w:t>电话：                               电话：</w:t>
      </w:r>
    </w:p>
    <w:p w14:paraId="18CD10C4">
      <w:pPr>
        <w:spacing w:line="360" w:lineRule="auto"/>
        <w:ind w:firstLine="420" w:firstLineChars="200"/>
        <w:jc w:val="both"/>
        <w:rPr>
          <w:rFonts w:hint="eastAsia" w:ascii="宋体" w:hAnsi="宋体" w:eastAsia="宋体" w:cs="宋体"/>
          <w:szCs w:val="27"/>
        </w:rPr>
      </w:pPr>
      <w:r>
        <w:rPr>
          <w:rFonts w:hint="eastAsia" w:ascii="宋体" w:hAnsi="宋体" w:eastAsia="宋体" w:cs="宋体"/>
          <w:szCs w:val="27"/>
        </w:rPr>
        <w:t>开户银行：                           开户银行：</w:t>
      </w:r>
    </w:p>
    <w:p w14:paraId="7AA4CA3B">
      <w:pPr>
        <w:spacing w:line="360" w:lineRule="auto"/>
        <w:ind w:firstLine="420" w:firstLineChars="200"/>
        <w:jc w:val="both"/>
        <w:rPr>
          <w:rFonts w:hint="eastAsia" w:ascii="宋体" w:hAnsi="宋体" w:eastAsia="宋体" w:cs="宋体"/>
        </w:rPr>
      </w:pPr>
      <w:r>
        <w:rPr>
          <w:rFonts w:hint="eastAsia" w:ascii="宋体" w:hAnsi="宋体" w:eastAsia="宋体" w:cs="宋体"/>
          <w:szCs w:val="27"/>
        </w:rPr>
        <w:t>账号：                               账号：</w:t>
      </w:r>
    </w:p>
    <w:p w14:paraId="6CD1E58B">
      <w:pPr>
        <w:spacing w:line="640" w:lineRule="exact"/>
        <w:ind w:firstLine="420" w:firstLineChars="200"/>
        <w:jc w:val="both"/>
        <w:rPr>
          <w:rFonts w:hint="eastAsia" w:ascii="宋体" w:hAnsi="宋体" w:eastAsia="宋体" w:cs="宋体"/>
          <w:szCs w:val="27"/>
          <w:u w:val="single"/>
        </w:rPr>
      </w:pPr>
    </w:p>
    <w:p w14:paraId="2BDCD258">
      <w:pPr>
        <w:pStyle w:val="34"/>
        <w:ind w:firstLine="321"/>
        <w:jc w:val="center"/>
        <w:rPr>
          <w:rFonts w:hint="eastAsia"/>
          <w:b/>
          <w:sz w:val="32"/>
          <w:szCs w:val="32"/>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lang w:val="en-US"/>
        </w:rPr>
        <w:t xml:space="preserve">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日</w:t>
      </w:r>
    </w:p>
    <w:p w14:paraId="44B91033">
      <w:pPr>
        <w:pStyle w:val="34"/>
        <w:ind w:firstLine="321"/>
        <w:jc w:val="center"/>
        <w:rPr>
          <w:rFonts w:hint="eastAsia"/>
          <w:b/>
          <w:sz w:val="32"/>
          <w:szCs w:val="32"/>
        </w:rPr>
      </w:pPr>
    </w:p>
    <w:p w14:paraId="421257AF">
      <w:pPr>
        <w:pStyle w:val="34"/>
        <w:ind w:firstLine="321"/>
        <w:jc w:val="center"/>
        <w:rPr>
          <w:rFonts w:hint="eastAsia"/>
          <w:b/>
          <w:sz w:val="32"/>
          <w:szCs w:val="32"/>
        </w:rPr>
      </w:pPr>
    </w:p>
    <w:p w14:paraId="3144D07C">
      <w:pPr>
        <w:pStyle w:val="34"/>
        <w:ind w:firstLine="321"/>
        <w:jc w:val="center"/>
        <w:rPr>
          <w:rFonts w:hint="eastAsia"/>
          <w:b/>
          <w:sz w:val="32"/>
          <w:szCs w:val="32"/>
        </w:rPr>
      </w:pPr>
    </w:p>
    <w:p w14:paraId="01C6CC48">
      <w:pPr>
        <w:pStyle w:val="34"/>
        <w:ind w:firstLine="321"/>
        <w:jc w:val="center"/>
        <w:rPr>
          <w:rFonts w:hint="eastAsia"/>
          <w:b/>
          <w:sz w:val="32"/>
          <w:szCs w:val="32"/>
        </w:rPr>
      </w:pPr>
    </w:p>
    <w:p w14:paraId="210F83CB">
      <w:pPr>
        <w:pStyle w:val="34"/>
        <w:ind w:firstLine="321"/>
        <w:jc w:val="center"/>
        <w:rPr>
          <w:rFonts w:hint="eastAsia"/>
          <w:b/>
          <w:sz w:val="32"/>
          <w:szCs w:val="32"/>
        </w:rPr>
      </w:pPr>
    </w:p>
    <w:p w14:paraId="6B4AF74E">
      <w:pPr>
        <w:pStyle w:val="34"/>
        <w:ind w:firstLine="321"/>
        <w:jc w:val="center"/>
        <w:rPr>
          <w:rFonts w:hint="eastAsia"/>
          <w:b/>
          <w:sz w:val="32"/>
          <w:szCs w:val="32"/>
        </w:rPr>
      </w:pPr>
    </w:p>
    <w:p w14:paraId="283421A6">
      <w:pPr>
        <w:pStyle w:val="34"/>
        <w:ind w:firstLine="321"/>
        <w:jc w:val="center"/>
        <w:rPr>
          <w:rFonts w:hint="eastAsia"/>
          <w:b/>
          <w:sz w:val="32"/>
          <w:szCs w:val="32"/>
        </w:rPr>
      </w:pPr>
    </w:p>
    <w:p w14:paraId="476656CA">
      <w:pPr>
        <w:pStyle w:val="34"/>
        <w:ind w:firstLine="321"/>
        <w:jc w:val="center"/>
        <w:rPr>
          <w:rFonts w:hint="eastAsia"/>
          <w:b/>
          <w:sz w:val="32"/>
          <w:szCs w:val="32"/>
        </w:rPr>
      </w:pPr>
    </w:p>
    <w:p w14:paraId="1B23292A">
      <w:pPr>
        <w:pStyle w:val="34"/>
        <w:ind w:firstLine="321"/>
        <w:jc w:val="center"/>
        <w:rPr>
          <w:rFonts w:hint="eastAsia"/>
          <w:b/>
          <w:sz w:val="32"/>
          <w:szCs w:val="32"/>
        </w:rPr>
      </w:pPr>
    </w:p>
    <w:p w14:paraId="09CDF5CA">
      <w:pPr>
        <w:pStyle w:val="34"/>
        <w:ind w:firstLine="321"/>
        <w:jc w:val="center"/>
        <w:rPr>
          <w:rFonts w:hint="eastAsia"/>
          <w:b/>
          <w:sz w:val="32"/>
          <w:szCs w:val="32"/>
        </w:rPr>
      </w:pPr>
    </w:p>
    <w:p w14:paraId="2A53D645">
      <w:pPr>
        <w:pStyle w:val="34"/>
        <w:ind w:firstLine="321"/>
        <w:jc w:val="center"/>
        <w:rPr>
          <w:rFonts w:hint="eastAsia"/>
          <w:b/>
          <w:sz w:val="32"/>
          <w:szCs w:val="32"/>
        </w:rPr>
      </w:pPr>
    </w:p>
    <w:p w14:paraId="0C312B2B">
      <w:pPr>
        <w:pStyle w:val="34"/>
        <w:ind w:firstLine="321"/>
        <w:jc w:val="center"/>
        <w:rPr>
          <w:rFonts w:hint="eastAsia"/>
          <w:b/>
          <w:sz w:val="32"/>
          <w:szCs w:val="32"/>
        </w:rPr>
      </w:pPr>
    </w:p>
    <w:p w14:paraId="668DD909">
      <w:pPr>
        <w:pStyle w:val="34"/>
        <w:ind w:firstLine="321"/>
        <w:jc w:val="center"/>
        <w:rPr>
          <w:rFonts w:hint="eastAsia"/>
          <w:b/>
          <w:sz w:val="32"/>
          <w:szCs w:val="32"/>
        </w:rPr>
      </w:pPr>
    </w:p>
    <w:p w14:paraId="2E8BE9A4">
      <w:pPr>
        <w:pStyle w:val="34"/>
        <w:ind w:firstLine="321"/>
        <w:jc w:val="center"/>
        <w:rPr>
          <w:rFonts w:hint="eastAsia"/>
          <w:b/>
          <w:sz w:val="32"/>
          <w:szCs w:val="32"/>
        </w:rPr>
      </w:pPr>
    </w:p>
    <w:p w14:paraId="6DE67D11">
      <w:pPr>
        <w:pStyle w:val="34"/>
        <w:ind w:firstLine="321"/>
        <w:jc w:val="center"/>
        <w:rPr>
          <w:b/>
          <w:sz w:val="32"/>
          <w:szCs w:val="32"/>
        </w:rPr>
      </w:pPr>
      <w:r>
        <w:rPr>
          <w:rFonts w:hint="eastAsia"/>
          <w:b/>
          <w:sz w:val="32"/>
          <w:szCs w:val="32"/>
        </w:rPr>
        <w:t>周口市政府采购合同融资政策告知函</w:t>
      </w:r>
    </w:p>
    <w:p w14:paraId="6BA735EC">
      <w:pPr>
        <w:pStyle w:val="34"/>
        <w:ind w:firstLine="240"/>
        <w:rPr>
          <w:rFonts w:asciiTheme="minorEastAsia" w:hAnsiTheme="minorEastAsia" w:eastAsiaTheme="minorEastAsia"/>
          <w:sz w:val="24"/>
        </w:rPr>
      </w:pPr>
    </w:p>
    <w:p w14:paraId="2948E28F">
      <w:pPr>
        <w:pStyle w:val="34"/>
        <w:ind w:firstLine="240"/>
        <w:rPr>
          <w:rFonts w:asciiTheme="minorEastAsia" w:hAnsiTheme="minorEastAsia" w:eastAsiaTheme="minorEastAsia"/>
          <w:sz w:val="24"/>
        </w:rPr>
      </w:pPr>
    </w:p>
    <w:p w14:paraId="3DB99351">
      <w:pPr>
        <w:pStyle w:val="34"/>
        <w:ind w:firstLine="240"/>
        <w:rPr>
          <w:rFonts w:asciiTheme="minorEastAsia" w:hAnsiTheme="minorEastAsia" w:eastAsiaTheme="minorEastAsia"/>
          <w:sz w:val="24"/>
        </w:rPr>
      </w:pPr>
    </w:p>
    <w:p w14:paraId="17F60AD4">
      <w:pPr>
        <w:pStyle w:val="34"/>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2A24DFA5">
      <w:pPr>
        <w:pStyle w:val="34"/>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1667828A">
      <w:pPr>
        <w:pStyle w:val="34"/>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B23532C">
      <w:pPr>
        <w:pStyle w:val="34"/>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26A4EBA1">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3CBFD844">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50892010">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1A93ED99">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75129092">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3D21844F">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0E82A81F">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47F5FD21">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04029545">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1D680731">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0C320959">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63AE0A10">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4CD9AB82">
      <w:pPr>
        <w:pStyle w:val="23"/>
        <w:shd w:val="clear" w:color="auto" w:fill="auto"/>
        <w:spacing w:before="0" w:beforeAutospacing="0" w:after="0" w:afterAutospacing="0" w:line="330" w:lineRule="atLeast"/>
        <w:rPr>
          <w:rFonts w:hint="eastAsia" w:cs="仿宋_GB2312"/>
          <w:b/>
          <w:bCs/>
          <w:color w:val="0000FF"/>
          <w:sz w:val="21"/>
          <w:szCs w:val="21"/>
          <w:highlight w:val="none"/>
        </w:rPr>
      </w:pPr>
    </w:p>
    <w:p w14:paraId="04EDD1DD">
      <w:pPr>
        <w:pStyle w:val="34"/>
        <w:rPr>
          <w:rFonts w:hint="eastAsia" w:eastAsia="宋体"/>
          <w:lang w:val="en-US" w:eastAsia="zh-CN"/>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Black">
    <w:panose1 w:val="020B0A04020102020204"/>
    <w:charset w:val="00"/>
    <w:family w:val="swiss"/>
    <w:pitch w:val="default"/>
    <w:sig w:usb0="00000287" w:usb1="00000000" w:usb2="00000000" w:usb3="00000000" w:csb0="2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E069">
    <w:pPr>
      <w:pStyle w:val="17"/>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E8D5A">
    <w:pPr>
      <w:pStyle w:val="18"/>
      <w:pBdr>
        <w:bottom w:val="none" w:color="auto" w:sz="0" w:space="0"/>
      </w:pBdr>
      <w:spacing w:line="160" w:lineRule="atLeast"/>
      <w:jc w:val="both"/>
      <w:rPr>
        <w:rFonts w:ascii="楷体_GB2312" w:eastAsia="楷体_GB2312"/>
        <w:sz w:val="28"/>
        <w:u w:val="single"/>
      </w:rPr>
    </w:pPr>
  </w:p>
  <w:p w14:paraId="1B715745">
    <w:pPr>
      <w:pStyle w:val="18"/>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BE7E63"/>
    <w:multiLevelType w:val="singleLevel"/>
    <w:tmpl w:val="6ABE7E63"/>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MGIxY2JlM2Y0MjVkMzc2ZTg3NDA2NjZjNDkyNjY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7041580"/>
    <w:rsid w:val="07932A4C"/>
    <w:rsid w:val="08DB1CFF"/>
    <w:rsid w:val="0A9E30AD"/>
    <w:rsid w:val="0BEB3B44"/>
    <w:rsid w:val="0C0644C0"/>
    <w:rsid w:val="10D62AA4"/>
    <w:rsid w:val="13552B79"/>
    <w:rsid w:val="13793DF7"/>
    <w:rsid w:val="141C4A83"/>
    <w:rsid w:val="14354A58"/>
    <w:rsid w:val="14677422"/>
    <w:rsid w:val="152E6B10"/>
    <w:rsid w:val="15BF1042"/>
    <w:rsid w:val="1656732A"/>
    <w:rsid w:val="181939B9"/>
    <w:rsid w:val="18D74DC1"/>
    <w:rsid w:val="1AED58EF"/>
    <w:rsid w:val="1ED348D5"/>
    <w:rsid w:val="1F397F3B"/>
    <w:rsid w:val="1F3A0BB5"/>
    <w:rsid w:val="1FA92FCB"/>
    <w:rsid w:val="20193BC8"/>
    <w:rsid w:val="220D398C"/>
    <w:rsid w:val="2301566F"/>
    <w:rsid w:val="24165293"/>
    <w:rsid w:val="2482721D"/>
    <w:rsid w:val="24A10BF5"/>
    <w:rsid w:val="24D70B68"/>
    <w:rsid w:val="26AB07CC"/>
    <w:rsid w:val="287B63A6"/>
    <w:rsid w:val="29613C02"/>
    <w:rsid w:val="2A397C18"/>
    <w:rsid w:val="2A5015D5"/>
    <w:rsid w:val="2AF63392"/>
    <w:rsid w:val="2BA67492"/>
    <w:rsid w:val="2BB62FAA"/>
    <w:rsid w:val="2C66791C"/>
    <w:rsid w:val="2D221D01"/>
    <w:rsid w:val="2D676A80"/>
    <w:rsid w:val="2D7A3266"/>
    <w:rsid w:val="2F5F2B72"/>
    <w:rsid w:val="2FF0360E"/>
    <w:rsid w:val="312513B2"/>
    <w:rsid w:val="31B042BF"/>
    <w:rsid w:val="31F12401"/>
    <w:rsid w:val="31FF5F72"/>
    <w:rsid w:val="32035D60"/>
    <w:rsid w:val="326E6953"/>
    <w:rsid w:val="33523A32"/>
    <w:rsid w:val="36D23A94"/>
    <w:rsid w:val="376940D0"/>
    <w:rsid w:val="38204506"/>
    <w:rsid w:val="39321D68"/>
    <w:rsid w:val="3BAE6CD9"/>
    <w:rsid w:val="3C3000ED"/>
    <w:rsid w:val="3D232399"/>
    <w:rsid w:val="3D2E2D19"/>
    <w:rsid w:val="3D31181A"/>
    <w:rsid w:val="3DC87CB2"/>
    <w:rsid w:val="3F1749BD"/>
    <w:rsid w:val="3F4F365B"/>
    <w:rsid w:val="3F9A5B70"/>
    <w:rsid w:val="41093759"/>
    <w:rsid w:val="41380196"/>
    <w:rsid w:val="41415EFF"/>
    <w:rsid w:val="41D026B4"/>
    <w:rsid w:val="452567EA"/>
    <w:rsid w:val="46886BA6"/>
    <w:rsid w:val="48524AAD"/>
    <w:rsid w:val="490552AA"/>
    <w:rsid w:val="4AFD6EC5"/>
    <w:rsid w:val="4B7A4CDC"/>
    <w:rsid w:val="4FFA680C"/>
    <w:rsid w:val="50981A4B"/>
    <w:rsid w:val="522330C2"/>
    <w:rsid w:val="52390069"/>
    <w:rsid w:val="528D1696"/>
    <w:rsid w:val="52CB2821"/>
    <w:rsid w:val="542F765C"/>
    <w:rsid w:val="54914939"/>
    <w:rsid w:val="54EB5EC1"/>
    <w:rsid w:val="554D13F6"/>
    <w:rsid w:val="57580486"/>
    <w:rsid w:val="59DA41E0"/>
    <w:rsid w:val="59E56FF0"/>
    <w:rsid w:val="5A2424B3"/>
    <w:rsid w:val="5A3906A0"/>
    <w:rsid w:val="5A9919E3"/>
    <w:rsid w:val="5B2A7B0A"/>
    <w:rsid w:val="5B417B6B"/>
    <w:rsid w:val="5B54373E"/>
    <w:rsid w:val="5BC745F2"/>
    <w:rsid w:val="5CA161B2"/>
    <w:rsid w:val="5D794499"/>
    <w:rsid w:val="5EE21916"/>
    <w:rsid w:val="5F4417E0"/>
    <w:rsid w:val="5F88669E"/>
    <w:rsid w:val="622F04A1"/>
    <w:rsid w:val="62707B3A"/>
    <w:rsid w:val="645C0879"/>
    <w:rsid w:val="64741C1C"/>
    <w:rsid w:val="648C064A"/>
    <w:rsid w:val="656B3097"/>
    <w:rsid w:val="66AB4942"/>
    <w:rsid w:val="67357AAF"/>
    <w:rsid w:val="687951D6"/>
    <w:rsid w:val="68AB69AF"/>
    <w:rsid w:val="68D653C8"/>
    <w:rsid w:val="68D85250"/>
    <w:rsid w:val="698D4180"/>
    <w:rsid w:val="6D1F0B58"/>
    <w:rsid w:val="6D3654A5"/>
    <w:rsid w:val="6E54633D"/>
    <w:rsid w:val="6EB24C26"/>
    <w:rsid w:val="709F5B10"/>
    <w:rsid w:val="724E0E65"/>
    <w:rsid w:val="74170E85"/>
    <w:rsid w:val="75DC35E9"/>
    <w:rsid w:val="77FA11D3"/>
    <w:rsid w:val="789E6834"/>
    <w:rsid w:val="79DD67E6"/>
    <w:rsid w:val="7BCF79D9"/>
    <w:rsid w:val="7C1A4C7A"/>
    <w:rsid w:val="7C444892"/>
    <w:rsid w:val="7CAE7448"/>
    <w:rsid w:val="7CD97642"/>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spacing w:line="0" w:lineRule="atLeast"/>
      <w:jc w:val="center"/>
      <w:outlineLvl w:val="1"/>
    </w:pPr>
    <w:rPr>
      <w:kern w:val="0"/>
      <w:sz w:val="28"/>
    </w:rPr>
  </w:style>
  <w:style w:type="paragraph" w:styleId="5">
    <w:name w:val="heading 3"/>
    <w:basedOn w:val="1"/>
    <w:next w:val="1"/>
    <w:link w:val="40"/>
    <w:autoRedefine/>
    <w:qFormat/>
    <w:uiPriority w:val="0"/>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5"/>
    <w:autoRedefine/>
    <w:qFormat/>
    <w:uiPriority w:val="99"/>
    <w:pPr>
      <w:spacing w:after="120"/>
    </w:pPr>
  </w:style>
  <w:style w:type="paragraph" w:styleId="6">
    <w:name w:val="caption"/>
    <w:basedOn w:val="1"/>
    <w:next w:val="1"/>
    <w:autoRedefine/>
    <w:qFormat/>
    <w:uiPriority w:val="0"/>
    <w:rPr>
      <w:rFonts w:ascii="Cambria" w:hAnsi="Cambria" w:eastAsia="黑体"/>
      <w:sz w:val="20"/>
    </w:rPr>
  </w:style>
  <w:style w:type="paragraph" w:styleId="7">
    <w:name w:val="Document Map"/>
    <w:basedOn w:val="1"/>
    <w:link w:val="48"/>
    <w:autoRedefine/>
    <w:qFormat/>
    <w:uiPriority w:val="0"/>
    <w:rPr>
      <w:rFonts w:ascii="宋体"/>
      <w:sz w:val="18"/>
      <w:szCs w:val="18"/>
    </w:rPr>
  </w:style>
  <w:style w:type="paragraph" w:styleId="8">
    <w:name w:val="annotation text"/>
    <w:basedOn w:val="1"/>
    <w:link w:val="47"/>
    <w:autoRedefine/>
    <w:qFormat/>
    <w:uiPriority w:val="0"/>
    <w:pPr>
      <w:jc w:val="left"/>
    </w:pPr>
  </w:style>
  <w:style w:type="paragraph" w:styleId="9">
    <w:name w:val="Body Text 3"/>
    <w:basedOn w:val="1"/>
    <w:autoRedefine/>
    <w:qFormat/>
    <w:uiPriority w:val="0"/>
    <w:pPr>
      <w:spacing w:after="120"/>
    </w:pPr>
    <w:rPr>
      <w:sz w:val="16"/>
      <w:szCs w:val="16"/>
    </w:rPr>
  </w:style>
  <w:style w:type="paragraph" w:styleId="10">
    <w:name w:val="Body Text Indent"/>
    <w:basedOn w:val="1"/>
    <w:next w:val="11"/>
    <w:autoRedefine/>
    <w:qFormat/>
    <w:uiPriority w:val="0"/>
    <w:pPr>
      <w:ind w:firstLine="632" w:firstLineChars="200"/>
    </w:pPr>
    <w:rPr>
      <w:rFonts w:ascii="仿宋_GB2312" w:hAnsi="华文楷体" w:eastAsia="仿宋_GB2312"/>
      <w:sz w:val="32"/>
    </w:rPr>
  </w:style>
  <w:style w:type="paragraph" w:styleId="11">
    <w:name w:val="envelope return"/>
    <w:basedOn w:val="1"/>
    <w:autoRedefine/>
    <w:qFormat/>
    <w:uiPriority w:val="99"/>
    <w:pPr>
      <w:snapToGrid w:val="0"/>
    </w:pPr>
    <w:rPr>
      <w:rFonts w:ascii="Arial" w:hAnsi="Arial"/>
    </w:rPr>
  </w:style>
  <w:style w:type="paragraph" w:styleId="12">
    <w:name w:val="List 2"/>
    <w:basedOn w:val="1"/>
    <w:autoRedefine/>
    <w:qFormat/>
    <w:uiPriority w:val="0"/>
    <w:pPr>
      <w:ind w:left="400" w:leftChars="200" w:hanging="200" w:hangingChars="200"/>
    </w:pPr>
  </w:style>
  <w:style w:type="paragraph" w:styleId="13">
    <w:name w:val="Plain Text"/>
    <w:basedOn w:val="1"/>
    <w:link w:val="53"/>
    <w:autoRedefine/>
    <w:qFormat/>
    <w:uiPriority w:val="99"/>
    <w:rPr>
      <w:rFonts w:ascii="宋体" w:hAnsi="Courier New"/>
      <w:szCs w:val="20"/>
    </w:rPr>
  </w:style>
  <w:style w:type="paragraph" w:styleId="14">
    <w:name w:val="Date"/>
    <w:basedOn w:val="1"/>
    <w:next w:val="1"/>
    <w:link w:val="49"/>
    <w:autoRedefine/>
    <w:qFormat/>
    <w:uiPriority w:val="0"/>
    <w:pPr>
      <w:ind w:left="100" w:leftChars="2500"/>
    </w:p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autoRedefine/>
    <w:qFormat/>
    <w:uiPriority w:val="0"/>
    <w:rPr>
      <w:sz w:val="18"/>
      <w:szCs w:val="18"/>
    </w:rPr>
  </w:style>
  <w:style w:type="paragraph" w:styleId="17">
    <w:name w:val="footer"/>
    <w:basedOn w:val="1"/>
    <w:link w:val="70"/>
    <w:autoRedefine/>
    <w:qFormat/>
    <w:uiPriority w:val="99"/>
    <w:pPr>
      <w:tabs>
        <w:tab w:val="center" w:pos="4153"/>
        <w:tab w:val="right" w:pos="8306"/>
      </w:tabs>
      <w:snapToGrid w:val="0"/>
      <w:jc w:val="left"/>
    </w:pPr>
    <w:rPr>
      <w:sz w:val="18"/>
      <w:szCs w:val="18"/>
    </w:rPr>
  </w:style>
  <w:style w:type="paragraph" w:styleId="18">
    <w:name w:val="header"/>
    <w:basedOn w:val="1"/>
    <w:link w:val="69"/>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jc w:val="left"/>
    </w:pPr>
    <w:rPr>
      <w:caps/>
    </w:rPr>
  </w:style>
  <w:style w:type="paragraph" w:styleId="20">
    <w:name w:val="footnote text"/>
    <w:basedOn w:val="1"/>
    <w:autoRedefine/>
    <w:qFormat/>
    <w:uiPriority w:val="99"/>
    <w:pPr>
      <w:snapToGrid w:val="0"/>
      <w:jc w:val="left"/>
    </w:pPr>
    <w:rPr>
      <w:sz w:val="18"/>
      <w:szCs w:val="18"/>
    </w:rPr>
  </w:style>
  <w:style w:type="paragraph" w:styleId="21">
    <w:name w:val="Body Text 2"/>
    <w:basedOn w:val="1"/>
    <w:next w:val="2"/>
    <w:link w:val="67"/>
    <w:autoRedefine/>
    <w:qFormat/>
    <w:uiPriority w:val="0"/>
    <w:pPr>
      <w:spacing w:after="120" w:line="480" w:lineRule="auto"/>
    </w:pPr>
  </w:style>
  <w:style w:type="paragraph" w:styleId="22">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4">
    <w:name w:val="Body Text First Indent"/>
    <w:basedOn w:val="2"/>
    <w:next w:val="1"/>
    <w:link w:val="44"/>
    <w:autoRedefine/>
    <w:qFormat/>
    <w:uiPriority w:val="0"/>
    <w:pPr>
      <w:ind w:firstLine="420" w:firstLineChars="100"/>
    </w:pPr>
  </w:style>
  <w:style w:type="paragraph" w:styleId="25">
    <w:name w:val="Body Text First Indent 2"/>
    <w:basedOn w:val="10"/>
    <w:next w:val="1"/>
    <w:autoRedefine/>
    <w:qFormat/>
    <w:uiPriority w:val="99"/>
    <w:pPr>
      <w:tabs>
        <w:tab w:val="left" w:pos="0"/>
        <w:tab w:val="left" w:pos="993"/>
        <w:tab w:val="left" w:pos="1134"/>
      </w:tabs>
      <w:ind w:firstLine="420"/>
    </w:pPr>
  </w:style>
  <w:style w:type="table" w:styleId="27">
    <w:name w:val="Table Grid"/>
    <w:basedOn w:val="2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autoRedefine/>
    <w:qFormat/>
    <w:uiPriority w:val="22"/>
    <w:rPr>
      <w:b/>
      <w:bCs/>
    </w:rPr>
  </w:style>
  <w:style w:type="character" w:styleId="30">
    <w:name w:val="page number"/>
    <w:basedOn w:val="28"/>
    <w:autoRedefine/>
    <w:qFormat/>
    <w:uiPriority w:val="0"/>
  </w:style>
  <w:style w:type="character" w:styleId="31">
    <w:name w:val="FollowedHyperlink"/>
    <w:basedOn w:val="28"/>
    <w:autoRedefine/>
    <w:qFormat/>
    <w:uiPriority w:val="0"/>
    <w:rPr>
      <w:color w:val="000000"/>
      <w:u w:val="none"/>
    </w:rPr>
  </w:style>
  <w:style w:type="character" w:styleId="32">
    <w:name w:val="Hyperlink"/>
    <w:autoRedefine/>
    <w:qFormat/>
    <w:uiPriority w:val="0"/>
    <w:rPr>
      <w:color w:val="333333"/>
      <w:u w:val="none"/>
    </w:rPr>
  </w:style>
  <w:style w:type="character" w:styleId="33">
    <w:name w:val="annotation reference"/>
    <w:autoRedefine/>
    <w:qFormat/>
    <w:uiPriority w:val="99"/>
    <w:rPr>
      <w:sz w:val="21"/>
    </w:rPr>
  </w:style>
  <w:style w:type="paragraph" w:customStyle="1" w:styleId="34">
    <w:name w:val="BodyText1I"/>
    <w:basedOn w:val="35"/>
    <w:autoRedefine/>
    <w:qFormat/>
    <w:uiPriority w:val="99"/>
    <w:pPr>
      <w:ind w:firstLine="420" w:firstLineChars="100"/>
    </w:pPr>
  </w:style>
  <w:style w:type="paragraph" w:customStyle="1" w:styleId="35">
    <w:name w:val="BodyText"/>
    <w:basedOn w:val="1"/>
    <w:next w:val="36"/>
    <w:autoRedefine/>
    <w:qFormat/>
    <w:uiPriority w:val="99"/>
    <w:pPr>
      <w:spacing w:after="120"/>
    </w:pPr>
  </w:style>
  <w:style w:type="paragraph" w:customStyle="1" w:styleId="36">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7">
    <w:name w:val="Body Text 21"/>
    <w:basedOn w:val="1"/>
    <w:autoRedefine/>
    <w:qFormat/>
    <w:uiPriority w:val="99"/>
    <w:rPr>
      <w:rFonts w:ascii="Calibri" w:hAnsi="Calibri"/>
    </w:rPr>
  </w:style>
  <w:style w:type="paragraph" w:customStyle="1" w:styleId="38">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9">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标题 3 Char"/>
    <w:link w:val="5"/>
    <w:autoRedefine/>
    <w:semiHidden/>
    <w:qFormat/>
    <w:uiPriority w:val="0"/>
    <w:rPr>
      <w:b/>
      <w:bCs/>
      <w:kern w:val="2"/>
      <w:sz w:val="32"/>
      <w:szCs w:val="32"/>
    </w:rPr>
  </w:style>
  <w:style w:type="character" w:customStyle="1" w:styleId="41">
    <w:name w:val="font231"/>
    <w:autoRedefine/>
    <w:qFormat/>
    <w:uiPriority w:val="0"/>
    <w:rPr>
      <w:rFonts w:hint="eastAsia" w:ascii="宋体" w:hAnsi="宋体" w:eastAsia="宋体" w:cs="宋体"/>
      <w:color w:val="000000"/>
      <w:sz w:val="22"/>
      <w:szCs w:val="22"/>
      <w:u w:val="none"/>
    </w:rPr>
  </w:style>
  <w:style w:type="character" w:customStyle="1" w:styleId="42">
    <w:name w:val="font11"/>
    <w:autoRedefine/>
    <w:qFormat/>
    <w:uiPriority w:val="0"/>
    <w:rPr>
      <w:rFonts w:hint="default" w:ascii="Times New Roman" w:hAnsi="Times New Roman" w:cs="Times New Roman"/>
      <w:color w:val="000000"/>
      <w:sz w:val="18"/>
      <w:szCs w:val="18"/>
      <w:u w:val="none"/>
    </w:rPr>
  </w:style>
  <w:style w:type="character" w:customStyle="1" w:styleId="43">
    <w:name w:val="font191"/>
    <w:autoRedefine/>
    <w:qFormat/>
    <w:uiPriority w:val="0"/>
    <w:rPr>
      <w:rFonts w:hint="default" w:ascii="Calibri" w:hAnsi="Calibri" w:cs="Calibri"/>
      <w:color w:val="000000"/>
      <w:sz w:val="22"/>
      <w:szCs w:val="22"/>
      <w:u w:val="none"/>
    </w:rPr>
  </w:style>
  <w:style w:type="character" w:customStyle="1" w:styleId="44">
    <w:name w:val="正文首行缩进 Char"/>
    <w:link w:val="24"/>
    <w:autoRedefine/>
    <w:qFormat/>
    <w:uiPriority w:val="0"/>
    <w:rPr>
      <w:kern w:val="2"/>
      <w:sz w:val="21"/>
      <w:szCs w:val="24"/>
    </w:rPr>
  </w:style>
  <w:style w:type="character" w:customStyle="1" w:styleId="45">
    <w:name w:val="正文文本 Char"/>
    <w:link w:val="2"/>
    <w:autoRedefine/>
    <w:qFormat/>
    <w:uiPriority w:val="99"/>
    <w:rPr>
      <w:kern w:val="2"/>
      <w:sz w:val="21"/>
      <w:szCs w:val="24"/>
    </w:rPr>
  </w:style>
  <w:style w:type="character" w:customStyle="1" w:styleId="46">
    <w:name w:val="font151"/>
    <w:autoRedefine/>
    <w:qFormat/>
    <w:uiPriority w:val="0"/>
    <w:rPr>
      <w:rFonts w:hint="default" w:ascii="Calibri" w:hAnsi="Calibri" w:cs="Calibri"/>
      <w:color w:val="000000"/>
      <w:sz w:val="22"/>
      <w:szCs w:val="22"/>
      <w:u w:val="none"/>
    </w:rPr>
  </w:style>
  <w:style w:type="character" w:customStyle="1" w:styleId="47">
    <w:name w:val="批注文字 Char"/>
    <w:link w:val="8"/>
    <w:autoRedefine/>
    <w:qFormat/>
    <w:uiPriority w:val="0"/>
    <w:rPr>
      <w:kern w:val="2"/>
      <w:sz w:val="21"/>
      <w:szCs w:val="24"/>
    </w:rPr>
  </w:style>
  <w:style w:type="character" w:customStyle="1" w:styleId="48">
    <w:name w:val="文档结构图 Char"/>
    <w:link w:val="7"/>
    <w:autoRedefine/>
    <w:qFormat/>
    <w:uiPriority w:val="0"/>
    <w:rPr>
      <w:rFonts w:ascii="宋体"/>
      <w:kern w:val="2"/>
      <w:sz w:val="18"/>
      <w:szCs w:val="18"/>
    </w:rPr>
  </w:style>
  <w:style w:type="character" w:customStyle="1" w:styleId="49">
    <w:name w:val="日期 Char"/>
    <w:link w:val="14"/>
    <w:autoRedefine/>
    <w:qFormat/>
    <w:uiPriority w:val="0"/>
    <w:rPr>
      <w:kern w:val="2"/>
      <w:sz w:val="21"/>
      <w:szCs w:val="24"/>
    </w:rPr>
  </w:style>
  <w:style w:type="character" w:customStyle="1" w:styleId="50">
    <w:name w:val="font221"/>
    <w:autoRedefine/>
    <w:qFormat/>
    <w:uiPriority w:val="0"/>
    <w:rPr>
      <w:rFonts w:hint="eastAsia" w:ascii="宋体" w:hAnsi="宋体" w:eastAsia="宋体" w:cs="宋体"/>
      <w:color w:val="000000"/>
      <w:sz w:val="20"/>
      <w:szCs w:val="20"/>
      <w:u w:val="none"/>
    </w:rPr>
  </w:style>
  <w:style w:type="character" w:customStyle="1" w:styleId="51">
    <w:name w:val="font61"/>
    <w:autoRedefine/>
    <w:qFormat/>
    <w:uiPriority w:val="0"/>
    <w:rPr>
      <w:rFonts w:hint="eastAsia" w:ascii="宋体" w:hAnsi="宋体" w:eastAsia="宋体" w:cs="宋体"/>
      <w:color w:val="FF0000"/>
      <w:sz w:val="22"/>
      <w:szCs w:val="22"/>
      <w:u w:val="none"/>
    </w:rPr>
  </w:style>
  <w:style w:type="character" w:customStyle="1" w:styleId="52">
    <w:name w:val="font31"/>
    <w:autoRedefine/>
    <w:qFormat/>
    <w:uiPriority w:val="0"/>
    <w:rPr>
      <w:rFonts w:hint="eastAsia" w:ascii="宋体" w:hAnsi="宋体" w:eastAsia="宋体" w:cs="宋体"/>
      <w:color w:val="000000"/>
      <w:sz w:val="18"/>
      <w:szCs w:val="18"/>
      <w:u w:val="none"/>
    </w:rPr>
  </w:style>
  <w:style w:type="character" w:customStyle="1" w:styleId="53">
    <w:name w:val="纯文本 Char"/>
    <w:link w:val="13"/>
    <w:autoRedefine/>
    <w:qFormat/>
    <w:uiPriority w:val="99"/>
    <w:rPr>
      <w:rFonts w:ascii="宋体" w:hAnsi="Courier New"/>
      <w:kern w:val="2"/>
      <w:sz w:val="21"/>
    </w:rPr>
  </w:style>
  <w:style w:type="character" w:customStyle="1" w:styleId="54">
    <w:name w:val="访问过的超链接1"/>
    <w:autoRedefine/>
    <w:qFormat/>
    <w:uiPriority w:val="0"/>
    <w:rPr>
      <w:color w:val="333333"/>
      <w:u w:val="none"/>
    </w:rPr>
  </w:style>
  <w:style w:type="character" w:customStyle="1" w:styleId="55">
    <w:name w:val="font01"/>
    <w:autoRedefine/>
    <w:qFormat/>
    <w:uiPriority w:val="0"/>
    <w:rPr>
      <w:rFonts w:hint="eastAsia" w:ascii="宋体" w:hAnsi="宋体" w:eastAsia="宋体" w:cs="宋体"/>
      <w:color w:val="000000"/>
      <w:sz w:val="22"/>
      <w:szCs w:val="22"/>
      <w:u w:val="none"/>
    </w:rPr>
  </w:style>
  <w:style w:type="character" w:customStyle="1" w:styleId="56">
    <w:name w:val="font21"/>
    <w:autoRedefine/>
    <w:qFormat/>
    <w:uiPriority w:val="0"/>
    <w:rPr>
      <w:rFonts w:hint="default" w:ascii="Times New Roman" w:hAnsi="Times New Roman" w:cs="Times New Roman"/>
      <w:color w:val="000000"/>
      <w:sz w:val="18"/>
      <w:szCs w:val="18"/>
      <w:u w:val="none"/>
    </w:rPr>
  </w:style>
  <w:style w:type="paragraph" w:customStyle="1" w:styleId="57">
    <w:name w:val="p0"/>
    <w:basedOn w:val="1"/>
    <w:autoRedefine/>
    <w:qFormat/>
    <w:uiPriority w:val="0"/>
    <w:pPr>
      <w:widowControl/>
    </w:pPr>
    <w:rPr>
      <w:rFonts w:ascii="Calibri" w:hAnsi="Calibri" w:cs="宋体"/>
      <w:kern w:val="0"/>
      <w:szCs w:val="21"/>
    </w:rPr>
  </w:style>
  <w:style w:type="paragraph" w:customStyle="1" w:styleId="58">
    <w:name w:val="List Paragraph1"/>
    <w:basedOn w:val="1"/>
    <w:autoRedefine/>
    <w:qFormat/>
    <w:uiPriority w:val="0"/>
    <w:pPr>
      <w:ind w:firstLine="420" w:firstLineChars="200"/>
    </w:pPr>
  </w:style>
  <w:style w:type="paragraph" w:customStyle="1" w:styleId="59">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60">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2">
    <w:name w:val="Char Char Char Char Char Char Char1 Char"/>
    <w:basedOn w:val="1"/>
    <w:autoRedefine/>
    <w:qFormat/>
    <w:uiPriority w:val="0"/>
    <w:rPr>
      <w:rFonts w:ascii="Tahoma" w:hAnsi="Tahoma"/>
      <w:sz w:val="24"/>
      <w:szCs w:val="20"/>
    </w:rPr>
  </w:style>
  <w:style w:type="paragraph" w:styleId="63">
    <w:name w:val="List Paragraph"/>
    <w:basedOn w:val="1"/>
    <w:autoRedefine/>
    <w:qFormat/>
    <w:uiPriority w:val="34"/>
    <w:pPr>
      <w:ind w:firstLine="420" w:firstLineChars="200"/>
    </w:pPr>
  </w:style>
  <w:style w:type="paragraph" w:customStyle="1" w:styleId="64">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5">
    <w:name w:val="默认段落字体 Para Char Char Char Char Char Char Char Char Char Char"/>
    <w:basedOn w:val="1"/>
    <w:autoRedefine/>
    <w:qFormat/>
    <w:uiPriority w:val="0"/>
    <w:pPr>
      <w:tabs>
        <w:tab w:val="right" w:pos="-2120"/>
      </w:tabs>
      <w:snapToGrid w:val="0"/>
    </w:pPr>
  </w:style>
  <w:style w:type="character" w:customStyle="1" w:styleId="66">
    <w:name w:val="generalinfo-address-text"/>
    <w:basedOn w:val="28"/>
    <w:autoRedefine/>
    <w:qFormat/>
    <w:uiPriority w:val="0"/>
  </w:style>
  <w:style w:type="character" w:customStyle="1" w:styleId="67">
    <w:name w:val="正文文本 2 Char"/>
    <w:link w:val="21"/>
    <w:autoRedefine/>
    <w:qFormat/>
    <w:uiPriority w:val="0"/>
    <w:rPr>
      <w:kern w:val="2"/>
      <w:sz w:val="21"/>
      <w:szCs w:val="24"/>
    </w:rPr>
  </w:style>
  <w:style w:type="character" w:customStyle="1" w:styleId="68">
    <w:name w:val="NormalCharacter"/>
    <w:autoRedefine/>
    <w:qFormat/>
    <w:uiPriority w:val="0"/>
  </w:style>
  <w:style w:type="character" w:customStyle="1" w:styleId="69">
    <w:name w:val="页眉 Char"/>
    <w:link w:val="18"/>
    <w:autoRedefine/>
    <w:qFormat/>
    <w:uiPriority w:val="99"/>
    <w:rPr>
      <w:kern w:val="2"/>
      <w:sz w:val="18"/>
      <w:szCs w:val="18"/>
    </w:rPr>
  </w:style>
  <w:style w:type="character" w:customStyle="1" w:styleId="70">
    <w:name w:val="页脚 Char"/>
    <w:link w:val="17"/>
    <w:autoRedefine/>
    <w:qFormat/>
    <w:uiPriority w:val="99"/>
    <w:rPr>
      <w:kern w:val="2"/>
      <w:sz w:val="18"/>
      <w:szCs w:val="18"/>
    </w:rPr>
  </w:style>
  <w:style w:type="paragraph" w:customStyle="1" w:styleId="71">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2">
    <w:name w:val="contentlabel"/>
    <w:autoRedefine/>
    <w:qFormat/>
    <w:uiPriority w:val="0"/>
  </w:style>
  <w:style w:type="paragraph" w:customStyle="1" w:styleId="73">
    <w:name w:val="Body Text First Indent1"/>
    <w:basedOn w:val="2"/>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4">
    <w:name w:val="D&amp;L"/>
    <w:basedOn w:val="18"/>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5">
    <w:name w:val="icon_gys"/>
    <w:basedOn w:val="28"/>
    <w:autoRedefine/>
    <w:qFormat/>
    <w:uiPriority w:val="0"/>
    <w:rPr>
      <w:sz w:val="21"/>
      <w:szCs w:val="21"/>
    </w:rPr>
  </w:style>
  <w:style w:type="character" w:customStyle="1" w:styleId="76">
    <w:name w:val="first-child"/>
    <w:basedOn w:val="28"/>
    <w:autoRedefine/>
    <w:qFormat/>
    <w:uiPriority w:val="0"/>
    <w:rPr>
      <w:color w:val="1F3149"/>
      <w:sz w:val="24"/>
      <w:szCs w:val="24"/>
    </w:rPr>
  </w:style>
  <w:style w:type="character" w:customStyle="1" w:styleId="77">
    <w:name w:val="first-child1"/>
    <w:basedOn w:val="28"/>
    <w:autoRedefine/>
    <w:qFormat/>
    <w:uiPriority w:val="0"/>
    <w:rPr>
      <w:color w:val="1F3149"/>
      <w:sz w:val="24"/>
      <w:szCs w:val="24"/>
    </w:rPr>
  </w:style>
  <w:style w:type="character" w:customStyle="1" w:styleId="78">
    <w:name w:val="xiadan"/>
    <w:basedOn w:val="28"/>
    <w:autoRedefine/>
    <w:qFormat/>
    <w:uiPriority w:val="0"/>
    <w:rPr>
      <w:shd w:val="clear" w:color="auto" w:fill="E4393C"/>
    </w:rPr>
  </w:style>
  <w:style w:type="character" w:customStyle="1" w:styleId="79">
    <w:name w:val="fr"/>
    <w:basedOn w:val="28"/>
    <w:autoRedefine/>
    <w:qFormat/>
    <w:uiPriority w:val="0"/>
  </w:style>
  <w:style w:type="character" w:customStyle="1" w:styleId="80">
    <w:name w:val="icon_ds"/>
    <w:basedOn w:val="28"/>
    <w:autoRedefine/>
    <w:qFormat/>
    <w:uiPriority w:val="0"/>
  </w:style>
  <w:style w:type="paragraph" w:customStyle="1" w:styleId="81">
    <w:name w:val="正文1"/>
    <w:basedOn w:val="1"/>
    <w:autoRedefine/>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51</Pages>
  <Words>13058</Words>
  <Characters>14016</Characters>
  <Lines>123</Lines>
  <Paragraphs>34</Paragraphs>
  <TotalTime>382</TotalTime>
  <ScaleCrop>false</ScaleCrop>
  <LinksUpToDate>false</LinksUpToDate>
  <CharactersWithSpaces>14249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等</cp:lastModifiedBy>
  <cp:lastPrinted>2020-11-18T03:21:00Z</cp:lastPrinted>
  <dcterms:modified xsi:type="dcterms:W3CDTF">2025-08-11T08:54:59Z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68F0BD9EE688459EA3EFBF5E875307AA_13</vt:lpwstr>
  </property>
  <property fmtid="{D5CDD505-2E9C-101B-9397-08002B2CF9AE}" pid="4" name="KSOTemplateDocerSaveRecord">
    <vt:lpwstr>eyJoZGlkIjoiMDhkMGIxY2JlM2Y0MjVkMzc2ZTg3NDA2NjZjNDkyNjYiLCJ1c2VySWQiOiIxNzI0NjgxMTg5In0=</vt:lpwstr>
  </property>
</Properties>
</file>