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15BC8">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4242BE90">
      <w:pPr>
        <w:tabs>
          <w:tab w:val="left" w:pos="315"/>
          <w:tab w:val="left" w:pos="8820"/>
        </w:tabs>
        <w:spacing w:line="500" w:lineRule="auto"/>
        <w:ind w:right="267"/>
        <w:jc w:val="center"/>
        <w:rPr>
          <w:rFonts w:hint="eastAsia" w:ascii="仿宋_GB2312" w:hAnsi="仿宋_GB2312" w:eastAsia="仿宋_GB2312" w:cs="仿宋_GB2312"/>
          <w:b/>
          <w:sz w:val="48"/>
        </w:rPr>
      </w:pPr>
    </w:p>
    <w:p w14:paraId="6F5FA810">
      <w:pPr>
        <w:tabs>
          <w:tab w:val="left" w:pos="315"/>
          <w:tab w:val="left" w:pos="8820"/>
        </w:tabs>
        <w:spacing w:line="500" w:lineRule="auto"/>
        <w:ind w:right="267"/>
        <w:jc w:val="center"/>
        <w:rPr>
          <w:rFonts w:hint="eastAsia" w:ascii="微软简标宋" w:hAnsi="微软简标宋" w:eastAsia="微软简标宋" w:cs="微软简标宋"/>
          <w:b/>
          <w:sz w:val="52"/>
        </w:rPr>
      </w:pPr>
      <w:r>
        <w:rPr>
          <w:rFonts w:ascii="宋体" w:hAnsi="宋体" w:eastAsia="宋体" w:cs="宋体"/>
          <w:b/>
          <w:sz w:val="52"/>
        </w:rPr>
        <w:t>竞争性磋商文件</w:t>
      </w:r>
    </w:p>
    <w:p w14:paraId="0FBB5645">
      <w:pPr>
        <w:tabs>
          <w:tab w:val="left" w:pos="315"/>
          <w:tab w:val="left" w:pos="8820"/>
        </w:tabs>
        <w:spacing w:line="500" w:lineRule="auto"/>
        <w:ind w:right="267"/>
        <w:jc w:val="center"/>
        <w:rPr>
          <w:rFonts w:hint="eastAsia" w:ascii="仿宋_GB2312" w:hAnsi="仿宋_GB2312" w:eastAsia="仿宋_GB2312" w:cs="仿宋_GB2312"/>
          <w:sz w:val="44"/>
        </w:rPr>
      </w:pPr>
    </w:p>
    <w:p w14:paraId="43F1BE49">
      <w:pPr>
        <w:tabs>
          <w:tab w:val="left" w:pos="315"/>
          <w:tab w:val="left" w:pos="8820"/>
        </w:tabs>
        <w:ind w:right="267"/>
        <w:rPr>
          <w:rFonts w:hint="eastAsia" w:ascii="仿宋_GB2312" w:hAnsi="仿宋_GB2312" w:eastAsia="仿宋_GB2312" w:cs="仿宋_GB2312"/>
          <w:sz w:val="44"/>
        </w:rPr>
      </w:pPr>
    </w:p>
    <w:p w14:paraId="74C889EC">
      <w:pPr>
        <w:tabs>
          <w:tab w:val="left" w:pos="315"/>
          <w:tab w:val="left" w:pos="8820"/>
        </w:tabs>
        <w:spacing w:line="500" w:lineRule="auto"/>
        <w:ind w:right="267"/>
        <w:rPr>
          <w:rFonts w:hint="eastAsia" w:ascii="仿宋_GB2312" w:hAnsi="仿宋_GB2312" w:eastAsia="仿宋_GB2312" w:cs="仿宋_GB2312"/>
          <w:b/>
          <w:sz w:val="36"/>
        </w:rPr>
      </w:pPr>
    </w:p>
    <w:p w14:paraId="008FBD28">
      <w:pPr>
        <w:tabs>
          <w:tab w:val="left" w:pos="315"/>
          <w:tab w:val="left" w:pos="8820"/>
        </w:tabs>
        <w:spacing w:line="500" w:lineRule="auto"/>
        <w:ind w:right="267"/>
        <w:rPr>
          <w:rFonts w:hint="eastAsia" w:ascii="仿宋_GB2312" w:hAnsi="仿宋_GB2312" w:eastAsia="仿宋_GB2312" w:cs="仿宋_GB2312"/>
          <w:b/>
          <w:sz w:val="36"/>
        </w:rPr>
      </w:pPr>
    </w:p>
    <w:p w14:paraId="633D8823">
      <w:pPr>
        <w:tabs>
          <w:tab w:val="left" w:pos="315"/>
          <w:tab w:val="left" w:pos="8820"/>
        </w:tabs>
        <w:spacing w:line="500" w:lineRule="auto"/>
        <w:ind w:right="267"/>
        <w:jc w:val="center"/>
        <w:rPr>
          <w:rFonts w:hint="eastAsia" w:ascii="宋体" w:hAnsi="宋体" w:eastAsia="宋体" w:cs="宋体"/>
          <w:sz w:val="32"/>
        </w:rPr>
      </w:pPr>
    </w:p>
    <w:p w14:paraId="6D28897A">
      <w:pPr>
        <w:tabs>
          <w:tab w:val="left" w:pos="315"/>
          <w:tab w:val="left" w:pos="8820"/>
        </w:tabs>
        <w:spacing w:line="500" w:lineRule="auto"/>
        <w:ind w:right="267"/>
        <w:jc w:val="center"/>
        <w:rPr>
          <w:rFonts w:hint="eastAsia" w:ascii="微软简标宋" w:hAnsi="微软简标宋" w:eastAsia="微软简标宋" w:cs="微软简标宋"/>
          <w:b/>
          <w:sz w:val="52"/>
        </w:rPr>
      </w:pPr>
    </w:p>
    <w:p w14:paraId="4D729E11">
      <w:pPr>
        <w:tabs>
          <w:tab w:val="left" w:pos="315"/>
          <w:tab w:val="left" w:pos="8820"/>
        </w:tabs>
        <w:spacing w:line="600" w:lineRule="auto"/>
        <w:ind w:left="1606" w:right="267" w:hanging="1600" w:hangingChars="500"/>
        <w:jc w:val="left"/>
        <w:rPr>
          <w:rFonts w:hint="eastAsia" w:ascii="宋体" w:hAnsi="宋体" w:eastAsia="宋体" w:cs="宋体"/>
          <w:b/>
          <w:sz w:val="44"/>
        </w:rPr>
      </w:pPr>
      <w:r>
        <w:rPr>
          <w:rFonts w:ascii="宋体" w:hAnsi="宋体" w:eastAsia="宋体" w:cs="宋体"/>
          <w:b/>
          <w:sz w:val="32"/>
          <w:szCs w:val="32"/>
        </w:rPr>
        <w:t xml:space="preserve">项目名称: </w:t>
      </w:r>
      <w:r>
        <w:rPr>
          <w:rFonts w:hint="eastAsia" w:ascii="宋体" w:hAnsi="宋体" w:eastAsia="宋体" w:cs="宋体"/>
          <w:b/>
          <w:sz w:val="32"/>
          <w:szCs w:val="32"/>
        </w:rPr>
        <w:t>沈丘县残疾人联合会2025年困难重度残疾人家庭无障碍改造项目</w:t>
      </w:r>
    </w:p>
    <w:p w14:paraId="19A88070">
      <w:pPr>
        <w:tabs>
          <w:tab w:val="left" w:pos="315"/>
          <w:tab w:val="left" w:pos="8820"/>
        </w:tabs>
        <w:spacing w:line="600" w:lineRule="auto"/>
        <w:ind w:right="267"/>
        <w:jc w:val="left"/>
        <w:rPr>
          <w:rFonts w:hint="eastAsia" w:ascii="宋体" w:hAnsi="宋体" w:eastAsia="宋体" w:cs="宋体"/>
          <w:b/>
          <w:sz w:val="32"/>
          <w:szCs w:val="32"/>
        </w:rPr>
      </w:pPr>
      <w:r>
        <w:rPr>
          <w:rFonts w:ascii="宋体" w:hAnsi="宋体" w:eastAsia="宋体" w:cs="宋体"/>
          <w:b/>
          <w:sz w:val="32"/>
          <w:szCs w:val="32"/>
        </w:rPr>
        <w:t>项目编号:</w:t>
      </w:r>
      <w:r>
        <w:rPr>
          <w:rFonts w:hint="eastAsia" w:ascii="宋体" w:hAnsi="宋体" w:eastAsia="宋体" w:cs="宋体"/>
          <w:b/>
          <w:sz w:val="32"/>
          <w:szCs w:val="32"/>
        </w:rPr>
        <w:t xml:space="preserve"> 沈财磋商采购-2025-33</w:t>
      </w:r>
    </w:p>
    <w:p w14:paraId="36977127">
      <w:pPr>
        <w:spacing w:after="120"/>
        <w:rPr>
          <w:rFonts w:hint="eastAsia" w:ascii="宋体" w:hAnsi="宋体" w:eastAsia="宋体" w:cs="宋体"/>
          <w:b/>
          <w:sz w:val="32"/>
        </w:rPr>
      </w:pPr>
    </w:p>
    <w:p w14:paraId="1EE71DCA">
      <w:pPr>
        <w:spacing w:after="120"/>
        <w:rPr>
          <w:rFonts w:hint="eastAsia" w:ascii="宋体" w:hAnsi="宋体" w:eastAsia="宋体" w:cs="宋体"/>
          <w:b/>
          <w:sz w:val="32"/>
        </w:rPr>
      </w:pPr>
    </w:p>
    <w:p w14:paraId="110C2C7E">
      <w:pPr>
        <w:spacing w:after="120"/>
        <w:jc w:val="center"/>
        <w:rPr>
          <w:rFonts w:hint="eastAsia" w:ascii="宋体" w:hAnsi="宋体" w:eastAsia="宋体" w:cs="宋体"/>
          <w:b/>
          <w:sz w:val="32"/>
        </w:rPr>
      </w:pPr>
      <w:r>
        <w:rPr>
          <w:rFonts w:hint="eastAsia" w:ascii="宋体" w:hAnsi="宋体" w:eastAsia="宋体" w:cs="宋体"/>
          <w:b/>
          <w:sz w:val="32"/>
        </w:rPr>
        <w:t>2025</w:t>
      </w:r>
      <w:r>
        <w:rPr>
          <w:rFonts w:ascii="宋体" w:hAnsi="宋体" w:eastAsia="宋体" w:cs="宋体"/>
          <w:b/>
          <w:sz w:val="32"/>
        </w:rPr>
        <w:t>年</w:t>
      </w:r>
      <w:r>
        <w:rPr>
          <w:rFonts w:hint="eastAsia" w:ascii="宋体" w:hAnsi="宋体" w:eastAsia="宋体" w:cs="宋体"/>
          <w:b/>
          <w:sz w:val="32"/>
        </w:rPr>
        <w:t>11</w:t>
      </w:r>
      <w:r>
        <w:rPr>
          <w:rFonts w:ascii="宋体" w:hAnsi="宋体" w:eastAsia="宋体" w:cs="宋体"/>
          <w:b/>
          <w:sz w:val="32"/>
        </w:rPr>
        <w:t>月</w:t>
      </w:r>
    </w:p>
    <w:p w14:paraId="3DB8E954">
      <w:pPr>
        <w:pStyle w:val="2"/>
        <w:ind w:right="-21" w:firstLine="540"/>
      </w:pPr>
    </w:p>
    <w:p w14:paraId="0909EE4E">
      <w:pPr>
        <w:pStyle w:val="4"/>
      </w:pPr>
    </w:p>
    <w:p w14:paraId="7310793F">
      <w:pPr>
        <w:spacing w:line="560" w:lineRule="auto"/>
        <w:jc w:val="center"/>
        <w:rPr>
          <w:rFonts w:hint="eastAsia" w:ascii="宋体" w:hAnsi="宋体" w:eastAsia="宋体" w:cs="宋体"/>
          <w:b/>
          <w:sz w:val="32"/>
        </w:rPr>
      </w:pPr>
      <w:r>
        <w:rPr>
          <w:rFonts w:ascii="宋体" w:hAnsi="宋体" w:eastAsia="宋体" w:cs="宋体"/>
          <w:b/>
          <w:sz w:val="32"/>
        </w:rPr>
        <w:t>目     录</w:t>
      </w:r>
    </w:p>
    <w:p w14:paraId="08CFB360">
      <w:pPr>
        <w:rPr>
          <w:rFonts w:hint="eastAsia" w:ascii="宋体" w:hAnsi="宋体" w:eastAsia="宋体" w:cs="宋体"/>
          <w:b/>
          <w:sz w:val="32"/>
        </w:rPr>
      </w:pPr>
    </w:p>
    <w:p w14:paraId="4BECC844">
      <w:pPr>
        <w:spacing w:line="800" w:lineRule="auto"/>
        <w:rPr>
          <w:rFonts w:hint="eastAsia" w:ascii="宋体" w:hAnsi="宋体" w:eastAsia="宋体" w:cs="宋体"/>
          <w:b/>
          <w:sz w:val="28"/>
          <w:szCs w:val="28"/>
        </w:rPr>
      </w:pPr>
      <w:r>
        <w:rPr>
          <w:rFonts w:ascii="宋体" w:hAnsi="宋体" w:eastAsia="宋体" w:cs="宋体"/>
          <w:b/>
          <w:sz w:val="28"/>
          <w:szCs w:val="28"/>
        </w:rPr>
        <w:t>第一章  竞争性磋商邀请函 .........................3</w:t>
      </w:r>
    </w:p>
    <w:p w14:paraId="6C6DDB6E">
      <w:pPr>
        <w:spacing w:line="800" w:lineRule="auto"/>
        <w:rPr>
          <w:rFonts w:hint="eastAsia" w:ascii="宋体" w:hAnsi="宋体" w:eastAsia="宋体" w:cs="宋体"/>
          <w:b/>
          <w:sz w:val="28"/>
          <w:szCs w:val="28"/>
        </w:rPr>
      </w:pPr>
      <w:r>
        <w:rPr>
          <w:rFonts w:ascii="宋体" w:hAnsi="宋体" w:eastAsia="宋体" w:cs="宋体"/>
          <w:b/>
          <w:sz w:val="28"/>
          <w:szCs w:val="28"/>
        </w:rPr>
        <w:t>第二章  供应商须知 ...............................6</w:t>
      </w:r>
    </w:p>
    <w:p w14:paraId="011AAE06">
      <w:pPr>
        <w:spacing w:line="800" w:lineRule="auto"/>
        <w:rPr>
          <w:rFonts w:hint="eastAsia" w:ascii="宋体" w:hAnsi="宋体" w:eastAsia="宋体" w:cs="宋体"/>
          <w:b/>
          <w:sz w:val="28"/>
          <w:szCs w:val="28"/>
        </w:rPr>
      </w:pPr>
      <w:r>
        <w:rPr>
          <w:rFonts w:ascii="宋体" w:hAnsi="宋体" w:eastAsia="宋体" w:cs="宋体"/>
          <w:b/>
          <w:sz w:val="28"/>
          <w:szCs w:val="28"/>
        </w:rPr>
        <w:t>第三章  采购需求.................................24</w:t>
      </w:r>
    </w:p>
    <w:p w14:paraId="018F6748">
      <w:pPr>
        <w:spacing w:line="800" w:lineRule="auto"/>
        <w:rPr>
          <w:rFonts w:hint="eastAsia" w:ascii="宋体" w:hAnsi="宋体" w:eastAsia="宋体" w:cs="宋体"/>
          <w:b/>
          <w:sz w:val="28"/>
          <w:szCs w:val="28"/>
        </w:rPr>
      </w:pPr>
      <w:r>
        <w:rPr>
          <w:rFonts w:ascii="宋体" w:hAnsi="宋体" w:eastAsia="宋体" w:cs="宋体"/>
          <w:b/>
          <w:sz w:val="28"/>
          <w:szCs w:val="28"/>
        </w:rPr>
        <w:t>第四章  响应性文件内容及格式.....................25</w:t>
      </w:r>
    </w:p>
    <w:p w14:paraId="1D1752FD">
      <w:pPr>
        <w:spacing w:line="800" w:lineRule="auto"/>
        <w:rPr>
          <w:rFonts w:hint="eastAsia" w:ascii="宋体" w:hAnsi="宋体" w:eastAsia="宋体" w:cs="宋体"/>
          <w:b/>
          <w:sz w:val="28"/>
          <w:szCs w:val="28"/>
        </w:rPr>
      </w:pPr>
      <w:r>
        <w:rPr>
          <w:rFonts w:ascii="宋体" w:hAnsi="宋体" w:eastAsia="宋体" w:cs="宋体"/>
          <w:b/>
          <w:sz w:val="28"/>
          <w:szCs w:val="28"/>
        </w:rPr>
        <w:t>第五章  合同主要条款 合同签订指引、供应商履约验收指引4</w:t>
      </w:r>
      <w:r>
        <w:rPr>
          <w:rFonts w:hint="eastAsia" w:ascii="宋体" w:hAnsi="宋体" w:eastAsia="宋体" w:cs="宋体"/>
          <w:b/>
          <w:sz w:val="28"/>
          <w:szCs w:val="28"/>
        </w:rPr>
        <w:t>0</w:t>
      </w:r>
    </w:p>
    <w:p w14:paraId="27DAE5B5">
      <w:pPr>
        <w:jc w:val="center"/>
        <w:rPr>
          <w:rFonts w:hint="eastAsia" w:ascii="宋体" w:hAnsi="宋体" w:eastAsia="宋体" w:cs="宋体"/>
          <w:b/>
          <w:sz w:val="32"/>
        </w:rPr>
      </w:pPr>
    </w:p>
    <w:p w14:paraId="7A992191">
      <w:pPr>
        <w:jc w:val="center"/>
        <w:rPr>
          <w:rFonts w:hint="eastAsia" w:ascii="宋体" w:hAnsi="宋体" w:eastAsia="宋体" w:cs="宋体"/>
          <w:b/>
          <w:sz w:val="32"/>
        </w:rPr>
      </w:pPr>
    </w:p>
    <w:p w14:paraId="16957E3C">
      <w:pPr>
        <w:jc w:val="center"/>
        <w:rPr>
          <w:rFonts w:hint="eastAsia" w:ascii="宋体" w:hAnsi="宋体" w:eastAsia="宋体" w:cs="宋体"/>
          <w:b/>
          <w:sz w:val="32"/>
        </w:rPr>
      </w:pPr>
    </w:p>
    <w:p w14:paraId="07E7CC9C">
      <w:pPr>
        <w:jc w:val="center"/>
        <w:rPr>
          <w:rFonts w:hint="eastAsia" w:ascii="宋体" w:hAnsi="宋体" w:eastAsia="宋体" w:cs="宋体"/>
          <w:b/>
          <w:sz w:val="32"/>
        </w:rPr>
      </w:pPr>
    </w:p>
    <w:p w14:paraId="13A5DAFF">
      <w:pPr>
        <w:jc w:val="center"/>
        <w:rPr>
          <w:rFonts w:hint="eastAsia" w:ascii="宋体" w:hAnsi="宋体" w:eastAsia="宋体" w:cs="宋体"/>
          <w:b/>
          <w:sz w:val="32"/>
        </w:rPr>
      </w:pPr>
    </w:p>
    <w:p w14:paraId="76B67A32">
      <w:pPr>
        <w:jc w:val="center"/>
        <w:rPr>
          <w:rFonts w:hint="eastAsia" w:ascii="宋体" w:hAnsi="宋体" w:eastAsia="宋体" w:cs="宋体"/>
          <w:b/>
          <w:sz w:val="32"/>
        </w:rPr>
      </w:pPr>
    </w:p>
    <w:p w14:paraId="2969DF71">
      <w:pPr>
        <w:jc w:val="center"/>
        <w:rPr>
          <w:rFonts w:hint="eastAsia" w:ascii="宋体" w:hAnsi="宋体" w:eastAsia="宋体" w:cs="宋体"/>
          <w:b/>
          <w:sz w:val="32"/>
        </w:rPr>
      </w:pPr>
    </w:p>
    <w:p w14:paraId="6B514985">
      <w:pPr>
        <w:jc w:val="center"/>
        <w:rPr>
          <w:rFonts w:hint="eastAsia" w:ascii="宋体" w:hAnsi="宋体" w:eastAsia="宋体" w:cs="宋体"/>
          <w:b/>
          <w:sz w:val="32"/>
        </w:rPr>
      </w:pPr>
    </w:p>
    <w:p w14:paraId="05A1E059">
      <w:pPr>
        <w:jc w:val="center"/>
        <w:rPr>
          <w:rFonts w:hint="eastAsia" w:ascii="宋体" w:hAnsi="宋体" w:eastAsia="宋体" w:cs="宋体"/>
          <w:b/>
          <w:sz w:val="32"/>
        </w:rPr>
      </w:pPr>
    </w:p>
    <w:p w14:paraId="760F2C6B">
      <w:pPr>
        <w:pStyle w:val="2"/>
        <w:ind w:right="-21" w:firstLine="540"/>
      </w:pPr>
    </w:p>
    <w:p w14:paraId="780BFAD5">
      <w:pPr>
        <w:jc w:val="center"/>
        <w:rPr>
          <w:rFonts w:hint="eastAsia" w:ascii="宋体" w:hAnsi="宋体" w:eastAsia="宋体" w:cs="宋体"/>
          <w:b/>
          <w:sz w:val="32"/>
        </w:rPr>
      </w:pPr>
    </w:p>
    <w:p w14:paraId="5CAF5F97">
      <w:pPr>
        <w:jc w:val="center"/>
        <w:rPr>
          <w:rFonts w:hint="eastAsia" w:ascii="宋体" w:hAnsi="宋体" w:eastAsia="宋体" w:cs="宋体"/>
          <w:b/>
          <w:sz w:val="32"/>
        </w:rPr>
      </w:pPr>
    </w:p>
    <w:p w14:paraId="05276026">
      <w:pPr>
        <w:jc w:val="center"/>
        <w:rPr>
          <w:rFonts w:hint="eastAsia" w:ascii="宋体" w:hAnsi="宋体" w:eastAsia="宋体" w:cs="宋体"/>
          <w:b/>
          <w:sz w:val="32"/>
        </w:rPr>
      </w:pPr>
      <w:r>
        <w:rPr>
          <w:rFonts w:ascii="宋体" w:hAnsi="宋体" w:eastAsia="宋体" w:cs="宋体"/>
          <w:b/>
          <w:sz w:val="32"/>
        </w:rPr>
        <w:t>第一章    竞争性磋商邀请函</w:t>
      </w:r>
    </w:p>
    <w:p w14:paraId="7A78A369">
      <w:pPr>
        <w:ind w:firstLine="480"/>
        <w:rPr>
          <w:rFonts w:ascii="Times New Roman" w:hAnsi="Times New Roman" w:eastAsia="Times New Roman" w:cs="Times New Roman"/>
          <w:sz w:val="24"/>
        </w:rPr>
      </w:pPr>
      <w:r>
        <w:rPr>
          <w:rFonts w:ascii="宋体" w:hAnsi="宋体" w:eastAsia="宋体" w:cs="宋体"/>
          <w:sz w:val="24"/>
        </w:rPr>
        <w:t>项目概况</w:t>
      </w:r>
    </w:p>
    <w:p w14:paraId="5AC45602">
      <w:pPr>
        <w:ind w:firstLine="480"/>
        <w:rPr>
          <w:rFonts w:ascii="Times New Roman" w:hAnsi="Times New Roman" w:eastAsia="Times New Roman" w:cs="Times New Roman"/>
          <w:sz w:val="24"/>
        </w:rPr>
      </w:pPr>
      <w:r>
        <w:rPr>
          <w:rFonts w:hint="eastAsia" w:ascii="宋体" w:hAnsi="宋体" w:eastAsia="宋体" w:cs="宋体"/>
          <w:sz w:val="24"/>
          <w:u w:val="single"/>
        </w:rPr>
        <w:t>沈丘县残疾人联合会2025年困难重度残疾人家庭无障碍改造项目</w:t>
      </w:r>
      <w:r>
        <w:rPr>
          <w:rFonts w:ascii="宋体" w:hAnsi="宋体" w:eastAsia="宋体" w:cs="宋体"/>
          <w:sz w:val="24"/>
        </w:rPr>
        <w:t>的潜在供应商应在周口市公共资源交易中心网获取采购文件，并于</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rPr>
        <w:t>2025</w:t>
      </w:r>
      <w:r>
        <w:rPr>
          <w:rFonts w:ascii="Times New Roman" w:hAnsi="Times New Roman" w:eastAsia="Times New Roman" w:cs="Times New Roman"/>
          <w:sz w:val="24"/>
          <w:u w:val="single"/>
        </w:rPr>
        <w:t xml:space="preserve"> </w:t>
      </w:r>
      <w:r>
        <w:rPr>
          <w:rFonts w:ascii="宋体" w:hAnsi="宋体" w:eastAsia="宋体" w:cs="宋体"/>
          <w:sz w:val="24"/>
          <w:u w:val="single"/>
        </w:rPr>
        <w:t>年</w:t>
      </w:r>
      <w:r>
        <w:rPr>
          <w:rFonts w:hint="eastAsia" w:ascii="Times New Roman" w:hAnsi="Times New Roman" w:eastAsia="宋体" w:cs="Times New Roman"/>
          <w:sz w:val="24"/>
          <w:u w:val="single"/>
        </w:rPr>
        <w:t>1</w:t>
      </w:r>
      <w:r>
        <w:rPr>
          <w:rFonts w:hint="eastAsia" w:ascii="Times New Roman" w:hAnsi="Times New Roman" w:eastAsia="宋体" w:cs="Times New Roman"/>
          <w:sz w:val="24"/>
          <w:u w:val="single"/>
          <w:lang w:val="en-US" w:eastAsia="zh-CN"/>
        </w:rPr>
        <w:t>2</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01</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（北京时间）前提交响应文件。</w:t>
      </w:r>
    </w:p>
    <w:p w14:paraId="34C81582">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686BB246">
      <w:pPr>
        <w:spacing w:line="360" w:lineRule="auto"/>
        <w:jc w:val="left"/>
        <w:rPr>
          <w:rFonts w:hint="eastAsia" w:ascii="宋体" w:hAnsi="宋体" w:eastAsia="宋体" w:cs="宋体"/>
          <w:sz w:val="24"/>
        </w:rPr>
      </w:pPr>
      <w:r>
        <w:rPr>
          <w:rFonts w:ascii="宋体" w:hAnsi="宋体" w:eastAsia="宋体" w:cs="宋体"/>
          <w:sz w:val="24"/>
        </w:rPr>
        <w:t>项目编号：</w:t>
      </w:r>
      <w:r>
        <w:rPr>
          <w:rFonts w:hint="eastAsia" w:ascii="宋体" w:hAnsi="宋体" w:eastAsia="宋体" w:cs="宋体"/>
          <w:sz w:val="24"/>
        </w:rPr>
        <w:t xml:space="preserve"> 沈财磋商采购-2025-33</w:t>
      </w:r>
    </w:p>
    <w:p w14:paraId="28ED3E96">
      <w:pPr>
        <w:spacing w:line="360" w:lineRule="auto"/>
        <w:ind w:firstLine="480"/>
        <w:rPr>
          <w:rFonts w:ascii="Times New Roman" w:hAnsi="Times New Roman" w:eastAsia="宋体" w:cs="Times New Roman"/>
          <w:sz w:val="24"/>
          <w:u w:val="single"/>
        </w:rPr>
      </w:pPr>
      <w:r>
        <w:rPr>
          <w:rFonts w:ascii="宋体" w:hAnsi="宋体" w:eastAsia="宋体" w:cs="宋体"/>
          <w:sz w:val="24"/>
        </w:rPr>
        <w:t>项目名称：</w:t>
      </w:r>
      <w:r>
        <w:rPr>
          <w:rFonts w:hint="eastAsia" w:ascii="宋体" w:hAnsi="宋体" w:eastAsia="宋体" w:cs="宋体"/>
          <w:sz w:val="24"/>
        </w:rPr>
        <w:t>沈丘县残疾人联合会2025年困难重度残疾人家庭无障碍改造项目</w:t>
      </w:r>
    </w:p>
    <w:p w14:paraId="2375247F">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6AAA9733">
      <w:pPr>
        <w:spacing w:line="360" w:lineRule="auto"/>
        <w:ind w:firstLine="480"/>
        <w:rPr>
          <w:rFonts w:ascii="Times New Roman" w:hAnsi="Times New Roman" w:eastAsia="宋体" w:cs="Times New Roman"/>
          <w:sz w:val="24"/>
        </w:rPr>
      </w:pPr>
      <w:r>
        <w:rPr>
          <w:rFonts w:ascii="宋体" w:hAnsi="宋体" w:eastAsia="宋体" w:cs="宋体"/>
          <w:sz w:val="24"/>
        </w:rPr>
        <w:t>预算金额：</w:t>
      </w:r>
      <w:r>
        <w:rPr>
          <w:rFonts w:hint="eastAsia" w:ascii="宋体" w:hAnsi="宋体" w:eastAsia="宋体" w:cs="宋体"/>
          <w:sz w:val="24"/>
        </w:rPr>
        <w:t>791271.97元</w:t>
      </w:r>
    </w:p>
    <w:p w14:paraId="5D9447FF">
      <w:pPr>
        <w:spacing w:line="360" w:lineRule="auto"/>
        <w:ind w:firstLine="480"/>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13"/>
        <w:tblW w:w="8285" w:type="dxa"/>
        <w:jc w:val="center"/>
        <w:tblLayout w:type="autofit"/>
        <w:tblCellMar>
          <w:top w:w="0" w:type="dxa"/>
          <w:left w:w="10" w:type="dxa"/>
          <w:bottom w:w="0" w:type="dxa"/>
          <w:right w:w="10" w:type="dxa"/>
        </w:tblCellMar>
      </w:tblPr>
      <w:tblGrid>
        <w:gridCol w:w="1401"/>
        <w:gridCol w:w="4978"/>
        <w:gridCol w:w="1906"/>
      </w:tblGrid>
      <w:tr w14:paraId="12C0BEA7">
        <w:tblPrEx>
          <w:tblCellMar>
            <w:top w:w="0" w:type="dxa"/>
            <w:left w:w="10" w:type="dxa"/>
            <w:bottom w:w="0" w:type="dxa"/>
            <w:right w:w="10" w:type="dxa"/>
          </w:tblCellMar>
        </w:tblPrEx>
        <w:trPr>
          <w:trHeight w:val="1" w:hRule="atLeast"/>
          <w:jc w:val="center"/>
        </w:trPr>
        <w:tc>
          <w:tcPr>
            <w:tcW w:w="14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AB81C">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4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42997">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1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AF840">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w:t>
            </w:r>
            <w:r>
              <w:rPr>
                <w:rFonts w:hint="eastAsia" w:ascii="宋体" w:hAnsi="宋体" w:eastAsia="宋体" w:cs="宋体"/>
                <w:sz w:val="24"/>
                <w:shd w:val="clear" w:color="auto" w:fill="FFFFFF"/>
              </w:rPr>
              <w:t xml:space="preserve"> </w:t>
            </w:r>
            <w:r>
              <w:rPr>
                <w:rFonts w:ascii="宋体" w:hAnsi="宋体" w:eastAsia="宋体" w:cs="宋体"/>
                <w:sz w:val="24"/>
                <w:shd w:val="clear" w:color="auto" w:fill="FFFFFF"/>
              </w:rPr>
              <w:t>元</w:t>
            </w:r>
          </w:p>
        </w:tc>
      </w:tr>
      <w:tr w14:paraId="0E337DF2">
        <w:tblPrEx>
          <w:tblCellMar>
            <w:top w:w="0" w:type="dxa"/>
            <w:left w:w="10" w:type="dxa"/>
            <w:bottom w:w="0" w:type="dxa"/>
            <w:right w:w="10" w:type="dxa"/>
          </w:tblCellMar>
        </w:tblPrEx>
        <w:trPr>
          <w:trHeight w:val="480" w:hRule="atLeast"/>
          <w:jc w:val="center"/>
        </w:trPr>
        <w:tc>
          <w:tcPr>
            <w:tcW w:w="1401"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ECFED50">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4978"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4267FC68">
            <w:pPr>
              <w:spacing w:line="360" w:lineRule="auto"/>
              <w:jc w:val="center"/>
            </w:pPr>
            <w:r>
              <w:rPr>
                <w:rFonts w:hint="eastAsia"/>
                <w:sz w:val="24"/>
                <w:szCs w:val="24"/>
              </w:rPr>
              <w:t>沈丘县残疾人联合会2025年困难重度残疾人家庭无障碍改造项目</w:t>
            </w:r>
          </w:p>
        </w:tc>
        <w:tc>
          <w:tcPr>
            <w:tcW w:w="1906"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0EB37AB5">
            <w:pPr>
              <w:spacing w:line="360" w:lineRule="auto"/>
              <w:jc w:val="center"/>
            </w:pPr>
            <w:r>
              <w:rPr>
                <w:rFonts w:hint="eastAsia" w:ascii="Times New Roman" w:hAnsi="Times New Roman" w:eastAsia="宋体" w:cs="Times New Roman"/>
                <w:sz w:val="24"/>
              </w:rPr>
              <w:t>791271.97元</w:t>
            </w:r>
          </w:p>
        </w:tc>
      </w:tr>
    </w:tbl>
    <w:p w14:paraId="0053B126">
      <w:pPr>
        <w:spacing w:line="360" w:lineRule="auto"/>
        <w:ind w:firstLine="480"/>
        <w:rPr>
          <w:rFonts w:hint="eastAsia" w:ascii="宋体" w:hAnsi="宋体" w:eastAsia="宋体" w:cs="宋体"/>
          <w:sz w:val="24"/>
          <w:szCs w:val="24"/>
        </w:rPr>
      </w:pPr>
      <w:r>
        <w:rPr>
          <w:rFonts w:ascii="宋体" w:hAnsi="宋体" w:eastAsia="宋体" w:cs="宋体"/>
          <w:sz w:val="24"/>
        </w:rPr>
        <w:t>采购需求：</w:t>
      </w:r>
      <w:r>
        <w:rPr>
          <w:rFonts w:hint="eastAsia" w:ascii="宋体" w:hAnsi="宋体" w:eastAsia="宋体" w:cs="宋体"/>
          <w:sz w:val="24"/>
        </w:rPr>
        <w:t>重度残疾人家庭无障碍改造，</w:t>
      </w:r>
      <w:r>
        <w:rPr>
          <w:rFonts w:hint="eastAsia" w:ascii="宋体" w:hAnsi="宋体" w:eastAsia="宋体" w:cs="宋体"/>
          <w:sz w:val="24"/>
          <w:szCs w:val="24"/>
        </w:rPr>
        <w:t>详见采购文件</w:t>
      </w:r>
    </w:p>
    <w:p w14:paraId="11BA7FC2">
      <w:pPr>
        <w:spacing w:line="360" w:lineRule="auto"/>
        <w:ind w:firstLine="480"/>
        <w:rPr>
          <w:rFonts w:ascii="Times New Roman" w:hAnsi="Times New Roman" w:eastAsia="宋体" w:cs="Times New Roman"/>
          <w:sz w:val="24"/>
        </w:rPr>
      </w:pPr>
      <w:r>
        <w:rPr>
          <w:rFonts w:ascii="宋体" w:hAnsi="宋体" w:eastAsia="宋体" w:cs="宋体"/>
          <w:sz w:val="24"/>
        </w:rPr>
        <w:t>合同履行期限：</w:t>
      </w:r>
      <w:r>
        <w:rPr>
          <w:rFonts w:hint="eastAsia" w:ascii="宋体" w:hAnsi="宋体" w:eastAsia="宋体" w:cs="宋体"/>
          <w:sz w:val="24"/>
        </w:rPr>
        <w:t>60日历天</w:t>
      </w:r>
    </w:p>
    <w:p w14:paraId="724CA6C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753A270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7694741D">
      <w:pPr>
        <w:spacing w:line="360" w:lineRule="auto"/>
        <w:ind w:firstLine="480" w:firstLineChars="200"/>
        <w:jc w:val="left"/>
      </w:pPr>
      <w:r>
        <w:rPr>
          <w:rFonts w:hint="eastAsia" w:ascii="宋体" w:hAnsi="宋体" w:eastAsia="宋体" w:cs="宋体"/>
          <w:sz w:val="24"/>
          <w:szCs w:val="24"/>
        </w:rPr>
        <w:t>本项目是否为只面向中小企业采购：否</w:t>
      </w:r>
    </w:p>
    <w:p w14:paraId="34031EA0">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305B2D45">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578519B2">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7249D02F">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511A9478">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6DDC4C89">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263CFF62">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6D80EE21">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21FF0867">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32899E42">
      <w:pPr>
        <w:spacing w:line="360" w:lineRule="auto"/>
        <w:ind w:firstLine="480" w:firstLineChars="200"/>
        <w:jc w:val="left"/>
        <w:rPr>
          <w:rFonts w:hint="eastAsia"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rPr>
        <w:fldChar w:fldCharType="begin"/>
      </w:r>
      <w:r>
        <w:instrText xml:space="preserve"> HYPERLINK "http://www.creditchina.gov.cn/" </w:instrText>
      </w:r>
      <w:r>
        <w:rPr>
          <w:rFonts w:hint="eastAsia"/>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w:t>
      </w:r>
      <w:r>
        <w:rPr>
          <w:rFonts w:hint="eastAsia" w:ascii="宋体" w:hAnsi="宋体" w:cs="宋体"/>
          <w:sz w:val="24"/>
        </w:rPr>
        <w:t>和法定代表人</w:t>
      </w:r>
      <w:r>
        <w:rPr>
          <w:rFonts w:hint="eastAsia" w:ascii="宋体" w:hAnsi="宋体" w:eastAsia="宋体" w:cs="宋体"/>
          <w:sz w:val="24"/>
          <w:szCs w:val="24"/>
        </w:rPr>
        <w:t>，将拒绝其参加政府采购活动；在标书中附加盖公章的网页查询扫描件，查询日期为公告报名截止之日起至投标截止之日止。</w:t>
      </w:r>
    </w:p>
    <w:p w14:paraId="44E120DC">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44B682F6">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rPr>
        <w:t>11</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19</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rPr>
        <w:t>11</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26</w:t>
      </w:r>
      <w:r>
        <w:rPr>
          <w:rFonts w:ascii="宋体" w:hAnsi="宋体" w:eastAsia="宋体" w:cs="宋体"/>
          <w:sz w:val="24"/>
          <w:u w:val="single"/>
        </w:rPr>
        <w:t>日</w:t>
      </w:r>
      <w:r>
        <w:rPr>
          <w:rFonts w:hint="eastAsia" w:ascii="宋体" w:hAnsi="宋体" w:eastAsia="宋体" w:cs="宋体"/>
          <w:sz w:val="24"/>
          <w:u w:val="single"/>
        </w:rPr>
        <w:t>23：59分</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15B05B2A">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12E6F1D6">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341FF13A">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78A5BF55">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1A418395">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ascii="Times New Roman" w:hAnsi="Times New Roman" w:eastAsia="Times New Roman" w:cs="Times New Roman"/>
          <w:sz w:val="24"/>
          <w:u w:val="single"/>
        </w:rPr>
        <w:t xml:space="preserve"> </w:t>
      </w:r>
      <w:r>
        <w:rPr>
          <w:rFonts w:hint="eastAsia" w:ascii="宋体" w:hAnsi="宋体" w:eastAsia="宋体" w:cs="宋体"/>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rPr>
        <w:t>12</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01</w:t>
      </w:r>
      <w:r>
        <w:rPr>
          <w:rFonts w:hint="eastAsia" w:ascii="Times New Roman" w:hAnsi="Times New Roman" w:eastAsia="宋体" w:cs="Times New Roman"/>
          <w:sz w:val="24"/>
          <w:u w:val="single"/>
        </w:rPr>
        <w:t xml:space="preserve"> </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5F88806E">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36FBD345">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3F23B9DD">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ascii="Times New Roman" w:hAnsi="Times New Roman" w:eastAsia="Times New Roman" w:cs="Times New Roman"/>
          <w:sz w:val="24"/>
          <w:u w:val="single"/>
        </w:rPr>
        <w:t xml:space="preserve"> </w:t>
      </w:r>
      <w:r>
        <w:rPr>
          <w:rFonts w:hint="eastAsia" w:ascii="宋体" w:hAnsi="宋体" w:eastAsia="宋体" w:cs="宋体"/>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rPr>
        <w:t>12</w:t>
      </w:r>
      <w:r>
        <w:rPr>
          <w:rFonts w:ascii="宋体" w:hAnsi="宋体" w:eastAsia="宋体" w:cs="宋体"/>
          <w:sz w:val="24"/>
          <w:u w:val="single"/>
        </w:rPr>
        <w:t>月</w:t>
      </w:r>
      <w:r>
        <w:rPr>
          <w:rFonts w:hint="eastAsia" w:ascii="宋体" w:hAnsi="宋体" w:eastAsia="宋体" w:cs="宋体"/>
          <w:sz w:val="24"/>
          <w:u w:val="single"/>
          <w:lang w:val="en-US" w:eastAsia="zh-CN"/>
        </w:rPr>
        <w:t>01</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402C7093">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4B8E6668">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6779780F">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hint="eastAsia" w:ascii="Times New Roman" w:hAnsi="Times New Roman" w:eastAsia="宋体" w:cs="Times New Roman"/>
          <w:sz w:val="24"/>
        </w:rPr>
        <w:t>5</w:t>
      </w:r>
      <w:r>
        <w:rPr>
          <w:rFonts w:ascii="宋体" w:hAnsi="宋体" w:eastAsia="宋体" w:cs="宋体"/>
          <w:sz w:val="24"/>
        </w:rPr>
        <w:t>个工作日。</w:t>
      </w:r>
    </w:p>
    <w:p w14:paraId="5A633AA2">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5479E59B">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3BA2CD5E">
      <w:pPr>
        <w:spacing w:line="360" w:lineRule="auto"/>
        <w:ind w:firstLine="480"/>
        <w:jc w:val="left"/>
        <w:rPr>
          <w:rFonts w:hint="eastAsia" w:ascii="宋体" w:hAnsi="宋体" w:eastAsia="宋体" w:cs="宋体"/>
          <w:sz w:val="24"/>
        </w:rPr>
      </w:pPr>
      <w:r>
        <w:rPr>
          <w:rFonts w:ascii="宋体" w:hAnsi="宋体" w:eastAsia="宋体" w:cs="宋体"/>
          <w:sz w:val="24"/>
        </w:rPr>
        <w:t>1.采购人信息</w:t>
      </w:r>
    </w:p>
    <w:p w14:paraId="6E1A725E">
      <w:pPr>
        <w:spacing w:line="360" w:lineRule="auto"/>
        <w:ind w:firstLine="480"/>
        <w:jc w:val="left"/>
        <w:rPr>
          <w:rFonts w:hint="eastAsia" w:ascii="宋体" w:hAnsi="宋体" w:eastAsia="宋体" w:cs="宋体"/>
          <w:sz w:val="24"/>
        </w:rPr>
      </w:pPr>
      <w:r>
        <w:rPr>
          <w:rFonts w:ascii="宋体" w:hAnsi="宋体" w:eastAsia="宋体" w:cs="宋体"/>
          <w:sz w:val="24"/>
        </w:rPr>
        <w:t>名 称：</w:t>
      </w:r>
      <w:r>
        <w:rPr>
          <w:rFonts w:hint="eastAsia" w:ascii="宋体" w:hAnsi="宋体" w:eastAsia="宋体" w:cs="宋体"/>
          <w:sz w:val="24"/>
        </w:rPr>
        <w:t>沈丘县残疾人联合会</w:t>
      </w:r>
      <w:r>
        <w:rPr>
          <w:rFonts w:ascii="宋体" w:hAnsi="宋体" w:eastAsia="宋体" w:cs="宋体"/>
          <w:sz w:val="24"/>
        </w:rPr>
        <w:t>　　　　　　　　　　　　</w:t>
      </w:r>
    </w:p>
    <w:p w14:paraId="365F8D64">
      <w:pPr>
        <w:spacing w:line="360" w:lineRule="auto"/>
        <w:ind w:firstLine="480"/>
        <w:jc w:val="left"/>
        <w:rPr>
          <w:rFonts w:hint="eastAsia" w:ascii="宋体" w:hAnsi="宋体" w:eastAsia="宋体" w:cs="宋体"/>
          <w:sz w:val="24"/>
        </w:rPr>
      </w:pPr>
      <w:r>
        <w:rPr>
          <w:rFonts w:ascii="宋体" w:hAnsi="宋体" w:eastAsia="宋体" w:cs="宋体"/>
          <w:sz w:val="24"/>
        </w:rPr>
        <w:t>地址：</w:t>
      </w:r>
      <w:r>
        <w:rPr>
          <w:rFonts w:hint="eastAsia" w:ascii="宋体" w:hAnsi="宋体" w:eastAsia="宋体" w:cs="宋体"/>
          <w:sz w:val="24"/>
        </w:rPr>
        <w:t xml:space="preserve">沈丘县 </w:t>
      </w:r>
      <w:r>
        <w:rPr>
          <w:rFonts w:ascii="宋体" w:hAnsi="宋体" w:eastAsia="宋体" w:cs="宋体"/>
          <w:sz w:val="24"/>
        </w:rPr>
        <w:t>　　　　　　　　　　　　　</w:t>
      </w:r>
    </w:p>
    <w:p w14:paraId="59B51E3A">
      <w:pPr>
        <w:spacing w:line="360" w:lineRule="auto"/>
        <w:ind w:firstLine="480"/>
        <w:jc w:val="left"/>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rPr>
        <w:t>史高君</w:t>
      </w:r>
      <w:r>
        <w:rPr>
          <w:rFonts w:ascii="宋体" w:hAnsi="宋体" w:eastAsia="宋体" w:cs="宋体"/>
          <w:sz w:val="24"/>
        </w:rPr>
        <w:t xml:space="preserve">     联系方式：</w:t>
      </w:r>
      <w:r>
        <w:rPr>
          <w:rFonts w:hint="eastAsia" w:ascii="宋体" w:hAnsi="宋体" w:eastAsia="宋体" w:cs="宋体"/>
          <w:sz w:val="24"/>
        </w:rPr>
        <w:t>15518135766</w:t>
      </w:r>
      <w:r>
        <w:rPr>
          <w:rFonts w:ascii="宋体" w:hAnsi="宋体" w:eastAsia="宋体" w:cs="宋体"/>
          <w:sz w:val="24"/>
        </w:rPr>
        <w:t xml:space="preserve">　　　　　　　　　　　 </w:t>
      </w:r>
    </w:p>
    <w:p w14:paraId="298DDFAE">
      <w:pPr>
        <w:spacing w:line="360" w:lineRule="auto"/>
        <w:ind w:firstLine="480"/>
        <w:jc w:val="left"/>
        <w:rPr>
          <w:rFonts w:hint="eastAsia" w:ascii="宋体" w:hAnsi="宋体" w:eastAsia="宋体" w:cs="宋体"/>
          <w:sz w:val="24"/>
        </w:rPr>
      </w:pPr>
      <w:r>
        <w:rPr>
          <w:rFonts w:ascii="宋体" w:hAnsi="宋体" w:eastAsia="宋体" w:cs="宋体"/>
          <w:sz w:val="24"/>
        </w:rPr>
        <w:t>2.采购代理机构信息</w:t>
      </w:r>
    </w:p>
    <w:p w14:paraId="5BE0EC01">
      <w:pPr>
        <w:spacing w:line="360" w:lineRule="auto"/>
        <w:ind w:firstLine="480"/>
        <w:jc w:val="left"/>
        <w:rPr>
          <w:rFonts w:hint="eastAsia" w:ascii="宋体" w:hAnsi="宋体" w:eastAsia="宋体" w:cs="宋体"/>
          <w:sz w:val="24"/>
        </w:rPr>
      </w:pPr>
      <w:r>
        <w:rPr>
          <w:rFonts w:ascii="宋体" w:hAnsi="宋体" w:eastAsia="宋体" w:cs="宋体"/>
          <w:sz w:val="24"/>
        </w:rPr>
        <w:t>名 称：周口市公共资源交易中心政府采购中心　　　　　　　　　　　　</w:t>
      </w:r>
    </w:p>
    <w:p w14:paraId="6F0777EA">
      <w:pPr>
        <w:spacing w:line="360" w:lineRule="auto"/>
        <w:ind w:firstLine="480"/>
        <w:jc w:val="left"/>
        <w:rPr>
          <w:rFonts w:hint="eastAsia" w:ascii="宋体" w:hAnsi="宋体" w:eastAsia="宋体" w:cs="宋体"/>
          <w:sz w:val="24"/>
        </w:rPr>
      </w:pPr>
      <w:r>
        <w:rPr>
          <w:rFonts w:ascii="宋体" w:hAnsi="宋体" w:eastAsia="宋体" w:cs="宋体"/>
          <w:sz w:val="24"/>
        </w:rPr>
        <w:t>地　址：周口市光明路与政通路交叉口向北100米路东</w:t>
      </w:r>
    </w:p>
    <w:p w14:paraId="31F6D172">
      <w:pPr>
        <w:spacing w:line="360" w:lineRule="auto"/>
        <w:ind w:firstLine="480"/>
        <w:jc w:val="left"/>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val="en-US" w:eastAsia="zh-CN"/>
        </w:rPr>
        <w:t>郝冰</w:t>
      </w:r>
      <w:r>
        <w:rPr>
          <w:rFonts w:hint="eastAsia" w:ascii="宋体" w:hAnsi="宋体" w:eastAsia="宋体" w:cs="宋体"/>
          <w:sz w:val="24"/>
        </w:rPr>
        <w:t xml:space="preserve">  </w:t>
      </w:r>
      <w:r>
        <w:rPr>
          <w:rFonts w:ascii="宋体" w:hAnsi="宋体" w:eastAsia="宋体" w:cs="宋体"/>
          <w:sz w:val="24"/>
        </w:rPr>
        <w:t xml:space="preserve">        联系方式：</w:t>
      </w:r>
      <w:r>
        <w:rPr>
          <w:rFonts w:hint="eastAsia" w:ascii="宋体" w:hAnsi="宋体" w:eastAsia="宋体" w:cs="宋体"/>
          <w:sz w:val="24"/>
          <w:lang w:val="en-US" w:eastAsia="zh-CN"/>
        </w:rPr>
        <w:t>0394-8106517、19913281817</w:t>
      </w:r>
      <w:r>
        <w:rPr>
          <w:rFonts w:hint="eastAsia" w:ascii="宋体" w:hAnsi="宋体" w:eastAsia="宋体" w:cs="宋体"/>
          <w:sz w:val="24"/>
        </w:rPr>
        <w:t xml:space="preserve">  </w:t>
      </w:r>
      <w:r>
        <w:rPr>
          <w:rFonts w:ascii="宋体" w:hAnsi="宋体" w:eastAsia="宋体" w:cs="宋体"/>
          <w:sz w:val="24"/>
        </w:rPr>
        <w:t>　　　　　　　　</w:t>
      </w:r>
    </w:p>
    <w:p w14:paraId="2DA46E2B">
      <w:pPr>
        <w:spacing w:line="360" w:lineRule="auto"/>
        <w:ind w:firstLine="480" w:firstLineChars="200"/>
        <w:jc w:val="left"/>
        <w:rPr>
          <w:rFonts w:hint="eastAsia" w:ascii="宋体" w:hAnsi="宋体" w:eastAsia="宋体" w:cs="宋体"/>
          <w:kern w:val="2"/>
          <w:sz w:val="24"/>
          <w:szCs w:val="24"/>
        </w:rPr>
      </w:pPr>
      <w:r>
        <w:rPr>
          <w:rFonts w:ascii="宋体" w:hAnsi="宋体" w:eastAsia="宋体" w:cs="宋体"/>
          <w:sz w:val="24"/>
        </w:rPr>
        <w:t>3.</w:t>
      </w:r>
      <w:r>
        <w:rPr>
          <w:rFonts w:hint="eastAsia" w:ascii="宋体" w:hAnsi="宋体" w:eastAsia="宋体" w:cs="宋体"/>
          <w:kern w:val="2"/>
          <w:sz w:val="24"/>
          <w:szCs w:val="24"/>
        </w:rPr>
        <w:t xml:space="preserve"> 监督单位：沈丘县财政局政府采购监督管理科</w:t>
      </w:r>
    </w:p>
    <w:p w14:paraId="182333C0">
      <w:pPr>
        <w:spacing w:after="120"/>
        <w:ind w:firstLine="480" w:firstLineChars="200"/>
        <w:rPr>
          <w:rFonts w:ascii="Times New Roman" w:hAnsi="Times New Roman" w:eastAsia="宋体" w:cs="Times New Roman"/>
          <w:kern w:val="2"/>
          <w:szCs w:val="20"/>
        </w:rPr>
      </w:pPr>
      <w:r>
        <w:rPr>
          <w:rFonts w:hint="eastAsia" w:ascii="宋体" w:hAnsi="宋体" w:eastAsia="宋体" w:cs="宋体"/>
          <w:kern w:val="2"/>
          <w:sz w:val="24"/>
          <w:szCs w:val="24"/>
        </w:rPr>
        <w:t>联系方式：0394-5104466</w:t>
      </w:r>
    </w:p>
    <w:p w14:paraId="29F35510">
      <w:pPr>
        <w:spacing w:line="360" w:lineRule="auto"/>
        <w:ind w:firstLine="480" w:firstLineChars="200"/>
        <w:jc w:val="left"/>
        <w:rPr>
          <w:rFonts w:ascii="Times New Roman" w:hAnsi="Times New Roman" w:eastAsia="Times New Roman" w:cs="Times New Roman"/>
          <w:sz w:val="24"/>
        </w:rPr>
      </w:pPr>
      <w:r>
        <w:rPr>
          <w:rFonts w:ascii="宋体" w:hAnsi="宋体" w:eastAsia="宋体" w:cs="宋体"/>
          <w:sz w:val="24"/>
        </w:rPr>
        <w:t xml:space="preserve">  </w:t>
      </w:r>
    </w:p>
    <w:p w14:paraId="7CD7BAF9">
      <w:pPr>
        <w:ind w:firstLine="420"/>
        <w:jc w:val="left"/>
        <w:rPr>
          <w:rFonts w:ascii="Times New Roman" w:hAnsi="Times New Roman" w:eastAsia="Times New Roman" w:cs="Times New Roman"/>
          <w:sz w:val="22"/>
        </w:rPr>
      </w:pPr>
    </w:p>
    <w:p w14:paraId="24E9B607">
      <w:pPr>
        <w:spacing w:after="120" w:line="360" w:lineRule="auto"/>
        <w:ind w:firstLine="2040"/>
        <w:rPr>
          <w:rFonts w:hint="eastAsia" w:ascii="宋体" w:hAnsi="宋体" w:eastAsia="宋体" w:cs="宋体"/>
          <w:sz w:val="24"/>
        </w:rPr>
      </w:pPr>
      <w:r>
        <w:rPr>
          <w:rFonts w:ascii="宋体" w:hAnsi="宋体" w:eastAsia="宋体" w:cs="宋体"/>
          <w:sz w:val="24"/>
        </w:rPr>
        <w:t>周口市公共资源交易中心政府采购中心</w:t>
      </w:r>
    </w:p>
    <w:p w14:paraId="4F3C314C">
      <w:pPr>
        <w:tabs>
          <w:tab w:val="left" w:pos="0"/>
          <w:tab w:val="left" w:pos="993"/>
          <w:tab w:val="left" w:pos="1134"/>
        </w:tabs>
        <w:ind w:firstLine="3600"/>
        <w:rPr>
          <w:rFonts w:hint="eastAsia" w:ascii="宋体" w:hAnsi="宋体" w:eastAsia="宋体" w:cs="宋体"/>
          <w:sz w:val="24"/>
        </w:rPr>
      </w:pPr>
      <w:r>
        <w:rPr>
          <w:rFonts w:hint="eastAsia" w:ascii="宋体" w:hAnsi="宋体" w:eastAsia="宋体" w:cs="宋体"/>
          <w:sz w:val="24"/>
        </w:rPr>
        <w:t>2025</w:t>
      </w:r>
      <w:r>
        <w:rPr>
          <w:rFonts w:ascii="宋体" w:hAnsi="宋体" w:eastAsia="宋体" w:cs="宋体"/>
          <w:sz w:val="24"/>
        </w:rPr>
        <w:t>年</w:t>
      </w:r>
      <w:r>
        <w:rPr>
          <w:rFonts w:hint="eastAsia" w:ascii="宋体" w:hAnsi="宋体" w:eastAsia="宋体" w:cs="宋体"/>
          <w:color w:val="000000"/>
          <w:sz w:val="24"/>
        </w:rPr>
        <w:t>11</w:t>
      </w:r>
      <w:r>
        <w:rPr>
          <w:rFonts w:ascii="宋体" w:hAnsi="宋体" w:eastAsia="宋体" w:cs="宋体"/>
          <w:sz w:val="24"/>
        </w:rPr>
        <w:t>月</w:t>
      </w:r>
      <w:r>
        <w:rPr>
          <w:rFonts w:hint="eastAsia" w:ascii="宋体" w:hAnsi="宋体" w:eastAsia="宋体" w:cs="宋体"/>
          <w:color w:val="000000"/>
          <w:sz w:val="24"/>
          <w:lang w:val="en-US" w:eastAsia="zh-CN"/>
        </w:rPr>
        <w:t>19</w:t>
      </w:r>
      <w:r>
        <w:rPr>
          <w:rFonts w:ascii="宋体" w:hAnsi="宋体" w:eastAsia="宋体" w:cs="宋体"/>
          <w:sz w:val="24"/>
        </w:rPr>
        <w:t>日</w:t>
      </w:r>
      <w:bookmarkStart w:id="1" w:name="_GoBack"/>
      <w:bookmarkEnd w:id="1"/>
    </w:p>
    <w:p w14:paraId="00C0B29F">
      <w:pPr>
        <w:pStyle w:val="18"/>
        <w:ind w:firstLine="240"/>
        <w:rPr>
          <w:rFonts w:hint="eastAsia" w:ascii="宋体" w:hAnsi="宋体" w:eastAsia="宋体" w:cs="宋体"/>
          <w:sz w:val="24"/>
        </w:rPr>
      </w:pPr>
    </w:p>
    <w:p w14:paraId="5481BC98">
      <w:pPr>
        <w:pStyle w:val="18"/>
        <w:ind w:firstLine="240"/>
        <w:rPr>
          <w:rFonts w:hint="eastAsia" w:ascii="宋体" w:hAnsi="宋体" w:eastAsia="宋体" w:cs="宋体"/>
          <w:sz w:val="24"/>
        </w:rPr>
      </w:pPr>
    </w:p>
    <w:p w14:paraId="452A814B">
      <w:pPr>
        <w:pStyle w:val="18"/>
        <w:ind w:firstLine="240"/>
        <w:rPr>
          <w:rFonts w:hint="eastAsia" w:ascii="宋体" w:hAnsi="宋体" w:eastAsia="宋体" w:cs="宋体"/>
          <w:sz w:val="24"/>
        </w:rPr>
      </w:pPr>
    </w:p>
    <w:p w14:paraId="4CC954BB">
      <w:pPr>
        <w:pStyle w:val="18"/>
        <w:ind w:firstLine="240"/>
        <w:rPr>
          <w:rFonts w:hint="eastAsia" w:ascii="宋体" w:hAnsi="宋体" w:eastAsia="宋体" w:cs="宋体"/>
          <w:sz w:val="24"/>
        </w:rPr>
      </w:pPr>
    </w:p>
    <w:p w14:paraId="242CED85">
      <w:pPr>
        <w:pStyle w:val="18"/>
        <w:ind w:firstLine="240"/>
        <w:rPr>
          <w:rFonts w:hint="eastAsia" w:ascii="宋体" w:hAnsi="宋体" w:eastAsia="宋体" w:cs="宋体"/>
          <w:sz w:val="24"/>
        </w:rPr>
      </w:pPr>
    </w:p>
    <w:p w14:paraId="1FAA78AD">
      <w:pPr>
        <w:pStyle w:val="18"/>
        <w:ind w:firstLine="240"/>
        <w:rPr>
          <w:rFonts w:hint="eastAsia" w:ascii="宋体" w:hAnsi="宋体" w:eastAsia="宋体" w:cs="宋体"/>
          <w:sz w:val="24"/>
        </w:rPr>
      </w:pPr>
    </w:p>
    <w:p w14:paraId="64CAE765">
      <w:pPr>
        <w:pStyle w:val="18"/>
        <w:ind w:firstLine="240"/>
        <w:rPr>
          <w:rFonts w:hint="eastAsia" w:ascii="宋体" w:hAnsi="宋体" w:eastAsia="宋体" w:cs="宋体"/>
          <w:sz w:val="24"/>
        </w:rPr>
      </w:pPr>
    </w:p>
    <w:p w14:paraId="2C2E7342">
      <w:pPr>
        <w:pStyle w:val="18"/>
        <w:ind w:firstLine="240"/>
        <w:rPr>
          <w:rFonts w:hint="eastAsia" w:ascii="宋体" w:hAnsi="宋体" w:eastAsia="宋体" w:cs="宋体"/>
          <w:sz w:val="24"/>
        </w:rPr>
      </w:pPr>
    </w:p>
    <w:p w14:paraId="17CA380B">
      <w:pPr>
        <w:pStyle w:val="18"/>
        <w:ind w:firstLine="240"/>
        <w:rPr>
          <w:rFonts w:hint="eastAsia" w:ascii="宋体" w:hAnsi="宋体" w:eastAsia="宋体" w:cs="宋体"/>
          <w:sz w:val="24"/>
        </w:rPr>
      </w:pPr>
    </w:p>
    <w:p w14:paraId="3DFBFDB3">
      <w:pPr>
        <w:pStyle w:val="18"/>
        <w:ind w:firstLine="240"/>
        <w:rPr>
          <w:rFonts w:hint="eastAsia" w:ascii="宋体" w:hAnsi="宋体" w:eastAsia="宋体" w:cs="宋体"/>
          <w:sz w:val="24"/>
        </w:rPr>
      </w:pPr>
    </w:p>
    <w:p w14:paraId="54187371">
      <w:pPr>
        <w:pStyle w:val="18"/>
        <w:ind w:firstLine="240"/>
        <w:rPr>
          <w:rFonts w:hint="eastAsia" w:ascii="宋体" w:hAnsi="宋体" w:eastAsia="宋体" w:cs="宋体"/>
          <w:sz w:val="24"/>
        </w:rPr>
      </w:pPr>
    </w:p>
    <w:p w14:paraId="4070FF05">
      <w:pPr>
        <w:pStyle w:val="18"/>
        <w:ind w:firstLine="240"/>
        <w:rPr>
          <w:rFonts w:hint="eastAsia" w:ascii="宋体" w:hAnsi="宋体" w:eastAsia="宋体" w:cs="宋体"/>
          <w:sz w:val="24"/>
        </w:rPr>
      </w:pPr>
    </w:p>
    <w:p w14:paraId="523074EB">
      <w:pPr>
        <w:pStyle w:val="18"/>
        <w:ind w:firstLine="240"/>
        <w:rPr>
          <w:rFonts w:hint="eastAsia" w:ascii="宋体" w:hAnsi="宋体" w:eastAsia="宋体" w:cs="宋体"/>
          <w:sz w:val="24"/>
        </w:rPr>
      </w:pPr>
    </w:p>
    <w:p w14:paraId="4973B2CA">
      <w:pPr>
        <w:pStyle w:val="18"/>
        <w:ind w:firstLine="240"/>
        <w:rPr>
          <w:rFonts w:hint="eastAsia" w:ascii="宋体" w:hAnsi="宋体" w:eastAsia="宋体" w:cs="宋体"/>
          <w:sz w:val="24"/>
        </w:rPr>
      </w:pPr>
    </w:p>
    <w:p w14:paraId="4C6CB995">
      <w:pPr>
        <w:pStyle w:val="18"/>
        <w:ind w:firstLine="240"/>
        <w:rPr>
          <w:rFonts w:hint="eastAsia" w:ascii="宋体" w:hAnsi="宋体" w:eastAsia="宋体" w:cs="宋体"/>
          <w:sz w:val="24"/>
        </w:rPr>
      </w:pPr>
    </w:p>
    <w:p w14:paraId="2F8CE157">
      <w:pPr>
        <w:pStyle w:val="18"/>
        <w:ind w:firstLine="240"/>
        <w:rPr>
          <w:rFonts w:hint="eastAsia" w:ascii="宋体" w:hAnsi="宋体" w:eastAsia="宋体" w:cs="宋体"/>
          <w:sz w:val="24"/>
        </w:rPr>
      </w:pPr>
    </w:p>
    <w:p w14:paraId="24C9E7C6">
      <w:pPr>
        <w:pStyle w:val="18"/>
        <w:ind w:firstLine="240"/>
        <w:rPr>
          <w:rFonts w:hint="eastAsia" w:ascii="宋体" w:hAnsi="宋体" w:eastAsia="宋体" w:cs="宋体"/>
          <w:sz w:val="24"/>
        </w:rPr>
      </w:pPr>
    </w:p>
    <w:p w14:paraId="791E82C5">
      <w:pPr>
        <w:jc w:val="center"/>
        <w:rPr>
          <w:rFonts w:hint="eastAsia" w:ascii="宋体" w:hAnsi="宋体" w:eastAsia="宋体" w:cs="宋体"/>
          <w:b/>
          <w:sz w:val="24"/>
        </w:rPr>
      </w:pPr>
    </w:p>
    <w:p w14:paraId="263C0557">
      <w:pPr>
        <w:jc w:val="center"/>
        <w:rPr>
          <w:rFonts w:hint="eastAsia" w:ascii="宋体" w:hAnsi="宋体" w:eastAsia="宋体" w:cs="宋体"/>
          <w:b/>
          <w:sz w:val="24"/>
        </w:rPr>
      </w:pPr>
    </w:p>
    <w:p w14:paraId="249D01E1">
      <w:pPr>
        <w:jc w:val="center"/>
        <w:rPr>
          <w:rFonts w:hint="eastAsia" w:ascii="宋体" w:hAnsi="宋体" w:eastAsia="宋体" w:cs="宋体"/>
          <w:b/>
          <w:sz w:val="24"/>
        </w:rPr>
      </w:pPr>
    </w:p>
    <w:p w14:paraId="0DEAF512">
      <w:pPr>
        <w:adjustRightInd w:val="0"/>
        <w:snapToGrid w:val="0"/>
        <w:jc w:val="center"/>
      </w:pPr>
      <w:r>
        <w:rPr>
          <w:rFonts w:ascii="宋体" w:hAnsi="宋体" w:eastAsia="宋体" w:cs="宋体"/>
          <w:b/>
          <w:sz w:val="24"/>
        </w:rPr>
        <w:t>第二章    供应商须知</w:t>
      </w:r>
    </w:p>
    <w:tbl>
      <w:tblPr>
        <w:tblStyle w:val="13"/>
        <w:tblW w:w="0" w:type="auto"/>
        <w:tblInd w:w="108" w:type="dxa"/>
        <w:tblLayout w:type="autofit"/>
        <w:tblCellMar>
          <w:top w:w="0" w:type="dxa"/>
          <w:left w:w="10" w:type="dxa"/>
          <w:bottom w:w="0" w:type="dxa"/>
          <w:right w:w="10" w:type="dxa"/>
        </w:tblCellMar>
      </w:tblPr>
      <w:tblGrid>
        <w:gridCol w:w="856"/>
        <w:gridCol w:w="1675"/>
        <w:gridCol w:w="5889"/>
      </w:tblGrid>
      <w:tr w14:paraId="19BDF567">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A78EE">
            <w:pPr>
              <w:jc w:val="center"/>
              <w:rPr>
                <w:rFonts w:hint="eastAsia" w:ascii="宋体" w:hAnsi="宋体" w:eastAsia="宋体" w:cs="宋体"/>
              </w:rPr>
            </w:pPr>
            <w:r>
              <w:rPr>
                <w:rFonts w:ascii="宋体" w:hAnsi="宋体" w:eastAsia="宋体" w:cs="宋体"/>
                <w:sz w:val="24"/>
              </w:rPr>
              <w:t>供应商须知前附表</w:t>
            </w:r>
          </w:p>
        </w:tc>
      </w:tr>
      <w:tr w14:paraId="283E161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EB0F8">
            <w:pPr>
              <w:jc w:val="center"/>
              <w:rPr>
                <w:rFonts w:hint="eastAsia"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44481">
            <w:pPr>
              <w:jc w:val="center"/>
              <w:rPr>
                <w:rFonts w:hint="eastAsia"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27DA5">
            <w:pPr>
              <w:rPr>
                <w:rFonts w:hint="eastAsia" w:ascii="宋体" w:hAnsi="宋体" w:eastAsia="宋体" w:cs="宋体"/>
              </w:rPr>
            </w:pPr>
            <w:r>
              <w:rPr>
                <w:rFonts w:ascii="宋体" w:hAnsi="宋体" w:eastAsia="宋体" w:cs="宋体"/>
                <w:sz w:val="24"/>
              </w:rPr>
              <w:t>内  容</w:t>
            </w:r>
          </w:p>
        </w:tc>
      </w:tr>
      <w:tr w14:paraId="781AC545">
        <w:tblPrEx>
          <w:tblCellMar>
            <w:top w:w="0" w:type="dxa"/>
            <w:left w:w="10" w:type="dxa"/>
            <w:bottom w:w="0" w:type="dxa"/>
            <w:right w:w="10" w:type="dxa"/>
          </w:tblCellMar>
        </w:tblPrEx>
        <w:trPr>
          <w:trHeight w:val="241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2AE63">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C3F13">
            <w:pPr>
              <w:jc w:val="center"/>
              <w:rPr>
                <w:rFonts w:hint="eastAsia"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E9147">
            <w:pPr>
              <w:rPr>
                <w:rFonts w:hint="eastAsia" w:ascii="宋体" w:hAnsi="宋体" w:eastAsia="宋体" w:cs="宋体"/>
                <w:color w:val="000000"/>
                <w:sz w:val="24"/>
              </w:rPr>
            </w:pPr>
            <w:r>
              <w:rPr>
                <w:rFonts w:ascii="宋体" w:hAnsi="宋体" w:eastAsia="宋体" w:cs="宋体"/>
                <w:color w:val="000000"/>
                <w:sz w:val="24"/>
              </w:rPr>
              <w:t>1）项目名称：</w:t>
            </w:r>
            <w:r>
              <w:rPr>
                <w:rFonts w:hint="eastAsia" w:ascii="宋体" w:hAnsi="宋体" w:eastAsia="宋体" w:cs="宋体"/>
                <w:color w:val="000000"/>
                <w:sz w:val="24"/>
              </w:rPr>
              <w:t>沈丘县残疾人联合会2025年困难重度残疾人家庭无障碍改造项目</w:t>
            </w:r>
          </w:p>
          <w:p w14:paraId="7C502924">
            <w:pPr>
              <w:rPr>
                <w:rFonts w:hint="eastAsia"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color w:val="000000"/>
                <w:sz w:val="24"/>
              </w:rPr>
              <w:t>2025年困难重度残疾人家庭无障碍改造项目</w:t>
            </w:r>
          </w:p>
          <w:p w14:paraId="2F85DA02">
            <w:pPr>
              <w:rPr>
                <w:rFonts w:hint="eastAsia"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color w:val="000000"/>
                <w:sz w:val="24"/>
              </w:rPr>
              <w:t>沈丘县残疾人联合会</w:t>
            </w:r>
          </w:p>
          <w:p w14:paraId="4AAA70F9">
            <w:pPr>
              <w:rPr>
                <w:rFonts w:hint="eastAsia" w:ascii="宋体" w:hAnsi="宋体" w:eastAsia="宋体" w:cs="宋体"/>
              </w:rPr>
            </w:pPr>
            <w:r>
              <w:rPr>
                <w:rFonts w:ascii="宋体" w:hAnsi="宋体" w:eastAsia="宋体" w:cs="宋体"/>
                <w:color w:val="000000"/>
                <w:sz w:val="24"/>
              </w:rPr>
              <w:t>4）采购代理机构：周口市公共资源交易中心政府采购中心</w:t>
            </w:r>
          </w:p>
        </w:tc>
      </w:tr>
      <w:tr w14:paraId="67599638">
        <w:tblPrEx>
          <w:tblCellMar>
            <w:top w:w="0" w:type="dxa"/>
            <w:left w:w="10" w:type="dxa"/>
            <w:bottom w:w="0" w:type="dxa"/>
            <w:right w:w="10" w:type="dxa"/>
          </w:tblCellMar>
        </w:tblPrEx>
        <w:trPr>
          <w:trHeight w:val="75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1F266">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32425">
            <w:pPr>
              <w:ind w:left="-4" w:hanging="4"/>
              <w:jc w:val="center"/>
              <w:rPr>
                <w:rFonts w:hint="eastAsia"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5217">
            <w:pPr>
              <w:ind w:left="-4" w:hanging="4"/>
              <w:rPr>
                <w:rFonts w:hint="eastAsia" w:ascii="宋体" w:hAnsi="宋体" w:eastAsia="宋体" w:cs="宋体"/>
              </w:rPr>
            </w:pPr>
            <w:r>
              <w:rPr>
                <w:rFonts w:ascii="宋体" w:hAnsi="宋体" w:eastAsia="宋体" w:cs="宋体"/>
                <w:sz w:val="24"/>
              </w:rPr>
              <w:t>见竞争性磋商邀请函</w:t>
            </w:r>
          </w:p>
        </w:tc>
      </w:tr>
      <w:tr w14:paraId="5DE59817">
        <w:tblPrEx>
          <w:tblCellMar>
            <w:top w:w="0" w:type="dxa"/>
            <w:left w:w="10" w:type="dxa"/>
            <w:bottom w:w="0" w:type="dxa"/>
            <w:right w:w="10" w:type="dxa"/>
          </w:tblCellMar>
        </w:tblPrEx>
        <w:trPr>
          <w:trHeight w:val="88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CA446">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71D9C">
            <w:pPr>
              <w:jc w:val="center"/>
              <w:rPr>
                <w:rFonts w:hint="eastAsia"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1A7EA">
            <w:pPr>
              <w:rPr>
                <w:rFonts w:hint="eastAsia" w:ascii="宋体" w:hAnsi="宋体" w:eastAsia="宋体" w:cs="宋体"/>
              </w:rPr>
            </w:pPr>
            <w:r>
              <w:rPr>
                <w:rFonts w:ascii="宋体" w:hAnsi="宋体" w:eastAsia="宋体" w:cs="宋体"/>
                <w:sz w:val="24"/>
              </w:rPr>
              <w:t>无论报价和磋商的过程和结果如何，供应商</w:t>
            </w:r>
            <w:r>
              <w:rPr>
                <w:rFonts w:hint="eastAsia" w:ascii="宋体" w:hAnsi="宋体" w:eastAsia="宋体" w:cs="宋体"/>
                <w:sz w:val="24"/>
              </w:rPr>
              <w:t>应保</w:t>
            </w:r>
            <w:r>
              <w:rPr>
                <w:rFonts w:hint="eastAsia" w:ascii="宋体" w:hAnsi="宋体" w:eastAsia="宋体" w:cs="宋体"/>
                <w:color w:val="FFFFFF" w:themeColor="background1"/>
                <w:sz w:val="2"/>
                <w:szCs w:val="2"/>
                <w:vertAlign w:val="superscript"/>
                <w14:textFill>
                  <w14:solidFill>
                    <w14:schemeClr w14:val="bg1"/>
                  </w14:solidFill>
                </w14:textFill>
              </w:rPr>
              <w:t>.</w:t>
            </w:r>
            <w:r>
              <w:rPr>
                <w:rFonts w:hint="eastAsia" w:ascii="宋体" w:hAnsi="宋体" w:eastAsia="宋体" w:cs="宋体"/>
                <w:sz w:val="24"/>
              </w:rPr>
              <w:t>证</w:t>
            </w:r>
            <w:r>
              <w:rPr>
                <w:rFonts w:ascii="宋体" w:hAnsi="宋体" w:eastAsia="宋体" w:cs="宋体"/>
                <w:sz w:val="24"/>
              </w:rPr>
              <w:t>自行承担所有与参加报价及磋商有关活动的全部费用。</w:t>
            </w:r>
          </w:p>
        </w:tc>
      </w:tr>
      <w:tr w14:paraId="0E9DCAC1">
        <w:tblPrEx>
          <w:tblCellMar>
            <w:top w:w="0" w:type="dxa"/>
            <w:left w:w="10" w:type="dxa"/>
            <w:bottom w:w="0" w:type="dxa"/>
            <w:right w:w="10" w:type="dxa"/>
          </w:tblCellMar>
        </w:tblPrEx>
        <w:trPr>
          <w:trHeight w:val="54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13FC2">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80E21">
            <w:pPr>
              <w:jc w:val="center"/>
              <w:rPr>
                <w:rFonts w:hint="eastAsia"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F0FA3">
            <w:pPr>
              <w:rPr>
                <w:rFonts w:hint="eastAsia" w:ascii="宋体" w:hAnsi="宋体" w:eastAsia="宋体" w:cs="宋体"/>
              </w:rPr>
            </w:pPr>
            <w:r>
              <w:rPr>
                <w:rFonts w:ascii="宋体" w:hAnsi="宋体" w:eastAsia="宋体" w:cs="宋体"/>
                <w:sz w:val="24"/>
              </w:rPr>
              <w:t>中文</w:t>
            </w:r>
          </w:p>
        </w:tc>
      </w:tr>
      <w:tr w14:paraId="7A4FFD5B">
        <w:tblPrEx>
          <w:tblCellMar>
            <w:top w:w="0" w:type="dxa"/>
            <w:left w:w="10" w:type="dxa"/>
            <w:bottom w:w="0" w:type="dxa"/>
            <w:right w:w="10" w:type="dxa"/>
          </w:tblCellMar>
        </w:tblPrEx>
        <w:trPr>
          <w:trHeight w:val="44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E4FC5">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F8405">
            <w:pPr>
              <w:jc w:val="center"/>
              <w:rPr>
                <w:rFonts w:hint="eastAsia"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4C43C">
            <w:pPr>
              <w:rPr>
                <w:rFonts w:hint="eastAsia" w:ascii="宋体" w:hAnsi="宋体" w:eastAsia="宋体" w:cs="宋体"/>
              </w:rPr>
            </w:pPr>
            <w:r>
              <w:rPr>
                <w:rFonts w:ascii="宋体" w:hAnsi="宋体" w:eastAsia="宋体" w:cs="宋体"/>
                <w:sz w:val="24"/>
              </w:rPr>
              <w:t>人民币</w:t>
            </w:r>
          </w:p>
        </w:tc>
      </w:tr>
      <w:tr w14:paraId="34DED802">
        <w:tblPrEx>
          <w:tblCellMar>
            <w:top w:w="0" w:type="dxa"/>
            <w:left w:w="10" w:type="dxa"/>
            <w:bottom w:w="0" w:type="dxa"/>
            <w:right w:w="10" w:type="dxa"/>
          </w:tblCellMar>
        </w:tblPrEx>
        <w:trPr>
          <w:trHeight w:val="100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F1912">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08704">
            <w:pPr>
              <w:jc w:val="center"/>
              <w:rPr>
                <w:rFonts w:hint="eastAsia"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14B26">
            <w:pPr>
              <w:rPr>
                <w:rFonts w:hint="eastAsia"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30FC9109">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1EAAB">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E2924">
            <w:pPr>
              <w:jc w:val="center"/>
              <w:rPr>
                <w:rFonts w:hint="eastAsia"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76EAC">
            <w:pPr>
              <w:rPr>
                <w:rFonts w:hint="eastAsia" w:ascii="宋体" w:hAnsi="宋体" w:eastAsia="宋体" w:cs="宋体"/>
              </w:rPr>
            </w:pPr>
            <w:r>
              <w:rPr>
                <w:rFonts w:ascii="宋体" w:hAnsi="宋体" w:eastAsia="宋体" w:cs="宋体"/>
                <w:sz w:val="24"/>
              </w:rPr>
              <w:t>响应文件递交截止期后60日内有效</w:t>
            </w:r>
          </w:p>
        </w:tc>
      </w:tr>
      <w:tr w14:paraId="6C4FD3AA">
        <w:tblPrEx>
          <w:tblCellMar>
            <w:top w:w="0" w:type="dxa"/>
            <w:left w:w="10" w:type="dxa"/>
            <w:bottom w:w="0" w:type="dxa"/>
            <w:right w:w="10" w:type="dxa"/>
          </w:tblCellMar>
        </w:tblPrEx>
        <w:trPr>
          <w:trHeight w:val="142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1AD4D">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3B06A3">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4F3C0">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41163E">
        <w:tblPrEx>
          <w:tblCellMar>
            <w:top w:w="0" w:type="dxa"/>
            <w:left w:w="10" w:type="dxa"/>
            <w:bottom w:w="0" w:type="dxa"/>
            <w:right w:w="10" w:type="dxa"/>
          </w:tblCellMar>
        </w:tblPrEx>
        <w:trPr>
          <w:trHeight w:val="79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0C850">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1698E">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2643A">
            <w:pPr>
              <w:tabs>
                <w:tab w:val="left" w:pos="8640"/>
              </w:tabs>
              <w:rPr>
                <w:rFonts w:hint="eastAsia" w:ascii="宋体" w:hAnsi="宋体" w:eastAsia="宋体" w:cs="宋体"/>
              </w:rPr>
            </w:pPr>
            <w:r>
              <w:rPr>
                <w:rFonts w:hint="eastAsia" w:ascii="宋体" w:hAnsi="宋体" w:eastAsia="宋体" w:cs="宋体"/>
                <w:sz w:val="24"/>
              </w:rPr>
              <w:t>列明项目名称、采购编号、供应商名称、地址、联系人及联系方式等信息</w:t>
            </w:r>
          </w:p>
        </w:tc>
      </w:tr>
      <w:tr w14:paraId="76A09404">
        <w:tblPrEx>
          <w:tblCellMar>
            <w:top w:w="0" w:type="dxa"/>
            <w:left w:w="10" w:type="dxa"/>
            <w:bottom w:w="0" w:type="dxa"/>
            <w:right w:w="10" w:type="dxa"/>
          </w:tblCellMar>
        </w:tblPrEx>
        <w:trPr>
          <w:trHeight w:val="81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D4F02">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7BB7B">
            <w:pPr>
              <w:jc w:val="center"/>
              <w:rPr>
                <w:rFonts w:hint="eastAsia"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BB6BD">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0328C103">
        <w:tblPrEx>
          <w:tblCellMar>
            <w:top w:w="0" w:type="dxa"/>
            <w:left w:w="10" w:type="dxa"/>
            <w:bottom w:w="0" w:type="dxa"/>
            <w:right w:w="10" w:type="dxa"/>
          </w:tblCellMar>
        </w:tblPrEx>
        <w:trPr>
          <w:trHeight w:val="70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93020">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B1B44">
            <w:pPr>
              <w:jc w:val="center"/>
              <w:rPr>
                <w:rFonts w:hint="eastAsia"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90232">
            <w:pPr>
              <w:rPr>
                <w:rFonts w:hint="eastAsia" w:ascii="宋体" w:hAnsi="宋体" w:eastAsia="宋体" w:cs="宋体"/>
              </w:rPr>
            </w:pPr>
            <w:r>
              <w:rPr>
                <w:rFonts w:ascii="宋体" w:hAnsi="宋体" w:eastAsia="宋体" w:cs="宋体"/>
                <w:sz w:val="24"/>
              </w:rPr>
              <w:t>无</w:t>
            </w:r>
          </w:p>
        </w:tc>
      </w:tr>
      <w:tr w14:paraId="0C287EDD">
        <w:tblPrEx>
          <w:tblCellMar>
            <w:top w:w="0" w:type="dxa"/>
            <w:left w:w="10" w:type="dxa"/>
            <w:bottom w:w="0" w:type="dxa"/>
            <w:right w:w="10" w:type="dxa"/>
          </w:tblCellMar>
        </w:tblPrEx>
        <w:trPr>
          <w:trHeight w:val="144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2CE1A">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01789">
            <w:pPr>
              <w:jc w:val="center"/>
              <w:rPr>
                <w:rFonts w:hint="eastAsia"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6621E6">
            <w:pPr>
              <w:rPr>
                <w:rFonts w:hint="eastAsia"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FE01BC9">
        <w:tblPrEx>
          <w:tblCellMar>
            <w:top w:w="0" w:type="dxa"/>
            <w:left w:w="10" w:type="dxa"/>
            <w:bottom w:w="0" w:type="dxa"/>
            <w:right w:w="10" w:type="dxa"/>
          </w:tblCellMar>
        </w:tblPrEx>
        <w:trPr>
          <w:trHeight w:val="77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75DD0">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45E1D">
            <w:pPr>
              <w:jc w:val="center"/>
              <w:rPr>
                <w:rFonts w:hint="eastAsia"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8827A">
            <w:pPr>
              <w:rPr>
                <w:rFonts w:hint="eastAsia"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064F8606">
        <w:tblPrEx>
          <w:tblCellMar>
            <w:top w:w="0" w:type="dxa"/>
            <w:left w:w="10" w:type="dxa"/>
            <w:bottom w:w="0" w:type="dxa"/>
            <w:right w:w="10" w:type="dxa"/>
          </w:tblCellMar>
        </w:tblPrEx>
        <w:trPr>
          <w:trHeight w:val="98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50532">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54DD7">
            <w:pPr>
              <w:jc w:val="center"/>
              <w:rPr>
                <w:rFonts w:hint="eastAsia"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8A31E">
            <w:pPr>
              <w:rPr>
                <w:rFonts w:hint="eastAsia" w:ascii="宋体" w:hAnsi="宋体" w:eastAsia="宋体"/>
                <w:sz w:val="24"/>
              </w:rPr>
            </w:pPr>
            <w:r>
              <w:rPr>
                <w:rFonts w:hint="eastAsia" w:ascii="宋体" w:hAnsi="宋体"/>
                <w:sz w:val="24"/>
              </w:rPr>
              <w:t>周口市公共资源交易中心网</w:t>
            </w:r>
          </w:p>
          <w:p w14:paraId="45F8C315">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33778CC4">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4490B487">
        <w:tblPrEx>
          <w:tblCellMar>
            <w:top w:w="0" w:type="dxa"/>
            <w:left w:w="10" w:type="dxa"/>
            <w:bottom w:w="0" w:type="dxa"/>
            <w:right w:w="10" w:type="dxa"/>
          </w:tblCellMar>
        </w:tblPrEx>
        <w:trPr>
          <w:trHeight w:val="38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64B95">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C0325">
            <w:pPr>
              <w:jc w:val="center"/>
              <w:rPr>
                <w:rFonts w:hint="eastAsia"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74732">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42C5B5BB">
        <w:tblPrEx>
          <w:tblCellMar>
            <w:top w:w="0" w:type="dxa"/>
            <w:left w:w="10" w:type="dxa"/>
            <w:bottom w:w="0" w:type="dxa"/>
            <w:right w:w="10" w:type="dxa"/>
          </w:tblCellMar>
        </w:tblPrEx>
        <w:trPr>
          <w:trHeight w:val="73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1A3FC">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6CC0D">
            <w:pPr>
              <w:jc w:val="center"/>
              <w:rPr>
                <w:rFonts w:hint="eastAsia"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B32B0">
            <w:pPr>
              <w:tabs>
                <w:tab w:val="left" w:pos="8640"/>
              </w:tabs>
              <w:rPr>
                <w:rFonts w:hint="eastAsia" w:ascii="宋体" w:hAnsi="宋体" w:eastAsia="宋体" w:cs="宋体"/>
              </w:rPr>
            </w:pPr>
            <w:r>
              <w:rPr>
                <w:rFonts w:ascii="宋体" w:hAnsi="宋体" w:eastAsia="宋体" w:cs="宋体"/>
                <w:sz w:val="24"/>
              </w:rPr>
              <w:t>详见磋商文件第二章</w:t>
            </w:r>
          </w:p>
        </w:tc>
      </w:tr>
      <w:tr w14:paraId="331F7634">
        <w:tblPrEx>
          <w:tblCellMar>
            <w:top w:w="0" w:type="dxa"/>
            <w:left w:w="10" w:type="dxa"/>
            <w:bottom w:w="0" w:type="dxa"/>
            <w:right w:w="10" w:type="dxa"/>
          </w:tblCellMar>
        </w:tblPrEx>
        <w:trPr>
          <w:trHeight w:val="103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77BBD">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492F5">
            <w:pPr>
              <w:jc w:val="center"/>
              <w:rPr>
                <w:rFonts w:hint="eastAsia"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2FBCD">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74D3E3E5">
        <w:tblPrEx>
          <w:tblCellMar>
            <w:top w:w="0" w:type="dxa"/>
            <w:left w:w="10" w:type="dxa"/>
            <w:bottom w:w="0" w:type="dxa"/>
            <w:right w:w="10" w:type="dxa"/>
          </w:tblCellMar>
        </w:tblPrEx>
        <w:trPr>
          <w:trHeight w:val="7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0BC42">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4D756">
            <w:pPr>
              <w:ind w:firstLine="14"/>
              <w:jc w:val="center"/>
              <w:rPr>
                <w:rFonts w:hint="eastAsia"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33C36">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4C648E0">
        <w:tblPrEx>
          <w:tblCellMar>
            <w:top w:w="0" w:type="dxa"/>
            <w:left w:w="10" w:type="dxa"/>
            <w:bottom w:w="0" w:type="dxa"/>
            <w:right w:w="10" w:type="dxa"/>
          </w:tblCellMar>
        </w:tblPrEx>
        <w:trPr>
          <w:trHeight w:val="48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5F772">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7EC9E">
            <w:pPr>
              <w:ind w:firstLine="14"/>
              <w:jc w:val="center"/>
              <w:rPr>
                <w:rFonts w:hint="eastAsia"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1F47B">
            <w:pPr>
              <w:tabs>
                <w:tab w:val="left" w:pos="8640"/>
              </w:tabs>
              <w:ind w:left="-2"/>
              <w:rPr>
                <w:rFonts w:hint="eastAsia" w:ascii="宋体" w:hAnsi="宋体" w:eastAsia="宋体" w:cs="宋体"/>
              </w:rPr>
            </w:pPr>
            <w:r>
              <w:rPr>
                <w:rFonts w:ascii="宋体" w:hAnsi="宋体" w:eastAsia="宋体" w:cs="宋体"/>
                <w:sz w:val="24"/>
              </w:rPr>
              <w:t>本项目不需要交纳投标保证金</w:t>
            </w:r>
          </w:p>
        </w:tc>
      </w:tr>
      <w:tr w14:paraId="13C1F455">
        <w:tblPrEx>
          <w:tblCellMar>
            <w:top w:w="0" w:type="dxa"/>
            <w:left w:w="10" w:type="dxa"/>
            <w:bottom w:w="0" w:type="dxa"/>
            <w:right w:w="10" w:type="dxa"/>
          </w:tblCellMar>
        </w:tblPrEx>
        <w:trPr>
          <w:trHeight w:val="45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63E39">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1C347">
            <w:pPr>
              <w:jc w:val="center"/>
              <w:rPr>
                <w:rFonts w:hint="eastAsia"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23619">
            <w:pPr>
              <w:jc w:val="left"/>
              <w:rPr>
                <w:rFonts w:hint="eastAsia" w:ascii="宋体" w:hAnsi="宋体" w:eastAsia="宋体" w:cs="宋体"/>
              </w:rPr>
            </w:pPr>
            <w:r>
              <w:rPr>
                <w:rFonts w:ascii="宋体" w:hAnsi="宋体" w:eastAsia="宋体" w:cs="宋体"/>
                <w:sz w:val="24"/>
              </w:rPr>
              <w:t>60日历天</w:t>
            </w:r>
          </w:p>
        </w:tc>
      </w:tr>
      <w:tr w14:paraId="4870B753">
        <w:tblPrEx>
          <w:tblCellMar>
            <w:top w:w="0" w:type="dxa"/>
            <w:left w:w="10" w:type="dxa"/>
            <w:bottom w:w="0" w:type="dxa"/>
            <w:right w:w="10" w:type="dxa"/>
          </w:tblCellMar>
        </w:tblPrEx>
        <w:trPr>
          <w:trHeight w:val="831"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DCCEC">
            <w:pPr>
              <w:ind w:firstLine="14"/>
              <w:jc w:val="center"/>
              <w:rPr>
                <w:rFonts w:hint="eastAsia" w:ascii="宋体" w:hAnsi="宋体" w:eastAsia="宋体" w:cs="宋体"/>
                <w:sz w:val="24"/>
              </w:rPr>
            </w:pPr>
            <w:r>
              <w:rPr>
                <w:rFonts w:hint="eastAsia" w:ascii="宋体" w:hAnsi="宋体" w:eastAsia="宋体" w:cs="宋体"/>
                <w:sz w:val="24"/>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B62E0">
            <w:pPr>
              <w:ind w:firstLine="14"/>
              <w:jc w:val="center"/>
              <w:rPr>
                <w:rFonts w:hint="eastAsia" w:ascii="宋体" w:hAnsi="宋体" w:eastAsia="宋体" w:cs="宋体"/>
                <w:sz w:val="24"/>
              </w:rPr>
            </w:pPr>
            <w:r>
              <w:rPr>
                <w:rFonts w:ascii="宋体" w:hAnsi="宋体" w:eastAsia="宋体" w:cs="宋体"/>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519D9A">
            <w:pPr>
              <w:tabs>
                <w:tab w:val="left" w:pos="8640"/>
              </w:tabs>
              <w:ind w:firstLine="14"/>
              <w:jc w:val="left"/>
              <w:rPr>
                <w:rFonts w:hint="eastAsia" w:ascii="宋体" w:hAnsi="宋体" w:eastAsia="宋体" w:cs="宋体"/>
                <w:sz w:val="24"/>
              </w:rPr>
            </w:pPr>
            <w:r>
              <w:rPr>
                <w:rFonts w:hint="eastAsia" w:ascii="宋体" w:hAnsi="宋体" w:eastAsia="宋体" w:cs="宋体"/>
                <w:sz w:val="24"/>
              </w:rPr>
              <w:t>供货结束验收合格后支付97%,下余3%一年后无任何质量问题付清余款。</w:t>
            </w:r>
          </w:p>
        </w:tc>
      </w:tr>
      <w:tr w14:paraId="210B0AC0">
        <w:tblPrEx>
          <w:tblCellMar>
            <w:top w:w="0" w:type="dxa"/>
            <w:left w:w="10" w:type="dxa"/>
            <w:bottom w:w="0" w:type="dxa"/>
            <w:right w:w="10" w:type="dxa"/>
          </w:tblCellMar>
        </w:tblPrEx>
        <w:trPr>
          <w:trHeight w:val="49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5BFD7">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A36F7">
            <w:pPr>
              <w:ind w:firstLine="14"/>
              <w:jc w:val="center"/>
              <w:rPr>
                <w:rFonts w:hint="eastAsia" w:ascii="宋体" w:hAnsi="宋体" w:eastAsia="宋体" w:cs="宋体"/>
                <w:sz w:val="24"/>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72857">
            <w:pPr>
              <w:tabs>
                <w:tab w:val="left" w:pos="8640"/>
              </w:tabs>
              <w:jc w:val="left"/>
              <w:rPr>
                <w:rFonts w:hint="eastAsia" w:ascii="宋体" w:hAnsi="宋体" w:eastAsia="宋体" w:cs="宋体"/>
                <w:sz w:val="24"/>
              </w:rPr>
            </w:pPr>
            <w:r>
              <w:rPr>
                <w:rFonts w:hint="eastAsia" w:ascii="宋体" w:hAnsi="宋体" w:eastAsia="宋体" w:cs="宋体"/>
                <w:sz w:val="24"/>
              </w:rPr>
              <w:t>不需现场勘察</w:t>
            </w:r>
          </w:p>
        </w:tc>
      </w:tr>
      <w:tr w14:paraId="6B134F11">
        <w:tblPrEx>
          <w:tblCellMar>
            <w:top w:w="0" w:type="dxa"/>
            <w:left w:w="10" w:type="dxa"/>
            <w:bottom w:w="0" w:type="dxa"/>
            <w:right w:w="10" w:type="dxa"/>
          </w:tblCellMar>
        </w:tblPrEx>
        <w:trPr>
          <w:trHeight w:val="49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181C9">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47B466">
            <w:pPr>
              <w:ind w:firstLine="14"/>
              <w:jc w:val="center"/>
              <w:rPr>
                <w:rFonts w:hint="eastAsia" w:ascii="宋体" w:hAnsi="宋体" w:eastAsia="宋体" w:cs="宋体"/>
                <w:sz w:val="24"/>
              </w:rPr>
            </w:pPr>
            <w:r>
              <w:rPr>
                <w:rFonts w:hint="eastAsia" w:ascii="宋体" w:hAnsi="宋体" w:eastAsia="宋体" w:cs="宋体"/>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02D22">
            <w:pPr>
              <w:tabs>
                <w:tab w:val="left" w:pos="8640"/>
              </w:tabs>
              <w:jc w:val="left"/>
              <w:rPr>
                <w:rFonts w:hint="eastAsia" w:ascii="宋体" w:hAnsi="宋体" w:eastAsia="宋体" w:cs="宋体"/>
                <w:sz w:val="24"/>
              </w:rPr>
            </w:pPr>
            <w:r>
              <w:rPr>
                <w:rFonts w:hint="eastAsia" w:ascii="宋体" w:hAnsi="宋体" w:eastAsia="宋体" w:cs="宋体"/>
                <w:sz w:val="24"/>
              </w:rPr>
              <w:t>一次报价</w:t>
            </w:r>
          </w:p>
        </w:tc>
      </w:tr>
      <w:tr w14:paraId="39318800">
        <w:tblPrEx>
          <w:tblCellMar>
            <w:top w:w="0" w:type="dxa"/>
            <w:left w:w="10" w:type="dxa"/>
            <w:bottom w:w="0" w:type="dxa"/>
            <w:right w:w="10" w:type="dxa"/>
          </w:tblCellMar>
        </w:tblPrEx>
        <w:trPr>
          <w:trHeight w:val="51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320BC7">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ABD57">
            <w:pPr>
              <w:ind w:firstLine="14"/>
              <w:jc w:val="center"/>
              <w:rPr>
                <w:rFonts w:hint="eastAsia" w:ascii="宋体" w:hAnsi="宋体" w:eastAsia="宋体" w:cs="宋体"/>
                <w:sz w:val="24"/>
              </w:rPr>
            </w:pPr>
            <w:r>
              <w:rPr>
                <w:rFonts w:hint="eastAsia" w:ascii="宋体" w:hAnsi="宋体" w:eastAsia="宋体" w:cs="宋体"/>
                <w:sz w:val="24"/>
              </w:rPr>
              <w:t>所属分类</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E8999">
            <w:pPr>
              <w:tabs>
                <w:tab w:val="left" w:pos="8640"/>
              </w:tabs>
              <w:jc w:val="left"/>
              <w:rPr>
                <w:rFonts w:hint="eastAsia" w:ascii="宋体" w:hAnsi="宋体" w:eastAsia="宋体" w:cs="宋体"/>
                <w:sz w:val="24"/>
              </w:rPr>
            </w:pPr>
            <w:r>
              <w:rPr>
                <w:rFonts w:hint="eastAsia" w:ascii="宋体" w:hAnsi="宋体" w:eastAsia="宋体" w:cs="宋体"/>
                <w:sz w:val="24"/>
              </w:rPr>
              <w:t>工业</w:t>
            </w:r>
          </w:p>
        </w:tc>
      </w:tr>
    </w:tbl>
    <w:p w14:paraId="7EFA0EF8">
      <w:pPr>
        <w:tabs>
          <w:tab w:val="left" w:pos="0"/>
          <w:tab w:val="left" w:pos="993"/>
          <w:tab w:val="left" w:pos="1134"/>
        </w:tabs>
        <w:rPr>
          <w:rFonts w:hint="eastAsia" w:ascii="宋体" w:hAnsi="宋体" w:eastAsia="宋体" w:cs="宋体"/>
          <w:b/>
          <w:sz w:val="24"/>
        </w:rPr>
      </w:pPr>
    </w:p>
    <w:p w14:paraId="04B5492B">
      <w:pPr>
        <w:spacing w:line="720" w:lineRule="auto"/>
        <w:jc w:val="center"/>
        <w:rPr>
          <w:rFonts w:hint="eastAsia" w:ascii="宋体" w:hAnsi="宋体" w:eastAsia="宋体" w:cs="宋体"/>
          <w:b/>
          <w:sz w:val="24"/>
        </w:rPr>
      </w:pPr>
    </w:p>
    <w:p w14:paraId="2E07865A">
      <w:pPr>
        <w:spacing w:line="720" w:lineRule="auto"/>
        <w:jc w:val="center"/>
        <w:rPr>
          <w:rFonts w:hint="eastAsia" w:ascii="宋体" w:hAnsi="宋体" w:eastAsia="宋体" w:cs="宋体"/>
          <w:b/>
          <w:sz w:val="24"/>
        </w:rPr>
      </w:pPr>
    </w:p>
    <w:p w14:paraId="5ABAADFC">
      <w:pPr>
        <w:spacing w:line="720" w:lineRule="auto"/>
        <w:jc w:val="center"/>
        <w:rPr>
          <w:rFonts w:hint="eastAsia" w:ascii="宋体" w:hAnsi="宋体" w:eastAsia="宋体" w:cs="宋体"/>
          <w:b/>
          <w:sz w:val="24"/>
        </w:rPr>
      </w:pPr>
    </w:p>
    <w:p w14:paraId="6995F545">
      <w:pPr>
        <w:spacing w:line="720" w:lineRule="auto"/>
        <w:jc w:val="center"/>
        <w:rPr>
          <w:rFonts w:hint="eastAsia" w:ascii="宋体" w:hAnsi="宋体" w:eastAsia="宋体" w:cs="宋体"/>
          <w:b/>
          <w:sz w:val="24"/>
        </w:rPr>
      </w:pPr>
    </w:p>
    <w:p w14:paraId="67A6CB15">
      <w:pPr>
        <w:spacing w:line="720" w:lineRule="auto"/>
        <w:jc w:val="center"/>
        <w:rPr>
          <w:rFonts w:hint="eastAsia" w:ascii="宋体" w:hAnsi="宋体" w:eastAsia="宋体" w:cs="宋体"/>
          <w:b/>
          <w:sz w:val="24"/>
        </w:rPr>
      </w:pPr>
      <w:r>
        <w:rPr>
          <w:rFonts w:ascii="宋体" w:hAnsi="宋体" w:eastAsia="宋体" w:cs="宋体"/>
          <w:b/>
          <w:sz w:val="24"/>
        </w:rPr>
        <w:t>一、总则</w:t>
      </w:r>
    </w:p>
    <w:p w14:paraId="3ACD48B8">
      <w:pPr>
        <w:spacing w:line="440" w:lineRule="exact"/>
        <w:ind w:firstLine="482"/>
        <w:rPr>
          <w:rFonts w:hint="eastAsia" w:ascii="宋体" w:hAnsi="宋体" w:eastAsia="宋体" w:cs="宋体"/>
          <w:sz w:val="24"/>
        </w:rPr>
      </w:pPr>
      <w:r>
        <w:rPr>
          <w:rFonts w:ascii="宋体" w:hAnsi="宋体" w:eastAsia="宋体" w:cs="宋体"/>
          <w:b/>
          <w:sz w:val="24"/>
        </w:rPr>
        <w:t>1．适用范围</w:t>
      </w:r>
    </w:p>
    <w:p w14:paraId="6BCB5C40">
      <w:pPr>
        <w:spacing w:line="440" w:lineRule="exact"/>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03818A4C">
      <w:pPr>
        <w:spacing w:line="440" w:lineRule="exact"/>
        <w:ind w:firstLine="482"/>
        <w:rPr>
          <w:rFonts w:hint="eastAsia" w:ascii="宋体" w:hAnsi="宋体" w:eastAsia="宋体" w:cs="宋体"/>
          <w:b/>
          <w:sz w:val="24"/>
        </w:rPr>
      </w:pPr>
      <w:r>
        <w:rPr>
          <w:rFonts w:ascii="宋体" w:hAnsi="宋体" w:eastAsia="宋体" w:cs="宋体"/>
          <w:b/>
          <w:sz w:val="24"/>
        </w:rPr>
        <w:t>2．定义</w:t>
      </w:r>
    </w:p>
    <w:p w14:paraId="476FB454">
      <w:pPr>
        <w:spacing w:line="440" w:lineRule="exact"/>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6FF9732F">
      <w:pPr>
        <w:tabs>
          <w:tab w:val="left" w:pos="0"/>
        </w:tabs>
        <w:spacing w:line="440" w:lineRule="exact"/>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eastAsia="宋体" w:cs="宋体"/>
          <w:sz w:val="24"/>
        </w:rPr>
        <w:t>沈丘县残疾人联合会</w:t>
      </w:r>
    </w:p>
    <w:p w14:paraId="3C483E39">
      <w:pPr>
        <w:spacing w:line="440" w:lineRule="exact"/>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46BA8CFF">
      <w:pPr>
        <w:spacing w:line="440" w:lineRule="exact"/>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6F8C9464">
      <w:pPr>
        <w:spacing w:line="440" w:lineRule="exact"/>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600E20B4">
      <w:pPr>
        <w:spacing w:line="440" w:lineRule="exact"/>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E49165">
      <w:pPr>
        <w:spacing w:line="440" w:lineRule="exact"/>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554F8D11">
      <w:pPr>
        <w:spacing w:line="440" w:lineRule="exact"/>
        <w:ind w:firstLine="480"/>
        <w:rPr>
          <w:rFonts w:hint="eastAsia" w:ascii="宋体" w:hAnsi="宋体" w:eastAsia="宋体" w:cs="宋体"/>
          <w:sz w:val="24"/>
        </w:rPr>
      </w:pPr>
      <w:r>
        <w:rPr>
          <w:rFonts w:ascii="宋体" w:hAnsi="宋体" w:eastAsia="宋体" w:cs="宋体"/>
          <w:sz w:val="24"/>
        </w:rPr>
        <w:t>2.8“不具备良好的商业信誉”是指：</w:t>
      </w:r>
    </w:p>
    <w:p w14:paraId="646455CF">
      <w:pPr>
        <w:spacing w:line="440" w:lineRule="exact"/>
        <w:ind w:firstLine="480"/>
        <w:rPr>
          <w:rFonts w:hint="eastAsia" w:ascii="宋体" w:hAnsi="宋体" w:eastAsia="宋体" w:cs="宋体"/>
          <w:sz w:val="24"/>
        </w:rPr>
      </w:pPr>
      <w:r>
        <w:rPr>
          <w:rFonts w:ascii="宋体" w:hAnsi="宋体" w:eastAsia="宋体" w:cs="宋体"/>
          <w:sz w:val="24"/>
        </w:rPr>
        <w:t>（1）有重大违法记录的（满三年的除外）；</w:t>
      </w:r>
    </w:p>
    <w:p w14:paraId="4C76F1C1">
      <w:pPr>
        <w:spacing w:line="440" w:lineRule="exact"/>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54DE3E8F">
      <w:pPr>
        <w:spacing w:line="440" w:lineRule="exact"/>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350B81FC">
      <w:pPr>
        <w:spacing w:line="440" w:lineRule="exact"/>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2485A63F">
      <w:pPr>
        <w:spacing w:line="440" w:lineRule="exact"/>
        <w:ind w:firstLine="480"/>
        <w:rPr>
          <w:rFonts w:hint="eastAsia" w:ascii="宋体" w:hAnsi="宋体" w:eastAsia="宋体" w:cs="宋体"/>
          <w:sz w:val="24"/>
        </w:rPr>
      </w:pPr>
      <w:r>
        <w:rPr>
          <w:rFonts w:ascii="宋体" w:hAnsi="宋体" w:eastAsia="宋体" w:cs="宋体"/>
          <w:sz w:val="24"/>
        </w:rPr>
        <w:t>（5）法律法规规定的其他情形。</w:t>
      </w:r>
    </w:p>
    <w:p w14:paraId="0B8489F1">
      <w:pPr>
        <w:spacing w:line="440" w:lineRule="exact"/>
        <w:ind w:firstLine="480" w:firstLineChars="200"/>
        <w:rPr>
          <w:rFonts w:ascii="Times New Roman" w:hAnsi="Times New Roman" w:eastAsia="宋体" w:cs="Times New Roman"/>
          <w:kern w:val="2"/>
          <w:szCs w:val="24"/>
        </w:rPr>
      </w:pPr>
      <w:r>
        <w:rPr>
          <w:rFonts w:hint="eastAsia" w:ascii="宋体" w:hAnsi="宋体" w:eastAsia="宋体" w:cs="宋体"/>
          <w:kern w:val="2"/>
          <w:sz w:val="24"/>
          <w:szCs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07837D8">
      <w:pPr>
        <w:spacing w:line="440" w:lineRule="exact"/>
        <w:ind w:firstLine="482"/>
        <w:rPr>
          <w:rFonts w:hint="eastAsia" w:ascii="宋体" w:hAnsi="宋体" w:eastAsia="宋体" w:cs="宋体"/>
          <w:b/>
          <w:sz w:val="24"/>
        </w:rPr>
      </w:pPr>
      <w:r>
        <w:rPr>
          <w:rFonts w:ascii="宋体" w:hAnsi="宋体" w:eastAsia="宋体" w:cs="宋体"/>
          <w:b/>
          <w:sz w:val="24"/>
        </w:rPr>
        <w:t>3.采购预算</w:t>
      </w:r>
    </w:p>
    <w:p w14:paraId="6B028A07">
      <w:pPr>
        <w:spacing w:line="440" w:lineRule="exact"/>
        <w:ind w:firstLine="480"/>
        <w:rPr>
          <w:rFonts w:hint="eastAsia" w:ascii="宋体" w:hAnsi="宋体" w:eastAsia="宋体" w:cs="宋体"/>
          <w:sz w:val="24"/>
        </w:rPr>
      </w:pPr>
      <w:r>
        <w:rPr>
          <w:rFonts w:ascii="宋体" w:hAnsi="宋体" w:eastAsia="宋体" w:cs="宋体"/>
          <w:sz w:val="24"/>
        </w:rPr>
        <w:t>3.1本次采购预算：见公告。</w:t>
      </w:r>
    </w:p>
    <w:p w14:paraId="54F0F215">
      <w:pPr>
        <w:spacing w:line="440" w:lineRule="exact"/>
        <w:ind w:firstLine="482"/>
        <w:rPr>
          <w:rFonts w:hint="eastAsia" w:ascii="宋体" w:hAnsi="宋体" w:eastAsia="宋体" w:cs="宋体"/>
          <w:b/>
          <w:sz w:val="24"/>
        </w:rPr>
      </w:pPr>
      <w:r>
        <w:rPr>
          <w:rFonts w:ascii="宋体" w:hAnsi="宋体" w:eastAsia="宋体" w:cs="宋体"/>
          <w:b/>
          <w:sz w:val="24"/>
        </w:rPr>
        <w:t>4.合格的供应商</w:t>
      </w:r>
    </w:p>
    <w:p w14:paraId="152FE239">
      <w:pPr>
        <w:spacing w:line="440" w:lineRule="exact"/>
        <w:ind w:firstLine="480"/>
        <w:rPr>
          <w:rFonts w:hint="eastAsia" w:ascii="宋体" w:hAnsi="宋体" w:eastAsia="宋体" w:cs="宋体"/>
          <w:sz w:val="24"/>
        </w:rPr>
      </w:pPr>
      <w:r>
        <w:rPr>
          <w:rFonts w:ascii="宋体" w:hAnsi="宋体" w:eastAsia="宋体" w:cs="宋体"/>
          <w:sz w:val="24"/>
        </w:rPr>
        <w:t>4.1.1符合供应商资格条件（详见第一部分供应商资格条件）</w:t>
      </w:r>
    </w:p>
    <w:p w14:paraId="30E0E5C6">
      <w:pPr>
        <w:spacing w:line="440" w:lineRule="exact"/>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0F2941A7">
      <w:pPr>
        <w:spacing w:line="440" w:lineRule="exact"/>
        <w:ind w:firstLine="480"/>
        <w:rPr>
          <w:rFonts w:hint="eastAsia" w:ascii="宋体" w:hAnsi="宋体" w:eastAsia="宋体" w:cs="宋体"/>
          <w:sz w:val="24"/>
        </w:rPr>
      </w:pPr>
      <w:r>
        <w:rPr>
          <w:rFonts w:ascii="宋体" w:hAnsi="宋体" w:eastAsia="宋体" w:cs="宋体"/>
          <w:sz w:val="24"/>
        </w:rPr>
        <w:t>4.1.3 政府采购供应商诚信承诺书；</w:t>
      </w:r>
    </w:p>
    <w:p w14:paraId="3735DCAC">
      <w:pPr>
        <w:spacing w:line="440" w:lineRule="exact"/>
        <w:ind w:firstLine="480"/>
        <w:jc w:val="left"/>
        <w:rPr>
          <w:rFonts w:hint="eastAsia" w:ascii="宋体" w:hAnsi="宋体" w:eastAsia="宋体" w:cs="宋体"/>
          <w:sz w:val="24"/>
        </w:rPr>
      </w:pPr>
      <w:r>
        <w:rPr>
          <w:rFonts w:ascii="宋体" w:hAnsi="宋体" w:eastAsia="宋体" w:cs="宋体"/>
          <w:sz w:val="24"/>
        </w:rPr>
        <w:t>4.1.4 供应商自觉抵制政府采购领域商业贿赂行为承诺书；</w:t>
      </w:r>
    </w:p>
    <w:p w14:paraId="336F7015">
      <w:pPr>
        <w:spacing w:line="440" w:lineRule="exact"/>
        <w:ind w:firstLine="480"/>
        <w:rPr>
          <w:rFonts w:hint="eastAsia" w:ascii="宋体" w:hAnsi="宋体" w:eastAsia="宋体" w:cs="宋体"/>
          <w:sz w:val="24"/>
        </w:rPr>
      </w:pPr>
      <w:r>
        <w:rPr>
          <w:rFonts w:ascii="宋体" w:hAnsi="宋体" w:eastAsia="宋体" w:cs="宋体"/>
          <w:sz w:val="24"/>
        </w:rPr>
        <w:t>4.2 供应商需提供售后服务体系与承诺。</w:t>
      </w:r>
    </w:p>
    <w:p w14:paraId="2060A228">
      <w:pPr>
        <w:spacing w:line="440" w:lineRule="exact"/>
        <w:ind w:firstLine="480"/>
        <w:jc w:val="left"/>
        <w:rPr>
          <w:rFonts w:hint="eastAsia" w:ascii="宋体" w:hAnsi="宋体" w:eastAsia="宋体" w:cs="宋体"/>
          <w:spacing w:val="15"/>
          <w:sz w:val="24"/>
        </w:rPr>
      </w:pPr>
      <w:r>
        <w:rPr>
          <w:rFonts w:ascii="宋体" w:hAnsi="宋体" w:eastAsia="宋体" w:cs="宋体"/>
          <w:sz w:val="24"/>
        </w:rPr>
        <w:t>4.3符合本竞争性磋商文件规定的供应商资格要求及项目要求的其它条件，并按照要求提供相关证明材料。</w:t>
      </w:r>
    </w:p>
    <w:p w14:paraId="01487664">
      <w:pPr>
        <w:spacing w:line="440" w:lineRule="exact"/>
        <w:ind w:firstLine="480"/>
        <w:rPr>
          <w:rFonts w:hint="eastAsia" w:ascii="宋体" w:hAnsi="宋体" w:eastAsia="宋体" w:cs="宋体"/>
          <w:sz w:val="24"/>
        </w:rPr>
      </w:pPr>
      <w:r>
        <w:rPr>
          <w:rFonts w:ascii="宋体" w:hAnsi="宋体" w:eastAsia="宋体" w:cs="宋体"/>
          <w:sz w:val="24"/>
        </w:rPr>
        <w:t>4.4供应商应遵守国家法律、法规有关竞争性磋商的规定。</w:t>
      </w:r>
    </w:p>
    <w:p w14:paraId="2D04403D">
      <w:pPr>
        <w:spacing w:line="440" w:lineRule="exact"/>
        <w:ind w:firstLine="480"/>
        <w:rPr>
          <w:rFonts w:hint="eastAsia"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580B44D6">
      <w:pPr>
        <w:spacing w:line="440" w:lineRule="exact"/>
        <w:ind w:firstLine="480"/>
        <w:rPr>
          <w:rFonts w:hint="eastAsia" w:ascii="宋体" w:hAnsi="宋体" w:eastAsia="宋体" w:cs="宋体"/>
          <w:sz w:val="24"/>
        </w:rPr>
      </w:pPr>
      <w:r>
        <w:rPr>
          <w:rFonts w:ascii="宋体" w:hAnsi="宋体" w:eastAsia="宋体" w:cs="宋体"/>
          <w:sz w:val="24"/>
        </w:rPr>
        <w:t>4.6 是否要求现场进行实地勘查</w:t>
      </w:r>
      <w:r>
        <w:rPr>
          <w:rFonts w:hint="eastAsia" w:ascii="宋体" w:hAnsi="宋体" w:eastAsia="宋体" w:cs="宋体"/>
          <w:sz w:val="24"/>
        </w:rPr>
        <w:t>：否</w:t>
      </w:r>
    </w:p>
    <w:p w14:paraId="6ADDEA2F">
      <w:pPr>
        <w:spacing w:line="440" w:lineRule="exact"/>
        <w:ind w:firstLine="480"/>
        <w:rPr>
          <w:rFonts w:hint="eastAsia"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29A502C6">
      <w:pPr>
        <w:spacing w:line="440" w:lineRule="exact"/>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208B6543">
      <w:pPr>
        <w:spacing w:line="440" w:lineRule="exact"/>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5A7F0279">
      <w:pPr>
        <w:spacing w:line="440" w:lineRule="exact"/>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5EE256">
      <w:pPr>
        <w:spacing w:line="440" w:lineRule="exact"/>
        <w:ind w:firstLine="480"/>
        <w:rPr>
          <w:rFonts w:hint="eastAsia" w:ascii="宋体" w:hAnsi="宋体" w:eastAsia="宋体" w:cs="宋体"/>
          <w:sz w:val="24"/>
        </w:rPr>
      </w:pPr>
      <w:r>
        <w:rPr>
          <w:rFonts w:ascii="宋体" w:hAnsi="宋体" w:eastAsia="宋体" w:cs="宋体"/>
          <w:sz w:val="24"/>
        </w:rPr>
        <w:t>5.3本磋商文件由采购人负责解释。</w:t>
      </w:r>
    </w:p>
    <w:p w14:paraId="3F29149F">
      <w:pPr>
        <w:spacing w:line="440" w:lineRule="exact"/>
        <w:jc w:val="center"/>
        <w:rPr>
          <w:rFonts w:hint="eastAsia" w:ascii="宋体" w:hAnsi="宋体" w:eastAsia="宋体" w:cs="宋体"/>
          <w:b/>
          <w:sz w:val="24"/>
        </w:rPr>
      </w:pPr>
    </w:p>
    <w:p w14:paraId="56B97481">
      <w:pPr>
        <w:spacing w:line="440" w:lineRule="exact"/>
        <w:jc w:val="center"/>
        <w:rPr>
          <w:rFonts w:hint="eastAsia" w:ascii="宋体" w:hAnsi="宋体" w:eastAsia="宋体" w:cs="宋体"/>
          <w:b/>
          <w:sz w:val="24"/>
        </w:rPr>
      </w:pPr>
      <w:r>
        <w:rPr>
          <w:rFonts w:ascii="宋体" w:hAnsi="宋体" w:eastAsia="宋体" w:cs="宋体"/>
          <w:b/>
          <w:sz w:val="24"/>
        </w:rPr>
        <w:t>二、竞争性磋商文件</w:t>
      </w:r>
    </w:p>
    <w:p w14:paraId="586E5E2D">
      <w:pPr>
        <w:tabs>
          <w:tab w:val="left" w:pos="632"/>
          <w:tab w:val="left" w:pos="790"/>
        </w:tabs>
        <w:spacing w:line="440" w:lineRule="exact"/>
        <w:ind w:firstLine="482"/>
        <w:rPr>
          <w:rFonts w:hint="eastAsia" w:ascii="宋体" w:hAnsi="宋体" w:eastAsia="宋体" w:cs="宋体"/>
          <w:b/>
          <w:sz w:val="24"/>
        </w:rPr>
      </w:pPr>
      <w:r>
        <w:rPr>
          <w:rFonts w:ascii="宋体" w:hAnsi="宋体" w:eastAsia="宋体" w:cs="宋体"/>
          <w:b/>
          <w:sz w:val="24"/>
        </w:rPr>
        <w:t>6．竞争性磋商文件的组成</w:t>
      </w:r>
    </w:p>
    <w:p w14:paraId="494D2320">
      <w:pPr>
        <w:spacing w:line="440" w:lineRule="exact"/>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2CAA9AC8">
      <w:pPr>
        <w:spacing w:line="440" w:lineRule="exact"/>
        <w:ind w:firstLine="480"/>
        <w:rPr>
          <w:rFonts w:hint="eastAsia" w:ascii="宋体" w:hAnsi="宋体" w:eastAsia="宋体" w:cs="宋体"/>
          <w:sz w:val="24"/>
        </w:rPr>
      </w:pPr>
      <w:r>
        <w:rPr>
          <w:rFonts w:ascii="宋体" w:hAnsi="宋体" w:eastAsia="宋体" w:cs="宋体"/>
          <w:sz w:val="24"/>
        </w:rPr>
        <w:t>（1）竞争性磋商邀请函；</w:t>
      </w:r>
    </w:p>
    <w:p w14:paraId="520AF494">
      <w:pPr>
        <w:spacing w:line="440" w:lineRule="exact"/>
        <w:ind w:firstLine="480"/>
        <w:rPr>
          <w:rFonts w:hint="eastAsia" w:ascii="宋体" w:hAnsi="宋体" w:eastAsia="宋体" w:cs="宋体"/>
          <w:sz w:val="24"/>
        </w:rPr>
      </w:pPr>
      <w:r>
        <w:rPr>
          <w:rFonts w:ascii="宋体" w:hAnsi="宋体" w:eastAsia="宋体" w:cs="宋体"/>
          <w:sz w:val="24"/>
        </w:rPr>
        <w:t>（2）供应商须知；</w:t>
      </w:r>
    </w:p>
    <w:p w14:paraId="399C2980">
      <w:pPr>
        <w:spacing w:line="440" w:lineRule="exact"/>
        <w:ind w:firstLine="480"/>
        <w:rPr>
          <w:rFonts w:hint="eastAsia" w:ascii="宋体" w:hAnsi="宋体" w:eastAsia="宋体" w:cs="宋体"/>
          <w:sz w:val="24"/>
        </w:rPr>
      </w:pPr>
      <w:r>
        <w:rPr>
          <w:rFonts w:ascii="宋体" w:hAnsi="宋体" w:eastAsia="宋体" w:cs="宋体"/>
          <w:sz w:val="24"/>
        </w:rPr>
        <w:t>（3）采购需求；</w:t>
      </w:r>
    </w:p>
    <w:p w14:paraId="41D19D33">
      <w:pPr>
        <w:spacing w:line="440" w:lineRule="exact"/>
        <w:ind w:firstLine="480"/>
        <w:rPr>
          <w:rFonts w:hint="eastAsia" w:ascii="宋体" w:hAnsi="宋体" w:eastAsia="宋体" w:cs="宋体"/>
          <w:sz w:val="24"/>
        </w:rPr>
      </w:pPr>
      <w:r>
        <w:rPr>
          <w:rFonts w:ascii="宋体" w:hAnsi="宋体" w:eastAsia="宋体" w:cs="宋体"/>
          <w:sz w:val="24"/>
        </w:rPr>
        <w:t>（4）响应性文件内容及格式；</w:t>
      </w:r>
    </w:p>
    <w:p w14:paraId="50618253">
      <w:pPr>
        <w:spacing w:line="440" w:lineRule="exact"/>
        <w:ind w:firstLine="480"/>
        <w:rPr>
          <w:rFonts w:hint="eastAsia" w:ascii="宋体" w:hAnsi="宋体" w:eastAsia="宋体" w:cs="宋体"/>
          <w:sz w:val="24"/>
        </w:rPr>
      </w:pPr>
      <w:r>
        <w:rPr>
          <w:rFonts w:ascii="宋体" w:hAnsi="宋体" w:eastAsia="宋体" w:cs="宋体"/>
          <w:sz w:val="24"/>
        </w:rPr>
        <w:t>（5）合同主要条款。</w:t>
      </w:r>
    </w:p>
    <w:p w14:paraId="17FFEAAC">
      <w:pPr>
        <w:spacing w:line="440" w:lineRule="exact"/>
        <w:ind w:firstLine="480" w:firstLineChars="200"/>
        <w:rPr>
          <w:rFonts w:hint="eastAsia" w:ascii="宋体" w:hAnsi="宋体" w:eastAsia="宋体" w:cs="宋体"/>
          <w:kern w:val="2"/>
          <w:sz w:val="24"/>
          <w:szCs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4AF12CC">
      <w:pPr>
        <w:spacing w:line="440" w:lineRule="exact"/>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5B741657">
      <w:pPr>
        <w:spacing w:line="440" w:lineRule="exact"/>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50CCCE7">
      <w:pPr>
        <w:spacing w:line="440" w:lineRule="exact"/>
        <w:ind w:firstLine="482"/>
        <w:rPr>
          <w:rFonts w:hint="eastAsia" w:ascii="宋体" w:hAnsi="宋体" w:eastAsia="宋体" w:cs="宋体"/>
          <w:b/>
          <w:sz w:val="24"/>
        </w:rPr>
      </w:pPr>
      <w:r>
        <w:rPr>
          <w:rFonts w:ascii="宋体" w:hAnsi="宋体" w:eastAsia="宋体" w:cs="宋体"/>
          <w:b/>
          <w:sz w:val="24"/>
        </w:rPr>
        <w:t>7.竞争性磋商文件的澄清与修改</w:t>
      </w:r>
    </w:p>
    <w:p w14:paraId="4D0F171D">
      <w:pPr>
        <w:pStyle w:val="21"/>
        <w:tabs>
          <w:tab w:val="left" w:pos="819"/>
        </w:tabs>
        <w:adjustRightInd w:val="0"/>
        <w:snapToGrid w:val="0"/>
        <w:spacing w:line="440" w:lineRule="exact"/>
        <w:ind w:firstLine="480"/>
        <w:jc w:val="left"/>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4B39C67">
      <w:pPr>
        <w:spacing w:line="440" w:lineRule="exact"/>
        <w:jc w:val="center"/>
        <w:rPr>
          <w:rFonts w:hint="eastAsia" w:ascii="宋体" w:hAnsi="宋体" w:eastAsia="宋体" w:cs="宋体"/>
          <w:b/>
          <w:sz w:val="24"/>
        </w:rPr>
      </w:pPr>
    </w:p>
    <w:p w14:paraId="338653A6">
      <w:pPr>
        <w:spacing w:line="440" w:lineRule="exact"/>
        <w:jc w:val="center"/>
        <w:rPr>
          <w:rFonts w:hint="eastAsia" w:ascii="宋体" w:hAnsi="宋体" w:eastAsia="宋体" w:cs="宋体"/>
          <w:b/>
          <w:sz w:val="24"/>
        </w:rPr>
      </w:pPr>
      <w:r>
        <w:rPr>
          <w:rFonts w:ascii="宋体" w:hAnsi="宋体" w:eastAsia="宋体" w:cs="宋体"/>
          <w:b/>
          <w:sz w:val="24"/>
        </w:rPr>
        <w:t>三、响应性文件的编制</w:t>
      </w:r>
    </w:p>
    <w:p w14:paraId="5C8BC691">
      <w:pPr>
        <w:spacing w:line="440" w:lineRule="exact"/>
        <w:ind w:firstLine="482"/>
        <w:rPr>
          <w:rFonts w:hint="eastAsia" w:ascii="宋体" w:hAnsi="宋体" w:eastAsia="宋体" w:cs="宋体"/>
          <w:b/>
          <w:sz w:val="24"/>
        </w:rPr>
      </w:pPr>
      <w:r>
        <w:rPr>
          <w:rFonts w:ascii="宋体" w:hAnsi="宋体" w:eastAsia="宋体" w:cs="宋体"/>
          <w:b/>
          <w:sz w:val="24"/>
        </w:rPr>
        <w:t>8.要求</w:t>
      </w:r>
    </w:p>
    <w:p w14:paraId="6E4900E7">
      <w:pPr>
        <w:spacing w:line="440" w:lineRule="exact"/>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w:t>
      </w:r>
      <w:r>
        <w:rPr>
          <w:rFonts w:hint="eastAsia" w:ascii="宋体" w:hAnsi="宋体" w:eastAsia="宋体" w:cs="宋体"/>
          <w:sz w:val="24"/>
        </w:rPr>
        <w:t>、有效</w:t>
      </w:r>
      <w:r>
        <w:rPr>
          <w:rFonts w:ascii="宋体" w:hAnsi="宋体" w:eastAsia="宋体" w:cs="宋体"/>
          <w:sz w:val="24"/>
        </w:rPr>
        <w:t>性，否则其响应性文件将作为无效处理。</w:t>
      </w:r>
    </w:p>
    <w:p w14:paraId="107835A9">
      <w:pPr>
        <w:spacing w:line="440" w:lineRule="exact"/>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72B073B8">
      <w:pPr>
        <w:spacing w:line="440" w:lineRule="exact"/>
        <w:ind w:firstLine="480"/>
        <w:rPr>
          <w:rFonts w:hint="eastAsia" w:ascii="宋体" w:hAnsi="宋体" w:eastAsia="宋体" w:cs="宋体"/>
          <w:sz w:val="24"/>
        </w:rPr>
      </w:pPr>
      <w:r>
        <w:rPr>
          <w:rFonts w:ascii="宋体" w:hAnsi="宋体" w:eastAsia="宋体" w:cs="宋体"/>
          <w:sz w:val="24"/>
        </w:rPr>
        <w:t>8.3</w:t>
      </w:r>
      <w:r>
        <w:rPr>
          <w:rFonts w:hint="eastAsia" w:ascii="宋体" w:hAnsi="宋体" w:cs="宋体"/>
          <w:sz w:val="24"/>
        </w:rPr>
        <w:t>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557026FB">
      <w:pPr>
        <w:spacing w:line="440" w:lineRule="exact"/>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7F1EDA0C">
      <w:pPr>
        <w:spacing w:line="440" w:lineRule="exact"/>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6D9EB32">
      <w:pPr>
        <w:spacing w:line="440" w:lineRule="exact"/>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00DE8543">
      <w:pPr>
        <w:spacing w:line="440" w:lineRule="exact"/>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3D49D1CA">
      <w:pPr>
        <w:spacing w:line="440" w:lineRule="exact"/>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72FC059D">
      <w:pPr>
        <w:spacing w:line="440" w:lineRule="exact"/>
        <w:ind w:firstLine="482"/>
        <w:rPr>
          <w:rFonts w:hint="eastAsia" w:ascii="宋体" w:hAnsi="宋体" w:eastAsia="宋体" w:cs="宋体"/>
          <w:b/>
          <w:sz w:val="24"/>
        </w:rPr>
      </w:pPr>
      <w:r>
        <w:rPr>
          <w:rFonts w:ascii="宋体" w:hAnsi="宋体" w:eastAsia="宋体" w:cs="宋体"/>
          <w:b/>
          <w:sz w:val="24"/>
        </w:rPr>
        <w:t>10.响应性文件的组成</w:t>
      </w:r>
    </w:p>
    <w:p w14:paraId="54AA9826">
      <w:pPr>
        <w:spacing w:line="440" w:lineRule="exact"/>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67FD1B60">
      <w:pPr>
        <w:spacing w:line="440" w:lineRule="exact"/>
        <w:ind w:firstLine="482"/>
        <w:rPr>
          <w:rFonts w:hint="eastAsia" w:ascii="宋体" w:hAnsi="宋体" w:eastAsia="宋体" w:cs="宋体"/>
          <w:b/>
          <w:sz w:val="24"/>
        </w:rPr>
      </w:pPr>
      <w:r>
        <w:rPr>
          <w:rFonts w:ascii="宋体" w:hAnsi="宋体" w:eastAsia="宋体" w:cs="宋体"/>
          <w:b/>
          <w:sz w:val="24"/>
        </w:rPr>
        <w:t>11.响应性文件格式</w:t>
      </w:r>
    </w:p>
    <w:p w14:paraId="2608457A">
      <w:pPr>
        <w:widowControl/>
        <w:spacing w:line="440" w:lineRule="exact"/>
        <w:ind w:firstLine="480" w:firstLineChars="200"/>
        <w:rPr>
          <w:rFonts w:hint="eastAsia" w:ascii="宋体" w:hAnsi="宋体" w:cs="宋体"/>
          <w:sz w:val="24"/>
        </w:rPr>
      </w:pPr>
      <w:r>
        <w:rPr>
          <w:rFonts w:ascii="宋体" w:hAnsi="宋体" w:eastAsia="宋体" w:cs="宋体"/>
          <w:sz w:val="24"/>
        </w:rPr>
        <w:t>11.1</w:t>
      </w:r>
      <w:r>
        <w:rPr>
          <w:rFonts w:hint="eastAsia" w:ascii="宋体" w:hAnsi="宋体" w:cs="宋体"/>
          <w:sz w:val="24"/>
        </w:rPr>
        <w:t>供应商应按照竞争性磋商文件提供的格式编写响应性文件，不得缺少、留空或私自更改任何竞争性磋商文件要求填写的表格或提交的资料。有关证明的复印件、扫描件均需加盖公章并注明与原件一致。竞争性磋商文件提供格式的按格式填列，未提供格式的可自行拟定。</w:t>
      </w:r>
    </w:p>
    <w:p w14:paraId="32DE46E4">
      <w:pPr>
        <w:spacing w:line="440" w:lineRule="exact"/>
        <w:ind w:firstLine="482"/>
        <w:rPr>
          <w:rFonts w:hint="eastAsia" w:ascii="宋体" w:hAnsi="宋体" w:eastAsia="宋体" w:cs="宋体"/>
          <w:b/>
          <w:sz w:val="24"/>
        </w:rPr>
      </w:pPr>
      <w:r>
        <w:rPr>
          <w:rFonts w:ascii="宋体" w:hAnsi="宋体" w:eastAsia="宋体" w:cs="宋体"/>
          <w:b/>
          <w:sz w:val="24"/>
        </w:rPr>
        <w:t>12.竞争性磋商报价</w:t>
      </w:r>
    </w:p>
    <w:p w14:paraId="044F27C7">
      <w:pPr>
        <w:spacing w:line="440" w:lineRule="exact"/>
        <w:ind w:firstLine="480"/>
        <w:rPr>
          <w:rFonts w:hint="eastAsia" w:ascii="宋体" w:hAnsi="宋体" w:cs="宋体"/>
          <w:sz w:val="24"/>
        </w:rPr>
      </w:pPr>
      <w:r>
        <w:rPr>
          <w:rFonts w:ascii="宋体" w:hAnsi="宋体" w:eastAsia="宋体" w:cs="宋体"/>
          <w:sz w:val="24"/>
        </w:rPr>
        <w:t>12.1报价</w:t>
      </w:r>
      <w:r>
        <w:rPr>
          <w:rFonts w:hint="eastAsia" w:ascii="宋体" w:hAnsi="宋体" w:eastAsia="宋体" w:cs="宋体"/>
          <w:sz w:val="24"/>
        </w:rPr>
        <w:t>需</w:t>
      </w:r>
      <w:r>
        <w:rPr>
          <w:rFonts w:ascii="宋体" w:hAnsi="宋体" w:eastAsia="宋体" w:cs="宋体"/>
          <w:sz w:val="24"/>
        </w:rPr>
        <w:t>包括所投货物、保险、税费、包装、加工及加工损耗、运输、现场落地、安装及安装损耗、调试、检测、验收和交付后约定期限内免费维保等工作所发生的一切</w:t>
      </w:r>
      <w:r>
        <w:rPr>
          <w:rFonts w:hint="eastAsia"/>
          <w:sz w:val="24"/>
          <w:szCs w:val="24"/>
        </w:rPr>
        <w:t>全部费用，并作出实质响应。投标人必须保证中标后，所供货物整体通过用户方及有关主管部门验收，所发生的验收费用由中标人承担。</w:t>
      </w:r>
    </w:p>
    <w:p w14:paraId="55F41D46">
      <w:pPr>
        <w:spacing w:line="440" w:lineRule="exact"/>
        <w:ind w:firstLine="480"/>
        <w:rPr>
          <w:rFonts w:hint="eastAsia"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sz w:val="24"/>
        </w:rPr>
        <w:t>。</w:t>
      </w:r>
    </w:p>
    <w:p w14:paraId="64BE1975">
      <w:pPr>
        <w:spacing w:line="440" w:lineRule="exact"/>
        <w:ind w:firstLine="480"/>
        <w:rPr>
          <w:rFonts w:hint="eastAsia" w:ascii="宋体" w:hAnsi="宋体" w:eastAsia="宋体" w:cs="宋体"/>
          <w:sz w:val="24"/>
        </w:rPr>
      </w:pPr>
      <w:r>
        <w:rPr>
          <w:rFonts w:ascii="宋体" w:hAnsi="宋体" w:eastAsia="宋体" w:cs="宋体"/>
          <w:sz w:val="24"/>
        </w:rPr>
        <w:t>12.3采购人不接受有选择的报价。</w:t>
      </w:r>
    </w:p>
    <w:p w14:paraId="49983FA3">
      <w:pPr>
        <w:spacing w:line="440" w:lineRule="exact"/>
        <w:ind w:firstLine="480"/>
        <w:rPr>
          <w:rFonts w:hint="eastAsia" w:ascii="宋体" w:hAnsi="宋体" w:eastAsia="宋体" w:cs="宋体"/>
          <w:sz w:val="24"/>
        </w:rPr>
      </w:pPr>
      <w:r>
        <w:rPr>
          <w:rFonts w:ascii="宋体" w:hAnsi="宋体" w:eastAsia="宋体" w:cs="宋体"/>
          <w:sz w:val="24"/>
        </w:rPr>
        <w:t>12.4最终报价不得超过采购预算。</w:t>
      </w:r>
    </w:p>
    <w:p w14:paraId="11DBF477">
      <w:pPr>
        <w:spacing w:line="440" w:lineRule="exact"/>
        <w:ind w:firstLine="480"/>
        <w:rPr>
          <w:rFonts w:hint="eastAsia" w:ascii="宋体" w:hAnsi="宋体" w:eastAsia="宋体" w:cs="宋体"/>
          <w:sz w:val="24"/>
        </w:rPr>
      </w:pPr>
      <w:r>
        <w:rPr>
          <w:rFonts w:ascii="宋体" w:hAnsi="宋体" w:eastAsia="宋体" w:cs="宋体"/>
          <w:sz w:val="24"/>
        </w:rPr>
        <w:t>12.5报价均须以人民币为计算单位。</w:t>
      </w:r>
    </w:p>
    <w:p w14:paraId="2F4C24A4">
      <w:pPr>
        <w:spacing w:line="440" w:lineRule="exact"/>
        <w:ind w:firstLine="482"/>
        <w:rPr>
          <w:rFonts w:hint="eastAsia" w:ascii="宋体" w:hAnsi="宋体" w:eastAsia="宋体" w:cs="宋体"/>
          <w:b/>
          <w:sz w:val="24"/>
        </w:rPr>
      </w:pPr>
      <w:r>
        <w:rPr>
          <w:rFonts w:ascii="宋体" w:hAnsi="宋体" w:eastAsia="宋体" w:cs="宋体"/>
          <w:b/>
          <w:sz w:val="24"/>
        </w:rPr>
        <w:t xml:space="preserve">13．响应性文件有效期 </w:t>
      </w:r>
    </w:p>
    <w:p w14:paraId="780315EC">
      <w:pPr>
        <w:spacing w:line="440" w:lineRule="exact"/>
        <w:ind w:firstLine="480"/>
        <w:rPr>
          <w:rFonts w:hint="eastAsia"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6E2724BF">
      <w:pPr>
        <w:spacing w:line="440" w:lineRule="exact"/>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34A6CC6">
      <w:pPr>
        <w:spacing w:line="440" w:lineRule="exact"/>
        <w:ind w:firstLine="482"/>
        <w:rPr>
          <w:rFonts w:hint="eastAsia" w:ascii="宋体" w:hAnsi="宋体" w:eastAsia="宋体" w:cs="宋体"/>
          <w:b/>
          <w:sz w:val="24"/>
        </w:rPr>
      </w:pPr>
      <w:r>
        <w:rPr>
          <w:rFonts w:ascii="宋体" w:hAnsi="宋体" w:eastAsia="宋体" w:cs="宋体"/>
          <w:b/>
          <w:sz w:val="24"/>
        </w:rPr>
        <w:t>14.响应性文件的签署、盖章</w:t>
      </w:r>
    </w:p>
    <w:p w14:paraId="57C65C18">
      <w:pPr>
        <w:spacing w:line="360" w:lineRule="auto"/>
        <w:ind w:firstLine="480"/>
        <w:rPr>
          <w:rFonts w:hint="eastAsia" w:ascii="宋体" w:hAnsi="宋体" w:eastAsia="宋体" w:cs="宋体"/>
          <w:sz w:val="24"/>
        </w:rPr>
      </w:pPr>
      <w:r>
        <w:rPr>
          <w:rFonts w:ascii="宋体" w:hAnsi="宋体" w:eastAsia="宋体" w:cs="宋体"/>
          <w:sz w:val="24"/>
        </w:rPr>
        <w:t>14.1响应性文件中凡是要求签署和加盖公章处均须</w:t>
      </w:r>
      <w:r>
        <w:rPr>
          <w:rFonts w:hint="eastAsia" w:ascii="宋体" w:hAnsi="宋体" w:eastAsia="宋体" w:cs="宋体"/>
          <w:sz w:val="24"/>
        </w:rPr>
        <w:t>分别</w:t>
      </w:r>
      <w:r>
        <w:rPr>
          <w:rFonts w:ascii="宋体" w:hAnsi="宋体" w:eastAsia="宋体" w:cs="宋体"/>
          <w:sz w:val="24"/>
        </w:rPr>
        <w:t>由供应商的法定代表人或其委托代理人签字</w:t>
      </w:r>
      <w:r>
        <w:rPr>
          <w:rFonts w:hint="eastAsia" w:ascii="宋体" w:hAnsi="宋体" w:eastAsia="宋体" w:cs="宋体"/>
          <w:sz w:val="24"/>
        </w:rPr>
        <w:t>和</w:t>
      </w:r>
      <w:r>
        <w:rPr>
          <w:rFonts w:ascii="宋体" w:hAnsi="宋体" w:eastAsia="宋体" w:cs="宋体"/>
          <w:sz w:val="24"/>
        </w:rPr>
        <w:t>加盖供应商公章</w:t>
      </w:r>
      <w:r>
        <w:rPr>
          <w:rFonts w:hint="eastAsia" w:ascii="宋体" w:hAnsi="宋体" w:eastAsia="宋体" w:cs="宋体"/>
          <w:sz w:val="24"/>
        </w:rPr>
        <w:t>，未要求签署处不可随意签署</w:t>
      </w:r>
      <w:r>
        <w:rPr>
          <w:rFonts w:ascii="宋体" w:hAnsi="宋体" w:eastAsia="宋体" w:cs="宋体"/>
          <w:sz w:val="24"/>
        </w:rPr>
        <w:t>。</w:t>
      </w:r>
      <w:bookmarkStart w:id="0" w:name="_Hlk193289912"/>
      <w:r>
        <w:rPr>
          <w:rFonts w:hint="eastAsia" w:ascii="宋体" w:hAnsi="宋体" w:eastAsia="宋体" w:cs="宋体"/>
          <w:sz w:val="24"/>
        </w:rPr>
        <w:t>本竞争性磋商文件所表述（指定）的签章是指签字和盖章，表述（指定）的公章是指法人（供应商）行政公章，不包括专用章。</w:t>
      </w:r>
    </w:p>
    <w:bookmarkEnd w:id="0"/>
    <w:p w14:paraId="3F921671">
      <w:pPr>
        <w:spacing w:line="440" w:lineRule="exact"/>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14A499D">
      <w:pPr>
        <w:spacing w:line="440" w:lineRule="exact"/>
        <w:ind w:firstLine="480"/>
        <w:rPr>
          <w:rFonts w:hint="eastAsia" w:ascii="宋体" w:hAnsi="宋体" w:eastAsia="宋体" w:cs="宋体"/>
          <w:sz w:val="24"/>
        </w:rPr>
      </w:pPr>
      <w:r>
        <w:rPr>
          <w:rFonts w:ascii="宋体" w:hAnsi="宋体" w:eastAsia="宋体" w:cs="宋体"/>
          <w:sz w:val="24"/>
        </w:rPr>
        <w:t>14.3供应商提交的资料应证明其满足竞争性磋商文件要求，该文件可以是文字资料、图纸和数据等详细描述的资料。</w:t>
      </w:r>
    </w:p>
    <w:p w14:paraId="1C2EF6FD">
      <w:pPr>
        <w:spacing w:line="440" w:lineRule="exact"/>
        <w:ind w:firstLine="550"/>
      </w:pPr>
      <w:r>
        <w:rPr>
          <w:rFonts w:hint="eastAsia" w:ascii="宋体" w:hAnsi="宋体" w:eastAsia="宋体" w:cs="宋体"/>
          <w:sz w:val="24"/>
        </w:rPr>
        <w:t>15</w:t>
      </w:r>
      <w:r>
        <w:rPr>
          <w:rFonts w:hint="eastAsia" w:ascii="宋体" w:hAnsi="宋体" w:cs="宋体"/>
          <w:sz w:val="24"/>
        </w:rPr>
        <w:t>电子投标文件制作，见周口市公共资源交易中心网站下载中心版块《投标单位-电子投标文件视频制作手册》的相关规定。</w:t>
      </w:r>
    </w:p>
    <w:p w14:paraId="5915805B">
      <w:pPr>
        <w:pStyle w:val="18"/>
        <w:spacing w:after="0" w:line="440" w:lineRule="exact"/>
        <w:ind w:firstLine="0" w:firstLineChars="0"/>
      </w:pPr>
    </w:p>
    <w:p w14:paraId="0675BF5D">
      <w:pPr>
        <w:tabs>
          <w:tab w:val="left" w:pos="720"/>
        </w:tabs>
        <w:spacing w:line="440" w:lineRule="exact"/>
        <w:jc w:val="center"/>
        <w:rPr>
          <w:rFonts w:hint="eastAsia" w:ascii="宋体" w:hAnsi="宋体" w:eastAsia="宋体" w:cs="宋体"/>
          <w:b/>
          <w:sz w:val="24"/>
        </w:rPr>
      </w:pPr>
      <w:r>
        <w:rPr>
          <w:rFonts w:hint="eastAsia" w:ascii="宋体" w:hAnsi="宋体" w:eastAsia="宋体" w:cs="宋体"/>
          <w:b/>
          <w:sz w:val="24"/>
        </w:rPr>
        <w:t>四、</w:t>
      </w:r>
      <w:r>
        <w:rPr>
          <w:rFonts w:ascii="宋体" w:hAnsi="宋体" w:eastAsia="宋体" w:cs="宋体"/>
          <w:b/>
          <w:sz w:val="24"/>
        </w:rPr>
        <w:t>响应性文件的递交</w:t>
      </w:r>
    </w:p>
    <w:p w14:paraId="1476EADE">
      <w:pPr>
        <w:spacing w:line="440" w:lineRule="exact"/>
        <w:ind w:firstLine="480"/>
        <w:rPr>
          <w:rFonts w:hint="eastAsia"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584BAFD">
      <w:pPr>
        <w:spacing w:line="440" w:lineRule="exact"/>
        <w:ind w:firstLine="480"/>
        <w:rPr>
          <w:rFonts w:hint="eastAsia"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42167F9B">
      <w:pPr>
        <w:spacing w:line="440" w:lineRule="exact"/>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2BA9B0BF">
      <w:pPr>
        <w:spacing w:line="440" w:lineRule="exact"/>
        <w:ind w:firstLine="480" w:firstLineChars="200"/>
        <w:rPr>
          <w:rFonts w:hint="eastAsia" w:ascii="宋体" w:hAnsi="宋体" w:eastAsia="宋体" w:cs="宋体"/>
          <w:b/>
          <w:sz w:val="24"/>
        </w:rPr>
      </w:pPr>
      <w:r>
        <w:rPr>
          <w:rFonts w:ascii="宋体" w:hAnsi="宋体" w:eastAsia="宋体" w:cs="宋体"/>
          <w:b/>
          <w:sz w:val="24"/>
        </w:rPr>
        <w:t>16.响应性文件的递交</w:t>
      </w:r>
    </w:p>
    <w:p w14:paraId="4816EE29">
      <w:pPr>
        <w:spacing w:line="440" w:lineRule="exact"/>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734F8D0D">
      <w:pPr>
        <w:spacing w:line="440" w:lineRule="exact"/>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5F9B5865">
      <w:pPr>
        <w:spacing w:line="440" w:lineRule="exact"/>
        <w:ind w:firstLine="482"/>
        <w:rPr>
          <w:rFonts w:hint="eastAsia" w:ascii="宋体" w:hAnsi="宋体" w:eastAsia="宋体" w:cs="宋体"/>
          <w:b/>
          <w:sz w:val="24"/>
        </w:rPr>
      </w:pPr>
      <w:r>
        <w:rPr>
          <w:rFonts w:ascii="宋体" w:hAnsi="宋体" w:eastAsia="宋体" w:cs="宋体"/>
          <w:b/>
          <w:sz w:val="24"/>
        </w:rPr>
        <w:t>17.响应性文件的修改和撤回</w:t>
      </w:r>
    </w:p>
    <w:p w14:paraId="5D89D77B">
      <w:pPr>
        <w:spacing w:line="440" w:lineRule="exact"/>
        <w:ind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7889F695">
      <w:pPr>
        <w:spacing w:line="440" w:lineRule="exact"/>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75344A8E">
      <w:pPr>
        <w:spacing w:line="440" w:lineRule="exact"/>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39D4E0AD">
      <w:pPr>
        <w:spacing w:line="440" w:lineRule="exact"/>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1185C350">
      <w:pPr>
        <w:spacing w:line="440" w:lineRule="exact"/>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318EB454">
      <w:pPr>
        <w:spacing w:line="440" w:lineRule="exact"/>
        <w:ind w:firstLine="480"/>
        <w:rPr>
          <w:rFonts w:hint="eastAsia"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w:t>
      </w:r>
      <w:r>
        <w:rPr>
          <w:rFonts w:ascii="宋体" w:hAnsi="宋体" w:eastAsia="宋体" w:cs="宋体"/>
          <w:sz w:val="24"/>
        </w:rPr>
        <w:t>的；</w:t>
      </w:r>
    </w:p>
    <w:p w14:paraId="6F66FF22">
      <w:pPr>
        <w:spacing w:line="440" w:lineRule="exact"/>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2DB19ABA">
      <w:pPr>
        <w:spacing w:line="440" w:lineRule="exact"/>
        <w:jc w:val="center"/>
        <w:rPr>
          <w:rFonts w:hint="eastAsia" w:ascii="宋体" w:hAnsi="宋体" w:eastAsia="宋体" w:cs="宋体"/>
          <w:b/>
          <w:sz w:val="24"/>
        </w:rPr>
      </w:pPr>
    </w:p>
    <w:p w14:paraId="49BCC518">
      <w:pPr>
        <w:spacing w:line="440" w:lineRule="exact"/>
        <w:jc w:val="center"/>
        <w:rPr>
          <w:rFonts w:hint="eastAsia" w:ascii="宋体" w:hAnsi="宋体" w:eastAsia="宋体" w:cs="宋体"/>
          <w:b/>
          <w:sz w:val="24"/>
        </w:rPr>
      </w:pPr>
      <w:r>
        <w:rPr>
          <w:rFonts w:ascii="宋体" w:hAnsi="宋体" w:eastAsia="宋体" w:cs="宋体"/>
          <w:b/>
          <w:sz w:val="24"/>
        </w:rPr>
        <w:t>五、竞争性磋商</w:t>
      </w:r>
    </w:p>
    <w:p w14:paraId="7EF6C9A2">
      <w:pPr>
        <w:spacing w:line="440" w:lineRule="exact"/>
        <w:ind w:firstLine="482"/>
        <w:rPr>
          <w:rFonts w:hint="eastAsia" w:ascii="宋体" w:hAnsi="宋体" w:eastAsia="宋体" w:cs="宋体"/>
          <w:b/>
          <w:sz w:val="24"/>
        </w:rPr>
      </w:pPr>
      <w:r>
        <w:rPr>
          <w:rFonts w:ascii="宋体" w:hAnsi="宋体" w:eastAsia="宋体" w:cs="宋体"/>
          <w:b/>
          <w:sz w:val="24"/>
        </w:rPr>
        <w:t>18.组建竞争性磋商小组</w:t>
      </w:r>
    </w:p>
    <w:p w14:paraId="5C73729F">
      <w:pPr>
        <w:spacing w:line="440" w:lineRule="exact"/>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74C0F634">
      <w:pPr>
        <w:spacing w:line="440" w:lineRule="exact"/>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7EA26907">
      <w:pPr>
        <w:spacing w:line="440" w:lineRule="exact"/>
        <w:ind w:firstLine="482"/>
        <w:rPr>
          <w:rFonts w:hint="eastAsia" w:ascii="宋体" w:hAnsi="宋体" w:eastAsia="宋体" w:cs="宋体"/>
          <w:b/>
          <w:sz w:val="24"/>
        </w:rPr>
      </w:pPr>
      <w:r>
        <w:rPr>
          <w:rFonts w:ascii="宋体" w:hAnsi="宋体" w:eastAsia="宋体" w:cs="宋体"/>
          <w:b/>
          <w:sz w:val="24"/>
        </w:rPr>
        <w:t>19.资格性和符合性审查</w:t>
      </w:r>
    </w:p>
    <w:p w14:paraId="73B9313D">
      <w:pPr>
        <w:spacing w:line="440" w:lineRule="exact"/>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6CB428E">
      <w:pPr>
        <w:spacing w:line="440" w:lineRule="exact"/>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7BF6E833">
      <w:pPr>
        <w:spacing w:line="440" w:lineRule="exact"/>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356EFF6">
      <w:pPr>
        <w:spacing w:line="440" w:lineRule="exact"/>
        <w:ind w:firstLine="480"/>
        <w:rPr>
          <w:rFonts w:hint="eastAsia" w:ascii="宋体" w:hAnsi="宋体" w:eastAsia="宋体" w:cs="宋体"/>
          <w:sz w:val="24"/>
        </w:rPr>
      </w:pPr>
      <w:r>
        <w:rPr>
          <w:rFonts w:ascii="宋体" w:hAnsi="宋体" w:eastAsia="宋体" w:cs="宋体"/>
          <w:sz w:val="24"/>
        </w:rPr>
        <w:t>19.2.1符合性审查的内容包括：</w:t>
      </w:r>
    </w:p>
    <w:p w14:paraId="03B9612D">
      <w:pPr>
        <w:spacing w:line="440" w:lineRule="exact"/>
        <w:ind w:firstLine="480"/>
        <w:rPr>
          <w:rFonts w:hint="eastAsia" w:ascii="宋体" w:hAnsi="宋体" w:eastAsia="宋体" w:cs="宋体"/>
          <w:sz w:val="24"/>
        </w:rPr>
      </w:pPr>
      <w:r>
        <w:rPr>
          <w:rFonts w:ascii="宋体" w:hAnsi="宋体" w:eastAsia="宋体" w:cs="宋体"/>
          <w:sz w:val="24"/>
        </w:rPr>
        <w:t>（1）响应性文件的有效性(签署情况等)；</w:t>
      </w:r>
    </w:p>
    <w:p w14:paraId="6B9DEEB2">
      <w:pPr>
        <w:spacing w:line="440" w:lineRule="exact"/>
        <w:ind w:firstLine="480"/>
        <w:rPr>
          <w:rFonts w:hint="eastAsia" w:ascii="宋体" w:hAnsi="宋体" w:eastAsia="宋体" w:cs="宋体"/>
          <w:sz w:val="24"/>
        </w:rPr>
      </w:pPr>
      <w:r>
        <w:rPr>
          <w:rFonts w:ascii="宋体" w:hAnsi="宋体" w:eastAsia="宋体" w:cs="宋体"/>
          <w:sz w:val="24"/>
        </w:rPr>
        <w:t>（2）响应性文件的完整性；</w:t>
      </w:r>
    </w:p>
    <w:p w14:paraId="5E81B942">
      <w:pPr>
        <w:spacing w:line="440" w:lineRule="exact"/>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0FAF6385">
      <w:pPr>
        <w:spacing w:line="440" w:lineRule="exact"/>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660C8450">
      <w:pPr>
        <w:spacing w:line="440" w:lineRule="exact"/>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248B9949">
      <w:pPr>
        <w:spacing w:line="440" w:lineRule="exact"/>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3EA662BB">
      <w:pPr>
        <w:spacing w:line="440" w:lineRule="exact"/>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0927CAD">
      <w:pPr>
        <w:spacing w:line="440" w:lineRule="exact"/>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3C948807">
      <w:pPr>
        <w:spacing w:line="440" w:lineRule="exact"/>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6D3A2ABB">
      <w:pPr>
        <w:spacing w:line="440" w:lineRule="exact"/>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33ABDD09">
      <w:pPr>
        <w:spacing w:line="440" w:lineRule="exact"/>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25CF817F">
      <w:pPr>
        <w:spacing w:line="440" w:lineRule="exact"/>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36A26EDF">
      <w:pPr>
        <w:spacing w:line="440" w:lineRule="exact"/>
        <w:ind w:firstLine="480"/>
        <w:rPr>
          <w:rFonts w:hint="eastAsia"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供应商代表未能出具身份证上经其签字确认的有效身份证明的；</w:t>
      </w:r>
    </w:p>
    <w:p w14:paraId="057C3BD1">
      <w:pPr>
        <w:spacing w:line="440" w:lineRule="exact"/>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39F58A16">
      <w:pPr>
        <w:spacing w:line="440" w:lineRule="exact"/>
        <w:ind w:firstLine="480"/>
        <w:rPr>
          <w:rFonts w:hint="eastAsia" w:ascii="宋体" w:hAnsi="宋体" w:eastAsia="宋体" w:cs="宋体"/>
          <w:sz w:val="24"/>
        </w:rPr>
      </w:pPr>
      <w:r>
        <w:rPr>
          <w:rFonts w:ascii="宋体" w:hAnsi="宋体" w:eastAsia="宋体" w:cs="宋体"/>
          <w:sz w:val="24"/>
        </w:rPr>
        <w:t>19.7.5响应性文件内容不齐全或内容虚假的；</w:t>
      </w:r>
    </w:p>
    <w:p w14:paraId="28F9A653">
      <w:pPr>
        <w:spacing w:line="440" w:lineRule="exact"/>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09CDD8C3">
      <w:pPr>
        <w:spacing w:line="440" w:lineRule="exact"/>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51FF0C0B">
      <w:pPr>
        <w:spacing w:line="440" w:lineRule="exact"/>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29217048">
      <w:pPr>
        <w:spacing w:line="440" w:lineRule="exact"/>
        <w:ind w:firstLine="480" w:firstLineChars="200"/>
        <w:rPr>
          <w:rFonts w:hint="eastAsia" w:ascii="宋体" w:hAnsi="宋体" w:eastAsia="宋体" w:cs="宋体"/>
          <w:sz w:val="24"/>
        </w:rPr>
      </w:pPr>
      <w:r>
        <w:rPr>
          <w:rFonts w:hint="eastAsia" w:ascii="宋体" w:hAnsi="宋体" w:cs="宋体"/>
          <w:sz w:val="24"/>
        </w:rPr>
        <w:t>19.7.9</w:t>
      </w:r>
      <w:r>
        <w:rPr>
          <w:rFonts w:hint="eastAsia" w:ascii="宋体" w:hAnsi="宋体" w:eastAsia="宋体" w:cs="宋体"/>
          <w:sz w:val="24"/>
        </w:rPr>
        <w:t>不同供应商的电子投标（响应）文件上传计算机的网卡 MAC 地址、CPU 序列号和硬盘序列号等硬件信息相同的;</w:t>
      </w:r>
    </w:p>
    <w:p w14:paraId="28B6345E">
      <w:pPr>
        <w:spacing w:line="440" w:lineRule="exact"/>
        <w:ind w:firstLine="480" w:firstLineChars="200"/>
        <w:rPr>
          <w:rFonts w:hint="eastAsia" w:ascii="宋体" w:hAnsi="宋体" w:eastAsia="宋体" w:cs="宋体"/>
          <w:sz w:val="24"/>
        </w:rPr>
      </w:pPr>
      <w:r>
        <w:rPr>
          <w:rFonts w:hint="eastAsia" w:ascii="宋体" w:hAnsi="宋体" w:cs="宋体"/>
          <w:sz w:val="24"/>
        </w:rPr>
        <w:t>19.7.10</w:t>
      </w:r>
      <w:r>
        <w:rPr>
          <w:rFonts w:hint="eastAsia" w:ascii="宋体" w:hAnsi="宋体" w:eastAsia="宋体" w:cs="宋体"/>
          <w:sz w:val="24"/>
        </w:rPr>
        <w:t>不同供应商的投标（响应）文件由同一电子设备编制，打印、复印、加密或者上传的；</w:t>
      </w:r>
    </w:p>
    <w:p w14:paraId="54960CB0">
      <w:pPr>
        <w:spacing w:line="440" w:lineRule="exact"/>
        <w:ind w:firstLine="480" w:firstLineChars="200"/>
        <w:rPr>
          <w:rFonts w:hint="eastAsia" w:ascii="宋体" w:hAnsi="宋体" w:eastAsia="宋体" w:cs="宋体"/>
          <w:sz w:val="24"/>
        </w:rPr>
      </w:pPr>
      <w:r>
        <w:rPr>
          <w:rFonts w:hint="eastAsia" w:ascii="宋体" w:hAnsi="宋体" w:cs="宋体"/>
          <w:sz w:val="24"/>
        </w:rPr>
        <w:t>19.7.11</w:t>
      </w:r>
      <w:r>
        <w:rPr>
          <w:rFonts w:hint="eastAsia" w:ascii="宋体" w:hAnsi="宋体" w:eastAsia="宋体" w:cs="宋体"/>
          <w:sz w:val="24"/>
        </w:rPr>
        <w:t>不同供应商的投标（响应）文件由同一人送达或者分发，或者不同供应商联系人为同一人或不同联系人的联系电话一致的；</w:t>
      </w:r>
    </w:p>
    <w:p w14:paraId="3AE99E5E">
      <w:pPr>
        <w:spacing w:line="440" w:lineRule="exact"/>
        <w:ind w:firstLine="480" w:firstLineChars="200"/>
        <w:rPr>
          <w:rFonts w:hint="eastAsia" w:ascii="宋体" w:hAnsi="宋体" w:eastAsia="宋体" w:cs="宋体"/>
          <w:sz w:val="24"/>
        </w:rPr>
      </w:pPr>
      <w:r>
        <w:rPr>
          <w:rFonts w:hint="eastAsia" w:ascii="宋体" w:hAnsi="宋体" w:cs="宋体"/>
          <w:sz w:val="24"/>
        </w:rPr>
        <w:t>19.7.12</w:t>
      </w:r>
      <w:r>
        <w:rPr>
          <w:rFonts w:hint="eastAsia" w:ascii="宋体" w:hAnsi="宋体" w:eastAsia="宋体" w:cs="宋体"/>
          <w:sz w:val="24"/>
        </w:rPr>
        <w:t>不同供应商的投标（响应）文件的内容存在两处以上细节错误一致；</w:t>
      </w:r>
    </w:p>
    <w:p w14:paraId="12363F78">
      <w:pPr>
        <w:spacing w:line="440" w:lineRule="exact"/>
        <w:ind w:firstLine="480" w:firstLineChars="200"/>
        <w:rPr>
          <w:rFonts w:hint="eastAsia" w:ascii="宋体" w:hAnsi="宋体" w:eastAsia="宋体" w:cs="宋体"/>
          <w:sz w:val="24"/>
        </w:rPr>
      </w:pPr>
      <w:r>
        <w:rPr>
          <w:rFonts w:hint="eastAsia" w:ascii="宋体" w:hAnsi="宋体" w:cs="宋体"/>
          <w:sz w:val="24"/>
        </w:rPr>
        <w:t>19.7.13</w:t>
      </w:r>
      <w:r>
        <w:rPr>
          <w:rFonts w:hint="eastAsia" w:ascii="宋体" w:hAnsi="宋体" w:eastAsia="宋体" w:cs="宋体"/>
          <w:sz w:val="24"/>
        </w:rPr>
        <w:t>不同供应商的法定代表人、委托代理人、项目负责人等由同一个单位缴纳社会保险或者领取报酬及委托代理人未附社会保险参保证明的；</w:t>
      </w:r>
    </w:p>
    <w:p w14:paraId="41B533C8">
      <w:pPr>
        <w:pStyle w:val="2"/>
        <w:spacing w:line="440" w:lineRule="exact"/>
        <w:ind w:right="-21" w:firstLine="540"/>
        <w:rPr>
          <w:rFonts w:hint="eastAsia" w:ascii="宋体" w:hAnsi="宋体" w:eastAsia="宋体" w:cs="宋体"/>
        </w:rPr>
      </w:pPr>
      <w:r>
        <w:rPr>
          <w:rFonts w:hint="eastAsia" w:ascii="宋体" w:hAnsi="宋体" w:cs="宋体"/>
        </w:rPr>
        <w:t>19.7.14</w:t>
      </w:r>
      <w:r>
        <w:rPr>
          <w:rFonts w:hint="eastAsia" w:ascii="宋体" w:hAnsi="宋体" w:eastAsia="宋体" w:cs="宋体"/>
        </w:rPr>
        <w:t>不同供应商投标（响应）文件中法定代表人或者负责人签字出自同一人之手。</w:t>
      </w:r>
    </w:p>
    <w:p w14:paraId="46BA1CA5">
      <w:pPr>
        <w:pStyle w:val="4"/>
        <w:spacing w:after="0" w:line="440" w:lineRule="exact"/>
        <w:ind w:left="0" w:firstLine="480" w:firstLineChars="200"/>
        <w:rPr>
          <w:rFonts w:hint="eastAsia" w:ascii="宋体" w:hAnsi="宋体" w:eastAsia="宋体" w:cs="宋体"/>
          <w:sz w:val="24"/>
          <w:szCs w:val="24"/>
        </w:rPr>
      </w:pPr>
      <w:r>
        <w:rPr>
          <w:rFonts w:hint="eastAsia" w:ascii="宋体" w:hAnsi="宋体" w:eastAsia="宋体" w:cs="宋体"/>
          <w:sz w:val="24"/>
        </w:rPr>
        <w:t>19.7.15</w:t>
      </w:r>
      <w:r>
        <w:rPr>
          <w:rFonts w:hint="eastAsia" w:ascii="宋体" w:hAnsi="宋体" w:eastAsia="宋体" w:cs="宋体"/>
          <w:sz w:val="24"/>
          <w:szCs w:val="24"/>
        </w:rPr>
        <w:t>未提供经会计师事务所或审计机构审计的财务会计报表，包括资产负债表、现金流量表、利润表、和财务情况说明书的或针对本项目所开具的资信证明的。</w:t>
      </w:r>
    </w:p>
    <w:p w14:paraId="41D531E7">
      <w:pPr>
        <w:spacing w:line="440" w:lineRule="exact"/>
        <w:ind w:firstLine="480" w:firstLineChars="200"/>
      </w:pPr>
      <w:r>
        <w:rPr>
          <w:rFonts w:hint="eastAsia" w:ascii="宋体" w:hAnsi="宋体" w:cs="宋体"/>
          <w:sz w:val="24"/>
        </w:rPr>
        <w:t>19.7.16</w:t>
      </w:r>
      <w:r>
        <w:rPr>
          <w:rFonts w:hint="eastAsia"/>
          <w:sz w:val="24"/>
          <w:szCs w:val="24"/>
        </w:rPr>
        <w:t>营业执照扫描件未经法定代表人签章确认的。</w:t>
      </w:r>
    </w:p>
    <w:p w14:paraId="0BC9EB7B">
      <w:pPr>
        <w:spacing w:line="440" w:lineRule="exact"/>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2D904D7A">
      <w:pPr>
        <w:spacing w:line="440" w:lineRule="exact"/>
        <w:ind w:firstLine="480"/>
        <w:rPr>
          <w:rFonts w:hint="eastAsia" w:ascii="宋体" w:hAnsi="宋体" w:eastAsia="宋体" w:cs="宋体"/>
          <w:sz w:val="24"/>
        </w:rPr>
      </w:pPr>
      <w:r>
        <w:rPr>
          <w:rFonts w:ascii="宋体" w:hAnsi="宋体" w:eastAsia="宋体" w:cs="宋体"/>
          <w:sz w:val="24"/>
        </w:rPr>
        <w:t>19.8.1不同供应商的响应性文件互相混装的；</w:t>
      </w:r>
    </w:p>
    <w:p w14:paraId="37FD8D7B">
      <w:pPr>
        <w:spacing w:line="440" w:lineRule="exact"/>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5A4890CB">
      <w:pPr>
        <w:spacing w:line="440" w:lineRule="exact"/>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3C62551A">
      <w:pPr>
        <w:spacing w:line="440" w:lineRule="exact"/>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326FFA73">
      <w:pPr>
        <w:spacing w:line="440" w:lineRule="exact"/>
        <w:ind w:firstLine="480"/>
        <w:rPr>
          <w:rFonts w:hint="eastAsia" w:ascii="宋体" w:hAnsi="宋体" w:eastAsia="宋体" w:cs="宋体"/>
          <w:sz w:val="24"/>
        </w:rPr>
      </w:pPr>
      <w:r>
        <w:rPr>
          <w:rFonts w:ascii="宋体" w:hAnsi="宋体" w:eastAsia="宋体" w:cs="宋体"/>
          <w:sz w:val="24"/>
        </w:rPr>
        <w:t>19.8.5竞争性磋商小组认定的其他串通情形。</w:t>
      </w:r>
    </w:p>
    <w:p w14:paraId="4B7D27B2">
      <w:pPr>
        <w:rPr>
          <w:rFonts w:hint="eastAsia" w:ascii="宋体" w:hAnsi="宋体" w:eastAsia="宋体" w:cs="宋体"/>
          <w:sz w:val="24"/>
        </w:rPr>
      </w:pPr>
    </w:p>
    <w:p w14:paraId="09ADD585">
      <w:pPr>
        <w:pStyle w:val="2"/>
        <w:ind w:right="-21" w:firstLine="0" w:firstLineChars="0"/>
      </w:pPr>
    </w:p>
    <w:p w14:paraId="246B79C0">
      <w:pPr>
        <w:pStyle w:val="4"/>
      </w:pPr>
    </w:p>
    <w:tbl>
      <w:tblPr>
        <w:tblStyle w:val="13"/>
        <w:tblW w:w="0" w:type="auto"/>
        <w:tblInd w:w="108" w:type="dxa"/>
        <w:tblLayout w:type="autofit"/>
        <w:tblCellMar>
          <w:top w:w="0" w:type="dxa"/>
          <w:left w:w="10" w:type="dxa"/>
          <w:bottom w:w="0" w:type="dxa"/>
          <w:right w:w="10" w:type="dxa"/>
        </w:tblCellMar>
      </w:tblPr>
      <w:tblGrid>
        <w:gridCol w:w="703"/>
        <w:gridCol w:w="2642"/>
        <w:gridCol w:w="1914"/>
        <w:gridCol w:w="819"/>
        <w:gridCol w:w="2342"/>
      </w:tblGrid>
      <w:tr w14:paraId="4623EF71">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0F8300">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774D32C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11093">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8EC1D">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BEE2C">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AB096">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7E2FBFE7">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00D3F">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11F988E3">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5A6F7AE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226DC">
            <w:pPr>
              <w:spacing w:line="360" w:lineRule="auto"/>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B3DEE">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EAAA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1AA90">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98AEC1">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BB710F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844C1">
            <w:pPr>
              <w:spacing w:line="360" w:lineRule="auto"/>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76CD6">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77854E">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3DD7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1D18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19001BD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E258F">
            <w:pPr>
              <w:spacing w:line="360" w:lineRule="auto"/>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8FF63">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7D6E7">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57112">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FAB4E">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77EB3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F50AA">
            <w:pPr>
              <w:spacing w:line="360" w:lineRule="auto"/>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70A1A">
            <w:pPr>
              <w:spacing w:after="50" w:line="360" w:lineRule="auto"/>
              <w:ind w:right="-10"/>
              <w:jc w:val="center"/>
              <w:rPr>
                <w:rFonts w:hint="eastAsia" w:ascii="宋体" w:hAnsi="宋体" w:eastAsia="宋体" w:cs="宋体"/>
              </w:rPr>
            </w:pPr>
            <w:r>
              <w:rPr>
                <w:rFonts w:ascii="宋体" w:hAnsi="宋体" w:eastAsia="宋体" w:cs="宋体"/>
                <w:sz w:val="24"/>
              </w:rPr>
              <w:t>财务</w:t>
            </w:r>
            <w:r>
              <w:rPr>
                <w:rFonts w:hint="eastAsia" w:ascii="宋体" w:hAnsi="宋体" w:eastAsia="宋体" w:cs="宋体"/>
                <w:sz w:val="24"/>
              </w:rPr>
              <w:t>要求及</w:t>
            </w:r>
            <w:r>
              <w:rPr>
                <w:rFonts w:ascii="宋体" w:hAnsi="宋体" w:eastAsia="宋体" w:cs="宋体"/>
                <w:sz w:val="24"/>
              </w:rPr>
              <w:t>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F8F7C">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DA43E">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A997">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341AFE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C9FB1">
            <w:pPr>
              <w:spacing w:line="360" w:lineRule="auto"/>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DEBE6">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31C4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CEC786">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87B7B">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192ACF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8A685">
            <w:pPr>
              <w:spacing w:line="360" w:lineRule="auto"/>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3A7F8">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91D92">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B178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FD421">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1D7DF7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2B040">
            <w:pPr>
              <w:spacing w:line="360" w:lineRule="auto"/>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57F7C">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2746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3C159">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8C4A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648009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9A832">
            <w:pPr>
              <w:spacing w:line="360" w:lineRule="auto"/>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D6454">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BA99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C9997">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AF976">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F9F255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025D7">
            <w:pPr>
              <w:spacing w:line="360" w:lineRule="auto"/>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13677">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2A940">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A21DF">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6850">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1EA9BF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97B96">
            <w:pPr>
              <w:spacing w:line="360" w:lineRule="auto"/>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2CA65">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BC7FF">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FFFDE">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228E">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5596D9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39950">
            <w:pPr>
              <w:spacing w:line="360" w:lineRule="auto"/>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6EB59">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E7021">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181A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86864">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D34180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AC66B">
            <w:pPr>
              <w:spacing w:line="360" w:lineRule="auto"/>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30B94">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64BD9">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C3315">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EA966">
            <w:pPr>
              <w:spacing w:line="360" w:lineRule="auto"/>
              <w:ind w:right="-10"/>
              <w:jc w:val="center"/>
              <w:rPr>
                <w:rFonts w:hint="eastAsia" w:ascii="宋体" w:hAnsi="宋体" w:eastAsia="宋体" w:cs="宋体"/>
                <w:sz w:val="22"/>
              </w:rPr>
            </w:pPr>
          </w:p>
        </w:tc>
      </w:tr>
      <w:tr w14:paraId="700B83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FB6BC">
            <w:pPr>
              <w:spacing w:line="360" w:lineRule="auto"/>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525F5">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7F480">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E2A9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4F440">
            <w:pPr>
              <w:spacing w:line="360" w:lineRule="auto"/>
              <w:ind w:right="-10"/>
              <w:jc w:val="center"/>
              <w:rPr>
                <w:rFonts w:hint="eastAsia" w:ascii="宋体" w:hAnsi="宋体" w:eastAsia="宋体" w:cs="宋体"/>
                <w:sz w:val="22"/>
              </w:rPr>
            </w:pPr>
          </w:p>
        </w:tc>
      </w:tr>
      <w:tr w14:paraId="386A2CA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36D3C8">
            <w:pPr>
              <w:spacing w:line="360" w:lineRule="auto"/>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B425">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A060F">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14:paraId="5333BF31">
      <w:pPr>
        <w:rPr>
          <w:rFonts w:hint="eastAsia" w:ascii="宋体" w:hAnsi="宋体" w:eastAsia="宋体" w:cs="宋体"/>
          <w:sz w:val="24"/>
        </w:rPr>
      </w:pPr>
    </w:p>
    <w:p w14:paraId="6D2ACB17">
      <w:pPr>
        <w:rPr>
          <w:rFonts w:hint="eastAsia" w:ascii="宋体" w:hAnsi="宋体" w:eastAsia="宋体" w:cs="宋体"/>
          <w:sz w:val="24"/>
        </w:rPr>
      </w:pPr>
    </w:p>
    <w:p w14:paraId="3176CD11">
      <w:pPr>
        <w:spacing w:line="560" w:lineRule="auto"/>
        <w:ind w:firstLine="482"/>
        <w:rPr>
          <w:rFonts w:hint="eastAsia" w:ascii="宋体" w:hAnsi="宋体" w:eastAsia="宋体" w:cs="宋体"/>
          <w:b/>
          <w:sz w:val="24"/>
        </w:rPr>
      </w:pPr>
      <w:r>
        <w:rPr>
          <w:rFonts w:ascii="宋体" w:hAnsi="宋体" w:eastAsia="宋体" w:cs="宋体"/>
          <w:b/>
          <w:sz w:val="24"/>
        </w:rPr>
        <w:t>20.响应性文件的澄清</w:t>
      </w:r>
    </w:p>
    <w:p w14:paraId="0E5CBCD7">
      <w:pPr>
        <w:spacing w:line="5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8506A14">
      <w:pPr>
        <w:spacing w:line="5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2BDD7A3">
      <w:pPr>
        <w:spacing w:line="5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548A7FFE">
      <w:pPr>
        <w:spacing w:line="5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5610153A">
      <w:pPr>
        <w:spacing w:line="5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234B1EE0">
      <w:pPr>
        <w:spacing w:line="5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14:paraId="50FBC9A5">
      <w:pPr>
        <w:spacing w:line="560" w:lineRule="auto"/>
        <w:ind w:firstLine="482"/>
        <w:rPr>
          <w:rFonts w:hint="eastAsia" w:ascii="宋体" w:hAnsi="宋体" w:eastAsia="宋体" w:cs="宋体"/>
          <w:b/>
          <w:sz w:val="24"/>
        </w:rPr>
      </w:pPr>
      <w:r>
        <w:rPr>
          <w:rFonts w:ascii="宋体" w:hAnsi="宋体" w:eastAsia="宋体" w:cs="宋体"/>
          <w:b/>
          <w:sz w:val="24"/>
        </w:rPr>
        <w:t>21.竞争性磋商</w:t>
      </w:r>
    </w:p>
    <w:p w14:paraId="4D6DB1A9">
      <w:pPr>
        <w:spacing w:line="5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18A6883E">
      <w:pPr>
        <w:spacing w:line="5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02065D73">
      <w:pPr>
        <w:spacing w:line="560" w:lineRule="auto"/>
        <w:ind w:firstLine="480"/>
        <w:rPr>
          <w:rFonts w:hint="eastAsia" w:ascii="宋体" w:hAnsi="宋体" w:eastAsia="宋体" w:cs="宋体"/>
          <w:sz w:val="24"/>
        </w:rPr>
      </w:pPr>
      <w:r>
        <w:rPr>
          <w:rFonts w:ascii="宋体" w:hAnsi="宋体" w:eastAsia="宋体" w:cs="宋体"/>
          <w:sz w:val="24"/>
        </w:rPr>
        <w:t>21.3磋商内容包括：</w:t>
      </w:r>
    </w:p>
    <w:p w14:paraId="352AC8D8">
      <w:pPr>
        <w:spacing w:line="5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47B79F66">
      <w:pPr>
        <w:spacing w:line="5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41F73603">
      <w:pPr>
        <w:spacing w:line="5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06F82E43">
      <w:pPr>
        <w:spacing w:line="5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5A3C7E27">
      <w:pPr>
        <w:spacing w:line="5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B981EBB">
      <w:pPr>
        <w:spacing w:line="5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2141F9D">
      <w:pPr>
        <w:spacing w:line="5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1AA135C4">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99DDDA8">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21.5.1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r>
        <w:rPr>
          <w:rFonts w:hint="eastAsia" w:ascii="宋体" w:hAnsi="宋体" w:eastAsia="宋体" w:cs="宋体"/>
          <w:sz w:val="24"/>
        </w:rPr>
        <w:t>录</w:t>
      </w:r>
      <w:r>
        <w:rPr>
          <w:rFonts w:hint="eastAsia" w:ascii="宋体" w:hAnsi="宋体" w:eastAsia="宋体" w:cs="宋体"/>
          <w:sz w:val="24"/>
          <w:lang w:val="zh-CN"/>
        </w:rPr>
        <w:t>。</w:t>
      </w:r>
    </w:p>
    <w:p w14:paraId="6E2D5BBB">
      <w:pPr>
        <w:spacing w:line="720" w:lineRule="auto"/>
        <w:jc w:val="center"/>
        <w:rPr>
          <w:rFonts w:hint="eastAsia" w:ascii="宋体" w:hAnsi="宋体" w:eastAsia="宋体" w:cs="宋体"/>
          <w:b/>
          <w:sz w:val="24"/>
        </w:rPr>
      </w:pPr>
      <w:r>
        <w:rPr>
          <w:rFonts w:ascii="宋体" w:hAnsi="宋体" w:eastAsia="宋体" w:cs="宋体"/>
          <w:b/>
          <w:sz w:val="24"/>
        </w:rPr>
        <w:t>六、评定标准</w:t>
      </w:r>
    </w:p>
    <w:p w14:paraId="7ACAE092">
      <w:pPr>
        <w:spacing w:line="56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02876E5D">
      <w:pPr>
        <w:spacing w:line="4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FCC2C40">
      <w:pPr>
        <w:spacing w:line="4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6B0164A2">
      <w:pPr>
        <w:spacing w:line="560" w:lineRule="auto"/>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10DD6330">
      <w:pPr>
        <w:spacing w:line="360" w:lineRule="auto"/>
        <w:ind w:right="-92"/>
        <w:rPr>
          <w:rFonts w:hint="eastAsia" w:ascii="宋体" w:hAnsi="宋体" w:eastAsia="宋体" w:cs="宋体"/>
          <w:sz w:val="24"/>
        </w:rPr>
      </w:pPr>
      <w:r>
        <w:rPr>
          <w:rFonts w:ascii="宋体" w:hAnsi="宋体" w:eastAsia="宋体" w:cs="宋体"/>
          <w:sz w:val="24"/>
        </w:rPr>
        <w:t>评标方法：</w:t>
      </w:r>
    </w:p>
    <w:p w14:paraId="6E7B0E82">
      <w:pPr>
        <w:pStyle w:val="2"/>
        <w:ind w:right="-21" w:firstLine="0" w:firstLineChars="0"/>
      </w:pPr>
    </w:p>
    <w:tbl>
      <w:tblPr>
        <w:tblStyle w:val="13"/>
        <w:tblpPr w:leftFromText="180" w:rightFromText="180" w:vertAnchor="text" w:horzAnchor="page" w:tblpX="1513" w:tblpY="291"/>
        <w:tblOverlap w:val="never"/>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1507"/>
        <w:gridCol w:w="6340"/>
      </w:tblGrid>
      <w:tr w14:paraId="0705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220" w:type="dxa"/>
            <w:vAlign w:val="center"/>
          </w:tcPr>
          <w:p w14:paraId="445D9B20">
            <w:pPr>
              <w:adjustRightInd w:val="0"/>
              <w:snapToGrid w:val="0"/>
              <w:spacing w:line="288"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评标因素</w:t>
            </w:r>
          </w:p>
        </w:tc>
        <w:tc>
          <w:tcPr>
            <w:tcW w:w="1507" w:type="dxa"/>
            <w:vAlign w:val="center"/>
          </w:tcPr>
          <w:p w14:paraId="5614EF25">
            <w:pPr>
              <w:adjustRightInd w:val="0"/>
              <w:snapToGrid w:val="0"/>
              <w:spacing w:line="288"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分值</w:t>
            </w:r>
          </w:p>
        </w:tc>
        <w:tc>
          <w:tcPr>
            <w:tcW w:w="6340" w:type="dxa"/>
            <w:vAlign w:val="center"/>
          </w:tcPr>
          <w:p w14:paraId="7C273415">
            <w:pPr>
              <w:adjustRightInd w:val="0"/>
              <w:snapToGrid w:val="0"/>
              <w:spacing w:line="288"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评标标准</w:t>
            </w:r>
          </w:p>
        </w:tc>
      </w:tr>
      <w:tr w14:paraId="2B1B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9" w:hRule="atLeast"/>
        </w:trPr>
        <w:tc>
          <w:tcPr>
            <w:tcW w:w="1220" w:type="dxa"/>
            <w:vAlign w:val="center"/>
          </w:tcPr>
          <w:p w14:paraId="1A5BF099">
            <w:pPr>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投标报价</w:t>
            </w:r>
          </w:p>
        </w:tc>
        <w:tc>
          <w:tcPr>
            <w:tcW w:w="1507" w:type="dxa"/>
            <w:vAlign w:val="center"/>
          </w:tcPr>
          <w:p w14:paraId="5429ED61">
            <w:pPr>
              <w:adjustRightInd w:val="0"/>
              <w:snapToGrid w:val="0"/>
              <w:spacing w:line="288"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ascii="宋体" w:hAnsi="宋体" w:eastAsia="宋体" w:cs="宋体"/>
                <w:color w:val="000000"/>
                <w:sz w:val="24"/>
                <w:szCs w:val="24"/>
              </w:rPr>
              <w:t>0</w:t>
            </w:r>
            <w:r>
              <w:rPr>
                <w:rFonts w:hint="eastAsia" w:ascii="宋体" w:hAnsi="宋体" w:eastAsia="宋体" w:cs="宋体"/>
                <w:color w:val="000000"/>
                <w:sz w:val="24"/>
                <w:szCs w:val="24"/>
              </w:rPr>
              <w:t>分</w:t>
            </w:r>
          </w:p>
        </w:tc>
        <w:tc>
          <w:tcPr>
            <w:tcW w:w="6340" w:type="dxa"/>
            <w:vAlign w:val="center"/>
          </w:tcPr>
          <w:p w14:paraId="67848D3C">
            <w:pPr>
              <w:tabs>
                <w:tab w:val="left" w:pos="5130"/>
              </w:tabs>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价格分应当采用低价优先法计算，即满足磋商文件要求且投标价格最低的投标报价为评标基准价，其价格分为满分。其他投标人的价格分统一按照下列公式计算：</w:t>
            </w:r>
          </w:p>
          <w:p w14:paraId="632B1F52">
            <w:pPr>
              <w:tabs>
                <w:tab w:val="left" w:pos="5130"/>
              </w:tabs>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投标报价得分=(评标基准价／投标报价)×30</w:t>
            </w:r>
          </w:p>
          <w:p w14:paraId="085D758B">
            <w:pPr>
              <w:tabs>
                <w:tab w:val="left" w:pos="5130"/>
              </w:tabs>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注：价格分计算保留小数点后二位。</w:t>
            </w:r>
          </w:p>
          <w:p w14:paraId="0473066E">
            <w:pPr>
              <w:autoSpaceDE w:val="0"/>
              <w:autoSpaceDN w:val="0"/>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根据财政部、工信部关于印发《政府采购促进中小企业发展管理办法》的通知（财库〔2020〕46号 ）文件规定：</w:t>
            </w:r>
          </w:p>
          <w:p w14:paraId="4BCA4E87">
            <w:pPr>
              <w:autoSpaceDE w:val="0"/>
              <w:autoSpaceDN w:val="0"/>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（1）对小微企业报价给予20%扣除，请按照《政府采购促进中小企业发展管理办法》要求提供中小企业声明函。</w:t>
            </w:r>
          </w:p>
          <w:p w14:paraId="2B335D19">
            <w:pPr>
              <w:autoSpaceDE w:val="0"/>
              <w:autoSpaceDN w:val="0"/>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（2）关于监狱企业：视同小微企业。须提供由省级以上监狱管理局、戒毒管理局（含新疆生产建设兵团）出具的属于监狱企业的证明文件，否则不考虑价格扣除。</w:t>
            </w:r>
          </w:p>
          <w:p w14:paraId="6C874991">
            <w:pPr>
              <w:autoSpaceDE w:val="0"/>
              <w:autoSpaceDN w:val="0"/>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（3）关于残疾人福利性单位：视同小微企业。须提供完整的“残疾人福利性单位声明函”，否则在价格评审时不予考虑价格扣除。残疾人福利性单位属于小型、微型企业的，不重复享受政策。</w:t>
            </w:r>
          </w:p>
          <w:p w14:paraId="1D1E3671">
            <w:pPr>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（4）没有提供有效证明材料的供应商将被视为不接受投标总价的扣除，用原投标总价参与评审。</w:t>
            </w:r>
          </w:p>
        </w:tc>
      </w:tr>
      <w:tr w14:paraId="47C2C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1220" w:type="dxa"/>
            <w:vMerge w:val="restart"/>
            <w:vAlign w:val="center"/>
          </w:tcPr>
          <w:p w14:paraId="0AD63357">
            <w:pPr>
              <w:autoSpaceDE w:val="0"/>
              <w:autoSpaceDN w:val="0"/>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技术部分（45分）</w:t>
            </w:r>
          </w:p>
        </w:tc>
        <w:tc>
          <w:tcPr>
            <w:tcW w:w="1507" w:type="dxa"/>
            <w:vAlign w:val="center"/>
          </w:tcPr>
          <w:p w14:paraId="567C4C19">
            <w:pPr>
              <w:autoSpaceDE w:val="0"/>
              <w:autoSpaceDN w:val="0"/>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技术参数部分（30分）</w:t>
            </w:r>
          </w:p>
        </w:tc>
        <w:tc>
          <w:tcPr>
            <w:tcW w:w="6340" w:type="dxa"/>
            <w:vAlign w:val="center"/>
          </w:tcPr>
          <w:p w14:paraId="79803D76">
            <w:pPr>
              <w:widowControl/>
              <w:adjustRightInd w:val="0"/>
              <w:snapToGrid w:val="0"/>
              <w:spacing w:line="288" w:lineRule="auto"/>
              <w:jc w:val="left"/>
              <w:rPr>
                <w:rFonts w:hint="eastAsia" w:ascii="宋体" w:hAnsi="宋体" w:eastAsia="宋体" w:cs="宋体"/>
                <w:sz w:val="24"/>
                <w:szCs w:val="24"/>
              </w:rPr>
            </w:pPr>
            <w:r>
              <w:rPr>
                <w:rFonts w:hint="eastAsia" w:ascii="宋体" w:hAnsi="宋体" w:eastAsia="宋体" w:cs="宋体"/>
                <w:sz w:val="24"/>
                <w:szCs w:val="24"/>
              </w:rPr>
              <w:t>所投设备技术参数及功能要求完全满足文件并按照要求提供证明材料的得30分。每有一项不满足或没有按照要求提供证明材料的扣3分，扣完为止。</w:t>
            </w:r>
          </w:p>
        </w:tc>
      </w:tr>
      <w:tr w14:paraId="1231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1220" w:type="dxa"/>
            <w:vMerge w:val="continue"/>
            <w:vAlign w:val="center"/>
          </w:tcPr>
          <w:p w14:paraId="05865B54">
            <w:pPr>
              <w:autoSpaceDE w:val="0"/>
              <w:autoSpaceDN w:val="0"/>
              <w:adjustRightInd w:val="0"/>
              <w:snapToGrid w:val="0"/>
              <w:spacing w:line="288" w:lineRule="auto"/>
              <w:jc w:val="left"/>
              <w:rPr>
                <w:rFonts w:hint="eastAsia" w:ascii="宋体" w:hAnsi="宋体" w:eastAsia="宋体" w:cs="宋体"/>
                <w:color w:val="000000"/>
                <w:sz w:val="24"/>
                <w:szCs w:val="24"/>
              </w:rPr>
            </w:pPr>
          </w:p>
        </w:tc>
        <w:tc>
          <w:tcPr>
            <w:tcW w:w="1507" w:type="dxa"/>
            <w:vAlign w:val="center"/>
          </w:tcPr>
          <w:p w14:paraId="0E6A5F70">
            <w:pPr>
              <w:tabs>
                <w:tab w:val="left" w:pos="5130"/>
              </w:tabs>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供货方案（15分）</w:t>
            </w:r>
          </w:p>
        </w:tc>
        <w:tc>
          <w:tcPr>
            <w:tcW w:w="6340" w:type="dxa"/>
          </w:tcPr>
          <w:p w14:paraId="21DC0ED3">
            <w:pPr>
              <w:tabs>
                <w:tab w:val="left" w:pos="5130"/>
              </w:tabs>
              <w:adjustRightInd w:val="0"/>
              <w:snapToGrid w:val="0"/>
              <w:spacing w:line="288" w:lineRule="auto"/>
              <w:jc w:val="left"/>
              <w:rPr>
                <w:rFonts w:hint="eastAsia" w:ascii="宋体" w:hAnsi="宋体" w:eastAsia="宋体" w:cs="宋体"/>
                <w:sz w:val="24"/>
                <w:szCs w:val="24"/>
              </w:rPr>
            </w:pPr>
            <w:r>
              <w:rPr>
                <w:rFonts w:hint="eastAsia" w:ascii="宋体" w:hAnsi="宋体" w:eastAsia="宋体" w:cs="宋体"/>
                <w:sz w:val="24"/>
                <w:szCs w:val="24"/>
              </w:rPr>
              <w:t>提供有供货计划和方案，方案包括但不限于组织方案、运输、安装、人员培训、应急、调试及主要技术保障措施等得15分；缺项或不提供不得分。</w:t>
            </w:r>
          </w:p>
        </w:tc>
      </w:tr>
      <w:tr w14:paraId="0829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20" w:type="dxa"/>
            <w:vMerge w:val="restart"/>
            <w:vAlign w:val="center"/>
          </w:tcPr>
          <w:p w14:paraId="57BD81CC">
            <w:pPr>
              <w:tabs>
                <w:tab w:val="left" w:pos="5130"/>
              </w:tabs>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商务</w:t>
            </w:r>
          </w:p>
          <w:p w14:paraId="1C295A1C">
            <w:pPr>
              <w:tabs>
                <w:tab w:val="left" w:pos="5130"/>
              </w:tabs>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部分(25分)</w:t>
            </w:r>
          </w:p>
        </w:tc>
        <w:tc>
          <w:tcPr>
            <w:tcW w:w="1507" w:type="dxa"/>
            <w:vAlign w:val="center"/>
          </w:tcPr>
          <w:p w14:paraId="31A8E4C8">
            <w:pPr>
              <w:tabs>
                <w:tab w:val="left" w:pos="5130"/>
              </w:tabs>
              <w:adjustRightInd w:val="0"/>
              <w:snapToGrid w:val="0"/>
              <w:spacing w:line="288"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业绩</w:t>
            </w:r>
          </w:p>
          <w:p w14:paraId="7972A655">
            <w:pPr>
              <w:tabs>
                <w:tab w:val="left" w:pos="5130"/>
              </w:tabs>
              <w:adjustRightInd w:val="0"/>
              <w:snapToGrid w:val="0"/>
              <w:spacing w:line="288"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（6分）</w:t>
            </w:r>
          </w:p>
        </w:tc>
        <w:tc>
          <w:tcPr>
            <w:tcW w:w="6340" w:type="dxa"/>
            <w:vAlign w:val="center"/>
          </w:tcPr>
          <w:p w14:paraId="3E63F3A1">
            <w:pPr>
              <w:tabs>
                <w:tab w:val="left" w:pos="5130"/>
              </w:tabs>
              <w:adjustRightInd w:val="0"/>
              <w:snapToGrid w:val="0"/>
              <w:spacing w:line="288" w:lineRule="auto"/>
              <w:jc w:val="left"/>
              <w:rPr>
                <w:rFonts w:hint="eastAsia" w:ascii="宋体" w:hAnsi="宋体" w:eastAsia="宋体" w:cs="宋体"/>
                <w:sz w:val="24"/>
                <w:szCs w:val="24"/>
              </w:rPr>
            </w:pPr>
            <w:r>
              <w:rPr>
                <w:rFonts w:hint="eastAsia" w:ascii="宋体" w:hAnsi="宋体" w:eastAsia="宋体" w:cs="宋体"/>
                <w:sz w:val="24"/>
                <w:szCs w:val="24"/>
              </w:rPr>
              <w:t>提供2022年1月1日以来（以合同签订时间为准）所承接的类似项目业绩，每提供一份得 3分，最高得6分，不提供不得分。</w:t>
            </w:r>
          </w:p>
          <w:p w14:paraId="1B863EEF">
            <w:pPr>
              <w:tabs>
                <w:tab w:val="left" w:pos="5130"/>
              </w:tabs>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备注：投标人不得对合同进行修改或涂抹，否则视为无效。</w:t>
            </w:r>
          </w:p>
        </w:tc>
      </w:tr>
      <w:tr w14:paraId="4CF5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20" w:type="dxa"/>
            <w:vMerge w:val="continue"/>
            <w:vAlign w:val="center"/>
          </w:tcPr>
          <w:p w14:paraId="5F6A900A">
            <w:pPr>
              <w:tabs>
                <w:tab w:val="left" w:pos="5130"/>
              </w:tabs>
              <w:adjustRightInd w:val="0"/>
              <w:snapToGrid w:val="0"/>
              <w:spacing w:line="288" w:lineRule="auto"/>
              <w:jc w:val="left"/>
              <w:rPr>
                <w:rFonts w:hint="eastAsia" w:ascii="宋体" w:hAnsi="宋体" w:eastAsia="宋体" w:cs="宋体"/>
                <w:color w:val="000000"/>
                <w:sz w:val="24"/>
                <w:szCs w:val="24"/>
              </w:rPr>
            </w:pPr>
          </w:p>
        </w:tc>
        <w:tc>
          <w:tcPr>
            <w:tcW w:w="1507" w:type="dxa"/>
            <w:vAlign w:val="center"/>
          </w:tcPr>
          <w:p w14:paraId="5EF36BC5">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质量保证</w:t>
            </w:r>
          </w:p>
          <w:p w14:paraId="08C17DBB">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和能力</w:t>
            </w:r>
          </w:p>
          <w:p w14:paraId="44DCF8AD">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（6分）</w:t>
            </w:r>
          </w:p>
        </w:tc>
        <w:tc>
          <w:tcPr>
            <w:tcW w:w="6340" w:type="dxa"/>
            <w:vAlign w:val="center"/>
          </w:tcPr>
          <w:p w14:paraId="3EA0C0CE">
            <w:pPr>
              <w:tabs>
                <w:tab w:val="left" w:pos="5130"/>
              </w:tabs>
              <w:overflowPunct w:val="0"/>
              <w:adjustRightInd w:val="0"/>
              <w:snapToGrid w:val="0"/>
              <w:spacing w:line="288" w:lineRule="auto"/>
              <w:rPr>
                <w:rFonts w:hint="eastAsia" w:ascii="宋体" w:hAnsi="宋体" w:cs="宋体"/>
                <w:bCs/>
                <w:sz w:val="24"/>
                <w:szCs w:val="24"/>
              </w:rPr>
            </w:pPr>
            <w:r>
              <w:rPr>
                <w:rFonts w:hint="eastAsia" w:ascii="宋体" w:hAnsi="宋体" w:cs="宋体"/>
                <w:bCs/>
                <w:sz w:val="24"/>
                <w:szCs w:val="24"/>
              </w:rPr>
              <w:t>供应商提供货物质量保证和能力（包括但不限于整体实力、职业道德、供货能力、安装调试能力、创新能力、遵守国家及行业标准等）得6分，</w:t>
            </w:r>
            <w:r>
              <w:rPr>
                <w:rFonts w:hint="eastAsia" w:ascii="宋体" w:hAnsi="宋体" w:cs="宋体"/>
                <w:bCs/>
                <w:color w:val="000000" w:themeColor="text1"/>
                <w:sz w:val="24"/>
                <w:szCs w:val="24"/>
                <w14:textFill>
                  <w14:solidFill>
                    <w14:schemeClr w14:val="tx1"/>
                  </w14:solidFill>
                </w14:textFill>
              </w:rPr>
              <w:t>缺项或不</w:t>
            </w:r>
            <w:r>
              <w:rPr>
                <w:rFonts w:hint="eastAsia" w:ascii="宋体" w:hAnsi="宋体" w:cs="宋体"/>
                <w:bCs/>
                <w:sz w:val="24"/>
                <w:szCs w:val="24"/>
              </w:rPr>
              <w:t>提供不得分。</w:t>
            </w:r>
          </w:p>
        </w:tc>
      </w:tr>
      <w:tr w14:paraId="462C9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1220" w:type="dxa"/>
            <w:vMerge w:val="continue"/>
            <w:vAlign w:val="center"/>
          </w:tcPr>
          <w:p w14:paraId="27BD2DDE">
            <w:pPr>
              <w:adjustRightInd w:val="0"/>
              <w:snapToGrid w:val="0"/>
              <w:spacing w:line="288" w:lineRule="auto"/>
              <w:jc w:val="left"/>
              <w:rPr>
                <w:rFonts w:hint="eastAsia" w:ascii="宋体" w:hAnsi="宋体" w:eastAsia="宋体" w:cs="宋体"/>
                <w:color w:val="000000"/>
                <w:sz w:val="24"/>
                <w:szCs w:val="24"/>
              </w:rPr>
            </w:pPr>
          </w:p>
        </w:tc>
        <w:tc>
          <w:tcPr>
            <w:tcW w:w="1507" w:type="dxa"/>
            <w:vAlign w:val="center"/>
          </w:tcPr>
          <w:p w14:paraId="7D9D8477">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培训方案</w:t>
            </w:r>
            <w:r>
              <w:rPr>
                <w:rFonts w:hint="eastAsia" w:ascii="宋体" w:hAnsi="宋体" w:eastAsia="宋体" w:cs="宋体"/>
                <w:sz w:val="24"/>
                <w:szCs w:val="24"/>
              </w:rPr>
              <w:br w:type="textWrapping"/>
            </w:r>
            <w:r>
              <w:rPr>
                <w:rFonts w:hint="eastAsia" w:ascii="宋体" w:hAnsi="宋体" w:eastAsia="宋体" w:cs="宋体"/>
                <w:sz w:val="24"/>
                <w:szCs w:val="24"/>
              </w:rPr>
              <w:t>（5分）</w:t>
            </w:r>
          </w:p>
        </w:tc>
        <w:tc>
          <w:tcPr>
            <w:tcW w:w="6340" w:type="dxa"/>
            <w:vAlign w:val="center"/>
          </w:tcPr>
          <w:p w14:paraId="6F0FA4A7">
            <w:pPr>
              <w:tabs>
                <w:tab w:val="left" w:pos="5130"/>
              </w:tabs>
              <w:overflowPunct w:val="0"/>
              <w:adjustRightInd w:val="0"/>
              <w:snapToGrid w:val="0"/>
              <w:spacing w:line="288" w:lineRule="auto"/>
              <w:rPr>
                <w:rFonts w:hint="eastAsia" w:ascii="宋体" w:hAnsi="宋体" w:cs="宋体"/>
                <w:bCs/>
                <w:sz w:val="24"/>
                <w:szCs w:val="24"/>
              </w:rPr>
            </w:pPr>
            <w:r>
              <w:rPr>
                <w:rFonts w:hint="eastAsia" w:ascii="宋体" w:hAnsi="宋体" w:cs="宋体"/>
                <w:bCs/>
                <w:sz w:val="24"/>
                <w:szCs w:val="24"/>
              </w:rPr>
              <w:t>供应商提供</w:t>
            </w:r>
            <w:r>
              <w:rPr>
                <w:rFonts w:hint="eastAsia" w:ascii="宋体" w:hAnsi="宋体" w:eastAsia="宋体" w:cs="宋体"/>
                <w:sz w:val="24"/>
                <w:szCs w:val="24"/>
              </w:rPr>
              <w:t>培训方案，</w:t>
            </w:r>
            <w:r>
              <w:rPr>
                <w:rFonts w:hint="eastAsia" w:ascii="宋体" w:hAnsi="宋体" w:cs="宋体"/>
                <w:bCs/>
                <w:sz w:val="24"/>
                <w:szCs w:val="24"/>
              </w:rPr>
              <w:t>方案包括</w:t>
            </w:r>
            <w:r>
              <w:rPr>
                <w:rFonts w:ascii="宋体" w:hAnsi="宋体" w:cs="宋体"/>
                <w:bCs/>
                <w:sz w:val="24"/>
                <w:szCs w:val="24"/>
              </w:rPr>
              <w:t>培训内容、培训计划、培训</w:t>
            </w:r>
            <w:r>
              <w:rPr>
                <w:rFonts w:hint="eastAsia" w:ascii="宋体" w:hAnsi="宋体" w:cs="宋体"/>
                <w:bCs/>
                <w:sz w:val="24"/>
                <w:szCs w:val="24"/>
              </w:rPr>
              <w:t>时间、培训人数，内容</w:t>
            </w:r>
            <w:r>
              <w:rPr>
                <w:rFonts w:ascii="宋体" w:hAnsi="宋体" w:cs="宋体"/>
                <w:bCs/>
                <w:sz w:val="24"/>
                <w:szCs w:val="24"/>
              </w:rPr>
              <w:t>全面</w:t>
            </w:r>
            <w:r>
              <w:rPr>
                <w:rFonts w:hint="eastAsia" w:ascii="宋体" w:hAnsi="宋体" w:cs="宋体"/>
                <w:bCs/>
                <w:sz w:val="24"/>
                <w:szCs w:val="24"/>
              </w:rPr>
              <w:t>且</w:t>
            </w:r>
            <w:r>
              <w:rPr>
                <w:rFonts w:ascii="宋体" w:hAnsi="宋体" w:cs="宋体"/>
                <w:bCs/>
                <w:sz w:val="24"/>
                <w:szCs w:val="24"/>
              </w:rPr>
              <w:t>符合项目特点</w:t>
            </w:r>
            <w:r>
              <w:rPr>
                <w:rFonts w:hint="eastAsia" w:ascii="宋体" w:hAnsi="宋体" w:cs="宋体"/>
                <w:bCs/>
                <w:sz w:val="24"/>
                <w:szCs w:val="24"/>
              </w:rPr>
              <w:t>得6分，不提供不得分。</w:t>
            </w:r>
          </w:p>
        </w:tc>
      </w:tr>
      <w:tr w14:paraId="5C051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220" w:type="dxa"/>
            <w:vMerge w:val="continue"/>
            <w:vAlign w:val="center"/>
          </w:tcPr>
          <w:p w14:paraId="6236EBA0">
            <w:pPr>
              <w:adjustRightInd w:val="0"/>
              <w:snapToGrid w:val="0"/>
              <w:spacing w:line="288" w:lineRule="auto"/>
              <w:jc w:val="left"/>
              <w:rPr>
                <w:rFonts w:hint="eastAsia" w:ascii="宋体" w:hAnsi="宋体" w:eastAsia="宋体" w:cs="宋体"/>
                <w:color w:val="000000"/>
                <w:sz w:val="24"/>
                <w:szCs w:val="24"/>
              </w:rPr>
            </w:pPr>
          </w:p>
        </w:tc>
        <w:tc>
          <w:tcPr>
            <w:tcW w:w="1507" w:type="dxa"/>
            <w:vAlign w:val="center"/>
          </w:tcPr>
          <w:p w14:paraId="6FFA349C">
            <w:pPr>
              <w:tabs>
                <w:tab w:val="left" w:pos="5130"/>
              </w:tabs>
              <w:adjustRightInd w:val="0"/>
              <w:snapToGrid w:val="0"/>
              <w:spacing w:line="288"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售后服务（8分）</w:t>
            </w:r>
          </w:p>
        </w:tc>
        <w:tc>
          <w:tcPr>
            <w:tcW w:w="6340" w:type="dxa"/>
            <w:vAlign w:val="center"/>
          </w:tcPr>
          <w:p w14:paraId="6CC13C8E">
            <w:pPr>
              <w:adjustRightInd w:val="0"/>
              <w:snapToGrid w:val="0"/>
              <w:spacing w:line="288" w:lineRule="auto"/>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rPr>
              <w:t>1.供应商具有完善的售后服务措施：包括但不限于售后服务计划、响应时间、售后人员（售后人员职责明确，能准确提供本项目售后服务人员姓名、职务、联系方式）、质保期内外服务等得6分，不提供不得分。</w:t>
            </w:r>
          </w:p>
          <w:p w14:paraId="4C3D0567">
            <w:pPr>
              <w:tabs>
                <w:tab w:val="left" w:pos="5130"/>
              </w:tabs>
              <w:adjustRightInd w:val="0"/>
              <w:snapToGrid w:val="0"/>
              <w:spacing w:line="28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2.为了保证售后服务质量，投标人承诺能够提供售后服务函的得2分，不提供不得分。</w:t>
            </w:r>
          </w:p>
        </w:tc>
      </w:tr>
    </w:tbl>
    <w:p w14:paraId="2AAF2711">
      <w:pPr>
        <w:tabs>
          <w:tab w:val="left" w:pos="0"/>
          <w:tab w:val="left" w:pos="993"/>
          <w:tab w:val="left" w:pos="1134"/>
        </w:tabs>
        <w:jc w:val="center"/>
        <w:rPr>
          <w:rFonts w:hint="eastAsia" w:ascii="宋体" w:hAnsi="宋体" w:eastAsia="宋体" w:cs="宋体"/>
          <w:b/>
          <w:bCs/>
          <w:sz w:val="24"/>
        </w:rPr>
      </w:pPr>
    </w:p>
    <w:p w14:paraId="717E4F24">
      <w:pPr>
        <w:spacing w:line="440" w:lineRule="exact"/>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42DC1989">
      <w:pPr>
        <w:spacing w:line="440" w:lineRule="exact"/>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1B5C6CE6">
      <w:pPr>
        <w:spacing w:line="440" w:lineRule="exact"/>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4B6F46A">
      <w:pPr>
        <w:spacing w:line="440" w:lineRule="exact"/>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981ECDB">
      <w:pPr>
        <w:spacing w:line="440" w:lineRule="exact"/>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E78DEE7">
      <w:pPr>
        <w:spacing w:line="440" w:lineRule="exact"/>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4C47B537">
      <w:pPr>
        <w:spacing w:line="440" w:lineRule="exact"/>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6BF9261D">
      <w:pPr>
        <w:spacing w:line="440" w:lineRule="exact"/>
        <w:ind w:firstLine="480"/>
        <w:rPr>
          <w:rFonts w:hint="eastAsia" w:ascii="宋体" w:hAnsi="宋体" w:eastAsia="宋体" w:cs="宋体"/>
          <w:sz w:val="24"/>
        </w:rPr>
      </w:pPr>
      <w:r>
        <w:rPr>
          <w:rFonts w:hint="eastAsia" w:ascii="宋体" w:hAnsi="宋体" w:eastAsia="宋体" w:cs="宋体"/>
          <w:sz w:val="24"/>
        </w:rPr>
        <w:t>22.9供应商须保</w:t>
      </w:r>
      <w:r>
        <w:rPr>
          <w:rFonts w:hint="eastAsia" w:ascii="宋体" w:hAnsi="宋体" w:eastAsia="宋体" w:cs="宋体"/>
          <w:color w:val="FFFFFF" w:themeColor="background1"/>
          <w:sz w:val="2"/>
          <w:szCs w:val="2"/>
          <w:vertAlign w:val="superscript"/>
          <w14:textFill>
            <w14:solidFill>
              <w14:schemeClr w14:val="bg1"/>
            </w14:solidFill>
          </w14:textFill>
        </w:rPr>
        <w:t>.</w:t>
      </w:r>
      <w:r>
        <w:rPr>
          <w:rFonts w:hint="eastAsia" w:ascii="宋体" w:hAnsi="宋体" w:eastAsia="宋体" w:cs="宋体"/>
          <w:sz w:val="24"/>
        </w:rPr>
        <w:t>证不得以任何方式干扰、影响评标工作。</w:t>
      </w:r>
    </w:p>
    <w:p w14:paraId="306B77E6">
      <w:pPr>
        <w:spacing w:line="440" w:lineRule="exact"/>
        <w:ind w:firstLine="482"/>
        <w:rPr>
          <w:rFonts w:hint="eastAsia" w:ascii="宋体" w:hAnsi="宋体" w:eastAsia="宋体" w:cs="宋体"/>
          <w:b/>
          <w:sz w:val="24"/>
        </w:rPr>
      </w:pPr>
      <w:r>
        <w:rPr>
          <w:rFonts w:ascii="宋体" w:hAnsi="宋体" w:eastAsia="宋体" w:cs="宋体"/>
          <w:b/>
          <w:sz w:val="24"/>
        </w:rPr>
        <w:t>23.竞争性磋商终止</w:t>
      </w:r>
    </w:p>
    <w:p w14:paraId="16BCB3C4">
      <w:pPr>
        <w:spacing w:line="440" w:lineRule="exact"/>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1EFF787B">
      <w:pPr>
        <w:spacing w:line="440" w:lineRule="exact"/>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2154D20E">
      <w:pPr>
        <w:spacing w:line="440" w:lineRule="exact"/>
        <w:ind w:firstLine="480"/>
        <w:rPr>
          <w:rFonts w:hint="eastAsia" w:ascii="宋体" w:hAnsi="宋体" w:eastAsia="宋体" w:cs="宋体"/>
          <w:sz w:val="24"/>
        </w:rPr>
      </w:pPr>
      <w:r>
        <w:rPr>
          <w:rFonts w:ascii="宋体" w:hAnsi="宋体" w:eastAsia="宋体" w:cs="宋体"/>
          <w:sz w:val="24"/>
        </w:rPr>
        <w:t>（2）出现影响采购公正的违法、违规行为的；</w:t>
      </w:r>
    </w:p>
    <w:p w14:paraId="0A801A5C">
      <w:pPr>
        <w:spacing w:line="440" w:lineRule="exact"/>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52C9FD44">
      <w:pPr>
        <w:spacing w:line="440" w:lineRule="exact"/>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3483EEBD">
      <w:pPr>
        <w:spacing w:line="440" w:lineRule="exact"/>
        <w:jc w:val="center"/>
        <w:rPr>
          <w:rFonts w:hint="eastAsia" w:ascii="宋体" w:hAnsi="宋体" w:eastAsia="宋体" w:cs="宋体"/>
          <w:b/>
          <w:sz w:val="24"/>
        </w:rPr>
      </w:pPr>
    </w:p>
    <w:p w14:paraId="01C191BD">
      <w:pPr>
        <w:spacing w:line="440" w:lineRule="exact"/>
        <w:jc w:val="center"/>
        <w:rPr>
          <w:rFonts w:hint="eastAsia" w:ascii="宋体" w:hAnsi="宋体" w:eastAsia="宋体" w:cs="宋体"/>
          <w:b/>
          <w:sz w:val="24"/>
        </w:rPr>
      </w:pPr>
      <w:r>
        <w:rPr>
          <w:rFonts w:ascii="宋体" w:hAnsi="宋体" w:eastAsia="宋体" w:cs="宋体"/>
          <w:b/>
          <w:sz w:val="24"/>
        </w:rPr>
        <w:t>七、成交通知</w:t>
      </w:r>
    </w:p>
    <w:p w14:paraId="646CD16B">
      <w:pPr>
        <w:spacing w:line="440" w:lineRule="exact"/>
        <w:ind w:firstLine="482"/>
        <w:rPr>
          <w:rFonts w:hint="eastAsia" w:ascii="宋体" w:hAnsi="宋体" w:eastAsia="宋体" w:cs="宋体"/>
          <w:b/>
          <w:sz w:val="24"/>
        </w:rPr>
      </w:pPr>
      <w:r>
        <w:rPr>
          <w:rFonts w:ascii="宋体" w:hAnsi="宋体" w:eastAsia="宋体" w:cs="宋体"/>
          <w:b/>
          <w:sz w:val="24"/>
        </w:rPr>
        <w:t>24.成交通知</w:t>
      </w:r>
    </w:p>
    <w:p w14:paraId="50105E15">
      <w:pPr>
        <w:tabs>
          <w:tab w:val="left" w:pos="1800"/>
        </w:tabs>
        <w:spacing w:line="440" w:lineRule="exact"/>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14161168">
      <w:pPr>
        <w:tabs>
          <w:tab w:val="left" w:pos="1800"/>
        </w:tabs>
        <w:spacing w:line="440" w:lineRule="exact"/>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13682255">
      <w:pPr>
        <w:spacing w:line="440" w:lineRule="exact"/>
        <w:jc w:val="center"/>
        <w:rPr>
          <w:rFonts w:hint="eastAsia" w:ascii="宋体" w:hAnsi="宋体" w:eastAsia="宋体" w:cs="宋体"/>
          <w:b/>
          <w:sz w:val="24"/>
        </w:rPr>
      </w:pPr>
    </w:p>
    <w:p w14:paraId="034D63DB">
      <w:pPr>
        <w:spacing w:line="440" w:lineRule="exact"/>
        <w:jc w:val="center"/>
        <w:rPr>
          <w:rFonts w:hint="eastAsia" w:ascii="宋体" w:hAnsi="宋体" w:eastAsia="宋体" w:cs="宋体"/>
          <w:sz w:val="24"/>
        </w:rPr>
      </w:pPr>
      <w:r>
        <w:rPr>
          <w:rFonts w:ascii="宋体" w:hAnsi="宋体" w:eastAsia="宋体" w:cs="宋体"/>
          <w:b/>
          <w:sz w:val="24"/>
        </w:rPr>
        <w:t>八、合同授予</w:t>
      </w:r>
    </w:p>
    <w:p w14:paraId="27CA7D0F">
      <w:pPr>
        <w:tabs>
          <w:tab w:val="left" w:pos="1620"/>
        </w:tabs>
        <w:spacing w:line="440" w:lineRule="exact"/>
        <w:ind w:firstLine="482"/>
        <w:rPr>
          <w:rFonts w:hint="eastAsia" w:ascii="宋体" w:hAnsi="宋体" w:eastAsia="宋体" w:cs="宋体"/>
          <w:b/>
          <w:sz w:val="24"/>
        </w:rPr>
      </w:pPr>
      <w:r>
        <w:rPr>
          <w:rFonts w:ascii="宋体" w:hAnsi="宋体" w:eastAsia="宋体" w:cs="宋体"/>
          <w:b/>
          <w:sz w:val="24"/>
        </w:rPr>
        <w:t>25.签订合同及合同的执行</w:t>
      </w:r>
    </w:p>
    <w:p w14:paraId="30A6E8AF">
      <w:pPr>
        <w:spacing w:line="440" w:lineRule="exact"/>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0A8BDB90">
      <w:pPr>
        <w:spacing w:line="440" w:lineRule="exact"/>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4C628A46">
      <w:pPr>
        <w:spacing w:line="440" w:lineRule="exact"/>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4015C89">
      <w:pPr>
        <w:spacing w:line="440" w:lineRule="exact"/>
        <w:jc w:val="center"/>
        <w:rPr>
          <w:rFonts w:hint="eastAsia" w:ascii="宋体" w:hAnsi="宋体" w:eastAsia="宋体" w:cs="宋体"/>
          <w:b/>
          <w:sz w:val="24"/>
        </w:rPr>
      </w:pPr>
      <w:r>
        <w:rPr>
          <w:rFonts w:ascii="宋体" w:hAnsi="宋体" w:eastAsia="宋体" w:cs="宋体"/>
          <w:b/>
          <w:sz w:val="24"/>
        </w:rPr>
        <w:t>九、质疑处理</w:t>
      </w:r>
    </w:p>
    <w:p w14:paraId="52D09379">
      <w:pPr>
        <w:spacing w:line="440" w:lineRule="exact"/>
        <w:ind w:firstLine="482"/>
        <w:rPr>
          <w:rFonts w:hint="eastAsia" w:ascii="宋体" w:hAnsi="宋体" w:eastAsia="宋体" w:cs="宋体"/>
          <w:b/>
          <w:sz w:val="24"/>
        </w:rPr>
      </w:pPr>
      <w:r>
        <w:rPr>
          <w:rFonts w:ascii="宋体" w:hAnsi="宋体" w:eastAsia="宋体" w:cs="宋体"/>
          <w:b/>
          <w:sz w:val="24"/>
        </w:rPr>
        <w:t>26.质疑程序及处理</w:t>
      </w:r>
    </w:p>
    <w:p w14:paraId="0E6EFEDE">
      <w:pPr>
        <w:spacing w:line="440" w:lineRule="exact"/>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31516E79">
      <w:pPr>
        <w:spacing w:line="440" w:lineRule="exact"/>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726ADF25">
      <w:pPr>
        <w:spacing w:line="440" w:lineRule="exact"/>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18404EEB">
      <w:pPr>
        <w:spacing w:line="440" w:lineRule="exact"/>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C3E9D82">
      <w:pPr>
        <w:jc w:val="center"/>
        <w:rPr>
          <w:rFonts w:hint="eastAsia" w:ascii="宋体" w:hAnsi="宋体" w:eastAsia="宋体" w:cs="宋体"/>
          <w:b/>
          <w:sz w:val="24"/>
        </w:rPr>
      </w:pPr>
    </w:p>
    <w:p w14:paraId="102799B1">
      <w:pPr>
        <w:jc w:val="center"/>
        <w:rPr>
          <w:rFonts w:hint="eastAsia" w:ascii="宋体" w:hAnsi="宋体" w:eastAsia="宋体" w:cs="宋体"/>
          <w:b/>
          <w:sz w:val="24"/>
        </w:rPr>
      </w:pPr>
    </w:p>
    <w:p w14:paraId="5CBE7C08">
      <w:pPr>
        <w:jc w:val="center"/>
        <w:rPr>
          <w:rFonts w:hint="eastAsia" w:ascii="宋体" w:hAnsi="宋体" w:eastAsia="宋体" w:cs="宋体"/>
          <w:b/>
          <w:sz w:val="24"/>
        </w:rPr>
      </w:pPr>
    </w:p>
    <w:p w14:paraId="0037BA3F">
      <w:pPr>
        <w:jc w:val="center"/>
        <w:rPr>
          <w:rFonts w:hint="eastAsia" w:ascii="宋体" w:hAnsi="宋体" w:eastAsia="宋体" w:cs="宋体"/>
          <w:b/>
          <w:sz w:val="24"/>
        </w:rPr>
      </w:pPr>
    </w:p>
    <w:p w14:paraId="522658BC">
      <w:pPr>
        <w:jc w:val="center"/>
        <w:rPr>
          <w:rFonts w:hint="eastAsia" w:ascii="宋体" w:hAnsi="宋体" w:eastAsia="宋体" w:cs="宋体"/>
          <w:b/>
          <w:sz w:val="24"/>
        </w:rPr>
      </w:pPr>
    </w:p>
    <w:p w14:paraId="05A8A522">
      <w:pPr>
        <w:jc w:val="center"/>
        <w:rPr>
          <w:rFonts w:hint="eastAsia" w:ascii="宋体" w:hAnsi="宋体" w:eastAsia="宋体" w:cs="宋体"/>
          <w:b/>
          <w:sz w:val="24"/>
        </w:rPr>
      </w:pPr>
    </w:p>
    <w:p w14:paraId="2458D32C">
      <w:pPr>
        <w:jc w:val="center"/>
        <w:rPr>
          <w:rFonts w:hint="eastAsia" w:ascii="宋体" w:hAnsi="宋体" w:eastAsia="宋体" w:cs="宋体"/>
          <w:b/>
          <w:sz w:val="24"/>
        </w:rPr>
      </w:pPr>
    </w:p>
    <w:p w14:paraId="59572412">
      <w:pPr>
        <w:jc w:val="center"/>
        <w:rPr>
          <w:rFonts w:hint="eastAsia" w:ascii="宋体" w:hAnsi="宋体" w:eastAsia="宋体" w:cs="宋体"/>
          <w:b/>
          <w:sz w:val="24"/>
        </w:rPr>
      </w:pPr>
    </w:p>
    <w:p w14:paraId="1914D20C">
      <w:pPr>
        <w:jc w:val="center"/>
        <w:rPr>
          <w:rFonts w:hint="eastAsia" w:ascii="宋体" w:hAnsi="宋体" w:eastAsia="宋体" w:cs="宋体"/>
          <w:b/>
          <w:sz w:val="24"/>
        </w:rPr>
      </w:pPr>
    </w:p>
    <w:p w14:paraId="54F2E54F">
      <w:pPr>
        <w:jc w:val="center"/>
        <w:rPr>
          <w:rFonts w:hint="eastAsia" w:ascii="宋体" w:hAnsi="宋体" w:eastAsia="宋体" w:cs="宋体"/>
          <w:b/>
          <w:sz w:val="24"/>
        </w:rPr>
      </w:pPr>
    </w:p>
    <w:p w14:paraId="005BE1A7">
      <w:pPr>
        <w:jc w:val="center"/>
        <w:rPr>
          <w:rFonts w:hint="eastAsia" w:ascii="宋体" w:hAnsi="宋体" w:eastAsia="宋体" w:cs="宋体"/>
          <w:b/>
          <w:sz w:val="24"/>
        </w:rPr>
      </w:pPr>
    </w:p>
    <w:p w14:paraId="0A5C3DE2">
      <w:pPr>
        <w:jc w:val="center"/>
        <w:rPr>
          <w:rFonts w:hint="eastAsia" w:ascii="宋体" w:hAnsi="宋体" w:eastAsia="宋体" w:cs="宋体"/>
          <w:b/>
          <w:sz w:val="24"/>
        </w:rPr>
      </w:pPr>
    </w:p>
    <w:p w14:paraId="217BE349">
      <w:pPr>
        <w:jc w:val="center"/>
        <w:rPr>
          <w:rFonts w:hint="eastAsia" w:ascii="宋体" w:hAnsi="宋体" w:eastAsia="宋体" w:cs="宋体"/>
          <w:b/>
          <w:sz w:val="24"/>
        </w:rPr>
      </w:pPr>
    </w:p>
    <w:p w14:paraId="1E3EE024">
      <w:pPr>
        <w:jc w:val="center"/>
        <w:rPr>
          <w:rFonts w:hint="eastAsia" w:ascii="宋体" w:hAnsi="宋体" w:eastAsia="宋体" w:cs="宋体"/>
          <w:b/>
          <w:sz w:val="24"/>
        </w:rPr>
      </w:pPr>
    </w:p>
    <w:p w14:paraId="6789D8A1">
      <w:pPr>
        <w:jc w:val="center"/>
        <w:rPr>
          <w:rFonts w:hint="eastAsia" w:ascii="宋体" w:hAnsi="宋体" w:eastAsia="宋体" w:cs="宋体"/>
          <w:b/>
          <w:sz w:val="24"/>
        </w:rPr>
      </w:pPr>
    </w:p>
    <w:p w14:paraId="4BEB673F">
      <w:pPr>
        <w:jc w:val="center"/>
        <w:rPr>
          <w:rFonts w:hint="eastAsia" w:ascii="宋体" w:hAnsi="宋体" w:eastAsia="宋体" w:cs="宋体"/>
          <w:b/>
          <w:sz w:val="24"/>
        </w:rPr>
      </w:pPr>
    </w:p>
    <w:p w14:paraId="62890681">
      <w:pPr>
        <w:jc w:val="center"/>
        <w:rPr>
          <w:rFonts w:hint="eastAsia" w:ascii="宋体" w:hAnsi="宋体" w:eastAsia="宋体" w:cs="宋体"/>
          <w:b/>
          <w:sz w:val="24"/>
        </w:rPr>
      </w:pPr>
    </w:p>
    <w:p w14:paraId="7338D710">
      <w:pPr>
        <w:jc w:val="center"/>
        <w:rPr>
          <w:rFonts w:hint="eastAsia" w:ascii="宋体" w:hAnsi="宋体" w:eastAsia="宋体" w:cs="宋体"/>
          <w:b/>
          <w:sz w:val="24"/>
        </w:rPr>
      </w:pPr>
    </w:p>
    <w:p w14:paraId="3C584FAE">
      <w:pPr>
        <w:jc w:val="center"/>
        <w:rPr>
          <w:rFonts w:hint="eastAsia" w:ascii="宋体" w:hAnsi="宋体" w:eastAsia="宋体" w:cs="宋体"/>
          <w:b/>
          <w:sz w:val="24"/>
        </w:rPr>
      </w:pPr>
    </w:p>
    <w:p w14:paraId="0FE2D96D">
      <w:pPr>
        <w:jc w:val="center"/>
        <w:rPr>
          <w:rFonts w:hint="eastAsia" w:ascii="宋体" w:hAnsi="宋体" w:eastAsia="宋体" w:cs="宋体"/>
          <w:b/>
          <w:sz w:val="24"/>
        </w:rPr>
      </w:pPr>
    </w:p>
    <w:p w14:paraId="61E59656">
      <w:pPr>
        <w:jc w:val="center"/>
        <w:rPr>
          <w:rFonts w:hint="eastAsia" w:ascii="宋体" w:hAnsi="宋体" w:eastAsia="宋体" w:cs="宋体"/>
          <w:b/>
          <w:sz w:val="24"/>
        </w:rPr>
      </w:pPr>
    </w:p>
    <w:p w14:paraId="5B0AB067">
      <w:pPr>
        <w:jc w:val="center"/>
        <w:rPr>
          <w:rFonts w:hint="eastAsia" w:ascii="宋体" w:hAnsi="宋体" w:eastAsia="宋体" w:cs="宋体"/>
          <w:b/>
          <w:sz w:val="24"/>
        </w:rPr>
      </w:pPr>
    </w:p>
    <w:p w14:paraId="7343B431">
      <w:pPr>
        <w:jc w:val="center"/>
        <w:rPr>
          <w:rFonts w:hint="eastAsia" w:ascii="宋体" w:hAnsi="宋体" w:eastAsia="宋体" w:cs="宋体"/>
          <w:b/>
          <w:sz w:val="24"/>
        </w:rPr>
      </w:pPr>
    </w:p>
    <w:p w14:paraId="240569D0">
      <w:pPr>
        <w:rPr>
          <w:rFonts w:hint="eastAsia" w:ascii="宋体" w:hAnsi="宋体" w:eastAsia="宋体" w:cs="宋体"/>
          <w:b/>
          <w:sz w:val="24"/>
        </w:rPr>
      </w:pPr>
      <w:r>
        <w:rPr>
          <w:rFonts w:ascii="宋体" w:hAnsi="宋体" w:eastAsia="宋体" w:cs="宋体"/>
          <w:b/>
          <w:sz w:val="24"/>
        </w:rPr>
        <w:t>第三章 采购项目内容及要求</w:t>
      </w:r>
    </w:p>
    <w:p w14:paraId="68882A39">
      <w:pPr>
        <w:pStyle w:val="2"/>
        <w:ind w:right="-21" w:firstLine="540"/>
      </w:pPr>
    </w:p>
    <w:p w14:paraId="2FE71556">
      <w:pPr>
        <w:pStyle w:val="4"/>
      </w:pPr>
    </w:p>
    <w:p w14:paraId="25B330F6"/>
    <w:p w14:paraId="0D80DB31">
      <w:pPr>
        <w:pStyle w:val="2"/>
        <w:ind w:right="-21" w:firstLine="540"/>
      </w:pPr>
    </w:p>
    <w:p w14:paraId="0F3AC0AC">
      <w:pPr>
        <w:pStyle w:val="4"/>
      </w:pPr>
    </w:p>
    <w:p w14:paraId="41A3B3D1"/>
    <w:p w14:paraId="7AD054AA">
      <w:pPr>
        <w:pStyle w:val="2"/>
        <w:ind w:right="-21" w:firstLine="540"/>
      </w:pPr>
    </w:p>
    <w:p w14:paraId="14C0633D">
      <w:pPr>
        <w:pStyle w:val="4"/>
      </w:pPr>
    </w:p>
    <w:p w14:paraId="637BD9DB"/>
    <w:p w14:paraId="379E172A">
      <w:pPr>
        <w:pStyle w:val="2"/>
        <w:ind w:right="-21" w:firstLine="540"/>
      </w:pPr>
    </w:p>
    <w:p w14:paraId="5070955A">
      <w:pPr>
        <w:pStyle w:val="4"/>
      </w:pPr>
    </w:p>
    <w:p w14:paraId="50189AB4"/>
    <w:p w14:paraId="45A2318A">
      <w:pPr>
        <w:pStyle w:val="2"/>
        <w:ind w:right="-21" w:firstLine="540"/>
      </w:pPr>
    </w:p>
    <w:p w14:paraId="69125016">
      <w:pPr>
        <w:pStyle w:val="4"/>
      </w:pPr>
    </w:p>
    <w:p w14:paraId="0B7A2CBA"/>
    <w:p w14:paraId="05B0ABEF">
      <w:pPr>
        <w:pStyle w:val="2"/>
        <w:ind w:right="-21" w:firstLine="540"/>
      </w:pPr>
    </w:p>
    <w:p w14:paraId="3D803D8E">
      <w:pPr>
        <w:pStyle w:val="4"/>
        <w:sectPr>
          <w:pgSz w:w="11906" w:h="16838"/>
          <w:pgMar w:top="1440" w:right="1797" w:bottom="1440" w:left="1797" w:header="720" w:footer="720" w:gutter="0"/>
          <w:cols w:space="720" w:num="1"/>
          <w:docGrid w:type="linesAndChars" w:linePitch="312" w:charSpace="0"/>
        </w:sectPr>
      </w:pPr>
    </w:p>
    <w:tbl>
      <w:tblPr>
        <w:tblStyle w:val="13"/>
        <w:tblW w:w="13183" w:type="dxa"/>
        <w:tblInd w:w="0" w:type="dxa"/>
        <w:tblLayout w:type="autofit"/>
        <w:tblCellMar>
          <w:top w:w="0" w:type="dxa"/>
          <w:left w:w="108" w:type="dxa"/>
          <w:bottom w:w="0" w:type="dxa"/>
          <w:right w:w="108" w:type="dxa"/>
        </w:tblCellMar>
      </w:tblPr>
      <w:tblGrid>
        <w:gridCol w:w="700"/>
        <w:gridCol w:w="1570"/>
        <w:gridCol w:w="880"/>
        <w:gridCol w:w="5807"/>
        <w:gridCol w:w="1020"/>
        <w:gridCol w:w="1067"/>
        <w:gridCol w:w="1036"/>
        <w:gridCol w:w="1103"/>
      </w:tblGrid>
      <w:tr w14:paraId="13A5C3F3">
        <w:tblPrEx>
          <w:tblCellMar>
            <w:top w:w="0" w:type="dxa"/>
            <w:left w:w="108" w:type="dxa"/>
            <w:bottom w:w="0" w:type="dxa"/>
            <w:right w:w="108" w:type="dxa"/>
          </w:tblCellMar>
        </w:tblPrEx>
        <w:trPr>
          <w:trHeight w:val="960" w:hRule="atLeast"/>
        </w:trPr>
        <w:tc>
          <w:tcPr>
            <w:tcW w:w="13183" w:type="dxa"/>
            <w:gridSpan w:val="8"/>
            <w:tcBorders>
              <w:top w:val="nil"/>
              <w:left w:val="nil"/>
              <w:bottom w:val="single" w:color="auto" w:sz="4" w:space="0"/>
              <w:right w:val="nil"/>
            </w:tcBorders>
            <w:noWrap/>
            <w:vAlign w:val="center"/>
          </w:tcPr>
          <w:p w14:paraId="502AC3C9">
            <w:pPr>
              <w:widowControl/>
              <w:jc w:val="center"/>
              <w:rPr>
                <w:rFonts w:hint="eastAsia" w:ascii="宋体" w:hAnsi="宋体" w:eastAsia="宋体" w:cs="宋体"/>
                <w:b/>
                <w:bCs/>
                <w:color w:val="000000"/>
                <w:sz w:val="40"/>
                <w:szCs w:val="40"/>
              </w:rPr>
            </w:pPr>
            <w:r>
              <w:rPr>
                <w:rFonts w:hint="eastAsia" w:ascii="宋体" w:hAnsi="宋体" w:eastAsia="宋体" w:cs="宋体"/>
                <w:b/>
                <w:bCs/>
                <w:color w:val="000000"/>
                <w:sz w:val="40"/>
                <w:szCs w:val="40"/>
              </w:rPr>
              <w:t>2025年沈丘县重度残疾家庭无障碍改造技术参数明细</w:t>
            </w:r>
          </w:p>
        </w:tc>
      </w:tr>
      <w:tr w14:paraId="1FFC474B">
        <w:tblPrEx>
          <w:tblCellMar>
            <w:top w:w="0" w:type="dxa"/>
            <w:left w:w="108" w:type="dxa"/>
            <w:bottom w:w="0" w:type="dxa"/>
            <w:right w:w="108" w:type="dxa"/>
          </w:tblCellMar>
        </w:tblPrEx>
        <w:trPr>
          <w:trHeight w:val="285" w:hRule="atLeast"/>
        </w:trPr>
        <w:tc>
          <w:tcPr>
            <w:tcW w:w="700" w:type="dxa"/>
            <w:tcBorders>
              <w:top w:val="nil"/>
              <w:left w:val="single" w:color="auto" w:sz="4" w:space="0"/>
              <w:bottom w:val="single" w:color="auto" w:sz="4" w:space="0"/>
              <w:right w:val="single" w:color="auto" w:sz="4" w:space="0"/>
            </w:tcBorders>
            <w:vAlign w:val="center"/>
          </w:tcPr>
          <w:p w14:paraId="595AF128">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1570" w:type="dxa"/>
            <w:tcBorders>
              <w:top w:val="nil"/>
              <w:left w:val="nil"/>
              <w:bottom w:val="single" w:color="auto" w:sz="4" w:space="0"/>
              <w:right w:val="single" w:color="auto" w:sz="4" w:space="0"/>
            </w:tcBorders>
            <w:vAlign w:val="center"/>
          </w:tcPr>
          <w:p w14:paraId="10E267FF">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名称</w:t>
            </w:r>
          </w:p>
        </w:tc>
        <w:tc>
          <w:tcPr>
            <w:tcW w:w="880" w:type="dxa"/>
            <w:tcBorders>
              <w:top w:val="nil"/>
              <w:left w:val="nil"/>
              <w:bottom w:val="single" w:color="auto" w:sz="4" w:space="0"/>
              <w:right w:val="single" w:color="auto" w:sz="4" w:space="0"/>
            </w:tcBorders>
            <w:vAlign w:val="center"/>
          </w:tcPr>
          <w:p w14:paraId="58BC5AA8">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单位</w:t>
            </w:r>
          </w:p>
        </w:tc>
        <w:tc>
          <w:tcPr>
            <w:tcW w:w="5807" w:type="dxa"/>
            <w:tcBorders>
              <w:top w:val="nil"/>
              <w:left w:val="nil"/>
              <w:bottom w:val="single" w:color="auto" w:sz="4" w:space="0"/>
              <w:right w:val="single" w:color="auto" w:sz="4" w:space="0"/>
            </w:tcBorders>
            <w:vAlign w:val="center"/>
          </w:tcPr>
          <w:p w14:paraId="4CEEC1A3">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产品参数</w:t>
            </w:r>
          </w:p>
        </w:tc>
        <w:tc>
          <w:tcPr>
            <w:tcW w:w="1020" w:type="dxa"/>
            <w:tcBorders>
              <w:top w:val="nil"/>
              <w:left w:val="nil"/>
              <w:bottom w:val="single" w:color="auto" w:sz="4" w:space="0"/>
              <w:right w:val="single" w:color="auto" w:sz="4" w:space="0"/>
            </w:tcBorders>
            <w:vAlign w:val="center"/>
          </w:tcPr>
          <w:p w14:paraId="7E87658D">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数量</w:t>
            </w:r>
          </w:p>
        </w:tc>
        <w:tc>
          <w:tcPr>
            <w:tcW w:w="1067" w:type="dxa"/>
            <w:tcBorders>
              <w:top w:val="nil"/>
              <w:left w:val="nil"/>
              <w:bottom w:val="single" w:color="auto" w:sz="4" w:space="0"/>
              <w:right w:val="single" w:color="auto" w:sz="4" w:space="0"/>
            </w:tcBorders>
            <w:vAlign w:val="center"/>
          </w:tcPr>
          <w:p w14:paraId="2B4FBC2C">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单价</w:t>
            </w:r>
          </w:p>
        </w:tc>
        <w:tc>
          <w:tcPr>
            <w:tcW w:w="1036" w:type="dxa"/>
            <w:tcBorders>
              <w:top w:val="nil"/>
              <w:left w:val="nil"/>
              <w:bottom w:val="single" w:color="auto" w:sz="4" w:space="0"/>
              <w:right w:val="single" w:color="auto" w:sz="4" w:space="0"/>
            </w:tcBorders>
            <w:vAlign w:val="center"/>
          </w:tcPr>
          <w:p w14:paraId="2CF2B7D5">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预算小计</w:t>
            </w:r>
          </w:p>
        </w:tc>
        <w:tc>
          <w:tcPr>
            <w:tcW w:w="1103" w:type="dxa"/>
            <w:tcBorders>
              <w:top w:val="nil"/>
              <w:left w:val="nil"/>
              <w:bottom w:val="single" w:color="auto" w:sz="4" w:space="0"/>
              <w:right w:val="single" w:color="auto" w:sz="4" w:space="0"/>
            </w:tcBorders>
            <w:vAlign w:val="center"/>
          </w:tcPr>
          <w:p w14:paraId="768323AB">
            <w:pPr>
              <w:widowControl/>
              <w:jc w:val="center"/>
              <w:rPr>
                <w:rFonts w:hint="eastAsia" w:ascii="宋体" w:hAnsi="宋体" w:eastAsia="宋体" w:cs="宋体"/>
                <w:color w:val="000000"/>
                <w:sz w:val="24"/>
                <w:szCs w:val="24"/>
              </w:rPr>
            </w:pPr>
            <w:r>
              <w:rPr>
                <w:rFonts w:hint="eastAsia" w:ascii="宋体" w:hAnsi="宋体" w:eastAsia="宋体" w:cs="宋体"/>
                <w:color w:val="000000"/>
                <w:sz w:val="24"/>
                <w:szCs w:val="24"/>
              </w:rPr>
              <w:t>备注</w:t>
            </w:r>
          </w:p>
        </w:tc>
      </w:tr>
      <w:tr w14:paraId="789F3843">
        <w:tblPrEx>
          <w:tblCellMar>
            <w:top w:w="0" w:type="dxa"/>
            <w:left w:w="108" w:type="dxa"/>
            <w:bottom w:w="0" w:type="dxa"/>
            <w:right w:w="108" w:type="dxa"/>
          </w:tblCellMar>
        </w:tblPrEx>
        <w:trPr>
          <w:trHeight w:val="1620" w:hRule="atLeast"/>
        </w:trPr>
        <w:tc>
          <w:tcPr>
            <w:tcW w:w="700" w:type="dxa"/>
            <w:tcBorders>
              <w:top w:val="nil"/>
              <w:left w:val="single" w:color="auto" w:sz="4" w:space="0"/>
              <w:bottom w:val="single" w:color="auto" w:sz="4" w:space="0"/>
              <w:right w:val="single" w:color="auto" w:sz="4" w:space="0"/>
            </w:tcBorders>
            <w:noWrap/>
            <w:vAlign w:val="center"/>
          </w:tcPr>
          <w:p w14:paraId="2C47B894">
            <w:pPr>
              <w:widowControl/>
              <w:jc w:val="center"/>
              <w:rPr>
                <w:rFonts w:hint="eastAsia" w:ascii="宋体" w:hAnsi="宋体" w:eastAsia="宋体" w:cs="宋体"/>
                <w:color w:val="000000"/>
                <w:sz w:val="22"/>
              </w:rPr>
            </w:pPr>
            <w:r>
              <w:rPr>
                <w:rFonts w:hint="eastAsia" w:ascii="宋体" w:hAnsi="宋体" w:eastAsia="宋体" w:cs="宋体"/>
                <w:color w:val="000000"/>
                <w:sz w:val="22"/>
              </w:rPr>
              <w:t>1</w:t>
            </w:r>
          </w:p>
        </w:tc>
        <w:tc>
          <w:tcPr>
            <w:tcW w:w="1570" w:type="dxa"/>
            <w:tcBorders>
              <w:top w:val="nil"/>
              <w:left w:val="nil"/>
              <w:bottom w:val="single" w:color="auto" w:sz="4" w:space="0"/>
              <w:right w:val="single" w:color="auto" w:sz="4" w:space="0"/>
            </w:tcBorders>
            <w:noWrap/>
            <w:vAlign w:val="center"/>
          </w:tcPr>
          <w:p w14:paraId="5680BF4F">
            <w:pPr>
              <w:widowControl/>
              <w:jc w:val="center"/>
              <w:rPr>
                <w:rFonts w:hint="eastAsia" w:ascii="宋体" w:hAnsi="宋体" w:eastAsia="宋体" w:cs="宋体"/>
                <w:sz w:val="22"/>
              </w:rPr>
            </w:pPr>
            <w:r>
              <w:rPr>
                <w:rFonts w:hint="eastAsia" w:ascii="宋体" w:hAnsi="宋体" w:eastAsia="宋体" w:cs="宋体"/>
                <w:sz w:val="22"/>
              </w:rPr>
              <w:t>地面硬化</w:t>
            </w:r>
          </w:p>
        </w:tc>
        <w:tc>
          <w:tcPr>
            <w:tcW w:w="880" w:type="dxa"/>
            <w:tcBorders>
              <w:top w:val="nil"/>
              <w:left w:val="nil"/>
              <w:bottom w:val="single" w:color="auto" w:sz="4" w:space="0"/>
              <w:right w:val="single" w:color="auto" w:sz="4" w:space="0"/>
            </w:tcBorders>
            <w:noWrap/>
            <w:vAlign w:val="center"/>
          </w:tcPr>
          <w:p w14:paraId="243826B9">
            <w:pPr>
              <w:widowControl/>
              <w:jc w:val="center"/>
              <w:rPr>
                <w:rFonts w:hint="eastAsia" w:ascii="宋体" w:hAnsi="宋体" w:eastAsia="宋体" w:cs="宋体"/>
                <w:color w:val="000000"/>
                <w:sz w:val="22"/>
              </w:rPr>
            </w:pPr>
            <w:r>
              <w:rPr>
                <w:rFonts w:hint="eastAsia" w:ascii="宋体" w:hAnsi="宋体" w:eastAsia="宋体" w:cs="宋体"/>
                <w:color w:val="000000"/>
                <w:sz w:val="22"/>
              </w:rPr>
              <w:t>平方</w:t>
            </w:r>
          </w:p>
        </w:tc>
        <w:tc>
          <w:tcPr>
            <w:tcW w:w="5807" w:type="dxa"/>
            <w:tcBorders>
              <w:top w:val="nil"/>
              <w:left w:val="nil"/>
              <w:bottom w:val="single" w:color="auto" w:sz="4" w:space="0"/>
              <w:right w:val="single" w:color="auto" w:sz="4" w:space="0"/>
            </w:tcBorders>
            <w:vAlign w:val="center"/>
          </w:tcPr>
          <w:p w14:paraId="193245B3">
            <w:pPr>
              <w:widowControl/>
              <w:jc w:val="left"/>
              <w:rPr>
                <w:rFonts w:hint="eastAsia" w:ascii="宋体" w:hAnsi="宋体" w:eastAsia="宋体" w:cs="宋体"/>
                <w:color w:val="000000"/>
                <w:sz w:val="22"/>
              </w:rPr>
            </w:pPr>
            <w:r>
              <w:rPr>
                <w:rFonts w:hint="eastAsia" w:ascii="宋体" w:hAnsi="宋体" w:eastAsia="宋体" w:cs="宋体"/>
                <w:color w:val="000000"/>
                <w:sz w:val="22"/>
              </w:rPr>
              <w:t>1、挖土方、平整处理；</w:t>
            </w:r>
            <w:r>
              <w:rPr>
                <w:rFonts w:hint="eastAsia" w:ascii="宋体" w:hAnsi="宋体" w:eastAsia="宋体" w:cs="宋体"/>
                <w:color w:val="000000"/>
                <w:sz w:val="22"/>
              </w:rPr>
              <w:br w:type="textWrapping"/>
            </w:r>
            <w:r>
              <w:rPr>
                <w:rFonts w:hint="eastAsia" w:ascii="宋体" w:hAnsi="宋体" w:eastAsia="宋体" w:cs="宋体"/>
                <w:color w:val="000000"/>
                <w:sz w:val="22"/>
              </w:rPr>
              <w:t>2、100厚C25混凝土原浆收面、薄膜养护</w:t>
            </w:r>
            <w:r>
              <w:rPr>
                <w:rFonts w:hint="eastAsia" w:ascii="宋体" w:hAnsi="宋体" w:eastAsia="宋体" w:cs="宋体"/>
                <w:color w:val="000000"/>
                <w:sz w:val="22"/>
              </w:rPr>
              <w:br w:type="textWrapping"/>
            </w:r>
            <w:r>
              <w:rPr>
                <w:rFonts w:hint="eastAsia" w:ascii="宋体" w:hAnsi="宋体" w:eastAsia="宋体" w:cs="宋体"/>
                <w:color w:val="000000"/>
                <w:sz w:val="22"/>
              </w:rPr>
              <w:t>2.100厚3:7灰土、多合土养生、消解石灰</w:t>
            </w:r>
            <w:r>
              <w:rPr>
                <w:rFonts w:hint="eastAsia" w:ascii="宋体" w:hAnsi="宋体" w:eastAsia="宋体" w:cs="宋体"/>
                <w:color w:val="000000"/>
                <w:sz w:val="22"/>
              </w:rPr>
              <w:br w:type="textWrapping"/>
            </w:r>
            <w:r>
              <w:rPr>
                <w:rFonts w:hint="eastAsia" w:ascii="宋体" w:hAnsi="宋体" w:eastAsia="宋体" w:cs="宋体"/>
                <w:color w:val="000000"/>
                <w:sz w:val="22"/>
              </w:rPr>
              <w:t>3.路基碾压,压实度≥93%</w:t>
            </w:r>
            <w:r>
              <w:rPr>
                <w:rFonts w:hint="eastAsia" w:ascii="宋体" w:hAnsi="宋体" w:eastAsia="宋体" w:cs="宋体"/>
                <w:color w:val="000000"/>
                <w:sz w:val="22"/>
              </w:rPr>
              <w:br w:type="textWrapping"/>
            </w:r>
            <w:r>
              <w:rPr>
                <w:rFonts w:hint="eastAsia" w:ascii="宋体" w:hAnsi="宋体" w:eastAsia="宋体" w:cs="宋体"/>
                <w:color w:val="000000"/>
                <w:sz w:val="22"/>
              </w:rPr>
              <w:t>4、余土外运，运距自行考虑                                 （包含安装及拆旧，垃圾清理）</w:t>
            </w:r>
          </w:p>
        </w:tc>
        <w:tc>
          <w:tcPr>
            <w:tcW w:w="1020" w:type="dxa"/>
            <w:tcBorders>
              <w:top w:val="nil"/>
              <w:left w:val="nil"/>
              <w:bottom w:val="single" w:color="auto" w:sz="4" w:space="0"/>
              <w:right w:val="single" w:color="auto" w:sz="4" w:space="0"/>
            </w:tcBorders>
            <w:noWrap/>
            <w:vAlign w:val="center"/>
          </w:tcPr>
          <w:p w14:paraId="38A8AA3C">
            <w:pPr>
              <w:widowControl/>
              <w:jc w:val="center"/>
              <w:rPr>
                <w:rFonts w:hint="eastAsia" w:ascii="宋体" w:hAnsi="宋体" w:eastAsia="宋体" w:cs="宋体"/>
                <w:color w:val="000000"/>
                <w:sz w:val="22"/>
              </w:rPr>
            </w:pPr>
            <w:r>
              <w:rPr>
                <w:rFonts w:hint="eastAsia" w:ascii="宋体" w:hAnsi="宋体" w:eastAsia="宋体" w:cs="宋体"/>
                <w:color w:val="000000"/>
                <w:sz w:val="22"/>
              </w:rPr>
              <w:t>869.54</w:t>
            </w:r>
          </w:p>
        </w:tc>
        <w:tc>
          <w:tcPr>
            <w:tcW w:w="1067" w:type="dxa"/>
            <w:tcBorders>
              <w:top w:val="nil"/>
              <w:left w:val="nil"/>
              <w:bottom w:val="single" w:color="auto" w:sz="4" w:space="0"/>
              <w:right w:val="single" w:color="auto" w:sz="4" w:space="0"/>
            </w:tcBorders>
            <w:noWrap/>
            <w:vAlign w:val="center"/>
          </w:tcPr>
          <w:p w14:paraId="3997A134">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091026D4">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4BAE4BD0">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20157DF4">
        <w:tblPrEx>
          <w:tblCellMar>
            <w:top w:w="0" w:type="dxa"/>
            <w:left w:w="108" w:type="dxa"/>
            <w:bottom w:w="0" w:type="dxa"/>
            <w:right w:w="108" w:type="dxa"/>
          </w:tblCellMar>
        </w:tblPrEx>
        <w:trPr>
          <w:trHeight w:val="3780" w:hRule="atLeast"/>
        </w:trPr>
        <w:tc>
          <w:tcPr>
            <w:tcW w:w="700" w:type="dxa"/>
            <w:tcBorders>
              <w:top w:val="nil"/>
              <w:left w:val="single" w:color="auto" w:sz="4" w:space="0"/>
              <w:bottom w:val="single" w:color="auto" w:sz="4" w:space="0"/>
              <w:right w:val="single" w:color="auto" w:sz="4" w:space="0"/>
            </w:tcBorders>
            <w:noWrap/>
            <w:vAlign w:val="center"/>
          </w:tcPr>
          <w:p w14:paraId="0F3E4A0B">
            <w:pPr>
              <w:widowControl/>
              <w:jc w:val="center"/>
              <w:rPr>
                <w:rFonts w:hint="eastAsia" w:ascii="宋体" w:hAnsi="宋体" w:eastAsia="宋体" w:cs="宋体"/>
                <w:color w:val="000000"/>
                <w:sz w:val="22"/>
              </w:rPr>
            </w:pPr>
            <w:r>
              <w:rPr>
                <w:rFonts w:hint="eastAsia" w:ascii="宋体" w:hAnsi="宋体" w:eastAsia="宋体" w:cs="宋体"/>
                <w:color w:val="000000"/>
                <w:sz w:val="22"/>
              </w:rPr>
              <w:t>2</w:t>
            </w:r>
          </w:p>
        </w:tc>
        <w:tc>
          <w:tcPr>
            <w:tcW w:w="1570" w:type="dxa"/>
            <w:tcBorders>
              <w:top w:val="nil"/>
              <w:left w:val="nil"/>
              <w:bottom w:val="single" w:color="auto" w:sz="4" w:space="0"/>
              <w:right w:val="single" w:color="auto" w:sz="4" w:space="0"/>
            </w:tcBorders>
            <w:noWrap/>
            <w:vAlign w:val="center"/>
          </w:tcPr>
          <w:p w14:paraId="63AB4A75">
            <w:pPr>
              <w:widowControl/>
              <w:jc w:val="center"/>
              <w:rPr>
                <w:rFonts w:hint="eastAsia" w:ascii="宋体" w:hAnsi="宋体" w:eastAsia="宋体" w:cs="宋体"/>
                <w:sz w:val="22"/>
              </w:rPr>
            </w:pPr>
            <w:r>
              <w:rPr>
                <w:rFonts w:hint="eastAsia" w:ascii="宋体" w:hAnsi="宋体" w:eastAsia="宋体" w:cs="宋体"/>
                <w:sz w:val="22"/>
              </w:rPr>
              <w:t>床边扶手</w:t>
            </w:r>
          </w:p>
        </w:tc>
        <w:tc>
          <w:tcPr>
            <w:tcW w:w="880" w:type="dxa"/>
            <w:tcBorders>
              <w:top w:val="nil"/>
              <w:left w:val="nil"/>
              <w:bottom w:val="single" w:color="auto" w:sz="4" w:space="0"/>
              <w:right w:val="single" w:color="auto" w:sz="4" w:space="0"/>
            </w:tcBorders>
            <w:noWrap/>
            <w:vAlign w:val="center"/>
          </w:tcPr>
          <w:p w14:paraId="3D5448C4">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65784E02">
            <w:pPr>
              <w:widowControl/>
              <w:jc w:val="left"/>
              <w:rPr>
                <w:rFonts w:hint="eastAsia" w:ascii="宋体" w:hAnsi="宋体" w:eastAsia="宋体" w:cs="宋体"/>
                <w:color w:val="000000"/>
                <w:sz w:val="22"/>
              </w:rPr>
            </w:pPr>
            <w:r>
              <w:rPr>
                <w:rFonts w:hint="eastAsia" w:ascii="宋体" w:hAnsi="宋体" w:eastAsia="宋体" w:cs="宋体"/>
                <w:color w:val="000000"/>
                <w:sz w:val="22"/>
              </w:rPr>
              <w:t>1、底座尺寸：500*600mm；</w:t>
            </w:r>
            <w:r>
              <w:rPr>
                <w:rFonts w:hint="eastAsia" w:ascii="宋体" w:hAnsi="宋体" w:eastAsia="宋体" w:cs="宋体"/>
                <w:color w:val="000000"/>
                <w:sz w:val="22"/>
              </w:rPr>
              <w:br w:type="textWrapping"/>
            </w:r>
            <w:r>
              <w:rPr>
                <w:rFonts w:hint="eastAsia" w:ascii="宋体" w:hAnsi="宋体" w:eastAsia="宋体" w:cs="宋体"/>
                <w:color w:val="000000"/>
                <w:sz w:val="22"/>
              </w:rPr>
              <w:t>2、重    量：10.1KG</w:t>
            </w:r>
            <w:r>
              <w:rPr>
                <w:rFonts w:hint="eastAsia" w:ascii="宋体" w:hAnsi="宋体" w:eastAsia="宋体" w:cs="宋体"/>
                <w:color w:val="000000"/>
                <w:sz w:val="22"/>
              </w:rPr>
              <w:br w:type="textWrapping"/>
            </w:r>
            <w:r>
              <w:rPr>
                <w:rFonts w:hint="eastAsia" w:ascii="宋体" w:hAnsi="宋体" w:eastAsia="宋体" w:cs="宋体"/>
                <w:color w:val="000000"/>
                <w:sz w:val="22"/>
              </w:rPr>
              <w:t>3、高    度：970MM，高度6档可调，高度升降范围：82-97cm，</w:t>
            </w:r>
            <w:r>
              <w:rPr>
                <w:rFonts w:hint="eastAsia" w:ascii="宋体" w:hAnsi="宋体" w:eastAsia="宋体" w:cs="宋体"/>
                <w:color w:val="000000"/>
                <w:sz w:val="22"/>
              </w:rPr>
              <w:br w:type="textWrapping"/>
            </w:r>
            <w:r>
              <w:rPr>
                <w:rFonts w:hint="eastAsia" w:ascii="宋体" w:hAnsi="宋体" w:eastAsia="宋体" w:cs="宋体"/>
                <w:color w:val="000000"/>
                <w:sz w:val="22"/>
              </w:rPr>
              <w:t>产品特点</w:t>
            </w:r>
            <w:r>
              <w:rPr>
                <w:rFonts w:hint="eastAsia" w:ascii="宋体" w:hAnsi="宋体" w:eastAsia="宋体" w:cs="宋体"/>
                <w:color w:val="000000"/>
                <w:sz w:val="22"/>
              </w:rPr>
              <w:br w:type="textWrapping"/>
            </w:r>
            <w:r>
              <w:rPr>
                <w:rFonts w:hint="eastAsia" w:ascii="宋体" w:hAnsi="宋体" w:eastAsia="宋体" w:cs="宋体"/>
                <w:color w:val="000000"/>
                <w:sz w:val="22"/>
              </w:rPr>
              <w:t>1、底座表面烤漆，稳固安全。</w:t>
            </w:r>
            <w:r>
              <w:rPr>
                <w:rFonts w:hint="eastAsia" w:ascii="宋体" w:hAnsi="宋体" w:eastAsia="宋体" w:cs="宋体"/>
                <w:color w:val="000000"/>
                <w:sz w:val="22"/>
              </w:rPr>
              <w:br w:type="textWrapping"/>
            </w:r>
            <w:r>
              <w:rPr>
                <w:rFonts w:hint="eastAsia" w:ascii="宋体" w:hAnsi="宋体" w:eastAsia="宋体" w:cs="宋体"/>
                <w:color w:val="000000"/>
                <w:sz w:val="22"/>
              </w:rPr>
              <w:t>2、固定立柱套管采用直径42mm优质碳钢机加工而成，采用整体螺丝固定的方式，安全美观。</w:t>
            </w:r>
            <w:r>
              <w:rPr>
                <w:rFonts w:hint="eastAsia" w:ascii="宋体" w:hAnsi="宋体" w:eastAsia="宋体" w:cs="宋体"/>
                <w:color w:val="000000"/>
                <w:sz w:val="22"/>
              </w:rPr>
              <w:br w:type="textWrapping"/>
            </w:r>
            <w:r>
              <w:rPr>
                <w:rFonts w:hint="eastAsia" w:ascii="宋体" w:hAnsi="宋体" w:eastAsia="宋体" w:cs="宋体"/>
                <w:color w:val="000000"/>
                <w:sz w:val="22"/>
              </w:rPr>
              <w:t>3、扶手内衬Φ25*1.1mm不锈钢/镀锌管。</w:t>
            </w:r>
            <w:r>
              <w:rPr>
                <w:rFonts w:hint="eastAsia" w:ascii="宋体" w:hAnsi="宋体" w:eastAsia="宋体" w:cs="宋体"/>
                <w:color w:val="000000"/>
                <w:sz w:val="22"/>
              </w:rPr>
              <w:br w:type="textWrapping"/>
            </w:r>
            <w:r>
              <w:rPr>
                <w:rFonts w:hint="eastAsia" w:ascii="宋体" w:hAnsi="宋体" w:eastAsia="宋体" w:cs="宋体"/>
                <w:color w:val="000000"/>
                <w:sz w:val="22"/>
              </w:rPr>
              <w:t>4、外面套管采用高强度ABS材质。表面采用防滑设计，增加了安全性和舒适度。ABS材料具有抗冲击，耐高温，耐低温，易清洁，不易滋生细菌的特性。</w:t>
            </w:r>
            <w:r>
              <w:rPr>
                <w:rFonts w:hint="eastAsia" w:ascii="宋体" w:hAnsi="宋体" w:eastAsia="宋体" w:cs="宋体"/>
                <w:color w:val="000000"/>
                <w:sz w:val="22"/>
              </w:rPr>
              <w:br w:type="textWrapping"/>
            </w:r>
            <w:r>
              <w:rPr>
                <w:rFonts w:hint="eastAsia" w:ascii="宋体" w:hAnsi="宋体" w:eastAsia="宋体" w:cs="宋体"/>
                <w:color w:val="000000"/>
                <w:sz w:val="22"/>
              </w:rPr>
              <w:t>5、扶手处带夜光带、方便老人夜间起身抓握。</w:t>
            </w:r>
            <w:r>
              <w:rPr>
                <w:rFonts w:hint="eastAsia" w:ascii="宋体" w:hAnsi="宋体" w:eastAsia="宋体" w:cs="宋体"/>
                <w:color w:val="000000"/>
                <w:sz w:val="22"/>
              </w:rPr>
              <w:br w:type="textWrapping"/>
            </w:r>
            <w:r>
              <w:rPr>
                <w:rFonts w:hint="eastAsia" w:ascii="宋体" w:hAnsi="宋体" w:eastAsia="宋体" w:cs="宋体"/>
                <w:color w:val="000000"/>
                <w:sz w:val="22"/>
              </w:rPr>
              <w:t>（包含安装及拆旧，垃圾清理）</w:t>
            </w:r>
          </w:p>
        </w:tc>
        <w:tc>
          <w:tcPr>
            <w:tcW w:w="1020" w:type="dxa"/>
            <w:tcBorders>
              <w:top w:val="nil"/>
              <w:left w:val="nil"/>
              <w:bottom w:val="single" w:color="auto" w:sz="4" w:space="0"/>
              <w:right w:val="single" w:color="auto" w:sz="4" w:space="0"/>
            </w:tcBorders>
            <w:noWrap/>
            <w:vAlign w:val="center"/>
          </w:tcPr>
          <w:p w14:paraId="53559584">
            <w:pPr>
              <w:widowControl/>
              <w:jc w:val="center"/>
              <w:rPr>
                <w:rFonts w:hint="eastAsia" w:ascii="宋体" w:hAnsi="宋体" w:eastAsia="宋体" w:cs="宋体"/>
                <w:color w:val="000000"/>
                <w:sz w:val="22"/>
              </w:rPr>
            </w:pPr>
            <w:r>
              <w:rPr>
                <w:rFonts w:hint="eastAsia" w:ascii="宋体" w:hAnsi="宋体" w:eastAsia="宋体" w:cs="宋体"/>
                <w:color w:val="000000"/>
                <w:sz w:val="22"/>
              </w:rPr>
              <w:t>5</w:t>
            </w:r>
          </w:p>
        </w:tc>
        <w:tc>
          <w:tcPr>
            <w:tcW w:w="1067" w:type="dxa"/>
            <w:tcBorders>
              <w:top w:val="nil"/>
              <w:left w:val="nil"/>
              <w:bottom w:val="single" w:color="auto" w:sz="4" w:space="0"/>
              <w:right w:val="single" w:color="auto" w:sz="4" w:space="0"/>
            </w:tcBorders>
            <w:noWrap/>
            <w:vAlign w:val="center"/>
          </w:tcPr>
          <w:p w14:paraId="1555CD49">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17B12551">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01F145F5">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05AC22F9">
        <w:tblPrEx>
          <w:tblCellMar>
            <w:top w:w="0" w:type="dxa"/>
            <w:left w:w="108" w:type="dxa"/>
            <w:bottom w:w="0" w:type="dxa"/>
            <w:right w:w="108" w:type="dxa"/>
          </w:tblCellMar>
        </w:tblPrEx>
        <w:trPr>
          <w:trHeight w:val="810" w:hRule="atLeast"/>
        </w:trPr>
        <w:tc>
          <w:tcPr>
            <w:tcW w:w="700" w:type="dxa"/>
            <w:tcBorders>
              <w:top w:val="nil"/>
              <w:left w:val="single" w:color="auto" w:sz="4" w:space="0"/>
              <w:bottom w:val="single" w:color="auto" w:sz="4" w:space="0"/>
              <w:right w:val="single" w:color="auto" w:sz="4" w:space="0"/>
            </w:tcBorders>
            <w:noWrap/>
            <w:vAlign w:val="center"/>
          </w:tcPr>
          <w:p w14:paraId="738DCB16">
            <w:pPr>
              <w:widowControl/>
              <w:jc w:val="center"/>
              <w:rPr>
                <w:rFonts w:hint="eastAsia" w:ascii="宋体" w:hAnsi="宋体" w:eastAsia="宋体" w:cs="宋体"/>
                <w:color w:val="000000"/>
                <w:sz w:val="22"/>
              </w:rPr>
            </w:pPr>
            <w:r>
              <w:rPr>
                <w:rFonts w:hint="eastAsia" w:ascii="宋体" w:hAnsi="宋体" w:eastAsia="宋体" w:cs="宋体"/>
                <w:color w:val="000000"/>
                <w:sz w:val="22"/>
              </w:rPr>
              <w:t>3</w:t>
            </w:r>
          </w:p>
        </w:tc>
        <w:tc>
          <w:tcPr>
            <w:tcW w:w="1570" w:type="dxa"/>
            <w:tcBorders>
              <w:top w:val="nil"/>
              <w:left w:val="nil"/>
              <w:bottom w:val="single" w:color="auto" w:sz="4" w:space="0"/>
              <w:right w:val="single" w:color="auto" w:sz="4" w:space="0"/>
            </w:tcBorders>
            <w:noWrap/>
            <w:vAlign w:val="center"/>
          </w:tcPr>
          <w:p w14:paraId="21B50CD8">
            <w:pPr>
              <w:widowControl/>
              <w:jc w:val="center"/>
              <w:rPr>
                <w:rFonts w:hint="eastAsia" w:ascii="宋体" w:hAnsi="宋体" w:eastAsia="宋体" w:cs="宋体"/>
                <w:sz w:val="22"/>
              </w:rPr>
            </w:pPr>
            <w:r>
              <w:rPr>
                <w:rFonts w:hint="eastAsia" w:ascii="宋体" w:hAnsi="宋体" w:eastAsia="宋体" w:cs="宋体"/>
                <w:sz w:val="22"/>
              </w:rPr>
              <w:t>灯具</w:t>
            </w:r>
          </w:p>
        </w:tc>
        <w:tc>
          <w:tcPr>
            <w:tcW w:w="880" w:type="dxa"/>
            <w:tcBorders>
              <w:top w:val="nil"/>
              <w:left w:val="nil"/>
              <w:bottom w:val="single" w:color="auto" w:sz="4" w:space="0"/>
              <w:right w:val="single" w:color="auto" w:sz="4" w:space="0"/>
            </w:tcBorders>
            <w:noWrap/>
            <w:vAlign w:val="center"/>
          </w:tcPr>
          <w:p w14:paraId="39BA8C11">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449C3A99">
            <w:pPr>
              <w:widowControl/>
              <w:jc w:val="left"/>
              <w:rPr>
                <w:rFonts w:hint="eastAsia" w:ascii="宋体" w:hAnsi="宋体" w:eastAsia="宋体" w:cs="宋体"/>
                <w:color w:val="000000"/>
                <w:sz w:val="22"/>
              </w:rPr>
            </w:pPr>
            <w:r>
              <w:rPr>
                <w:rFonts w:hint="eastAsia" w:ascii="宋体" w:hAnsi="宋体" w:eastAsia="宋体" w:cs="宋体"/>
                <w:color w:val="000000"/>
                <w:sz w:val="22"/>
              </w:rPr>
              <w:t>LED节能灯，40W，含灯座</w:t>
            </w:r>
            <w:r>
              <w:rPr>
                <w:rFonts w:hint="eastAsia" w:ascii="宋体" w:hAnsi="宋体" w:eastAsia="宋体" w:cs="宋体"/>
                <w:color w:val="000000"/>
                <w:sz w:val="22"/>
              </w:rPr>
              <w:br w:type="textWrapping"/>
            </w:r>
            <w:r>
              <w:rPr>
                <w:rFonts w:hint="eastAsia" w:ascii="宋体" w:hAnsi="宋体" w:eastAsia="宋体" w:cs="宋体"/>
                <w:color w:val="000000"/>
                <w:sz w:val="22"/>
              </w:rPr>
              <w:t>（含挪动家具、脚手架拆除与搭建、安装及拆旧，垃圾清理）</w:t>
            </w:r>
          </w:p>
        </w:tc>
        <w:tc>
          <w:tcPr>
            <w:tcW w:w="1020" w:type="dxa"/>
            <w:tcBorders>
              <w:top w:val="nil"/>
              <w:left w:val="nil"/>
              <w:bottom w:val="single" w:color="auto" w:sz="4" w:space="0"/>
              <w:right w:val="single" w:color="auto" w:sz="4" w:space="0"/>
            </w:tcBorders>
            <w:noWrap/>
            <w:vAlign w:val="center"/>
          </w:tcPr>
          <w:p w14:paraId="3880D1EE">
            <w:pPr>
              <w:widowControl/>
              <w:jc w:val="center"/>
              <w:rPr>
                <w:rFonts w:hint="eastAsia" w:ascii="宋体" w:hAnsi="宋体" w:eastAsia="宋体" w:cs="宋体"/>
                <w:color w:val="000000"/>
                <w:sz w:val="22"/>
              </w:rPr>
            </w:pPr>
            <w:r>
              <w:rPr>
                <w:rFonts w:hint="eastAsia" w:ascii="宋体" w:hAnsi="宋体" w:eastAsia="宋体" w:cs="宋体"/>
                <w:color w:val="000000"/>
                <w:sz w:val="22"/>
              </w:rPr>
              <w:t>559</w:t>
            </w:r>
          </w:p>
        </w:tc>
        <w:tc>
          <w:tcPr>
            <w:tcW w:w="1067" w:type="dxa"/>
            <w:tcBorders>
              <w:top w:val="nil"/>
              <w:left w:val="nil"/>
              <w:bottom w:val="single" w:color="auto" w:sz="4" w:space="0"/>
              <w:right w:val="single" w:color="auto" w:sz="4" w:space="0"/>
            </w:tcBorders>
            <w:noWrap/>
            <w:vAlign w:val="center"/>
          </w:tcPr>
          <w:p w14:paraId="410262D7">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1396A19C">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14C28670">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09BA04EB">
        <w:tblPrEx>
          <w:tblCellMar>
            <w:top w:w="0" w:type="dxa"/>
            <w:left w:w="108" w:type="dxa"/>
            <w:bottom w:w="0" w:type="dxa"/>
            <w:right w:w="108" w:type="dxa"/>
          </w:tblCellMar>
        </w:tblPrEx>
        <w:trPr>
          <w:trHeight w:val="810" w:hRule="atLeast"/>
        </w:trPr>
        <w:tc>
          <w:tcPr>
            <w:tcW w:w="700" w:type="dxa"/>
            <w:tcBorders>
              <w:top w:val="nil"/>
              <w:left w:val="single" w:color="auto" w:sz="4" w:space="0"/>
              <w:bottom w:val="single" w:color="auto" w:sz="4" w:space="0"/>
              <w:right w:val="single" w:color="auto" w:sz="4" w:space="0"/>
            </w:tcBorders>
            <w:noWrap/>
            <w:vAlign w:val="center"/>
          </w:tcPr>
          <w:p w14:paraId="37C66B59">
            <w:pPr>
              <w:widowControl/>
              <w:jc w:val="center"/>
              <w:rPr>
                <w:rFonts w:hint="eastAsia" w:ascii="宋体" w:hAnsi="宋体" w:eastAsia="宋体" w:cs="宋体"/>
                <w:color w:val="000000"/>
                <w:sz w:val="22"/>
              </w:rPr>
            </w:pPr>
            <w:r>
              <w:rPr>
                <w:rFonts w:hint="eastAsia" w:ascii="宋体" w:hAnsi="宋体" w:eastAsia="宋体" w:cs="宋体"/>
                <w:color w:val="000000"/>
                <w:sz w:val="22"/>
              </w:rPr>
              <w:t>4</w:t>
            </w:r>
          </w:p>
        </w:tc>
        <w:tc>
          <w:tcPr>
            <w:tcW w:w="1570" w:type="dxa"/>
            <w:tcBorders>
              <w:top w:val="nil"/>
              <w:left w:val="nil"/>
              <w:bottom w:val="single" w:color="auto" w:sz="4" w:space="0"/>
              <w:right w:val="single" w:color="auto" w:sz="4" w:space="0"/>
            </w:tcBorders>
            <w:noWrap/>
            <w:vAlign w:val="center"/>
          </w:tcPr>
          <w:p w14:paraId="5210F459">
            <w:pPr>
              <w:widowControl/>
              <w:jc w:val="center"/>
              <w:rPr>
                <w:rFonts w:hint="eastAsia" w:ascii="宋体" w:hAnsi="宋体" w:eastAsia="宋体" w:cs="宋体"/>
                <w:sz w:val="22"/>
              </w:rPr>
            </w:pPr>
            <w:r>
              <w:rPr>
                <w:rFonts w:hint="eastAsia" w:ascii="宋体" w:hAnsi="宋体" w:eastAsia="宋体" w:cs="宋体"/>
                <w:sz w:val="22"/>
              </w:rPr>
              <w:t>插座</w:t>
            </w:r>
          </w:p>
        </w:tc>
        <w:tc>
          <w:tcPr>
            <w:tcW w:w="880" w:type="dxa"/>
            <w:tcBorders>
              <w:top w:val="nil"/>
              <w:left w:val="nil"/>
              <w:bottom w:val="single" w:color="auto" w:sz="4" w:space="0"/>
              <w:right w:val="single" w:color="auto" w:sz="4" w:space="0"/>
            </w:tcBorders>
            <w:noWrap/>
            <w:vAlign w:val="center"/>
          </w:tcPr>
          <w:p w14:paraId="6F7ACAF4">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54C8DD90">
            <w:pPr>
              <w:widowControl/>
              <w:jc w:val="left"/>
              <w:rPr>
                <w:rFonts w:hint="eastAsia" w:ascii="宋体" w:hAnsi="宋体" w:eastAsia="宋体" w:cs="宋体"/>
                <w:color w:val="000000"/>
                <w:sz w:val="22"/>
              </w:rPr>
            </w:pPr>
            <w:r>
              <w:rPr>
                <w:rFonts w:hint="eastAsia" w:ascii="宋体" w:hAnsi="宋体" w:eastAsia="宋体" w:cs="宋体"/>
                <w:color w:val="000000"/>
                <w:sz w:val="22"/>
              </w:rPr>
              <w:t>包含一开五孔插座、五孔插座、空调专用插座</w:t>
            </w:r>
            <w:r>
              <w:rPr>
                <w:rFonts w:hint="eastAsia" w:ascii="宋体" w:hAnsi="宋体" w:eastAsia="宋体" w:cs="宋体"/>
                <w:color w:val="000000"/>
                <w:sz w:val="22"/>
              </w:rPr>
              <w:br w:type="textWrapping"/>
            </w:r>
            <w:r>
              <w:rPr>
                <w:rFonts w:hint="eastAsia" w:ascii="宋体" w:hAnsi="宋体" w:eastAsia="宋体" w:cs="宋体"/>
                <w:color w:val="000000"/>
                <w:sz w:val="22"/>
              </w:rPr>
              <w:t>（含挪动家具、脚手架拆除与搭建、安装及拆旧，垃圾清理）</w:t>
            </w:r>
          </w:p>
        </w:tc>
        <w:tc>
          <w:tcPr>
            <w:tcW w:w="1020" w:type="dxa"/>
            <w:tcBorders>
              <w:top w:val="nil"/>
              <w:left w:val="nil"/>
              <w:bottom w:val="single" w:color="auto" w:sz="4" w:space="0"/>
              <w:right w:val="single" w:color="auto" w:sz="4" w:space="0"/>
            </w:tcBorders>
            <w:noWrap/>
            <w:vAlign w:val="center"/>
          </w:tcPr>
          <w:p w14:paraId="38E8BEF2">
            <w:pPr>
              <w:widowControl/>
              <w:jc w:val="center"/>
              <w:rPr>
                <w:rFonts w:hint="eastAsia" w:ascii="宋体" w:hAnsi="宋体" w:eastAsia="宋体" w:cs="宋体"/>
                <w:color w:val="000000"/>
                <w:sz w:val="22"/>
              </w:rPr>
            </w:pPr>
            <w:r>
              <w:rPr>
                <w:rFonts w:hint="eastAsia" w:ascii="宋体" w:hAnsi="宋体" w:eastAsia="宋体" w:cs="宋体"/>
                <w:color w:val="000000"/>
                <w:sz w:val="22"/>
              </w:rPr>
              <w:t>703</w:t>
            </w:r>
          </w:p>
        </w:tc>
        <w:tc>
          <w:tcPr>
            <w:tcW w:w="1067" w:type="dxa"/>
            <w:tcBorders>
              <w:top w:val="nil"/>
              <w:left w:val="nil"/>
              <w:bottom w:val="single" w:color="auto" w:sz="4" w:space="0"/>
              <w:right w:val="single" w:color="auto" w:sz="4" w:space="0"/>
            </w:tcBorders>
            <w:noWrap/>
            <w:vAlign w:val="center"/>
          </w:tcPr>
          <w:p w14:paraId="53F21764">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09782A21">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61F4DC73">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7EF813BD">
        <w:tblPrEx>
          <w:tblCellMar>
            <w:top w:w="0" w:type="dxa"/>
            <w:left w:w="108" w:type="dxa"/>
            <w:bottom w:w="0" w:type="dxa"/>
            <w:right w:w="108" w:type="dxa"/>
          </w:tblCellMar>
        </w:tblPrEx>
        <w:trPr>
          <w:trHeight w:val="1620" w:hRule="atLeast"/>
        </w:trPr>
        <w:tc>
          <w:tcPr>
            <w:tcW w:w="700" w:type="dxa"/>
            <w:tcBorders>
              <w:top w:val="nil"/>
              <w:left w:val="single" w:color="auto" w:sz="4" w:space="0"/>
              <w:bottom w:val="single" w:color="auto" w:sz="4" w:space="0"/>
              <w:right w:val="single" w:color="auto" w:sz="4" w:space="0"/>
            </w:tcBorders>
            <w:noWrap/>
            <w:vAlign w:val="center"/>
          </w:tcPr>
          <w:p w14:paraId="405B5661">
            <w:pPr>
              <w:widowControl/>
              <w:jc w:val="center"/>
              <w:rPr>
                <w:rFonts w:hint="eastAsia" w:ascii="宋体" w:hAnsi="宋体" w:eastAsia="宋体" w:cs="宋体"/>
                <w:color w:val="000000"/>
                <w:sz w:val="22"/>
              </w:rPr>
            </w:pPr>
            <w:r>
              <w:rPr>
                <w:rFonts w:hint="eastAsia" w:ascii="宋体" w:hAnsi="宋体" w:eastAsia="宋体" w:cs="宋体"/>
                <w:color w:val="000000"/>
                <w:sz w:val="22"/>
              </w:rPr>
              <w:t>5</w:t>
            </w:r>
          </w:p>
        </w:tc>
        <w:tc>
          <w:tcPr>
            <w:tcW w:w="1570" w:type="dxa"/>
            <w:tcBorders>
              <w:top w:val="nil"/>
              <w:left w:val="nil"/>
              <w:bottom w:val="single" w:color="auto" w:sz="4" w:space="0"/>
              <w:right w:val="single" w:color="auto" w:sz="4" w:space="0"/>
            </w:tcBorders>
            <w:noWrap/>
            <w:vAlign w:val="center"/>
          </w:tcPr>
          <w:p w14:paraId="0B0DAB1F">
            <w:pPr>
              <w:widowControl/>
              <w:jc w:val="center"/>
              <w:rPr>
                <w:rFonts w:hint="eastAsia" w:ascii="宋体" w:hAnsi="宋体" w:eastAsia="宋体" w:cs="宋体"/>
                <w:sz w:val="22"/>
              </w:rPr>
            </w:pPr>
            <w:r>
              <w:rPr>
                <w:rFonts w:hint="eastAsia" w:ascii="宋体" w:hAnsi="宋体" w:eastAsia="宋体" w:cs="宋体"/>
                <w:sz w:val="22"/>
              </w:rPr>
              <w:t>漏电保护器</w:t>
            </w:r>
          </w:p>
        </w:tc>
        <w:tc>
          <w:tcPr>
            <w:tcW w:w="880" w:type="dxa"/>
            <w:tcBorders>
              <w:top w:val="nil"/>
              <w:left w:val="nil"/>
              <w:bottom w:val="single" w:color="auto" w:sz="4" w:space="0"/>
              <w:right w:val="single" w:color="auto" w:sz="4" w:space="0"/>
            </w:tcBorders>
            <w:noWrap/>
            <w:vAlign w:val="center"/>
          </w:tcPr>
          <w:p w14:paraId="266A7C9C">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5E3B36ED">
            <w:pPr>
              <w:widowControl/>
              <w:jc w:val="left"/>
              <w:rPr>
                <w:rFonts w:hint="eastAsia" w:ascii="宋体" w:hAnsi="宋体" w:eastAsia="宋体" w:cs="宋体"/>
                <w:color w:val="000000"/>
                <w:sz w:val="22"/>
              </w:rPr>
            </w:pPr>
            <w:r>
              <w:rPr>
                <w:rFonts w:hint="eastAsia" w:ascii="宋体" w:hAnsi="宋体" w:eastAsia="宋体" w:cs="宋体"/>
                <w:color w:val="000000"/>
                <w:sz w:val="22"/>
              </w:rPr>
              <w:t>漏电短路保护器          P数 2P</w:t>
            </w:r>
            <w:r>
              <w:rPr>
                <w:rFonts w:hint="eastAsia" w:ascii="宋体" w:hAnsi="宋体" w:eastAsia="宋体" w:cs="宋体"/>
                <w:color w:val="000000"/>
                <w:sz w:val="22"/>
              </w:rPr>
              <w:br w:type="textWrapping"/>
            </w:r>
            <w:r>
              <w:rPr>
                <w:rFonts w:hint="eastAsia" w:ascii="宋体" w:hAnsi="宋体" w:eastAsia="宋体" w:cs="宋体"/>
                <w:color w:val="000000"/>
                <w:sz w:val="22"/>
              </w:rPr>
              <w:t>规定电流 20A         负载功率：≤4400W                                （含挪动家具、脚手架拆除与搭建、安装及拆旧，垃圾清理）</w:t>
            </w:r>
          </w:p>
        </w:tc>
        <w:tc>
          <w:tcPr>
            <w:tcW w:w="1020" w:type="dxa"/>
            <w:tcBorders>
              <w:top w:val="nil"/>
              <w:left w:val="nil"/>
              <w:bottom w:val="single" w:color="auto" w:sz="4" w:space="0"/>
              <w:right w:val="single" w:color="auto" w:sz="4" w:space="0"/>
            </w:tcBorders>
            <w:noWrap/>
            <w:vAlign w:val="center"/>
          </w:tcPr>
          <w:p w14:paraId="20B6FC2A">
            <w:pPr>
              <w:widowControl/>
              <w:jc w:val="center"/>
              <w:rPr>
                <w:rFonts w:hint="eastAsia" w:ascii="宋体" w:hAnsi="宋体" w:eastAsia="宋体" w:cs="宋体"/>
                <w:color w:val="000000"/>
                <w:sz w:val="22"/>
              </w:rPr>
            </w:pPr>
            <w:r>
              <w:rPr>
                <w:rFonts w:hint="eastAsia" w:ascii="宋体" w:hAnsi="宋体" w:eastAsia="宋体" w:cs="宋体"/>
                <w:color w:val="000000"/>
                <w:sz w:val="22"/>
              </w:rPr>
              <w:t>65</w:t>
            </w:r>
          </w:p>
        </w:tc>
        <w:tc>
          <w:tcPr>
            <w:tcW w:w="1067" w:type="dxa"/>
            <w:tcBorders>
              <w:top w:val="nil"/>
              <w:left w:val="nil"/>
              <w:bottom w:val="single" w:color="auto" w:sz="4" w:space="0"/>
              <w:right w:val="single" w:color="auto" w:sz="4" w:space="0"/>
            </w:tcBorders>
            <w:noWrap/>
            <w:vAlign w:val="center"/>
          </w:tcPr>
          <w:p w14:paraId="26F49779">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1063C9FD">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5F4897E5">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5C9B4865">
        <w:tblPrEx>
          <w:tblCellMar>
            <w:top w:w="0" w:type="dxa"/>
            <w:left w:w="108" w:type="dxa"/>
            <w:bottom w:w="0" w:type="dxa"/>
            <w:right w:w="108" w:type="dxa"/>
          </w:tblCellMar>
        </w:tblPrEx>
        <w:trPr>
          <w:trHeight w:val="1080" w:hRule="atLeast"/>
        </w:trPr>
        <w:tc>
          <w:tcPr>
            <w:tcW w:w="700" w:type="dxa"/>
            <w:tcBorders>
              <w:top w:val="nil"/>
              <w:left w:val="single" w:color="auto" w:sz="4" w:space="0"/>
              <w:bottom w:val="single" w:color="auto" w:sz="4" w:space="0"/>
              <w:right w:val="single" w:color="auto" w:sz="4" w:space="0"/>
            </w:tcBorders>
            <w:noWrap/>
            <w:vAlign w:val="center"/>
          </w:tcPr>
          <w:p w14:paraId="0E1A3AEA">
            <w:pPr>
              <w:widowControl/>
              <w:jc w:val="center"/>
              <w:rPr>
                <w:rFonts w:hint="eastAsia" w:ascii="宋体" w:hAnsi="宋体" w:eastAsia="宋体" w:cs="宋体"/>
                <w:color w:val="000000"/>
                <w:sz w:val="22"/>
              </w:rPr>
            </w:pPr>
            <w:r>
              <w:rPr>
                <w:rFonts w:hint="eastAsia" w:ascii="宋体" w:hAnsi="宋体" w:eastAsia="宋体" w:cs="宋体"/>
                <w:color w:val="000000"/>
                <w:sz w:val="22"/>
              </w:rPr>
              <w:t>6</w:t>
            </w:r>
          </w:p>
        </w:tc>
        <w:tc>
          <w:tcPr>
            <w:tcW w:w="1570" w:type="dxa"/>
            <w:tcBorders>
              <w:top w:val="nil"/>
              <w:left w:val="nil"/>
              <w:bottom w:val="single" w:color="auto" w:sz="4" w:space="0"/>
              <w:right w:val="single" w:color="auto" w:sz="4" w:space="0"/>
            </w:tcBorders>
            <w:noWrap/>
            <w:vAlign w:val="center"/>
          </w:tcPr>
          <w:p w14:paraId="1F52E339">
            <w:pPr>
              <w:widowControl/>
              <w:jc w:val="center"/>
              <w:rPr>
                <w:rFonts w:hint="eastAsia" w:ascii="宋体" w:hAnsi="宋体" w:eastAsia="宋体" w:cs="宋体"/>
                <w:sz w:val="22"/>
              </w:rPr>
            </w:pPr>
            <w:r>
              <w:rPr>
                <w:rFonts w:hint="eastAsia" w:ascii="宋体" w:hAnsi="宋体" w:eastAsia="宋体" w:cs="宋体"/>
                <w:sz w:val="22"/>
              </w:rPr>
              <w:t>不锈钢扶手</w:t>
            </w:r>
          </w:p>
        </w:tc>
        <w:tc>
          <w:tcPr>
            <w:tcW w:w="880" w:type="dxa"/>
            <w:tcBorders>
              <w:top w:val="nil"/>
              <w:left w:val="nil"/>
              <w:bottom w:val="single" w:color="auto" w:sz="4" w:space="0"/>
              <w:right w:val="single" w:color="auto" w:sz="4" w:space="0"/>
            </w:tcBorders>
            <w:noWrap/>
            <w:vAlign w:val="center"/>
          </w:tcPr>
          <w:p w14:paraId="49E3CEBC">
            <w:pPr>
              <w:widowControl/>
              <w:jc w:val="center"/>
              <w:rPr>
                <w:rFonts w:hint="eastAsia" w:ascii="宋体" w:hAnsi="宋体" w:eastAsia="宋体" w:cs="宋体"/>
                <w:color w:val="000000"/>
                <w:sz w:val="22"/>
              </w:rPr>
            </w:pPr>
            <w:r>
              <w:rPr>
                <w:rFonts w:hint="eastAsia" w:ascii="宋体" w:hAnsi="宋体" w:eastAsia="宋体" w:cs="宋体"/>
                <w:color w:val="000000"/>
                <w:sz w:val="22"/>
              </w:rPr>
              <w:t>米</w:t>
            </w:r>
          </w:p>
        </w:tc>
        <w:tc>
          <w:tcPr>
            <w:tcW w:w="5807" w:type="dxa"/>
            <w:tcBorders>
              <w:top w:val="nil"/>
              <w:left w:val="nil"/>
              <w:bottom w:val="single" w:color="auto" w:sz="4" w:space="0"/>
              <w:right w:val="single" w:color="auto" w:sz="4" w:space="0"/>
            </w:tcBorders>
            <w:vAlign w:val="center"/>
          </w:tcPr>
          <w:p w14:paraId="437ED1A5">
            <w:pPr>
              <w:widowControl/>
              <w:jc w:val="left"/>
              <w:rPr>
                <w:rFonts w:hint="eastAsia" w:ascii="宋体" w:hAnsi="宋体" w:eastAsia="宋体" w:cs="宋体"/>
                <w:color w:val="000000"/>
                <w:sz w:val="22"/>
              </w:rPr>
            </w:pPr>
            <w:r>
              <w:rPr>
                <w:rFonts w:hint="eastAsia" w:ascii="宋体" w:hAnsi="宋体" w:eastAsia="宋体" w:cs="宋体"/>
                <w:color w:val="000000"/>
                <w:sz w:val="22"/>
              </w:rPr>
              <w:t>扶手51*1.0白钢管       立柱32*.8白钢管</w:t>
            </w:r>
            <w:r>
              <w:rPr>
                <w:rFonts w:hint="eastAsia" w:ascii="宋体" w:hAnsi="宋体" w:eastAsia="宋体" w:cs="宋体"/>
                <w:color w:val="000000"/>
                <w:sz w:val="22"/>
              </w:rPr>
              <w:br w:type="textWrapping"/>
            </w:r>
            <w:r>
              <w:rPr>
                <w:rFonts w:hint="eastAsia" w:ascii="宋体" w:hAnsi="宋体" w:eastAsia="宋体" w:cs="宋体"/>
                <w:color w:val="000000"/>
                <w:sz w:val="22"/>
              </w:rPr>
              <w:t>立管中间间距120mm                                  （包含安装及拆旧，垃圾清理）</w:t>
            </w:r>
          </w:p>
        </w:tc>
        <w:tc>
          <w:tcPr>
            <w:tcW w:w="1020" w:type="dxa"/>
            <w:tcBorders>
              <w:top w:val="nil"/>
              <w:left w:val="nil"/>
              <w:bottom w:val="single" w:color="auto" w:sz="4" w:space="0"/>
              <w:right w:val="single" w:color="auto" w:sz="4" w:space="0"/>
            </w:tcBorders>
            <w:noWrap/>
            <w:vAlign w:val="center"/>
          </w:tcPr>
          <w:p w14:paraId="733D8E7D">
            <w:pPr>
              <w:widowControl/>
              <w:jc w:val="center"/>
              <w:rPr>
                <w:rFonts w:hint="eastAsia" w:ascii="宋体" w:hAnsi="宋体" w:eastAsia="宋体" w:cs="宋体"/>
                <w:color w:val="000000"/>
                <w:sz w:val="22"/>
              </w:rPr>
            </w:pPr>
            <w:r>
              <w:rPr>
                <w:rFonts w:hint="eastAsia" w:ascii="宋体" w:hAnsi="宋体" w:eastAsia="宋体" w:cs="宋体"/>
                <w:color w:val="000000"/>
                <w:sz w:val="22"/>
              </w:rPr>
              <w:t>41.5</w:t>
            </w:r>
          </w:p>
        </w:tc>
        <w:tc>
          <w:tcPr>
            <w:tcW w:w="1067" w:type="dxa"/>
            <w:tcBorders>
              <w:top w:val="nil"/>
              <w:left w:val="nil"/>
              <w:bottom w:val="single" w:color="auto" w:sz="4" w:space="0"/>
              <w:right w:val="single" w:color="auto" w:sz="4" w:space="0"/>
            </w:tcBorders>
            <w:noWrap/>
            <w:vAlign w:val="center"/>
          </w:tcPr>
          <w:p w14:paraId="1B9052AA">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0AC003FA">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0365347D">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47F9C2F5">
        <w:tblPrEx>
          <w:tblCellMar>
            <w:top w:w="0" w:type="dxa"/>
            <w:left w:w="108" w:type="dxa"/>
            <w:bottom w:w="0" w:type="dxa"/>
            <w:right w:w="108" w:type="dxa"/>
          </w:tblCellMar>
        </w:tblPrEx>
        <w:trPr>
          <w:trHeight w:val="1890" w:hRule="atLeast"/>
        </w:trPr>
        <w:tc>
          <w:tcPr>
            <w:tcW w:w="700" w:type="dxa"/>
            <w:tcBorders>
              <w:top w:val="nil"/>
              <w:left w:val="single" w:color="auto" w:sz="4" w:space="0"/>
              <w:bottom w:val="single" w:color="auto" w:sz="4" w:space="0"/>
              <w:right w:val="single" w:color="auto" w:sz="4" w:space="0"/>
            </w:tcBorders>
            <w:noWrap/>
            <w:vAlign w:val="center"/>
          </w:tcPr>
          <w:p w14:paraId="4C35323E">
            <w:pPr>
              <w:widowControl/>
              <w:jc w:val="center"/>
              <w:rPr>
                <w:rFonts w:hint="eastAsia" w:ascii="宋体" w:hAnsi="宋体" w:eastAsia="宋体" w:cs="宋体"/>
                <w:color w:val="000000"/>
                <w:sz w:val="22"/>
              </w:rPr>
            </w:pPr>
            <w:r>
              <w:rPr>
                <w:rFonts w:hint="eastAsia" w:ascii="宋体" w:hAnsi="宋体" w:eastAsia="宋体" w:cs="宋体"/>
                <w:color w:val="000000"/>
                <w:sz w:val="22"/>
              </w:rPr>
              <w:t>7</w:t>
            </w:r>
          </w:p>
        </w:tc>
        <w:tc>
          <w:tcPr>
            <w:tcW w:w="1570" w:type="dxa"/>
            <w:tcBorders>
              <w:top w:val="nil"/>
              <w:left w:val="nil"/>
              <w:bottom w:val="single" w:color="auto" w:sz="4" w:space="0"/>
              <w:right w:val="single" w:color="auto" w:sz="4" w:space="0"/>
            </w:tcBorders>
            <w:noWrap/>
            <w:vAlign w:val="center"/>
          </w:tcPr>
          <w:p w14:paraId="2FD54F6A">
            <w:pPr>
              <w:widowControl/>
              <w:jc w:val="center"/>
              <w:rPr>
                <w:rFonts w:hint="eastAsia" w:ascii="宋体" w:hAnsi="宋体" w:eastAsia="宋体" w:cs="宋体"/>
                <w:sz w:val="22"/>
              </w:rPr>
            </w:pPr>
            <w:r>
              <w:rPr>
                <w:rFonts w:hint="eastAsia" w:ascii="宋体" w:hAnsi="宋体" w:eastAsia="宋体" w:cs="宋体"/>
                <w:sz w:val="22"/>
              </w:rPr>
              <w:t>低位灶台</w:t>
            </w:r>
          </w:p>
        </w:tc>
        <w:tc>
          <w:tcPr>
            <w:tcW w:w="880" w:type="dxa"/>
            <w:tcBorders>
              <w:top w:val="nil"/>
              <w:left w:val="nil"/>
              <w:bottom w:val="single" w:color="auto" w:sz="4" w:space="0"/>
              <w:right w:val="single" w:color="auto" w:sz="4" w:space="0"/>
            </w:tcBorders>
            <w:noWrap/>
            <w:vAlign w:val="center"/>
          </w:tcPr>
          <w:p w14:paraId="255455A6">
            <w:pPr>
              <w:widowControl/>
              <w:jc w:val="center"/>
              <w:rPr>
                <w:rFonts w:hint="eastAsia" w:ascii="宋体" w:hAnsi="宋体" w:eastAsia="宋体" w:cs="宋体"/>
                <w:color w:val="000000"/>
                <w:sz w:val="22"/>
              </w:rPr>
            </w:pPr>
            <w:r>
              <w:rPr>
                <w:rFonts w:hint="eastAsia" w:ascii="宋体" w:hAnsi="宋体" w:eastAsia="宋体" w:cs="宋体"/>
                <w:color w:val="000000"/>
                <w:sz w:val="22"/>
              </w:rPr>
              <w:t>米</w:t>
            </w:r>
          </w:p>
        </w:tc>
        <w:tc>
          <w:tcPr>
            <w:tcW w:w="5807" w:type="dxa"/>
            <w:tcBorders>
              <w:top w:val="nil"/>
              <w:left w:val="nil"/>
              <w:bottom w:val="single" w:color="auto" w:sz="4" w:space="0"/>
              <w:right w:val="single" w:color="auto" w:sz="4" w:space="0"/>
            </w:tcBorders>
            <w:vAlign w:val="center"/>
          </w:tcPr>
          <w:p w14:paraId="2F66875D">
            <w:pPr>
              <w:widowControl/>
              <w:jc w:val="left"/>
              <w:rPr>
                <w:rFonts w:hint="eastAsia" w:ascii="宋体" w:hAnsi="宋体" w:eastAsia="宋体" w:cs="宋体"/>
                <w:color w:val="000000"/>
                <w:sz w:val="22"/>
              </w:rPr>
            </w:pPr>
            <w:r>
              <w:rPr>
                <w:rFonts w:hint="eastAsia" w:ascii="宋体" w:hAnsi="宋体" w:eastAsia="宋体" w:cs="宋体"/>
                <w:color w:val="000000"/>
                <w:sz w:val="22"/>
              </w:rPr>
              <w:t>1.吸塑门（密度门板）、0.5mm厚不锈钢台面面层，实木多层柜体。</w:t>
            </w:r>
            <w:r>
              <w:rPr>
                <w:rFonts w:hint="eastAsia" w:ascii="宋体" w:hAnsi="宋体" w:eastAsia="宋体" w:cs="宋体"/>
                <w:color w:val="000000"/>
                <w:sz w:val="22"/>
              </w:rPr>
              <w:br w:type="textWrapping"/>
            </w:r>
            <w:r>
              <w:rPr>
                <w:rFonts w:hint="eastAsia" w:ascii="宋体" w:hAnsi="宋体" w:eastAsia="宋体" w:cs="宋体"/>
                <w:color w:val="000000"/>
                <w:sz w:val="22"/>
              </w:rPr>
              <w:t>2.标准：高600mm至800mm，后沿高度5mm。</w:t>
            </w:r>
            <w:r>
              <w:rPr>
                <w:rFonts w:hint="eastAsia" w:ascii="宋体" w:hAnsi="宋体" w:eastAsia="宋体" w:cs="宋体"/>
                <w:color w:val="000000"/>
                <w:sz w:val="22"/>
              </w:rPr>
              <w:br w:type="textWrapping"/>
            </w:r>
            <w:r>
              <w:rPr>
                <w:rFonts w:hint="eastAsia" w:ascii="宋体" w:hAnsi="宋体" w:eastAsia="宋体" w:cs="宋体"/>
                <w:color w:val="000000"/>
                <w:sz w:val="22"/>
              </w:rPr>
              <w:t>3，台面宽度500mm，柜台宽度45mm</w:t>
            </w:r>
            <w:r>
              <w:rPr>
                <w:rFonts w:hint="eastAsia" w:ascii="宋体" w:hAnsi="宋体" w:eastAsia="宋体" w:cs="宋体"/>
                <w:color w:val="000000"/>
                <w:sz w:val="22"/>
              </w:rPr>
              <w:br w:type="textWrapping"/>
            </w:r>
            <w:r>
              <w:rPr>
                <w:rFonts w:hint="eastAsia" w:ascii="宋体" w:hAnsi="宋体" w:eastAsia="宋体" w:cs="宋体"/>
                <w:color w:val="000000"/>
                <w:sz w:val="22"/>
              </w:rPr>
              <w:t>4.地柜超深或超高费用另计；</w:t>
            </w:r>
            <w:r>
              <w:rPr>
                <w:rFonts w:hint="eastAsia" w:ascii="宋体" w:hAnsi="宋体" w:eastAsia="宋体" w:cs="宋体"/>
                <w:color w:val="000000"/>
                <w:sz w:val="22"/>
              </w:rPr>
              <w:br w:type="textWrapping"/>
            </w:r>
            <w:r>
              <w:rPr>
                <w:rFonts w:hint="eastAsia" w:ascii="宋体" w:hAnsi="宋体" w:eastAsia="宋体" w:cs="宋体"/>
                <w:color w:val="000000"/>
                <w:sz w:val="22"/>
              </w:rPr>
              <w:t>5.灶台实际需求制作。（包含安装及拆旧，垃圾清理）</w:t>
            </w:r>
          </w:p>
        </w:tc>
        <w:tc>
          <w:tcPr>
            <w:tcW w:w="1020" w:type="dxa"/>
            <w:tcBorders>
              <w:top w:val="nil"/>
              <w:left w:val="nil"/>
              <w:bottom w:val="single" w:color="auto" w:sz="4" w:space="0"/>
              <w:right w:val="single" w:color="auto" w:sz="4" w:space="0"/>
            </w:tcBorders>
            <w:noWrap/>
            <w:vAlign w:val="center"/>
          </w:tcPr>
          <w:p w14:paraId="0B63CE42">
            <w:pPr>
              <w:widowControl/>
              <w:jc w:val="center"/>
              <w:rPr>
                <w:rFonts w:hint="eastAsia" w:ascii="宋体" w:hAnsi="宋体" w:eastAsia="宋体" w:cs="宋体"/>
                <w:color w:val="000000"/>
                <w:sz w:val="22"/>
              </w:rPr>
            </w:pPr>
            <w:r>
              <w:rPr>
                <w:rFonts w:hint="eastAsia" w:ascii="宋体" w:hAnsi="宋体" w:eastAsia="宋体" w:cs="宋体"/>
                <w:color w:val="000000"/>
                <w:sz w:val="22"/>
              </w:rPr>
              <w:t>167.8</w:t>
            </w:r>
          </w:p>
        </w:tc>
        <w:tc>
          <w:tcPr>
            <w:tcW w:w="1067" w:type="dxa"/>
            <w:tcBorders>
              <w:top w:val="nil"/>
              <w:left w:val="nil"/>
              <w:bottom w:val="single" w:color="auto" w:sz="4" w:space="0"/>
              <w:right w:val="single" w:color="auto" w:sz="4" w:space="0"/>
            </w:tcBorders>
            <w:noWrap/>
            <w:vAlign w:val="center"/>
          </w:tcPr>
          <w:p w14:paraId="0EEC7ACB">
            <w:pPr>
              <w:widowControl/>
              <w:jc w:val="center"/>
              <w:rPr>
                <w:rFonts w:hint="eastAsia" w:ascii="宋体" w:hAnsi="宋体" w:eastAsia="宋体" w:cs="宋体"/>
                <w:sz w:val="22"/>
              </w:rPr>
            </w:pPr>
            <w:r>
              <w:rPr>
                <w:rFonts w:hint="eastAsia" w:ascii="宋体" w:hAnsi="宋体" w:eastAsia="宋体" w:cs="宋体"/>
                <w:sz w:val="22"/>
              </w:rPr>
              <w:t>　</w:t>
            </w:r>
          </w:p>
        </w:tc>
        <w:tc>
          <w:tcPr>
            <w:tcW w:w="1036" w:type="dxa"/>
            <w:tcBorders>
              <w:top w:val="nil"/>
              <w:left w:val="nil"/>
              <w:bottom w:val="single" w:color="auto" w:sz="4" w:space="0"/>
              <w:right w:val="single" w:color="auto" w:sz="4" w:space="0"/>
            </w:tcBorders>
            <w:noWrap/>
            <w:vAlign w:val="center"/>
          </w:tcPr>
          <w:p w14:paraId="212F75CB">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34C6C17E">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327DBEDA">
        <w:tblPrEx>
          <w:tblCellMar>
            <w:top w:w="0" w:type="dxa"/>
            <w:left w:w="108" w:type="dxa"/>
            <w:bottom w:w="0" w:type="dxa"/>
            <w:right w:w="108" w:type="dxa"/>
          </w:tblCellMar>
        </w:tblPrEx>
        <w:trPr>
          <w:trHeight w:val="841" w:hRule="atLeast"/>
        </w:trPr>
        <w:tc>
          <w:tcPr>
            <w:tcW w:w="700" w:type="dxa"/>
            <w:tcBorders>
              <w:top w:val="nil"/>
              <w:left w:val="single" w:color="auto" w:sz="4" w:space="0"/>
              <w:bottom w:val="single" w:color="auto" w:sz="4" w:space="0"/>
              <w:right w:val="single" w:color="auto" w:sz="4" w:space="0"/>
            </w:tcBorders>
            <w:noWrap/>
            <w:vAlign w:val="center"/>
          </w:tcPr>
          <w:p w14:paraId="53B91615">
            <w:pPr>
              <w:widowControl/>
              <w:jc w:val="center"/>
              <w:rPr>
                <w:rFonts w:hint="eastAsia" w:ascii="宋体" w:hAnsi="宋体" w:eastAsia="宋体" w:cs="宋体"/>
                <w:color w:val="000000"/>
                <w:sz w:val="22"/>
              </w:rPr>
            </w:pPr>
            <w:r>
              <w:rPr>
                <w:rFonts w:hint="eastAsia" w:ascii="宋体" w:hAnsi="宋体" w:eastAsia="宋体" w:cs="宋体"/>
                <w:color w:val="000000"/>
                <w:sz w:val="22"/>
              </w:rPr>
              <w:t>8</w:t>
            </w:r>
          </w:p>
        </w:tc>
        <w:tc>
          <w:tcPr>
            <w:tcW w:w="1570" w:type="dxa"/>
            <w:tcBorders>
              <w:top w:val="nil"/>
              <w:left w:val="nil"/>
              <w:bottom w:val="single" w:color="auto" w:sz="4" w:space="0"/>
              <w:right w:val="single" w:color="auto" w:sz="4" w:space="0"/>
            </w:tcBorders>
            <w:noWrap/>
            <w:vAlign w:val="center"/>
          </w:tcPr>
          <w:p w14:paraId="7E90FEBD">
            <w:pPr>
              <w:widowControl/>
              <w:jc w:val="center"/>
              <w:rPr>
                <w:rFonts w:hint="eastAsia" w:ascii="宋体" w:hAnsi="宋体" w:eastAsia="宋体" w:cs="宋体"/>
                <w:sz w:val="22"/>
              </w:rPr>
            </w:pPr>
            <w:r>
              <w:rPr>
                <w:rFonts w:hint="eastAsia" w:ascii="宋体" w:hAnsi="宋体" w:eastAsia="宋体" w:cs="宋体"/>
                <w:sz w:val="18"/>
                <w:szCs w:val="18"/>
                <w:lang w:bidi="ar"/>
              </w:rPr>
              <w:t>大便器</w:t>
            </w:r>
          </w:p>
        </w:tc>
        <w:tc>
          <w:tcPr>
            <w:tcW w:w="880" w:type="dxa"/>
            <w:tcBorders>
              <w:top w:val="nil"/>
              <w:left w:val="nil"/>
              <w:bottom w:val="single" w:color="auto" w:sz="4" w:space="0"/>
              <w:right w:val="single" w:color="auto" w:sz="4" w:space="0"/>
            </w:tcBorders>
            <w:noWrap/>
            <w:vAlign w:val="center"/>
          </w:tcPr>
          <w:p w14:paraId="1B899412">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08023050">
            <w:pPr>
              <w:widowControl/>
              <w:jc w:val="left"/>
              <w:rPr>
                <w:rFonts w:hint="eastAsia" w:ascii="宋体" w:hAnsi="宋体" w:eastAsia="宋体" w:cs="宋体"/>
                <w:color w:val="000000"/>
                <w:sz w:val="22"/>
              </w:rPr>
            </w:pPr>
            <w:r>
              <w:rPr>
                <w:rFonts w:hint="eastAsia" w:ascii="宋体" w:hAnsi="宋体" w:eastAsia="宋体" w:cs="宋体"/>
                <w:color w:val="000000"/>
                <w:sz w:val="22"/>
              </w:rPr>
              <w:t>马桶：经久耐用，补水静音，加宽加厚底座设计，足够承受您的体重且坐感舒适。表面质密坚硬，抗裂性强，密度高。</w:t>
            </w:r>
            <w:r>
              <w:rPr>
                <w:rFonts w:hint="eastAsia" w:ascii="宋体" w:hAnsi="宋体" w:eastAsia="宋体" w:cs="宋体"/>
                <w:color w:val="000000"/>
                <w:sz w:val="22"/>
              </w:rPr>
              <w:br w:type="textWrapping"/>
            </w:r>
            <w:r>
              <w:rPr>
                <w:rFonts w:hint="eastAsia" w:ascii="宋体" w:hAnsi="宋体" w:eastAsia="宋体" w:cs="宋体"/>
                <w:color w:val="000000"/>
                <w:sz w:val="22"/>
              </w:rPr>
              <w:t xml:space="preserve">安装方式:落地式     排水方式:地排水  </w:t>
            </w:r>
            <w:r>
              <w:rPr>
                <w:rFonts w:hint="eastAsia" w:ascii="宋体" w:hAnsi="宋体" w:eastAsia="宋体" w:cs="宋体"/>
                <w:color w:val="000000"/>
                <w:sz w:val="22"/>
              </w:rPr>
              <w:br w:type="textWrapping"/>
            </w:r>
            <w:r>
              <w:rPr>
                <w:rFonts w:hint="eastAsia" w:ascii="宋体" w:hAnsi="宋体" w:eastAsia="宋体" w:cs="宋体"/>
                <w:color w:val="000000"/>
                <w:sz w:val="22"/>
              </w:rPr>
              <w:t>最小抗距: 305mm 400mn</w:t>
            </w:r>
            <w:r>
              <w:rPr>
                <w:rFonts w:hint="eastAsia" w:ascii="宋体" w:hAnsi="宋体" w:eastAsia="宋体" w:cs="宋体"/>
                <w:color w:val="000000"/>
                <w:sz w:val="22"/>
              </w:rPr>
              <w:br w:type="textWrapping"/>
            </w:r>
            <w:r>
              <w:rPr>
                <w:rFonts w:hint="eastAsia" w:ascii="宋体" w:hAnsi="宋体" w:eastAsia="宋体" w:cs="宋体"/>
                <w:color w:val="000000"/>
                <w:sz w:val="22"/>
              </w:rPr>
              <w:t>座便冲水量: 3-6L         冲水按键:.上按两端式。</w:t>
            </w:r>
            <w:r>
              <w:rPr>
                <w:rFonts w:hint="eastAsia" w:ascii="宋体" w:hAnsi="宋体" w:eastAsia="宋体" w:cs="宋体"/>
                <w:color w:val="000000"/>
                <w:sz w:val="22"/>
              </w:rPr>
              <w:br w:type="textWrapping"/>
            </w:r>
            <w:r>
              <w:rPr>
                <w:rFonts w:hint="eastAsia" w:ascii="宋体" w:hAnsi="宋体" w:eastAsia="宋体" w:cs="宋体"/>
                <w:color w:val="000000"/>
                <w:sz w:val="22"/>
              </w:rPr>
              <w:t>（包含安装及拆旧，垃圾清理）</w:t>
            </w:r>
          </w:p>
        </w:tc>
        <w:tc>
          <w:tcPr>
            <w:tcW w:w="1020" w:type="dxa"/>
            <w:tcBorders>
              <w:top w:val="nil"/>
              <w:left w:val="nil"/>
              <w:bottom w:val="single" w:color="auto" w:sz="4" w:space="0"/>
              <w:right w:val="single" w:color="auto" w:sz="4" w:space="0"/>
            </w:tcBorders>
            <w:noWrap/>
            <w:vAlign w:val="center"/>
          </w:tcPr>
          <w:p w14:paraId="57042243">
            <w:pPr>
              <w:widowControl/>
              <w:jc w:val="center"/>
              <w:rPr>
                <w:rFonts w:hint="eastAsia" w:ascii="宋体" w:hAnsi="宋体" w:eastAsia="宋体" w:cs="宋体"/>
                <w:color w:val="000000"/>
                <w:sz w:val="22"/>
              </w:rPr>
            </w:pPr>
            <w:r>
              <w:rPr>
                <w:rFonts w:hint="eastAsia" w:ascii="宋体" w:hAnsi="宋体" w:eastAsia="宋体" w:cs="宋体"/>
                <w:color w:val="000000"/>
                <w:sz w:val="22"/>
              </w:rPr>
              <w:t>15</w:t>
            </w:r>
          </w:p>
        </w:tc>
        <w:tc>
          <w:tcPr>
            <w:tcW w:w="1067" w:type="dxa"/>
            <w:tcBorders>
              <w:top w:val="nil"/>
              <w:left w:val="nil"/>
              <w:bottom w:val="single" w:color="auto" w:sz="4" w:space="0"/>
              <w:right w:val="single" w:color="auto" w:sz="4" w:space="0"/>
            </w:tcBorders>
            <w:noWrap/>
            <w:vAlign w:val="center"/>
          </w:tcPr>
          <w:p w14:paraId="54A33CD4">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15617EB7">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5846E2F5">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32D785FD">
        <w:tblPrEx>
          <w:tblCellMar>
            <w:top w:w="0" w:type="dxa"/>
            <w:left w:w="108" w:type="dxa"/>
            <w:bottom w:w="0" w:type="dxa"/>
            <w:right w:w="108" w:type="dxa"/>
          </w:tblCellMar>
        </w:tblPrEx>
        <w:trPr>
          <w:trHeight w:val="1890" w:hRule="atLeast"/>
        </w:trPr>
        <w:tc>
          <w:tcPr>
            <w:tcW w:w="700" w:type="dxa"/>
            <w:tcBorders>
              <w:top w:val="nil"/>
              <w:left w:val="single" w:color="auto" w:sz="4" w:space="0"/>
              <w:bottom w:val="single" w:color="auto" w:sz="4" w:space="0"/>
              <w:right w:val="single" w:color="auto" w:sz="4" w:space="0"/>
            </w:tcBorders>
            <w:noWrap/>
            <w:vAlign w:val="center"/>
          </w:tcPr>
          <w:p w14:paraId="1D0F6F9D">
            <w:pPr>
              <w:widowControl/>
              <w:jc w:val="center"/>
              <w:rPr>
                <w:rFonts w:hint="eastAsia" w:ascii="宋体" w:hAnsi="宋体" w:eastAsia="宋体" w:cs="宋体"/>
                <w:color w:val="000000"/>
                <w:sz w:val="22"/>
              </w:rPr>
            </w:pPr>
            <w:r>
              <w:rPr>
                <w:rFonts w:hint="eastAsia" w:ascii="宋体" w:hAnsi="宋体" w:eastAsia="宋体" w:cs="宋体"/>
                <w:color w:val="000000"/>
                <w:sz w:val="22"/>
              </w:rPr>
              <w:t>9</w:t>
            </w:r>
          </w:p>
        </w:tc>
        <w:tc>
          <w:tcPr>
            <w:tcW w:w="1570" w:type="dxa"/>
            <w:tcBorders>
              <w:top w:val="nil"/>
              <w:left w:val="nil"/>
              <w:bottom w:val="single" w:color="auto" w:sz="4" w:space="0"/>
              <w:right w:val="single" w:color="auto" w:sz="4" w:space="0"/>
            </w:tcBorders>
            <w:noWrap/>
            <w:vAlign w:val="center"/>
          </w:tcPr>
          <w:p w14:paraId="74399946">
            <w:pPr>
              <w:widowControl/>
              <w:jc w:val="center"/>
              <w:rPr>
                <w:rFonts w:hint="eastAsia" w:ascii="宋体" w:hAnsi="宋体" w:eastAsia="宋体" w:cs="宋体"/>
                <w:sz w:val="22"/>
              </w:rPr>
            </w:pPr>
            <w:r>
              <w:rPr>
                <w:rFonts w:hint="eastAsia" w:ascii="宋体" w:hAnsi="宋体" w:eastAsia="宋体" w:cs="宋体"/>
                <w:sz w:val="22"/>
              </w:rPr>
              <w:t>盲道地面</w:t>
            </w:r>
          </w:p>
        </w:tc>
        <w:tc>
          <w:tcPr>
            <w:tcW w:w="880" w:type="dxa"/>
            <w:tcBorders>
              <w:top w:val="nil"/>
              <w:left w:val="nil"/>
              <w:bottom w:val="single" w:color="auto" w:sz="4" w:space="0"/>
              <w:right w:val="single" w:color="auto" w:sz="4" w:space="0"/>
            </w:tcBorders>
            <w:noWrap/>
            <w:vAlign w:val="center"/>
          </w:tcPr>
          <w:p w14:paraId="60B9F7F5">
            <w:pPr>
              <w:widowControl/>
              <w:jc w:val="center"/>
              <w:rPr>
                <w:rFonts w:hint="eastAsia" w:ascii="宋体" w:hAnsi="宋体" w:eastAsia="宋体" w:cs="宋体"/>
                <w:color w:val="000000"/>
                <w:sz w:val="22"/>
              </w:rPr>
            </w:pPr>
            <w:r>
              <w:rPr>
                <w:rFonts w:hint="eastAsia" w:ascii="宋体" w:hAnsi="宋体" w:eastAsia="宋体" w:cs="宋体"/>
                <w:color w:val="000000"/>
                <w:sz w:val="22"/>
              </w:rPr>
              <w:t>平方</w:t>
            </w:r>
          </w:p>
        </w:tc>
        <w:tc>
          <w:tcPr>
            <w:tcW w:w="5807" w:type="dxa"/>
            <w:tcBorders>
              <w:top w:val="nil"/>
              <w:left w:val="nil"/>
              <w:bottom w:val="single" w:color="auto" w:sz="4" w:space="0"/>
              <w:right w:val="single" w:color="auto" w:sz="4" w:space="0"/>
            </w:tcBorders>
            <w:vAlign w:val="center"/>
          </w:tcPr>
          <w:p w14:paraId="596A50A3">
            <w:pPr>
              <w:widowControl/>
              <w:jc w:val="left"/>
              <w:rPr>
                <w:rFonts w:hint="eastAsia" w:ascii="宋体" w:hAnsi="宋体" w:eastAsia="宋体" w:cs="宋体"/>
                <w:color w:val="000000"/>
                <w:sz w:val="22"/>
              </w:rPr>
            </w:pPr>
            <w:r>
              <w:rPr>
                <w:rFonts w:hint="eastAsia" w:ascii="宋体" w:hAnsi="宋体" w:eastAsia="宋体" w:cs="宋体"/>
                <w:color w:val="000000"/>
                <w:sz w:val="22"/>
              </w:rPr>
              <w:t>1、挖土方、平整处理；</w:t>
            </w:r>
            <w:r>
              <w:rPr>
                <w:rFonts w:hint="eastAsia" w:ascii="宋体" w:hAnsi="宋体" w:eastAsia="宋体" w:cs="宋体"/>
                <w:color w:val="000000"/>
                <w:sz w:val="22"/>
              </w:rPr>
              <w:br w:type="textWrapping"/>
            </w:r>
            <w:r>
              <w:rPr>
                <w:rFonts w:hint="eastAsia" w:ascii="宋体" w:hAnsi="宋体" w:eastAsia="宋体" w:cs="宋体"/>
                <w:color w:val="000000"/>
                <w:sz w:val="22"/>
              </w:rPr>
              <w:t>2、100厚C25混凝土原浆收面、薄膜养护</w:t>
            </w:r>
            <w:r>
              <w:rPr>
                <w:rFonts w:hint="eastAsia" w:ascii="宋体" w:hAnsi="宋体" w:eastAsia="宋体" w:cs="宋体"/>
                <w:color w:val="000000"/>
                <w:sz w:val="22"/>
              </w:rPr>
              <w:br w:type="textWrapping"/>
            </w:r>
            <w:r>
              <w:rPr>
                <w:rFonts w:hint="eastAsia" w:ascii="宋体" w:hAnsi="宋体" w:eastAsia="宋体" w:cs="宋体"/>
                <w:color w:val="000000"/>
                <w:sz w:val="22"/>
              </w:rPr>
              <w:t>2.100厚3:7灰土、多合土养生、消解石灰</w:t>
            </w:r>
            <w:r>
              <w:rPr>
                <w:rFonts w:hint="eastAsia" w:ascii="宋体" w:hAnsi="宋体" w:eastAsia="宋体" w:cs="宋体"/>
                <w:color w:val="000000"/>
                <w:sz w:val="22"/>
              </w:rPr>
              <w:br w:type="textWrapping"/>
            </w:r>
            <w:r>
              <w:rPr>
                <w:rFonts w:hint="eastAsia" w:ascii="宋体" w:hAnsi="宋体" w:eastAsia="宋体" w:cs="宋体"/>
                <w:color w:val="000000"/>
                <w:sz w:val="22"/>
              </w:rPr>
              <w:t>3.路基碾压,压实度≥93%</w:t>
            </w:r>
            <w:r>
              <w:rPr>
                <w:rFonts w:hint="eastAsia" w:ascii="宋体" w:hAnsi="宋体" w:eastAsia="宋体" w:cs="宋体"/>
                <w:color w:val="000000"/>
                <w:sz w:val="22"/>
              </w:rPr>
              <w:br w:type="textWrapping"/>
            </w:r>
            <w:r>
              <w:rPr>
                <w:rFonts w:hint="eastAsia" w:ascii="宋体" w:hAnsi="宋体" w:eastAsia="宋体" w:cs="宋体"/>
                <w:color w:val="000000"/>
                <w:sz w:val="22"/>
              </w:rPr>
              <w:t>4、余土外运，运距自行考虑                        5、铺设盲砖   （包含安装及拆旧，垃圾清理）</w:t>
            </w:r>
          </w:p>
        </w:tc>
        <w:tc>
          <w:tcPr>
            <w:tcW w:w="1020" w:type="dxa"/>
            <w:tcBorders>
              <w:top w:val="nil"/>
              <w:left w:val="nil"/>
              <w:bottom w:val="single" w:color="auto" w:sz="4" w:space="0"/>
              <w:right w:val="single" w:color="auto" w:sz="4" w:space="0"/>
            </w:tcBorders>
            <w:noWrap/>
            <w:vAlign w:val="center"/>
          </w:tcPr>
          <w:p w14:paraId="5EA466DD">
            <w:pPr>
              <w:widowControl/>
              <w:jc w:val="center"/>
              <w:rPr>
                <w:rFonts w:hint="eastAsia" w:ascii="宋体" w:hAnsi="宋体" w:eastAsia="宋体" w:cs="宋体"/>
                <w:color w:val="000000"/>
                <w:sz w:val="22"/>
              </w:rPr>
            </w:pPr>
            <w:r>
              <w:rPr>
                <w:rFonts w:hint="eastAsia" w:ascii="宋体" w:hAnsi="宋体" w:eastAsia="宋体" w:cs="宋体"/>
                <w:color w:val="000000"/>
                <w:sz w:val="22"/>
              </w:rPr>
              <w:t>30</w:t>
            </w:r>
          </w:p>
        </w:tc>
        <w:tc>
          <w:tcPr>
            <w:tcW w:w="1067" w:type="dxa"/>
            <w:tcBorders>
              <w:top w:val="nil"/>
              <w:left w:val="nil"/>
              <w:bottom w:val="single" w:color="auto" w:sz="4" w:space="0"/>
              <w:right w:val="single" w:color="auto" w:sz="4" w:space="0"/>
            </w:tcBorders>
            <w:noWrap/>
            <w:vAlign w:val="center"/>
          </w:tcPr>
          <w:p w14:paraId="640B0A78">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169D83CC">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33D5F9A9">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49E1BB7B">
        <w:tblPrEx>
          <w:tblCellMar>
            <w:top w:w="0" w:type="dxa"/>
            <w:left w:w="108" w:type="dxa"/>
            <w:bottom w:w="0" w:type="dxa"/>
            <w:right w:w="108" w:type="dxa"/>
          </w:tblCellMar>
        </w:tblPrEx>
        <w:trPr>
          <w:trHeight w:val="4590" w:hRule="atLeast"/>
        </w:trPr>
        <w:tc>
          <w:tcPr>
            <w:tcW w:w="700" w:type="dxa"/>
            <w:tcBorders>
              <w:top w:val="nil"/>
              <w:left w:val="single" w:color="auto" w:sz="4" w:space="0"/>
              <w:bottom w:val="single" w:color="auto" w:sz="4" w:space="0"/>
              <w:right w:val="single" w:color="auto" w:sz="4" w:space="0"/>
            </w:tcBorders>
            <w:noWrap/>
            <w:vAlign w:val="center"/>
          </w:tcPr>
          <w:p w14:paraId="113BFA3A">
            <w:pPr>
              <w:widowControl/>
              <w:jc w:val="center"/>
              <w:rPr>
                <w:rFonts w:hint="eastAsia" w:ascii="宋体" w:hAnsi="宋体" w:eastAsia="宋体" w:cs="宋体"/>
                <w:color w:val="000000"/>
                <w:sz w:val="22"/>
              </w:rPr>
            </w:pPr>
            <w:r>
              <w:rPr>
                <w:rFonts w:hint="eastAsia" w:ascii="宋体" w:hAnsi="宋体" w:eastAsia="宋体" w:cs="宋体"/>
                <w:color w:val="000000"/>
                <w:sz w:val="22"/>
              </w:rPr>
              <w:t>10</w:t>
            </w:r>
          </w:p>
        </w:tc>
        <w:tc>
          <w:tcPr>
            <w:tcW w:w="1570" w:type="dxa"/>
            <w:tcBorders>
              <w:top w:val="nil"/>
              <w:left w:val="nil"/>
              <w:bottom w:val="single" w:color="auto" w:sz="4" w:space="0"/>
              <w:right w:val="single" w:color="auto" w:sz="4" w:space="0"/>
            </w:tcBorders>
            <w:noWrap/>
            <w:vAlign w:val="center"/>
          </w:tcPr>
          <w:p w14:paraId="44FB4934">
            <w:pPr>
              <w:widowControl/>
              <w:jc w:val="center"/>
              <w:rPr>
                <w:rFonts w:hint="eastAsia" w:ascii="宋体" w:hAnsi="宋体" w:eastAsia="宋体" w:cs="宋体"/>
                <w:sz w:val="22"/>
              </w:rPr>
            </w:pPr>
            <w:r>
              <w:rPr>
                <w:rFonts w:hint="eastAsia" w:ascii="宋体" w:hAnsi="宋体" w:eastAsia="宋体" w:cs="宋体"/>
                <w:sz w:val="22"/>
              </w:rPr>
              <w:t>盲文语言电磁炉</w:t>
            </w:r>
          </w:p>
        </w:tc>
        <w:tc>
          <w:tcPr>
            <w:tcW w:w="880" w:type="dxa"/>
            <w:tcBorders>
              <w:top w:val="nil"/>
              <w:left w:val="nil"/>
              <w:bottom w:val="single" w:color="auto" w:sz="4" w:space="0"/>
              <w:right w:val="single" w:color="auto" w:sz="4" w:space="0"/>
            </w:tcBorders>
            <w:noWrap/>
            <w:vAlign w:val="center"/>
          </w:tcPr>
          <w:p w14:paraId="77342A53">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2748BB93">
            <w:pPr>
              <w:widowControl/>
              <w:jc w:val="left"/>
              <w:rPr>
                <w:rFonts w:hint="eastAsia" w:ascii="宋体" w:hAnsi="宋体" w:eastAsia="宋体" w:cs="宋体"/>
                <w:color w:val="000000"/>
                <w:sz w:val="22"/>
              </w:rPr>
            </w:pPr>
            <w:r>
              <w:rPr>
                <w:rFonts w:hint="eastAsia" w:ascii="宋体" w:hAnsi="宋体" w:eastAsia="宋体" w:cs="宋体"/>
                <w:color w:val="000000"/>
                <w:sz w:val="22"/>
              </w:rPr>
              <w:t>1.产品执行标准：GB4706,1-2005;GB4706.29-2008;</w:t>
            </w:r>
            <w:r>
              <w:rPr>
                <w:rFonts w:hint="eastAsia" w:ascii="宋体" w:hAnsi="宋体" w:eastAsia="宋体" w:cs="宋体"/>
                <w:color w:val="000000"/>
                <w:sz w:val="22"/>
              </w:rPr>
              <w:br w:type="textWrapping"/>
            </w:r>
            <w:r>
              <w:rPr>
                <w:rFonts w:hint="eastAsia" w:ascii="宋体" w:hAnsi="宋体" w:eastAsia="宋体" w:cs="宋体"/>
                <w:color w:val="000000"/>
                <w:sz w:val="22"/>
              </w:rPr>
              <w:t>2.产品有电磁炉主机，单机组成</w:t>
            </w:r>
            <w:r>
              <w:rPr>
                <w:rFonts w:hint="eastAsia" w:ascii="宋体" w:hAnsi="宋体" w:eastAsia="宋体" w:cs="宋体"/>
                <w:color w:val="000000"/>
                <w:sz w:val="22"/>
              </w:rPr>
              <w:br w:type="textWrapping"/>
            </w:r>
            <w:r>
              <w:rPr>
                <w:rFonts w:hint="eastAsia" w:ascii="宋体" w:hAnsi="宋体" w:eastAsia="宋体" w:cs="宋体"/>
                <w:color w:val="000000"/>
                <w:sz w:val="22"/>
              </w:rPr>
              <w:t>3.额定功率：不低于2200W,电压220V，额定频率：50-60HZ</w:t>
            </w:r>
            <w:r>
              <w:rPr>
                <w:rFonts w:hint="eastAsia" w:ascii="宋体" w:hAnsi="宋体" w:eastAsia="宋体" w:cs="宋体"/>
                <w:color w:val="000000"/>
                <w:sz w:val="22"/>
              </w:rPr>
              <w:br w:type="textWrapping"/>
            </w:r>
            <w:r>
              <w:rPr>
                <w:rFonts w:hint="eastAsia" w:ascii="宋体" w:hAnsi="宋体" w:eastAsia="宋体" w:cs="宋体"/>
                <w:color w:val="000000"/>
                <w:sz w:val="22"/>
              </w:rPr>
              <w:t>4.产品材质：品牌主板和芯片 耐高温黑晶防滑面板，塑料外壳</w:t>
            </w:r>
            <w:r>
              <w:rPr>
                <w:rFonts w:hint="eastAsia" w:ascii="宋体" w:hAnsi="宋体" w:eastAsia="宋体" w:cs="宋体"/>
                <w:color w:val="000000"/>
                <w:sz w:val="22"/>
              </w:rPr>
              <w:br w:type="textWrapping"/>
            </w:r>
            <w:r>
              <w:rPr>
                <w:rFonts w:hint="eastAsia" w:ascii="宋体" w:hAnsi="宋体" w:eastAsia="宋体" w:cs="宋体"/>
                <w:color w:val="000000"/>
                <w:sz w:val="22"/>
              </w:rPr>
              <w:t>5.具有全程闪光提示和语音播报，6个按键带盲文标识和数码显示</w:t>
            </w:r>
            <w:r>
              <w:rPr>
                <w:rFonts w:hint="eastAsia" w:ascii="宋体" w:hAnsi="宋体" w:eastAsia="宋体" w:cs="宋体"/>
                <w:color w:val="000000"/>
                <w:sz w:val="22"/>
              </w:rPr>
              <w:br w:type="textWrapping"/>
            </w:r>
            <w:r>
              <w:rPr>
                <w:rFonts w:hint="eastAsia" w:ascii="宋体" w:hAnsi="宋体" w:eastAsia="宋体" w:cs="宋体"/>
                <w:color w:val="000000"/>
                <w:sz w:val="22"/>
              </w:rPr>
              <w:t>6.产品具有“无锅具”安全提醒，反复语音播报“请放锅具”。</w:t>
            </w:r>
            <w:r>
              <w:rPr>
                <w:rFonts w:hint="eastAsia" w:ascii="宋体" w:hAnsi="宋体" w:eastAsia="宋体" w:cs="宋体"/>
                <w:color w:val="000000"/>
                <w:sz w:val="22"/>
              </w:rPr>
              <w:br w:type="textWrapping"/>
            </w:r>
            <w:r>
              <w:rPr>
                <w:rFonts w:hint="eastAsia" w:ascii="宋体" w:hAnsi="宋体" w:eastAsia="宋体" w:cs="宋体"/>
                <w:color w:val="000000"/>
                <w:sz w:val="22"/>
              </w:rPr>
              <w:t>7.产品具有6个按键：一键加速 一键节能 减小 增大 功能选择 开/关，增大减小均可读报实际功率</w:t>
            </w:r>
            <w:r>
              <w:rPr>
                <w:rFonts w:hint="eastAsia" w:ascii="宋体" w:hAnsi="宋体" w:eastAsia="宋体" w:cs="宋体"/>
                <w:color w:val="000000"/>
                <w:sz w:val="22"/>
              </w:rPr>
              <w:br w:type="textWrapping"/>
            </w:r>
            <w:r>
              <w:rPr>
                <w:rFonts w:hint="eastAsia" w:ascii="宋体" w:hAnsi="宋体" w:eastAsia="宋体" w:cs="宋体"/>
                <w:color w:val="000000"/>
                <w:sz w:val="22"/>
              </w:rPr>
              <w:t>8.5大功能选择：节能 火锅 爆炒 炒菜 煲汤 蒸煮 烧水，火锅功率可以调节8段2200W 1900W 1600W 1300W 1000W 800W 400W 200W，爆炒和炒菜均可调节温度。</w:t>
            </w:r>
            <w:r>
              <w:rPr>
                <w:rFonts w:hint="eastAsia" w:ascii="宋体" w:hAnsi="宋体" w:eastAsia="宋体" w:cs="宋体"/>
                <w:color w:val="000000"/>
                <w:sz w:val="22"/>
              </w:rPr>
              <w:br w:type="textWrapping"/>
            </w:r>
            <w:r>
              <w:rPr>
                <w:rFonts w:hint="eastAsia" w:ascii="宋体" w:hAnsi="宋体" w:eastAsia="宋体" w:cs="宋体"/>
                <w:color w:val="000000"/>
                <w:sz w:val="22"/>
              </w:rPr>
              <w:t>9.开机提示：欢迎使用微电脑电磁炉 关机提示：谢谢使用</w:t>
            </w:r>
            <w:r>
              <w:rPr>
                <w:rFonts w:hint="eastAsia" w:ascii="宋体" w:hAnsi="宋体" w:eastAsia="宋体" w:cs="宋体"/>
                <w:color w:val="000000"/>
                <w:sz w:val="22"/>
              </w:rPr>
              <w:br w:type="textWrapping"/>
            </w:r>
            <w:r>
              <w:rPr>
                <w:rFonts w:hint="eastAsia" w:ascii="宋体" w:hAnsi="宋体" w:eastAsia="宋体" w:cs="宋体"/>
                <w:color w:val="000000"/>
                <w:sz w:val="22"/>
              </w:rPr>
              <w:t>10.产品独立彩盒和泡沫包装，一箱8台</w:t>
            </w:r>
          </w:p>
        </w:tc>
        <w:tc>
          <w:tcPr>
            <w:tcW w:w="1020" w:type="dxa"/>
            <w:tcBorders>
              <w:top w:val="nil"/>
              <w:left w:val="nil"/>
              <w:bottom w:val="single" w:color="auto" w:sz="4" w:space="0"/>
              <w:right w:val="single" w:color="auto" w:sz="4" w:space="0"/>
            </w:tcBorders>
            <w:noWrap/>
            <w:vAlign w:val="center"/>
          </w:tcPr>
          <w:p w14:paraId="2C50AEFA">
            <w:pPr>
              <w:widowControl/>
              <w:jc w:val="center"/>
              <w:rPr>
                <w:rFonts w:hint="eastAsia" w:ascii="宋体" w:hAnsi="宋体" w:eastAsia="宋体" w:cs="宋体"/>
                <w:color w:val="000000"/>
                <w:sz w:val="22"/>
              </w:rPr>
            </w:pPr>
            <w:r>
              <w:rPr>
                <w:rFonts w:hint="eastAsia" w:ascii="宋体" w:hAnsi="宋体" w:eastAsia="宋体" w:cs="宋体"/>
                <w:color w:val="000000"/>
                <w:sz w:val="22"/>
              </w:rPr>
              <w:t>42</w:t>
            </w:r>
          </w:p>
        </w:tc>
        <w:tc>
          <w:tcPr>
            <w:tcW w:w="1067" w:type="dxa"/>
            <w:tcBorders>
              <w:top w:val="nil"/>
              <w:left w:val="nil"/>
              <w:bottom w:val="single" w:color="auto" w:sz="4" w:space="0"/>
              <w:right w:val="single" w:color="auto" w:sz="4" w:space="0"/>
            </w:tcBorders>
            <w:noWrap/>
            <w:vAlign w:val="center"/>
          </w:tcPr>
          <w:p w14:paraId="2E55659E">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1D282C1A">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2930A2C9">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2AC949B5">
        <w:tblPrEx>
          <w:tblCellMar>
            <w:top w:w="0" w:type="dxa"/>
            <w:left w:w="108" w:type="dxa"/>
            <w:bottom w:w="0" w:type="dxa"/>
            <w:right w:w="108" w:type="dxa"/>
          </w:tblCellMar>
        </w:tblPrEx>
        <w:trPr>
          <w:trHeight w:val="8179" w:hRule="atLeast"/>
        </w:trPr>
        <w:tc>
          <w:tcPr>
            <w:tcW w:w="700" w:type="dxa"/>
            <w:tcBorders>
              <w:top w:val="nil"/>
              <w:left w:val="single" w:color="auto" w:sz="4" w:space="0"/>
              <w:bottom w:val="single" w:color="auto" w:sz="4" w:space="0"/>
              <w:right w:val="single" w:color="auto" w:sz="4" w:space="0"/>
            </w:tcBorders>
            <w:noWrap/>
            <w:vAlign w:val="center"/>
          </w:tcPr>
          <w:p w14:paraId="73E23BF1">
            <w:pPr>
              <w:widowControl/>
              <w:jc w:val="center"/>
              <w:rPr>
                <w:rFonts w:hint="eastAsia" w:ascii="宋体" w:hAnsi="宋体" w:eastAsia="宋体" w:cs="宋体"/>
                <w:color w:val="000000"/>
                <w:sz w:val="22"/>
              </w:rPr>
            </w:pPr>
            <w:r>
              <w:rPr>
                <w:rFonts w:hint="eastAsia" w:ascii="宋体" w:hAnsi="宋体" w:eastAsia="宋体" w:cs="宋体"/>
                <w:color w:val="000000"/>
                <w:sz w:val="22"/>
              </w:rPr>
              <w:t>11</w:t>
            </w:r>
          </w:p>
        </w:tc>
        <w:tc>
          <w:tcPr>
            <w:tcW w:w="1570" w:type="dxa"/>
            <w:tcBorders>
              <w:top w:val="nil"/>
              <w:left w:val="nil"/>
              <w:bottom w:val="single" w:color="auto" w:sz="4" w:space="0"/>
              <w:right w:val="single" w:color="auto" w:sz="4" w:space="0"/>
            </w:tcBorders>
            <w:noWrap/>
            <w:vAlign w:val="center"/>
          </w:tcPr>
          <w:p w14:paraId="492279B9">
            <w:pPr>
              <w:widowControl/>
              <w:jc w:val="center"/>
              <w:rPr>
                <w:rFonts w:hint="eastAsia" w:ascii="宋体" w:hAnsi="宋体" w:eastAsia="宋体" w:cs="宋体"/>
                <w:sz w:val="22"/>
              </w:rPr>
            </w:pPr>
            <w:r>
              <w:rPr>
                <w:rFonts w:hint="eastAsia" w:ascii="宋体" w:hAnsi="宋体" w:eastAsia="宋体" w:cs="宋体"/>
                <w:sz w:val="22"/>
              </w:rPr>
              <w:t>盲文语言电饭煲</w:t>
            </w:r>
          </w:p>
        </w:tc>
        <w:tc>
          <w:tcPr>
            <w:tcW w:w="880" w:type="dxa"/>
            <w:tcBorders>
              <w:top w:val="nil"/>
              <w:left w:val="nil"/>
              <w:bottom w:val="single" w:color="auto" w:sz="4" w:space="0"/>
              <w:right w:val="single" w:color="auto" w:sz="4" w:space="0"/>
            </w:tcBorders>
            <w:noWrap/>
            <w:vAlign w:val="center"/>
          </w:tcPr>
          <w:p w14:paraId="4AA47AB5">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23045D0E">
            <w:pPr>
              <w:widowControl/>
              <w:jc w:val="left"/>
              <w:rPr>
                <w:rFonts w:hint="eastAsia" w:ascii="宋体" w:hAnsi="宋体" w:eastAsia="宋体" w:cs="宋体"/>
                <w:color w:val="000000"/>
                <w:sz w:val="22"/>
              </w:rPr>
            </w:pPr>
            <w:r>
              <w:rPr>
                <w:rFonts w:hint="eastAsia" w:ascii="宋体" w:hAnsi="宋体" w:eastAsia="宋体" w:cs="宋体"/>
                <w:color w:val="000000"/>
                <w:sz w:val="22"/>
              </w:rPr>
              <w:t>1.功率≥900W</w:t>
            </w:r>
            <w:r>
              <w:rPr>
                <w:rFonts w:hint="eastAsia" w:ascii="宋体" w:hAnsi="宋体" w:eastAsia="宋体" w:cs="宋体"/>
                <w:color w:val="000000"/>
                <w:sz w:val="22"/>
              </w:rPr>
              <w:br w:type="textWrapping"/>
            </w:r>
            <w:r>
              <w:rPr>
                <w:rFonts w:hint="eastAsia" w:ascii="宋体" w:hAnsi="宋体" w:eastAsia="宋体" w:cs="宋体"/>
                <w:color w:val="000000"/>
                <w:sz w:val="22"/>
              </w:rPr>
              <w:t>2.配置：电饭锅 饭勺 量杯 蒸格  容量:5L  口径：22CM</w:t>
            </w:r>
            <w:r>
              <w:rPr>
                <w:rFonts w:hint="eastAsia" w:ascii="宋体" w:hAnsi="宋体" w:eastAsia="宋体" w:cs="宋体"/>
                <w:color w:val="000000"/>
                <w:sz w:val="22"/>
              </w:rPr>
              <w:br w:type="textWrapping"/>
            </w:r>
            <w:r>
              <w:rPr>
                <w:rFonts w:hint="eastAsia" w:ascii="宋体" w:hAnsi="宋体" w:eastAsia="宋体" w:cs="宋体"/>
                <w:color w:val="000000"/>
                <w:sz w:val="22"/>
              </w:rPr>
              <w:t>机身材质：电饭锅外壳采用不绣钢连体设计，不易变形。</w:t>
            </w:r>
            <w:r>
              <w:rPr>
                <w:rFonts w:hint="eastAsia" w:ascii="宋体" w:hAnsi="宋体" w:eastAsia="宋体" w:cs="宋体"/>
                <w:color w:val="000000"/>
                <w:sz w:val="22"/>
              </w:rPr>
              <w:br w:type="textWrapping"/>
            </w:r>
            <w:r>
              <w:rPr>
                <w:rFonts w:hint="eastAsia" w:ascii="宋体" w:hAnsi="宋体" w:eastAsia="宋体" w:cs="宋体"/>
                <w:color w:val="000000"/>
                <w:sz w:val="22"/>
              </w:rPr>
              <w:t xml:space="preserve">3.“查询”按键使用说明：电饭锅通电播报完欢迎使用本公司电饭锅后，按“功能键”选择功能：比如煮饭按一次开始按键，电饭锅就进入煮饭功能开始工作，当在煮饭功能开始后，再按一次“开始/查询”，按键的时候电饭锅会有语音播报“当前工作状态为煮饭，剩余时间为45分钟”，播报分钟数会根据当前的剩余时间为播报时间。          </w:t>
            </w:r>
            <w:r>
              <w:rPr>
                <w:rFonts w:hint="eastAsia" w:ascii="宋体" w:hAnsi="宋体" w:eastAsia="宋体" w:cs="宋体"/>
                <w:color w:val="000000"/>
                <w:sz w:val="22"/>
              </w:rPr>
              <w:br w:type="textWrapping"/>
            </w:r>
            <w:r>
              <w:rPr>
                <w:rFonts w:hint="eastAsia" w:ascii="宋体" w:hAnsi="宋体" w:eastAsia="宋体" w:cs="宋体"/>
                <w:color w:val="000000"/>
                <w:sz w:val="22"/>
              </w:rPr>
              <w:t>4.特殊功能：采用数码显示微电脑控制技术，按键带盲文，电饭锅具有“简介”与“查询”功能及全程语音提示老人及视障人士可无障碍操作。</w:t>
            </w:r>
            <w:r>
              <w:rPr>
                <w:rFonts w:hint="eastAsia" w:ascii="宋体" w:hAnsi="宋体" w:eastAsia="宋体" w:cs="宋体"/>
                <w:color w:val="000000"/>
                <w:sz w:val="22"/>
              </w:rPr>
              <w:br w:type="textWrapping"/>
            </w:r>
            <w:r>
              <w:rPr>
                <w:rFonts w:hint="eastAsia" w:ascii="宋体" w:hAnsi="宋体" w:eastAsia="宋体" w:cs="宋体"/>
                <w:color w:val="000000"/>
                <w:sz w:val="22"/>
              </w:rPr>
              <w:t>5.具有煮饭、快煮、煮粥、煲汤、蒸煮、蛋糕、保温、预约定时、时间增大、减小，简介、查询、等功能，可预约1-24小时开机。</w:t>
            </w:r>
            <w:r>
              <w:rPr>
                <w:rFonts w:hint="eastAsia" w:ascii="宋体" w:hAnsi="宋体" w:eastAsia="宋体" w:cs="宋体"/>
                <w:color w:val="000000"/>
                <w:sz w:val="22"/>
              </w:rPr>
              <w:br w:type="textWrapping"/>
            </w:r>
            <w:r>
              <w:rPr>
                <w:rFonts w:hint="eastAsia" w:ascii="宋体" w:hAnsi="宋体" w:eastAsia="宋体" w:cs="宋体"/>
                <w:color w:val="000000"/>
                <w:sz w:val="22"/>
              </w:rPr>
              <w:t>6.带数码显示屏，在不同的状态下显示相应的代码或时间。</w:t>
            </w:r>
            <w:r>
              <w:rPr>
                <w:rFonts w:hint="eastAsia" w:ascii="宋体" w:hAnsi="宋体" w:eastAsia="宋体" w:cs="宋体"/>
                <w:color w:val="000000"/>
                <w:sz w:val="22"/>
              </w:rPr>
              <w:br w:type="textWrapping"/>
            </w:r>
            <w:r>
              <w:rPr>
                <w:rFonts w:hint="eastAsia" w:ascii="宋体" w:hAnsi="宋体" w:eastAsia="宋体" w:cs="宋体"/>
                <w:color w:val="000000"/>
                <w:sz w:val="22"/>
              </w:rPr>
              <w:t>7.安全性能：防干烧自动断电，保护手柄全包盖防烫。</w:t>
            </w:r>
            <w:r>
              <w:rPr>
                <w:rFonts w:hint="eastAsia" w:ascii="宋体" w:hAnsi="宋体" w:eastAsia="宋体" w:cs="宋体"/>
                <w:color w:val="000000"/>
                <w:sz w:val="22"/>
              </w:rPr>
              <w:br w:type="textWrapping"/>
            </w:r>
            <w:r>
              <w:rPr>
                <w:rFonts w:hint="eastAsia" w:ascii="宋体" w:hAnsi="宋体" w:eastAsia="宋体" w:cs="宋体"/>
                <w:color w:val="000000"/>
                <w:sz w:val="22"/>
              </w:rPr>
              <w:t>8.“预约简介”按键使用说明：当电饭锅在待机状态下，按一次“预约/简介”按键的时候，电饭锅会有语音播报：你好，欢迎使用本公司电饭锅，该电饭锅有煮饭45分钟，快煮饭35分钟，煲汤45分钟，煮粥1小时，蒸煮30分钟，蛋糕35分钟六大功能，请选择相应功能开始美味烹饪。</w:t>
            </w:r>
          </w:p>
        </w:tc>
        <w:tc>
          <w:tcPr>
            <w:tcW w:w="1020" w:type="dxa"/>
            <w:tcBorders>
              <w:top w:val="nil"/>
              <w:left w:val="nil"/>
              <w:bottom w:val="single" w:color="auto" w:sz="4" w:space="0"/>
              <w:right w:val="single" w:color="auto" w:sz="4" w:space="0"/>
            </w:tcBorders>
            <w:noWrap/>
            <w:vAlign w:val="center"/>
          </w:tcPr>
          <w:p w14:paraId="797299C1">
            <w:pPr>
              <w:widowControl/>
              <w:jc w:val="center"/>
              <w:rPr>
                <w:rFonts w:hint="eastAsia" w:ascii="宋体" w:hAnsi="宋体" w:eastAsia="宋体" w:cs="宋体"/>
                <w:color w:val="000000"/>
                <w:sz w:val="22"/>
              </w:rPr>
            </w:pPr>
            <w:r>
              <w:rPr>
                <w:rFonts w:hint="eastAsia" w:ascii="宋体" w:hAnsi="宋体" w:eastAsia="宋体" w:cs="宋体"/>
                <w:color w:val="000000"/>
                <w:sz w:val="22"/>
              </w:rPr>
              <w:t>51</w:t>
            </w:r>
          </w:p>
        </w:tc>
        <w:tc>
          <w:tcPr>
            <w:tcW w:w="1067" w:type="dxa"/>
            <w:tcBorders>
              <w:top w:val="nil"/>
              <w:left w:val="nil"/>
              <w:bottom w:val="single" w:color="auto" w:sz="4" w:space="0"/>
              <w:right w:val="single" w:color="auto" w:sz="4" w:space="0"/>
            </w:tcBorders>
            <w:noWrap/>
            <w:vAlign w:val="center"/>
          </w:tcPr>
          <w:p w14:paraId="3C817FBE">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4F0E74F6">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78A9F281">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64D93805">
        <w:tblPrEx>
          <w:tblCellMar>
            <w:top w:w="0" w:type="dxa"/>
            <w:left w:w="108" w:type="dxa"/>
            <w:bottom w:w="0" w:type="dxa"/>
            <w:right w:w="108" w:type="dxa"/>
          </w:tblCellMar>
        </w:tblPrEx>
        <w:trPr>
          <w:trHeight w:val="4860" w:hRule="atLeast"/>
        </w:trPr>
        <w:tc>
          <w:tcPr>
            <w:tcW w:w="700" w:type="dxa"/>
            <w:tcBorders>
              <w:top w:val="nil"/>
              <w:left w:val="single" w:color="auto" w:sz="4" w:space="0"/>
              <w:bottom w:val="single" w:color="auto" w:sz="4" w:space="0"/>
              <w:right w:val="single" w:color="auto" w:sz="4" w:space="0"/>
            </w:tcBorders>
            <w:noWrap/>
            <w:vAlign w:val="center"/>
          </w:tcPr>
          <w:p w14:paraId="071D6E90">
            <w:pPr>
              <w:widowControl/>
              <w:jc w:val="center"/>
              <w:rPr>
                <w:rFonts w:hint="eastAsia" w:ascii="宋体" w:hAnsi="宋体" w:eastAsia="宋体" w:cs="宋体"/>
                <w:color w:val="000000"/>
                <w:sz w:val="22"/>
              </w:rPr>
            </w:pPr>
            <w:r>
              <w:rPr>
                <w:rFonts w:hint="eastAsia" w:ascii="宋体" w:hAnsi="宋体" w:eastAsia="宋体" w:cs="宋体"/>
                <w:color w:val="000000"/>
                <w:sz w:val="22"/>
              </w:rPr>
              <w:t>12</w:t>
            </w:r>
          </w:p>
        </w:tc>
        <w:tc>
          <w:tcPr>
            <w:tcW w:w="1570" w:type="dxa"/>
            <w:tcBorders>
              <w:top w:val="nil"/>
              <w:left w:val="nil"/>
              <w:bottom w:val="single" w:color="auto" w:sz="4" w:space="0"/>
              <w:right w:val="single" w:color="auto" w:sz="4" w:space="0"/>
            </w:tcBorders>
            <w:noWrap/>
            <w:vAlign w:val="center"/>
          </w:tcPr>
          <w:p w14:paraId="0F273A92">
            <w:pPr>
              <w:widowControl/>
              <w:jc w:val="center"/>
              <w:rPr>
                <w:rFonts w:hint="eastAsia" w:ascii="宋体" w:hAnsi="宋体" w:eastAsia="宋体" w:cs="宋体"/>
                <w:sz w:val="22"/>
              </w:rPr>
            </w:pPr>
            <w:r>
              <w:rPr>
                <w:rFonts w:hint="eastAsia" w:ascii="宋体" w:hAnsi="宋体" w:eastAsia="宋体" w:cs="宋体"/>
                <w:sz w:val="22"/>
              </w:rPr>
              <w:t>盲文语言开水壶</w:t>
            </w:r>
          </w:p>
        </w:tc>
        <w:tc>
          <w:tcPr>
            <w:tcW w:w="880" w:type="dxa"/>
            <w:tcBorders>
              <w:top w:val="nil"/>
              <w:left w:val="nil"/>
              <w:bottom w:val="single" w:color="auto" w:sz="4" w:space="0"/>
              <w:right w:val="single" w:color="auto" w:sz="4" w:space="0"/>
            </w:tcBorders>
            <w:noWrap/>
            <w:vAlign w:val="center"/>
          </w:tcPr>
          <w:p w14:paraId="6EFEA59D">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3A24692D">
            <w:pPr>
              <w:widowControl/>
              <w:jc w:val="left"/>
              <w:rPr>
                <w:rFonts w:hint="eastAsia" w:ascii="宋体" w:hAnsi="宋体" w:eastAsia="宋体" w:cs="宋体"/>
                <w:color w:val="000000"/>
                <w:sz w:val="22"/>
              </w:rPr>
            </w:pPr>
            <w:r>
              <w:rPr>
                <w:rFonts w:hint="eastAsia" w:ascii="宋体" w:hAnsi="宋体" w:eastAsia="宋体" w:cs="宋体"/>
                <w:color w:val="000000"/>
                <w:sz w:val="22"/>
              </w:rPr>
              <w:t>1.性能规格组成要求：</w:t>
            </w:r>
            <w:r>
              <w:rPr>
                <w:rFonts w:hint="eastAsia" w:ascii="宋体" w:hAnsi="宋体" w:eastAsia="宋体" w:cs="宋体"/>
                <w:color w:val="000000"/>
                <w:sz w:val="22"/>
              </w:rPr>
              <w:br w:type="textWrapping"/>
            </w:r>
            <w:r>
              <w:rPr>
                <w:rFonts w:hint="eastAsia" w:ascii="宋体" w:hAnsi="宋体" w:eastAsia="宋体" w:cs="宋体"/>
                <w:color w:val="000000"/>
                <w:sz w:val="22"/>
              </w:rPr>
              <w:t>1）额定电压220V;2）额定频率50Hz-60Hz；3）额定功率1500W，4）电水壶容量：2升；</w:t>
            </w:r>
            <w:r>
              <w:rPr>
                <w:rFonts w:hint="eastAsia" w:ascii="宋体" w:hAnsi="宋体" w:eastAsia="宋体" w:cs="宋体"/>
                <w:color w:val="000000"/>
                <w:sz w:val="22"/>
              </w:rPr>
              <w:br w:type="textWrapping"/>
            </w:r>
            <w:r>
              <w:rPr>
                <w:rFonts w:hint="eastAsia" w:ascii="宋体" w:hAnsi="宋体" w:eastAsia="宋体" w:cs="宋体"/>
                <w:color w:val="000000"/>
                <w:sz w:val="22"/>
              </w:rPr>
              <w:t>2.产品组成：水壶主体、底座、人体感应器、LED闪光指示灯。</w:t>
            </w:r>
            <w:r>
              <w:rPr>
                <w:rFonts w:hint="eastAsia" w:ascii="宋体" w:hAnsi="宋体" w:eastAsia="宋体" w:cs="宋体"/>
                <w:color w:val="000000"/>
                <w:sz w:val="22"/>
              </w:rPr>
              <w:br w:type="textWrapping"/>
            </w:r>
            <w:r>
              <w:rPr>
                <w:rFonts w:hint="eastAsia" w:ascii="宋体" w:hAnsi="宋体" w:eastAsia="宋体" w:cs="宋体"/>
                <w:color w:val="000000"/>
                <w:sz w:val="22"/>
              </w:rPr>
              <w:t>3.功能参数：</w:t>
            </w:r>
            <w:r>
              <w:rPr>
                <w:rFonts w:hint="eastAsia" w:ascii="宋体" w:hAnsi="宋体" w:eastAsia="宋体" w:cs="宋体"/>
                <w:color w:val="000000"/>
                <w:sz w:val="22"/>
              </w:rPr>
              <w:br w:type="textWrapping"/>
            </w:r>
            <w:r>
              <w:rPr>
                <w:rFonts w:hint="eastAsia" w:ascii="宋体" w:hAnsi="宋体" w:eastAsia="宋体" w:cs="宋体"/>
                <w:color w:val="000000"/>
                <w:sz w:val="22"/>
              </w:rPr>
              <w:t>1）本产品烧水过程有语音、闪光警示、人体感应播报功能，适用于老人、视障人士及听障人士使用。</w:t>
            </w:r>
            <w:r>
              <w:rPr>
                <w:rFonts w:hint="eastAsia" w:ascii="宋体" w:hAnsi="宋体" w:eastAsia="宋体" w:cs="宋体"/>
                <w:color w:val="000000"/>
                <w:sz w:val="22"/>
              </w:rPr>
              <w:br w:type="textWrapping"/>
            </w:r>
            <w:r>
              <w:rPr>
                <w:rFonts w:hint="eastAsia" w:ascii="宋体" w:hAnsi="宋体" w:eastAsia="宋体" w:cs="宋体"/>
                <w:color w:val="000000"/>
                <w:sz w:val="22"/>
              </w:rPr>
              <w:t>2）水壶采用304不锈钢材质，外壳采用食品级PP材质，防摔；防烫，水烧开以后会自动断电保护，防干烧保护。</w:t>
            </w:r>
            <w:r>
              <w:rPr>
                <w:rFonts w:hint="eastAsia" w:ascii="宋体" w:hAnsi="宋体" w:eastAsia="宋体" w:cs="宋体"/>
                <w:color w:val="000000"/>
                <w:sz w:val="22"/>
              </w:rPr>
              <w:br w:type="textWrapping"/>
            </w:r>
            <w:r>
              <w:rPr>
                <w:rFonts w:hint="eastAsia" w:ascii="宋体" w:hAnsi="宋体" w:eastAsia="宋体" w:cs="宋体"/>
                <w:color w:val="000000"/>
                <w:sz w:val="22"/>
              </w:rPr>
              <w:t>3）人体感应功能：在烧水过程中，当人体靠近水壶正前方3米以内时，水壶会连续播报2遍语音“正在烧水”。</w:t>
            </w:r>
            <w:r>
              <w:rPr>
                <w:rFonts w:hint="eastAsia" w:ascii="宋体" w:hAnsi="宋体" w:eastAsia="宋体" w:cs="宋体"/>
                <w:color w:val="000000"/>
                <w:sz w:val="22"/>
              </w:rPr>
              <w:br w:type="textWrapping"/>
            </w:r>
            <w:r>
              <w:rPr>
                <w:rFonts w:hint="eastAsia" w:ascii="宋体" w:hAnsi="宋体" w:eastAsia="宋体" w:cs="宋体"/>
                <w:color w:val="000000"/>
                <w:sz w:val="22"/>
              </w:rPr>
              <w:t>4）水壶开关带盲人凸起标识。</w:t>
            </w:r>
            <w:r>
              <w:rPr>
                <w:rFonts w:hint="eastAsia" w:ascii="宋体" w:hAnsi="宋体" w:eastAsia="宋体" w:cs="宋体"/>
                <w:color w:val="000000"/>
                <w:sz w:val="22"/>
              </w:rPr>
              <w:br w:type="textWrapping"/>
            </w:r>
            <w:r>
              <w:rPr>
                <w:rFonts w:hint="eastAsia" w:ascii="宋体" w:hAnsi="宋体" w:eastAsia="宋体" w:cs="宋体"/>
                <w:color w:val="000000"/>
                <w:sz w:val="22"/>
              </w:rPr>
              <w:t>5）通电后6颗LED灯强闪光亮起。</w:t>
            </w:r>
            <w:r>
              <w:rPr>
                <w:rFonts w:hint="eastAsia" w:ascii="宋体" w:hAnsi="宋体" w:eastAsia="宋体" w:cs="宋体"/>
                <w:color w:val="000000"/>
                <w:sz w:val="22"/>
              </w:rPr>
              <w:br w:type="textWrapping"/>
            </w:r>
            <w:r>
              <w:rPr>
                <w:rFonts w:hint="eastAsia" w:ascii="宋体" w:hAnsi="宋体" w:eastAsia="宋体" w:cs="宋体"/>
                <w:color w:val="000000"/>
                <w:sz w:val="22"/>
              </w:rPr>
              <w:t>6）按下烧水键，连续2遍语音播报“开始烧水，请注意水位不要超过上水位线”。</w:t>
            </w:r>
            <w:r>
              <w:rPr>
                <w:rFonts w:hint="eastAsia" w:ascii="宋体" w:hAnsi="宋体" w:eastAsia="宋体" w:cs="宋体"/>
                <w:color w:val="000000"/>
                <w:sz w:val="22"/>
              </w:rPr>
              <w:br w:type="textWrapping"/>
            </w:r>
            <w:r>
              <w:rPr>
                <w:rFonts w:hint="eastAsia" w:ascii="宋体" w:hAnsi="宋体" w:eastAsia="宋体" w:cs="宋体"/>
                <w:color w:val="000000"/>
                <w:sz w:val="22"/>
              </w:rPr>
              <w:t>7）水烧开后，连续2遍语音播报“水已烧开，请注意小心倒水”</w:t>
            </w:r>
          </w:p>
        </w:tc>
        <w:tc>
          <w:tcPr>
            <w:tcW w:w="1020" w:type="dxa"/>
            <w:tcBorders>
              <w:top w:val="nil"/>
              <w:left w:val="nil"/>
              <w:bottom w:val="single" w:color="auto" w:sz="4" w:space="0"/>
              <w:right w:val="single" w:color="auto" w:sz="4" w:space="0"/>
            </w:tcBorders>
            <w:noWrap/>
            <w:vAlign w:val="center"/>
          </w:tcPr>
          <w:p w14:paraId="21E3C7FA">
            <w:pPr>
              <w:widowControl/>
              <w:jc w:val="center"/>
              <w:rPr>
                <w:rFonts w:hint="eastAsia" w:ascii="宋体" w:hAnsi="宋体" w:eastAsia="宋体" w:cs="宋体"/>
                <w:color w:val="000000"/>
                <w:sz w:val="22"/>
              </w:rPr>
            </w:pPr>
            <w:r>
              <w:rPr>
                <w:rFonts w:hint="eastAsia" w:ascii="宋体" w:hAnsi="宋体" w:eastAsia="宋体" w:cs="宋体"/>
                <w:color w:val="000000"/>
                <w:sz w:val="22"/>
              </w:rPr>
              <w:t>14</w:t>
            </w:r>
          </w:p>
        </w:tc>
        <w:tc>
          <w:tcPr>
            <w:tcW w:w="1067" w:type="dxa"/>
            <w:tcBorders>
              <w:top w:val="nil"/>
              <w:left w:val="nil"/>
              <w:bottom w:val="single" w:color="auto" w:sz="4" w:space="0"/>
              <w:right w:val="single" w:color="auto" w:sz="4" w:space="0"/>
            </w:tcBorders>
            <w:noWrap/>
            <w:vAlign w:val="center"/>
          </w:tcPr>
          <w:p w14:paraId="3A7B997D">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32BC17D1">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74EA8ABC">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3B4B5088">
        <w:tblPrEx>
          <w:tblCellMar>
            <w:top w:w="0" w:type="dxa"/>
            <w:left w:w="108" w:type="dxa"/>
            <w:bottom w:w="0" w:type="dxa"/>
            <w:right w:w="108" w:type="dxa"/>
          </w:tblCellMar>
        </w:tblPrEx>
        <w:trPr>
          <w:trHeight w:val="1080" w:hRule="atLeast"/>
        </w:trPr>
        <w:tc>
          <w:tcPr>
            <w:tcW w:w="700" w:type="dxa"/>
            <w:tcBorders>
              <w:top w:val="nil"/>
              <w:left w:val="single" w:color="auto" w:sz="4" w:space="0"/>
              <w:bottom w:val="single" w:color="auto" w:sz="4" w:space="0"/>
              <w:right w:val="single" w:color="auto" w:sz="4" w:space="0"/>
            </w:tcBorders>
            <w:noWrap/>
            <w:vAlign w:val="center"/>
          </w:tcPr>
          <w:p w14:paraId="7C46FD0B">
            <w:pPr>
              <w:widowControl/>
              <w:jc w:val="center"/>
              <w:rPr>
                <w:rFonts w:hint="eastAsia" w:ascii="宋体" w:hAnsi="宋体" w:eastAsia="宋体" w:cs="宋体"/>
                <w:color w:val="000000"/>
                <w:sz w:val="22"/>
              </w:rPr>
            </w:pPr>
            <w:r>
              <w:rPr>
                <w:rFonts w:hint="eastAsia" w:ascii="宋体" w:hAnsi="宋体" w:eastAsia="宋体" w:cs="宋体"/>
                <w:color w:val="000000"/>
                <w:sz w:val="22"/>
              </w:rPr>
              <w:t>13</w:t>
            </w:r>
          </w:p>
        </w:tc>
        <w:tc>
          <w:tcPr>
            <w:tcW w:w="1570" w:type="dxa"/>
            <w:tcBorders>
              <w:top w:val="nil"/>
              <w:left w:val="nil"/>
              <w:bottom w:val="single" w:color="auto" w:sz="4" w:space="0"/>
              <w:right w:val="single" w:color="auto" w:sz="4" w:space="0"/>
            </w:tcBorders>
            <w:noWrap/>
            <w:vAlign w:val="center"/>
          </w:tcPr>
          <w:p w14:paraId="4A66780C">
            <w:pPr>
              <w:widowControl/>
              <w:jc w:val="center"/>
              <w:rPr>
                <w:rFonts w:hint="eastAsia" w:ascii="宋体" w:hAnsi="宋体" w:eastAsia="宋体" w:cs="宋体"/>
                <w:sz w:val="22"/>
              </w:rPr>
            </w:pPr>
            <w:r>
              <w:rPr>
                <w:rFonts w:hint="eastAsia" w:ascii="宋体" w:hAnsi="宋体" w:eastAsia="宋体" w:cs="宋体"/>
                <w:sz w:val="22"/>
              </w:rPr>
              <w:t>密码刀具箱</w:t>
            </w:r>
          </w:p>
        </w:tc>
        <w:tc>
          <w:tcPr>
            <w:tcW w:w="880" w:type="dxa"/>
            <w:tcBorders>
              <w:top w:val="nil"/>
              <w:left w:val="nil"/>
              <w:bottom w:val="single" w:color="auto" w:sz="4" w:space="0"/>
              <w:right w:val="single" w:color="auto" w:sz="4" w:space="0"/>
            </w:tcBorders>
            <w:noWrap/>
            <w:vAlign w:val="center"/>
          </w:tcPr>
          <w:p w14:paraId="5818314F">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33289272">
            <w:pPr>
              <w:widowControl/>
              <w:jc w:val="left"/>
              <w:rPr>
                <w:rFonts w:hint="eastAsia" w:ascii="宋体" w:hAnsi="宋体" w:eastAsia="宋体" w:cs="宋体"/>
                <w:color w:val="000000"/>
                <w:sz w:val="22"/>
              </w:rPr>
            </w:pPr>
            <w:r>
              <w:rPr>
                <w:rFonts w:hint="eastAsia" w:ascii="宋体" w:hAnsi="宋体" w:eastAsia="宋体" w:cs="宋体"/>
                <w:color w:val="000000"/>
                <w:sz w:val="22"/>
              </w:rPr>
              <w:t>执行标准：GB18006.1-2009</w:t>
            </w:r>
            <w:r>
              <w:rPr>
                <w:rFonts w:hint="eastAsia" w:ascii="宋体" w:hAnsi="宋体" w:eastAsia="宋体" w:cs="宋体"/>
                <w:color w:val="000000"/>
                <w:sz w:val="22"/>
              </w:rPr>
              <w:br w:type="textWrapping"/>
            </w:r>
            <w:r>
              <w:rPr>
                <w:rFonts w:hint="eastAsia" w:ascii="宋体" w:hAnsi="宋体" w:eastAsia="宋体" w:cs="宋体"/>
                <w:color w:val="000000"/>
                <w:sz w:val="22"/>
              </w:rPr>
              <w:t>最大外形尺寸：400*300*145</w:t>
            </w:r>
            <w:r>
              <w:rPr>
                <w:rFonts w:hint="eastAsia" w:ascii="宋体" w:hAnsi="宋体" w:eastAsia="宋体" w:cs="宋体"/>
                <w:color w:val="000000"/>
                <w:sz w:val="22"/>
              </w:rPr>
              <w:br w:type="textWrapping"/>
            </w:r>
            <w:r>
              <w:rPr>
                <w:rFonts w:hint="eastAsia" w:ascii="宋体" w:hAnsi="宋体" w:eastAsia="宋体" w:cs="宋体"/>
                <w:color w:val="000000"/>
                <w:sz w:val="22"/>
              </w:rPr>
              <w:t>不锈钢盒体木板底座，可方便拆洗，密码锁设计很好的提高精神疾病患者家庭安全系数，让家人用到安全。</w:t>
            </w:r>
          </w:p>
        </w:tc>
        <w:tc>
          <w:tcPr>
            <w:tcW w:w="1020" w:type="dxa"/>
            <w:tcBorders>
              <w:top w:val="nil"/>
              <w:left w:val="nil"/>
              <w:bottom w:val="single" w:color="auto" w:sz="4" w:space="0"/>
              <w:right w:val="single" w:color="auto" w:sz="4" w:space="0"/>
            </w:tcBorders>
            <w:noWrap/>
            <w:vAlign w:val="center"/>
          </w:tcPr>
          <w:p w14:paraId="3686E4B9">
            <w:pPr>
              <w:widowControl/>
              <w:jc w:val="center"/>
              <w:rPr>
                <w:rFonts w:hint="eastAsia" w:ascii="宋体" w:hAnsi="宋体" w:eastAsia="宋体" w:cs="宋体"/>
                <w:color w:val="000000"/>
                <w:sz w:val="22"/>
              </w:rPr>
            </w:pPr>
            <w:r>
              <w:rPr>
                <w:rFonts w:hint="eastAsia" w:ascii="宋体" w:hAnsi="宋体" w:eastAsia="宋体" w:cs="宋体"/>
                <w:color w:val="000000"/>
                <w:sz w:val="22"/>
              </w:rPr>
              <w:t>10</w:t>
            </w:r>
          </w:p>
        </w:tc>
        <w:tc>
          <w:tcPr>
            <w:tcW w:w="1067" w:type="dxa"/>
            <w:tcBorders>
              <w:top w:val="nil"/>
              <w:left w:val="nil"/>
              <w:bottom w:val="single" w:color="auto" w:sz="4" w:space="0"/>
              <w:right w:val="single" w:color="auto" w:sz="4" w:space="0"/>
            </w:tcBorders>
            <w:noWrap/>
            <w:vAlign w:val="center"/>
          </w:tcPr>
          <w:p w14:paraId="700167B8">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00F4E7DF">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4E700A63">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44BE5953">
        <w:tblPrEx>
          <w:tblCellMar>
            <w:top w:w="0" w:type="dxa"/>
            <w:left w:w="108" w:type="dxa"/>
            <w:bottom w:w="0" w:type="dxa"/>
            <w:right w:w="108" w:type="dxa"/>
          </w:tblCellMar>
        </w:tblPrEx>
        <w:trPr>
          <w:trHeight w:val="2542" w:hRule="atLeast"/>
        </w:trPr>
        <w:tc>
          <w:tcPr>
            <w:tcW w:w="700" w:type="dxa"/>
            <w:tcBorders>
              <w:top w:val="nil"/>
              <w:left w:val="single" w:color="auto" w:sz="4" w:space="0"/>
              <w:bottom w:val="single" w:color="auto" w:sz="4" w:space="0"/>
              <w:right w:val="single" w:color="auto" w:sz="4" w:space="0"/>
            </w:tcBorders>
            <w:noWrap/>
            <w:vAlign w:val="center"/>
          </w:tcPr>
          <w:p w14:paraId="535D4B2B">
            <w:pPr>
              <w:widowControl/>
              <w:jc w:val="center"/>
              <w:rPr>
                <w:rFonts w:hint="eastAsia" w:ascii="宋体" w:hAnsi="宋体" w:eastAsia="宋体" w:cs="宋体"/>
                <w:color w:val="000000"/>
                <w:sz w:val="22"/>
              </w:rPr>
            </w:pPr>
            <w:r>
              <w:rPr>
                <w:rFonts w:hint="eastAsia" w:ascii="宋体" w:hAnsi="宋体" w:eastAsia="宋体" w:cs="宋体"/>
                <w:color w:val="000000"/>
                <w:sz w:val="22"/>
              </w:rPr>
              <w:t>14</w:t>
            </w:r>
          </w:p>
        </w:tc>
        <w:tc>
          <w:tcPr>
            <w:tcW w:w="1570" w:type="dxa"/>
            <w:tcBorders>
              <w:top w:val="nil"/>
              <w:left w:val="nil"/>
              <w:bottom w:val="single" w:color="auto" w:sz="4" w:space="0"/>
              <w:right w:val="single" w:color="auto" w:sz="4" w:space="0"/>
            </w:tcBorders>
            <w:noWrap/>
            <w:vAlign w:val="center"/>
          </w:tcPr>
          <w:p w14:paraId="3D19A1B0">
            <w:pPr>
              <w:widowControl/>
              <w:jc w:val="center"/>
              <w:rPr>
                <w:rFonts w:hint="eastAsia" w:ascii="宋体" w:hAnsi="宋体" w:eastAsia="宋体" w:cs="宋体"/>
                <w:sz w:val="22"/>
              </w:rPr>
            </w:pPr>
            <w:r>
              <w:rPr>
                <w:rFonts w:hint="eastAsia" w:ascii="宋体" w:hAnsi="宋体" w:eastAsia="宋体" w:cs="宋体"/>
                <w:sz w:val="22"/>
              </w:rPr>
              <w:t>热水器</w:t>
            </w:r>
          </w:p>
        </w:tc>
        <w:tc>
          <w:tcPr>
            <w:tcW w:w="880" w:type="dxa"/>
            <w:tcBorders>
              <w:top w:val="nil"/>
              <w:left w:val="nil"/>
              <w:bottom w:val="single" w:color="auto" w:sz="4" w:space="0"/>
              <w:right w:val="single" w:color="auto" w:sz="4" w:space="0"/>
            </w:tcBorders>
            <w:noWrap/>
            <w:vAlign w:val="center"/>
          </w:tcPr>
          <w:p w14:paraId="1B5CBA73">
            <w:pPr>
              <w:widowControl/>
              <w:jc w:val="center"/>
              <w:rPr>
                <w:rFonts w:hint="eastAsia" w:ascii="宋体" w:hAnsi="宋体" w:eastAsia="宋体" w:cs="宋体"/>
                <w:color w:val="000000"/>
                <w:sz w:val="22"/>
              </w:rPr>
            </w:pPr>
            <w:r>
              <w:rPr>
                <w:rFonts w:hint="eastAsia" w:ascii="宋体" w:hAnsi="宋体" w:eastAsia="宋体" w:cs="宋体"/>
                <w:color w:val="000000"/>
                <w:sz w:val="22"/>
              </w:rPr>
              <w:t>台</w:t>
            </w:r>
          </w:p>
        </w:tc>
        <w:tc>
          <w:tcPr>
            <w:tcW w:w="5807" w:type="dxa"/>
            <w:tcBorders>
              <w:top w:val="nil"/>
              <w:left w:val="nil"/>
              <w:bottom w:val="single" w:color="auto" w:sz="4" w:space="0"/>
              <w:right w:val="single" w:color="auto" w:sz="4" w:space="0"/>
            </w:tcBorders>
            <w:vAlign w:val="center"/>
          </w:tcPr>
          <w:p w14:paraId="4F699BA1">
            <w:pPr>
              <w:widowControl/>
              <w:jc w:val="left"/>
              <w:rPr>
                <w:rFonts w:hint="eastAsia" w:ascii="宋体" w:hAnsi="宋体" w:eastAsia="宋体" w:cs="宋体"/>
                <w:color w:val="000000"/>
                <w:sz w:val="22"/>
              </w:rPr>
            </w:pPr>
            <w:r>
              <w:rPr>
                <w:rFonts w:hint="eastAsia" w:ascii="宋体" w:hAnsi="宋体" w:eastAsia="宋体" w:cs="宋体"/>
                <w:color w:val="000000"/>
                <w:sz w:val="22"/>
              </w:rPr>
              <w:t>额定电压:220V~50Hz           24h能耗系数:0.6</w:t>
            </w:r>
            <w:r>
              <w:rPr>
                <w:rFonts w:hint="eastAsia" w:ascii="宋体" w:hAnsi="宋体" w:eastAsia="宋体" w:cs="宋体"/>
                <w:color w:val="000000"/>
                <w:sz w:val="22"/>
              </w:rPr>
              <w:br w:type="textWrapping"/>
            </w:r>
            <w:r>
              <w:rPr>
                <w:rFonts w:hint="eastAsia" w:ascii="宋体" w:hAnsi="宋体" w:eastAsia="宋体" w:cs="宋体"/>
                <w:color w:val="000000"/>
                <w:sz w:val="22"/>
              </w:rPr>
              <w:t>产品净重:23kg                额定温度:75C</w:t>
            </w:r>
            <w:r>
              <w:rPr>
                <w:rFonts w:hint="eastAsia" w:ascii="宋体" w:hAnsi="宋体" w:eastAsia="宋体" w:cs="宋体"/>
                <w:color w:val="000000"/>
                <w:sz w:val="22"/>
              </w:rPr>
              <w:br w:type="textWrapping"/>
            </w:r>
            <w:r>
              <w:rPr>
                <w:rFonts w:hint="eastAsia" w:ascii="宋体" w:hAnsi="宋体" w:eastAsia="宋体" w:cs="宋体"/>
                <w:color w:val="000000"/>
                <w:sz w:val="22"/>
              </w:rPr>
              <w:t>产品容量:60L                 热水输出率:80%</w:t>
            </w:r>
            <w:r>
              <w:rPr>
                <w:rFonts w:hint="eastAsia" w:ascii="宋体" w:hAnsi="宋体" w:eastAsia="宋体" w:cs="宋体"/>
                <w:color w:val="000000"/>
                <w:sz w:val="22"/>
              </w:rPr>
              <w:br w:type="textWrapping"/>
            </w:r>
            <w:r>
              <w:rPr>
                <w:rFonts w:hint="eastAsia" w:ascii="宋体" w:hAnsi="宋体" w:eastAsia="宋体" w:cs="宋体"/>
                <w:color w:val="000000"/>
                <w:sz w:val="22"/>
              </w:rPr>
              <w:t>额定功率:2000W</w:t>
            </w:r>
            <w:r>
              <w:rPr>
                <w:rFonts w:hint="eastAsia" w:ascii="宋体" w:hAnsi="宋体" w:eastAsia="宋体" w:cs="宋体"/>
                <w:color w:val="000000"/>
                <w:sz w:val="22"/>
              </w:rPr>
              <w:br w:type="textWrapping"/>
            </w:r>
            <w:r>
              <w:rPr>
                <w:rFonts w:hint="eastAsia" w:ascii="宋体" w:hAnsi="宋体" w:eastAsia="宋体" w:cs="宋体"/>
                <w:color w:val="000000"/>
                <w:sz w:val="22"/>
              </w:rPr>
              <w:t xml:space="preserve">产品尺寸(长*宽高) : 812 x 442 x 487mm </w:t>
            </w:r>
            <w:r>
              <w:rPr>
                <w:rFonts w:hint="eastAsia" w:ascii="宋体" w:hAnsi="宋体" w:eastAsia="宋体" w:cs="宋体"/>
                <w:color w:val="000000"/>
                <w:sz w:val="22"/>
              </w:rPr>
              <w:br w:type="textWrapping"/>
            </w:r>
            <w:r>
              <w:rPr>
                <w:rFonts w:hint="eastAsia" w:ascii="宋体" w:hAnsi="宋体" w:eastAsia="宋体" w:cs="宋体"/>
                <w:color w:val="000000"/>
                <w:sz w:val="22"/>
              </w:rPr>
              <w:t>产品组成:热水器、安全阀、排水管(1套)、膨胀螺栓(1个)、膨胀挂钩 (2个)</w:t>
            </w:r>
            <w:r>
              <w:rPr>
                <w:rFonts w:hint="eastAsia" w:ascii="宋体" w:hAnsi="宋体" w:eastAsia="宋体" w:cs="宋体"/>
                <w:color w:val="000000"/>
                <w:sz w:val="22"/>
              </w:rPr>
              <w:br w:type="textWrapping"/>
            </w:r>
            <w:r>
              <w:rPr>
                <w:rFonts w:hint="eastAsia" w:ascii="宋体" w:hAnsi="宋体" w:eastAsia="宋体" w:cs="宋体"/>
                <w:color w:val="000000"/>
                <w:sz w:val="22"/>
              </w:rPr>
              <w:t>（（包含安装及拆旧，垃圾清理）</w:t>
            </w:r>
          </w:p>
        </w:tc>
        <w:tc>
          <w:tcPr>
            <w:tcW w:w="1020" w:type="dxa"/>
            <w:tcBorders>
              <w:top w:val="nil"/>
              <w:left w:val="nil"/>
              <w:bottom w:val="single" w:color="auto" w:sz="4" w:space="0"/>
              <w:right w:val="single" w:color="auto" w:sz="4" w:space="0"/>
            </w:tcBorders>
            <w:noWrap/>
            <w:vAlign w:val="center"/>
          </w:tcPr>
          <w:p w14:paraId="21843EC4">
            <w:pPr>
              <w:widowControl/>
              <w:jc w:val="center"/>
              <w:rPr>
                <w:rFonts w:hint="eastAsia" w:ascii="宋体" w:hAnsi="宋体" w:eastAsia="宋体" w:cs="宋体"/>
                <w:color w:val="000000"/>
                <w:sz w:val="22"/>
              </w:rPr>
            </w:pPr>
            <w:r>
              <w:rPr>
                <w:rFonts w:hint="eastAsia" w:ascii="宋体" w:hAnsi="宋体" w:eastAsia="宋体" w:cs="宋体"/>
                <w:color w:val="000000"/>
                <w:sz w:val="22"/>
              </w:rPr>
              <w:t>97</w:t>
            </w:r>
          </w:p>
        </w:tc>
        <w:tc>
          <w:tcPr>
            <w:tcW w:w="1067" w:type="dxa"/>
            <w:tcBorders>
              <w:top w:val="nil"/>
              <w:left w:val="nil"/>
              <w:bottom w:val="single" w:color="auto" w:sz="4" w:space="0"/>
              <w:right w:val="single" w:color="auto" w:sz="4" w:space="0"/>
            </w:tcBorders>
            <w:noWrap/>
            <w:vAlign w:val="center"/>
          </w:tcPr>
          <w:p w14:paraId="69689F6C">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6DB8D13E">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66401DA6">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16A4EC5B">
        <w:tblPrEx>
          <w:tblCellMar>
            <w:top w:w="0" w:type="dxa"/>
            <w:left w:w="108" w:type="dxa"/>
            <w:bottom w:w="0" w:type="dxa"/>
            <w:right w:w="108" w:type="dxa"/>
          </w:tblCellMar>
        </w:tblPrEx>
        <w:trPr>
          <w:trHeight w:val="810" w:hRule="atLeast"/>
        </w:trPr>
        <w:tc>
          <w:tcPr>
            <w:tcW w:w="700" w:type="dxa"/>
            <w:tcBorders>
              <w:top w:val="nil"/>
              <w:left w:val="single" w:color="auto" w:sz="4" w:space="0"/>
              <w:bottom w:val="single" w:color="auto" w:sz="4" w:space="0"/>
              <w:right w:val="single" w:color="auto" w:sz="4" w:space="0"/>
            </w:tcBorders>
            <w:noWrap/>
            <w:vAlign w:val="center"/>
          </w:tcPr>
          <w:p w14:paraId="55758DD5">
            <w:pPr>
              <w:widowControl/>
              <w:jc w:val="center"/>
              <w:rPr>
                <w:rFonts w:hint="eastAsia" w:ascii="宋体" w:hAnsi="宋体" w:eastAsia="宋体" w:cs="宋体"/>
                <w:color w:val="000000"/>
                <w:sz w:val="22"/>
              </w:rPr>
            </w:pPr>
            <w:r>
              <w:rPr>
                <w:rFonts w:hint="eastAsia" w:ascii="宋体" w:hAnsi="宋体" w:eastAsia="宋体" w:cs="宋体"/>
                <w:color w:val="000000"/>
                <w:sz w:val="22"/>
              </w:rPr>
              <w:t>15</w:t>
            </w:r>
          </w:p>
        </w:tc>
        <w:tc>
          <w:tcPr>
            <w:tcW w:w="1570" w:type="dxa"/>
            <w:tcBorders>
              <w:top w:val="nil"/>
              <w:left w:val="nil"/>
              <w:bottom w:val="single" w:color="auto" w:sz="4" w:space="0"/>
              <w:right w:val="single" w:color="auto" w:sz="4" w:space="0"/>
            </w:tcBorders>
            <w:noWrap/>
            <w:vAlign w:val="center"/>
          </w:tcPr>
          <w:p w14:paraId="19CF0590">
            <w:pPr>
              <w:widowControl/>
              <w:jc w:val="center"/>
              <w:rPr>
                <w:rFonts w:hint="eastAsia" w:ascii="宋体" w:hAnsi="宋体" w:eastAsia="宋体" w:cs="宋体"/>
                <w:sz w:val="22"/>
              </w:rPr>
            </w:pPr>
            <w:r>
              <w:rPr>
                <w:rFonts w:hint="eastAsia" w:ascii="宋体" w:hAnsi="宋体" w:eastAsia="宋体" w:cs="宋体"/>
                <w:sz w:val="22"/>
              </w:rPr>
              <w:t>热水器辅料</w:t>
            </w:r>
          </w:p>
        </w:tc>
        <w:tc>
          <w:tcPr>
            <w:tcW w:w="880" w:type="dxa"/>
            <w:tcBorders>
              <w:top w:val="nil"/>
              <w:left w:val="nil"/>
              <w:bottom w:val="single" w:color="auto" w:sz="4" w:space="0"/>
              <w:right w:val="single" w:color="auto" w:sz="4" w:space="0"/>
            </w:tcBorders>
            <w:noWrap/>
            <w:vAlign w:val="center"/>
          </w:tcPr>
          <w:p w14:paraId="36152F58">
            <w:pPr>
              <w:widowControl/>
              <w:jc w:val="center"/>
              <w:rPr>
                <w:rFonts w:hint="eastAsia" w:ascii="宋体" w:hAnsi="宋体" w:eastAsia="宋体" w:cs="宋体"/>
                <w:color w:val="000000"/>
                <w:sz w:val="22"/>
              </w:rPr>
            </w:pPr>
            <w:r>
              <w:rPr>
                <w:rFonts w:hint="eastAsia" w:ascii="宋体" w:hAnsi="宋体" w:eastAsia="宋体" w:cs="宋体"/>
                <w:color w:val="000000"/>
                <w:sz w:val="22"/>
              </w:rPr>
              <w:t>套</w:t>
            </w:r>
          </w:p>
        </w:tc>
        <w:tc>
          <w:tcPr>
            <w:tcW w:w="5807" w:type="dxa"/>
            <w:tcBorders>
              <w:top w:val="nil"/>
              <w:left w:val="nil"/>
              <w:bottom w:val="single" w:color="auto" w:sz="4" w:space="0"/>
              <w:right w:val="single" w:color="auto" w:sz="4" w:space="0"/>
            </w:tcBorders>
            <w:vAlign w:val="center"/>
          </w:tcPr>
          <w:p w14:paraId="65C60820">
            <w:pPr>
              <w:widowControl/>
              <w:jc w:val="left"/>
              <w:rPr>
                <w:rFonts w:hint="eastAsia" w:ascii="宋体" w:hAnsi="宋体" w:eastAsia="宋体" w:cs="宋体"/>
                <w:color w:val="000000"/>
                <w:sz w:val="22"/>
              </w:rPr>
            </w:pPr>
            <w:r>
              <w:rPr>
                <w:rFonts w:hint="eastAsia" w:ascii="宋体" w:hAnsi="宋体" w:eastAsia="宋体" w:cs="宋体"/>
                <w:color w:val="000000"/>
                <w:sz w:val="22"/>
              </w:rPr>
              <w:t>辅助材料（普通淋浴头，支架角阀，PPR水管，90度弯头，塑料管卡，混水阀，铜管活接，生料带，电线等）（包含安装及拆旧，垃圾清理）</w:t>
            </w:r>
          </w:p>
        </w:tc>
        <w:tc>
          <w:tcPr>
            <w:tcW w:w="1020" w:type="dxa"/>
            <w:tcBorders>
              <w:top w:val="nil"/>
              <w:left w:val="nil"/>
              <w:bottom w:val="single" w:color="auto" w:sz="4" w:space="0"/>
              <w:right w:val="single" w:color="auto" w:sz="4" w:space="0"/>
            </w:tcBorders>
            <w:noWrap/>
            <w:vAlign w:val="center"/>
          </w:tcPr>
          <w:p w14:paraId="7932A690">
            <w:pPr>
              <w:widowControl/>
              <w:jc w:val="center"/>
              <w:rPr>
                <w:rFonts w:hint="eastAsia" w:ascii="宋体" w:hAnsi="宋体" w:eastAsia="宋体" w:cs="宋体"/>
                <w:color w:val="000000"/>
                <w:sz w:val="22"/>
              </w:rPr>
            </w:pPr>
            <w:r>
              <w:rPr>
                <w:rFonts w:hint="eastAsia" w:ascii="宋体" w:hAnsi="宋体" w:eastAsia="宋体" w:cs="宋体"/>
                <w:color w:val="000000"/>
                <w:sz w:val="22"/>
              </w:rPr>
              <w:t>97</w:t>
            </w:r>
          </w:p>
        </w:tc>
        <w:tc>
          <w:tcPr>
            <w:tcW w:w="1067" w:type="dxa"/>
            <w:tcBorders>
              <w:top w:val="nil"/>
              <w:left w:val="nil"/>
              <w:bottom w:val="single" w:color="auto" w:sz="4" w:space="0"/>
              <w:right w:val="single" w:color="auto" w:sz="4" w:space="0"/>
            </w:tcBorders>
            <w:noWrap/>
            <w:vAlign w:val="center"/>
          </w:tcPr>
          <w:p w14:paraId="272CD494">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7DE40BC0">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30A3CAB9">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6B148B61">
        <w:tblPrEx>
          <w:tblCellMar>
            <w:top w:w="0" w:type="dxa"/>
            <w:left w:w="108" w:type="dxa"/>
            <w:bottom w:w="0" w:type="dxa"/>
            <w:right w:w="108" w:type="dxa"/>
          </w:tblCellMar>
        </w:tblPrEx>
        <w:trPr>
          <w:trHeight w:val="4590" w:hRule="atLeast"/>
        </w:trPr>
        <w:tc>
          <w:tcPr>
            <w:tcW w:w="700" w:type="dxa"/>
            <w:tcBorders>
              <w:top w:val="nil"/>
              <w:left w:val="single" w:color="auto" w:sz="4" w:space="0"/>
              <w:bottom w:val="single" w:color="auto" w:sz="4" w:space="0"/>
              <w:right w:val="single" w:color="auto" w:sz="4" w:space="0"/>
            </w:tcBorders>
            <w:noWrap/>
            <w:vAlign w:val="center"/>
          </w:tcPr>
          <w:p w14:paraId="500C2E08">
            <w:pPr>
              <w:widowControl/>
              <w:jc w:val="center"/>
              <w:rPr>
                <w:rFonts w:hint="eastAsia" w:ascii="宋体" w:hAnsi="宋体" w:eastAsia="宋体" w:cs="宋体"/>
                <w:color w:val="000000"/>
                <w:sz w:val="22"/>
              </w:rPr>
            </w:pPr>
            <w:r>
              <w:rPr>
                <w:rFonts w:hint="eastAsia" w:ascii="宋体" w:hAnsi="宋体" w:eastAsia="宋体" w:cs="宋体"/>
                <w:color w:val="000000"/>
                <w:sz w:val="22"/>
              </w:rPr>
              <w:t>16</w:t>
            </w:r>
          </w:p>
        </w:tc>
        <w:tc>
          <w:tcPr>
            <w:tcW w:w="1570" w:type="dxa"/>
            <w:tcBorders>
              <w:top w:val="nil"/>
              <w:left w:val="nil"/>
              <w:bottom w:val="single" w:color="auto" w:sz="4" w:space="0"/>
              <w:right w:val="single" w:color="auto" w:sz="4" w:space="0"/>
            </w:tcBorders>
            <w:noWrap/>
            <w:vAlign w:val="center"/>
          </w:tcPr>
          <w:p w14:paraId="7E4ED3FA">
            <w:pPr>
              <w:widowControl/>
              <w:jc w:val="center"/>
              <w:rPr>
                <w:rFonts w:hint="eastAsia" w:ascii="宋体" w:hAnsi="宋体" w:eastAsia="宋体" w:cs="宋体"/>
                <w:sz w:val="22"/>
              </w:rPr>
            </w:pPr>
            <w:r>
              <w:rPr>
                <w:rFonts w:hint="eastAsia" w:ascii="宋体" w:hAnsi="宋体" w:eastAsia="宋体" w:cs="宋体"/>
                <w:sz w:val="22"/>
              </w:rPr>
              <w:t>闪光电磁炉</w:t>
            </w:r>
          </w:p>
        </w:tc>
        <w:tc>
          <w:tcPr>
            <w:tcW w:w="880" w:type="dxa"/>
            <w:tcBorders>
              <w:top w:val="nil"/>
              <w:left w:val="nil"/>
              <w:bottom w:val="single" w:color="auto" w:sz="4" w:space="0"/>
              <w:right w:val="single" w:color="auto" w:sz="4" w:space="0"/>
            </w:tcBorders>
            <w:noWrap/>
            <w:vAlign w:val="center"/>
          </w:tcPr>
          <w:p w14:paraId="31270D51">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42369AB1">
            <w:pPr>
              <w:widowControl/>
              <w:jc w:val="left"/>
              <w:rPr>
                <w:rFonts w:hint="eastAsia" w:ascii="宋体" w:hAnsi="宋体" w:eastAsia="宋体" w:cs="宋体"/>
                <w:color w:val="000000"/>
                <w:sz w:val="22"/>
              </w:rPr>
            </w:pPr>
            <w:r>
              <w:rPr>
                <w:rFonts w:hint="eastAsia" w:ascii="宋体" w:hAnsi="宋体" w:eastAsia="宋体" w:cs="宋体"/>
                <w:color w:val="000000"/>
                <w:sz w:val="22"/>
              </w:rPr>
              <w:t>1.产品执行标准：GB4706,1-2005;GB4706.29-2008;</w:t>
            </w:r>
            <w:r>
              <w:rPr>
                <w:rFonts w:hint="eastAsia" w:ascii="宋体" w:hAnsi="宋体" w:eastAsia="宋体" w:cs="宋体"/>
                <w:color w:val="000000"/>
                <w:sz w:val="22"/>
              </w:rPr>
              <w:br w:type="textWrapping"/>
            </w:r>
            <w:r>
              <w:rPr>
                <w:rFonts w:hint="eastAsia" w:ascii="宋体" w:hAnsi="宋体" w:eastAsia="宋体" w:cs="宋体"/>
                <w:color w:val="000000"/>
                <w:sz w:val="22"/>
              </w:rPr>
              <w:t>2.产品有电磁炉主机，单机组成</w:t>
            </w:r>
            <w:r>
              <w:rPr>
                <w:rFonts w:hint="eastAsia" w:ascii="宋体" w:hAnsi="宋体" w:eastAsia="宋体" w:cs="宋体"/>
                <w:color w:val="000000"/>
                <w:sz w:val="22"/>
              </w:rPr>
              <w:br w:type="textWrapping"/>
            </w:r>
            <w:r>
              <w:rPr>
                <w:rFonts w:hint="eastAsia" w:ascii="宋体" w:hAnsi="宋体" w:eastAsia="宋体" w:cs="宋体"/>
                <w:color w:val="000000"/>
                <w:sz w:val="22"/>
              </w:rPr>
              <w:t>3.额定功率：不低于2200W,电压220V，额定频率：50-60HZ</w:t>
            </w:r>
            <w:r>
              <w:rPr>
                <w:rFonts w:hint="eastAsia" w:ascii="宋体" w:hAnsi="宋体" w:eastAsia="宋体" w:cs="宋体"/>
                <w:color w:val="000000"/>
                <w:sz w:val="22"/>
              </w:rPr>
              <w:br w:type="textWrapping"/>
            </w:r>
            <w:r>
              <w:rPr>
                <w:rFonts w:hint="eastAsia" w:ascii="宋体" w:hAnsi="宋体" w:eastAsia="宋体" w:cs="宋体"/>
                <w:color w:val="000000"/>
                <w:sz w:val="22"/>
              </w:rPr>
              <w:t>4.产品材质：品牌主板和芯片 耐高温黑晶防滑面板，塑料外壳</w:t>
            </w:r>
            <w:r>
              <w:rPr>
                <w:rFonts w:hint="eastAsia" w:ascii="宋体" w:hAnsi="宋体" w:eastAsia="宋体" w:cs="宋体"/>
                <w:color w:val="000000"/>
                <w:sz w:val="22"/>
              </w:rPr>
              <w:br w:type="textWrapping"/>
            </w:r>
            <w:r>
              <w:rPr>
                <w:rFonts w:hint="eastAsia" w:ascii="宋体" w:hAnsi="宋体" w:eastAsia="宋体" w:cs="宋体"/>
                <w:color w:val="000000"/>
                <w:sz w:val="22"/>
              </w:rPr>
              <w:t>5.具有全程闪光提示和语音播报，6个按键带盲文标识和数码显示</w:t>
            </w:r>
            <w:r>
              <w:rPr>
                <w:rFonts w:hint="eastAsia" w:ascii="宋体" w:hAnsi="宋体" w:eastAsia="宋体" w:cs="宋体"/>
                <w:color w:val="000000"/>
                <w:sz w:val="22"/>
              </w:rPr>
              <w:br w:type="textWrapping"/>
            </w:r>
            <w:r>
              <w:rPr>
                <w:rFonts w:hint="eastAsia" w:ascii="宋体" w:hAnsi="宋体" w:eastAsia="宋体" w:cs="宋体"/>
                <w:color w:val="000000"/>
                <w:sz w:val="22"/>
              </w:rPr>
              <w:t>6.产品具有“无锅具”安全提醒，反复语音播报“请放锅具”。</w:t>
            </w:r>
            <w:r>
              <w:rPr>
                <w:rFonts w:hint="eastAsia" w:ascii="宋体" w:hAnsi="宋体" w:eastAsia="宋体" w:cs="宋体"/>
                <w:color w:val="000000"/>
                <w:sz w:val="22"/>
              </w:rPr>
              <w:br w:type="textWrapping"/>
            </w:r>
            <w:r>
              <w:rPr>
                <w:rFonts w:hint="eastAsia" w:ascii="宋体" w:hAnsi="宋体" w:eastAsia="宋体" w:cs="宋体"/>
                <w:color w:val="000000"/>
                <w:sz w:val="22"/>
              </w:rPr>
              <w:t>7.产品具有6个按键：一键加速 一键节能 减小 增大 功能选择 开/关，增大减小均可读报实际功率</w:t>
            </w:r>
            <w:r>
              <w:rPr>
                <w:rFonts w:hint="eastAsia" w:ascii="宋体" w:hAnsi="宋体" w:eastAsia="宋体" w:cs="宋体"/>
                <w:color w:val="000000"/>
                <w:sz w:val="22"/>
              </w:rPr>
              <w:br w:type="textWrapping"/>
            </w:r>
            <w:r>
              <w:rPr>
                <w:rFonts w:hint="eastAsia" w:ascii="宋体" w:hAnsi="宋体" w:eastAsia="宋体" w:cs="宋体"/>
                <w:color w:val="000000"/>
                <w:sz w:val="22"/>
              </w:rPr>
              <w:t>8.5大功能选择：节能 火锅 爆炒 炒菜 煲汤 蒸煮 烧水，火锅功率可以调节8段2200W 1900W 1600W 1300W 1000W 800W 400W 200W，爆炒和炒菜均可调节温度。</w:t>
            </w:r>
            <w:r>
              <w:rPr>
                <w:rFonts w:hint="eastAsia" w:ascii="宋体" w:hAnsi="宋体" w:eastAsia="宋体" w:cs="宋体"/>
                <w:color w:val="000000"/>
                <w:sz w:val="22"/>
              </w:rPr>
              <w:br w:type="textWrapping"/>
            </w:r>
            <w:r>
              <w:rPr>
                <w:rFonts w:hint="eastAsia" w:ascii="宋体" w:hAnsi="宋体" w:eastAsia="宋体" w:cs="宋体"/>
                <w:color w:val="000000"/>
                <w:sz w:val="22"/>
              </w:rPr>
              <w:t>9.开机提示：欢迎使用微电脑电磁炉 关机提示：谢谢使用10.产品独立彩盒和泡沫包装，一箱8台</w:t>
            </w:r>
          </w:p>
        </w:tc>
        <w:tc>
          <w:tcPr>
            <w:tcW w:w="1020" w:type="dxa"/>
            <w:tcBorders>
              <w:top w:val="nil"/>
              <w:left w:val="nil"/>
              <w:bottom w:val="single" w:color="auto" w:sz="4" w:space="0"/>
              <w:right w:val="single" w:color="auto" w:sz="4" w:space="0"/>
            </w:tcBorders>
            <w:noWrap/>
            <w:vAlign w:val="center"/>
          </w:tcPr>
          <w:p w14:paraId="43D94FF8">
            <w:pPr>
              <w:widowControl/>
              <w:jc w:val="center"/>
              <w:rPr>
                <w:rFonts w:hint="eastAsia" w:ascii="宋体" w:hAnsi="宋体" w:eastAsia="宋体" w:cs="宋体"/>
                <w:color w:val="000000"/>
                <w:sz w:val="22"/>
              </w:rPr>
            </w:pPr>
            <w:r>
              <w:rPr>
                <w:rFonts w:hint="eastAsia" w:ascii="宋体" w:hAnsi="宋体" w:eastAsia="宋体" w:cs="宋体"/>
                <w:color w:val="000000"/>
                <w:sz w:val="22"/>
              </w:rPr>
              <w:t>23</w:t>
            </w:r>
          </w:p>
        </w:tc>
        <w:tc>
          <w:tcPr>
            <w:tcW w:w="1067" w:type="dxa"/>
            <w:tcBorders>
              <w:top w:val="nil"/>
              <w:left w:val="nil"/>
              <w:bottom w:val="single" w:color="auto" w:sz="4" w:space="0"/>
              <w:right w:val="single" w:color="auto" w:sz="4" w:space="0"/>
            </w:tcBorders>
            <w:noWrap/>
            <w:vAlign w:val="center"/>
          </w:tcPr>
          <w:p w14:paraId="02DDA481">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0BFCA050">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759EE06C">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3DDA6992">
        <w:tblPrEx>
          <w:tblCellMar>
            <w:top w:w="0" w:type="dxa"/>
            <w:left w:w="108" w:type="dxa"/>
            <w:bottom w:w="0" w:type="dxa"/>
            <w:right w:w="108" w:type="dxa"/>
          </w:tblCellMar>
        </w:tblPrEx>
        <w:trPr>
          <w:trHeight w:val="4860" w:hRule="atLeast"/>
        </w:trPr>
        <w:tc>
          <w:tcPr>
            <w:tcW w:w="700" w:type="dxa"/>
            <w:tcBorders>
              <w:top w:val="nil"/>
              <w:left w:val="single" w:color="auto" w:sz="4" w:space="0"/>
              <w:bottom w:val="single" w:color="auto" w:sz="4" w:space="0"/>
              <w:right w:val="single" w:color="auto" w:sz="4" w:space="0"/>
            </w:tcBorders>
            <w:noWrap/>
            <w:vAlign w:val="center"/>
          </w:tcPr>
          <w:p w14:paraId="0E33F869">
            <w:pPr>
              <w:widowControl/>
              <w:jc w:val="center"/>
              <w:rPr>
                <w:rFonts w:hint="eastAsia" w:ascii="宋体" w:hAnsi="宋体" w:eastAsia="宋体" w:cs="宋体"/>
                <w:color w:val="000000"/>
                <w:sz w:val="22"/>
              </w:rPr>
            </w:pPr>
            <w:r>
              <w:rPr>
                <w:rFonts w:hint="eastAsia" w:ascii="宋体" w:hAnsi="宋体" w:eastAsia="宋体" w:cs="宋体"/>
                <w:color w:val="000000"/>
                <w:sz w:val="22"/>
              </w:rPr>
              <w:t>17</w:t>
            </w:r>
          </w:p>
        </w:tc>
        <w:tc>
          <w:tcPr>
            <w:tcW w:w="1570" w:type="dxa"/>
            <w:tcBorders>
              <w:top w:val="nil"/>
              <w:left w:val="nil"/>
              <w:bottom w:val="single" w:color="auto" w:sz="4" w:space="0"/>
              <w:right w:val="single" w:color="auto" w:sz="4" w:space="0"/>
            </w:tcBorders>
            <w:noWrap/>
            <w:vAlign w:val="center"/>
          </w:tcPr>
          <w:p w14:paraId="7ACD8478">
            <w:pPr>
              <w:widowControl/>
              <w:jc w:val="center"/>
              <w:rPr>
                <w:rFonts w:hint="eastAsia" w:ascii="宋体" w:hAnsi="宋体" w:eastAsia="宋体" w:cs="宋体"/>
                <w:sz w:val="22"/>
              </w:rPr>
            </w:pPr>
            <w:r>
              <w:rPr>
                <w:rFonts w:hint="eastAsia" w:ascii="宋体" w:hAnsi="宋体" w:eastAsia="宋体" w:cs="宋体"/>
                <w:sz w:val="22"/>
              </w:rPr>
              <w:t>闪光电饭煲</w:t>
            </w:r>
          </w:p>
        </w:tc>
        <w:tc>
          <w:tcPr>
            <w:tcW w:w="880" w:type="dxa"/>
            <w:tcBorders>
              <w:top w:val="nil"/>
              <w:left w:val="nil"/>
              <w:bottom w:val="single" w:color="auto" w:sz="4" w:space="0"/>
              <w:right w:val="single" w:color="auto" w:sz="4" w:space="0"/>
            </w:tcBorders>
            <w:noWrap/>
            <w:vAlign w:val="center"/>
          </w:tcPr>
          <w:p w14:paraId="395FF5DE">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31680C4F">
            <w:pPr>
              <w:widowControl/>
              <w:jc w:val="left"/>
              <w:rPr>
                <w:rFonts w:hint="eastAsia" w:ascii="宋体" w:hAnsi="宋体" w:eastAsia="宋体" w:cs="宋体"/>
                <w:color w:val="000000"/>
                <w:sz w:val="22"/>
              </w:rPr>
            </w:pPr>
            <w:r>
              <w:rPr>
                <w:rFonts w:hint="eastAsia" w:ascii="宋体" w:hAnsi="宋体" w:eastAsia="宋体" w:cs="宋体"/>
                <w:color w:val="000000"/>
                <w:sz w:val="22"/>
              </w:rPr>
              <w:t>1.产品执行标准：GB4706,1-2005;GB4706.29-2008;</w:t>
            </w:r>
            <w:r>
              <w:rPr>
                <w:rFonts w:hint="eastAsia" w:ascii="宋体" w:hAnsi="宋体" w:eastAsia="宋体" w:cs="宋体"/>
                <w:color w:val="000000"/>
                <w:sz w:val="22"/>
              </w:rPr>
              <w:br w:type="textWrapping"/>
            </w:r>
            <w:r>
              <w:rPr>
                <w:rFonts w:hint="eastAsia" w:ascii="宋体" w:hAnsi="宋体" w:eastAsia="宋体" w:cs="宋体"/>
                <w:color w:val="000000"/>
                <w:sz w:val="22"/>
              </w:rPr>
              <w:t>2.产品由电饭煲主机 全铝内胆360克，蒸格 量杯 饭勺 电源线 说明书组成</w:t>
            </w:r>
            <w:r>
              <w:rPr>
                <w:rFonts w:hint="eastAsia" w:ascii="宋体" w:hAnsi="宋体" w:eastAsia="宋体" w:cs="宋体"/>
                <w:color w:val="000000"/>
                <w:sz w:val="22"/>
              </w:rPr>
              <w:br w:type="textWrapping"/>
            </w:r>
            <w:r>
              <w:rPr>
                <w:rFonts w:hint="eastAsia" w:ascii="宋体" w:hAnsi="宋体" w:eastAsia="宋体" w:cs="宋体"/>
                <w:color w:val="000000"/>
                <w:sz w:val="22"/>
              </w:rPr>
              <w:t>3.额定功率：不低于900W,电压220V 额定频率：50-60HZ 容量3L</w:t>
            </w:r>
            <w:r>
              <w:rPr>
                <w:rFonts w:hint="eastAsia" w:ascii="宋体" w:hAnsi="宋体" w:eastAsia="宋体" w:cs="宋体"/>
                <w:color w:val="000000"/>
                <w:sz w:val="22"/>
              </w:rPr>
              <w:br w:type="textWrapping"/>
            </w:r>
            <w:r>
              <w:rPr>
                <w:rFonts w:hint="eastAsia" w:ascii="宋体" w:hAnsi="宋体" w:eastAsia="宋体" w:cs="宋体"/>
                <w:color w:val="000000"/>
                <w:sz w:val="22"/>
              </w:rPr>
              <w:t>4.通电后全程具有语音提示功能</w:t>
            </w:r>
            <w:r>
              <w:rPr>
                <w:rFonts w:hint="eastAsia" w:ascii="宋体" w:hAnsi="宋体" w:eastAsia="宋体" w:cs="宋体"/>
                <w:color w:val="000000"/>
                <w:sz w:val="22"/>
              </w:rPr>
              <w:br w:type="textWrapping"/>
            </w:r>
            <w:r>
              <w:rPr>
                <w:rFonts w:hint="eastAsia" w:ascii="宋体" w:hAnsi="宋体" w:eastAsia="宋体" w:cs="宋体"/>
                <w:color w:val="000000"/>
                <w:sz w:val="22"/>
              </w:rPr>
              <w:t xml:space="preserve">5.开始煮饭时闪光亮起提醒                     </w:t>
            </w:r>
            <w:r>
              <w:rPr>
                <w:rFonts w:hint="eastAsia" w:ascii="宋体" w:hAnsi="宋体" w:eastAsia="宋体" w:cs="宋体"/>
                <w:color w:val="000000"/>
                <w:sz w:val="22"/>
              </w:rPr>
              <w:br w:type="textWrapping"/>
            </w:r>
            <w:r>
              <w:rPr>
                <w:rFonts w:hint="eastAsia" w:ascii="宋体" w:hAnsi="宋体" w:eastAsia="宋体" w:cs="宋体"/>
                <w:color w:val="000000"/>
                <w:sz w:val="22"/>
              </w:rPr>
              <w:t>6.一键快煮自动断电控制功能</w:t>
            </w:r>
            <w:r>
              <w:rPr>
                <w:rFonts w:hint="eastAsia" w:ascii="宋体" w:hAnsi="宋体" w:eastAsia="宋体" w:cs="宋体"/>
                <w:color w:val="000000"/>
                <w:sz w:val="22"/>
              </w:rPr>
              <w:br w:type="textWrapping"/>
            </w:r>
            <w:r>
              <w:rPr>
                <w:rFonts w:hint="eastAsia" w:ascii="宋体" w:hAnsi="宋体" w:eastAsia="宋体" w:cs="宋体"/>
                <w:color w:val="000000"/>
                <w:sz w:val="22"/>
              </w:rPr>
              <w:t>7.任何模式下按下取消键，进入安全待机模式</w:t>
            </w:r>
            <w:r>
              <w:rPr>
                <w:rFonts w:hint="eastAsia" w:ascii="宋体" w:hAnsi="宋体" w:eastAsia="宋体" w:cs="宋体"/>
                <w:color w:val="000000"/>
                <w:sz w:val="22"/>
              </w:rPr>
              <w:br w:type="textWrapping"/>
            </w:r>
            <w:r>
              <w:rPr>
                <w:rFonts w:hint="eastAsia" w:ascii="宋体" w:hAnsi="宋体" w:eastAsia="宋体" w:cs="宋体"/>
                <w:color w:val="000000"/>
                <w:sz w:val="22"/>
              </w:rPr>
              <w:t>8.烹饪开始时一直强闪灯提示报警并语音播报3遍“正在煮饭”同是进入加热模式</w:t>
            </w:r>
            <w:r>
              <w:rPr>
                <w:rFonts w:hint="eastAsia" w:ascii="宋体" w:hAnsi="宋体" w:eastAsia="宋体" w:cs="宋体"/>
                <w:color w:val="000000"/>
                <w:sz w:val="22"/>
              </w:rPr>
              <w:br w:type="textWrapping"/>
            </w:r>
            <w:r>
              <w:rPr>
                <w:rFonts w:hint="eastAsia" w:ascii="宋体" w:hAnsi="宋体" w:eastAsia="宋体" w:cs="宋体"/>
                <w:color w:val="000000"/>
                <w:sz w:val="22"/>
              </w:rPr>
              <w:t>9.烹饪完成后一直强闪灯提示报警并语音播报3遍“饭已煮好”同是进入保温模式，保温模式下任何按键播报之前的”饭已煮好“语音   材质：半球釜，320克双喷铝胆</w:t>
            </w:r>
            <w:r>
              <w:rPr>
                <w:rFonts w:hint="eastAsia" w:ascii="宋体" w:hAnsi="宋体" w:eastAsia="宋体" w:cs="宋体"/>
                <w:color w:val="000000"/>
                <w:sz w:val="22"/>
              </w:rPr>
              <w:br w:type="textWrapping"/>
            </w:r>
            <w:r>
              <w:rPr>
                <w:rFonts w:hint="eastAsia" w:ascii="宋体" w:hAnsi="宋体" w:eastAsia="宋体" w:cs="宋体"/>
                <w:color w:val="000000"/>
                <w:sz w:val="22"/>
              </w:rPr>
              <w:t>配置：快煮版     颜色：金色   额定电压：220V</w:t>
            </w:r>
          </w:p>
        </w:tc>
        <w:tc>
          <w:tcPr>
            <w:tcW w:w="1020" w:type="dxa"/>
            <w:tcBorders>
              <w:top w:val="nil"/>
              <w:left w:val="nil"/>
              <w:bottom w:val="single" w:color="auto" w:sz="4" w:space="0"/>
              <w:right w:val="single" w:color="auto" w:sz="4" w:space="0"/>
            </w:tcBorders>
            <w:noWrap/>
            <w:vAlign w:val="center"/>
          </w:tcPr>
          <w:p w14:paraId="7FACF130">
            <w:pPr>
              <w:widowControl/>
              <w:jc w:val="center"/>
              <w:rPr>
                <w:rFonts w:hint="eastAsia" w:ascii="宋体" w:hAnsi="宋体" w:eastAsia="宋体" w:cs="宋体"/>
                <w:color w:val="000000"/>
                <w:sz w:val="22"/>
              </w:rPr>
            </w:pPr>
            <w:r>
              <w:rPr>
                <w:rFonts w:hint="eastAsia" w:ascii="宋体" w:hAnsi="宋体" w:eastAsia="宋体" w:cs="宋体"/>
                <w:color w:val="000000"/>
                <w:sz w:val="22"/>
              </w:rPr>
              <w:t>51</w:t>
            </w:r>
          </w:p>
        </w:tc>
        <w:tc>
          <w:tcPr>
            <w:tcW w:w="1067" w:type="dxa"/>
            <w:tcBorders>
              <w:top w:val="nil"/>
              <w:left w:val="nil"/>
              <w:bottom w:val="single" w:color="auto" w:sz="4" w:space="0"/>
              <w:right w:val="single" w:color="auto" w:sz="4" w:space="0"/>
            </w:tcBorders>
            <w:noWrap/>
            <w:vAlign w:val="center"/>
          </w:tcPr>
          <w:p w14:paraId="28ADAB03">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29864D36">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204CD029">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32E23AD3">
        <w:tblPrEx>
          <w:tblCellMar>
            <w:top w:w="0" w:type="dxa"/>
            <w:left w:w="108" w:type="dxa"/>
            <w:bottom w:w="0" w:type="dxa"/>
            <w:right w:w="108" w:type="dxa"/>
          </w:tblCellMar>
        </w:tblPrEx>
        <w:trPr>
          <w:trHeight w:val="4385" w:hRule="atLeast"/>
        </w:trPr>
        <w:tc>
          <w:tcPr>
            <w:tcW w:w="700" w:type="dxa"/>
            <w:tcBorders>
              <w:top w:val="nil"/>
              <w:left w:val="single" w:color="auto" w:sz="4" w:space="0"/>
              <w:bottom w:val="single" w:color="auto" w:sz="4" w:space="0"/>
              <w:right w:val="single" w:color="auto" w:sz="4" w:space="0"/>
            </w:tcBorders>
            <w:noWrap/>
            <w:vAlign w:val="center"/>
          </w:tcPr>
          <w:p w14:paraId="7F10D41C">
            <w:pPr>
              <w:widowControl/>
              <w:jc w:val="center"/>
              <w:rPr>
                <w:rFonts w:hint="eastAsia" w:ascii="宋体" w:hAnsi="宋体" w:eastAsia="宋体" w:cs="宋体"/>
                <w:color w:val="000000"/>
                <w:sz w:val="22"/>
              </w:rPr>
            </w:pPr>
            <w:r>
              <w:rPr>
                <w:rFonts w:hint="eastAsia" w:ascii="宋体" w:hAnsi="宋体" w:eastAsia="宋体" w:cs="宋体"/>
                <w:color w:val="000000"/>
                <w:sz w:val="22"/>
              </w:rPr>
              <w:t>18</w:t>
            </w:r>
          </w:p>
        </w:tc>
        <w:tc>
          <w:tcPr>
            <w:tcW w:w="1570" w:type="dxa"/>
            <w:tcBorders>
              <w:top w:val="nil"/>
              <w:left w:val="nil"/>
              <w:bottom w:val="single" w:color="auto" w:sz="4" w:space="0"/>
              <w:right w:val="single" w:color="auto" w:sz="4" w:space="0"/>
            </w:tcBorders>
            <w:noWrap/>
            <w:vAlign w:val="center"/>
          </w:tcPr>
          <w:p w14:paraId="43A640B7">
            <w:pPr>
              <w:widowControl/>
              <w:jc w:val="center"/>
              <w:rPr>
                <w:rFonts w:hint="eastAsia" w:ascii="宋体" w:hAnsi="宋体" w:eastAsia="宋体" w:cs="宋体"/>
                <w:sz w:val="22"/>
              </w:rPr>
            </w:pPr>
            <w:r>
              <w:rPr>
                <w:rFonts w:hint="eastAsia" w:ascii="宋体" w:hAnsi="宋体" w:eastAsia="宋体" w:cs="宋体"/>
                <w:sz w:val="22"/>
              </w:rPr>
              <w:t>闪光开水壶</w:t>
            </w:r>
          </w:p>
        </w:tc>
        <w:tc>
          <w:tcPr>
            <w:tcW w:w="880" w:type="dxa"/>
            <w:tcBorders>
              <w:top w:val="nil"/>
              <w:left w:val="nil"/>
              <w:bottom w:val="single" w:color="auto" w:sz="4" w:space="0"/>
              <w:right w:val="single" w:color="auto" w:sz="4" w:space="0"/>
            </w:tcBorders>
            <w:noWrap/>
            <w:vAlign w:val="center"/>
          </w:tcPr>
          <w:p w14:paraId="5C0D80C6">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0D121309">
            <w:pPr>
              <w:widowControl/>
              <w:jc w:val="left"/>
              <w:rPr>
                <w:rFonts w:hint="eastAsia" w:ascii="宋体" w:hAnsi="宋体" w:eastAsia="宋体" w:cs="宋体"/>
                <w:color w:val="000000"/>
                <w:sz w:val="22"/>
              </w:rPr>
            </w:pPr>
            <w:r>
              <w:rPr>
                <w:rFonts w:hint="eastAsia" w:ascii="宋体" w:hAnsi="宋体" w:eastAsia="宋体" w:cs="宋体"/>
                <w:color w:val="000000"/>
                <w:sz w:val="22"/>
              </w:rPr>
              <w:t>1.产品执行标准: GB4706,1- 2005;GB4706.29-2008;</w:t>
            </w:r>
            <w:r>
              <w:rPr>
                <w:rFonts w:hint="eastAsia" w:ascii="宋体" w:hAnsi="宋体" w:eastAsia="宋体" w:cs="宋体"/>
                <w:color w:val="000000"/>
                <w:sz w:val="22"/>
              </w:rPr>
              <w:br w:type="textWrapping"/>
            </w:r>
            <w:r>
              <w:rPr>
                <w:rFonts w:hint="eastAsia" w:ascii="宋体" w:hAnsi="宋体" w:eastAsia="宋体" w:cs="宋体"/>
                <w:color w:val="000000"/>
                <w:sz w:val="22"/>
              </w:rPr>
              <w:t>2.产品由壶身主机和底盘结构组成</w:t>
            </w:r>
            <w:r>
              <w:rPr>
                <w:rFonts w:hint="eastAsia" w:ascii="宋体" w:hAnsi="宋体" w:eastAsia="宋体" w:cs="宋体"/>
                <w:color w:val="000000"/>
                <w:sz w:val="22"/>
              </w:rPr>
              <w:br w:type="textWrapping"/>
            </w:r>
            <w:r>
              <w:rPr>
                <w:rFonts w:hint="eastAsia" w:ascii="宋体" w:hAnsi="宋体" w:eastAsia="宋体" w:cs="宋体"/>
                <w:color w:val="000000"/>
                <w:sz w:val="22"/>
              </w:rPr>
              <w:t>容量: 2.0L</w:t>
            </w:r>
            <w:r>
              <w:rPr>
                <w:rFonts w:hint="eastAsia" w:ascii="宋体" w:hAnsi="宋体" w:eastAsia="宋体" w:cs="宋体"/>
                <w:color w:val="000000"/>
                <w:sz w:val="22"/>
              </w:rPr>
              <w:br w:type="textWrapping"/>
            </w:r>
            <w:r>
              <w:rPr>
                <w:rFonts w:hint="eastAsia" w:ascii="宋体" w:hAnsi="宋体" w:eastAsia="宋体" w:cs="宋体"/>
                <w:color w:val="000000"/>
                <w:sz w:val="22"/>
              </w:rPr>
              <w:t>3.额定功率:不低于1500W电压220V额定频率50-60HZ容量: 2L</w:t>
            </w:r>
            <w:r>
              <w:rPr>
                <w:rFonts w:hint="eastAsia" w:ascii="宋体" w:hAnsi="宋体" w:eastAsia="宋体" w:cs="宋体"/>
                <w:color w:val="000000"/>
                <w:sz w:val="22"/>
              </w:rPr>
              <w:br w:type="textWrapping"/>
            </w:r>
            <w:r>
              <w:rPr>
                <w:rFonts w:hint="eastAsia" w:ascii="宋体" w:hAnsi="宋体" w:eastAsia="宋体" w:cs="宋体"/>
                <w:color w:val="000000"/>
                <w:sz w:val="22"/>
              </w:rPr>
              <w:t>4.产品材质内胆由食品级不锈钢一 体成型， 盖子由304食品级不锈钢，外壳全新PP料无毒</w:t>
            </w:r>
            <w:r>
              <w:rPr>
                <w:rFonts w:hint="eastAsia" w:ascii="宋体" w:hAnsi="宋体" w:eastAsia="宋体" w:cs="宋体"/>
                <w:color w:val="000000"/>
                <w:sz w:val="22"/>
              </w:rPr>
              <w:br w:type="textWrapping"/>
            </w:r>
            <w:r>
              <w:rPr>
                <w:rFonts w:hint="eastAsia" w:ascii="宋体" w:hAnsi="宋体" w:eastAsia="宋体" w:cs="宋体"/>
                <w:color w:val="000000"/>
                <w:sz w:val="22"/>
              </w:rPr>
              <w:t>材质: 304盖子+壶身201不锈钢无异味，质感好表面光滑</w:t>
            </w:r>
            <w:r>
              <w:rPr>
                <w:rFonts w:hint="eastAsia" w:ascii="宋体" w:hAnsi="宋体" w:eastAsia="宋体" w:cs="宋体"/>
                <w:color w:val="000000"/>
                <w:sz w:val="22"/>
              </w:rPr>
              <w:br w:type="textWrapping"/>
            </w:r>
            <w:r>
              <w:rPr>
                <w:rFonts w:hint="eastAsia" w:ascii="宋体" w:hAnsi="宋体" w:eastAsia="宋体" w:cs="宋体"/>
                <w:color w:val="000000"/>
                <w:sz w:val="22"/>
              </w:rPr>
              <w:t>配置:雷凡银点温控器</w:t>
            </w:r>
            <w:r>
              <w:rPr>
                <w:rFonts w:hint="eastAsia" w:ascii="宋体" w:hAnsi="宋体" w:eastAsia="宋体" w:cs="宋体"/>
                <w:color w:val="000000"/>
                <w:sz w:val="22"/>
              </w:rPr>
              <w:br w:type="textWrapping"/>
            </w:r>
            <w:r>
              <w:rPr>
                <w:rFonts w:hint="eastAsia" w:ascii="宋体" w:hAnsi="宋体" w:eastAsia="宋体" w:cs="宋体"/>
                <w:color w:val="000000"/>
                <w:sz w:val="22"/>
              </w:rPr>
              <w:t xml:space="preserve">5.产品有全程可语音亮光指示灯， </w:t>
            </w:r>
            <w:r>
              <w:rPr>
                <w:rFonts w:hint="eastAsia" w:ascii="宋体" w:hAnsi="宋体" w:eastAsia="宋体" w:cs="宋体"/>
                <w:color w:val="000000"/>
                <w:sz w:val="22"/>
              </w:rPr>
              <w:br w:type="textWrapping"/>
            </w:r>
            <w:r>
              <w:rPr>
                <w:rFonts w:hint="eastAsia" w:ascii="宋体" w:hAnsi="宋体" w:eastAsia="宋体" w:cs="宋体"/>
                <w:color w:val="000000"/>
                <w:sz w:val="22"/>
              </w:rPr>
              <w:t>6.产品独立开关上面有开和关凸点标识，简单易操作一 键操控</w:t>
            </w:r>
            <w:r>
              <w:rPr>
                <w:rFonts w:hint="eastAsia" w:ascii="宋体" w:hAnsi="宋体" w:eastAsia="宋体" w:cs="宋体"/>
                <w:color w:val="000000"/>
                <w:sz w:val="22"/>
              </w:rPr>
              <w:br w:type="textWrapping"/>
            </w:r>
            <w:r>
              <w:rPr>
                <w:rFonts w:hint="eastAsia" w:ascii="宋体" w:hAnsi="宋体" w:eastAsia="宋体" w:cs="宋体"/>
                <w:color w:val="000000"/>
                <w:sz w:val="22"/>
              </w:rPr>
              <w:t>7.产品外壳具有防烫功能，让大家使用更加安全额定电压: 220V    产品具有防干烧保护功能 额定功率: 1500W</w:t>
            </w:r>
          </w:p>
        </w:tc>
        <w:tc>
          <w:tcPr>
            <w:tcW w:w="1020" w:type="dxa"/>
            <w:tcBorders>
              <w:top w:val="nil"/>
              <w:left w:val="nil"/>
              <w:bottom w:val="single" w:color="auto" w:sz="4" w:space="0"/>
              <w:right w:val="single" w:color="auto" w:sz="4" w:space="0"/>
            </w:tcBorders>
            <w:noWrap/>
            <w:vAlign w:val="center"/>
          </w:tcPr>
          <w:p w14:paraId="0970F15A">
            <w:pPr>
              <w:widowControl/>
              <w:jc w:val="center"/>
              <w:rPr>
                <w:rFonts w:hint="eastAsia" w:ascii="宋体" w:hAnsi="宋体" w:eastAsia="宋体" w:cs="宋体"/>
                <w:color w:val="000000"/>
                <w:sz w:val="22"/>
              </w:rPr>
            </w:pPr>
            <w:r>
              <w:rPr>
                <w:rFonts w:hint="eastAsia" w:ascii="宋体" w:hAnsi="宋体" w:eastAsia="宋体" w:cs="宋体"/>
                <w:color w:val="000000"/>
                <w:sz w:val="22"/>
              </w:rPr>
              <w:t>12</w:t>
            </w:r>
          </w:p>
        </w:tc>
        <w:tc>
          <w:tcPr>
            <w:tcW w:w="1067" w:type="dxa"/>
            <w:tcBorders>
              <w:top w:val="nil"/>
              <w:left w:val="nil"/>
              <w:bottom w:val="single" w:color="auto" w:sz="4" w:space="0"/>
              <w:right w:val="single" w:color="auto" w:sz="4" w:space="0"/>
            </w:tcBorders>
            <w:noWrap/>
            <w:vAlign w:val="center"/>
          </w:tcPr>
          <w:p w14:paraId="4CE7BC32">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712BB456">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34B22FD8">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67ADEA10">
        <w:tblPrEx>
          <w:tblCellMar>
            <w:top w:w="0" w:type="dxa"/>
            <w:left w:w="108" w:type="dxa"/>
            <w:bottom w:w="0" w:type="dxa"/>
            <w:right w:w="108" w:type="dxa"/>
          </w:tblCellMar>
        </w:tblPrEx>
        <w:trPr>
          <w:trHeight w:val="2430" w:hRule="atLeast"/>
        </w:trPr>
        <w:tc>
          <w:tcPr>
            <w:tcW w:w="700" w:type="dxa"/>
            <w:tcBorders>
              <w:top w:val="nil"/>
              <w:left w:val="single" w:color="auto" w:sz="4" w:space="0"/>
              <w:bottom w:val="single" w:color="auto" w:sz="4" w:space="0"/>
              <w:right w:val="single" w:color="auto" w:sz="4" w:space="0"/>
            </w:tcBorders>
            <w:noWrap/>
            <w:vAlign w:val="center"/>
          </w:tcPr>
          <w:p w14:paraId="2BF783D3">
            <w:pPr>
              <w:widowControl/>
              <w:jc w:val="center"/>
              <w:rPr>
                <w:rFonts w:hint="eastAsia" w:ascii="宋体" w:hAnsi="宋体" w:eastAsia="宋体" w:cs="宋体"/>
                <w:color w:val="000000"/>
                <w:sz w:val="22"/>
              </w:rPr>
            </w:pPr>
            <w:r>
              <w:rPr>
                <w:rFonts w:hint="eastAsia" w:ascii="宋体" w:hAnsi="宋体" w:eastAsia="宋体" w:cs="宋体"/>
                <w:color w:val="000000"/>
                <w:sz w:val="22"/>
              </w:rPr>
              <w:t>19</w:t>
            </w:r>
          </w:p>
        </w:tc>
        <w:tc>
          <w:tcPr>
            <w:tcW w:w="1570" w:type="dxa"/>
            <w:tcBorders>
              <w:top w:val="nil"/>
              <w:left w:val="nil"/>
              <w:bottom w:val="single" w:color="auto" w:sz="4" w:space="0"/>
              <w:right w:val="single" w:color="auto" w:sz="4" w:space="0"/>
            </w:tcBorders>
            <w:noWrap/>
            <w:vAlign w:val="center"/>
          </w:tcPr>
          <w:p w14:paraId="518900F4">
            <w:pPr>
              <w:widowControl/>
              <w:jc w:val="center"/>
              <w:rPr>
                <w:rFonts w:hint="eastAsia" w:ascii="宋体" w:hAnsi="宋体" w:eastAsia="宋体" w:cs="宋体"/>
                <w:sz w:val="22"/>
              </w:rPr>
            </w:pPr>
            <w:r>
              <w:rPr>
                <w:rFonts w:hint="eastAsia" w:ascii="宋体" w:hAnsi="宋体" w:eastAsia="宋体" w:cs="宋体"/>
                <w:sz w:val="22"/>
              </w:rPr>
              <w:t>上翻扶手</w:t>
            </w:r>
          </w:p>
        </w:tc>
        <w:tc>
          <w:tcPr>
            <w:tcW w:w="880" w:type="dxa"/>
            <w:tcBorders>
              <w:top w:val="nil"/>
              <w:left w:val="nil"/>
              <w:bottom w:val="single" w:color="auto" w:sz="4" w:space="0"/>
              <w:right w:val="single" w:color="auto" w:sz="4" w:space="0"/>
            </w:tcBorders>
            <w:noWrap/>
            <w:vAlign w:val="center"/>
          </w:tcPr>
          <w:p w14:paraId="0FF67F8A">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7E877E03">
            <w:pPr>
              <w:widowControl/>
              <w:jc w:val="left"/>
              <w:rPr>
                <w:rFonts w:hint="eastAsia" w:ascii="宋体" w:hAnsi="宋体" w:eastAsia="宋体" w:cs="宋体"/>
                <w:color w:val="000000"/>
                <w:sz w:val="22"/>
              </w:rPr>
            </w:pPr>
            <w:r>
              <w:rPr>
                <w:rFonts w:hint="eastAsia" w:ascii="宋体" w:hAnsi="宋体" w:eastAsia="宋体" w:cs="宋体"/>
                <w:color w:val="000000"/>
                <w:sz w:val="22"/>
              </w:rPr>
              <w:t>表面烤漆，不锈钢材质，300KG承重；</w:t>
            </w:r>
            <w:r>
              <w:rPr>
                <w:rFonts w:hint="eastAsia" w:ascii="宋体" w:hAnsi="宋体" w:eastAsia="宋体" w:cs="宋体"/>
                <w:color w:val="000000"/>
                <w:sz w:val="22"/>
              </w:rPr>
              <w:br w:type="textWrapping"/>
            </w:r>
            <w:r>
              <w:rPr>
                <w:rFonts w:hint="eastAsia" w:ascii="宋体" w:hAnsi="宋体" w:eastAsia="宋体" w:cs="宋体"/>
                <w:color w:val="000000"/>
                <w:sz w:val="22"/>
              </w:rPr>
              <w:t>尺寸：130mm*600mm</w:t>
            </w:r>
            <w:r>
              <w:rPr>
                <w:rFonts w:hint="eastAsia" w:ascii="宋体" w:hAnsi="宋体" w:eastAsia="宋体" w:cs="宋体"/>
                <w:color w:val="000000"/>
                <w:sz w:val="22"/>
              </w:rPr>
              <w:br w:type="textWrapping"/>
            </w:r>
            <w:r>
              <w:rPr>
                <w:rFonts w:hint="eastAsia" w:ascii="宋体" w:hAnsi="宋体" w:eastAsia="宋体" w:cs="宋体"/>
                <w:color w:val="000000"/>
                <w:sz w:val="22"/>
              </w:rPr>
              <w:t>底座钢板尺寸：70mm*200mm  钢板厚度3mm</w:t>
            </w:r>
            <w:r>
              <w:rPr>
                <w:rFonts w:hint="eastAsia" w:ascii="宋体" w:hAnsi="宋体" w:eastAsia="宋体" w:cs="宋体"/>
                <w:color w:val="000000"/>
                <w:sz w:val="22"/>
              </w:rPr>
              <w:br w:type="textWrapping"/>
            </w:r>
            <w:r>
              <w:rPr>
                <w:rFonts w:hint="eastAsia" w:ascii="宋体" w:hAnsi="宋体" w:eastAsia="宋体" w:cs="宋体"/>
                <w:color w:val="000000"/>
                <w:sz w:val="22"/>
              </w:rPr>
              <w:t>钢管直径：20mm           钢管壁厚度：2.5mm</w:t>
            </w:r>
            <w:r>
              <w:rPr>
                <w:rFonts w:hint="eastAsia" w:ascii="宋体" w:hAnsi="宋体" w:eastAsia="宋体" w:cs="宋体"/>
                <w:color w:val="000000"/>
                <w:sz w:val="22"/>
              </w:rPr>
              <w:br w:type="textWrapping"/>
            </w:r>
            <w:r>
              <w:rPr>
                <w:rFonts w:hint="eastAsia" w:ascii="宋体" w:hAnsi="宋体" w:eastAsia="宋体" w:cs="宋体"/>
                <w:color w:val="000000"/>
                <w:sz w:val="22"/>
              </w:rPr>
              <w:t>无障碍床边扶手--防滑升级款</w:t>
            </w:r>
            <w:r>
              <w:rPr>
                <w:rFonts w:hint="eastAsia" w:ascii="宋体" w:hAnsi="宋体" w:eastAsia="宋体" w:cs="宋体"/>
                <w:color w:val="000000"/>
                <w:sz w:val="22"/>
              </w:rPr>
              <w:br w:type="textWrapping"/>
            </w:r>
            <w:r>
              <w:rPr>
                <w:rFonts w:hint="eastAsia" w:ascii="宋体" w:hAnsi="宋体" w:eastAsia="宋体" w:cs="宋体"/>
                <w:color w:val="000000"/>
                <w:sz w:val="22"/>
              </w:rPr>
              <w:t xml:space="preserve">质量、安全、符合国家标准                                               </w:t>
            </w:r>
            <w:r>
              <w:rPr>
                <w:rFonts w:hint="eastAsia" w:ascii="宋体" w:hAnsi="宋体" w:eastAsia="宋体" w:cs="宋体"/>
                <w:color w:val="000000"/>
                <w:sz w:val="22"/>
              </w:rPr>
              <w:br w:type="textWrapping"/>
            </w:r>
            <w:r>
              <w:rPr>
                <w:rFonts w:hint="eastAsia" w:ascii="宋体" w:hAnsi="宋体" w:eastAsia="宋体" w:cs="宋体"/>
                <w:color w:val="000000"/>
                <w:sz w:val="22"/>
              </w:rPr>
              <w:t>产品的主要特点是：无化学挥发物，符合环保标准，表面光洁度高，色泽明快，色彩饱和度高，有较好的硬度和韧性。对人体无害，抗老化、耐腐蚀、抗菌性强、耐火等优势。其外观特点：新颖美观、色彩多变，简洁实用，是个性化得到完美结合。（包含安装及拆旧，垃圾清理）</w:t>
            </w:r>
          </w:p>
        </w:tc>
        <w:tc>
          <w:tcPr>
            <w:tcW w:w="1020" w:type="dxa"/>
            <w:tcBorders>
              <w:top w:val="nil"/>
              <w:left w:val="nil"/>
              <w:bottom w:val="single" w:color="auto" w:sz="4" w:space="0"/>
              <w:right w:val="single" w:color="auto" w:sz="4" w:space="0"/>
            </w:tcBorders>
            <w:noWrap/>
            <w:vAlign w:val="center"/>
          </w:tcPr>
          <w:p w14:paraId="2EFA31BA">
            <w:pPr>
              <w:widowControl/>
              <w:jc w:val="center"/>
              <w:rPr>
                <w:rFonts w:hint="eastAsia" w:ascii="宋体" w:hAnsi="宋体" w:eastAsia="宋体" w:cs="宋体"/>
                <w:color w:val="000000"/>
                <w:sz w:val="22"/>
              </w:rPr>
            </w:pPr>
            <w:r>
              <w:rPr>
                <w:rFonts w:hint="eastAsia" w:ascii="宋体" w:hAnsi="宋体" w:eastAsia="宋体" w:cs="宋体"/>
                <w:color w:val="000000"/>
                <w:sz w:val="22"/>
              </w:rPr>
              <w:t>2</w:t>
            </w:r>
          </w:p>
        </w:tc>
        <w:tc>
          <w:tcPr>
            <w:tcW w:w="1067" w:type="dxa"/>
            <w:tcBorders>
              <w:top w:val="nil"/>
              <w:left w:val="nil"/>
              <w:bottom w:val="single" w:color="auto" w:sz="4" w:space="0"/>
              <w:right w:val="single" w:color="auto" w:sz="4" w:space="0"/>
            </w:tcBorders>
            <w:noWrap/>
            <w:vAlign w:val="center"/>
          </w:tcPr>
          <w:p w14:paraId="4F527121">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28CAE08C">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0A15215F">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5DE41DAB">
        <w:tblPrEx>
          <w:tblCellMar>
            <w:top w:w="0" w:type="dxa"/>
            <w:left w:w="108" w:type="dxa"/>
            <w:bottom w:w="0" w:type="dxa"/>
            <w:right w:w="108" w:type="dxa"/>
          </w:tblCellMar>
        </w:tblPrEx>
        <w:trPr>
          <w:trHeight w:val="1350" w:hRule="atLeast"/>
        </w:trPr>
        <w:tc>
          <w:tcPr>
            <w:tcW w:w="700" w:type="dxa"/>
            <w:tcBorders>
              <w:top w:val="nil"/>
              <w:left w:val="single" w:color="auto" w:sz="4" w:space="0"/>
              <w:bottom w:val="single" w:color="auto" w:sz="4" w:space="0"/>
              <w:right w:val="single" w:color="auto" w:sz="4" w:space="0"/>
            </w:tcBorders>
            <w:noWrap/>
            <w:vAlign w:val="center"/>
          </w:tcPr>
          <w:p w14:paraId="15F95CA1">
            <w:pPr>
              <w:widowControl/>
              <w:jc w:val="center"/>
              <w:rPr>
                <w:rFonts w:hint="eastAsia" w:ascii="宋体" w:hAnsi="宋体" w:eastAsia="宋体" w:cs="宋体"/>
                <w:color w:val="000000"/>
                <w:sz w:val="22"/>
              </w:rPr>
            </w:pPr>
            <w:r>
              <w:rPr>
                <w:rFonts w:hint="eastAsia" w:ascii="宋体" w:hAnsi="宋体" w:eastAsia="宋体" w:cs="宋体"/>
                <w:color w:val="000000"/>
                <w:sz w:val="22"/>
              </w:rPr>
              <w:t>20</w:t>
            </w:r>
          </w:p>
        </w:tc>
        <w:tc>
          <w:tcPr>
            <w:tcW w:w="1570" w:type="dxa"/>
            <w:tcBorders>
              <w:top w:val="nil"/>
              <w:left w:val="nil"/>
              <w:bottom w:val="single" w:color="auto" w:sz="4" w:space="0"/>
              <w:right w:val="single" w:color="auto" w:sz="4" w:space="0"/>
            </w:tcBorders>
            <w:noWrap/>
            <w:vAlign w:val="center"/>
          </w:tcPr>
          <w:p w14:paraId="1A6346C9">
            <w:pPr>
              <w:widowControl/>
              <w:jc w:val="center"/>
              <w:rPr>
                <w:rFonts w:hint="eastAsia" w:ascii="宋体" w:hAnsi="宋体" w:eastAsia="宋体" w:cs="宋体"/>
                <w:sz w:val="22"/>
              </w:rPr>
            </w:pPr>
            <w:r>
              <w:rPr>
                <w:rFonts w:hint="eastAsia" w:ascii="宋体" w:hAnsi="宋体" w:eastAsia="宋体" w:cs="宋体"/>
                <w:sz w:val="22"/>
              </w:rPr>
              <w:t>智能遥控灯具</w:t>
            </w:r>
          </w:p>
        </w:tc>
        <w:tc>
          <w:tcPr>
            <w:tcW w:w="880" w:type="dxa"/>
            <w:tcBorders>
              <w:top w:val="nil"/>
              <w:left w:val="nil"/>
              <w:bottom w:val="single" w:color="auto" w:sz="4" w:space="0"/>
              <w:right w:val="single" w:color="auto" w:sz="4" w:space="0"/>
            </w:tcBorders>
            <w:noWrap/>
            <w:vAlign w:val="center"/>
          </w:tcPr>
          <w:p w14:paraId="6D9F4CA2">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134BC4DC">
            <w:pPr>
              <w:widowControl/>
              <w:jc w:val="left"/>
              <w:rPr>
                <w:rFonts w:hint="eastAsia" w:ascii="宋体" w:hAnsi="宋体" w:eastAsia="宋体" w:cs="宋体"/>
                <w:color w:val="000000"/>
                <w:sz w:val="22"/>
              </w:rPr>
            </w:pPr>
            <w:r>
              <w:rPr>
                <w:rFonts w:hint="eastAsia" w:ascii="宋体" w:hAnsi="宋体" w:eastAsia="宋体" w:cs="宋体"/>
                <w:color w:val="000000"/>
                <w:sz w:val="22"/>
              </w:rPr>
              <w:t>功率:50W         尺寸:32cm*5cm</w:t>
            </w:r>
            <w:r>
              <w:rPr>
                <w:rFonts w:hint="eastAsia" w:ascii="宋体" w:hAnsi="宋体" w:eastAsia="宋体" w:cs="宋体"/>
                <w:color w:val="000000"/>
                <w:sz w:val="22"/>
              </w:rPr>
              <w:br w:type="textWrapping"/>
            </w:r>
            <w:r>
              <w:rPr>
                <w:rFonts w:hint="eastAsia" w:ascii="宋体" w:hAnsi="宋体" w:eastAsia="宋体" w:cs="宋体"/>
                <w:color w:val="000000"/>
                <w:sz w:val="22"/>
              </w:rPr>
              <w:t>色温:白/暖/中性光        控制:开关、遥控                              （含脚手架拆除与搭建、安装及拆旧，垃圾清理）</w:t>
            </w:r>
          </w:p>
        </w:tc>
        <w:tc>
          <w:tcPr>
            <w:tcW w:w="1020" w:type="dxa"/>
            <w:tcBorders>
              <w:top w:val="nil"/>
              <w:left w:val="nil"/>
              <w:bottom w:val="single" w:color="auto" w:sz="4" w:space="0"/>
              <w:right w:val="single" w:color="auto" w:sz="4" w:space="0"/>
            </w:tcBorders>
            <w:noWrap/>
            <w:vAlign w:val="center"/>
          </w:tcPr>
          <w:p w14:paraId="5CCBF5E0">
            <w:pPr>
              <w:widowControl/>
              <w:jc w:val="center"/>
              <w:rPr>
                <w:rFonts w:hint="eastAsia" w:ascii="宋体" w:hAnsi="宋体" w:eastAsia="宋体" w:cs="宋体"/>
                <w:color w:val="000000"/>
                <w:sz w:val="22"/>
              </w:rPr>
            </w:pPr>
            <w:r>
              <w:rPr>
                <w:rFonts w:hint="eastAsia" w:ascii="宋体" w:hAnsi="宋体" w:eastAsia="宋体" w:cs="宋体"/>
                <w:color w:val="000000"/>
                <w:sz w:val="22"/>
              </w:rPr>
              <w:t>1</w:t>
            </w:r>
          </w:p>
        </w:tc>
        <w:tc>
          <w:tcPr>
            <w:tcW w:w="1067" w:type="dxa"/>
            <w:tcBorders>
              <w:top w:val="nil"/>
              <w:left w:val="nil"/>
              <w:bottom w:val="single" w:color="auto" w:sz="4" w:space="0"/>
              <w:right w:val="single" w:color="auto" w:sz="4" w:space="0"/>
            </w:tcBorders>
            <w:noWrap/>
            <w:vAlign w:val="center"/>
          </w:tcPr>
          <w:p w14:paraId="17A476EE">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1B735929">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3330456C">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058AF88A">
        <w:tblPrEx>
          <w:tblCellMar>
            <w:top w:w="0" w:type="dxa"/>
            <w:left w:w="108" w:type="dxa"/>
            <w:bottom w:w="0" w:type="dxa"/>
            <w:right w:w="108" w:type="dxa"/>
          </w:tblCellMar>
        </w:tblPrEx>
        <w:trPr>
          <w:trHeight w:val="2700" w:hRule="atLeast"/>
        </w:trPr>
        <w:tc>
          <w:tcPr>
            <w:tcW w:w="700" w:type="dxa"/>
            <w:tcBorders>
              <w:top w:val="nil"/>
              <w:left w:val="single" w:color="auto" w:sz="4" w:space="0"/>
              <w:bottom w:val="single" w:color="auto" w:sz="4" w:space="0"/>
              <w:right w:val="single" w:color="auto" w:sz="4" w:space="0"/>
            </w:tcBorders>
            <w:noWrap/>
            <w:vAlign w:val="center"/>
          </w:tcPr>
          <w:p w14:paraId="1353165F">
            <w:pPr>
              <w:widowControl/>
              <w:jc w:val="center"/>
              <w:rPr>
                <w:rFonts w:hint="eastAsia" w:ascii="宋体" w:hAnsi="宋体" w:eastAsia="宋体" w:cs="宋体"/>
                <w:color w:val="000000"/>
                <w:sz w:val="22"/>
              </w:rPr>
            </w:pPr>
            <w:r>
              <w:rPr>
                <w:rFonts w:hint="eastAsia" w:ascii="宋体" w:hAnsi="宋体" w:eastAsia="宋体" w:cs="宋体"/>
                <w:color w:val="000000"/>
                <w:sz w:val="22"/>
              </w:rPr>
              <w:t>21</w:t>
            </w:r>
          </w:p>
        </w:tc>
        <w:tc>
          <w:tcPr>
            <w:tcW w:w="1570" w:type="dxa"/>
            <w:tcBorders>
              <w:top w:val="nil"/>
              <w:left w:val="nil"/>
              <w:bottom w:val="single" w:color="auto" w:sz="4" w:space="0"/>
              <w:right w:val="single" w:color="auto" w:sz="4" w:space="0"/>
            </w:tcBorders>
            <w:noWrap/>
            <w:vAlign w:val="center"/>
          </w:tcPr>
          <w:p w14:paraId="758DE78A">
            <w:pPr>
              <w:widowControl/>
              <w:jc w:val="center"/>
              <w:rPr>
                <w:rFonts w:hint="eastAsia" w:ascii="宋体" w:hAnsi="宋体" w:eastAsia="宋体" w:cs="宋体"/>
                <w:sz w:val="22"/>
              </w:rPr>
            </w:pPr>
            <w:r>
              <w:rPr>
                <w:rFonts w:hint="eastAsia" w:ascii="宋体" w:hAnsi="宋体" w:eastAsia="宋体" w:cs="宋体"/>
                <w:sz w:val="22"/>
              </w:rPr>
              <w:t>无障碍扶手</w:t>
            </w:r>
          </w:p>
        </w:tc>
        <w:tc>
          <w:tcPr>
            <w:tcW w:w="880" w:type="dxa"/>
            <w:tcBorders>
              <w:top w:val="nil"/>
              <w:left w:val="nil"/>
              <w:bottom w:val="single" w:color="auto" w:sz="4" w:space="0"/>
              <w:right w:val="single" w:color="auto" w:sz="4" w:space="0"/>
            </w:tcBorders>
            <w:noWrap/>
            <w:vAlign w:val="center"/>
          </w:tcPr>
          <w:p w14:paraId="5FF89FB4">
            <w:pPr>
              <w:widowControl/>
              <w:jc w:val="center"/>
              <w:rPr>
                <w:rFonts w:hint="eastAsia" w:ascii="宋体" w:hAnsi="宋体" w:eastAsia="宋体" w:cs="宋体"/>
                <w:color w:val="000000"/>
                <w:sz w:val="22"/>
              </w:rPr>
            </w:pPr>
            <w:r>
              <w:rPr>
                <w:rFonts w:hint="eastAsia" w:ascii="宋体" w:hAnsi="宋体" w:eastAsia="宋体" w:cs="宋体"/>
                <w:color w:val="000000"/>
                <w:sz w:val="22"/>
              </w:rPr>
              <w:t>米</w:t>
            </w:r>
          </w:p>
        </w:tc>
        <w:tc>
          <w:tcPr>
            <w:tcW w:w="5807" w:type="dxa"/>
            <w:tcBorders>
              <w:top w:val="nil"/>
              <w:left w:val="nil"/>
              <w:bottom w:val="single" w:color="auto" w:sz="4" w:space="0"/>
              <w:right w:val="single" w:color="auto" w:sz="4" w:space="0"/>
            </w:tcBorders>
            <w:vAlign w:val="center"/>
          </w:tcPr>
          <w:p w14:paraId="60139EEB">
            <w:pPr>
              <w:widowControl/>
              <w:jc w:val="left"/>
              <w:rPr>
                <w:rFonts w:hint="eastAsia" w:ascii="宋体" w:hAnsi="宋体" w:eastAsia="宋体" w:cs="宋体"/>
                <w:color w:val="000000"/>
                <w:sz w:val="22"/>
              </w:rPr>
            </w:pPr>
            <w:r>
              <w:rPr>
                <w:rFonts w:hint="eastAsia" w:ascii="宋体" w:hAnsi="宋体" w:eastAsia="宋体" w:cs="宋体"/>
                <w:color w:val="000000"/>
                <w:sz w:val="22"/>
              </w:rPr>
              <w:t>1.材质：尼龙与双芯铝管复合而成，表面为防滑抗菌尼龙;；</w:t>
            </w:r>
            <w:r>
              <w:rPr>
                <w:rFonts w:hint="eastAsia" w:ascii="宋体" w:hAnsi="宋体" w:eastAsia="宋体" w:cs="宋体"/>
                <w:color w:val="000000"/>
                <w:sz w:val="22"/>
              </w:rPr>
              <w:br w:type="textWrapping"/>
            </w:r>
            <w:r>
              <w:rPr>
                <w:rFonts w:hint="eastAsia" w:ascii="宋体" w:hAnsi="宋体" w:eastAsia="宋体" w:cs="宋体"/>
                <w:color w:val="000000"/>
                <w:sz w:val="22"/>
              </w:rPr>
              <w:t>2.规格：根据实际尺寸定制</w:t>
            </w:r>
            <w:r>
              <w:rPr>
                <w:rFonts w:hint="eastAsia" w:ascii="宋体" w:hAnsi="宋体" w:eastAsia="宋体" w:cs="宋体"/>
                <w:color w:val="000000"/>
                <w:sz w:val="22"/>
              </w:rPr>
              <w:br w:type="textWrapping"/>
            </w:r>
            <w:r>
              <w:rPr>
                <w:rFonts w:hint="eastAsia" w:ascii="宋体" w:hAnsi="宋体" w:eastAsia="宋体" w:cs="宋体"/>
                <w:color w:val="000000"/>
                <w:sz w:val="22"/>
              </w:rPr>
              <w:t xml:space="preserve">3.下肢残障人士、行动不便者及老年人卫生间使用；                    </w:t>
            </w:r>
            <w:r>
              <w:rPr>
                <w:rFonts w:hint="eastAsia" w:ascii="宋体" w:hAnsi="宋体" w:eastAsia="宋体" w:cs="宋体"/>
                <w:color w:val="000000"/>
                <w:sz w:val="22"/>
              </w:rPr>
              <w:br w:type="textWrapping"/>
            </w:r>
            <w:r>
              <w:rPr>
                <w:rFonts w:hint="eastAsia" w:ascii="宋体" w:hAnsi="宋体" w:eastAsia="宋体" w:cs="宋体"/>
                <w:color w:val="000000"/>
                <w:sz w:val="22"/>
              </w:rPr>
              <w:t>4.产品的主要特点是：可折叠，节省空间，能承受较大负荷，材料使用符合环保标准，表面光洁度高，色泽明快，有较高的强度和韧性。对人体无害，抗老化、耐腐蚀、抗菌性强、耐火等优势。其外观特点：新颖美观、色彩多变，是个性化得完美结合。（包含安装及拆旧，垃圾清理）</w:t>
            </w:r>
          </w:p>
        </w:tc>
        <w:tc>
          <w:tcPr>
            <w:tcW w:w="1020" w:type="dxa"/>
            <w:tcBorders>
              <w:top w:val="nil"/>
              <w:left w:val="nil"/>
              <w:bottom w:val="single" w:color="auto" w:sz="4" w:space="0"/>
              <w:right w:val="single" w:color="auto" w:sz="4" w:space="0"/>
            </w:tcBorders>
            <w:noWrap/>
            <w:vAlign w:val="center"/>
          </w:tcPr>
          <w:p w14:paraId="6BC4981A">
            <w:pPr>
              <w:widowControl/>
              <w:jc w:val="center"/>
              <w:rPr>
                <w:rFonts w:hint="eastAsia" w:ascii="宋体" w:hAnsi="宋体" w:eastAsia="宋体" w:cs="宋体"/>
                <w:color w:val="000000"/>
                <w:sz w:val="22"/>
              </w:rPr>
            </w:pPr>
            <w:r>
              <w:rPr>
                <w:rFonts w:hint="eastAsia" w:ascii="宋体" w:hAnsi="宋体" w:eastAsia="宋体" w:cs="宋体"/>
                <w:color w:val="000000"/>
                <w:sz w:val="22"/>
              </w:rPr>
              <w:t>11.5</w:t>
            </w:r>
          </w:p>
        </w:tc>
        <w:tc>
          <w:tcPr>
            <w:tcW w:w="1067" w:type="dxa"/>
            <w:tcBorders>
              <w:top w:val="nil"/>
              <w:left w:val="nil"/>
              <w:bottom w:val="single" w:color="auto" w:sz="4" w:space="0"/>
              <w:right w:val="single" w:color="auto" w:sz="4" w:space="0"/>
            </w:tcBorders>
            <w:noWrap/>
            <w:vAlign w:val="center"/>
          </w:tcPr>
          <w:p w14:paraId="700C0B83">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19229A5A">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5F88289D">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3095499E">
        <w:tblPrEx>
          <w:tblCellMar>
            <w:top w:w="0" w:type="dxa"/>
            <w:left w:w="108" w:type="dxa"/>
            <w:bottom w:w="0" w:type="dxa"/>
            <w:right w:w="108" w:type="dxa"/>
          </w:tblCellMar>
        </w:tblPrEx>
        <w:trPr>
          <w:trHeight w:val="1080" w:hRule="atLeast"/>
        </w:trPr>
        <w:tc>
          <w:tcPr>
            <w:tcW w:w="700" w:type="dxa"/>
            <w:tcBorders>
              <w:top w:val="nil"/>
              <w:left w:val="single" w:color="auto" w:sz="4" w:space="0"/>
              <w:bottom w:val="single" w:color="auto" w:sz="4" w:space="0"/>
              <w:right w:val="single" w:color="auto" w:sz="4" w:space="0"/>
            </w:tcBorders>
            <w:noWrap/>
            <w:vAlign w:val="center"/>
          </w:tcPr>
          <w:p w14:paraId="3F6D7005">
            <w:pPr>
              <w:widowControl/>
              <w:jc w:val="center"/>
              <w:rPr>
                <w:rFonts w:hint="eastAsia" w:ascii="宋体" w:hAnsi="宋体" w:eastAsia="宋体" w:cs="宋体"/>
                <w:color w:val="000000"/>
                <w:sz w:val="22"/>
              </w:rPr>
            </w:pPr>
            <w:r>
              <w:rPr>
                <w:rFonts w:hint="eastAsia" w:ascii="宋体" w:hAnsi="宋体" w:eastAsia="宋体" w:cs="宋体"/>
                <w:color w:val="000000"/>
                <w:sz w:val="22"/>
              </w:rPr>
              <w:t>22</w:t>
            </w:r>
          </w:p>
        </w:tc>
        <w:tc>
          <w:tcPr>
            <w:tcW w:w="1570" w:type="dxa"/>
            <w:tcBorders>
              <w:top w:val="nil"/>
              <w:left w:val="nil"/>
              <w:bottom w:val="single" w:color="auto" w:sz="4" w:space="0"/>
              <w:right w:val="single" w:color="auto" w:sz="4" w:space="0"/>
            </w:tcBorders>
            <w:noWrap/>
            <w:vAlign w:val="center"/>
          </w:tcPr>
          <w:p w14:paraId="646F37E5">
            <w:pPr>
              <w:widowControl/>
              <w:jc w:val="center"/>
              <w:rPr>
                <w:rFonts w:hint="eastAsia" w:ascii="宋体" w:hAnsi="宋体" w:eastAsia="宋体" w:cs="宋体"/>
                <w:sz w:val="22"/>
              </w:rPr>
            </w:pPr>
            <w:r>
              <w:rPr>
                <w:rFonts w:hint="eastAsia" w:ascii="宋体" w:hAnsi="宋体" w:eastAsia="宋体" w:cs="宋体"/>
                <w:sz w:val="22"/>
              </w:rPr>
              <w:t>电线</w:t>
            </w:r>
          </w:p>
        </w:tc>
        <w:tc>
          <w:tcPr>
            <w:tcW w:w="880" w:type="dxa"/>
            <w:tcBorders>
              <w:top w:val="nil"/>
              <w:left w:val="nil"/>
              <w:bottom w:val="single" w:color="auto" w:sz="4" w:space="0"/>
              <w:right w:val="single" w:color="auto" w:sz="4" w:space="0"/>
            </w:tcBorders>
            <w:noWrap/>
            <w:vAlign w:val="center"/>
          </w:tcPr>
          <w:p w14:paraId="19C0425B">
            <w:pPr>
              <w:widowControl/>
              <w:jc w:val="center"/>
              <w:rPr>
                <w:rFonts w:hint="eastAsia" w:ascii="宋体" w:hAnsi="宋体" w:eastAsia="宋体" w:cs="宋体"/>
                <w:color w:val="000000"/>
                <w:sz w:val="22"/>
              </w:rPr>
            </w:pPr>
            <w:r>
              <w:rPr>
                <w:rFonts w:hint="eastAsia" w:ascii="宋体" w:hAnsi="宋体" w:eastAsia="宋体" w:cs="宋体"/>
                <w:color w:val="000000"/>
                <w:sz w:val="22"/>
              </w:rPr>
              <w:t>米</w:t>
            </w:r>
          </w:p>
        </w:tc>
        <w:tc>
          <w:tcPr>
            <w:tcW w:w="5807" w:type="dxa"/>
            <w:tcBorders>
              <w:top w:val="nil"/>
              <w:left w:val="nil"/>
              <w:bottom w:val="single" w:color="auto" w:sz="4" w:space="0"/>
              <w:right w:val="single" w:color="auto" w:sz="4" w:space="0"/>
            </w:tcBorders>
            <w:vAlign w:val="center"/>
          </w:tcPr>
          <w:p w14:paraId="7FBE61B0">
            <w:pPr>
              <w:widowControl/>
              <w:jc w:val="left"/>
              <w:rPr>
                <w:rFonts w:hint="eastAsia" w:ascii="宋体" w:hAnsi="宋体" w:eastAsia="宋体" w:cs="宋体"/>
                <w:color w:val="000000"/>
                <w:sz w:val="22"/>
              </w:rPr>
            </w:pPr>
            <w:r>
              <w:rPr>
                <w:rFonts w:hint="eastAsia" w:ascii="宋体" w:hAnsi="宋体" w:eastAsia="宋体" w:cs="宋体"/>
                <w:color w:val="000000"/>
                <w:sz w:val="22"/>
              </w:rPr>
              <w:t>国标2.5平方双股铜线，PV阻燃外皮</w:t>
            </w:r>
            <w:r>
              <w:rPr>
                <w:rFonts w:hint="eastAsia" w:ascii="宋体" w:hAnsi="宋体" w:eastAsia="宋体" w:cs="宋体"/>
                <w:color w:val="000000"/>
                <w:sz w:val="22"/>
              </w:rPr>
              <w:br w:type="textWrapping"/>
            </w:r>
            <w:r>
              <w:rPr>
                <w:rFonts w:hint="eastAsia" w:ascii="宋体" w:hAnsi="宋体" w:eastAsia="宋体" w:cs="宋体"/>
                <w:color w:val="000000"/>
                <w:sz w:val="22"/>
              </w:rPr>
              <w:t>带方型线盒、线卡</w:t>
            </w:r>
            <w:r>
              <w:rPr>
                <w:rFonts w:hint="eastAsia" w:ascii="宋体" w:hAnsi="宋体" w:eastAsia="宋体" w:cs="宋体"/>
                <w:color w:val="000000"/>
                <w:sz w:val="22"/>
              </w:rPr>
              <w:br w:type="textWrapping"/>
            </w:r>
            <w:r>
              <w:rPr>
                <w:rFonts w:hint="eastAsia" w:ascii="宋体" w:hAnsi="宋体" w:eastAsia="宋体" w:cs="宋体"/>
                <w:color w:val="000000"/>
                <w:sz w:val="22"/>
              </w:rPr>
              <w:t>（含挪动家具、脚手架拆除与搭建、安装及拆旧，垃圾清理）</w:t>
            </w:r>
          </w:p>
        </w:tc>
        <w:tc>
          <w:tcPr>
            <w:tcW w:w="1020" w:type="dxa"/>
            <w:tcBorders>
              <w:top w:val="nil"/>
              <w:left w:val="nil"/>
              <w:bottom w:val="single" w:color="auto" w:sz="4" w:space="0"/>
              <w:right w:val="single" w:color="auto" w:sz="4" w:space="0"/>
            </w:tcBorders>
            <w:noWrap/>
            <w:vAlign w:val="center"/>
          </w:tcPr>
          <w:p w14:paraId="45B6ABD3">
            <w:pPr>
              <w:widowControl/>
              <w:jc w:val="center"/>
              <w:rPr>
                <w:rFonts w:hint="eastAsia" w:ascii="宋体" w:hAnsi="宋体" w:eastAsia="宋体" w:cs="宋体"/>
                <w:color w:val="000000"/>
                <w:sz w:val="22"/>
              </w:rPr>
            </w:pPr>
            <w:r>
              <w:rPr>
                <w:rFonts w:hint="eastAsia" w:ascii="宋体" w:hAnsi="宋体" w:eastAsia="宋体" w:cs="宋体"/>
                <w:color w:val="000000"/>
                <w:sz w:val="22"/>
              </w:rPr>
              <w:t>3222</w:t>
            </w:r>
          </w:p>
        </w:tc>
        <w:tc>
          <w:tcPr>
            <w:tcW w:w="1067" w:type="dxa"/>
            <w:tcBorders>
              <w:top w:val="nil"/>
              <w:left w:val="nil"/>
              <w:bottom w:val="single" w:color="auto" w:sz="4" w:space="0"/>
              <w:right w:val="single" w:color="auto" w:sz="4" w:space="0"/>
            </w:tcBorders>
            <w:noWrap/>
            <w:vAlign w:val="center"/>
          </w:tcPr>
          <w:p w14:paraId="0BEAA67B">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44017495">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06E23EF1">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1195E1DE">
        <w:tblPrEx>
          <w:tblCellMar>
            <w:top w:w="0" w:type="dxa"/>
            <w:left w:w="108" w:type="dxa"/>
            <w:bottom w:w="0" w:type="dxa"/>
            <w:right w:w="108" w:type="dxa"/>
          </w:tblCellMar>
        </w:tblPrEx>
        <w:trPr>
          <w:trHeight w:val="2160" w:hRule="atLeast"/>
        </w:trPr>
        <w:tc>
          <w:tcPr>
            <w:tcW w:w="700" w:type="dxa"/>
            <w:tcBorders>
              <w:top w:val="nil"/>
              <w:left w:val="single" w:color="auto" w:sz="4" w:space="0"/>
              <w:bottom w:val="single" w:color="auto" w:sz="4" w:space="0"/>
              <w:right w:val="single" w:color="auto" w:sz="4" w:space="0"/>
            </w:tcBorders>
            <w:noWrap/>
            <w:vAlign w:val="center"/>
          </w:tcPr>
          <w:p w14:paraId="6A35F05D">
            <w:pPr>
              <w:widowControl/>
              <w:jc w:val="center"/>
              <w:rPr>
                <w:rFonts w:hint="eastAsia" w:ascii="宋体" w:hAnsi="宋体" w:eastAsia="宋体" w:cs="宋体"/>
                <w:color w:val="000000"/>
                <w:sz w:val="22"/>
              </w:rPr>
            </w:pPr>
            <w:r>
              <w:rPr>
                <w:rFonts w:hint="eastAsia" w:ascii="宋体" w:hAnsi="宋体" w:eastAsia="宋体" w:cs="宋体"/>
                <w:color w:val="000000"/>
                <w:sz w:val="22"/>
              </w:rPr>
              <w:t>23</w:t>
            </w:r>
          </w:p>
        </w:tc>
        <w:tc>
          <w:tcPr>
            <w:tcW w:w="1570" w:type="dxa"/>
            <w:tcBorders>
              <w:top w:val="nil"/>
              <w:left w:val="nil"/>
              <w:bottom w:val="single" w:color="auto" w:sz="4" w:space="0"/>
              <w:right w:val="single" w:color="auto" w:sz="4" w:space="0"/>
            </w:tcBorders>
            <w:noWrap/>
            <w:vAlign w:val="center"/>
          </w:tcPr>
          <w:p w14:paraId="325301F1">
            <w:pPr>
              <w:widowControl/>
              <w:jc w:val="center"/>
              <w:rPr>
                <w:rFonts w:hint="eastAsia" w:ascii="宋体" w:hAnsi="宋体" w:eastAsia="宋体" w:cs="宋体"/>
                <w:sz w:val="22"/>
              </w:rPr>
            </w:pPr>
            <w:r>
              <w:rPr>
                <w:rFonts w:hint="eastAsia" w:ascii="宋体" w:hAnsi="宋体" w:eastAsia="宋体" w:cs="宋体"/>
                <w:sz w:val="22"/>
              </w:rPr>
              <w:t>一字扶手</w:t>
            </w:r>
          </w:p>
        </w:tc>
        <w:tc>
          <w:tcPr>
            <w:tcW w:w="880" w:type="dxa"/>
            <w:tcBorders>
              <w:top w:val="nil"/>
              <w:left w:val="nil"/>
              <w:bottom w:val="single" w:color="auto" w:sz="4" w:space="0"/>
              <w:right w:val="single" w:color="auto" w:sz="4" w:space="0"/>
            </w:tcBorders>
            <w:noWrap/>
            <w:vAlign w:val="center"/>
          </w:tcPr>
          <w:p w14:paraId="357E5271">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4A2D955D">
            <w:pPr>
              <w:widowControl/>
              <w:jc w:val="left"/>
              <w:rPr>
                <w:rFonts w:hint="eastAsia" w:ascii="宋体" w:hAnsi="宋体" w:eastAsia="宋体" w:cs="宋体"/>
                <w:color w:val="000000"/>
                <w:sz w:val="22"/>
              </w:rPr>
            </w:pPr>
            <w:r>
              <w:rPr>
                <w:rFonts w:hint="eastAsia" w:ascii="宋体" w:hAnsi="宋体" w:eastAsia="宋体" w:cs="宋体"/>
                <w:color w:val="000000"/>
                <w:sz w:val="22"/>
              </w:rPr>
              <w:t>1.规格：扶手外径为35mm；长度为400mm</w:t>
            </w:r>
            <w:r>
              <w:rPr>
                <w:rFonts w:hint="eastAsia" w:ascii="宋体" w:hAnsi="宋体" w:eastAsia="宋体" w:cs="宋体"/>
                <w:color w:val="000000"/>
                <w:sz w:val="22"/>
              </w:rPr>
              <w:br w:type="textWrapping"/>
            </w:r>
            <w:r>
              <w:rPr>
                <w:rFonts w:hint="eastAsia" w:ascii="宋体" w:hAnsi="宋体" w:eastAsia="宋体" w:cs="宋体"/>
                <w:color w:val="000000"/>
                <w:sz w:val="22"/>
              </w:rPr>
              <w:t>2.材质：扶手的内部为不锈钢管，外部为ABS材料，包裹在钢管表面，同时在产品的外表面铸出防滑突起纹及盲文；扶手外层选用优质ABS，并添加抗菌，抗老化，抗紫外线等添加剂。</w:t>
            </w:r>
            <w:r>
              <w:rPr>
                <w:rFonts w:hint="eastAsia" w:ascii="宋体" w:hAnsi="宋体" w:eastAsia="宋体" w:cs="宋体"/>
                <w:color w:val="000000"/>
                <w:sz w:val="22"/>
              </w:rPr>
              <w:br w:type="textWrapping"/>
            </w:r>
            <w:r>
              <w:rPr>
                <w:rFonts w:hint="eastAsia" w:ascii="宋体" w:hAnsi="宋体" w:eastAsia="宋体" w:cs="宋体"/>
                <w:color w:val="000000"/>
                <w:sz w:val="22"/>
              </w:rPr>
              <w:t xml:space="preserve">3.特点：扶手内部的钢管保证了扶手的强度，外部尼龙材质可以起到防滑、防锈、使用寿命长、冬季使用不凉及协助盲人识别的作用。（包含安装及拆旧，垃圾清理）                     </w:t>
            </w:r>
          </w:p>
        </w:tc>
        <w:tc>
          <w:tcPr>
            <w:tcW w:w="1020" w:type="dxa"/>
            <w:tcBorders>
              <w:top w:val="nil"/>
              <w:left w:val="nil"/>
              <w:bottom w:val="single" w:color="auto" w:sz="4" w:space="0"/>
              <w:right w:val="single" w:color="auto" w:sz="4" w:space="0"/>
            </w:tcBorders>
            <w:noWrap/>
            <w:vAlign w:val="center"/>
          </w:tcPr>
          <w:p w14:paraId="51C7E23B">
            <w:pPr>
              <w:widowControl/>
              <w:jc w:val="center"/>
              <w:rPr>
                <w:rFonts w:hint="eastAsia" w:ascii="宋体" w:hAnsi="宋体" w:eastAsia="宋体" w:cs="宋体"/>
                <w:color w:val="000000"/>
                <w:sz w:val="22"/>
              </w:rPr>
            </w:pPr>
            <w:r>
              <w:rPr>
                <w:rFonts w:hint="eastAsia" w:ascii="宋体" w:hAnsi="宋体" w:eastAsia="宋体" w:cs="宋体"/>
                <w:color w:val="000000"/>
                <w:sz w:val="22"/>
              </w:rPr>
              <w:t>18</w:t>
            </w:r>
          </w:p>
        </w:tc>
        <w:tc>
          <w:tcPr>
            <w:tcW w:w="1067" w:type="dxa"/>
            <w:tcBorders>
              <w:top w:val="nil"/>
              <w:left w:val="nil"/>
              <w:bottom w:val="single" w:color="auto" w:sz="4" w:space="0"/>
              <w:right w:val="single" w:color="auto" w:sz="4" w:space="0"/>
            </w:tcBorders>
            <w:noWrap/>
            <w:vAlign w:val="center"/>
          </w:tcPr>
          <w:p w14:paraId="7C3EDC47">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129590BF">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0EDEBA18">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70F48641">
        <w:tblPrEx>
          <w:tblCellMar>
            <w:top w:w="0" w:type="dxa"/>
            <w:left w:w="108" w:type="dxa"/>
            <w:bottom w:w="0" w:type="dxa"/>
            <w:right w:w="108" w:type="dxa"/>
          </w:tblCellMar>
        </w:tblPrEx>
        <w:trPr>
          <w:trHeight w:val="2160" w:hRule="atLeast"/>
        </w:trPr>
        <w:tc>
          <w:tcPr>
            <w:tcW w:w="700" w:type="dxa"/>
            <w:tcBorders>
              <w:top w:val="nil"/>
              <w:left w:val="single" w:color="auto" w:sz="4" w:space="0"/>
              <w:bottom w:val="single" w:color="auto" w:sz="4" w:space="0"/>
              <w:right w:val="single" w:color="auto" w:sz="4" w:space="0"/>
            </w:tcBorders>
            <w:noWrap/>
            <w:vAlign w:val="center"/>
          </w:tcPr>
          <w:p w14:paraId="3E06CF80">
            <w:pPr>
              <w:widowControl/>
              <w:jc w:val="center"/>
              <w:rPr>
                <w:rFonts w:hint="eastAsia" w:ascii="宋体" w:hAnsi="宋体" w:eastAsia="宋体" w:cs="宋体"/>
                <w:color w:val="000000"/>
                <w:sz w:val="22"/>
              </w:rPr>
            </w:pPr>
            <w:r>
              <w:rPr>
                <w:rFonts w:hint="eastAsia" w:ascii="宋体" w:hAnsi="宋体" w:eastAsia="宋体" w:cs="宋体"/>
                <w:color w:val="000000"/>
                <w:sz w:val="22"/>
              </w:rPr>
              <w:t>24</w:t>
            </w:r>
          </w:p>
        </w:tc>
        <w:tc>
          <w:tcPr>
            <w:tcW w:w="1570" w:type="dxa"/>
            <w:tcBorders>
              <w:top w:val="nil"/>
              <w:left w:val="nil"/>
              <w:bottom w:val="single" w:color="auto" w:sz="4" w:space="0"/>
              <w:right w:val="single" w:color="auto" w:sz="4" w:space="0"/>
            </w:tcBorders>
            <w:noWrap/>
            <w:vAlign w:val="center"/>
          </w:tcPr>
          <w:p w14:paraId="265330C7">
            <w:pPr>
              <w:widowControl/>
              <w:jc w:val="center"/>
              <w:rPr>
                <w:rFonts w:hint="eastAsia" w:ascii="宋体" w:hAnsi="宋体" w:eastAsia="宋体" w:cs="宋体"/>
                <w:sz w:val="22"/>
              </w:rPr>
            </w:pPr>
            <w:r>
              <w:rPr>
                <w:rFonts w:hint="eastAsia" w:ascii="宋体" w:hAnsi="宋体" w:eastAsia="宋体" w:cs="宋体"/>
                <w:sz w:val="22"/>
              </w:rPr>
              <w:t>智能监控</w:t>
            </w:r>
          </w:p>
        </w:tc>
        <w:tc>
          <w:tcPr>
            <w:tcW w:w="880" w:type="dxa"/>
            <w:tcBorders>
              <w:top w:val="nil"/>
              <w:left w:val="nil"/>
              <w:bottom w:val="single" w:color="auto" w:sz="4" w:space="0"/>
              <w:right w:val="single" w:color="auto" w:sz="4" w:space="0"/>
            </w:tcBorders>
            <w:noWrap/>
            <w:vAlign w:val="center"/>
          </w:tcPr>
          <w:p w14:paraId="6082FC83">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1C1E0C9A">
            <w:pPr>
              <w:widowControl/>
              <w:jc w:val="left"/>
              <w:rPr>
                <w:rFonts w:hint="eastAsia" w:ascii="宋体" w:hAnsi="宋体" w:eastAsia="宋体" w:cs="宋体"/>
                <w:color w:val="000000"/>
                <w:sz w:val="22"/>
              </w:rPr>
            </w:pPr>
            <w:r>
              <w:rPr>
                <w:rFonts w:hint="eastAsia" w:ascii="宋体" w:hAnsi="宋体" w:eastAsia="宋体" w:cs="宋体"/>
                <w:sz w:val="22"/>
              </w:rPr>
              <w:t xml:space="preserve">室外无线球机   </w:t>
            </w:r>
            <w:r>
              <w:rPr>
                <w:rFonts w:hint="eastAsia" w:ascii="宋体" w:hAnsi="宋体" w:eastAsia="宋体" w:cs="宋体"/>
                <w:sz w:val="22"/>
              </w:rPr>
              <w:br w:type="textWrapping"/>
            </w:r>
            <w:r>
              <w:rPr>
                <w:rFonts w:hint="eastAsia" w:ascii="宋体" w:hAnsi="宋体" w:eastAsia="宋体" w:cs="宋体"/>
                <w:sz w:val="22"/>
              </w:rPr>
              <w:t>标准300w高清像素，支持人形检测，移动侦测，双向语音对讲，区域入侵声光报警，日夜全彩模式，带内存卡，专用室外抽拉电源盒，IP66级防尘防水，支持WIFI/网线，APP远程监控。</w:t>
            </w:r>
            <w:r>
              <w:rPr>
                <w:rFonts w:hint="eastAsia" w:ascii="宋体" w:hAnsi="宋体" w:eastAsia="宋体" w:cs="宋体"/>
                <w:sz w:val="22"/>
              </w:rPr>
              <w:br w:type="textWrapping"/>
            </w:r>
            <w:r>
              <w:rPr>
                <w:rFonts w:hint="eastAsia" w:ascii="宋体" w:hAnsi="宋体" w:eastAsia="宋体" w:cs="宋体"/>
                <w:sz w:val="22"/>
              </w:rPr>
              <w:t>全视野设计，水平旋转角度280°，垂直角度80°，视野360°</w:t>
            </w:r>
            <w:r>
              <w:rPr>
                <w:rFonts w:hint="eastAsia" w:ascii="宋体" w:hAnsi="宋体" w:eastAsia="宋体" w:cs="宋体"/>
                <w:sz w:val="22"/>
              </w:rPr>
              <w:br w:type="textWrapping"/>
            </w:r>
            <w:r>
              <w:rPr>
                <w:rFonts w:hint="eastAsia" w:ascii="宋体" w:hAnsi="宋体" w:eastAsia="宋体" w:cs="宋体"/>
                <w:sz w:val="22"/>
              </w:rPr>
              <w:t>（含挪动家具、脚手架拆除与搭建、安装及拆旧，垃圾清理）</w:t>
            </w:r>
          </w:p>
        </w:tc>
        <w:tc>
          <w:tcPr>
            <w:tcW w:w="1020" w:type="dxa"/>
            <w:tcBorders>
              <w:top w:val="nil"/>
              <w:left w:val="nil"/>
              <w:bottom w:val="single" w:color="auto" w:sz="4" w:space="0"/>
              <w:right w:val="single" w:color="auto" w:sz="4" w:space="0"/>
            </w:tcBorders>
            <w:noWrap/>
            <w:vAlign w:val="center"/>
          </w:tcPr>
          <w:p w14:paraId="47D62FB6">
            <w:pPr>
              <w:widowControl/>
              <w:jc w:val="center"/>
              <w:rPr>
                <w:rFonts w:hint="eastAsia" w:ascii="宋体" w:hAnsi="宋体" w:eastAsia="宋体" w:cs="宋体"/>
                <w:color w:val="000000"/>
                <w:sz w:val="22"/>
              </w:rPr>
            </w:pPr>
            <w:r>
              <w:rPr>
                <w:rFonts w:hint="eastAsia" w:ascii="宋体" w:hAnsi="宋体" w:eastAsia="宋体" w:cs="宋体"/>
                <w:color w:val="000000"/>
                <w:sz w:val="22"/>
              </w:rPr>
              <w:t>87</w:t>
            </w:r>
          </w:p>
        </w:tc>
        <w:tc>
          <w:tcPr>
            <w:tcW w:w="1067" w:type="dxa"/>
            <w:tcBorders>
              <w:top w:val="nil"/>
              <w:left w:val="nil"/>
              <w:bottom w:val="single" w:color="auto" w:sz="4" w:space="0"/>
              <w:right w:val="single" w:color="auto" w:sz="4" w:space="0"/>
            </w:tcBorders>
            <w:noWrap/>
            <w:vAlign w:val="center"/>
          </w:tcPr>
          <w:p w14:paraId="7EF122B1">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03CCEEBE">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67EFAE09">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79A55B36">
        <w:tblPrEx>
          <w:tblCellMar>
            <w:top w:w="0" w:type="dxa"/>
            <w:left w:w="108" w:type="dxa"/>
            <w:bottom w:w="0" w:type="dxa"/>
            <w:right w:w="108" w:type="dxa"/>
          </w:tblCellMar>
        </w:tblPrEx>
        <w:trPr>
          <w:trHeight w:val="3510" w:hRule="atLeast"/>
        </w:trPr>
        <w:tc>
          <w:tcPr>
            <w:tcW w:w="700" w:type="dxa"/>
            <w:tcBorders>
              <w:top w:val="nil"/>
              <w:left w:val="single" w:color="auto" w:sz="4" w:space="0"/>
              <w:bottom w:val="single" w:color="auto" w:sz="4" w:space="0"/>
              <w:right w:val="single" w:color="auto" w:sz="4" w:space="0"/>
            </w:tcBorders>
            <w:noWrap/>
            <w:vAlign w:val="center"/>
          </w:tcPr>
          <w:p w14:paraId="6FCF5689">
            <w:pPr>
              <w:widowControl/>
              <w:jc w:val="center"/>
              <w:rPr>
                <w:rFonts w:hint="eastAsia" w:ascii="宋体" w:hAnsi="宋体" w:eastAsia="宋体" w:cs="宋体"/>
                <w:color w:val="000000"/>
                <w:sz w:val="22"/>
              </w:rPr>
            </w:pPr>
            <w:r>
              <w:rPr>
                <w:rFonts w:hint="eastAsia" w:ascii="宋体" w:hAnsi="宋体" w:eastAsia="宋体" w:cs="宋体"/>
                <w:color w:val="000000"/>
                <w:sz w:val="22"/>
              </w:rPr>
              <w:t>25</w:t>
            </w:r>
          </w:p>
        </w:tc>
        <w:tc>
          <w:tcPr>
            <w:tcW w:w="1570" w:type="dxa"/>
            <w:tcBorders>
              <w:top w:val="nil"/>
              <w:left w:val="nil"/>
              <w:bottom w:val="single" w:color="auto" w:sz="4" w:space="0"/>
              <w:right w:val="single" w:color="auto" w:sz="4" w:space="0"/>
            </w:tcBorders>
            <w:noWrap/>
            <w:vAlign w:val="center"/>
          </w:tcPr>
          <w:p w14:paraId="0037A768">
            <w:pPr>
              <w:widowControl/>
              <w:jc w:val="center"/>
              <w:rPr>
                <w:rFonts w:hint="eastAsia" w:ascii="宋体" w:hAnsi="宋体" w:eastAsia="宋体" w:cs="宋体"/>
                <w:sz w:val="22"/>
              </w:rPr>
            </w:pPr>
            <w:r>
              <w:rPr>
                <w:rFonts w:hint="eastAsia" w:ascii="宋体" w:hAnsi="宋体" w:eastAsia="宋体" w:cs="宋体"/>
                <w:sz w:val="22"/>
              </w:rPr>
              <w:t>智能晾衣架</w:t>
            </w:r>
          </w:p>
        </w:tc>
        <w:tc>
          <w:tcPr>
            <w:tcW w:w="880" w:type="dxa"/>
            <w:tcBorders>
              <w:top w:val="nil"/>
              <w:left w:val="nil"/>
              <w:bottom w:val="single" w:color="auto" w:sz="4" w:space="0"/>
              <w:right w:val="single" w:color="auto" w:sz="4" w:space="0"/>
            </w:tcBorders>
            <w:noWrap/>
            <w:vAlign w:val="center"/>
          </w:tcPr>
          <w:p w14:paraId="721DE7F7">
            <w:pPr>
              <w:widowControl/>
              <w:jc w:val="center"/>
              <w:rPr>
                <w:rFonts w:hint="eastAsia" w:ascii="宋体" w:hAnsi="宋体" w:eastAsia="宋体" w:cs="宋体"/>
                <w:color w:val="000000"/>
                <w:sz w:val="22"/>
              </w:rPr>
            </w:pPr>
            <w:r>
              <w:rPr>
                <w:rFonts w:hint="eastAsia" w:ascii="宋体" w:hAnsi="宋体" w:eastAsia="宋体" w:cs="宋体"/>
                <w:color w:val="000000"/>
                <w:sz w:val="22"/>
              </w:rPr>
              <w:t>个</w:t>
            </w:r>
          </w:p>
        </w:tc>
        <w:tc>
          <w:tcPr>
            <w:tcW w:w="5807" w:type="dxa"/>
            <w:tcBorders>
              <w:top w:val="nil"/>
              <w:left w:val="nil"/>
              <w:bottom w:val="single" w:color="auto" w:sz="4" w:space="0"/>
              <w:right w:val="single" w:color="auto" w:sz="4" w:space="0"/>
            </w:tcBorders>
            <w:vAlign w:val="center"/>
          </w:tcPr>
          <w:p w14:paraId="0058EEDD">
            <w:pPr>
              <w:widowControl/>
              <w:jc w:val="left"/>
              <w:rPr>
                <w:rFonts w:hint="eastAsia" w:ascii="宋体" w:hAnsi="宋体" w:eastAsia="宋体" w:cs="宋体"/>
                <w:color w:val="000000"/>
                <w:sz w:val="22"/>
              </w:rPr>
            </w:pPr>
            <w:r>
              <w:rPr>
                <w:rFonts w:hint="eastAsia" w:ascii="宋体" w:hAnsi="宋体" w:eastAsia="宋体" w:cs="宋体"/>
                <w:color w:val="000000"/>
                <w:sz w:val="22"/>
              </w:rPr>
              <w:t xml:space="preserve">主机尺寸:1350*340*70mm        照明功率:12W-18W </w:t>
            </w:r>
            <w:r>
              <w:rPr>
                <w:rFonts w:hint="eastAsia" w:ascii="宋体" w:hAnsi="宋体" w:eastAsia="宋体" w:cs="宋体"/>
                <w:color w:val="000000"/>
                <w:sz w:val="22"/>
              </w:rPr>
              <w:br w:type="textWrapping"/>
            </w:r>
            <w:r>
              <w:rPr>
                <w:rFonts w:hint="eastAsia" w:ascii="宋体" w:hAnsi="宋体" w:eastAsia="宋体" w:cs="宋体"/>
                <w:color w:val="000000"/>
                <w:sz w:val="22"/>
              </w:rPr>
              <w:t xml:space="preserve">电机功率:135W-155W            承重重量:50kg </w:t>
            </w:r>
            <w:r>
              <w:rPr>
                <w:rFonts w:hint="eastAsia" w:ascii="宋体" w:hAnsi="宋体" w:eastAsia="宋体" w:cs="宋体"/>
                <w:color w:val="000000"/>
                <w:sz w:val="22"/>
              </w:rPr>
              <w:br w:type="textWrapping"/>
            </w:r>
            <w:r>
              <w:rPr>
                <w:rFonts w:hint="eastAsia" w:ascii="宋体" w:hAnsi="宋体" w:eastAsia="宋体" w:cs="宋体"/>
                <w:color w:val="000000"/>
                <w:sz w:val="22"/>
              </w:rPr>
              <w:t xml:space="preserve">风干功率:40W*2                衣杆长度:2400mm </w:t>
            </w:r>
            <w:r>
              <w:rPr>
                <w:rFonts w:hint="eastAsia" w:ascii="宋体" w:hAnsi="宋体" w:eastAsia="宋体" w:cs="宋体"/>
                <w:color w:val="000000"/>
                <w:sz w:val="22"/>
              </w:rPr>
              <w:br w:type="textWrapping"/>
            </w:r>
            <w:r>
              <w:rPr>
                <w:rFonts w:hint="eastAsia" w:ascii="宋体" w:hAnsi="宋体" w:eastAsia="宋体" w:cs="宋体"/>
                <w:color w:val="000000"/>
                <w:sz w:val="22"/>
              </w:rPr>
              <w:t>烘干功率:350W*X         电压:220V</w:t>
            </w:r>
            <w:r>
              <w:rPr>
                <w:rFonts w:hint="eastAsia" w:ascii="宋体" w:hAnsi="宋体" w:eastAsia="宋体" w:cs="宋体"/>
                <w:color w:val="000000"/>
                <w:sz w:val="22"/>
              </w:rPr>
              <w:br w:type="textWrapping"/>
            </w:r>
            <w:r>
              <w:rPr>
                <w:rFonts w:hint="eastAsia" w:ascii="宋体" w:hAnsi="宋体" w:eastAsia="宋体" w:cs="宋体"/>
                <w:color w:val="000000"/>
                <w:sz w:val="22"/>
              </w:rPr>
              <w:t xml:space="preserve">频率:50/60Hz </w:t>
            </w:r>
            <w:r>
              <w:rPr>
                <w:rFonts w:hint="eastAsia" w:ascii="宋体" w:hAnsi="宋体" w:eastAsia="宋体" w:cs="宋体"/>
                <w:color w:val="000000"/>
                <w:sz w:val="22"/>
              </w:rPr>
              <w:br w:type="textWrapping"/>
            </w:r>
            <w:r>
              <w:rPr>
                <w:rFonts w:hint="eastAsia" w:ascii="宋体" w:hAnsi="宋体" w:eastAsia="宋体" w:cs="宋体"/>
                <w:color w:val="000000"/>
                <w:sz w:val="22"/>
              </w:rPr>
              <w:t>功能:智能升降、LED照明、杀菌、风干、烘干、语音播报</w:t>
            </w:r>
            <w:r>
              <w:rPr>
                <w:rFonts w:hint="eastAsia" w:ascii="宋体" w:hAnsi="宋体" w:eastAsia="宋体" w:cs="宋体"/>
                <w:color w:val="000000"/>
                <w:sz w:val="22"/>
              </w:rPr>
              <w:br w:type="textWrapping"/>
            </w:r>
            <w:r>
              <w:rPr>
                <w:rFonts w:hint="eastAsia" w:ascii="宋体" w:hAnsi="宋体" w:eastAsia="宋体" w:cs="宋体"/>
                <w:color w:val="000000"/>
                <w:sz w:val="22"/>
              </w:rPr>
              <w:t>适合人群:肢体障碍者、老人、孕妇等                        （含挪动家具、脚手架拆除与搭建、安装及拆旧，垃圾清理）</w:t>
            </w:r>
          </w:p>
        </w:tc>
        <w:tc>
          <w:tcPr>
            <w:tcW w:w="1020" w:type="dxa"/>
            <w:tcBorders>
              <w:top w:val="nil"/>
              <w:left w:val="nil"/>
              <w:bottom w:val="single" w:color="auto" w:sz="4" w:space="0"/>
              <w:right w:val="single" w:color="auto" w:sz="4" w:space="0"/>
            </w:tcBorders>
            <w:noWrap/>
            <w:vAlign w:val="center"/>
          </w:tcPr>
          <w:p w14:paraId="6ED04702">
            <w:pPr>
              <w:widowControl/>
              <w:jc w:val="center"/>
              <w:rPr>
                <w:rFonts w:hint="eastAsia" w:ascii="宋体" w:hAnsi="宋体" w:eastAsia="宋体" w:cs="宋体"/>
                <w:color w:val="000000"/>
                <w:sz w:val="22"/>
              </w:rPr>
            </w:pPr>
            <w:r>
              <w:rPr>
                <w:rFonts w:hint="eastAsia" w:ascii="宋体" w:hAnsi="宋体" w:eastAsia="宋体" w:cs="宋体"/>
                <w:color w:val="000000"/>
                <w:sz w:val="22"/>
              </w:rPr>
              <w:t>117</w:t>
            </w:r>
          </w:p>
        </w:tc>
        <w:tc>
          <w:tcPr>
            <w:tcW w:w="1067" w:type="dxa"/>
            <w:tcBorders>
              <w:top w:val="nil"/>
              <w:left w:val="nil"/>
              <w:bottom w:val="single" w:color="auto" w:sz="4" w:space="0"/>
              <w:right w:val="single" w:color="auto" w:sz="4" w:space="0"/>
            </w:tcBorders>
            <w:noWrap/>
            <w:vAlign w:val="center"/>
          </w:tcPr>
          <w:p w14:paraId="474116CE">
            <w:pPr>
              <w:widowControl/>
              <w:jc w:val="center"/>
              <w:rPr>
                <w:rFonts w:hint="eastAsia" w:ascii="宋体" w:hAnsi="宋体" w:eastAsia="宋体" w:cs="宋体"/>
                <w:sz w:val="22"/>
              </w:rPr>
            </w:pPr>
            <w:r>
              <w:rPr>
                <w:rFonts w:hint="eastAsia" w:ascii="宋体" w:hAnsi="宋体" w:eastAsia="宋体" w:cs="宋体"/>
                <w:sz w:val="22"/>
              </w:rPr>
              <w:t>　</w:t>
            </w:r>
          </w:p>
        </w:tc>
        <w:tc>
          <w:tcPr>
            <w:tcW w:w="1036" w:type="dxa"/>
            <w:tcBorders>
              <w:top w:val="nil"/>
              <w:left w:val="nil"/>
              <w:bottom w:val="single" w:color="auto" w:sz="4" w:space="0"/>
              <w:right w:val="single" w:color="auto" w:sz="4" w:space="0"/>
            </w:tcBorders>
            <w:noWrap/>
            <w:vAlign w:val="center"/>
          </w:tcPr>
          <w:p w14:paraId="2714C776">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6334BF8C">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r w14:paraId="17C6686D">
        <w:tblPrEx>
          <w:tblCellMar>
            <w:top w:w="0" w:type="dxa"/>
            <w:left w:w="108" w:type="dxa"/>
            <w:bottom w:w="0" w:type="dxa"/>
            <w:right w:w="108" w:type="dxa"/>
          </w:tblCellMar>
        </w:tblPrEx>
        <w:trPr>
          <w:trHeight w:val="3510" w:hRule="atLeast"/>
        </w:trPr>
        <w:tc>
          <w:tcPr>
            <w:tcW w:w="700" w:type="dxa"/>
            <w:tcBorders>
              <w:top w:val="nil"/>
              <w:left w:val="single" w:color="auto" w:sz="4" w:space="0"/>
              <w:bottom w:val="single" w:color="auto" w:sz="4" w:space="0"/>
              <w:right w:val="single" w:color="auto" w:sz="4" w:space="0"/>
            </w:tcBorders>
            <w:noWrap/>
            <w:vAlign w:val="center"/>
          </w:tcPr>
          <w:p w14:paraId="57A92266">
            <w:pPr>
              <w:widowControl/>
              <w:jc w:val="right"/>
              <w:rPr>
                <w:rFonts w:hint="eastAsia" w:ascii="宋体" w:hAnsi="宋体" w:eastAsia="宋体" w:cs="宋体"/>
                <w:color w:val="000000"/>
                <w:sz w:val="22"/>
              </w:rPr>
            </w:pPr>
            <w:r>
              <w:rPr>
                <w:rFonts w:hint="eastAsia" w:ascii="宋体" w:hAnsi="宋体" w:eastAsia="宋体" w:cs="宋体"/>
                <w:color w:val="000000"/>
                <w:sz w:val="22"/>
              </w:rPr>
              <w:t>26</w:t>
            </w:r>
          </w:p>
        </w:tc>
        <w:tc>
          <w:tcPr>
            <w:tcW w:w="1570" w:type="dxa"/>
            <w:tcBorders>
              <w:top w:val="nil"/>
              <w:left w:val="nil"/>
              <w:bottom w:val="single" w:color="auto" w:sz="4" w:space="0"/>
              <w:right w:val="single" w:color="auto" w:sz="4" w:space="0"/>
            </w:tcBorders>
            <w:noWrap/>
            <w:vAlign w:val="center"/>
          </w:tcPr>
          <w:p w14:paraId="0E997F98">
            <w:pPr>
              <w:widowControl/>
              <w:jc w:val="left"/>
              <w:rPr>
                <w:rFonts w:hint="eastAsia" w:ascii="宋体" w:hAnsi="宋体" w:eastAsia="宋体" w:cs="宋体"/>
                <w:sz w:val="22"/>
              </w:rPr>
            </w:pPr>
            <w:r>
              <w:rPr>
                <w:rFonts w:hint="eastAsia" w:ascii="宋体" w:hAnsi="宋体" w:eastAsia="宋体" w:cs="宋体"/>
                <w:sz w:val="22"/>
              </w:rPr>
              <w:t>电动窗帘</w:t>
            </w:r>
          </w:p>
        </w:tc>
        <w:tc>
          <w:tcPr>
            <w:tcW w:w="880" w:type="dxa"/>
            <w:tcBorders>
              <w:top w:val="nil"/>
              <w:left w:val="nil"/>
              <w:bottom w:val="single" w:color="auto" w:sz="4" w:space="0"/>
              <w:right w:val="single" w:color="auto" w:sz="4" w:space="0"/>
            </w:tcBorders>
            <w:noWrap/>
            <w:vAlign w:val="center"/>
          </w:tcPr>
          <w:p w14:paraId="31C0AA35">
            <w:pPr>
              <w:widowControl/>
              <w:jc w:val="left"/>
              <w:rPr>
                <w:rFonts w:hint="eastAsia" w:ascii="宋体" w:hAnsi="宋体" w:eastAsia="宋体" w:cs="宋体"/>
                <w:color w:val="000000"/>
                <w:sz w:val="22"/>
              </w:rPr>
            </w:pPr>
            <w:r>
              <w:rPr>
                <w:rFonts w:hint="eastAsia" w:ascii="宋体" w:hAnsi="宋体" w:eastAsia="宋体" w:cs="宋体"/>
                <w:color w:val="000000"/>
                <w:sz w:val="22"/>
              </w:rPr>
              <w:t>套</w:t>
            </w:r>
          </w:p>
        </w:tc>
        <w:tc>
          <w:tcPr>
            <w:tcW w:w="5807" w:type="dxa"/>
            <w:tcBorders>
              <w:top w:val="nil"/>
              <w:left w:val="nil"/>
              <w:bottom w:val="single" w:color="auto" w:sz="4" w:space="0"/>
              <w:right w:val="single" w:color="auto" w:sz="4" w:space="0"/>
            </w:tcBorders>
            <w:vAlign w:val="center"/>
          </w:tcPr>
          <w:p w14:paraId="474E91BD">
            <w:pPr>
              <w:widowControl/>
              <w:jc w:val="left"/>
              <w:rPr>
                <w:rFonts w:hint="eastAsia" w:ascii="宋体" w:hAnsi="宋体" w:eastAsia="宋体" w:cs="宋体"/>
                <w:color w:val="000000"/>
                <w:sz w:val="22"/>
              </w:rPr>
            </w:pPr>
            <w:r>
              <w:rPr>
                <w:rFonts w:hint="eastAsia" w:ascii="宋体" w:hAnsi="宋体" w:eastAsia="宋体" w:cs="宋体"/>
                <w:color w:val="000000"/>
                <w:sz w:val="22"/>
              </w:rPr>
              <w:t xml:space="preserve">1. 额定功率：45W，额定电流0.14A，额定扭矩1.2Nm，运行速度14cm/s,工作电压100-240V，无线频率433MHZ，最大载重50KG,机身重量1.05kg,运行噪声33dB，最大宽度12m，防护等级20IP，运行时间大于4min,工作温度-10°-50°，2芯电源线类型。                                                                                                         2.一键开关，远程遥控，大扭力马达，轻松拉动窗帘，摩擦力小转速快，寿命长，运行稳定，无线点射频调制，精准触达，360°无死角操控，响应速度快，遥控距离远，可以选择配置单遥控器和双遥控器等。                                              </w:t>
            </w:r>
            <w:r>
              <w:rPr>
                <w:rFonts w:hint="eastAsia" w:ascii="宋体" w:hAnsi="宋体" w:eastAsia="宋体" w:cs="宋体"/>
                <w:color w:val="000000"/>
                <w:sz w:val="22"/>
              </w:rPr>
              <w:br w:type="textWrapping"/>
            </w:r>
            <w:r>
              <w:rPr>
                <w:rFonts w:hint="eastAsia" w:ascii="宋体" w:hAnsi="宋体" w:eastAsia="宋体" w:cs="宋体"/>
                <w:color w:val="000000"/>
                <w:sz w:val="22"/>
              </w:rPr>
              <w:t>3.电机+轨道+单功能双功能遥控器，实际价格按照实际的轨道尺寸和数量而定。                                   （含挪动家具、脚手架拆除与搭建、安装及拆旧，垃圾清理）</w:t>
            </w:r>
          </w:p>
        </w:tc>
        <w:tc>
          <w:tcPr>
            <w:tcW w:w="1020" w:type="dxa"/>
            <w:tcBorders>
              <w:top w:val="nil"/>
              <w:left w:val="nil"/>
              <w:bottom w:val="single" w:color="auto" w:sz="4" w:space="0"/>
              <w:right w:val="single" w:color="auto" w:sz="4" w:space="0"/>
            </w:tcBorders>
            <w:noWrap/>
            <w:vAlign w:val="center"/>
          </w:tcPr>
          <w:p w14:paraId="2C39DB60">
            <w:pPr>
              <w:widowControl/>
              <w:jc w:val="center"/>
              <w:rPr>
                <w:rFonts w:hint="eastAsia" w:ascii="宋体" w:hAnsi="宋体" w:eastAsia="宋体" w:cs="宋体"/>
                <w:color w:val="000000"/>
                <w:sz w:val="22"/>
              </w:rPr>
            </w:pPr>
            <w:r>
              <w:rPr>
                <w:rFonts w:hint="eastAsia" w:ascii="宋体" w:hAnsi="宋体" w:eastAsia="宋体" w:cs="宋体"/>
                <w:color w:val="000000"/>
                <w:sz w:val="22"/>
              </w:rPr>
              <w:t>1</w:t>
            </w:r>
          </w:p>
        </w:tc>
        <w:tc>
          <w:tcPr>
            <w:tcW w:w="1067" w:type="dxa"/>
            <w:tcBorders>
              <w:top w:val="nil"/>
              <w:left w:val="nil"/>
              <w:bottom w:val="single" w:color="auto" w:sz="4" w:space="0"/>
              <w:right w:val="single" w:color="auto" w:sz="4" w:space="0"/>
            </w:tcBorders>
            <w:noWrap/>
            <w:vAlign w:val="center"/>
          </w:tcPr>
          <w:p w14:paraId="42A1B1F0">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036" w:type="dxa"/>
            <w:tcBorders>
              <w:top w:val="nil"/>
              <w:left w:val="nil"/>
              <w:bottom w:val="single" w:color="auto" w:sz="4" w:space="0"/>
              <w:right w:val="single" w:color="auto" w:sz="4" w:space="0"/>
            </w:tcBorders>
            <w:noWrap/>
            <w:vAlign w:val="center"/>
          </w:tcPr>
          <w:p w14:paraId="503429A4">
            <w:pPr>
              <w:widowControl/>
              <w:jc w:val="center"/>
              <w:rPr>
                <w:rFonts w:hint="eastAsia" w:ascii="宋体" w:hAnsi="宋体" w:eastAsia="宋体" w:cs="宋体"/>
                <w:color w:val="000000"/>
                <w:sz w:val="22"/>
              </w:rPr>
            </w:pPr>
            <w:r>
              <w:rPr>
                <w:rFonts w:hint="eastAsia" w:ascii="宋体" w:hAnsi="宋体" w:eastAsia="宋体" w:cs="宋体"/>
                <w:color w:val="000000"/>
                <w:sz w:val="22"/>
              </w:rPr>
              <w:t>　</w:t>
            </w:r>
          </w:p>
        </w:tc>
        <w:tc>
          <w:tcPr>
            <w:tcW w:w="1103" w:type="dxa"/>
            <w:tcBorders>
              <w:top w:val="nil"/>
              <w:left w:val="nil"/>
              <w:bottom w:val="single" w:color="auto" w:sz="4" w:space="0"/>
              <w:right w:val="single" w:color="auto" w:sz="4" w:space="0"/>
            </w:tcBorders>
            <w:noWrap/>
            <w:vAlign w:val="center"/>
          </w:tcPr>
          <w:p w14:paraId="7C2E502A">
            <w:pPr>
              <w:widowControl/>
              <w:jc w:val="left"/>
              <w:rPr>
                <w:rFonts w:hint="eastAsia" w:ascii="宋体" w:hAnsi="宋体" w:eastAsia="宋体" w:cs="宋体"/>
                <w:color w:val="000000"/>
                <w:sz w:val="22"/>
              </w:rPr>
            </w:pPr>
            <w:r>
              <w:rPr>
                <w:rFonts w:hint="eastAsia" w:ascii="宋体" w:hAnsi="宋体" w:eastAsia="宋体" w:cs="宋体"/>
                <w:color w:val="000000"/>
                <w:sz w:val="22"/>
              </w:rPr>
              <w:t>　</w:t>
            </w:r>
          </w:p>
        </w:tc>
      </w:tr>
    </w:tbl>
    <w:p w14:paraId="068FFD2D">
      <w:pPr>
        <w:pStyle w:val="4"/>
      </w:pPr>
    </w:p>
    <w:p w14:paraId="0A0D3705"/>
    <w:p w14:paraId="1E0AB948">
      <w:pPr>
        <w:pStyle w:val="2"/>
        <w:ind w:right="-21" w:firstLine="540"/>
      </w:pPr>
    </w:p>
    <w:p w14:paraId="79132D50">
      <w:pPr>
        <w:pStyle w:val="4"/>
      </w:pPr>
    </w:p>
    <w:p w14:paraId="7062AA17"/>
    <w:p w14:paraId="4AA27379">
      <w:pPr>
        <w:pStyle w:val="2"/>
        <w:ind w:right="-21" w:firstLine="540"/>
      </w:pPr>
    </w:p>
    <w:p w14:paraId="68BE0715"/>
    <w:p w14:paraId="5D2295B5">
      <w:pPr>
        <w:pStyle w:val="4"/>
        <w:sectPr>
          <w:pgSz w:w="16838" w:h="11906" w:orient="landscape"/>
          <w:pgMar w:top="1797" w:right="1440" w:bottom="1797" w:left="1440" w:header="720" w:footer="720" w:gutter="0"/>
          <w:cols w:space="720" w:num="1"/>
          <w:docGrid w:type="lines" w:linePitch="312" w:charSpace="0"/>
        </w:sectPr>
      </w:pPr>
    </w:p>
    <w:p w14:paraId="1C6640A4">
      <w:pPr>
        <w:spacing w:line="480" w:lineRule="auto"/>
        <w:ind w:left="350"/>
        <w:rPr>
          <w:rFonts w:hint="eastAsia" w:ascii="宋体" w:hAnsi="宋体" w:eastAsia="宋体" w:cs="宋体"/>
          <w:sz w:val="24"/>
        </w:rPr>
      </w:pPr>
      <w:r>
        <w:rPr>
          <w:rFonts w:ascii="宋体" w:hAnsi="宋体" w:eastAsia="宋体" w:cs="宋体"/>
          <w:sz w:val="24"/>
        </w:rPr>
        <w:t>2、售后服务内容及要求：</w:t>
      </w:r>
    </w:p>
    <w:p w14:paraId="53FFED28">
      <w:pPr>
        <w:spacing w:line="420" w:lineRule="auto"/>
        <w:ind w:firstLine="480"/>
        <w:rPr>
          <w:rFonts w:hint="eastAsia"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14:paraId="1C79A1D7">
      <w:pPr>
        <w:spacing w:line="420" w:lineRule="auto"/>
        <w:ind w:firstLine="480"/>
        <w:rPr>
          <w:rFonts w:hint="eastAsia" w:ascii="宋体" w:hAnsi="宋体" w:eastAsia="宋体" w:cs="宋体"/>
          <w:sz w:val="24"/>
        </w:rPr>
      </w:pPr>
      <w:r>
        <w:rPr>
          <w:rFonts w:hint="eastAsia" w:ascii="宋体" w:hAnsi="宋体" w:eastAsia="宋体" w:cs="宋体"/>
          <w:sz w:val="24"/>
        </w:rPr>
        <w:t>2.2质量标准：满足采购需求，符合相关国家及行业标准。</w:t>
      </w:r>
    </w:p>
    <w:p w14:paraId="4AA33E55">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3</w:t>
      </w:r>
      <w:r>
        <w:rPr>
          <w:rFonts w:ascii="宋体" w:hAnsi="宋体" w:eastAsia="宋体" w:cs="宋体"/>
          <w:sz w:val="24"/>
        </w:rPr>
        <w:t>售后服务：免费质保</w:t>
      </w:r>
      <w:r>
        <w:rPr>
          <w:rFonts w:hint="eastAsia" w:ascii="Times New Roman" w:hAnsi="Times New Roman" w:eastAsia="宋体" w:cs="Times New Roman"/>
          <w:shd w:val="clear" w:color="auto" w:fill="FFFFFF"/>
        </w:rPr>
        <w:t>一</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rPr>
        <w:t>2</w:t>
      </w:r>
      <w:r>
        <w:rPr>
          <w:rFonts w:ascii="宋体" w:hAnsi="宋体" w:eastAsia="宋体" w:cs="宋体"/>
          <w:sz w:val="24"/>
        </w:rPr>
        <w:t>小时响应，</w:t>
      </w:r>
      <w:r>
        <w:rPr>
          <w:rFonts w:hint="eastAsia" w:ascii="Times New Roman" w:hAnsi="Times New Roman" w:eastAsia="宋体" w:cs="Times New Roman"/>
          <w:shd w:val="clear" w:color="auto" w:fill="FFFFFF"/>
        </w:rPr>
        <w:t>24</w:t>
      </w:r>
      <w:r>
        <w:rPr>
          <w:rFonts w:ascii="宋体" w:hAnsi="宋体" w:eastAsia="宋体" w:cs="宋体"/>
          <w:sz w:val="24"/>
        </w:rPr>
        <w:t>小时内上门解决问题；质保期内提供免费上门服务，质保期外的收费按相关行业规则或由双方协商收取。</w:t>
      </w:r>
    </w:p>
    <w:p w14:paraId="0ACF779F">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4</w:t>
      </w:r>
      <w:r>
        <w:rPr>
          <w:rFonts w:ascii="宋体" w:hAnsi="宋体" w:eastAsia="宋体" w:cs="宋体"/>
          <w:sz w:val="24"/>
        </w:rPr>
        <w:t>交货地点：采购人指定地点。</w:t>
      </w:r>
    </w:p>
    <w:p w14:paraId="73DEBF4E">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5</w:t>
      </w:r>
      <w:r>
        <w:rPr>
          <w:rFonts w:ascii="宋体" w:hAnsi="宋体" w:eastAsia="宋体" w:cs="宋体"/>
          <w:sz w:val="24"/>
        </w:rPr>
        <w:t>交货日期：双方签订合同后</w:t>
      </w:r>
      <w:r>
        <w:rPr>
          <w:rFonts w:ascii="宋体" w:hAnsi="宋体" w:eastAsia="宋体" w:cs="宋体"/>
          <w:sz w:val="24"/>
          <w:u w:val="single"/>
        </w:rPr>
        <w:t xml:space="preserve"> </w:t>
      </w:r>
      <w:r>
        <w:rPr>
          <w:rFonts w:hint="eastAsia" w:ascii="宋体" w:hAnsi="宋体" w:eastAsia="宋体" w:cs="宋体"/>
          <w:sz w:val="24"/>
          <w:u w:val="single"/>
        </w:rPr>
        <w:t>60</w:t>
      </w:r>
      <w:r>
        <w:rPr>
          <w:rFonts w:ascii="宋体" w:hAnsi="宋体" w:eastAsia="宋体" w:cs="宋体"/>
          <w:sz w:val="24"/>
          <w:u w:val="single"/>
        </w:rPr>
        <w:t xml:space="preserve"> </w:t>
      </w:r>
      <w:r>
        <w:rPr>
          <w:rFonts w:ascii="宋体" w:hAnsi="宋体" w:eastAsia="宋体" w:cs="宋体"/>
          <w:sz w:val="24"/>
        </w:rPr>
        <w:t>日内。</w:t>
      </w:r>
    </w:p>
    <w:p w14:paraId="11EABF4A">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6</w:t>
      </w:r>
      <w:r>
        <w:rPr>
          <w:rFonts w:ascii="宋体" w:hAnsi="宋体" w:eastAsia="宋体" w:cs="宋体"/>
          <w:sz w:val="24"/>
        </w:rPr>
        <w:t>验收：由最终用户组织验收。</w:t>
      </w:r>
    </w:p>
    <w:p w14:paraId="41346938">
      <w:pPr>
        <w:jc w:val="left"/>
        <w:rPr>
          <w:rFonts w:hint="eastAsia" w:ascii="宋体" w:hAnsi="宋体" w:eastAsia="宋体" w:cs="宋体"/>
          <w:sz w:val="24"/>
        </w:rPr>
      </w:pPr>
    </w:p>
    <w:p w14:paraId="7EC7F1AA">
      <w:pPr>
        <w:jc w:val="left"/>
        <w:rPr>
          <w:rFonts w:hint="eastAsia" w:ascii="宋体" w:hAnsi="宋体" w:eastAsia="宋体" w:cs="宋体"/>
          <w:sz w:val="24"/>
        </w:rPr>
      </w:pPr>
    </w:p>
    <w:p w14:paraId="273B63F9">
      <w:pPr>
        <w:jc w:val="left"/>
        <w:rPr>
          <w:rFonts w:hint="eastAsia" w:ascii="宋体" w:hAnsi="宋体" w:eastAsia="宋体" w:cs="宋体"/>
          <w:sz w:val="24"/>
        </w:rPr>
      </w:pPr>
    </w:p>
    <w:p w14:paraId="6DD879B9">
      <w:pPr>
        <w:jc w:val="left"/>
        <w:rPr>
          <w:rFonts w:hint="eastAsia" w:ascii="宋体" w:hAnsi="宋体" w:eastAsia="宋体" w:cs="宋体"/>
          <w:sz w:val="24"/>
        </w:rPr>
      </w:pPr>
    </w:p>
    <w:p w14:paraId="5A3CB43D">
      <w:pPr>
        <w:jc w:val="left"/>
        <w:rPr>
          <w:rFonts w:hint="eastAsia" w:ascii="宋体" w:hAnsi="宋体" w:eastAsia="宋体" w:cs="宋体"/>
          <w:sz w:val="24"/>
        </w:rPr>
      </w:pPr>
    </w:p>
    <w:p w14:paraId="2FEBE1E7">
      <w:pPr>
        <w:jc w:val="left"/>
        <w:rPr>
          <w:rFonts w:hint="eastAsia" w:ascii="宋体" w:hAnsi="宋体" w:eastAsia="宋体" w:cs="宋体"/>
          <w:sz w:val="24"/>
        </w:rPr>
      </w:pPr>
    </w:p>
    <w:p w14:paraId="274F5718">
      <w:pPr>
        <w:jc w:val="left"/>
        <w:rPr>
          <w:rFonts w:hint="eastAsia" w:ascii="宋体" w:hAnsi="宋体" w:eastAsia="宋体" w:cs="宋体"/>
          <w:sz w:val="24"/>
        </w:rPr>
      </w:pPr>
    </w:p>
    <w:p w14:paraId="3A7419C9">
      <w:pPr>
        <w:jc w:val="left"/>
        <w:rPr>
          <w:rFonts w:hint="eastAsia" w:ascii="宋体" w:hAnsi="宋体" w:eastAsia="宋体" w:cs="宋体"/>
          <w:sz w:val="24"/>
        </w:rPr>
      </w:pPr>
    </w:p>
    <w:p w14:paraId="1CF46592">
      <w:pPr>
        <w:jc w:val="left"/>
        <w:rPr>
          <w:rFonts w:hint="eastAsia" w:ascii="宋体" w:hAnsi="宋体" w:eastAsia="宋体" w:cs="宋体"/>
          <w:sz w:val="24"/>
        </w:rPr>
      </w:pPr>
    </w:p>
    <w:p w14:paraId="20C02C3C">
      <w:pPr>
        <w:jc w:val="left"/>
        <w:rPr>
          <w:rFonts w:hint="eastAsia" w:ascii="宋体" w:hAnsi="宋体" w:eastAsia="宋体" w:cs="宋体"/>
          <w:sz w:val="24"/>
        </w:rPr>
      </w:pPr>
    </w:p>
    <w:p w14:paraId="19E456D5">
      <w:pPr>
        <w:jc w:val="left"/>
        <w:rPr>
          <w:rFonts w:hint="eastAsia" w:ascii="宋体" w:hAnsi="宋体" w:eastAsia="宋体" w:cs="宋体"/>
          <w:sz w:val="24"/>
        </w:rPr>
      </w:pPr>
    </w:p>
    <w:p w14:paraId="2BF5AB39">
      <w:pPr>
        <w:jc w:val="left"/>
        <w:rPr>
          <w:rFonts w:hint="eastAsia" w:ascii="宋体" w:hAnsi="宋体" w:eastAsia="宋体" w:cs="宋体"/>
          <w:sz w:val="24"/>
        </w:rPr>
      </w:pPr>
    </w:p>
    <w:p w14:paraId="14EA5A2B">
      <w:pPr>
        <w:jc w:val="left"/>
        <w:rPr>
          <w:rFonts w:hint="eastAsia" w:ascii="宋体" w:hAnsi="宋体" w:eastAsia="宋体" w:cs="宋体"/>
          <w:sz w:val="24"/>
        </w:rPr>
      </w:pPr>
    </w:p>
    <w:p w14:paraId="5DBC59D9">
      <w:pPr>
        <w:jc w:val="left"/>
        <w:rPr>
          <w:rFonts w:hint="eastAsia" w:ascii="宋体" w:hAnsi="宋体" w:eastAsia="宋体" w:cs="宋体"/>
          <w:sz w:val="24"/>
        </w:rPr>
      </w:pPr>
    </w:p>
    <w:p w14:paraId="4831B0DB">
      <w:pPr>
        <w:jc w:val="left"/>
        <w:rPr>
          <w:rFonts w:hint="eastAsia" w:ascii="宋体" w:hAnsi="宋体" w:eastAsia="宋体" w:cs="宋体"/>
          <w:sz w:val="24"/>
        </w:rPr>
      </w:pPr>
    </w:p>
    <w:p w14:paraId="7316468C">
      <w:pPr>
        <w:jc w:val="left"/>
        <w:rPr>
          <w:rFonts w:hint="eastAsia" w:ascii="宋体" w:hAnsi="宋体" w:eastAsia="宋体" w:cs="宋体"/>
          <w:sz w:val="24"/>
        </w:rPr>
      </w:pPr>
    </w:p>
    <w:p w14:paraId="08812BD3">
      <w:pPr>
        <w:jc w:val="left"/>
        <w:rPr>
          <w:rFonts w:hint="eastAsia" w:ascii="宋体" w:hAnsi="宋体" w:eastAsia="宋体" w:cs="宋体"/>
          <w:sz w:val="24"/>
        </w:rPr>
      </w:pPr>
    </w:p>
    <w:p w14:paraId="2C9E3AE1">
      <w:pPr>
        <w:jc w:val="left"/>
        <w:rPr>
          <w:rFonts w:hint="eastAsia" w:ascii="宋体" w:hAnsi="宋体" w:eastAsia="宋体" w:cs="宋体"/>
          <w:sz w:val="24"/>
        </w:rPr>
      </w:pPr>
    </w:p>
    <w:p w14:paraId="009BF93B">
      <w:pPr>
        <w:jc w:val="left"/>
        <w:rPr>
          <w:rFonts w:hint="eastAsia" w:ascii="宋体" w:hAnsi="宋体" w:eastAsia="宋体" w:cs="宋体"/>
          <w:sz w:val="24"/>
        </w:rPr>
      </w:pPr>
    </w:p>
    <w:p w14:paraId="0C20C6F4">
      <w:pPr>
        <w:jc w:val="left"/>
        <w:rPr>
          <w:rFonts w:hint="eastAsia" w:ascii="宋体" w:hAnsi="宋体" w:eastAsia="宋体" w:cs="宋体"/>
          <w:sz w:val="24"/>
        </w:rPr>
      </w:pPr>
    </w:p>
    <w:p w14:paraId="3BD65325">
      <w:pPr>
        <w:jc w:val="left"/>
        <w:rPr>
          <w:rFonts w:hint="eastAsia" w:ascii="宋体" w:hAnsi="宋体" w:eastAsia="宋体" w:cs="宋体"/>
          <w:sz w:val="24"/>
        </w:rPr>
      </w:pPr>
    </w:p>
    <w:p w14:paraId="4BDD1FA9">
      <w:pPr>
        <w:jc w:val="left"/>
        <w:rPr>
          <w:rFonts w:hint="eastAsia" w:ascii="宋体" w:hAnsi="宋体" w:eastAsia="宋体" w:cs="宋体"/>
          <w:sz w:val="24"/>
        </w:rPr>
      </w:pPr>
    </w:p>
    <w:p w14:paraId="148FBA8F">
      <w:pPr>
        <w:jc w:val="left"/>
        <w:rPr>
          <w:rFonts w:hint="eastAsia" w:ascii="宋体" w:hAnsi="宋体" w:eastAsia="宋体" w:cs="宋体"/>
          <w:sz w:val="24"/>
        </w:rPr>
      </w:pPr>
    </w:p>
    <w:p w14:paraId="0E0A347B">
      <w:pPr>
        <w:jc w:val="left"/>
        <w:rPr>
          <w:rFonts w:hint="eastAsia" w:ascii="宋体" w:hAnsi="宋体" w:eastAsia="宋体" w:cs="宋体"/>
          <w:sz w:val="24"/>
        </w:rPr>
      </w:pPr>
    </w:p>
    <w:p w14:paraId="6FA9DAFE">
      <w:pPr>
        <w:jc w:val="left"/>
        <w:rPr>
          <w:rFonts w:hint="eastAsia" w:ascii="宋体" w:hAnsi="宋体" w:eastAsia="宋体" w:cs="宋体"/>
          <w:sz w:val="24"/>
        </w:rPr>
      </w:pPr>
    </w:p>
    <w:p w14:paraId="4993917B">
      <w:pPr>
        <w:jc w:val="left"/>
        <w:rPr>
          <w:rFonts w:hint="eastAsia" w:ascii="宋体" w:hAnsi="宋体" w:eastAsia="宋体" w:cs="宋体"/>
          <w:sz w:val="24"/>
        </w:rPr>
      </w:pPr>
    </w:p>
    <w:p w14:paraId="4C0FD483">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5A6C4710">
      <w:pPr>
        <w:spacing w:line="520" w:lineRule="auto"/>
        <w:ind w:firstLine="480"/>
        <w:jc w:val="center"/>
        <w:rPr>
          <w:rFonts w:hint="eastAsia" w:ascii="宋体" w:hAnsi="宋体" w:eastAsia="宋体" w:cs="宋体"/>
          <w:sz w:val="24"/>
        </w:rPr>
      </w:pPr>
    </w:p>
    <w:p w14:paraId="5674F3E6">
      <w:pPr>
        <w:spacing w:line="560" w:lineRule="auto"/>
        <w:ind w:firstLine="480"/>
        <w:rPr>
          <w:rFonts w:hint="eastAsia" w:ascii="宋体" w:hAnsi="宋体" w:eastAsia="宋体" w:cs="宋体"/>
          <w:sz w:val="24"/>
        </w:rPr>
      </w:pPr>
      <w:r>
        <w:rPr>
          <w:rFonts w:ascii="宋体" w:hAnsi="宋体" w:eastAsia="宋体" w:cs="宋体"/>
          <w:sz w:val="24"/>
        </w:rPr>
        <w:t>注：请供应商按照以下文件的要求格式、内容，顺序制作响应性文件，并编制目录</w:t>
      </w:r>
      <w:r>
        <w:rPr>
          <w:rFonts w:hint="eastAsia" w:ascii="宋体" w:hAnsi="宋体" w:eastAsia="宋体" w:cs="宋体"/>
          <w:sz w:val="24"/>
        </w:rPr>
        <w:t>、</w:t>
      </w:r>
      <w:r>
        <w:rPr>
          <w:rFonts w:ascii="宋体" w:hAnsi="宋体" w:eastAsia="宋体" w:cs="宋体"/>
          <w:sz w:val="24"/>
        </w:rPr>
        <w:t>页码</w:t>
      </w:r>
      <w:r>
        <w:rPr>
          <w:rFonts w:hint="eastAsia" w:ascii="宋体" w:hAnsi="宋体" w:eastAsia="宋体" w:cs="宋体"/>
          <w:sz w:val="24"/>
        </w:rPr>
        <w:t>及总页码</w:t>
      </w:r>
      <w:r>
        <w:rPr>
          <w:rFonts w:ascii="宋体" w:hAnsi="宋体" w:eastAsia="宋体" w:cs="宋体"/>
          <w:sz w:val="24"/>
        </w:rPr>
        <w:t xml:space="preserve">，否则可能将影响对响应性文件的评价。 </w:t>
      </w:r>
    </w:p>
    <w:p w14:paraId="371DBC0A">
      <w:pPr>
        <w:spacing w:line="560" w:lineRule="auto"/>
        <w:ind w:firstLine="480"/>
        <w:rPr>
          <w:rFonts w:hint="eastAsia" w:ascii="宋体" w:hAnsi="宋体" w:eastAsia="宋体" w:cs="宋体"/>
          <w:b/>
          <w:sz w:val="24"/>
        </w:rPr>
      </w:pPr>
      <w:r>
        <w:rPr>
          <w:rFonts w:ascii="宋体" w:hAnsi="宋体" w:eastAsia="宋体" w:cs="宋体"/>
          <w:sz w:val="24"/>
        </w:rPr>
        <w:t xml:space="preserve"> </w:t>
      </w:r>
      <w:r>
        <w:rPr>
          <w:rFonts w:ascii="宋体" w:hAnsi="宋体" w:eastAsia="宋体" w:cs="宋体"/>
          <w:b/>
          <w:sz w:val="24"/>
        </w:rPr>
        <w:t>重要提示：</w:t>
      </w:r>
    </w:p>
    <w:p w14:paraId="1361EC20">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2A11A233">
      <w:pPr>
        <w:jc w:val="left"/>
        <w:rPr>
          <w:rFonts w:hint="eastAsia" w:ascii="宋体" w:hAnsi="宋体" w:eastAsia="宋体" w:cs="宋体"/>
          <w:sz w:val="24"/>
        </w:rPr>
      </w:pPr>
      <w:r>
        <w:rPr>
          <w:rFonts w:hint="eastAsia" w:ascii="宋体" w:hAnsi="宋体" w:eastAsia="宋体" w:cs="宋体"/>
          <w:sz w:val="24"/>
        </w:rPr>
        <w:t xml:space="preserve"> </w:t>
      </w:r>
    </w:p>
    <w:p w14:paraId="4B9858D0">
      <w:pPr>
        <w:jc w:val="left"/>
        <w:rPr>
          <w:rFonts w:hint="eastAsia" w:ascii="宋体" w:hAnsi="宋体" w:eastAsia="宋体" w:cs="宋体"/>
          <w:sz w:val="24"/>
        </w:rPr>
      </w:pPr>
    </w:p>
    <w:p w14:paraId="1BA74D9F">
      <w:pPr>
        <w:jc w:val="left"/>
        <w:rPr>
          <w:rFonts w:hint="eastAsia" w:ascii="宋体" w:hAnsi="宋体" w:eastAsia="宋体" w:cs="宋体"/>
          <w:sz w:val="24"/>
        </w:rPr>
      </w:pPr>
    </w:p>
    <w:p w14:paraId="0D1BDA98">
      <w:pPr>
        <w:spacing w:line="360" w:lineRule="auto"/>
        <w:jc w:val="left"/>
        <w:rPr>
          <w:rFonts w:hint="eastAsia" w:ascii="宋体" w:hAnsi="宋体" w:eastAsia="宋体" w:cs="宋体"/>
          <w:sz w:val="24"/>
        </w:rPr>
      </w:pPr>
    </w:p>
    <w:p w14:paraId="4E680EC9">
      <w:pPr>
        <w:spacing w:line="360" w:lineRule="auto"/>
        <w:jc w:val="left"/>
        <w:rPr>
          <w:rFonts w:hint="eastAsia" w:ascii="宋体" w:hAnsi="宋体" w:eastAsia="宋体" w:cs="宋体"/>
          <w:sz w:val="24"/>
        </w:rPr>
      </w:pPr>
    </w:p>
    <w:p w14:paraId="100C8448">
      <w:pPr>
        <w:spacing w:line="360" w:lineRule="auto"/>
        <w:jc w:val="left"/>
        <w:rPr>
          <w:rFonts w:hint="eastAsia" w:ascii="宋体" w:hAnsi="宋体" w:eastAsia="宋体" w:cs="宋体"/>
          <w:sz w:val="24"/>
        </w:rPr>
      </w:pPr>
    </w:p>
    <w:p w14:paraId="2E266F39">
      <w:pPr>
        <w:spacing w:line="360" w:lineRule="auto"/>
        <w:jc w:val="left"/>
        <w:rPr>
          <w:rFonts w:hint="eastAsia" w:ascii="宋体" w:hAnsi="宋体" w:eastAsia="宋体" w:cs="宋体"/>
          <w:sz w:val="24"/>
        </w:rPr>
      </w:pPr>
    </w:p>
    <w:p w14:paraId="3BF92B8F">
      <w:pPr>
        <w:spacing w:line="360" w:lineRule="auto"/>
        <w:jc w:val="left"/>
        <w:rPr>
          <w:rFonts w:hint="eastAsia" w:ascii="宋体" w:hAnsi="宋体" w:eastAsia="宋体" w:cs="宋体"/>
          <w:sz w:val="24"/>
        </w:rPr>
      </w:pPr>
    </w:p>
    <w:p w14:paraId="3B96C60E">
      <w:pPr>
        <w:spacing w:line="360" w:lineRule="auto"/>
        <w:jc w:val="left"/>
        <w:rPr>
          <w:rFonts w:hint="eastAsia" w:ascii="宋体" w:hAnsi="宋体" w:eastAsia="宋体" w:cs="宋体"/>
          <w:sz w:val="24"/>
        </w:rPr>
      </w:pPr>
    </w:p>
    <w:p w14:paraId="402A76DC">
      <w:pPr>
        <w:spacing w:line="360" w:lineRule="auto"/>
        <w:jc w:val="left"/>
        <w:rPr>
          <w:rFonts w:hint="eastAsia" w:ascii="宋体" w:hAnsi="宋体" w:eastAsia="宋体" w:cs="宋体"/>
          <w:sz w:val="24"/>
        </w:rPr>
      </w:pPr>
    </w:p>
    <w:p w14:paraId="5C16AD61">
      <w:pPr>
        <w:spacing w:line="360" w:lineRule="auto"/>
        <w:jc w:val="left"/>
        <w:rPr>
          <w:rFonts w:hint="eastAsia" w:ascii="宋体" w:hAnsi="宋体" w:eastAsia="宋体" w:cs="宋体"/>
          <w:sz w:val="24"/>
        </w:rPr>
      </w:pPr>
    </w:p>
    <w:p w14:paraId="3B5E792E">
      <w:pPr>
        <w:spacing w:line="360" w:lineRule="auto"/>
        <w:jc w:val="left"/>
        <w:rPr>
          <w:rFonts w:hint="eastAsia" w:ascii="宋体" w:hAnsi="宋体" w:eastAsia="宋体" w:cs="宋体"/>
          <w:sz w:val="24"/>
        </w:rPr>
      </w:pPr>
    </w:p>
    <w:p w14:paraId="48FA398B">
      <w:pPr>
        <w:spacing w:line="360" w:lineRule="auto"/>
        <w:jc w:val="left"/>
        <w:rPr>
          <w:rFonts w:hint="eastAsia" w:ascii="宋体" w:hAnsi="宋体" w:eastAsia="宋体" w:cs="宋体"/>
          <w:sz w:val="24"/>
        </w:rPr>
      </w:pPr>
    </w:p>
    <w:p w14:paraId="76037CDB">
      <w:pPr>
        <w:spacing w:line="360" w:lineRule="auto"/>
        <w:jc w:val="left"/>
        <w:rPr>
          <w:rFonts w:hint="eastAsia" w:ascii="宋体" w:hAnsi="宋体" w:eastAsia="宋体" w:cs="宋体"/>
          <w:sz w:val="24"/>
        </w:rPr>
      </w:pPr>
    </w:p>
    <w:p w14:paraId="0D3CD29D">
      <w:pPr>
        <w:pStyle w:val="2"/>
        <w:ind w:right="-21" w:firstLine="540"/>
      </w:pPr>
    </w:p>
    <w:p w14:paraId="6A706F55">
      <w:pPr>
        <w:spacing w:line="360" w:lineRule="auto"/>
        <w:jc w:val="left"/>
        <w:rPr>
          <w:rFonts w:hint="eastAsia" w:ascii="宋体" w:hAnsi="宋体" w:eastAsia="宋体" w:cs="宋体"/>
          <w:sz w:val="24"/>
        </w:rPr>
      </w:pPr>
    </w:p>
    <w:p w14:paraId="0D03E7C0">
      <w:pPr>
        <w:spacing w:line="360" w:lineRule="auto"/>
        <w:jc w:val="left"/>
        <w:rPr>
          <w:rFonts w:hint="eastAsia" w:ascii="宋体" w:hAnsi="宋体" w:eastAsia="宋体" w:cs="宋体"/>
          <w:sz w:val="24"/>
        </w:rPr>
      </w:pPr>
    </w:p>
    <w:p w14:paraId="48E0FC39">
      <w:pPr>
        <w:pStyle w:val="2"/>
        <w:ind w:right="-21" w:firstLine="540"/>
      </w:pPr>
    </w:p>
    <w:p w14:paraId="53415322">
      <w:pPr>
        <w:spacing w:line="360" w:lineRule="auto"/>
        <w:jc w:val="left"/>
        <w:rPr>
          <w:rFonts w:hint="eastAsia" w:ascii="宋体" w:hAnsi="宋体" w:eastAsia="宋体" w:cs="宋体"/>
          <w:sz w:val="24"/>
        </w:rPr>
      </w:pPr>
      <w:r>
        <w:rPr>
          <w:rFonts w:ascii="宋体" w:hAnsi="宋体" w:eastAsia="宋体" w:cs="宋体"/>
          <w:sz w:val="24"/>
        </w:rPr>
        <w:t>格式2-1</w:t>
      </w:r>
    </w:p>
    <w:p w14:paraId="4B684964">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1EAF06D9">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09974075">
      <w:pPr>
        <w:spacing w:line="360" w:lineRule="auto"/>
        <w:ind w:firstLine="480"/>
        <w:rPr>
          <w:rFonts w:hint="eastAsia" w:ascii="宋体" w:hAnsi="宋体" w:eastAsia="宋体" w:cs="宋体"/>
          <w:sz w:val="24"/>
        </w:rPr>
      </w:pPr>
    </w:p>
    <w:p w14:paraId="4064909D">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16969372">
      <w:pPr>
        <w:spacing w:line="360" w:lineRule="auto"/>
        <w:rPr>
          <w:rFonts w:hint="eastAsia" w:ascii="宋体" w:hAnsi="宋体" w:eastAsia="宋体" w:cs="宋体"/>
          <w:sz w:val="24"/>
        </w:rPr>
      </w:pPr>
      <w:r>
        <w:rPr>
          <w:rFonts w:ascii="宋体" w:hAnsi="宋体" w:eastAsia="宋体" w:cs="宋体"/>
          <w:sz w:val="24"/>
        </w:rPr>
        <w:t>职务。</w:t>
      </w:r>
    </w:p>
    <w:p w14:paraId="34A5FFD7">
      <w:pPr>
        <w:spacing w:line="360" w:lineRule="auto"/>
        <w:ind w:firstLine="480"/>
        <w:rPr>
          <w:rFonts w:hint="eastAsia" w:ascii="宋体" w:hAnsi="宋体" w:eastAsia="宋体" w:cs="宋体"/>
          <w:sz w:val="24"/>
        </w:rPr>
      </w:pPr>
      <w:r>
        <w:rPr>
          <w:rFonts w:ascii="宋体" w:hAnsi="宋体" w:eastAsia="宋体" w:cs="宋体"/>
          <w:sz w:val="24"/>
        </w:rPr>
        <w:t>特此证明。</w:t>
      </w:r>
    </w:p>
    <w:p w14:paraId="4F2046BB">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4F782E8F">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63A24E7F">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E14E28">
            <w:pPr>
              <w:spacing w:line="480" w:lineRule="auto"/>
              <w:rPr>
                <w:rFonts w:hint="eastAsia" w:ascii="宋体" w:hAnsi="宋体" w:eastAsia="宋体" w:cs="宋体"/>
                <w:b/>
                <w:sz w:val="24"/>
              </w:rPr>
            </w:pPr>
          </w:p>
          <w:p w14:paraId="662B7D8A">
            <w:pPr>
              <w:spacing w:line="480" w:lineRule="auto"/>
              <w:rPr>
                <w:rFonts w:hint="eastAsia" w:ascii="宋体" w:hAnsi="宋体" w:eastAsia="宋体" w:cs="宋体"/>
                <w:b/>
                <w:sz w:val="24"/>
              </w:rPr>
            </w:pPr>
          </w:p>
          <w:p w14:paraId="31D2FFFD">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0B2D79AB">
            <w:pPr>
              <w:spacing w:line="480" w:lineRule="auto"/>
              <w:rPr>
                <w:rFonts w:hint="eastAsia" w:ascii="宋体" w:hAnsi="宋体" w:eastAsia="宋体" w:cs="宋体"/>
                <w:sz w:val="24"/>
              </w:rPr>
            </w:pPr>
          </w:p>
          <w:p w14:paraId="1D75F9FF">
            <w:pPr>
              <w:spacing w:line="480" w:lineRule="auto"/>
              <w:rPr>
                <w:rFonts w:hint="eastAsia" w:ascii="宋体" w:hAnsi="宋体" w:eastAsia="宋体" w:cs="宋体"/>
              </w:rPr>
            </w:pPr>
          </w:p>
        </w:tc>
      </w:tr>
    </w:tbl>
    <w:p w14:paraId="02E82650">
      <w:pPr>
        <w:spacing w:line="360" w:lineRule="auto"/>
        <w:rPr>
          <w:rFonts w:hint="eastAsia" w:ascii="宋体" w:hAnsi="宋体" w:eastAsia="宋体" w:cs="宋体"/>
          <w:sz w:val="24"/>
        </w:rPr>
      </w:pPr>
    </w:p>
    <w:p w14:paraId="33CADB8B">
      <w:pPr>
        <w:spacing w:line="360" w:lineRule="auto"/>
        <w:jc w:val="center"/>
        <w:rPr>
          <w:rFonts w:hint="eastAsia" w:ascii="宋体" w:hAnsi="宋体" w:eastAsia="宋体" w:cs="宋体"/>
          <w:sz w:val="24"/>
        </w:rPr>
      </w:pPr>
    </w:p>
    <w:p w14:paraId="3D03D2F5">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7F595C29">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772D1750">
      <w:pPr>
        <w:spacing w:line="360" w:lineRule="auto"/>
        <w:jc w:val="center"/>
        <w:rPr>
          <w:rFonts w:hint="eastAsia" w:ascii="宋体" w:hAnsi="宋体" w:eastAsia="宋体" w:cs="宋体"/>
          <w:sz w:val="24"/>
        </w:rPr>
      </w:pPr>
    </w:p>
    <w:p w14:paraId="1CCE026D">
      <w:pPr>
        <w:spacing w:line="360" w:lineRule="auto"/>
        <w:jc w:val="center"/>
        <w:rPr>
          <w:rFonts w:hint="eastAsia" w:ascii="宋体" w:hAnsi="宋体" w:eastAsia="宋体" w:cs="宋体"/>
          <w:sz w:val="24"/>
        </w:rPr>
      </w:pPr>
    </w:p>
    <w:p w14:paraId="64057509">
      <w:pPr>
        <w:spacing w:line="360" w:lineRule="auto"/>
        <w:jc w:val="center"/>
        <w:rPr>
          <w:rFonts w:hint="eastAsia" w:ascii="宋体" w:hAnsi="宋体" w:eastAsia="宋体" w:cs="宋体"/>
          <w:sz w:val="24"/>
        </w:rPr>
      </w:pPr>
    </w:p>
    <w:p w14:paraId="65F6C206">
      <w:pPr>
        <w:spacing w:line="360" w:lineRule="auto"/>
        <w:jc w:val="center"/>
        <w:rPr>
          <w:rFonts w:hint="eastAsia" w:ascii="宋体" w:hAnsi="宋体" w:eastAsia="宋体" w:cs="宋体"/>
          <w:sz w:val="24"/>
        </w:rPr>
      </w:pPr>
    </w:p>
    <w:p w14:paraId="7467B945">
      <w:pPr>
        <w:spacing w:line="360" w:lineRule="auto"/>
        <w:jc w:val="center"/>
        <w:rPr>
          <w:rFonts w:hint="eastAsia" w:ascii="宋体" w:hAnsi="宋体" w:eastAsia="宋体" w:cs="宋体"/>
          <w:sz w:val="24"/>
        </w:rPr>
      </w:pPr>
    </w:p>
    <w:p w14:paraId="66A405B7">
      <w:pPr>
        <w:spacing w:line="360" w:lineRule="auto"/>
        <w:jc w:val="center"/>
        <w:rPr>
          <w:rFonts w:hint="eastAsia" w:ascii="宋体" w:hAnsi="宋体" w:eastAsia="宋体" w:cs="宋体"/>
          <w:sz w:val="24"/>
        </w:rPr>
      </w:pPr>
    </w:p>
    <w:p w14:paraId="5EC7FD3E">
      <w:pPr>
        <w:spacing w:line="360" w:lineRule="auto"/>
        <w:jc w:val="center"/>
        <w:rPr>
          <w:rFonts w:hint="eastAsia" w:ascii="宋体" w:hAnsi="宋体" w:eastAsia="宋体" w:cs="宋体"/>
          <w:sz w:val="24"/>
        </w:rPr>
      </w:pPr>
    </w:p>
    <w:p w14:paraId="0F88D7BF">
      <w:pPr>
        <w:spacing w:line="360" w:lineRule="auto"/>
        <w:jc w:val="center"/>
        <w:rPr>
          <w:rFonts w:hint="eastAsia" w:ascii="宋体" w:hAnsi="宋体" w:eastAsia="宋体" w:cs="宋体"/>
          <w:sz w:val="24"/>
        </w:rPr>
      </w:pPr>
    </w:p>
    <w:p w14:paraId="3BFEBAAD">
      <w:pPr>
        <w:spacing w:line="360" w:lineRule="auto"/>
        <w:jc w:val="center"/>
        <w:rPr>
          <w:rFonts w:hint="eastAsia" w:ascii="宋体" w:hAnsi="宋体" w:eastAsia="宋体" w:cs="宋体"/>
          <w:sz w:val="24"/>
        </w:rPr>
      </w:pPr>
    </w:p>
    <w:p w14:paraId="28411D24">
      <w:pPr>
        <w:spacing w:line="360" w:lineRule="auto"/>
        <w:jc w:val="center"/>
        <w:rPr>
          <w:rFonts w:hint="eastAsia" w:ascii="宋体" w:hAnsi="宋体" w:eastAsia="宋体" w:cs="宋体"/>
          <w:sz w:val="24"/>
        </w:rPr>
      </w:pPr>
    </w:p>
    <w:p w14:paraId="28B86470">
      <w:pPr>
        <w:spacing w:line="360" w:lineRule="auto"/>
        <w:jc w:val="left"/>
        <w:rPr>
          <w:rFonts w:hint="eastAsia" w:ascii="宋体" w:hAnsi="宋体" w:eastAsia="宋体" w:cs="宋体"/>
          <w:sz w:val="24"/>
        </w:rPr>
      </w:pPr>
      <w:r>
        <w:rPr>
          <w:rFonts w:ascii="宋体" w:hAnsi="宋体" w:eastAsia="宋体" w:cs="宋体"/>
          <w:sz w:val="24"/>
        </w:rPr>
        <w:t>格式2-2</w:t>
      </w:r>
    </w:p>
    <w:p w14:paraId="2EA976CE">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66B0E678">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34BCDF7B">
      <w:pPr>
        <w:spacing w:line="360" w:lineRule="auto"/>
        <w:ind w:firstLine="480"/>
        <w:rPr>
          <w:rFonts w:hint="eastAsia" w:ascii="宋体" w:hAnsi="宋体" w:eastAsia="宋体" w:cs="宋体"/>
          <w:sz w:val="24"/>
        </w:rPr>
      </w:pPr>
    </w:p>
    <w:p w14:paraId="69052928">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456A6B60">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130B49AB">
      <w:pPr>
        <w:spacing w:line="360" w:lineRule="auto"/>
        <w:rPr>
          <w:rFonts w:hint="eastAsia" w:ascii="宋体" w:hAnsi="宋体" w:eastAsia="宋体" w:cs="宋体"/>
          <w:sz w:val="24"/>
        </w:rPr>
      </w:pPr>
    </w:p>
    <w:p w14:paraId="113FD385">
      <w:pPr>
        <w:spacing w:line="360" w:lineRule="auto"/>
        <w:ind w:firstLine="480"/>
        <w:rPr>
          <w:rFonts w:hint="eastAsia" w:ascii="宋体" w:hAnsi="宋体" w:eastAsia="宋体" w:cs="宋体"/>
          <w:sz w:val="24"/>
        </w:rPr>
      </w:pPr>
      <w:r>
        <w:rPr>
          <w:rFonts w:ascii="宋体" w:hAnsi="宋体" w:eastAsia="宋体" w:cs="宋体"/>
          <w:sz w:val="24"/>
        </w:rPr>
        <w:t>委托人：</w:t>
      </w:r>
    </w:p>
    <w:p w14:paraId="2B6EB039">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0B9C4CC7">
      <w:pPr>
        <w:spacing w:line="360" w:lineRule="auto"/>
        <w:ind w:firstLine="480"/>
        <w:rPr>
          <w:rFonts w:hint="eastAsia" w:ascii="宋体" w:hAnsi="宋体" w:eastAsia="宋体" w:cs="宋体"/>
          <w:sz w:val="24"/>
        </w:rPr>
      </w:pPr>
      <w:r>
        <w:rPr>
          <w:rFonts w:ascii="宋体" w:hAnsi="宋体" w:eastAsia="宋体" w:cs="宋体"/>
          <w:sz w:val="24"/>
        </w:rPr>
        <w:t>被委托人：</w:t>
      </w:r>
    </w:p>
    <w:p w14:paraId="7E8B2CE7">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40B6F882">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CC304D">
            <w:pPr>
              <w:spacing w:line="480" w:lineRule="auto"/>
              <w:rPr>
                <w:rFonts w:hint="eastAsia" w:ascii="宋体" w:hAnsi="宋体" w:eastAsia="宋体" w:cs="宋体"/>
                <w:b/>
                <w:sz w:val="24"/>
              </w:rPr>
            </w:pPr>
          </w:p>
          <w:p w14:paraId="3AC50438">
            <w:pPr>
              <w:spacing w:line="480" w:lineRule="auto"/>
              <w:rPr>
                <w:rFonts w:hint="eastAsia" w:ascii="宋体" w:hAnsi="宋体" w:eastAsia="宋体" w:cs="宋体"/>
                <w:b/>
                <w:sz w:val="24"/>
              </w:rPr>
            </w:pPr>
          </w:p>
          <w:p w14:paraId="6CF01D42">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11BA948B">
      <w:pPr>
        <w:spacing w:line="360" w:lineRule="auto"/>
        <w:ind w:firstLine="480"/>
        <w:rPr>
          <w:rFonts w:hint="eastAsia" w:ascii="宋体" w:hAnsi="宋体" w:eastAsia="宋体" w:cs="宋体"/>
          <w:sz w:val="24"/>
        </w:rPr>
      </w:pPr>
    </w:p>
    <w:p w14:paraId="2B0CA3E1">
      <w:pPr>
        <w:spacing w:line="360" w:lineRule="auto"/>
        <w:jc w:val="center"/>
        <w:rPr>
          <w:rFonts w:hint="eastAsia" w:ascii="宋体" w:hAnsi="宋体" w:eastAsia="宋体" w:cs="宋体"/>
          <w:sz w:val="24"/>
        </w:rPr>
      </w:pPr>
    </w:p>
    <w:p w14:paraId="0F5C2151">
      <w:pPr>
        <w:spacing w:line="360" w:lineRule="auto"/>
        <w:jc w:val="center"/>
        <w:rPr>
          <w:rFonts w:hint="eastAsia" w:ascii="宋体" w:hAnsi="宋体" w:eastAsia="宋体" w:cs="宋体"/>
          <w:sz w:val="24"/>
        </w:rPr>
      </w:pPr>
    </w:p>
    <w:p w14:paraId="57639E03">
      <w:pPr>
        <w:spacing w:line="360" w:lineRule="auto"/>
        <w:jc w:val="center"/>
        <w:rPr>
          <w:rFonts w:hint="eastAsia" w:ascii="宋体" w:hAnsi="宋体" w:eastAsia="宋体" w:cs="宋体"/>
          <w:sz w:val="24"/>
        </w:rPr>
      </w:pPr>
    </w:p>
    <w:p w14:paraId="5BDDBAFE">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0CA77ACE">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4D41DF3D">
      <w:pPr>
        <w:spacing w:line="360" w:lineRule="auto"/>
        <w:jc w:val="center"/>
        <w:rPr>
          <w:rFonts w:hint="eastAsia" w:ascii="宋体" w:hAnsi="宋体" w:eastAsia="宋体" w:cs="宋体"/>
          <w:sz w:val="24"/>
        </w:rPr>
      </w:pPr>
    </w:p>
    <w:p w14:paraId="670BF99B">
      <w:pPr>
        <w:ind w:firstLine="240"/>
        <w:jc w:val="left"/>
        <w:rPr>
          <w:rFonts w:hint="eastAsia" w:ascii="宋体" w:hAnsi="宋体" w:eastAsia="宋体" w:cs="宋体"/>
          <w:sz w:val="24"/>
        </w:rPr>
      </w:pPr>
    </w:p>
    <w:p w14:paraId="27361D8E">
      <w:pPr>
        <w:ind w:firstLine="240"/>
        <w:jc w:val="left"/>
        <w:rPr>
          <w:rFonts w:hint="eastAsia" w:ascii="宋体" w:hAnsi="宋体" w:eastAsia="宋体" w:cs="宋体"/>
          <w:sz w:val="24"/>
        </w:rPr>
      </w:pPr>
    </w:p>
    <w:p w14:paraId="5A387800">
      <w:pPr>
        <w:ind w:firstLine="240"/>
        <w:jc w:val="left"/>
        <w:rPr>
          <w:rFonts w:hint="eastAsia" w:ascii="宋体" w:hAnsi="宋体" w:eastAsia="宋体" w:cs="宋体"/>
          <w:sz w:val="24"/>
        </w:rPr>
      </w:pPr>
    </w:p>
    <w:p w14:paraId="5F3255D9">
      <w:pPr>
        <w:ind w:firstLine="240"/>
        <w:jc w:val="left"/>
        <w:rPr>
          <w:rFonts w:hint="eastAsia" w:ascii="宋体" w:hAnsi="宋体" w:eastAsia="宋体" w:cs="宋体"/>
          <w:sz w:val="24"/>
        </w:rPr>
      </w:pPr>
    </w:p>
    <w:p w14:paraId="0D0DB470">
      <w:pPr>
        <w:pStyle w:val="18"/>
        <w:ind w:firstLine="210"/>
      </w:pPr>
    </w:p>
    <w:p w14:paraId="799DA2CD">
      <w:pPr>
        <w:ind w:firstLine="240"/>
        <w:jc w:val="left"/>
        <w:rPr>
          <w:rFonts w:hint="eastAsia" w:ascii="宋体" w:hAnsi="宋体" w:eastAsia="宋体" w:cs="宋体"/>
          <w:sz w:val="24"/>
        </w:rPr>
      </w:pPr>
    </w:p>
    <w:p w14:paraId="5AD6AC6B">
      <w:pPr>
        <w:spacing w:line="360" w:lineRule="auto"/>
        <w:jc w:val="left"/>
        <w:rPr>
          <w:rFonts w:hint="eastAsia" w:ascii="宋体" w:hAnsi="宋体" w:eastAsia="宋体" w:cs="宋体"/>
          <w:sz w:val="24"/>
        </w:rPr>
      </w:pPr>
    </w:p>
    <w:p w14:paraId="01F87683">
      <w:pPr>
        <w:spacing w:line="360" w:lineRule="auto"/>
        <w:jc w:val="left"/>
        <w:rPr>
          <w:rFonts w:hint="eastAsia" w:ascii="宋体" w:hAnsi="宋体" w:eastAsia="宋体" w:cs="宋体"/>
          <w:sz w:val="24"/>
        </w:rPr>
      </w:pPr>
    </w:p>
    <w:p w14:paraId="3D372994">
      <w:pPr>
        <w:spacing w:line="360" w:lineRule="auto"/>
        <w:jc w:val="left"/>
        <w:rPr>
          <w:rFonts w:hint="eastAsia" w:ascii="宋体" w:hAnsi="宋体" w:eastAsia="宋体" w:cs="宋体"/>
          <w:sz w:val="24"/>
        </w:rPr>
      </w:pPr>
      <w:r>
        <w:rPr>
          <w:rFonts w:ascii="宋体" w:hAnsi="宋体" w:eastAsia="宋体" w:cs="宋体"/>
          <w:sz w:val="24"/>
        </w:rPr>
        <w:t>格式2-3</w:t>
      </w:r>
    </w:p>
    <w:p w14:paraId="2777F4E5">
      <w:pPr>
        <w:ind w:firstLine="240"/>
        <w:jc w:val="left"/>
        <w:rPr>
          <w:rFonts w:hint="eastAsia" w:ascii="宋体" w:hAnsi="宋体" w:eastAsia="宋体" w:cs="宋体"/>
          <w:sz w:val="24"/>
        </w:rPr>
      </w:pPr>
      <w:r>
        <w:rPr>
          <w:rFonts w:ascii="宋体" w:hAnsi="宋体" w:eastAsia="宋体" w:cs="宋体"/>
          <w:sz w:val="24"/>
        </w:rPr>
        <w:t>供应商资格其他资料</w:t>
      </w:r>
    </w:p>
    <w:p w14:paraId="1F529956">
      <w:pPr>
        <w:ind w:firstLine="240"/>
        <w:jc w:val="left"/>
        <w:rPr>
          <w:rFonts w:hint="eastAsia" w:ascii="宋体" w:hAnsi="宋体" w:eastAsia="宋体" w:cs="宋体"/>
          <w:sz w:val="24"/>
        </w:rPr>
      </w:pPr>
    </w:p>
    <w:p w14:paraId="6AAFD897">
      <w:pPr>
        <w:ind w:firstLine="240"/>
        <w:jc w:val="left"/>
        <w:rPr>
          <w:rFonts w:hint="eastAsia" w:ascii="宋体" w:hAnsi="宋体" w:eastAsia="宋体" w:cs="宋体"/>
          <w:sz w:val="24"/>
        </w:rPr>
      </w:pPr>
    </w:p>
    <w:p w14:paraId="12069911">
      <w:pPr>
        <w:ind w:firstLine="240"/>
        <w:jc w:val="left"/>
        <w:rPr>
          <w:rFonts w:hint="eastAsia" w:ascii="宋体" w:hAnsi="宋体" w:eastAsia="宋体" w:cs="宋体"/>
          <w:sz w:val="24"/>
        </w:rPr>
      </w:pPr>
    </w:p>
    <w:p w14:paraId="51E8CFF6">
      <w:pPr>
        <w:ind w:firstLine="240"/>
        <w:jc w:val="left"/>
        <w:rPr>
          <w:rFonts w:hint="eastAsia" w:ascii="宋体" w:hAnsi="宋体" w:eastAsia="宋体" w:cs="宋体"/>
          <w:sz w:val="24"/>
        </w:rPr>
      </w:pPr>
    </w:p>
    <w:p w14:paraId="62E99EBD">
      <w:pPr>
        <w:ind w:firstLine="240"/>
        <w:jc w:val="left"/>
        <w:rPr>
          <w:rFonts w:hint="eastAsia" w:ascii="宋体" w:hAnsi="宋体" w:eastAsia="宋体" w:cs="宋体"/>
          <w:sz w:val="24"/>
        </w:rPr>
      </w:pPr>
    </w:p>
    <w:p w14:paraId="742002D3">
      <w:pPr>
        <w:ind w:firstLine="240"/>
        <w:jc w:val="left"/>
        <w:rPr>
          <w:rFonts w:hint="eastAsia" w:ascii="宋体" w:hAnsi="宋体" w:eastAsia="宋体" w:cs="宋体"/>
          <w:sz w:val="24"/>
        </w:rPr>
      </w:pPr>
    </w:p>
    <w:p w14:paraId="65ECDFCD">
      <w:pPr>
        <w:ind w:firstLine="240"/>
        <w:jc w:val="left"/>
        <w:rPr>
          <w:rFonts w:hint="eastAsia" w:ascii="宋体" w:hAnsi="宋体" w:eastAsia="宋体" w:cs="宋体"/>
          <w:sz w:val="24"/>
        </w:rPr>
      </w:pPr>
    </w:p>
    <w:p w14:paraId="135FCFBB">
      <w:pPr>
        <w:ind w:firstLine="240"/>
        <w:jc w:val="left"/>
        <w:rPr>
          <w:rFonts w:hint="eastAsia" w:ascii="宋体" w:hAnsi="宋体" w:eastAsia="宋体" w:cs="宋体"/>
          <w:sz w:val="24"/>
        </w:rPr>
      </w:pPr>
    </w:p>
    <w:p w14:paraId="02E40A98">
      <w:pPr>
        <w:ind w:firstLine="240"/>
        <w:jc w:val="left"/>
        <w:rPr>
          <w:rFonts w:hint="eastAsia" w:ascii="宋体" w:hAnsi="宋体" w:eastAsia="宋体" w:cs="宋体"/>
          <w:sz w:val="24"/>
        </w:rPr>
      </w:pPr>
    </w:p>
    <w:p w14:paraId="0A3F34E6">
      <w:pPr>
        <w:ind w:firstLine="240"/>
        <w:jc w:val="left"/>
        <w:rPr>
          <w:rFonts w:hint="eastAsia" w:ascii="宋体" w:hAnsi="宋体" w:eastAsia="宋体" w:cs="宋体"/>
          <w:sz w:val="24"/>
        </w:rPr>
      </w:pPr>
    </w:p>
    <w:p w14:paraId="1F52C49B">
      <w:pPr>
        <w:ind w:firstLine="240"/>
        <w:jc w:val="left"/>
        <w:rPr>
          <w:rFonts w:hint="eastAsia" w:ascii="宋体" w:hAnsi="宋体" w:eastAsia="宋体" w:cs="宋体"/>
          <w:sz w:val="24"/>
        </w:rPr>
      </w:pPr>
    </w:p>
    <w:p w14:paraId="3F855A9C">
      <w:pPr>
        <w:ind w:firstLine="240"/>
        <w:jc w:val="left"/>
        <w:rPr>
          <w:rFonts w:hint="eastAsia" w:ascii="宋体" w:hAnsi="宋体" w:eastAsia="宋体" w:cs="宋体"/>
          <w:sz w:val="24"/>
        </w:rPr>
      </w:pPr>
    </w:p>
    <w:p w14:paraId="4E7EAC9E">
      <w:pPr>
        <w:ind w:firstLine="240"/>
        <w:jc w:val="left"/>
        <w:rPr>
          <w:rFonts w:hint="eastAsia" w:ascii="宋体" w:hAnsi="宋体" w:eastAsia="宋体" w:cs="宋体"/>
          <w:sz w:val="24"/>
        </w:rPr>
      </w:pPr>
    </w:p>
    <w:p w14:paraId="5FFDF400">
      <w:pPr>
        <w:ind w:firstLine="240"/>
        <w:jc w:val="left"/>
        <w:rPr>
          <w:rFonts w:hint="eastAsia" w:ascii="宋体" w:hAnsi="宋体" w:eastAsia="宋体" w:cs="宋体"/>
          <w:sz w:val="24"/>
        </w:rPr>
      </w:pPr>
    </w:p>
    <w:p w14:paraId="40B2DA77">
      <w:pPr>
        <w:ind w:firstLine="240"/>
        <w:jc w:val="left"/>
        <w:rPr>
          <w:rFonts w:hint="eastAsia" w:ascii="宋体" w:hAnsi="宋体" w:eastAsia="宋体" w:cs="宋体"/>
          <w:sz w:val="24"/>
        </w:rPr>
      </w:pPr>
    </w:p>
    <w:p w14:paraId="7F5D8EEA">
      <w:pPr>
        <w:ind w:firstLine="240"/>
        <w:jc w:val="left"/>
        <w:rPr>
          <w:rFonts w:hint="eastAsia" w:ascii="宋体" w:hAnsi="宋体" w:eastAsia="宋体" w:cs="宋体"/>
          <w:sz w:val="24"/>
        </w:rPr>
      </w:pPr>
    </w:p>
    <w:p w14:paraId="24837B89">
      <w:pPr>
        <w:ind w:firstLine="240"/>
        <w:jc w:val="left"/>
        <w:rPr>
          <w:rFonts w:hint="eastAsia" w:ascii="宋体" w:hAnsi="宋体" w:eastAsia="宋体" w:cs="宋体"/>
          <w:sz w:val="24"/>
        </w:rPr>
      </w:pPr>
    </w:p>
    <w:p w14:paraId="6A174079">
      <w:pPr>
        <w:ind w:firstLine="240"/>
        <w:jc w:val="left"/>
        <w:rPr>
          <w:rFonts w:hint="eastAsia" w:ascii="宋体" w:hAnsi="宋体" w:eastAsia="宋体" w:cs="宋体"/>
          <w:sz w:val="24"/>
        </w:rPr>
      </w:pPr>
    </w:p>
    <w:p w14:paraId="4B096F67">
      <w:pPr>
        <w:ind w:firstLine="240"/>
        <w:jc w:val="left"/>
        <w:rPr>
          <w:rFonts w:hint="eastAsia" w:ascii="宋体" w:hAnsi="宋体" w:eastAsia="宋体" w:cs="宋体"/>
          <w:sz w:val="24"/>
        </w:rPr>
      </w:pPr>
    </w:p>
    <w:p w14:paraId="59AE0039">
      <w:pPr>
        <w:ind w:firstLine="240"/>
        <w:jc w:val="left"/>
        <w:rPr>
          <w:rFonts w:hint="eastAsia" w:ascii="宋体" w:hAnsi="宋体" w:eastAsia="宋体" w:cs="宋体"/>
          <w:sz w:val="24"/>
        </w:rPr>
      </w:pPr>
    </w:p>
    <w:p w14:paraId="03004B20">
      <w:pPr>
        <w:ind w:firstLine="240"/>
        <w:jc w:val="left"/>
        <w:rPr>
          <w:rFonts w:hint="eastAsia" w:ascii="宋体" w:hAnsi="宋体" w:eastAsia="宋体" w:cs="宋体"/>
          <w:sz w:val="24"/>
        </w:rPr>
      </w:pPr>
    </w:p>
    <w:p w14:paraId="0EB50D14">
      <w:pPr>
        <w:ind w:firstLine="240"/>
        <w:jc w:val="left"/>
        <w:rPr>
          <w:rFonts w:hint="eastAsia" w:ascii="宋体" w:hAnsi="宋体" w:eastAsia="宋体" w:cs="宋体"/>
          <w:sz w:val="24"/>
        </w:rPr>
      </w:pPr>
    </w:p>
    <w:p w14:paraId="2FACD6D1">
      <w:pPr>
        <w:ind w:firstLine="240"/>
        <w:jc w:val="left"/>
        <w:rPr>
          <w:rFonts w:hint="eastAsia" w:ascii="宋体" w:hAnsi="宋体" w:eastAsia="宋体" w:cs="宋体"/>
          <w:sz w:val="24"/>
        </w:rPr>
      </w:pPr>
    </w:p>
    <w:p w14:paraId="374A83EA">
      <w:pPr>
        <w:ind w:firstLine="240"/>
        <w:jc w:val="left"/>
        <w:rPr>
          <w:rFonts w:hint="eastAsia" w:ascii="宋体" w:hAnsi="宋体" w:eastAsia="宋体" w:cs="宋体"/>
          <w:sz w:val="24"/>
        </w:rPr>
      </w:pPr>
    </w:p>
    <w:p w14:paraId="42DC643E">
      <w:pPr>
        <w:ind w:firstLine="240"/>
        <w:jc w:val="left"/>
        <w:rPr>
          <w:rFonts w:hint="eastAsia" w:ascii="宋体" w:hAnsi="宋体" w:eastAsia="宋体" w:cs="宋体"/>
          <w:sz w:val="24"/>
        </w:rPr>
      </w:pPr>
    </w:p>
    <w:p w14:paraId="0E2844C5">
      <w:pPr>
        <w:ind w:firstLine="240"/>
        <w:jc w:val="left"/>
        <w:rPr>
          <w:rFonts w:hint="eastAsia" w:ascii="宋体" w:hAnsi="宋体" w:eastAsia="宋体" w:cs="宋体"/>
          <w:sz w:val="24"/>
        </w:rPr>
      </w:pPr>
    </w:p>
    <w:p w14:paraId="50875DDC">
      <w:pPr>
        <w:ind w:firstLine="240"/>
        <w:jc w:val="left"/>
        <w:rPr>
          <w:rFonts w:hint="eastAsia" w:ascii="宋体" w:hAnsi="宋体" w:eastAsia="宋体" w:cs="宋体"/>
          <w:sz w:val="24"/>
        </w:rPr>
      </w:pPr>
    </w:p>
    <w:p w14:paraId="54758022">
      <w:pPr>
        <w:ind w:firstLine="240"/>
        <w:jc w:val="left"/>
        <w:rPr>
          <w:rFonts w:hint="eastAsia" w:ascii="宋体" w:hAnsi="宋体" w:eastAsia="宋体" w:cs="宋体"/>
          <w:sz w:val="24"/>
        </w:rPr>
      </w:pPr>
    </w:p>
    <w:p w14:paraId="2A469379">
      <w:pPr>
        <w:ind w:firstLine="240"/>
        <w:jc w:val="left"/>
        <w:rPr>
          <w:rFonts w:hint="eastAsia" w:ascii="宋体" w:hAnsi="宋体" w:eastAsia="宋体" w:cs="宋体"/>
          <w:sz w:val="24"/>
        </w:rPr>
      </w:pPr>
    </w:p>
    <w:p w14:paraId="078DBE90">
      <w:pPr>
        <w:ind w:firstLine="240"/>
        <w:jc w:val="left"/>
        <w:rPr>
          <w:rFonts w:hint="eastAsia" w:ascii="宋体" w:hAnsi="宋体" w:eastAsia="宋体" w:cs="宋体"/>
          <w:sz w:val="24"/>
        </w:rPr>
      </w:pPr>
    </w:p>
    <w:p w14:paraId="609CA85E">
      <w:pPr>
        <w:ind w:firstLine="240"/>
        <w:jc w:val="left"/>
        <w:rPr>
          <w:rFonts w:hint="eastAsia" w:ascii="宋体" w:hAnsi="宋体" w:eastAsia="宋体" w:cs="宋体"/>
          <w:sz w:val="24"/>
        </w:rPr>
      </w:pPr>
    </w:p>
    <w:p w14:paraId="4F8BAA6D">
      <w:pPr>
        <w:ind w:firstLine="240"/>
        <w:jc w:val="left"/>
        <w:rPr>
          <w:rFonts w:hint="eastAsia" w:ascii="宋体" w:hAnsi="宋体" w:eastAsia="宋体" w:cs="宋体"/>
          <w:sz w:val="24"/>
        </w:rPr>
      </w:pPr>
    </w:p>
    <w:p w14:paraId="303B2E9A">
      <w:pPr>
        <w:ind w:firstLine="240"/>
        <w:jc w:val="left"/>
        <w:rPr>
          <w:rFonts w:hint="eastAsia" w:ascii="宋体" w:hAnsi="宋体" w:eastAsia="宋体" w:cs="宋体"/>
          <w:sz w:val="24"/>
        </w:rPr>
      </w:pPr>
    </w:p>
    <w:p w14:paraId="2DD8E76F">
      <w:pPr>
        <w:ind w:firstLine="240"/>
        <w:jc w:val="left"/>
        <w:rPr>
          <w:rFonts w:hint="eastAsia" w:ascii="宋体" w:hAnsi="宋体" w:eastAsia="宋体" w:cs="宋体"/>
          <w:sz w:val="24"/>
        </w:rPr>
      </w:pPr>
    </w:p>
    <w:p w14:paraId="4EBC16EE">
      <w:pPr>
        <w:ind w:firstLine="240"/>
        <w:jc w:val="left"/>
        <w:rPr>
          <w:rFonts w:hint="eastAsia" w:ascii="宋体" w:hAnsi="宋体" w:eastAsia="宋体" w:cs="宋体"/>
          <w:sz w:val="24"/>
        </w:rPr>
      </w:pPr>
    </w:p>
    <w:p w14:paraId="49D677A4">
      <w:pPr>
        <w:ind w:firstLine="240"/>
        <w:jc w:val="left"/>
        <w:rPr>
          <w:rFonts w:hint="eastAsia" w:ascii="宋体" w:hAnsi="宋体" w:eastAsia="宋体" w:cs="宋体"/>
          <w:sz w:val="24"/>
        </w:rPr>
      </w:pPr>
    </w:p>
    <w:p w14:paraId="1E839E26">
      <w:pPr>
        <w:ind w:firstLine="240"/>
        <w:jc w:val="left"/>
        <w:rPr>
          <w:rFonts w:hint="eastAsia" w:ascii="宋体" w:hAnsi="宋体" w:eastAsia="宋体" w:cs="宋体"/>
          <w:sz w:val="24"/>
        </w:rPr>
      </w:pPr>
    </w:p>
    <w:p w14:paraId="30AFC496">
      <w:pPr>
        <w:ind w:firstLine="240"/>
        <w:jc w:val="left"/>
        <w:rPr>
          <w:rFonts w:hint="eastAsia" w:ascii="宋体" w:hAnsi="宋体" w:eastAsia="宋体" w:cs="宋体"/>
          <w:sz w:val="24"/>
        </w:rPr>
      </w:pPr>
    </w:p>
    <w:p w14:paraId="2BCF93EF">
      <w:pPr>
        <w:ind w:firstLine="240"/>
        <w:jc w:val="left"/>
        <w:rPr>
          <w:rFonts w:hint="eastAsia" w:ascii="宋体" w:hAnsi="宋体" w:eastAsia="宋体" w:cs="宋体"/>
          <w:sz w:val="24"/>
        </w:rPr>
      </w:pPr>
    </w:p>
    <w:p w14:paraId="665772A0">
      <w:pPr>
        <w:jc w:val="left"/>
        <w:rPr>
          <w:rFonts w:hint="eastAsia" w:ascii="宋体" w:hAnsi="宋体" w:eastAsia="宋体" w:cs="宋体"/>
          <w:sz w:val="24"/>
        </w:rPr>
      </w:pPr>
    </w:p>
    <w:p w14:paraId="6C8134C0">
      <w:pPr>
        <w:ind w:firstLine="240"/>
        <w:jc w:val="left"/>
        <w:rPr>
          <w:rFonts w:hint="eastAsia" w:ascii="宋体" w:hAnsi="宋体" w:eastAsia="宋体" w:cs="宋体"/>
          <w:sz w:val="24"/>
        </w:rPr>
      </w:pPr>
    </w:p>
    <w:p w14:paraId="0FD861D3">
      <w:pPr>
        <w:spacing w:line="360" w:lineRule="auto"/>
        <w:jc w:val="left"/>
        <w:rPr>
          <w:rFonts w:hint="eastAsia" w:ascii="宋体" w:hAnsi="宋体" w:eastAsia="宋体" w:cs="宋体"/>
          <w:sz w:val="24"/>
        </w:rPr>
      </w:pPr>
      <w:r>
        <w:rPr>
          <w:rFonts w:ascii="宋体" w:hAnsi="宋体" w:eastAsia="宋体" w:cs="宋体"/>
          <w:sz w:val="24"/>
        </w:rPr>
        <w:t>格式3</w:t>
      </w:r>
    </w:p>
    <w:p w14:paraId="7C12DE27">
      <w:pPr>
        <w:spacing w:line="560" w:lineRule="auto"/>
        <w:jc w:val="center"/>
        <w:rPr>
          <w:rFonts w:hint="eastAsia" w:ascii="宋体" w:hAnsi="宋体" w:eastAsia="宋体" w:cs="宋体"/>
          <w:sz w:val="24"/>
        </w:rPr>
      </w:pPr>
      <w:r>
        <w:rPr>
          <w:rFonts w:ascii="宋体" w:hAnsi="宋体" w:eastAsia="宋体" w:cs="宋体"/>
          <w:sz w:val="24"/>
        </w:rPr>
        <w:t>投标函</w:t>
      </w:r>
    </w:p>
    <w:p w14:paraId="4501FAC9">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6923642E">
      <w:pPr>
        <w:rPr>
          <w:rFonts w:hint="eastAsia" w:ascii="宋体" w:hAnsi="宋体" w:eastAsia="宋体" w:cs="宋体"/>
          <w:sz w:val="24"/>
        </w:rPr>
      </w:pPr>
    </w:p>
    <w:p w14:paraId="6FB16EE3">
      <w:pPr>
        <w:ind w:firstLine="600"/>
        <w:rPr>
          <w:rFonts w:hint="eastAsia" w:ascii="宋体" w:hAnsi="宋体" w:eastAsia="宋体" w:cs="宋体"/>
          <w:sz w:val="24"/>
        </w:rPr>
      </w:pPr>
      <w:r>
        <w:rPr>
          <w:rFonts w:ascii="宋体" w:hAnsi="宋体" w:eastAsia="宋体" w:cs="宋体"/>
          <w:sz w:val="24"/>
        </w:rPr>
        <w:t>据贵方</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rPr>
        <w:t>(</w:t>
      </w:r>
      <w:r>
        <w:rPr>
          <w:rFonts w:ascii="宋体" w:hAnsi="宋体" w:eastAsia="宋体" w:cs="宋体"/>
          <w:sz w:val="24"/>
          <w:u w:val="single"/>
        </w:rPr>
        <w:t>供应商名称、地址)</w:t>
      </w:r>
      <w:r>
        <w:rPr>
          <w:rFonts w:hint="eastAsia" w:ascii="宋体" w:hAnsi="宋体" w:eastAsia="宋体" w:cs="宋体"/>
          <w:sz w:val="24"/>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rPr>
        <w:t>元，并对之负法律责任。</w:t>
      </w:r>
    </w:p>
    <w:p w14:paraId="5503A73E">
      <w:pPr>
        <w:ind w:firstLine="568"/>
        <w:rPr>
          <w:rFonts w:hint="eastAsia" w:ascii="宋体" w:hAnsi="宋体" w:eastAsia="宋体" w:cs="宋体"/>
          <w:sz w:val="24"/>
        </w:rPr>
      </w:pPr>
      <w:r>
        <w:rPr>
          <w:rFonts w:ascii="宋体" w:hAnsi="宋体" w:eastAsia="宋体" w:cs="宋体"/>
          <w:sz w:val="24"/>
        </w:rPr>
        <w:t>据此函，宣布同意如下：</w:t>
      </w:r>
    </w:p>
    <w:p w14:paraId="1A033D4C">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w:t>
      </w:r>
      <w:r>
        <w:rPr>
          <w:rFonts w:hint="eastAsia" w:ascii="宋体" w:hAnsi="宋体" w:eastAsia="宋体" w:cs="宋体"/>
          <w:sz w:val="24"/>
        </w:rPr>
        <w:t>免费质保</w:t>
      </w:r>
      <w:r>
        <w:rPr>
          <w:rFonts w:ascii="宋体" w:hAnsi="宋体" w:eastAsia="宋体" w:cs="宋体"/>
          <w:sz w:val="24"/>
        </w:rPr>
        <w:t>期。</w:t>
      </w:r>
    </w:p>
    <w:p w14:paraId="508B5171">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1BBD26BE">
      <w:pPr>
        <w:ind w:firstLine="48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rPr>
        <w:t>同意向贵方提供贵方可能另外要求的与其竞争性磋商有关的任何证据和资料。</w:t>
      </w:r>
    </w:p>
    <w:p w14:paraId="6D6AAFA2">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7974657B">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7B26E1F7">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6D1DCDD2">
      <w:pPr>
        <w:ind w:firstLine="480"/>
        <w:rPr>
          <w:rFonts w:hint="eastAsia" w:ascii="宋体" w:hAnsi="宋体" w:eastAsia="宋体" w:cs="宋体"/>
          <w:sz w:val="24"/>
        </w:rPr>
      </w:pPr>
      <w:r>
        <w:rPr>
          <w:rFonts w:ascii="宋体" w:hAnsi="宋体" w:eastAsia="宋体" w:cs="宋体"/>
          <w:sz w:val="24"/>
        </w:rPr>
        <w:t>地 址：                  邮 编：</w:t>
      </w:r>
    </w:p>
    <w:p w14:paraId="0AD19011">
      <w:pPr>
        <w:ind w:firstLine="480"/>
        <w:rPr>
          <w:rFonts w:hint="eastAsia" w:ascii="宋体" w:hAnsi="宋体" w:eastAsia="宋体" w:cs="宋体"/>
          <w:sz w:val="24"/>
        </w:rPr>
      </w:pPr>
      <w:r>
        <w:rPr>
          <w:rFonts w:ascii="宋体" w:hAnsi="宋体" w:eastAsia="宋体" w:cs="宋体"/>
          <w:sz w:val="24"/>
        </w:rPr>
        <w:t>电 话：                  传 真：</w:t>
      </w:r>
    </w:p>
    <w:p w14:paraId="1B538448">
      <w:pPr>
        <w:ind w:firstLine="480"/>
        <w:jc w:val="left"/>
        <w:rPr>
          <w:rFonts w:hint="eastAsia" w:ascii="宋体" w:hAnsi="宋体" w:eastAsia="宋体" w:cs="宋体"/>
          <w:sz w:val="24"/>
        </w:rPr>
      </w:pPr>
      <w:r>
        <w:rPr>
          <w:rFonts w:ascii="宋体" w:hAnsi="宋体" w:eastAsia="宋体" w:cs="宋体"/>
          <w:sz w:val="24"/>
        </w:rPr>
        <w:t>我们保证：</w:t>
      </w:r>
    </w:p>
    <w:p w14:paraId="2CBAA883">
      <w:pPr>
        <w:ind w:firstLine="480"/>
        <w:jc w:val="left"/>
        <w:rPr>
          <w:rFonts w:hint="eastAsia" w:ascii="宋体" w:hAnsi="宋体" w:eastAsia="宋体" w:cs="宋体"/>
          <w:sz w:val="24"/>
        </w:rPr>
      </w:pPr>
      <w:r>
        <w:rPr>
          <w:rFonts w:ascii="宋体" w:hAnsi="宋体" w:eastAsia="宋体" w:cs="宋体"/>
          <w:sz w:val="24"/>
        </w:rPr>
        <w:t>(1)不提供虚假材料谋取成交；</w:t>
      </w:r>
    </w:p>
    <w:p w14:paraId="06A28BFA">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7758CF99">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09DE06DE">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2D3D9DFF">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14C1CA18">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57C7B774">
      <w:pPr>
        <w:spacing w:line="360" w:lineRule="auto"/>
        <w:jc w:val="left"/>
        <w:rPr>
          <w:rFonts w:hint="eastAsia" w:ascii="宋体" w:hAnsi="宋体" w:eastAsia="宋体" w:cs="宋体"/>
          <w:sz w:val="24"/>
        </w:rPr>
      </w:pPr>
    </w:p>
    <w:p w14:paraId="4D08EB15">
      <w:pPr>
        <w:spacing w:line="360" w:lineRule="auto"/>
        <w:jc w:val="left"/>
        <w:rPr>
          <w:rFonts w:hint="eastAsia" w:ascii="宋体" w:hAnsi="宋体" w:eastAsia="宋体" w:cs="宋体"/>
          <w:sz w:val="24"/>
        </w:rPr>
      </w:pPr>
    </w:p>
    <w:p w14:paraId="3AC64527">
      <w:pPr>
        <w:spacing w:line="360" w:lineRule="auto"/>
        <w:jc w:val="left"/>
        <w:rPr>
          <w:rFonts w:hint="eastAsia" w:ascii="宋体" w:hAnsi="宋体" w:eastAsia="宋体" w:cs="宋体"/>
          <w:sz w:val="24"/>
        </w:rPr>
      </w:pPr>
    </w:p>
    <w:p w14:paraId="3FC8DDC9">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751F9302">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54C035E5">
      <w:pPr>
        <w:spacing w:line="360" w:lineRule="auto"/>
        <w:jc w:val="center"/>
        <w:rPr>
          <w:rFonts w:hint="eastAsia" w:ascii="宋体" w:hAnsi="宋体" w:eastAsia="宋体" w:cs="宋体"/>
          <w:sz w:val="24"/>
        </w:rPr>
      </w:pPr>
      <w:r>
        <w:rPr>
          <w:rFonts w:ascii="宋体" w:hAnsi="宋体" w:eastAsia="宋体" w:cs="宋体"/>
          <w:sz w:val="24"/>
        </w:rPr>
        <w:t xml:space="preserve"> </w:t>
      </w:r>
    </w:p>
    <w:p w14:paraId="6806D6FF">
      <w:pPr>
        <w:spacing w:line="360" w:lineRule="auto"/>
        <w:jc w:val="center"/>
        <w:rPr>
          <w:rFonts w:hint="eastAsia" w:ascii="宋体" w:hAnsi="宋体" w:eastAsia="宋体" w:cs="宋体"/>
          <w:sz w:val="24"/>
        </w:rPr>
      </w:pPr>
    </w:p>
    <w:p w14:paraId="7927724F">
      <w:pPr>
        <w:spacing w:line="360" w:lineRule="auto"/>
        <w:jc w:val="center"/>
        <w:rPr>
          <w:rFonts w:hint="eastAsia" w:ascii="宋体" w:hAnsi="宋体" w:eastAsia="宋体" w:cs="宋体"/>
          <w:sz w:val="24"/>
        </w:rPr>
      </w:pPr>
    </w:p>
    <w:p w14:paraId="4E435FA2">
      <w:pPr>
        <w:spacing w:line="360" w:lineRule="auto"/>
        <w:jc w:val="center"/>
        <w:rPr>
          <w:rFonts w:hint="eastAsia" w:ascii="宋体" w:hAnsi="宋体" w:eastAsia="宋体" w:cs="宋体"/>
          <w:sz w:val="24"/>
        </w:rPr>
      </w:pPr>
    </w:p>
    <w:p w14:paraId="65E45CBC">
      <w:pPr>
        <w:spacing w:line="360" w:lineRule="auto"/>
        <w:jc w:val="center"/>
        <w:rPr>
          <w:rFonts w:hint="eastAsia" w:ascii="宋体" w:hAnsi="宋体" w:eastAsia="宋体" w:cs="宋体"/>
          <w:sz w:val="24"/>
        </w:rPr>
      </w:pPr>
    </w:p>
    <w:p w14:paraId="523197A9">
      <w:pPr>
        <w:spacing w:line="360" w:lineRule="auto"/>
        <w:jc w:val="left"/>
        <w:rPr>
          <w:rFonts w:hint="eastAsia" w:ascii="宋体" w:hAnsi="宋体" w:eastAsia="宋体" w:cs="宋体"/>
          <w:sz w:val="24"/>
        </w:rPr>
      </w:pPr>
      <w:r>
        <w:rPr>
          <w:rFonts w:ascii="宋体" w:hAnsi="宋体" w:eastAsia="宋体" w:cs="宋体"/>
          <w:sz w:val="24"/>
        </w:rPr>
        <w:t>格式4</w:t>
      </w:r>
    </w:p>
    <w:p w14:paraId="20C2EC88">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13"/>
        <w:tblW w:w="0" w:type="auto"/>
        <w:jc w:val="center"/>
        <w:tblLayout w:type="autofit"/>
        <w:tblCellMar>
          <w:top w:w="0" w:type="dxa"/>
          <w:left w:w="10" w:type="dxa"/>
          <w:bottom w:w="0" w:type="dxa"/>
          <w:right w:w="10" w:type="dxa"/>
        </w:tblCellMar>
      </w:tblPr>
      <w:tblGrid>
        <w:gridCol w:w="2369"/>
        <w:gridCol w:w="6159"/>
      </w:tblGrid>
      <w:tr w14:paraId="4181B6D7">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8D995">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2555D">
            <w:pPr>
              <w:spacing w:line="360" w:lineRule="auto"/>
              <w:jc w:val="center"/>
              <w:rPr>
                <w:rFonts w:hint="eastAsia" w:ascii="宋体" w:hAnsi="宋体" w:eastAsia="宋体" w:cs="宋体"/>
                <w:sz w:val="22"/>
              </w:rPr>
            </w:pPr>
          </w:p>
        </w:tc>
      </w:tr>
      <w:tr w14:paraId="45462E3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65AB8">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B4FC2">
            <w:pPr>
              <w:spacing w:line="360" w:lineRule="auto"/>
              <w:rPr>
                <w:rFonts w:hint="eastAsia" w:ascii="宋体" w:hAnsi="宋体" w:eastAsia="宋体" w:cs="宋体"/>
                <w:sz w:val="22"/>
              </w:rPr>
            </w:pPr>
          </w:p>
        </w:tc>
      </w:tr>
      <w:tr w14:paraId="1019EADD">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812DE">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62227A23">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642E3">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68FB17A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863DB">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60EFE">
            <w:pPr>
              <w:spacing w:line="360" w:lineRule="auto"/>
              <w:jc w:val="left"/>
              <w:rPr>
                <w:rFonts w:hint="eastAsia" w:ascii="宋体" w:hAnsi="宋体" w:eastAsia="宋体" w:cs="宋体"/>
                <w:sz w:val="22"/>
              </w:rPr>
            </w:pPr>
          </w:p>
        </w:tc>
      </w:tr>
    </w:tbl>
    <w:p w14:paraId="2CA09DE7">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22C2788C">
      <w:pPr>
        <w:spacing w:line="360" w:lineRule="auto"/>
        <w:rPr>
          <w:rFonts w:hint="eastAsia" w:ascii="宋体" w:hAnsi="宋体" w:eastAsia="宋体" w:cs="宋体"/>
          <w:sz w:val="24"/>
        </w:rPr>
      </w:pPr>
      <w:r>
        <w:rPr>
          <w:rFonts w:ascii="宋体" w:hAnsi="宋体" w:eastAsia="宋体" w:cs="宋体"/>
          <w:sz w:val="24"/>
        </w:rPr>
        <w:t>备注：</w:t>
      </w:r>
    </w:p>
    <w:p w14:paraId="1776D0FA">
      <w:pPr>
        <w:spacing w:line="360" w:lineRule="auto"/>
        <w:rPr>
          <w:rFonts w:hint="eastAsia" w:ascii="宋体" w:hAnsi="宋体" w:eastAsia="宋体" w:cs="宋体"/>
          <w:sz w:val="24"/>
        </w:rPr>
      </w:pPr>
      <w:r>
        <w:rPr>
          <w:rFonts w:ascii="宋体" w:hAnsi="宋体" w:eastAsia="宋体" w:cs="宋体"/>
          <w:sz w:val="24"/>
        </w:rPr>
        <w:t>1、此表用于开标会唱标之用。</w:t>
      </w:r>
    </w:p>
    <w:p w14:paraId="456FA9D1">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11FEEE19">
      <w:pPr>
        <w:spacing w:line="360" w:lineRule="auto"/>
        <w:jc w:val="left"/>
        <w:rPr>
          <w:rFonts w:hint="eastAsia" w:ascii="宋体" w:hAnsi="宋体" w:eastAsia="宋体" w:cs="宋体"/>
          <w:sz w:val="24"/>
        </w:rPr>
      </w:pPr>
    </w:p>
    <w:p w14:paraId="1C98DF20">
      <w:pPr>
        <w:spacing w:line="360" w:lineRule="auto"/>
        <w:jc w:val="left"/>
        <w:rPr>
          <w:rFonts w:hint="eastAsia" w:ascii="宋体" w:hAnsi="宋体" w:eastAsia="宋体" w:cs="宋体"/>
          <w:sz w:val="24"/>
        </w:rPr>
      </w:pPr>
    </w:p>
    <w:p w14:paraId="7321B79A">
      <w:pPr>
        <w:spacing w:line="360" w:lineRule="auto"/>
        <w:jc w:val="left"/>
        <w:rPr>
          <w:rFonts w:hint="eastAsia" w:ascii="宋体" w:hAnsi="宋体" w:eastAsia="宋体" w:cs="宋体"/>
          <w:sz w:val="24"/>
        </w:rPr>
      </w:pPr>
    </w:p>
    <w:p w14:paraId="38DB4C2D">
      <w:pPr>
        <w:spacing w:line="360" w:lineRule="auto"/>
        <w:jc w:val="left"/>
        <w:rPr>
          <w:rFonts w:hint="eastAsia" w:ascii="宋体" w:hAnsi="宋体" w:eastAsia="宋体" w:cs="宋体"/>
          <w:sz w:val="24"/>
        </w:rPr>
      </w:pPr>
    </w:p>
    <w:p w14:paraId="3C3AB245">
      <w:pPr>
        <w:spacing w:line="360" w:lineRule="auto"/>
        <w:jc w:val="left"/>
        <w:rPr>
          <w:rFonts w:hint="eastAsia" w:ascii="宋体" w:hAnsi="宋体" w:eastAsia="宋体" w:cs="宋体"/>
          <w:sz w:val="24"/>
        </w:rPr>
      </w:pPr>
    </w:p>
    <w:p w14:paraId="2B8D92F2">
      <w:pPr>
        <w:spacing w:line="360" w:lineRule="auto"/>
        <w:jc w:val="left"/>
        <w:rPr>
          <w:rFonts w:hint="eastAsia" w:ascii="宋体" w:hAnsi="宋体" w:eastAsia="宋体" w:cs="宋体"/>
          <w:sz w:val="24"/>
        </w:rPr>
      </w:pPr>
    </w:p>
    <w:p w14:paraId="69847EE3">
      <w:pPr>
        <w:spacing w:line="360" w:lineRule="auto"/>
        <w:jc w:val="left"/>
        <w:rPr>
          <w:rFonts w:hint="eastAsia" w:ascii="宋体" w:hAnsi="宋体" w:eastAsia="宋体" w:cs="宋体"/>
          <w:sz w:val="24"/>
        </w:rPr>
      </w:pPr>
    </w:p>
    <w:p w14:paraId="00618907">
      <w:pPr>
        <w:spacing w:line="360" w:lineRule="auto"/>
        <w:jc w:val="left"/>
        <w:rPr>
          <w:rFonts w:hint="eastAsia" w:ascii="宋体" w:hAnsi="宋体" w:eastAsia="宋体" w:cs="宋体"/>
          <w:sz w:val="24"/>
        </w:rPr>
      </w:pPr>
    </w:p>
    <w:p w14:paraId="265FC230">
      <w:pPr>
        <w:spacing w:line="360" w:lineRule="auto"/>
        <w:jc w:val="left"/>
        <w:rPr>
          <w:rFonts w:hint="eastAsia" w:ascii="宋体" w:hAnsi="宋体" w:eastAsia="宋体" w:cs="宋体"/>
          <w:sz w:val="24"/>
        </w:rPr>
      </w:pPr>
    </w:p>
    <w:p w14:paraId="28232499">
      <w:pPr>
        <w:spacing w:line="360" w:lineRule="auto"/>
        <w:jc w:val="left"/>
        <w:rPr>
          <w:rFonts w:hint="eastAsia" w:ascii="宋体" w:hAnsi="宋体" w:eastAsia="宋体" w:cs="宋体"/>
          <w:sz w:val="24"/>
        </w:rPr>
      </w:pPr>
    </w:p>
    <w:p w14:paraId="620FAEA8">
      <w:pPr>
        <w:spacing w:line="360" w:lineRule="auto"/>
        <w:jc w:val="left"/>
        <w:rPr>
          <w:rFonts w:hint="eastAsia" w:ascii="宋体" w:hAnsi="宋体" w:eastAsia="宋体" w:cs="宋体"/>
          <w:sz w:val="24"/>
        </w:rPr>
      </w:pPr>
    </w:p>
    <w:p w14:paraId="5E866526">
      <w:pPr>
        <w:spacing w:line="360" w:lineRule="auto"/>
        <w:jc w:val="left"/>
        <w:rPr>
          <w:rFonts w:hint="eastAsia" w:ascii="宋体" w:hAnsi="宋体" w:eastAsia="宋体" w:cs="宋体"/>
          <w:sz w:val="24"/>
        </w:rPr>
      </w:pPr>
    </w:p>
    <w:p w14:paraId="1997D0AC">
      <w:pPr>
        <w:spacing w:line="360" w:lineRule="auto"/>
        <w:jc w:val="left"/>
        <w:rPr>
          <w:rFonts w:hint="eastAsia" w:ascii="宋体" w:hAnsi="宋体" w:eastAsia="宋体" w:cs="宋体"/>
          <w:sz w:val="24"/>
        </w:rPr>
      </w:pPr>
    </w:p>
    <w:p w14:paraId="50B3EFD4">
      <w:pPr>
        <w:spacing w:line="360" w:lineRule="auto"/>
        <w:jc w:val="left"/>
        <w:rPr>
          <w:rFonts w:hint="eastAsia" w:ascii="宋体" w:hAnsi="宋体" w:eastAsia="宋体" w:cs="宋体"/>
          <w:sz w:val="24"/>
        </w:rPr>
      </w:pPr>
    </w:p>
    <w:p w14:paraId="02A3187F">
      <w:pPr>
        <w:spacing w:line="360" w:lineRule="auto"/>
        <w:jc w:val="left"/>
        <w:rPr>
          <w:rFonts w:hint="eastAsia" w:ascii="宋体" w:hAnsi="宋体" w:eastAsia="宋体" w:cs="宋体"/>
          <w:sz w:val="24"/>
        </w:rPr>
      </w:pPr>
    </w:p>
    <w:p w14:paraId="506A5328">
      <w:pPr>
        <w:spacing w:line="360" w:lineRule="auto"/>
        <w:jc w:val="left"/>
        <w:rPr>
          <w:rFonts w:hint="eastAsia" w:ascii="宋体" w:hAnsi="宋体" w:eastAsia="宋体" w:cs="宋体"/>
          <w:sz w:val="24"/>
        </w:rPr>
      </w:pPr>
      <w:r>
        <w:rPr>
          <w:rFonts w:ascii="宋体" w:hAnsi="宋体" w:eastAsia="宋体" w:cs="宋体"/>
          <w:sz w:val="24"/>
        </w:rPr>
        <w:t>格式5</w:t>
      </w:r>
    </w:p>
    <w:p w14:paraId="7A6FA9CE">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5F80371E">
      <w:pPr>
        <w:jc w:val="center"/>
        <w:rPr>
          <w:rFonts w:ascii="Times New Roman" w:hAnsi="Times New Roman" w:eastAsia="Times New Roman" w:cs="Times New Roman"/>
          <w:sz w:val="24"/>
        </w:rPr>
      </w:pPr>
    </w:p>
    <w:p w14:paraId="484B63E3">
      <w:pPr>
        <w:rPr>
          <w:rFonts w:ascii="Times New Roman" w:hAnsi="Times New Roman" w:eastAsia="Times New Roman" w:cs="Times New Roman"/>
          <w:sz w:val="24"/>
        </w:rPr>
      </w:pPr>
      <w:r>
        <w:rPr>
          <w:rFonts w:ascii="宋体" w:hAnsi="宋体" w:eastAsia="宋体" w:cs="宋体"/>
          <w:sz w:val="24"/>
        </w:rPr>
        <w:t>谈判供应商名称：</w:t>
      </w:r>
    </w:p>
    <w:p w14:paraId="7EE8BA1C">
      <w:pPr>
        <w:jc w:val="center"/>
        <w:rPr>
          <w:rFonts w:ascii="Times New Roman" w:hAnsi="Times New Roman" w:eastAsia="Times New Roman" w:cs="Times New Roman"/>
          <w:sz w:val="24"/>
        </w:rPr>
      </w:pPr>
      <w:r>
        <w:rPr>
          <w:rFonts w:ascii="宋体" w:hAnsi="宋体" w:eastAsia="宋体" w:cs="宋体"/>
          <w:sz w:val="24"/>
        </w:rPr>
        <w:t>单位：元</w:t>
      </w:r>
    </w:p>
    <w:tbl>
      <w:tblPr>
        <w:tblStyle w:val="13"/>
        <w:tblW w:w="0" w:type="auto"/>
        <w:tblInd w:w="0" w:type="dxa"/>
        <w:tblLayout w:type="autofit"/>
        <w:tblCellMar>
          <w:top w:w="0" w:type="dxa"/>
          <w:left w:w="10" w:type="dxa"/>
          <w:bottom w:w="0" w:type="dxa"/>
          <w:right w:w="10" w:type="dxa"/>
        </w:tblCellMar>
      </w:tblPr>
      <w:tblGrid>
        <w:gridCol w:w="805"/>
        <w:gridCol w:w="4616"/>
        <w:gridCol w:w="1035"/>
        <w:gridCol w:w="1035"/>
        <w:gridCol w:w="1037"/>
      </w:tblGrid>
      <w:tr w14:paraId="30B38A88">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6EE0C13">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0DFB525">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6554F70">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2C69E3">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AB8381C">
            <w:pPr>
              <w:jc w:val="center"/>
              <w:rPr>
                <w:rFonts w:hint="eastAsia" w:ascii="宋体" w:hAnsi="宋体" w:eastAsia="宋体" w:cs="宋体"/>
              </w:rPr>
            </w:pPr>
            <w:r>
              <w:rPr>
                <w:rFonts w:ascii="宋体" w:hAnsi="宋体" w:eastAsia="宋体" w:cs="宋体"/>
                <w:sz w:val="24"/>
              </w:rPr>
              <w:t>小计</w:t>
            </w:r>
          </w:p>
        </w:tc>
      </w:tr>
      <w:tr w14:paraId="510C5D4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F3823">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25064A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10234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0E7B514">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3BB355">
            <w:pPr>
              <w:jc w:val="center"/>
              <w:rPr>
                <w:rFonts w:hint="eastAsia" w:ascii="宋体" w:hAnsi="宋体" w:eastAsia="宋体" w:cs="宋体"/>
                <w:sz w:val="22"/>
              </w:rPr>
            </w:pPr>
          </w:p>
        </w:tc>
      </w:tr>
      <w:tr w14:paraId="35B14D8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DC7C2">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E4D844D">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52C3C6">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9348FBD">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3E0173">
            <w:pPr>
              <w:jc w:val="center"/>
              <w:rPr>
                <w:rFonts w:hint="eastAsia" w:ascii="宋体" w:hAnsi="宋体" w:eastAsia="宋体" w:cs="宋体"/>
                <w:sz w:val="22"/>
              </w:rPr>
            </w:pPr>
          </w:p>
        </w:tc>
      </w:tr>
      <w:tr w14:paraId="4E00576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4A8BC">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912343F">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05075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A9E44C8">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D22368E">
            <w:pPr>
              <w:jc w:val="center"/>
              <w:rPr>
                <w:rFonts w:hint="eastAsia" w:ascii="宋体" w:hAnsi="宋体" w:eastAsia="宋体" w:cs="宋体"/>
                <w:sz w:val="22"/>
              </w:rPr>
            </w:pPr>
          </w:p>
        </w:tc>
      </w:tr>
      <w:tr w14:paraId="268228C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484BE">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E547F14">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FA3764">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D92C4EF">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1E15937">
            <w:pPr>
              <w:jc w:val="center"/>
              <w:rPr>
                <w:rFonts w:hint="eastAsia" w:ascii="宋体" w:hAnsi="宋体" w:eastAsia="宋体" w:cs="宋体"/>
                <w:sz w:val="22"/>
              </w:rPr>
            </w:pPr>
          </w:p>
        </w:tc>
      </w:tr>
      <w:tr w14:paraId="42DF84D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B7A05">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5A2A50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B2E9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6E7B552">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25D9237">
            <w:pPr>
              <w:jc w:val="center"/>
              <w:rPr>
                <w:rFonts w:hint="eastAsia" w:ascii="宋体" w:hAnsi="宋体" w:eastAsia="宋体" w:cs="宋体"/>
                <w:sz w:val="22"/>
              </w:rPr>
            </w:pPr>
          </w:p>
        </w:tc>
      </w:tr>
      <w:tr w14:paraId="3F59D56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349F8">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E106358">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B5DB24">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12F9B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83EFACA">
            <w:pPr>
              <w:jc w:val="center"/>
              <w:rPr>
                <w:rFonts w:hint="eastAsia" w:ascii="宋体" w:hAnsi="宋体" w:eastAsia="宋体" w:cs="宋体"/>
                <w:sz w:val="22"/>
              </w:rPr>
            </w:pPr>
          </w:p>
        </w:tc>
      </w:tr>
      <w:tr w14:paraId="14485C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CF421">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57924A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EF329F">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C31092">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2EDA262">
            <w:pPr>
              <w:jc w:val="center"/>
              <w:rPr>
                <w:rFonts w:hint="eastAsia" w:ascii="宋体" w:hAnsi="宋体" w:eastAsia="宋体" w:cs="宋体"/>
                <w:sz w:val="22"/>
              </w:rPr>
            </w:pPr>
          </w:p>
        </w:tc>
      </w:tr>
      <w:tr w14:paraId="62B34B7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C534F">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092DAFE">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448CE2B">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596E9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46508C">
            <w:pPr>
              <w:jc w:val="center"/>
              <w:rPr>
                <w:rFonts w:hint="eastAsia" w:ascii="宋体" w:hAnsi="宋体" w:eastAsia="宋体" w:cs="宋体"/>
                <w:sz w:val="22"/>
              </w:rPr>
            </w:pPr>
          </w:p>
        </w:tc>
      </w:tr>
      <w:tr w14:paraId="66A13D7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F15AE">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3E30404">
            <w:pPr>
              <w:jc w:val="center"/>
              <w:rPr>
                <w:rFonts w:hint="eastAsia" w:ascii="宋体" w:hAnsi="宋体" w:eastAsia="宋体" w:cs="宋体"/>
                <w:sz w:val="22"/>
              </w:rPr>
            </w:pPr>
            <w:r>
              <w:rPr>
                <w:rFonts w:hint="eastAsia" w:ascii="宋体" w:hAnsi="宋体" w:eastAsia="宋体" w:cs="宋体"/>
                <w:sz w:val="22"/>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01C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F23963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C35168">
            <w:pPr>
              <w:jc w:val="center"/>
              <w:rPr>
                <w:rFonts w:hint="eastAsia" w:ascii="宋体" w:hAnsi="宋体" w:eastAsia="宋体" w:cs="宋体"/>
                <w:sz w:val="22"/>
              </w:rPr>
            </w:pPr>
          </w:p>
        </w:tc>
      </w:tr>
      <w:tr w14:paraId="26787CAD">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425B2F">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6DA6E051">
      <w:pPr>
        <w:jc w:val="center"/>
        <w:rPr>
          <w:rFonts w:ascii="Times New Roman" w:hAnsi="Times New Roman" w:eastAsia="Times New Roman" w:cs="Times New Roman"/>
          <w:sz w:val="24"/>
        </w:rPr>
      </w:pPr>
    </w:p>
    <w:p w14:paraId="21698EBF">
      <w:pPr>
        <w:jc w:val="center"/>
        <w:rPr>
          <w:rFonts w:ascii="Times New Roman" w:hAnsi="Times New Roman" w:eastAsia="Times New Roman" w:cs="Times New Roman"/>
          <w:sz w:val="24"/>
        </w:rPr>
      </w:pPr>
    </w:p>
    <w:p w14:paraId="0CFD1636">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61570AB3">
      <w:pPr>
        <w:spacing w:line="360" w:lineRule="auto"/>
        <w:jc w:val="center"/>
        <w:rPr>
          <w:rFonts w:hint="eastAsia" w:ascii="宋体" w:hAnsi="宋体" w:eastAsia="宋体" w:cs="宋体"/>
          <w:b/>
          <w:sz w:val="24"/>
        </w:rPr>
      </w:pPr>
    </w:p>
    <w:p w14:paraId="0A28B760">
      <w:pPr>
        <w:spacing w:line="360" w:lineRule="auto"/>
        <w:jc w:val="center"/>
        <w:rPr>
          <w:rFonts w:hint="eastAsia" w:ascii="宋体" w:hAnsi="宋体" w:eastAsia="宋体" w:cs="宋体"/>
          <w:b/>
          <w:sz w:val="24"/>
        </w:rPr>
      </w:pPr>
    </w:p>
    <w:p w14:paraId="4D2E5966">
      <w:pPr>
        <w:ind w:firstLine="210"/>
        <w:jc w:val="left"/>
        <w:rPr>
          <w:rFonts w:ascii="Times New Roman" w:hAnsi="Times New Roman" w:eastAsia="Times New Roman" w:cs="Times New Roman"/>
          <w:sz w:val="22"/>
        </w:rPr>
      </w:pPr>
    </w:p>
    <w:p w14:paraId="6CEDABD2">
      <w:pPr>
        <w:ind w:firstLine="210"/>
        <w:jc w:val="left"/>
        <w:rPr>
          <w:rFonts w:ascii="Times New Roman" w:hAnsi="Times New Roman" w:eastAsia="Times New Roman" w:cs="Times New Roman"/>
          <w:sz w:val="22"/>
        </w:rPr>
      </w:pPr>
    </w:p>
    <w:p w14:paraId="24BC0D30">
      <w:pPr>
        <w:ind w:firstLine="210"/>
        <w:jc w:val="left"/>
        <w:rPr>
          <w:rFonts w:ascii="Times New Roman" w:hAnsi="Times New Roman" w:eastAsia="Times New Roman" w:cs="Times New Roman"/>
          <w:sz w:val="22"/>
        </w:rPr>
      </w:pPr>
    </w:p>
    <w:p w14:paraId="2DF9EDA5">
      <w:pPr>
        <w:ind w:firstLine="210"/>
        <w:jc w:val="left"/>
        <w:rPr>
          <w:rFonts w:ascii="Times New Roman" w:hAnsi="Times New Roman" w:eastAsia="Times New Roman" w:cs="Times New Roman"/>
          <w:sz w:val="22"/>
        </w:rPr>
      </w:pPr>
    </w:p>
    <w:p w14:paraId="56529365">
      <w:pPr>
        <w:ind w:firstLine="210"/>
        <w:jc w:val="left"/>
        <w:rPr>
          <w:rFonts w:ascii="Times New Roman" w:hAnsi="Times New Roman" w:eastAsia="Times New Roman" w:cs="Times New Roman"/>
          <w:sz w:val="22"/>
        </w:rPr>
      </w:pPr>
    </w:p>
    <w:p w14:paraId="536089CC">
      <w:pPr>
        <w:ind w:firstLine="210"/>
        <w:jc w:val="left"/>
        <w:rPr>
          <w:rFonts w:ascii="Times New Roman" w:hAnsi="Times New Roman" w:eastAsia="Times New Roman" w:cs="Times New Roman"/>
          <w:sz w:val="22"/>
        </w:rPr>
      </w:pPr>
    </w:p>
    <w:p w14:paraId="710ED860">
      <w:pPr>
        <w:ind w:firstLine="210"/>
        <w:jc w:val="left"/>
        <w:rPr>
          <w:rFonts w:ascii="Times New Roman" w:hAnsi="Times New Roman" w:eastAsia="Times New Roman" w:cs="Times New Roman"/>
          <w:sz w:val="22"/>
        </w:rPr>
      </w:pPr>
    </w:p>
    <w:p w14:paraId="0D8B9D5F">
      <w:pPr>
        <w:ind w:firstLine="210"/>
        <w:jc w:val="left"/>
        <w:rPr>
          <w:rFonts w:ascii="Times New Roman" w:hAnsi="Times New Roman" w:eastAsia="Times New Roman" w:cs="Times New Roman"/>
          <w:sz w:val="22"/>
        </w:rPr>
      </w:pPr>
    </w:p>
    <w:p w14:paraId="78538DED">
      <w:pPr>
        <w:ind w:firstLine="210"/>
        <w:jc w:val="left"/>
        <w:rPr>
          <w:rFonts w:ascii="Times New Roman" w:hAnsi="Times New Roman" w:eastAsia="Times New Roman" w:cs="Times New Roman"/>
          <w:sz w:val="22"/>
        </w:rPr>
      </w:pPr>
    </w:p>
    <w:p w14:paraId="73B0B191">
      <w:pPr>
        <w:ind w:firstLine="210"/>
        <w:jc w:val="left"/>
        <w:rPr>
          <w:rFonts w:ascii="Times New Roman" w:hAnsi="Times New Roman" w:eastAsia="Times New Roman" w:cs="Times New Roman"/>
          <w:sz w:val="22"/>
        </w:rPr>
      </w:pPr>
    </w:p>
    <w:p w14:paraId="01AD0C31">
      <w:pPr>
        <w:ind w:firstLine="210"/>
        <w:jc w:val="left"/>
        <w:rPr>
          <w:rFonts w:ascii="Times New Roman" w:hAnsi="Times New Roman" w:eastAsia="Times New Roman" w:cs="Times New Roman"/>
          <w:sz w:val="22"/>
        </w:rPr>
      </w:pPr>
    </w:p>
    <w:p w14:paraId="457D2768">
      <w:pPr>
        <w:ind w:firstLine="210"/>
        <w:jc w:val="left"/>
        <w:rPr>
          <w:rFonts w:ascii="Times New Roman" w:hAnsi="Times New Roman" w:eastAsia="Times New Roman" w:cs="Times New Roman"/>
          <w:sz w:val="22"/>
        </w:rPr>
      </w:pPr>
    </w:p>
    <w:p w14:paraId="527A3D5E">
      <w:pPr>
        <w:ind w:firstLine="210"/>
        <w:jc w:val="left"/>
        <w:rPr>
          <w:rFonts w:ascii="Times New Roman" w:hAnsi="Times New Roman" w:eastAsia="Times New Roman" w:cs="Times New Roman"/>
          <w:sz w:val="22"/>
        </w:rPr>
      </w:pPr>
    </w:p>
    <w:p w14:paraId="2A71006A">
      <w:pPr>
        <w:ind w:firstLine="210"/>
        <w:jc w:val="left"/>
        <w:rPr>
          <w:rFonts w:ascii="Times New Roman" w:hAnsi="Times New Roman" w:eastAsia="Times New Roman" w:cs="Times New Roman"/>
          <w:sz w:val="22"/>
        </w:rPr>
      </w:pPr>
    </w:p>
    <w:p w14:paraId="66E2A1CB">
      <w:pPr>
        <w:ind w:firstLine="210"/>
        <w:jc w:val="left"/>
        <w:rPr>
          <w:rFonts w:ascii="Times New Roman" w:hAnsi="Times New Roman" w:eastAsia="Times New Roman" w:cs="Times New Roman"/>
          <w:sz w:val="22"/>
        </w:rPr>
      </w:pPr>
    </w:p>
    <w:p w14:paraId="54B0F1D0">
      <w:pPr>
        <w:ind w:firstLine="210"/>
        <w:jc w:val="left"/>
        <w:rPr>
          <w:rFonts w:ascii="Times New Roman" w:hAnsi="Times New Roman" w:eastAsia="Times New Roman" w:cs="Times New Roman"/>
          <w:sz w:val="22"/>
        </w:rPr>
      </w:pPr>
    </w:p>
    <w:p w14:paraId="01C59325">
      <w:pPr>
        <w:ind w:firstLine="210"/>
        <w:jc w:val="left"/>
        <w:rPr>
          <w:rFonts w:ascii="Times New Roman" w:hAnsi="Times New Roman" w:eastAsia="Times New Roman" w:cs="Times New Roman"/>
          <w:sz w:val="22"/>
        </w:rPr>
      </w:pPr>
    </w:p>
    <w:p w14:paraId="09194AC9">
      <w:pPr>
        <w:ind w:firstLine="210"/>
        <w:jc w:val="left"/>
        <w:rPr>
          <w:rFonts w:ascii="Times New Roman" w:hAnsi="Times New Roman" w:eastAsia="Times New Roman" w:cs="Times New Roman"/>
          <w:sz w:val="22"/>
        </w:rPr>
      </w:pPr>
    </w:p>
    <w:p w14:paraId="621D98F8">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5ABEB9C2">
      <w:pPr>
        <w:rPr>
          <w:rFonts w:hint="eastAsia" w:ascii="宋体" w:hAnsi="宋体" w:eastAsia="宋体" w:cs="宋体"/>
          <w:sz w:val="24"/>
        </w:rPr>
      </w:pPr>
    </w:p>
    <w:p w14:paraId="1BFFB3E0">
      <w:pPr>
        <w:rPr>
          <w:rFonts w:hint="eastAsia" w:ascii="宋体" w:hAnsi="宋体" w:eastAsia="宋体" w:cs="宋体"/>
          <w:sz w:val="24"/>
        </w:rPr>
      </w:pPr>
    </w:p>
    <w:tbl>
      <w:tblPr>
        <w:tblStyle w:val="13"/>
        <w:tblW w:w="0" w:type="auto"/>
        <w:tblInd w:w="0" w:type="dxa"/>
        <w:tblLayout w:type="autofit"/>
        <w:tblCellMar>
          <w:top w:w="0" w:type="dxa"/>
          <w:left w:w="10" w:type="dxa"/>
          <w:bottom w:w="0" w:type="dxa"/>
          <w:right w:w="10" w:type="dxa"/>
        </w:tblCellMar>
      </w:tblPr>
      <w:tblGrid>
        <w:gridCol w:w="702"/>
        <w:gridCol w:w="701"/>
        <w:gridCol w:w="3242"/>
        <w:gridCol w:w="2618"/>
        <w:gridCol w:w="1265"/>
      </w:tblGrid>
      <w:tr w14:paraId="15D17421">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11B6F">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A6673">
            <w:pPr>
              <w:jc w:val="center"/>
              <w:rPr>
                <w:rFonts w:hint="eastAsia" w:ascii="宋体" w:hAnsi="宋体" w:eastAsia="宋体" w:cs="宋体"/>
              </w:rPr>
            </w:pPr>
            <w:r>
              <w:rPr>
                <w:rFonts w:ascii="宋体" w:hAnsi="宋体" w:eastAsia="宋体" w:cs="宋体"/>
                <w:sz w:val="24"/>
              </w:rPr>
              <w:t>按投标人所投内容填写</w:t>
            </w:r>
          </w:p>
        </w:tc>
      </w:tr>
      <w:tr w14:paraId="1DC03F4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E6DD2">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546DE4">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533BC">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42E91">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BCC53">
            <w:pPr>
              <w:jc w:val="center"/>
              <w:rPr>
                <w:rFonts w:hint="eastAsia" w:ascii="宋体" w:hAnsi="宋体" w:eastAsia="宋体" w:cs="宋体"/>
              </w:rPr>
            </w:pPr>
            <w:r>
              <w:rPr>
                <w:rFonts w:ascii="宋体" w:hAnsi="宋体" w:eastAsia="宋体" w:cs="宋体"/>
                <w:sz w:val="24"/>
              </w:rPr>
              <w:t>偏离说明</w:t>
            </w:r>
          </w:p>
        </w:tc>
      </w:tr>
      <w:tr w14:paraId="28F1636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B62FE">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7F5BE">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2EEEB0">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261E0C">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51C00">
            <w:pPr>
              <w:jc w:val="center"/>
              <w:rPr>
                <w:rFonts w:hint="eastAsia" w:ascii="宋体" w:hAnsi="宋体" w:eastAsia="宋体" w:cs="宋体"/>
                <w:sz w:val="22"/>
              </w:rPr>
            </w:pPr>
          </w:p>
        </w:tc>
      </w:tr>
      <w:tr w14:paraId="13BD147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B232B">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616B5">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CE1FE">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F1F7E0">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3FC54">
            <w:pPr>
              <w:jc w:val="center"/>
              <w:rPr>
                <w:rFonts w:hint="eastAsia" w:ascii="宋体" w:hAnsi="宋体" w:eastAsia="宋体" w:cs="宋体"/>
                <w:sz w:val="22"/>
              </w:rPr>
            </w:pPr>
          </w:p>
        </w:tc>
      </w:tr>
      <w:tr w14:paraId="05B10D0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8FED7">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6E6AD">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F6948">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D4133">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88639">
            <w:pPr>
              <w:jc w:val="center"/>
              <w:rPr>
                <w:rFonts w:hint="eastAsia" w:ascii="宋体" w:hAnsi="宋体" w:eastAsia="宋体" w:cs="宋体"/>
                <w:sz w:val="22"/>
              </w:rPr>
            </w:pPr>
          </w:p>
        </w:tc>
      </w:tr>
      <w:tr w14:paraId="14D6746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6026D">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9FDA1">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207DF">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7F854">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D34CA">
            <w:pPr>
              <w:jc w:val="center"/>
              <w:rPr>
                <w:rFonts w:hint="eastAsia" w:ascii="宋体" w:hAnsi="宋体" w:eastAsia="宋体" w:cs="宋体"/>
                <w:sz w:val="22"/>
              </w:rPr>
            </w:pPr>
          </w:p>
        </w:tc>
      </w:tr>
      <w:tr w14:paraId="766D5E3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9B15C">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6A7F0">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5364B">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81283">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9195B">
            <w:pPr>
              <w:jc w:val="center"/>
              <w:rPr>
                <w:rFonts w:hint="eastAsia" w:ascii="宋体" w:hAnsi="宋体" w:eastAsia="宋体" w:cs="宋体"/>
                <w:sz w:val="22"/>
              </w:rPr>
            </w:pPr>
          </w:p>
        </w:tc>
      </w:tr>
      <w:tr w14:paraId="240640D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6E2E4">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DD31B">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CE68A">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CB9FB">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68F20">
            <w:pPr>
              <w:jc w:val="center"/>
              <w:rPr>
                <w:rFonts w:hint="eastAsia" w:ascii="宋体" w:hAnsi="宋体" w:eastAsia="宋体" w:cs="宋体"/>
                <w:sz w:val="22"/>
              </w:rPr>
            </w:pPr>
          </w:p>
        </w:tc>
      </w:tr>
    </w:tbl>
    <w:p w14:paraId="7202452D">
      <w:pPr>
        <w:rPr>
          <w:rFonts w:hint="eastAsia" w:ascii="宋体" w:hAnsi="宋体" w:eastAsia="宋体" w:cs="宋体"/>
          <w:sz w:val="24"/>
        </w:rPr>
      </w:pPr>
    </w:p>
    <w:p w14:paraId="00E8A5D9">
      <w:pPr>
        <w:rPr>
          <w:rFonts w:hint="eastAsia" w:ascii="宋体" w:hAnsi="宋体" w:eastAsia="宋体" w:cs="宋体"/>
          <w:sz w:val="24"/>
        </w:rPr>
      </w:pPr>
      <w:r>
        <w:rPr>
          <w:rFonts w:ascii="宋体" w:hAnsi="宋体" w:eastAsia="宋体" w:cs="宋体"/>
          <w:sz w:val="24"/>
        </w:rPr>
        <w:t>(可根据需求自行更改)</w:t>
      </w:r>
    </w:p>
    <w:p w14:paraId="69A11204">
      <w:pPr>
        <w:rPr>
          <w:rFonts w:hint="eastAsia" w:ascii="宋体" w:hAnsi="宋体" w:eastAsia="宋体" w:cs="宋体"/>
          <w:sz w:val="24"/>
        </w:rPr>
      </w:pPr>
    </w:p>
    <w:p w14:paraId="023B0327">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7B6764E3">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63BAFE36">
      <w:pPr>
        <w:spacing w:line="360" w:lineRule="auto"/>
        <w:rPr>
          <w:rFonts w:hint="eastAsia" w:ascii="宋体" w:hAnsi="宋体" w:eastAsia="宋体" w:cs="宋体"/>
          <w:b/>
          <w:sz w:val="24"/>
        </w:rPr>
      </w:pPr>
    </w:p>
    <w:p w14:paraId="04396027">
      <w:pPr>
        <w:spacing w:line="360" w:lineRule="auto"/>
        <w:rPr>
          <w:rFonts w:hint="eastAsia" w:ascii="宋体" w:hAnsi="宋体" w:eastAsia="宋体" w:cs="宋体"/>
          <w:b/>
          <w:sz w:val="24"/>
        </w:rPr>
      </w:pPr>
    </w:p>
    <w:p w14:paraId="68F3AC8F">
      <w:pPr>
        <w:spacing w:line="360" w:lineRule="auto"/>
        <w:rPr>
          <w:rFonts w:hint="eastAsia" w:ascii="宋体" w:hAnsi="宋体" w:eastAsia="宋体" w:cs="宋体"/>
          <w:b/>
          <w:sz w:val="24"/>
        </w:rPr>
      </w:pPr>
    </w:p>
    <w:p w14:paraId="435BB357">
      <w:pPr>
        <w:spacing w:line="360" w:lineRule="auto"/>
        <w:rPr>
          <w:rFonts w:hint="eastAsia" w:ascii="宋体" w:hAnsi="宋体" w:eastAsia="宋体" w:cs="宋体"/>
          <w:b/>
          <w:sz w:val="24"/>
        </w:rPr>
      </w:pPr>
    </w:p>
    <w:p w14:paraId="4A058FC7">
      <w:pPr>
        <w:spacing w:line="360" w:lineRule="auto"/>
        <w:rPr>
          <w:rFonts w:hint="eastAsia" w:ascii="宋体" w:hAnsi="宋体" w:eastAsia="宋体" w:cs="宋体"/>
          <w:b/>
          <w:sz w:val="24"/>
        </w:rPr>
      </w:pPr>
    </w:p>
    <w:p w14:paraId="0F8B18C6">
      <w:pPr>
        <w:spacing w:line="360" w:lineRule="auto"/>
        <w:rPr>
          <w:rFonts w:hint="eastAsia" w:ascii="宋体" w:hAnsi="宋体" w:eastAsia="宋体" w:cs="宋体"/>
          <w:b/>
          <w:sz w:val="24"/>
        </w:rPr>
      </w:pPr>
    </w:p>
    <w:p w14:paraId="01F7973D">
      <w:pPr>
        <w:spacing w:line="360" w:lineRule="auto"/>
        <w:rPr>
          <w:rFonts w:hint="eastAsia" w:ascii="宋体" w:hAnsi="宋体" w:eastAsia="宋体" w:cs="宋体"/>
          <w:b/>
          <w:sz w:val="24"/>
        </w:rPr>
      </w:pPr>
    </w:p>
    <w:p w14:paraId="2E12F85D">
      <w:pPr>
        <w:spacing w:line="360" w:lineRule="auto"/>
        <w:rPr>
          <w:rFonts w:hint="eastAsia" w:ascii="宋体" w:hAnsi="宋体" w:eastAsia="宋体" w:cs="宋体"/>
          <w:b/>
          <w:sz w:val="24"/>
        </w:rPr>
      </w:pPr>
    </w:p>
    <w:p w14:paraId="472BD1A2">
      <w:pPr>
        <w:spacing w:line="360" w:lineRule="auto"/>
        <w:rPr>
          <w:rFonts w:hint="eastAsia" w:ascii="宋体" w:hAnsi="宋体" w:eastAsia="宋体" w:cs="宋体"/>
          <w:b/>
          <w:sz w:val="24"/>
        </w:rPr>
      </w:pPr>
    </w:p>
    <w:p w14:paraId="5E8D39AF">
      <w:pPr>
        <w:spacing w:line="360" w:lineRule="auto"/>
        <w:rPr>
          <w:rFonts w:hint="eastAsia" w:ascii="宋体" w:hAnsi="宋体" w:eastAsia="宋体" w:cs="宋体"/>
          <w:b/>
          <w:sz w:val="24"/>
        </w:rPr>
      </w:pPr>
    </w:p>
    <w:p w14:paraId="1630474C">
      <w:pPr>
        <w:spacing w:line="360" w:lineRule="auto"/>
        <w:rPr>
          <w:rFonts w:hint="eastAsia" w:ascii="宋体" w:hAnsi="宋体" w:eastAsia="宋体" w:cs="宋体"/>
          <w:b/>
          <w:sz w:val="24"/>
        </w:rPr>
      </w:pPr>
    </w:p>
    <w:p w14:paraId="0D1507A4">
      <w:pPr>
        <w:spacing w:line="360" w:lineRule="auto"/>
        <w:rPr>
          <w:rFonts w:hint="eastAsia" w:ascii="宋体" w:hAnsi="宋体" w:eastAsia="宋体" w:cs="宋体"/>
          <w:b/>
          <w:sz w:val="24"/>
        </w:rPr>
      </w:pPr>
    </w:p>
    <w:p w14:paraId="6599F643">
      <w:pPr>
        <w:spacing w:line="360" w:lineRule="auto"/>
        <w:rPr>
          <w:rFonts w:hint="eastAsia" w:ascii="宋体" w:hAnsi="宋体" w:eastAsia="宋体" w:cs="宋体"/>
          <w:b/>
          <w:sz w:val="24"/>
        </w:rPr>
      </w:pPr>
    </w:p>
    <w:p w14:paraId="42125929">
      <w:pPr>
        <w:spacing w:line="360" w:lineRule="auto"/>
        <w:rPr>
          <w:rFonts w:hint="eastAsia" w:ascii="宋体" w:hAnsi="宋体" w:eastAsia="宋体" w:cs="宋体"/>
          <w:b/>
          <w:sz w:val="24"/>
        </w:rPr>
      </w:pPr>
    </w:p>
    <w:p w14:paraId="6FF0455A">
      <w:pPr>
        <w:spacing w:line="360" w:lineRule="auto"/>
        <w:rPr>
          <w:rFonts w:hint="eastAsia" w:ascii="宋体" w:hAnsi="宋体" w:eastAsia="宋体" w:cs="宋体"/>
          <w:b/>
          <w:sz w:val="24"/>
        </w:rPr>
      </w:pPr>
    </w:p>
    <w:p w14:paraId="30540221">
      <w:pPr>
        <w:spacing w:line="360" w:lineRule="auto"/>
        <w:rPr>
          <w:rFonts w:hint="eastAsia" w:ascii="宋体" w:hAnsi="宋体" w:eastAsia="宋体" w:cs="宋体"/>
          <w:b/>
          <w:sz w:val="24"/>
        </w:rPr>
      </w:pPr>
    </w:p>
    <w:p w14:paraId="1F68A4D0">
      <w:pPr>
        <w:spacing w:line="360" w:lineRule="auto"/>
        <w:rPr>
          <w:rFonts w:hint="eastAsia" w:ascii="宋体" w:hAnsi="宋体" w:eastAsia="宋体" w:cs="宋体"/>
          <w:b/>
          <w:sz w:val="24"/>
        </w:rPr>
      </w:pPr>
    </w:p>
    <w:p w14:paraId="4046CA4D">
      <w:pPr>
        <w:spacing w:line="360" w:lineRule="auto"/>
        <w:rPr>
          <w:rFonts w:hint="eastAsia" w:ascii="宋体" w:hAnsi="宋体" w:eastAsia="宋体" w:cs="宋体"/>
          <w:sz w:val="24"/>
        </w:rPr>
      </w:pPr>
      <w:r>
        <w:rPr>
          <w:rFonts w:ascii="宋体" w:hAnsi="宋体" w:eastAsia="宋体" w:cs="宋体"/>
          <w:sz w:val="24"/>
        </w:rPr>
        <w:t xml:space="preserve"> </w:t>
      </w:r>
    </w:p>
    <w:p w14:paraId="3AFDAE97">
      <w:pPr>
        <w:spacing w:line="360" w:lineRule="auto"/>
        <w:jc w:val="left"/>
        <w:rPr>
          <w:rFonts w:hint="eastAsia" w:ascii="宋体" w:hAnsi="宋体" w:eastAsia="宋体" w:cs="宋体"/>
          <w:sz w:val="24"/>
        </w:rPr>
      </w:pPr>
      <w:r>
        <w:rPr>
          <w:rFonts w:ascii="宋体" w:hAnsi="宋体" w:eastAsia="宋体" w:cs="宋体"/>
          <w:sz w:val="24"/>
        </w:rPr>
        <w:t>格式7</w:t>
      </w:r>
    </w:p>
    <w:p w14:paraId="0684F411">
      <w:pPr>
        <w:tabs>
          <w:tab w:val="left" w:pos="0"/>
          <w:tab w:val="left" w:pos="993"/>
          <w:tab w:val="left" w:pos="1134"/>
        </w:tabs>
        <w:ind w:firstLine="480"/>
        <w:rPr>
          <w:rFonts w:hint="eastAsia" w:ascii="宋体" w:hAnsi="宋体" w:eastAsia="宋体" w:cs="宋体"/>
          <w:sz w:val="24"/>
        </w:rPr>
      </w:pPr>
    </w:p>
    <w:p w14:paraId="1BB801AA">
      <w:pPr>
        <w:spacing w:line="380" w:lineRule="auto"/>
        <w:jc w:val="center"/>
        <w:rPr>
          <w:rFonts w:hint="eastAsia" w:ascii="宋体" w:hAnsi="宋体" w:eastAsia="宋体" w:cs="宋体"/>
          <w:sz w:val="24"/>
        </w:rPr>
      </w:pPr>
      <w:r>
        <w:rPr>
          <w:rFonts w:ascii="宋体" w:hAnsi="宋体" w:eastAsia="宋体" w:cs="宋体"/>
          <w:sz w:val="24"/>
        </w:rPr>
        <w:t>售后服务承诺</w:t>
      </w:r>
    </w:p>
    <w:p w14:paraId="5FBCDFBF">
      <w:pPr>
        <w:spacing w:line="380" w:lineRule="auto"/>
        <w:jc w:val="center"/>
        <w:rPr>
          <w:rFonts w:hint="eastAsia" w:ascii="宋体" w:hAnsi="宋体" w:eastAsia="宋体" w:cs="宋体"/>
          <w:sz w:val="24"/>
        </w:rPr>
      </w:pPr>
    </w:p>
    <w:p w14:paraId="14D59AD6">
      <w:pPr>
        <w:spacing w:line="380" w:lineRule="auto"/>
        <w:ind w:firstLine="360"/>
        <w:rPr>
          <w:rFonts w:hint="eastAsia" w:ascii="宋体" w:hAnsi="宋体" w:eastAsia="宋体" w:cs="宋体"/>
          <w:sz w:val="24"/>
        </w:rPr>
      </w:pPr>
    </w:p>
    <w:p w14:paraId="1FD1D8E6">
      <w:pPr>
        <w:rPr>
          <w:rFonts w:hint="eastAsia" w:ascii="宋体" w:hAnsi="宋体" w:eastAsia="宋体" w:cs="宋体"/>
          <w:sz w:val="24"/>
        </w:rPr>
      </w:pPr>
    </w:p>
    <w:p w14:paraId="28AF27C3">
      <w:pPr>
        <w:rPr>
          <w:rFonts w:hint="eastAsia" w:ascii="宋体" w:hAnsi="宋体" w:eastAsia="宋体" w:cs="宋体"/>
          <w:sz w:val="24"/>
        </w:rPr>
      </w:pPr>
    </w:p>
    <w:p w14:paraId="2F9836EC">
      <w:pPr>
        <w:rPr>
          <w:rFonts w:hint="eastAsia" w:ascii="宋体" w:hAnsi="宋体" w:eastAsia="宋体" w:cs="宋体"/>
          <w:sz w:val="24"/>
        </w:rPr>
      </w:pPr>
    </w:p>
    <w:p w14:paraId="1E85C377">
      <w:pPr>
        <w:rPr>
          <w:rFonts w:hint="eastAsia" w:ascii="宋体" w:hAnsi="宋体" w:eastAsia="宋体" w:cs="宋体"/>
          <w:sz w:val="24"/>
        </w:rPr>
      </w:pPr>
    </w:p>
    <w:p w14:paraId="7CCE74F0">
      <w:pPr>
        <w:rPr>
          <w:rFonts w:hint="eastAsia" w:ascii="宋体" w:hAnsi="宋体" w:eastAsia="宋体" w:cs="宋体"/>
          <w:sz w:val="24"/>
        </w:rPr>
      </w:pPr>
    </w:p>
    <w:p w14:paraId="7F8B3C03">
      <w:pPr>
        <w:rPr>
          <w:rFonts w:hint="eastAsia" w:ascii="宋体" w:hAnsi="宋体" w:eastAsia="宋体" w:cs="宋体"/>
          <w:sz w:val="24"/>
        </w:rPr>
      </w:pPr>
    </w:p>
    <w:p w14:paraId="24014D2D">
      <w:pPr>
        <w:spacing w:line="380" w:lineRule="auto"/>
        <w:rPr>
          <w:rFonts w:hint="eastAsia" w:ascii="宋体" w:hAnsi="宋体" w:eastAsia="宋体" w:cs="宋体"/>
          <w:sz w:val="24"/>
        </w:rPr>
      </w:pPr>
    </w:p>
    <w:p w14:paraId="0DABE7AC">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2051C8A2">
      <w:pPr>
        <w:spacing w:line="380" w:lineRule="auto"/>
        <w:ind w:right="640" w:firstLine="1560"/>
        <w:rPr>
          <w:rFonts w:hint="eastAsia" w:ascii="宋体" w:hAnsi="宋体" w:eastAsia="宋体" w:cs="宋体"/>
          <w:sz w:val="24"/>
        </w:rPr>
      </w:pPr>
    </w:p>
    <w:p w14:paraId="59A77F88">
      <w:pPr>
        <w:spacing w:line="380" w:lineRule="auto"/>
        <w:ind w:right="640" w:firstLine="4680"/>
        <w:rPr>
          <w:rFonts w:hint="eastAsia" w:ascii="宋体" w:hAnsi="宋体" w:eastAsia="宋体" w:cs="宋体"/>
          <w:sz w:val="24"/>
        </w:rPr>
      </w:pPr>
    </w:p>
    <w:p w14:paraId="0BD198BC">
      <w:pPr>
        <w:spacing w:line="380" w:lineRule="auto"/>
        <w:jc w:val="center"/>
        <w:rPr>
          <w:rFonts w:hint="eastAsia" w:ascii="宋体" w:hAnsi="宋体" w:eastAsia="宋体" w:cs="宋体"/>
          <w:sz w:val="24"/>
        </w:rPr>
      </w:pPr>
    </w:p>
    <w:p w14:paraId="602F8A70">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644F5D2C">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707AD690">
      <w:pPr>
        <w:spacing w:line="360" w:lineRule="auto"/>
        <w:jc w:val="center"/>
        <w:rPr>
          <w:rFonts w:hint="eastAsia" w:ascii="宋体" w:hAnsi="宋体" w:eastAsia="宋体" w:cs="宋体"/>
          <w:b/>
          <w:sz w:val="24"/>
        </w:rPr>
      </w:pPr>
    </w:p>
    <w:p w14:paraId="1D6F1155">
      <w:pPr>
        <w:pStyle w:val="20"/>
        <w:rPr>
          <w:rFonts w:hint="eastAsia" w:ascii="宋体" w:hAnsi="宋体" w:cs="宋体"/>
          <w:b/>
          <w:sz w:val="24"/>
        </w:rPr>
      </w:pPr>
    </w:p>
    <w:p w14:paraId="4E68C6E4">
      <w:pPr>
        <w:pStyle w:val="8"/>
        <w:rPr>
          <w:rFonts w:hint="eastAsia" w:ascii="宋体" w:hAnsi="宋体" w:eastAsia="宋体" w:cs="宋体"/>
          <w:b/>
          <w:sz w:val="24"/>
        </w:rPr>
      </w:pPr>
    </w:p>
    <w:p w14:paraId="07430F4B">
      <w:pPr>
        <w:rPr>
          <w:rFonts w:hint="eastAsia" w:ascii="宋体" w:hAnsi="宋体" w:eastAsia="宋体" w:cs="宋体"/>
          <w:b/>
          <w:sz w:val="24"/>
        </w:rPr>
      </w:pPr>
    </w:p>
    <w:p w14:paraId="7B988624">
      <w:pPr>
        <w:pStyle w:val="20"/>
        <w:rPr>
          <w:rFonts w:hint="eastAsia" w:ascii="宋体" w:hAnsi="宋体" w:cs="宋体"/>
          <w:b/>
          <w:sz w:val="24"/>
        </w:rPr>
      </w:pPr>
    </w:p>
    <w:p w14:paraId="48F7E682">
      <w:pPr>
        <w:pStyle w:val="8"/>
        <w:rPr>
          <w:rFonts w:hint="eastAsia" w:ascii="宋体" w:hAnsi="宋体" w:eastAsia="宋体" w:cs="宋体"/>
          <w:b/>
          <w:sz w:val="24"/>
        </w:rPr>
      </w:pPr>
    </w:p>
    <w:p w14:paraId="3E6E0808">
      <w:pPr>
        <w:rPr>
          <w:rFonts w:hint="eastAsia" w:ascii="宋体" w:hAnsi="宋体" w:eastAsia="宋体" w:cs="宋体"/>
          <w:b/>
          <w:sz w:val="24"/>
        </w:rPr>
      </w:pPr>
    </w:p>
    <w:p w14:paraId="60F33586">
      <w:pPr>
        <w:pStyle w:val="20"/>
        <w:rPr>
          <w:rFonts w:hint="eastAsia" w:ascii="宋体" w:hAnsi="宋体" w:cs="宋体"/>
          <w:b/>
          <w:sz w:val="24"/>
        </w:rPr>
      </w:pPr>
    </w:p>
    <w:p w14:paraId="52B12464">
      <w:pPr>
        <w:pStyle w:val="8"/>
        <w:rPr>
          <w:rFonts w:hint="eastAsia" w:ascii="宋体" w:hAnsi="宋体" w:eastAsia="宋体" w:cs="宋体"/>
          <w:b/>
          <w:sz w:val="24"/>
        </w:rPr>
      </w:pPr>
    </w:p>
    <w:p w14:paraId="3055FD41">
      <w:pPr>
        <w:rPr>
          <w:rFonts w:hint="eastAsia" w:ascii="宋体" w:hAnsi="宋体" w:eastAsia="宋体" w:cs="宋体"/>
          <w:b/>
          <w:sz w:val="24"/>
        </w:rPr>
      </w:pPr>
    </w:p>
    <w:p w14:paraId="5ABFEF31">
      <w:pPr>
        <w:pStyle w:val="20"/>
        <w:rPr>
          <w:rFonts w:hint="eastAsia" w:ascii="宋体" w:hAnsi="宋体" w:cs="宋体"/>
          <w:b/>
          <w:sz w:val="24"/>
        </w:rPr>
      </w:pPr>
    </w:p>
    <w:p w14:paraId="76F3DF3D">
      <w:pPr>
        <w:pStyle w:val="8"/>
        <w:rPr>
          <w:rFonts w:hint="eastAsia" w:ascii="宋体" w:hAnsi="宋体" w:eastAsia="宋体" w:cs="宋体"/>
          <w:b/>
          <w:sz w:val="24"/>
        </w:rPr>
      </w:pPr>
    </w:p>
    <w:p w14:paraId="295A3A18">
      <w:pPr>
        <w:rPr>
          <w:rFonts w:hint="eastAsia" w:ascii="宋体" w:hAnsi="宋体" w:eastAsia="宋体" w:cs="宋体"/>
          <w:b/>
          <w:sz w:val="24"/>
        </w:rPr>
      </w:pPr>
    </w:p>
    <w:p w14:paraId="1D93225F">
      <w:pPr>
        <w:pStyle w:val="20"/>
        <w:rPr>
          <w:rFonts w:hint="eastAsia" w:ascii="宋体" w:hAnsi="宋体" w:cs="宋体"/>
          <w:b/>
          <w:sz w:val="24"/>
        </w:rPr>
      </w:pPr>
    </w:p>
    <w:p w14:paraId="32F6599C">
      <w:pPr>
        <w:pStyle w:val="8"/>
        <w:rPr>
          <w:rFonts w:hint="eastAsia" w:ascii="宋体" w:hAnsi="宋体" w:eastAsia="宋体" w:cs="宋体"/>
          <w:b/>
          <w:sz w:val="24"/>
        </w:rPr>
      </w:pPr>
    </w:p>
    <w:p w14:paraId="13CBF5C4">
      <w:pPr>
        <w:rPr>
          <w:rFonts w:hint="eastAsia" w:ascii="宋体" w:hAnsi="宋体" w:eastAsia="宋体" w:cs="宋体"/>
          <w:b/>
          <w:sz w:val="24"/>
        </w:rPr>
      </w:pPr>
    </w:p>
    <w:p w14:paraId="787613BD">
      <w:pPr>
        <w:pStyle w:val="20"/>
        <w:rPr>
          <w:rFonts w:hint="eastAsia" w:ascii="宋体" w:hAnsi="宋体" w:cs="宋体"/>
          <w:b/>
          <w:sz w:val="24"/>
        </w:rPr>
      </w:pPr>
    </w:p>
    <w:p w14:paraId="1A937919">
      <w:pPr>
        <w:pStyle w:val="8"/>
        <w:rPr>
          <w:rFonts w:hint="eastAsia" w:ascii="宋体" w:hAnsi="宋体" w:eastAsia="宋体" w:cs="宋体"/>
          <w:b/>
          <w:sz w:val="24"/>
        </w:rPr>
      </w:pPr>
    </w:p>
    <w:p w14:paraId="2B2732E4"/>
    <w:p w14:paraId="0F3561A2">
      <w:pPr>
        <w:spacing w:line="360" w:lineRule="auto"/>
        <w:rPr>
          <w:rFonts w:hint="eastAsia" w:ascii="宋体" w:hAnsi="宋体" w:eastAsia="宋体" w:cs="宋体"/>
          <w:sz w:val="24"/>
        </w:rPr>
      </w:pPr>
      <w:r>
        <w:rPr>
          <w:rFonts w:ascii="宋体" w:hAnsi="宋体" w:eastAsia="宋体" w:cs="宋体"/>
          <w:sz w:val="24"/>
        </w:rPr>
        <w:t>格式8</w:t>
      </w:r>
    </w:p>
    <w:p w14:paraId="7ED1DD3F">
      <w:pPr>
        <w:spacing w:line="360" w:lineRule="auto"/>
        <w:ind w:firstLine="1680"/>
        <w:rPr>
          <w:rFonts w:hint="eastAsia" w:ascii="宋体" w:hAnsi="宋体" w:eastAsia="宋体" w:cs="宋体"/>
          <w:sz w:val="24"/>
        </w:rPr>
      </w:pPr>
      <w:r>
        <w:rPr>
          <w:rFonts w:ascii="宋体" w:hAnsi="宋体" w:eastAsia="宋体" w:cs="宋体"/>
          <w:sz w:val="24"/>
        </w:rPr>
        <w:t>合格供应商的声明函和承诺书</w:t>
      </w:r>
    </w:p>
    <w:p w14:paraId="06998E29">
      <w:pPr>
        <w:spacing w:line="360" w:lineRule="auto"/>
        <w:jc w:val="center"/>
        <w:rPr>
          <w:rFonts w:hint="eastAsia" w:ascii="宋体" w:hAnsi="宋体" w:eastAsia="宋体" w:cs="宋体"/>
          <w:b/>
          <w:sz w:val="24"/>
        </w:rPr>
      </w:pPr>
    </w:p>
    <w:p w14:paraId="18AA4A6E">
      <w:pPr>
        <w:spacing w:line="360" w:lineRule="auto"/>
        <w:jc w:val="center"/>
        <w:rPr>
          <w:rFonts w:hint="eastAsia" w:ascii="宋体" w:hAnsi="宋体" w:eastAsia="宋体" w:cs="宋体"/>
          <w:b/>
          <w:sz w:val="24"/>
        </w:rPr>
      </w:pPr>
    </w:p>
    <w:p w14:paraId="224D1B89">
      <w:pPr>
        <w:spacing w:line="360" w:lineRule="auto"/>
        <w:jc w:val="center"/>
        <w:rPr>
          <w:rFonts w:hint="eastAsia" w:ascii="宋体" w:hAnsi="宋体" w:eastAsia="宋体" w:cs="宋体"/>
          <w:b/>
          <w:sz w:val="24"/>
        </w:rPr>
      </w:pPr>
    </w:p>
    <w:p w14:paraId="646094E8">
      <w:pPr>
        <w:spacing w:line="360" w:lineRule="auto"/>
        <w:jc w:val="center"/>
        <w:rPr>
          <w:rFonts w:hint="eastAsia" w:ascii="宋体" w:hAnsi="宋体" w:eastAsia="宋体" w:cs="宋体"/>
          <w:b/>
          <w:sz w:val="24"/>
        </w:rPr>
      </w:pPr>
    </w:p>
    <w:p w14:paraId="03A0B439">
      <w:pPr>
        <w:spacing w:line="360" w:lineRule="auto"/>
        <w:jc w:val="center"/>
        <w:rPr>
          <w:rFonts w:hint="eastAsia" w:ascii="宋体" w:hAnsi="宋体" w:eastAsia="宋体" w:cs="宋体"/>
          <w:b/>
          <w:sz w:val="24"/>
        </w:rPr>
      </w:pPr>
    </w:p>
    <w:p w14:paraId="7A7ADA76">
      <w:pPr>
        <w:spacing w:line="360" w:lineRule="auto"/>
        <w:jc w:val="center"/>
        <w:rPr>
          <w:rFonts w:hint="eastAsia" w:ascii="宋体" w:hAnsi="宋体" w:eastAsia="宋体" w:cs="宋体"/>
          <w:b/>
          <w:sz w:val="24"/>
        </w:rPr>
      </w:pPr>
    </w:p>
    <w:p w14:paraId="3C21F768">
      <w:pPr>
        <w:spacing w:line="360" w:lineRule="auto"/>
        <w:jc w:val="center"/>
        <w:rPr>
          <w:rFonts w:hint="eastAsia" w:ascii="宋体" w:hAnsi="宋体" w:eastAsia="宋体" w:cs="宋体"/>
          <w:b/>
          <w:sz w:val="24"/>
        </w:rPr>
      </w:pPr>
    </w:p>
    <w:p w14:paraId="09FD5D6C">
      <w:pPr>
        <w:pStyle w:val="20"/>
      </w:pPr>
    </w:p>
    <w:p w14:paraId="4F5094D6">
      <w:pPr>
        <w:spacing w:line="360" w:lineRule="auto"/>
        <w:jc w:val="center"/>
        <w:rPr>
          <w:rFonts w:hint="eastAsia" w:ascii="宋体" w:hAnsi="宋体" w:eastAsia="宋体" w:cs="宋体"/>
          <w:b/>
          <w:sz w:val="24"/>
        </w:rPr>
      </w:pPr>
    </w:p>
    <w:p w14:paraId="62CBCB91">
      <w:pPr>
        <w:spacing w:line="360" w:lineRule="auto"/>
        <w:jc w:val="center"/>
        <w:rPr>
          <w:rFonts w:hint="eastAsia" w:ascii="宋体" w:hAnsi="宋体" w:eastAsia="宋体" w:cs="宋体"/>
          <w:b/>
          <w:sz w:val="24"/>
        </w:rPr>
      </w:pPr>
    </w:p>
    <w:p w14:paraId="588C7C73">
      <w:pPr>
        <w:spacing w:line="360" w:lineRule="auto"/>
        <w:jc w:val="center"/>
        <w:rPr>
          <w:rFonts w:hint="eastAsia" w:ascii="宋体" w:hAnsi="宋体" w:eastAsia="宋体" w:cs="宋体"/>
          <w:b/>
          <w:sz w:val="24"/>
        </w:rPr>
      </w:pPr>
    </w:p>
    <w:p w14:paraId="148DA484">
      <w:pPr>
        <w:spacing w:line="360" w:lineRule="auto"/>
        <w:jc w:val="center"/>
        <w:rPr>
          <w:rFonts w:hint="eastAsia" w:ascii="宋体" w:hAnsi="宋体" w:eastAsia="宋体" w:cs="宋体"/>
          <w:b/>
          <w:sz w:val="24"/>
        </w:rPr>
      </w:pPr>
    </w:p>
    <w:p w14:paraId="449F5556">
      <w:pPr>
        <w:spacing w:line="360" w:lineRule="auto"/>
        <w:jc w:val="center"/>
        <w:rPr>
          <w:rFonts w:hint="eastAsia" w:ascii="宋体" w:hAnsi="宋体" w:eastAsia="宋体" w:cs="宋体"/>
          <w:b/>
          <w:sz w:val="24"/>
        </w:rPr>
      </w:pPr>
    </w:p>
    <w:p w14:paraId="1367DF8E">
      <w:pPr>
        <w:spacing w:line="360" w:lineRule="auto"/>
        <w:jc w:val="center"/>
        <w:rPr>
          <w:rFonts w:hint="eastAsia" w:ascii="宋体" w:hAnsi="宋体" w:eastAsia="宋体" w:cs="宋体"/>
          <w:b/>
          <w:sz w:val="24"/>
        </w:rPr>
      </w:pPr>
    </w:p>
    <w:p w14:paraId="2C29B315">
      <w:pPr>
        <w:spacing w:line="360" w:lineRule="auto"/>
        <w:jc w:val="center"/>
        <w:rPr>
          <w:rFonts w:hint="eastAsia" w:ascii="宋体" w:hAnsi="宋体" w:eastAsia="宋体" w:cs="宋体"/>
          <w:b/>
          <w:sz w:val="24"/>
        </w:rPr>
      </w:pPr>
    </w:p>
    <w:p w14:paraId="60545AC9">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07116BD6">
      <w:pPr>
        <w:spacing w:line="380" w:lineRule="auto"/>
        <w:ind w:right="640" w:firstLine="1560"/>
        <w:rPr>
          <w:rFonts w:hint="eastAsia" w:ascii="宋体" w:hAnsi="宋体" w:eastAsia="宋体" w:cs="宋体"/>
          <w:sz w:val="24"/>
        </w:rPr>
      </w:pPr>
    </w:p>
    <w:p w14:paraId="4E31AF4A">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01EB8D67">
      <w:pPr>
        <w:spacing w:line="360" w:lineRule="auto"/>
        <w:jc w:val="center"/>
        <w:rPr>
          <w:rFonts w:hint="eastAsia" w:ascii="宋体" w:hAnsi="宋体" w:eastAsia="宋体" w:cs="宋体"/>
          <w:b/>
          <w:sz w:val="24"/>
        </w:rPr>
      </w:pPr>
    </w:p>
    <w:p w14:paraId="20757903">
      <w:pPr>
        <w:pStyle w:val="20"/>
        <w:rPr>
          <w:rFonts w:hint="eastAsia" w:ascii="宋体" w:hAnsi="宋体" w:cs="宋体"/>
          <w:b/>
          <w:sz w:val="24"/>
        </w:rPr>
      </w:pPr>
    </w:p>
    <w:p w14:paraId="0F8CA568">
      <w:pPr>
        <w:pStyle w:val="8"/>
        <w:rPr>
          <w:rFonts w:hint="eastAsia" w:ascii="宋体" w:hAnsi="宋体" w:eastAsia="宋体" w:cs="宋体"/>
          <w:b/>
          <w:sz w:val="24"/>
        </w:rPr>
      </w:pPr>
    </w:p>
    <w:p w14:paraId="5D1D656D">
      <w:pPr>
        <w:rPr>
          <w:rFonts w:hint="eastAsia" w:ascii="宋体" w:hAnsi="宋体" w:eastAsia="宋体" w:cs="宋体"/>
          <w:b/>
          <w:sz w:val="24"/>
        </w:rPr>
      </w:pPr>
    </w:p>
    <w:p w14:paraId="033CE029">
      <w:pPr>
        <w:pStyle w:val="20"/>
        <w:rPr>
          <w:rFonts w:hint="eastAsia" w:ascii="宋体" w:hAnsi="宋体" w:cs="宋体"/>
          <w:b/>
          <w:sz w:val="24"/>
        </w:rPr>
      </w:pPr>
    </w:p>
    <w:p w14:paraId="0941542B">
      <w:pPr>
        <w:pStyle w:val="8"/>
        <w:rPr>
          <w:rFonts w:hint="eastAsia" w:ascii="宋体" w:hAnsi="宋体" w:eastAsia="宋体" w:cs="宋体"/>
          <w:b/>
          <w:sz w:val="24"/>
        </w:rPr>
      </w:pPr>
    </w:p>
    <w:p w14:paraId="446F4EC7">
      <w:pPr>
        <w:rPr>
          <w:rFonts w:hint="eastAsia" w:ascii="宋体" w:hAnsi="宋体" w:eastAsia="宋体" w:cs="宋体"/>
          <w:b/>
          <w:sz w:val="24"/>
        </w:rPr>
      </w:pPr>
    </w:p>
    <w:p w14:paraId="07A42769">
      <w:pPr>
        <w:pStyle w:val="20"/>
        <w:rPr>
          <w:rFonts w:hint="eastAsia" w:ascii="宋体" w:hAnsi="宋体" w:cs="宋体"/>
          <w:b/>
          <w:sz w:val="24"/>
        </w:rPr>
      </w:pPr>
    </w:p>
    <w:p w14:paraId="596123AE">
      <w:pPr>
        <w:pStyle w:val="8"/>
        <w:rPr>
          <w:rFonts w:hint="eastAsia" w:ascii="宋体" w:hAnsi="宋体" w:eastAsia="宋体" w:cs="宋体"/>
          <w:b/>
          <w:sz w:val="24"/>
        </w:rPr>
      </w:pPr>
    </w:p>
    <w:p w14:paraId="60541F4C">
      <w:pPr>
        <w:rPr>
          <w:rFonts w:hint="eastAsia" w:ascii="宋体" w:hAnsi="宋体" w:eastAsia="宋体" w:cs="宋体"/>
          <w:b/>
          <w:sz w:val="24"/>
        </w:rPr>
      </w:pPr>
    </w:p>
    <w:p w14:paraId="4F8E6578">
      <w:pPr>
        <w:pStyle w:val="20"/>
        <w:rPr>
          <w:rFonts w:hint="eastAsia" w:ascii="宋体" w:hAnsi="宋体" w:cs="宋体"/>
          <w:b/>
          <w:sz w:val="24"/>
        </w:rPr>
      </w:pPr>
    </w:p>
    <w:p w14:paraId="4BAC20C3">
      <w:pPr>
        <w:pStyle w:val="8"/>
        <w:rPr>
          <w:rFonts w:hint="eastAsia" w:ascii="宋体" w:hAnsi="宋体" w:eastAsia="宋体" w:cs="宋体"/>
          <w:b/>
          <w:sz w:val="24"/>
        </w:rPr>
      </w:pPr>
    </w:p>
    <w:p w14:paraId="38E189DC"/>
    <w:p w14:paraId="1E4B20B9">
      <w:pPr>
        <w:spacing w:line="360" w:lineRule="auto"/>
        <w:jc w:val="center"/>
        <w:rPr>
          <w:rFonts w:hint="eastAsia" w:ascii="宋体" w:hAnsi="宋体" w:eastAsia="宋体" w:cs="宋体"/>
          <w:b/>
          <w:sz w:val="24"/>
        </w:rPr>
      </w:pPr>
    </w:p>
    <w:p w14:paraId="60B742AD">
      <w:pPr>
        <w:spacing w:line="360" w:lineRule="auto"/>
        <w:rPr>
          <w:rFonts w:hint="eastAsia" w:ascii="宋体" w:hAnsi="宋体" w:eastAsia="宋体" w:cs="宋体"/>
          <w:sz w:val="24"/>
        </w:rPr>
      </w:pPr>
      <w:r>
        <w:rPr>
          <w:rFonts w:ascii="宋体" w:hAnsi="宋体" w:eastAsia="宋体" w:cs="宋体"/>
          <w:sz w:val="24"/>
        </w:rPr>
        <w:t>格式9</w:t>
      </w:r>
    </w:p>
    <w:p w14:paraId="2E7E1EED">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CCC75F3">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B5891D9">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04E6C4A">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05CC7FF">
      <w:pPr>
        <w:rPr>
          <w:rFonts w:hint="eastAsia" w:ascii="宋体" w:hAnsi="宋体" w:eastAsia="宋体" w:cs="宋体"/>
          <w:sz w:val="24"/>
          <w:szCs w:val="24"/>
        </w:rPr>
      </w:pPr>
      <w:r>
        <w:rPr>
          <w:rFonts w:hint="eastAsia" w:ascii="宋体" w:hAnsi="宋体" w:eastAsia="宋体" w:cs="宋体"/>
          <w:sz w:val="24"/>
          <w:szCs w:val="24"/>
        </w:rPr>
        <w:t>……</w:t>
      </w:r>
    </w:p>
    <w:p w14:paraId="54F05564">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7A91C73">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5282B385">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E53F122">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76748A9E">
      <w:pPr>
        <w:spacing w:line="360" w:lineRule="auto"/>
        <w:rPr>
          <w:rFonts w:hint="eastAsia" w:ascii="宋体" w:hAnsi="宋体" w:eastAsia="宋体" w:cs="宋体"/>
          <w:sz w:val="24"/>
        </w:rPr>
      </w:pPr>
    </w:p>
    <w:p w14:paraId="20E2C4C2"/>
    <w:p w14:paraId="001314AB">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28A15CF4">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6C0C20D8">
      <w:pPr>
        <w:spacing w:line="360" w:lineRule="auto"/>
        <w:rPr>
          <w:rFonts w:hint="eastAsia" w:ascii="宋体" w:hAnsi="宋体" w:eastAsia="宋体" w:cs="宋体"/>
          <w:sz w:val="24"/>
        </w:rPr>
      </w:pPr>
    </w:p>
    <w:p w14:paraId="0EAE4CE1">
      <w:pPr>
        <w:spacing w:line="360" w:lineRule="auto"/>
        <w:rPr>
          <w:rFonts w:hint="eastAsia" w:ascii="宋体" w:hAnsi="宋体" w:eastAsia="宋体" w:cs="宋体"/>
          <w:sz w:val="24"/>
        </w:rPr>
      </w:pPr>
    </w:p>
    <w:p w14:paraId="1B0B3614">
      <w:pPr>
        <w:pStyle w:val="20"/>
        <w:rPr>
          <w:rFonts w:hint="eastAsia" w:ascii="宋体" w:hAnsi="宋体" w:cs="宋体"/>
          <w:sz w:val="24"/>
        </w:rPr>
      </w:pPr>
    </w:p>
    <w:p w14:paraId="646B9A53">
      <w:pPr>
        <w:pStyle w:val="8"/>
        <w:rPr>
          <w:rFonts w:hint="eastAsia" w:ascii="宋体" w:hAnsi="宋体" w:eastAsia="宋体" w:cs="宋体"/>
          <w:sz w:val="24"/>
        </w:rPr>
      </w:pPr>
    </w:p>
    <w:p w14:paraId="75FC43EC">
      <w:pPr>
        <w:rPr>
          <w:rFonts w:hint="eastAsia" w:ascii="宋体" w:hAnsi="宋体" w:eastAsia="宋体" w:cs="宋体"/>
          <w:sz w:val="24"/>
        </w:rPr>
      </w:pPr>
    </w:p>
    <w:p w14:paraId="1163C563">
      <w:pPr>
        <w:pStyle w:val="20"/>
        <w:rPr>
          <w:rFonts w:hint="eastAsia" w:ascii="宋体" w:hAnsi="宋体" w:cs="宋体"/>
          <w:sz w:val="24"/>
        </w:rPr>
      </w:pPr>
    </w:p>
    <w:p w14:paraId="613368F5">
      <w:pPr>
        <w:pStyle w:val="8"/>
        <w:rPr>
          <w:rFonts w:hint="eastAsia" w:ascii="宋体" w:hAnsi="宋体" w:eastAsia="宋体" w:cs="宋体"/>
          <w:sz w:val="24"/>
        </w:rPr>
      </w:pPr>
    </w:p>
    <w:p w14:paraId="3E55799E">
      <w:pPr>
        <w:rPr>
          <w:rFonts w:hint="eastAsia" w:ascii="宋体" w:hAnsi="宋体" w:eastAsia="宋体" w:cs="宋体"/>
          <w:sz w:val="24"/>
        </w:rPr>
      </w:pPr>
    </w:p>
    <w:p w14:paraId="0D04B6E0">
      <w:pPr>
        <w:pStyle w:val="18"/>
        <w:ind w:firstLine="240"/>
        <w:rPr>
          <w:rFonts w:hint="eastAsia" w:ascii="宋体" w:hAnsi="宋体" w:eastAsia="宋体" w:cs="宋体"/>
          <w:sz w:val="24"/>
        </w:rPr>
      </w:pPr>
    </w:p>
    <w:p w14:paraId="19AD1B6A">
      <w:pPr>
        <w:pStyle w:val="18"/>
        <w:ind w:firstLine="240"/>
        <w:rPr>
          <w:rFonts w:hint="eastAsia" w:ascii="宋体" w:hAnsi="宋体" w:eastAsia="宋体" w:cs="宋体"/>
          <w:sz w:val="24"/>
        </w:rPr>
      </w:pPr>
    </w:p>
    <w:p w14:paraId="17EA11BB">
      <w:pPr>
        <w:pStyle w:val="18"/>
        <w:ind w:firstLine="240"/>
        <w:rPr>
          <w:rFonts w:hint="eastAsia" w:ascii="宋体" w:hAnsi="宋体" w:eastAsia="宋体" w:cs="宋体"/>
          <w:sz w:val="24"/>
        </w:rPr>
      </w:pPr>
    </w:p>
    <w:p w14:paraId="33C4B2D0">
      <w:pPr>
        <w:pStyle w:val="18"/>
        <w:ind w:firstLine="240"/>
        <w:rPr>
          <w:rFonts w:hint="eastAsia" w:ascii="宋体" w:hAnsi="宋体" w:eastAsia="宋体" w:cs="宋体"/>
          <w:sz w:val="24"/>
        </w:rPr>
      </w:pPr>
    </w:p>
    <w:p w14:paraId="56351265">
      <w:pPr>
        <w:pStyle w:val="20"/>
        <w:rPr>
          <w:rFonts w:hint="eastAsia" w:ascii="宋体" w:hAnsi="宋体" w:cs="宋体"/>
          <w:sz w:val="24"/>
        </w:rPr>
      </w:pPr>
    </w:p>
    <w:p w14:paraId="606BDE11">
      <w:pPr>
        <w:pStyle w:val="8"/>
        <w:rPr>
          <w:rFonts w:hint="eastAsia" w:ascii="宋体" w:hAnsi="宋体" w:eastAsia="宋体" w:cs="宋体"/>
          <w:sz w:val="24"/>
        </w:rPr>
      </w:pPr>
    </w:p>
    <w:p w14:paraId="0A4EBC4A"/>
    <w:p w14:paraId="04CD2690">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25DA066A">
      <w:pPr>
        <w:ind w:firstLine="240"/>
        <w:jc w:val="left"/>
        <w:rPr>
          <w:rFonts w:hint="eastAsia" w:ascii="宋体" w:hAnsi="宋体" w:eastAsia="宋体" w:cs="宋体"/>
          <w:sz w:val="24"/>
        </w:rPr>
      </w:pPr>
    </w:p>
    <w:p w14:paraId="3D072C78">
      <w:pPr>
        <w:ind w:firstLine="321"/>
        <w:jc w:val="center"/>
        <w:rPr>
          <w:rFonts w:hint="eastAsia" w:ascii="宋体" w:hAnsi="宋体" w:eastAsia="宋体" w:cs="宋体"/>
          <w:b/>
          <w:sz w:val="32"/>
        </w:rPr>
      </w:pPr>
    </w:p>
    <w:p w14:paraId="5363119F">
      <w:pPr>
        <w:ind w:firstLine="321"/>
        <w:jc w:val="center"/>
        <w:rPr>
          <w:rFonts w:hint="eastAsia" w:ascii="宋体" w:hAnsi="宋体" w:eastAsia="宋体" w:cs="宋体"/>
          <w:b/>
          <w:sz w:val="32"/>
        </w:rPr>
      </w:pPr>
    </w:p>
    <w:p w14:paraId="259AB93F">
      <w:pPr>
        <w:ind w:firstLine="321"/>
        <w:jc w:val="center"/>
        <w:rPr>
          <w:rFonts w:hint="eastAsia" w:ascii="宋体" w:hAnsi="宋体" w:eastAsia="宋体" w:cs="宋体"/>
          <w:b/>
          <w:sz w:val="32"/>
        </w:rPr>
      </w:pPr>
    </w:p>
    <w:p w14:paraId="367FEA98">
      <w:pPr>
        <w:ind w:firstLine="321"/>
        <w:jc w:val="center"/>
        <w:rPr>
          <w:rFonts w:hint="eastAsia" w:ascii="宋体" w:hAnsi="宋体" w:eastAsia="宋体" w:cs="宋体"/>
          <w:b/>
          <w:sz w:val="32"/>
        </w:rPr>
      </w:pPr>
    </w:p>
    <w:p w14:paraId="5BFE27B5">
      <w:pPr>
        <w:ind w:firstLine="321"/>
        <w:jc w:val="center"/>
        <w:rPr>
          <w:rFonts w:hint="eastAsia" w:ascii="宋体" w:hAnsi="宋体" w:eastAsia="宋体" w:cs="宋体"/>
          <w:b/>
          <w:sz w:val="32"/>
        </w:rPr>
      </w:pPr>
    </w:p>
    <w:p w14:paraId="0ABDC4EF">
      <w:pPr>
        <w:ind w:firstLine="321"/>
        <w:jc w:val="center"/>
        <w:rPr>
          <w:rFonts w:hint="eastAsia" w:ascii="宋体" w:hAnsi="宋体" w:eastAsia="宋体" w:cs="宋体"/>
          <w:b/>
          <w:sz w:val="32"/>
        </w:rPr>
      </w:pPr>
    </w:p>
    <w:p w14:paraId="6DD28877">
      <w:pPr>
        <w:ind w:firstLine="321"/>
        <w:jc w:val="center"/>
        <w:rPr>
          <w:rFonts w:hint="eastAsia" w:ascii="宋体" w:hAnsi="宋体" w:eastAsia="宋体" w:cs="宋体"/>
          <w:b/>
          <w:sz w:val="32"/>
        </w:rPr>
      </w:pPr>
    </w:p>
    <w:p w14:paraId="7FD65AAB">
      <w:pPr>
        <w:ind w:firstLine="321"/>
        <w:jc w:val="center"/>
        <w:rPr>
          <w:rFonts w:hint="eastAsia" w:ascii="宋体" w:hAnsi="宋体" w:eastAsia="宋体" w:cs="宋体"/>
          <w:b/>
          <w:sz w:val="32"/>
        </w:rPr>
      </w:pPr>
    </w:p>
    <w:p w14:paraId="4E324A9A">
      <w:pPr>
        <w:ind w:firstLine="321"/>
        <w:jc w:val="center"/>
        <w:rPr>
          <w:rFonts w:hint="eastAsia" w:ascii="宋体" w:hAnsi="宋体" w:eastAsia="宋体" w:cs="宋体"/>
          <w:b/>
          <w:sz w:val="32"/>
        </w:rPr>
      </w:pPr>
    </w:p>
    <w:p w14:paraId="1391F662">
      <w:pPr>
        <w:ind w:firstLine="321"/>
        <w:jc w:val="center"/>
        <w:rPr>
          <w:rFonts w:hint="eastAsia" w:ascii="宋体" w:hAnsi="宋体" w:eastAsia="宋体" w:cs="宋体"/>
          <w:b/>
          <w:sz w:val="32"/>
        </w:rPr>
      </w:pPr>
    </w:p>
    <w:p w14:paraId="5A28A30E">
      <w:pPr>
        <w:ind w:firstLine="321"/>
        <w:jc w:val="center"/>
        <w:rPr>
          <w:rFonts w:hint="eastAsia" w:ascii="宋体" w:hAnsi="宋体" w:eastAsia="宋体" w:cs="宋体"/>
          <w:b/>
          <w:sz w:val="32"/>
        </w:rPr>
      </w:pPr>
    </w:p>
    <w:p w14:paraId="71ADA448">
      <w:pPr>
        <w:jc w:val="left"/>
        <w:rPr>
          <w:rFonts w:hint="eastAsia" w:ascii="宋体" w:hAnsi="宋体" w:eastAsia="宋体" w:cs="宋体"/>
          <w:sz w:val="24"/>
        </w:rPr>
      </w:pPr>
    </w:p>
    <w:p w14:paraId="7C358BFA">
      <w:pPr>
        <w:pStyle w:val="20"/>
        <w:rPr>
          <w:rFonts w:hint="eastAsia" w:ascii="宋体" w:hAnsi="宋体" w:cs="宋体"/>
          <w:sz w:val="24"/>
        </w:rPr>
      </w:pPr>
    </w:p>
    <w:p w14:paraId="7E3FCE66">
      <w:pPr>
        <w:pStyle w:val="8"/>
        <w:rPr>
          <w:rFonts w:hint="eastAsia" w:ascii="宋体" w:hAnsi="宋体" w:eastAsia="宋体" w:cs="宋体"/>
          <w:sz w:val="24"/>
        </w:rPr>
      </w:pPr>
    </w:p>
    <w:p w14:paraId="558906C3">
      <w:pPr>
        <w:rPr>
          <w:rFonts w:hint="eastAsia" w:ascii="宋体" w:hAnsi="宋体" w:eastAsia="宋体" w:cs="宋体"/>
          <w:sz w:val="24"/>
        </w:rPr>
      </w:pPr>
    </w:p>
    <w:p w14:paraId="2E7F28B6">
      <w:pPr>
        <w:pStyle w:val="20"/>
        <w:rPr>
          <w:rFonts w:hint="eastAsia" w:ascii="宋体" w:hAnsi="宋体" w:cs="宋体"/>
          <w:sz w:val="24"/>
        </w:rPr>
      </w:pPr>
    </w:p>
    <w:p w14:paraId="0FFE5C98">
      <w:pPr>
        <w:pStyle w:val="8"/>
        <w:rPr>
          <w:rFonts w:hint="eastAsia" w:ascii="宋体" w:hAnsi="宋体" w:eastAsia="宋体" w:cs="宋体"/>
          <w:sz w:val="24"/>
        </w:rPr>
      </w:pPr>
    </w:p>
    <w:p w14:paraId="69A190F8">
      <w:pPr>
        <w:rPr>
          <w:rFonts w:hint="eastAsia" w:ascii="宋体" w:hAnsi="宋体" w:eastAsia="宋体" w:cs="宋体"/>
          <w:sz w:val="24"/>
        </w:rPr>
      </w:pPr>
    </w:p>
    <w:p w14:paraId="438D34C1">
      <w:pPr>
        <w:pStyle w:val="20"/>
        <w:rPr>
          <w:rFonts w:hint="eastAsia" w:ascii="宋体" w:hAnsi="宋体" w:cs="宋体"/>
          <w:sz w:val="24"/>
        </w:rPr>
      </w:pPr>
    </w:p>
    <w:p w14:paraId="121EB3EC">
      <w:pPr>
        <w:pStyle w:val="8"/>
        <w:rPr>
          <w:rFonts w:hint="eastAsia" w:ascii="宋体" w:hAnsi="宋体" w:eastAsia="宋体" w:cs="宋体"/>
          <w:sz w:val="24"/>
        </w:rPr>
      </w:pPr>
    </w:p>
    <w:p w14:paraId="73927D3A">
      <w:pPr>
        <w:rPr>
          <w:rFonts w:hint="eastAsia" w:ascii="宋体" w:hAnsi="宋体" w:eastAsia="宋体" w:cs="宋体"/>
          <w:sz w:val="24"/>
        </w:rPr>
      </w:pPr>
    </w:p>
    <w:p w14:paraId="54F49974">
      <w:pPr>
        <w:pStyle w:val="18"/>
        <w:ind w:firstLine="240"/>
        <w:rPr>
          <w:rFonts w:hint="eastAsia" w:ascii="宋体" w:hAnsi="宋体" w:eastAsia="宋体" w:cs="宋体"/>
          <w:sz w:val="24"/>
        </w:rPr>
      </w:pPr>
    </w:p>
    <w:p w14:paraId="38470AED">
      <w:pPr>
        <w:pStyle w:val="18"/>
        <w:ind w:firstLine="240"/>
        <w:rPr>
          <w:rFonts w:hint="eastAsia" w:ascii="宋体" w:hAnsi="宋体" w:eastAsia="宋体" w:cs="宋体"/>
          <w:sz w:val="24"/>
        </w:rPr>
      </w:pPr>
    </w:p>
    <w:p w14:paraId="4EF2CE0B">
      <w:pPr>
        <w:pStyle w:val="18"/>
        <w:ind w:firstLine="240"/>
        <w:rPr>
          <w:rFonts w:hint="eastAsia" w:ascii="宋体" w:hAnsi="宋体" w:eastAsia="宋体" w:cs="宋体"/>
          <w:sz w:val="24"/>
        </w:rPr>
      </w:pPr>
    </w:p>
    <w:p w14:paraId="6FBB0C63">
      <w:pPr>
        <w:pStyle w:val="20"/>
        <w:rPr>
          <w:rFonts w:hint="eastAsia" w:ascii="宋体" w:hAnsi="宋体" w:cs="宋体"/>
          <w:sz w:val="24"/>
        </w:rPr>
      </w:pPr>
    </w:p>
    <w:p w14:paraId="36DEBC5C">
      <w:pPr>
        <w:pStyle w:val="8"/>
        <w:rPr>
          <w:rFonts w:hint="eastAsia" w:ascii="宋体" w:hAnsi="宋体" w:eastAsia="宋体" w:cs="宋体"/>
          <w:sz w:val="24"/>
        </w:rPr>
      </w:pPr>
    </w:p>
    <w:p w14:paraId="13C37180">
      <w:pPr>
        <w:rPr>
          <w:rFonts w:hint="eastAsia" w:ascii="宋体" w:hAnsi="宋体" w:eastAsia="宋体" w:cs="宋体"/>
          <w:sz w:val="24"/>
        </w:rPr>
      </w:pPr>
    </w:p>
    <w:p w14:paraId="3EF6FA08">
      <w:pPr>
        <w:pStyle w:val="20"/>
      </w:pPr>
    </w:p>
    <w:p w14:paraId="164F7513">
      <w:pPr>
        <w:ind w:firstLine="240"/>
        <w:jc w:val="left"/>
        <w:rPr>
          <w:rFonts w:hint="eastAsia" w:ascii="宋体" w:hAnsi="宋体" w:eastAsia="宋体" w:cs="宋体"/>
          <w:sz w:val="24"/>
        </w:rPr>
      </w:pPr>
    </w:p>
    <w:p w14:paraId="3F2ECD74">
      <w:pPr>
        <w:spacing w:line="360" w:lineRule="auto"/>
        <w:rPr>
          <w:rFonts w:hint="eastAsia" w:ascii="宋体" w:hAnsi="宋体" w:eastAsia="宋体" w:cs="宋体"/>
          <w:b/>
          <w:szCs w:val="21"/>
        </w:rPr>
      </w:pPr>
      <w:r>
        <w:rPr>
          <w:rFonts w:hint="eastAsia" w:ascii="宋体" w:hAnsi="宋体" w:eastAsia="宋体" w:cs="宋体"/>
          <w:szCs w:val="21"/>
        </w:rPr>
        <w:t>格式11</w:t>
      </w:r>
    </w:p>
    <w:p w14:paraId="581E4F4D">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5794B4D4">
      <w:pPr>
        <w:spacing w:line="380" w:lineRule="auto"/>
        <w:jc w:val="center"/>
        <w:rPr>
          <w:rFonts w:hint="eastAsia" w:ascii="宋体" w:hAnsi="宋体" w:eastAsia="宋体" w:cs="宋体"/>
          <w:b/>
          <w:szCs w:val="21"/>
        </w:rPr>
      </w:pPr>
    </w:p>
    <w:p w14:paraId="163E5642">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42F6B5">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43BD86E7">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604CAB27">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72BC2012">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0D7B960F">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0EC8DC81">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7FE100EE">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0B00C968">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5E9980E2">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4D16FCEF">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5751A878">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25992157">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2780D611">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45E9A929">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3AF829DB">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708FCABE">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472263E4">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329F14CD">
      <w:pPr>
        <w:spacing w:line="380" w:lineRule="auto"/>
        <w:ind w:firstLine="3360"/>
        <w:rPr>
          <w:rFonts w:hint="eastAsia" w:ascii="宋体" w:hAnsi="宋体" w:eastAsia="宋体" w:cs="宋体"/>
          <w:szCs w:val="21"/>
        </w:rPr>
      </w:pPr>
    </w:p>
    <w:p w14:paraId="0F49FE0A">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1E15875F">
      <w:pPr>
        <w:spacing w:line="380" w:lineRule="auto"/>
        <w:ind w:firstLine="3360"/>
        <w:rPr>
          <w:rFonts w:hint="eastAsia" w:ascii="宋体" w:hAnsi="宋体" w:eastAsia="宋体" w:cs="宋体"/>
          <w:szCs w:val="21"/>
        </w:rPr>
      </w:pPr>
      <w:r>
        <w:rPr>
          <w:rFonts w:hint="eastAsia" w:ascii="宋体" w:hAnsi="宋体" w:eastAsia="宋体" w:cs="宋体"/>
          <w:szCs w:val="21"/>
        </w:rPr>
        <w:t>法人代表和授权委托人：（签章）</w:t>
      </w:r>
    </w:p>
    <w:p w14:paraId="147EF4F4">
      <w:pPr>
        <w:spacing w:line="380" w:lineRule="auto"/>
        <w:ind w:firstLine="3360"/>
        <w:rPr>
          <w:rFonts w:hint="eastAsia" w:ascii="宋体" w:hAnsi="宋体" w:eastAsia="宋体" w:cs="宋体"/>
          <w:szCs w:val="21"/>
        </w:rPr>
      </w:pPr>
    </w:p>
    <w:p w14:paraId="3F4EFB80">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77FE02FB">
      <w:pPr>
        <w:spacing w:line="360" w:lineRule="auto"/>
        <w:jc w:val="center"/>
        <w:rPr>
          <w:rFonts w:hint="eastAsia" w:ascii="宋体" w:hAnsi="宋体" w:eastAsia="宋体" w:cs="宋体"/>
          <w:b/>
          <w:szCs w:val="21"/>
        </w:rPr>
      </w:pPr>
    </w:p>
    <w:p w14:paraId="10035471">
      <w:pPr>
        <w:spacing w:line="360" w:lineRule="auto"/>
        <w:jc w:val="center"/>
        <w:rPr>
          <w:rFonts w:hint="eastAsia" w:ascii="宋体" w:hAnsi="宋体" w:eastAsia="宋体" w:cs="宋体"/>
          <w:b/>
          <w:szCs w:val="21"/>
        </w:rPr>
      </w:pPr>
    </w:p>
    <w:p w14:paraId="21369527">
      <w:pPr>
        <w:ind w:firstLine="420"/>
        <w:jc w:val="left"/>
        <w:rPr>
          <w:rFonts w:hint="eastAsia" w:ascii="宋体" w:hAnsi="宋体" w:eastAsia="宋体" w:cs="宋体"/>
          <w:b/>
          <w:szCs w:val="21"/>
        </w:rPr>
      </w:pPr>
    </w:p>
    <w:p w14:paraId="7D06A5B1">
      <w:pPr>
        <w:ind w:firstLine="420"/>
        <w:jc w:val="left"/>
        <w:rPr>
          <w:rFonts w:hint="eastAsia" w:ascii="宋体" w:hAnsi="宋体" w:eastAsia="宋体" w:cs="宋体"/>
          <w:b/>
          <w:szCs w:val="21"/>
        </w:rPr>
      </w:pPr>
    </w:p>
    <w:p w14:paraId="1C5718F1">
      <w:pPr>
        <w:ind w:firstLine="420"/>
        <w:jc w:val="left"/>
        <w:rPr>
          <w:rFonts w:hint="eastAsia" w:ascii="宋体" w:hAnsi="宋体" w:eastAsia="宋体" w:cs="宋体"/>
          <w:b/>
          <w:szCs w:val="21"/>
        </w:rPr>
      </w:pPr>
    </w:p>
    <w:p w14:paraId="0A5ACF0C">
      <w:pPr>
        <w:ind w:firstLine="420"/>
        <w:jc w:val="left"/>
        <w:rPr>
          <w:rFonts w:hint="eastAsia" w:ascii="宋体" w:hAnsi="宋体" w:eastAsia="宋体" w:cs="宋体"/>
          <w:b/>
          <w:szCs w:val="21"/>
        </w:rPr>
      </w:pPr>
    </w:p>
    <w:p w14:paraId="20532D3E">
      <w:pPr>
        <w:ind w:firstLine="420"/>
        <w:jc w:val="left"/>
        <w:rPr>
          <w:rFonts w:hint="eastAsia" w:ascii="宋体" w:hAnsi="宋体" w:eastAsia="宋体" w:cs="宋体"/>
          <w:b/>
          <w:szCs w:val="21"/>
        </w:rPr>
      </w:pPr>
    </w:p>
    <w:p w14:paraId="2D71D02D">
      <w:pPr>
        <w:pStyle w:val="20"/>
        <w:rPr>
          <w:rFonts w:hint="eastAsia" w:ascii="宋体" w:hAnsi="宋体" w:cs="宋体"/>
          <w:b/>
          <w:szCs w:val="21"/>
        </w:rPr>
      </w:pPr>
    </w:p>
    <w:p w14:paraId="58D66061">
      <w:pPr>
        <w:pStyle w:val="8"/>
        <w:rPr>
          <w:rFonts w:hint="eastAsia" w:ascii="宋体" w:hAnsi="宋体" w:eastAsia="宋体" w:cs="宋体"/>
          <w:b/>
          <w:sz w:val="21"/>
          <w:szCs w:val="21"/>
        </w:rPr>
      </w:pPr>
    </w:p>
    <w:p w14:paraId="6124314B">
      <w:pPr>
        <w:rPr>
          <w:rFonts w:hint="eastAsia" w:ascii="宋体" w:hAnsi="宋体" w:eastAsia="宋体" w:cs="宋体"/>
          <w:b/>
          <w:szCs w:val="21"/>
        </w:rPr>
      </w:pPr>
    </w:p>
    <w:p w14:paraId="13EF2747">
      <w:pPr>
        <w:pStyle w:val="20"/>
        <w:rPr>
          <w:rFonts w:hint="eastAsia" w:ascii="宋体" w:hAnsi="宋体" w:cs="宋体"/>
          <w:b/>
          <w:szCs w:val="21"/>
        </w:rPr>
      </w:pPr>
    </w:p>
    <w:p w14:paraId="02BD50BD">
      <w:pPr>
        <w:pStyle w:val="8"/>
        <w:rPr>
          <w:rFonts w:hint="eastAsia" w:ascii="宋体" w:hAnsi="宋体" w:eastAsia="宋体" w:cs="宋体"/>
          <w:b/>
          <w:sz w:val="21"/>
          <w:szCs w:val="21"/>
        </w:rPr>
      </w:pPr>
    </w:p>
    <w:p w14:paraId="36B08F1F">
      <w:pPr>
        <w:rPr>
          <w:rFonts w:hint="eastAsia" w:ascii="宋体" w:hAnsi="宋体" w:eastAsia="宋体" w:cs="宋体"/>
          <w:b/>
          <w:szCs w:val="21"/>
        </w:rPr>
      </w:pPr>
    </w:p>
    <w:p w14:paraId="05ABF1F1">
      <w:pPr>
        <w:pStyle w:val="20"/>
        <w:rPr>
          <w:rFonts w:hint="eastAsia" w:ascii="宋体" w:hAnsi="宋体" w:cs="宋体"/>
          <w:b/>
          <w:szCs w:val="21"/>
        </w:rPr>
      </w:pPr>
    </w:p>
    <w:p w14:paraId="2D032772">
      <w:pPr>
        <w:pStyle w:val="8"/>
        <w:rPr>
          <w:rFonts w:hint="eastAsia" w:ascii="宋体" w:hAnsi="宋体" w:eastAsia="宋体" w:cs="宋体"/>
          <w:sz w:val="21"/>
          <w:szCs w:val="21"/>
        </w:rPr>
      </w:pPr>
    </w:p>
    <w:p w14:paraId="190B6884">
      <w:pPr>
        <w:ind w:firstLine="420"/>
        <w:jc w:val="left"/>
        <w:rPr>
          <w:rFonts w:hint="eastAsia" w:ascii="宋体" w:hAnsi="宋体" w:eastAsia="宋体" w:cs="宋体"/>
          <w:b/>
          <w:szCs w:val="21"/>
        </w:rPr>
      </w:pPr>
    </w:p>
    <w:p w14:paraId="6969036F">
      <w:pPr>
        <w:ind w:firstLine="420"/>
        <w:jc w:val="left"/>
        <w:rPr>
          <w:rFonts w:hint="eastAsia" w:ascii="宋体" w:hAnsi="宋体" w:eastAsia="宋体" w:cs="宋体"/>
          <w:b/>
          <w:szCs w:val="21"/>
        </w:rPr>
      </w:pPr>
    </w:p>
    <w:p w14:paraId="21063484">
      <w:pPr>
        <w:ind w:firstLine="420"/>
        <w:jc w:val="left"/>
        <w:rPr>
          <w:rFonts w:hint="eastAsia" w:ascii="宋体" w:hAnsi="宋体" w:eastAsia="宋体" w:cs="宋体"/>
          <w:b/>
          <w:szCs w:val="21"/>
        </w:rPr>
      </w:pPr>
    </w:p>
    <w:p w14:paraId="604E4D6A">
      <w:pPr>
        <w:ind w:firstLine="420"/>
        <w:jc w:val="left"/>
        <w:rPr>
          <w:rFonts w:hint="eastAsia" w:ascii="宋体" w:hAnsi="宋体" w:eastAsia="宋体" w:cs="宋体"/>
          <w:b/>
          <w:szCs w:val="21"/>
        </w:rPr>
      </w:pPr>
    </w:p>
    <w:p w14:paraId="1FC29C0F">
      <w:pPr>
        <w:ind w:firstLine="420"/>
        <w:jc w:val="left"/>
        <w:rPr>
          <w:rFonts w:hint="eastAsia" w:ascii="宋体" w:hAnsi="宋体" w:eastAsia="宋体" w:cs="宋体"/>
          <w:b/>
          <w:szCs w:val="21"/>
        </w:rPr>
      </w:pPr>
    </w:p>
    <w:p w14:paraId="4AC83BD9">
      <w:pPr>
        <w:ind w:firstLine="420"/>
        <w:jc w:val="left"/>
        <w:rPr>
          <w:rFonts w:hint="eastAsia" w:ascii="宋体" w:hAnsi="宋体" w:eastAsia="宋体" w:cs="宋体"/>
          <w:b/>
          <w:szCs w:val="21"/>
        </w:rPr>
      </w:pPr>
    </w:p>
    <w:p w14:paraId="37BE0DCC">
      <w:pPr>
        <w:ind w:firstLine="420"/>
        <w:jc w:val="left"/>
        <w:rPr>
          <w:rFonts w:hint="eastAsia" w:ascii="宋体" w:hAnsi="宋体" w:eastAsia="宋体" w:cs="宋体"/>
          <w:b/>
          <w:szCs w:val="21"/>
        </w:rPr>
      </w:pPr>
    </w:p>
    <w:p w14:paraId="1D5D9FE6">
      <w:pPr>
        <w:ind w:firstLine="420"/>
        <w:jc w:val="left"/>
        <w:rPr>
          <w:rFonts w:hint="eastAsia" w:ascii="宋体" w:hAnsi="宋体" w:eastAsia="宋体" w:cs="宋体"/>
          <w:b/>
          <w:szCs w:val="21"/>
        </w:rPr>
      </w:pPr>
    </w:p>
    <w:p w14:paraId="7E555123">
      <w:pPr>
        <w:ind w:firstLine="420"/>
        <w:jc w:val="left"/>
        <w:rPr>
          <w:rFonts w:hint="eastAsia" w:ascii="宋体" w:hAnsi="宋体" w:eastAsia="宋体" w:cs="宋体"/>
          <w:b/>
          <w:szCs w:val="21"/>
        </w:rPr>
      </w:pPr>
    </w:p>
    <w:p w14:paraId="1415AA3E">
      <w:pPr>
        <w:ind w:firstLine="420"/>
        <w:jc w:val="left"/>
        <w:rPr>
          <w:rFonts w:hint="eastAsia" w:ascii="宋体" w:hAnsi="宋体" w:eastAsia="宋体" w:cs="宋体"/>
          <w:b/>
          <w:szCs w:val="21"/>
        </w:rPr>
      </w:pPr>
    </w:p>
    <w:p w14:paraId="2CF9CA9B">
      <w:pPr>
        <w:ind w:firstLine="420"/>
        <w:jc w:val="left"/>
        <w:rPr>
          <w:rFonts w:hint="eastAsia" w:ascii="宋体" w:hAnsi="宋体" w:eastAsia="宋体" w:cs="宋体"/>
          <w:b/>
          <w:szCs w:val="21"/>
        </w:rPr>
      </w:pPr>
    </w:p>
    <w:p w14:paraId="47089595">
      <w:pPr>
        <w:ind w:firstLine="420"/>
        <w:jc w:val="left"/>
        <w:rPr>
          <w:rFonts w:hint="eastAsia" w:ascii="宋体" w:hAnsi="宋体" w:eastAsia="宋体" w:cs="宋体"/>
          <w:b/>
          <w:szCs w:val="21"/>
        </w:rPr>
      </w:pPr>
    </w:p>
    <w:p w14:paraId="008CCC37">
      <w:pPr>
        <w:ind w:firstLine="420"/>
        <w:jc w:val="left"/>
        <w:rPr>
          <w:rFonts w:hint="eastAsia" w:ascii="宋体" w:hAnsi="宋体" w:eastAsia="宋体" w:cs="宋体"/>
          <w:b/>
          <w:szCs w:val="21"/>
        </w:rPr>
      </w:pPr>
    </w:p>
    <w:p w14:paraId="396A9A99">
      <w:pPr>
        <w:ind w:firstLine="420"/>
        <w:jc w:val="left"/>
        <w:rPr>
          <w:rFonts w:hint="eastAsia" w:ascii="宋体" w:hAnsi="宋体" w:eastAsia="宋体" w:cs="宋体"/>
          <w:b/>
          <w:szCs w:val="21"/>
        </w:rPr>
      </w:pPr>
    </w:p>
    <w:p w14:paraId="0949A43A">
      <w:pPr>
        <w:ind w:firstLine="420"/>
        <w:jc w:val="left"/>
        <w:rPr>
          <w:rFonts w:hint="eastAsia" w:ascii="宋体" w:hAnsi="宋体" w:eastAsia="宋体" w:cs="宋体"/>
          <w:b/>
          <w:szCs w:val="21"/>
        </w:rPr>
      </w:pPr>
    </w:p>
    <w:p w14:paraId="76DCCA69">
      <w:pPr>
        <w:ind w:firstLine="420"/>
        <w:jc w:val="left"/>
        <w:rPr>
          <w:rFonts w:hint="eastAsia" w:ascii="宋体" w:hAnsi="宋体" w:eastAsia="宋体" w:cs="宋体"/>
          <w:b/>
          <w:szCs w:val="21"/>
        </w:rPr>
      </w:pPr>
    </w:p>
    <w:p w14:paraId="2A9ED180">
      <w:pPr>
        <w:ind w:firstLine="420"/>
        <w:jc w:val="left"/>
        <w:rPr>
          <w:rFonts w:hint="eastAsia" w:ascii="宋体" w:hAnsi="宋体" w:eastAsia="宋体" w:cs="宋体"/>
          <w:b/>
          <w:szCs w:val="21"/>
        </w:rPr>
      </w:pPr>
    </w:p>
    <w:p w14:paraId="44FA2F73">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1E735A58">
      <w:pPr>
        <w:rPr>
          <w:rFonts w:hint="eastAsia" w:ascii="黑体" w:hAnsi="黑体" w:eastAsia="黑体" w:cs="黑体"/>
          <w:sz w:val="32"/>
        </w:rPr>
      </w:pPr>
    </w:p>
    <w:p w14:paraId="41EF102B">
      <w:pPr>
        <w:spacing w:line="300" w:lineRule="auto"/>
        <w:rPr>
          <w:rFonts w:hint="eastAsia" w:ascii="黑体" w:hAnsi="黑体" w:eastAsia="黑体" w:cs="黑体"/>
          <w:sz w:val="30"/>
        </w:rPr>
      </w:pPr>
    </w:p>
    <w:p w14:paraId="7FC5935A">
      <w:pPr>
        <w:spacing w:line="300" w:lineRule="auto"/>
        <w:rPr>
          <w:rFonts w:hint="eastAsia" w:ascii="黑体" w:hAnsi="黑体" w:eastAsia="黑体" w:cs="黑体"/>
          <w:sz w:val="30"/>
        </w:rPr>
      </w:pPr>
    </w:p>
    <w:p w14:paraId="23C39001">
      <w:pPr>
        <w:spacing w:line="300" w:lineRule="auto"/>
        <w:rPr>
          <w:rFonts w:hint="eastAsia" w:ascii="黑体" w:hAnsi="黑体" w:eastAsia="黑体" w:cs="黑体"/>
          <w:sz w:val="30"/>
        </w:rPr>
      </w:pPr>
    </w:p>
    <w:p w14:paraId="572AFDF7">
      <w:pPr>
        <w:spacing w:line="300" w:lineRule="auto"/>
        <w:rPr>
          <w:rFonts w:hint="eastAsia" w:ascii="黑体" w:hAnsi="黑体" w:eastAsia="黑体" w:cs="黑体"/>
          <w:sz w:val="30"/>
        </w:rPr>
      </w:pPr>
    </w:p>
    <w:p w14:paraId="75E9681E">
      <w:pPr>
        <w:spacing w:line="300" w:lineRule="auto"/>
        <w:rPr>
          <w:rFonts w:hint="eastAsia" w:ascii="黑体" w:hAnsi="黑体" w:eastAsia="黑体" w:cs="黑体"/>
          <w:sz w:val="30"/>
        </w:rPr>
      </w:pPr>
    </w:p>
    <w:p w14:paraId="1E9D3AB9">
      <w:pPr>
        <w:spacing w:line="300" w:lineRule="auto"/>
        <w:rPr>
          <w:rFonts w:hint="eastAsia" w:ascii="黑体" w:hAnsi="黑体" w:eastAsia="黑体" w:cs="黑体"/>
          <w:sz w:val="30"/>
        </w:rPr>
      </w:pPr>
    </w:p>
    <w:p w14:paraId="06C5F86F">
      <w:pPr>
        <w:spacing w:line="300" w:lineRule="auto"/>
        <w:rPr>
          <w:rFonts w:hint="eastAsia" w:ascii="黑体" w:hAnsi="黑体" w:eastAsia="黑体" w:cs="黑体"/>
          <w:sz w:val="30"/>
        </w:rPr>
      </w:pPr>
      <w:r>
        <w:rPr>
          <w:rFonts w:ascii="黑体" w:hAnsi="黑体" w:eastAsia="黑体" w:cs="黑体"/>
          <w:sz w:val="30"/>
        </w:rPr>
        <w:t>政府采购项目名称：</w:t>
      </w:r>
    </w:p>
    <w:p w14:paraId="412C7ABC">
      <w:pPr>
        <w:spacing w:line="300" w:lineRule="auto"/>
        <w:rPr>
          <w:rFonts w:hint="eastAsia" w:ascii="黑体" w:hAnsi="黑体" w:eastAsia="黑体" w:cs="黑体"/>
          <w:sz w:val="30"/>
        </w:rPr>
      </w:pPr>
      <w:r>
        <w:rPr>
          <w:rFonts w:ascii="黑体" w:hAnsi="黑体" w:eastAsia="黑体" w:cs="黑体"/>
          <w:sz w:val="30"/>
        </w:rPr>
        <w:t>政府采购项目编号：</w:t>
      </w:r>
    </w:p>
    <w:p w14:paraId="70C23BF6">
      <w:pPr>
        <w:spacing w:line="300" w:lineRule="auto"/>
        <w:rPr>
          <w:rFonts w:hint="eastAsia" w:ascii="黑体" w:hAnsi="黑体" w:eastAsia="黑体" w:cs="黑体"/>
          <w:sz w:val="30"/>
        </w:rPr>
      </w:pPr>
      <w:r>
        <w:rPr>
          <w:rFonts w:ascii="黑体" w:hAnsi="黑体" w:eastAsia="黑体" w:cs="黑体"/>
          <w:sz w:val="30"/>
        </w:rPr>
        <w:t>采      购    人：</w:t>
      </w:r>
    </w:p>
    <w:p w14:paraId="1DC24D5C">
      <w:pPr>
        <w:spacing w:line="300" w:lineRule="auto"/>
        <w:rPr>
          <w:rFonts w:hint="eastAsia" w:ascii="黑体" w:hAnsi="黑体" w:eastAsia="黑体" w:cs="黑体"/>
          <w:sz w:val="30"/>
        </w:rPr>
      </w:pPr>
      <w:r>
        <w:rPr>
          <w:rFonts w:ascii="黑体" w:hAnsi="黑体" w:eastAsia="黑体" w:cs="黑体"/>
          <w:sz w:val="30"/>
        </w:rPr>
        <w:t>供      应    商：</w:t>
      </w:r>
    </w:p>
    <w:p w14:paraId="21E77349">
      <w:pPr>
        <w:spacing w:line="300" w:lineRule="auto"/>
        <w:rPr>
          <w:rFonts w:hint="eastAsia" w:ascii="黑体" w:hAnsi="黑体" w:eastAsia="黑体" w:cs="黑体"/>
          <w:sz w:val="30"/>
        </w:rPr>
      </w:pPr>
      <w:r>
        <w:rPr>
          <w:rFonts w:ascii="黑体" w:hAnsi="黑体" w:eastAsia="黑体" w:cs="黑体"/>
          <w:sz w:val="30"/>
        </w:rPr>
        <w:t>合  同  签 订 地：</w:t>
      </w:r>
    </w:p>
    <w:p w14:paraId="0049749D">
      <w:pPr>
        <w:spacing w:line="300" w:lineRule="auto"/>
        <w:rPr>
          <w:rFonts w:hint="eastAsia" w:ascii="黑体" w:hAnsi="黑体" w:eastAsia="黑体" w:cs="黑体"/>
          <w:sz w:val="30"/>
        </w:rPr>
      </w:pPr>
      <w:r>
        <w:rPr>
          <w:rFonts w:ascii="黑体" w:hAnsi="黑体" w:eastAsia="黑体" w:cs="黑体"/>
          <w:sz w:val="30"/>
        </w:rPr>
        <w:t>合 同 签订 时 间：</w:t>
      </w:r>
    </w:p>
    <w:p w14:paraId="24836B70">
      <w:pPr>
        <w:spacing w:line="300" w:lineRule="auto"/>
        <w:rPr>
          <w:rFonts w:hint="eastAsia" w:ascii="黑体" w:hAnsi="黑体" w:eastAsia="黑体" w:cs="黑体"/>
          <w:sz w:val="30"/>
        </w:rPr>
      </w:pPr>
    </w:p>
    <w:p w14:paraId="12343317">
      <w:pPr>
        <w:spacing w:line="300" w:lineRule="auto"/>
        <w:rPr>
          <w:rFonts w:ascii="方正小标宋简体" w:hAnsi="方正小标宋简体" w:eastAsia="方正小标宋简体" w:cs="方正小标宋简体"/>
          <w:sz w:val="32"/>
        </w:rPr>
      </w:pPr>
    </w:p>
    <w:p w14:paraId="36526687">
      <w:pPr>
        <w:pStyle w:val="2"/>
        <w:ind w:right="-21" w:firstLine="540"/>
      </w:pPr>
    </w:p>
    <w:p w14:paraId="73F497BD">
      <w:pPr>
        <w:pStyle w:val="4"/>
      </w:pPr>
    </w:p>
    <w:p w14:paraId="6086A430"/>
    <w:p w14:paraId="7BFC6839">
      <w:pPr>
        <w:pStyle w:val="2"/>
        <w:ind w:right="-21" w:firstLine="540"/>
      </w:pPr>
    </w:p>
    <w:p w14:paraId="6DFEABC4">
      <w:pPr>
        <w:pStyle w:val="4"/>
        <w:rPr>
          <w:rFonts w:hint="eastAsia"/>
        </w:rPr>
      </w:pPr>
    </w:p>
    <w:p w14:paraId="60BFF179">
      <w:pPr>
        <w:spacing w:line="460" w:lineRule="auto"/>
        <w:jc w:val="center"/>
        <w:rPr>
          <w:rFonts w:hint="eastAsia" w:ascii="宋体" w:hAnsi="宋体" w:eastAsia="宋体" w:cs="宋体"/>
          <w:sz w:val="32"/>
        </w:rPr>
      </w:pPr>
    </w:p>
    <w:p w14:paraId="511C62DA">
      <w:pPr>
        <w:spacing w:line="460" w:lineRule="auto"/>
        <w:jc w:val="center"/>
        <w:rPr>
          <w:rFonts w:hint="eastAsia" w:ascii="宋体" w:hAnsi="宋体" w:eastAsia="宋体" w:cs="宋体"/>
          <w:sz w:val="32"/>
        </w:rPr>
      </w:pPr>
    </w:p>
    <w:p w14:paraId="6E7C5125">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417201DD">
      <w:pPr>
        <w:spacing w:line="460" w:lineRule="auto"/>
        <w:ind w:firstLine="420"/>
        <w:rPr>
          <w:rFonts w:ascii="Times New Roman" w:hAnsi="Times New Roman" w:eastAsia="Times New Roman" w:cs="Times New Roman"/>
        </w:rPr>
      </w:pPr>
    </w:p>
    <w:p w14:paraId="46AD5B92">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585B9A0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6E1EF9C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8E29C8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0B87CCB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75485ED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1984DD0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387AE7C1">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727C241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47736E4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0052131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2111026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6D9EE8C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430C692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107F101A">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469318BD">
      <w:pPr>
        <w:spacing w:line="460" w:lineRule="auto"/>
        <w:ind w:firstLine="640"/>
        <w:jc w:val="center"/>
        <w:rPr>
          <w:rFonts w:hint="eastAsia" w:ascii="方正小标宋简体" w:hAnsi="方正小标宋简体" w:eastAsia="方正小标宋简体" w:cs="方正小标宋简体"/>
          <w:sz w:val="32"/>
        </w:rPr>
      </w:pPr>
    </w:p>
    <w:p w14:paraId="4904CE9D">
      <w:pPr>
        <w:spacing w:line="460" w:lineRule="auto"/>
        <w:ind w:firstLine="640"/>
        <w:jc w:val="center"/>
        <w:rPr>
          <w:rFonts w:hint="eastAsia" w:ascii="方正小标宋简体" w:hAnsi="方正小标宋简体" w:eastAsia="方正小标宋简体" w:cs="方正小标宋简体"/>
          <w:sz w:val="32"/>
        </w:rPr>
      </w:pPr>
    </w:p>
    <w:p w14:paraId="16F1BC8A">
      <w:pPr>
        <w:spacing w:line="460" w:lineRule="auto"/>
        <w:ind w:firstLine="640"/>
        <w:jc w:val="center"/>
        <w:rPr>
          <w:rFonts w:hint="eastAsia" w:ascii="方正小标宋简体" w:hAnsi="方正小标宋简体" w:eastAsia="方正小标宋简体" w:cs="方正小标宋简体"/>
          <w:sz w:val="32"/>
        </w:rPr>
      </w:pPr>
    </w:p>
    <w:p w14:paraId="15D7B7DA">
      <w:pPr>
        <w:spacing w:line="460" w:lineRule="auto"/>
        <w:ind w:firstLine="640"/>
        <w:jc w:val="center"/>
        <w:rPr>
          <w:rFonts w:hint="eastAsia" w:ascii="方正小标宋简体" w:hAnsi="方正小标宋简体" w:eastAsia="方正小标宋简体" w:cs="方正小标宋简体"/>
          <w:sz w:val="32"/>
        </w:rPr>
      </w:pPr>
    </w:p>
    <w:p w14:paraId="306C43C0">
      <w:pPr>
        <w:spacing w:line="460" w:lineRule="auto"/>
        <w:ind w:firstLine="640"/>
        <w:jc w:val="center"/>
        <w:rPr>
          <w:rFonts w:hint="eastAsia" w:ascii="方正小标宋简体" w:hAnsi="方正小标宋简体" w:eastAsia="方正小标宋简体" w:cs="方正小标宋简体"/>
          <w:sz w:val="32"/>
        </w:rPr>
      </w:pPr>
    </w:p>
    <w:p w14:paraId="4FB42DE4">
      <w:pPr>
        <w:spacing w:line="460" w:lineRule="auto"/>
        <w:ind w:firstLine="640"/>
        <w:jc w:val="center"/>
        <w:rPr>
          <w:rFonts w:hint="eastAsia" w:ascii="方正小标宋简体" w:hAnsi="方正小标宋简体" w:eastAsia="方正小标宋简体" w:cs="方正小标宋简体"/>
          <w:sz w:val="32"/>
        </w:rPr>
      </w:pPr>
    </w:p>
    <w:p w14:paraId="26DF8BA7">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57F299B2">
      <w:pPr>
        <w:numPr>
          <w:ilvl w:val="0"/>
          <w:numId w:val="23"/>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51902935">
      <w:pPr>
        <w:spacing w:line="460" w:lineRule="auto"/>
        <w:ind w:firstLine="420"/>
        <w:rPr>
          <w:rFonts w:hint="eastAsia" w:ascii="宋体" w:hAnsi="宋体" w:eastAsia="宋体" w:cs="宋体"/>
        </w:rPr>
      </w:pPr>
      <w:r>
        <w:rPr>
          <w:rFonts w:ascii="宋体" w:hAnsi="宋体" w:eastAsia="宋体" w:cs="宋体"/>
        </w:rPr>
        <w:t>2、不得以次充好、高投低配，</w:t>
      </w:r>
      <w:r>
        <w:rPr>
          <w:rFonts w:hint="eastAsia" w:ascii="宋体" w:hAnsi="宋体" w:eastAsia="宋体" w:cs="宋体"/>
        </w:rPr>
        <w:t>须同时在响应文件中保证，</w:t>
      </w:r>
      <w:r>
        <w:rPr>
          <w:rFonts w:ascii="宋体" w:hAnsi="宋体" w:eastAsia="宋体" w:cs="宋体"/>
        </w:rPr>
        <w:t>确因在合同执行中不可抗力因素造成的，应提供相关依据；</w:t>
      </w:r>
    </w:p>
    <w:p w14:paraId="73203B7C">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3461AC3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085CF68F">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D7C072F">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43A0374F">
      <w:pPr>
        <w:spacing w:line="460" w:lineRule="auto"/>
        <w:ind w:firstLine="420"/>
        <w:rPr>
          <w:rFonts w:hint="eastAsia" w:ascii="宋体" w:hAnsi="宋体" w:eastAsia="宋体" w:cs="宋体"/>
        </w:rPr>
      </w:pPr>
      <w:r>
        <w:rPr>
          <w:rFonts w:ascii="宋体" w:hAnsi="宋体" w:eastAsia="宋体" w:cs="宋体"/>
        </w:rPr>
        <w:t>7、督促采购人在项目验收结束并达到相关要求后一个工作日内，在“周口市政府采购网”上进行“履约验收”公示。</w:t>
      </w:r>
    </w:p>
    <w:p w14:paraId="4546D7C7">
      <w:pPr>
        <w:spacing w:line="460" w:lineRule="auto"/>
        <w:ind w:firstLine="420"/>
        <w:rPr>
          <w:rFonts w:hint="eastAsia" w:ascii="宋体" w:hAnsi="宋体" w:eastAsia="宋体" w:cs="宋体"/>
        </w:rPr>
      </w:pPr>
    </w:p>
    <w:p w14:paraId="7FD878B1">
      <w:pPr>
        <w:spacing w:line="460" w:lineRule="auto"/>
        <w:ind w:firstLine="420"/>
        <w:rPr>
          <w:rFonts w:hint="eastAsia" w:ascii="宋体" w:hAnsi="宋体" w:eastAsia="宋体" w:cs="宋体"/>
        </w:rPr>
      </w:pPr>
    </w:p>
    <w:p w14:paraId="4ED6D010">
      <w:pPr>
        <w:spacing w:line="460" w:lineRule="auto"/>
        <w:ind w:firstLine="420"/>
        <w:rPr>
          <w:rFonts w:hint="eastAsia" w:ascii="宋体" w:hAnsi="宋体" w:eastAsia="宋体" w:cs="宋体"/>
        </w:rPr>
      </w:pPr>
    </w:p>
    <w:p w14:paraId="1933599B">
      <w:pPr>
        <w:spacing w:line="460" w:lineRule="auto"/>
        <w:ind w:firstLine="420"/>
        <w:rPr>
          <w:rFonts w:hint="eastAsia" w:ascii="宋体" w:hAnsi="宋体" w:eastAsia="宋体" w:cs="宋体"/>
        </w:rPr>
      </w:pPr>
    </w:p>
    <w:p w14:paraId="0F57DC81">
      <w:pPr>
        <w:spacing w:line="460" w:lineRule="auto"/>
        <w:ind w:firstLine="420"/>
        <w:rPr>
          <w:rFonts w:hint="eastAsia" w:ascii="宋体" w:hAnsi="宋体" w:eastAsia="宋体" w:cs="宋体"/>
        </w:rPr>
      </w:pPr>
    </w:p>
    <w:p w14:paraId="51CE27E4">
      <w:pPr>
        <w:spacing w:line="460" w:lineRule="auto"/>
        <w:ind w:firstLine="420"/>
        <w:rPr>
          <w:rFonts w:hint="eastAsia" w:ascii="宋体" w:hAnsi="宋体" w:eastAsia="宋体" w:cs="宋体"/>
        </w:rPr>
      </w:pPr>
    </w:p>
    <w:p w14:paraId="12CBCD70">
      <w:pPr>
        <w:spacing w:line="460" w:lineRule="auto"/>
        <w:ind w:firstLine="420"/>
        <w:rPr>
          <w:rFonts w:hint="eastAsia" w:ascii="宋体" w:hAnsi="宋体" w:eastAsia="宋体" w:cs="宋体"/>
        </w:rPr>
      </w:pPr>
    </w:p>
    <w:p w14:paraId="0E533DC9">
      <w:pPr>
        <w:spacing w:line="460" w:lineRule="auto"/>
        <w:ind w:firstLine="420"/>
        <w:rPr>
          <w:rFonts w:hint="eastAsia" w:ascii="宋体" w:hAnsi="宋体" w:eastAsia="宋体" w:cs="宋体"/>
        </w:rPr>
      </w:pPr>
    </w:p>
    <w:p w14:paraId="1D17851A">
      <w:pPr>
        <w:spacing w:line="460" w:lineRule="auto"/>
        <w:ind w:firstLine="420"/>
        <w:rPr>
          <w:rFonts w:hint="eastAsia" w:ascii="宋体" w:hAnsi="宋体" w:eastAsia="宋体" w:cs="宋体"/>
        </w:rPr>
      </w:pPr>
    </w:p>
    <w:p w14:paraId="346C9EDA">
      <w:pPr>
        <w:spacing w:line="460" w:lineRule="auto"/>
        <w:ind w:firstLine="420"/>
        <w:rPr>
          <w:rFonts w:hint="eastAsia" w:ascii="宋体" w:hAnsi="宋体" w:eastAsia="宋体" w:cs="宋体"/>
        </w:rPr>
      </w:pPr>
    </w:p>
    <w:p w14:paraId="554A8475">
      <w:pPr>
        <w:spacing w:line="460" w:lineRule="auto"/>
        <w:ind w:firstLine="420"/>
        <w:rPr>
          <w:rFonts w:hint="eastAsia" w:ascii="宋体" w:hAnsi="宋体" w:eastAsia="宋体" w:cs="宋体"/>
        </w:rPr>
      </w:pPr>
    </w:p>
    <w:p w14:paraId="1703D2F1">
      <w:pPr>
        <w:spacing w:line="460" w:lineRule="auto"/>
        <w:ind w:firstLine="420"/>
        <w:rPr>
          <w:rFonts w:hint="eastAsia" w:ascii="宋体" w:hAnsi="宋体" w:eastAsia="宋体" w:cs="宋体"/>
        </w:rPr>
      </w:pPr>
    </w:p>
    <w:p w14:paraId="11D69C33">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0257C1CF">
      <w:pPr>
        <w:spacing w:line="520" w:lineRule="auto"/>
        <w:ind w:firstLine="420"/>
        <w:rPr>
          <w:rFonts w:ascii="Times New Roman" w:hAnsi="Times New Roman" w:eastAsia="Times New Roman" w:cs="Times New Roman"/>
        </w:rPr>
      </w:pPr>
    </w:p>
    <w:p w14:paraId="23F752DB">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4032C55A">
      <w:pPr>
        <w:spacing w:line="360" w:lineRule="auto"/>
        <w:ind w:firstLine="420"/>
        <w:rPr>
          <w:rFonts w:ascii="Times New Roman" w:hAnsi="Times New Roman" w:eastAsia="Times New Roman" w:cs="Times New Roman"/>
        </w:rPr>
      </w:pPr>
      <w:r>
        <w:rPr>
          <w:rFonts w:ascii="宋体" w:hAnsi="宋体" w:eastAsia="宋体" w:cs="宋体"/>
        </w:rPr>
        <w:t>供应商（乙方）：</w:t>
      </w:r>
    </w:p>
    <w:p w14:paraId="48793159">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72FFA1CB">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60724529">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43BBB4D7">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EE3510B">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rPr>
        <w:t>政府</w:t>
      </w:r>
      <w:r>
        <w:rPr>
          <w:rFonts w:ascii="宋体" w:hAnsi="宋体" w:eastAsia="宋体" w:cs="宋体"/>
        </w:rPr>
        <w:t>采购法》、《中华人民共和国</w:t>
      </w:r>
      <w:r>
        <w:rPr>
          <w:rFonts w:hint="eastAsia" w:ascii="宋体" w:hAnsi="宋体" w:eastAsia="宋体" w:cs="宋体"/>
        </w:rPr>
        <w:t>民法典</w:t>
      </w:r>
      <w:r>
        <w:rPr>
          <w:rFonts w:ascii="宋体" w:hAnsi="宋体" w:eastAsia="宋体" w:cs="宋体"/>
        </w:rPr>
        <w:t>》之规定，经甲乙双方充分协商，特订立本合同，以便共同遵守。</w:t>
      </w:r>
    </w:p>
    <w:p w14:paraId="0565966C">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20"/>
        <w:gridCol w:w="1512"/>
        <w:gridCol w:w="894"/>
        <w:gridCol w:w="894"/>
        <w:gridCol w:w="1039"/>
        <w:gridCol w:w="1192"/>
        <w:gridCol w:w="1069"/>
      </w:tblGrid>
      <w:tr w14:paraId="496A2CE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03D1D0">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EF7775">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724400">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05F850">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5F748B">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94D3BA">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BF8B21">
            <w:pPr>
              <w:spacing w:line="360" w:lineRule="auto"/>
              <w:ind w:firstLine="420"/>
              <w:rPr>
                <w:rFonts w:hint="eastAsia" w:ascii="宋体" w:hAnsi="宋体" w:eastAsia="宋体" w:cs="宋体"/>
              </w:rPr>
            </w:pPr>
            <w:r>
              <w:rPr>
                <w:rFonts w:ascii="宋体" w:hAnsi="宋体" w:eastAsia="宋体" w:cs="宋体"/>
              </w:rPr>
              <w:t>备注</w:t>
            </w:r>
          </w:p>
        </w:tc>
      </w:tr>
      <w:tr w14:paraId="7C15E7E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468116">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6878A0">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6123ED">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CCA1C">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0EB83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95BF80">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77094A">
            <w:pPr>
              <w:spacing w:line="360" w:lineRule="auto"/>
              <w:ind w:firstLine="420"/>
              <w:rPr>
                <w:rFonts w:hint="eastAsia" w:ascii="宋体" w:hAnsi="宋体" w:eastAsia="宋体" w:cs="宋体"/>
                <w:sz w:val="22"/>
              </w:rPr>
            </w:pPr>
          </w:p>
        </w:tc>
      </w:tr>
      <w:tr w14:paraId="365EE87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46EA03">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C52C3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B5EE4E">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D0F823">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59D7A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D0E2DC">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AA7479">
            <w:pPr>
              <w:spacing w:line="360" w:lineRule="auto"/>
              <w:ind w:firstLine="420"/>
              <w:rPr>
                <w:rFonts w:hint="eastAsia" w:ascii="宋体" w:hAnsi="宋体" w:eastAsia="宋体" w:cs="宋体"/>
                <w:sz w:val="22"/>
              </w:rPr>
            </w:pPr>
          </w:p>
        </w:tc>
      </w:tr>
      <w:tr w14:paraId="4F0DD4D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48D21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C56EE4">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9AEF43">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CB918A">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A3AA3C">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03BAA7">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8C20EC">
            <w:pPr>
              <w:spacing w:line="360" w:lineRule="auto"/>
              <w:ind w:firstLine="420"/>
              <w:rPr>
                <w:rFonts w:hint="eastAsia" w:ascii="宋体" w:hAnsi="宋体" w:eastAsia="宋体" w:cs="宋体"/>
                <w:sz w:val="22"/>
              </w:rPr>
            </w:pPr>
          </w:p>
        </w:tc>
      </w:tr>
      <w:tr w14:paraId="1DA34C3A">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DFF0BB">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739CDC23">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2B38A062">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31BE78ED">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715FCECA">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361B72E5">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6ABFAE0B">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F93FDF7">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357415EE">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7E071CEE">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4C5633E9">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6483A3E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0370B016">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756DDA7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61EEB1C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5D845F8">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4AD368B5">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532368B9">
      <w:pPr>
        <w:numPr>
          <w:ilvl w:val="0"/>
          <w:numId w:val="24"/>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36BB2873">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DF453A8">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E1388E7">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17689B7A">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7D5998B5">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75641ED7">
      <w:pPr>
        <w:numPr>
          <w:ilvl w:val="0"/>
          <w:numId w:val="25"/>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461AB87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22EC15E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629842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9AEDED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4DE22FD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637A95E0">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11448AC8">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2D4EF7E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0263F84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15349E0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2E30A8C5">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28E5DCA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12E5E688">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5B88BFDB">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3488794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EEFA50B">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4659833">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C867AF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4A68012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789923C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FFED4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w:t>
      </w:r>
      <w:r>
        <w:rPr>
          <w:rFonts w:hint="eastAsia" w:ascii="宋体" w:hAnsi="宋体" w:eastAsia="宋体" w:cs="宋体"/>
        </w:rPr>
        <w:t>在响</w:t>
      </w:r>
      <w:r>
        <w:rPr>
          <w:rFonts w:hint="eastAsia" w:ascii="宋体" w:hAnsi="宋体" w:eastAsia="宋体" w:cs="宋体"/>
          <w:color w:val="FFFFFF" w:themeColor="background1"/>
          <w:sz w:val="2"/>
          <w:szCs w:val="2"/>
          <w:vertAlign w:val="superscript"/>
          <w14:textFill>
            <w14:solidFill>
              <w14:schemeClr w14:val="bg1"/>
            </w14:solidFill>
          </w14:textFill>
        </w:rPr>
        <w:t>.</w:t>
      </w:r>
      <w:r>
        <w:rPr>
          <w:rFonts w:hint="eastAsia" w:ascii="宋体" w:hAnsi="宋体" w:eastAsia="宋体" w:cs="宋体"/>
        </w:rPr>
        <w:t>应文件中承</w:t>
      </w:r>
      <w:r>
        <w:rPr>
          <w:rFonts w:hint="eastAsia" w:ascii="宋体" w:hAnsi="宋体" w:eastAsia="宋体" w:cs="宋体"/>
          <w:color w:val="FFFFFF" w:themeColor="background1"/>
          <w:sz w:val="2"/>
          <w:szCs w:val="2"/>
          <w:vertAlign w:val="superscript"/>
          <w14:textFill>
            <w14:solidFill>
              <w14:schemeClr w14:val="bg1"/>
            </w14:solidFill>
          </w14:textFill>
        </w:rPr>
        <w:t>.</w:t>
      </w:r>
      <w:r>
        <w:rPr>
          <w:rFonts w:hint="eastAsia" w:ascii="宋体" w:hAnsi="宋体" w:eastAsia="宋体" w:cs="宋体"/>
        </w:rPr>
        <w:t>诺</w:t>
      </w:r>
      <w:r>
        <w:rPr>
          <w:rFonts w:ascii="宋体" w:hAnsi="宋体" w:eastAsia="宋体" w:cs="宋体"/>
        </w:rPr>
        <w:t>向甲方支付违约金</w:t>
      </w:r>
      <w:r>
        <w:rPr>
          <w:rFonts w:hint="eastAsia" w:ascii="宋体" w:hAnsi="宋体" w:eastAsia="宋体" w:cs="宋体"/>
        </w:rPr>
        <w:t>。</w:t>
      </w:r>
      <w:r>
        <w:rPr>
          <w:rFonts w:ascii="宋体" w:hAnsi="宋体" w:eastAsia="宋体" w:cs="宋体"/>
        </w:rPr>
        <w:t>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614406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5EFC0DB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327E38F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48DB0CF0">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01BECD8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8787AD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68DFD6DA">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7130E022">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6BB63B7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A6AEB7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53F82EC">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229D7D0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4578AF1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4C32BA4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447839F4">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737ADDE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042B46A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760B25CB">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291C07C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2D5610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6A55A51F">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40E890A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7F6CD7B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5D509E27">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0BD36234">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EF027A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7C1318A2">
      <w:pPr>
        <w:spacing w:line="360" w:lineRule="auto"/>
        <w:ind w:firstLine="420"/>
        <w:rPr>
          <w:rFonts w:ascii="Times New Roman" w:hAnsi="Times New Roman" w:eastAsia="Times New Roman" w:cs="Times New Roman"/>
        </w:rPr>
      </w:pPr>
    </w:p>
    <w:p w14:paraId="6C81C201">
      <w:pPr>
        <w:spacing w:line="360" w:lineRule="auto"/>
        <w:ind w:firstLine="420"/>
        <w:rPr>
          <w:rFonts w:ascii="Times New Roman" w:hAnsi="Times New Roman" w:eastAsia="Times New Roman" w:cs="Times New Roman"/>
        </w:rPr>
      </w:pPr>
    </w:p>
    <w:p w14:paraId="48D89ED6">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4C1CDF68">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6D13A949">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286FF73E">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61E1DE8C">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5BA93D3B">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2647E6C0">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42C1E804">
      <w:pPr>
        <w:spacing w:line="640" w:lineRule="auto"/>
        <w:ind w:firstLine="1575"/>
        <w:rPr>
          <w:rFonts w:ascii="Times New Roman" w:hAnsi="Times New Roman" w:eastAsia="Times New Roman" w:cs="Times New Roman"/>
          <w:u w:val="single"/>
        </w:rPr>
      </w:pPr>
    </w:p>
    <w:p w14:paraId="6C8E20A7">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0A34F1E7">
      <w:pPr>
        <w:ind w:firstLine="321"/>
        <w:jc w:val="center"/>
        <w:rPr>
          <w:rFonts w:ascii="Times New Roman" w:hAnsi="Times New Roman" w:eastAsia="Times New Roman" w:cs="Times New Roman"/>
          <w:b/>
          <w:sz w:val="32"/>
        </w:rPr>
      </w:pPr>
    </w:p>
    <w:p w14:paraId="52DCEFE3">
      <w:pPr>
        <w:ind w:firstLine="321"/>
        <w:jc w:val="center"/>
        <w:rPr>
          <w:rFonts w:hint="eastAsia" w:ascii="宋体" w:hAnsi="宋体" w:eastAsia="宋体" w:cs="宋体"/>
          <w:b/>
          <w:szCs w:val="21"/>
        </w:rPr>
      </w:pPr>
    </w:p>
    <w:p w14:paraId="6E7CE3AE">
      <w:pPr>
        <w:ind w:firstLine="321"/>
        <w:jc w:val="center"/>
        <w:rPr>
          <w:rFonts w:hint="eastAsia" w:ascii="宋体" w:hAnsi="宋体" w:eastAsia="宋体" w:cs="宋体"/>
          <w:b/>
          <w:szCs w:val="21"/>
        </w:rPr>
      </w:pPr>
    </w:p>
    <w:p w14:paraId="39942BFB">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7E84D559">
      <w:pPr>
        <w:ind w:firstLine="240"/>
        <w:jc w:val="left"/>
        <w:rPr>
          <w:rFonts w:hint="eastAsia" w:ascii="宋体" w:hAnsi="宋体" w:eastAsia="宋体" w:cs="宋体"/>
          <w:szCs w:val="21"/>
        </w:rPr>
      </w:pPr>
    </w:p>
    <w:p w14:paraId="708011A4">
      <w:pPr>
        <w:ind w:firstLine="240"/>
        <w:jc w:val="left"/>
        <w:rPr>
          <w:rFonts w:hint="eastAsia" w:ascii="宋体" w:hAnsi="宋体" w:eastAsia="宋体" w:cs="宋体"/>
          <w:szCs w:val="21"/>
        </w:rPr>
      </w:pPr>
    </w:p>
    <w:p w14:paraId="004DFC41">
      <w:pPr>
        <w:ind w:firstLine="240"/>
        <w:jc w:val="left"/>
        <w:rPr>
          <w:rFonts w:hint="eastAsia" w:ascii="宋体" w:hAnsi="宋体" w:eastAsia="宋体" w:cs="宋体"/>
          <w:szCs w:val="21"/>
        </w:rPr>
      </w:pPr>
    </w:p>
    <w:p w14:paraId="508605A5">
      <w:pPr>
        <w:ind w:firstLine="240"/>
        <w:jc w:val="left"/>
        <w:rPr>
          <w:rFonts w:hint="eastAsia" w:ascii="宋体" w:hAnsi="宋体" w:eastAsia="宋体" w:cs="宋体"/>
          <w:szCs w:val="21"/>
        </w:rPr>
      </w:pPr>
      <w:r>
        <w:rPr>
          <w:rFonts w:hint="eastAsia" w:ascii="宋体" w:hAnsi="宋体" w:eastAsia="宋体" w:cs="宋体"/>
          <w:szCs w:val="21"/>
        </w:rPr>
        <w:t>各供应商：</w:t>
      </w:r>
    </w:p>
    <w:p w14:paraId="3917E36A">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2C69587B">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8A579DA">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贷款渠道和提供贷款的金融机构，可在河南省政府采购网“河南省政府采购合同融资平台”查询联系。供应商须将此函附于响应文件中。</w:t>
      </w:r>
    </w:p>
    <w:p w14:paraId="14DD12F3">
      <w:pPr>
        <w:ind w:firstLine="420"/>
        <w:jc w:val="left"/>
        <w:rPr>
          <w:rFonts w:ascii="Times New Roman" w:hAnsi="Times New Roman" w:eastAsia="Times New Roman" w:cs="Times New Roman"/>
          <w:sz w:val="22"/>
        </w:rPr>
      </w:pPr>
    </w:p>
    <w:sectPr>
      <w:pgSz w:w="11906" w:h="16838"/>
      <w:pgMar w:top="1440" w:right="1797" w:bottom="1440" w:left="1797" w:header="720" w:footer="720"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86BD4A4-989A-42BF-8E97-9D3E46C10A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955C675-6162-45CE-A3EC-F4E4DFBA65CD}"/>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embedRegular r:id="rId3" w:fontKey="{5154FDAB-9CF1-44CA-8019-3DC7740AAB7C}"/>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4" w:fontKey="{8BF8B4CB-9BCD-4291-A03C-B178AB5D38D0}"/>
  </w:font>
  <w:font w:name="微软简标宋">
    <w:altName w:val="宋体"/>
    <w:panose1 w:val="00000000000000000000"/>
    <w:charset w:val="86"/>
    <w:family w:val="auto"/>
    <w:pitch w:val="default"/>
    <w:sig w:usb0="00000000" w:usb1="00000000" w:usb2="00000010" w:usb3="00000000" w:csb0="00040000" w:csb1="00000000"/>
    <w:embedRegular r:id="rId5" w:fontKey="{8DB21D96-A091-408F-AA8A-6B79C5B94F46}"/>
  </w:font>
  <w:font w:name="方正小标宋简体">
    <w:altName w:val="微软雅黑"/>
    <w:panose1 w:val="00000000000000000000"/>
    <w:charset w:val="86"/>
    <w:family w:val="script"/>
    <w:pitch w:val="default"/>
    <w:sig w:usb0="00000000" w:usb1="00000000" w:usb2="00000000" w:usb3="00000000" w:csb0="00040000" w:csb1="00000000"/>
    <w:embedRegular r:id="rId6" w:fontKey="{B2DB638B-24E1-4504-A934-D7F45F80E04E}"/>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29F7852"/>
    <w:multiLevelType w:val="singleLevel"/>
    <w:tmpl w:val="629F7852"/>
    <w:lvl w:ilvl="0" w:tentative="0">
      <w:start w:val="1"/>
      <w:numFmt w:val="decimal"/>
      <w:lvlText w:val="%1."/>
      <w:lvlJc w:val="left"/>
    </w:lvl>
  </w:abstractNum>
  <w:abstractNum w:abstractNumId="24">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4"/>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13"/>
  </w:num>
  <w:num w:numId="22">
    <w:abstractNumId w:val="18"/>
  </w:num>
  <w:num w:numId="23">
    <w:abstractNumId w:val="23"/>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273E52"/>
    <w:rsid w:val="00005287"/>
    <w:rsid w:val="00063840"/>
    <w:rsid w:val="00153727"/>
    <w:rsid w:val="001921B1"/>
    <w:rsid w:val="00193A18"/>
    <w:rsid w:val="001E55D2"/>
    <w:rsid w:val="00216297"/>
    <w:rsid w:val="00273E52"/>
    <w:rsid w:val="00281E32"/>
    <w:rsid w:val="002C3C17"/>
    <w:rsid w:val="0031508A"/>
    <w:rsid w:val="003A3AAF"/>
    <w:rsid w:val="004202BA"/>
    <w:rsid w:val="004530A3"/>
    <w:rsid w:val="004F23B7"/>
    <w:rsid w:val="005012F5"/>
    <w:rsid w:val="005408F7"/>
    <w:rsid w:val="00552709"/>
    <w:rsid w:val="005A6824"/>
    <w:rsid w:val="005D4107"/>
    <w:rsid w:val="00641AEF"/>
    <w:rsid w:val="0068150D"/>
    <w:rsid w:val="006C33DF"/>
    <w:rsid w:val="0073156D"/>
    <w:rsid w:val="00731BEE"/>
    <w:rsid w:val="008267A5"/>
    <w:rsid w:val="00993156"/>
    <w:rsid w:val="009C76FE"/>
    <w:rsid w:val="00A06772"/>
    <w:rsid w:val="00A321B6"/>
    <w:rsid w:val="00A47EE4"/>
    <w:rsid w:val="00A554CB"/>
    <w:rsid w:val="00B243B8"/>
    <w:rsid w:val="00BA6636"/>
    <w:rsid w:val="00BC3992"/>
    <w:rsid w:val="00BF49BF"/>
    <w:rsid w:val="00C91E7B"/>
    <w:rsid w:val="00CB06D1"/>
    <w:rsid w:val="00CC5922"/>
    <w:rsid w:val="00D41F09"/>
    <w:rsid w:val="00E40610"/>
    <w:rsid w:val="00E73F11"/>
    <w:rsid w:val="00E9180E"/>
    <w:rsid w:val="00EF0CC1"/>
    <w:rsid w:val="00EF6189"/>
    <w:rsid w:val="00F34BD2"/>
    <w:rsid w:val="00F626D1"/>
    <w:rsid w:val="02CF7A3A"/>
    <w:rsid w:val="03CC41AB"/>
    <w:rsid w:val="04640B52"/>
    <w:rsid w:val="04905D97"/>
    <w:rsid w:val="04C2712A"/>
    <w:rsid w:val="05A5591B"/>
    <w:rsid w:val="05E1761C"/>
    <w:rsid w:val="07486BB3"/>
    <w:rsid w:val="09750C0F"/>
    <w:rsid w:val="0AC769A1"/>
    <w:rsid w:val="0AD025A1"/>
    <w:rsid w:val="0BEB6F66"/>
    <w:rsid w:val="0C4A0F50"/>
    <w:rsid w:val="0CA16A1C"/>
    <w:rsid w:val="0D6B751E"/>
    <w:rsid w:val="0DA95560"/>
    <w:rsid w:val="0E9438E5"/>
    <w:rsid w:val="0EF32D02"/>
    <w:rsid w:val="1126573D"/>
    <w:rsid w:val="11EF336D"/>
    <w:rsid w:val="129B3B3B"/>
    <w:rsid w:val="12CD1ABC"/>
    <w:rsid w:val="12FF7083"/>
    <w:rsid w:val="1392658B"/>
    <w:rsid w:val="1484072D"/>
    <w:rsid w:val="158A77F0"/>
    <w:rsid w:val="15EE4223"/>
    <w:rsid w:val="16726C02"/>
    <w:rsid w:val="16CE195E"/>
    <w:rsid w:val="190A277E"/>
    <w:rsid w:val="1BCE10BF"/>
    <w:rsid w:val="1F35597B"/>
    <w:rsid w:val="1F374B84"/>
    <w:rsid w:val="1FD44489"/>
    <w:rsid w:val="227051DE"/>
    <w:rsid w:val="251328A9"/>
    <w:rsid w:val="27992AF3"/>
    <w:rsid w:val="280F559F"/>
    <w:rsid w:val="29541EC3"/>
    <w:rsid w:val="2B4A3852"/>
    <w:rsid w:val="2CBB5CE4"/>
    <w:rsid w:val="2CE20AE1"/>
    <w:rsid w:val="2F7E04F5"/>
    <w:rsid w:val="31194A7B"/>
    <w:rsid w:val="3436271A"/>
    <w:rsid w:val="380F5C07"/>
    <w:rsid w:val="3A654B5F"/>
    <w:rsid w:val="3B0A71ED"/>
    <w:rsid w:val="3B433FF1"/>
    <w:rsid w:val="3D5D647C"/>
    <w:rsid w:val="3D68643F"/>
    <w:rsid w:val="40EC49A6"/>
    <w:rsid w:val="420324D5"/>
    <w:rsid w:val="44C30432"/>
    <w:rsid w:val="457E43A1"/>
    <w:rsid w:val="474020DA"/>
    <w:rsid w:val="47FD0B4D"/>
    <w:rsid w:val="49B654AF"/>
    <w:rsid w:val="4A45671E"/>
    <w:rsid w:val="4CC12B4B"/>
    <w:rsid w:val="4D7C4E2A"/>
    <w:rsid w:val="4FED4628"/>
    <w:rsid w:val="5196484B"/>
    <w:rsid w:val="56700F0E"/>
    <w:rsid w:val="56FF3A35"/>
    <w:rsid w:val="571921A6"/>
    <w:rsid w:val="587F0309"/>
    <w:rsid w:val="5892699C"/>
    <w:rsid w:val="592E2347"/>
    <w:rsid w:val="5BDE5DCA"/>
    <w:rsid w:val="5C2811B9"/>
    <w:rsid w:val="5CCC1A69"/>
    <w:rsid w:val="5D0128BF"/>
    <w:rsid w:val="5D170F36"/>
    <w:rsid w:val="5DF25CE7"/>
    <w:rsid w:val="5EB32EE1"/>
    <w:rsid w:val="5FEB77C5"/>
    <w:rsid w:val="5FF23595"/>
    <w:rsid w:val="60F42BA9"/>
    <w:rsid w:val="624B5761"/>
    <w:rsid w:val="63D70E99"/>
    <w:rsid w:val="66C50893"/>
    <w:rsid w:val="672A3F5C"/>
    <w:rsid w:val="67F3434E"/>
    <w:rsid w:val="69307681"/>
    <w:rsid w:val="6A3B3934"/>
    <w:rsid w:val="6E006085"/>
    <w:rsid w:val="6F250837"/>
    <w:rsid w:val="70C55948"/>
    <w:rsid w:val="72B14F79"/>
    <w:rsid w:val="742C30C1"/>
    <w:rsid w:val="747C5A5B"/>
    <w:rsid w:val="74992CD1"/>
    <w:rsid w:val="788D7EA7"/>
    <w:rsid w:val="7AE91D0C"/>
    <w:rsid w:val="7B65510B"/>
    <w:rsid w:val="7BDC3486"/>
    <w:rsid w:val="7C185920"/>
    <w:rsid w:val="7CAF6B09"/>
    <w:rsid w:val="7D983576"/>
    <w:rsid w:val="7EEB7F9E"/>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7">
    <w:name w:val="heading 4"/>
    <w:basedOn w:val="1"/>
    <w:next w:val="1"/>
    <w:qFormat/>
    <w:uiPriority w:val="9"/>
    <w:pPr>
      <w:keepNext/>
      <w:keepLines/>
      <w:spacing w:before="280" w:after="290" w:line="376" w:lineRule="auto"/>
      <w:outlineLvl w:val="3"/>
    </w:pPr>
    <w:rPr>
      <w:rFonts w:ascii="Cambria" w:hAnsi="Cambria"/>
      <w:b/>
      <w:bCs/>
      <w:sz w:val="28"/>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3">
    <w:name w:val="Body Text"/>
    <w:basedOn w:val="1"/>
    <w:next w:val="1"/>
    <w:qFormat/>
    <w:uiPriority w:val="0"/>
    <w:rPr>
      <w:rFonts w:ascii="宋体" w:hAnsi="Arial"/>
      <w:sz w:val="28"/>
    </w:rPr>
  </w:style>
  <w:style w:type="paragraph" w:styleId="4">
    <w:name w:val="Body Text First Indent 2"/>
    <w:basedOn w:val="5"/>
    <w:next w:val="1"/>
    <w:qFormat/>
    <w:uiPriority w:val="0"/>
    <w:pPr>
      <w:spacing w:after="120"/>
      <w:ind w:left="420" w:firstLine="210"/>
    </w:pPr>
    <w:rPr>
      <w:rFonts w:ascii="Times New Roman"/>
    </w:rPr>
  </w:style>
  <w:style w:type="paragraph" w:styleId="5">
    <w:name w:val="Body Text Indent"/>
    <w:basedOn w:val="1"/>
    <w:next w:val="6"/>
    <w:qFormat/>
    <w:uiPriority w:val="0"/>
    <w:pPr>
      <w:ind w:firstLine="645"/>
    </w:pPr>
    <w:rPr>
      <w:rFonts w:ascii="楷体_GB2312" w:eastAsia="楷体_GB2312"/>
      <w:sz w:val="32"/>
    </w:rPr>
  </w:style>
  <w:style w:type="paragraph" w:styleId="6">
    <w:name w:val="envelope return"/>
    <w:basedOn w:val="1"/>
    <w:qFormat/>
    <w:uiPriority w:val="0"/>
    <w:pPr>
      <w:snapToGrid w:val="0"/>
    </w:pPr>
    <w:rPr>
      <w:rFonts w:ascii="Arial" w:hAnsi="Arial" w:eastAsia="宋体" w:cs="Times New Roman"/>
    </w:rPr>
  </w:style>
  <w:style w:type="paragraph" w:styleId="8">
    <w:name w:val="caption"/>
    <w:basedOn w:val="1"/>
    <w:next w:val="1"/>
    <w:qFormat/>
    <w:uiPriority w:val="0"/>
    <w:rPr>
      <w:rFonts w:ascii="Cambria" w:hAnsi="Cambria" w:eastAsia="黑体"/>
      <w:sz w:val="20"/>
    </w:rPr>
  </w:style>
  <w:style w:type="paragraph" w:styleId="9">
    <w:name w:val="Date"/>
    <w:basedOn w:val="1"/>
    <w:next w:val="1"/>
    <w:link w:val="25"/>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Normal (Web)"/>
    <w:basedOn w:val="1"/>
    <w:qFormat/>
    <w:uiPriority w:val="99"/>
    <w:pPr>
      <w:widowControl/>
      <w:spacing w:before="100" w:beforeAutospacing="1" w:after="100" w:afterAutospacing="1"/>
      <w:jc w:val="left"/>
    </w:pPr>
    <w:rPr>
      <w:rFonts w:ascii="宋体" w:hAnsi="宋体"/>
      <w:sz w:val="24"/>
      <w:szCs w:val="24"/>
    </w:rPr>
  </w:style>
  <w:style w:type="table" w:styleId="14">
    <w:name w:val="Table Grid"/>
    <w:basedOn w:val="1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qFormat/>
    <w:uiPriority w:val="22"/>
    <w:rPr>
      <w:b/>
      <w:bCs/>
    </w:rPr>
  </w:style>
  <w:style w:type="paragraph" w:customStyle="1" w:styleId="17">
    <w:name w:val="Default"/>
    <w:next w:val="1"/>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qFormat/>
    <w:uiPriority w:val="99"/>
    <w:pPr>
      <w:spacing w:after="120"/>
    </w:pPr>
  </w:style>
  <w:style w:type="paragraph" w:customStyle="1" w:styleId="20">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styleId="21">
    <w:name w:val="List Paragraph"/>
    <w:basedOn w:val="1"/>
    <w:qFormat/>
    <w:uiPriority w:val="34"/>
    <w:pPr>
      <w:ind w:firstLine="420" w:firstLineChars="200"/>
    </w:pPr>
  </w:style>
  <w:style w:type="character" w:customStyle="1" w:styleId="22">
    <w:name w:val="NormalCharacter"/>
    <w:qFormat/>
    <w:uiPriority w:val="0"/>
  </w:style>
  <w:style w:type="paragraph" w:customStyle="1" w:styleId="23">
    <w:name w:val="表头"/>
    <w:basedOn w:val="8"/>
    <w:autoRedefine/>
    <w:qFormat/>
    <w:uiPriority w:val="0"/>
    <w:pPr>
      <w:keepNext/>
      <w:keepLines/>
      <w:widowControl/>
      <w:spacing w:before="120" w:after="120" w:line="300" w:lineRule="auto"/>
      <w:jc w:val="center"/>
    </w:pPr>
    <w:rPr>
      <w:rFonts w:ascii="Arial" w:hAnsi="Arial"/>
      <w:sz w:val="21"/>
    </w:rPr>
  </w:style>
  <w:style w:type="paragraph" w:customStyle="1" w:styleId="24">
    <w:name w:val="表格3"/>
    <w:basedOn w:val="1"/>
    <w:autoRedefine/>
    <w:qFormat/>
    <w:uiPriority w:val="0"/>
    <w:pPr>
      <w:adjustRightInd w:val="0"/>
      <w:spacing w:line="360" w:lineRule="atLeast"/>
      <w:ind w:left="72" w:leftChars="30" w:right="72" w:rightChars="30"/>
      <w:textAlignment w:val="baseline"/>
    </w:pPr>
    <w:rPr>
      <w:szCs w:val="20"/>
    </w:rPr>
  </w:style>
  <w:style w:type="character" w:customStyle="1" w:styleId="25">
    <w:name w:val="日期 字符"/>
    <w:basedOn w:val="15"/>
    <w:link w:val="9"/>
    <w:qFormat/>
    <w:uiPriority w:val="0"/>
    <w:rPr>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58</Pages>
  <Words>9797</Words>
  <Characters>10662</Characters>
  <Lines>47</Lines>
  <Paragraphs>57</Paragraphs>
  <TotalTime>30</TotalTime>
  <ScaleCrop>false</ScaleCrop>
  <LinksUpToDate>false</LinksUpToDate>
  <CharactersWithSpaces>10834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2025-07-22T08:08:00Z</dcterms:created>
  <dc:creator>Administrator</dc:creator>
  <cp:lastModifiedBy>user</cp:lastModifiedBy>
  <dcterms:modified xsi:type="dcterms:W3CDTF">2025-11-19T02:30:15Z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C17062F0C12B4DEABC74939960AD8055</vt:lpwstr>
  </property>
  <property fmtid="{D5CDD505-2E9C-101B-9397-08002B2CF9AE}" pid="4" name="KSOTemplateDocerSaveRecord">
    <vt:lpwstr>eyJoZGlkIjoiMGI2ZDFmZmVjNjhiYmI3Nzg5YTgxNzM4YzkzMWZjMzEiLCJ1c2VySWQiOiIxMDQyNjE2NTI1In0=</vt:lpwstr>
  </property>
</Properties>
</file>