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2009">
      <w:pPr>
        <w:pStyle w:val="7"/>
        <w:rPr>
          <w:rFonts w:asciiTheme="minorEastAsia" w:hAnsiTheme="minorEastAsia" w:eastAsiaTheme="minorEastAsia"/>
          <w:sz w:val="20"/>
          <w:highlight w:val="none"/>
        </w:rPr>
      </w:pPr>
    </w:p>
    <w:p w14:paraId="38903A26">
      <w:pPr>
        <w:pStyle w:val="2"/>
        <w:spacing w:line="487" w:lineRule="auto"/>
        <w:ind w:right="987"/>
        <w:rPr>
          <w:rFonts w:asciiTheme="minorEastAsia" w:hAnsiTheme="minorEastAsia" w:eastAsiaTheme="minorEastAsia"/>
          <w:spacing w:val="-1"/>
          <w:w w:val="95"/>
          <w:sz w:val="48"/>
          <w:szCs w:val="48"/>
          <w:highlight w:val="none"/>
        </w:rPr>
      </w:pPr>
      <w:r>
        <w:rPr>
          <w:rFonts w:hint="eastAsia" w:asciiTheme="minorEastAsia" w:hAnsiTheme="minorEastAsia" w:eastAsiaTheme="minorEastAsia"/>
          <w:spacing w:val="-1"/>
          <w:w w:val="95"/>
          <w:sz w:val="48"/>
          <w:szCs w:val="48"/>
          <w:highlight w:val="none"/>
        </w:rPr>
        <w:t>周口市公共资源交易中心政府采购中心</w:t>
      </w:r>
    </w:p>
    <w:p w14:paraId="75F7DC84">
      <w:pPr>
        <w:pStyle w:val="2"/>
        <w:spacing w:line="487" w:lineRule="auto"/>
        <w:ind w:right="987"/>
        <w:rPr>
          <w:rFonts w:hint="eastAsia" w:asciiTheme="minorEastAsia" w:hAnsiTheme="minorEastAsia" w:eastAsiaTheme="minorEastAsia"/>
          <w:sz w:val="48"/>
          <w:szCs w:val="48"/>
          <w:highlight w:val="none"/>
        </w:rPr>
      </w:pPr>
    </w:p>
    <w:p w14:paraId="31F5B0A6">
      <w:pPr>
        <w:pStyle w:val="2"/>
        <w:spacing w:line="487" w:lineRule="auto"/>
        <w:ind w:right="987"/>
        <w:rPr>
          <w:rFonts w:asciiTheme="minorEastAsia" w:hAnsiTheme="minorEastAsia" w:eastAsiaTheme="minorEastAsia"/>
          <w:sz w:val="48"/>
          <w:szCs w:val="48"/>
          <w:highlight w:val="none"/>
        </w:rPr>
      </w:pPr>
      <w:r>
        <w:rPr>
          <w:rFonts w:hint="eastAsia" w:asciiTheme="minorEastAsia" w:hAnsiTheme="minorEastAsia" w:eastAsiaTheme="minorEastAsia"/>
          <w:sz w:val="48"/>
          <w:szCs w:val="48"/>
          <w:highlight w:val="none"/>
        </w:rPr>
        <w:t>竞争性谈判文件</w:t>
      </w:r>
    </w:p>
    <w:p w14:paraId="66485F7B">
      <w:pPr>
        <w:pStyle w:val="7"/>
        <w:rPr>
          <w:rFonts w:asciiTheme="minorEastAsia" w:hAnsiTheme="minorEastAsia" w:eastAsiaTheme="minorEastAsia"/>
          <w:b/>
          <w:sz w:val="48"/>
          <w:szCs w:val="48"/>
          <w:highlight w:val="none"/>
          <w:lang w:val="en-US"/>
        </w:rPr>
      </w:pPr>
    </w:p>
    <w:p w14:paraId="20B42336">
      <w:pPr>
        <w:pStyle w:val="7"/>
        <w:rPr>
          <w:rFonts w:asciiTheme="minorEastAsia" w:hAnsiTheme="minorEastAsia" w:eastAsiaTheme="minorEastAsia"/>
          <w:b/>
          <w:sz w:val="44"/>
          <w:highlight w:val="none"/>
        </w:rPr>
      </w:pPr>
    </w:p>
    <w:p w14:paraId="2B93760B">
      <w:pPr>
        <w:pStyle w:val="7"/>
        <w:rPr>
          <w:rFonts w:asciiTheme="minorEastAsia" w:hAnsiTheme="minorEastAsia" w:eastAsiaTheme="minorEastAsia"/>
          <w:b/>
          <w:sz w:val="44"/>
          <w:highlight w:val="none"/>
        </w:rPr>
      </w:pPr>
    </w:p>
    <w:p w14:paraId="1736432C">
      <w:pPr>
        <w:pStyle w:val="7"/>
        <w:rPr>
          <w:rFonts w:asciiTheme="minorEastAsia" w:hAnsiTheme="minorEastAsia" w:eastAsiaTheme="minorEastAsia"/>
          <w:b/>
          <w:sz w:val="44"/>
          <w:highlight w:val="none"/>
        </w:rPr>
      </w:pPr>
    </w:p>
    <w:p w14:paraId="6961B039">
      <w:pPr>
        <w:pStyle w:val="7"/>
        <w:rPr>
          <w:rFonts w:asciiTheme="minorEastAsia" w:hAnsiTheme="minorEastAsia" w:eastAsiaTheme="minorEastAsia"/>
          <w:b/>
          <w:sz w:val="44"/>
          <w:highlight w:val="none"/>
        </w:rPr>
      </w:pPr>
    </w:p>
    <w:p w14:paraId="2EFDFC8F">
      <w:pPr>
        <w:spacing w:before="1" w:line="240" w:lineRule="auto"/>
        <w:ind w:right="987" w:firstLine="600" w:firstLineChars="200"/>
        <w:rPr>
          <w:rFonts w:hint="eastAsia" w:asciiTheme="minorEastAsia" w:hAnsiTheme="minorEastAsia" w:eastAsiaTheme="minorEastAsia"/>
          <w:b w:val="0"/>
          <w:bCs w:val="0"/>
          <w:sz w:val="30"/>
          <w:szCs w:val="30"/>
          <w:highlight w:val="none"/>
        </w:rPr>
      </w:pPr>
    </w:p>
    <w:p w14:paraId="582CC91C">
      <w:pPr>
        <w:spacing w:before="1" w:line="240" w:lineRule="auto"/>
        <w:ind w:right="987" w:firstLine="600" w:firstLineChars="200"/>
        <w:rPr>
          <w:rFonts w:hint="eastAsia" w:asciiTheme="minorEastAsia" w:hAnsiTheme="minorEastAsia" w:eastAsiaTheme="minorEastAsia"/>
          <w:b w:val="0"/>
          <w:bCs w:val="0"/>
          <w:sz w:val="30"/>
          <w:szCs w:val="30"/>
          <w:highlight w:val="none"/>
        </w:rPr>
      </w:pPr>
    </w:p>
    <w:p w14:paraId="7665E6D2">
      <w:pPr>
        <w:spacing w:before="1" w:line="240" w:lineRule="auto"/>
        <w:ind w:right="987" w:firstLine="600" w:firstLineChars="200"/>
        <w:rPr>
          <w:rFonts w:hint="eastAsia" w:asciiTheme="minorEastAsia" w:hAnsiTheme="minorEastAsia" w:eastAsiaTheme="minorEastAsia"/>
          <w:b w:val="0"/>
          <w:bCs w:val="0"/>
          <w:sz w:val="30"/>
          <w:szCs w:val="30"/>
          <w:highlight w:val="none"/>
        </w:rPr>
      </w:pPr>
    </w:p>
    <w:p w14:paraId="1A88F2CF">
      <w:pPr>
        <w:spacing w:before="1" w:line="240" w:lineRule="auto"/>
        <w:ind w:right="987" w:firstLine="600" w:firstLineChars="200"/>
        <w:rPr>
          <w:rFonts w:hint="eastAsia" w:asciiTheme="minorEastAsia" w:hAnsiTheme="minorEastAsia" w:eastAsiaTheme="minorEastAsia"/>
          <w:b w:val="0"/>
          <w:bCs w:val="0"/>
          <w:sz w:val="30"/>
          <w:szCs w:val="30"/>
          <w:highlight w:val="none"/>
        </w:rPr>
      </w:pPr>
    </w:p>
    <w:p w14:paraId="2438CED4">
      <w:pPr>
        <w:spacing w:before="1" w:line="240" w:lineRule="auto"/>
        <w:ind w:right="987" w:firstLine="600" w:firstLineChars="200"/>
        <w:rPr>
          <w:rFonts w:hint="eastAsia" w:asciiTheme="minorEastAsia" w:hAnsiTheme="minorEastAsia" w:eastAsiaTheme="minorEastAsia"/>
          <w:b w:val="0"/>
          <w:bCs w:val="0"/>
          <w:sz w:val="30"/>
          <w:szCs w:val="30"/>
          <w:highlight w:val="none"/>
        </w:rPr>
      </w:pPr>
    </w:p>
    <w:p w14:paraId="4DDE9477">
      <w:pPr>
        <w:spacing w:before="1" w:line="240" w:lineRule="auto"/>
        <w:ind w:right="987" w:firstLine="600" w:firstLineChars="200"/>
        <w:rPr>
          <w:rFonts w:asciiTheme="minorEastAsia" w:hAnsiTheme="minorEastAsia" w:eastAsiaTheme="minorEastAsia"/>
          <w:b w:val="0"/>
          <w:bCs w:val="0"/>
          <w:sz w:val="30"/>
          <w:szCs w:val="30"/>
          <w:highlight w:val="none"/>
          <w:lang w:val="en-US"/>
        </w:rPr>
      </w:pPr>
      <w:r>
        <w:rPr>
          <w:rFonts w:hint="eastAsia" w:asciiTheme="minorEastAsia" w:hAnsiTheme="minorEastAsia" w:eastAsiaTheme="minorEastAsia"/>
          <w:b w:val="0"/>
          <w:bCs w:val="0"/>
          <w:sz w:val="30"/>
          <w:szCs w:val="30"/>
          <w:highlight w:val="none"/>
        </w:rPr>
        <w:t>项目名称：</w:t>
      </w:r>
      <w:r>
        <w:rPr>
          <w:rFonts w:hint="eastAsia" w:asciiTheme="minorEastAsia" w:hAnsiTheme="minorEastAsia"/>
          <w:b w:val="0"/>
          <w:bCs w:val="0"/>
          <w:sz w:val="30"/>
          <w:szCs w:val="30"/>
          <w:highlight w:val="none"/>
          <w:lang w:eastAsia="zh-CN"/>
        </w:rPr>
        <w:t>西华县退役军人和双拥服务中心采购空调项目</w:t>
      </w:r>
    </w:p>
    <w:p w14:paraId="7B56E0EE">
      <w:pPr>
        <w:spacing w:before="344" w:line="240" w:lineRule="auto"/>
        <w:ind w:firstLine="600" w:firstLineChars="200"/>
        <w:rPr>
          <w:rFonts w:hint="default" w:asciiTheme="minorEastAsia" w:hAnsiTheme="minorEastAsia" w:eastAsiaTheme="minorEastAsia"/>
          <w:b w:val="0"/>
          <w:bCs w:val="0"/>
          <w:sz w:val="30"/>
          <w:szCs w:val="30"/>
          <w:highlight w:val="none"/>
          <w:lang w:val="en-US" w:eastAsia="zh-CN"/>
        </w:rPr>
      </w:pPr>
      <w:r>
        <w:rPr>
          <w:rFonts w:hint="eastAsia" w:asciiTheme="minorEastAsia" w:hAnsiTheme="minorEastAsia" w:eastAsiaTheme="minorEastAsia"/>
          <w:b w:val="0"/>
          <w:bCs w:val="0"/>
          <w:sz w:val="30"/>
          <w:szCs w:val="30"/>
          <w:highlight w:val="none"/>
        </w:rPr>
        <w:t>项目编号：</w:t>
      </w:r>
      <w:r>
        <w:rPr>
          <w:rFonts w:hint="eastAsia" w:asciiTheme="minorEastAsia" w:hAnsiTheme="minorEastAsia"/>
          <w:b w:val="0"/>
          <w:bCs w:val="0"/>
          <w:sz w:val="30"/>
          <w:szCs w:val="30"/>
          <w:highlight w:val="none"/>
          <w:lang w:eastAsia="zh-CN"/>
        </w:rPr>
        <w:t>西华竞谈-2025-</w:t>
      </w:r>
      <w:r>
        <w:rPr>
          <w:rFonts w:hint="eastAsia" w:asciiTheme="minorEastAsia" w:hAnsiTheme="minorEastAsia"/>
          <w:b w:val="0"/>
          <w:bCs w:val="0"/>
          <w:sz w:val="30"/>
          <w:szCs w:val="30"/>
          <w:highlight w:val="none"/>
          <w:lang w:val="en-US" w:eastAsia="zh-CN"/>
        </w:rPr>
        <w:t>12</w:t>
      </w:r>
    </w:p>
    <w:p w14:paraId="2B8CA5B8">
      <w:pPr>
        <w:spacing w:before="1" w:line="240" w:lineRule="auto"/>
        <w:ind w:right="987"/>
        <w:rPr>
          <w:rFonts w:asciiTheme="minorEastAsia" w:hAnsiTheme="minorEastAsia" w:eastAsiaTheme="minorEastAsia"/>
          <w:b w:val="0"/>
          <w:bCs w:val="0"/>
          <w:sz w:val="30"/>
          <w:szCs w:val="30"/>
          <w:highlight w:val="none"/>
        </w:rPr>
      </w:pPr>
    </w:p>
    <w:p w14:paraId="0FB1A7CB">
      <w:pPr>
        <w:spacing w:line="240" w:lineRule="auto"/>
        <w:rPr>
          <w:rFonts w:asciiTheme="minorEastAsia" w:hAnsiTheme="minorEastAsia" w:eastAsiaTheme="minorEastAsia"/>
          <w:b w:val="0"/>
          <w:bCs w:val="0"/>
          <w:sz w:val="30"/>
          <w:szCs w:val="30"/>
          <w:highlight w:val="none"/>
        </w:rPr>
      </w:pPr>
    </w:p>
    <w:p w14:paraId="50C9564D">
      <w:pPr>
        <w:spacing w:line="240" w:lineRule="auto"/>
        <w:ind w:left="592" w:right="987"/>
        <w:jc w:val="center"/>
        <w:rPr>
          <w:rFonts w:hint="default" w:asciiTheme="minorEastAsia" w:hAnsiTheme="minorEastAsia" w:eastAsiaTheme="minorEastAsia"/>
          <w:b/>
          <w:bCs/>
          <w:sz w:val="32"/>
          <w:szCs w:val="32"/>
          <w:highlight w:val="none"/>
          <w:lang w:val="en-US" w:eastAsia="zh-CN"/>
        </w:rPr>
      </w:pPr>
      <w:r>
        <w:rPr>
          <w:rFonts w:hint="eastAsia" w:asciiTheme="minorEastAsia" w:hAnsiTheme="minorEastAsia" w:eastAsiaTheme="minorEastAsia"/>
          <w:b w:val="0"/>
          <w:bCs w:val="0"/>
          <w:color w:val="000000"/>
          <w:sz w:val="30"/>
          <w:szCs w:val="30"/>
          <w:highlight w:val="none"/>
          <w:shd w:val="clear" w:color="auto" w:fill="FFFFFF"/>
          <w:lang w:val="en-US" w:eastAsia="zh-CN"/>
        </w:rPr>
        <w:t>2025</w:t>
      </w:r>
      <w:r>
        <w:rPr>
          <w:rFonts w:hint="eastAsia" w:asciiTheme="minorEastAsia" w:hAnsiTheme="minorEastAsia" w:eastAsiaTheme="minorEastAsia"/>
          <w:b w:val="0"/>
          <w:bCs w:val="0"/>
          <w:sz w:val="30"/>
          <w:szCs w:val="30"/>
          <w:highlight w:val="none"/>
        </w:rPr>
        <w:t>年</w:t>
      </w:r>
      <w:r>
        <w:rPr>
          <w:rFonts w:hint="eastAsia" w:asciiTheme="minorEastAsia" w:hAnsiTheme="minorEastAsia" w:eastAsiaTheme="minorEastAsia"/>
          <w:b w:val="0"/>
          <w:bCs w:val="0"/>
          <w:color w:val="000000"/>
          <w:sz w:val="30"/>
          <w:szCs w:val="30"/>
          <w:highlight w:val="none"/>
          <w:shd w:val="clear" w:color="auto" w:fill="FFFFFF"/>
          <w:lang w:val="en-US" w:eastAsia="zh-CN"/>
        </w:rPr>
        <w:t>12</w:t>
      </w:r>
      <w:r>
        <w:rPr>
          <w:rFonts w:hint="eastAsia" w:asciiTheme="minorEastAsia" w:hAnsiTheme="minorEastAsia" w:eastAsiaTheme="minorEastAsia"/>
          <w:b w:val="0"/>
          <w:bCs w:val="0"/>
          <w:sz w:val="30"/>
          <w:szCs w:val="30"/>
          <w:highlight w:val="none"/>
        </w:rPr>
        <w:t>月</w:t>
      </w:r>
      <w:r>
        <w:rPr>
          <w:rFonts w:hint="eastAsia" w:asciiTheme="minorEastAsia" w:hAnsiTheme="minorEastAsia"/>
          <w:b w:val="0"/>
          <w:bCs w:val="0"/>
          <w:sz w:val="30"/>
          <w:szCs w:val="30"/>
          <w:highlight w:val="none"/>
          <w:lang w:val="en-US" w:eastAsia="zh-CN"/>
        </w:rPr>
        <w:t>17日</w:t>
      </w:r>
    </w:p>
    <w:p w14:paraId="396A4744">
      <w:pPr>
        <w:jc w:val="center"/>
        <w:rPr>
          <w:rFonts w:asciiTheme="minorEastAsia" w:hAnsiTheme="minorEastAsia" w:eastAsiaTheme="minorEastAsia"/>
          <w:sz w:val="32"/>
          <w:highlight w:val="none"/>
        </w:rPr>
        <w:sectPr>
          <w:footerReference r:id="rId3" w:type="default"/>
          <w:pgSz w:w="11850" w:h="16790"/>
          <w:pgMar w:top="1600" w:right="1180" w:bottom="920" w:left="1580" w:header="720" w:footer="721" w:gutter="0"/>
          <w:pgNumType w:fmt="decimal" w:start="1"/>
          <w:cols w:space="720" w:num="1"/>
        </w:sectPr>
      </w:pPr>
    </w:p>
    <w:p w14:paraId="0FBA5E1C">
      <w:pPr>
        <w:pStyle w:val="3"/>
        <w:tabs>
          <w:tab w:val="left" w:pos="965"/>
        </w:tabs>
        <w:spacing w:before="39"/>
        <w:ind w:right="395"/>
        <w:rPr>
          <w:rFonts w:asciiTheme="minorEastAsia" w:hAnsiTheme="minorEastAsia" w:eastAsiaTheme="minorEastAsia"/>
          <w:highlight w:val="none"/>
        </w:rPr>
      </w:pPr>
      <w:r>
        <w:rPr>
          <w:rFonts w:hint="eastAsia" w:asciiTheme="minorEastAsia" w:hAnsiTheme="minorEastAsia" w:eastAsiaTheme="minorEastAsia"/>
          <w:highlight w:val="none"/>
        </w:rPr>
        <w:t>目</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录</w:t>
      </w:r>
    </w:p>
    <w:sdt>
      <w:sdtPr>
        <w:rPr>
          <w:rFonts w:hint="eastAsia" w:asciiTheme="minorEastAsia" w:hAnsiTheme="minorEastAsia" w:eastAsiaTheme="minorEastAsia"/>
          <w:highlight w:val="none"/>
        </w:rPr>
        <w:id w:val="533461460"/>
        <w:docPartObj>
          <w:docPartGallery w:val="Table of Contents"/>
          <w:docPartUnique/>
        </w:docPartObj>
      </w:sdtPr>
      <w:sdtEndPr>
        <w:rPr>
          <w:rFonts w:hint="eastAsia" w:asciiTheme="minorEastAsia" w:hAnsiTheme="minorEastAsia" w:eastAsiaTheme="minorEastAsia"/>
          <w:highlight w:val="none"/>
        </w:rPr>
      </w:sdtEndPr>
      <w:sdtContent>
        <w:p w14:paraId="3FA38A11">
          <w:pPr>
            <w:pStyle w:val="12"/>
            <w:tabs>
              <w:tab w:val="left" w:pos="1619"/>
              <w:tab w:val="right" w:leader="dot" w:pos="8851"/>
            </w:tabs>
            <w:spacing w:before="419"/>
            <w:rPr>
              <w:rFonts w:asciiTheme="minorEastAsia" w:hAnsiTheme="minorEastAsia" w:eastAsiaTheme="minorEastAsia"/>
              <w:highlight w:val="none"/>
            </w:rPr>
          </w:pPr>
          <w:r>
            <w:rPr>
              <w:highlight w:val="none"/>
            </w:rPr>
            <w:fldChar w:fldCharType="begin"/>
          </w:r>
          <w:r>
            <w:rPr>
              <w:highlight w:val="none"/>
            </w:rPr>
            <w:instrText xml:space="preserve"> HYPERLINK \l "_bookmark0" </w:instrText>
          </w:r>
          <w:r>
            <w:rPr>
              <w:highlight w:val="none"/>
            </w:rPr>
            <w:fldChar w:fldCharType="separate"/>
          </w:r>
          <w:r>
            <w:rPr>
              <w:rFonts w:hint="eastAsia" w:asciiTheme="minorEastAsia" w:hAnsiTheme="minorEastAsia" w:eastAsiaTheme="minorEastAsia"/>
              <w:highlight w:val="none"/>
            </w:rPr>
            <w:t>第一部分</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谈</w:t>
          </w:r>
          <w:r>
            <w:rPr>
              <w:rFonts w:hint="eastAsia" w:asciiTheme="minorEastAsia" w:hAnsiTheme="minorEastAsia" w:eastAsiaTheme="minorEastAsia"/>
              <w:spacing w:val="-3"/>
              <w:highlight w:val="none"/>
            </w:rPr>
            <w:t>判采</w:t>
          </w:r>
          <w:r>
            <w:rPr>
              <w:rFonts w:hint="eastAsia" w:asciiTheme="minorEastAsia" w:hAnsiTheme="minorEastAsia" w:eastAsiaTheme="minorEastAsia"/>
              <w:highlight w:val="none"/>
            </w:rPr>
            <w:t>购邀请函</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3</w:t>
          </w:r>
          <w:r>
            <w:rPr>
              <w:rFonts w:hint="eastAsia" w:asciiTheme="minorEastAsia" w:hAnsiTheme="minorEastAsia" w:eastAsiaTheme="minorEastAsia"/>
              <w:highlight w:val="none"/>
            </w:rPr>
            <w:fldChar w:fldCharType="end"/>
          </w:r>
        </w:p>
        <w:p w14:paraId="3CF58F2B">
          <w:pPr>
            <w:pStyle w:val="12"/>
            <w:tabs>
              <w:tab w:val="left" w:pos="1619"/>
              <w:tab w:val="right" w:leader="dot" w:pos="8851"/>
            </w:tabs>
            <w:rPr>
              <w:rFonts w:asciiTheme="minorEastAsia" w:hAnsiTheme="minorEastAsia" w:eastAsiaTheme="minorEastAsia"/>
              <w:highlight w:val="none"/>
            </w:rPr>
          </w:pPr>
          <w:r>
            <w:rPr>
              <w:highlight w:val="none"/>
            </w:rPr>
            <w:fldChar w:fldCharType="begin"/>
          </w:r>
          <w:r>
            <w:rPr>
              <w:highlight w:val="none"/>
            </w:rPr>
            <w:instrText xml:space="preserve"> HYPERLINK \l "_bookmark1" </w:instrText>
          </w:r>
          <w:r>
            <w:rPr>
              <w:highlight w:val="none"/>
            </w:rPr>
            <w:fldChar w:fldCharType="separate"/>
          </w:r>
          <w:r>
            <w:rPr>
              <w:rFonts w:hint="eastAsia" w:asciiTheme="minorEastAsia" w:hAnsiTheme="minorEastAsia" w:eastAsiaTheme="minorEastAsia"/>
              <w:highlight w:val="none"/>
            </w:rPr>
            <w:t>第二部分</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谈</w:t>
          </w:r>
          <w:r>
            <w:rPr>
              <w:rFonts w:hint="eastAsia" w:asciiTheme="minorEastAsia" w:hAnsiTheme="minorEastAsia" w:eastAsiaTheme="minorEastAsia"/>
              <w:spacing w:val="-3"/>
              <w:highlight w:val="none"/>
            </w:rPr>
            <w:t>判供</w:t>
          </w:r>
          <w:r>
            <w:rPr>
              <w:rFonts w:hint="eastAsia" w:asciiTheme="minorEastAsia" w:hAnsiTheme="minorEastAsia" w:eastAsiaTheme="minorEastAsia"/>
              <w:highlight w:val="none"/>
            </w:rPr>
            <w:t>应商须知</w:t>
          </w:r>
          <w:r>
            <w:rPr>
              <w:rFonts w:hint="eastAsia" w:asciiTheme="minorEastAsia" w:hAnsiTheme="minorEastAsia" w:eastAsiaTheme="minorEastAsia"/>
              <w:highlight w:val="none"/>
            </w:rPr>
            <w:tab/>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fldChar w:fldCharType="end"/>
          </w:r>
        </w:p>
        <w:p w14:paraId="0273A628">
          <w:pPr>
            <w:pStyle w:val="12"/>
            <w:tabs>
              <w:tab w:val="left" w:pos="1619"/>
              <w:tab w:val="right" w:leader="dot" w:pos="8851"/>
            </w:tabs>
            <w:rPr>
              <w:rFonts w:hint="eastAsia" w:asciiTheme="minorEastAsia" w:hAnsiTheme="minorEastAsia" w:eastAsiaTheme="minorEastAsia"/>
              <w:highlight w:val="none"/>
              <w:lang w:val="en-US" w:eastAsia="zh-CN"/>
            </w:rPr>
          </w:pPr>
          <w:r>
            <w:rPr>
              <w:highlight w:val="none"/>
            </w:rPr>
            <w:fldChar w:fldCharType="begin"/>
          </w:r>
          <w:r>
            <w:rPr>
              <w:highlight w:val="none"/>
            </w:rPr>
            <w:instrText xml:space="preserve"> HYPERLINK \l "_bookmark2" </w:instrText>
          </w:r>
          <w:r>
            <w:rPr>
              <w:highlight w:val="none"/>
            </w:rPr>
            <w:fldChar w:fldCharType="separate"/>
          </w:r>
          <w:r>
            <w:rPr>
              <w:rFonts w:hint="eastAsia" w:asciiTheme="minorEastAsia" w:hAnsiTheme="minorEastAsia" w:eastAsiaTheme="minorEastAsia"/>
              <w:highlight w:val="none"/>
            </w:rPr>
            <w:t>第三部分</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谈</w:t>
          </w:r>
          <w:r>
            <w:rPr>
              <w:rFonts w:hint="eastAsia" w:asciiTheme="minorEastAsia" w:hAnsiTheme="minorEastAsia" w:eastAsiaTheme="minorEastAsia"/>
              <w:spacing w:val="-3"/>
              <w:highlight w:val="none"/>
            </w:rPr>
            <w:t>判项</w:t>
          </w:r>
          <w:r>
            <w:rPr>
              <w:rFonts w:hint="eastAsia" w:asciiTheme="minorEastAsia" w:hAnsiTheme="minorEastAsia" w:eastAsiaTheme="minorEastAsia"/>
              <w:highlight w:val="none"/>
            </w:rPr>
            <w:t>目要求</w:t>
          </w:r>
          <w:r>
            <w:rPr>
              <w:rFonts w:hint="eastAsia" w:asciiTheme="minorEastAsia" w:hAnsiTheme="minorEastAsia" w:eastAsiaTheme="minorEastAsia"/>
              <w:highlight w:val="none"/>
            </w:rPr>
            <w:tab/>
          </w:r>
          <w:r>
            <w:rPr>
              <w:rFonts w:hint="eastAsia" w:asciiTheme="minorEastAsia" w:hAnsiTheme="minorEastAsia" w:eastAsiaTheme="minorEastAsia"/>
              <w:highlight w:val="none"/>
              <w:lang w:val="en-US"/>
            </w:rPr>
            <w:t>1</w:t>
          </w:r>
          <w:r>
            <w:rPr>
              <w:rFonts w:hint="eastAsia" w:asciiTheme="minorEastAsia" w:hAnsiTheme="minorEastAsia" w:eastAsiaTheme="minorEastAsia"/>
              <w:highlight w:val="none"/>
              <w:lang w:val="en-US"/>
            </w:rPr>
            <w:fldChar w:fldCharType="end"/>
          </w:r>
          <w:r>
            <w:rPr>
              <w:rFonts w:hint="eastAsia" w:asciiTheme="minorEastAsia" w:hAnsiTheme="minorEastAsia" w:eastAsiaTheme="minorEastAsia"/>
              <w:highlight w:val="none"/>
              <w:lang w:val="en-US" w:eastAsia="zh-CN"/>
            </w:rPr>
            <w:t>9</w:t>
          </w:r>
        </w:p>
        <w:p w14:paraId="429C1329">
          <w:pPr>
            <w:pStyle w:val="12"/>
            <w:tabs>
              <w:tab w:val="left" w:pos="1619"/>
              <w:tab w:val="right" w:leader="dot" w:pos="8851"/>
            </w:tabs>
            <w:rPr>
              <w:rFonts w:hint="eastAsia" w:asciiTheme="minorEastAsia" w:hAnsiTheme="minorEastAsia" w:eastAsiaTheme="minorEastAsia"/>
              <w:highlight w:val="none"/>
              <w:lang w:val="en-US" w:eastAsia="zh-CN"/>
            </w:rPr>
          </w:pPr>
          <w:r>
            <w:rPr>
              <w:highlight w:val="none"/>
            </w:rPr>
            <w:fldChar w:fldCharType="begin"/>
          </w:r>
          <w:r>
            <w:rPr>
              <w:highlight w:val="none"/>
            </w:rPr>
            <w:instrText xml:space="preserve"> HYPERLINK \l "_bookmark3" </w:instrText>
          </w:r>
          <w:r>
            <w:rPr>
              <w:highlight w:val="none"/>
            </w:rPr>
            <w:fldChar w:fldCharType="separate"/>
          </w:r>
          <w:r>
            <w:rPr>
              <w:rFonts w:hint="eastAsia" w:asciiTheme="minorEastAsia" w:hAnsiTheme="minorEastAsia" w:eastAsiaTheme="minorEastAsia"/>
              <w:highlight w:val="none"/>
            </w:rPr>
            <w:t>第四部分</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项</w:t>
          </w:r>
          <w:r>
            <w:rPr>
              <w:rFonts w:hint="eastAsia" w:asciiTheme="minorEastAsia" w:hAnsiTheme="minorEastAsia" w:eastAsiaTheme="minorEastAsia"/>
              <w:spacing w:val="-3"/>
              <w:highlight w:val="none"/>
            </w:rPr>
            <w:t>目内</w:t>
          </w:r>
          <w:r>
            <w:rPr>
              <w:rFonts w:hint="eastAsia" w:asciiTheme="minorEastAsia" w:hAnsiTheme="minorEastAsia" w:eastAsiaTheme="minorEastAsia"/>
              <w:highlight w:val="none"/>
            </w:rPr>
            <w:t>容及技</w:t>
          </w:r>
          <w:r>
            <w:rPr>
              <w:rFonts w:hint="eastAsia" w:asciiTheme="minorEastAsia" w:hAnsiTheme="minorEastAsia" w:eastAsiaTheme="minorEastAsia"/>
              <w:spacing w:val="-3"/>
              <w:highlight w:val="none"/>
            </w:rPr>
            <w:t>术</w:t>
          </w:r>
          <w:r>
            <w:rPr>
              <w:rFonts w:hint="eastAsia" w:asciiTheme="minorEastAsia" w:hAnsiTheme="minorEastAsia" w:eastAsiaTheme="minorEastAsia"/>
              <w:highlight w:val="none"/>
            </w:rPr>
            <w:t>要求</w:t>
          </w:r>
          <w:r>
            <w:rPr>
              <w:rFonts w:hint="eastAsia" w:asciiTheme="minorEastAsia" w:hAnsiTheme="minorEastAsia" w:eastAsiaTheme="minorEastAsia"/>
              <w:highlight w:val="none"/>
            </w:rPr>
            <w:tab/>
          </w: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lang w:val="en-US"/>
            </w:rPr>
            <w:fldChar w:fldCharType="end"/>
          </w:r>
          <w:r>
            <w:rPr>
              <w:rFonts w:hint="eastAsia" w:asciiTheme="minorEastAsia" w:hAnsiTheme="minorEastAsia" w:eastAsiaTheme="minorEastAsia"/>
              <w:highlight w:val="none"/>
              <w:lang w:val="en-US" w:eastAsia="zh-CN"/>
            </w:rPr>
            <w:t>0</w:t>
          </w:r>
        </w:p>
        <w:p w14:paraId="271FE4D3">
          <w:pPr>
            <w:pStyle w:val="12"/>
            <w:tabs>
              <w:tab w:val="left" w:pos="1619"/>
              <w:tab w:val="right" w:leader="dot" w:pos="8852"/>
            </w:tabs>
            <w:rPr>
              <w:rFonts w:hint="default" w:asciiTheme="minorEastAsia" w:hAnsiTheme="minorEastAsia" w:eastAsiaTheme="minorEastAsia"/>
              <w:highlight w:val="none"/>
              <w:lang w:val="en-US" w:eastAsia="zh-CN"/>
            </w:rPr>
          </w:pPr>
          <w:r>
            <w:rPr>
              <w:highlight w:val="none"/>
            </w:rPr>
            <w:fldChar w:fldCharType="begin"/>
          </w:r>
          <w:r>
            <w:rPr>
              <w:highlight w:val="none"/>
            </w:rPr>
            <w:instrText xml:space="preserve"> HYPERLINK \l "_bookmark4" </w:instrText>
          </w:r>
          <w:r>
            <w:rPr>
              <w:highlight w:val="none"/>
            </w:rPr>
            <w:fldChar w:fldCharType="separate"/>
          </w:r>
          <w:r>
            <w:rPr>
              <w:rFonts w:hint="eastAsia" w:asciiTheme="minorEastAsia" w:hAnsiTheme="minorEastAsia" w:eastAsiaTheme="minorEastAsia"/>
              <w:highlight w:val="none"/>
            </w:rPr>
            <w:t>第五部分</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谈</w:t>
          </w:r>
          <w:r>
            <w:rPr>
              <w:rFonts w:hint="eastAsia" w:asciiTheme="minorEastAsia" w:hAnsiTheme="minorEastAsia" w:eastAsiaTheme="minorEastAsia"/>
              <w:spacing w:val="-3"/>
              <w:highlight w:val="none"/>
            </w:rPr>
            <w:t>判响</w:t>
          </w:r>
          <w:r>
            <w:rPr>
              <w:rFonts w:hint="eastAsia" w:asciiTheme="minorEastAsia" w:hAnsiTheme="minorEastAsia" w:eastAsiaTheme="minorEastAsia"/>
              <w:highlight w:val="none"/>
            </w:rPr>
            <w:t>应文件</w:t>
          </w:r>
          <w:r>
            <w:rPr>
              <w:rFonts w:hint="eastAsia" w:asciiTheme="minorEastAsia" w:hAnsiTheme="minorEastAsia" w:eastAsiaTheme="minorEastAsia"/>
              <w:spacing w:val="-3"/>
              <w:highlight w:val="none"/>
            </w:rPr>
            <w:t>格</w:t>
          </w:r>
          <w:r>
            <w:rPr>
              <w:rFonts w:hint="eastAsia" w:asciiTheme="minorEastAsia" w:hAnsiTheme="minorEastAsia" w:eastAsiaTheme="minorEastAsia"/>
              <w:highlight w:val="none"/>
            </w:rPr>
            <w:t>式</w:t>
          </w:r>
          <w:r>
            <w:rPr>
              <w:rFonts w:hint="eastAsia" w:asciiTheme="minorEastAsia" w:hAnsiTheme="minorEastAsia" w:eastAsiaTheme="minorEastAsia"/>
              <w:highlight w:val="none"/>
            </w:rPr>
            <w:fldChar w:fldCharType="end"/>
          </w:r>
          <w:r>
            <w:rPr>
              <w:rFonts w:hint="eastAsia" w:asciiTheme="minorEastAsia" w:hAnsiTheme="minorEastAsia" w:eastAsiaTheme="minorEastAsia"/>
              <w:highlight w:val="none"/>
            </w:rPr>
            <w:tab/>
          </w:r>
          <w:r>
            <w:rPr>
              <w:rFonts w:hint="eastAsia" w:asciiTheme="minorEastAsia" w:hAnsiTheme="minorEastAsia" w:eastAsiaTheme="minorEastAsia"/>
              <w:highlight w:val="none"/>
              <w:lang w:val="en-US" w:eastAsia="zh-CN"/>
            </w:rPr>
            <w:t>2</w:t>
          </w:r>
          <w:r>
            <w:rPr>
              <w:rFonts w:hint="eastAsia" w:asciiTheme="minorEastAsia" w:hAnsiTheme="minorEastAsia"/>
              <w:highlight w:val="none"/>
              <w:lang w:val="en-US" w:eastAsia="zh-CN"/>
            </w:rPr>
            <w:t>2</w:t>
          </w:r>
        </w:p>
        <w:p w14:paraId="1BCF86D5">
          <w:pPr>
            <w:pStyle w:val="12"/>
            <w:tabs>
              <w:tab w:val="left" w:pos="1619"/>
              <w:tab w:val="right" w:leader="dot" w:pos="8851"/>
            </w:tabs>
            <w:rPr>
              <w:rFonts w:hint="default" w:eastAsia="宋体"/>
              <w:highlight w:val="none"/>
              <w:lang w:val="en-US" w:eastAsia="zh-CN"/>
            </w:rPr>
          </w:pPr>
          <w:r>
            <w:rPr>
              <w:rFonts w:hint="eastAsia"/>
              <w:highlight w:val="none"/>
              <w:lang w:val="en-US"/>
            </w:rPr>
            <w:t xml:space="preserve">第六部分 </w:t>
          </w:r>
          <w:r>
            <w:rPr>
              <w:rFonts w:hint="eastAsia"/>
              <w:highlight w:val="none"/>
              <w:lang w:val="en-US" w:eastAsia="zh-CN"/>
            </w:rPr>
            <w:t xml:space="preserve"> </w:t>
          </w:r>
          <w:r>
            <w:rPr>
              <w:rFonts w:hint="eastAsia"/>
              <w:highlight w:val="none"/>
              <w:lang w:val="en-US"/>
            </w:rPr>
            <w:t>周口市政府采购合同（货物类）标准文本</w:t>
          </w:r>
          <w:r>
            <w:rPr>
              <w:rFonts w:hint="eastAsia"/>
              <w:highlight w:val="none"/>
              <w:lang w:val="en-US" w:eastAsia="zh-CN"/>
            </w:rPr>
            <w:t>、</w:t>
          </w:r>
          <w:r>
            <w:rPr>
              <w:rFonts w:hint="eastAsia"/>
              <w:highlight w:val="none"/>
            </w:rPr>
            <w:t>合同签订指引</w:t>
          </w:r>
          <w:r>
            <w:rPr>
              <w:rFonts w:hint="eastAsia"/>
              <w:highlight w:val="none"/>
              <w:lang w:eastAsia="zh-CN"/>
            </w:rPr>
            <w:t>、</w:t>
          </w:r>
          <w:r>
            <w:rPr>
              <w:rFonts w:hint="eastAsia"/>
              <w:highlight w:val="none"/>
            </w:rPr>
            <w:t>供应商履约验收指引</w:t>
          </w:r>
          <w:r>
            <w:rPr>
              <w:rFonts w:hint="eastAsia"/>
              <w:highlight w:val="none"/>
              <w:lang w:eastAsia="zh-CN"/>
            </w:rPr>
            <w:t>、</w:t>
          </w:r>
          <w:r>
            <w:rPr>
              <w:rFonts w:hint="eastAsia"/>
              <w:highlight w:val="none"/>
            </w:rPr>
            <w:t>周口市政府采购合同融资政策告知函</w:t>
          </w:r>
          <w:r>
            <w:rPr>
              <w:rFonts w:hint="eastAsia"/>
              <w:highlight w:val="none"/>
              <w:lang w:val="en-US" w:eastAsia="zh-CN"/>
            </w:rPr>
            <w:t xml:space="preserve">       35</w:t>
          </w:r>
        </w:p>
        <w:p w14:paraId="6BB280B7">
          <w:pPr>
            <w:rPr>
              <w:highlight w:val="none"/>
            </w:rPr>
          </w:pPr>
        </w:p>
        <w:p w14:paraId="79C67733">
          <w:pPr>
            <w:pStyle w:val="12"/>
            <w:tabs>
              <w:tab w:val="left" w:pos="1619"/>
              <w:tab w:val="right" w:leader="dot" w:pos="8852"/>
            </w:tabs>
            <w:rPr>
              <w:rFonts w:asciiTheme="minorEastAsia" w:hAnsiTheme="minorEastAsia" w:eastAsiaTheme="minorEastAsia"/>
              <w:highlight w:val="none"/>
            </w:rPr>
          </w:pPr>
        </w:p>
      </w:sdtContent>
    </w:sdt>
    <w:p w14:paraId="04F52A0C">
      <w:pPr>
        <w:rPr>
          <w:rFonts w:asciiTheme="minorEastAsia" w:hAnsiTheme="minorEastAsia" w:eastAsiaTheme="minorEastAsia"/>
          <w:highlight w:val="none"/>
        </w:rPr>
      </w:pPr>
    </w:p>
    <w:p w14:paraId="152ABB04">
      <w:pPr>
        <w:pStyle w:val="16"/>
        <w:ind w:left="440" w:firstLine="482"/>
        <w:rPr>
          <w:rFonts w:asciiTheme="minorEastAsia" w:hAnsiTheme="minorEastAsia" w:eastAsiaTheme="minorEastAsia"/>
          <w:b/>
          <w:bCs/>
          <w:sz w:val="24"/>
          <w:szCs w:val="24"/>
          <w:highlight w:val="none"/>
        </w:rPr>
      </w:pPr>
    </w:p>
    <w:p w14:paraId="176D874B">
      <w:pPr>
        <w:pStyle w:val="16"/>
        <w:ind w:left="440" w:firstLine="482"/>
        <w:rPr>
          <w:rFonts w:asciiTheme="minorEastAsia" w:hAnsiTheme="minorEastAsia" w:eastAsiaTheme="minorEastAsia"/>
          <w:b/>
          <w:bCs/>
          <w:sz w:val="24"/>
          <w:szCs w:val="24"/>
          <w:highlight w:val="none"/>
        </w:rPr>
      </w:pPr>
    </w:p>
    <w:p w14:paraId="46D4CFA9">
      <w:pPr>
        <w:pStyle w:val="16"/>
        <w:ind w:left="440" w:firstLine="482"/>
        <w:rPr>
          <w:rFonts w:asciiTheme="minorEastAsia" w:hAnsiTheme="minorEastAsia" w:eastAsiaTheme="minorEastAsia"/>
          <w:b/>
          <w:bCs/>
          <w:sz w:val="24"/>
          <w:szCs w:val="24"/>
          <w:highlight w:val="none"/>
        </w:rPr>
        <w:sectPr>
          <w:pgSz w:w="11850" w:h="16790"/>
          <w:pgMar w:top="1400" w:right="1180" w:bottom="920" w:left="1580" w:header="0" w:footer="721" w:gutter="0"/>
          <w:pgNumType w:fmt="decimal"/>
          <w:cols w:space="720" w:num="1"/>
        </w:sectPr>
      </w:pPr>
    </w:p>
    <w:p w14:paraId="176702B9">
      <w:pPr>
        <w:pStyle w:val="3"/>
        <w:numPr>
          <w:ilvl w:val="0"/>
          <w:numId w:val="1"/>
        </w:numPr>
        <w:tabs>
          <w:tab w:val="left" w:pos="1607"/>
        </w:tabs>
        <w:spacing w:before="100"/>
        <w:rPr>
          <w:rFonts w:asciiTheme="minorEastAsia" w:hAnsiTheme="minorEastAsia" w:eastAsiaTheme="minorEastAsia"/>
          <w:highlight w:val="none"/>
        </w:rPr>
      </w:pPr>
      <w:bookmarkStart w:id="0" w:name="第一部分__谈判采购邀请函"/>
      <w:bookmarkEnd w:id="0"/>
      <w:bookmarkStart w:id="1" w:name="_bookmark0"/>
      <w:bookmarkEnd w:id="1"/>
      <w:r>
        <w:rPr>
          <w:rFonts w:hint="eastAsia" w:asciiTheme="minorEastAsia" w:hAnsiTheme="minorEastAsia" w:eastAsiaTheme="minorEastAsia"/>
          <w:highlight w:val="none"/>
        </w:rPr>
        <w:t>谈判采购邀请函</w:t>
      </w:r>
    </w:p>
    <w:p w14:paraId="3DE4EAED">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2" w:name="_Toc35393797"/>
      <w:bookmarkStart w:id="3" w:name="_Toc28359011"/>
      <w:bookmarkStart w:id="4" w:name="OLE_LINK1"/>
      <w:bookmarkStart w:id="5" w:name="OLE_LINK2"/>
      <w:r>
        <w:rPr>
          <w:rFonts w:hint="eastAsia" w:ascii="华文中宋" w:hAnsi="华文中宋" w:eastAsia="华文中宋"/>
          <w:highlight w:val="none"/>
        </w:rPr>
        <w:t>竞争性谈判公告</w:t>
      </w:r>
      <w:bookmarkEnd w:id="2"/>
      <w:bookmarkEnd w:id="3"/>
    </w:p>
    <w:bookmarkEnd w:id="4"/>
    <w:bookmarkEnd w:id="5"/>
    <w:p w14:paraId="357F27D5">
      <w:pPr>
        <w:pStyle w:val="24"/>
        <w:rPr>
          <w:highlight w:val="none"/>
        </w:rPr>
      </w:pPr>
    </w:p>
    <w:p w14:paraId="142079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项目概况</w:t>
      </w:r>
    </w:p>
    <w:p w14:paraId="6A4FA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sz w:val="24"/>
          <w:szCs w:val="24"/>
          <w:highlight w:val="none"/>
          <w:lang w:val="en-US" w:eastAsia="zh-CN"/>
        </w:rPr>
        <w:t>西华县退役军人和双拥服务中心采购空调项目的潜在投标人应在周口市公共资源交易中心网（http://jyzx.zhoukou.gov.cn）获取招标文件，并于    年  月  日    点    分（北京时间）前递交投标文件。</w:t>
      </w:r>
    </w:p>
    <w:p w14:paraId="1F618D9A">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6" w:name="_Toc35393629"/>
      <w:bookmarkStart w:id="7" w:name="_Toc28359012"/>
      <w:bookmarkStart w:id="8" w:name="_Toc35393798"/>
      <w:bookmarkStart w:id="9" w:name="_Toc28359089"/>
      <w:r>
        <w:rPr>
          <w:rFonts w:hint="eastAsia" w:asciiTheme="minorEastAsia" w:hAnsiTheme="minorEastAsia" w:eastAsiaTheme="minorEastAsia" w:cstheme="minorEastAsia"/>
          <w:b w:val="0"/>
          <w:sz w:val="24"/>
          <w:szCs w:val="24"/>
          <w:highlight w:val="none"/>
        </w:rPr>
        <w:t>一、项目基本情况</w:t>
      </w:r>
      <w:bookmarkEnd w:id="6"/>
      <w:bookmarkEnd w:id="7"/>
      <w:bookmarkEnd w:id="8"/>
      <w:bookmarkEnd w:id="9"/>
    </w:p>
    <w:p w14:paraId="25C20D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项目编号：</w:t>
      </w:r>
      <w:r>
        <w:rPr>
          <w:rFonts w:hint="eastAsia" w:asciiTheme="minorEastAsia" w:hAnsiTheme="minorEastAsia" w:cstheme="minorEastAsia"/>
          <w:i w:val="0"/>
          <w:iCs w:val="0"/>
          <w:sz w:val="24"/>
          <w:szCs w:val="24"/>
          <w:highlight w:val="none"/>
          <w:lang w:eastAsia="zh-CN"/>
        </w:rPr>
        <w:t>西华竞谈-2025-</w:t>
      </w:r>
      <w:r>
        <w:rPr>
          <w:rFonts w:hint="eastAsia" w:asciiTheme="minorEastAsia" w:hAnsiTheme="minorEastAsia" w:cstheme="minorEastAsia"/>
          <w:i w:val="0"/>
          <w:iCs w:val="0"/>
          <w:sz w:val="24"/>
          <w:szCs w:val="24"/>
          <w:highlight w:val="none"/>
          <w:lang w:val="en-US" w:eastAsia="zh-CN"/>
        </w:rPr>
        <w:t>12</w:t>
      </w:r>
    </w:p>
    <w:p w14:paraId="387640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项目名称：</w:t>
      </w:r>
      <w:r>
        <w:rPr>
          <w:rFonts w:hint="eastAsia" w:asciiTheme="minorEastAsia" w:hAnsiTheme="minorEastAsia" w:cstheme="minorEastAsia"/>
          <w:i w:val="0"/>
          <w:iCs w:val="0"/>
          <w:sz w:val="24"/>
          <w:szCs w:val="24"/>
          <w:highlight w:val="none"/>
          <w:lang w:eastAsia="zh-CN"/>
        </w:rPr>
        <w:t>西华县退役军人和双拥服务中心采购空调项目</w:t>
      </w:r>
    </w:p>
    <w:p w14:paraId="7C8CE13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采购方式：竞争性谈判</w:t>
      </w:r>
    </w:p>
    <w:p w14:paraId="7215373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预算金额：</w:t>
      </w:r>
      <w:r>
        <w:rPr>
          <w:rFonts w:hint="eastAsia" w:ascii="宋体" w:hAnsi="宋体" w:eastAsia="宋体" w:cs="宋体"/>
          <w:color w:val="auto"/>
          <w:spacing w:val="0"/>
          <w:position w:val="0"/>
          <w:sz w:val="24"/>
          <w:highlight w:val="none"/>
          <w:shd w:val="clear" w:fill="auto"/>
          <w:lang w:val="en-US" w:eastAsia="zh-CN"/>
        </w:rPr>
        <w:t>65.00万元</w:t>
      </w:r>
    </w:p>
    <w:p w14:paraId="0F99FE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最高限价：</w:t>
      </w:r>
      <w:r>
        <w:rPr>
          <w:rFonts w:hint="eastAsia" w:ascii="宋体" w:hAnsi="宋体" w:eastAsia="宋体" w:cs="宋体"/>
          <w:color w:val="auto"/>
          <w:spacing w:val="0"/>
          <w:position w:val="0"/>
          <w:sz w:val="24"/>
          <w:highlight w:val="none"/>
          <w:shd w:val="clear" w:fill="auto"/>
          <w:lang w:val="en-US" w:eastAsia="zh-CN"/>
        </w:rPr>
        <w:t>65.00万元</w:t>
      </w:r>
    </w:p>
    <w:p w14:paraId="7A934232">
      <w:pPr>
        <w:pStyle w:val="14"/>
        <w:snapToGrid w:val="0"/>
        <w:spacing w:before="0" w:beforeAutospacing="0" w:after="0" w:afterAutospacing="0" w:line="360" w:lineRule="auto"/>
        <w:ind w:firstLine="480"/>
        <w:jc w:val="both"/>
        <w:rPr>
          <w:rFonts w:hint="eastAsia" w:eastAsia="宋体" w:cs="宋体"/>
          <w:color w:val="000000"/>
          <w:highlight w:val="none"/>
          <w:lang w:val="en-US" w:eastAsia="zh-CN"/>
        </w:rPr>
      </w:pPr>
      <w:r>
        <w:rPr>
          <w:rFonts w:hint="eastAsia" w:cs="宋体"/>
          <w:color w:val="000000"/>
          <w:highlight w:val="none"/>
          <w:lang w:val="en-US" w:eastAsia="zh-CN"/>
        </w:rPr>
        <w:t>包</w:t>
      </w:r>
      <w:r>
        <w:rPr>
          <w:rFonts w:hint="eastAsia" w:cs="宋体"/>
          <w:color w:val="000000"/>
          <w:highlight w:val="none"/>
        </w:rPr>
        <w:t>划分：</w:t>
      </w:r>
      <w:r>
        <w:rPr>
          <w:rFonts w:hint="eastAsia" w:cs="宋体"/>
          <w:color w:val="000000"/>
          <w:highlight w:val="none"/>
          <w:lang w:val="en-US" w:eastAsia="zh-CN"/>
        </w:rPr>
        <w:t>1包</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5170"/>
        <w:gridCol w:w="2045"/>
      </w:tblGrid>
      <w:tr w14:paraId="4386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413E49A4">
            <w:pPr>
              <w:pStyle w:val="14"/>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包号</w:t>
            </w:r>
          </w:p>
        </w:tc>
        <w:tc>
          <w:tcPr>
            <w:tcW w:w="5170" w:type="dxa"/>
            <w:vAlign w:val="center"/>
          </w:tcPr>
          <w:p w14:paraId="2FE24A03">
            <w:pPr>
              <w:pStyle w:val="14"/>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包名称</w:t>
            </w:r>
          </w:p>
        </w:tc>
        <w:tc>
          <w:tcPr>
            <w:tcW w:w="2045" w:type="dxa"/>
            <w:vAlign w:val="center"/>
          </w:tcPr>
          <w:p w14:paraId="0E159327">
            <w:pPr>
              <w:pStyle w:val="14"/>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包最高限价万元</w:t>
            </w:r>
          </w:p>
        </w:tc>
      </w:tr>
      <w:tr w14:paraId="32F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2" w:type="dxa"/>
            <w:vAlign w:val="center"/>
          </w:tcPr>
          <w:p w14:paraId="7DC85C3C">
            <w:pPr>
              <w:widowControl w:val="0"/>
              <w:spacing w:before="0" w:after="0" w:line="240" w:lineRule="auto"/>
              <w:ind w:left="0" w:leftChars="0" w:right="0" w:rightChars="0" w:firstLine="0" w:firstLineChars="0"/>
              <w:jc w:val="center"/>
              <w:rPr>
                <w:rFonts w:hint="eastAsia"/>
                <w:highlight w:val="none"/>
                <w:vertAlign w:val="baseline"/>
              </w:rPr>
            </w:pPr>
            <w:r>
              <w:rPr>
                <w:rFonts w:ascii="宋体" w:hAnsi="宋体" w:eastAsia="宋体" w:cs="宋体"/>
                <w:color w:val="auto"/>
                <w:spacing w:val="0"/>
                <w:position w:val="0"/>
                <w:sz w:val="24"/>
                <w:highlight w:val="none"/>
                <w:shd w:val="clear" w:fill="FFFFFF"/>
              </w:rPr>
              <w:t>1</w:t>
            </w:r>
          </w:p>
        </w:tc>
        <w:tc>
          <w:tcPr>
            <w:tcW w:w="5170" w:type="dxa"/>
            <w:vAlign w:val="center"/>
          </w:tcPr>
          <w:p w14:paraId="4C9A42F0">
            <w:pPr>
              <w:spacing w:before="0" w:after="0" w:line="240" w:lineRule="auto"/>
              <w:ind w:left="0" w:leftChars="0" w:right="0" w:rightChars="0" w:firstLine="0" w:firstLineChars="0"/>
              <w:jc w:val="both"/>
              <w:rPr>
                <w:rFonts w:hint="eastAsia"/>
                <w:highlight w:val="none"/>
                <w:vertAlign w:val="baseline"/>
              </w:rPr>
            </w:pPr>
            <w:r>
              <w:rPr>
                <w:rFonts w:hint="eastAsia" w:ascii="宋体" w:hAnsi="宋体" w:eastAsia="宋体" w:cs="宋体"/>
                <w:color w:val="auto"/>
                <w:spacing w:val="0"/>
                <w:position w:val="0"/>
                <w:sz w:val="24"/>
                <w:highlight w:val="none"/>
                <w:shd w:val="clear" w:fill="auto"/>
                <w:lang w:eastAsia="zh-CN"/>
              </w:rPr>
              <w:t>西华县退役军人和双拥服务中心采购空调项目</w:t>
            </w:r>
          </w:p>
        </w:tc>
        <w:tc>
          <w:tcPr>
            <w:tcW w:w="2045" w:type="dxa"/>
            <w:vAlign w:val="center"/>
          </w:tcPr>
          <w:p w14:paraId="36646959">
            <w:pPr>
              <w:spacing w:before="0" w:after="0" w:line="240" w:lineRule="auto"/>
              <w:ind w:left="0" w:leftChars="0" w:right="0" w:rightChars="0" w:firstLine="0" w:firstLineChars="0"/>
              <w:jc w:val="center"/>
              <w:rPr>
                <w:rFonts w:hint="eastAsia"/>
                <w:highlight w:val="none"/>
                <w:vertAlign w:val="baseline"/>
              </w:rPr>
            </w:pPr>
            <w:r>
              <w:rPr>
                <w:rFonts w:hint="eastAsia" w:ascii="宋体" w:hAnsi="宋体" w:eastAsia="宋体" w:cs="宋体"/>
                <w:color w:val="auto"/>
                <w:spacing w:val="0"/>
                <w:position w:val="0"/>
                <w:sz w:val="24"/>
                <w:highlight w:val="none"/>
                <w:shd w:val="clear" w:fill="auto"/>
                <w:lang w:val="en-US" w:eastAsia="zh-CN"/>
              </w:rPr>
              <w:t>65.00</w:t>
            </w:r>
          </w:p>
        </w:tc>
      </w:tr>
    </w:tbl>
    <w:p w14:paraId="13952A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采购需求：</w:t>
      </w:r>
      <w:r>
        <w:rPr>
          <w:rFonts w:hint="eastAsia" w:asciiTheme="minorEastAsia" w:hAnsiTheme="minorEastAsia" w:eastAsiaTheme="minorEastAsia" w:cstheme="minorEastAsia"/>
          <w:i w:val="0"/>
          <w:iCs w:val="0"/>
          <w:sz w:val="24"/>
          <w:szCs w:val="24"/>
          <w:highlight w:val="none"/>
          <w:lang w:val="en-US" w:eastAsia="zh-CN"/>
        </w:rPr>
        <w:t>详见谈判文件第四部分项目内容及技术要求</w:t>
      </w:r>
      <w:r>
        <w:rPr>
          <w:rFonts w:hint="eastAsia" w:asciiTheme="minorEastAsia" w:hAnsiTheme="minorEastAsia" w:eastAsiaTheme="minorEastAsia" w:cstheme="minorEastAsia"/>
          <w:i w:val="0"/>
          <w:iCs w:val="0"/>
          <w:sz w:val="24"/>
          <w:szCs w:val="24"/>
          <w:highlight w:val="none"/>
        </w:rPr>
        <w:t>（包括但不限于标的的名称、数量、简要技术需求或服务要求等）</w:t>
      </w:r>
    </w:p>
    <w:p w14:paraId="030DA0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合同履行期限：</w:t>
      </w:r>
      <w:r>
        <w:rPr>
          <w:rFonts w:hint="eastAsia" w:asciiTheme="minorEastAsia" w:hAnsiTheme="minorEastAsia" w:cstheme="minorEastAsia"/>
          <w:i w:val="0"/>
          <w:iCs w:val="0"/>
          <w:sz w:val="24"/>
          <w:szCs w:val="24"/>
          <w:highlight w:val="none"/>
          <w:lang w:val="en-US" w:eastAsia="zh-CN"/>
        </w:rPr>
        <w:t>合同签订后15日历天内</w:t>
      </w:r>
    </w:p>
    <w:p w14:paraId="08FEEF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bookmarkStart w:id="10" w:name="_Toc35393799"/>
      <w:bookmarkStart w:id="11" w:name="_Toc28359013"/>
      <w:bookmarkStart w:id="12" w:name="_Toc35393630"/>
      <w:bookmarkStart w:id="13" w:name="_Toc28359090"/>
      <w:r>
        <w:rPr>
          <w:rFonts w:hint="eastAsia" w:ascii="宋体" w:hAnsi="宋体" w:eastAsia="宋体" w:cs="宋体"/>
          <w:i w:val="0"/>
          <w:iCs w:val="0"/>
          <w:sz w:val="24"/>
          <w:szCs w:val="24"/>
          <w:highlight w:val="none"/>
        </w:rPr>
        <w:t>是否接受进口产品：否</w:t>
      </w:r>
    </w:p>
    <w:p w14:paraId="69634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本项目是否接受联合体投标</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否</w:t>
      </w:r>
    </w:p>
    <w:p w14:paraId="11351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highlight w:val="none"/>
          <w:lang w:val="en-US" w:eastAsia="zh-CN"/>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szCs w:val="24"/>
          <w:highlight w:val="none"/>
          <w:lang w:val="en-US" w:eastAsia="zh-CN"/>
        </w:rPr>
        <w:t>是否为只面向中小企业采购：否</w:t>
      </w:r>
    </w:p>
    <w:p w14:paraId="3DD1326D">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二、申请人的资格要求：</w:t>
      </w:r>
      <w:bookmarkEnd w:id="10"/>
      <w:bookmarkEnd w:id="11"/>
      <w:bookmarkEnd w:id="12"/>
      <w:bookmarkEnd w:id="13"/>
    </w:p>
    <w:p w14:paraId="0271BCED">
      <w:pPr>
        <w:adjustRightInd w:val="0"/>
        <w:snapToGrid w:val="0"/>
        <w:spacing w:line="360" w:lineRule="auto"/>
        <w:ind w:firstLine="480" w:firstLineChars="200"/>
        <w:rPr>
          <w:rFonts w:hint="eastAsia"/>
          <w:sz w:val="24"/>
          <w:highlight w:val="none"/>
        </w:rPr>
      </w:pPr>
      <w:r>
        <w:rPr>
          <w:rFonts w:hint="eastAsia"/>
          <w:sz w:val="24"/>
          <w:highlight w:val="none"/>
        </w:rPr>
        <w:t>1.满足《中华人民共和国政府采购法》第二十二条规定；</w:t>
      </w:r>
    </w:p>
    <w:p w14:paraId="51B54576">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14:paraId="50460DB6">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14:paraId="5D1393BD">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14:paraId="321486AF">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14:paraId="41229FC9">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14:paraId="1F4973EC">
      <w:pPr>
        <w:adjustRightInd w:val="0"/>
        <w:snapToGrid w:val="0"/>
        <w:spacing w:line="360" w:lineRule="auto"/>
        <w:ind w:firstLine="480" w:firstLineChars="200"/>
        <w:rPr>
          <w:rFonts w:hint="eastAsia"/>
          <w:highlight w:val="none"/>
        </w:rPr>
      </w:pPr>
      <w:r>
        <w:rPr>
          <w:rFonts w:hint="eastAsia"/>
          <w:sz w:val="24"/>
          <w:highlight w:val="none"/>
        </w:rPr>
        <w:t xml:space="preserve">（6）法律、行政法规规定的其他条件。 </w:t>
      </w:r>
    </w:p>
    <w:p w14:paraId="5D42984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bookmarkStart w:id="14" w:name="_Toc28359091"/>
      <w:bookmarkStart w:id="15" w:name="_Toc28359014"/>
      <w:r>
        <w:rPr>
          <w:rFonts w:hint="eastAsia" w:asciiTheme="minorEastAsia" w:hAnsiTheme="minorEastAsia" w:eastAsiaTheme="minorEastAsia" w:cstheme="minorEastAsia"/>
          <w:i w:val="0"/>
          <w:iCs w:val="0"/>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0425BA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Theme="minorEastAsia" w:hAnsiTheme="minorEastAsia" w:eastAsiaTheme="minorEastAsia" w:cstheme="minorEastAsia"/>
          <w:i w:val="0"/>
          <w:iCs w:val="0"/>
          <w:sz w:val="24"/>
          <w:szCs w:val="24"/>
          <w:highlight w:val="none"/>
        </w:rPr>
        <w:t>3.本项目的特定资格要求：</w:t>
      </w:r>
      <w:r>
        <w:rPr>
          <w:rFonts w:hint="eastAsia" w:ascii="宋体" w:hAnsi="宋体" w:eastAsia="宋体" w:cs="宋体"/>
          <w:i w:val="0"/>
          <w:iCs w:val="0"/>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"http://www.creditchina.gov.cn/"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www.creditchina.gov.cn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）的“失信被执行人”</w:t>
      </w:r>
      <w:r>
        <w:rPr>
          <w:rFonts w:hint="eastAsia" w:ascii="宋体" w:hAnsi="宋体" w:eastAsia="宋体" w:cs="宋体"/>
          <w:i w:val="0"/>
          <w:iCs w:val="0"/>
          <w:color w:val="auto"/>
          <w:sz w:val="24"/>
          <w:szCs w:val="24"/>
          <w:highlight w:val="none"/>
        </w:rPr>
        <w:t>、“重大税收违法案件当事人名单（</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重大税收违法失信主体</w:t>
      </w:r>
      <w:r>
        <w:rPr>
          <w:rFonts w:hint="eastAsia" w:ascii="宋体" w:hAnsi="宋体" w:eastAsia="宋体" w:cs="宋体"/>
          <w:i w:val="0"/>
          <w:iCs w:val="0"/>
          <w:color w:val="auto"/>
          <w:sz w:val="24"/>
          <w:szCs w:val="24"/>
          <w:highlight w:val="none"/>
        </w:rPr>
        <w:t>）”和</w:t>
      </w:r>
      <w:r>
        <w:rPr>
          <w:rFonts w:hint="eastAsia" w:ascii="宋体" w:hAnsi="宋体" w:eastAsia="宋体" w:cs="宋体"/>
          <w:i w:val="0"/>
          <w:iCs w:val="0"/>
          <w:sz w:val="24"/>
          <w:szCs w:val="24"/>
          <w:highlight w:val="none"/>
        </w:rPr>
        <w:t>“中国政府采购”网站(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"http://www.ccgp.gov.cn/"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www.ccgp.gov.cn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)的“政府采购严重违法失信行为记录名单”的供应商，将拒绝其参加政府采购活动；在标书中附加盖公章的网页查询扫描件，查询日期为公告发布之日起至投标截止之日止。</w:t>
      </w:r>
    </w:p>
    <w:p w14:paraId="3495504C">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6" w:name="_Toc35393800"/>
      <w:bookmarkStart w:id="17" w:name="_Toc35393631"/>
      <w:r>
        <w:rPr>
          <w:rFonts w:hint="eastAsia" w:asciiTheme="minorEastAsia" w:hAnsiTheme="minorEastAsia" w:eastAsiaTheme="minorEastAsia" w:cstheme="minorEastAsia"/>
          <w:b w:val="0"/>
          <w:sz w:val="24"/>
          <w:szCs w:val="24"/>
          <w:highlight w:val="none"/>
        </w:rPr>
        <w:t>三、获取采购文件</w:t>
      </w:r>
      <w:bookmarkEnd w:id="14"/>
      <w:bookmarkEnd w:id="15"/>
      <w:bookmarkEnd w:id="16"/>
      <w:bookmarkEnd w:id="17"/>
    </w:p>
    <w:p w14:paraId="713C2C1C">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cstheme="minorEastAsia"/>
          <w:i w:val="0"/>
          <w:iCs w:val="0"/>
          <w:sz w:val="24"/>
          <w:szCs w:val="24"/>
          <w:highlight w:val="none"/>
          <w:u w:val="single"/>
          <w:lang w:val="en-US" w:eastAsia="zh-CN"/>
        </w:rPr>
        <w:t>12</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cstheme="minorEastAsia"/>
          <w:i w:val="0"/>
          <w:iCs w:val="0"/>
          <w:sz w:val="24"/>
          <w:szCs w:val="24"/>
          <w:highlight w:val="none"/>
          <w:u w:val="single"/>
          <w:lang w:val="en-US" w:eastAsia="zh-CN"/>
        </w:rPr>
        <w:t>17</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rPr>
        <w:t>至</w:t>
      </w:r>
      <w:r>
        <w:rPr>
          <w:rFonts w:hint="eastAsia" w:asciiTheme="minorEastAsia" w:hAnsi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cstheme="minorEastAsia"/>
          <w:i w:val="0"/>
          <w:iCs w:val="0"/>
          <w:sz w:val="24"/>
          <w:szCs w:val="24"/>
          <w:highlight w:val="none"/>
          <w:u w:val="single"/>
          <w:lang w:val="en-US" w:eastAsia="zh-CN"/>
        </w:rPr>
        <w:t>12</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cstheme="minorEastAsia"/>
          <w:i w:val="0"/>
          <w:iCs w:val="0"/>
          <w:sz w:val="24"/>
          <w:szCs w:val="24"/>
          <w:highlight w:val="none"/>
          <w:u w:val="single"/>
          <w:lang w:val="en-US" w:eastAsia="zh-CN"/>
        </w:rPr>
        <w:t>22</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rPr>
        <w:t>（北京时间，法定节假日除外 ）</w:t>
      </w:r>
    </w:p>
    <w:p w14:paraId="1B7DEA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地点：周口市公共资源交易</w:t>
      </w:r>
      <w:r>
        <w:rPr>
          <w:rFonts w:hint="eastAsia" w:ascii="宋体" w:hAnsi="宋体" w:eastAsia="宋体" w:cs="宋体"/>
          <w:i w:val="0"/>
          <w:iCs w:val="0"/>
          <w:sz w:val="24"/>
          <w:szCs w:val="24"/>
          <w:highlight w:val="none"/>
          <w:lang w:eastAsia="zh-CN"/>
        </w:rPr>
        <w:t>中心网</w:t>
      </w:r>
      <w:r>
        <w:rPr>
          <w:rFonts w:hint="eastAsia" w:ascii="宋体" w:hAnsi="宋体" w:eastAsia="宋体" w:cs="宋体"/>
          <w:i w:val="0"/>
          <w:iCs w:val="0"/>
          <w:sz w:val="24"/>
          <w:szCs w:val="24"/>
          <w:highlight w:val="none"/>
        </w:rPr>
        <w:t>（http://jyzx.zhoukou.gov.cn）</w:t>
      </w:r>
    </w:p>
    <w:p w14:paraId="395EBA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highlight w:val="none"/>
          <w:u w:val="single"/>
        </w:rPr>
      </w:pPr>
      <w:r>
        <w:rPr>
          <w:rFonts w:hint="eastAsia" w:ascii="宋体" w:hAnsi="宋体" w:eastAsia="宋体" w:cs="宋体"/>
          <w:i w:val="0"/>
          <w:iCs w:val="0"/>
          <w:sz w:val="24"/>
          <w:szCs w:val="24"/>
          <w:highlight w:val="none"/>
        </w:rPr>
        <w:t>方式：供应商</w:t>
      </w:r>
      <w:r>
        <w:rPr>
          <w:rFonts w:hint="eastAsia" w:ascii="宋体" w:hAnsi="宋体" w:eastAsia="宋体" w:cs="宋体"/>
          <w:i w:val="0"/>
          <w:iCs w:val="0"/>
          <w:sz w:val="24"/>
          <w:szCs w:val="24"/>
          <w:highlight w:val="none"/>
          <w:lang w:val="en-US" w:eastAsia="zh-CN"/>
        </w:rPr>
        <w:t>请在网站自主注册后</w:t>
      </w:r>
      <w:r>
        <w:rPr>
          <w:rFonts w:hint="eastAsia" w:ascii="宋体" w:hAnsi="宋体" w:eastAsia="宋体" w:cs="宋体"/>
          <w:i w:val="0"/>
          <w:iCs w:val="0"/>
          <w:sz w:val="24"/>
          <w:szCs w:val="24"/>
          <w:highlight w:val="none"/>
        </w:rPr>
        <w:t>下载采购文件（zkzf格式）及资料</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需</w:t>
      </w:r>
      <w:r>
        <w:rPr>
          <w:rFonts w:hint="eastAsia" w:ascii="宋体" w:hAnsi="宋体" w:eastAsia="宋体" w:cs="宋体"/>
          <w:i w:val="0"/>
          <w:iCs w:val="0"/>
          <w:sz w:val="24"/>
          <w:szCs w:val="24"/>
          <w:highlight w:val="none"/>
          <w:lang w:val="en-US" w:eastAsia="zh-CN"/>
        </w:rPr>
        <w:t>办理</w:t>
      </w:r>
      <w:r>
        <w:rPr>
          <w:rFonts w:hint="eastAsia" w:ascii="宋体" w:hAnsi="宋体" w:eastAsia="宋体" w:cs="宋体"/>
          <w:i w:val="0"/>
          <w:iCs w:val="0"/>
          <w:sz w:val="24"/>
          <w:szCs w:val="24"/>
          <w:highlight w:val="none"/>
        </w:rPr>
        <w:t>CA数字证书</w:t>
      </w:r>
      <w:r>
        <w:rPr>
          <w:rFonts w:hint="eastAsia" w:ascii="宋体" w:hAnsi="宋体" w:eastAsia="宋体" w:cs="宋体"/>
          <w:i w:val="0"/>
          <w:iCs w:val="0"/>
          <w:sz w:val="24"/>
          <w:szCs w:val="24"/>
          <w:highlight w:val="none"/>
          <w:lang w:val="en-US" w:eastAsia="zh-CN"/>
        </w:rPr>
        <w:t>后方可提交响应文件</w:t>
      </w:r>
      <w:r>
        <w:rPr>
          <w:rFonts w:hint="eastAsia" w:ascii="宋体" w:hAnsi="宋体" w:eastAsia="宋体" w:cs="宋体"/>
          <w:i w:val="0"/>
          <w:iCs w:val="0"/>
          <w:sz w:val="24"/>
          <w:szCs w:val="24"/>
          <w:highlight w:val="none"/>
        </w:rPr>
        <w:t>，具体办理事宜请查阅周口市公共资源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rPr>
        <w:t>网站。</w:t>
      </w:r>
    </w:p>
    <w:p w14:paraId="3AFD41D8">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售价：</w:t>
      </w:r>
      <w:r>
        <w:rPr>
          <w:rFonts w:hint="eastAsia" w:asciiTheme="minorEastAsia" w:hAnsiTheme="minorEastAsia" w:eastAsiaTheme="minorEastAsia" w:cstheme="minorEastAsia"/>
          <w:i w:val="0"/>
          <w:iCs w:val="0"/>
          <w:sz w:val="24"/>
          <w:szCs w:val="24"/>
          <w:highlight w:val="none"/>
          <w:lang w:val="en-US" w:eastAsia="zh-CN"/>
        </w:rPr>
        <w:t>0</w:t>
      </w:r>
    </w:p>
    <w:p w14:paraId="0D5C665E">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8" w:name="_Toc28359015"/>
      <w:bookmarkStart w:id="19" w:name="_Toc35393632"/>
      <w:bookmarkStart w:id="20" w:name="_Toc28359092"/>
      <w:bookmarkStart w:id="21" w:name="_Toc35393801"/>
      <w:r>
        <w:rPr>
          <w:rFonts w:hint="eastAsia" w:asciiTheme="minorEastAsia" w:hAnsiTheme="minorEastAsia" w:eastAsiaTheme="minorEastAsia" w:cstheme="minorEastAsia"/>
          <w:b w:val="0"/>
          <w:sz w:val="24"/>
          <w:szCs w:val="24"/>
          <w:highlight w:val="none"/>
        </w:rPr>
        <w:t>四、响应文件提交</w:t>
      </w:r>
      <w:bookmarkEnd w:id="18"/>
      <w:bookmarkEnd w:id="19"/>
      <w:bookmarkEnd w:id="20"/>
      <w:bookmarkEnd w:id="21"/>
    </w:p>
    <w:p w14:paraId="1B21EC5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截止时间：</w:t>
      </w:r>
      <w:r>
        <w:rPr>
          <w:rFonts w:hint="eastAsia" w:asciiTheme="minorEastAsia" w:hAnsiTheme="minorEastAsia" w:cstheme="minorEastAsia"/>
          <w:i w:val="0"/>
          <w:iCs w:val="0"/>
          <w:sz w:val="24"/>
          <w:szCs w:val="24"/>
          <w:highlight w:val="none"/>
          <w:u w:val="single"/>
          <w:lang w:val="en-US" w:eastAsia="zh-CN"/>
        </w:rPr>
        <w:t>2026</w:t>
      </w:r>
      <w:r>
        <w:rPr>
          <w:rFonts w:hint="eastAsia" w:asciiTheme="minorEastAsia" w:hAnsiTheme="minorEastAsia" w:eastAsiaTheme="minorEastAsia" w:cstheme="minorEastAsia"/>
          <w:bCs/>
          <w:i w:val="0"/>
          <w:iCs w:val="0"/>
          <w:sz w:val="24"/>
          <w:szCs w:val="24"/>
          <w:highlight w:val="none"/>
          <w:u w:val="single"/>
        </w:rPr>
        <w:t>年</w:t>
      </w:r>
      <w:r>
        <w:rPr>
          <w:rFonts w:hint="eastAsia" w:asciiTheme="minorEastAsia" w:hAnsiTheme="minorEastAsia" w:cstheme="minorEastAsia"/>
          <w:bCs/>
          <w:i w:val="0"/>
          <w:iCs w:val="0"/>
          <w:sz w:val="24"/>
          <w:szCs w:val="24"/>
          <w:highlight w:val="none"/>
          <w:u w:val="single"/>
          <w:lang w:val="en-US" w:eastAsia="zh-CN"/>
        </w:rPr>
        <w:t>1</w:t>
      </w:r>
      <w:r>
        <w:rPr>
          <w:rFonts w:hint="eastAsia" w:asciiTheme="minorEastAsia" w:hAnsiTheme="minorEastAsia" w:eastAsiaTheme="minorEastAsia" w:cstheme="minorEastAsia"/>
          <w:bCs/>
          <w:i w:val="0"/>
          <w:iCs w:val="0"/>
          <w:sz w:val="24"/>
          <w:szCs w:val="24"/>
          <w:highlight w:val="none"/>
          <w:u w:val="single"/>
        </w:rPr>
        <w:t>月</w:t>
      </w:r>
      <w:r>
        <w:rPr>
          <w:rFonts w:hint="eastAsia" w:asciiTheme="minorEastAsia" w:hAnsiTheme="minorEastAsia" w:cstheme="minorEastAsia"/>
          <w:bCs/>
          <w:i w:val="0"/>
          <w:iCs w:val="0"/>
          <w:sz w:val="24"/>
          <w:szCs w:val="24"/>
          <w:highlight w:val="none"/>
          <w:u w:val="single"/>
          <w:lang w:val="en-US" w:eastAsia="zh-CN"/>
        </w:rPr>
        <w:t>8</w:t>
      </w:r>
      <w:r>
        <w:rPr>
          <w:rFonts w:hint="eastAsia" w:asciiTheme="minorEastAsia" w:hAnsiTheme="minorEastAsia" w:eastAsiaTheme="minorEastAsia" w:cstheme="minorEastAsia"/>
          <w:bCs/>
          <w:i w:val="0"/>
          <w:iCs w:val="0"/>
          <w:sz w:val="24"/>
          <w:szCs w:val="24"/>
          <w:highlight w:val="none"/>
          <w:u w:val="single"/>
        </w:rPr>
        <w:t>日</w:t>
      </w:r>
      <w:r>
        <w:rPr>
          <w:rFonts w:hint="eastAsia" w:asciiTheme="minorEastAsia" w:hAnsi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点</w:t>
      </w:r>
      <w:r>
        <w:rPr>
          <w:rFonts w:hint="eastAsia" w:asciiTheme="minorEastAsia" w:hAnsiTheme="minorEastAsia" w:cstheme="minorEastAsia"/>
          <w:bCs/>
          <w:i w:val="0"/>
          <w:iCs w:val="0"/>
          <w:sz w:val="24"/>
          <w:szCs w:val="24"/>
          <w:highlight w:val="none"/>
          <w:u w:val="single"/>
          <w:lang w:val="en-US" w:eastAsia="zh-CN"/>
        </w:rPr>
        <w:t>0</w:t>
      </w:r>
      <w:r>
        <w:rPr>
          <w:rFonts w:hint="eastAsia" w:asciiTheme="minorEastAsia" w:hAnsiTheme="minorEastAsia" w:eastAsiaTheme="minorEastAsia" w:cstheme="minorEastAsia"/>
          <w:bCs/>
          <w:i w:val="0"/>
          <w:iCs w:val="0"/>
          <w:sz w:val="24"/>
          <w:szCs w:val="24"/>
          <w:highlight w:val="none"/>
          <w:u w:val="single"/>
        </w:rPr>
        <w:t>分</w:t>
      </w:r>
      <w:r>
        <w:rPr>
          <w:rFonts w:hint="eastAsia" w:asciiTheme="minorEastAsia" w:hAnsiTheme="minorEastAsia" w:eastAsiaTheme="minorEastAsia" w:cstheme="minorEastAsia"/>
          <w:bCs/>
          <w:i w:val="0"/>
          <w:iCs w:val="0"/>
          <w:sz w:val="24"/>
          <w:szCs w:val="24"/>
          <w:highlight w:val="none"/>
        </w:rPr>
        <w:t>（北京时间）</w:t>
      </w:r>
    </w:p>
    <w:p w14:paraId="1E5C557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地点：加密电子响应文件须在投标截止时间前通过“</w:t>
      </w:r>
      <w:r>
        <w:rPr>
          <w:rFonts w:hint="eastAsia" w:asciiTheme="minorEastAsia" w:hAnsiTheme="minorEastAsia" w:eastAsiaTheme="minorEastAsia" w:cstheme="minorEastAsia"/>
          <w:i w:val="0"/>
          <w:iCs w:val="0"/>
          <w:spacing w:val="-6"/>
          <w:sz w:val="24"/>
          <w:szCs w:val="24"/>
          <w:highlight w:val="none"/>
        </w:rPr>
        <w:t>周口市公共资源交易中心网</w:t>
      </w:r>
      <w:r>
        <w:rPr>
          <w:rFonts w:hint="eastAsia" w:asciiTheme="minorEastAsia" w:hAnsiTheme="minorEastAsia" w:eastAsiaTheme="minorEastAsia" w:cstheme="minorEastAsia"/>
          <w:i w:val="0"/>
          <w:iCs w:val="0"/>
          <w:sz w:val="24"/>
          <w:szCs w:val="24"/>
          <w:highlight w:val="none"/>
        </w:rPr>
        <w:t>（网址</w:t>
      </w:r>
      <w:r>
        <w:rPr>
          <w:rFonts w:hint="eastAsia" w:asciiTheme="minorEastAsia" w:hAnsiTheme="minorEastAsia" w:eastAsiaTheme="minorEastAsia" w:cstheme="minorEastAsia"/>
          <w:i w:val="0"/>
          <w:iCs w:val="0"/>
          <w:color w:val="000000"/>
          <w:kern w:val="2"/>
          <w:sz w:val="24"/>
          <w:szCs w:val="24"/>
          <w:highlight w:val="none"/>
        </w:rPr>
        <w:t>http://jyzx.zhoukou.gov.cn</w:t>
      </w:r>
      <w:r>
        <w:rPr>
          <w:rFonts w:hint="eastAsia" w:asciiTheme="minorEastAsia" w:hAnsiTheme="minorEastAsia" w:eastAsiaTheme="minorEastAsia" w:cstheme="minorEastAsia"/>
          <w:i w:val="0"/>
          <w:iCs w:val="0"/>
          <w:sz w:val="24"/>
          <w:szCs w:val="24"/>
          <w:highlight w:val="none"/>
        </w:rPr>
        <w:t>）”。</w:t>
      </w:r>
    </w:p>
    <w:p w14:paraId="2A63CA44">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highlight w:val="none"/>
        </w:rPr>
      </w:pPr>
      <w:bookmarkStart w:id="22" w:name="_Toc35393633"/>
      <w:bookmarkStart w:id="23" w:name="_Toc28359016"/>
      <w:bookmarkStart w:id="24" w:name="_Toc35393802"/>
      <w:bookmarkStart w:id="25" w:name="_Toc28359093"/>
      <w:r>
        <w:rPr>
          <w:rFonts w:hint="eastAsia" w:asciiTheme="minorEastAsia" w:hAnsiTheme="minorEastAsia" w:eastAsiaTheme="minorEastAsia" w:cstheme="minorEastAsia"/>
          <w:b w:val="0"/>
          <w:i w:val="0"/>
          <w:iCs w:val="0"/>
          <w:sz w:val="24"/>
          <w:szCs w:val="24"/>
          <w:highlight w:val="none"/>
        </w:rPr>
        <w:t>五、开启（竞争性磋商方式必须填写）</w:t>
      </w:r>
      <w:bookmarkEnd w:id="22"/>
      <w:bookmarkEnd w:id="23"/>
      <w:bookmarkEnd w:id="24"/>
      <w:bookmarkEnd w:id="25"/>
    </w:p>
    <w:p w14:paraId="4B89D6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cstheme="minorEastAsia"/>
          <w:i w:val="0"/>
          <w:iCs w:val="0"/>
          <w:sz w:val="24"/>
          <w:szCs w:val="24"/>
          <w:highlight w:val="none"/>
          <w:u w:val="single"/>
          <w:lang w:val="en-US" w:eastAsia="zh-CN"/>
        </w:rPr>
        <w:t>2026</w:t>
      </w:r>
      <w:r>
        <w:rPr>
          <w:rFonts w:hint="eastAsia" w:asciiTheme="minorEastAsia" w:hAnsiTheme="minorEastAsia" w:eastAsiaTheme="minorEastAsia" w:cstheme="minorEastAsia"/>
          <w:bCs/>
          <w:i w:val="0"/>
          <w:iCs w:val="0"/>
          <w:sz w:val="24"/>
          <w:szCs w:val="24"/>
          <w:highlight w:val="none"/>
          <w:u w:val="single"/>
        </w:rPr>
        <w:t>年</w:t>
      </w:r>
      <w:r>
        <w:rPr>
          <w:rFonts w:hint="eastAsia" w:asciiTheme="minorEastAsia" w:hAnsiTheme="minorEastAsia" w:cstheme="minorEastAsia"/>
          <w:bCs/>
          <w:i w:val="0"/>
          <w:iCs w:val="0"/>
          <w:sz w:val="24"/>
          <w:szCs w:val="24"/>
          <w:highlight w:val="none"/>
          <w:u w:val="single"/>
          <w:lang w:val="en-US" w:eastAsia="zh-CN"/>
        </w:rPr>
        <w:t>1</w:t>
      </w:r>
      <w:r>
        <w:rPr>
          <w:rFonts w:hint="eastAsia" w:asciiTheme="minorEastAsia" w:hAnsiTheme="minorEastAsia" w:eastAsiaTheme="minorEastAsia" w:cstheme="minorEastAsia"/>
          <w:bCs/>
          <w:i w:val="0"/>
          <w:iCs w:val="0"/>
          <w:sz w:val="24"/>
          <w:szCs w:val="24"/>
          <w:highlight w:val="none"/>
          <w:u w:val="single"/>
        </w:rPr>
        <w:t>月</w:t>
      </w:r>
      <w:r>
        <w:rPr>
          <w:rFonts w:hint="eastAsia" w:asciiTheme="minorEastAsia" w:hAnsiTheme="minorEastAsia" w:cstheme="minorEastAsia"/>
          <w:bCs/>
          <w:i w:val="0"/>
          <w:iCs w:val="0"/>
          <w:sz w:val="24"/>
          <w:szCs w:val="24"/>
          <w:highlight w:val="none"/>
          <w:u w:val="single"/>
          <w:lang w:val="en-US" w:eastAsia="zh-CN"/>
        </w:rPr>
        <w:t>8</w:t>
      </w:r>
      <w:r>
        <w:rPr>
          <w:rFonts w:hint="eastAsia" w:asciiTheme="minorEastAsia" w:hAnsiTheme="minorEastAsia" w:eastAsiaTheme="minorEastAsia" w:cstheme="minorEastAsia"/>
          <w:bCs/>
          <w:i w:val="0"/>
          <w:iCs w:val="0"/>
          <w:sz w:val="24"/>
          <w:szCs w:val="24"/>
          <w:highlight w:val="none"/>
          <w:u w:val="single"/>
        </w:rPr>
        <w:t>日</w:t>
      </w:r>
      <w:r>
        <w:rPr>
          <w:rFonts w:hint="eastAsia" w:asciiTheme="minorEastAsia" w:hAnsi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点</w:t>
      </w:r>
      <w:r>
        <w:rPr>
          <w:rFonts w:hint="eastAsia" w:asciiTheme="minorEastAsia" w:hAnsiTheme="minorEastAsia" w:cstheme="minorEastAsia"/>
          <w:bCs/>
          <w:i w:val="0"/>
          <w:iCs w:val="0"/>
          <w:sz w:val="24"/>
          <w:szCs w:val="24"/>
          <w:highlight w:val="none"/>
          <w:u w:val="single"/>
          <w:lang w:val="en-US" w:eastAsia="zh-CN"/>
        </w:rPr>
        <w:t>0</w:t>
      </w:r>
      <w:r>
        <w:rPr>
          <w:rFonts w:hint="eastAsia" w:asciiTheme="minorEastAsia" w:hAnsiTheme="minorEastAsia" w:eastAsiaTheme="minorEastAsia" w:cstheme="minorEastAsia"/>
          <w:bCs/>
          <w:i w:val="0"/>
          <w:iCs w:val="0"/>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14:paraId="3EC0CC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lang w:val="en-US" w:eastAsia="zh-CN"/>
        </w:rPr>
        <w:t>开标室</w:t>
      </w:r>
    </w:p>
    <w:p w14:paraId="1268D84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6" w:name="_Toc28359017"/>
      <w:bookmarkStart w:id="27" w:name="_Toc35393634"/>
      <w:bookmarkStart w:id="28" w:name="_Toc28359094"/>
      <w:bookmarkStart w:id="29" w:name="_Toc35393803"/>
      <w:r>
        <w:rPr>
          <w:rFonts w:hint="eastAsia" w:asciiTheme="minorEastAsia" w:hAnsiTheme="minorEastAsia" w:eastAsiaTheme="minorEastAsia" w:cstheme="minorEastAsia"/>
          <w:b w:val="0"/>
          <w:sz w:val="24"/>
          <w:szCs w:val="24"/>
          <w:highlight w:val="none"/>
        </w:rPr>
        <w:t>六、公告期限</w:t>
      </w:r>
      <w:bookmarkEnd w:id="26"/>
      <w:bookmarkEnd w:id="27"/>
      <w:bookmarkEnd w:id="28"/>
      <w:bookmarkEnd w:id="29"/>
    </w:p>
    <w:p w14:paraId="439BBF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自本公告发布之日起3个工作日。</w:t>
      </w:r>
    </w:p>
    <w:p w14:paraId="4F8BD69C">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bookmarkStart w:id="30" w:name="_Toc35393635"/>
      <w:bookmarkStart w:id="31" w:name="_Toc35393804"/>
      <w:r>
        <w:rPr>
          <w:rFonts w:hint="eastAsia" w:asciiTheme="minorEastAsia" w:hAnsiTheme="minorEastAsia" w:eastAsiaTheme="minorEastAsia" w:cstheme="minorEastAsia"/>
          <w:b w:val="0"/>
          <w:sz w:val="24"/>
          <w:szCs w:val="24"/>
          <w:highlight w:val="none"/>
        </w:rPr>
        <w:t>七、其他补充事宜</w:t>
      </w:r>
      <w:bookmarkEnd w:id="30"/>
      <w:bookmarkEnd w:id="31"/>
    </w:p>
    <w:p w14:paraId="07DBDE8D">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32" w:name="_Toc28359095"/>
      <w:bookmarkStart w:id="33" w:name="_Toc28359018"/>
      <w:bookmarkStart w:id="34" w:name="_Toc35393805"/>
      <w:bookmarkStart w:id="35" w:name="_Toc35393636"/>
      <w:r>
        <w:rPr>
          <w:rFonts w:hint="eastAsia" w:asciiTheme="minorEastAsia" w:hAnsiTheme="minorEastAsia" w:eastAsiaTheme="minorEastAsia" w:cstheme="minorEastAsia"/>
          <w:b w:val="0"/>
          <w:sz w:val="24"/>
          <w:szCs w:val="24"/>
          <w:highlight w:val="none"/>
        </w:rPr>
        <w:t>八、凡对本次采购提出询问，请按以下方式联系。</w:t>
      </w:r>
      <w:bookmarkEnd w:id="32"/>
      <w:bookmarkEnd w:id="33"/>
      <w:bookmarkEnd w:id="34"/>
      <w:bookmarkEnd w:id="35"/>
    </w:p>
    <w:p w14:paraId="4D89F9D0">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1.采购人信息</w:t>
      </w:r>
    </w:p>
    <w:p w14:paraId="39AEFE89">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名称：</w:t>
      </w:r>
      <w:r>
        <w:rPr>
          <w:rFonts w:hint="eastAsia" w:ascii="宋体" w:hAnsi="宋体" w:eastAsia="宋体" w:cs="宋体"/>
          <w:color w:val="auto"/>
          <w:spacing w:val="0"/>
          <w:position w:val="0"/>
          <w:sz w:val="24"/>
          <w:highlight w:val="none"/>
          <w:shd w:val="clear" w:fill="auto"/>
          <w:lang w:val="en-US" w:eastAsia="zh-CN"/>
        </w:rPr>
        <w:t>西华县退役军人和双拥服务中心</w:t>
      </w:r>
      <w:r>
        <w:rPr>
          <w:rFonts w:ascii="宋体" w:hAnsi="宋体" w:eastAsia="宋体" w:cs="宋体"/>
          <w:color w:val="auto"/>
          <w:spacing w:val="0"/>
          <w:position w:val="0"/>
          <w:sz w:val="24"/>
          <w:highlight w:val="none"/>
          <w:shd w:val="clear" w:fill="auto"/>
        </w:rPr>
        <w:t>　　　　　　　　　　　　</w:t>
      </w:r>
    </w:p>
    <w:p w14:paraId="4F8A0D11">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w:t>
      </w:r>
      <w:r>
        <w:rPr>
          <w:rFonts w:hint="eastAsia" w:ascii="宋体" w:hAnsi="宋体" w:eastAsia="宋体" w:cs="宋体"/>
          <w:color w:val="auto"/>
          <w:spacing w:val="0"/>
          <w:position w:val="0"/>
          <w:sz w:val="24"/>
          <w:highlight w:val="none"/>
          <w:shd w:val="clear" w:fill="auto"/>
          <w:lang w:val="en-US" w:eastAsia="zh-CN"/>
        </w:rPr>
        <w:t>西华县境内</w:t>
      </w:r>
      <w:r>
        <w:rPr>
          <w:rFonts w:ascii="宋体" w:hAnsi="宋体" w:eastAsia="宋体" w:cs="宋体"/>
          <w:color w:val="auto"/>
          <w:spacing w:val="0"/>
          <w:position w:val="0"/>
          <w:sz w:val="24"/>
          <w:highlight w:val="none"/>
          <w:shd w:val="clear" w:fill="auto"/>
        </w:rPr>
        <w:t>　　　　　　　　　　　　</w:t>
      </w:r>
    </w:p>
    <w:p w14:paraId="546550DB">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 xml:space="preserve">张秋华   </w:t>
      </w:r>
      <w:r>
        <w:rPr>
          <w:rFonts w:ascii="宋体" w:hAnsi="宋体" w:eastAsia="宋体" w:cs="宋体"/>
          <w:color w:val="auto"/>
          <w:spacing w:val="0"/>
          <w:position w:val="0"/>
          <w:sz w:val="24"/>
          <w:highlight w:val="none"/>
          <w:shd w:val="clear" w:fill="auto"/>
        </w:rPr>
        <w:t>联系方式：</w:t>
      </w:r>
      <w:r>
        <w:rPr>
          <w:rFonts w:hint="eastAsia" w:ascii="宋体" w:hAnsi="宋体" w:eastAsia="宋体" w:cs="宋体"/>
          <w:color w:val="auto"/>
          <w:spacing w:val="0"/>
          <w:position w:val="0"/>
          <w:sz w:val="24"/>
          <w:highlight w:val="none"/>
          <w:shd w:val="clear" w:fill="auto"/>
          <w:lang w:eastAsia="zh-CN"/>
        </w:rPr>
        <w:t>13838610639</w:t>
      </w:r>
      <w:r>
        <w:rPr>
          <w:rFonts w:ascii="宋体" w:hAnsi="宋体" w:eastAsia="宋体" w:cs="宋体"/>
          <w:color w:val="auto"/>
          <w:spacing w:val="0"/>
          <w:position w:val="0"/>
          <w:sz w:val="24"/>
          <w:highlight w:val="none"/>
          <w:shd w:val="clear" w:fill="auto"/>
        </w:rPr>
        <w:t xml:space="preserve">　　　　　　　 </w:t>
      </w:r>
    </w:p>
    <w:p w14:paraId="5B857D2A">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2.采购代理机构信息</w:t>
      </w:r>
    </w:p>
    <w:p w14:paraId="2C71EC62">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名称：周口市公共资源交易中心政府采购中心　　　　　　　　　　　　</w:t>
      </w:r>
    </w:p>
    <w:p w14:paraId="574C1D29">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地址：周口市光明路与政通路交叉口向北100米路东</w:t>
      </w:r>
    </w:p>
    <w:p w14:paraId="0E3B3228">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郭战伟</w:t>
      </w:r>
      <w:r>
        <w:rPr>
          <w:rFonts w:ascii="宋体" w:hAnsi="宋体" w:eastAsia="宋体" w:cs="宋体"/>
          <w:color w:val="auto"/>
          <w:spacing w:val="0"/>
          <w:position w:val="0"/>
          <w:sz w:val="24"/>
          <w:highlight w:val="none"/>
          <w:shd w:val="clear" w:fill="auto"/>
        </w:rPr>
        <w:t xml:space="preserve">    联系方式：</w:t>
      </w:r>
      <w:r>
        <w:rPr>
          <w:rFonts w:hint="eastAsia" w:ascii="宋体" w:hAnsi="宋体" w:eastAsia="宋体" w:cs="宋体"/>
          <w:color w:val="auto"/>
          <w:spacing w:val="0"/>
          <w:position w:val="0"/>
          <w:sz w:val="24"/>
          <w:highlight w:val="none"/>
          <w:shd w:val="clear" w:fill="auto"/>
          <w:lang w:val="en-US" w:eastAsia="zh-CN"/>
        </w:rPr>
        <w:t>0394-8106517、19913276009</w:t>
      </w:r>
      <w:r>
        <w:rPr>
          <w:rFonts w:ascii="宋体" w:hAnsi="宋体" w:eastAsia="宋体" w:cs="宋体"/>
          <w:color w:val="auto"/>
          <w:spacing w:val="0"/>
          <w:position w:val="0"/>
          <w:sz w:val="24"/>
          <w:highlight w:val="none"/>
          <w:shd w:val="clear" w:fill="auto"/>
        </w:rPr>
        <w:t>　　　　　　　　</w:t>
      </w:r>
    </w:p>
    <w:p w14:paraId="3EB3172E">
      <w:pPr>
        <w:spacing w:before="0" w:after="0" w:line="360" w:lineRule="auto"/>
        <w:ind w:left="0" w:right="0" w:firstLine="480"/>
        <w:jc w:val="left"/>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3.监督单位：</w:t>
      </w:r>
      <w:r>
        <w:rPr>
          <w:rFonts w:hint="eastAsia" w:ascii="宋体" w:hAnsi="宋体" w:eastAsia="宋体" w:cs="宋体"/>
          <w:color w:val="auto"/>
          <w:spacing w:val="0"/>
          <w:position w:val="0"/>
          <w:sz w:val="24"/>
          <w:highlight w:val="none"/>
          <w:shd w:val="clear" w:fill="auto"/>
          <w:lang w:val="en-US" w:eastAsia="zh-CN"/>
        </w:rPr>
        <w:t>西华县财政局</w:t>
      </w:r>
    </w:p>
    <w:p w14:paraId="69D5B5C3">
      <w:pPr>
        <w:spacing w:before="0" w:after="0" w:line="360" w:lineRule="auto"/>
        <w:ind w:right="0" w:firstLine="480" w:firstLineChars="20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联系方式：</w:t>
      </w:r>
      <w:r>
        <w:rPr>
          <w:rFonts w:hint="eastAsia" w:ascii="宋体" w:hAnsi="宋体" w:cs="宋体"/>
          <w:color w:val="auto"/>
          <w:sz w:val="24"/>
          <w:szCs w:val="24"/>
          <w:highlight w:val="none"/>
          <w:lang w:eastAsia="zh-CN"/>
        </w:rPr>
        <w:t>0394-2551650</w:t>
      </w:r>
      <w:r>
        <w:rPr>
          <w:rFonts w:ascii="宋体" w:hAnsi="宋体" w:eastAsia="宋体" w:cs="宋体"/>
          <w:color w:val="auto"/>
          <w:spacing w:val="0"/>
          <w:position w:val="0"/>
          <w:sz w:val="24"/>
          <w:highlight w:val="none"/>
          <w:shd w:val="clear" w:fill="auto"/>
        </w:rPr>
        <w:t xml:space="preserve">  </w:t>
      </w:r>
    </w:p>
    <w:p w14:paraId="4F446269">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2FC41651">
      <w:pPr>
        <w:pStyle w:val="20"/>
        <w:ind w:firstLine="960" w:firstLineChars="400"/>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sz w:val="24"/>
          <w:szCs w:val="24"/>
          <w:highlight w:val="none"/>
          <w:lang w:val="en-US" w:eastAsia="zh-CN"/>
        </w:rPr>
        <w:t xml:space="preserve">   </w:t>
      </w:r>
    </w:p>
    <w:p w14:paraId="2E28A919">
      <w:pPr>
        <w:pStyle w:val="7"/>
        <w:adjustRightInd w:val="0"/>
        <w:snapToGrid w:val="0"/>
        <w:spacing w:line="360" w:lineRule="auto"/>
        <w:ind w:firstLine="2160" w:firstLineChars="9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周口市公共资源交易中心政府采购中心</w:t>
      </w:r>
    </w:p>
    <w:p w14:paraId="2758F64E">
      <w:pPr>
        <w:pStyle w:val="7"/>
        <w:adjustRightInd w:val="0"/>
        <w:snapToGrid w:val="0"/>
        <w:spacing w:line="360" w:lineRule="auto"/>
        <w:ind w:firstLine="3240" w:firstLineChars="135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sz w:val="24"/>
          <w:szCs w:val="24"/>
          <w:highlight w:val="none"/>
          <w:shd w:val="clear" w:color="auto" w:fill="FFFFFF"/>
          <w:lang w:val="en-US" w:eastAsia="zh-CN"/>
        </w:rPr>
        <w:t>2025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color w:val="000000"/>
          <w:sz w:val="24"/>
          <w:szCs w:val="24"/>
          <w:highlight w:val="none"/>
          <w:shd w:val="clear" w:color="auto" w:fill="FFFFFF"/>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color w:val="000000"/>
          <w:sz w:val="24"/>
          <w:szCs w:val="24"/>
          <w:highlight w:val="none"/>
          <w:shd w:val="clear" w:color="auto" w:fill="FFFFFF"/>
          <w:lang w:val="en-US" w:eastAsia="zh-CN"/>
        </w:rPr>
        <w:t>17</w:t>
      </w:r>
      <w:r>
        <w:rPr>
          <w:rFonts w:hint="eastAsia" w:asciiTheme="minorEastAsia" w:hAnsiTheme="minorEastAsia" w:eastAsiaTheme="minorEastAsia" w:cstheme="minorEastAsia"/>
          <w:sz w:val="24"/>
          <w:szCs w:val="24"/>
          <w:highlight w:val="none"/>
        </w:rPr>
        <w:t>日</w:t>
      </w:r>
    </w:p>
    <w:p w14:paraId="41AB766D">
      <w:pPr>
        <w:rPr>
          <w:highlight w:val="none"/>
        </w:rPr>
      </w:pPr>
    </w:p>
    <w:p w14:paraId="1AE97E20">
      <w:pPr>
        <w:pStyle w:val="20"/>
        <w:rPr>
          <w:highlight w:val="none"/>
        </w:rPr>
      </w:pPr>
    </w:p>
    <w:p w14:paraId="2EC923F9">
      <w:pPr>
        <w:pStyle w:val="20"/>
        <w:rPr>
          <w:highlight w:val="none"/>
        </w:rPr>
      </w:pPr>
    </w:p>
    <w:p w14:paraId="2E39460D">
      <w:pPr>
        <w:pStyle w:val="20"/>
        <w:rPr>
          <w:highlight w:val="none"/>
        </w:rPr>
      </w:pPr>
    </w:p>
    <w:p w14:paraId="1940A6F9">
      <w:pPr>
        <w:pStyle w:val="20"/>
        <w:rPr>
          <w:highlight w:val="none"/>
        </w:rPr>
      </w:pPr>
    </w:p>
    <w:p w14:paraId="5F46582A">
      <w:pPr>
        <w:pStyle w:val="20"/>
        <w:rPr>
          <w:highlight w:val="none"/>
        </w:rPr>
      </w:pPr>
    </w:p>
    <w:p w14:paraId="741EAF3A">
      <w:pPr>
        <w:pStyle w:val="20"/>
        <w:rPr>
          <w:highlight w:val="none"/>
        </w:rPr>
      </w:pPr>
    </w:p>
    <w:p w14:paraId="3CFDE64F">
      <w:pPr>
        <w:pStyle w:val="20"/>
        <w:rPr>
          <w:highlight w:val="none"/>
        </w:rPr>
      </w:pPr>
    </w:p>
    <w:p w14:paraId="56D6E88C">
      <w:pPr>
        <w:pStyle w:val="20"/>
        <w:rPr>
          <w:highlight w:val="none"/>
        </w:rPr>
      </w:pPr>
    </w:p>
    <w:p w14:paraId="10F0182A">
      <w:pPr>
        <w:pStyle w:val="20"/>
        <w:rPr>
          <w:highlight w:val="none"/>
        </w:rPr>
      </w:pPr>
    </w:p>
    <w:p w14:paraId="4BF9CEFD">
      <w:pPr>
        <w:pStyle w:val="20"/>
        <w:rPr>
          <w:highlight w:val="none"/>
        </w:rPr>
      </w:pPr>
    </w:p>
    <w:p w14:paraId="4B5D0FEF">
      <w:pPr>
        <w:pStyle w:val="20"/>
        <w:rPr>
          <w:highlight w:val="none"/>
        </w:rPr>
      </w:pPr>
    </w:p>
    <w:p w14:paraId="05A54F79">
      <w:pPr>
        <w:pStyle w:val="20"/>
        <w:rPr>
          <w:highlight w:val="none"/>
        </w:rPr>
      </w:pPr>
      <w:bookmarkStart w:id="56" w:name="_GoBack"/>
      <w:bookmarkEnd w:id="56"/>
    </w:p>
    <w:p w14:paraId="68F2452C">
      <w:pPr>
        <w:pStyle w:val="20"/>
        <w:rPr>
          <w:highlight w:val="none"/>
        </w:rPr>
      </w:pPr>
    </w:p>
    <w:p w14:paraId="56A32523">
      <w:pPr>
        <w:pStyle w:val="20"/>
        <w:rPr>
          <w:highlight w:val="none"/>
        </w:rPr>
      </w:pPr>
    </w:p>
    <w:p w14:paraId="53408A22">
      <w:pPr>
        <w:pStyle w:val="20"/>
        <w:rPr>
          <w:highlight w:val="none"/>
        </w:rPr>
      </w:pPr>
    </w:p>
    <w:p w14:paraId="4C856970">
      <w:pPr>
        <w:rPr>
          <w:rFonts w:asciiTheme="minorEastAsia" w:hAnsiTheme="minorEastAsia" w:eastAsiaTheme="minorEastAsia"/>
          <w:highlight w:val="none"/>
        </w:rPr>
      </w:pPr>
    </w:p>
    <w:p w14:paraId="14A66FD3">
      <w:pPr>
        <w:pStyle w:val="3"/>
        <w:numPr>
          <w:ilvl w:val="0"/>
          <w:numId w:val="1"/>
        </w:numPr>
        <w:tabs>
          <w:tab w:val="left" w:pos="1607"/>
        </w:tabs>
        <w:spacing w:before="100"/>
        <w:rPr>
          <w:rFonts w:asciiTheme="minorEastAsia" w:hAnsiTheme="minorEastAsia" w:eastAsiaTheme="minorEastAsia"/>
          <w:highlight w:val="none"/>
        </w:rPr>
      </w:pPr>
      <w:bookmarkStart w:id="36" w:name="第二部分__项目内容及施工要求"/>
      <w:bookmarkEnd w:id="36"/>
      <w:bookmarkStart w:id="37" w:name="_bookmark1"/>
      <w:bookmarkEnd w:id="37"/>
      <w:r>
        <w:rPr>
          <w:rFonts w:hint="eastAsia" w:asciiTheme="minorEastAsia" w:hAnsiTheme="minorEastAsia" w:eastAsiaTheme="minorEastAsia"/>
          <w:highlight w:val="none"/>
          <w:lang w:val="en-US"/>
        </w:rPr>
        <w:t>谈判供应商须知</w:t>
      </w:r>
    </w:p>
    <w:p w14:paraId="407F2456">
      <w:pPr>
        <w:spacing w:line="360" w:lineRule="auto"/>
        <w:jc w:val="center"/>
        <w:rPr>
          <w:rFonts w:asciiTheme="minorEastAsia" w:hAnsiTheme="minorEastAsia" w:eastAsiaTheme="minorEastAsia"/>
          <w:b/>
          <w:szCs w:val="21"/>
          <w:highlight w:val="none"/>
        </w:rPr>
      </w:pPr>
    </w:p>
    <w:p w14:paraId="557E74D2">
      <w:pPr>
        <w:spacing w:line="360" w:lineRule="auto"/>
        <w:jc w:val="center"/>
        <w:rPr>
          <w:rFonts w:asciiTheme="minorEastAsia" w:hAnsiTheme="minorEastAsia" w:eastAsiaTheme="minorEastAsia"/>
          <w:b/>
          <w:sz w:val="28"/>
          <w:szCs w:val="24"/>
          <w:highlight w:val="none"/>
        </w:rPr>
      </w:pPr>
      <w:r>
        <w:rPr>
          <w:rFonts w:hint="eastAsia" w:asciiTheme="minorEastAsia" w:hAnsiTheme="minorEastAsia" w:eastAsiaTheme="minorEastAsia"/>
          <w:b/>
          <w:sz w:val="28"/>
          <w:szCs w:val="24"/>
          <w:highlight w:val="none"/>
        </w:rPr>
        <w:t>投标须知前附表</w:t>
      </w:r>
    </w:p>
    <w:p w14:paraId="6F5D0466">
      <w:pPr>
        <w:pStyle w:val="13"/>
        <w:rPr>
          <w:rFonts w:asciiTheme="minorEastAsia" w:hAnsiTheme="minorEastAsia" w:eastAsiaTheme="minorEastAsia"/>
          <w:highlight w:val="none"/>
        </w:rPr>
      </w:pPr>
    </w:p>
    <w:tbl>
      <w:tblPr>
        <w:tblStyle w:val="17"/>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5A93C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2BEE707">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序号</w:t>
            </w:r>
          </w:p>
        </w:tc>
        <w:tc>
          <w:tcPr>
            <w:tcW w:w="1418" w:type="dxa"/>
            <w:tcBorders>
              <w:left w:val="single" w:color="auto" w:sz="4" w:space="0"/>
            </w:tcBorders>
            <w:vAlign w:val="center"/>
          </w:tcPr>
          <w:p w14:paraId="6A5BFF61">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名称</w:t>
            </w:r>
          </w:p>
        </w:tc>
        <w:tc>
          <w:tcPr>
            <w:tcW w:w="6601" w:type="dxa"/>
            <w:vAlign w:val="center"/>
          </w:tcPr>
          <w:p w14:paraId="35C6E4B2">
            <w:pPr>
              <w:spacing w:line="360" w:lineRule="auto"/>
              <w:jc w:val="center"/>
              <w:rPr>
                <w:rFonts w:asciiTheme="minorEastAsia" w:hAnsiTheme="minorEastAsia" w:eastAsiaTheme="minorEastAsia"/>
                <w:b/>
                <w:sz w:val="24"/>
                <w:szCs w:val="22"/>
                <w:highlight w:val="none"/>
              </w:rPr>
            </w:pPr>
            <w:r>
              <w:rPr>
                <w:rFonts w:hint="eastAsia" w:asciiTheme="minorEastAsia" w:hAnsiTheme="minorEastAsia" w:eastAsiaTheme="minorEastAsia"/>
                <w:b/>
                <w:sz w:val="24"/>
                <w:szCs w:val="22"/>
                <w:highlight w:val="none"/>
              </w:rPr>
              <w:t>内      容</w:t>
            </w:r>
          </w:p>
        </w:tc>
      </w:tr>
      <w:tr w14:paraId="06181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2A5A26A">
            <w:pPr>
              <w:spacing w:line="360" w:lineRule="auto"/>
              <w:jc w:val="center"/>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1</w:t>
            </w:r>
          </w:p>
        </w:tc>
        <w:tc>
          <w:tcPr>
            <w:tcW w:w="1418" w:type="dxa"/>
            <w:tcBorders>
              <w:left w:val="single" w:color="auto" w:sz="4" w:space="0"/>
            </w:tcBorders>
            <w:vAlign w:val="center"/>
          </w:tcPr>
          <w:p w14:paraId="66E7B5F6">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bCs/>
                <w:sz w:val="24"/>
                <w:szCs w:val="22"/>
                <w:highlight w:val="none"/>
              </w:rPr>
              <w:t>项目名称</w:t>
            </w:r>
          </w:p>
        </w:tc>
        <w:tc>
          <w:tcPr>
            <w:tcW w:w="6601" w:type="dxa"/>
            <w:vAlign w:val="center"/>
          </w:tcPr>
          <w:p w14:paraId="10481C6C">
            <w:pPr>
              <w:spacing w:line="360" w:lineRule="auto"/>
              <w:rPr>
                <w:rFonts w:asciiTheme="minorEastAsia" w:hAnsiTheme="minorEastAsia" w:eastAsiaTheme="minorEastAsia"/>
                <w:bCs/>
                <w:sz w:val="24"/>
                <w:szCs w:val="22"/>
                <w:highlight w:val="none"/>
              </w:rPr>
            </w:pPr>
            <w:r>
              <w:rPr>
                <w:rFonts w:hint="eastAsia" w:asciiTheme="minorEastAsia" w:hAnsiTheme="minorEastAsia"/>
                <w:sz w:val="24"/>
                <w:szCs w:val="22"/>
                <w:highlight w:val="none"/>
                <w:lang w:eastAsia="zh-CN"/>
              </w:rPr>
              <w:t>西华县退役军人和双拥服务中心采购空调项目</w:t>
            </w:r>
          </w:p>
        </w:tc>
      </w:tr>
      <w:tr w14:paraId="3E60A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E2F505D">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2</w:t>
            </w:r>
          </w:p>
        </w:tc>
        <w:tc>
          <w:tcPr>
            <w:tcW w:w="1418" w:type="dxa"/>
            <w:tcBorders>
              <w:left w:val="single" w:color="auto" w:sz="4" w:space="0"/>
            </w:tcBorders>
            <w:vAlign w:val="center"/>
          </w:tcPr>
          <w:p w14:paraId="0468B924">
            <w:pPr>
              <w:spacing w:line="360" w:lineRule="auto"/>
              <w:jc w:val="center"/>
              <w:rPr>
                <w:rFonts w:asciiTheme="minorEastAsia" w:hAnsiTheme="minorEastAsia" w:eastAsiaTheme="minorEastAsia"/>
                <w:bCs/>
                <w:sz w:val="24"/>
                <w:szCs w:val="22"/>
                <w:highlight w:val="none"/>
              </w:rPr>
            </w:pPr>
            <w:r>
              <w:rPr>
                <w:rFonts w:hint="eastAsia" w:asciiTheme="minorEastAsia" w:hAnsiTheme="minorEastAsia" w:eastAsiaTheme="minorEastAsia"/>
                <w:bCs/>
                <w:sz w:val="24"/>
                <w:szCs w:val="22"/>
                <w:highlight w:val="none"/>
              </w:rPr>
              <w:t>采购项目编号</w:t>
            </w:r>
          </w:p>
        </w:tc>
        <w:tc>
          <w:tcPr>
            <w:tcW w:w="6601" w:type="dxa"/>
            <w:vAlign w:val="center"/>
          </w:tcPr>
          <w:p w14:paraId="1AE945F4">
            <w:pPr>
              <w:spacing w:line="360" w:lineRule="auto"/>
              <w:rPr>
                <w:rFonts w:hint="default" w:asciiTheme="minorEastAsia" w:hAnsiTheme="minorEastAsia" w:eastAsiaTheme="minorEastAsia"/>
                <w:bCs/>
                <w:sz w:val="24"/>
                <w:szCs w:val="22"/>
                <w:highlight w:val="none"/>
                <w:lang w:val="en-US" w:eastAsia="zh-CN"/>
              </w:rPr>
            </w:pPr>
            <w:r>
              <w:rPr>
                <w:rFonts w:hint="eastAsia" w:asciiTheme="minorEastAsia" w:hAnsiTheme="minorEastAsia"/>
                <w:bCs/>
                <w:sz w:val="24"/>
                <w:szCs w:val="22"/>
                <w:highlight w:val="none"/>
                <w:lang w:val="en-US" w:eastAsia="zh-CN"/>
              </w:rPr>
              <w:t>西华竞谈-2025-</w:t>
            </w:r>
            <w:r>
              <w:rPr>
                <w:rFonts w:hint="eastAsia" w:asciiTheme="minorEastAsia" w:hAnsiTheme="minorEastAsia"/>
                <w:bCs/>
                <w:sz w:val="24"/>
                <w:szCs w:val="22"/>
                <w:highlight w:val="none"/>
                <w:shd w:val="clear"/>
                <w:lang w:val="en-US" w:eastAsia="zh-CN"/>
              </w:rPr>
              <w:t>12</w:t>
            </w:r>
          </w:p>
        </w:tc>
      </w:tr>
      <w:tr w14:paraId="5C22C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293C6FE">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3</w:t>
            </w:r>
          </w:p>
        </w:tc>
        <w:tc>
          <w:tcPr>
            <w:tcW w:w="1418" w:type="dxa"/>
            <w:tcBorders>
              <w:left w:val="single" w:color="auto" w:sz="4" w:space="0"/>
            </w:tcBorders>
            <w:vAlign w:val="center"/>
          </w:tcPr>
          <w:p w14:paraId="639907BB">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bCs/>
                <w:sz w:val="24"/>
                <w:szCs w:val="22"/>
                <w:highlight w:val="none"/>
              </w:rPr>
              <w:t>采购人</w:t>
            </w:r>
          </w:p>
        </w:tc>
        <w:tc>
          <w:tcPr>
            <w:tcW w:w="6601" w:type="dxa"/>
            <w:vAlign w:val="center"/>
          </w:tcPr>
          <w:p w14:paraId="514C4DAC">
            <w:pPr>
              <w:spacing w:line="360" w:lineRule="auto"/>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采购人：</w:t>
            </w:r>
            <w:r>
              <w:rPr>
                <w:rFonts w:hint="eastAsia" w:asciiTheme="minorEastAsia" w:hAnsiTheme="minorEastAsia"/>
                <w:sz w:val="24"/>
                <w:szCs w:val="22"/>
                <w:highlight w:val="none"/>
                <w:lang w:eastAsia="zh-CN"/>
              </w:rPr>
              <w:t>西华县退役军人和双拥服务中心</w:t>
            </w:r>
          </w:p>
          <w:p w14:paraId="3FF05BB1">
            <w:pPr>
              <w:spacing w:line="360" w:lineRule="auto"/>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联系人：</w:t>
            </w:r>
            <w:r>
              <w:rPr>
                <w:rFonts w:hint="eastAsia" w:asciiTheme="minorEastAsia" w:hAnsiTheme="minorEastAsia"/>
                <w:sz w:val="24"/>
                <w:szCs w:val="22"/>
                <w:highlight w:val="none"/>
                <w:lang w:val="en-US" w:eastAsia="zh-CN"/>
              </w:rPr>
              <w:t>张秋华</w:t>
            </w:r>
          </w:p>
          <w:p w14:paraId="78AA707C">
            <w:pPr>
              <w:spacing w:line="360" w:lineRule="auto"/>
              <w:rPr>
                <w:rFonts w:hint="eastAsia" w:eastAsiaTheme="minorEastAsia"/>
                <w:bCs/>
                <w:sz w:val="24"/>
                <w:szCs w:val="22"/>
                <w:highlight w:val="none"/>
                <w:lang w:eastAsia="zh-CN"/>
              </w:rPr>
            </w:pPr>
            <w:r>
              <w:rPr>
                <w:rFonts w:hint="eastAsia"/>
                <w:bCs/>
                <w:sz w:val="24"/>
                <w:szCs w:val="22"/>
                <w:highlight w:val="none"/>
              </w:rPr>
              <w:t>电    话：</w:t>
            </w:r>
            <w:r>
              <w:rPr>
                <w:rFonts w:hint="eastAsia"/>
                <w:bCs/>
                <w:sz w:val="24"/>
                <w:szCs w:val="22"/>
                <w:highlight w:val="none"/>
                <w:lang w:eastAsia="zh-CN"/>
              </w:rPr>
              <w:t>13838610639</w:t>
            </w:r>
          </w:p>
          <w:p w14:paraId="6C6F6ED9">
            <w:pPr>
              <w:spacing w:line="360" w:lineRule="auto"/>
              <w:rPr>
                <w:rFonts w:asciiTheme="minorEastAsia" w:hAnsiTheme="minorEastAsia" w:eastAsiaTheme="minorEastAsia"/>
                <w:sz w:val="24"/>
                <w:szCs w:val="22"/>
                <w:highlight w:val="none"/>
                <w:lang w:val="en-US"/>
              </w:rPr>
            </w:pPr>
            <w:r>
              <w:rPr>
                <w:rFonts w:hint="eastAsia"/>
                <w:bCs/>
                <w:sz w:val="24"/>
                <w:szCs w:val="22"/>
                <w:highlight w:val="none"/>
              </w:rPr>
              <w:t>联系地址：</w:t>
            </w:r>
            <w:r>
              <w:rPr>
                <w:rFonts w:hint="eastAsia"/>
                <w:bCs/>
                <w:sz w:val="24"/>
                <w:szCs w:val="22"/>
                <w:highlight w:val="none"/>
                <w:lang w:val="en-US" w:eastAsia="zh-CN"/>
              </w:rPr>
              <w:t>西华县境内</w:t>
            </w:r>
            <w:r>
              <w:rPr>
                <w:rFonts w:hint="eastAsia"/>
                <w:bCs/>
                <w:sz w:val="24"/>
                <w:szCs w:val="22"/>
                <w:highlight w:val="none"/>
              </w:rPr>
              <w:t xml:space="preserve"> </w:t>
            </w:r>
          </w:p>
        </w:tc>
      </w:tr>
      <w:tr w14:paraId="1D19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1FA853F">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4</w:t>
            </w:r>
          </w:p>
        </w:tc>
        <w:tc>
          <w:tcPr>
            <w:tcW w:w="1418" w:type="dxa"/>
            <w:tcBorders>
              <w:left w:val="single" w:color="auto" w:sz="4" w:space="0"/>
            </w:tcBorders>
            <w:vAlign w:val="center"/>
          </w:tcPr>
          <w:p w14:paraId="53213B15">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bCs/>
                <w:sz w:val="24"/>
                <w:szCs w:val="22"/>
                <w:highlight w:val="none"/>
              </w:rPr>
              <w:t>采购代理机构</w:t>
            </w:r>
          </w:p>
        </w:tc>
        <w:tc>
          <w:tcPr>
            <w:tcW w:w="6601" w:type="dxa"/>
            <w:vAlign w:val="center"/>
          </w:tcPr>
          <w:p w14:paraId="367999DE">
            <w:pPr>
              <w:spacing w:line="360" w:lineRule="auto"/>
              <w:rPr>
                <w:rFonts w:asciiTheme="minorEastAsia" w:hAnsiTheme="minorEastAsia" w:eastAsiaTheme="minorEastAsia"/>
                <w:bCs/>
                <w:sz w:val="24"/>
                <w:szCs w:val="22"/>
                <w:highlight w:val="none"/>
                <w:lang w:val="en-US"/>
              </w:rPr>
            </w:pPr>
            <w:r>
              <w:rPr>
                <w:rFonts w:hint="eastAsia" w:asciiTheme="minorEastAsia" w:hAnsiTheme="minorEastAsia" w:eastAsiaTheme="minorEastAsia"/>
                <w:bCs/>
                <w:sz w:val="24"/>
                <w:szCs w:val="22"/>
                <w:highlight w:val="none"/>
              </w:rPr>
              <w:t>采购代理机构：</w:t>
            </w:r>
            <w:r>
              <w:rPr>
                <w:rFonts w:hint="eastAsia" w:asciiTheme="minorEastAsia" w:hAnsiTheme="minorEastAsia" w:eastAsiaTheme="minorEastAsia"/>
                <w:bCs/>
                <w:sz w:val="24"/>
                <w:szCs w:val="22"/>
                <w:highlight w:val="none"/>
                <w:lang w:val="en-US"/>
              </w:rPr>
              <w:t>周口市公共资源交易中心政府采购中心</w:t>
            </w:r>
          </w:p>
          <w:p w14:paraId="353EA0F9">
            <w:pPr>
              <w:spacing w:line="360" w:lineRule="auto"/>
              <w:rPr>
                <w:rFonts w:asciiTheme="minorEastAsia" w:hAnsiTheme="minorEastAsia" w:eastAsiaTheme="minorEastAsia"/>
                <w:bCs/>
                <w:sz w:val="24"/>
                <w:szCs w:val="22"/>
                <w:highlight w:val="none"/>
              </w:rPr>
            </w:pPr>
            <w:r>
              <w:rPr>
                <w:rFonts w:hint="eastAsia" w:asciiTheme="minorEastAsia" w:hAnsiTheme="minorEastAsia" w:eastAsiaTheme="minorEastAsia"/>
                <w:bCs/>
                <w:sz w:val="24"/>
                <w:szCs w:val="22"/>
                <w:highlight w:val="none"/>
              </w:rPr>
              <w:t>联 系 人：</w:t>
            </w:r>
            <w:r>
              <w:rPr>
                <w:rFonts w:hint="eastAsia" w:asciiTheme="minorEastAsia" w:hAnsiTheme="minorEastAsia" w:eastAsiaTheme="minorEastAsia"/>
                <w:color w:val="000000"/>
                <w:sz w:val="24"/>
                <w:szCs w:val="24"/>
                <w:highlight w:val="none"/>
                <w:shd w:val="clear" w:color="auto" w:fill="FFFFFF"/>
              </w:rPr>
              <w:t>******</w:t>
            </w:r>
          </w:p>
          <w:p w14:paraId="212D9AB2">
            <w:pPr>
              <w:spacing w:line="360" w:lineRule="auto"/>
              <w:rPr>
                <w:rFonts w:asciiTheme="minorEastAsia" w:hAnsiTheme="minorEastAsia" w:eastAsiaTheme="minorEastAsia"/>
                <w:bCs/>
                <w:sz w:val="24"/>
                <w:szCs w:val="22"/>
                <w:highlight w:val="none"/>
              </w:rPr>
            </w:pPr>
            <w:r>
              <w:rPr>
                <w:rFonts w:hint="eastAsia" w:asciiTheme="minorEastAsia" w:hAnsiTheme="minorEastAsia" w:eastAsiaTheme="minorEastAsia"/>
                <w:bCs/>
                <w:sz w:val="24"/>
                <w:szCs w:val="22"/>
                <w:highlight w:val="none"/>
              </w:rPr>
              <w:t xml:space="preserve">电    话： </w:t>
            </w:r>
            <w:r>
              <w:rPr>
                <w:rFonts w:hint="eastAsia" w:asciiTheme="minorEastAsia" w:hAnsiTheme="minorEastAsia" w:eastAsiaTheme="minorEastAsia"/>
                <w:color w:val="000000"/>
                <w:sz w:val="24"/>
                <w:szCs w:val="24"/>
                <w:highlight w:val="none"/>
                <w:shd w:val="clear" w:color="auto" w:fill="FFFFFF"/>
              </w:rPr>
              <w:t>******</w:t>
            </w:r>
          </w:p>
          <w:p w14:paraId="37C845AA">
            <w:pPr>
              <w:spacing w:line="360" w:lineRule="auto"/>
              <w:rPr>
                <w:rFonts w:asciiTheme="minorEastAsia" w:hAnsiTheme="minorEastAsia" w:eastAsiaTheme="minorEastAsia"/>
                <w:bCs/>
                <w:sz w:val="24"/>
                <w:szCs w:val="22"/>
                <w:highlight w:val="none"/>
              </w:rPr>
            </w:pPr>
            <w:r>
              <w:rPr>
                <w:rFonts w:hint="eastAsia" w:asciiTheme="minorEastAsia" w:hAnsiTheme="minorEastAsia" w:eastAsiaTheme="minorEastAsia"/>
                <w:bCs/>
                <w:sz w:val="24"/>
                <w:szCs w:val="22"/>
                <w:highlight w:val="none"/>
              </w:rPr>
              <w:t>联系地址：周口市光明路与政通路交叉口向北100米路东</w:t>
            </w:r>
          </w:p>
        </w:tc>
      </w:tr>
      <w:tr w14:paraId="1ACC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111EE91">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5</w:t>
            </w:r>
          </w:p>
        </w:tc>
        <w:tc>
          <w:tcPr>
            <w:tcW w:w="1418" w:type="dxa"/>
            <w:tcBorders>
              <w:left w:val="single" w:color="auto" w:sz="4" w:space="0"/>
            </w:tcBorders>
            <w:vAlign w:val="center"/>
          </w:tcPr>
          <w:p w14:paraId="77CFBB35">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bCs/>
                <w:sz w:val="24"/>
                <w:szCs w:val="22"/>
                <w:highlight w:val="none"/>
              </w:rPr>
              <w:t>资金来源</w:t>
            </w:r>
          </w:p>
        </w:tc>
        <w:tc>
          <w:tcPr>
            <w:tcW w:w="6601" w:type="dxa"/>
            <w:vAlign w:val="center"/>
          </w:tcPr>
          <w:p w14:paraId="7AECF696">
            <w:pPr>
              <w:spacing w:line="360" w:lineRule="auto"/>
              <w:rPr>
                <w:rFonts w:hint="default" w:asciiTheme="minorEastAsia" w:hAnsiTheme="minorEastAsia" w:eastAsiaTheme="minorEastAsia"/>
                <w:bCs/>
                <w:sz w:val="24"/>
                <w:szCs w:val="22"/>
                <w:highlight w:val="none"/>
                <w:lang w:val="en-US" w:eastAsia="zh-CN"/>
              </w:rPr>
            </w:pPr>
            <w:r>
              <w:rPr>
                <w:rFonts w:hint="eastAsia" w:asciiTheme="minorEastAsia" w:hAnsiTheme="minorEastAsia" w:eastAsiaTheme="minorEastAsia"/>
                <w:bCs/>
                <w:sz w:val="24"/>
                <w:szCs w:val="22"/>
                <w:highlight w:val="none"/>
                <w:lang w:val="en-US" w:eastAsia="zh-CN"/>
              </w:rPr>
              <w:t>财政资金</w:t>
            </w:r>
          </w:p>
        </w:tc>
      </w:tr>
      <w:tr w14:paraId="74109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076B115">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6</w:t>
            </w:r>
          </w:p>
        </w:tc>
        <w:tc>
          <w:tcPr>
            <w:tcW w:w="1418" w:type="dxa"/>
            <w:tcBorders>
              <w:left w:val="single" w:color="auto" w:sz="4" w:space="0"/>
            </w:tcBorders>
            <w:vAlign w:val="center"/>
          </w:tcPr>
          <w:p w14:paraId="03365D7D">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bCs/>
                <w:sz w:val="24"/>
                <w:szCs w:val="22"/>
                <w:highlight w:val="none"/>
                <w:lang w:val="en-US"/>
              </w:rPr>
              <w:t>预算</w:t>
            </w:r>
            <w:r>
              <w:rPr>
                <w:rFonts w:hint="eastAsia" w:asciiTheme="minorEastAsia" w:hAnsiTheme="minorEastAsia" w:eastAsiaTheme="minorEastAsia"/>
                <w:bCs/>
                <w:sz w:val="24"/>
                <w:szCs w:val="22"/>
                <w:highlight w:val="none"/>
              </w:rPr>
              <w:t>金额</w:t>
            </w:r>
          </w:p>
        </w:tc>
        <w:tc>
          <w:tcPr>
            <w:tcW w:w="6601" w:type="dxa"/>
            <w:vAlign w:val="center"/>
          </w:tcPr>
          <w:p w14:paraId="219D6DF0">
            <w:pPr>
              <w:spacing w:line="360" w:lineRule="auto"/>
              <w:rPr>
                <w:rFonts w:hint="default" w:asciiTheme="minorEastAsia" w:hAnsiTheme="minorEastAsia" w:eastAsiaTheme="minorEastAsia"/>
                <w:bCs/>
                <w:sz w:val="24"/>
                <w:szCs w:val="22"/>
                <w:highlight w:val="none"/>
                <w:lang w:val="en-US" w:eastAsia="zh-CN"/>
              </w:rPr>
            </w:pPr>
            <w:r>
              <w:rPr>
                <w:rFonts w:hint="eastAsia" w:asciiTheme="minorEastAsia" w:hAnsiTheme="minorEastAsia" w:eastAsiaTheme="minorEastAsia"/>
                <w:bCs/>
                <w:sz w:val="24"/>
                <w:szCs w:val="22"/>
                <w:highlight w:val="none"/>
                <w:lang w:val="en-US" w:eastAsia="zh-CN"/>
              </w:rPr>
              <w:t>本项目预算金额：</w:t>
            </w:r>
            <w:r>
              <w:rPr>
                <w:rFonts w:hint="eastAsia" w:asciiTheme="minorEastAsia" w:hAnsiTheme="minorEastAsia"/>
                <w:bCs/>
                <w:sz w:val="24"/>
                <w:szCs w:val="22"/>
                <w:highlight w:val="none"/>
                <w:lang w:val="en-US" w:eastAsia="zh-CN"/>
              </w:rPr>
              <w:t>65.0</w:t>
            </w:r>
            <w:r>
              <w:rPr>
                <w:rFonts w:hint="eastAsia" w:asciiTheme="minorEastAsia" w:hAnsiTheme="minorEastAsia" w:eastAsiaTheme="minorEastAsia"/>
                <w:bCs/>
                <w:sz w:val="24"/>
                <w:szCs w:val="22"/>
                <w:highlight w:val="none"/>
                <w:lang w:val="en-US" w:eastAsia="zh-CN"/>
              </w:rPr>
              <w:t>0万元；</w:t>
            </w:r>
            <w:r>
              <w:rPr>
                <w:rFonts w:hint="eastAsia" w:asciiTheme="minorEastAsia" w:hAnsiTheme="minorEastAsia" w:eastAsiaTheme="minorEastAsia"/>
                <w:bCs/>
                <w:sz w:val="24"/>
                <w:szCs w:val="22"/>
                <w:highlight w:val="none"/>
                <w:lang w:val="en-US" w:eastAsia="zh-CN"/>
              </w:rPr>
              <w:br w:type="textWrapping"/>
            </w:r>
            <w:r>
              <w:rPr>
                <w:rFonts w:hint="eastAsia" w:asciiTheme="minorEastAsia" w:hAnsiTheme="minorEastAsia" w:eastAsiaTheme="minorEastAsia"/>
                <w:bCs/>
                <w:sz w:val="24"/>
                <w:szCs w:val="22"/>
                <w:highlight w:val="none"/>
                <w:lang w:val="en-US" w:eastAsia="zh-CN"/>
              </w:rPr>
              <w:t>最高限价：</w:t>
            </w:r>
            <w:r>
              <w:rPr>
                <w:rFonts w:hint="eastAsia" w:asciiTheme="minorEastAsia" w:hAnsiTheme="minorEastAsia"/>
                <w:bCs/>
                <w:sz w:val="24"/>
                <w:szCs w:val="22"/>
                <w:highlight w:val="none"/>
                <w:lang w:val="en-US" w:eastAsia="zh-CN"/>
              </w:rPr>
              <w:t>65.0</w:t>
            </w:r>
            <w:r>
              <w:rPr>
                <w:rFonts w:hint="eastAsia" w:asciiTheme="minorEastAsia" w:hAnsiTheme="minorEastAsia" w:eastAsiaTheme="minorEastAsia"/>
                <w:bCs/>
                <w:sz w:val="24"/>
                <w:szCs w:val="22"/>
                <w:highlight w:val="none"/>
                <w:lang w:val="en-US" w:eastAsia="zh-CN"/>
              </w:rPr>
              <w:t>0万元</w:t>
            </w:r>
          </w:p>
        </w:tc>
      </w:tr>
      <w:tr w14:paraId="4E9A5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9F36BE8">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7</w:t>
            </w:r>
          </w:p>
        </w:tc>
        <w:tc>
          <w:tcPr>
            <w:tcW w:w="1418" w:type="dxa"/>
            <w:tcBorders>
              <w:left w:val="single" w:color="auto" w:sz="4" w:space="0"/>
            </w:tcBorders>
            <w:vAlign w:val="center"/>
          </w:tcPr>
          <w:p w14:paraId="10B00848">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bCs/>
                <w:sz w:val="24"/>
                <w:szCs w:val="22"/>
                <w:highlight w:val="none"/>
              </w:rPr>
              <w:t>交货期</w:t>
            </w:r>
          </w:p>
        </w:tc>
        <w:tc>
          <w:tcPr>
            <w:tcW w:w="6601" w:type="dxa"/>
            <w:vAlign w:val="center"/>
          </w:tcPr>
          <w:p w14:paraId="4E537FAD">
            <w:pPr>
              <w:spacing w:line="360" w:lineRule="auto"/>
              <w:rPr>
                <w:rFonts w:asciiTheme="minorEastAsia" w:hAnsiTheme="minorEastAsia" w:eastAsiaTheme="minorEastAsia"/>
                <w:bCs/>
                <w:sz w:val="24"/>
                <w:szCs w:val="22"/>
                <w:highlight w:val="none"/>
              </w:rPr>
            </w:pPr>
            <w:r>
              <w:rPr>
                <w:rFonts w:hint="eastAsia" w:ascii="宋体" w:hAnsi="宋体" w:eastAsia="宋体" w:cs="宋体"/>
                <w:color w:val="auto"/>
                <w:spacing w:val="0"/>
                <w:position w:val="0"/>
                <w:sz w:val="24"/>
                <w:szCs w:val="28"/>
                <w:highlight w:val="none"/>
                <w:shd w:val="clear" w:fill="auto"/>
                <w:lang w:val="en-US" w:eastAsia="zh-CN"/>
              </w:rPr>
              <w:t>合同签订后15日历天内</w:t>
            </w:r>
          </w:p>
        </w:tc>
      </w:tr>
      <w:tr w14:paraId="54FA8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95D384D">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8</w:t>
            </w:r>
          </w:p>
        </w:tc>
        <w:tc>
          <w:tcPr>
            <w:tcW w:w="1418" w:type="dxa"/>
            <w:tcBorders>
              <w:left w:val="single" w:color="auto" w:sz="4" w:space="0"/>
            </w:tcBorders>
            <w:vAlign w:val="center"/>
          </w:tcPr>
          <w:p w14:paraId="485806A2">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bCs/>
                <w:sz w:val="24"/>
                <w:szCs w:val="22"/>
                <w:highlight w:val="none"/>
              </w:rPr>
              <w:t>交货地点</w:t>
            </w:r>
          </w:p>
        </w:tc>
        <w:tc>
          <w:tcPr>
            <w:tcW w:w="6601" w:type="dxa"/>
            <w:vAlign w:val="center"/>
          </w:tcPr>
          <w:p w14:paraId="30387823">
            <w:pPr>
              <w:spacing w:line="360" w:lineRule="auto"/>
              <w:rPr>
                <w:rFonts w:asciiTheme="minorEastAsia" w:hAnsiTheme="minorEastAsia" w:eastAsiaTheme="minorEastAsia"/>
                <w:bCs/>
                <w:sz w:val="24"/>
                <w:szCs w:val="22"/>
                <w:highlight w:val="none"/>
              </w:rPr>
            </w:pPr>
            <w:r>
              <w:rPr>
                <w:rFonts w:hint="eastAsia" w:asciiTheme="minorEastAsia" w:hAnsiTheme="minorEastAsia" w:eastAsiaTheme="minorEastAsia"/>
                <w:bCs/>
                <w:sz w:val="24"/>
                <w:szCs w:val="22"/>
                <w:highlight w:val="none"/>
              </w:rPr>
              <w:t>采购人指定地点</w:t>
            </w:r>
          </w:p>
        </w:tc>
      </w:tr>
      <w:tr w14:paraId="62FD8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CADF577">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9</w:t>
            </w:r>
          </w:p>
        </w:tc>
        <w:tc>
          <w:tcPr>
            <w:tcW w:w="1418" w:type="dxa"/>
            <w:tcBorders>
              <w:left w:val="single" w:color="auto" w:sz="4" w:space="0"/>
            </w:tcBorders>
            <w:vAlign w:val="center"/>
          </w:tcPr>
          <w:p w14:paraId="1C75715A">
            <w:pPr>
              <w:spacing w:line="360" w:lineRule="auto"/>
              <w:jc w:val="center"/>
              <w:rPr>
                <w:rFonts w:asciiTheme="minorEastAsia" w:hAnsiTheme="minorEastAsia" w:eastAsiaTheme="minorEastAsia"/>
                <w:bCs/>
                <w:sz w:val="24"/>
                <w:szCs w:val="22"/>
                <w:highlight w:val="none"/>
              </w:rPr>
            </w:pPr>
            <w:r>
              <w:rPr>
                <w:rFonts w:hint="eastAsia" w:asciiTheme="minorEastAsia" w:hAnsiTheme="minorEastAsia" w:eastAsiaTheme="minorEastAsia"/>
                <w:bCs/>
                <w:sz w:val="24"/>
                <w:szCs w:val="22"/>
                <w:highlight w:val="none"/>
              </w:rPr>
              <w:t>采购内容</w:t>
            </w:r>
          </w:p>
        </w:tc>
        <w:tc>
          <w:tcPr>
            <w:tcW w:w="6601" w:type="dxa"/>
            <w:vAlign w:val="center"/>
          </w:tcPr>
          <w:p w14:paraId="4FEA1980">
            <w:pPr>
              <w:spacing w:line="360" w:lineRule="auto"/>
              <w:rPr>
                <w:rFonts w:asciiTheme="minorEastAsia" w:hAnsiTheme="minorEastAsia" w:eastAsiaTheme="minorEastAsia"/>
                <w:sz w:val="24"/>
                <w:szCs w:val="22"/>
                <w:highlight w:val="none"/>
              </w:rPr>
            </w:pPr>
            <w:r>
              <w:rPr>
                <w:rFonts w:hint="eastAsia" w:asciiTheme="minorEastAsia" w:hAnsiTheme="minorEastAsia" w:eastAsiaTheme="minorEastAsia" w:cstheme="minorEastAsia"/>
                <w:i w:val="0"/>
                <w:iCs w:val="0"/>
                <w:sz w:val="24"/>
                <w:szCs w:val="24"/>
                <w:highlight w:val="none"/>
                <w:lang w:val="en-US" w:eastAsia="zh-CN"/>
              </w:rPr>
              <w:t>详见谈判文件第四部分项目内容及技术要求</w:t>
            </w:r>
          </w:p>
        </w:tc>
      </w:tr>
      <w:tr w14:paraId="4EC16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3A3CA41B">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10</w:t>
            </w:r>
          </w:p>
        </w:tc>
        <w:tc>
          <w:tcPr>
            <w:tcW w:w="1418" w:type="dxa"/>
            <w:tcBorders>
              <w:left w:val="single" w:color="auto" w:sz="4" w:space="0"/>
            </w:tcBorders>
            <w:vAlign w:val="center"/>
          </w:tcPr>
          <w:p w14:paraId="6C440DD6">
            <w:pPr>
              <w:adjustRightInd w:val="0"/>
              <w:snapToGrid w:val="0"/>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供应商资格要求</w:t>
            </w:r>
          </w:p>
        </w:tc>
        <w:tc>
          <w:tcPr>
            <w:tcW w:w="6601" w:type="dxa"/>
            <w:vAlign w:val="center"/>
          </w:tcPr>
          <w:p w14:paraId="222D94A0">
            <w:pPr>
              <w:adjustRightInd w:val="0"/>
              <w:snapToGrid w:val="0"/>
              <w:spacing w:line="360" w:lineRule="auto"/>
              <w:rPr>
                <w:rFonts w:hint="eastAsia"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lang w:val="en-US" w:eastAsia="zh-CN"/>
              </w:rPr>
              <w:t>见公告</w:t>
            </w:r>
          </w:p>
        </w:tc>
      </w:tr>
      <w:tr w14:paraId="4C36F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65D5830D">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11</w:t>
            </w:r>
          </w:p>
        </w:tc>
        <w:tc>
          <w:tcPr>
            <w:tcW w:w="1418" w:type="dxa"/>
            <w:tcBorders>
              <w:left w:val="single" w:color="auto" w:sz="4" w:space="0"/>
            </w:tcBorders>
            <w:vAlign w:val="center"/>
          </w:tcPr>
          <w:p w14:paraId="0238FCBF">
            <w:pPr>
              <w:spacing w:line="360" w:lineRule="auto"/>
              <w:jc w:val="center"/>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投标有效期</w:t>
            </w:r>
          </w:p>
        </w:tc>
        <w:tc>
          <w:tcPr>
            <w:tcW w:w="6601" w:type="dxa"/>
            <w:vAlign w:val="center"/>
          </w:tcPr>
          <w:p w14:paraId="7E827441">
            <w:pPr>
              <w:spacing w:line="360" w:lineRule="auto"/>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自投标截止之日起</w:t>
            </w:r>
            <w:r>
              <w:rPr>
                <w:rFonts w:hint="eastAsia" w:asciiTheme="minorEastAsia" w:hAnsiTheme="minorEastAsia" w:eastAsiaTheme="minorEastAsia"/>
                <w:sz w:val="24"/>
                <w:szCs w:val="22"/>
                <w:highlight w:val="none"/>
              </w:rPr>
              <w:t>6</w:t>
            </w:r>
            <w:r>
              <w:rPr>
                <w:rFonts w:asciiTheme="minorEastAsia" w:hAnsiTheme="minorEastAsia" w:eastAsiaTheme="minorEastAsia"/>
                <w:sz w:val="24"/>
                <w:szCs w:val="22"/>
                <w:highlight w:val="none"/>
              </w:rPr>
              <w:t>0日历天。</w:t>
            </w:r>
          </w:p>
        </w:tc>
      </w:tr>
      <w:tr w14:paraId="2AD30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517786A8">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12</w:t>
            </w:r>
          </w:p>
        </w:tc>
        <w:tc>
          <w:tcPr>
            <w:tcW w:w="1418" w:type="dxa"/>
            <w:tcBorders>
              <w:left w:val="single" w:color="auto" w:sz="4" w:space="0"/>
            </w:tcBorders>
            <w:vAlign w:val="center"/>
          </w:tcPr>
          <w:p w14:paraId="5BC444DF">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投标保证金</w:t>
            </w:r>
          </w:p>
        </w:tc>
        <w:tc>
          <w:tcPr>
            <w:tcW w:w="6601" w:type="dxa"/>
            <w:vAlign w:val="center"/>
          </w:tcPr>
          <w:p w14:paraId="2B41FFF8">
            <w:pPr>
              <w:adjustRightInd w:val="0"/>
              <w:spacing w:line="380" w:lineRule="exact"/>
              <w:textAlignment w:val="baseline"/>
              <w:rPr>
                <w:rFonts w:asciiTheme="minorEastAsia" w:hAnsiTheme="minorEastAsia" w:eastAsiaTheme="minorEastAsia"/>
                <w:sz w:val="24"/>
                <w:szCs w:val="22"/>
                <w:highlight w:val="none"/>
                <w:lang w:val="en-US"/>
              </w:rPr>
            </w:pPr>
            <w:r>
              <w:rPr>
                <w:rFonts w:hint="eastAsia" w:asciiTheme="minorEastAsia" w:hAnsiTheme="minorEastAsia" w:eastAsiaTheme="minorEastAsia"/>
                <w:sz w:val="24"/>
                <w:szCs w:val="22"/>
                <w:highlight w:val="none"/>
                <w:lang w:val="en-US"/>
              </w:rPr>
              <w:t>本项目不需要缴纳谈判保证金</w:t>
            </w:r>
          </w:p>
        </w:tc>
      </w:tr>
      <w:tr w14:paraId="2601D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65D186B6">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13</w:t>
            </w:r>
          </w:p>
        </w:tc>
        <w:tc>
          <w:tcPr>
            <w:tcW w:w="1418" w:type="dxa"/>
            <w:tcBorders>
              <w:left w:val="single" w:color="auto" w:sz="4" w:space="0"/>
            </w:tcBorders>
            <w:vAlign w:val="center"/>
          </w:tcPr>
          <w:p w14:paraId="1F019C15">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签字或盖章要求</w:t>
            </w:r>
          </w:p>
        </w:tc>
        <w:tc>
          <w:tcPr>
            <w:tcW w:w="6601" w:type="dxa"/>
            <w:vAlign w:val="center"/>
          </w:tcPr>
          <w:p w14:paraId="538488F1">
            <w:pPr>
              <w:keepNext/>
              <w:spacing w:line="360" w:lineRule="auto"/>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本招标文件中明确需法定代表人、授权代表签字的地方内容应全姓名签署，明确加盖单位公章的内容应加盖单位公章，不得用其它印章代替。</w:t>
            </w:r>
          </w:p>
        </w:tc>
      </w:tr>
      <w:tr w14:paraId="1ED94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2E464B75">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14</w:t>
            </w:r>
          </w:p>
        </w:tc>
        <w:tc>
          <w:tcPr>
            <w:tcW w:w="1418" w:type="dxa"/>
            <w:tcBorders>
              <w:left w:val="single" w:color="auto" w:sz="4" w:space="0"/>
            </w:tcBorders>
            <w:vAlign w:val="center"/>
          </w:tcPr>
          <w:p w14:paraId="12F85A11">
            <w:pPr>
              <w:spacing w:line="360" w:lineRule="auto"/>
              <w:jc w:val="center"/>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投标文件份数</w:t>
            </w:r>
          </w:p>
        </w:tc>
        <w:tc>
          <w:tcPr>
            <w:tcW w:w="6601" w:type="dxa"/>
            <w:vAlign w:val="center"/>
          </w:tcPr>
          <w:p w14:paraId="18FC304E">
            <w:pPr>
              <w:keepNext/>
              <w:spacing w:line="360" w:lineRule="auto"/>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1、投标文件为使用周口市公共资源交易中心提供的电子标书制作工具软件（</w:t>
            </w:r>
            <w:r>
              <w:rPr>
                <w:rFonts w:hint="eastAsia" w:asciiTheme="minorEastAsia" w:hAnsiTheme="minorEastAsia" w:eastAsiaTheme="minorEastAsia"/>
                <w:color w:val="000000"/>
                <w:kern w:val="2"/>
                <w:sz w:val="24"/>
                <w:szCs w:val="24"/>
                <w:highlight w:val="none"/>
                <w:lang w:val="en-US"/>
              </w:rPr>
              <w:t>http://jyzx.zhoukou.gov.cn</w:t>
            </w:r>
            <w:r>
              <w:rPr>
                <w:rFonts w:hint="eastAsia" w:asciiTheme="minorEastAsia" w:hAnsiTheme="minorEastAsia" w:eastAsiaTheme="minorEastAsia"/>
                <w:sz w:val="24"/>
                <w:szCs w:val="22"/>
                <w:highlight w:val="none"/>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2963B761">
            <w:pPr>
              <w:keepNext/>
              <w:spacing w:line="360" w:lineRule="auto"/>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2、本项目实行网上远程开标无须到现场提交响应文件，未加密的电子投标文件和纸质文件不再提交。</w:t>
            </w:r>
          </w:p>
        </w:tc>
      </w:tr>
      <w:tr w14:paraId="2841A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29651C15">
            <w:pPr>
              <w:spacing w:line="360" w:lineRule="auto"/>
              <w:jc w:val="center"/>
              <w:rPr>
                <w:rFonts w:asciiTheme="minorEastAsia" w:hAnsiTheme="minorEastAsia" w:eastAsiaTheme="minorEastAsia"/>
                <w:sz w:val="24"/>
                <w:szCs w:val="22"/>
                <w:highlight w:val="none"/>
                <w:lang w:val="en-US"/>
              </w:rPr>
            </w:pPr>
            <w:r>
              <w:rPr>
                <w:rFonts w:hint="eastAsia" w:asciiTheme="minorEastAsia" w:hAnsiTheme="minorEastAsia" w:eastAsiaTheme="minorEastAsia"/>
                <w:sz w:val="24"/>
                <w:szCs w:val="22"/>
                <w:highlight w:val="none"/>
                <w:lang w:val="en-US"/>
              </w:rPr>
              <w:t>15</w:t>
            </w:r>
          </w:p>
        </w:tc>
        <w:tc>
          <w:tcPr>
            <w:tcW w:w="1418" w:type="dxa"/>
            <w:tcBorders>
              <w:left w:val="single" w:color="auto" w:sz="4" w:space="0"/>
            </w:tcBorders>
            <w:vAlign w:val="center"/>
          </w:tcPr>
          <w:p w14:paraId="25A9F0CB">
            <w:pPr>
              <w:spacing w:line="360" w:lineRule="auto"/>
              <w:jc w:val="center"/>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投标截止时间</w:t>
            </w:r>
          </w:p>
        </w:tc>
        <w:tc>
          <w:tcPr>
            <w:tcW w:w="6601" w:type="dxa"/>
            <w:vAlign w:val="center"/>
          </w:tcPr>
          <w:p w14:paraId="5AF9A8FA">
            <w:pPr>
              <w:spacing w:line="360" w:lineRule="auto"/>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递交</w:t>
            </w:r>
            <w:r>
              <w:rPr>
                <w:rFonts w:hint="eastAsia" w:asciiTheme="minorEastAsia" w:hAnsiTheme="minorEastAsia" w:eastAsiaTheme="minorEastAsia"/>
                <w:sz w:val="24"/>
                <w:szCs w:val="22"/>
                <w:highlight w:val="none"/>
                <w:lang w:val="en-US"/>
              </w:rPr>
              <w:t>响应</w:t>
            </w:r>
            <w:r>
              <w:rPr>
                <w:rFonts w:asciiTheme="minorEastAsia" w:hAnsiTheme="minorEastAsia" w:eastAsiaTheme="minorEastAsia"/>
                <w:sz w:val="24"/>
                <w:szCs w:val="22"/>
                <w:highlight w:val="none"/>
              </w:rPr>
              <w:t>文件截止时间：</w:t>
            </w:r>
            <w:r>
              <w:rPr>
                <w:rFonts w:hint="eastAsia" w:asciiTheme="minorEastAsia" w:hAnsiTheme="minorEastAsia" w:eastAsiaTheme="minorEastAsia"/>
                <w:color w:val="000000"/>
                <w:sz w:val="24"/>
                <w:szCs w:val="24"/>
                <w:highlight w:val="none"/>
                <w:shd w:val="clear" w:color="auto" w:fill="FFFFFF"/>
              </w:rPr>
              <w:t>******</w:t>
            </w:r>
            <w:r>
              <w:rPr>
                <w:rFonts w:asciiTheme="minorEastAsia" w:hAnsiTheme="minorEastAsia" w:eastAsiaTheme="minorEastAsia"/>
                <w:sz w:val="24"/>
                <w:szCs w:val="22"/>
                <w:highlight w:val="none"/>
              </w:rPr>
              <w:t>年</w:t>
            </w:r>
            <w:r>
              <w:rPr>
                <w:rFonts w:hint="eastAsia" w:asciiTheme="minorEastAsia" w:hAnsiTheme="minorEastAsia" w:eastAsiaTheme="minorEastAsia"/>
                <w:color w:val="000000"/>
                <w:sz w:val="24"/>
                <w:szCs w:val="24"/>
                <w:highlight w:val="none"/>
                <w:shd w:val="clear" w:color="auto" w:fill="FFFFFF"/>
              </w:rPr>
              <w:t>******</w:t>
            </w:r>
            <w:r>
              <w:rPr>
                <w:rFonts w:asciiTheme="minorEastAsia" w:hAnsiTheme="minorEastAsia" w:eastAsiaTheme="minorEastAsia"/>
                <w:sz w:val="24"/>
                <w:szCs w:val="22"/>
                <w:highlight w:val="none"/>
              </w:rPr>
              <w:t>月</w:t>
            </w:r>
            <w:r>
              <w:rPr>
                <w:rFonts w:hint="eastAsia" w:asciiTheme="minorEastAsia" w:hAnsiTheme="minorEastAsia" w:eastAsiaTheme="minorEastAsia"/>
                <w:color w:val="000000"/>
                <w:sz w:val="24"/>
                <w:szCs w:val="24"/>
                <w:highlight w:val="none"/>
                <w:shd w:val="clear" w:color="auto" w:fill="FFFFFF"/>
              </w:rPr>
              <w:t>******</w:t>
            </w:r>
            <w:r>
              <w:rPr>
                <w:rFonts w:asciiTheme="minorEastAsia" w:hAnsiTheme="minorEastAsia" w:eastAsiaTheme="minorEastAsia"/>
                <w:sz w:val="24"/>
                <w:szCs w:val="22"/>
                <w:highlight w:val="none"/>
              </w:rPr>
              <w:t>日</w:t>
            </w:r>
            <w:r>
              <w:rPr>
                <w:rFonts w:hint="eastAsia" w:asciiTheme="minorEastAsia" w:hAnsiTheme="minorEastAsia" w:eastAsiaTheme="minorEastAsia"/>
                <w:sz w:val="24"/>
                <w:szCs w:val="22"/>
                <w:highlight w:val="none"/>
                <w:lang w:val="en-US"/>
              </w:rPr>
              <w:t>10</w:t>
            </w:r>
            <w:r>
              <w:rPr>
                <w:rFonts w:hint="eastAsia" w:asciiTheme="minorEastAsia" w:hAnsiTheme="minorEastAsia" w:eastAsiaTheme="minorEastAsia"/>
                <w:sz w:val="24"/>
                <w:szCs w:val="22"/>
                <w:highlight w:val="none"/>
              </w:rPr>
              <w:t>:</w:t>
            </w:r>
            <w:r>
              <w:rPr>
                <w:rFonts w:hint="eastAsia" w:asciiTheme="minorEastAsia" w:hAnsiTheme="minorEastAsia" w:eastAsiaTheme="minorEastAsia"/>
                <w:sz w:val="24"/>
                <w:szCs w:val="22"/>
                <w:highlight w:val="none"/>
                <w:lang w:val="en-US"/>
              </w:rPr>
              <w:t>0</w:t>
            </w:r>
            <w:r>
              <w:rPr>
                <w:rFonts w:hint="eastAsia" w:asciiTheme="minorEastAsia" w:hAnsiTheme="minorEastAsia" w:eastAsiaTheme="minorEastAsia"/>
                <w:sz w:val="24"/>
                <w:szCs w:val="22"/>
                <w:highlight w:val="none"/>
              </w:rPr>
              <w:t>0时整</w:t>
            </w:r>
            <w:r>
              <w:rPr>
                <w:rFonts w:asciiTheme="minorEastAsia" w:hAnsiTheme="minorEastAsia" w:eastAsiaTheme="minorEastAsia"/>
                <w:sz w:val="24"/>
                <w:szCs w:val="22"/>
                <w:highlight w:val="none"/>
              </w:rPr>
              <w:t>（北京时间）</w:t>
            </w:r>
          </w:p>
        </w:tc>
      </w:tr>
      <w:tr w14:paraId="17C5A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D1A3165">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w:t>
            </w:r>
            <w:r>
              <w:rPr>
                <w:rFonts w:hint="eastAsia" w:asciiTheme="minorEastAsia" w:hAnsiTheme="minorEastAsia" w:eastAsiaTheme="minorEastAsia"/>
                <w:sz w:val="24"/>
                <w:szCs w:val="22"/>
                <w:highlight w:val="none"/>
                <w:lang w:val="en-US"/>
              </w:rPr>
              <w:t>6</w:t>
            </w:r>
          </w:p>
        </w:tc>
        <w:tc>
          <w:tcPr>
            <w:tcW w:w="1418" w:type="dxa"/>
            <w:tcBorders>
              <w:left w:val="single" w:color="auto" w:sz="4" w:space="0"/>
            </w:tcBorders>
            <w:vAlign w:val="center"/>
          </w:tcPr>
          <w:p w14:paraId="19A2D7DE">
            <w:pPr>
              <w:spacing w:line="360" w:lineRule="auto"/>
              <w:jc w:val="center"/>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开标时间</w:t>
            </w:r>
          </w:p>
          <w:p w14:paraId="5C356825">
            <w:pPr>
              <w:spacing w:line="360" w:lineRule="auto"/>
              <w:jc w:val="center"/>
              <w:rPr>
                <w:rFonts w:asciiTheme="minorEastAsia" w:hAnsiTheme="minorEastAsia" w:eastAsiaTheme="minorEastAsia"/>
                <w:sz w:val="24"/>
                <w:szCs w:val="22"/>
                <w:highlight w:val="none"/>
              </w:rPr>
            </w:pPr>
            <w:r>
              <w:rPr>
                <w:rFonts w:asciiTheme="minorEastAsia" w:hAnsiTheme="minorEastAsia" w:eastAsiaTheme="minorEastAsia"/>
                <w:sz w:val="24"/>
                <w:szCs w:val="22"/>
                <w:highlight w:val="none"/>
              </w:rPr>
              <w:t>和地点</w:t>
            </w:r>
          </w:p>
        </w:tc>
        <w:tc>
          <w:tcPr>
            <w:tcW w:w="6601" w:type="dxa"/>
            <w:vAlign w:val="center"/>
          </w:tcPr>
          <w:p w14:paraId="4AA2C691">
            <w:pPr>
              <w:spacing w:line="400" w:lineRule="exact"/>
              <w:jc w:val="left"/>
              <w:rPr>
                <w:sz w:val="24"/>
                <w:szCs w:val="22"/>
                <w:highlight w:val="none"/>
              </w:rPr>
            </w:pPr>
            <w:r>
              <w:rPr>
                <w:rFonts w:hint="eastAsia"/>
                <w:sz w:val="24"/>
                <w:szCs w:val="22"/>
                <w:highlight w:val="none"/>
              </w:rPr>
              <w:t>开标时间：</w:t>
            </w:r>
            <w:r>
              <w:rPr>
                <w:rFonts w:hint="eastAsia" w:asciiTheme="minorEastAsia" w:hAnsiTheme="minorEastAsia" w:eastAsiaTheme="minorEastAsia"/>
                <w:color w:val="000000"/>
                <w:sz w:val="24"/>
                <w:szCs w:val="24"/>
                <w:highlight w:val="none"/>
                <w:shd w:val="clear" w:color="auto" w:fill="FFFFFF"/>
              </w:rPr>
              <w:t>***</w:t>
            </w:r>
            <w:r>
              <w:rPr>
                <w:sz w:val="24"/>
                <w:szCs w:val="22"/>
                <w:highlight w:val="none"/>
              </w:rPr>
              <w:t>年</w:t>
            </w:r>
            <w:r>
              <w:rPr>
                <w:rFonts w:hint="eastAsia" w:asciiTheme="minorEastAsia" w:hAnsiTheme="minorEastAsia" w:eastAsiaTheme="minorEastAsia"/>
                <w:color w:val="000000"/>
                <w:sz w:val="24"/>
                <w:szCs w:val="24"/>
                <w:highlight w:val="none"/>
                <w:shd w:val="clear" w:color="auto" w:fill="FFFFFF"/>
              </w:rPr>
              <w:t>******</w:t>
            </w:r>
            <w:r>
              <w:rPr>
                <w:sz w:val="24"/>
                <w:szCs w:val="22"/>
                <w:highlight w:val="none"/>
              </w:rPr>
              <w:t>月</w:t>
            </w:r>
            <w:r>
              <w:rPr>
                <w:rFonts w:hint="eastAsia" w:asciiTheme="minorEastAsia" w:hAnsiTheme="minorEastAsia" w:eastAsiaTheme="minorEastAsia"/>
                <w:color w:val="000000"/>
                <w:sz w:val="24"/>
                <w:szCs w:val="24"/>
                <w:highlight w:val="none"/>
                <w:shd w:val="clear" w:color="auto" w:fill="FFFFFF"/>
              </w:rPr>
              <w:t>******</w:t>
            </w:r>
            <w:r>
              <w:rPr>
                <w:sz w:val="24"/>
                <w:szCs w:val="22"/>
                <w:highlight w:val="none"/>
              </w:rPr>
              <w:t>日</w:t>
            </w:r>
            <w:r>
              <w:rPr>
                <w:rFonts w:hint="eastAsia"/>
                <w:sz w:val="24"/>
                <w:szCs w:val="22"/>
                <w:highlight w:val="none"/>
                <w:lang w:val="en-US"/>
              </w:rPr>
              <w:t>10</w:t>
            </w:r>
            <w:r>
              <w:rPr>
                <w:rFonts w:hint="eastAsia"/>
                <w:sz w:val="24"/>
                <w:szCs w:val="22"/>
                <w:highlight w:val="none"/>
              </w:rPr>
              <w:t>:</w:t>
            </w:r>
            <w:r>
              <w:rPr>
                <w:rFonts w:hint="eastAsia"/>
                <w:sz w:val="24"/>
                <w:szCs w:val="22"/>
                <w:highlight w:val="none"/>
                <w:lang w:val="en-US"/>
              </w:rPr>
              <w:t>0</w:t>
            </w:r>
            <w:r>
              <w:rPr>
                <w:rFonts w:hint="eastAsia"/>
                <w:sz w:val="24"/>
                <w:szCs w:val="22"/>
                <w:highlight w:val="none"/>
              </w:rPr>
              <w:t>0时整</w:t>
            </w:r>
            <w:r>
              <w:rPr>
                <w:sz w:val="24"/>
                <w:szCs w:val="22"/>
                <w:highlight w:val="none"/>
              </w:rPr>
              <w:t>（北京时间）</w:t>
            </w:r>
          </w:p>
          <w:p w14:paraId="0CB3F446">
            <w:pPr>
              <w:spacing w:line="360" w:lineRule="auto"/>
              <w:jc w:val="left"/>
              <w:rPr>
                <w:rFonts w:hint="eastAsia"/>
                <w:sz w:val="24"/>
                <w:szCs w:val="22"/>
                <w:highlight w:val="none"/>
                <w:lang w:val="en-US" w:eastAsia="zh-CN"/>
              </w:rPr>
            </w:pPr>
            <w:r>
              <w:rPr>
                <w:rFonts w:hint="eastAsia"/>
                <w:sz w:val="24"/>
                <w:szCs w:val="22"/>
                <w:highlight w:val="none"/>
              </w:rPr>
              <w:t>开标地点：周口市公共资源交易中心</w:t>
            </w:r>
            <w:r>
              <w:rPr>
                <w:rFonts w:hint="eastAsia"/>
                <w:sz w:val="24"/>
                <w:szCs w:val="22"/>
                <w:highlight w:val="none"/>
                <w:lang w:val="en-US" w:eastAsia="zh-CN"/>
              </w:rPr>
              <w:t>网</w:t>
            </w:r>
          </w:p>
          <w:p w14:paraId="57071959">
            <w:pPr>
              <w:spacing w:line="360" w:lineRule="auto"/>
              <w:jc w:val="left"/>
              <w:rPr>
                <w:rFonts w:hint="eastAsia"/>
                <w:sz w:val="24"/>
                <w:szCs w:val="22"/>
                <w:highlight w:val="none"/>
                <w:lang w:val="en-US" w:eastAsia="zh-CN"/>
              </w:rPr>
            </w:pPr>
            <w:r>
              <w:rPr>
                <w:rFonts w:hint="eastAsia"/>
                <w:sz w:val="24"/>
                <w:szCs w:val="22"/>
                <w:highlight w:val="none"/>
              </w:rPr>
              <w:t>网址：周口市公共资源电子交易服务平台会员系统（网址http://jyzx.zhoukou.gov.cn</w:t>
            </w:r>
            <w:r>
              <w:rPr>
                <w:rFonts w:hint="eastAsia"/>
                <w:sz w:val="24"/>
                <w:szCs w:val="22"/>
                <w:highlight w:val="none"/>
                <w:lang w:eastAsia="zh-CN"/>
              </w:rPr>
              <w:t>）</w:t>
            </w:r>
          </w:p>
          <w:p w14:paraId="3E3C9C1A">
            <w:pPr>
              <w:spacing w:line="360" w:lineRule="auto"/>
              <w:rPr>
                <w:rFonts w:asciiTheme="minorEastAsia" w:hAnsiTheme="minorEastAsia" w:eastAsiaTheme="minorEastAsia"/>
                <w:sz w:val="24"/>
                <w:szCs w:val="22"/>
                <w:highlight w:val="none"/>
                <w:lang w:val="en-US"/>
              </w:rPr>
            </w:pPr>
            <w:r>
              <w:rPr>
                <w:rFonts w:hint="eastAsia"/>
                <w:sz w:val="24"/>
                <w:szCs w:val="22"/>
                <w:highlight w:val="none"/>
              </w:rPr>
              <w:t>（本项目实行网上远程开标无须到现场提交响应文件）</w:t>
            </w:r>
          </w:p>
        </w:tc>
      </w:tr>
      <w:tr w14:paraId="6A4D3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4CC4A62">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w:t>
            </w:r>
            <w:r>
              <w:rPr>
                <w:rFonts w:hint="eastAsia" w:asciiTheme="minorEastAsia" w:hAnsiTheme="minorEastAsia" w:eastAsiaTheme="minorEastAsia"/>
                <w:sz w:val="24"/>
                <w:szCs w:val="22"/>
                <w:highlight w:val="none"/>
                <w:lang w:val="en-US"/>
              </w:rPr>
              <w:t>7</w:t>
            </w:r>
          </w:p>
        </w:tc>
        <w:tc>
          <w:tcPr>
            <w:tcW w:w="1418" w:type="dxa"/>
            <w:tcBorders>
              <w:left w:val="single" w:color="auto" w:sz="4" w:space="0"/>
            </w:tcBorders>
            <w:vAlign w:val="center"/>
          </w:tcPr>
          <w:p w14:paraId="10AFE48F">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评标委员会的组建</w:t>
            </w:r>
          </w:p>
        </w:tc>
        <w:tc>
          <w:tcPr>
            <w:tcW w:w="6601" w:type="dxa"/>
            <w:vAlign w:val="center"/>
          </w:tcPr>
          <w:p w14:paraId="5FBDD527">
            <w:pPr>
              <w:spacing w:line="360" w:lineRule="auto"/>
              <w:jc w:val="both"/>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评标委员会构成：</w:t>
            </w:r>
            <w:r>
              <w:rPr>
                <w:rFonts w:hint="eastAsia" w:asciiTheme="minorEastAsia" w:hAnsiTheme="minorEastAsia" w:eastAsiaTheme="minorEastAsia"/>
                <w:sz w:val="24"/>
                <w:szCs w:val="22"/>
                <w:highlight w:val="none"/>
                <w:lang w:val="en-US" w:eastAsia="zh-CN"/>
              </w:rPr>
              <w:t>3人，其中采购人代表1人，</w:t>
            </w:r>
            <w:r>
              <w:rPr>
                <w:rFonts w:hint="eastAsia" w:asciiTheme="minorEastAsia" w:hAnsiTheme="minorEastAsia" w:eastAsiaTheme="minorEastAsia"/>
                <w:sz w:val="24"/>
                <w:szCs w:val="22"/>
                <w:highlight w:val="none"/>
              </w:rPr>
              <w:t>技术、经济专家</w:t>
            </w:r>
            <w:r>
              <w:rPr>
                <w:rFonts w:hint="eastAsia" w:asciiTheme="minorEastAsia" w:hAnsiTheme="minorEastAsia" w:eastAsiaTheme="minorEastAsia"/>
                <w:color w:val="000000"/>
                <w:sz w:val="24"/>
                <w:szCs w:val="24"/>
                <w:highlight w:val="none"/>
                <w:shd w:val="clear" w:color="auto" w:fill="FFFFFF"/>
                <w:lang w:val="en-US" w:eastAsia="zh-CN"/>
              </w:rPr>
              <w:t>2</w:t>
            </w:r>
            <w:r>
              <w:rPr>
                <w:rFonts w:hint="eastAsia" w:asciiTheme="minorEastAsia" w:hAnsiTheme="minorEastAsia" w:eastAsiaTheme="minorEastAsia"/>
                <w:sz w:val="24"/>
                <w:szCs w:val="22"/>
                <w:highlight w:val="none"/>
              </w:rPr>
              <w:t>人；</w:t>
            </w:r>
          </w:p>
          <w:p w14:paraId="2F4F808D">
            <w:pPr>
              <w:spacing w:line="360" w:lineRule="auto"/>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评标专家确定方式：在评标前从相关专家库中随机抽取选定。</w:t>
            </w:r>
          </w:p>
        </w:tc>
      </w:tr>
      <w:tr w14:paraId="5697D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80BE8D9">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w:t>
            </w:r>
            <w:r>
              <w:rPr>
                <w:rFonts w:hint="eastAsia" w:asciiTheme="minorEastAsia" w:hAnsiTheme="minorEastAsia" w:eastAsiaTheme="minorEastAsia"/>
                <w:sz w:val="24"/>
                <w:szCs w:val="22"/>
                <w:highlight w:val="none"/>
                <w:lang w:val="en-US"/>
              </w:rPr>
              <w:t>8</w:t>
            </w:r>
          </w:p>
        </w:tc>
        <w:tc>
          <w:tcPr>
            <w:tcW w:w="1418" w:type="dxa"/>
            <w:tcBorders>
              <w:left w:val="single" w:color="auto" w:sz="4" w:space="0"/>
            </w:tcBorders>
            <w:vAlign w:val="center"/>
          </w:tcPr>
          <w:p w14:paraId="1F75CB81">
            <w:pPr>
              <w:spacing w:line="400" w:lineRule="exact"/>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是否授权评标委员会确定中标人</w:t>
            </w:r>
          </w:p>
        </w:tc>
        <w:tc>
          <w:tcPr>
            <w:tcW w:w="6601" w:type="dxa"/>
            <w:vAlign w:val="center"/>
          </w:tcPr>
          <w:p w14:paraId="601509B7">
            <w:pPr>
              <w:spacing w:line="400" w:lineRule="exact"/>
              <w:rPr>
                <w:rFonts w:asciiTheme="minorEastAsia" w:hAnsiTheme="minorEastAsia" w:eastAsiaTheme="minorEastAsia"/>
                <w:sz w:val="24"/>
                <w:szCs w:val="22"/>
                <w:highlight w:val="none"/>
                <w:lang w:val="en-US"/>
              </w:rPr>
            </w:pPr>
            <w:r>
              <w:rPr>
                <w:rFonts w:hint="eastAsia" w:asciiTheme="minorEastAsia" w:hAnsiTheme="minorEastAsia" w:eastAsiaTheme="minorEastAsia"/>
                <w:sz w:val="24"/>
                <w:szCs w:val="22"/>
                <w:highlight w:val="none"/>
              </w:rPr>
              <w:t>否，</w:t>
            </w:r>
            <w:r>
              <w:rPr>
                <w:rFonts w:hint="eastAsia" w:asciiTheme="minorEastAsia" w:hAnsiTheme="minorEastAsia" w:eastAsiaTheme="minorEastAsia"/>
                <w:sz w:val="24"/>
                <w:szCs w:val="22"/>
                <w:highlight w:val="none"/>
                <w:lang w:val="en-US"/>
              </w:rPr>
              <w:t>由谈判小组推荐中标候选人，由采购人确定中标人</w:t>
            </w:r>
          </w:p>
        </w:tc>
      </w:tr>
      <w:tr w14:paraId="141CC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848" w:type="dxa"/>
            <w:tcBorders>
              <w:right w:val="single" w:color="auto" w:sz="4" w:space="0"/>
            </w:tcBorders>
            <w:vAlign w:val="center"/>
          </w:tcPr>
          <w:p w14:paraId="36DA5C76">
            <w:pPr>
              <w:spacing w:line="360" w:lineRule="auto"/>
              <w:jc w:val="center"/>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19</w:t>
            </w:r>
          </w:p>
        </w:tc>
        <w:tc>
          <w:tcPr>
            <w:tcW w:w="1418" w:type="dxa"/>
            <w:tcBorders>
              <w:left w:val="single" w:color="auto" w:sz="4" w:space="0"/>
            </w:tcBorders>
            <w:vAlign w:val="center"/>
          </w:tcPr>
          <w:p w14:paraId="69442358">
            <w:pPr>
              <w:spacing w:line="400" w:lineRule="exact"/>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lang w:val="en-US"/>
              </w:rPr>
              <w:t>代理</w:t>
            </w:r>
            <w:r>
              <w:rPr>
                <w:rFonts w:hint="eastAsia" w:asciiTheme="minorEastAsia" w:hAnsiTheme="minorEastAsia" w:eastAsiaTheme="minorEastAsia"/>
                <w:sz w:val="24"/>
                <w:szCs w:val="22"/>
                <w:highlight w:val="none"/>
              </w:rPr>
              <w:t>服务费</w:t>
            </w:r>
          </w:p>
        </w:tc>
        <w:tc>
          <w:tcPr>
            <w:tcW w:w="6601" w:type="dxa"/>
            <w:vAlign w:val="center"/>
          </w:tcPr>
          <w:p w14:paraId="0A02AB1C">
            <w:pPr>
              <w:spacing w:line="400" w:lineRule="exact"/>
              <w:rPr>
                <w:rFonts w:asciiTheme="minorEastAsia" w:hAnsiTheme="minorEastAsia" w:eastAsiaTheme="minorEastAsia"/>
                <w:sz w:val="24"/>
                <w:szCs w:val="22"/>
                <w:highlight w:val="none"/>
                <w:lang w:val="en-US"/>
              </w:rPr>
            </w:pPr>
            <w:r>
              <w:rPr>
                <w:rFonts w:hint="eastAsia" w:asciiTheme="minorEastAsia" w:hAnsiTheme="minorEastAsia" w:eastAsiaTheme="minorEastAsia"/>
                <w:sz w:val="24"/>
                <w:szCs w:val="22"/>
                <w:highlight w:val="none"/>
                <w:lang w:val="en-US"/>
              </w:rPr>
              <w:t>本项目不收取代理服务费</w:t>
            </w:r>
          </w:p>
        </w:tc>
      </w:tr>
      <w:tr w14:paraId="31E81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14:paraId="40E5DED0">
            <w:pPr>
              <w:spacing w:line="360" w:lineRule="auto"/>
              <w:jc w:val="center"/>
              <w:rPr>
                <w:rFonts w:hint="eastAsia"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lang w:val="en-US"/>
              </w:rPr>
              <w:t>20</w:t>
            </w:r>
          </w:p>
        </w:tc>
        <w:tc>
          <w:tcPr>
            <w:tcW w:w="1418" w:type="dxa"/>
            <w:tcBorders>
              <w:left w:val="single" w:color="auto" w:sz="4" w:space="0"/>
            </w:tcBorders>
            <w:vAlign w:val="center"/>
          </w:tcPr>
          <w:p w14:paraId="454A462F">
            <w:pPr>
              <w:bidi w:val="0"/>
              <w:spacing w:line="360" w:lineRule="auto"/>
              <w:jc w:val="center"/>
              <w:rPr>
                <w:rFonts w:hint="eastAsia"/>
                <w:b/>
                <w:bCs/>
                <w:sz w:val="24"/>
                <w:szCs w:val="28"/>
                <w:highlight w:val="none"/>
                <w:lang w:val="en-US"/>
              </w:rPr>
            </w:pPr>
            <w:r>
              <w:rPr>
                <w:rFonts w:hint="eastAsia"/>
                <w:b/>
                <w:bCs/>
                <w:sz w:val="24"/>
                <w:szCs w:val="28"/>
                <w:highlight w:val="none"/>
                <w:lang w:val="en-US" w:eastAsia="zh-CN"/>
              </w:rPr>
              <w:t>报价</w:t>
            </w:r>
          </w:p>
        </w:tc>
        <w:tc>
          <w:tcPr>
            <w:tcW w:w="6601" w:type="dxa"/>
            <w:vAlign w:val="center"/>
          </w:tcPr>
          <w:p w14:paraId="17A0B3E0">
            <w:pPr>
              <w:bidi w:val="0"/>
              <w:spacing w:line="360" w:lineRule="auto"/>
              <w:rPr>
                <w:rFonts w:hint="eastAsia"/>
                <w:b/>
                <w:bCs/>
                <w:sz w:val="24"/>
                <w:szCs w:val="28"/>
                <w:highlight w:val="none"/>
                <w:lang w:val="en-US"/>
              </w:rPr>
            </w:pPr>
            <w:r>
              <w:rPr>
                <w:rFonts w:hint="eastAsia"/>
                <w:b/>
                <w:bCs/>
                <w:sz w:val="24"/>
                <w:szCs w:val="28"/>
                <w:highlight w:val="none"/>
                <w:lang w:val="en-US" w:eastAsia="zh-CN"/>
              </w:rPr>
              <w:t>二次报价</w:t>
            </w:r>
          </w:p>
        </w:tc>
      </w:tr>
      <w:tr w14:paraId="7F122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14:paraId="6FF022D2">
            <w:pPr>
              <w:spacing w:line="360" w:lineRule="auto"/>
              <w:jc w:val="center"/>
              <w:rPr>
                <w:rFonts w:hint="default"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lang w:val="en-US" w:eastAsia="zh-CN"/>
              </w:rPr>
              <w:t>21</w:t>
            </w:r>
          </w:p>
        </w:tc>
        <w:tc>
          <w:tcPr>
            <w:tcW w:w="1418" w:type="dxa"/>
            <w:tcBorders>
              <w:left w:val="single" w:color="auto" w:sz="4" w:space="0"/>
            </w:tcBorders>
            <w:vAlign w:val="center"/>
          </w:tcPr>
          <w:p w14:paraId="42F6D4F4">
            <w:pPr>
              <w:jc w:val="center"/>
              <w:rPr>
                <w:rFonts w:hint="eastAsia" w:ascii="宋体" w:hAnsi="宋体" w:cs="宋体"/>
                <w:b/>
                <w:bCs/>
                <w:color w:val="auto"/>
                <w:sz w:val="24"/>
                <w:szCs w:val="24"/>
                <w:highlight w:val="none"/>
                <w:lang w:val="en-US" w:eastAsia="zh-CN"/>
              </w:rPr>
            </w:pPr>
            <w:r>
              <w:rPr>
                <w:rFonts w:hint="eastAsia" w:ascii="宋体" w:hAnsi="宋体"/>
                <w:b w:val="0"/>
                <w:bCs w:val="0"/>
                <w:color w:val="000000" w:themeColor="text1"/>
                <w:sz w:val="24"/>
                <w:szCs w:val="24"/>
                <w:highlight w:val="none"/>
                <w14:textFill>
                  <w14:solidFill>
                    <w14:schemeClr w14:val="tx1"/>
                  </w14:solidFill>
                </w14:textFill>
              </w:rPr>
              <w:t>免费质保期</w:t>
            </w:r>
          </w:p>
        </w:tc>
        <w:tc>
          <w:tcPr>
            <w:tcW w:w="6601" w:type="dxa"/>
            <w:vAlign w:val="center"/>
          </w:tcPr>
          <w:p w14:paraId="2176B694">
            <w:pPr>
              <w:jc w:val="both"/>
              <w:rPr>
                <w:rFonts w:hint="eastAsia" w:ascii="宋体" w:hAnsi="宋体" w:cs="宋体"/>
                <w:b/>
                <w:bCs/>
                <w:color w:val="auto"/>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10年</w:t>
            </w:r>
          </w:p>
        </w:tc>
      </w:tr>
      <w:tr w14:paraId="6781F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14:paraId="1FBA71C2">
            <w:pPr>
              <w:spacing w:line="360" w:lineRule="auto"/>
              <w:jc w:val="center"/>
              <w:rPr>
                <w:rFonts w:hint="default"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lang w:val="en-US" w:eastAsia="zh-CN"/>
              </w:rPr>
              <w:t>22</w:t>
            </w:r>
          </w:p>
        </w:tc>
        <w:tc>
          <w:tcPr>
            <w:tcW w:w="1418" w:type="dxa"/>
            <w:tcBorders>
              <w:left w:val="single" w:color="auto" w:sz="4" w:space="0"/>
            </w:tcBorders>
            <w:vAlign w:val="center"/>
          </w:tcPr>
          <w:p w14:paraId="58133946">
            <w:pPr>
              <w:spacing w:before="0" w:after="0" w:line="240" w:lineRule="auto"/>
              <w:ind w:left="0" w:leftChars="0" w:right="0" w:rightChars="0" w:firstLine="14" w:firstLineChars="0"/>
              <w:jc w:val="center"/>
              <w:rPr>
                <w:rFonts w:hint="eastAsia" w:ascii="宋体" w:hAnsi="宋体"/>
                <w:b w:val="0"/>
                <w:bCs w:val="0"/>
                <w:color w:val="000000" w:themeColor="text1"/>
                <w:sz w:val="24"/>
                <w:szCs w:val="24"/>
                <w:highlight w:val="none"/>
                <w14:textFill>
                  <w14:solidFill>
                    <w14:schemeClr w14:val="tx1"/>
                  </w14:solidFill>
                </w14:textFill>
              </w:rPr>
            </w:pPr>
            <w:r>
              <w:rPr>
                <w:rFonts w:ascii="宋体" w:hAnsi="宋体" w:eastAsia="宋体" w:cs="宋体"/>
                <w:color w:val="auto"/>
                <w:spacing w:val="0"/>
                <w:position w:val="0"/>
                <w:sz w:val="24"/>
                <w:highlight w:val="none"/>
                <w:shd w:val="clear" w:fill="auto"/>
              </w:rPr>
              <w:t>付款方式</w:t>
            </w:r>
          </w:p>
        </w:tc>
        <w:tc>
          <w:tcPr>
            <w:tcW w:w="6601" w:type="dxa"/>
            <w:vAlign w:val="center"/>
          </w:tcPr>
          <w:p w14:paraId="4C6514DC">
            <w:pPr>
              <w:tabs>
                <w:tab w:val="left" w:pos="8640"/>
              </w:tabs>
              <w:spacing w:before="0" w:after="0" w:line="240" w:lineRule="auto"/>
              <w:ind w:left="0" w:leftChars="0" w:right="0" w:rightChars="0" w:firstLine="0" w:firstLineChars="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pacing w:val="0"/>
                <w:position w:val="0"/>
                <w:sz w:val="24"/>
                <w:szCs w:val="28"/>
                <w:highlight w:val="none"/>
                <w:shd w:val="clear" w:fill="auto"/>
              </w:rPr>
              <w:t>供货完成并验收合格后一次性付清。</w:t>
            </w:r>
          </w:p>
        </w:tc>
      </w:tr>
      <w:tr w14:paraId="6B05B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14:paraId="5C458ECF">
            <w:pPr>
              <w:spacing w:line="360" w:lineRule="auto"/>
              <w:jc w:val="center"/>
              <w:rPr>
                <w:rFonts w:hint="default"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lang w:val="en-US" w:eastAsia="zh-CN"/>
              </w:rPr>
              <w:t>23</w:t>
            </w:r>
          </w:p>
        </w:tc>
        <w:tc>
          <w:tcPr>
            <w:tcW w:w="1418" w:type="dxa"/>
            <w:tcBorders>
              <w:left w:val="single" w:color="auto" w:sz="4" w:space="0"/>
            </w:tcBorders>
            <w:vAlign w:val="center"/>
          </w:tcPr>
          <w:p w14:paraId="2289C054">
            <w:pPr>
              <w:keepNext w:val="0"/>
              <w:keepLines w:val="0"/>
              <w:pageBreakBefore w:val="0"/>
              <w:widowControl w:val="0"/>
              <w:kinsoku/>
              <w:wordWrap/>
              <w:overflowPunct/>
              <w:topLinePunct w:val="0"/>
              <w:bidi w:val="0"/>
              <w:spacing w:line="400" w:lineRule="exact"/>
              <w:ind w:left="0" w:leftChars="0" w:firstLine="0" w:firstLineChars="0"/>
              <w:jc w:val="center"/>
              <w:rPr>
                <w:rFonts w:hint="eastAsia" w:ascii="宋体" w:hAnsi="宋体" w:cs="宋体"/>
                <w:b/>
                <w:bCs/>
                <w:color w:val="auto"/>
                <w:sz w:val="24"/>
                <w:szCs w:val="24"/>
                <w:highlight w:val="none"/>
                <w:lang w:val="en-US" w:eastAsia="zh-CN"/>
              </w:rPr>
            </w:pPr>
            <w:r>
              <w:rPr>
                <w:rFonts w:hint="eastAsia" w:ascii="宋体" w:hAnsi="宋体"/>
                <w:b w:val="0"/>
                <w:bCs w:val="0"/>
                <w:color w:val="000000" w:themeColor="text1"/>
                <w:sz w:val="24"/>
                <w:szCs w:val="24"/>
                <w:highlight w:val="none"/>
                <w14:textFill>
                  <w14:solidFill>
                    <w14:schemeClr w14:val="tx1"/>
                  </w14:solidFill>
                </w14:textFill>
              </w:rPr>
              <w:t>本项目采购标的中小微企业划分标准所属行业</w:t>
            </w:r>
          </w:p>
        </w:tc>
        <w:tc>
          <w:tcPr>
            <w:tcW w:w="6601" w:type="dxa"/>
            <w:vAlign w:val="center"/>
          </w:tcPr>
          <w:p w14:paraId="4468E4BC">
            <w:pPr>
              <w:keepNext w:val="0"/>
              <w:keepLines w:val="0"/>
              <w:pageBreakBefore w:val="0"/>
              <w:widowControl w:val="0"/>
              <w:kinsoku/>
              <w:wordWrap/>
              <w:overflowPunct/>
              <w:topLinePunct w:val="0"/>
              <w:bidi w:val="0"/>
              <w:spacing w:line="400" w:lineRule="exact"/>
              <w:ind w:left="0" w:leftChars="0" w:firstLine="0" w:firstLineChars="0"/>
              <w:jc w:val="both"/>
              <w:rPr>
                <w:rFonts w:hint="eastAsia" w:ascii="宋体" w:hAnsi="宋体" w:cs="宋体"/>
                <w:b/>
                <w:bCs/>
                <w:color w:val="auto"/>
                <w:sz w:val="24"/>
                <w:szCs w:val="24"/>
                <w:highlight w:val="none"/>
                <w:lang w:val="en-US" w:eastAsia="zh-CN"/>
              </w:rPr>
            </w:pP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工业      </w:t>
            </w:r>
          </w:p>
        </w:tc>
      </w:tr>
      <w:tr w14:paraId="2495A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27579602">
            <w:pPr>
              <w:spacing w:line="360" w:lineRule="auto"/>
              <w:jc w:val="center"/>
              <w:rPr>
                <w:rFonts w:hint="default"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lang w:val="en-US" w:eastAsia="zh-CN"/>
              </w:rPr>
              <w:t>24</w:t>
            </w:r>
          </w:p>
        </w:tc>
        <w:tc>
          <w:tcPr>
            <w:tcW w:w="8019" w:type="dxa"/>
            <w:gridSpan w:val="2"/>
            <w:tcBorders>
              <w:left w:val="single" w:color="auto" w:sz="4" w:space="0"/>
            </w:tcBorders>
            <w:vAlign w:val="center"/>
          </w:tcPr>
          <w:p w14:paraId="07DFCFE0">
            <w:pPr>
              <w:spacing w:line="400" w:lineRule="exact"/>
              <w:rPr>
                <w:rFonts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rPr>
              <w:t>本项目招标文件最终解释权归采购人所有。</w:t>
            </w:r>
          </w:p>
        </w:tc>
      </w:tr>
    </w:tbl>
    <w:p w14:paraId="54697457">
      <w:pPr>
        <w:rPr>
          <w:rFonts w:asciiTheme="minorEastAsia" w:hAnsiTheme="minorEastAsia" w:eastAsiaTheme="minorEastAsia"/>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44AC43DD">
      <w:pPr>
        <w:pStyle w:val="7"/>
        <w:rPr>
          <w:rFonts w:asciiTheme="minorEastAsia" w:hAnsiTheme="minorEastAsia" w:eastAsiaTheme="minorEastAsia"/>
          <w:b/>
          <w:sz w:val="20"/>
          <w:highlight w:val="none"/>
        </w:rPr>
      </w:pPr>
      <w:bookmarkStart w:id="38" w:name="第四部分__谈判供应商须知"/>
      <w:bookmarkEnd w:id="38"/>
      <w:bookmarkStart w:id="39" w:name="第三部分__谈判项目要求"/>
      <w:bookmarkEnd w:id="39"/>
      <w:bookmarkStart w:id="40" w:name="_bookmark3"/>
      <w:bookmarkEnd w:id="40"/>
    </w:p>
    <w:p w14:paraId="094F5CCB">
      <w:pPr>
        <w:pStyle w:val="4"/>
        <w:numPr>
          <w:ilvl w:val="0"/>
          <w:numId w:val="2"/>
        </w:numPr>
        <w:adjustRightInd w:val="0"/>
        <w:snapToGrid w:val="0"/>
        <w:spacing w:line="360" w:lineRule="auto"/>
        <w:ind w:left="0" w:firstLine="602" w:firstLineChars="200"/>
        <w:rPr>
          <w:rFonts w:asciiTheme="minorEastAsia" w:hAnsiTheme="minorEastAsia" w:eastAsiaTheme="minorEastAsia"/>
          <w:highlight w:val="none"/>
        </w:rPr>
      </w:pPr>
      <w:r>
        <w:rPr>
          <w:rFonts w:hint="eastAsia" w:asciiTheme="minorEastAsia" w:hAnsiTheme="minorEastAsia" w:eastAsiaTheme="minorEastAsia"/>
          <w:highlight w:val="none"/>
        </w:rPr>
        <w:t>说明</w:t>
      </w:r>
    </w:p>
    <w:p w14:paraId="7935005E">
      <w:pPr>
        <w:pStyle w:val="4"/>
        <w:adjustRightInd w:val="0"/>
        <w:snapToGrid w:val="0"/>
        <w:spacing w:line="360" w:lineRule="auto"/>
        <w:ind w:left="0" w:firstLine="482"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1、适用范围</w:t>
      </w:r>
    </w:p>
    <w:p w14:paraId="6C1625AF">
      <w:pPr>
        <w:pStyle w:val="7"/>
        <w:adjustRightInd w:val="0"/>
        <w:snapToGrid w:val="0"/>
        <w:spacing w:line="360" w:lineRule="auto"/>
        <w:ind w:firstLine="492" w:firstLineChars="200"/>
        <w:jc w:val="both"/>
        <w:rPr>
          <w:rFonts w:asciiTheme="minorEastAsia" w:hAnsiTheme="minorEastAsia" w:eastAsiaTheme="minorEastAsia"/>
          <w:highlight w:val="none"/>
        </w:rPr>
      </w:pPr>
      <w:r>
        <w:rPr>
          <w:rFonts w:hint="eastAsia" w:asciiTheme="minorEastAsia" w:hAnsiTheme="minorEastAsia" w:eastAsiaTheme="minorEastAsia"/>
          <w:spacing w:val="3"/>
          <w:highlight w:val="none"/>
        </w:rPr>
        <w:t>本采购文件仅适用于本次邀请函中所述的</w:t>
      </w:r>
      <w:r>
        <w:rPr>
          <w:rFonts w:asciiTheme="minorEastAsia" w:hAnsiTheme="minorEastAsia" w:eastAsiaTheme="minorEastAsia"/>
          <w:spacing w:val="-6"/>
          <w:highlight w:val="none"/>
        </w:rPr>
        <w:t>项目</w:t>
      </w:r>
      <w:r>
        <w:rPr>
          <w:rFonts w:hint="eastAsia" w:asciiTheme="minorEastAsia" w:hAnsiTheme="minorEastAsia" w:eastAsiaTheme="minorEastAsia"/>
          <w:spacing w:val="-6"/>
          <w:highlight w:val="none"/>
        </w:rPr>
        <w:t>的</w:t>
      </w:r>
      <w:r>
        <w:rPr>
          <w:rFonts w:hint="eastAsia" w:asciiTheme="minorEastAsia" w:hAnsiTheme="minorEastAsia" w:eastAsiaTheme="minorEastAsia"/>
          <w:spacing w:val="3"/>
          <w:highlight w:val="none"/>
        </w:rPr>
        <w:t>谈判。</w:t>
      </w:r>
    </w:p>
    <w:p w14:paraId="31167EE9">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2、定义</w:t>
      </w:r>
    </w:p>
    <w:p w14:paraId="6767FE0F">
      <w:pPr>
        <w:pStyle w:val="25"/>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sz w:val="24"/>
          <w:highlight w:val="none"/>
        </w:rPr>
      </w:pPr>
      <w:r>
        <w:rPr>
          <w:rFonts w:hint="eastAsia" w:asciiTheme="minorEastAsia" w:hAnsiTheme="minorEastAsia" w:eastAsiaTheme="minorEastAsia"/>
          <w:spacing w:val="4"/>
          <w:sz w:val="24"/>
          <w:highlight w:val="none"/>
        </w:rPr>
        <w:t>谈判组织人——指组织本次谈判的周口市公共资源交易中心政府采购中</w:t>
      </w:r>
      <w:r>
        <w:rPr>
          <w:rFonts w:hint="eastAsia" w:asciiTheme="minorEastAsia" w:hAnsiTheme="minorEastAsia" w:eastAsiaTheme="minorEastAsia"/>
          <w:sz w:val="24"/>
          <w:highlight w:val="none"/>
        </w:rPr>
        <w:t>心。</w:t>
      </w:r>
    </w:p>
    <w:p w14:paraId="6F63A1D4">
      <w:pPr>
        <w:pStyle w:val="25"/>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spacing w:val="4"/>
          <w:sz w:val="24"/>
          <w:highlight w:val="none"/>
        </w:rPr>
      </w:pPr>
      <w:r>
        <w:rPr>
          <w:rFonts w:hint="eastAsia" w:asciiTheme="minorEastAsia" w:hAnsiTheme="minorEastAsia" w:eastAsiaTheme="minorEastAsia"/>
          <w:sz w:val="24"/>
          <w:highlight w:val="none"/>
        </w:rPr>
        <w:t>谈判供应商——</w:t>
      </w:r>
      <w:r>
        <w:rPr>
          <w:rFonts w:hint="eastAsia" w:asciiTheme="minorEastAsia" w:hAnsiTheme="minorEastAsia" w:eastAsiaTheme="minorEastAsia"/>
          <w:spacing w:val="4"/>
          <w:sz w:val="24"/>
          <w:highlight w:val="none"/>
        </w:rPr>
        <w:t>是</w:t>
      </w:r>
      <w:r>
        <w:rPr>
          <w:rFonts w:hint="eastAsia" w:asciiTheme="minorEastAsia" w:hAnsiTheme="minorEastAsia" w:eastAsiaTheme="minorEastAsia"/>
          <w:spacing w:val="4"/>
          <w:sz w:val="24"/>
          <w:highlight w:val="none"/>
          <w:lang w:val="en-US"/>
        </w:rPr>
        <w:t>指</w:t>
      </w:r>
      <w:r>
        <w:rPr>
          <w:rFonts w:hint="eastAsia" w:asciiTheme="minorEastAsia" w:hAnsiTheme="minorEastAsia" w:eastAsiaTheme="minorEastAsia"/>
          <w:spacing w:val="4"/>
          <w:sz w:val="24"/>
          <w:highlight w:val="none"/>
        </w:rPr>
        <w:t>响应</w:t>
      </w:r>
      <w:r>
        <w:rPr>
          <w:rFonts w:hint="eastAsia" w:asciiTheme="minorEastAsia" w:hAnsiTheme="minorEastAsia" w:eastAsiaTheme="minorEastAsia"/>
          <w:spacing w:val="4"/>
          <w:sz w:val="24"/>
          <w:highlight w:val="none"/>
          <w:lang w:val="en-US"/>
        </w:rPr>
        <w:t>谈判</w:t>
      </w:r>
      <w:r>
        <w:rPr>
          <w:rFonts w:hint="eastAsia" w:asciiTheme="minorEastAsia" w:hAnsiTheme="minorEastAsia" w:eastAsiaTheme="minorEastAsia"/>
          <w:spacing w:val="4"/>
          <w:sz w:val="24"/>
          <w:highlight w:val="none"/>
        </w:rPr>
        <w:t>文件、参加</w:t>
      </w:r>
      <w:r>
        <w:rPr>
          <w:rFonts w:hint="eastAsia" w:asciiTheme="minorEastAsia" w:hAnsiTheme="minorEastAsia" w:eastAsiaTheme="minorEastAsia"/>
          <w:spacing w:val="4"/>
          <w:sz w:val="24"/>
          <w:highlight w:val="none"/>
          <w:lang w:val="en-US"/>
        </w:rPr>
        <w:t>谈判</w:t>
      </w:r>
      <w:r>
        <w:rPr>
          <w:rFonts w:hint="eastAsia" w:asciiTheme="minorEastAsia" w:hAnsiTheme="minorEastAsia" w:eastAsiaTheme="minorEastAsia"/>
          <w:spacing w:val="4"/>
          <w:sz w:val="24"/>
          <w:highlight w:val="none"/>
        </w:rPr>
        <w:t>竞争的中华人民共和国境内的法人、其它组织，向谈判组织人提交谈判文件的供应商。</w:t>
      </w:r>
    </w:p>
    <w:p w14:paraId="3379DF97">
      <w:pPr>
        <w:pStyle w:val="25"/>
        <w:numPr>
          <w:ilvl w:val="1"/>
          <w:numId w:val="3"/>
        </w:numPr>
        <w:tabs>
          <w:tab w:val="left" w:pos="819"/>
        </w:tabs>
        <w:adjustRightInd w:val="0"/>
        <w:snapToGrid w:val="0"/>
        <w:spacing w:line="360" w:lineRule="auto"/>
        <w:ind w:left="0" w:firstLine="496" w:firstLineChars="200"/>
        <w:rPr>
          <w:rFonts w:hint="eastAsia" w:asciiTheme="minorEastAsia" w:hAnsiTheme="minorEastAsia" w:eastAsiaTheme="minorEastAsia"/>
          <w:spacing w:val="4"/>
          <w:sz w:val="24"/>
          <w:highlight w:val="none"/>
        </w:rPr>
      </w:pPr>
      <w:r>
        <w:rPr>
          <w:rFonts w:hint="eastAsia" w:asciiTheme="minorEastAsia" w:hAnsiTheme="minorEastAsia" w:eastAsiaTheme="minorEastAsia"/>
          <w:spacing w:val="4"/>
          <w:sz w:val="24"/>
          <w:highlight w:val="none"/>
        </w:rPr>
        <w:t>采购人——</w:t>
      </w:r>
      <w:r>
        <w:rPr>
          <w:rFonts w:hint="eastAsia" w:ascii="宋体" w:hAnsi="宋体" w:eastAsia="宋体" w:cs="宋体"/>
          <w:color w:val="auto"/>
          <w:spacing w:val="0"/>
          <w:position w:val="0"/>
          <w:sz w:val="24"/>
          <w:highlight w:val="none"/>
          <w:shd w:val="clear" w:fill="auto"/>
          <w:lang w:val="en-US" w:eastAsia="zh-CN"/>
        </w:rPr>
        <w:t>西华县退役军人和双拥服务中心</w:t>
      </w:r>
    </w:p>
    <w:p w14:paraId="278BBE0D">
      <w:pPr>
        <w:pStyle w:val="25"/>
        <w:tabs>
          <w:tab w:val="left" w:pos="819"/>
        </w:tabs>
        <w:adjustRightInd w:val="0"/>
        <w:snapToGrid w:val="0"/>
        <w:spacing w:line="360" w:lineRule="auto"/>
        <w:ind w:left="480" w:firstLine="0"/>
        <w:rPr>
          <w:rFonts w:asciiTheme="minorEastAsia" w:hAnsiTheme="minorEastAsia" w:eastAsiaTheme="minorEastAsia"/>
          <w:spacing w:val="4"/>
          <w:sz w:val="24"/>
          <w:highlight w:val="none"/>
        </w:rPr>
      </w:pPr>
      <w:r>
        <w:rPr>
          <w:rFonts w:hint="eastAsia" w:asciiTheme="minorEastAsia" w:hAnsiTheme="minorEastAsia" w:eastAsiaTheme="minorEastAsia"/>
          <w:spacing w:val="4"/>
          <w:sz w:val="24"/>
          <w:highlight w:val="none"/>
        </w:rPr>
        <w:t>2.4货物——指谈判供应商按谈判文件规定，须向最终用户提供的货物及其它有</w:t>
      </w:r>
    </w:p>
    <w:p w14:paraId="45ACDED8">
      <w:pPr>
        <w:tabs>
          <w:tab w:val="left" w:pos="819"/>
        </w:tabs>
        <w:adjustRightInd w:val="0"/>
        <w:snapToGrid w:val="0"/>
        <w:spacing w:line="360" w:lineRule="auto"/>
        <w:rPr>
          <w:rFonts w:asciiTheme="minorEastAsia" w:hAnsiTheme="minorEastAsia" w:eastAsiaTheme="minorEastAsia"/>
          <w:spacing w:val="4"/>
          <w:sz w:val="24"/>
          <w:highlight w:val="none"/>
        </w:rPr>
      </w:pPr>
      <w:r>
        <w:rPr>
          <w:rFonts w:hint="eastAsia" w:asciiTheme="minorEastAsia" w:hAnsiTheme="minorEastAsia" w:eastAsiaTheme="minorEastAsia"/>
          <w:spacing w:val="4"/>
          <w:sz w:val="24"/>
          <w:highlight w:val="none"/>
        </w:rPr>
        <w:t>关技术资料。</w:t>
      </w:r>
    </w:p>
    <w:p w14:paraId="115726A2">
      <w:pPr>
        <w:tabs>
          <w:tab w:val="left" w:pos="826"/>
        </w:tabs>
        <w:adjustRightInd w:val="0"/>
        <w:snapToGrid w:val="0"/>
        <w:spacing w:line="360" w:lineRule="auto"/>
        <w:ind w:firstLine="496" w:firstLineChars="200"/>
        <w:rPr>
          <w:rFonts w:asciiTheme="minorEastAsia" w:hAnsiTheme="minorEastAsia" w:eastAsiaTheme="minorEastAsia"/>
          <w:spacing w:val="4"/>
          <w:sz w:val="24"/>
          <w:highlight w:val="none"/>
        </w:rPr>
      </w:pPr>
      <w:r>
        <w:rPr>
          <w:rFonts w:hint="eastAsia" w:asciiTheme="minorEastAsia" w:hAnsiTheme="minorEastAsia" w:eastAsiaTheme="minorEastAsia"/>
          <w:spacing w:val="4"/>
          <w:sz w:val="24"/>
          <w:highlight w:val="none"/>
        </w:rPr>
        <w:t>2.5服务</w:t>
      </w:r>
      <w:r>
        <w:rPr>
          <w:rFonts w:asciiTheme="minorEastAsia" w:hAnsiTheme="minorEastAsia" w:eastAsiaTheme="minorEastAsia"/>
          <w:spacing w:val="4"/>
          <w:sz w:val="24"/>
          <w:highlight w:val="none"/>
        </w:rPr>
        <w:t>——</w:t>
      </w:r>
      <w:r>
        <w:rPr>
          <w:rFonts w:hint="eastAsia" w:asciiTheme="minorEastAsia" w:hAnsiTheme="minorEastAsia" w:eastAsiaTheme="minorEastAsia"/>
          <w:spacing w:val="4"/>
          <w:sz w:val="24"/>
          <w:highlight w:val="none"/>
        </w:rPr>
        <w:t>指谈判文件规定谈判供应商须承担的送货、安装、维修和其它类似义务。</w:t>
      </w:r>
    </w:p>
    <w:p w14:paraId="7A453C55">
      <w:pPr>
        <w:pStyle w:val="25"/>
        <w:tabs>
          <w:tab w:val="left" w:pos="826"/>
        </w:tabs>
        <w:adjustRightInd w:val="0"/>
        <w:snapToGrid w:val="0"/>
        <w:spacing w:line="360" w:lineRule="auto"/>
        <w:ind w:left="0" w:firstLine="496" w:firstLineChars="200"/>
        <w:rPr>
          <w:rFonts w:asciiTheme="minorEastAsia" w:hAnsiTheme="minorEastAsia" w:eastAsiaTheme="minorEastAsia"/>
          <w:spacing w:val="4"/>
          <w:sz w:val="24"/>
          <w:highlight w:val="none"/>
        </w:rPr>
      </w:pPr>
      <w:r>
        <w:rPr>
          <w:rFonts w:hint="eastAsia" w:asciiTheme="minorEastAsia" w:hAnsiTheme="minorEastAsia" w:eastAsiaTheme="minorEastAsia"/>
          <w:spacing w:val="4"/>
          <w:sz w:val="24"/>
          <w:highlight w:val="none"/>
          <w:lang w:val="en-US"/>
        </w:rPr>
        <w:t>2.6</w:t>
      </w:r>
      <w:r>
        <w:rPr>
          <w:rFonts w:hint="eastAsia" w:asciiTheme="minorEastAsia" w:hAnsiTheme="minorEastAsia" w:eastAsiaTheme="minorEastAsia"/>
          <w:spacing w:val="4"/>
          <w:sz w:val="24"/>
          <w:highlight w:val="none"/>
        </w:rPr>
        <w:t>偏离——</w:t>
      </w:r>
      <w:r>
        <w:rPr>
          <w:rFonts w:hint="eastAsia" w:asciiTheme="minorEastAsia" w:hAnsiTheme="minorEastAsia" w:eastAsiaTheme="minorEastAsia"/>
          <w:spacing w:val="4"/>
          <w:sz w:val="24"/>
          <w:highlight w:val="none"/>
          <w:lang w:val="en-US"/>
        </w:rPr>
        <w:t>指</w:t>
      </w:r>
      <w:r>
        <w:rPr>
          <w:rFonts w:hint="eastAsia" w:asciiTheme="minorEastAsia" w:hAnsiTheme="minorEastAsia" w:eastAsiaTheme="minorEastAsia"/>
          <w:spacing w:val="4"/>
          <w:sz w:val="24"/>
          <w:highlight w:val="none"/>
        </w:rPr>
        <w:t>响应文件的响应相对于</w:t>
      </w:r>
      <w:r>
        <w:rPr>
          <w:rFonts w:hint="eastAsia" w:asciiTheme="minorEastAsia" w:hAnsiTheme="minorEastAsia" w:eastAsiaTheme="minorEastAsia"/>
          <w:spacing w:val="4"/>
          <w:sz w:val="24"/>
          <w:highlight w:val="none"/>
          <w:lang w:val="en-US"/>
        </w:rPr>
        <w:t>谈判</w:t>
      </w:r>
      <w:r>
        <w:rPr>
          <w:rFonts w:hint="eastAsia" w:asciiTheme="minorEastAsia" w:hAnsiTheme="minorEastAsia" w:eastAsiaTheme="minorEastAsia"/>
          <w:spacing w:val="4"/>
          <w:sz w:val="24"/>
          <w:highlight w:val="none"/>
        </w:rPr>
        <w:t>文件要求的偏差，该偏差优于</w:t>
      </w:r>
      <w:r>
        <w:rPr>
          <w:rFonts w:hint="eastAsia" w:asciiTheme="minorEastAsia" w:hAnsiTheme="minorEastAsia" w:eastAsiaTheme="minorEastAsia"/>
          <w:spacing w:val="4"/>
          <w:sz w:val="24"/>
          <w:highlight w:val="none"/>
          <w:lang w:val="en-US"/>
        </w:rPr>
        <w:t>谈判</w:t>
      </w:r>
      <w:r>
        <w:rPr>
          <w:rFonts w:hint="eastAsia" w:asciiTheme="minorEastAsia" w:hAnsiTheme="minorEastAsia" w:eastAsiaTheme="minorEastAsia"/>
          <w:spacing w:val="4"/>
          <w:sz w:val="24"/>
          <w:highlight w:val="none"/>
        </w:rPr>
        <w:t>文件要求的为正偏离；劣于的为负偏离。</w:t>
      </w:r>
    </w:p>
    <w:p w14:paraId="2332E94B">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3、谈判供应商条件</w:t>
      </w:r>
    </w:p>
    <w:p w14:paraId="3A5FFB31">
      <w:pPr>
        <w:pStyle w:val="25"/>
        <w:numPr>
          <w:ilvl w:val="1"/>
          <w:numId w:val="4"/>
        </w:numPr>
        <w:tabs>
          <w:tab w:val="left" w:pos="819"/>
        </w:tabs>
        <w:adjustRightInd w:val="0"/>
        <w:snapToGrid w:val="0"/>
        <w:spacing w:line="360" w:lineRule="auto"/>
        <w:ind w:left="0" w:firstLine="468" w:firstLineChars="200"/>
        <w:jc w:val="both"/>
        <w:rPr>
          <w:rFonts w:asciiTheme="minorEastAsia" w:hAnsiTheme="minorEastAsia" w:eastAsiaTheme="minorEastAsia"/>
          <w:sz w:val="24"/>
          <w:highlight w:val="none"/>
        </w:rPr>
      </w:pPr>
      <w:r>
        <w:rPr>
          <w:rFonts w:hint="eastAsia" w:asciiTheme="minorEastAsia" w:hAnsiTheme="minorEastAsia" w:eastAsiaTheme="minorEastAsia"/>
          <w:spacing w:val="-3"/>
          <w:sz w:val="24"/>
          <w:highlight w:val="none"/>
        </w:rPr>
        <w:t>具有独立承担民事责任的能力；具有良好的商业信誉和健全的财务会计制</w:t>
      </w:r>
      <w:r>
        <w:rPr>
          <w:rFonts w:hint="eastAsia" w:asciiTheme="minorEastAsia" w:hAnsiTheme="minorEastAsia" w:eastAsiaTheme="minorEastAsia"/>
          <w:sz w:val="24"/>
          <w:highlight w:val="none"/>
        </w:rPr>
        <w:t>度；具有完成本次谈判项目所必需的设备和专业技术能力；有依法缴纳税收和社会保障资金的良好记录。</w:t>
      </w:r>
    </w:p>
    <w:p w14:paraId="76472822">
      <w:pPr>
        <w:pStyle w:val="25"/>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highlight w:val="none"/>
        </w:rPr>
      </w:pPr>
      <w:r>
        <w:rPr>
          <w:rFonts w:hint="eastAsia" w:asciiTheme="minorEastAsia" w:hAnsiTheme="minorEastAsia" w:eastAsiaTheme="minorEastAsia"/>
          <w:spacing w:val="-3"/>
          <w:sz w:val="24"/>
          <w:highlight w:val="none"/>
        </w:rPr>
        <w:t>凡符合“谈判项目要求”条件，承认本谈判文件所有内容的供应商均为合</w:t>
      </w:r>
      <w:r>
        <w:rPr>
          <w:rFonts w:hint="eastAsia" w:asciiTheme="minorEastAsia" w:hAnsiTheme="minorEastAsia" w:eastAsiaTheme="minorEastAsia"/>
          <w:sz w:val="24"/>
          <w:highlight w:val="none"/>
        </w:rPr>
        <w:t>格的谈判供应商。</w:t>
      </w:r>
    </w:p>
    <w:p w14:paraId="72D85492">
      <w:pPr>
        <w:pStyle w:val="25"/>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highlight w:val="none"/>
        </w:rPr>
      </w:pPr>
      <w:r>
        <w:rPr>
          <w:rFonts w:hint="eastAsia" w:asciiTheme="minorEastAsia" w:hAnsiTheme="minorEastAsia" w:eastAsiaTheme="minorEastAsia"/>
          <w:spacing w:val="-3"/>
          <w:sz w:val="24"/>
          <w:highlight w:val="none"/>
        </w:rPr>
        <w:t>谈判供应商应遵守中华人民共和国法律、法规和谈判组织人有关谈判的规</w:t>
      </w:r>
      <w:r>
        <w:rPr>
          <w:rFonts w:hint="eastAsia" w:asciiTheme="minorEastAsia" w:hAnsiTheme="minorEastAsia" w:eastAsiaTheme="minorEastAsia"/>
          <w:sz w:val="24"/>
          <w:highlight w:val="none"/>
        </w:rPr>
        <w:t>定。</w:t>
      </w:r>
      <w:r>
        <w:rPr>
          <w:rFonts w:hint="eastAsia" w:asciiTheme="minorEastAsia" w:hAnsiTheme="minorEastAsia" w:eastAsiaTheme="minorEastAsia"/>
          <w:sz w:val="24"/>
          <w:highlight w:val="none"/>
          <w:lang w:val="en-US" w:eastAsia="zh-CN"/>
        </w:rPr>
        <w:t xml:space="preserve">   </w:t>
      </w:r>
    </w:p>
    <w:p w14:paraId="5D4E3175">
      <w:pPr>
        <w:pStyle w:val="25"/>
        <w:numPr>
          <w:ilvl w:val="1"/>
          <w:numId w:val="4"/>
        </w:numPr>
        <w:tabs>
          <w:tab w:val="left" w:pos="819"/>
        </w:tabs>
        <w:adjustRightInd w:val="0"/>
        <w:snapToGrid w:val="0"/>
        <w:spacing w:line="360" w:lineRule="auto"/>
        <w:ind w:left="0" w:firstLine="480" w:firstLineChars="200"/>
        <w:rPr>
          <w:rFonts w:asciiTheme="minorEastAsia" w:hAnsiTheme="minorEastAsia" w:eastAsiaTheme="minorEastAsia"/>
          <w:sz w:val="24"/>
          <w:highlight w:val="none"/>
        </w:rPr>
      </w:pPr>
      <w:r>
        <w:rPr>
          <w:rFonts w:ascii="宋体" w:hAnsi="宋体" w:eastAsia="宋体" w:cs="宋体"/>
          <w:color w:val="auto"/>
          <w:spacing w:val="0"/>
          <w:position w:val="0"/>
          <w:sz w:val="24"/>
          <w:highlight w:val="none"/>
          <w:shd w:val="clear" w:fill="auto"/>
        </w:rPr>
        <w:t>单位负责人为同一人或者存在直接控股、管理关系的不同供应商，不得参加同一合同项下的政府采购活动。</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提供承诺书</w:t>
      </w:r>
      <w:r>
        <w:rPr>
          <w:rFonts w:hint="eastAsia" w:ascii="宋体" w:hAnsi="宋体" w:eastAsia="宋体" w:cs="宋体"/>
          <w:spacing w:val="-2"/>
          <w:sz w:val="24"/>
          <w:szCs w:val="24"/>
          <w:highlight w:val="none"/>
          <w:lang w:val="en-US" w:eastAsia="zh-CN"/>
        </w:rPr>
        <w:t>及</w:t>
      </w:r>
      <w:r>
        <w:rPr>
          <w:rFonts w:ascii="宋体" w:hAnsi="宋体" w:eastAsia="宋体" w:cs="宋体"/>
          <w:spacing w:val="-2"/>
          <w:sz w:val="24"/>
          <w:szCs w:val="24"/>
          <w:highlight w:val="none"/>
        </w:rPr>
        <w:t>在“</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国家企业信用信息公示系统</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”中公示的公司信</w:t>
      </w:r>
      <w:r>
        <w:rPr>
          <w:rFonts w:ascii="宋体" w:hAnsi="宋体" w:eastAsia="宋体" w:cs="宋体"/>
          <w:spacing w:val="-1"/>
          <w:sz w:val="24"/>
          <w:szCs w:val="24"/>
          <w:highlight w:val="none"/>
        </w:rPr>
        <w:t>息、股东或投资人的查询信息</w:t>
      </w:r>
      <w:r>
        <w:rPr>
          <w:rFonts w:hint="eastAsia" w:ascii="宋体" w:hAnsi="宋体" w:eastAsia="宋体" w:cs="宋体"/>
          <w:color w:val="auto"/>
          <w:spacing w:val="0"/>
          <w:position w:val="0"/>
          <w:sz w:val="24"/>
          <w:highlight w:val="none"/>
          <w:shd w:val="clear" w:fill="auto"/>
          <w:lang w:eastAsia="zh-CN"/>
        </w:rPr>
        <w:t>）</w:t>
      </w:r>
    </w:p>
    <w:p w14:paraId="3C4D2ACE">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4、谈判费用</w:t>
      </w:r>
    </w:p>
    <w:p w14:paraId="32DDFBC4">
      <w:pPr>
        <w:pStyle w:val="25"/>
        <w:numPr>
          <w:ilvl w:val="1"/>
          <w:numId w:val="5"/>
        </w:numPr>
        <w:tabs>
          <w:tab w:val="left" w:pos="819"/>
        </w:tabs>
        <w:adjustRightInd w:val="0"/>
        <w:snapToGrid w:val="0"/>
        <w:spacing w:line="360" w:lineRule="auto"/>
        <w:ind w:left="0" w:firstLine="472" w:firstLineChars="200"/>
        <w:rPr>
          <w:rFonts w:asciiTheme="minorEastAsia" w:hAnsiTheme="minorEastAsia" w:eastAsiaTheme="minorEastAsia"/>
          <w:highlight w:val="none"/>
        </w:rPr>
      </w:pPr>
      <w:r>
        <w:rPr>
          <w:rFonts w:hint="eastAsia" w:asciiTheme="minorEastAsia" w:hAnsiTheme="minorEastAsia" w:eastAsiaTheme="minorEastAsia"/>
          <w:spacing w:val="-2"/>
          <w:sz w:val="24"/>
          <w:highlight w:val="none"/>
        </w:rPr>
        <w:t>谈判供应商应</w:t>
      </w:r>
      <w:r>
        <w:rPr>
          <w:rFonts w:hint="eastAsia" w:asciiTheme="minorEastAsia" w:hAnsiTheme="minorEastAsia" w:eastAsiaTheme="minorEastAsia"/>
          <w:spacing w:val="-2"/>
          <w:sz w:val="24"/>
          <w:highlight w:val="none"/>
          <w:lang w:val="en-US" w:eastAsia="zh-CN"/>
        </w:rPr>
        <w:t>在响应文件中承诺</w:t>
      </w:r>
      <w:r>
        <w:rPr>
          <w:rFonts w:hint="eastAsia" w:asciiTheme="minorEastAsia" w:hAnsiTheme="minorEastAsia" w:eastAsiaTheme="minorEastAsia"/>
          <w:spacing w:val="-2"/>
          <w:sz w:val="24"/>
          <w:highlight w:val="none"/>
        </w:rPr>
        <w:t>自行承担参加谈判活动有关的全部费用，谈判组织人在任何</w:t>
      </w:r>
      <w:r>
        <w:rPr>
          <w:rFonts w:hint="eastAsia" w:asciiTheme="minorEastAsia" w:hAnsiTheme="minorEastAsia" w:eastAsiaTheme="minorEastAsia"/>
          <w:sz w:val="24"/>
          <w:highlight w:val="none"/>
        </w:rPr>
        <w:t>情况下均无义务和责任承担上述费用。</w:t>
      </w:r>
    </w:p>
    <w:p w14:paraId="468A9E93">
      <w:pPr>
        <w:pStyle w:val="5"/>
        <w:numPr>
          <w:ilvl w:val="1"/>
          <w:numId w:val="5"/>
        </w:numPr>
        <w:tabs>
          <w:tab w:val="left" w:pos="823"/>
        </w:tabs>
        <w:adjustRightInd w:val="0"/>
        <w:snapToGrid w:val="0"/>
        <w:spacing w:line="360" w:lineRule="auto"/>
        <w:ind w:left="0" w:firstLine="482" w:firstLineChars="200"/>
        <w:rPr>
          <w:rFonts w:asciiTheme="minorEastAsia" w:hAnsiTheme="minorEastAsia" w:eastAsiaTheme="minorEastAsia"/>
          <w:sz w:val="22"/>
          <w:highlight w:val="none"/>
        </w:rPr>
      </w:pPr>
      <w:r>
        <w:rPr>
          <w:rFonts w:hint="eastAsia" w:asciiTheme="minorEastAsia" w:hAnsiTheme="minorEastAsia" w:eastAsiaTheme="minorEastAsia"/>
          <w:highlight w:val="none"/>
        </w:rPr>
        <w:t>本项目免收成交服务费，</w:t>
      </w:r>
      <w:r>
        <w:rPr>
          <w:rFonts w:hint="eastAsia" w:asciiTheme="minorEastAsia" w:hAnsiTheme="minorEastAsia" w:eastAsiaTheme="minorEastAsia"/>
          <w:highlight w:val="none"/>
          <w:lang w:val="en-US"/>
        </w:rPr>
        <w:t>评标费用由采购人自行解决</w:t>
      </w:r>
      <w:r>
        <w:rPr>
          <w:rFonts w:hint="eastAsia" w:asciiTheme="minorEastAsia" w:hAnsiTheme="minorEastAsia" w:eastAsiaTheme="minorEastAsia"/>
          <w:highlight w:val="none"/>
        </w:rPr>
        <w:t>。</w:t>
      </w:r>
    </w:p>
    <w:p w14:paraId="6D646D46">
      <w:pPr>
        <w:adjustRightInd w:val="0"/>
        <w:snapToGrid w:val="0"/>
        <w:spacing w:line="360" w:lineRule="auto"/>
        <w:ind w:firstLine="420" w:firstLineChars="200"/>
        <w:rPr>
          <w:rFonts w:asciiTheme="minorEastAsia" w:hAnsiTheme="minorEastAsia" w:eastAsiaTheme="minorEastAsia"/>
          <w:highlight w:val="none"/>
        </w:rPr>
        <w:sectPr>
          <w:footerReference r:id="rId5" w:type="default"/>
          <w:pgSz w:w="11850" w:h="16790"/>
          <w:pgMar w:top="1600" w:right="1180" w:bottom="920" w:left="1580" w:header="0" w:footer="721" w:gutter="0"/>
          <w:pgNumType w:fmt="decimal"/>
          <w:cols w:space="720" w:num="1"/>
        </w:sectPr>
      </w:pPr>
    </w:p>
    <w:p w14:paraId="7167B5D5">
      <w:pPr>
        <w:numPr>
          <w:ilvl w:val="0"/>
          <w:numId w:val="2"/>
        </w:numPr>
        <w:adjustRightInd w:val="0"/>
        <w:snapToGrid w:val="0"/>
        <w:spacing w:line="360" w:lineRule="auto"/>
        <w:ind w:firstLine="572" w:firstLineChars="200"/>
        <w:rPr>
          <w:rFonts w:asciiTheme="minorEastAsia" w:hAnsiTheme="minorEastAsia" w:eastAsiaTheme="minorEastAsia"/>
          <w:b/>
          <w:w w:val="95"/>
          <w:sz w:val="30"/>
          <w:highlight w:val="none"/>
        </w:rPr>
      </w:pPr>
      <w:r>
        <w:rPr>
          <w:rFonts w:hint="eastAsia" w:asciiTheme="minorEastAsia" w:hAnsiTheme="minorEastAsia" w:eastAsiaTheme="minorEastAsia"/>
          <w:b/>
          <w:w w:val="95"/>
          <w:sz w:val="30"/>
          <w:highlight w:val="none"/>
        </w:rPr>
        <w:t>谈判文件说明</w:t>
      </w:r>
    </w:p>
    <w:p w14:paraId="08E3B277">
      <w:pPr>
        <w:adjustRightInd w:val="0"/>
        <w:snapToGrid w:val="0"/>
        <w:spacing w:line="360" w:lineRule="auto"/>
        <w:ind w:left="420" w:leftChars="200"/>
        <w:rPr>
          <w:rFonts w:asciiTheme="minorEastAsia" w:hAnsiTheme="minorEastAsia" w:eastAsiaTheme="minorEastAsia"/>
          <w:b/>
          <w:sz w:val="24"/>
          <w:highlight w:val="none"/>
        </w:rPr>
      </w:pPr>
      <w:r>
        <w:rPr>
          <w:rFonts w:hint="eastAsia" w:asciiTheme="minorEastAsia" w:hAnsiTheme="minorEastAsia" w:eastAsiaTheme="minorEastAsia"/>
          <w:b/>
          <w:w w:val="95"/>
          <w:sz w:val="24"/>
          <w:highlight w:val="none"/>
        </w:rPr>
        <w:t>5、谈判文件的构成：</w:t>
      </w:r>
    </w:p>
    <w:p w14:paraId="5C0FDB7A">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5.1谈判文件用以阐明所采购</w:t>
      </w:r>
      <w:r>
        <w:rPr>
          <w:rFonts w:hint="eastAsia" w:asciiTheme="minorEastAsia" w:hAnsiTheme="minorEastAsia" w:eastAsiaTheme="minorEastAsia"/>
          <w:highlight w:val="none"/>
          <w:lang w:val="en-US"/>
        </w:rPr>
        <w:t>服务</w:t>
      </w:r>
      <w:r>
        <w:rPr>
          <w:rFonts w:hint="eastAsia" w:asciiTheme="minorEastAsia" w:hAnsiTheme="minorEastAsia" w:eastAsiaTheme="minorEastAsia"/>
          <w:highlight w:val="none"/>
        </w:rPr>
        <w:t>的内容、要求及谈判程序。谈判文件由下述部分组成：</w:t>
      </w:r>
    </w:p>
    <w:p w14:paraId="4C7298E5">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谈判邀请函</w:t>
      </w:r>
    </w:p>
    <w:p w14:paraId="57FF4ACA">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lang w:val="en-US"/>
        </w:rPr>
        <w:t>谈判</w:t>
      </w:r>
      <w:r>
        <w:rPr>
          <w:rFonts w:hint="eastAsia" w:asciiTheme="minorEastAsia" w:hAnsiTheme="minorEastAsia" w:eastAsiaTheme="minorEastAsia"/>
          <w:highlight w:val="none"/>
        </w:rPr>
        <w:t>供应商须知；</w:t>
      </w:r>
    </w:p>
    <w:p w14:paraId="74635B72">
      <w:pPr>
        <w:pStyle w:val="7"/>
        <w:adjustRightInd w:val="0"/>
        <w:snapToGrid w:val="0"/>
        <w:spacing w:line="360" w:lineRule="auto"/>
        <w:ind w:firstLine="480" w:firstLineChars="200"/>
        <w:rPr>
          <w:rFonts w:asciiTheme="minorEastAsia" w:hAnsiTheme="minorEastAsia" w:eastAsiaTheme="minorEastAsia"/>
          <w:highlight w:val="none"/>
        </w:rPr>
      </w:pPr>
      <w:r>
        <w:rPr>
          <w:highlight w:val="none"/>
        </w:rPr>
        <w:fldChar w:fldCharType="begin"/>
      </w:r>
      <w:r>
        <w:rPr>
          <w:highlight w:val="none"/>
        </w:rPr>
        <w:instrText xml:space="preserve"> HYPERLINK \l "_bookmark2" </w:instrText>
      </w:r>
      <w:r>
        <w:rPr>
          <w:highlight w:val="none"/>
        </w:rPr>
        <w:fldChar w:fldCharType="separate"/>
      </w:r>
      <w:r>
        <w:rPr>
          <w:rFonts w:hint="eastAsia" w:asciiTheme="minorEastAsia" w:hAnsiTheme="minorEastAsia" w:eastAsiaTheme="minorEastAsia"/>
          <w:highlight w:val="none"/>
        </w:rPr>
        <w:t>谈判项目要求</w:t>
      </w:r>
      <w:r>
        <w:rPr>
          <w:rFonts w:hint="eastAsia" w:asciiTheme="minorEastAsia" w:hAnsiTheme="minorEastAsia" w:eastAsiaTheme="minorEastAsia"/>
          <w:highlight w:val="none"/>
        </w:rPr>
        <w:fldChar w:fldCharType="end"/>
      </w:r>
    </w:p>
    <w:p w14:paraId="5D53BF9D">
      <w:pPr>
        <w:pStyle w:val="7"/>
        <w:adjustRightInd w:val="0"/>
        <w:snapToGrid w:val="0"/>
        <w:spacing w:line="360" w:lineRule="auto"/>
        <w:ind w:firstLine="480" w:firstLineChars="200"/>
        <w:rPr>
          <w:rFonts w:asciiTheme="minorEastAsia" w:hAnsiTheme="minorEastAsia" w:eastAsiaTheme="minorEastAsia"/>
          <w:highlight w:val="none"/>
        </w:rPr>
      </w:pPr>
      <w:r>
        <w:rPr>
          <w:highlight w:val="none"/>
        </w:rPr>
        <w:fldChar w:fldCharType="begin"/>
      </w:r>
      <w:r>
        <w:rPr>
          <w:highlight w:val="none"/>
        </w:rPr>
        <w:instrText xml:space="preserve"> HYPERLINK \l "_bookmark3" </w:instrText>
      </w:r>
      <w:r>
        <w:rPr>
          <w:highlight w:val="none"/>
        </w:rPr>
        <w:fldChar w:fldCharType="separate"/>
      </w:r>
      <w:r>
        <w:rPr>
          <w:rFonts w:hint="eastAsia" w:asciiTheme="minorEastAsia" w:hAnsiTheme="minorEastAsia" w:eastAsiaTheme="minorEastAsia"/>
          <w:highlight w:val="none"/>
        </w:rPr>
        <w:t>项目内容及技术要求</w:t>
      </w:r>
      <w:r>
        <w:rPr>
          <w:rFonts w:hint="eastAsia" w:asciiTheme="minorEastAsia" w:hAnsiTheme="minorEastAsia" w:eastAsiaTheme="minorEastAsia"/>
          <w:highlight w:val="none"/>
        </w:rPr>
        <w:fldChar w:fldCharType="end"/>
      </w:r>
    </w:p>
    <w:p w14:paraId="1F4E292B">
      <w:pPr>
        <w:pStyle w:val="7"/>
        <w:adjustRightInd w:val="0"/>
        <w:snapToGrid w:val="0"/>
        <w:spacing w:line="360" w:lineRule="auto"/>
        <w:ind w:firstLine="480" w:firstLineChars="200"/>
        <w:rPr>
          <w:rFonts w:asciiTheme="minorEastAsia" w:hAnsiTheme="minorEastAsia" w:eastAsiaTheme="minorEastAsia"/>
          <w:highlight w:val="none"/>
        </w:rPr>
      </w:pPr>
      <w:r>
        <w:rPr>
          <w:highlight w:val="none"/>
        </w:rPr>
        <w:fldChar w:fldCharType="begin"/>
      </w:r>
      <w:r>
        <w:rPr>
          <w:highlight w:val="none"/>
        </w:rPr>
        <w:instrText xml:space="preserve"> HYPERLINK \l "_bookmark4" </w:instrText>
      </w:r>
      <w:r>
        <w:rPr>
          <w:highlight w:val="none"/>
        </w:rPr>
        <w:fldChar w:fldCharType="separate"/>
      </w:r>
      <w:r>
        <w:rPr>
          <w:rFonts w:hint="eastAsia" w:asciiTheme="minorEastAsia" w:hAnsiTheme="minorEastAsia" w:eastAsiaTheme="minorEastAsia"/>
          <w:highlight w:val="none"/>
        </w:rPr>
        <w:t>谈判响应文件格式</w:t>
      </w:r>
      <w:r>
        <w:rPr>
          <w:rFonts w:hint="eastAsia" w:asciiTheme="minorEastAsia" w:hAnsiTheme="minorEastAsia" w:eastAsiaTheme="minorEastAsia"/>
          <w:highlight w:val="none"/>
        </w:rPr>
        <w:fldChar w:fldCharType="end"/>
      </w:r>
      <w:r>
        <w:rPr>
          <w:rFonts w:hint="eastAsia" w:asciiTheme="minorEastAsia" w:hAnsiTheme="minorEastAsia" w:eastAsiaTheme="minorEastAsia"/>
          <w:highlight w:val="none"/>
        </w:rPr>
        <w:t>；</w:t>
      </w:r>
    </w:p>
    <w:p w14:paraId="4A8714D1">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lang w:val="en-US"/>
        </w:rPr>
        <w:t>合同条款及格式</w:t>
      </w:r>
    </w:p>
    <w:p w14:paraId="170E4211">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6、谈判文件的澄清</w:t>
      </w:r>
    </w:p>
    <w:p w14:paraId="7D90B146">
      <w:pPr>
        <w:pStyle w:val="25"/>
        <w:numPr>
          <w:ilvl w:val="1"/>
          <w:numId w:val="6"/>
        </w:numPr>
        <w:tabs>
          <w:tab w:val="left" w:pos="82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参加谈判的供应商对谈判文件如有需要澄清的疑问，应在谈判截止时间前按谈判邀请函中载明的地址以书面形式通知到</w:t>
      </w:r>
      <w:r>
        <w:rPr>
          <w:rFonts w:hint="eastAsia" w:asciiTheme="minorEastAsia" w:hAnsiTheme="minorEastAsia" w:eastAsiaTheme="minorEastAsia"/>
          <w:sz w:val="24"/>
          <w:highlight w:val="none"/>
          <w:lang w:val="en-US"/>
        </w:rPr>
        <w:t>采购人</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rPr>
        <w:t>采购</w:t>
      </w:r>
      <w:r>
        <w:rPr>
          <w:rFonts w:hint="eastAsia" w:asciiTheme="minorEastAsia" w:hAnsiTheme="minorEastAsia" w:eastAsiaTheme="minorEastAsia"/>
          <w:sz w:val="24"/>
          <w:highlight w:val="none"/>
        </w:rPr>
        <w:t>人将视情况确定采用适当方式予以澄清或以书面形式予以答复，并在其认为必要时，将不标明查询来源的书面答复</w:t>
      </w:r>
      <w:r>
        <w:rPr>
          <w:rFonts w:hint="eastAsia" w:asciiTheme="minorEastAsia" w:hAnsiTheme="minorEastAsia" w:eastAsiaTheme="minorEastAsia"/>
          <w:sz w:val="24"/>
          <w:highlight w:val="none"/>
          <w:lang w:val="en-US"/>
        </w:rPr>
        <w:t>或以网上公告的形式告知</w:t>
      </w:r>
      <w:r>
        <w:rPr>
          <w:rFonts w:hint="eastAsia" w:asciiTheme="minorEastAsia" w:hAnsiTheme="minorEastAsia" w:eastAsiaTheme="minorEastAsia"/>
          <w:sz w:val="24"/>
          <w:highlight w:val="none"/>
        </w:rPr>
        <w:t>谈判文件的所有潜在谈判供应商。</w:t>
      </w:r>
      <w:r>
        <w:rPr>
          <w:rFonts w:hint="eastAsia" w:asciiTheme="minorEastAsia" w:hAnsiTheme="minorEastAsia" w:eastAsiaTheme="minorEastAsia"/>
          <w:sz w:val="24"/>
          <w:highlight w:val="none"/>
          <w:lang w:val="en-US" w:eastAsia="zh-CN"/>
        </w:rPr>
        <w:t>谈判供应商对谈判文件没有异议的，须在投标文件中附无异议声明函，否则将视为无效投标。</w:t>
      </w:r>
    </w:p>
    <w:p w14:paraId="2E3DE5D4">
      <w:pPr>
        <w:pStyle w:val="25"/>
        <w:numPr>
          <w:ilvl w:val="1"/>
          <w:numId w:val="6"/>
        </w:numPr>
        <w:tabs>
          <w:tab w:val="left" w:pos="819"/>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谈判组织人将视情况在认为必要时于谈判截止前答疑。</w:t>
      </w:r>
    </w:p>
    <w:p w14:paraId="4B05060D">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7、谈判文件的修改</w:t>
      </w:r>
    </w:p>
    <w:p w14:paraId="5AA9FE31">
      <w:pPr>
        <w:pStyle w:val="7"/>
        <w:adjustRightInd w:val="0"/>
        <w:snapToGrid w:val="0"/>
        <w:spacing w:line="360" w:lineRule="auto"/>
        <w:ind w:firstLine="480" w:firstLineChars="200"/>
        <w:rPr>
          <w:rFonts w:asciiTheme="minorEastAsia" w:hAnsiTheme="minorEastAsia" w:eastAsiaTheme="minorEastAsia"/>
          <w:szCs w:val="22"/>
          <w:highlight w:val="none"/>
        </w:rPr>
      </w:pPr>
      <w:r>
        <w:rPr>
          <w:rFonts w:hint="eastAsia" w:asciiTheme="minorEastAsia" w:hAnsiTheme="minorEastAsia" w:eastAsiaTheme="minorEastAsia"/>
          <w:szCs w:val="22"/>
          <w:highlight w:val="none"/>
        </w:rPr>
        <w:t>7.1谈判文件的修改将构成谈判文件的一部分，对所有参加谈判的供应商均有约束力。</w:t>
      </w:r>
    </w:p>
    <w:p w14:paraId="481385DA">
      <w:pPr>
        <w:spacing w:line="360" w:lineRule="auto"/>
        <w:ind w:firstLine="55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rPr>
        <w:t>7.2</w:t>
      </w:r>
      <w:r>
        <w:rPr>
          <w:rFonts w:hint="eastAsia" w:asciiTheme="minorEastAsia" w:hAnsiTheme="minorEastAsia" w:eastAsiaTheme="minorEastAsia"/>
          <w:sz w:val="24"/>
          <w:highlight w:val="none"/>
        </w:rPr>
        <w:t>采购人</w:t>
      </w:r>
      <w:r>
        <w:rPr>
          <w:rFonts w:hint="eastAsia" w:asciiTheme="minorEastAsia" w:hAnsiTheme="minorEastAsia" w:eastAsiaTheme="minorEastAsia"/>
          <w:sz w:val="24"/>
          <w:highlight w:val="none"/>
          <w:lang w:val="en-US"/>
        </w:rPr>
        <w:t>或采购中心</w:t>
      </w:r>
      <w:r>
        <w:rPr>
          <w:rFonts w:hint="eastAsia" w:asciiTheme="minorEastAsia" w:hAnsiTheme="minorEastAsia" w:eastAsiaTheme="minorEastAsia"/>
          <w:sz w:val="24"/>
          <w:highlight w:val="none"/>
        </w:rPr>
        <w:t>对</w:t>
      </w:r>
      <w:r>
        <w:rPr>
          <w:rFonts w:hint="eastAsia" w:asciiTheme="minorEastAsia" w:hAnsiTheme="minorEastAsia" w:eastAsiaTheme="minorEastAsia"/>
          <w:sz w:val="24"/>
          <w:highlight w:val="none"/>
          <w:lang w:val="en-US"/>
        </w:rPr>
        <w:t>谈判</w:t>
      </w:r>
      <w:r>
        <w:rPr>
          <w:rFonts w:hint="eastAsia" w:asciiTheme="minorEastAsia" w:hAnsiTheme="minorEastAsia" w:eastAsiaTheme="minorEastAsia"/>
          <w:sz w:val="24"/>
          <w:highlight w:val="none"/>
        </w:rPr>
        <w:t>文件进行的澄清、更正或更改，将在</w:t>
      </w:r>
      <w:r>
        <w:rPr>
          <w:rFonts w:hint="eastAsia" w:asciiTheme="minorEastAsia" w:hAnsiTheme="minorEastAsia" w:eastAsiaTheme="minorEastAsia"/>
          <w:sz w:val="24"/>
          <w:highlight w:val="none"/>
          <w:lang w:val="en-US"/>
        </w:rPr>
        <w:t>河南省政府采购</w:t>
      </w:r>
      <w:r>
        <w:rPr>
          <w:rFonts w:hint="eastAsia" w:asciiTheme="minorEastAsia" w:hAnsiTheme="minorEastAsia" w:eastAsiaTheme="minorEastAsia"/>
          <w:sz w:val="24"/>
          <w:highlight w:val="none"/>
        </w:rPr>
        <w:t>网站</w:t>
      </w:r>
      <w:r>
        <w:rPr>
          <w:rFonts w:hint="eastAsia" w:asciiTheme="minorEastAsia" w:hAnsiTheme="minorEastAsia" w:eastAsiaTheme="minorEastAsia"/>
          <w:sz w:val="24"/>
          <w:highlight w:val="none"/>
          <w:lang w:val="en-US"/>
        </w:rPr>
        <w:t>及周口市公共资源交易中心网站</w:t>
      </w:r>
      <w:r>
        <w:rPr>
          <w:rFonts w:hint="eastAsia" w:asciiTheme="minorEastAsia" w:hAnsiTheme="minorEastAsia" w:eastAsiaTheme="minorEastAsia"/>
          <w:sz w:val="24"/>
          <w:highlight w:val="none"/>
        </w:rPr>
        <w:t>上及时发布，投标人应主动上网查询。周口市公共资源交易中心政府采购中心或采购人不承担投标人未及时关注相关信息引发的相关责任。对竞争性</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文件进行的澄清，以网上公告的方式通知供应商。澄清或修改的内容可能影响响应文件编制的，采购人、采购代理机构应当在提交响应文件截止时间至少5日前。</w:t>
      </w:r>
    </w:p>
    <w:p w14:paraId="72EFBD13">
      <w:pPr>
        <w:spacing w:line="360" w:lineRule="auto"/>
        <w:ind w:firstLine="550"/>
        <w:rPr>
          <w:rFonts w:asciiTheme="minorEastAsia" w:hAnsiTheme="minorEastAsia" w:eastAsiaTheme="minorEastAsia"/>
          <w:highlight w:val="none"/>
          <w:lang w:val="en-US"/>
        </w:rPr>
      </w:pPr>
      <w:r>
        <w:rPr>
          <w:rFonts w:hint="eastAsia" w:asciiTheme="minorEastAsia" w:hAnsiTheme="minorEastAsia" w:eastAsiaTheme="minorEastAsia"/>
          <w:sz w:val="24"/>
          <w:highlight w:val="none"/>
          <w:lang w:val="en-US"/>
        </w:rPr>
        <w:t>7.3</w:t>
      </w:r>
      <w:r>
        <w:rPr>
          <w:rFonts w:hint="eastAsia" w:asciiTheme="minorEastAsia" w:hAnsiTheme="minorEastAsia" w:eastAsiaTheme="minorEastAsia"/>
          <w:sz w:val="24"/>
          <w:highlight w:val="none"/>
        </w:rPr>
        <w:t>在投标截止时间前，采购人可以视采购具体情况，延长投标截止时间和开标时间，并在</w:t>
      </w:r>
      <w:r>
        <w:rPr>
          <w:rFonts w:hint="eastAsia" w:asciiTheme="minorEastAsia" w:hAnsiTheme="minorEastAsia" w:eastAsiaTheme="minorEastAsia"/>
          <w:sz w:val="24"/>
          <w:highlight w:val="none"/>
          <w:lang w:val="en-US"/>
        </w:rPr>
        <w:t>谈判</w:t>
      </w:r>
      <w:r>
        <w:rPr>
          <w:rFonts w:hint="eastAsia" w:asciiTheme="minorEastAsia" w:hAnsiTheme="minorEastAsia" w:eastAsiaTheme="minorEastAsia"/>
          <w:sz w:val="24"/>
          <w:highlight w:val="none"/>
        </w:rPr>
        <w:t>文件要求提交投标文件的截止时间前，在网站上发布变更公告。在上述情况下，采购人和投标人在投标截止期方面的全部权力、责任和义务，将适用于延长后新的投标截止期。</w:t>
      </w:r>
    </w:p>
    <w:p w14:paraId="27284A8C">
      <w:pPr>
        <w:pStyle w:val="4"/>
        <w:adjustRightInd w:val="0"/>
        <w:snapToGrid w:val="0"/>
        <w:spacing w:line="360" w:lineRule="auto"/>
        <w:ind w:left="0" w:firstLine="602" w:firstLineChars="200"/>
        <w:rPr>
          <w:rFonts w:asciiTheme="minorEastAsia" w:hAnsiTheme="minorEastAsia" w:eastAsiaTheme="minorEastAsia"/>
          <w:highlight w:val="none"/>
        </w:rPr>
      </w:pPr>
      <w:r>
        <w:rPr>
          <w:rFonts w:hint="eastAsia" w:asciiTheme="minorEastAsia" w:hAnsiTheme="minorEastAsia" w:eastAsiaTheme="minorEastAsia"/>
          <w:highlight w:val="none"/>
        </w:rPr>
        <w:t>C、谈判响应文件的编写</w:t>
      </w:r>
    </w:p>
    <w:p w14:paraId="0EF73E8D">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8、要求</w:t>
      </w:r>
    </w:p>
    <w:p w14:paraId="2C5DFDE3">
      <w:pPr>
        <w:pStyle w:val="25"/>
        <w:numPr>
          <w:ilvl w:val="1"/>
          <w:numId w:val="7"/>
        </w:numPr>
        <w:tabs>
          <w:tab w:val="left" w:pos="819"/>
        </w:tabs>
        <w:adjustRightInd w:val="0"/>
        <w:snapToGrid w:val="0"/>
        <w:spacing w:line="360" w:lineRule="auto"/>
        <w:ind w:left="0" w:firstLine="468" w:firstLineChars="200"/>
        <w:jc w:val="both"/>
        <w:rPr>
          <w:rFonts w:asciiTheme="minorEastAsia" w:hAnsiTheme="minorEastAsia" w:eastAsiaTheme="minorEastAsia"/>
          <w:sz w:val="24"/>
          <w:highlight w:val="none"/>
        </w:rPr>
      </w:pPr>
      <w:r>
        <w:rPr>
          <w:rFonts w:hint="eastAsia" w:asciiTheme="minorEastAsia" w:hAnsiTheme="minorEastAsia" w:eastAsiaTheme="minorEastAsia"/>
          <w:spacing w:val="-3"/>
          <w:sz w:val="24"/>
          <w:highlight w:val="none"/>
        </w:rPr>
        <w:t>谈判的供应商应仔细阅读谈判文件的所有内容，按谈判文件的要求提供响</w:t>
      </w:r>
      <w:r>
        <w:rPr>
          <w:rFonts w:hint="eastAsia" w:asciiTheme="minorEastAsia" w:hAnsiTheme="minorEastAsia" w:eastAsiaTheme="minorEastAsia"/>
          <w:sz w:val="24"/>
          <w:highlight w:val="none"/>
        </w:rPr>
        <w:t>应文件，并</w:t>
      </w:r>
      <w:r>
        <w:rPr>
          <w:rFonts w:hint="eastAsia" w:asciiTheme="minorEastAsia" w:hAnsiTheme="minorEastAsia" w:eastAsiaTheme="minorEastAsia"/>
          <w:sz w:val="24"/>
          <w:highlight w:val="none"/>
          <w:lang w:val="en-US" w:eastAsia="zh-CN"/>
        </w:rPr>
        <w:t>在响应文件中</w:t>
      </w:r>
      <w:r>
        <w:rPr>
          <w:rFonts w:hint="eastAsia" w:asciiTheme="minorEastAsia" w:hAnsiTheme="minorEastAsia" w:eastAsiaTheme="minorEastAsia"/>
          <w:sz w:val="24"/>
          <w:highlight w:val="none"/>
        </w:rPr>
        <w:t>保证所提供的全部资料的真实性，以使其投标对谈判文件做出实质性响应，否则，其响应可能被拒绝。</w:t>
      </w:r>
    </w:p>
    <w:p w14:paraId="0F599696">
      <w:pPr>
        <w:pStyle w:val="25"/>
        <w:numPr>
          <w:ilvl w:val="1"/>
          <w:numId w:val="7"/>
        </w:numPr>
        <w:tabs>
          <w:tab w:val="left" w:pos="805"/>
        </w:tabs>
        <w:adjustRightInd w:val="0"/>
        <w:snapToGrid w:val="0"/>
        <w:spacing w:line="360" w:lineRule="auto"/>
        <w:ind w:left="0" w:firstLine="468" w:firstLineChars="200"/>
        <w:jc w:val="left"/>
        <w:rPr>
          <w:rFonts w:asciiTheme="minorEastAsia" w:hAnsiTheme="minorEastAsia" w:eastAsiaTheme="minorEastAsia"/>
          <w:sz w:val="24"/>
          <w:highlight w:val="none"/>
        </w:rPr>
      </w:pPr>
      <w:r>
        <w:rPr>
          <w:rFonts w:hint="eastAsia" w:asciiTheme="minorEastAsia" w:hAnsiTheme="minorEastAsia" w:eastAsiaTheme="minorEastAsia"/>
          <w:spacing w:val="-3"/>
          <w:sz w:val="24"/>
          <w:highlight w:val="none"/>
        </w:rPr>
        <w:t>谈判文件文字：谈判文件均以中文印刷体，中文以外的文字应附以中文译</w:t>
      </w:r>
      <w:r>
        <w:rPr>
          <w:rFonts w:hint="eastAsia" w:asciiTheme="minorEastAsia" w:hAnsiTheme="minorEastAsia" w:eastAsiaTheme="minorEastAsia"/>
          <w:sz w:val="24"/>
          <w:highlight w:val="none"/>
        </w:rPr>
        <w:t>文，中外文不符时，以中文为准。</w:t>
      </w:r>
    </w:p>
    <w:p w14:paraId="3F5BD86B">
      <w:pPr>
        <w:pStyle w:val="25"/>
        <w:tabs>
          <w:tab w:val="left" w:pos="580"/>
        </w:tabs>
        <w:adjustRightInd w:val="0"/>
        <w:snapToGrid w:val="0"/>
        <w:spacing w:line="360" w:lineRule="auto"/>
        <w:ind w:left="420" w:leftChars="200" w:firstLine="0"/>
        <w:rPr>
          <w:rFonts w:asciiTheme="minorEastAsia" w:hAnsiTheme="minorEastAsia" w:eastAsiaTheme="minorEastAsia"/>
          <w:spacing w:val="-3"/>
          <w:sz w:val="24"/>
          <w:highlight w:val="none"/>
        </w:rPr>
      </w:pPr>
      <w:r>
        <w:rPr>
          <w:rFonts w:hint="eastAsia" w:asciiTheme="minorEastAsia" w:hAnsiTheme="minorEastAsia" w:eastAsiaTheme="minorEastAsia"/>
          <w:spacing w:val="-3"/>
          <w:sz w:val="24"/>
          <w:highlight w:val="none"/>
          <w:lang w:val="en-US"/>
        </w:rPr>
        <w:t>8.3</w:t>
      </w:r>
      <w:r>
        <w:rPr>
          <w:rFonts w:hint="eastAsia" w:asciiTheme="minorEastAsia" w:hAnsiTheme="minorEastAsia" w:eastAsiaTheme="minorEastAsia"/>
          <w:spacing w:val="-3"/>
          <w:sz w:val="24"/>
          <w:highlight w:val="none"/>
        </w:rPr>
        <w:t>谈判文件中计量单位：除在谈判文件的技术规格中另有规定外，计量单位使用中</w:t>
      </w:r>
    </w:p>
    <w:p w14:paraId="0E7A34DD">
      <w:pPr>
        <w:pStyle w:val="25"/>
        <w:tabs>
          <w:tab w:val="left" w:pos="580"/>
        </w:tabs>
        <w:adjustRightInd w:val="0"/>
        <w:snapToGrid w:val="0"/>
        <w:spacing w:line="360" w:lineRule="auto"/>
        <w:ind w:left="0" w:firstLine="0"/>
        <w:rPr>
          <w:rFonts w:asciiTheme="minorEastAsia" w:hAnsiTheme="minorEastAsia" w:eastAsiaTheme="minorEastAsia"/>
          <w:spacing w:val="-3"/>
          <w:sz w:val="24"/>
          <w:highlight w:val="none"/>
        </w:rPr>
      </w:pPr>
      <w:r>
        <w:rPr>
          <w:rFonts w:hint="eastAsia" w:asciiTheme="minorEastAsia" w:hAnsiTheme="minorEastAsia" w:eastAsiaTheme="minorEastAsia"/>
          <w:spacing w:val="-3"/>
          <w:sz w:val="24"/>
          <w:highlight w:val="none"/>
        </w:rPr>
        <w:t>华人民共和国法定计量单位。</w:t>
      </w:r>
    </w:p>
    <w:p w14:paraId="4DDBAAC2">
      <w:pPr>
        <w:pStyle w:val="25"/>
        <w:tabs>
          <w:tab w:val="left" w:pos="710"/>
        </w:tabs>
        <w:adjustRightInd w:val="0"/>
        <w:snapToGrid w:val="0"/>
        <w:spacing w:line="360" w:lineRule="auto"/>
        <w:ind w:left="0" w:firstLine="516" w:firstLineChars="200"/>
        <w:jc w:val="both"/>
        <w:rPr>
          <w:rFonts w:hint="eastAsia" w:asciiTheme="minorEastAsia" w:hAnsiTheme="minorEastAsia" w:eastAsiaTheme="minorEastAsia"/>
          <w:sz w:val="24"/>
          <w:highlight w:val="none"/>
        </w:rPr>
      </w:pPr>
      <w:r>
        <w:rPr>
          <w:rFonts w:hint="eastAsia" w:asciiTheme="minorEastAsia" w:hAnsiTheme="minorEastAsia" w:eastAsiaTheme="minorEastAsia"/>
          <w:spacing w:val="9"/>
          <w:sz w:val="24"/>
          <w:highlight w:val="none"/>
          <w:lang w:val="en-US"/>
        </w:rPr>
        <w:t>8.4</w:t>
      </w:r>
      <w:r>
        <w:rPr>
          <w:rFonts w:hint="eastAsia" w:asciiTheme="minorEastAsia" w:hAnsiTheme="minorEastAsia" w:eastAsiaTheme="minorEastAsia"/>
          <w:spacing w:val="9"/>
          <w:sz w:val="24"/>
          <w:highlight w:val="none"/>
        </w:rPr>
        <w:t>谈判供应商的谈判响应文件必须加盖谈判供应商公章</w:t>
      </w:r>
      <w:r>
        <w:rPr>
          <w:rFonts w:hint="eastAsia" w:asciiTheme="minorEastAsia" w:hAnsiTheme="minorEastAsia" w:eastAsiaTheme="minorEastAsia"/>
          <w:spacing w:val="11"/>
          <w:sz w:val="24"/>
          <w:highlight w:val="none"/>
        </w:rPr>
        <w:t>（</w:t>
      </w:r>
      <w:r>
        <w:rPr>
          <w:rFonts w:hint="eastAsia" w:asciiTheme="minorEastAsia" w:hAnsiTheme="minorEastAsia" w:eastAsiaTheme="minorEastAsia"/>
          <w:spacing w:val="7"/>
          <w:sz w:val="24"/>
          <w:highlight w:val="none"/>
        </w:rPr>
        <w:t>指投标人的行政章）</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rPr>
        <w:t>采购人</w:t>
      </w:r>
      <w:r>
        <w:rPr>
          <w:rFonts w:hint="eastAsia" w:asciiTheme="minorEastAsia" w:hAnsiTheme="minorEastAsia" w:eastAsiaTheme="minorEastAsia"/>
          <w:sz w:val="24"/>
          <w:highlight w:val="none"/>
        </w:rPr>
        <w:t>不接受加盖其他印鉴（如合同章、投标专用章等印鉴）的谈判文件。</w:t>
      </w:r>
    </w:p>
    <w:p w14:paraId="0983EF19">
      <w:pPr>
        <w:pStyle w:val="25"/>
        <w:tabs>
          <w:tab w:val="left" w:pos="710"/>
        </w:tabs>
        <w:adjustRightInd w:val="0"/>
        <w:snapToGrid w:val="0"/>
        <w:spacing w:line="360" w:lineRule="auto"/>
        <w:ind w:left="0" w:firstLine="480" w:firstLineChars="200"/>
        <w:jc w:val="both"/>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 xml:space="preserve">8.5 </w:t>
      </w:r>
      <w:r>
        <w:rPr>
          <w:rFonts w:hint="eastAsia" w:asciiTheme="minorEastAsia" w:hAnsiTheme="minorEastAsia" w:eastAsiaTheme="minorEastAsia"/>
          <w:spacing w:val="9"/>
          <w:sz w:val="24"/>
          <w:highlight w:val="none"/>
        </w:rPr>
        <w:t>谈判供应商的谈判响应文件必须</w:t>
      </w:r>
      <w:r>
        <w:rPr>
          <w:rFonts w:hint="eastAsia" w:asciiTheme="minorEastAsia" w:hAnsiTheme="minorEastAsia" w:eastAsiaTheme="minorEastAsia"/>
          <w:spacing w:val="9"/>
          <w:sz w:val="24"/>
          <w:highlight w:val="none"/>
          <w:lang w:val="en-US" w:eastAsia="zh-CN"/>
        </w:rPr>
        <w:t>编制详细的目录，编制页码及总页码。</w:t>
      </w:r>
    </w:p>
    <w:p w14:paraId="4DE4E68D">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9、谈判文件的组成</w:t>
      </w:r>
    </w:p>
    <w:p w14:paraId="54B99E33">
      <w:pPr>
        <w:pStyle w:val="25"/>
        <w:tabs>
          <w:tab w:val="left" w:pos="580"/>
        </w:tabs>
        <w:adjustRightInd w:val="0"/>
        <w:snapToGrid w:val="0"/>
        <w:spacing w:line="360" w:lineRule="auto"/>
        <w:ind w:left="420" w:leftChars="200" w:firstLine="0"/>
        <w:rPr>
          <w:rFonts w:asciiTheme="minorEastAsia" w:hAnsiTheme="minorEastAsia" w:eastAsiaTheme="minorEastAsia"/>
          <w:spacing w:val="-3"/>
          <w:sz w:val="24"/>
          <w:highlight w:val="none"/>
        </w:rPr>
      </w:pPr>
      <w:r>
        <w:rPr>
          <w:rFonts w:hint="eastAsia" w:asciiTheme="minorEastAsia" w:hAnsiTheme="minorEastAsia" w:eastAsiaTheme="minorEastAsia"/>
          <w:spacing w:val="-3"/>
          <w:sz w:val="24"/>
          <w:highlight w:val="none"/>
          <w:lang w:val="en-US"/>
        </w:rPr>
        <w:t>9.1</w:t>
      </w:r>
      <w:r>
        <w:rPr>
          <w:rFonts w:hint="eastAsia" w:asciiTheme="minorEastAsia" w:hAnsiTheme="minorEastAsia" w:eastAsiaTheme="minorEastAsia"/>
          <w:spacing w:val="-3"/>
          <w:sz w:val="24"/>
          <w:highlight w:val="none"/>
        </w:rPr>
        <w:t>谈判文件应包括下列部分。</w:t>
      </w:r>
    </w:p>
    <w:p w14:paraId="251A7DED">
      <w:pPr>
        <w:pStyle w:val="25"/>
        <w:tabs>
          <w:tab w:val="left" w:pos="580"/>
        </w:tabs>
        <w:adjustRightInd w:val="0"/>
        <w:snapToGrid w:val="0"/>
        <w:spacing w:line="360" w:lineRule="auto"/>
        <w:ind w:left="420" w:leftChars="200" w:firstLine="0"/>
        <w:rPr>
          <w:rFonts w:asciiTheme="minorEastAsia" w:hAnsiTheme="minorEastAsia" w:eastAsiaTheme="minorEastAsia"/>
          <w:spacing w:val="-3"/>
          <w:sz w:val="24"/>
          <w:highlight w:val="none"/>
        </w:rPr>
      </w:pPr>
      <w:bookmarkStart w:id="41" w:name="_Toc779"/>
      <w:bookmarkStart w:id="42" w:name="_Toc18750"/>
      <w:bookmarkStart w:id="43" w:name="_Toc8768"/>
      <w:bookmarkStart w:id="44" w:name="_Toc466298108"/>
      <w:bookmarkStart w:id="45" w:name="_Toc455867785"/>
      <w:bookmarkStart w:id="46" w:name="_Toc31931"/>
      <w:bookmarkStart w:id="47" w:name="_Toc13280"/>
      <w:bookmarkStart w:id="48" w:name="_Toc455080125"/>
      <w:bookmarkStart w:id="49" w:name="_Toc31433"/>
      <w:bookmarkStart w:id="50" w:name="_Toc22864"/>
      <w:bookmarkStart w:id="51" w:name="_Toc490667845"/>
      <w:bookmarkStart w:id="52" w:name="_Toc5953"/>
      <w:r>
        <w:rPr>
          <w:rFonts w:hint="eastAsia" w:asciiTheme="minorEastAsia" w:hAnsiTheme="minorEastAsia" w:eastAsiaTheme="minorEastAsia"/>
          <w:spacing w:val="-3"/>
          <w:sz w:val="24"/>
          <w:highlight w:val="none"/>
        </w:rPr>
        <w:t>详见第</w:t>
      </w:r>
      <w:r>
        <w:rPr>
          <w:rFonts w:hint="eastAsia" w:asciiTheme="minorEastAsia" w:hAnsiTheme="minorEastAsia" w:eastAsiaTheme="minorEastAsia"/>
          <w:spacing w:val="-3"/>
          <w:sz w:val="24"/>
          <w:highlight w:val="none"/>
          <w:lang w:val="en-US"/>
        </w:rPr>
        <w:t>五</w:t>
      </w:r>
      <w:r>
        <w:rPr>
          <w:rFonts w:hint="eastAsia" w:asciiTheme="minorEastAsia" w:hAnsiTheme="minorEastAsia" w:eastAsiaTheme="minorEastAsia"/>
          <w:spacing w:val="-3"/>
          <w:sz w:val="24"/>
          <w:highlight w:val="none"/>
        </w:rPr>
        <w:t>章“响应文件格式”</w:t>
      </w:r>
      <w:bookmarkEnd w:id="41"/>
      <w:bookmarkEnd w:id="42"/>
      <w:bookmarkEnd w:id="43"/>
      <w:bookmarkEnd w:id="44"/>
      <w:bookmarkEnd w:id="45"/>
      <w:bookmarkEnd w:id="46"/>
      <w:bookmarkEnd w:id="47"/>
      <w:bookmarkEnd w:id="48"/>
      <w:bookmarkEnd w:id="49"/>
      <w:bookmarkEnd w:id="50"/>
      <w:bookmarkEnd w:id="51"/>
      <w:r>
        <w:rPr>
          <w:rFonts w:hint="eastAsia" w:asciiTheme="minorEastAsia" w:hAnsiTheme="minorEastAsia" w:eastAsiaTheme="minorEastAsia"/>
          <w:spacing w:val="-3"/>
          <w:sz w:val="24"/>
          <w:highlight w:val="none"/>
        </w:rPr>
        <w:t>。</w:t>
      </w:r>
      <w:bookmarkEnd w:id="52"/>
    </w:p>
    <w:p w14:paraId="3753A8B1">
      <w:pPr>
        <w:pStyle w:val="25"/>
        <w:tabs>
          <w:tab w:val="left" w:pos="580"/>
        </w:tabs>
        <w:adjustRightInd w:val="0"/>
        <w:snapToGrid w:val="0"/>
        <w:spacing w:line="360" w:lineRule="auto"/>
        <w:ind w:left="420" w:leftChars="200" w:firstLine="0"/>
        <w:rPr>
          <w:rFonts w:asciiTheme="minorEastAsia" w:hAnsiTheme="minorEastAsia" w:eastAsiaTheme="minorEastAsia"/>
          <w:spacing w:val="-3"/>
          <w:sz w:val="24"/>
          <w:highlight w:val="none"/>
        </w:rPr>
      </w:pPr>
      <w:r>
        <w:rPr>
          <w:rFonts w:hint="eastAsia" w:asciiTheme="minorEastAsia" w:hAnsiTheme="minorEastAsia" w:eastAsiaTheme="minorEastAsia"/>
          <w:spacing w:val="-3"/>
          <w:sz w:val="24"/>
          <w:highlight w:val="none"/>
          <w:lang w:val="en-US"/>
        </w:rPr>
        <w:t>9.2</w:t>
      </w:r>
      <w:r>
        <w:rPr>
          <w:rFonts w:hint="eastAsia" w:asciiTheme="minorEastAsia" w:hAnsiTheme="minorEastAsia" w:eastAsiaTheme="minorEastAsia"/>
          <w:spacing w:val="-3"/>
          <w:sz w:val="24"/>
          <w:highlight w:val="none"/>
        </w:rPr>
        <w:t>资格证明文件包括:</w:t>
      </w:r>
    </w:p>
    <w:p w14:paraId="4E3334B7">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加盖单位公章的营业执照复印件。</w:t>
      </w:r>
    </w:p>
    <w:p w14:paraId="1BB7A02A">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法人授权委托书。</w:t>
      </w:r>
    </w:p>
    <w:p w14:paraId="4C378A58">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授权代表身份证复印件。</w:t>
      </w:r>
    </w:p>
    <w:p w14:paraId="5355C413">
      <w:pPr>
        <w:pStyle w:val="7"/>
        <w:adjustRightInd w:val="0"/>
        <w:snapToGrid w:val="0"/>
        <w:spacing w:line="360" w:lineRule="auto"/>
        <w:ind w:firstLine="480" w:firstLineChars="200"/>
        <w:rPr>
          <w:rFonts w:asciiTheme="minorEastAsia" w:hAnsiTheme="minorEastAsia" w:eastAsiaTheme="minorEastAsia"/>
          <w:sz w:val="28"/>
          <w:highlight w:val="none"/>
        </w:rPr>
      </w:pPr>
      <w:r>
        <w:rPr>
          <w:rFonts w:hint="eastAsia" w:asciiTheme="minorEastAsia" w:hAnsiTheme="minorEastAsia" w:eastAsiaTheme="minorEastAsia"/>
          <w:highlight w:val="none"/>
        </w:rPr>
        <w:t>其他有关证明复印件</w:t>
      </w:r>
      <w:r>
        <w:rPr>
          <w:rFonts w:hint="eastAsia" w:asciiTheme="minorEastAsia" w:hAnsiTheme="minorEastAsia" w:eastAsiaTheme="minorEastAsia"/>
          <w:sz w:val="28"/>
          <w:highlight w:val="none"/>
        </w:rPr>
        <w:t>。</w:t>
      </w:r>
    </w:p>
    <w:p w14:paraId="44EBDA85">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10、谈判文件格式</w:t>
      </w:r>
    </w:p>
    <w:p w14:paraId="469011C6">
      <w:pPr>
        <w:pStyle w:val="7"/>
        <w:adjustRightInd w:val="0"/>
        <w:snapToGrid w:val="0"/>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10.1谈判人应按谈判文件中第五部分谈判文件格式填写，谈判供应商认为需加以说明的其它内容可列备注栏。不按谈判文件内容填写或填写不完整视为无效响应。</w:t>
      </w:r>
    </w:p>
    <w:p w14:paraId="5DF6AD2E">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11、谈判报价</w:t>
      </w:r>
    </w:p>
    <w:p w14:paraId="139B900C">
      <w:pPr>
        <w:pStyle w:val="25"/>
        <w:numPr>
          <w:ilvl w:val="1"/>
          <w:numId w:val="8"/>
        </w:numPr>
        <w:tabs>
          <w:tab w:val="left" w:pos="939"/>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谈判报价应按照</w:t>
      </w:r>
      <w:r>
        <w:rPr>
          <w:rFonts w:hint="eastAsia" w:asciiTheme="minorEastAsia" w:hAnsiTheme="minorEastAsia" w:eastAsiaTheme="minorEastAsia"/>
          <w:sz w:val="24"/>
          <w:szCs w:val="24"/>
          <w:highlight w:val="none"/>
          <w:lang w:val="en-US"/>
        </w:rPr>
        <w:t>谈判</w:t>
      </w:r>
      <w:r>
        <w:rPr>
          <w:rFonts w:hint="eastAsia" w:asciiTheme="minorEastAsia" w:hAnsiTheme="minorEastAsia" w:eastAsiaTheme="minorEastAsia"/>
          <w:sz w:val="24"/>
          <w:szCs w:val="24"/>
          <w:highlight w:val="none"/>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sz w:val="24"/>
          <w:szCs w:val="24"/>
          <w:highlight w:val="none"/>
          <w:lang w:val="en-US"/>
        </w:rPr>
        <w:t>投标报价应为</w:t>
      </w:r>
      <w:r>
        <w:rPr>
          <w:rFonts w:hint="eastAsia" w:asciiTheme="minorEastAsia" w:hAnsiTheme="minorEastAsia" w:eastAsiaTheme="minorEastAsia"/>
          <w:sz w:val="24"/>
          <w:szCs w:val="24"/>
          <w:highlight w:val="none"/>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谈判供应商应在响应文件中对此项做出承</w:t>
      </w:r>
      <w:r>
        <w:rPr>
          <w:rFonts w:hint="eastAsia" w:asciiTheme="minorEastAsia" w:hAnsiTheme="minorEastAsia"/>
          <w:sz w:val="24"/>
          <w:szCs w:val="24"/>
          <w:highlight w:val="none"/>
          <w:lang w:val="en-US" w:eastAsia="zh-CN"/>
        </w:rPr>
        <w:t xml:space="preserve"> </w:t>
      </w:r>
      <w:r>
        <w:rPr>
          <w:rFonts w:hint="eastAsia" w:asciiTheme="minorEastAsia" w:hAnsiTheme="minorEastAsia" w:eastAsiaTheme="minorEastAsia"/>
          <w:sz w:val="24"/>
          <w:szCs w:val="24"/>
          <w:highlight w:val="none"/>
          <w:lang w:val="en-US" w:eastAsia="zh-CN"/>
        </w:rPr>
        <w:t>诺</w:t>
      </w:r>
      <w:r>
        <w:rPr>
          <w:rFonts w:hint="eastAsia" w:asciiTheme="minorEastAsia" w:hAnsiTheme="minorEastAsia" w:eastAsiaTheme="minorEastAsia"/>
          <w:sz w:val="24"/>
          <w:szCs w:val="24"/>
          <w:highlight w:val="none"/>
        </w:rPr>
        <w:t>；</w:t>
      </w:r>
    </w:p>
    <w:p w14:paraId="633A2827">
      <w:pPr>
        <w:pStyle w:val="25"/>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谈判供应商应填写谈判价格一览表，如果分项报价与单价不符，则以单价为准；其它表格与谈判报价一览表不符，以谈判报价一览表为准；小写与大写不符，以大写为准；</w:t>
      </w:r>
    </w:p>
    <w:p w14:paraId="233CDB8B">
      <w:pPr>
        <w:pStyle w:val="25"/>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谈判报价执行政府采购政策，被认定为小微企业最终报价按扣除</w:t>
      </w:r>
      <w:r>
        <w:rPr>
          <w:rFonts w:hint="eastAsia" w:asciiTheme="minorEastAsia" w:hAnsiTheme="minorEastAsia"/>
          <w:sz w:val="24"/>
          <w:highlight w:val="none"/>
          <w:lang w:val="en-US" w:eastAsia="zh-CN"/>
        </w:rPr>
        <w:t>20</w:t>
      </w:r>
      <w:r>
        <w:rPr>
          <w:rFonts w:hint="eastAsia" w:asciiTheme="minorEastAsia" w:hAnsiTheme="minorEastAsia" w:eastAsiaTheme="minorEastAsia"/>
          <w:sz w:val="24"/>
          <w:highlight w:val="none"/>
        </w:rPr>
        <w:t>%作为评审报价。</w:t>
      </w:r>
    </w:p>
    <w:p w14:paraId="260D40B2">
      <w:pPr>
        <w:pStyle w:val="25"/>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小微企业认定：投标人提供小微企业声明函。</w:t>
      </w:r>
    </w:p>
    <w:p w14:paraId="6BB9B10B">
      <w:pPr>
        <w:pStyle w:val="25"/>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网上报价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见周口市公共资源交易中心</w:t>
      </w:r>
      <w:r>
        <w:rPr>
          <w:rFonts w:hint="eastAsia" w:ascii="宋体" w:hAnsi="宋体" w:eastAsia="宋体" w:cs="宋体"/>
          <w:color w:val="000000" w:themeColor="text1"/>
          <w:sz w:val="24"/>
          <w:highlight w:val="none"/>
          <w:lang w:val="en-US" w:eastAsia="zh-CN"/>
          <w14:textFill>
            <w14:solidFill>
              <w14:schemeClr w14:val="tx1"/>
            </w14:solidFill>
          </w14:textFill>
        </w:rPr>
        <w:t>网站下载中心版块</w:t>
      </w:r>
      <w:r>
        <w:rPr>
          <w:rFonts w:hint="eastAsia" w:ascii="宋体" w:hAnsi="宋体" w:eastAsia="宋体" w:cs="宋体"/>
          <w:color w:val="000000" w:themeColor="text1"/>
          <w:sz w:val="24"/>
          <w:highlight w:val="none"/>
          <w14:textFill>
            <w14:solidFill>
              <w14:schemeClr w14:val="tx1"/>
            </w14:solidFill>
          </w14:textFill>
        </w:rPr>
        <w:t>《投标单位-电子投标文件视频制作手册》</w:t>
      </w:r>
      <w:r>
        <w:rPr>
          <w:rFonts w:hint="eastAsia" w:cs="宋体"/>
          <w:color w:val="000000" w:themeColor="text1"/>
          <w:sz w:val="24"/>
          <w:highlight w:val="none"/>
          <w:lang w:val="en-US" w:eastAsia="zh-CN"/>
          <w14:textFill>
            <w14:solidFill>
              <w14:schemeClr w14:val="tx1"/>
            </w14:solidFill>
          </w14:textFill>
        </w:rPr>
        <w:t>中的《周口市公共资源交易系统政府采购供应商操作手册》相关规定。</w:t>
      </w:r>
    </w:p>
    <w:p w14:paraId="06C9089E">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12、谈判供应商资格证明文件</w:t>
      </w:r>
    </w:p>
    <w:p w14:paraId="37C90DC3">
      <w:pPr>
        <w:pStyle w:val="25"/>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谈判供应商资格证明文件，证明谈判供应商是合格的，且一旦其响应被接受，谈判供应商有能力履行合同。</w:t>
      </w:r>
    </w:p>
    <w:p w14:paraId="7F3F1BCD">
      <w:pPr>
        <w:pStyle w:val="25"/>
        <w:numPr>
          <w:ilvl w:val="1"/>
          <w:numId w:val="9"/>
        </w:numPr>
        <w:tabs>
          <w:tab w:val="left" w:pos="934"/>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及谈判供应商认为需加以说明的其它内容。</w:t>
      </w:r>
    </w:p>
    <w:p w14:paraId="72340B18">
      <w:pPr>
        <w:pStyle w:val="25"/>
        <w:numPr>
          <w:ilvl w:val="1"/>
          <w:numId w:val="9"/>
        </w:numPr>
        <w:tabs>
          <w:tab w:val="left" w:pos="932"/>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谈判供应商</w:t>
      </w:r>
      <w:r>
        <w:rPr>
          <w:rFonts w:hint="eastAsia" w:asciiTheme="minorEastAsia" w:hAnsiTheme="minorEastAsia" w:eastAsiaTheme="minorEastAsia"/>
          <w:sz w:val="24"/>
          <w:highlight w:val="none"/>
          <w:lang w:val="en-US"/>
        </w:rPr>
        <w:t>应</w:t>
      </w:r>
      <w:r>
        <w:rPr>
          <w:rFonts w:hint="eastAsia" w:asciiTheme="minorEastAsia" w:hAnsiTheme="minorEastAsia" w:eastAsiaTheme="minorEastAsia"/>
          <w:sz w:val="24"/>
          <w:highlight w:val="none"/>
        </w:rPr>
        <w:t>有履行合同所需的财务、技术、施工能力。</w:t>
      </w:r>
    </w:p>
    <w:p w14:paraId="7E7514ED">
      <w:pPr>
        <w:pStyle w:val="25"/>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谈判供应商有能力履行谈判文件中合同条款和</w:t>
      </w:r>
      <w:r>
        <w:rPr>
          <w:rFonts w:hint="eastAsia" w:asciiTheme="minorEastAsia" w:hAnsiTheme="minorEastAsia" w:eastAsiaTheme="minorEastAsia"/>
          <w:sz w:val="24"/>
          <w:highlight w:val="none"/>
          <w:lang w:val="en-US"/>
        </w:rPr>
        <w:t>采购</w:t>
      </w:r>
      <w:r>
        <w:rPr>
          <w:rFonts w:hint="eastAsia" w:asciiTheme="minorEastAsia" w:hAnsiTheme="minorEastAsia" w:eastAsiaTheme="minorEastAsia"/>
          <w:sz w:val="24"/>
          <w:highlight w:val="none"/>
        </w:rPr>
        <w:t>要求规定的由谈判供应商履行的服务义务。</w:t>
      </w:r>
    </w:p>
    <w:p w14:paraId="104B404A">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13、谈判保证金</w:t>
      </w:r>
    </w:p>
    <w:p w14:paraId="3694EB1F">
      <w:pPr>
        <w:pStyle w:val="5"/>
        <w:adjustRightInd w:val="0"/>
        <w:snapToGrid w:val="0"/>
        <w:spacing w:line="360" w:lineRule="auto"/>
        <w:ind w:left="0" w:firstLine="480" w:firstLineChars="200"/>
        <w:rPr>
          <w:rFonts w:asciiTheme="minorEastAsia" w:hAnsiTheme="minorEastAsia" w:eastAsiaTheme="minorEastAsia"/>
          <w:b w:val="0"/>
          <w:bCs w:val="0"/>
          <w:szCs w:val="22"/>
          <w:highlight w:val="none"/>
          <w:lang w:val="en-US"/>
        </w:rPr>
      </w:pPr>
      <w:r>
        <w:rPr>
          <w:rFonts w:hint="eastAsia" w:asciiTheme="minorEastAsia" w:hAnsiTheme="minorEastAsia" w:eastAsiaTheme="minorEastAsia"/>
          <w:b w:val="0"/>
          <w:bCs w:val="0"/>
          <w:szCs w:val="22"/>
          <w:highlight w:val="none"/>
          <w:lang w:val="en-US"/>
        </w:rPr>
        <w:t>不需要缴纳谈判保证金</w:t>
      </w:r>
    </w:p>
    <w:p w14:paraId="16A191C2">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14、投标有效期</w:t>
      </w:r>
    </w:p>
    <w:p w14:paraId="2CEAC780">
      <w:pPr>
        <w:pStyle w:val="25"/>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谈判响应文件有效期为自谈判之日起60天内，成交的谈判文件其有效期应延续至合同执行结束，有效期短于这个规定期限的谈判供应商将被拒绝。</w:t>
      </w:r>
    </w:p>
    <w:p w14:paraId="2FAA2A04">
      <w:pPr>
        <w:pStyle w:val="25"/>
        <w:numPr>
          <w:ilvl w:val="1"/>
          <w:numId w:val="10"/>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特殊情况下，</w:t>
      </w:r>
      <w:r>
        <w:rPr>
          <w:rFonts w:hint="eastAsia" w:asciiTheme="minorEastAsia" w:hAnsiTheme="minorEastAsia" w:eastAsiaTheme="minorEastAsia"/>
          <w:sz w:val="24"/>
          <w:highlight w:val="none"/>
          <w:lang w:val="en-US"/>
        </w:rPr>
        <w:t>采购人</w:t>
      </w:r>
      <w:r>
        <w:rPr>
          <w:rFonts w:hint="eastAsia" w:asciiTheme="minorEastAsia" w:hAnsiTheme="minorEastAsia" w:eastAsiaTheme="minorEastAsia"/>
          <w:sz w:val="24"/>
          <w:highlight w:val="none"/>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322ABE7A">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15、谈判响应文件的签署及规定</w:t>
      </w:r>
    </w:p>
    <w:p w14:paraId="16D25DD4">
      <w:pPr>
        <w:pStyle w:val="25"/>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谈判响应文件中不应有加行、涂抹或改写。如有修改错漏处，必须由谈判供应商法定代表人或其委托代理人签字并加盖公章。</w:t>
      </w:r>
    </w:p>
    <w:p w14:paraId="5BD32DEF">
      <w:pPr>
        <w:pStyle w:val="25"/>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sz w:val="24"/>
          <w:highlight w:val="none"/>
          <w:lang w:val="en-US" w:eastAsia="zh-CN"/>
        </w:rPr>
        <w:t xml:space="preserve"> </w:t>
      </w:r>
      <w:r>
        <w:rPr>
          <w:rFonts w:hint="eastAsia" w:asciiTheme="minorEastAsia" w:hAnsiTheme="minorEastAsia" w:eastAsiaTheme="minorEastAsia"/>
          <w:sz w:val="24"/>
          <w:highlight w:val="none"/>
        </w:rPr>
        <w:t>谈判响应文件</w:t>
      </w:r>
      <w:r>
        <w:rPr>
          <w:rFonts w:hint="eastAsia" w:asciiTheme="minorEastAsia" w:hAnsiTheme="minorEastAsia"/>
          <w:sz w:val="24"/>
          <w:highlight w:val="none"/>
          <w:lang w:val="en-US" w:eastAsia="zh-CN"/>
        </w:rPr>
        <w:t>需逐页加盖电子公章及骑缝章。</w:t>
      </w:r>
    </w:p>
    <w:p w14:paraId="6E10A869">
      <w:pPr>
        <w:pStyle w:val="25"/>
        <w:numPr>
          <w:ilvl w:val="1"/>
          <w:numId w:val="11"/>
        </w:numPr>
        <w:tabs>
          <w:tab w:val="left" w:pos="939"/>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电报、电话、传真、电子邮件形式的投标概不接受。</w:t>
      </w:r>
    </w:p>
    <w:p w14:paraId="62E203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val="en-US"/>
        </w:rPr>
        <w:t>15.</w:t>
      </w:r>
      <w:r>
        <w:rPr>
          <w:rFonts w:hint="eastAsia" w:asciiTheme="minorEastAsia" w:hAnsiTheme="minorEastAsia"/>
          <w:bCs/>
          <w:sz w:val="24"/>
          <w:highlight w:val="none"/>
          <w:lang w:val="en-US" w:eastAsia="zh-CN"/>
        </w:rPr>
        <w:t>4</w:t>
      </w:r>
      <w:r>
        <w:rPr>
          <w:rFonts w:hint="eastAsia" w:asciiTheme="minorEastAsia" w:hAnsiTheme="minorEastAsia" w:eastAsiaTheme="minorEastAsia"/>
          <w:bCs/>
          <w:sz w:val="24"/>
          <w:highlight w:val="none"/>
          <w:lang w:val="en-US"/>
        </w:rPr>
        <w:t>按照谈判文件规定签署、签章（</w:t>
      </w:r>
      <w:r>
        <w:rPr>
          <w:rFonts w:hint="eastAsia" w:asciiTheme="minorEastAsia" w:hAnsiTheme="minorEastAsia" w:eastAsiaTheme="minorEastAsia"/>
          <w:bCs/>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Theme="minorEastAsia" w:hAnsiTheme="minorEastAsia" w:eastAsiaTheme="minorEastAsia"/>
          <w:bCs/>
          <w:sz w:val="24"/>
          <w:highlight w:val="none"/>
          <w:lang w:val="en-US"/>
        </w:rPr>
        <w:t>谈判文件所有要求授权代表签字的位置，</w:t>
      </w:r>
      <w:r>
        <w:rPr>
          <w:rFonts w:hint="eastAsia" w:asciiTheme="minorEastAsia" w:hAnsiTheme="minorEastAsia" w:eastAsiaTheme="minorEastAsia"/>
          <w:bCs/>
          <w:sz w:val="24"/>
          <w:highlight w:val="none"/>
        </w:rPr>
        <w:t>授权代表的</w:t>
      </w:r>
      <w:r>
        <w:rPr>
          <w:rFonts w:hint="eastAsia" w:asciiTheme="minorEastAsia" w:hAnsiTheme="minorEastAsia" w:eastAsiaTheme="minorEastAsia"/>
          <w:bCs/>
          <w:sz w:val="24"/>
          <w:highlight w:val="none"/>
          <w:lang w:val="en-US"/>
        </w:rPr>
        <w:t>签字手写或机打均可</w:t>
      </w:r>
      <w:r>
        <w:rPr>
          <w:rFonts w:hint="eastAsia" w:asciiTheme="minorEastAsia" w:hAnsiTheme="minorEastAsia" w:eastAsiaTheme="minorEastAsia"/>
          <w:bCs/>
          <w:sz w:val="24"/>
          <w:highlight w:val="none"/>
        </w:rPr>
        <w:t>）；</w:t>
      </w:r>
    </w:p>
    <w:p w14:paraId="17373390">
      <w:pPr>
        <w:pStyle w:val="4"/>
        <w:adjustRightInd w:val="0"/>
        <w:snapToGrid w:val="0"/>
        <w:spacing w:line="360" w:lineRule="auto"/>
        <w:ind w:left="0" w:firstLine="602" w:firstLineChars="200"/>
        <w:rPr>
          <w:rFonts w:asciiTheme="minorEastAsia" w:hAnsiTheme="minorEastAsia" w:eastAsiaTheme="minorEastAsia"/>
          <w:highlight w:val="none"/>
        </w:rPr>
      </w:pPr>
      <w:r>
        <w:rPr>
          <w:rFonts w:hint="eastAsia" w:asciiTheme="minorEastAsia" w:hAnsiTheme="minorEastAsia" w:eastAsiaTheme="minorEastAsia"/>
          <w:highlight w:val="none"/>
        </w:rPr>
        <w:t>D、谈判响应文件的递交</w:t>
      </w:r>
    </w:p>
    <w:p w14:paraId="3F4DD314">
      <w:pPr>
        <w:pStyle w:val="7"/>
        <w:adjustRightInd w:val="0"/>
        <w:snapToGrid w:val="0"/>
        <w:spacing w:line="360" w:lineRule="auto"/>
        <w:ind w:firstLine="494" w:firstLineChars="200"/>
        <w:jc w:val="both"/>
        <w:rPr>
          <w:rFonts w:asciiTheme="minorEastAsia" w:hAnsiTheme="minorEastAsia" w:eastAsiaTheme="minorEastAsia"/>
          <w:highlight w:val="none"/>
          <w:lang w:val="en-US"/>
        </w:rPr>
      </w:pPr>
      <w:r>
        <w:rPr>
          <w:rFonts w:hint="eastAsia" w:asciiTheme="minorEastAsia" w:hAnsiTheme="minorEastAsia" w:eastAsiaTheme="minorEastAsia"/>
          <w:b/>
          <w:spacing w:val="3"/>
          <w:highlight w:val="none"/>
        </w:rPr>
        <w:t>16</w:t>
      </w:r>
      <w:r>
        <w:rPr>
          <w:rFonts w:hint="eastAsia" w:asciiTheme="minorEastAsia" w:hAnsiTheme="minorEastAsia" w:eastAsiaTheme="minorEastAsia"/>
          <w:b/>
          <w:spacing w:val="4"/>
          <w:highlight w:val="none"/>
        </w:rPr>
        <w:t>、</w:t>
      </w:r>
      <w:r>
        <w:rPr>
          <w:rFonts w:hint="eastAsia" w:ascii="宋体" w:hAnsi="宋体" w:eastAsia="宋体" w:cs="宋体"/>
          <w:color w:val="000000" w:themeColor="text1"/>
          <w:sz w:val="24"/>
          <w:highlight w:val="none"/>
          <w14:textFill>
            <w14:solidFill>
              <w14:schemeClr w14:val="tx1"/>
            </w14:solidFill>
          </w14:textFill>
        </w:rPr>
        <w:t>加密的电子投标文件的递交</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见周口市公共资源交易中心</w:t>
      </w:r>
      <w:r>
        <w:rPr>
          <w:rFonts w:hint="eastAsia" w:ascii="宋体" w:hAnsi="宋体" w:eastAsia="宋体" w:cs="宋体"/>
          <w:color w:val="000000" w:themeColor="text1"/>
          <w:sz w:val="24"/>
          <w:highlight w:val="none"/>
          <w:lang w:val="en-US" w:eastAsia="zh-CN"/>
          <w14:textFill>
            <w14:solidFill>
              <w14:schemeClr w14:val="tx1"/>
            </w14:solidFill>
          </w14:textFill>
        </w:rPr>
        <w:t>网站下载中心版块</w:t>
      </w:r>
      <w:r>
        <w:rPr>
          <w:rFonts w:hint="eastAsia" w:ascii="宋体" w:hAnsi="宋体" w:eastAsia="宋体" w:cs="宋体"/>
          <w:color w:val="000000" w:themeColor="text1"/>
          <w:sz w:val="24"/>
          <w:highlight w:val="none"/>
          <w14:textFill>
            <w14:solidFill>
              <w14:schemeClr w14:val="tx1"/>
            </w14:solidFill>
          </w14:textFill>
        </w:rPr>
        <w:t>《投标单位-电子投标文件视频制作手册》</w:t>
      </w:r>
      <w:r>
        <w:rPr>
          <w:rFonts w:hint="eastAsia" w:cs="宋体"/>
          <w:color w:val="000000" w:themeColor="text1"/>
          <w:sz w:val="24"/>
          <w:highlight w:val="none"/>
          <w:lang w:val="en-US" w:eastAsia="zh-CN"/>
          <w14:textFill>
            <w14:solidFill>
              <w14:schemeClr w14:val="tx1"/>
            </w14:solidFill>
          </w14:textFill>
        </w:rPr>
        <w:t>中的《周口市公共资源交易系统政府采购供应商操作手册》</w:t>
      </w:r>
      <w:r>
        <w:rPr>
          <w:rFonts w:hint="eastAsia" w:cs="宋体"/>
          <w:sz w:val="24"/>
          <w:highlight w:val="none"/>
          <w:lang w:val="en-US" w:eastAsia="zh-CN"/>
        </w:rPr>
        <w:t>相关规定</w:t>
      </w:r>
      <w:r>
        <w:rPr>
          <w:rFonts w:hint="eastAsia" w:ascii="宋体" w:hAnsi="宋体" w:eastAsia="宋体" w:cs="宋体"/>
          <w:sz w:val="24"/>
          <w:highlight w:val="none"/>
        </w:rPr>
        <w:t>。</w:t>
      </w:r>
      <w:r>
        <w:rPr>
          <w:rFonts w:hint="eastAsia" w:ascii="宋体" w:hAnsi="宋体" w:cs="宋体"/>
          <w:sz w:val="24"/>
          <w:highlight w:val="none"/>
        </w:rPr>
        <w:t>如未在招标文件规定的投标时间截止前上传网上</w:t>
      </w:r>
      <w:r>
        <w:rPr>
          <w:rFonts w:hint="eastAsia" w:ascii="宋体" w:hAnsi="宋体" w:cs="宋体"/>
          <w:sz w:val="24"/>
          <w:highlight w:val="none"/>
          <w:lang w:val="en-US" w:eastAsia="zh-CN"/>
        </w:rPr>
        <w:t>响应</w:t>
      </w:r>
      <w:r>
        <w:rPr>
          <w:rFonts w:hint="eastAsia" w:ascii="宋体" w:hAnsi="宋体" w:cs="宋体"/>
          <w:sz w:val="24"/>
          <w:highlight w:val="none"/>
        </w:rPr>
        <w:t>文件，投标无效。</w:t>
      </w:r>
    </w:p>
    <w:p w14:paraId="320C42DC">
      <w:pPr>
        <w:pStyle w:val="7"/>
        <w:adjustRightInd w:val="0"/>
        <w:snapToGrid w:val="0"/>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本项目施行网上远程开标无须到现场提交响应文件（未加密的电子投标文件和纸质文件均不再提交）</w:t>
      </w:r>
    </w:p>
    <w:p w14:paraId="73A23CAA">
      <w:pPr>
        <w:adjustRightInd w:val="0"/>
        <w:snapToGrid w:val="0"/>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17、递交谈判响应文件的截止时间</w:t>
      </w:r>
    </w:p>
    <w:p w14:paraId="2C790E06">
      <w:pPr>
        <w:pStyle w:val="25"/>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谈判响应文件须按谈判邀请函中规定的</w:t>
      </w:r>
      <w:r>
        <w:rPr>
          <w:rFonts w:hint="eastAsia" w:asciiTheme="minorEastAsia" w:hAnsiTheme="minorEastAsia" w:eastAsiaTheme="minorEastAsia"/>
          <w:sz w:val="24"/>
          <w:highlight w:val="none"/>
          <w:lang w:val="en-US"/>
        </w:rPr>
        <w:t>在</w:t>
      </w:r>
      <w:r>
        <w:rPr>
          <w:rFonts w:hint="eastAsia" w:asciiTheme="minorEastAsia" w:hAnsiTheme="minorEastAsia" w:eastAsiaTheme="minorEastAsia"/>
          <w:sz w:val="24"/>
          <w:highlight w:val="none"/>
        </w:rPr>
        <w:t>谈判截止时间之前</w:t>
      </w:r>
      <w:r>
        <w:rPr>
          <w:rFonts w:hint="eastAsia" w:asciiTheme="minorEastAsia" w:hAnsiTheme="minorEastAsia" w:eastAsiaTheme="minorEastAsia"/>
          <w:sz w:val="24"/>
          <w:highlight w:val="none"/>
          <w:lang w:val="en-US"/>
        </w:rPr>
        <w:t>成功上传到指定位置</w:t>
      </w:r>
      <w:r>
        <w:rPr>
          <w:rFonts w:hint="eastAsia" w:asciiTheme="minorEastAsia" w:hAnsiTheme="minorEastAsia" w:eastAsiaTheme="minorEastAsia"/>
          <w:sz w:val="24"/>
          <w:highlight w:val="none"/>
        </w:rPr>
        <w:t>。</w:t>
      </w:r>
    </w:p>
    <w:p w14:paraId="3BF63E32">
      <w:pPr>
        <w:pStyle w:val="25"/>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rPr>
        <w:t>采购人</w:t>
      </w:r>
      <w:r>
        <w:rPr>
          <w:rFonts w:hint="eastAsia" w:asciiTheme="minorEastAsia" w:hAnsiTheme="minorEastAsia" w:eastAsiaTheme="minorEastAsia"/>
          <w:sz w:val="24"/>
          <w:highlight w:val="none"/>
        </w:rPr>
        <w:t>推迟谈判截止时间时，应以</w:t>
      </w:r>
      <w:r>
        <w:rPr>
          <w:rFonts w:hint="eastAsia" w:asciiTheme="minorEastAsia" w:hAnsiTheme="minorEastAsia" w:eastAsiaTheme="minorEastAsia"/>
          <w:sz w:val="24"/>
          <w:highlight w:val="none"/>
          <w:lang w:val="en-US"/>
        </w:rPr>
        <w:t>网上</w:t>
      </w:r>
      <w:r>
        <w:rPr>
          <w:rFonts w:hint="eastAsia" w:asciiTheme="minorEastAsia" w:hAnsiTheme="minorEastAsia" w:eastAsiaTheme="minorEastAsia"/>
          <w:sz w:val="24"/>
          <w:highlight w:val="none"/>
        </w:rPr>
        <w:t>公告的形式，通知所有潜在的谈判供应商，在这种情况下，谈判组织人和谈判供应商的权利和义务将受到新的截止期的约束。</w:t>
      </w:r>
    </w:p>
    <w:p w14:paraId="4E53D230">
      <w:pPr>
        <w:pStyle w:val="25"/>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在谈判截止时间前，谈判供应商可以补充、修改或撤回已递交的谈判响应文件。补充、修改的内容为谈判响应文件的组成部分。上述补充或修改若涉及谈判报价，将视为有选择性报价。</w:t>
      </w:r>
    </w:p>
    <w:p w14:paraId="6222F52A">
      <w:pPr>
        <w:pStyle w:val="25"/>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lang w:val="en-US"/>
        </w:rPr>
      </w:pPr>
      <w:r>
        <w:rPr>
          <w:rFonts w:hint="eastAsia" w:asciiTheme="minorEastAsia" w:hAnsiTheme="minorEastAsia" w:eastAsiaTheme="minorEastAsia"/>
          <w:sz w:val="24"/>
          <w:highlight w:val="none"/>
          <w:lang w:val="en-US"/>
        </w:rPr>
        <w:t>补充、修改后的谈判响应文件须</w:t>
      </w:r>
      <w:r>
        <w:rPr>
          <w:rFonts w:hint="eastAsia" w:asciiTheme="minorEastAsia" w:hAnsiTheme="minorEastAsia" w:eastAsiaTheme="minorEastAsia"/>
          <w:sz w:val="24"/>
          <w:highlight w:val="none"/>
        </w:rPr>
        <w:t>在投标截止时间前</w:t>
      </w:r>
      <w:r>
        <w:rPr>
          <w:rFonts w:hint="eastAsia" w:asciiTheme="minorEastAsia" w:hAnsiTheme="minorEastAsia" w:eastAsiaTheme="minorEastAsia"/>
          <w:sz w:val="24"/>
          <w:highlight w:val="none"/>
          <w:lang w:val="en-US"/>
        </w:rPr>
        <w:t>再</w:t>
      </w:r>
      <w:r>
        <w:rPr>
          <w:rFonts w:hint="eastAsia" w:asciiTheme="minorEastAsia" w:hAnsiTheme="minorEastAsia" w:eastAsiaTheme="minorEastAsia"/>
          <w:sz w:val="24"/>
          <w:highlight w:val="none"/>
        </w:rPr>
        <w:t>次成功上传</w:t>
      </w:r>
      <w:r>
        <w:rPr>
          <w:rFonts w:hint="eastAsia" w:asciiTheme="minorEastAsia" w:hAnsiTheme="minorEastAsia" w:eastAsiaTheme="minorEastAsia"/>
          <w:sz w:val="24"/>
          <w:highlight w:val="none"/>
          <w:lang w:val="en-US"/>
        </w:rPr>
        <w:t>到网上指定位置</w:t>
      </w:r>
    </w:p>
    <w:p w14:paraId="3253C054">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18、迟交的谈判响应文件</w:t>
      </w:r>
    </w:p>
    <w:p w14:paraId="1B04559C">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18.1在</w:t>
      </w:r>
      <w:r>
        <w:rPr>
          <w:rFonts w:hint="eastAsia" w:asciiTheme="minorEastAsia" w:hAnsiTheme="minorEastAsia" w:eastAsiaTheme="minorEastAsia"/>
          <w:highlight w:val="none"/>
          <w:lang w:val="en-US"/>
        </w:rPr>
        <w:t>谈判</w:t>
      </w:r>
      <w:r>
        <w:rPr>
          <w:rFonts w:hint="eastAsia" w:asciiTheme="minorEastAsia" w:hAnsiTheme="minorEastAsia" w:eastAsiaTheme="minorEastAsia"/>
          <w:highlight w:val="none"/>
        </w:rPr>
        <w:t>文件要求提交</w:t>
      </w:r>
      <w:r>
        <w:rPr>
          <w:rFonts w:hint="eastAsia" w:asciiTheme="minorEastAsia" w:hAnsiTheme="minorEastAsia" w:eastAsiaTheme="minorEastAsia"/>
          <w:highlight w:val="none"/>
          <w:lang w:val="en-US"/>
        </w:rPr>
        <w:t>响应</w:t>
      </w:r>
      <w:r>
        <w:rPr>
          <w:rFonts w:hint="eastAsia" w:asciiTheme="minorEastAsia" w:hAnsiTheme="minorEastAsia" w:eastAsiaTheme="minorEastAsia"/>
          <w:highlight w:val="none"/>
        </w:rPr>
        <w:t>文件的截止时间之后制作上传的投标文件为无效投标文件，</w:t>
      </w:r>
      <w:r>
        <w:rPr>
          <w:rFonts w:hint="eastAsia" w:asciiTheme="minorEastAsia" w:hAnsiTheme="minorEastAsia" w:eastAsiaTheme="minorEastAsia"/>
          <w:bCs/>
          <w:highlight w:val="none"/>
        </w:rPr>
        <w:t>采购人</w:t>
      </w:r>
      <w:r>
        <w:rPr>
          <w:rFonts w:hint="eastAsia" w:asciiTheme="minorEastAsia" w:hAnsiTheme="minorEastAsia" w:eastAsiaTheme="minorEastAsia"/>
          <w:bCs/>
          <w:highlight w:val="none"/>
          <w:lang w:val="en-US"/>
        </w:rPr>
        <w:t>和网上开评标系统</w:t>
      </w:r>
      <w:r>
        <w:rPr>
          <w:rFonts w:hint="eastAsia" w:asciiTheme="minorEastAsia" w:hAnsiTheme="minorEastAsia" w:eastAsiaTheme="minorEastAsia"/>
          <w:highlight w:val="none"/>
        </w:rPr>
        <w:t>将拒绝接收。</w:t>
      </w:r>
    </w:p>
    <w:p w14:paraId="0F60C591">
      <w:pPr>
        <w:pStyle w:val="4"/>
        <w:adjustRightInd w:val="0"/>
        <w:snapToGrid w:val="0"/>
        <w:spacing w:line="360" w:lineRule="auto"/>
        <w:ind w:left="0" w:firstLine="602" w:firstLineChars="200"/>
        <w:rPr>
          <w:rFonts w:asciiTheme="minorEastAsia" w:hAnsiTheme="minorEastAsia" w:eastAsiaTheme="minorEastAsia"/>
          <w:highlight w:val="none"/>
        </w:rPr>
      </w:pPr>
      <w:r>
        <w:rPr>
          <w:rFonts w:hint="eastAsia" w:asciiTheme="minorEastAsia" w:hAnsiTheme="minorEastAsia" w:eastAsiaTheme="minorEastAsia"/>
          <w:highlight w:val="none"/>
        </w:rPr>
        <w:t>E、开始和谈判</w:t>
      </w:r>
    </w:p>
    <w:p w14:paraId="6E161464">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19、开始</w:t>
      </w:r>
    </w:p>
    <w:p w14:paraId="42DE2748">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lang w:val="en-US"/>
        </w:rPr>
        <w:t>19.1</w:t>
      </w:r>
      <w:r>
        <w:rPr>
          <w:rFonts w:hint="eastAsia" w:asciiTheme="minorEastAsia" w:hAnsiTheme="minorEastAsia" w:eastAsiaTheme="minorEastAsia"/>
          <w:highlight w:val="none"/>
        </w:rPr>
        <w:t>本项目施行网上远程开标</w:t>
      </w:r>
      <w:r>
        <w:rPr>
          <w:rFonts w:hint="eastAsia" w:asciiTheme="minorEastAsia" w:hAnsiTheme="minorEastAsia" w:eastAsiaTheme="minorEastAsia"/>
          <w:highlight w:val="none"/>
          <w:lang w:val="en-US"/>
        </w:rPr>
        <w:t>并依法</w:t>
      </w:r>
      <w:r>
        <w:rPr>
          <w:rFonts w:hint="eastAsia" w:asciiTheme="minorEastAsia" w:hAnsiTheme="minorEastAsia" w:eastAsiaTheme="minorEastAsia"/>
          <w:highlight w:val="none"/>
        </w:rPr>
        <w:t>按照相关程序进行开标。</w:t>
      </w:r>
    </w:p>
    <w:p w14:paraId="275F5B8D">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lang w:val="en-US"/>
        </w:rPr>
        <w:t>19.2</w:t>
      </w:r>
      <w:r>
        <w:rPr>
          <w:rFonts w:hint="eastAsia" w:asciiTheme="minorEastAsia" w:hAnsiTheme="minorEastAsia" w:eastAsiaTheme="minorEastAsia"/>
          <w:highlight w:val="none"/>
        </w:rPr>
        <w:t>请各投标人在开标规定时间内进行网上远程响应文件解密，远程响应文件解密程序见“周口市公共资</w:t>
      </w:r>
      <w:r>
        <w:rPr>
          <w:rFonts w:hint="eastAsia" w:asciiTheme="minorEastAsia" w:hAnsiTheme="minorEastAsia" w:eastAsiaTheme="minorEastAsia"/>
          <w:spacing w:val="-4"/>
          <w:highlight w:val="none"/>
        </w:rPr>
        <w:t>源电子交易服务平台</w:t>
      </w:r>
      <w:r>
        <w:rPr>
          <w:rFonts w:hint="eastAsia" w:asciiTheme="minorEastAsia" w:hAnsiTheme="minorEastAsia" w:eastAsiaTheme="minorEastAsia"/>
          <w:highlight w:val="none"/>
        </w:rPr>
        <w:t>（</w:t>
      </w:r>
      <w:r>
        <w:rPr>
          <w:rFonts w:hint="eastAsia" w:asciiTheme="minorEastAsia" w:hAnsiTheme="minorEastAsia" w:eastAsiaTheme="minorEastAsia"/>
          <w:spacing w:val="-20"/>
          <w:highlight w:val="none"/>
        </w:rPr>
        <w:t xml:space="preserve">网址 </w:t>
      </w:r>
      <w:r>
        <w:rPr>
          <w:highlight w:val="none"/>
        </w:rPr>
        <w:fldChar w:fldCharType="begin"/>
      </w:r>
      <w:r>
        <w:rPr>
          <w:highlight w:val="none"/>
        </w:rPr>
        <w:instrText xml:space="preserve"> HYPERLINK "http://jyzx.zhoukou.gov.cn/" </w:instrText>
      </w:r>
      <w:r>
        <w:rPr>
          <w:highlight w:val="none"/>
        </w:rPr>
        <w:fldChar w:fldCharType="separate"/>
      </w:r>
      <w:r>
        <w:rPr>
          <w:rFonts w:hint="eastAsia" w:asciiTheme="minorEastAsia" w:hAnsiTheme="minorEastAsia" w:eastAsiaTheme="minorEastAsia"/>
          <w:highlight w:val="none"/>
        </w:rPr>
        <w:t>http://jyzx.zhoukou.gov.cn</w:t>
      </w:r>
      <w:r>
        <w:rPr>
          <w:rFonts w:hint="eastAsia" w:asciiTheme="minorEastAsia" w:hAnsiTheme="minorEastAsia" w:eastAsiaTheme="minorEastAsia"/>
          <w:highlight w:val="none"/>
        </w:rPr>
        <w:fldChar w:fldCharType="end"/>
      </w:r>
      <w:r>
        <w:rPr>
          <w:rFonts w:hint="eastAsia" w:asciiTheme="minorEastAsia" w:hAnsiTheme="minorEastAsia" w:eastAsiaTheme="minorEastAsia"/>
          <w:highlight w:val="none"/>
        </w:rPr>
        <w:t>）下载</w:t>
      </w:r>
      <w:r>
        <w:rPr>
          <w:rFonts w:hint="eastAsia" w:asciiTheme="minorEastAsia" w:hAnsiTheme="minorEastAsia" w:eastAsiaTheme="minorEastAsia"/>
          <w:spacing w:val="-8"/>
          <w:highlight w:val="none"/>
        </w:rPr>
        <w:t>中心</w:t>
      </w:r>
      <w:r>
        <w:rPr>
          <w:rFonts w:hint="eastAsia" w:asciiTheme="minorEastAsia" w:hAnsiTheme="minorEastAsia" w:eastAsiaTheme="minorEastAsia"/>
          <w:spacing w:val="3"/>
          <w:highlight w:val="none"/>
        </w:rPr>
        <w:t>（</w:t>
      </w:r>
      <w:r>
        <w:rPr>
          <w:highlight w:val="none"/>
        </w:rPr>
        <w:fldChar w:fldCharType="begin"/>
      </w:r>
      <w:r>
        <w:rPr>
          <w:highlight w:val="none"/>
        </w:rPr>
        <w:instrText xml:space="preserve"> HYPERLINK "http://www.zkggzyjy.gov.cn/TPFront/infodetail/?infoid=47eea74d-b982-411d-875f-1b63772b7810&amp;amp;categoryNum=010" \h </w:instrText>
      </w:r>
      <w:r>
        <w:rPr>
          <w:highlight w:val="none"/>
        </w:rPr>
        <w:fldChar w:fldCharType="separate"/>
      </w:r>
      <w:r>
        <w:rPr>
          <w:rFonts w:hint="eastAsia" w:asciiTheme="minorEastAsia" w:hAnsiTheme="minorEastAsia" w:eastAsiaTheme="minorEastAsia"/>
          <w:highlight w:val="none"/>
        </w:rPr>
        <w:t>远程在线解</w:t>
      </w:r>
      <w:r>
        <w:rPr>
          <w:rFonts w:hint="eastAsia" w:asciiTheme="minorEastAsia" w:hAnsiTheme="minorEastAsia" w:eastAsiaTheme="minorEastAsia"/>
          <w:highlight w:val="none"/>
        </w:rPr>
        <w:fldChar w:fldCharType="end"/>
      </w:r>
      <w:r>
        <w:rPr>
          <w:highlight w:val="none"/>
        </w:rPr>
        <w:fldChar w:fldCharType="begin"/>
      </w:r>
      <w:r>
        <w:rPr>
          <w:highlight w:val="none"/>
        </w:rPr>
        <w:instrText xml:space="preserve"> HYPERLINK "http://www.zkggzyjy.gov.cn/TPFront/infodetail/?infoid=47eea74d-b982-411d-875f-1b63772b7810&amp;amp;categoryNum=010" \h </w:instrText>
      </w:r>
      <w:r>
        <w:rPr>
          <w:highlight w:val="none"/>
        </w:rPr>
        <w:fldChar w:fldCharType="separate"/>
      </w:r>
      <w:r>
        <w:rPr>
          <w:rFonts w:hint="eastAsia" w:asciiTheme="minorEastAsia" w:hAnsiTheme="minorEastAsia" w:eastAsiaTheme="minorEastAsia"/>
          <w:highlight w:val="none"/>
        </w:rPr>
        <w:t>密操作手册</w:t>
      </w:r>
      <w:r>
        <w:rPr>
          <w:rFonts w:hint="eastAsia" w:asciiTheme="minorEastAsia" w:hAnsiTheme="minorEastAsia" w:eastAsiaTheme="minorEastAsia"/>
          <w:highlight w:val="none"/>
        </w:rPr>
        <w:fldChar w:fldCharType="end"/>
      </w:r>
      <w:r>
        <w:rPr>
          <w:rFonts w:hint="eastAsia" w:asciiTheme="minorEastAsia" w:hAnsiTheme="minorEastAsia" w:eastAsiaTheme="minorEastAsia"/>
          <w:highlight w:val="none"/>
        </w:rPr>
        <w:t>）”。在规定时间内（</w:t>
      </w:r>
      <w:r>
        <w:rPr>
          <w:rFonts w:hint="eastAsia" w:asciiTheme="minorEastAsia" w:hAnsiTheme="minorEastAsia" w:eastAsiaTheme="minorEastAsia"/>
          <w:highlight w:val="none"/>
          <w:lang w:val="en-US"/>
        </w:rPr>
        <w:t>半个小时</w:t>
      </w:r>
      <w:r>
        <w:rPr>
          <w:rFonts w:hint="eastAsia" w:asciiTheme="minorEastAsia" w:hAnsiTheme="minorEastAsia" w:eastAsiaTheme="minorEastAsia"/>
          <w:highlight w:val="none"/>
        </w:rPr>
        <w:t>）不进行解密的视为不提交响应文件。</w:t>
      </w:r>
    </w:p>
    <w:p w14:paraId="3F332785">
      <w:pPr>
        <w:spacing w:line="360" w:lineRule="auto"/>
        <w:ind w:firstLine="54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rPr>
        <w:t>19.3采购中心</w:t>
      </w:r>
      <w:r>
        <w:rPr>
          <w:rFonts w:hint="eastAsia" w:asciiTheme="minorEastAsia" w:hAnsiTheme="minorEastAsia" w:eastAsiaTheme="minorEastAsia"/>
          <w:sz w:val="24"/>
          <w:szCs w:val="24"/>
          <w:highlight w:val="none"/>
        </w:rPr>
        <w:t>项目负责人在</w:t>
      </w:r>
      <w:r>
        <w:rPr>
          <w:rFonts w:hint="eastAsia" w:asciiTheme="minorEastAsia" w:hAnsiTheme="minorEastAsia" w:eastAsiaTheme="minorEastAsia"/>
          <w:sz w:val="24"/>
          <w:szCs w:val="24"/>
          <w:highlight w:val="none"/>
          <w:lang w:val="en-US"/>
        </w:rPr>
        <w:t>采购人和财政监督</w:t>
      </w:r>
      <w:r>
        <w:rPr>
          <w:rFonts w:hint="eastAsia" w:asciiTheme="minorEastAsia" w:hAnsiTheme="minorEastAsia" w:eastAsiaTheme="minorEastAsia"/>
          <w:sz w:val="24"/>
          <w:szCs w:val="24"/>
          <w:highlight w:val="none"/>
        </w:rPr>
        <w:t>下解密所有投标文件。</w:t>
      </w:r>
      <w:r>
        <w:rPr>
          <w:rFonts w:hint="eastAsia" w:asciiTheme="minorEastAsia" w:hAnsiTheme="minorEastAsia" w:eastAsiaTheme="minorEastAsia"/>
          <w:sz w:val="24"/>
          <w:szCs w:val="24"/>
          <w:highlight w:val="none"/>
          <w:lang w:val="en-US"/>
        </w:rPr>
        <w:t>并</w:t>
      </w:r>
      <w:r>
        <w:rPr>
          <w:rFonts w:hint="eastAsia" w:asciiTheme="minorEastAsia" w:hAnsiTheme="minorEastAsia" w:eastAsiaTheme="minorEastAsia"/>
          <w:sz w:val="24"/>
          <w:szCs w:val="24"/>
          <w:highlight w:val="none"/>
        </w:rPr>
        <w:t>通过网上开标系统公布投标人名称、投标价格，以及采购中心认为合适的其它详细内容。</w:t>
      </w:r>
    </w:p>
    <w:p w14:paraId="5661F032">
      <w:pPr>
        <w:pStyle w:val="5"/>
        <w:adjustRightInd w:val="0"/>
        <w:snapToGrid w:val="0"/>
        <w:spacing w:line="360" w:lineRule="auto"/>
        <w:ind w:left="0" w:firstLine="458" w:firstLineChars="200"/>
        <w:rPr>
          <w:rFonts w:asciiTheme="minorEastAsia" w:hAnsiTheme="minorEastAsia" w:eastAsiaTheme="minorEastAsia"/>
          <w:highlight w:val="none"/>
        </w:rPr>
      </w:pPr>
      <w:r>
        <w:rPr>
          <w:rFonts w:hint="eastAsia" w:asciiTheme="minorEastAsia" w:hAnsiTheme="minorEastAsia" w:eastAsiaTheme="minorEastAsia"/>
          <w:w w:val="95"/>
          <w:highlight w:val="none"/>
        </w:rPr>
        <w:t>20、谈判小组</w:t>
      </w:r>
    </w:p>
    <w:p w14:paraId="3FE9BA19">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20.1</w:t>
      </w:r>
      <w:r>
        <w:rPr>
          <w:rFonts w:hint="eastAsia" w:asciiTheme="minorEastAsia" w:hAnsiTheme="minorEastAsia" w:eastAsiaTheme="minorEastAsia"/>
          <w:highlight w:val="none"/>
          <w:lang w:val="en-US"/>
        </w:rPr>
        <w:t>采购人</w:t>
      </w:r>
      <w:r>
        <w:rPr>
          <w:rFonts w:hint="eastAsia" w:asciiTheme="minorEastAsia" w:hAnsiTheme="minorEastAsia" w:eastAsiaTheme="minorEastAsia"/>
          <w:highlight w:val="none"/>
        </w:rPr>
        <w:t>将根据所采购工程的特点组建谈判小组，其成员由采购方代</w:t>
      </w:r>
      <w:r>
        <w:rPr>
          <w:rFonts w:hint="eastAsia" w:asciiTheme="minorEastAsia" w:hAnsiTheme="minorEastAsia" w:eastAsiaTheme="minorEastAsia"/>
          <w:spacing w:val="-5"/>
          <w:highlight w:val="none"/>
        </w:rPr>
        <w:t>表和技术、经济等方面的专家组成。谈判小组对谈判响应文件进行审查、质疑、</w:t>
      </w:r>
      <w:r>
        <w:rPr>
          <w:rFonts w:hint="eastAsia" w:asciiTheme="minorEastAsia" w:hAnsiTheme="minorEastAsia" w:eastAsiaTheme="minorEastAsia"/>
          <w:highlight w:val="none"/>
        </w:rPr>
        <w:t>评估和比较。</w:t>
      </w:r>
    </w:p>
    <w:p w14:paraId="74B9D237">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21、谈判响应文件的审查</w:t>
      </w:r>
    </w:p>
    <w:p w14:paraId="0958F578">
      <w:pPr>
        <w:pStyle w:val="25"/>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谈判开始后，谈判组织人将组织审查谈判响应文件是否完整，是否有计</w:t>
      </w:r>
      <w:r>
        <w:rPr>
          <w:rFonts w:hint="eastAsia" w:asciiTheme="minorEastAsia" w:hAnsiTheme="minorEastAsia" w:eastAsiaTheme="minorEastAsia"/>
          <w:spacing w:val="-1"/>
          <w:sz w:val="24"/>
          <w:highlight w:val="none"/>
        </w:rPr>
        <w:t>算错误，文件是否已恰当地签署。不按谈判文件规定要求的响应为无效响应，</w:t>
      </w:r>
      <w:r>
        <w:rPr>
          <w:rFonts w:hint="eastAsia" w:asciiTheme="minorEastAsia" w:hAnsiTheme="minorEastAsia" w:eastAsiaTheme="minorEastAsia"/>
          <w:sz w:val="24"/>
          <w:highlight w:val="none"/>
        </w:rPr>
        <w:t>不同供应商在同一台计算上制作的响应文件，视为无效投标。</w:t>
      </w:r>
    </w:p>
    <w:p w14:paraId="6E46F2E1">
      <w:pPr>
        <w:pStyle w:val="25"/>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在对谈判响应文件进行详细评估之前，谈判小组将依据谈判供应商提供</w:t>
      </w:r>
      <w:r>
        <w:rPr>
          <w:rFonts w:hint="eastAsia" w:asciiTheme="minorEastAsia" w:hAnsiTheme="minorEastAsia" w:eastAsiaTheme="minorEastAsia"/>
          <w:spacing w:val="-3"/>
          <w:sz w:val="24"/>
          <w:highlight w:val="none"/>
        </w:rPr>
        <w:t>的证明文件进行资格审查。如果确定谈判供应商不符合谈判文件对资格的要求，</w:t>
      </w:r>
      <w:r>
        <w:rPr>
          <w:rFonts w:hint="eastAsia" w:asciiTheme="minorEastAsia" w:hAnsiTheme="minorEastAsia" w:eastAsiaTheme="minorEastAsia"/>
          <w:sz w:val="24"/>
          <w:highlight w:val="none"/>
        </w:rPr>
        <w:t>其谈判将被拒绝。</w:t>
      </w:r>
    </w:p>
    <w:p w14:paraId="698C6180">
      <w:pPr>
        <w:pStyle w:val="25"/>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3C67A698">
      <w:pPr>
        <w:pStyle w:val="25"/>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谈判小组判断谈判文件的响应性仅基于谈判响应文件本身内容而不靠外部证据。</w:t>
      </w:r>
    </w:p>
    <w:p w14:paraId="53813D28">
      <w:pPr>
        <w:pStyle w:val="25"/>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谈判小组将拒绝被确定为非实质性响应的谈判供应商，谈判供应商不能通过修正或撤消不符之处而使其成为实质性响应的谈判供应商。</w:t>
      </w:r>
    </w:p>
    <w:p w14:paraId="3B49EDEA">
      <w:pPr>
        <w:pStyle w:val="25"/>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谈判小组允许修改谈判响应中不构成重大偏离的、微小的、非正规、不一致或不规则的地方。</w:t>
      </w:r>
    </w:p>
    <w:p w14:paraId="283EA846">
      <w:pPr>
        <w:pStyle w:val="25"/>
        <w:tabs>
          <w:tab w:val="left" w:pos="819"/>
        </w:tabs>
        <w:adjustRightInd w:val="0"/>
        <w:snapToGrid w:val="0"/>
        <w:spacing w:line="360" w:lineRule="auto"/>
        <w:ind w:left="420" w:leftChars="200" w:firstLine="0"/>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lang w:val="en-US"/>
        </w:rPr>
        <w:t>21.7</w:t>
      </w:r>
      <w:r>
        <w:rPr>
          <w:rFonts w:hint="eastAsia" w:asciiTheme="minorEastAsia" w:hAnsiTheme="minorEastAsia" w:eastAsiaTheme="minorEastAsia"/>
          <w:b/>
          <w:bCs/>
          <w:sz w:val="24"/>
          <w:szCs w:val="24"/>
          <w:highlight w:val="none"/>
        </w:rPr>
        <w:t>无效投标</w:t>
      </w:r>
    </w:p>
    <w:p w14:paraId="48CD7E4C">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遇到下列情况之一时,投标人的投标将被视为无效投标:</w:t>
      </w:r>
    </w:p>
    <w:p w14:paraId="395169C1">
      <w:pPr>
        <w:pStyle w:val="25"/>
        <w:tabs>
          <w:tab w:val="left" w:pos="1179"/>
        </w:tabs>
        <w:adjustRightInd w:val="0"/>
        <w:snapToGrid w:val="0"/>
        <w:spacing w:line="360" w:lineRule="auto"/>
        <w:ind w:left="420" w:leftChars="20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rPr>
        <w:t>21.7.1</w:t>
      </w:r>
      <w:r>
        <w:rPr>
          <w:rFonts w:hint="eastAsia" w:asciiTheme="minorEastAsia" w:hAnsiTheme="minorEastAsia" w:eastAsiaTheme="minorEastAsia"/>
          <w:sz w:val="24"/>
          <w:highlight w:val="none"/>
        </w:rPr>
        <w:t>投标文件无投标人公章和法人或者法人委托人的印章或签字的；</w:t>
      </w:r>
    </w:p>
    <w:p w14:paraId="5287240A">
      <w:pPr>
        <w:pStyle w:val="25"/>
        <w:tabs>
          <w:tab w:val="left" w:pos="1190"/>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rPr>
        <w:t>21.7</w:t>
      </w:r>
      <w:r>
        <w:rPr>
          <w:rFonts w:hint="eastAsia" w:asciiTheme="minorEastAsia" w:hAnsiTheme="minorEastAsia" w:eastAsiaTheme="minorEastAsia"/>
          <w:sz w:val="24"/>
          <w:szCs w:val="24"/>
          <w:highlight w:val="none"/>
          <w:lang w:val="en-US"/>
        </w:rPr>
        <w:t>.2</w:t>
      </w:r>
      <w:r>
        <w:rPr>
          <w:rFonts w:hint="eastAsia" w:asciiTheme="minorEastAsia" w:hAnsiTheme="minorEastAsia" w:eastAsiaTheme="minorEastAsia"/>
          <w:sz w:val="24"/>
          <w:szCs w:val="24"/>
          <w:highlight w:val="none"/>
        </w:rPr>
        <w:t>投标文件未按照招标文件规定的格式填写，或者填写的内容不全，或者涂改</w:t>
      </w:r>
    </w:p>
    <w:p w14:paraId="18403006">
      <w:pPr>
        <w:pStyle w:val="25"/>
        <w:tabs>
          <w:tab w:val="left" w:pos="1190"/>
        </w:tabs>
        <w:adjustRightInd w:val="0"/>
        <w:snapToGrid w:val="0"/>
        <w:spacing w:line="360" w:lineRule="auto"/>
        <w:ind w:left="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处未加盖投标人公章及法人或法人授权的代理人的印章或签字的。</w:t>
      </w:r>
    </w:p>
    <w:p w14:paraId="54AE304C">
      <w:pPr>
        <w:pStyle w:val="25"/>
        <w:tabs>
          <w:tab w:val="left" w:pos="1190"/>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w:t>
      </w:r>
      <w:r>
        <w:rPr>
          <w:rFonts w:hint="eastAsia" w:asciiTheme="minorEastAsia" w:hAnsiTheme="minorEastAsia" w:eastAsiaTheme="minorEastAsia"/>
          <w:sz w:val="24"/>
          <w:szCs w:val="24"/>
          <w:highlight w:val="none"/>
          <w:lang w:val="en-US"/>
        </w:rPr>
        <w:t>.7.3</w:t>
      </w:r>
      <w:r>
        <w:rPr>
          <w:rFonts w:hint="eastAsia" w:asciiTheme="minorEastAsia" w:hAnsiTheme="minorEastAsia" w:eastAsiaTheme="minorEastAsia"/>
          <w:sz w:val="24"/>
          <w:szCs w:val="24"/>
          <w:highlight w:val="none"/>
        </w:rPr>
        <w:t>投标文件中有两个及两个以上的方案进行投标的（招标文件另有规定的除</w:t>
      </w:r>
    </w:p>
    <w:p w14:paraId="46DFA8DF">
      <w:pPr>
        <w:pStyle w:val="25"/>
        <w:tabs>
          <w:tab w:val="left" w:pos="1190"/>
        </w:tabs>
        <w:adjustRightInd w:val="0"/>
        <w:snapToGrid w:val="0"/>
        <w:spacing w:line="360" w:lineRule="auto"/>
        <w:ind w:left="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外）；</w:t>
      </w:r>
    </w:p>
    <w:p w14:paraId="75C33E72">
      <w:pPr>
        <w:pStyle w:val="25"/>
        <w:tabs>
          <w:tab w:val="left" w:pos="1190"/>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rPr>
        <w:t>21.7.4</w:t>
      </w:r>
      <w:r>
        <w:rPr>
          <w:rFonts w:hint="eastAsia" w:asciiTheme="minorEastAsia" w:hAnsiTheme="minorEastAsia" w:eastAsiaTheme="minorEastAsia"/>
          <w:sz w:val="24"/>
          <w:szCs w:val="24"/>
          <w:highlight w:val="none"/>
        </w:rPr>
        <w:t>投标人资格条件不符合国家有关规定和招标文件要求的，或者拒不按照要求</w:t>
      </w:r>
    </w:p>
    <w:p w14:paraId="000952F9">
      <w:pPr>
        <w:pStyle w:val="25"/>
        <w:tabs>
          <w:tab w:val="left" w:pos="1190"/>
        </w:tabs>
        <w:adjustRightInd w:val="0"/>
        <w:snapToGrid w:val="0"/>
        <w:spacing w:line="360" w:lineRule="auto"/>
        <w:ind w:left="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对投标文件进行澄清、说明或者补正的；</w:t>
      </w:r>
    </w:p>
    <w:p w14:paraId="758BC5A8">
      <w:pPr>
        <w:pStyle w:val="25"/>
        <w:tabs>
          <w:tab w:val="left" w:pos="1179"/>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rPr>
        <w:t>21.7.5</w:t>
      </w:r>
      <w:r>
        <w:rPr>
          <w:rFonts w:hint="eastAsia" w:asciiTheme="minorEastAsia" w:hAnsiTheme="minorEastAsia" w:eastAsiaTheme="minorEastAsia"/>
          <w:sz w:val="24"/>
          <w:szCs w:val="24"/>
          <w:highlight w:val="none"/>
        </w:rPr>
        <w:t>投标文件附有招标人不能接受的条件的；</w:t>
      </w:r>
    </w:p>
    <w:p w14:paraId="4F465E5A">
      <w:pPr>
        <w:pStyle w:val="25"/>
        <w:tabs>
          <w:tab w:val="left" w:pos="1190"/>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rPr>
        <w:t>21.7.6</w:t>
      </w:r>
      <w:r>
        <w:rPr>
          <w:rFonts w:hint="eastAsia" w:asciiTheme="minorEastAsia" w:hAnsiTheme="minorEastAsia" w:eastAsiaTheme="minorEastAsia"/>
          <w:sz w:val="24"/>
          <w:szCs w:val="24"/>
          <w:highlight w:val="none"/>
        </w:rPr>
        <w:t>投标人以他人名义投标、串通投标、以行贿手段谋取中标或者以弄虚作假等</w:t>
      </w:r>
    </w:p>
    <w:p w14:paraId="2954C0F0">
      <w:pPr>
        <w:pStyle w:val="25"/>
        <w:tabs>
          <w:tab w:val="left" w:pos="1190"/>
        </w:tabs>
        <w:adjustRightInd w:val="0"/>
        <w:snapToGrid w:val="0"/>
        <w:spacing w:line="360" w:lineRule="auto"/>
        <w:ind w:left="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方式投标的；</w:t>
      </w:r>
    </w:p>
    <w:p w14:paraId="5263D55A">
      <w:pPr>
        <w:pStyle w:val="25"/>
        <w:tabs>
          <w:tab w:val="left" w:pos="1179"/>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rPr>
        <w:t>21.7.7</w:t>
      </w:r>
      <w:r>
        <w:rPr>
          <w:rFonts w:hint="eastAsia" w:asciiTheme="minorEastAsia" w:hAnsiTheme="minorEastAsia" w:eastAsiaTheme="minorEastAsia"/>
          <w:sz w:val="24"/>
          <w:szCs w:val="24"/>
          <w:highlight w:val="none"/>
        </w:rPr>
        <w:t>经核实两个或两个以上投标人的投标文件有雷同或有抄袭行为的；</w:t>
      </w:r>
    </w:p>
    <w:p w14:paraId="7FA870D5">
      <w:pPr>
        <w:pStyle w:val="25"/>
        <w:tabs>
          <w:tab w:val="left" w:pos="1299"/>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rPr>
        <w:t>21.7.8</w:t>
      </w:r>
      <w:r>
        <w:rPr>
          <w:rFonts w:hint="eastAsia" w:asciiTheme="minorEastAsia" w:hAnsiTheme="minorEastAsia" w:eastAsiaTheme="minorEastAsia"/>
          <w:sz w:val="24"/>
          <w:szCs w:val="24"/>
          <w:highlight w:val="none"/>
        </w:rPr>
        <w:t>投标人出现技术</w:t>
      </w:r>
      <w:r>
        <w:rPr>
          <w:rFonts w:hint="eastAsia" w:asciiTheme="minorEastAsia" w:hAnsiTheme="minorEastAsia" w:eastAsiaTheme="minorEastAsia"/>
          <w:sz w:val="24"/>
          <w:szCs w:val="24"/>
          <w:highlight w:val="none"/>
          <w:lang w:val="en-US"/>
        </w:rPr>
        <w:t>和</w:t>
      </w:r>
      <w:r>
        <w:rPr>
          <w:rFonts w:hint="eastAsia" w:asciiTheme="minorEastAsia" w:hAnsiTheme="minorEastAsia" w:eastAsiaTheme="minorEastAsia"/>
          <w:sz w:val="24"/>
          <w:szCs w:val="24"/>
          <w:highlight w:val="none"/>
        </w:rPr>
        <w:t>参数不符合采购要求的及不响应</w:t>
      </w:r>
      <w:r>
        <w:rPr>
          <w:rFonts w:hint="eastAsia" w:asciiTheme="minorEastAsia" w:hAnsiTheme="minorEastAsia" w:eastAsiaTheme="minorEastAsia"/>
          <w:sz w:val="24"/>
          <w:szCs w:val="24"/>
          <w:highlight w:val="none"/>
          <w:lang w:val="en-US"/>
        </w:rPr>
        <w:t>谈判</w:t>
      </w:r>
      <w:r>
        <w:rPr>
          <w:rFonts w:hint="eastAsia" w:asciiTheme="minorEastAsia" w:hAnsiTheme="minorEastAsia" w:eastAsiaTheme="minorEastAsia"/>
          <w:sz w:val="24"/>
          <w:szCs w:val="24"/>
          <w:highlight w:val="none"/>
        </w:rPr>
        <w:t>文件的；</w:t>
      </w:r>
    </w:p>
    <w:p w14:paraId="0163C6F7">
      <w:pPr>
        <w:pStyle w:val="25"/>
        <w:tabs>
          <w:tab w:val="left" w:pos="1299"/>
        </w:tabs>
        <w:adjustRightInd w:val="0"/>
        <w:snapToGrid w:val="0"/>
        <w:spacing w:line="360" w:lineRule="auto"/>
        <w:ind w:left="420" w:leftChars="200" w:firstLine="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rPr>
        <w:t>21.7.9</w:t>
      </w:r>
      <w:r>
        <w:rPr>
          <w:rFonts w:hint="eastAsia" w:asciiTheme="minorEastAsia" w:hAnsiTheme="minorEastAsia" w:eastAsiaTheme="minorEastAsia"/>
          <w:sz w:val="24"/>
          <w:szCs w:val="24"/>
          <w:highlight w:val="none"/>
        </w:rPr>
        <w:t>违反《中华人民共和国政府采购法》等法律的投标；</w:t>
      </w:r>
    </w:p>
    <w:p w14:paraId="2512FDF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14:paraId="3EFB166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复印、</w:t>
      </w:r>
      <w:r>
        <w:rPr>
          <w:rFonts w:hint="eastAsia" w:ascii="宋体" w:hAnsi="宋体" w:eastAsia="宋体" w:cs="宋体"/>
          <w:color w:val="000000" w:themeColor="text1"/>
          <w:sz w:val="24"/>
          <w:highlight w:val="none"/>
          <w14:textFill>
            <w14:solidFill>
              <w14:schemeClr w14:val="tx1"/>
            </w14:solidFill>
          </w14:textFill>
        </w:rPr>
        <w:t>加密或者上传</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w:t>
      </w:r>
    </w:p>
    <w:p w14:paraId="31776B2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209A72D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14:paraId="02803F1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72E38937">
      <w:pPr>
        <w:spacing w:line="360" w:lineRule="auto"/>
        <w:ind w:firstLine="480" w:firstLineChars="200"/>
        <w:rPr>
          <w:rFonts w:hint="default" w:eastAsia="宋体"/>
          <w:highlight w:val="none"/>
          <w:lang w:val="en-US" w:eastAsia="zh-CN"/>
        </w:rPr>
      </w:pPr>
      <w:r>
        <w:rPr>
          <w:rFonts w:hint="eastAsia" w:cs="宋体"/>
          <w:color w:val="000000" w:themeColor="text1"/>
          <w:sz w:val="24"/>
          <w:highlight w:val="none"/>
          <w:lang w:val="en-US" w:eastAsia="zh-CN"/>
          <w14:textFill>
            <w14:solidFill>
              <w14:schemeClr w14:val="tx1"/>
            </w14:solidFill>
          </w14:textFill>
        </w:rPr>
        <w:t>21.7.15</w:t>
      </w:r>
      <w:r>
        <w:rPr>
          <w:rFonts w:hint="eastAsia" w:ascii="宋体" w:hAnsi="宋体" w:eastAsia="宋体" w:cs="宋体"/>
          <w:color w:val="000000" w:themeColor="text1"/>
          <w:sz w:val="24"/>
          <w:highlight w:val="none"/>
          <w14:textFill>
            <w14:solidFill>
              <w14:schemeClr w14:val="tx1"/>
            </w14:solidFill>
          </w14:textFill>
        </w:rPr>
        <w:t>供应商的法定代表人、委托代理人</w:t>
      </w:r>
      <w:r>
        <w:rPr>
          <w:rFonts w:hint="eastAsia" w:ascii="宋体" w:hAnsi="宋体" w:eastAsia="宋体" w:cs="宋体"/>
          <w:color w:val="000000" w:themeColor="text1"/>
          <w:sz w:val="24"/>
          <w:highlight w:val="none"/>
          <w:lang w:val="en-US" w:eastAsia="zh-CN"/>
          <w14:textFill>
            <w14:solidFill>
              <w14:schemeClr w14:val="tx1"/>
            </w14:solidFill>
          </w14:textFill>
        </w:rPr>
        <w:t>身份证正反面没有其本人签字的；</w:t>
      </w:r>
    </w:p>
    <w:p w14:paraId="1490855B">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16</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highlight w:val="none"/>
          <w:lang w:eastAsia="zh-CN"/>
          <w14:textFill>
            <w14:solidFill>
              <w14:schemeClr w14:val="tx1"/>
            </w14:solidFill>
          </w14:textFill>
        </w:rPr>
        <w:t>。</w:t>
      </w:r>
    </w:p>
    <w:p w14:paraId="0D6369A6">
      <w:pPr>
        <w:pStyle w:val="25"/>
        <w:tabs>
          <w:tab w:val="left" w:pos="1299"/>
        </w:tabs>
        <w:adjustRightInd w:val="0"/>
        <w:snapToGrid w:val="0"/>
        <w:spacing w:line="360" w:lineRule="auto"/>
        <w:ind w:left="420" w:leftChars="200" w:firstLine="0"/>
        <w:rPr>
          <w:sz w:val="24"/>
          <w:szCs w:val="24"/>
          <w:highlight w:val="none"/>
        </w:rPr>
      </w:pPr>
      <w:r>
        <w:rPr>
          <w:rFonts w:hint="eastAsia"/>
          <w:sz w:val="24"/>
          <w:szCs w:val="24"/>
          <w:highlight w:val="none"/>
          <w:lang w:val="en-US"/>
        </w:rPr>
        <w:t>21.7.1</w:t>
      </w:r>
      <w:r>
        <w:rPr>
          <w:rFonts w:hint="eastAsia"/>
          <w:sz w:val="24"/>
          <w:szCs w:val="24"/>
          <w:highlight w:val="none"/>
          <w:lang w:val="en-US" w:eastAsia="zh-CN"/>
        </w:rPr>
        <w:t>7</w:t>
      </w:r>
      <w:r>
        <w:rPr>
          <w:rFonts w:hint="eastAsia"/>
          <w:sz w:val="24"/>
          <w:szCs w:val="24"/>
          <w:highlight w:val="none"/>
        </w:rPr>
        <w:t>其它未响应招标文件而可能导致废标；</w:t>
      </w:r>
    </w:p>
    <w:p w14:paraId="35D81266">
      <w:pPr>
        <w:pStyle w:val="25"/>
        <w:tabs>
          <w:tab w:val="left" w:pos="1299"/>
        </w:tabs>
        <w:adjustRightInd w:val="0"/>
        <w:snapToGrid w:val="0"/>
        <w:spacing w:line="360" w:lineRule="auto"/>
        <w:ind w:left="420" w:leftChars="200" w:firstLine="0"/>
        <w:rPr>
          <w:sz w:val="24"/>
          <w:szCs w:val="24"/>
          <w:highlight w:val="none"/>
        </w:rPr>
      </w:pPr>
      <w:r>
        <w:rPr>
          <w:rFonts w:hint="eastAsia"/>
          <w:sz w:val="24"/>
          <w:szCs w:val="24"/>
          <w:highlight w:val="none"/>
          <w:lang w:val="en-US"/>
        </w:rPr>
        <w:t>21.7.1</w:t>
      </w:r>
      <w:r>
        <w:rPr>
          <w:rFonts w:hint="eastAsia"/>
          <w:sz w:val="24"/>
          <w:szCs w:val="24"/>
          <w:highlight w:val="none"/>
          <w:lang w:val="en-US" w:eastAsia="zh-CN"/>
        </w:rPr>
        <w:t>8</w:t>
      </w:r>
      <w:r>
        <w:rPr>
          <w:rFonts w:hint="eastAsia"/>
          <w:sz w:val="24"/>
          <w:szCs w:val="24"/>
          <w:highlight w:val="none"/>
        </w:rPr>
        <w:t>所有投标人的投标报价均超出采购人预算的；</w:t>
      </w:r>
    </w:p>
    <w:p w14:paraId="2D9880FD">
      <w:pPr>
        <w:pStyle w:val="25"/>
        <w:tabs>
          <w:tab w:val="left" w:pos="1155"/>
        </w:tabs>
        <w:adjustRightInd w:val="0"/>
        <w:snapToGrid w:val="0"/>
        <w:spacing w:line="360" w:lineRule="auto"/>
        <w:ind w:left="420" w:leftChars="200" w:firstLine="0"/>
        <w:rPr>
          <w:rFonts w:hint="eastAsia"/>
          <w:sz w:val="24"/>
          <w:szCs w:val="24"/>
          <w:highlight w:val="none"/>
          <w:lang w:val="en-US"/>
        </w:rPr>
      </w:pPr>
      <w:r>
        <w:rPr>
          <w:rFonts w:hint="eastAsia"/>
          <w:sz w:val="24"/>
          <w:szCs w:val="24"/>
          <w:highlight w:val="none"/>
          <w:lang w:val="en-US"/>
        </w:rPr>
        <w:t>21.7.1</w:t>
      </w:r>
      <w:r>
        <w:rPr>
          <w:rFonts w:hint="eastAsia"/>
          <w:sz w:val="24"/>
          <w:szCs w:val="24"/>
          <w:highlight w:val="none"/>
          <w:lang w:val="en-US" w:eastAsia="zh-CN"/>
        </w:rPr>
        <w:t>9</w:t>
      </w:r>
      <w:r>
        <w:rPr>
          <w:rFonts w:hint="eastAsia"/>
          <w:sz w:val="24"/>
          <w:szCs w:val="24"/>
          <w:highlight w:val="none"/>
        </w:rPr>
        <w:t>具备合格投标人资格的公司不能将其资格授予下属公司使用参与投标</w:t>
      </w:r>
      <w:r>
        <w:rPr>
          <w:rFonts w:hint="eastAsia"/>
          <w:sz w:val="24"/>
          <w:szCs w:val="24"/>
          <w:highlight w:val="none"/>
          <w:lang w:val="en-US"/>
        </w:rPr>
        <w:t>的；</w:t>
      </w:r>
    </w:p>
    <w:p w14:paraId="18C537F1">
      <w:pPr>
        <w:pStyle w:val="25"/>
        <w:tabs>
          <w:tab w:val="left" w:pos="1155"/>
        </w:tabs>
        <w:adjustRightInd w:val="0"/>
        <w:snapToGrid w:val="0"/>
        <w:spacing w:line="360" w:lineRule="auto"/>
        <w:ind w:left="420" w:leftChars="200" w:firstLine="0"/>
        <w:rPr>
          <w:rFonts w:hint="eastAsia" w:eastAsiaTheme="minorEastAsia"/>
          <w:sz w:val="24"/>
          <w:szCs w:val="24"/>
          <w:highlight w:val="none"/>
          <w:lang w:val="en-US" w:eastAsia="zh-CN"/>
        </w:rPr>
      </w:pPr>
      <w:r>
        <w:rPr>
          <w:rFonts w:hint="eastAsia"/>
          <w:sz w:val="24"/>
          <w:szCs w:val="24"/>
          <w:highlight w:val="none"/>
          <w:lang w:val="en-US" w:eastAsia="zh-CN"/>
        </w:rPr>
        <w:t xml:space="preserve">21.7.20 </w:t>
      </w:r>
      <w:r>
        <w:rPr>
          <w:rFonts w:hint="eastAsia" w:ascii="宋体" w:hAnsi="宋体" w:cs="宋体"/>
          <w:sz w:val="24"/>
          <w:szCs w:val="28"/>
          <w:highlight w:val="none"/>
        </w:rPr>
        <w:t>投标产品</w:t>
      </w:r>
      <w:r>
        <w:rPr>
          <w:rFonts w:hint="eastAsia" w:ascii="宋体" w:hAnsi="宋体" w:cs="宋体"/>
          <w:sz w:val="24"/>
          <w:szCs w:val="28"/>
          <w:highlight w:val="none"/>
          <w:lang w:val="en-US" w:eastAsia="zh-CN"/>
        </w:rPr>
        <w:t>在国家节能产品清单中的产品却未能提供</w:t>
      </w:r>
      <w:r>
        <w:rPr>
          <w:rFonts w:hint="eastAsia" w:ascii="宋体" w:hAnsi="宋体" w:cs="宋体"/>
          <w:sz w:val="24"/>
          <w:szCs w:val="28"/>
          <w:highlight w:val="none"/>
        </w:rPr>
        <w:t>节能产品认证证书</w:t>
      </w:r>
      <w:r>
        <w:rPr>
          <w:rFonts w:hint="eastAsia" w:ascii="宋体" w:hAnsi="宋体" w:cs="宋体"/>
          <w:sz w:val="24"/>
          <w:szCs w:val="28"/>
          <w:highlight w:val="none"/>
          <w:lang w:val="en-US" w:eastAsia="zh-CN"/>
        </w:rPr>
        <w:t>的</w:t>
      </w:r>
      <w:r>
        <w:rPr>
          <w:rFonts w:hint="eastAsia" w:ascii="宋体" w:hAnsi="宋体" w:cs="宋体"/>
          <w:sz w:val="24"/>
          <w:szCs w:val="28"/>
          <w:highlight w:val="none"/>
          <w:lang w:eastAsia="zh-CN"/>
        </w:rPr>
        <w:t>。</w:t>
      </w:r>
    </w:p>
    <w:p w14:paraId="7D1A4EAA">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22、谈判文响应件的澄清</w:t>
      </w:r>
    </w:p>
    <w:p w14:paraId="27BA78E3">
      <w:pPr>
        <w:pStyle w:val="25"/>
        <w:numPr>
          <w:ilvl w:val="1"/>
          <w:numId w:val="14"/>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3C18F56A">
      <w:pPr>
        <w:pStyle w:val="25"/>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重要澄清的答复应是书面的，并由法定代表人或其委托代理人签字。</w:t>
      </w:r>
    </w:p>
    <w:p w14:paraId="7F75AA62">
      <w:pPr>
        <w:pStyle w:val="25"/>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谈判供应商的澄清文件是其谈判响应文件的组成部分，并取代谈判响应文件中被澄清的部分。</w:t>
      </w:r>
    </w:p>
    <w:p w14:paraId="4B3E3390">
      <w:pPr>
        <w:pStyle w:val="25"/>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谈判响应文件的澄清不得对谈判响应内容进行实质性修改。</w:t>
      </w:r>
    </w:p>
    <w:p w14:paraId="7D7293D2">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23、谈判原则和方法</w:t>
      </w:r>
    </w:p>
    <w:p w14:paraId="60909368">
      <w:pPr>
        <w:pStyle w:val="25"/>
        <w:numPr>
          <w:ilvl w:val="1"/>
          <w:numId w:val="15"/>
        </w:numPr>
        <w:tabs>
          <w:tab w:val="left" w:pos="939"/>
        </w:tabs>
        <w:adjustRightInd w:val="0"/>
        <w:snapToGrid w:val="0"/>
        <w:spacing w:line="360" w:lineRule="auto"/>
        <w:ind w:left="0" w:firstLine="480" w:firstLineChars="200"/>
        <w:rPr>
          <w:rFonts w:asciiTheme="minorEastAsia" w:hAnsiTheme="minorEastAsia" w:eastAsiaTheme="minorEastAsia"/>
          <w:highlight w:val="none"/>
        </w:rPr>
      </w:pPr>
      <w:r>
        <w:rPr>
          <w:rFonts w:hint="eastAsia" w:asciiTheme="minorEastAsia" w:hAnsiTheme="minorEastAsia" w:eastAsiaTheme="minorEastAsia"/>
          <w:sz w:val="24"/>
          <w:highlight w:val="none"/>
        </w:rPr>
        <w:t>坚持公平、公正的原则。</w:t>
      </w:r>
    </w:p>
    <w:p w14:paraId="02A32B0D">
      <w:pPr>
        <w:pStyle w:val="25"/>
        <w:numPr>
          <w:ilvl w:val="1"/>
          <w:numId w:val="15"/>
        </w:numPr>
        <w:tabs>
          <w:tab w:val="left" w:pos="941"/>
        </w:tabs>
        <w:adjustRightInd w:val="0"/>
        <w:snapToGrid w:val="0"/>
        <w:spacing w:line="360" w:lineRule="auto"/>
        <w:ind w:left="0" w:firstLine="480" w:firstLineChars="200"/>
        <w:rPr>
          <w:rFonts w:asciiTheme="minorEastAsia" w:hAnsiTheme="minorEastAsia" w:eastAsiaTheme="minorEastAsia"/>
          <w:highlight w:val="none"/>
        </w:rPr>
      </w:pPr>
      <w:r>
        <w:rPr>
          <w:rFonts w:hint="eastAsia" w:asciiTheme="minorEastAsia" w:hAnsiTheme="minorEastAsia" w:eastAsiaTheme="minorEastAsia"/>
          <w:sz w:val="24"/>
          <w:highlight w:val="none"/>
        </w:rPr>
        <w:t>谈判工作在谈判小组内独立进行，遵照谈判原则，按照谈判程序及方法公正、平等地对待所有谈判响应人。</w:t>
      </w:r>
    </w:p>
    <w:p w14:paraId="4B25C31B">
      <w:pPr>
        <w:pStyle w:val="5"/>
        <w:tabs>
          <w:tab w:val="left" w:pos="944"/>
        </w:tabs>
        <w:adjustRightInd w:val="0"/>
        <w:snapToGrid w:val="0"/>
        <w:spacing w:line="360" w:lineRule="auto"/>
        <w:ind w:left="420" w:leftChars="200"/>
        <w:rPr>
          <w:rFonts w:asciiTheme="minorEastAsia" w:hAnsiTheme="minorEastAsia" w:eastAsiaTheme="minorEastAsia"/>
          <w:b w:val="0"/>
          <w:bCs w:val="0"/>
          <w:highlight w:val="none"/>
        </w:rPr>
      </w:pPr>
      <w:r>
        <w:rPr>
          <w:rFonts w:hint="eastAsia" w:asciiTheme="minorEastAsia" w:hAnsiTheme="minorEastAsia" w:eastAsiaTheme="minorEastAsia"/>
          <w:b w:val="0"/>
          <w:bCs w:val="0"/>
          <w:highlight w:val="none"/>
          <w:lang w:val="en-US"/>
        </w:rPr>
        <w:t>23.3</w:t>
      </w:r>
      <w:r>
        <w:rPr>
          <w:rFonts w:hint="eastAsia" w:asciiTheme="minorEastAsia" w:hAnsiTheme="minorEastAsia" w:eastAsiaTheme="minorEastAsia"/>
          <w:b w:val="0"/>
          <w:bCs w:val="0"/>
          <w:highlight w:val="none"/>
        </w:rPr>
        <w:t>谈判方法</w:t>
      </w:r>
    </w:p>
    <w:p w14:paraId="3DE4F6A1">
      <w:pPr>
        <w:pStyle w:val="25"/>
        <w:adjustRightInd w:val="0"/>
        <w:snapToGrid w:val="0"/>
        <w:spacing w:line="360" w:lineRule="auto"/>
        <w:ind w:left="420" w:leftChars="200" w:firstLine="0"/>
        <w:rPr>
          <w:rFonts w:asciiTheme="minorEastAsia" w:hAnsiTheme="minorEastAsia" w:eastAsiaTheme="minorEastAsia"/>
          <w:sz w:val="24"/>
          <w:highlight w:val="none"/>
        </w:rPr>
      </w:pPr>
      <w:r>
        <w:rPr>
          <w:rFonts w:hint="eastAsia" w:cs="仿宋_GB2312" w:asciiTheme="minorEastAsia" w:hAnsiTheme="minorEastAsia" w:eastAsiaTheme="minorEastAsia"/>
          <w:sz w:val="24"/>
          <w:szCs w:val="24"/>
          <w:highlight w:val="none"/>
        </w:rPr>
        <w:t>采用最低价评审法。</w:t>
      </w:r>
      <w:r>
        <w:rPr>
          <w:rFonts w:hint="eastAsia" w:asciiTheme="minorEastAsia" w:hAnsiTheme="minorEastAsia" w:eastAsiaTheme="minorEastAsia"/>
          <w:sz w:val="24"/>
          <w:highlight w:val="none"/>
        </w:rPr>
        <w:t>响应文件</w:t>
      </w:r>
      <w:r>
        <w:rPr>
          <w:rFonts w:asciiTheme="minorEastAsia" w:hAnsiTheme="minorEastAsia" w:eastAsiaTheme="minorEastAsia"/>
          <w:sz w:val="24"/>
          <w:highlight w:val="none"/>
        </w:rPr>
        <w:t>满足谈判文件全部实质性要求的且报价最低的谈判供</w:t>
      </w:r>
    </w:p>
    <w:p w14:paraId="5990A60A">
      <w:pPr>
        <w:pStyle w:val="25"/>
        <w:adjustRightInd w:val="0"/>
        <w:snapToGrid w:val="0"/>
        <w:spacing w:line="360" w:lineRule="auto"/>
        <w:ind w:left="0" w:firstLine="0"/>
        <w:rPr>
          <w:rFonts w:asciiTheme="minorEastAsia" w:hAnsiTheme="minorEastAsia" w:eastAsiaTheme="minorEastAsia"/>
          <w:sz w:val="24"/>
          <w:highlight w:val="none"/>
        </w:rPr>
      </w:pPr>
      <w:r>
        <w:rPr>
          <w:rFonts w:asciiTheme="minorEastAsia" w:hAnsiTheme="minorEastAsia" w:eastAsiaTheme="minorEastAsia"/>
          <w:sz w:val="24"/>
          <w:highlight w:val="none"/>
        </w:rPr>
        <w:t>应商为中标人</w:t>
      </w:r>
      <w:r>
        <w:rPr>
          <w:rFonts w:hint="eastAsia" w:asciiTheme="minorEastAsia" w:hAnsiTheme="minorEastAsia" w:eastAsiaTheme="minorEastAsia"/>
          <w:sz w:val="24"/>
          <w:highlight w:val="none"/>
        </w:rPr>
        <w:t>。</w:t>
      </w:r>
    </w:p>
    <w:p w14:paraId="4C358534">
      <w:pPr>
        <w:pStyle w:val="25"/>
        <w:adjustRightInd w:val="0"/>
        <w:snapToGrid w:val="0"/>
        <w:spacing w:line="360" w:lineRule="auto"/>
        <w:ind w:left="0"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谈判小组将分别与响应文件均能满足谈判文件实质性要求的供应商进行谈判，</w:t>
      </w:r>
      <w:r>
        <w:rPr>
          <w:rFonts w:hint="eastAsia" w:cs="仿宋_GB2312"/>
          <w:sz w:val="24"/>
          <w:szCs w:val="24"/>
          <w:highlight w:val="none"/>
        </w:rPr>
        <w:t>开标结束后请供应商在报名系统中等待二轮或多轮报价</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rPr>
        <w:t>谈判响应函上为第一轮报价</w:t>
      </w:r>
      <w:r>
        <w:rPr>
          <w:rFonts w:hint="eastAsia" w:cs="仿宋_GB2312" w:asciiTheme="minorEastAsia" w:hAnsiTheme="minorEastAsia" w:eastAsiaTheme="minorEastAsia"/>
          <w:sz w:val="24"/>
          <w:szCs w:val="24"/>
          <w:highlight w:val="none"/>
        </w:rPr>
        <w:t>）；每</w:t>
      </w:r>
      <w:r>
        <w:rPr>
          <w:rFonts w:hint="eastAsia" w:cs="仿宋_GB2312" w:asciiTheme="minorEastAsia" w:hAnsiTheme="minorEastAsia" w:eastAsiaTheme="minorEastAsia"/>
          <w:sz w:val="24"/>
          <w:szCs w:val="24"/>
          <w:highlight w:val="none"/>
          <w:lang w:val="en-US"/>
        </w:rPr>
        <w:t>轮</w:t>
      </w:r>
      <w:r>
        <w:rPr>
          <w:rFonts w:hint="eastAsia" w:cs="仿宋_GB2312" w:asciiTheme="minorEastAsia" w:hAnsiTheme="minorEastAsia" w:eastAsiaTheme="minorEastAsia"/>
          <w:sz w:val="24"/>
          <w:szCs w:val="24"/>
          <w:highlight w:val="none"/>
        </w:rPr>
        <w:t>的报价由供应商自定，谈判小组不作限制，但每次的报价不得高于上次报价（可以等于或小于）；供应商最终报价最低者为成交供应商。</w:t>
      </w:r>
    </w:p>
    <w:p w14:paraId="0ADC2A81">
      <w:pPr>
        <w:pStyle w:val="25"/>
        <w:adjustRightInd w:val="0"/>
        <w:snapToGrid w:val="0"/>
        <w:spacing w:line="360" w:lineRule="auto"/>
        <w:ind w:left="0"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23.3.1审查供应商资质；</w:t>
      </w:r>
    </w:p>
    <w:p w14:paraId="7CA2C30E">
      <w:pPr>
        <w:pStyle w:val="25"/>
        <w:adjustRightInd w:val="0"/>
        <w:snapToGrid w:val="0"/>
        <w:spacing w:line="360" w:lineRule="auto"/>
        <w:ind w:left="0"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23.3.2审查供应商对货物技术参数、质保及售后等要求的响应情况；</w:t>
      </w:r>
    </w:p>
    <w:p w14:paraId="49C44B4C">
      <w:pPr>
        <w:pStyle w:val="25"/>
        <w:adjustRightInd w:val="0"/>
        <w:snapToGrid w:val="0"/>
        <w:spacing w:line="360" w:lineRule="auto"/>
        <w:ind w:left="0"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23.3.3比较供应商的报价；</w:t>
      </w:r>
    </w:p>
    <w:p w14:paraId="4095D2A8">
      <w:pPr>
        <w:pStyle w:val="25"/>
        <w:adjustRightInd w:val="0"/>
        <w:snapToGrid w:val="0"/>
        <w:spacing w:line="360" w:lineRule="auto"/>
        <w:ind w:left="0"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23.3.4对其它内容进行分析比较</w:t>
      </w:r>
    </w:p>
    <w:p w14:paraId="52900468">
      <w:pPr>
        <w:pStyle w:val="25"/>
        <w:adjustRightInd w:val="0"/>
        <w:snapToGrid w:val="0"/>
        <w:spacing w:line="360" w:lineRule="auto"/>
        <w:ind w:left="0"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rPr>
        <w:t>通过资格性审查和符合性审查的供应商须在谈判小组设定的时间内使用本单位CA证书在网上进行二次（多次）报价。</w:t>
      </w:r>
    </w:p>
    <w:p w14:paraId="19606AF1">
      <w:pPr>
        <w:pStyle w:val="25"/>
        <w:adjustRightInd w:val="0"/>
        <w:snapToGrid w:val="0"/>
        <w:spacing w:line="360" w:lineRule="auto"/>
        <w:ind w:left="0" w:firstLine="480" w:firstLineChars="200"/>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lang w:val="en-US" w:eastAsia="zh-CN"/>
          <w14:textFill>
            <w14:solidFill>
              <w14:schemeClr w14:val="tx1"/>
            </w14:solidFill>
          </w14:textFill>
        </w:rPr>
        <w:t>注：开标后请供应商在计算前等待报价。</w:t>
      </w:r>
    </w:p>
    <w:p w14:paraId="153E8C2F">
      <w:pPr>
        <w:adjustRightInd w:val="0"/>
        <w:snapToGrid w:val="0"/>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24、保密及其它注意事项</w:t>
      </w:r>
    </w:p>
    <w:p w14:paraId="45A07F02">
      <w:pPr>
        <w:pStyle w:val="25"/>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6F511E9B">
      <w:pPr>
        <w:pStyle w:val="25"/>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在谈判期间，谈判供应商不得向谈判小组成员询问谈判情况，不得进行旨在影响谈判公正下交换意见。在谈判工作结束后，凡与谈判情况有接触的任何人不得也不应将谈判情况扩散出谈判人员之外。谈判供应商</w:t>
      </w:r>
      <w:r>
        <w:rPr>
          <w:rFonts w:hint="eastAsia" w:asciiTheme="minorEastAsia" w:hAnsiTheme="minorEastAsia" w:eastAsiaTheme="minorEastAsia"/>
          <w:sz w:val="24"/>
          <w:highlight w:val="none"/>
          <w:lang w:val="en-US" w:eastAsia="zh-CN"/>
        </w:rPr>
        <w:t>须在响应文件中对此项做出承诺。</w:t>
      </w:r>
    </w:p>
    <w:p w14:paraId="14088971">
      <w:pPr>
        <w:pStyle w:val="25"/>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highlight w:val="none"/>
        </w:rPr>
      </w:pPr>
      <w:r>
        <w:rPr>
          <w:rFonts w:hint="eastAsia" w:asciiTheme="minorEastAsia" w:hAnsiTheme="minorEastAsia" w:eastAsiaTheme="minorEastAsia"/>
          <w:sz w:val="24"/>
          <w:highlight w:val="none"/>
        </w:rPr>
        <w:t>为保证谈判的公正性，谈判后直至授予成交供应商合同，谈判小组成员不得与谈判供应商私下交换意见。</w:t>
      </w:r>
    </w:p>
    <w:p w14:paraId="2DD9B01B">
      <w:pPr>
        <w:pStyle w:val="25"/>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在谈判过程中，如有谈判供应商联合故意抬高报价或其他不正当行为， 谈判组织人有权终止谈判。</w:t>
      </w:r>
    </w:p>
    <w:p w14:paraId="726F3282">
      <w:pPr>
        <w:pStyle w:val="4"/>
        <w:adjustRightInd w:val="0"/>
        <w:snapToGrid w:val="0"/>
        <w:spacing w:line="360" w:lineRule="auto"/>
        <w:ind w:left="0" w:firstLine="572" w:firstLineChars="200"/>
        <w:rPr>
          <w:rFonts w:asciiTheme="minorEastAsia" w:hAnsiTheme="minorEastAsia" w:eastAsiaTheme="minorEastAsia"/>
          <w:highlight w:val="none"/>
        </w:rPr>
      </w:pPr>
      <w:r>
        <w:rPr>
          <w:rFonts w:hint="eastAsia" w:asciiTheme="minorEastAsia" w:hAnsiTheme="minorEastAsia" w:eastAsiaTheme="minorEastAsia"/>
          <w:w w:val="95"/>
          <w:highlight w:val="none"/>
        </w:rPr>
        <w:t>F、授予合同</w:t>
      </w:r>
    </w:p>
    <w:p w14:paraId="5E60CF35">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25、成交原则</w:t>
      </w:r>
    </w:p>
    <w:p w14:paraId="606A8479">
      <w:pPr>
        <w:pStyle w:val="25"/>
        <w:numPr>
          <w:ilvl w:val="1"/>
          <w:numId w:val="17"/>
        </w:numPr>
        <w:tabs>
          <w:tab w:val="left" w:pos="939"/>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严格按照谈判文件的要求和条件进行谈判，择优确定成交供应商。</w:t>
      </w:r>
    </w:p>
    <w:p w14:paraId="063F5D78">
      <w:pPr>
        <w:pStyle w:val="25"/>
        <w:numPr>
          <w:ilvl w:val="1"/>
          <w:numId w:val="17"/>
        </w:numPr>
        <w:tabs>
          <w:tab w:val="left" w:pos="934"/>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本次谈判，合同将授予符合谈判文件要求，能提供最佳服务、综合评价最优且报价最低的谈判供应商。</w:t>
      </w:r>
    </w:p>
    <w:p w14:paraId="041C8E44">
      <w:pPr>
        <w:pStyle w:val="5"/>
        <w:numPr>
          <w:ilvl w:val="0"/>
          <w:numId w:val="18"/>
        </w:numPr>
        <w:adjustRightInd w:val="0"/>
        <w:snapToGrid w:val="0"/>
        <w:spacing w:line="360" w:lineRule="auto"/>
        <w:ind w:left="0" w:firstLine="482"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成交通知</w:t>
      </w:r>
    </w:p>
    <w:p w14:paraId="47DAB6FC">
      <w:pPr>
        <w:pStyle w:val="25"/>
        <w:numPr>
          <w:ilvl w:val="0"/>
          <w:numId w:val="0"/>
        </w:numPr>
        <w:tabs>
          <w:tab w:val="left" w:pos="939"/>
        </w:tabs>
        <w:adjustRightInd w:val="0"/>
        <w:snapToGrid w:val="0"/>
        <w:spacing w:line="360" w:lineRule="auto"/>
        <w:ind w:leftChars="200" w:firstLine="240" w:firstLineChars="100"/>
        <w:jc w:val="both"/>
        <w:rPr>
          <w:highlight w:val="none"/>
        </w:rPr>
      </w:pPr>
      <w:r>
        <w:rPr>
          <w:rFonts w:hint="eastAsia"/>
          <w:sz w:val="24"/>
          <w:highlight w:val="none"/>
        </w:rPr>
        <w:t>成交供应商确定后，</w:t>
      </w:r>
      <w:r>
        <w:rPr>
          <w:rFonts w:hint="eastAsia"/>
          <w:sz w:val="24"/>
          <w:highlight w:val="none"/>
          <w:lang w:val="en-US"/>
        </w:rPr>
        <w:t>采购中心</w:t>
      </w:r>
      <w:r>
        <w:rPr>
          <w:rFonts w:hint="eastAsia"/>
          <w:sz w:val="24"/>
          <w:highlight w:val="none"/>
        </w:rPr>
        <w:t>将</w:t>
      </w:r>
      <w:r>
        <w:rPr>
          <w:rFonts w:hint="eastAsia"/>
          <w:sz w:val="24"/>
          <w:highlight w:val="none"/>
          <w:lang w:val="en-US"/>
        </w:rPr>
        <w:t>成交</w:t>
      </w:r>
      <w:r>
        <w:rPr>
          <w:rFonts w:hint="eastAsia"/>
          <w:sz w:val="24"/>
          <w:highlight w:val="none"/>
        </w:rPr>
        <w:t>结果在河南省政府采购网进行公</w:t>
      </w:r>
      <w:r>
        <w:rPr>
          <w:rFonts w:hint="eastAsia"/>
          <w:sz w:val="24"/>
          <w:highlight w:val="none"/>
          <w:lang w:val="en-US" w:eastAsia="zh-CN"/>
        </w:rPr>
        <w:t>告</w:t>
      </w:r>
      <w:r>
        <w:rPr>
          <w:rFonts w:hint="eastAsia"/>
          <w:sz w:val="24"/>
          <w:highlight w:val="none"/>
          <w:lang w:eastAsia="zh-CN"/>
        </w:rPr>
        <w:t>，</w:t>
      </w:r>
      <w:r>
        <w:rPr>
          <w:rFonts w:hint="eastAsia" w:ascii="宋体" w:hAnsi="宋体" w:cs="宋体"/>
          <w:sz w:val="24"/>
          <w:highlight w:val="none"/>
          <w:lang w:val="en-US" w:eastAsia="zh-CN"/>
        </w:rPr>
        <w:t>在发出成交公告后</w:t>
      </w:r>
      <w:r>
        <w:rPr>
          <w:rFonts w:hint="eastAsia" w:ascii="宋体" w:hAnsi="宋体" w:eastAsia="宋体" w:cs="宋体"/>
          <w:sz w:val="24"/>
          <w:highlight w:val="none"/>
          <w:lang w:val="en-US" w:eastAsia="zh-CN"/>
        </w:rPr>
        <w:t>请采购人、中标人登录</w:t>
      </w:r>
      <w:r>
        <w:rPr>
          <w:rFonts w:hint="eastAsia" w:ascii="宋体" w:hAnsi="宋体" w:eastAsia="宋体" w:cs="宋体"/>
          <w:sz w:val="24"/>
          <w:highlight w:val="none"/>
        </w:rPr>
        <w:t>周口市公共资源</w:t>
      </w:r>
      <w:r>
        <w:rPr>
          <w:rFonts w:hint="eastAsia" w:ascii="宋体" w:hAnsi="宋体" w:eastAsia="宋体" w:cs="宋体"/>
          <w:sz w:val="24"/>
          <w:szCs w:val="24"/>
          <w:highlight w:val="none"/>
        </w:rPr>
        <w:t>交易</w:t>
      </w:r>
      <w:r>
        <w:rPr>
          <w:rFonts w:hint="eastAsia" w:ascii="宋体" w:hAnsi="宋体" w:eastAsia="宋体" w:cs="宋体"/>
          <w:sz w:val="24"/>
          <w:highlight w:val="none"/>
          <w:lang w:eastAsia="zh-CN"/>
        </w:rPr>
        <w:t>中心网</w:t>
      </w:r>
      <w:r>
        <w:rPr>
          <w:rFonts w:hint="eastAsia" w:ascii="宋体" w:hAnsi="宋体" w:eastAsia="宋体" w:cs="宋体"/>
          <w:sz w:val="24"/>
          <w:szCs w:val="24"/>
          <w:highlight w:val="none"/>
        </w:rPr>
        <w:t>（http://jyzx.zhoukou.gov.cn）</w:t>
      </w:r>
      <w:r>
        <w:rPr>
          <w:rFonts w:hint="eastAsia" w:ascii="宋体" w:hAnsi="宋体" w:eastAsia="宋体" w:cs="宋体"/>
          <w:sz w:val="24"/>
          <w:szCs w:val="24"/>
          <w:highlight w:val="none"/>
          <w:lang w:val="en-US" w:eastAsia="zh-CN"/>
        </w:rPr>
        <w:t>自行下载</w:t>
      </w:r>
      <w:r>
        <w:rPr>
          <w:rFonts w:hint="eastAsia" w:cs="宋体"/>
          <w:sz w:val="24"/>
          <w:highlight w:val="none"/>
          <w:lang w:val="en-US" w:eastAsia="zh-CN"/>
        </w:rPr>
        <w:t>成交</w:t>
      </w:r>
      <w:r>
        <w:rPr>
          <w:rFonts w:hint="eastAsia" w:ascii="宋体" w:hAnsi="宋体" w:eastAsia="宋体" w:cs="宋体"/>
          <w:sz w:val="24"/>
          <w:highlight w:val="none"/>
        </w:rPr>
        <w:t>通知书。</w:t>
      </w:r>
    </w:p>
    <w:p w14:paraId="5130ABA4">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27、质疑处理</w:t>
      </w:r>
    </w:p>
    <w:p w14:paraId="7F10ECFA">
      <w:pPr>
        <w:pStyle w:val="25"/>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sz w:val="24"/>
          <w:highlight w:val="none"/>
          <w:lang w:val="en-US"/>
        </w:rPr>
        <w:t>等</w:t>
      </w:r>
      <w:r>
        <w:rPr>
          <w:rFonts w:hint="eastAsia" w:asciiTheme="minorEastAsia" w:hAnsiTheme="minorEastAsia" w:eastAsiaTheme="minorEastAsia"/>
          <w:sz w:val="24"/>
          <w:highlight w:val="none"/>
        </w:rPr>
        <w:t>相关法律、法规的规定程序向采购人进行质疑，但须对质疑内容的真实性承担责任。</w:t>
      </w:r>
    </w:p>
    <w:p w14:paraId="57456729">
      <w:pPr>
        <w:pStyle w:val="25"/>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cs="仿宋_GB2312" w:asciiTheme="minorEastAsia" w:hAnsiTheme="minorEastAsia" w:eastAsiaTheme="minorEastAsia"/>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65F2FC14">
      <w:pPr>
        <w:pStyle w:val="5"/>
        <w:adjustRightInd w:val="0"/>
        <w:snapToGrid w:val="0"/>
        <w:spacing w:line="360" w:lineRule="auto"/>
        <w:ind w:left="0" w:firstLine="482" w:firstLineChars="200"/>
        <w:rPr>
          <w:rFonts w:asciiTheme="minorEastAsia" w:hAnsiTheme="minorEastAsia" w:eastAsiaTheme="minorEastAsia"/>
          <w:highlight w:val="none"/>
        </w:rPr>
      </w:pPr>
      <w:r>
        <w:rPr>
          <w:rFonts w:hint="eastAsia" w:asciiTheme="minorEastAsia" w:hAnsiTheme="minorEastAsia" w:eastAsiaTheme="minorEastAsia"/>
          <w:highlight w:val="none"/>
        </w:rPr>
        <w:t>28、签订合同</w:t>
      </w:r>
    </w:p>
    <w:p w14:paraId="58BA9EE8">
      <w:pPr>
        <w:pStyle w:val="25"/>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成交供应商应按照成交通知规定的时间、地点与采购人签订成交合同，否则给采购人造成损失的，谈判供应商还应承担赔偿责任。</w:t>
      </w:r>
    </w:p>
    <w:p w14:paraId="3100192E">
      <w:pPr>
        <w:pStyle w:val="25"/>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履约保证金</w:t>
      </w:r>
      <w:r>
        <w:rPr>
          <w:rFonts w:hint="eastAsia" w:asciiTheme="minorEastAsia" w:hAnsiTheme="minorEastAsia" w:eastAsiaTheme="minorEastAsia"/>
          <w:sz w:val="24"/>
          <w:highlight w:val="none"/>
          <w:lang w:val="en-US"/>
        </w:rPr>
        <w:t>原则上不再缴纳</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rPr>
        <w:t>具体项目由采购人和成交供应商在签订合同时约定（</w:t>
      </w:r>
      <w:r>
        <w:rPr>
          <w:rFonts w:hint="eastAsia" w:asciiTheme="minorEastAsia" w:hAnsiTheme="minorEastAsia" w:eastAsiaTheme="minorEastAsia"/>
          <w:sz w:val="24"/>
          <w:highlight w:val="none"/>
        </w:rPr>
        <w:t>履约完成后履约保证金</w:t>
      </w:r>
      <w:r>
        <w:rPr>
          <w:rFonts w:hint="eastAsia" w:asciiTheme="minorEastAsia" w:hAnsiTheme="minorEastAsia" w:eastAsiaTheme="minorEastAsia"/>
          <w:sz w:val="24"/>
          <w:highlight w:val="none"/>
          <w:lang w:val="en-US"/>
        </w:rPr>
        <w:t>将</w:t>
      </w:r>
      <w:r>
        <w:rPr>
          <w:rFonts w:hint="eastAsia" w:asciiTheme="minorEastAsia" w:hAnsiTheme="minorEastAsia" w:eastAsiaTheme="minorEastAsia"/>
          <w:sz w:val="24"/>
          <w:highlight w:val="none"/>
        </w:rPr>
        <w:t>无息退还</w:t>
      </w:r>
      <w:r>
        <w:rPr>
          <w:rFonts w:hint="eastAsia" w:asciiTheme="minorEastAsia" w:hAnsiTheme="minorEastAsia" w:eastAsiaTheme="minorEastAsia"/>
          <w:sz w:val="24"/>
          <w:highlight w:val="none"/>
          <w:lang w:val="en-US"/>
        </w:rPr>
        <w:t>）</w:t>
      </w:r>
      <w:r>
        <w:rPr>
          <w:rFonts w:hint="eastAsia" w:asciiTheme="minorEastAsia" w:hAnsiTheme="minorEastAsia" w:eastAsiaTheme="minorEastAsia"/>
          <w:sz w:val="24"/>
          <w:highlight w:val="none"/>
        </w:rPr>
        <w:t>。</w:t>
      </w:r>
    </w:p>
    <w:p w14:paraId="789AC9C4">
      <w:pPr>
        <w:pStyle w:val="25"/>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highlight w:val="none"/>
          <w:lang w:val="en-US"/>
        </w:rPr>
      </w:pPr>
      <w:r>
        <w:rPr>
          <w:rFonts w:hint="eastAsia" w:asciiTheme="minorEastAsia" w:hAnsiTheme="minorEastAsia" w:eastAsiaTheme="minorEastAsia"/>
          <w:sz w:val="24"/>
          <w:highlight w:val="none"/>
        </w:rPr>
        <w:t>谈判组织人签发的成交通知书、谈判文件、成交供应商的谈判响</w:t>
      </w:r>
      <w:r>
        <w:rPr>
          <w:rFonts w:hint="eastAsia" w:asciiTheme="minorEastAsia" w:hAnsiTheme="minorEastAsia" w:eastAsiaTheme="minorEastAsia"/>
          <w:sz w:val="24"/>
          <w:highlight w:val="none"/>
          <w:lang w:val="en-US"/>
        </w:rPr>
        <w:t>应文件</w:t>
      </w:r>
      <w:bookmarkStart w:id="53" w:name="_bookmark4"/>
      <w:bookmarkEnd w:id="53"/>
      <w:r>
        <w:rPr>
          <w:rFonts w:hint="eastAsia" w:asciiTheme="minorEastAsia" w:hAnsiTheme="minorEastAsia" w:eastAsiaTheme="minorEastAsia"/>
          <w:sz w:val="24"/>
          <w:highlight w:val="none"/>
          <w:lang w:val="en-US"/>
        </w:rPr>
        <w:t>及其澄清文件等，均为签定合同的依据。</w:t>
      </w:r>
    </w:p>
    <w:p w14:paraId="71CCDACF">
      <w:pPr>
        <w:pStyle w:val="25"/>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r>
        <w:rPr>
          <w:rFonts w:hint="eastAsia" w:asciiTheme="minorEastAsia" w:hAnsiTheme="minorEastAsia" w:eastAsiaTheme="minorEastAsia"/>
          <w:sz w:val="24"/>
          <w:highlight w:val="none"/>
          <w:lang w:val="en-US" w:eastAsia="zh-CN"/>
        </w:rPr>
        <w:t>供应商应在响应文件中对此项做出承诺。</w:t>
      </w:r>
    </w:p>
    <w:p w14:paraId="6919584E">
      <w:pPr>
        <w:pStyle w:val="25"/>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如最终用户或成交供应商拒签合同，则按违约处理。</w:t>
      </w:r>
      <w:r>
        <w:rPr>
          <w:rFonts w:hint="eastAsia" w:asciiTheme="minorEastAsia" w:hAnsiTheme="minorEastAsia" w:eastAsiaTheme="minorEastAsia"/>
          <w:sz w:val="24"/>
          <w:highlight w:val="none"/>
          <w:lang w:val="en-US"/>
        </w:rPr>
        <w:t>采购</w:t>
      </w:r>
      <w:r>
        <w:rPr>
          <w:rFonts w:hint="eastAsia" w:asciiTheme="minorEastAsia" w:hAnsiTheme="minorEastAsia" w:eastAsiaTheme="minorEastAsia"/>
          <w:sz w:val="24"/>
          <w:highlight w:val="none"/>
        </w:rPr>
        <w:t>人对违约方收取成交金额</w:t>
      </w:r>
      <w:r>
        <w:rPr>
          <w:rFonts w:hint="eastAsia" w:asciiTheme="minorEastAsia" w:hAnsiTheme="minorEastAsia" w:eastAsiaTheme="minorEastAsia"/>
          <w:spacing w:val="2"/>
          <w:sz w:val="24"/>
          <w:highlight w:val="none"/>
          <w:lang w:val="en-US"/>
        </w:rPr>
        <w:t>一定数额</w:t>
      </w:r>
      <w:r>
        <w:rPr>
          <w:rFonts w:hint="eastAsia" w:asciiTheme="minorEastAsia" w:hAnsiTheme="minorEastAsia" w:eastAsiaTheme="minorEastAsia"/>
          <w:sz w:val="24"/>
          <w:highlight w:val="none"/>
        </w:rPr>
        <w:t>的违约金（</w:t>
      </w:r>
      <w:r>
        <w:rPr>
          <w:rFonts w:hint="eastAsia" w:asciiTheme="minorEastAsia" w:hAnsiTheme="minorEastAsia" w:eastAsiaTheme="minorEastAsia"/>
          <w:sz w:val="24"/>
          <w:highlight w:val="none"/>
          <w:lang w:val="en-US"/>
        </w:rPr>
        <w:t>不超过成交金额的2%</w:t>
      </w:r>
      <w:r>
        <w:rPr>
          <w:rFonts w:hint="eastAsia" w:asciiTheme="minorEastAsia" w:hAnsiTheme="minorEastAsia" w:eastAsiaTheme="minorEastAsia"/>
          <w:sz w:val="24"/>
          <w:highlight w:val="none"/>
        </w:rPr>
        <w:t>）。</w:t>
      </w:r>
    </w:p>
    <w:p w14:paraId="40102B06">
      <w:pPr>
        <w:pStyle w:val="25"/>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highlight w:val="none"/>
        </w:rPr>
      </w:pPr>
      <w:r>
        <w:rPr>
          <w:rFonts w:hint="eastAsia" w:asciiTheme="minorEastAsia" w:hAnsiTheme="minorEastAsia" w:eastAsiaTheme="minorEastAsia"/>
          <w:sz w:val="24"/>
          <w:highlight w:val="none"/>
        </w:rPr>
        <w:t>如成交供应商拒签合同，</w:t>
      </w:r>
      <w:r>
        <w:rPr>
          <w:rFonts w:hint="eastAsia" w:asciiTheme="minorEastAsia" w:hAnsiTheme="minorEastAsia" w:eastAsiaTheme="minorEastAsia"/>
          <w:sz w:val="24"/>
          <w:highlight w:val="none"/>
          <w:lang w:val="en-US"/>
        </w:rPr>
        <w:t>采购人</w:t>
      </w:r>
      <w:r>
        <w:rPr>
          <w:rFonts w:hint="eastAsia" w:asciiTheme="minorEastAsia" w:hAnsiTheme="minorEastAsia" w:eastAsiaTheme="minorEastAsia"/>
          <w:sz w:val="24"/>
          <w:highlight w:val="none"/>
        </w:rPr>
        <w:t>可</w:t>
      </w:r>
      <w:r>
        <w:rPr>
          <w:rFonts w:hint="eastAsia" w:asciiTheme="minorEastAsia" w:hAnsiTheme="minorEastAsia" w:eastAsiaTheme="minorEastAsia"/>
          <w:sz w:val="24"/>
          <w:highlight w:val="none"/>
          <w:lang w:val="en-US"/>
        </w:rPr>
        <w:t>依次递补下一名</w:t>
      </w:r>
      <w:r>
        <w:rPr>
          <w:rFonts w:hint="eastAsia" w:asciiTheme="minorEastAsia" w:hAnsiTheme="minorEastAsia" w:eastAsiaTheme="minorEastAsia"/>
          <w:sz w:val="24"/>
          <w:highlight w:val="none"/>
        </w:rPr>
        <w:t>成交</w:t>
      </w:r>
      <w:r>
        <w:rPr>
          <w:rFonts w:hint="eastAsia" w:asciiTheme="minorEastAsia" w:hAnsiTheme="minorEastAsia" w:eastAsiaTheme="minorEastAsia"/>
          <w:sz w:val="24"/>
          <w:highlight w:val="none"/>
          <w:lang w:val="en-US"/>
        </w:rPr>
        <w:t>候选人或依法进行二次邀请谈判</w:t>
      </w:r>
      <w:r>
        <w:rPr>
          <w:rFonts w:hint="eastAsia" w:asciiTheme="minorEastAsia" w:hAnsiTheme="minorEastAsia" w:eastAsiaTheme="minorEastAsia"/>
          <w:sz w:val="24"/>
          <w:highlight w:val="none"/>
        </w:rPr>
        <w:t>。</w:t>
      </w:r>
    </w:p>
    <w:p w14:paraId="715278F3">
      <w:pPr>
        <w:pStyle w:val="25"/>
        <w:tabs>
          <w:tab w:val="left" w:pos="941"/>
        </w:tabs>
        <w:adjustRightInd w:val="0"/>
        <w:snapToGrid w:val="0"/>
        <w:spacing w:line="360" w:lineRule="auto"/>
        <w:ind w:left="480" w:firstLine="0"/>
        <w:jc w:val="both"/>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29.技术响应说明</w:t>
      </w:r>
    </w:p>
    <w:p w14:paraId="19232EB5">
      <w:pPr>
        <w:tabs>
          <w:tab w:val="left" w:pos="941"/>
        </w:tabs>
        <w:adjustRightInd w:val="0"/>
        <w:snapToGrid w:val="0"/>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sz w:val="24"/>
          <w:highlight w:val="none"/>
        </w:rPr>
        <w:t>29.1谈判文件中为简述货物的品质、基本性能而标示的品牌型号或指标与某产品相同的仅供谈判供应商选择货物时在质量水平上的参考，不具有限制性，评审以功能和性能为主，供谈判供应商可提供品质相同的或优于同类产品的货物</w:t>
      </w:r>
    </w:p>
    <w:p w14:paraId="2D1A7540">
      <w:pPr>
        <w:spacing w:line="360" w:lineRule="auto"/>
        <w:ind w:firstLine="549"/>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30未尽事宜</w:t>
      </w:r>
    </w:p>
    <w:p w14:paraId="2A518677">
      <w:pPr>
        <w:spacing w:line="360" w:lineRule="auto"/>
        <w:ind w:firstLine="549"/>
        <w:rPr>
          <w:rFonts w:asciiTheme="minorEastAsia" w:hAnsiTheme="minorEastAsia" w:eastAsiaTheme="minorEastAsia"/>
          <w:sz w:val="24"/>
          <w:highlight w:val="none"/>
          <w:lang w:val="en-US"/>
        </w:rPr>
      </w:pPr>
      <w:r>
        <w:rPr>
          <w:rFonts w:hint="eastAsia" w:asciiTheme="minorEastAsia" w:hAnsiTheme="minorEastAsia" w:eastAsiaTheme="minorEastAsia"/>
          <w:sz w:val="24"/>
          <w:highlight w:val="none"/>
          <w:lang w:val="en-US"/>
        </w:rPr>
        <w:t>30.1</w:t>
      </w:r>
      <w:r>
        <w:rPr>
          <w:rFonts w:hint="eastAsia" w:asciiTheme="minorEastAsia" w:hAnsiTheme="minorEastAsia" w:eastAsiaTheme="minorEastAsia"/>
          <w:sz w:val="24"/>
          <w:highlight w:val="none"/>
        </w:rPr>
        <w:t>按《中华人民共和国政府采购法》、</w:t>
      </w:r>
      <w:r>
        <w:rPr>
          <w:rFonts w:hint="eastAsia" w:asciiTheme="minorEastAsia" w:hAnsiTheme="minorEastAsia" w:eastAsiaTheme="minorEastAsia"/>
          <w:sz w:val="24"/>
          <w:highlight w:val="none"/>
          <w:lang w:val="en-US"/>
        </w:rPr>
        <w:t>《政府采购非招标采购方式管理办法》及其他有关法律法规的规定执行。</w:t>
      </w:r>
    </w:p>
    <w:p w14:paraId="494624DB">
      <w:pPr>
        <w:spacing w:line="360" w:lineRule="auto"/>
        <w:ind w:firstLine="549"/>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lang w:val="en-US"/>
        </w:rPr>
        <w:t>31</w:t>
      </w:r>
      <w:r>
        <w:rPr>
          <w:rFonts w:hint="eastAsia" w:asciiTheme="minorEastAsia" w:hAnsiTheme="minorEastAsia" w:eastAsiaTheme="minorEastAsia"/>
          <w:b/>
          <w:sz w:val="24"/>
          <w:highlight w:val="none"/>
        </w:rPr>
        <w:t>.解释权</w:t>
      </w:r>
    </w:p>
    <w:p w14:paraId="21BD2B47">
      <w:pPr>
        <w:pStyle w:val="13"/>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w:t>
      </w:r>
      <w:r>
        <w:rPr>
          <w:rFonts w:hint="eastAsia" w:asciiTheme="minorEastAsia" w:hAnsiTheme="minorEastAsia" w:eastAsiaTheme="minorEastAsia"/>
          <w:bCs/>
          <w:sz w:val="24"/>
          <w:highlight w:val="none"/>
          <w:lang w:val="en-US"/>
        </w:rPr>
        <w:t>谈判</w:t>
      </w:r>
      <w:r>
        <w:rPr>
          <w:rFonts w:hint="eastAsia" w:asciiTheme="minorEastAsia" w:hAnsiTheme="minorEastAsia" w:eastAsiaTheme="minorEastAsia"/>
          <w:bCs/>
          <w:sz w:val="24"/>
          <w:highlight w:val="none"/>
        </w:rPr>
        <w:t>文件的解释权属于</w:t>
      </w:r>
      <w:r>
        <w:rPr>
          <w:rFonts w:hint="eastAsia" w:asciiTheme="minorEastAsia" w:hAnsiTheme="minorEastAsia" w:eastAsiaTheme="minorEastAsia"/>
          <w:bCs/>
          <w:sz w:val="24"/>
          <w:highlight w:val="none"/>
          <w:lang w:val="en-US"/>
        </w:rPr>
        <w:t>采购人</w:t>
      </w:r>
      <w:r>
        <w:rPr>
          <w:rFonts w:hint="eastAsia" w:asciiTheme="minorEastAsia" w:hAnsiTheme="minorEastAsia" w:eastAsiaTheme="minorEastAsia"/>
          <w:bCs/>
          <w:sz w:val="24"/>
          <w:highlight w:val="none"/>
        </w:rPr>
        <w:t>。</w:t>
      </w:r>
    </w:p>
    <w:p w14:paraId="6A89AF84">
      <w:pPr>
        <w:pStyle w:val="13"/>
        <w:rPr>
          <w:rFonts w:asciiTheme="minorEastAsia" w:hAnsiTheme="minorEastAsia" w:eastAsiaTheme="minorEastAsia"/>
          <w:bCs/>
          <w:sz w:val="24"/>
          <w:highlight w:val="none"/>
        </w:rPr>
      </w:pPr>
    </w:p>
    <w:p w14:paraId="07A65D86">
      <w:pPr>
        <w:pStyle w:val="3"/>
        <w:tabs>
          <w:tab w:val="left" w:pos="1607"/>
        </w:tabs>
        <w:spacing w:before="41"/>
        <w:rPr>
          <w:rFonts w:asciiTheme="minorEastAsia" w:hAnsiTheme="minorEastAsia" w:eastAsiaTheme="minorEastAsia"/>
          <w:highlight w:val="none"/>
        </w:rPr>
      </w:pPr>
    </w:p>
    <w:p w14:paraId="7EE7EE67">
      <w:pPr>
        <w:rPr>
          <w:rFonts w:asciiTheme="minorEastAsia" w:hAnsiTheme="minorEastAsia" w:eastAsiaTheme="minorEastAsia"/>
          <w:highlight w:val="none"/>
        </w:rPr>
      </w:pPr>
    </w:p>
    <w:p w14:paraId="490BC31A">
      <w:pPr>
        <w:pStyle w:val="15"/>
        <w:rPr>
          <w:rFonts w:asciiTheme="minorEastAsia" w:hAnsiTheme="minorEastAsia" w:eastAsiaTheme="minorEastAsia"/>
          <w:highlight w:val="none"/>
        </w:rPr>
      </w:pPr>
    </w:p>
    <w:p w14:paraId="7286A54A">
      <w:pPr>
        <w:pStyle w:val="16"/>
        <w:rPr>
          <w:rFonts w:asciiTheme="minorEastAsia" w:hAnsiTheme="minorEastAsia" w:eastAsiaTheme="minorEastAsia"/>
          <w:highlight w:val="none"/>
        </w:rPr>
      </w:pPr>
    </w:p>
    <w:p w14:paraId="70A9EEAB">
      <w:pPr>
        <w:rPr>
          <w:rFonts w:asciiTheme="minorEastAsia" w:hAnsiTheme="minorEastAsia" w:eastAsiaTheme="minorEastAsia"/>
          <w:highlight w:val="none"/>
        </w:rPr>
      </w:pPr>
    </w:p>
    <w:p w14:paraId="5AFB74A8">
      <w:pPr>
        <w:pStyle w:val="15"/>
        <w:rPr>
          <w:rFonts w:asciiTheme="minorEastAsia" w:hAnsiTheme="minorEastAsia" w:eastAsiaTheme="minorEastAsia"/>
          <w:highlight w:val="none"/>
        </w:rPr>
      </w:pPr>
    </w:p>
    <w:p w14:paraId="703BB5A9">
      <w:pPr>
        <w:pStyle w:val="16"/>
        <w:rPr>
          <w:rFonts w:asciiTheme="minorEastAsia" w:hAnsiTheme="minorEastAsia" w:eastAsiaTheme="minorEastAsia"/>
          <w:highlight w:val="none"/>
        </w:rPr>
      </w:pPr>
    </w:p>
    <w:p w14:paraId="61A33675">
      <w:pPr>
        <w:rPr>
          <w:rFonts w:asciiTheme="minorEastAsia" w:hAnsiTheme="minorEastAsia" w:eastAsiaTheme="minorEastAsia"/>
          <w:highlight w:val="none"/>
        </w:rPr>
      </w:pPr>
    </w:p>
    <w:p w14:paraId="256A255B">
      <w:pPr>
        <w:pStyle w:val="15"/>
        <w:rPr>
          <w:rFonts w:asciiTheme="minorEastAsia" w:hAnsiTheme="minorEastAsia" w:eastAsiaTheme="minorEastAsia"/>
          <w:highlight w:val="none"/>
        </w:rPr>
      </w:pPr>
    </w:p>
    <w:p w14:paraId="058F13B2">
      <w:pPr>
        <w:pStyle w:val="16"/>
        <w:rPr>
          <w:rFonts w:asciiTheme="minorEastAsia" w:hAnsiTheme="minorEastAsia" w:eastAsiaTheme="minorEastAsia"/>
          <w:highlight w:val="none"/>
        </w:rPr>
      </w:pPr>
    </w:p>
    <w:p w14:paraId="6F0B2E0E">
      <w:pPr>
        <w:pStyle w:val="16"/>
        <w:ind w:left="0" w:leftChars="0" w:firstLine="0" w:firstLineChars="0"/>
        <w:rPr>
          <w:rFonts w:asciiTheme="minorEastAsia" w:hAnsiTheme="minorEastAsia" w:eastAsiaTheme="minorEastAsia"/>
          <w:highlight w:val="none"/>
        </w:rPr>
      </w:pPr>
    </w:p>
    <w:p w14:paraId="4D0C15D3">
      <w:pPr>
        <w:pStyle w:val="15"/>
        <w:ind w:left="0" w:leftChars="0" w:firstLine="0" w:firstLineChars="0"/>
        <w:rPr>
          <w:rFonts w:asciiTheme="minorEastAsia" w:hAnsiTheme="minorEastAsia" w:eastAsiaTheme="minorEastAsia"/>
          <w:highlight w:val="none"/>
        </w:rPr>
      </w:pPr>
    </w:p>
    <w:p w14:paraId="67C3A55F">
      <w:pPr>
        <w:pStyle w:val="3"/>
        <w:tabs>
          <w:tab w:val="left" w:pos="1607"/>
        </w:tabs>
        <w:spacing w:before="41"/>
        <w:rPr>
          <w:rFonts w:asciiTheme="minorEastAsia" w:hAnsiTheme="minorEastAsia" w:eastAsiaTheme="minorEastAsia"/>
          <w:highlight w:val="none"/>
        </w:rPr>
      </w:pPr>
      <w:r>
        <w:rPr>
          <w:rFonts w:hint="eastAsia" w:asciiTheme="minorEastAsia" w:hAnsiTheme="minorEastAsia" w:eastAsiaTheme="minorEastAsia"/>
          <w:highlight w:val="none"/>
        </w:rPr>
        <w:t>第三部分</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谈判项目要求</w:t>
      </w:r>
    </w:p>
    <w:p w14:paraId="0F607263">
      <w:pPr>
        <w:pStyle w:val="7"/>
        <w:spacing w:before="4"/>
        <w:rPr>
          <w:rFonts w:asciiTheme="minorEastAsia" w:hAnsiTheme="minorEastAsia" w:eastAsiaTheme="minorEastAsia"/>
          <w:b/>
          <w:sz w:val="44"/>
          <w:highlight w:val="none"/>
        </w:rPr>
      </w:pPr>
    </w:p>
    <w:p w14:paraId="515DC3F2">
      <w:pPr>
        <w:pStyle w:val="7"/>
        <w:adjustRightInd w:val="0"/>
        <w:snapToGrid w:val="0"/>
        <w:spacing w:line="360" w:lineRule="auto"/>
        <w:ind w:firstLine="426" w:firstLineChars="200"/>
        <w:jc w:val="both"/>
        <w:rPr>
          <w:rFonts w:asciiTheme="minorEastAsia" w:hAnsiTheme="minorEastAsia" w:eastAsiaTheme="minorEastAsia"/>
          <w:b/>
          <w:spacing w:val="-14"/>
          <w:highlight w:val="none"/>
        </w:rPr>
      </w:pPr>
      <w:r>
        <w:rPr>
          <w:rFonts w:hint="eastAsia" w:asciiTheme="minorEastAsia" w:hAnsiTheme="minorEastAsia" w:eastAsiaTheme="minorEastAsia"/>
          <w:b/>
          <w:spacing w:val="-14"/>
          <w:highlight w:val="none"/>
        </w:rPr>
        <w:t>一、供应商资格要求：（见</w:t>
      </w:r>
      <w:r>
        <w:rPr>
          <w:rFonts w:hint="eastAsia" w:asciiTheme="minorEastAsia" w:hAnsiTheme="minorEastAsia" w:eastAsiaTheme="minorEastAsia"/>
          <w:b/>
          <w:spacing w:val="-14"/>
          <w:highlight w:val="none"/>
          <w:lang w:val="en-US" w:eastAsia="zh-CN"/>
        </w:rPr>
        <w:t>第</w:t>
      </w:r>
      <w:r>
        <w:rPr>
          <w:rFonts w:hint="eastAsia" w:asciiTheme="minorEastAsia" w:hAnsiTheme="minorEastAsia" w:eastAsiaTheme="minorEastAsia"/>
          <w:b/>
          <w:spacing w:val="-14"/>
          <w:highlight w:val="none"/>
        </w:rPr>
        <w:t>一部分）</w:t>
      </w:r>
    </w:p>
    <w:p w14:paraId="03ACCBE8">
      <w:pPr>
        <w:pStyle w:val="7"/>
        <w:adjustRightInd w:val="0"/>
        <w:snapToGrid w:val="0"/>
        <w:spacing w:line="360" w:lineRule="auto"/>
        <w:ind w:firstLine="424" w:firstLineChars="200"/>
        <w:rPr>
          <w:rFonts w:asciiTheme="minorEastAsia" w:hAnsiTheme="minorEastAsia" w:eastAsiaTheme="minorEastAsia"/>
          <w:highlight w:val="none"/>
        </w:rPr>
      </w:pPr>
      <w:r>
        <w:rPr>
          <w:rFonts w:hint="eastAsia" w:asciiTheme="minorEastAsia" w:hAnsiTheme="minorEastAsia" w:eastAsiaTheme="minorEastAsia"/>
          <w:spacing w:val="-14"/>
          <w:highlight w:val="none"/>
        </w:rPr>
        <w:t>二、</w:t>
      </w:r>
      <w:r>
        <w:rPr>
          <w:rFonts w:hint="eastAsia" w:asciiTheme="minorEastAsia" w:hAnsiTheme="minorEastAsia" w:eastAsiaTheme="minorEastAsia"/>
          <w:highlight w:val="none"/>
        </w:rPr>
        <w:t>除谈判文件有规定外，谈判供应商对项目只允许有一个报价，谈判组织人和采购人不接受有任何选择的报价响应。</w:t>
      </w:r>
    </w:p>
    <w:p w14:paraId="52A1FEAD">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三、采购人与成交供应商应当在成交通知书发出之日起三十日内，按照采购文件确定的事项签订政府采购合同，并在合同签订后2个工作日内负责将合同及验收结果在河南省政府采购网进行公示。</w:t>
      </w:r>
    </w:p>
    <w:p w14:paraId="78694946">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四、</w:t>
      </w:r>
      <w:r>
        <w:rPr>
          <w:rFonts w:hint="eastAsia" w:asciiTheme="minorEastAsia" w:hAnsiTheme="minorEastAsia" w:eastAsiaTheme="minorEastAsia"/>
          <w:highlight w:val="none"/>
          <w:lang w:val="en-US"/>
        </w:rPr>
        <w:t>供货</w:t>
      </w:r>
      <w:r>
        <w:rPr>
          <w:rFonts w:hint="eastAsia" w:asciiTheme="minorEastAsia" w:hAnsiTheme="minorEastAsia" w:eastAsiaTheme="minorEastAsia"/>
          <w:highlight w:val="none"/>
        </w:rPr>
        <w:t>地点：采购人指定地点。</w:t>
      </w:r>
    </w:p>
    <w:p w14:paraId="6349F4C9">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五、验收：由</w:t>
      </w:r>
      <w:r>
        <w:rPr>
          <w:rFonts w:hint="eastAsia" w:asciiTheme="minorEastAsia" w:hAnsiTheme="minorEastAsia" w:eastAsiaTheme="minorEastAsia"/>
          <w:highlight w:val="none"/>
          <w:lang w:val="en-US"/>
        </w:rPr>
        <w:t>采购人</w:t>
      </w:r>
      <w:r>
        <w:rPr>
          <w:rFonts w:hint="eastAsia" w:asciiTheme="minorEastAsia" w:hAnsiTheme="minorEastAsia" w:eastAsiaTheme="minorEastAsia"/>
          <w:highlight w:val="none"/>
        </w:rPr>
        <w:t>组织验收。</w:t>
      </w:r>
    </w:p>
    <w:p w14:paraId="53C8B24D">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六、付款方式：供货完成并验收合格后一次性付清。</w:t>
      </w:r>
    </w:p>
    <w:p w14:paraId="59B064FF">
      <w:pPr>
        <w:pStyle w:val="7"/>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七、本项目不接受联合体参与。</w:t>
      </w:r>
    </w:p>
    <w:p w14:paraId="4C71CE46">
      <w:pPr>
        <w:pStyle w:val="13"/>
        <w:ind w:firstLine="480" w:firstLineChars="200"/>
        <w:rPr>
          <w:rFonts w:asciiTheme="minorEastAsia" w:hAnsiTheme="minorEastAsia" w:eastAsiaTheme="minorEastAsia"/>
          <w:bCs/>
          <w:sz w:val="24"/>
          <w:highlight w:val="none"/>
        </w:rPr>
      </w:pPr>
    </w:p>
    <w:p w14:paraId="15AE5E45">
      <w:pPr>
        <w:pStyle w:val="13"/>
        <w:ind w:firstLine="2249" w:firstLineChars="700"/>
        <w:rPr>
          <w:rFonts w:asciiTheme="minorEastAsia" w:hAnsiTheme="minorEastAsia" w:eastAsiaTheme="minorEastAsia"/>
          <w:b/>
          <w:bCs/>
          <w:sz w:val="32"/>
          <w:szCs w:val="32"/>
          <w:highlight w:val="none"/>
          <w:lang w:val="en-US"/>
        </w:rPr>
      </w:pPr>
    </w:p>
    <w:p w14:paraId="1B393CD3">
      <w:pPr>
        <w:pStyle w:val="13"/>
        <w:ind w:firstLine="2249" w:firstLineChars="700"/>
        <w:rPr>
          <w:rFonts w:asciiTheme="minorEastAsia" w:hAnsiTheme="minorEastAsia" w:eastAsiaTheme="minorEastAsia"/>
          <w:b/>
          <w:bCs/>
          <w:sz w:val="32"/>
          <w:szCs w:val="32"/>
          <w:highlight w:val="none"/>
          <w:lang w:val="en-US"/>
        </w:rPr>
      </w:pPr>
    </w:p>
    <w:p w14:paraId="3D9E26CF">
      <w:pPr>
        <w:pStyle w:val="13"/>
        <w:ind w:firstLine="2249" w:firstLineChars="700"/>
        <w:rPr>
          <w:rFonts w:asciiTheme="minorEastAsia" w:hAnsiTheme="minorEastAsia" w:eastAsiaTheme="minorEastAsia"/>
          <w:b/>
          <w:bCs/>
          <w:sz w:val="32"/>
          <w:szCs w:val="32"/>
          <w:highlight w:val="none"/>
          <w:lang w:val="en-US"/>
        </w:rPr>
      </w:pPr>
    </w:p>
    <w:p w14:paraId="0B5D6215">
      <w:pPr>
        <w:pStyle w:val="13"/>
        <w:ind w:firstLine="2249" w:firstLineChars="700"/>
        <w:rPr>
          <w:rFonts w:asciiTheme="minorEastAsia" w:hAnsiTheme="minorEastAsia" w:eastAsiaTheme="minorEastAsia"/>
          <w:b/>
          <w:bCs/>
          <w:sz w:val="32"/>
          <w:szCs w:val="32"/>
          <w:highlight w:val="none"/>
          <w:lang w:val="en-US"/>
        </w:rPr>
      </w:pPr>
    </w:p>
    <w:p w14:paraId="4CD0DC40">
      <w:pPr>
        <w:pStyle w:val="13"/>
        <w:ind w:firstLine="2249" w:firstLineChars="700"/>
        <w:rPr>
          <w:rFonts w:asciiTheme="minorEastAsia" w:hAnsiTheme="minorEastAsia" w:eastAsiaTheme="minorEastAsia"/>
          <w:b/>
          <w:bCs/>
          <w:sz w:val="32"/>
          <w:szCs w:val="32"/>
          <w:highlight w:val="none"/>
          <w:lang w:val="en-US"/>
        </w:rPr>
      </w:pPr>
    </w:p>
    <w:p w14:paraId="71F0D364">
      <w:pPr>
        <w:pStyle w:val="13"/>
        <w:ind w:firstLine="2249" w:firstLineChars="700"/>
        <w:rPr>
          <w:rFonts w:asciiTheme="minorEastAsia" w:hAnsiTheme="minorEastAsia" w:eastAsiaTheme="minorEastAsia"/>
          <w:b/>
          <w:bCs/>
          <w:sz w:val="32"/>
          <w:szCs w:val="32"/>
          <w:highlight w:val="none"/>
          <w:lang w:val="en-US"/>
        </w:rPr>
      </w:pPr>
    </w:p>
    <w:p w14:paraId="7680F419">
      <w:pPr>
        <w:pStyle w:val="13"/>
        <w:ind w:firstLine="2249" w:firstLineChars="700"/>
        <w:rPr>
          <w:rFonts w:asciiTheme="minorEastAsia" w:hAnsiTheme="minorEastAsia" w:eastAsiaTheme="minorEastAsia"/>
          <w:b/>
          <w:bCs/>
          <w:sz w:val="32"/>
          <w:szCs w:val="32"/>
          <w:highlight w:val="none"/>
          <w:lang w:val="en-US"/>
        </w:rPr>
      </w:pPr>
    </w:p>
    <w:p w14:paraId="3FEBB58B">
      <w:pPr>
        <w:pStyle w:val="13"/>
        <w:ind w:firstLine="2249" w:firstLineChars="700"/>
        <w:rPr>
          <w:rFonts w:asciiTheme="minorEastAsia" w:hAnsiTheme="minorEastAsia" w:eastAsiaTheme="minorEastAsia"/>
          <w:b/>
          <w:bCs/>
          <w:sz w:val="32"/>
          <w:szCs w:val="32"/>
          <w:highlight w:val="none"/>
          <w:lang w:val="en-US"/>
        </w:rPr>
      </w:pPr>
    </w:p>
    <w:p w14:paraId="5AE6B12E">
      <w:pPr>
        <w:pStyle w:val="13"/>
        <w:ind w:firstLine="2249" w:firstLineChars="700"/>
        <w:rPr>
          <w:rFonts w:asciiTheme="minorEastAsia" w:hAnsiTheme="minorEastAsia" w:eastAsiaTheme="minorEastAsia"/>
          <w:b/>
          <w:bCs/>
          <w:sz w:val="32"/>
          <w:szCs w:val="32"/>
          <w:highlight w:val="none"/>
          <w:lang w:val="en-US"/>
        </w:rPr>
      </w:pPr>
    </w:p>
    <w:p w14:paraId="11FA3D11">
      <w:pPr>
        <w:pStyle w:val="13"/>
        <w:ind w:firstLine="2249" w:firstLineChars="700"/>
        <w:rPr>
          <w:rFonts w:asciiTheme="minorEastAsia" w:hAnsiTheme="minorEastAsia" w:eastAsiaTheme="minorEastAsia"/>
          <w:b/>
          <w:bCs/>
          <w:sz w:val="32"/>
          <w:szCs w:val="32"/>
          <w:highlight w:val="none"/>
          <w:lang w:val="en-US"/>
        </w:rPr>
      </w:pPr>
    </w:p>
    <w:p w14:paraId="02BA7D22">
      <w:pPr>
        <w:pStyle w:val="13"/>
        <w:ind w:firstLine="2249" w:firstLineChars="700"/>
        <w:rPr>
          <w:rFonts w:asciiTheme="minorEastAsia" w:hAnsiTheme="minorEastAsia" w:eastAsiaTheme="minorEastAsia"/>
          <w:b/>
          <w:bCs/>
          <w:sz w:val="32"/>
          <w:szCs w:val="32"/>
          <w:highlight w:val="none"/>
          <w:lang w:val="en-US"/>
        </w:rPr>
      </w:pPr>
    </w:p>
    <w:p w14:paraId="23DB5F0B">
      <w:pPr>
        <w:pStyle w:val="13"/>
        <w:ind w:firstLine="2249" w:firstLineChars="700"/>
        <w:rPr>
          <w:rFonts w:asciiTheme="minorEastAsia" w:hAnsiTheme="minorEastAsia" w:eastAsiaTheme="minorEastAsia"/>
          <w:b/>
          <w:bCs/>
          <w:sz w:val="32"/>
          <w:szCs w:val="32"/>
          <w:highlight w:val="none"/>
          <w:lang w:val="en-US"/>
        </w:rPr>
      </w:pPr>
    </w:p>
    <w:p w14:paraId="42D6D834">
      <w:pPr>
        <w:pStyle w:val="13"/>
        <w:ind w:firstLine="2249" w:firstLineChars="700"/>
        <w:rPr>
          <w:rFonts w:asciiTheme="minorEastAsia" w:hAnsiTheme="minorEastAsia" w:eastAsiaTheme="minorEastAsia"/>
          <w:b/>
          <w:bCs/>
          <w:sz w:val="32"/>
          <w:szCs w:val="32"/>
          <w:highlight w:val="none"/>
          <w:lang w:val="en-US"/>
        </w:rPr>
      </w:pPr>
    </w:p>
    <w:p w14:paraId="5C37C3F9">
      <w:pPr>
        <w:pStyle w:val="13"/>
        <w:ind w:firstLine="2249" w:firstLineChars="700"/>
        <w:rPr>
          <w:rFonts w:asciiTheme="minorEastAsia" w:hAnsiTheme="minorEastAsia" w:eastAsiaTheme="minorEastAsia"/>
          <w:b/>
          <w:bCs/>
          <w:sz w:val="32"/>
          <w:szCs w:val="32"/>
          <w:highlight w:val="none"/>
          <w:lang w:val="en-US"/>
        </w:rPr>
      </w:pPr>
    </w:p>
    <w:p w14:paraId="5B0CE1F8">
      <w:pPr>
        <w:pStyle w:val="13"/>
        <w:ind w:firstLine="2249" w:firstLineChars="700"/>
        <w:rPr>
          <w:rFonts w:asciiTheme="minorEastAsia" w:hAnsiTheme="minorEastAsia" w:eastAsiaTheme="minorEastAsia"/>
          <w:b/>
          <w:bCs/>
          <w:sz w:val="32"/>
          <w:szCs w:val="32"/>
          <w:highlight w:val="none"/>
          <w:lang w:val="en-US"/>
        </w:rPr>
      </w:pPr>
    </w:p>
    <w:p w14:paraId="6265FE60">
      <w:pPr>
        <w:pStyle w:val="13"/>
        <w:ind w:firstLine="2249" w:firstLineChars="700"/>
        <w:rPr>
          <w:rFonts w:asciiTheme="minorEastAsia" w:hAnsiTheme="minorEastAsia" w:eastAsiaTheme="minorEastAsia"/>
          <w:b/>
          <w:bCs/>
          <w:sz w:val="32"/>
          <w:szCs w:val="32"/>
          <w:highlight w:val="none"/>
          <w:lang w:val="en-US"/>
        </w:rPr>
      </w:pPr>
    </w:p>
    <w:p w14:paraId="5613B050">
      <w:pPr>
        <w:pStyle w:val="13"/>
        <w:rPr>
          <w:rFonts w:asciiTheme="minorEastAsia" w:hAnsiTheme="minorEastAsia" w:eastAsiaTheme="minorEastAsia"/>
          <w:b/>
          <w:bCs/>
          <w:sz w:val="32"/>
          <w:szCs w:val="32"/>
          <w:highlight w:val="none"/>
          <w:lang w:val="en-US"/>
        </w:rPr>
      </w:pPr>
    </w:p>
    <w:p w14:paraId="0E095A2D">
      <w:pPr>
        <w:pStyle w:val="13"/>
        <w:ind w:firstLine="2249" w:firstLineChars="700"/>
        <w:rPr>
          <w:rFonts w:hint="eastAsia"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lang w:val="en-US"/>
        </w:rPr>
        <w:t xml:space="preserve">第四部分    </w:t>
      </w:r>
      <w:r>
        <w:rPr>
          <w:rFonts w:hint="eastAsia" w:asciiTheme="minorEastAsia" w:hAnsiTheme="minorEastAsia" w:eastAsiaTheme="minorEastAsia"/>
          <w:b/>
          <w:bCs/>
          <w:sz w:val="32"/>
          <w:szCs w:val="32"/>
          <w:highlight w:val="none"/>
        </w:rPr>
        <w:t>项目内容及技术要求</w:t>
      </w:r>
    </w:p>
    <w:p w14:paraId="7FA04F4E">
      <w:pPr>
        <w:pStyle w:val="13"/>
        <w:ind w:firstLine="2249" w:firstLineChars="700"/>
        <w:rPr>
          <w:rFonts w:hint="eastAsia" w:asciiTheme="minorEastAsia" w:hAnsiTheme="minorEastAsia" w:eastAsiaTheme="minorEastAsia"/>
          <w:b/>
          <w:bCs/>
          <w:sz w:val="32"/>
          <w:szCs w:val="32"/>
          <w:highlight w:val="none"/>
          <w:lang w:val="en-US"/>
        </w:rPr>
      </w:pPr>
    </w:p>
    <w:p w14:paraId="21367F7B">
      <w:pPr>
        <w:numPr>
          <w:ilvl w:val="0"/>
          <w:numId w:val="0"/>
        </w:numPr>
        <w:spacing w:before="0" w:after="0" w:line="480" w:lineRule="auto"/>
        <w:ind w:right="0" w:rightChars="0"/>
        <w:jc w:val="both"/>
        <w:rPr>
          <w:rFonts w:hint="eastAsia"/>
          <w:highlight w:val="none"/>
          <w:lang w:val="en-US"/>
        </w:rPr>
      </w:pP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本项目采购内容：</w:t>
      </w:r>
    </w:p>
    <w:p w14:paraId="3C50406D">
      <w:pPr>
        <w:tabs>
          <w:tab w:val="left" w:pos="6501"/>
        </w:tabs>
        <w:bidi w:val="0"/>
        <w:jc w:val="left"/>
        <w:rPr>
          <w:rFonts w:hint="eastAsia" w:eastAsia="宋体"/>
          <w:highlight w:val="none"/>
          <w:lang w:val="en-US" w:eastAsia="zh-CN"/>
        </w:r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1237"/>
        <w:gridCol w:w="2796"/>
        <w:gridCol w:w="3334"/>
        <w:gridCol w:w="646"/>
        <w:gridCol w:w="647"/>
      </w:tblGrid>
      <w:tr w14:paraId="78DE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0D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E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31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B8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技术参数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75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CE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r>
      <w:tr w14:paraId="2F1C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C3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92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1.5匹挂机</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121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冷媒：</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C4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R32</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A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49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r>
      <w:tr w14:paraId="3BCB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70B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4EF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943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能效比等级：</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61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一级能效</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26E1">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7990">
            <w:pPr>
              <w:spacing w:line="240" w:lineRule="auto"/>
              <w:jc w:val="center"/>
              <w:rPr>
                <w:rFonts w:hint="eastAsia" w:ascii="宋体" w:hAnsi="宋体" w:eastAsia="宋体" w:cs="宋体"/>
                <w:i w:val="0"/>
                <w:iCs w:val="0"/>
                <w:color w:val="000000"/>
                <w:sz w:val="24"/>
                <w:szCs w:val="24"/>
                <w:highlight w:val="none"/>
                <w:u w:val="none"/>
              </w:rPr>
            </w:pPr>
          </w:p>
        </w:tc>
      </w:tr>
      <w:tr w14:paraId="2F08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C471">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C058">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BAB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APF:</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F4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5.28</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4C34">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FC5E">
            <w:pPr>
              <w:spacing w:line="240" w:lineRule="auto"/>
              <w:jc w:val="center"/>
              <w:rPr>
                <w:rFonts w:hint="eastAsia" w:ascii="宋体" w:hAnsi="宋体" w:eastAsia="宋体" w:cs="宋体"/>
                <w:i w:val="0"/>
                <w:iCs w:val="0"/>
                <w:color w:val="000000"/>
                <w:sz w:val="24"/>
                <w:szCs w:val="24"/>
                <w:highlight w:val="none"/>
                <w:u w:val="none"/>
              </w:rPr>
            </w:pPr>
          </w:p>
        </w:tc>
      </w:tr>
      <w:tr w14:paraId="28BB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091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ED62">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198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额定制冷量：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85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3500（150-5320）W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DF34">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B2F4">
            <w:pPr>
              <w:spacing w:line="240" w:lineRule="auto"/>
              <w:jc w:val="center"/>
              <w:rPr>
                <w:rFonts w:hint="eastAsia" w:ascii="宋体" w:hAnsi="宋体" w:eastAsia="宋体" w:cs="宋体"/>
                <w:i w:val="0"/>
                <w:iCs w:val="0"/>
                <w:color w:val="000000"/>
                <w:sz w:val="24"/>
                <w:szCs w:val="24"/>
                <w:highlight w:val="none"/>
                <w:u w:val="none"/>
              </w:rPr>
            </w:pPr>
          </w:p>
        </w:tc>
      </w:tr>
      <w:tr w14:paraId="481F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D3C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7281">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D5F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制冷功率：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0E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810(75-1980)W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B61C">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65FB">
            <w:pPr>
              <w:spacing w:line="240" w:lineRule="auto"/>
              <w:jc w:val="center"/>
              <w:rPr>
                <w:rFonts w:hint="eastAsia" w:ascii="宋体" w:hAnsi="宋体" w:eastAsia="宋体" w:cs="宋体"/>
                <w:i w:val="0"/>
                <w:iCs w:val="0"/>
                <w:color w:val="000000"/>
                <w:sz w:val="24"/>
                <w:szCs w:val="24"/>
                <w:highlight w:val="none"/>
                <w:u w:val="none"/>
              </w:rPr>
            </w:pPr>
          </w:p>
        </w:tc>
      </w:tr>
      <w:tr w14:paraId="0C52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26D2">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FD5F">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774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DD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1260（90-2200）W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0FBD">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1307">
            <w:pPr>
              <w:spacing w:line="240" w:lineRule="auto"/>
              <w:jc w:val="center"/>
              <w:rPr>
                <w:rFonts w:hint="eastAsia" w:ascii="宋体" w:hAnsi="宋体" w:eastAsia="宋体" w:cs="宋体"/>
                <w:i w:val="0"/>
                <w:iCs w:val="0"/>
                <w:color w:val="000000"/>
                <w:sz w:val="24"/>
                <w:szCs w:val="24"/>
                <w:highlight w:val="none"/>
                <w:u w:val="none"/>
              </w:rPr>
            </w:pPr>
          </w:p>
        </w:tc>
      </w:tr>
      <w:tr w14:paraId="32E2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D990">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614A">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C2D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制热制冷输入电流：</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1D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5.7A/3.7A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C134">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D25C">
            <w:pPr>
              <w:spacing w:line="240" w:lineRule="auto"/>
              <w:jc w:val="center"/>
              <w:rPr>
                <w:rFonts w:hint="eastAsia" w:ascii="宋体" w:hAnsi="宋体" w:eastAsia="宋体" w:cs="宋体"/>
                <w:i w:val="0"/>
                <w:iCs w:val="0"/>
                <w:color w:val="000000"/>
                <w:sz w:val="24"/>
                <w:szCs w:val="24"/>
                <w:highlight w:val="none"/>
                <w:u w:val="none"/>
              </w:rPr>
            </w:pPr>
          </w:p>
        </w:tc>
      </w:tr>
      <w:tr w14:paraId="5F7B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631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7204">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D4E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额定制热量：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66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5000（150-6780）W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539D">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BE04">
            <w:pPr>
              <w:spacing w:line="240" w:lineRule="auto"/>
              <w:jc w:val="center"/>
              <w:rPr>
                <w:rFonts w:hint="eastAsia" w:ascii="宋体" w:hAnsi="宋体" w:eastAsia="宋体" w:cs="宋体"/>
                <w:i w:val="0"/>
                <w:iCs w:val="0"/>
                <w:color w:val="000000"/>
                <w:sz w:val="24"/>
                <w:szCs w:val="24"/>
                <w:highlight w:val="none"/>
                <w:u w:val="none"/>
              </w:rPr>
            </w:pPr>
          </w:p>
        </w:tc>
      </w:tr>
      <w:tr w14:paraId="2791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7D46">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C5D1">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615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电辅热功率：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2B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B47">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CC2">
            <w:pPr>
              <w:spacing w:line="240" w:lineRule="auto"/>
              <w:jc w:val="center"/>
              <w:rPr>
                <w:rFonts w:hint="eastAsia" w:ascii="宋体" w:hAnsi="宋体" w:eastAsia="宋体" w:cs="宋体"/>
                <w:i w:val="0"/>
                <w:iCs w:val="0"/>
                <w:color w:val="000000"/>
                <w:sz w:val="24"/>
                <w:szCs w:val="24"/>
                <w:highlight w:val="none"/>
                <w:u w:val="none"/>
              </w:rPr>
            </w:pPr>
          </w:p>
        </w:tc>
      </w:tr>
      <w:tr w14:paraId="0E69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D33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0E45">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9F0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电压/频率（V/HZ):</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F0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220V-50HZ</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2E49">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7BEA">
            <w:pPr>
              <w:spacing w:line="240" w:lineRule="auto"/>
              <w:jc w:val="center"/>
              <w:rPr>
                <w:rFonts w:hint="eastAsia" w:ascii="宋体" w:hAnsi="宋体" w:eastAsia="宋体" w:cs="宋体"/>
                <w:i w:val="0"/>
                <w:iCs w:val="0"/>
                <w:color w:val="000000"/>
                <w:sz w:val="24"/>
                <w:szCs w:val="24"/>
                <w:highlight w:val="none"/>
                <w:u w:val="none"/>
              </w:rPr>
            </w:pPr>
          </w:p>
        </w:tc>
      </w:tr>
      <w:tr w14:paraId="09F0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C51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C896">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008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BD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84D8">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D2C2">
            <w:pPr>
              <w:spacing w:line="240" w:lineRule="auto"/>
              <w:jc w:val="center"/>
              <w:rPr>
                <w:rFonts w:hint="eastAsia" w:ascii="宋体" w:hAnsi="宋体" w:eastAsia="宋体" w:cs="宋体"/>
                <w:i w:val="0"/>
                <w:iCs w:val="0"/>
                <w:color w:val="000000"/>
                <w:sz w:val="24"/>
                <w:szCs w:val="24"/>
                <w:highlight w:val="none"/>
                <w:u w:val="none"/>
              </w:rPr>
            </w:pPr>
          </w:p>
        </w:tc>
      </w:tr>
      <w:tr w14:paraId="24CC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E22A">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9658">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1DF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56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1B4B">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2ECB">
            <w:pPr>
              <w:spacing w:line="240" w:lineRule="auto"/>
              <w:jc w:val="center"/>
              <w:rPr>
                <w:rFonts w:hint="eastAsia" w:ascii="宋体" w:hAnsi="宋体" w:eastAsia="宋体" w:cs="宋体"/>
                <w:i w:val="0"/>
                <w:iCs w:val="0"/>
                <w:color w:val="000000"/>
                <w:sz w:val="24"/>
                <w:szCs w:val="24"/>
                <w:highlight w:val="none"/>
                <w:u w:val="none"/>
              </w:rPr>
            </w:pPr>
          </w:p>
        </w:tc>
      </w:tr>
      <w:tr w14:paraId="00F8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DB1D">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E9B5">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4CC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内机噪音：（静音/低风）</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0C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31AD">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9BF9">
            <w:pPr>
              <w:spacing w:line="240" w:lineRule="auto"/>
              <w:jc w:val="center"/>
              <w:rPr>
                <w:rFonts w:hint="eastAsia" w:ascii="宋体" w:hAnsi="宋体" w:eastAsia="宋体" w:cs="宋体"/>
                <w:i w:val="0"/>
                <w:iCs w:val="0"/>
                <w:color w:val="000000"/>
                <w:sz w:val="24"/>
                <w:szCs w:val="24"/>
                <w:highlight w:val="none"/>
                <w:u w:val="none"/>
              </w:rPr>
            </w:pPr>
          </w:p>
        </w:tc>
      </w:tr>
      <w:tr w14:paraId="1AD5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627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DB2D">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40D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循环风量：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D0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640m³/h</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28F1">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F794">
            <w:pPr>
              <w:spacing w:line="240" w:lineRule="auto"/>
              <w:jc w:val="center"/>
              <w:rPr>
                <w:rFonts w:hint="eastAsia" w:ascii="宋体" w:hAnsi="宋体" w:eastAsia="宋体" w:cs="宋体"/>
                <w:i w:val="0"/>
                <w:iCs w:val="0"/>
                <w:color w:val="000000"/>
                <w:sz w:val="24"/>
                <w:szCs w:val="24"/>
                <w:highlight w:val="none"/>
                <w:u w:val="none"/>
              </w:rPr>
            </w:pPr>
          </w:p>
        </w:tc>
      </w:tr>
      <w:tr w14:paraId="03E0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1F4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AEDF">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D44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质保期：</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A6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10年</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055B">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660C">
            <w:pPr>
              <w:spacing w:line="240" w:lineRule="auto"/>
              <w:jc w:val="center"/>
              <w:rPr>
                <w:rFonts w:hint="eastAsia" w:ascii="宋体" w:hAnsi="宋体" w:eastAsia="宋体" w:cs="宋体"/>
                <w:i w:val="0"/>
                <w:iCs w:val="0"/>
                <w:color w:val="000000"/>
                <w:sz w:val="24"/>
                <w:szCs w:val="24"/>
                <w:highlight w:val="none"/>
                <w:u w:val="none"/>
              </w:rPr>
            </w:pPr>
          </w:p>
        </w:tc>
      </w:tr>
      <w:tr w14:paraId="2179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D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B3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3匹柜机</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D9E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冷媒：</w:t>
            </w:r>
          </w:p>
        </w:tc>
        <w:tc>
          <w:tcPr>
            <w:tcW w:w="16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B5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R32</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90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84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r>
      <w:tr w14:paraId="55B9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A742">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0A5C">
            <w:pPr>
              <w:spacing w:line="240" w:lineRule="auto"/>
              <w:jc w:val="center"/>
              <w:rPr>
                <w:rFonts w:hint="eastAsia" w:ascii="宋体" w:hAnsi="宋体" w:eastAsia="宋体" w:cs="宋体"/>
                <w:i w:val="0"/>
                <w:iCs w:val="0"/>
                <w:color w:val="000000"/>
                <w:sz w:val="24"/>
                <w:szCs w:val="24"/>
                <w:highlight w:val="none"/>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8433">
            <w:pPr>
              <w:spacing w:line="240" w:lineRule="auto"/>
              <w:rPr>
                <w:rFonts w:hint="eastAsia" w:ascii="宋体" w:hAnsi="宋体" w:eastAsia="宋体" w:cs="宋体"/>
                <w:i w:val="0"/>
                <w:iCs w:val="0"/>
                <w:color w:val="000000"/>
                <w:sz w:val="24"/>
                <w:szCs w:val="24"/>
                <w:highlight w:val="none"/>
                <w:u w:val="none"/>
              </w:rPr>
            </w:pPr>
          </w:p>
        </w:tc>
        <w:tc>
          <w:tcPr>
            <w:tcW w:w="16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95BF">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FAF6">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59AE">
            <w:pPr>
              <w:spacing w:line="240" w:lineRule="auto"/>
              <w:jc w:val="center"/>
              <w:rPr>
                <w:rFonts w:hint="eastAsia" w:ascii="宋体" w:hAnsi="宋体" w:eastAsia="宋体" w:cs="宋体"/>
                <w:i w:val="0"/>
                <w:iCs w:val="0"/>
                <w:color w:val="000000"/>
                <w:sz w:val="24"/>
                <w:szCs w:val="24"/>
                <w:highlight w:val="none"/>
                <w:u w:val="none"/>
              </w:rPr>
            </w:pPr>
          </w:p>
        </w:tc>
      </w:tr>
      <w:tr w14:paraId="7FC3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087B">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D689">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7C9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能效比等级：</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E6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一级能效</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012F">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E304">
            <w:pPr>
              <w:spacing w:line="240" w:lineRule="auto"/>
              <w:jc w:val="center"/>
              <w:rPr>
                <w:rFonts w:hint="eastAsia" w:ascii="宋体" w:hAnsi="宋体" w:eastAsia="宋体" w:cs="宋体"/>
                <w:i w:val="0"/>
                <w:iCs w:val="0"/>
                <w:color w:val="000000"/>
                <w:sz w:val="24"/>
                <w:szCs w:val="24"/>
                <w:highlight w:val="none"/>
                <w:u w:val="none"/>
              </w:rPr>
            </w:pPr>
          </w:p>
        </w:tc>
      </w:tr>
      <w:tr w14:paraId="030A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1FB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C151">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85F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APF:</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94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8811">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66DF">
            <w:pPr>
              <w:spacing w:line="240" w:lineRule="auto"/>
              <w:jc w:val="center"/>
              <w:rPr>
                <w:rFonts w:hint="eastAsia" w:ascii="宋体" w:hAnsi="宋体" w:eastAsia="宋体" w:cs="宋体"/>
                <w:i w:val="0"/>
                <w:iCs w:val="0"/>
                <w:color w:val="000000"/>
                <w:sz w:val="24"/>
                <w:szCs w:val="24"/>
                <w:highlight w:val="none"/>
                <w:u w:val="none"/>
              </w:rPr>
            </w:pPr>
          </w:p>
        </w:tc>
      </w:tr>
      <w:tr w14:paraId="7415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0648">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B26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9FE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额定制冷量：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B3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7210（900-8610）W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01E2">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5040">
            <w:pPr>
              <w:spacing w:line="240" w:lineRule="auto"/>
              <w:jc w:val="center"/>
              <w:rPr>
                <w:rFonts w:hint="eastAsia" w:ascii="宋体" w:hAnsi="宋体" w:eastAsia="宋体" w:cs="宋体"/>
                <w:i w:val="0"/>
                <w:iCs w:val="0"/>
                <w:color w:val="000000"/>
                <w:sz w:val="24"/>
                <w:szCs w:val="24"/>
                <w:highlight w:val="none"/>
                <w:u w:val="none"/>
              </w:rPr>
            </w:pPr>
          </w:p>
        </w:tc>
      </w:tr>
      <w:tr w14:paraId="6E40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8265">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587C">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12C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制冷功率：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9A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2350(400-3200)W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C4F2">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675">
            <w:pPr>
              <w:spacing w:line="240" w:lineRule="auto"/>
              <w:jc w:val="center"/>
              <w:rPr>
                <w:rFonts w:hint="eastAsia" w:ascii="宋体" w:hAnsi="宋体" w:eastAsia="宋体" w:cs="宋体"/>
                <w:i w:val="0"/>
                <w:iCs w:val="0"/>
                <w:color w:val="000000"/>
                <w:sz w:val="24"/>
                <w:szCs w:val="24"/>
                <w:highlight w:val="none"/>
                <w:u w:val="none"/>
              </w:rPr>
            </w:pPr>
          </w:p>
        </w:tc>
      </w:tr>
      <w:tr w14:paraId="19E7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660C">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EB6F">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1AB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DD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3080（400-4390）W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26B8">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E89E">
            <w:pPr>
              <w:spacing w:line="240" w:lineRule="auto"/>
              <w:jc w:val="center"/>
              <w:rPr>
                <w:rFonts w:hint="eastAsia" w:ascii="宋体" w:hAnsi="宋体" w:eastAsia="宋体" w:cs="宋体"/>
                <w:i w:val="0"/>
                <w:iCs w:val="0"/>
                <w:color w:val="000000"/>
                <w:sz w:val="24"/>
                <w:szCs w:val="24"/>
                <w:highlight w:val="none"/>
                <w:u w:val="none"/>
              </w:rPr>
            </w:pPr>
          </w:p>
        </w:tc>
      </w:tr>
      <w:tr w14:paraId="1D05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227C">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D451">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640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制热制冷输入电流：</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D7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10.7A/14.0A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7066">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BCD5">
            <w:pPr>
              <w:spacing w:line="240" w:lineRule="auto"/>
              <w:jc w:val="center"/>
              <w:rPr>
                <w:rFonts w:hint="eastAsia" w:ascii="宋体" w:hAnsi="宋体" w:eastAsia="宋体" w:cs="宋体"/>
                <w:i w:val="0"/>
                <w:iCs w:val="0"/>
                <w:color w:val="000000"/>
                <w:sz w:val="24"/>
                <w:szCs w:val="24"/>
                <w:highlight w:val="none"/>
                <w:u w:val="none"/>
              </w:rPr>
            </w:pPr>
          </w:p>
        </w:tc>
      </w:tr>
      <w:tr w14:paraId="1E9E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AB18">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8B94">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E9A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额定制热量：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0A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9110（900-10770）W+2100W(PTC)</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BC9A">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4B4A">
            <w:pPr>
              <w:spacing w:line="240" w:lineRule="auto"/>
              <w:jc w:val="center"/>
              <w:rPr>
                <w:rFonts w:hint="eastAsia" w:ascii="宋体" w:hAnsi="宋体" w:eastAsia="宋体" w:cs="宋体"/>
                <w:i w:val="0"/>
                <w:iCs w:val="0"/>
                <w:color w:val="000000"/>
                <w:sz w:val="24"/>
                <w:szCs w:val="24"/>
                <w:highlight w:val="none"/>
                <w:u w:val="none"/>
              </w:rPr>
            </w:pPr>
          </w:p>
        </w:tc>
      </w:tr>
      <w:tr w14:paraId="76A6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40DC">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14BD">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092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电辅热功率：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CF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2100W(PTC)</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74DF">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3F0">
            <w:pPr>
              <w:spacing w:line="240" w:lineRule="auto"/>
              <w:jc w:val="center"/>
              <w:rPr>
                <w:rFonts w:hint="eastAsia" w:ascii="宋体" w:hAnsi="宋体" w:eastAsia="宋体" w:cs="宋体"/>
                <w:i w:val="0"/>
                <w:iCs w:val="0"/>
                <w:color w:val="000000"/>
                <w:sz w:val="24"/>
                <w:szCs w:val="24"/>
                <w:highlight w:val="none"/>
                <w:u w:val="none"/>
              </w:rPr>
            </w:pPr>
          </w:p>
        </w:tc>
      </w:tr>
      <w:tr w14:paraId="4376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17DA">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3A7F">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E74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电压/频率（V/HZ):</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F7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220V-50HZ</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45F3">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952E">
            <w:pPr>
              <w:spacing w:line="240" w:lineRule="auto"/>
              <w:jc w:val="center"/>
              <w:rPr>
                <w:rFonts w:hint="eastAsia" w:ascii="宋体" w:hAnsi="宋体" w:eastAsia="宋体" w:cs="宋体"/>
                <w:i w:val="0"/>
                <w:iCs w:val="0"/>
                <w:color w:val="000000"/>
                <w:sz w:val="24"/>
                <w:szCs w:val="24"/>
                <w:highlight w:val="none"/>
                <w:u w:val="none"/>
              </w:rPr>
            </w:pPr>
          </w:p>
        </w:tc>
      </w:tr>
      <w:tr w14:paraId="7798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132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E685">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95A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37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F8A4">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35BF">
            <w:pPr>
              <w:spacing w:line="240" w:lineRule="auto"/>
              <w:jc w:val="center"/>
              <w:rPr>
                <w:rFonts w:hint="eastAsia" w:ascii="宋体" w:hAnsi="宋体" w:eastAsia="宋体" w:cs="宋体"/>
                <w:i w:val="0"/>
                <w:iCs w:val="0"/>
                <w:color w:val="000000"/>
                <w:sz w:val="24"/>
                <w:szCs w:val="24"/>
                <w:highlight w:val="none"/>
                <w:u w:val="none"/>
              </w:rPr>
            </w:pPr>
          </w:p>
        </w:tc>
      </w:tr>
      <w:tr w14:paraId="5515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60F7">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6D01">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F9E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4A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BC2D">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9686">
            <w:pPr>
              <w:spacing w:line="240" w:lineRule="auto"/>
              <w:jc w:val="center"/>
              <w:rPr>
                <w:rFonts w:hint="eastAsia" w:ascii="宋体" w:hAnsi="宋体" w:eastAsia="宋体" w:cs="宋体"/>
                <w:i w:val="0"/>
                <w:iCs w:val="0"/>
                <w:color w:val="000000"/>
                <w:sz w:val="24"/>
                <w:szCs w:val="24"/>
                <w:highlight w:val="none"/>
                <w:u w:val="none"/>
              </w:rPr>
            </w:pPr>
          </w:p>
        </w:tc>
      </w:tr>
      <w:tr w14:paraId="5E48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E30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817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631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内机噪音：（静音/低风|）</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C0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B0F">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37C5">
            <w:pPr>
              <w:spacing w:line="240" w:lineRule="auto"/>
              <w:jc w:val="center"/>
              <w:rPr>
                <w:rFonts w:hint="eastAsia" w:ascii="宋体" w:hAnsi="宋体" w:eastAsia="宋体" w:cs="宋体"/>
                <w:i w:val="0"/>
                <w:iCs w:val="0"/>
                <w:color w:val="000000"/>
                <w:sz w:val="24"/>
                <w:szCs w:val="24"/>
                <w:highlight w:val="none"/>
                <w:u w:val="none"/>
              </w:rPr>
            </w:pPr>
          </w:p>
        </w:tc>
      </w:tr>
      <w:tr w14:paraId="6B63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4490">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F73E">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64A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循环风量：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9E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1210m³/h</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E78B">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8A44">
            <w:pPr>
              <w:spacing w:line="240" w:lineRule="auto"/>
              <w:jc w:val="center"/>
              <w:rPr>
                <w:rFonts w:hint="eastAsia" w:ascii="宋体" w:hAnsi="宋体" w:eastAsia="宋体" w:cs="宋体"/>
                <w:i w:val="0"/>
                <w:iCs w:val="0"/>
                <w:color w:val="000000"/>
                <w:sz w:val="24"/>
                <w:szCs w:val="24"/>
                <w:highlight w:val="none"/>
                <w:u w:val="none"/>
              </w:rPr>
            </w:pPr>
          </w:p>
        </w:tc>
      </w:tr>
      <w:tr w14:paraId="5A98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027F">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CB0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675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质保期：</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29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10年</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6A34">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CFA1">
            <w:pPr>
              <w:spacing w:line="240" w:lineRule="auto"/>
              <w:jc w:val="center"/>
              <w:rPr>
                <w:rFonts w:hint="eastAsia" w:ascii="宋体" w:hAnsi="宋体" w:eastAsia="宋体" w:cs="宋体"/>
                <w:i w:val="0"/>
                <w:iCs w:val="0"/>
                <w:color w:val="000000"/>
                <w:sz w:val="24"/>
                <w:szCs w:val="24"/>
                <w:highlight w:val="none"/>
                <w:u w:val="none"/>
              </w:rPr>
            </w:pPr>
          </w:p>
        </w:tc>
      </w:tr>
      <w:tr w14:paraId="1E05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C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BB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5匹柜机</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713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冷媒：</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49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R32</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57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33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458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D59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B6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825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能效比等级：</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10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一级能效</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A455">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EC4D">
            <w:pPr>
              <w:spacing w:line="240" w:lineRule="auto"/>
              <w:jc w:val="center"/>
              <w:rPr>
                <w:rFonts w:hint="eastAsia" w:ascii="宋体" w:hAnsi="宋体" w:eastAsia="宋体" w:cs="宋体"/>
                <w:i w:val="0"/>
                <w:iCs w:val="0"/>
                <w:color w:val="000000"/>
                <w:sz w:val="24"/>
                <w:szCs w:val="24"/>
                <w:highlight w:val="none"/>
                <w:u w:val="none"/>
              </w:rPr>
            </w:pPr>
          </w:p>
        </w:tc>
      </w:tr>
      <w:tr w14:paraId="0D5D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33DF">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37F6">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277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APF:</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5F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3.95</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6F36">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B027">
            <w:pPr>
              <w:spacing w:line="240" w:lineRule="auto"/>
              <w:jc w:val="center"/>
              <w:rPr>
                <w:rFonts w:hint="eastAsia" w:ascii="宋体" w:hAnsi="宋体" w:eastAsia="宋体" w:cs="宋体"/>
                <w:i w:val="0"/>
                <w:iCs w:val="0"/>
                <w:color w:val="000000"/>
                <w:sz w:val="24"/>
                <w:szCs w:val="24"/>
                <w:highlight w:val="none"/>
                <w:u w:val="none"/>
              </w:rPr>
            </w:pPr>
          </w:p>
        </w:tc>
      </w:tr>
      <w:tr w14:paraId="1CBE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B08F">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2C37">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624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额定制冷量：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8B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12150（2800-13100）W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E3F5">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17F">
            <w:pPr>
              <w:spacing w:line="240" w:lineRule="auto"/>
              <w:jc w:val="center"/>
              <w:rPr>
                <w:rFonts w:hint="eastAsia" w:ascii="宋体" w:hAnsi="宋体" w:eastAsia="宋体" w:cs="宋体"/>
                <w:i w:val="0"/>
                <w:iCs w:val="0"/>
                <w:color w:val="000000"/>
                <w:sz w:val="24"/>
                <w:szCs w:val="24"/>
                <w:highlight w:val="none"/>
                <w:u w:val="none"/>
              </w:rPr>
            </w:pPr>
          </w:p>
        </w:tc>
      </w:tr>
      <w:tr w14:paraId="2EC1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644B">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A0A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AC2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制冷功率：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71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4600(600-5300)W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A4C8">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372B">
            <w:pPr>
              <w:spacing w:line="240" w:lineRule="auto"/>
              <w:jc w:val="center"/>
              <w:rPr>
                <w:rFonts w:hint="eastAsia" w:ascii="宋体" w:hAnsi="宋体" w:eastAsia="宋体" w:cs="宋体"/>
                <w:i w:val="0"/>
                <w:iCs w:val="0"/>
                <w:color w:val="000000"/>
                <w:sz w:val="24"/>
                <w:szCs w:val="24"/>
                <w:highlight w:val="none"/>
                <w:u w:val="none"/>
              </w:rPr>
            </w:pPr>
          </w:p>
        </w:tc>
      </w:tr>
      <w:tr w14:paraId="5601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7FD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72F2">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AAF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65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4550(470-5700)W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FFC">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5F50">
            <w:pPr>
              <w:spacing w:line="240" w:lineRule="auto"/>
              <w:jc w:val="center"/>
              <w:rPr>
                <w:rFonts w:hint="eastAsia" w:ascii="宋体" w:hAnsi="宋体" w:eastAsia="宋体" w:cs="宋体"/>
                <w:i w:val="0"/>
                <w:iCs w:val="0"/>
                <w:color w:val="000000"/>
                <w:sz w:val="24"/>
                <w:szCs w:val="24"/>
                <w:highlight w:val="none"/>
                <w:u w:val="none"/>
              </w:rPr>
            </w:pPr>
          </w:p>
        </w:tc>
      </w:tr>
      <w:tr w14:paraId="755C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D5E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4627">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DB8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制热制冷输入电流：</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53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11.0A/8.7A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9DA7">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A7A0">
            <w:pPr>
              <w:spacing w:line="240" w:lineRule="auto"/>
              <w:jc w:val="center"/>
              <w:rPr>
                <w:rFonts w:hint="eastAsia" w:ascii="宋体" w:hAnsi="宋体" w:eastAsia="宋体" w:cs="宋体"/>
                <w:i w:val="0"/>
                <w:iCs w:val="0"/>
                <w:color w:val="000000"/>
                <w:sz w:val="24"/>
                <w:szCs w:val="24"/>
                <w:highlight w:val="none"/>
                <w:u w:val="none"/>
              </w:rPr>
            </w:pPr>
          </w:p>
        </w:tc>
      </w:tr>
      <w:tr w14:paraId="5179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5033">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41B9">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50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额定制热量：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37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13900（2200-15740）W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6887">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E252">
            <w:pPr>
              <w:spacing w:line="240" w:lineRule="auto"/>
              <w:jc w:val="center"/>
              <w:rPr>
                <w:rFonts w:hint="eastAsia" w:ascii="宋体" w:hAnsi="宋体" w:eastAsia="宋体" w:cs="宋体"/>
                <w:i w:val="0"/>
                <w:iCs w:val="0"/>
                <w:color w:val="000000"/>
                <w:sz w:val="24"/>
                <w:szCs w:val="24"/>
                <w:highlight w:val="none"/>
                <w:u w:val="none"/>
              </w:rPr>
            </w:pPr>
          </w:p>
        </w:tc>
      </w:tr>
      <w:tr w14:paraId="16E5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8AB6">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607A">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219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电辅热功率：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A5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065C">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AA31">
            <w:pPr>
              <w:spacing w:line="240" w:lineRule="auto"/>
              <w:jc w:val="center"/>
              <w:rPr>
                <w:rFonts w:hint="eastAsia" w:ascii="宋体" w:hAnsi="宋体" w:eastAsia="宋体" w:cs="宋体"/>
                <w:i w:val="0"/>
                <w:iCs w:val="0"/>
                <w:color w:val="000000"/>
                <w:sz w:val="24"/>
                <w:szCs w:val="24"/>
                <w:highlight w:val="none"/>
                <w:u w:val="none"/>
              </w:rPr>
            </w:pPr>
          </w:p>
        </w:tc>
      </w:tr>
      <w:tr w14:paraId="62F9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15D5">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86AD">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14E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电压/频率（V/HZ):</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7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380V/50HZ</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3D55">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6EB5">
            <w:pPr>
              <w:spacing w:line="240" w:lineRule="auto"/>
              <w:jc w:val="center"/>
              <w:rPr>
                <w:rFonts w:hint="eastAsia" w:ascii="宋体" w:hAnsi="宋体" w:eastAsia="宋体" w:cs="宋体"/>
                <w:i w:val="0"/>
                <w:iCs w:val="0"/>
                <w:color w:val="000000"/>
                <w:sz w:val="24"/>
                <w:szCs w:val="24"/>
                <w:highlight w:val="none"/>
                <w:u w:val="none"/>
              </w:rPr>
            </w:pPr>
          </w:p>
        </w:tc>
      </w:tr>
      <w:tr w14:paraId="38AA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4000">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00B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60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C4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6A45">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97CD">
            <w:pPr>
              <w:spacing w:line="240" w:lineRule="auto"/>
              <w:jc w:val="center"/>
              <w:rPr>
                <w:rFonts w:hint="eastAsia" w:ascii="宋体" w:hAnsi="宋体" w:eastAsia="宋体" w:cs="宋体"/>
                <w:i w:val="0"/>
                <w:iCs w:val="0"/>
                <w:color w:val="000000"/>
                <w:sz w:val="24"/>
                <w:szCs w:val="24"/>
                <w:highlight w:val="none"/>
                <w:u w:val="none"/>
              </w:rPr>
            </w:pPr>
          </w:p>
        </w:tc>
      </w:tr>
      <w:tr w14:paraId="5E37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0D52">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CC44">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439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22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E62C">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3AC2">
            <w:pPr>
              <w:spacing w:line="240" w:lineRule="auto"/>
              <w:jc w:val="center"/>
              <w:rPr>
                <w:rFonts w:hint="eastAsia" w:ascii="宋体" w:hAnsi="宋体" w:eastAsia="宋体" w:cs="宋体"/>
                <w:i w:val="0"/>
                <w:iCs w:val="0"/>
                <w:color w:val="000000"/>
                <w:sz w:val="24"/>
                <w:szCs w:val="24"/>
                <w:highlight w:val="none"/>
                <w:u w:val="none"/>
              </w:rPr>
            </w:pPr>
          </w:p>
        </w:tc>
      </w:tr>
      <w:tr w14:paraId="4516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D981">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789E">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60F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内机噪音：（静音/低风）</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DB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8EEF">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D4F8">
            <w:pPr>
              <w:spacing w:line="240" w:lineRule="auto"/>
              <w:jc w:val="center"/>
              <w:rPr>
                <w:rFonts w:hint="eastAsia" w:ascii="宋体" w:hAnsi="宋体" w:eastAsia="宋体" w:cs="宋体"/>
                <w:i w:val="0"/>
                <w:iCs w:val="0"/>
                <w:color w:val="000000"/>
                <w:sz w:val="24"/>
                <w:szCs w:val="24"/>
                <w:highlight w:val="none"/>
                <w:u w:val="none"/>
              </w:rPr>
            </w:pPr>
          </w:p>
        </w:tc>
      </w:tr>
      <w:tr w14:paraId="54D8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C1BC">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0872">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C1F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循环风量：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F2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2050m³/h</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0A60">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179E">
            <w:pPr>
              <w:spacing w:line="240" w:lineRule="auto"/>
              <w:jc w:val="center"/>
              <w:rPr>
                <w:rFonts w:hint="eastAsia" w:ascii="宋体" w:hAnsi="宋体" w:eastAsia="宋体" w:cs="宋体"/>
                <w:i w:val="0"/>
                <w:iCs w:val="0"/>
                <w:color w:val="000000"/>
                <w:sz w:val="24"/>
                <w:szCs w:val="24"/>
                <w:highlight w:val="none"/>
                <w:u w:val="none"/>
              </w:rPr>
            </w:pPr>
          </w:p>
        </w:tc>
      </w:tr>
      <w:tr w14:paraId="5DA7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32A3">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1138">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CBE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质保期：</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07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10年</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F1CF">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0E09">
            <w:pPr>
              <w:spacing w:line="240" w:lineRule="auto"/>
              <w:jc w:val="center"/>
              <w:rPr>
                <w:rFonts w:hint="eastAsia" w:ascii="宋体" w:hAnsi="宋体" w:eastAsia="宋体" w:cs="宋体"/>
                <w:i w:val="0"/>
                <w:iCs w:val="0"/>
                <w:color w:val="000000"/>
                <w:sz w:val="24"/>
                <w:szCs w:val="24"/>
                <w:highlight w:val="none"/>
                <w:u w:val="none"/>
              </w:rPr>
            </w:pPr>
          </w:p>
        </w:tc>
      </w:tr>
      <w:tr w14:paraId="31B1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CD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E2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2匹挂机</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8A4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冷媒：</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A4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R32</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3C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2F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5242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13A5">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F9DF">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1B5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能效比等级：</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81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一级能效</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B41A">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9E91">
            <w:pPr>
              <w:spacing w:line="240" w:lineRule="auto"/>
              <w:jc w:val="center"/>
              <w:rPr>
                <w:rFonts w:hint="eastAsia" w:ascii="宋体" w:hAnsi="宋体" w:eastAsia="宋体" w:cs="宋体"/>
                <w:i w:val="0"/>
                <w:iCs w:val="0"/>
                <w:color w:val="000000"/>
                <w:sz w:val="24"/>
                <w:szCs w:val="24"/>
                <w:highlight w:val="none"/>
                <w:u w:val="none"/>
              </w:rPr>
            </w:pPr>
          </w:p>
        </w:tc>
      </w:tr>
      <w:tr w14:paraId="336D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97D7">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7E99">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9E8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APF:</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E1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C29A">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DECB">
            <w:pPr>
              <w:spacing w:line="240" w:lineRule="auto"/>
              <w:jc w:val="center"/>
              <w:rPr>
                <w:rFonts w:hint="eastAsia" w:ascii="宋体" w:hAnsi="宋体" w:eastAsia="宋体" w:cs="宋体"/>
                <w:i w:val="0"/>
                <w:iCs w:val="0"/>
                <w:color w:val="000000"/>
                <w:sz w:val="24"/>
                <w:szCs w:val="24"/>
                <w:highlight w:val="none"/>
                <w:u w:val="none"/>
              </w:rPr>
            </w:pPr>
          </w:p>
        </w:tc>
      </w:tr>
      <w:tr w14:paraId="0E7C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D2DE">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8FF6">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028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额定制冷量：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49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5000（500-7200）W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D455">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88A1">
            <w:pPr>
              <w:spacing w:line="240" w:lineRule="auto"/>
              <w:jc w:val="center"/>
              <w:rPr>
                <w:rFonts w:hint="eastAsia" w:ascii="宋体" w:hAnsi="宋体" w:eastAsia="宋体" w:cs="宋体"/>
                <w:i w:val="0"/>
                <w:iCs w:val="0"/>
                <w:color w:val="000000"/>
                <w:sz w:val="24"/>
                <w:szCs w:val="24"/>
                <w:highlight w:val="none"/>
                <w:u w:val="none"/>
              </w:rPr>
            </w:pPr>
          </w:p>
        </w:tc>
      </w:tr>
      <w:tr w14:paraId="2F47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3189">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F7EF">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6E4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制冷功率：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53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1260(1700-2600)W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3215">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D118">
            <w:pPr>
              <w:spacing w:line="240" w:lineRule="auto"/>
              <w:jc w:val="center"/>
              <w:rPr>
                <w:rFonts w:hint="eastAsia" w:ascii="宋体" w:hAnsi="宋体" w:eastAsia="宋体" w:cs="宋体"/>
                <w:i w:val="0"/>
                <w:iCs w:val="0"/>
                <w:color w:val="000000"/>
                <w:sz w:val="24"/>
                <w:szCs w:val="24"/>
                <w:highlight w:val="none"/>
                <w:u w:val="none"/>
              </w:rPr>
            </w:pPr>
          </w:p>
        </w:tc>
      </w:tr>
      <w:tr w14:paraId="764D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DBB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B946">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806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4E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1960（190-2880）W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58BF">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4DCC">
            <w:pPr>
              <w:spacing w:line="240" w:lineRule="auto"/>
              <w:jc w:val="center"/>
              <w:rPr>
                <w:rFonts w:hint="eastAsia" w:ascii="宋体" w:hAnsi="宋体" w:eastAsia="宋体" w:cs="宋体"/>
                <w:i w:val="0"/>
                <w:iCs w:val="0"/>
                <w:color w:val="000000"/>
                <w:sz w:val="24"/>
                <w:szCs w:val="24"/>
                <w:highlight w:val="none"/>
                <w:u w:val="none"/>
              </w:rPr>
            </w:pPr>
          </w:p>
        </w:tc>
      </w:tr>
      <w:tr w14:paraId="26C9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5B3C">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6646">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FF7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制热制冷输入电流：</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CF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5.7A/3.7A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C44A">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1ACB">
            <w:pPr>
              <w:spacing w:line="240" w:lineRule="auto"/>
              <w:jc w:val="center"/>
              <w:rPr>
                <w:rFonts w:hint="eastAsia" w:ascii="宋体" w:hAnsi="宋体" w:eastAsia="宋体" w:cs="宋体"/>
                <w:i w:val="0"/>
                <w:iCs w:val="0"/>
                <w:color w:val="000000"/>
                <w:sz w:val="24"/>
                <w:szCs w:val="24"/>
                <w:highlight w:val="none"/>
                <w:u w:val="none"/>
              </w:rPr>
            </w:pPr>
          </w:p>
        </w:tc>
      </w:tr>
      <w:tr w14:paraId="7D4A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D96A">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E62E">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442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额定制热量：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BF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7220（700-8640）W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7DCE">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8BE4">
            <w:pPr>
              <w:spacing w:line="240" w:lineRule="auto"/>
              <w:jc w:val="center"/>
              <w:rPr>
                <w:rFonts w:hint="eastAsia" w:ascii="宋体" w:hAnsi="宋体" w:eastAsia="宋体" w:cs="宋体"/>
                <w:i w:val="0"/>
                <w:iCs w:val="0"/>
                <w:color w:val="000000"/>
                <w:sz w:val="24"/>
                <w:szCs w:val="24"/>
                <w:highlight w:val="none"/>
                <w:u w:val="none"/>
              </w:rPr>
            </w:pPr>
          </w:p>
        </w:tc>
      </w:tr>
      <w:tr w14:paraId="2CED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D6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8AC4">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6FE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电辅热功率：</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EE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1200W</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8890">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20E">
            <w:pPr>
              <w:spacing w:line="240" w:lineRule="auto"/>
              <w:jc w:val="center"/>
              <w:rPr>
                <w:rFonts w:hint="eastAsia" w:ascii="宋体" w:hAnsi="宋体" w:eastAsia="宋体" w:cs="宋体"/>
                <w:i w:val="0"/>
                <w:iCs w:val="0"/>
                <w:color w:val="000000"/>
                <w:sz w:val="24"/>
                <w:szCs w:val="24"/>
                <w:highlight w:val="none"/>
                <w:u w:val="none"/>
              </w:rPr>
            </w:pPr>
          </w:p>
        </w:tc>
      </w:tr>
      <w:tr w14:paraId="59CC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B9D4">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27C8">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243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电压/频率（V/HZ):</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14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220V-50HZ</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2646">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9B14">
            <w:pPr>
              <w:spacing w:line="240" w:lineRule="auto"/>
              <w:jc w:val="center"/>
              <w:rPr>
                <w:rFonts w:hint="eastAsia" w:ascii="宋体" w:hAnsi="宋体" w:eastAsia="宋体" w:cs="宋体"/>
                <w:i w:val="0"/>
                <w:iCs w:val="0"/>
                <w:color w:val="000000"/>
                <w:sz w:val="24"/>
                <w:szCs w:val="24"/>
                <w:highlight w:val="none"/>
                <w:u w:val="none"/>
              </w:rPr>
            </w:pPr>
          </w:p>
        </w:tc>
      </w:tr>
      <w:tr w14:paraId="050D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E3D6">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F171">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668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E4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46D3">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B68F">
            <w:pPr>
              <w:spacing w:line="240" w:lineRule="auto"/>
              <w:jc w:val="center"/>
              <w:rPr>
                <w:rFonts w:hint="eastAsia" w:ascii="宋体" w:hAnsi="宋体" w:eastAsia="宋体" w:cs="宋体"/>
                <w:i w:val="0"/>
                <w:iCs w:val="0"/>
                <w:color w:val="000000"/>
                <w:sz w:val="24"/>
                <w:szCs w:val="24"/>
                <w:highlight w:val="none"/>
                <w:u w:val="none"/>
              </w:rPr>
            </w:pPr>
          </w:p>
        </w:tc>
      </w:tr>
      <w:tr w14:paraId="6897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9CDF">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B943">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E74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外机最大噪音：</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39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6709">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2C78">
            <w:pPr>
              <w:spacing w:line="240" w:lineRule="auto"/>
              <w:jc w:val="center"/>
              <w:rPr>
                <w:rFonts w:hint="eastAsia" w:ascii="宋体" w:hAnsi="宋体" w:eastAsia="宋体" w:cs="宋体"/>
                <w:i w:val="0"/>
                <w:iCs w:val="0"/>
                <w:color w:val="000000"/>
                <w:sz w:val="24"/>
                <w:szCs w:val="24"/>
                <w:highlight w:val="none"/>
                <w:u w:val="none"/>
              </w:rPr>
            </w:pPr>
          </w:p>
        </w:tc>
      </w:tr>
      <w:tr w14:paraId="2366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5018">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DBCB">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825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内机噪音：（静音/低风）</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21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31dB(A)</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826E">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C035">
            <w:pPr>
              <w:spacing w:line="240" w:lineRule="auto"/>
              <w:jc w:val="center"/>
              <w:rPr>
                <w:rFonts w:hint="eastAsia" w:ascii="宋体" w:hAnsi="宋体" w:eastAsia="宋体" w:cs="宋体"/>
                <w:i w:val="0"/>
                <w:iCs w:val="0"/>
                <w:color w:val="000000"/>
                <w:sz w:val="24"/>
                <w:szCs w:val="24"/>
                <w:highlight w:val="none"/>
                <w:u w:val="none"/>
              </w:rPr>
            </w:pPr>
          </w:p>
        </w:tc>
      </w:tr>
      <w:tr w14:paraId="375B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81A3">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BA2C">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1A5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循环风量：</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CE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900m³/h</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28A4">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FF05">
            <w:pPr>
              <w:spacing w:line="240" w:lineRule="auto"/>
              <w:jc w:val="center"/>
              <w:rPr>
                <w:rFonts w:hint="eastAsia" w:ascii="宋体" w:hAnsi="宋体" w:eastAsia="宋体" w:cs="宋体"/>
                <w:i w:val="0"/>
                <w:iCs w:val="0"/>
                <w:color w:val="000000"/>
                <w:sz w:val="24"/>
                <w:szCs w:val="24"/>
                <w:highlight w:val="none"/>
                <w:u w:val="none"/>
              </w:rPr>
            </w:pPr>
          </w:p>
        </w:tc>
      </w:tr>
      <w:tr w14:paraId="64BB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2CC5">
            <w:pPr>
              <w:spacing w:line="240" w:lineRule="auto"/>
              <w:jc w:val="center"/>
              <w:rPr>
                <w:rFonts w:hint="eastAsia" w:ascii="宋体" w:hAnsi="宋体" w:eastAsia="宋体" w:cs="宋体"/>
                <w:i w:val="0"/>
                <w:iCs w:val="0"/>
                <w:color w:val="000000"/>
                <w:sz w:val="24"/>
                <w:szCs w:val="24"/>
                <w:highlight w:val="none"/>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218A">
            <w:pPr>
              <w:spacing w:line="240" w:lineRule="auto"/>
              <w:jc w:val="center"/>
              <w:rPr>
                <w:rFonts w:hint="eastAsia" w:ascii="宋体" w:hAnsi="宋体" w:eastAsia="宋体" w:cs="宋体"/>
                <w:i w:val="0"/>
                <w:iCs w:val="0"/>
                <w:color w:val="000000"/>
                <w:sz w:val="24"/>
                <w:szCs w:val="24"/>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3BF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质保期：</w:t>
            </w:r>
          </w:p>
        </w:tc>
        <w:tc>
          <w:tcPr>
            <w:tcW w:w="1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1B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10年</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4CED">
            <w:pPr>
              <w:spacing w:line="240" w:lineRule="auto"/>
              <w:jc w:val="center"/>
              <w:rPr>
                <w:rFonts w:hint="eastAsia" w:ascii="宋体" w:hAnsi="宋体" w:eastAsia="宋体" w:cs="宋体"/>
                <w:i w:val="0"/>
                <w:iCs w:val="0"/>
                <w:color w:val="000000"/>
                <w:sz w:val="24"/>
                <w:szCs w:val="24"/>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E378">
            <w:pPr>
              <w:spacing w:line="240" w:lineRule="auto"/>
              <w:jc w:val="center"/>
              <w:rPr>
                <w:rFonts w:hint="eastAsia" w:ascii="宋体" w:hAnsi="宋体" w:eastAsia="宋体" w:cs="宋体"/>
                <w:i w:val="0"/>
                <w:iCs w:val="0"/>
                <w:color w:val="000000"/>
                <w:sz w:val="24"/>
                <w:szCs w:val="24"/>
                <w:highlight w:val="none"/>
                <w:u w:val="none"/>
              </w:rPr>
            </w:pPr>
          </w:p>
        </w:tc>
      </w:tr>
    </w:tbl>
    <w:p w14:paraId="63030006">
      <w:pPr>
        <w:pStyle w:val="15"/>
        <w:ind w:left="0" w:leftChars="0" w:firstLine="0" w:firstLineChars="0"/>
        <w:rPr>
          <w:rFonts w:hint="eastAsia"/>
          <w:highlight w:val="none"/>
          <w:lang w:val="en-US" w:eastAsia="zh-CN"/>
        </w:rPr>
        <w:sectPr>
          <w:pgSz w:w="11850" w:h="16790"/>
          <w:pgMar w:top="1560" w:right="1180" w:bottom="920" w:left="1580" w:header="0" w:footer="721" w:gutter="0"/>
          <w:pgNumType w:fmt="decimal"/>
          <w:cols w:space="720" w:num="1"/>
        </w:sectPr>
      </w:pPr>
    </w:p>
    <w:p w14:paraId="5D201F4A">
      <w:pPr>
        <w:pStyle w:val="3"/>
        <w:tabs>
          <w:tab w:val="left" w:pos="1607"/>
        </w:tabs>
        <w:spacing w:before="41"/>
        <w:rPr>
          <w:rFonts w:asciiTheme="minorEastAsia" w:hAnsiTheme="minorEastAsia" w:eastAsiaTheme="minorEastAsia"/>
          <w:highlight w:val="none"/>
        </w:rPr>
      </w:pPr>
      <w:bookmarkStart w:id="54" w:name="第五部分__谈判文件格式"/>
      <w:bookmarkEnd w:id="54"/>
      <w:r>
        <w:rPr>
          <w:rFonts w:hint="eastAsia" w:asciiTheme="minorEastAsia" w:hAnsiTheme="minorEastAsia" w:eastAsiaTheme="minorEastAsia"/>
          <w:highlight w:val="none"/>
        </w:rPr>
        <w:t>第五部分</w:t>
      </w:r>
      <w:r>
        <w:rPr>
          <w:rFonts w:hint="eastAsia" w:asciiTheme="minorEastAsia" w:hAnsiTheme="minorEastAsia" w:eastAsiaTheme="minorEastAsia"/>
          <w:highlight w:val="none"/>
        </w:rPr>
        <w:tab/>
      </w:r>
      <w:r>
        <w:rPr>
          <w:rFonts w:hint="eastAsia" w:asciiTheme="minorEastAsia" w:hAnsiTheme="minorEastAsia" w:eastAsiaTheme="minorEastAsia"/>
          <w:highlight w:val="none"/>
        </w:rPr>
        <w:t>谈判文件格式</w:t>
      </w:r>
    </w:p>
    <w:p w14:paraId="63299207">
      <w:pPr>
        <w:adjustRightInd w:val="0"/>
        <w:rPr>
          <w:rFonts w:asciiTheme="minorEastAsia" w:hAnsiTheme="minorEastAsia" w:eastAsiaTheme="minorEastAsia"/>
          <w:sz w:val="28"/>
          <w:szCs w:val="28"/>
          <w:highlight w:val="none"/>
        </w:rPr>
      </w:pPr>
      <w:r>
        <w:rPr>
          <w:rFonts w:hint="eastAsia" w:cs="黑体" w:asciiTheme="minorEastAsia" w:hAnsiTheme="minorEastAsia" w:eastAsiaTheme="minorEastAsia"/>
          <w:sz w:val="28"/>
          <w:szCs w:val="28"/>
          <w:highlight w:val="none"/>
        </w:rPr>
        <w:t>附件１：</w:t>
      </w:r>
    </w:p>
    <w:p w14:paraId="15C924D5">
      <w:pPr>
        <w:adjustRightInd w:val="0"/>
        <w:spacing w:after="269"/>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谈判响应函</w:t>
      </w:r>
    </w:p>
    <w:p w14:paraId="45F3480C">
      <w:pPr>
        <w:adjustRightInd w:val="0"/>
        <w:spacing w:line="360" w:lineRule="auto"/>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致：周口市公共资源交易中心（政府采购中心）</w:t>
      </w:r>
    </w:p>
    <w:p w14:paraId="254C5347">
      <w:pPr>
        <w:adjustRightInd w:val="0"/>
        <w:spacing w:line="360" w:lineRule="auto"/>
        <w:ind w:firstLine="56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根据贵方谈判邀请函，签字代表</w:t>
      </w:r>
      <w:r>
        <w:rPr>
          <w:rFonts w:hint="eastAsia" w:cs="仿宋_GB2312" w:asciiTheme="minorEastAsia" w:hAnsiTheme="minorEastAsia" w:eastAsiaTheme="minorEastAsia"/>
          <w:sz w:val="24"/>
          <w:szCs w:val="24"/>
          <w:highlight w:val="none"/>
          <w:u w:val="single"/>
          <w:lang w:val="en-US" w:eastAsia="zh-CN"/>
        </w:rPr>
        <w:t xml:space="preserve">       </w:t>
      </w:r>
      <w:r>
        <w:rPr>
          <w:rFonts w:hint="eastAsia" w:cs="仿宋_GB2312" w:asciiTheme="minorEastAsia" w:hAnsiTheme="minorEastAsia" w:eastAsiaTheme="minorEastAsia"/>
          <w:sz w:val="24"/>
          <w:szCs w:val="24"/>
          <w:highlight w:val="none"/>
        </w:rPr>
        <w:t>（全名、职务）经正式授权并代表谈判供应商</w:t>
      </w:r>
      <w:r>
        <w:rPr>
          <w:rFonts w:hint="eastAsia" w:cs="仿宋_GB2312" w:asciiTheme="minorEastAsia" w:hAnsiTheme="minorEastAsia" w:eastAsiaTheme="minorEastAsia"/>
          <w:sz w:val="24"/>
          <w:szCs w:val="24"/>
          <w:highlight w:val="none"/>
          <w:u w:val="single"/>
          <w:lang w:val="en-US" w:eastAsia="zh-CN"/>
        </w:rPr>
        <w:t xml:space="preserve">    </w:t>
      </w:r>
      <w:r>
        <w:rPr>
          <w:rFonts w:hint="eastAsia" w:cs="仿宋_GB2312" w:asciiTheme="minorEastAsia" w:hAnsiTheme="minorEastAsia" w:eastAsiaTheme="minorEastAsia"/>
          <w:sz w:val="24"/>
          <w:szCs w:val="24"/>
          <w:highlight w:val="none"/>
        </w:rPr>
        <w:t>（谈判供应商名称、地址）提交下述文件，并对之负法律责任。</w:t>
      </w:r>
    </w:p>
    <w:p w14:paraId="4D0102B4">
      <w:pPr>
        <w:adjustRightInd w:val="0"/>
        <w:spacing w:line="360" w:lineRule="auto"/>
        <w:ind w:firstLine="480" w:firstLineChars="200"/>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1</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谈判响应函</w:t>
      </w:r>
    </w:p>
    <w:p w14:paraId="6C2C4127">
      <w:pPr>
        <w:adjustRightInd w:val="0"/>
        <w:spacing w:line="360" w:lineRule="auto"/>
        <w:ind w:firstLine="480" w:firstLineChars="200"/>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2</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谈判价格一览表</w:t>
      </w:r>
    </w:p>
    <w:p w14:paraId="68860877">
      <w:pPr>
        <w:adjustRightInd w:val="0"/>
        <w:spacing w:line="360" w:lineRule="auto"/>
        <w:ind w:firstLine="480" w:firstLineChars="200"/>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3</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谈判响应报价表</w:t>
      </w:r>
    </w:p>
    <w:p w14:paraId="52EEC794">
      <w:pPr>
        <w:adjustRightInd w:val="0"/>
        <w:spacing w:line="360" w:lineRule="auto"/>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4</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技术偏差表</w:t>
      </w:r>
    </w:p>
    <w:p w14:paraId="12683B4F">
      <w:pPr>
        <w:adjustRightInd w:val="0"/>
        <w:spacing w:line="360" w:lineRule="auto"/>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5</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服务承诺</w:t>
      </w:r>
    </w:p>
    <w:p w14:paraId="1F38BC8A">
      <w:pPr>
        <w:adjustRightInd w:val="0"/>
        <w:spacing w:line="360" w:lineRule="auto"/>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6</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关于资格的声明函</w:t>
      </w:r>
    </w:p>
    <w:p w14:paraId="09D21914">
      <w:pPr>
        <w:adjustRightInd w:val="0"/>
        <w:spacing w:line="360" w:lineRule="auto"/>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7</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授权委托书</w:t>
      </w:r>
    </w:p>
    <w:p w14:paraId="59A94A44">
      <w:pPr>
        <w:adjustRightInd w:val="0"/>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（8）资格证明文件</w:t>
      </w:r>
    </w:p>
    <w:p w14:paraId="5C3C5914">
      <w:pPr>
        <w:adjustRightInd w:val="0"/>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9</w:t>
      </w:r>
      <w:r>
        <w:rPr>
          <w:rFonts w:hint="eastAsia" w:cs="仿宋_GB2312" w:asciiTheme="minorEastAsia" w:hAnsiTheme="minorEastAsia" w:eastAsiaTheme="minorEastAsia"/>
          <w:sz w:val="24"/>
          <w:szCs w:val="24"/>
          <w:highlight w:val="none"/>
        </w:rPr>
        <w:t>）其他资料</w:t>
      </w:r>
    </w:p>
    <w:p w14:paraId="009CB90C">
      <w:pPr>
        <w:adjustRightInd w:val="0"/>
        <w:spacing w:line="360" w:lineRule="auto"/>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据此函，签字代表宣布同意如下：</w:t>
      </w:r>
    </w:p>
    <w:p w14:paraId="53CCD6A9">
      <w:pPr>
        <w:adjustRightInd w:val="0"/>
        <w:spacing w:line="360" w:lineRule="auto"/>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 xml:space="preserve">    1</w:t>
      </w:r>
      <w:r>
        <w:rPr>
          <w:rFonts w:hint="eastAsia" w:cs="仿宋_GB2312" w:asciiTheme="minorEastAsia" w:hAnsiTheme="minorEastAsia" w:eastAsiaTheme="minorEastAsia"/>
          <w:sz w:val="24"/>
          <w:szCs w:val="24"/>
          <w:highlight w:val="none"/>
        </w:rPr>
        <w:t>、所附谈判响应报价表中规定的应提供和交付的货物总价为人民币</w:t>
      </w:r>
      <w:r>
        <w:rPr>
          <w:rFonts w:hint="eastAsia" w:cs="仿宋_GB2312" w:asciiTheme="minorEastAsia" w:hAnsiTheme="minorEastAsia" w:eastAsiaTheme="minorEastAsia"/>
          <w:sz w:val="24"/>
          <w:szCs w:val="24"/>
          <w:highlight w:val="none"/>
          <w:u w:val="single"/>
          <w:lang w:val="en-US" w:eastAsia="zh-CN"/>
        </w:rPr>
        <w:t xml:space="preserve">    </w:t>
      </w:r>
      <w:r>
        <w:rPr>
          <w:rFonts w:hint="eastAsia" w:cs="仿宋_GB2312" w:asciiTheme="minorEastAsia" w:hAnsiTheme="minorEastAsia" w:eastAsiaTheme="minorEastAsia"/>
          <w:sz w:val="24"/>
          <w:szCs w:val="24"/>
          <w:highlight w:val="none"/>
        </w:rPr>
        <w:t>，即（大写）</w:t>
      </w:r>
      <w:r>
        <w:rPr>
          <w:rFonts w:hint="eastAsia" w:cs="仿宋_GB2312" w:asciiTheme="minorEastAsia" w:hAnsiTheme="minorEastAsia" w:eastAsiaTheme="minorEastAsia"/>
          <w:sz w:val="24"/>
          <w:szCs w:val="24"/>
          <w:highlight w:val="none"/>
          <w:u w:val="single"/>
          <w:lang w:val="en-US" w:eastAsia="zh-CN"/>
        </w:rPr>
        <w:t xml:space="preserve">     </w:t>
      </w:r>
      <w:r>
        <w:rPr>
          <w:rFonts w:hint="eastAsia" w:cs="仿宋_GB2312" w:asciiTheme="minorEastAsia" w:hAnsiTheme="minorEastAsia" w:eastAsiaTheme="minorEastAsia"/>
          <w:sz w:val="24"/>
          <w:szCs w:val="24"/>
          <w:highlight w:val="none"/>
        </w:rPr>
        <w:t>。</w:t>
      </w:r>
    </w:p>
    <w:p w14:paraId="477743DB">
      <w:pPr>
        <w:adjustRightInd w:val="0"/>
        <w:spacing w:line="360" w:lineRule="auto"/>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 xml:space="preserve">    2</w:t>
      </w:r>
      <w:r>
        <w:rPr>
          <w:rFonts w:hint="eastAsia" w:cs="仿宋_GB2312" w:asciiTheme="minorEastAsia" w:hAnsiTheme="minorEastAsia" w:eastAsiaTheme="minorEastAsia"/>
          <w:sz w:val="24"/>
          <w:szCs w:val="24"/>
          <w:highlight w:val="none"/>
        </w:rPr>
        <w:t>、如果我们的谈判响应文件被接受，我们将履行谈判文件中规定的每一项要求，按期、按质、按量履行合同。</w:t>
      </w:r>
    </w:p>
    <w:p w14:paraId="72562CF2">
      <w:pPr>
        <w:adjustRightInd w:val="0"/>
        <w:spacing w:line="360" w:lineRule="auto"/>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 xml:space="preserve">    3</w:t>
      </w:r>
      <w:r>
        <w:rPr>
          <w:rFonts w:hint="eastAsia" w:cs="仿宋_GB2312" w:asciiTheme="minorEastAsia" w:hAnsiTheme="minorEastAsia" w:eastAsiaTheme="minorEastAsia"/>
          <w:sz w:val="24"/>
          <w:szCs w:val="24"/>
          <w:highlight w:val="none"/>
        </w:rPr>
        <w:t>、我方愿按《中华人民共和国合同法》履行我方的全部责任。</w:t>
      </w:r>
    </w:p>
    <w:p w14:paraId="676F883F">
      <w:pPr>
        <w:adjustRightInd w:val="0"/>
        <w:spacing w:line="360" w:lineRule="auto"/>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 xml:space="preserve">    4</w:t>
      </w:r>
      <w:r>
        <w:rPr>
          <w:rFonts w:hint="eastAsia" w:cs="仿宋_GB2312" w:asciiTheme="minorEastAsia" w:hAnsiTheme="minorEastAsia" w:eastAsiaTheme="minorEastAsia"/>
          <w:sz w:val="24"/>
          <w:szCs w:val="24"/>
          <w:highlight w:val="none"/>
        </w:rPr>
        <w:t>、谈判供应商已详细审查全部谈判文件，包括修改文件以及全部参考资料和有关附件。我们完全理解并同意放弃对这方面有不明及误解的权力。</w:t>
      </w:r>
    </w:p>
    <w:p w14:paraId="3A603121">
      <w:pPr>
        <w:adjustRightInd w:val="0"/>
        <w:spacing w:line="360" w:lineRule="auto"/>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 xml:space="preserve">    5</w:t>
      </w:r>
      <w:r>
        <w:rPr>
          <w:rFonts w:hint="eastAsia" w:cs="仿宋_GB2312" w:asciiTheme="minorEastAsia" w:hAnsiTheme="minorEastAsia" w:eastAsiaTheme="minorEastAsia"/>
          <w:sz w:val="24"/>
          <w:szCs w:val="24"/>
          <w:highlight w:val="none"/>
        </w:rPr>
        <w:t>、本投标自谈判开始日起有效期为</w:t>
      </w:r>
      <w:r>
        <w:rPr>
          <w:rFonts w:hint="eastAsia" w:cs="仿宋_GB2312" w:asciiTheme="minorEastAsia" w:hAnsiTheme="minorEastAsia"/>
          <w:sz w:val="24"/>
          <w:szCs w:val="24"/>
          <w:highlight w:val="none"/>
          <w:lang w:val="en-US" w:eastAsia="zh-CN"/>
        </w:rPr>
        <w:t xml:space="preserve"> </w:t>
      </w:r>
      <w:r>
        <w:rPr>
          <w:rFonts w:hint="eastAsia" w:cs="仿宋_GB2312" w:asciiTheme="minorEastAsia" w:hAnsiTheme="minorEastAsia" w:eastAsiaTheme="minorEastAsia"/>
          <w:sz w:val="24"/>
          <w:szCs w:val="24"/>
          <w:highlight w:val="none"/>
        </w:rPr>
        <w:t>天内。</w:t>
      </w:r>
    </w:p>
    <w:p w14:paraId="53DE19B3">
      <w:pPr>
        <w:adjustRightInd w:val="0"/>
        <w:spacing w:line="360" w:lineRule="auto"/>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 xml:space="preserve">    6</w:t>
      </w:r>
      <w:r>
        <w:rPr>
          <w:rFonts w:hint="eastAsia" w:cs="仿宋_GB2312" w:asciiTheme="minorEastAsia" w:hAnsiTheme="minorEastAsia" w:eastAsiaTheme="minorEastAsia"/>
          <w:sz w:val="24"/>
          <w:szCs w:val="24"/>
          <w:highlight w:val="none"/>
        </w:rPr>
        <w:t>、如果在规定的谈判时间后，我方在谈判响应有效期内撤回谈判响应文件，谈判保证金将被贵方没收。</w:t>
      </w:r>
    </w:p>
    <w:p w14:paraId="15273E77">
      <w:pPr>
        <w:adjustRightInd w:val="0"/>
        <w:spacing w:line="360" w:lineRule="auto"/>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 xml:space="preserve">    7</w:t>
      </w:r>
      <w:r>
        <w:rPr>
          <w:rFonts w:hint="eastAsia" w:cs="仿宋_GB2312" w:asciiTheme="minorEastAsia" w:hAnsiTheme="minorEastAsia" w:eastAsiaTheme="minorEastAsia"/>
          <w:sz w:val="24"/>
          <w:szCs w:val="24"/>
          <w:highlight w:val="none"/>
        </w:rPr>
        <w:t>、谈判供应商同意提供按照贵方可能要求的与其谈判有关的一切数据或资料，理解贵方不一定要接受最低价的谈判。</w:t>
      </w:r>
    </w:p>
    <w:p w14:paraId="5061CD68">
      <w:pPr>
        <w:adjustRightInd w:val="0"/>
        <w:spacing w:line="360" w:lineRule="auto"/>
        <w:rPr>
          <w:rFonts w:asciiTheme="minorEastAsia" w:hAnsiTheme="minorEastAsia" w:eastAsiaTheme="minorEastAsia"/>
          <w:b/>
          <w:bCs/>
          <w:sz w:val="24"/>
          <w:szCs w:val="24"/>
          <w:highlight w:val="none"/>
        </w:rPr>
      </w:pPr>
      <w:r>
        <w:rPr>
          <w:rFonts w:cs="仿宋_GB2312" w:asciiTheme="minorEastAsia" w:hAnsiTheme="minorEastAsia" w:eastAsiaTheme="minorEastAsia"/>
          <w:b/>
          <w:bCs/>
          <w:sz w:val="24"/>
          <w:szCs w:val="24"/>
          <w:highlight w:val="none"/>
        </w:rPr>
        <w:t xml:space="preserve">    8</w:t>
      </w:r>
      <w:r>
        <w:rPr>
          <w:rFonts w:hint="eastAsia" w:cs="仿宋_GB2312" w:asciiTheme="minorEastAsia" w:hAnsiTheme="minorEastAsia" w:eastAsiaTheme="minorEastAsia"/>
          <w:b/>
          <w:bCs/>
          <w:sz w:val="24"/>
          <w:szCs w:val="24"/>
          <w:highlight w:val="none"/>
        </w:rPr>
        <w:t>、我方保证谈判响应文件中的所有资料均为真实、有效的，如有虚假，我方承诺谈判响应文件无效并愿承担一切责任。</w:t>
      </w:r>
    </w:p>
    <w:p w14:paraId="5BE64191">
      <w:pPr>
        <w:adjustRightInd w:val="0"/>
        <w:spacing w:line="360" w:lineRule="auto"/>
        <w:ind w:firstLine="565"/>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9</w:t>
      </w:r>
      <w:r>
        <w:rPr>
          <w:rFonts w:hint="eastAsia" w:cs="仿宋_GB2312" w:asciiTheme="minorEastAsia" w:hAnsiTheme="minorEastAsia" w:eastAsiaTheme="minorEastAsia"/>
          <w:sz w:val="24"/>
          <w:szCs w:val="24"/>
          <w:highlight w:val="none"/>
        </w:rPr>
        <w:t>、与本谈判有关的一切正式往来请寄：</w:t>
      </w:r>
    </w:p>
    <w:p w14:paraId="6B7B7568">
      <w:pPr>
        <w:adjustRightInd w:val="0"/>
        <w:spacing w:line="360" w:lineRule="auto"/>
        <w:rPr>
          <w:rFonts w:asciiTheme="minorEastAsia" w:hAnsiTheme="minorEastAsia" w:eastAsiaTheme="minorEastAsia"/>
          <w:sz w:val="24"/>
          <w:szCs w:val="24"/>
          <w:highlight w:val="none"/>
        </w:rPr>
      </w:pPr>
    </w:p>
    <w:p w14:paraId="02E76A33">
      <w:pPr>
        <w:adjustRightInd w:val="0"/>
        <w:spacing w:line="360" w:lineRule="auto"/>
        <w:ind w:firstLine="3780" w:firstLineChars="1575"/>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地址：邮政编码：</w:t>
      </w:r>
    </w:p>
    <w:p w14:paraId="157E7F59">
      <w:pPr>
        <w:adjustRightInd w:val="0"/>
        <w:spacing w:line="360" w:lineRule="auto"/>
        <w:ind w:firstLine="3780" w:firstLineChars="1575"/>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电话：传真：</w:t>
      </w:r>
    </w:p>
    <w:p w14:paraId="55204CC3">
      <w:pPr>
        <w:adjustRightInd w:val="0"/>
        <w:spacing w:line="360" w:lineRule="auto"/>
        <w:ind w:firstLine="3780" w:firstLineChars="1575"/>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谈判供应商代表姓名、职务：</w:t>
      </w:r>
    </w:p>
    <w:p w14:paraId="1DA72A37">
      <w:pPr>
        <w:adjustRightInd w:val="0"/>
        <w:spacing w:line="360" w:lineRule="auto"/>
        <w:ind w:firstLine="3780" w:firstLineChars="1575"/>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谈判供应商名称（</w:t>
      </w:r>
      <w:r>
        <w:rPr>
          <w:rFonts w:hint="eastAsia" w:cs="仿宋_GB2312" w:asciiTheme="minorEastAsia" w:hAnsiTheme="minorEastAsia" w:eastAsiaTheme="minorEastAsia"/>
          <w:sz w:val="24"/>
          <w:szCs w:val="24"/>
          <w:highlight w:val="none"/>
          <w:lang w:val="en-US" w:eastAsia="zh-CN"/>
        </w:rPr>
        <w:t>电子</w:t>
      </w:r>
      <w:r>
        <w:rPr>
          <w:rFonts w:hint="eastAsia" w:cs="仿宋_GB2312" w:asciiTheme="minorEastAsia" w:hAnsiTheme="minorEastAsia" w:eastAsiaTheme="minorEastAsia"/>
          <w:sz w:val="24"/>
          <w:szCs w:val="24"/>
          <w:highlight w:val="none"/>
        </w:rPr>
        <w:t>签章）：</w:t>
      </w:r>
    </w:p>
    <w:p w14:paraId="64866CF3">
      <w:pPr>
        <w:adjustRightInd w:val="0"/>
        <w:spacing w:line="360" w:lineRule="auto"/>
        <w:ind w:firstLine="3780" w:firstLineChars="1575"/>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日期：</w:t>
      </w:r>
    </w:p>
    <w:p w14:paraId="5B3A4C60">
      <w:pPr>
        <w:adjustRightInd w:val="0"/>
        <w:rPr>
          <w:rFonts w:asciiTheme="minorEastAsia" w:hAnsiTheme="minorEastAsia" w:eastAsiaTheme="minorEastAsia"/>
          <w:sz w:val="28"/>
          <w:szCs w:val="28"/>
          <w:highlight w:val="none"/>
        </w:rPr>
      </w:pPr>
    </w:p>
    <w:p w14:paraId="6C33DE14">
      <w:pPr>
        <w:adjustRightInd w:val="0"/>
        <w:rPr>
          <w:rFonts w:asciiTheme="minorEastAsia" w:hAnsiTheme="minorEastAsia" w:eastAsiaTheme="minorEastAsia"/>
          <w:highlight w:val="none"/>
        </w:rPr>
        <w:sectPr>
          <w:pgSz w:w="12240" w:h="15840"/>
          <w:pgMar w:top="1440" w:right="1797" w:bottom="1440" w:left="1797" w:header="720" w:footer="720" w:gutter="0"/>
          <w:pgNumType w:fmt="decimal"/>
          <w:cols w:space="720" w:num="1"/>
        </w:sectPr>
      </w:pPr>
    </w:p>
    <w:p w14:paraId="6BB4635F">
      <w:pPr>
        <w:adjustRightInd w:val="0"/>
        <w:rPr>
          <w:rFonts w:asciiTheme="minorEastAsia" w:hAnsiTheme="minorEastAsia" w:eastAsiaTheme="minorEastAsia"/>
          <w:sz w:val="36"/>
          <w:szCs w:val="36"/>
          <w:highlight w:val="none"/>
        </w:rPr>
      </w:pPr>
      <w:r>
        <w:rPr>
          <w:rFonts w:hint="eastAsia" w:cs="黑体" w:asciiTheme="minorEastAsia" w:hAnsiTheme="minorEastAsia" w:eastAsiaTheme="minorEastAsia"/>
          <w:sz w:val="28"/>
          <w:szCs w:val="28"/>
          <w:highlight w:val="none"/>
        </w:rPr>
        <w:t>附件</w:t>
      </w:r>
      <w:r>
        <w:rPr>
          <w:rFonts w:cs="黑体" w:asciiTheme="minorEastAsia" w:hAnsiTheme="minorEastAsia" w:eastAsiaTheme="minorEastAsia"/>
          <w:sz w:val="28"/>
          <w:szCs w:val="28"/>
          <w:highlight w:val="none"/>
        </w:rPr>
        <w:t>2</w:t>
      </w:r>
      <w:r>
        <w:rPr>
          <w:rFonts w:hint="eastAsia" w:cs="黑体" w:asciiTheme="minorEastAsia" w:hAnsiTheme="minorEastAsia" w:eastAsiaTheme="minorEastAsia"/>
          <w:sz w:val="28"/>
          <w:szCs w:val="28"/>
          <w:highlight w:val="none"/>
        </w:rPr>
        <w:t>：</w:t>
      </w:r>
    </w:p>
    <w:p w14:paraId="46FD1EF5">
      <w:pPr>
        <w:adjustRightInd w:val="0"/>
        <w:jc w:val="center"/>
        <w:rPr>
          <w:rFonts w:asciiTheme="minorEastAsia" w:hAnsiTheme="minorEastAsia" w:eastAsiaTheme="minorEastAsia"/>
          <w:b/>
          <w:bCs/>
          <w:sz w:val="32"/>
          <w:szCs w:val="32"/>
          <w:highlight w:val="none"/>
        </w:rPr>
      </w:pPr>
      <w:r>
        <w:rPr>
          <w:rFonts w:hint="eastAsia" w:cs="黑体" w:asciiTheme="minorEastAsia" w:hAnsiTheme="minorEastAsia" w:eastAsiaTheme="minorEastAsia"/>
          <w:b/>
          <w:bCs/>
          <w:sz w:val="32"/>
          <w:szCs w:val="32"/>
          <w:highlight w:val="none"/>
        </w:rPr>
        <w:t>谈判价格一览表</w:t>
      </w:r>
    </w:p>
    <w:p w14:paraId="7D4E4DE4">
      <w:pPr>
        <w:adjustRightInd w:val="0"/>
        <w:spacing w:line="240" w:lineRule="exact"/>
        <w:jc w:val="center"/>
        <w:rPr>
          <w:rFonts w:asciiTheme="minorEastAsia" w:hAnsiTheme="minorEastAsia" w:eastAsiaTheme="minorEastAsia"/>
          <w:sz w:val="36"/>
          <w:szCs w:val="36"/>
          <w:highlight w:val="none"/>
        </w:rPr>
      </w:pPr>
    </w:p>
    <w:p w14:paraId="4A919EDF">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谈判供应商名称：</w:t>
      </w:r>
    </w:p>
    <w:p w14:paraId="20C33743">
      <w:pPr>
        <w:adjustRightInd w:val="0"/>
        <w:jc w:val="right"/>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单位：元</w:t>
      </w:r>
    </w:p>
    <w:tbl>
      <w:tblPr>
        <w:tblStyle w:val="17"/>
        <w:tblW w:w="8905" w:type="dxa"/>
        <w:tblInd w:w="0" w:type="dxa"/>
        <w:tblLayout w:type="fixed"/>
        <w:tblCellMar>
          <w:top w:w="0" w:type="dxa"/>
          <w:left w:w="108" w:type="dxa"/>
          <w:bottom w:w="0" w:type="dxa"/>
          <w:right w:w="108" w:type="dxa"/>
        </w:tblCellMar>
      </w:tblPr>
      <w:tblGrid>
        <w:gridCol w:w="1557"/>
        <w:gridCol w:w="4367"/>
        <w:gridCol w:w="1620"/>
        <w:gridCol w:w="1361"/>
      </w:tblGrid>
      <w:tr w14:paraId="2A86C673">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6D44001A">
            <w:pPr>
              <w:adjustRightInd w:val="0"/>
              <w:jc w:val="center"/>
              <w:rPr>
                <w:rFonts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3E2FF445">
            <w:pPr>
              <w:adjustRightInd w:val="0"/>
              <w:jc w:val="center"/>
              <w:rPr>
                <w:rFonts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2ED415BE">
            <w:pPr>
              <w:adjustRightInd w:val="0"/>
              <w:jc w:val="center"/>
              <w:rPr>
                <w:rFonts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投标</w:t>
            </w:r>
          </w:p>
          <w:p w14:paraId="5EB0800A">
            <w:pPr>
              <w:adjustRightInd w:val="0"/>
              <w:jc w:val="center"/>
              <w:rPr>
                <w:rFonts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2D06D76F">
            <w:pPr>
              <w:adjustRightInd w:val="0"/>
              <w:jc w:val="center"/>
              <w:rPr>
                <w:rFonts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交货期</w:t>
            </w:r>
          </w:p>
        </w:tc>
      </w:tr>
      <w:tr w14:paraId="593FAEA4">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4C432BD9">
            <w:pPr>
              <w:adjustRightInd w:val="0"/>
              <w:jc w:val="center"/>
              <w:rPr>
                <w:rFonts w:asciiTheme="minorEastAsia" w:hAnsiTheme="minorEastAsia" w:eastAsiaTheme="minorEastAsia"/>
                <w:b/>
                <w:bCs/>
                <w:sz w:val="28"/>
                <w:szCs w:val="28"/>
                <w:highlight w:val="none"/>
              </w:rPr>
            </w:pPr>
          </w:p>
        </w:tc>
        <w:tc>
          <w:tcPr>
            <w:tcW w:w="4367" w:type="dxa"/>
            <w:tcBorders>
              <w:top w:val="single" w:color="auto" w:sz="6" w:space="0"/>
              <w:left w:val="single" w:color="auto" w:sz="6" w:space="0"/>
              <w:right w:val="single" w:color="auto" w:sz="6" w:space="0"/>
            </w:tcBorders>
          </w:tcPr>
          <w:p w14:paraId="20DC6842">
            <w:pPr>
              <w:adjustRightInd w:val="0"/>
              <w:jc w:val="center"/>
              <w:rPr>
                <w:rFonts w:asciiTheme="minorEastAsia" w:hAnsiTheme="minorEastAsia" w:eastAsiaTheme="minorEastAsia"/>
                <w:b/>
                <w:bCs/>
                <w:sz w:val="28"/>
                <w:szCs w:val="28"/>
                <w:highlight w:val="none"/>
              </w:rPr>
            </w:pPr>
          </w:p>
        </w:tc>
        <w:tc>
          <w:tcPr>
            <w:tcW w:w="1620" w:type="dxa"/>
            <w:tcBorders>
              <w:top w:val="single" w:color="auto" w:sz="6" w:space="0"/>
              <w:left w:val="single" w:color="auto" w:sz="6" w:space="0"/>
              <w:right w:val="single" w:color="auto" w:sz="6" w:space="0"/>
            </w:tcBorders>
          </w:tcPr>
          <w:p w14:paraId="30FE0147">
            <w:pPr>
              <w:adjustRightInd w:val="0"/>
              <w:rPr>
                <w:rFonts w:asciiTheme="minorEastAsia" w:hAnsiTheme="minorEastAsia" w:eastAsiaTheme="minorEastAsia"/>
                <w:sz w:val="28"/>
                <w:szCs w:val="28"/>
                <w:highlight w:val="none"/>
              </w:rPr>
            </w:pPr>
          </w:p>
        </w:tc>
        <w:tc>
          <w:tcPr>
            <w:tcW w:w="1361" w:type="dxa"/>
            <w:tcBorders>
              <w:top w:val="single" w:color="auto" w:sz="6" w:space="0"/>
              <w:left w:val="single" w:color="auto" w:sz="6" w:space="0"/>
              <w:right w:val="single" w:color="auto" w:sz="6" w:space="0"/>
            </w:tcBorders>
          </w:tcPr>
          <w:p w14:paraId="5BE5E412">
            <w:pPr>
              <w:adjustRightInd w:val="0"/>
              <w:rPr>
                <w:rFonts w:asciiTheme="minorEastAsia" w:hAnsiTheme="minorEastAsia" w:eastAsiaTheme="minorEastAsia"/>
                <w:sz w:val="28"/>
                <w:szCs w:val="28"/>
                <w:highlight w:val="none"/>
              </w:rPr>
            </w:pPr>
          </w:p>
        </w:tc>
      </w:tr>
      <w:tr w14:paraId="25D35B17">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4F20DC0">
            <w:pPr>
              <w:adjustRightInd w:val="0"/>
              <w:jc w:val="center"/>
              <w:rPr>
                <w:rFonts w:asciiTheme="minorEastAsia" w:hAnsiTheme="minorEastAsia" w:eastAsiaTheme="minorEastAsia"/>
                <w:b/>
                <w:bCs/>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18F27369">
            <w:pPr>
              <w:adjustRightInd w:val="0"/>
              <w:jc w:val="center"/>
              <w:rPr>
                <w:rFonts w:asciiTheme="minorEastAsia" w:hAnsiTheme="minorEastAsia" w:eastAsiaTheme="minorEastAsia"/>
                <w:b/>
                <w:bCs/>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7225603A">
            <w:pPr>
              <w:adjustRightInd w:val="0"/>
              <w:rPr>
                <w:rFonts w:asciiTheme="minorEastAsia" w:hAnsiTheme="minorEastAsia" w:eastAsiaTheme="minorEastAsia"/>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3241005F">
            <w:pPr>
              <w:adjustRightInd w:val="0"/>
              <w:rPr>
                <w:rFonts w:asciiTheme="minorEastAsia" w:hAnsiTheme="minorEastAsia" w:eastAsiaTheme="minorEastAsia"/>
                <w:sz w:val="28"/>
                <w:szCs w:val="28"/>
                <w:highlight w:val="none"/>
              </w:rPr>
            </w:pPr>
          </w:p>
        </w:tc>
      </w:tr>
      <w:tr w14:paraId="5272E02E">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58F39FA">
            <w:pPr>
              <w:adjustRightInd w:val="0"/>
              <w:jc w:val="center"/>
              <w:rPr>
                <w:rFonts w:asciiTheme="minorEastAsia" w:hAnsiTheme="minorEastAsia" w:eastAsiaTheme="minorEastAsia"/>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5689EF58">
            <w:pPr>
              <w:adjustRightInd w:val="0"/>
              <w:rPr>
                <w:rFonts w:asciiTheme="minorEastAsia" w:hAnsiTheme="minorEastAsia" w:eastAsiaTheme="minorEastAsia"/>
                <w:b/>
                <w:bCs/>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62F79335">
            <w:pPr>
              <w:adjustRightInd w:val="0"/>
              <w:rPr>
                <w:rFonts w:asciiTheme="minorEastAsia" w:hAnsiTheme="minorEastAsia" w:eastAsiaTheme="minorEastAsia"/>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4D08AE57">
            <w:pPr>
              <w:adjustRightInd w:val="0"/>
              <w:rPr>
                <w:rFonts w:asciiTheme="minorEastAsia" w:hAnsiTheme="minorEastAsia" w:eastAsiaTheme="minorEastAsia"/>
                <w:sz w:val="28"/>
                <w:szCs w:val="28"/>
                <w:highlight w:val="none"/>
              </w:rPr>
            </w:pPr>
          </w:p>
        </w:tc>
      </w:tr>
      <w:tr w14:paraId="70DECF4D">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60165CA6">
            <w:pPr>
              <w:adjustRightInd w:val="0"/>
              <w:jc w:val="center"/>
              <w:rPr>
                <w:rFonts w:asciiTheme="minorEastAsia" w:hAnsiTheme="minorEastAsia" w:eastAsiaTheme="minorEastAsia"/>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0ABB64D7">
            <w:pPr>
              <w:adjustRightInd w:val="0"/>
              <w:rPr>
                <w:rFonts w:asciiTheme="minorEastAsia" w:hAnsiTheme="minorEastAsia" w:eastAsiaTheme="minorEastAsia"/>
                <w:b/>
                <w:bCs/>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2FD09170">
            <w:pPr>
              <w:adjustRightInd w:val="0"/>
              <w:rPr>
                <w:rFonts w:asciiTheme="minorEastAsia" w:hAnsiTheme="minorEastAsia" w:eastAsiaTheme="minorEastAsia"/>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59377E7C">
            <w:pPr>
              <w:adjustRightInd w:val="0"/>
              <w:rPr>
                <w:rFonts w:asciiTheme="minorEastAsia" w:hAnsiTheme="minorEastAsia" w:eastAsiaTheme="minorEastAsia"/>
                <w:sz w:val="28"/>
                <w:szCs w:val="28"/>
                <w:highlight w:val="none"/>
              </w:rPr>
            </w:pPr>
          </w:p>
        </w:tc>
      </w:tr>
      <w:tr w14:paraId="7225634A">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49A3AA92">
            <w:pPr>
              <w:adjustRightInd w:val="0"/>
              <w:rPr>
                <w:rFonts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投标总价（人民币大写）：</w:t>
            </w:r>
            <w:r>
              <w:rPr>
                <w:rFonts w:hint="eastAsia" w:cs="仿宋_GB2312" w:asciiTheme="minorEastAsia" w:hAnsiTheme="minorEastAsia" w:eastAsiaTheme="minorEastAsia"/>
                <w:sz w:val="28"/>
                <w:szCs w:val="28"/>
                <w:highlight w:val="none"/>
              </w:rPr>
              <w:t>￥           元</w:t>
            </w:r>
          </w:p>
        </w:tc>
      </w:tr>
    </w:tbl>
    <w:p w14:paraId="0DA0B8A4">
      <w:pPr>
        <w:adjustRightInd w:val="0"/>
        <w:rPr>
          <w:rFonts w:asciiTheme="minorEastAsia" w:hAnsiTheme="minorEastAsia" w:eastAsiaTheme="minorEastAsia"/>
          <w:sz w:val="24"/>
          <w:szCs w:val="24"/>
          <w:highlight w:val="none"/>
        </w:rPr>
      </w:pPr>
    </w:p>
    <w:p w14:paraId="2A8CA161">
      <w:pPr>
        <w:adjustRightInd w:val="0"/>
        <w:rPr>
          <w:rFonts w:asciiTheme="minorEastAsia" w:hAnsiTheme="minorEastAsia" w:eastAsiaTheme="minorEastAsia"/>
          <w:sz w:val="24"/>
          <w:szCs w:val="24"/>
          <w:highlight w:val="none"/>
        </w:rPr>
      </w:pPr>
    </w:p>
    <w:p w14:paraId="38DD69BB">
      <w:pPr>
        <w:adjustRightInd w:val="0"/>
        <w:rPr>
          <w:rFonts w:hint="eastAsia"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谈判供应商代表签字：</w:t>
      </w:r>
    </w:p>
    <w:p w14:paraId="6F49A66A">
      <w:pPr>
        <w:adjustRightInd w:val="0"/>
        <w:rPr>
          <w:rFonts w:hint="eastAsia"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谈判供应商公章：</w:t>
      </w:r>
    </w:p>
    <w:p w14:paraId="5874C985">
      <w:pPr>
        <w:adjustRightInd w:val="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日期：</w:t>
      </w:r>
    </w:p>
    <w:p w14:paraId="36A05331">
      <w:pPr>
        <w:adjustRightInd w:val="0"/>
        <w:rPr>
          <w:rFonts w:cs="仿宋_GB2312" w:asciiTheme="minorEastAsia" w:hAnsiTheme="minorEastAsia" w:eastAsiaTheme="minorEastAsia"/>
          <w:b/>
          <w:bCs/>
          <w:sz w:val="24"/>
          <w:szCs w:val="24"/>
          <w:highlight w:val="none"/>
        </w:rPr>
      </w:pPr>
    </w:p>
    <w:p w14:paraId="51A7CC9E">
      <w:pPr>
        <w:adjustRightInd w:val="0"/>
        <w:rPr>
          <w:rFonts w:cs="仿宋_GB2312" w:asciiTheme="minorEastAsia" w:hAnsiTheme="minorEastAsia" w:eastAsiaTheme="minorEastAsia"/>
          <w:b/>
          <w:bCs/>
          <w:sz w:val="24"/>
          <w:szCs w:val="24"/>
          <w:highlight w:val="none"/>
        </w:rPr>
      </w:pPr>
    </w:p>
    <w:p w14:paraId="319DA7E9">
      <w:pPr>
        <w:adjustRightInd w:val="0"/>
        <w:rPr>
          <w:rFonts w:cs="仿宋_GB2312" w:asciiTheme="minorEastAsia" w:hAnsiTheme="minorEastAsia" w:eastAsiaTheme="minorEastAsia"/>
          <w:b/>
          <w:bCs/>
          <w:sz w:val="24"/>
          <w:szCs w:val="24"/>
          <w:highlight w:val="none"/>
        </w:rPr>
      </w:pPr>
    </w:p>
    <w:p w14:paraId="02603D40">
      <w:pPr>
        <w:adjustRightInd w:val="0"/>
        <w:rPr>
          <w:rFonts w:cs="仿宋_GB2312" w:asciiTheme="minorEastAsia" w:hAnsiTheme="minorEastAsia" w:eastAsiaTheme="minorEastAsia"/>
          <w:b/>
          <w:bCs/>
          <w:sz w:val="24"/>
          <w:szCs w:val="24"/>
          <w:highlight w:val="none"/>
        </w:rPr>
      </w:pPr>
    </w:p>
    <w:p w14:paraId="68C2616E">
      <w:pPr>
        <w:adjustRightInd w:val="0"/>
        <w:rPr>
          <w:rFonts w:asciiTheme="minorEastAsia" w:hAnsiTheme="minorEastAsia" w:eastAsiaTheme="minorEastAsia"/>
          <w:highlight w:val="none"/>
        </w:rPr>
        <w:sectPr>
          <w:pgSz w:w="11907" w:h="16840"/>
          <w:pgMar w:top="1440" w:right="1797" w:bottom="1440" w:left="1797" w:header="720" w:footer="720" w:gutter="0"/>
          <w:pgNumType w:fmt="decimal"/>
          <w:cols w:space="720" w:num="1"/>
        </w:sectPr>
      </w:pPr>
    </w:p>
    <w:p w14:paraId="31D433F7">
      <w:pPr>
        <w:adjustRightInd w:val="0"/>
        <w:rPr>
          <w:rFonts w:cs="黑体" w:asciiTheme="minorEastAsia" w:hAnsiTheme="minorEastAsia" w:eastAsiaTheme="minorEastAsia"/>
          <w:b/>
          <w:bCs/>
          <w:sz w:val="28"/>
          <w:szCs w:val="28"/>
          <w:highlight w:val="none"/>
        </w:rPr>
      </w:pPr>
    </w:p>
    <w:p w14:paraId="703BC82C">
      <w:pPr>
        <w:adjustRightInd w:val="0"/>
        <w:rPr>
          <w:rFonts w:asciiTheme="minorEastAsia" w:hAnsiTheme="minorEastAsia" w:eastAsiaTheme="minorEastAsia"/>
          <w:b/>
          <w:bCs/>
          <w:sz w:val="28"/>
          <w:szCs w:val="28"/>
          <w:highlight w:val="none"/>
        </w:rPr>
      </w:pPr>
      <w:r>
        <w:rPr>
          <w:rFonts w:hint="eastAsia" w:cs="黑体" w:asciiTheme="minorEastAsia" w:hAnsiTheme="minorEastAsia" w:eastAsiaTheme="minorEastAsia"/>
          <w:b/>
          <w:bCs/>
          <w:sz w:val="28"/>
          <w:szCs w:val="28"/>
          <w:highlight w:val="none"/>
        </w:rPr>
        <w:t>附件3：</w:t>
      </w:r>
    </w:p>
    <w:p w14:paraId="2D7E62C0">
      <w:pPr>
        <w:adjustRightInd w:val="0"/>
        <w:jc w:val="center"/>
        <w:rPr>
          <w:rFonts w:cs="黑体" w:asciiTheme="minorEastAsia" w:hAnsiTheme="minorEastAsia" w:eastAsiaTheme="minorEastAsia"/>
          <w:b/>
          <w:bCs/>
          <w:sz w:val="32"/>
          <w:szCs w:val="32"/>
          <w:highlight w:val="none"/>
        </w:rPr>
      </w:pPr>
      <w:r>
        <w:rPr>
          <w:rFonts w:hint="eastAsia" w:cs="黑体" w:asciiTheme="minorEastAsia" w:hAnsiTheme="minorEastAsia" w:eastAsiaTheme="minorEastAsia"/>
          <w:b/>
          <w:bCs/>
          <w:sz w:val="32"/>
          <w:szCs w:val="32"/>
          <w:highlight w:val="none"/>
        </w:rPr>
        <w:t>谈判响应报价表</w:t>
      </w:r>
    </w:p>
    <w:p w14:paraId="45392059">
      <w:pPr>
        <w:adjustRightInd w:val="0"/>
        <w:jc w:val="center"/>
        <w:rPr>
          <w:rFonts w:cs="仿宋_GB2312" w:asciiTheme="minorEastAsia" w:hAnsiTheme="minorEastAsia" w:eastAsiaTheme="minorEastAsia"/>
          <w:sz w:val="24"/>
          <w:szCs w:val="24"/>
          <w:highlight w:val="none"/>
        </w:rPr>
      </w:pPr>
    </w:p>
    <w:p w14:paraId="441AEE98">
      <w:pPr>
        <w:adjustRightInd w:val="0"/>
        <w:jc w:val="both"/>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谈判供应商名称：</w:t>
      </w:r>
    </w:p>
    <w:p w14:paraId="4EED2278">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单位：元</w:t>
      </w:r>
    </w:p>
    <w:tbl>
      <w:tblPr>
        <w:tblStyle w:val="17"/>
        <w:tblW w:w="8905" w:type="dxa"/>
        <w:tblInd w:w="0" w:type="dxa"/>
        <w:tblLayout w:type="fixed"/>
        <w:tblCellMar>
          <w:top w:w="0" w:type="dxa"/>
          <w:left w:w="108" w:type="dxa"/>
          <w:bottom w:w="0" w:type="dxa"/>
          <w:right w:w="108" w:type="dxa"/>
        </w:tblCellMar>
      </w:tblPr>
      <w:tblGrid>
        <w:gridCol w:w="828"/>
        <w:gridCol w:w="4862"/>
        <w:gridCol w:w="1071"/>
        <w:gridCol w:w="1071"/>
        <w:gridCol w:w="1073"/>
      </w:tblGrid>
      <w:tr w14:paraId="6C97487D">
        <w:tblPrEx>
          <w:tblCellMar>
            <w:top w:w="0" w:type="dxa"/>
            <w:left w:w="108" w:type="dxa"/>
            <w:bottom w:w="0" w:type="dxa"/>
            <w:right w:w="108" w:type="dxa"/>
          </w:tblCellMar>
        </w:tblPrEx>
        <w:trPr>
          <w:trHeight w:val="739" w:hRule="atLeast"/>
        </w:trPr>
        <w:tc>
          <w:tcPr>
            <w:tcW w:w="828" w:type="dxa"/>
            <w:tcBorders>
              <w:top w:val="single" w:color="auto" w:sz="6" w:space="0"/>
              <w:left w:val="single" w:color="auto" w:sz="6" w:space="0"/>
              <w:bottom w:val="single" w:color="auto" w:sz="6" w:space="0"/>
              <w:right w:val="single" w:color="auto" w:sz="4" w:space="0"/>
            </w:tcBorders>
            <w:vAlign w:val="center"/>
          </w:tcPr>
          <w:p w14:paraId="76B86357">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序号</w:t>
            </w:r>
          </w:p>
        </w:tc>
        <w:tc>
          <w:tcPr>
            <w:tcW w:w="4862" w:type="dxa"/>
            <w:tcBorders>
              <w:top w:val="single" w:color="auto" w:sz="6" w:space="0"/>
              <w:left w:val="single" w:color="auto" w:sz="4" w:space="0"/>
              <w:bottom w:val="single" w:color="auto" w:sz="6" w:space="0"/>
              <w:right w:val="single" w:color="auto" w:sz="4" w:space="0"/>
            </w:tcBorders>
            <w:vAlign w:val="center"/>
          </w:tcPr>
          <w:p w14:paraId="1FE7B75C">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货物名称（标明生产厂家、品牌、规格型号等）</w:t>
            </w:r>
          </w:p>
        </w:tc>
        <w:tc>
          <w:tcPr>
            <w:tcW w:w="1071" w:type="dxa"/>
            <w:tcBorders>
              <w:top w:val="single" w:color="auto" w:sz="6" w:space="0"/>
              <w:left w:val="single" w:color="auto" w:sz="4" w:space="0"/>
              <w:bottom w:val="single" w:color="auto" w:sz="6" w:space="0"/>
              <w:right w:val="single" w:color="auto" w:sz="4" w:space="0"/>
            </w:tcBorders>
            <w:vAlign w:val="center"/>
          </w:tcPr>
          <w:p w14:paraId="4A18242E">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数量</w:t>
            </w:r>
          </w:p>
        </w:tc>
        <w:tc>
          <w:tcPr>
            <w:tcW w:w="1071" w:type="dxa"/>
            <w:tcBorders>
              <w:top w:val="single" w:color="auto" w:sz="6" w:space="0"/>
              <w:left w:val="single" w:color="auto" w:sz="4" w:space="0"/>
              <w:bottom w:val="single" w:color="auto" w:sz="6" w:space="0"/>
              <w:right w:val="single" w:color="auto" w:sz="6" w:space="0"/>
            </w:tcBorders>
            <w:vAlign w:val="center"/>
          </w:tcPr>
          <w:p w14:paraId="3F999EF1">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单价</w:t>
            </w:r>
          </w:p>
        </w:tc>
        <w:tc>
          <w:tcPr>
            <w:tcW w:w="1073" w:type="dxa"/>
            <w:tcBorders>
              <w:top w:val="single" w:color="auto" w:sz="6" w:space="0"/>
              <w:left w:val="single" w:color="auto" w:sz="6" w:space="0"/>
              <w:bottom w:val="single" w:color="auto" w:sz="6" w:space="0"/>
              <w:right w:val="single" w:color="auto" w:sz="6" w:space="0"/>
            </w:tcBorders>
            <w:vAlign w:val="center"/>
          </w:tcPr>
          <w:p w14:paraId="55364E10">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小计</w:t>
            </w:r>
          </w:p>
        </w:tc>
      </w:tr>
      <w:tr w14:paraId="59070D2F">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EB8D9C5">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6" w:space="0"/>
              <w:left w:val="single" w:color="auto" w:sz="4" w:space="0"/>
              <w:bottom w:val="single" w:color="auto" w:sz="6" w:space="0"/>
              <w:right w:val="single" w:color="auto" w:sz="4" w:space="0"/>
            </w:tcBorders>
          </w:tcPr>
          <w:p w14:paraId="5BDE0170">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4" w:space="0"/>
            </w:tcBorders>
            <w:vAlign w:val="center"/>
          </w:tcPr>
          <w:p w14:paraId="45A74842">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6" w:space="0"/>
            </w:tcBorders>
            <w:vAlign w:val="center"/>
          </w:tcPr>
          <w:p w14:paraId="46716AC1">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6" w:space="0"/>
              <w:left w:val="single" w:color="auto" w:sz="6" w:space="0"/>
              <w:bottom w:val="single" w:color="auto" w:sz="6" w:space="0"/>
              <w:right w:val="single" w:color="auto" w:sz="6" w:space="0"/>
            </w:tcBorders>
            <w:vAlign w:val="center"/>
          </w:tcPr>
          <w:p w14:paraId="17BCFA0A">
            <w:pPr>
              <w:adjustRightInd w:val="0"/>
              <w:jc w:val="center"/>
              <w:rPr>
                <w:rFonts w:cs="仿宋_GB2312" w:asciiTheme="minorEastAsia" w:hAnsiTheme="minorEastAsia" w:eastAsiaTheme="minorEastAsia"/>
                <w:sz w:val="24"/>
                <w:szCs w:val="24"/>
                <w:highlight w:val="none"/>
              </w:rPr>
            </w:pPr>
          </w:p>
        </w:tc>
      </w:tr>
      <w:tr w14:paraId="493AB002">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3967D56F">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6" w:space="0"/>
              <w:left w:val="single" w:color="auto" w:sz="4" w:space="0"/>
              <w:bottom w:val="single" w:color="auto" w:sz="6" w:space="0"/>
              <w:right w:val="single" w:color="auto" w:sz="4" w:space="0"/>
            </w:tcBorders>
          </w:tcPr>
          <w:p w14:paraId="1795CBA0">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4" w:space="0"/>
            </w:tcBorders>
            <w:vAlign w:val="center"/>
          </w:tcPr>
          <w:p w14:paraId="72996AF2">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6" w:space="0"/>
            </w:tcBorders>
            <w:vAlign w:val="center"/>
          </w:tcPr>
          <w:p w14:paraId="0596A2AE">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6" w:space="0"/>
              <w:left w:val="single" w:color="auto" w:sz="6" w:space="0"/>
              <w:bottom w:val="single" w:color="auto" w:sz="6" w:space="0"/>
              <w:right w:val="single" w:color="auto" w:sz="6" w:space="0"/>
            </w:tcBorders>
            <w:vAlign w:val="center"/>
          </w:tcPr>
          <w:p w14:paraId="3AC20F10">
            <w:pPr>
              <w:adjustRightInd w:val="0"/>
              <w:jc w:val="center"/>
              <w:rPr>
                <w:rFonts w:cs="仿宋_GB2312" w:asciiTheme="minorEastAsia" w:hAnsiTheme="minorEastAsia" w:eastAsiaTheme="minorEastAsia"/>
                <w:sz w:val="24"/>
                <w:szCs w:val="24"/>
                <w:highlight w:val="none"/>
              </w:rPr>
            </w:pPr>
          </w:p>
        </w:tc>
      </w:tr>
      <w:tr w14:paraId="2A90B819">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761D246A">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6" w:space="0"/>
              <w:left w:val="single" w:color="auto" w:sz="4" w:space="0"/>
              <w:bottom w:val="single" w:color="auto" w:sz="6" w:space="0"/>
              <w:right w:val="single" w:color="auto" w:sz="4" w:space="0"/>
            </w:tcBorders>
          </w:tcPr>
          <w:p w14:paraId="3398B38F">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4" w:space="0"/>
            </w:tcBorders>
            <w:vAlign w:val="center"/>
          </w:tcPr>
          <w:p w14:paraId="0E242560">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6" w:space="0"/>
            </w:tcBorders>
            <w:vAlign w:val="center"/>
          </w:tcPr>
          <w:p w14:paraId="0DE07FC7">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6" w:space="0"/>
              <w:left w:val="single" w:color="auto" w:sz="6" w:space="0"/>
              <w:bottom w:val="single" w:color="auto" w:sz="6" w:space="0"/>
              <w:right w:val="single" w:color="auto" w:sz="6" w:space="0"/>
            </w:tcBorders>
            <w:vAlign w:val="center"/>
          </w:tcPr>
          <w:p w14:paraId="402B7C70">
            <w:pPr>
              <w:adjustRightInd w:val="0"/>
              <w:jc w:val="center"/>
              <w:rPr>
                <w:rFonts w:cs="仿宋_GB2312" w:asciiTheme="minorEastAsia" w:hAnsiTheme="minorEastAsia" w:eastAsiaTheme="minorEastAsia"/>
                <w:sz w:val="24"/>
                <w:szCs w:val="24"/>
                <w:highlight w:val="none"/>
              </w:rPr>
            </w:pPr>
          </w:p>
        </w:tc>
      </w:tr>
      <w:tr w14:paraId="7F8C06B2">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3B616D03">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6" w:space="0"/>
              <w:left w:val="single" w:color="auto" w:sz="4" w:space="0"/>
              <w:bottom w:val="single" w:color="auto" w:sz="6" w:space="0"/>
              <w:right w:val="single" w:color="auto" w:sz="4" w:space="0"/>
            </w:tcBorders>
          </w:tcPr>
          <w:p w14:paraId="55951136">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4" w:space="0"/>
            </w:tcBorders>
            <w:vAlign w:val="center"/>
          </w:tcPr>
          <w:p w14:paraId="6F6D1CDC">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6" w:space="0"/>
              <w:right w:val="single" w:color="auto" w:sz="6" w:space="0"/>
            </w:tcBorders>
            <w:vAlign w:val="center"/>
          </w:tcPr>
          <w:p w14:paraId="0C615A4B">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6" w:space="0"/>
              <w:left w:val="single" w:color="auto" w:sz="6" w:space="0"/>
              <w:bottom w:val="single" w:color="auto" w:sz="6" w:space="0"/>
              <w:right w:val="single" w:color="auto" w:sz="6" w:space="0"/>
            </w:tcBorders>
            <w:vAlign w:val="center"/>
          </w:tcPr>
          <w:p w14:paraId="4B15318A">
            <w:pPr>
              <w:adjustRightInd w:val="0"/>
              <w:jc w:val="center"/>
              <w:rPr>
                <w:rFonts w:cs="仿宋_GB2312" w:asciiTheme="minorEastAsia" w:hAnsiTheme="minorEastAsia" w:eastAsiaTheme="minorEastAsia"/>
                <w:sz w:val="24"/>
                <w:szCs w:val="24"/>
                <w:highlight w:val="none"/>
              </w:rPr>
            </w:pPr>
          </w:p>
        </w:tc>
      </w:tr>
      <w:tr w14:paraId="7EB665CF">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48D20378">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6" w:space="0"/>
              <w:left w:val="single" w:color="auto" w:sz="4" w:space="0"/>
              <w:bottom w:val="single" w:color="auto" w:sz="4" w:space="0"/>
              <w:right w:val="single" w:color="auto" w:sz="4" w:space="0"/>
            </w:tcBorders>
          </w:tcPr>
          <w:p w14:paraId="100D333E">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4" w:space="0"/>
              <w:right w:val="single" w:color="auto" w:sz="4" w:space="0"/>
            </w:tcBorders>
            <w:vAlign w:val="center"/>
          </w:tcPr>
          <w:p w14:paraId="1665777E">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6" w:space="0"/>
              <w:left w:val="single" w:color="auto" w:sz="4" w:space="0"/>
              <w:bottom w:val="single" w:color="auto" w:sz="4" w:space="0"/>
              <w:right w:val="single" w:color="auto" w:sz="6" w:space="0"/>
            </w:tcBorders>
            <w:vAlign w:val="center"/>
          </w:tcPr>
          <w:p w14:paraId="6184A957">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6" w:space="0"/>
              <w:left w:val="single" w:color="auto" w:sz="6" w:space="0"/>
              <w:bottom w:val="single" w:color="auto" w:sz="4" w:space="0"/>
              <w:right w:val="single" w:color="auto" w:sz="6" w:space="0"/>
            </w:tcBorders>
            <w:vAlign w:val="center"/>
          </w:tcPr>
          <w:p w14:paraId="2602A6AB">
            <w:pPr>
              <w:adjustRightInd w:val="0"/>
              <w:jc w:val="center"/>
              <w:rPr>
                <w:rFonts w:cs="仿宋_GB2312" w:asciiTheme="minorEastAsia" w:hAnsiTheme="minorEastAsia" w:eastAsiaTheme="minorEastAsia"/>
                <w:sz w:val="24"/>
                <w:szCs w:val="24"/>
                <w:highlight w:val="none"/>
              </w:rPr>
            </w:pPr>
          </w:p>
        </w:tc>
      </w:tr>
      <w:tr w14:paraId="09C8BA43">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6DB7940E">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4" w:space="0"/>
              <w:left w:val="single" w:color="auto" w:sz="4" w:space="0"/>
              <w:bottom w:val="single" w:color="auto" w:sz="6" w:space="0"/>
              <w:right w:val="single" w:color="auto" w:sz="4" w:space="0"/>
            </w:tcBorders>
          </w:tcPr>
          <w:p w14:paraId="448C960A">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4" w:space="0"/>
            </w:tcBorders>
            <w:vAlign w:val="center"/>
          </w:tcPr>
          <w:p w14:paraId="29F8F658">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6" w:space="0"/>
            </w:tcBorders>
            <w:vAlign w:val="center"/>
          </w:tcPr>
          <w:p w14:paraId="77FC4FBD">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4" w:space="0"/>
              <w:left w:val="single" w:color="auto" w:sz="6" w:space="0"/>
              <w:bottom w:val="single" w:color="auto" w:sz="6" w:space="0"/>
              <w:right w:val="single" w:color="auto" w:sz="6" w:space="0"/>
            </w:tcBorders>
            <w:vAlign w:val="center"/>
          </w:tcPr>
          <w:p w14:paraId="455B580C">
            <w:pPr>
              <w:adjustRightInd w:val="0"/>
              <w:jc w:val="center"/>
              <w:rPr>
                <w:rFonts w:cs="仿宋_GB2312" w:asciiTheme="minorEastAsia" w:hAnsiTheme="minorEastAsia" w:eastAsiaTheme="minorEastAsia"/>
                <w:sz w:val="24"/>
                <w:szCs w:val="24"/>
                <w:highlight w:val="none"/>
              </w:rPr>
            </w:pPr>
          </w:p>
        </w:tc>
      </w:tr>
      <w:tr w14:paraId="50931C08">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1CCED864">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4" w:space="0"/>
              <w:left w:val="single" w:color="auto" w:sz="4" w:space="0"/>
              <w:bottom w:val="single" w:color="auto" w:sz="6" w:space="0"/>
              <w:right w:val="single" w:color="auto" w:sz="4" w:space="0"/>
            </w:tcBorders>
          </w:tcPr>
          <w:p w14:paraId="72562750">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4" w:space="0"/>
            </w:tcBorders>
            <w:vAlign w:val="center"/>
          </w:tcPr>
          <w:p w14:paraId="2893C32E">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6" w:space="0"/>
            </w:tcBorders>
            <w:vAlign w:val="center"/>
          </w:tcPr>
          <w:p w14:paraId="35B63A31">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4" w:space="0"/>
              <w:left w:val="single" w:color="auto" w:sz="6" w:space="0"/>
              <w:bottom w:val="single" w:color="auto" w:sz="6" w:space="0"/>
              <w:right w:val="single" w:color="auto" w:sz="6" w:space="0"/>
            </w:tcBorders>
            <w:vAlign w:val="center"/>
          </w:tcPr>
          <w:p w14:paraId="3F77EF60">
            <w:pPr>
              <w:adjustRightInd w:val="0"/>
              <w:jc w:val="center"/>
              <w:rPr>
                <w:rFonts w:cs="仿宋_GB2312" w:asciiTheme="minorEastAsia" w:hAnsiTheme="minorEastAsia" w:eastAsiaTheme="minorEastAsia"/>
                <w:sz w:val="24"/>
                <w:szCs w:val="24"/>
                <w:highlight w:val="none"/>
              </w:rPr>
            </w:pPr>
          </w:p>
        </w:tc>
      </w:tr>
      <w:tr w14:paraId="1975E96A">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759BBCF6">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4" w:space="0"/>
              <w:left w:val="single" w:color="auto" w:sz="4" w:space="0"/>
              <w:bottom w:val="single" w:color="auto" w:sz="6" w:space="0"/>
              <w:right w:val="single" w:color="auto" w:sz="4" w:space="0"/>
            </w:tcBorders>
          </w:tcPr>
          <w:p w14:paraId="261E3038">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4" w:space="0"/>
            </w:tcBorders>
            <w:vAlign w:val="center"/>
          </w:tcPr>
          <w:p w14:paraId="3EA52A5F">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6" w:space="0"/>
            </w:tcBorders>
            <w:vAlign w:val="center"/>
          </w:tcPr>
          <w:p w14:paraId="0B397464">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4" w:space="0"/>
              <w:left w:val="single" w:color="auto" w:sz="6" w:space="0"/>
              <w:bottom w:val="single" w:color="auto" w:sz="6" w:space="0"/>
              <w:right w:val="single" w:color="auto" w:sz="6" w:space="0"/>
            </w:tcBorders>
            <w:vAlign w:val="center"/>
          </w:tcPr>
          <w:p w14:paraId="6DAB2E22">
            <w:pPr>
              <w:adjustRightInd w:val="0"/>
              <w:jc w:val="center"/>
              <w:rPr>
                <w:rFonts w:cs="仿宋_GB2312" w:asciiTheme="minorEastAsia" w:hAnsiTheme="minorEastAsia" w:eastAsiaTheme="minorEastAsia"/>
                <w:sz w:val="24"/>
                <w:szCs w:val="24"/>
                <w:highlight w:val="none"/>
              </w:rPr>
            </w:pPr>
          </w:p>
        </w:tc>
      </w:tr>
      <w:tr w14:paraId="13978E84">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6A1F8C5F">
            <w:pPr>
              <w:adjustRightInd w:val="0"/>
              <w:jc w:val="center"/>
              <w:rPr>
                <w:rFonts w:cs="仿宋_GB2312" w:asciiTheme="minorEastAsia" w:hAnsiTheme="minorEastAsia" w:eastAsiaTheme="minorEastAsia"/>
                <w:sz w:val="24"/>
                <w:szCs w:val="24"/>
                <w:highlight w:val="none"/>
              </w:rPr>
            </w:pPr>
          </w:p>
        </w:tc>
        <w:tc>
          <w:tcPr>
            <w:tcW w:w="4862" w:type="dxa"/>
            <w:tcBorders>
              <w:top w:val="single" w:color="auto" w:sz="4" w:space="0"/>
              <w:left w:val="single" w:color="auto" w:sz="4" w:space="0"/>
              <w:bottom w:val="single" w:color="auto" w:sz="6" w:space="0"/>
              <w:right w:val="single" w:color="auto" w:sz="4" w:space="0"/>
            </w:tcBorders>
          </w:tcPr>
          <w:p w14:paraId="4C40551D">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4" w:space="0"/>
            </w:tcBorders>
            <w:vAlign w:val="center"/>
          </w:tcPr>
          <w:p w14:paraId="4550EA93">
            <w:pPr>
              <w:adjustRightInd w:val="0"/>
              <w:jc w:val="center"/>
              <w:rPr>
                <w:rFonts w:cs="仿宋_GB2312" w:asciiTheme="minorEastAsia" w:hAnsiTheme="minorEastAsia" w:eastAsiaTheme="minorEastAsia"/>
                <w:sz w:val="24"/>
                <w:szCs w:val="24"/>
                <w:highlight w:val="none"/>
              </w:rPr>
            </w:pPr>
          </w:p>
        </w:tc>
        <w:tc>
          <w:tcPr>
            <w:tcW w:w="1071" w:type="dxa"/>
            <w:tcBorders>
              <w:top w:val="single" w:color="auto" w:sz="4" w:space="0"/>
              <w:left w:val="single" w:color="auto" w:sz="4" w:space="0"/>
              <w:bottom w:val="single" w:color="auto" w:sz="6" w:space="0"/>
              <w:right w:val="single" w:color="auto" w:sz="6" w:space="0"/>
            </w:tcBorders>
            <w:vAlign w:val="center"/>
          </w:tcPr>
          <w:p w14:paraId="01DA0D30">
            <w:pPr>
              <w:adjustRightInd w:val="0"/>
              <w:jc w:val="center"/>
              <w:rPr>
                <w:rFonts w:cs="仿宋_GB2312" w:asciiTheme="minorEastAsia" w:hAnsiTheme="minorEastAsia" w:eastAsiaTheme="minorEastAsia"/>
                <w:sz w:val="24"/>
                <w:szCs w:val="24"/>
                <w:highlight w:val="none"/>
              </w:rPr>
            </w:pPr>
          </w:p>
        </w:tc>
        <w:tc>
          <w:tcPr>
            <w:tcW w:w="1073" w:type="dxa"/>
            <w:tcBorders>
              <w:top w:val="single" w:color="auto" w:sz="4" w:space="0"/>
              <w:left w:val="single" w:color="auto" w:sz="6" w:space="0"/>
              <w:bottom w:val="single" w:color="auto" w:sz="6" w:space="0"/>
              <w:right w:val="single" w:color="auto" w:sz="6" w:space="0"/>
            </w:tcBorders>
            <w:vAlign w:val="center"/>
          </w:tcPr>
          <w:p w14:paraId="4B72D0D3">
            <w:pPr>
              <w:adjustRightInd w:val="0"/>
              <w:jc w:val="center"/>
              <w:rPr>
                <w:rFonts w:cs="仿宋_GB2312" w:asciiTheme="minorEastAsia" w:hAnsiTheme="minorEastAsia" w:eastAsiaTheme="minorEastAsia"/>
                <w:sz w:val="24"/>
                <w:szCs w:val="24"/>
                <w:highlight w:val="none"/>
              </w:rPr>
            </w:pPr>
          </w:p>
        </w:tc>
      </w:tr>
      <w:tr w14:paraId="50C986AB">
        <w:tblPrEx>
          <w:tblCellMar>
            <w:top w:w="0" w:type="dxa"/>
            <w:left w:w="108" w:type="dxa"/>
            <w:bottom w:w="0" w:type="dxa"/>
            <w:right w:w="108" w:type="dxa"/>
          </w:tblCellMar>
        </w:tblPrEx>
        <w:trPr>
          <w:trHeight w:val="739" w:hRule="atLeast"/>
        </w:trPr>
        <w:tc>
          <w:tcPr>
            <w:tcW w:w="8905" w:type="dxa"/>
            <w:gridSpan w:val="5"/>
            <w:tcBorders>
              <w:top w:val="single" w:color="auto" w:sz="6" w:space="0"/>
              <w:left w:val="single" w:color="auto" w:sz="6" w:space="0"/>
              <w:bottom w:val="single" w:color="auto" w:sz="6" w:space="0"/>
              <w:right w:val="single" w:color="auto" w:sz="6" w:space="0"/>
            </w:tcBorders>
            <w:vAlign w:val="center"/>
          </w:tcPr>
          <w:p w14:paraId="6C6A975B">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总价（人民币大写）：￥     元</w:t>
            </w:r>
          </w:p>
        </w:tc>
      </w:tr>
    </w:tbl>
    <w:p w14:paraId="6AC5EEAE">
      <w:pPr>
        <w:adjustRightInd w:val="0"/>
        <w:jc w:val="center"/>
        <w:rPr>
          <w:rFonts w:cs="仿宋_GB2312" w:asciiTheme="minorEastAsia" w:hAnsiTheme="minorEastAsia" w:eastAsiaTheme="minorEastAsia"/>
          <w:sz w:val="24"/>
          <w:szCs w:val="24"/>
          <w:highlight w:val="none"/>
        </w:rPr>
      </w:pPr>
    </w:p>
    <w:p w14:paraId="1C5FE6DF">
      <w:pPr>
        <w:adjustRightInd w:val="0"/>
        <w:jc w:val="center"/>
        <w:rPr>
          <w:rFonts w:cs="仿宋_GB2312" w:asciiTheme="minorEastAsia" w:hAnsiTheme="minorEastAsia" w:eastAsiaTheme="minorEastAsia"/>
          <w:sz w:val="24"/>
          <w:szCs w:val="24"/>
          <w:highlight w:val="none"/>
        </w:rPr>
      </w:pPr>
    </w:p>
    <w:p w14:paraId="37026B8E">
      <w:pPr>
        <w:adjustRightInd w:val="0"/>
        <w:jc w:val="center"/>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谈判供应商代表签字：谈判供应商公章日期：</w:t>
      </w:r>
    </w:p>
    <w:p w14:paraId="24094F0B">
      <w:pPr>
        <w:adjustRightInd w:val="0"/>
        <w:jc w:val="center"/>
        <w:rPr>
          <w:rFonts w:cs="仿宋_GB2312" w:asciiTheme="minorEastAsia" w:hAnsiTheme="minorEastAsia" w:eastAsiaTheme="minorEastAsia"/>
          <w:sz w:val="24"/>
          <w:szCs w:val="24"/>
          <w:highlight w:val="none"/>
        </w:rPr>
      </w:pPr>
    </w:p>
    <w:p w14:paraId="1854915C">
      <w:pPr>
        <w:adjustRightInd w:val="0"/>
        <w:rPr>
          <w:rFonts w:cs="仿宋_GB2312" w:asciiTheme="minorEastAsia" w:hAnsiTheme="minorEastAsia" w:eastAsiaTheme="minorEastAsia"/>
          <w:b/>
          <w:bCs/>
          <w:sz w:val="24"/>
          <w:szCs w:val="24"/>
          <w:highlight w:val="none"/>
        </w:rPr>
      </w:pPr>
    </w:p>
    <w:p w14:paraId="2746F1E9">
      <w:pPr>
        <w:adjustRightInd w:val="0"/>
        <w:rPr>
          <w:rFonts w:cs="仿宋_GB2312" w:asciiTheme="minorEastAsia" w:hAnsiTheme="minorEastAsia" w:eastAsiaTheme="minorEastAsia"/>
          <w:b/>
          <w:bCs/>
          <w:sz w:val="24"/>
          <w:szCs w:val="24"/>
          <w:highlight w:val="none"/>
        </w:rPr>
      </w:pPr>
    </w:p>
    <w:p w14:paraId="39DE4CB1">
      <w:pPr>
        <w:adjustRightInd w:val="0"/>
        <w:rPr>
          <w:rFonts w:cs="仿宋_GB2312" w:asciiTheme="minorEastAsia" w:hAnsiTheme="minorEastAsia" w:eastAsiaTheme="minorEastAsia"/>
          <w:b/>
          <w:bCs/>
          <w:sz w:val="24"/>
          <w:szCs w:val="24"/>
          <w:highlight w:val="none"/>
        </w:rPr>
      </w:pPr>
    </w:p>
    <w:p w14:paraId="31EA4094">
      <w:pPr>
        <w:adjustRightInd w:val="0"/>
        <w:rPr>
          <w:rFonts w:cs="仿宋_GB2312" w:asciiTheme="minorEastAsia" w:hAnsiTheme="minorEastAsia" w:eastAsiaTheme="minorEastAsia"/>
          <w:b/>
          <w:bCs/>
          <w:sz w:val="24"/>
          <w:szCs w:val="24"/>
          <w:highlight w:val="none"/>
        </w:rPr>
      </w:pPr>
    </w:p>
    <w:p w14:paraId="2BEC1B93">
      <w:pPr>
        <w:adjustRightInd w:val="0"/>
        <w:rPr>
          <w:rFonts w:cs="黑体" w:asciiTheme="minorEastAsia" w:hAnsiTheme="minorEastAsia" w:eastAsiaTheme="minorEastAsia"/>
          <w:b/>
          <w:bCs/>
          <w:sz w:val="28"/>
          <w:szCs w:val="28"/>
          <w:highlight w:val="none"/>
        </w:rPr>
      </w:pPr>
    </w:p>
    <w:p w14:paraId="09FF29B9">
      <w:pPr>
        <w:adjustRightInd w:val="0"/>
        <w:rPr>
          <w:rFonts w:cs="黑体" w:asciiTheme="minorEastAsia" w:hAnsiTheme="minorEastAsia" w:eastAsiaTheme="minorEastAsia"/>
          <w:b/>
          <w:bCs/>
          <w:sz w:val="28"/>
          <w:szCs w:val="28"/>
          <w:highlight w:val="none"/>
        </w:rPr>
      </w:pPr>
    </w:p>
    <w:p w14:paraId="3ECA1478">
      <w:pPr>
        <w:adjustRightInd w:val="0"/>
        <w:rPr>
          <w:rFonts w:cs="黑体" w:asciiTheme="minorEastAsia" w:hAnsiTheme="minorEastAsia" w:eastAsiaTheme="minorEastAsia"/>
          <w:b/>
          <w:bCs/>
          <w:sz w:val="28"/>
          <w:szCs w:val="28"/>
          <w:highlight w:val="none"/>
        </w:rPr>
      </w:pPr>
    </w:p>
    <w:p w14:paraId="3022AA1B">
      <w:pPr>
        <w:adjustRightInd w:val="0"/>
        <w:rPr>
          <w:rFonts w:cs="黑体" w:asciiTheme="minorEastAsia" w:hAnsiTheme="minorEastAsia" w:eastAsiaTheme="minorEastAsia"/>
          <w:b/>
          <w:bCs/>
          <w:sz w:val="28"/>
          <w:szCs w:val="28"/>
          <w:highlight w:val="none"/>
        </w:rPr>
      </w:pPr>
    </w:p>
    <w:p w14:paraId="57A8D847">
      <w:pPr>
        <w:adjustRightInd w:val="0"/>
        <w:rPr>
          <w:rFonts w:cs="黑体" w:asciiTheme="minorEastAsia" w:hAnsiTheme="minorEastAsia" w:eastAsiaTheme="minorEastAsia"/>
          <w:b/>
          <w:bCs/>
          <w:sz w:val="28"/>
          <w:szCs w:val="28"/>
          <w:highlight w:val="none"/>
        </w:rPr>
      </w:pPr>
    </w:p>
    <w:p w14:paraId="5709437B">
      <w:pPr>
        <w:adjustRightInd w:val="0"/>
        <w:jc w:val="center"/>
        <w:rPr>
          <w:rFonts w:cs="黑体" w:asciiTheme="minorEastAsia" w:hAnsiTheme="minorEastAsia" w:eastAsiaTheme="minorEastAsia"/>
          <w:b/>
          <w:bCs/>
          <w:sz w:val="32"/>
          <w:szCs w:val="32"/>
          <w:highlight w:val="none"/>
        </w:rPr>
      </w:pPr>
    </w:p>
    <w:p w14:paraId="3855F055">
      <w:pPr>
        <w:adjustRightInd w:val="0"/>
        <w:jc w:val="center"/>
        <w:rPr>
          <w:rFonts w:cs="黑体" w:asciiTheme="minorEastAsia" w:hAnsiTheme="minorEastAsia" w:eastAsiaTheme="minorEastAsia"/>
          <w:b/>
          <w:bCs/>
          <w:sz w:val="32"/>
          <w:szCs w:val="32"/>
          <w:highlight w:val="none"/>
        </w:rPr>
      </w:pPr>
    </w:p>
    <w:p w14:paraId="57A14B06">
      <w:pPr>
        <w:adjustRightInd w:val="0"/>
        <w:jc w:val="center"/>
        <w:rPr>
          <w:rFonts w:cs="黑体" w:asciiTheme="minorEastAsia" w:hAnsiTheme="minorEastAsia" w:eastAsiaTheme="minorEastAsia"/>
          <w:b/>
          <w:bCs/>
          <w:sz w:val="32"/>
          <w:szCs w:val="32"/>
          <w:highlight w:val="none"/>
        </w:rPr>
      </w:pPr>
    </w:p>
    <w:p w14:paraId="18DCEA52">
      <w:pPr>
        <w:adjustRightInd w:val="0"/>
        <w:jc w:val="center"/>
        <w:rPr>
          <w:rFonts w:cs="黑体" w:asciiTheme="minorEastAsia" w:hAnsiTheme="minorEastAsia" w:eastAsiaTheme="minorEastAsia"/>
          <w:b/>
          <w:bCs/>
          <w:sz w:val="32"/>
          <w:szCs w:val="32"/>
          <w:highlight w:val="none"/>
        </w:rPr>
      </w:pPr>
    </w:p>
    <w:p w14:paraId="087D0301">
      <w:pPr>
        <w:adjustRightInd w:val="0"/>
        <w:jc w:val="center"/>
        <w:rPr>
          <w:rFonts w:cs="黑体" w:asciiTheme="minorEastAsia" w:hAnsiTheme="minorEastAsia" w:eastAsiaTheme="minorEastAsia"/>
          <w:b/>
          <w:bCs/>
          <w:sz w:val="32"/>
          <w:szCs w:val="32"/>
          <w:highlight w:val="none"/>
        </w:rPr>
      </w:pPr>
    </w:p>
    <w:p w14:paraId="0CAF43D2">
      <w:pPr>
        <w:adjustRightInd w:val="0"/>
        <w:jc w:val="center"/>
        <w:rPr>
          <w:rFonts w:cs="黑体" w:asciiTheme="minorEastAsia" w:hAnsiTheme="minorEastAsia" w:eastAsiaTheme="minorEastAsia"/>
          <w:b/>
          <w:bCs/>
          <w:sz w:val="32"/>
          <w:szCs w:val="32"/>
          <w:highlight w:val="none"/>
        </w:rPr>
      </w:pPr>
    </w:p>
    <w:p w14:paraId="1A41E44F">
      <w:pPr>
        <w:adjustRightInd w:val="0"/>
        <w:rPr>
          <w:rFonts w:asciiTheme="minorEastAsia" w:hAnsiTheme="minorEastAsia" w:eastAsiaTheme="minorEastAsia"/>
          <w:sz w:val="28"/>
          <w:szCs w:val="28"/>
          <w:highlight w:val="none"/>
        </w:rPr>
      </w:pPr>
      <w:r>
        <w:rPr>
          <w:rFonts w:hint="eastAsia" w:cs="黑体" w:asciiTheme="minorEastAsia" w:hAnsiTheme="minorEastAsia" w:eastAsiaTheme="minorEastAsia"/>
          <w:sz w:val="28"/>
          <w:szCs w:val="28"/>
          <w:highlight w:val="none"/>
        </w:rPr>
        <w:t>附件4：</w:t>
      </w:r>
    </w:p>
    <w:p w14:paraId="0305D8C7">
      <w:pPr>
        <w:adjustRightInd w:val="0"/>
        <w:rPr>
          <w:rFonts w:cs="黑体" w:asciiTheme="minorEastAsia" w:hAnsiTheme="minorEastAsia" w:eastAsiaTheme="minorEastAsia"/>
          <w:b/>
          <w:bCs/>
          <w:sz w:val="32"/>
          <w:szCs w:val="32"/>
          <w:highlight w:val="none"/>
        </w:rPr>
      </w:pPr>
    </w:p>
    <w:p w14:paraId="70554E18">
      <w:pPr>
        <w:adjustRightInd w:val="0"/>
        <w:jc w:val="center"/>
        <w:rPr>
          <w:rFonts w:asciiTheme="minorEastAsia" w:hAnsiTheme="minorEastAsia" w:eastAsiaTheme="minorEastAsia"/>
          <w:b/>
          <w:bCs/>
          <w:sz w:val="32"/>
          <w:szCs w:val="32"/>
          <w:highlight w:val="none"/>
        </w:rPr>
      </w:pPr>
      <w:r>
        <w:rPr>
          <w:rFonts w:hint="eastAsia" w:cs="黑体" w:asciiTheme="minorEastAsia" w:hAnsiTheme="minorEastAsia" w:eastAsiaTheme="minorEastAsia"/>
          <w:b/>
          <w:bCs/>
          <w:sz w:val="32"/>
          <w:szCs w:val="32"/>
          <w:highlight w:val="none"/>
        </w:rPr>
        <w:t>技术偏差表</w:t>
      </w:r>
    </w:p>
    <w:p w14:paraId="16A45F3D">
      <w:pPr>
        <w:adjustRightInd w:val="0"/>
        <w:rPr>
          <w:rFonts w:asciiTheme="minorEastAsia" w:hAnsiTheme="minorEastAsia" w:eastAsiaTheme="minorEastAsia"/>
          <w:highlight w:val="none"/>
        </w:rPr>
      </w:pPr>
    </w:p>
    <w:p w14:paraId="785ED199">
      <w:pPr>
        <w:adjustRightInd w:val="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谈判供应商名称： </w:t>
      </w:r>
    </w:p>
    <w:p w14:paraId="23BCEDB7">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采购编号：号</w:t>
      </w:r>
    </w:p>
    <w:tbl>
      <w:tblPr>
        <w:tblStyle w:val="17"/>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4BD3F97F">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356639AF">
            <w:pPr>
              <w:jc w:val="center"/>
              <w:rPr>
                <w:rFonts w:asciiTheme="minorEastAsia" w:hAnsiTheme="minorEastAsia" w:eastAsiaTheme="minorEastAsia"/>
                <w:sz w:val="24"/>
                <w:szCs w:val="24"/>
                <w:highlight w:val="none"/>
              </w:rPr>
            </w:pPr>
            <w:r>
              <w:rPr>
                <w:rFonts w:hint="eastAsia" w:cs="黑体" w:asciiTheme="minorEastAsia" w:hAnsiTheme="minorEastAsia" w:eastAsiaTheme="minorEastAsia"/>
                <w:highlight w:val="none"/>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F5901EC">
            <w:pPr>
              <w:jc w:val="center"/>
              <w:rPr>
                <w:rFonts w:asciiTheme="minorEastAsia" w:hAnsiTheme="minorEastAsia" w:eastAsiaTheme="minorEastAsia"/>
                <w:sz w:val="24"/>
                <w:szCs w:val="24"/>
                <w:highlight w:val="none"/>
              </w:rPr>
            </w:pPr>
            <w:r>
              <w:rPr>
                <w:rFonts w:hint="eastAsia" w:cs="黑体" w:asciiTheme="minorEastAsia" w:hAnsiTheme="minorEastAsia" w:eastAsiaTheme="minorEastAsia"/>
                <w:highlight w:val="none"/>
              </w:rPr>
              <w:t>名称</w:t>
            </w:r>
          </w:p>
        </w:tc>
        <w:tc>
          <w:tcPr>
            <w:tcW w:w="6191" w:type="dxa"/>
            <w:gridSpan w:val="2"/>
            <w:tcBorders>
              <w:top w:val="single" w:color="auto" w:sz="4" w:space="0"/>
              <w:left w:val="nil"/>
              <w:bottom w:val="single" w:color="auto" w:sz="4" w:space="0"/>
              <w:right w:val="single" w:color="auto" w:sz="4" w:space="0"/>
            </w:tcBorders>
            <w:vAlign w:val="bottom"/>
          </w:tcPr>
          <w:p w14:paraId="2ED13DF1">
            <w:pPr>
              <w:jc w:val="center"/>
              <w:rPr>
                <w:rFonts w:asciiTheme="minorEastAsia" w:hAnsiTheme="minorEastAsia" w:eastAsiaTheme="minorEastAsia"/>
                <w:sz w:val="24"/>
                <w:szCs w:val="24"/>
                <w:highlight w:val="none"/>
              </w:rPr>
            </w:pPr>
            <w:r>
              <w:rPr>
                <w:rFonts w:hint="eastAsia" w:cs="黑体" w:asciiTheme="minorEastAsia" w:hAnsiTheme="minorEastAsia" w:eastAsiaTheme="minorEastAsia"/>
                <w:highlight w:val="none"/>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3261C282">
            <w:pPr>
              <w:jc w:val="center"/>
              <w:rPr>
                <w:rFonts w:asciiTheme="minorEastAsia" w:hAnsiTheme="minorEastAsia" w:eastAsiaTheme="minorEastAsia"/>
                <w:sz w:val="24"/>
                <w:szCs w:val="24"/>
                <w:highlight w:val="none"/>
              </w:rPr>
            </w:pPr>
            <w:r>
              <w:rPr>
                <w:rFonts w:hint="eastAsia" w:cs="黑体" w:asciiTheme="minorEastAsia" w:hAnsiTheme="minorEastAsia" w:eastAsiaTheme="minorEastAsia"/>
                <w:highlight w:val="none"/>
              </w:rPr>
              <w:t>偏差</w:t>
            </w:r>
          </w:p>
        </w:tc>
      </w:tr>
      <w:tr w14:paraId="7FC43A8C">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7F68E19B">
            <w:pPr>
              <w:jc w:val="center"/>
              <w:rPr>
                <w:rFonts w:asciiTheme="minorEastAsia" w:hAnsiTheme="minorEastAsia" w:eastAsiaTheme="minorEastAsia"/>
                <w:sz w:val="24"/>
                <w:szCs w:val="24"/>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C7508D5">
            <w:pPr>
              <w:rPr>
                <w:rFonts w:asciiTheme="minorEastAsia" w:hAnsiTheme="minorEastAsia" w:eastAsiaTheme="minorEastAsia"/>
                <w:sz w:val="24"/>
                <w:szCs w:val="24"/>
                <w:highlight w:val="none"/>
              </w:rPr>
            </w:pPr>
          </w:p>
        </w:tc>
        <w:tc>
          <w:tcPr>
            <w:tcW w:w="3311" w:type="dxa"/>
            <w:tcBorders>
              <w:top w:val="nil"/>
              <w:left w:val="nil"/>
              <w:bottom w:val="single" w:color="auto" w:sz="4" w:space="0"/>
              <w:right w:val="single" w:color="auto" w:sz="4" w:space="0"/>
            </w:tcBorders>
            <w:vAlign w:val="bottom"/>
          </w:tcPr>
          <w:p w14:paraId="7B46A5AB">
            <w:pPr>
              <w:jc w:val="center"/>
              <w:rPr>
                <w:rFonts w:asciiTheme="minorEastAsia" w:hAnsiTheme="minorEastAsia" w:eastAsiaTheme="minorEastAsia"/>
                <w:sz w:val="24"/>
                <w:szCs w:val="24"/>
                <w:highlight w:val="none"/>
              </w:rPr>
            </w:pPr>
            <w:r>
              <w:rPr>
                <w:rFonts w:hint="eastAsia" w:cs="黑体" w:asciiTheme="minorEastAsia" w:hAnsiTheme="minorEastAsia" w:eastAsiaTheme="minorEastAsia"/>
                <w:highlight w:val="none"/>
              </w:rPr>
              <w:t>谈判文件</w:t>
            </w:r>
          </w:p>
        </w:tc>
        <w:tc>
          <w:tcPr>
            <w:tcW w:w="2880" w:type="dxa"/>
            <w:tcBorders>
              <w:top w:val="nil"/>
              <w:left w:val="nil"/>
              <w:bottom w:val="single" w:color="auto" w:sz="4" w:space="0"/>
              <w:right w:val="single" w:color="auto" w:sz="4" w:space="0"/>
            </w:tcBorders>
            <w:vAlign w:val="bottom"/>
          </w:tcPr>
          <w:p w14:paraId="159DF078">
            <w:pPr>
              <w:jc w:val="center"/>
              <w:rPr>
                <w:rFonts w:asciiTheme="minorEastAsia" w:hAnsiTheme="minorEastAsia" w:eastAsiaTheme="minorEastAsia"/>
                <w:sz w:val="24"/>
                <w:szCs w:val="24"/>
                <w:highlight w:val="none"/>
              </w:rPr>
            </w:pPr>
            <w:r>
              <w:rPr>
                <w:rFonts w:hint="eastAsia" w:cs="黑体" w:asciiTheme="minorEastAsia" w:hAnsiTheme="minorEastAsia" w:eastAsiaTheme="minorEastAsia"/>
                <w:highlight w:val="none"/>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770243B5">
            <w:pPr>
              <w:rPr>
                <w:rFonts w:asciiTheme="minorEastAsia" w:hAnsiTheme="minorEastAsia" w:eastAsiaTheme="minorEastAsia"/>
                <w:sz w:val="24"/>
                <w:szCs w:val="24"/>
                <w:highlight w:val="none"/>
              </w:rPr>
            </w:pPr>
          </w:p>
        </w:tc>
      </w:tr>
      <w:tr w14:paraId="352F5B75">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29916EAB">
            <w:pPr>
              <w:spacing w:beforeLines="20" w:afterLines="20"/>
              <w:ind w:left="105" w:leftChars="50" w:right="105" w:rightChars="50"/>
              <w:jc w:val="center"/>
              <w:rPr>
                <w:rFonts w:asciiTheme="minorEastAsia" w:hAnsiTheme="minorEastAsia" w:eastAsiaTheme="minorEastAsia"/>
                <w:highlight w:val="none"/>
              </w:rPr>
            </w:pPr>
          </w:p>
        </w:tc>
        <w:tc>
          <w:tcPr>
            <w:tcW w:w="1080" w:type="dxa"/>
            <w:tcBorders>
              <w:top w:val="single" w:color="auto" w:sz="4" w:space="0"/>
              <w:left w:val="nil"/>
              <w:bottom w:val="single" w:color="auto" w:sz="4" w:space="0"/>
              <w:right w:val="single" w:color="auto" w:sz="4" w:space="0"/>
            </w:tcBorders>
          </w:tcPr>
          <w:p w14:paraId="7DE43A35">
            <w:pPr>
              <w:spacing w:beforeLines="20" w:afterLines="20"/>
              <w:ind w:left="105" w:leftChars="50" w:right="105" w:rightChars="50"/>
              <w:rPr>
                <w:rFonts w:asciiTheme="minorEastAsia" w:hAnsiTheme="minorEastAsia" w:eastAsiaTheme="minorEastAsia"/>
                <w:highlight w:val="none"/>
              </w:rPr>
            </w:pPr>
          </w:p>
        </w:tc>
        <w:tc>
          <w:tcPr>
            <w:tcW w:w="3311" w:type="dxa"/>
            <w:tcBorders>
              <w:top w:val="single" w:color="auto" w:sz="4" w:space="0"/>
              <w:left w:val="nil"/>
              <w:bottom w:val="single" w:color="auto" w:sz="4" w:space="0"/>
              <w:right w:val="single" w:color="auto" w:sz="4" w:space="0"/>
            </w:tcBorders>
          </w:tcPr>
          <w:p w14:paraId="64A9AD92">
            <w:pPr>
              <w:spacing w:beforeLines="20" w:afterLines="20"/>
              <w:ind w:left="105" w:leftChars="50" w:right="105" w:rightChars="50"/>
              <w:rPr>
                <w:rFonts w:asciiTheme="minorEastAsia" w:hAnsiTheme="minorEastAsia" w:eastAsiaTheme="minorEastAsia"/>
                <w:highlight w:val="none"/>
              </w:rPr>
            </w:pPr>
          </w:p>
        </w:tc>
        <w:tc>
          <w:tcPr>
            <w:tcW w:w="2880" w:type="dxa"/>
            <w:tcBorders>
              <w:top w:val="single" w:color="auto" w:sz="4" w:space="0"/>
              <w:left w:val="nil"/>
              <w:bottom w:val="single" w:color="auto" w:sz="4" w:space="0"/>
              <w:right w:val="single" w:color="auto" w:sz="4" w:space="0"/>
            </w:tcBorders>
          </w:tcPr>
          <w:p w14:paraId="57CDDB86">
            <w:pPr>
              <w:spacing w:beforeLines="20" w:afterLines="20"/>
              <w:ind w:left="105" w:leftChars="50" w:right="105" w:rightChars="50"/>
              <w:rPr>
                <w:rFonts w:asciiTheme="minorEastAsia" w:hAnsiTheme="minorEastAsia" w:eastAsiaTheme="minorEastAsia"/>
                <w:highlight w:val="none"/>
              </w:rPr>
            </w:pPr>
          </w:p>
        </w:tc>
        <w:tc>
          <w:tcPr>
            <w:tcW w:w="944" w:type="dxa"/>
            <w:tcBorders>
              <w:top w:val="single" w:color="auto" w:sz="4" w:space="0"/>
              <w:left w:val="nil"/>
              <w:bottom w:val="single" w:color="auto" w:sz="4" w:space="0"/>
              <w:right w:val="single" w:color="auto" w:sz="4" w:space="0"/>
            </w:tcBorders>
            <w:vAlign w:val="center"/>
          </w:tcPr>
          <w:p w14:paraId="773A3F5E">
            <w:pPr>
              <w:spacing w:beforeLines="20" w:afterLines="20"/>
              <w:ind w:left="105" w:leftChars="50" w:right="105" w:rightChars="50"/>
              <w:jc w:val="center"/>
              <w:rPr>
                <w:rFonts w:asciiTheme="minorEastAsia" w:hAnsiTheme="minorEastAsia" w:eastAsiaTheme="minorEastAsia"/>
                <w:highlight w:val="none"/>
              </w:rPr>
            </w:pPr>
          </w:p>
        </w:tc>
      </w:tr>
      <w:tr w14:paraId="7FC1C834">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D275911">
            <w:pPr>
              <w:jc w:val="center"/>
              <w:rPr>
                <w:rFonts w:asciiTheme="minorEastAsia" w:hAnsiTheme="minorEastAsia" w:eastAsiaTheme="minorEastAsia"/>
                <w:highlight w:val="none"/>
              </w:rPr>
            </w:pPr>
          </w:p>
        </w:tc>
        <w:tc>
          <w:tcPr>
            <w:tcW w:w="1080" w:type="dxa"/>
            <w:tcBorders>
              <w:top w:val="single" w:color="auto" w:sz="4" w:space="0"/>
              <w:left w:val="nil"/>
              <w:bottom w:val="single" w:color="auto" w:sz="4" w:space="0"/>
              <w:right w:val="single" w:color="auto" w:sz="4" w:space="0"/>
            </w:tcBorders>
          </w:tcPr>
          <w:p w14:paraId="3FCA2325">
            <w:pPr>
              <w:rPr>
                <w:rFonts w:asciiTheme="minorEastAsia" w:hAnsiTheme="minorEastAsia" w:eastAsiaTheme="minorEastAsia"/>
                <w:highlight w:val="none"/>
              </w:rPr>
            </w:pPr>
          </w:p>
        </w:tc>
        <w:tc>
          <w:tcPr>
            <w:tcW w:w="3311" w:type="dxa"/>
            <w:tcBorders>
              <w:top w:val="single" w:color="auto" w:sz="4" w:space="0"/>
              <w:left w:val="nil"/>
              <w:bottom w:val="single" w:color="auto" w:sz="4" w:space="0"/>
              <w:right w:val="single" w:color="auto" w:sz="4" w:space="0"/>
            </w:tcBorders>
          </w:tcPr>
          <w:p w14:paraId="72520083">
            <w:pPr>
              <w:spacing w:beforeLines="20" w:afterLines="20"/>
              <w:ind w:left="105" w:leftChars="50" w:right="105" w:rightChars="50"/>
              <w:rPr>
                <w:rFonts w:asciiTheme="minorEastAsia" w:hAnsiTheme="minorEastAsia" w:eastAsiaTheme="minorEastAsia"/>
                <w:highlight w:val="none"/>
              </w:rPr>
            </w:pPr>
          </w:p>
        </w:tc>
        <w:tc>
          <w:tcPr>
            <w:tcW w:w="2880" w:type="dxa"/>
            <w:tcBorders>
              <w:top w:val="single" w:color="auto" w:sz="4" w:space="0"/>
              <w:left w:val="nil"/>
              <w:bottom w:val="single" w:color="auto" w:sz="4" w:space="0"/>
              <w:right w:val="single" w:color="auto" w:sz="4" w:space="0"/>
            </w:tcBorders>
          </w:tcPr>
          <w:p w14:paraId="045722A1">
            <w:pPr>
              <w:spacing w:beforeLines="20" w:afterLines="20"/>
              <w:ind w:left="105" w:leftChars="50" w:right="105" w:rightChars="50"/>
              <w:rPr>
                <w:rFonts w:asciiTheme="minorEastAsia" w:hAnsiTheme="minorEastAsia" w:eastAsiaTheme="minorEastAsia"/>
                <w:highlight w:val="none"/>
              </w:rPr>
            </w:pPr>
          </w:p>
        </w:tc>
        <w:tc>
          <w:tcPr>
            <w:tcW w:w="944" w:type="dxa"/>
            <w:tcBorders>
              <w:top w:val="single" w:color="auto" w:sz="4" w:space="0"/>
              <w:left w:val="nil"/>
              <w:bottom w:val="single" w:color="auto" w:sz="4" w:space="0"/>
              <w:right w:val="single" w:color="auto" w:sz="4" w:space="0"/>
            </w:tcBorders>
            <w:vAlign w:val="center"/>
          </w:tcPr>
          <w:p w14:paraId="0EA5712F">
            <w:pPr>
              <w:spacing w:beforeLines="20" w:afterLines="20"/>
              <w:ind w:left="105" w:leftChars="50" w:right="105" w:rightChars="50"/>
              <w:jc w:val="center"/>
              <w:rPr>
                <w:rFonts w:asciiTheme="minorEastAsia" w:hAnsiTheme="minorEastAsia" w:eastAsiaTheme="minorEastAsia"/>
                <w:highlight w:val="none"/>
              </w:rPr>
            </w:pPr>
          </w:p>
        </w:tc>
      </w:tr>
      <w:tr w14:paraId="23E1EF26">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22DECFB6">
            <w:pPr>
              <w:jc w:val="center"/>
              <w:rPr>
                <w:rFonts w:asciiTheme="minorEastAsia" w:hAnsiTheme="minorEastAsia" w:eastAsiaTheme="minorEastAsia"/>
                <w:highlight w:val="none"/>
              </w:rPr>
            </w:pPr>
          </w:p>
        </w:tc>
        <w:tc>
          <w:tcPr>
            <w:tcW w:w="1080" w:type="dxa"/>
            <w:tcBorders>
              <w:top w:val="single" w:color="auto" w:sz="4" w:space="0"/>
              <w:left w:val="nil"/>
              <w:bottom w:val="single" w:color="auto" w:sz="4" w:space="0"/>
              <w:right w:val="single" w:color="auto" w:sz="4" w:space="0"/>
            </w:tcBorders>
          </w:tcPr>
          <w:p w14:paraId="0E889C61">
            <w:pPr>
              <w:rPr>
                <w:rFonts w:asciiTheme="minorEastAsia" w:hAnsiTheme="minorEastAsia" w:eastAsiaTheme="minorEastAsia"/>
                <w:highlight w:val="none"/>
              </w:rPr>
            </w:pPr>
          </w:p>
        </w:tc>
        <w:tc>
          <w:tcPr>
            <w:tcW w:w="3311" w:type="dxa"/>
            <w:tcBorders>
              <w:top w:val="single" w:color="auto" w:sz="4" w:space="0"/>
              <w:left w:val="nil"/>
              <w:bottom w:val="single" w:color="auto" w:sz="4" w:space="0"/>
              <w:right w:val="single" w:color="auto" w:sz="4" w:space="0"/>
            </w:tcBorders>
          </w:tcPr>
          <w:p w14:paraId="16099950">
            <w:pPr>
              <w:spacing w:beforeLines="20" w:afterLines="20"/>
              <w:ind w:left="105" w:leftChars="50" w:right="105" w:rightChars="50"/>
              <w:rPr>
                <w:rFonts w:asciiTheme="minorEastAsia" w:hAnsiTheme="minorEastAsia" w:eastAsiaTheme="minorEastAsia"/>
                <w:highlight w:val="none"/>
              </w:rPr>
            </w:pPr>
          </w:p>
        </w:tc>
        <w:tc>
          <w:tcPr>
            <w:tcW w:w="2880" w:type="dxa"/>
            <w:tcBorders>
              <w:top w:val="single" w:color="auto" w:sz="4" w:space="0"/>
              <w:left w:val="nil"/>
              <w:bottom w:val="single" w:color="auto" w:sz="4" w:space="0"/>
              <w:right w:val="single" w:color="auto" w:sz="4" w:space="0"/>
            </w:tcBorders>
          </w:tcPr>
          <w:p w14:paraId="3573A5AB">
            <w:pPr>
              <w:spacing w:beforeLines="20" w:afterLines="20"/>
              <w:ind w:left="105" w:leftChars="50" w:right="105" w:rightChars="50"/>
              <w:rPr>
                <w:rFonts w:asciiTheme="minorEastAsia" w:hAnsiTheme="minorEastAsia" w:eastAsiaTheme="minorEastAsia"/>
                <w:highlight w:val="none"/>
              </w:rPr>
            </w:pPr>
          </w:p>
        </w:tc>
        <w:tc>
          <w:tcPr>
            <w:tcW w:w="944" w:type="dxa"/>
            <w:tcBorders>
              <w:top w:val="single" w:color="auto" w:sz="4" w:space="0"/>
              <w:left w:val="nil"/>
              <w:bottom w:val="single" w:color="auto" w:sz="4" w:space="0"/>
              <w:right w:val="single" w:color="auto" w:sz="4" w:space="0"/>
            </w:tcBorders>
            <w:vAlign w:val="center"/>
          </w:tcPr>
          <w:p w14:paraId="4B29AD25">
            <w:pPr>
              <w:spacing w:beforeLines="20" w:afterLines="20"/>
              <w:ind w:left="105" w:leftChars="50" w:right="105" w:rightChars="50"/>
              <w:jc w:val="center"/>
              <w:rPr>
                <w:rFonts w:asciiTheme="minorEastAsia" w:hAnsiTheme="minorEastAsia" w:eastAsiaTheme="minorEastAsia"/>
                <w:highlight w:val="none"/>
              </w:rPr>
            </w:pPr>
          </w:p>
        </w:tc>
      </w:tr>
      <w:tr w14:paraId="47EF5991">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57E6A3DD">
            <w:pPr>
              <w:jc w:val="center"/>
              <w:rPr>
                <w:rFonts w:asciiTheme="minorEastAsia" w:hAnsiTheme="minorEastAsia" w:eastAsiaTheme="minorEastAsia"/>
                <w:highlight w:val="none"/>
              </w:rPr>
            </w:pPr>
          </w:p>
        </w:tc>
        <w:tc>
          <w:tcPr>
            <w:tcW w:w="1080" w:type="dxa"/>
            <w:tcBorders>
              <w:top w:val="single" w:color="auto" w:sz="4" w:space="0"/>
              <w:left w:val="nil"/>
              <w:bottom w:val="single" w:color="auto" w:sz="4" w:space="0"/>
              <w:right w:val="single" w:color="auto" w:sz="4" w:space="0"/>
            </w:tcBorders>
          </w:tcPr>
          <w:p w14:paraId="6E46113D">
            <w:pPr>
              <w:rPr>
                <w:rFonts w:asciiTheme="minorEastAsia" w:hAnsiTheme="minorEastAsia" w:eastAsiaTheme="minorEastAsia"/>
                <w:highlight w:val="none"/>
              </w:rPr>
            </w:pPr>
          </w:p>
        </w:tc>
        <w:tc>
          <w:tcPr>
            <w:tcW w:w="3311" w:type="dxa"/>
            <w:tcBorders>
              <w:top w:val="single" w:color="auto" w:sz="4" w:space="0"/>
              <w:left w:val="nil"/>
              <w:bottom w:val="single" w:color="auto" w:sz="4" w:space="0"/>
              <w:right w:val="single" w:color="auto" w:sz="4" w:space="0"/>
            </w:tcBorders>
          </w:tcPr>
          <w:p w14:paraId="340FE82A">
            <w:pPr>
              <w:spacing w:beforeLines="20" w:afterLines="20"/>
              <w:ind w:left="105" w:leftChars="50" w:right="105" w:rightChars="50"/>
              <w:rPr>
                <w:rFonts w:asciiTheme="minorEastAsia" w:hAnsiTheme="minorEastAsia" w:eastAsiaTheme="minorEastAsia"/>
                <w:highlight w:val="none"/>
              </w:rPr>
            </w:pPr>
          </w:p>
        </w:tc>
        <w:tc>
          <w:tcPr>
            <w:tcW w:w="2880" w:type="dxa"/>
            <w:tcBorders>
              <w:top w:val="single" w:color="auto" w:sz="4" w:space="0"/>
              <w:left w:val="nil"/>
              <w:bottom w:val="single" w:color="auto" w:sz="4" w:space="0"/>
              <w:right w:val="single" w:color="auto" w:sz="4" w:space="0"/>
            </w:tcBorders>
          </w:tcPr>
          <w:p w14:paraId="1FE4FAEA">
            <w:pPr>
              <w:spacing w:beforeLines="20" w:afterLines="20"/>
              <w:ind w:left="105" w:leftChars="50" w:right="105" w:rightChars="50"/>
              <w:rPr>
                <w:rFonts w:asciiTheme="minorEastAsia" w:hAnsiTheme="minorEastAsia" w:eastAsiaTheme="minorEastAsia"/>
                <w:highlight w:val="none"/>
              </w:rPr>
            </w:pPr>
          </w:p>
        </w:tc>
        <w:tc>
          <w:tcPr>
            <w:tcW w:w="944" w:type="dxa"/>
            <w:tcBorders>
              <w:top w:val="single" w:color="auto" w:sz="4" w:space="0"/>
              <w:left w:val="nil"/>
              <w:bottom w:val="single" w:color="auto" w:sz="4" w:space="0"/>
              <w:right w:val="single" w:color="auto" w:sz="4" w:space="0"/>
            </w:tcBorders>
            <w:vAlign w:val="center"/>
          </w:tcPr>
          <w:p w14:paraId="05E06609">
            <w:pPr>
              <w:spacing w:beforeLines="20" w:afterLines="20"/>
              <w:ind w:left="105" w:leftChars="50" w:right="105" w:rightChars="50"/>
              <w:jc w:val="center"/>
              <w:rPr>
                <w:rFonts w:asciiTheme="minorEastAsia" w:hAnsiTheme="minorEastAsia" w:eastAsiaTheme="minorEastAsia"/>
                <w:highlight w:val="none"/>
              </w:rPr>
            </w:pPr>
          </w:p>
        </w:tc>
      </w:tr>
      <w:tr w14:paraId="7EE162FF">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6C951245">
            <w:pPr>
              <w:jc w:val="center"/>
              <w:rPr>
                <w:rFonts w:asciiTheme="minorEastAsia" w:hAnsiTheme="minorEastAsia" w:eastAsiaTheme="minorEastAsia"/>
                <w:highlight w:val="none"/>
              </w:rPr>
            </w:pPr>
          </w:p>
        </w:tc>
        <w:tc>
          <w:tcPr>
            <w:tcW w:w="1080" w:type="dxa"/>
            <w:tcBorders>
              <w:top w:val="single" w:color="auto" w:sz="4" w:space="0"/>
              <w:left w:val="nil"/>
              <w:bottom w:val="single" w:color="auto" w:sz="4" w:space="0"/>
              <w:right w:val="single" w:color="auto" w:sz="4" w:space="0"/>
            </w:tcBorders>
          </w:tcPr>
          <w:p w14:paraId="0CBF75D2">
            <w:pPr>
              <w:rPr>
                <w:rFonts w:asciiTheme="minorEastAsia" w:hAnsiTheme="minorEastAsia" w:eastAsiaTheme="minorEastAsia"/>
                <w:highlight w:val="none"/>
              </w:rPr>
            </w:pPr>
          </w:p>
        </w:tc>
        <w:tc>
          <w:tcPr>
            <w:tcW w:w="3311" w:type="dxa"/>
            <w:tcBorders>
              <w:top w:val="single" w:color="auto" w:sz="4" w:space="0"/>
              <w:left w:val="nil"/>
              <w:bottom w:val="single" w:color="auto" w:sz="4" w:space="0"/>
              <w:right w:val="single" w:color="auto" w:sz="4" w:space="0"/>
            </w:tcBorders>
          </w:tcPr>
          <w:p w14:paraId="527C220E">
            <w:pPr>
              <w:spacing w:beforeLines="20" w:afterLines="20"/>
              <w:ind w:left="105" w:leftChars="50" w:right="105" w:rightChars="50"/>
              <w:rPr>
                <w:rFonts w:asciiTheme="minorEastAsia" w:hAnsiTheme="minorEastAsia" w:eastAsiaTheme="minorEastAsia"/>
                <w:highlight w:val="none"/>
              </w:rPr>
            </w:pPr>
          </w:p>
        </w:tc>
        <w:tc>
          <w:tcPr>
            <w:tcW w:w="2880" w:type="dxa"/>
            <w:tcBorders>
              <w:top w:val="single" w:color="auto" w:sz="4" w:space="0"/>
              <w:left w:val="nil"/>
              <w:bottom w:val="single" w:color="auto" w:sz="4" w:space="0"/>
              <w:right w:val="single" w:color="auto" w:sz="4" w:space="0"/>
            </w:tcBorders>
          </w:tcPr>
          <w:p w14:paraId="2B529E6A">
            <w:pPr>
              <w:spacing w:beforeLines="20" w:afterLines="20"/>
              <w:ind w:left="105" w:leftChars="50" w:right="105" w:rightChars="50"/>
              <w:rPr>
                <w:rFonts w:asciiTheme="minorEastAsia" w:hAnsiTheme="minorEastAsia" w:eastAsiaTheme="minorEastAsia"/>
                <w:highlight w:val="none"/>
              </w:rPr>
            </w:pPr>
          </w:p>
        </w:tc>
        <w:tc>
          <w:tcPr>
            <w:tcW w:w="944" w:type="dxa"/>
            <w:tcBorders>
              <w:top w:val="single" w:color="auto" w:sz="4" w:space="0"/>
              <w:left w:val="nil"/>
              <w:bottom w:val="single" w:color="auto" w:sz="4" w:space="0"/>
              <w:right w:val="single" w:color="auto" w:sz="4" w:space="0"/>
            </w:tcBorders>
            <w:vAlign w:val="center"/>
          </w:tcPr>
          <w:p w14:paraId="49708A16">
            <w:pPr>
              <w:spacing w:beforeLines="20" w:afterLines="20"/>
              <w:ind w:left="105" w:leftChars="50" w:right="105" w:rightChars="50"/>
              <w:jc w:val="center"/>
              <w:rPr>
                <w:rFonts w:asciiTheme="minorEastAsia" w:hAnsiTheme="minorEastAsia" w:eastAsiaTheme="minorEastAsia"/>
                <w:highlight w:val="none"/>
              </w:rPr>
            </w:pPr>
          </w:p>
        </w:tc>
      </w:tr>
    </w:tbl>
    <w:p w14:paraId="03B55C86">
      <w:pPr>
        <w:adjustRightInd w:val="0"/>
        <w:rPr>
          <w:rFonts w:asciiTheme="minorEastAsia" w:hAnsiTheme="minorEastAsia" w:eastAsiaTheme="minorEastAsia"/>
          <w:sz w:val="24"/>
          <w:szCs w:val="24"/>
          <w:highlight w:val="none"/>
        </w:rPr>
      </w:pPr>
    </w:p>
    <w:p w14:paraId="7978B289">
      <w:pPr>
        <w:adjustRightInd w:val="0"/>
        <w:spacing w:line="360" w:lineRule="auto"/>
        <w:rPr>
          <w:rFonts w:hint="eastAsia"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谈判供应商代表签字：</w:t>
      </w:r>
    </w:p>
    <w:p w14:paraId="322CE293">
      <w:pPr>
        <w:adjustRightInd w:val="0"/>
        <w:spacing w:line="360" w:lineRule="auto"/>
        <w:rPr>
          <w:rFonts w:hint="eastAsia"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谈判供应商公章：</w:t>
      </w:r>
    </w:p>
    <w:p w14:paraId="36B4C15A">
      <w:pPr>
        <w:adjustRightInd w:val="0"/>
        <w:spacing w:line="360" w:lineRule="auto"/>
        <w:rPr>
          <w:rFonts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日期：</w:t>
      </w:r>
    </w:p>
    <w:p w14:paraId="0485E564">
      <w:pPr>
        <w:adjustRightInd w:val="0"/>
        <w:rPr>
          <w:rFonts w:asciiTheme="minorEastAsia" w:hAnsiTheme="minorEastAsia" w:eastAsiaTheme="minorEastAsia"/>
          <w:sz w:val="24"/>
          <w:szCs w:val="24"/>
          <w:highlight w:val="none"/>
        </w:rPr>
      </w:pPr>
    </w:p>
    <w:p w14:paraId="28C4B20F">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注：</w:t>
      </w:r>
      <w:r>
        <w:rPr>
          <w:rFonts w:cs="仿宋_GB2312" w:asciiTheme="minorEastAsia" w:hAnsiTheme="minorEastAsia" w:eastAsiaTheme="minorEastAsia"/>
          <w:sz w:val="24"/>
          <w:szCs w:val="24"/>
          <w:highlight w:val="none"/>
        </w:rPr>
        <w:t>1.</w:t>
      </w:r>
      <w:r>
        <w:rPr>
          <w:rFonts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偏差描述</w:t>
      </w:r>
      <w:r>
        <w:rPr>
          <w:rFonts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rPr>
        <w:t>栏中详细注明响应文件参数与谈判文件中要求有何不同，并说明其符合性。</w:t>
      </w:r>
    </w:p>
    <w:p w14:paraId="56BEA1EC">
      <w:pPr>
        <w:adjustRightInd w:val="0"/>
        <w:ind w:firstLine="517"/>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.谈判供应商可根据需要自行增减表格行数。</w:t>
      </w:r>
    </w:p>
    <w:p w14:paraId="701F397E">
      <w:pPr>
        <w:adjustRightInd w:val="0"/>
        <w:ind w:firstLine="390"/>
        <w:rPr>
          <w:rFonts w:asciiTheme="minorEastAsia" w:hAnsiTheme="minorEastAsia" w:eastAsiaTheme="minorEastAsia"/>
          <w:sz w:val="18"/>
          <w:szCs w:val="18"/>
          <w:highlight w:val="none"/>
        </w:rPr>
      </w:pPr>
    </w:p>
    <w:p w14:paraId="1C945411">
      <w:pPr>
        <w:adjustRightInd w:val="0"/>
        <w:rPr>
          <w:rFonts w:asciiTheme="minorEastAsia" w:hAnsiTheme="minorEastAsia" w:eastAsiaTheme="minorEastAsia"/>
          <w:sz w:val="28"/>
          <w:szCs w:val="28"/>
          <w:highlight w:val="none"/>
        </w:rPr>
      </w:pPr>
    </w:p>
    <w:p w14:paraId="3C541BEF">
      <w:pPr>
        <w:adjustRightInd w:val="0"/>
        <w:rPr>
          <w:rFonts w:asciiTheme="minorEastAsia" w:hAnsiTheme="minorEastAsia" w:eastAsiaTheme="minorEastAsia"/>
          <w:highlight w:val="none"/>
        </w:rPr>
        <w:sectPr>
          <w:pgSz w:w="11907" w:h="16840"/>
          <w:pgMar w:top="1440" w:right="1797" w:bottom="1440" w:left="1797" w:header="720" w:footer="720" w:gutter="0"/>
          <w:pgNumType w:fmt="decimal"/>
          <w:cols w:space="720" w:num="1"/>
        </w:sectPr>
      </w:pPr>
    </w:p>
    <w:p w14:paraId="3677B0F8">
      <w:pPr>
        <w:adjustRightInd w:val="0"/>
        <w:rPr>
          <w:rFonts w:asciiTheme="minorEastAsia" w:hAnsiTheme="minorEastAsia" w:eastAsiaTheme="minorEastAsia"/>
          <w:sz w:val="28"/>
          <w:szCs w:val="28"/>
          <w:highlight w:val="none"/>
        </w:rPr>
      </w:pPr>
      <w:r>
        <w:rPr>
          <w:rFonts w:hint="eastAsia" w:cs="黑体" w:asciiTheme="minorEastAsia" w:hAnsiTheme="minorEastAsia" w:eastAsiaTheme="minorEastAsia"/>
          <w:sz w:val="28"/>
          <w:szCs w:val="28"/>
          <w:highlight w:val="none"/>
        </w:rPr>
        <w:t>附件5：</w:t>
      </w:r>
    </w:p>
    <w:p w14:paraId="492FD86E">
      <w:pPr>
        <w:adjustRightInd w:val="0"/>
        <w:jc w:val="center"/>
        <w:rPr>
          <w:rFonts w:cs="黑体" w:asciiTheme="minorEastAsia" w:hAnsiTheme="minorEastAsia" w:eastAsiaTheme="minorEastAsia"/>
          <w:b/>
          <w:bCs/>
          <w:sz w:val="32"/>
          <w:szCs w:val="32"/>
          <w:highlight w:val="none"/>
        </w:rPr>
      </w:pPr>
    </w:p>
    <w:p w14:paraId="11A88AEB">
      <w:pPr>
        <w:adjustRightInd w:val="0"/>
        <w:jc w:val="center"/>
        <w:rPr>
          <w:rFonts w:asciiTheme="minorEastAsia" w:hAnsiTheme="minorEastAsia" w:eastAsiaTheme="minorEastAsia"/>
          <w:b/>
          <w:bCs/>
          <w:sz w:val="32"/>
          <w:szCs w:val="32"/>
          <w:highlight w:val="none"/>
        </w:rPr>
      </w:pPr>
      <w:r>
        <w:rPr>
          <w:rFonts w:hint="eastAsia" w:cs="黑体" w:asciiTheme="minorEastAsia" w:hAnsiTheme="minorEastAsia" w:eastAsiaTheme="minorEastAsia"/>
          <w:b/>
          <w:bCs/>
          <w:sz w:val="32"/>
          <w:szCs w:val="32"/>
          <w:highlight w:val="none"/>
        </w:rPr>
        <w:t>服务承诺</w:t>
      </w:r>
    </w:p>
    <w:p w14:paraId="465EC0DA">
      <w:pPr>
        <w:adjustRightInd w:val="0"/>
        <w:jc w:val="center"/>
        <w:rPr>
          <w:rFonts w:asciiTheme="minorEastAsia" w:hAnsiTheme="minorEastAsia" w:eastAsiaTheme="minorEastAsia"/>
          <w:sz w:val="28"/>
          <w:szCs w:val="28"/>
          <w:highlight w:val="none"/>
        </w:rPr>
      </w:pPr>
    </w:p>
    <w:p w14:paraId="554D4383">
      <w:pPr>
        <w:adjustRightInd w:val="0"/>
        <w:ind w:firstLine="585"/>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rPr>
        <w:t>、详细说明售后服务的内容、形式，含免费服务时间。</w:t>
      </w:r>
    </w:p>
    <w:p w14:paraId="624B1CAB">
      <w:pPr>
        <w:adjustRightInd w:val="0"/>
        <w:ind w:firstLine="585"/>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、解决质量或操作问题时间。</w:t>
      </w:r>
    </w:p>
    <w:p w14:paraId="2D951C58">
      <w:pPr>
        <w:adjustRightInd w:val="0"/>
        <w:ind w:firstLine="63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cs="仿宋_GB2312" w:asciiTheme="minorEastAsia" w:hAnsiTheme="minorEastAsia" w:eastAsiaTheme="minorEastAsia"/>
          <w:sz w:val="24"/>
          <w:szCs w:val="24"/>
          <w:highlight w:val="none"/>
        </w:rPr>
        <w:t>、质量保证措施。</w:t>
      </w:r>
    </w:p>
    <w:p w14:paraId="48363636">
      <w:pPr>
        <w:adjustRightInd w:val="0"/>
        <w:ind w:firstLine="63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4、谈判供应商认为需要说明的其他服务承诺。</w:t>
      </w:r>
    </w:p>
    <w:p w14:paraId="77CE31E3">
      <w:pPr>
        <w:adjustRightInd w:val="0"/>
        <w:rPr>
          <w:rFonts w:asciiTheme="minorEastAsia" w:hAnsiTheme="minorEastAsia" w:eastAsiaTheme="minorEastAsia"/>
          <w:sz w:val="28"/>
          <w:szCs w:val="28"/>
          <w:highlight w:val="none"/>
        </w:rPr>
      </w:pPr>
    </w:p>
    <w:p w14:paraId="3D57E6F7">
      <w:pPr>
        <w:adjustRightInd w:val="0"/>
        <w:rPr>
          <w:rFonts w:asciiTheme="minorEastAsia" w:hAnsiTheme="minorEastAsia" w:eastAsiaTheme="minorEastAsia"/>
          <w:sz w:val="28"/>
          <w:szCs w:val="28"/>
          <w:highlight w:val="none"/>
        </w:rPr>
      </w:pPr>
    </w:p>
    <w:p w14:paraId="010824C8">
      <w:pPr>
        <w:adjustRightInd w:val="0"/>
        <w:rPr>
          <w:rFonts w:asciiTheme="minorEastAsia" w:hAnsiTheme="minorEastAsia" w:eastAsiaTheme="minorEastAsia"/>
          <w:sz w:val="24"/>
          <w:szCs w:val="24"/>
          <w:highlight w:val="none"/>
        </w:rPr>
      </w:pPr>
    </w:p>
    <w:p w14:paraId="65A4FA5A">
      <w:pPr>
        <w:adjustRightInd w:val="0"/>
        <w:ind w:firstLine="240" w:firstLineChars="100"/>
        <w:rPr>
          <w:rFonts w:cs="楷体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谈判供应商代表签名：</w:t>
      </w:r>
    </w:p>
    <w:p w14:paraId="0826F8BF">
      <w:pPr>
        <w:adjustRightInd w:val="0"/>
        <w:rPr>
          <w:rFonts w:cs="楷体_GB2312" w:asciiTheme="minorEastAsia" w:hAnsiTheme="minorEastAsia" w:eastAsiaTheme="minorEastAsia"/>
          <w:sz w:val="24"/>
          <w:szCs w:val="24"/>
          <w:highlight w:val="none"/>
        </w:rPr>
      </w:pPr>
    </w:p>
    <w:p w14:paraId="3D684C6A">
      <w:pPr>
        <w:adjustRightInd w:val="0"/>
        <w:ind w:firstLine="280"/>
        <w:rPr>
          <w:rFonts w:cs="楷体_GB2312" w:asciiTheme="minorEastAsia" w:hAnsiTheme="minorEastAsia" w:eastAsiaTheme="minorEastAsia"/>
          <w:sz w:val="24"/>
          <w:szCs w:val="24"/>
          <w:highlight w:val="none"/>
        </w:rPr>
      </w:pPr>
    </w:p>
    <w:p w14:paraId="109A0C38">
      <w:pPr>
        <w:adjustRightInd w:val="0"/>
        <w:ind w:firstLine="28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谈判供应商</w:t>
      </w:r>
      <w:r>
        <w:rPr>
          <w:rFonts w:hint="eastAsia" w:cs="仿宋_GB2312" w:asciiTheme="minorEastAsia" w:hAnsiTheme="minorEastAsia" w:eastAsiaTheme="minorEastAsia"/>
          <w:sz w:val="24"/>
          <w:szCs w:val="24"/>
          <w:highlight w:val="none"/>
          <w:lang w:val="en-US" w:eastAsia="zh-CN"/>
        </w:rPr>
        <w:t>电子</w:t>
      </w:r>
      <w:r>
        <w:rPr>
          <w:rFonts w:hint="eastAsia" w:cs="仿宋_GB2312" w:asciiTheme="minorEastAsia" w:hAnsiTheme="minorEastAsia" w:eastAsiaTheme="minorEastAsia"/>
          <w:sz w:val="24"/>
          <w:szCs w:val="24"/>
          <w:highlight w:val="none"/>
        </w:rPr>
        <w:t>公章：</w:t>
      </w:r>
    </w:p>
    <w:p w14:paraId="27ABB5F4">
      <w:pPr>
        <w:adjustRightInd w:val="0"/>
        <w:rPr>
          <w:rFonts w:asciiTheme="minorEastAsia" w:hAnsiTheme="minorEastAsia" w:eastAsiaTheme="minorEastAsia"/>
          <w:sz w:val="28"/>
          <w:szCs w:val="28"/>
          <w:highlight w:val="none"/>
        </w:rPr>
      </w:pPr>
    </w:p>
    <w:p w14:paraId="6DAFCFD6">
      <w:pPr>
        <w:adjustRightInd w:val="0"/>
        <w:rPr>
          <w:rFonts w:asciiTheme="minorEastAsia" w:hAnsiTheme="minorEastAsia" w:eastAsiaTheme="minorEastAsia"/>
          <w:sz w:val="28"/>
          <w:szCs w:val="28"/>
          <w:highlight w:val="none"/>
        </w:rPr>
      </w:pPr>
    </w:p>
    <w:p w14:paraId="57D1D097">
      <w:pPr>
        <w:adjustRightInd w:val="0"/>
        <w:rPr>
          <w:rFonts w:asciiTheme="minorEastAsia" w:hAnsiTheme="minorEastAsia" w:eastAsiaTheme="minorEastAsia"/>
          <w:highlight w:val="none"/>
        </w:rPr>
        <w:sectPr>
          <w:pgSz w:w="12240" w:h="15840"/>
          <w:pgMar w:top="1440" w:right="1797" w:bottom="1440" w:left="1797" w:header="720" w:footer="720" w:gutter="0"/>
          <w:pgNumType w:fmt="decimal"/>
          <w:cols w:space="720" w:num="1"/>
        </w:sectPr>
      </w:pPr>
    </w:p>
    <w:p w14:paraId="0228FB5A">
      <w:pPr>
        <w:adjustRightInd w:val="0"/>
        <w:rPr>
          <w:rFonts w:asciiTheme="minorEastAsia" w:hAnsiTheme="minorEastAsia" w:eastAsiaTheme="minorEastAsia"/>
          <w:sz w:val="28"/>
          <w:szCs w:val="28"/>
          <w:highlight w:val="none"/>
        </w:rPr>
      </w:pPr>
      <w:r>
        <w:rPr>
          <w:rFonts w:hint="eastAsia" w:cs="黑体" w:asciiTheme="minorEastAsia" w:hAnsiTheme="minorEastAsia" w:eastAsiaTheme="minorEastAsia"/>
          <w:sz w:val="28"/>
          <w:szCs w:val="28"/>
          <w:highlight w:val="none"/>
        </w:rPr>
        <w:t>附件6：</w:t>
      </w:r>
    </w:p>
    <w:p w14:paraId="2D87E957">
      <w:pPr>
        <w:adjustRightInd w:val="0"/>
        <w:jc w:val="center"/>
        <w:rPr>
          <w:rFonts w:asciiTheme="minorEastAsia" w:hAnsiTheme="minorEastAsia" w:eastAsiaTheme="minorEastAsia"/>
          <w:b/>
          <w:bCs/>
          <w:sz w:val="32"/>
          <w:szCs w:val="32"/>
          <w:highlight w:val="none"/>
        </w:rPr>
      </w:pPr>
      <w:r>
        <w:rPr>
          <w:rFonts w:hint="eastAsia" w:cs="黑体" w:asciiTheme="minorEastAsia" w:hAnsiTheme="minorEastAsia" w:eastAsiaTheme="minorEastAsia"/>
          <w:b/>
          <w:bCs/>
          <w:sz w:val="32"/>
          <w:szCs w:val="32"/>
          <w:highlight w:val="none"/>
        </w:rPr>
        <w:t>关于资格的声明函</w:t>
      </w:r>
    </w:p>
    <w:p w14:paraId="5F828DC3">
      <w:pPr>
        <w:adjustRightInd w:val="0"/>
        <w:rPr>
          <w:rFonts w:asciiTheme="minorEastAsia" w:hAnsiTheme="minorEastAsia" w:eastAsiaTheme="minorEastAsia"/>
          <w:sz w:val="36"/>
          <w:szCs w:val="36"/>
          <w:highlight w:val="none"/>
        </w:rPr>
      </w:pPr>
    </w:p>
    <w:p w14:paraId="377CD77B">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周口市政府采购中心：</w:t>
      </w:r>
    </w:p>
    <w:p w14:paraId="5858EED5">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关于贵方的项目谈判邀请，本签字人愿意参加谈判，提供谈判项目一览表中规定的货物，并声明提交的下列文件是准确和真实的。</w:t>
      </w:r>
    </w:p>
    <w:p w14:paraId="1E168A28">
      <w:pPr>
        <w:adjustRightInd w:val="0"/>
        <w:ind w:firstLine="48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rPr>
        <w:t>、企业法人营业执照。</w:t>
      </w:r>
    </w:p>
    <w:p w14:paraId="42FD34CF">
      <w:pPr>
        <w:adjustRightInd w:val="0"/>
        <w:ind w:firstLine="48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、税务登记证</w:t>
      </w: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三证合一的不需要</w:t>
      </w: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rPr>
        <w:t>。</w:t>
      </w:r>
    </w:p>
    <w:p w14:paraId="4578D96F">
      <w:pPr>
        <w:adjustRightInd w:val="0"/>
        <w:ind w:firstLine="48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3</w:t>
      </w:r>
      <w:r>
        <w:rPr>
          <w:rFonts w:hint="eastAsia" w:cs="仿宋_GB2312" w:asciiTheme="minorEastAsia" w:hAnsiTheme="minorEastAsia" w:eastAsiaTheme="minorEastAsia"/>
          <w:sz w:val="24"/>
          <w:szCs w:val="24"/>
          <w:highlight w:val="none"/>
        </w:rPr>
        <w:t>、组织机构代码证。</w:t>
      </w:r>
    </w:p>
    <w:p w14:paraId="53FF2F4A">
      <w:pPr>
        <w:adjustRightInd w:val="0"/>
        <w:ind w:firstLine="480"/>
        <w:rPr>
          <w:rFonts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4</w:t>
      </w:r>
      <w:r>
        <w:rPr>
          <w:rFonts w:hint="eastAsia" w:cs="仿宋_GB2312" w:asciiTheme="minorEastAsia" w:hAnsiTheme="minorEastAsia" w:eastAsiaTheme="minorEastAsia"/>
          <w:sz w:val="24"/>
          <w:szCs w:val="24"/>
          <w:highlight w:val="none"/>
        </w:rPr>
        <w:t>、法定代表人授权委托书。</w:t>
      </w:r>
    </w:p>
    <w:p w14:paraId="081F41BA">
      <w:pPr>
        <w:adjustRightInd w:val="0"/>
        <w:ind w:firstLine="480" w:firstLineChars="20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5、委托代理人身份证。</w:t>
      </w:r>
    </w:p>
    <w:p w14:paraId="59D7B431">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 </w:t>
      </w:r>
      <w:r>
        <w:rPr>
          <w:rFonts w:hint="eastAsia" w:cs="仿宋_GB2312" w:asciiTheme="minorEastAsia" w:hAnsiTheme="minorEastAsia" w:eastAsiaTheme="minorEastAsia"/>
          <w:sz w:val="24"/>
          <w:szCs w:val="24"/>
          <w:highlight w:val="none"/>
          <w:lang w:val="en-US" w:eastAsia="zh-CN"/>
        </w:rPr>
        <w:t xml:space="preserve">   </w:t>
      </w:r>
      <w:r>
        <w:rPr>
          <w:rFonts w:hint="eastAsia" w:cs="仿宋_GB2312" w:asciiTheme="minorEastAsia" w:hAnsiTheme="minorEastAsia" w:eastAsiaTheme="minorEastAsia"/>
          <w:sz w:val="24"/>
          <w:szCs w:val="24"/>
          <w:highlight w:val="none"/>
        </w:rPr>
        <w:t>6、其它证明文件或证件。</w:t>
      </w:r>
    </w:p>
    <w:p w14:paraId="3DD48221">
      <w:pPr>
        <w:adjustRightInd w:val="0"/>
        <w:ind w:firstLine="48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本签字人确认资格文件中的说明是真实的、准确的。</w:t>
      </w:r>
    </w:p>
    <w:p w14:paraId="67DFB8B3">
      <w:pPr>
        <w:adjustRightInd w:val="0"/>
        <w:ind w:firstLine="480"/>
        <w:rPr>
          <w:rFonts w:asciiTheme="minorEastAsia" w:hAnsiTheme="minorEastAsia" w:eastAsiaTheme="minorEastAsia"/>
          <w:sz w:val="24"/>
          <w:szCs w:val="24"/>
          <w:highlight w:val="none"/>
        </w:rPr>
      </w:pPr>
    </w:p>
    <w:p w14:paraId="3F7AD2B9">
      <w:pPr>
        <w:adjustRightInd w:val="0"/>
        <w:ind w:firstLine="480"/>
        <w:rPr>
          <w:rFonts w:asciiTheme="minorEastAsia" w:hAnsiTheme="minorEastAsia" w:eastAsiaTheme="minorEastAsia"/>
          <w:sz w:val="24"/>
          <w:szCs w:val="24"/>
          <w:highlight w:val="none"/>
        </w:rPr>
      </w:pPr>
    </w:p>
    <w:p w14:paraId="09C1DE7C">
      <w:pPr>
        <w:adjustRightInd w:val="0"/>
        <w:ind w:firstLine="480"/>
        <w:rPr>
          <w:rFonts w:asciiTheme="minorEastAsia" w:hAnsiTheme="minorEastAsia" w:eastAsiaTheme="minorEastAsia"/>
          <w:sz w:val="24"/>
          <w:szCs w:val="24"/>
          <w:highlight w:val="none"/>
        </w:rPr>
      </w:pPr>
    </w:p>
    <w:p w14:paraId="65826D67">
      <w:pPr>
        <w:adjustRightInd w:val="0"/>
        <w:ind w:firstLine="480"/>
        <w:rPr>
          <w:rFonts w:asciiTheme="minorEastAsia" w:hAnsiTheme="minorEastAsia" w:eastAsiaTheme="minorEastAsia"/>
          <w:sz w:val="24"/>
          <w:szCs w:val="24"/>
          <w:highlight w:val="none"/>
        </w:rPr>
      </w:pPr>
    </w:p>
    <w:p w14:paraId="68367F63">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单位名称（签章）：</w:t>
      </w:r>
      <w:r>
        <w:rPr>
          <w:rFonts w:hint="eastAsia" w:cs="仿宋_GB2312" w:asciiTheme="minorEastAsia" w:hAnsiTheme="minorEastAsia" w:eastAsiaTheme="minorEastAsia"/>
          <w:sz w:val="24"/>
          <w:szCs w:val="24"/>
          <w:highlight w:val="none"/>
          <w:lang w:val="en-US" w:eastAsia="zh-CN"/>
        </w:rPr>
        <w:t xml:space="preserve">    </w:t>
      </w:r>
      <w:r>
        <w:rPr>
          <w:rFonts w:hint="eastAsia" w:cs="仿宋_GB2312" w:asciiTheme="minorEastAsia" w:hAnsiTheme="minorEastAsia" w:eastAsiaTheme="minorEastAsia"/>
          <w:sz w:val="24"/>
          <w:szCs w:val="24"/>
          <w:highlight w:val="none"/>
        </w:rPr>
        <w:t>法定代表人（签字）：</w:t>
      </w:r>
    </w:p>
    <w:p w14:paraId="126568C4">
      <w:pPr>
        <w:adjustRightInd w:val="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地址：邮政编码：</w:t>
      </w:r>
    </w:p>
    <w:p w14:paraId="08320773">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签字人姓名、职务（印刷体）：</w:t>
      </w:r>
    </w:p>
    <w:p w14:paraId="30E7B13C">
      <w:pPr>
        <w:adjustRightInd w:val="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电话：传真：</w:t>
      </w:r>
    </w:p>
    <w:p w14:paraId="4BD27B6D">
      <w:pPr>
        <w:adjustRightInd w:val="0"/>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日期：</w:t>
      </w:r>
    </w:p>
    <w:p w14:paraId="3D42B942">
      <w:pPr>
        <w:adjustRightInd w:val="0"/>
        <w:rPr>
          <w:rFonts w:cs="仿宋_GB2312" w:asciiTheme="minorEastAsia" w:hAnsiTheme="minorEastAsia" w:eastAsiaTheme="minorEastAsia"/>
          <w:sz w:val="24"/>
          <w:szCs w:val="24"/>
          <w:highlight w:val="none"/>
        </w:rPr>
      </w:pPr>
    </w:p>
    <w:p w14:paraId="32F71A35">
      <w:pPr>
        <w:adjustRightInd w:val="0"/>
        <w:rPr>
          <w:rFonts w:asciiTheme="minorEastAsia" w:hAnsiTheme="minorEastAsia" w:eastAsiaTheme="minorEastAsia"/>
          <w:sz w:val="28"/>
          <w:szCs w:val="28"/>
          <w:highlight w:val="none"/>
        </w:rPr>
      </w:pPr>
    </w:p>
    <w:p w14:paraId="1F328FDF">
      <w:pPr>
        <w:adjustRightInd w:val="0"/>
        <w:rPr>
          <w:rFonts w:asciiTheme="minorEastAsia" w:hAnsiTheme="minorEastAsia" w:eastAsiaTheme="minorEastAsia"/>
          <w:sz w:val="28"/>
          <w:szCs w:val="28"/>
          <w:highlight w:val="none"/>
        </w:rPr>
      </w:pPr>
    </w:p>
    <w:p w14:paraId="27B36642">
      <w:pPr>
        <w:adjustRightInd w:val="0"/>
        <w:rPr>
          <w:rFonts w:asciiTheme="minorEastAsia" w:hAnsiTheme="minorEastAsia" w:eastAsiaTheme="minorEastAsia"/>
          <w:highlight w:val="none"/>
        </w:rPr>
        <w:sectPr>
          <w:pgSz w:w="12240" w:h="15840"/>
          <w:pgMar w:top="1440" w:right="1797" w:bottom="1440" w:left="1797" w:header="720" w:footer="720" w:gutter="0"/>
          <w:pgNumType w:fmt="decimal"/>
          <w:cols w:space="720" w:num="1"/>
        </w:sectPr>
      </w:pPr>
    </w:p>
    <w:p w14:paraId="752B8B37">
      <w:pPr>
        <w:adjustRightInd w:val="0"/>
        <w:rPr>
          <w:rFonts w:cs="黑体" w:asciiTheme="minorEastAsia" w:hAnsiTheme="minorEastAsia" w:eastAsiaTheme="minorEastAsia"/>
          <w:sz w:val="28"/>
          <w:szCs w:val="28"/>
          <w:highlight w:val="none"/>
        </w:rPr>
      </w:pPr>
      <w:r>
        <w:rPr>
          <w:rFonts w:hint="eastAsia" w:cs="黑体" w:asciiTheme="minorEastAsia" w:hAnsiTheme="minorEastAsia" w:eastAsiaTheme="minorEastAsia"/>
          <w:sz w:val="28"/>
          <w:szCs w:val="28"/>
          <w:highlight w:val="none"/>
        </w:rPr>
        <w:t>附件7：</w:t>
      </w:r>
    </w:p>
    <w:p w14:paraId="4B00540F">
      <w:pPr>
        <w:adjustRightInd w:val="0"/>
        <w:jc w:val="center"/>
        <w:rPr>
          <w:rFonts w:cs="黑体" w:asciiTheme="minorEastAsia" w:hAnsiTheme="minorEastAsia" w:eastAsiaTheme="minorEastAsia"/>
          <w:b/>
          <w:bCs/>
          <w:sz w:val="32"/>
          <w:szCs w:val="32"/>
          <w:highlight w:val="none"/>
        </w:rPr>
      </w:pPr>
      <w:r>
        <w:rPr>
          <w:rFonts w:hint="eastAsia" w:cs="黑体" w:asciiTheme="minorEastAsia" w:hAnsiTheme="minorEastAsia" w:eastAsiaTheme="minorEastAsia"/>
          <w:b/>
          <w:bCs/>
          <w:sz w:val="32"/>
          <w:szCs w:val="32"/>
          <w:highlight w:val="none"/>
        </w:rPr>
        <w:t>授权委托书</w:t>
      </w:r>
    </w:p>
    <w:p w14:paraId="366B3553">
      <w:pPr>
        <w:adjustRightInd w:val="0"/>
        <w:jc w:val="center"/>
        <w:rPr>
          <w:rFonts w:asciiTheme="minorEastAsia" w:hAnsiTheme="minorEastAsia" w:eastAsiaTheme="minorEastAsia"/>
          <w:b/>
          <w:bCs/>
          <w:sz w:val="32"/>
          <w:szCs w:val="32"/>
          <w:highlight w:val="none"/>
        </w:rPr>
      </w:pPr>
    </w:p>
    <w:p w14:paraId="34C58A28">
      <w:pPr>
        <w:adjustRightInd w:val="0"/>
        <w:rPr>
          <w:rFonts w:cs="仿宋_GB2312" w:asciiTheme="minorEastAsia" w:hAnsiTheme="minorEastAsia" w:eastAsiaTheme="minorEastAsia"/>
          <w:sz w:val="24"/>
          <w:szCs w:val="24"/>
          <w:highlight w:val="none"/>
          <w:u w:val="single"/>
        </w:rPr>
      </w:pPr>
      <w:r>
        <w:rPr>
          <w:rFonts w:hint="eastAsia" w:cs="仿宋_GB2312" w:asciiTheme="minorEastAsia" w:hAnsiTheme="minorEastAsia" w:eastAsiaTheme="minorEastAsia"/>
          <w:sz w:val="24"/>
          <w:szCs w:val="24"/>
          <w:highlight w:val="none"/>
        </w:rPr>
        <w:t>委托单位：</w:t>
      </w:r>
    </w:p>
    <w:p w14:paraId="0CAA7277">
      <w:pPr>
        <w:adjustRightInd w:val="0"/>
        <w:rPr>
          <w:rFonts w:cs="仿宋_GB2312" w:asciiTheme="minorEastAsia" w:hAnsiTheme="minorEastAsia" w:eastAsiaTheme="minorEastAsia"/>
          <w:sz w:val="24"/>
          <w:szCs w:val="24"/>
          <w:highlight w:val="none"/>
        </w:rPr>
      </w:pPr>
    </w:p>
    <w:p w14:paraId="4CB9AB40">
      <w:pPr>
        <w:adjustRightInd w:val="0"/>
        <w:rPr>
          <w:rFonts w:cs="仿宋_GB2312" w:asciiTheme="minorEastAsia" w:hAnsiTheme="minorEastAsia" w:eastAsiaTheme="minorEastAsia"/>
          <w:sz w:val="24"/>
          <w:szCs w:val="24"/>
          <w:highlight w:val="none"/>
          <w:u w:val="single"/>
        </w:rPr>
      </w:pPr>
      <w:r>
        <w:rPr>
          <w:rFonts w:hint="eastAsia" w:cs="仿宋_GB2312" w:asciiTheme="minorEastAsia" w:hAnsiTheme="minorEastAsia" w:eastAsiaTheme="minorEastAsia"/>
          <w:sz w:val="24"/>
          <w:szCs w:val="24"/>
          <w:highlight w:val="none"/>
        </w:rPr>
        <w:t>地址：法定代表人：</w:t>
      </w:r>
    </w:p>
    <w:p w14:paraId="7C394E2A">
      <w:pPr>
        <w:adjustRightInd w:val="0"/>
        <w:rPr>
          <w:rFonts w:cs="仿宋_GB2312" w:asciiTheme="minorEastAsia" w:hAnsiTheme="minorEastAsia" w:eastAsiaTheme="minorEastAsia"/>
          <w:sz w:val="24"/>
          <w:szCs w:val="24"/>
          <w:highlight w:val="none"/>
        </w:rPr>
      </w:pPr>
    </w:p>
    <w:p w14:paraId="008E19EC">
      <w:pPr>
        <w:adjustRightInd w:val="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受托人姓名：性别：出生日期：年月日</w:t>
      </w:r>
    </w:p>
    <w:p w14:paraId="6D1CD104">
      <w:pPr>
        <w:adjustRightInd w:val="0"/>
        <w:rPr>
          <w:rFonts w:cs="仿宋_GB2312" w:asciiTheme="minorEastAsia" w:hAnsiTheme="minorEastAsia" w:eastAsiaTheme="minorEastAsia"/>
          <w:sz w:val="24"/>
          <w:szCs w:val="24"/>
          <w:highlight w:val="none"/>
        </w:rPr>
      </w:pPr>
    </w:p>
    <w:p w14:paraId="751DAE07">
      <w:pPr>
        <w:adjustRightInd w:val="0"/>
        <w:rPr>
          <w:rFonts w:cs="仿宋_GB2312" w:asciiTheme="minorEastAsia" w:hAnsiTheme="minorEastAsia" w:eastAsiaTheme="minorEastAsia"/>
          <w:sz w:val="24"/>
          <w:szCs w:val="24"/>
          <w:highlight w:val="none"/>
          <w:u w:val="single"/>
        </w:rPr>
      </w:pPr>
      <w:r>
        <w:rPr>
          <w:rFonts w:hint="eastAsia" w:cs="仿宋_GB2312" w:asciiTheme="minorEastAsia" w:hAnsiTheme="minorEastAsia" w:eastAsiaTheme="minorEastAsia"/>
          <w:sz w:val="24"/>
          <w:szCs w:val="24"/>
          <w:highlight w:val="none"/>
        </w:rPr>
        <w:t>所在单位：职务：</w:t>
      </w:r>
    </w:p>
    <w:p w14:paraId="472BE885">
      <w:pPr>
        <w:adjustRightInd w:val="0"/>
        <w:rPr>
          <w:rFonts w:cs="仿宋_GB2312" w:asciiTheme="minorEastAsia" w:hAnsiTheme="minorEastAsia" w:eastAsiaTheme="minorEastAsia"/>
          <w:sz w:val="24"/>
          <w:szCs w:val="24"/>
          <w:highlight w:val="none"/>
        </w:rPr>
      </w:pPr>
    </w:p>
    <w:p w14:paraId="3C2DEC8D">
      <w:pPr>
        <w:adjustRightInd w:val="0"/>
        <w:rPr>
          <w:rFonts w:cs="仿宋_GB2312" w:asciiTheme="minorEastAsia" w:hAnsiTheme="minorEastAsia" w:eastAsiaTheme="minorEastAsia"/>
          <w:sz w:val="24"/>
          <w:szCs w:val="24"/>
          <w:highlight w:val="none"/>
          <w:u w:val="single"/>
        </w:rPr>
      </w:pPr>
      <w:r>
        <w:rPr>
          <w:rFonts w:hint="eastAsia" w:cs="仿宋_GB2312" w:asciiTheme="minorEastAsia" w:hAnsiTheme="minorEastAsia" w:eastAsiaTheme="minorEastAsia"/>
          <w:sz w:val="24"/>
          <w:szCs w:val="24"/>
          <w:highlight w:val="none"/>
        </w:rPr>
        <w:t>身份证：现住：</w:t>
      </w:r>
    </w:p>
    <w:p w14:paraId="5FDB3BC5">
      <w:pPr>
        <w:adjustRightInd w:val="0"/>
        <w:spacing w:line="32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兹委托受托人代表我单位参加项目谈判事宜，并授权其全权办理以下事宜：</w:t>
      </w:r>
    </w:p>
    <w:p w14:paraId="74B6A7D0">
      <w:pPr>
        <w:adjustRightInd w:val="0"/>
        <w:spacing w:line="320" w:lineRule="exact"/>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rPr>
        <w:t>、参加谈判活动。</w:t>
      </w:r>
    </w:p>
    <w:p w14:paraId="1F7B1529">
      <w:pPr>
        <w:adjustRightInd w:val="0"/>
        <w:spacing w:line="320" w:lineRule="exact"/>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、出席谈判会议。</w:t>
      </w:r>
    </w:p>
    <w:p w14:paraId="5195DF1E">
      <w:pPr>
        <w:adjustRightInd w:val="0"/>
        <w:spacing w:line="320" w:lineRule="exact"/>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3</w:t>
      </w:r>
      <w:r>
        <w:rPr>
          <w:rFonts w:hint="eastAsia" w:cs="仿宋_GB2312" w:asciiTheme="minorEastAsia" w:hAnsiTheme="minorEastAsia" w:eastAsiaTheme="minorEastAsia"/>
          <w:sz w:val="24"/>
          <w:szCs w:val="24"/>
          <w:highlight w:val="none"/>
        </w:rPr>
        <w:t>、确定谈判采购的最终报价。</w:t>
      </w:r>
    </w:p>
    <w:p w14:paraId="4C8479CA">
      <w:pPr>
        <w:adjustRightInd w:val="0"/>
        <w:spacing w:line="320" w:lineRule="exact"/>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4</w:t>
      </w:r>
      <w:r>
        <w:rPr>
          <w:rFonts w:hint="eastAsia" w:cs="仿宋_GB2312" w:asciiTheme="minorEastAsia" w:hAnsiTheme="minorEastAsia" w:eastAsiaTheme="minorEastAsia"/>
          <w:sz w:val="24"/>
          <w:szCs w:val="24"/>
          <w:highlight w:val="none"/>
        </w:rPr>
        <w:t>、签订与成交事宜有关的合同。</w:t>
      </w:r>
    </w:p>
    <w:p w14:paraId="1792CCD9">
      <w:pPr>
        <w:adjustRightInd w:val="0"/>
        <w:spacing w:line="320" w:lineRule="exact"/>
        <w:ind w:firstLine="480" w:firstLineChars="200"/>
        <w:rPr>
          <w:rFonts w:cs="仿宋_GB2312" w:asciiTheme="minorEastAsia" w:hAnsiTheme="minorEastAsia" w:eastAsiaTheme="minorEastAsia"/>
          <w:sz w:val="24"/>
          <w:szCs w:val="24"/>
          <w:highlight w:val="none"/>
        </w:rPr>
      </w:pPr>
      <w:r>
        <w:rPr>
          <w:rFonts w:cs="仿宋_GB2312" w:asciiTheme="minorEastAsia" w:hAnsiTheme="minorEastAsia" w:eastAsiaTheme="minorEastAsia"/>
          <w:sz w:val="24"/>
          <w:szCs w:val="24"/>
          <w:highlight w:val="none"/>
        </w:rPr>
        <w:t>5</w:t>
      </w:r>
      <w:r>
        <w:rPr>
          <w:rFonts w:hint="eastAsia" w:cs="仿宋_GB2312" w:asciiTheme="minorEastAsia" w:hAnsiTheme="minorEastAsia" w:eastAsiaTheme="minorEastAsia"/>
          <w:sz w:val="24"/>
          <w:szCs w:val="24"/>
          <w:highlight w:val="none"/>
        </w:rPr>
        <w:t>、负责合同的履行、服务以及在合同履行过程中有关事宜的洽谈和处理。</w:t>
      </w:r>
    </w:p>
    <w:p w14:paraId="70B85E98">
      <w:pPr>
        <w:adjustRightInd w:val="0"/>
        <w:spacing w:line="32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受托人在办理上述事宜过程中以其自己的名义签署的所有文件我单位均予以承认。</w:t>
      </w:r>
    </w:p>
    <w:p w14:paraId="15A3A72A">
      <w:pPr>
        <w:adjustRightInd w:val="0"/>
        <w:spacing w:line="32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受托人无转委托权。</w:t>
      </w:r>
    </w:p>
    <w:p w14:paraId="0EDF9460">
      <w:pPr>
        <w:adjustRightInd w:val="0"/>
        <w:spacing w:line="32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委托期限：至上述事宜处理完毕止。</w:t>
      </w:r>
    </w:p>
    <w:p w14:paraId="4CEE0E62">
      <w:pPr>
        <w:adjustRightInd w:val="0"/>
        <w:rPr>
          <w:rFonts w:cs="仿宋_GB2312" w:asciiTheme="minorEastAsia" w:hAnsiTheme="minorEastAsia" w:eastAsiaTheme="minorEastAsia"/>
          <w:sz w:val="24"/>
          <w:szCs w:val="24"/>
          <w:highlight w:val="none"/>
        </w:rPr>
      </w:pPr>
    </w:p>
    <w:p w14:paraId="6CB45DD5">
      <w:pPr>
        <w:adjustRightInd w:val="0"/>
        <w:ind w:firstLine="480" w:firstLineChars="200"/>
        <w:rPr>
          <w:rFonts w:cs="仿宋_GB2312" w:asciiTheme="minorEastAsia" w:hAnsiTheme="minorEastAsia" w:eastAsiaTheme="minorEastAsia"/>
          <w:sz w:val="24"/>
          <w:szCs w:val="24"/>
          <w:highlight w:val="none"/>
          <w:u w:val="single"/>
        </w:rPr>
      </w:pPr>
      <w:r>
        <w:rPr>
          <w:rFonts w:hint="eastAsia" w:cs="仿宋_GB2312" w:asciiTheme="minorEastAsia" w:hAnsiTheme="minorEastAsia" w:eastAsiaTheme="minorEastAsia"/>
          <w:sz w:val="24"/>
          <w:szCs w:val="24"/>
          <w:highlight w:val="none"/>
        </w:rPr>
        <w:t>委托单位：</w:t>
      </w:r>
      <w:r>
        <w:rPr>
          <w:rFonts w:hint="eastAsia" w:cs="仿宋_GB2312" w:asciiTheme="minorEastAsia" w:hAnsiTheme="minorEastAsia" w:eastAsiaTheme="minorEastAsia"/>
          <w:sz w:val="24"/>
          <w:szCs w:val="24"/>
          <w:highlight w:val="none"/>
          <w:u w:val="single"/>
        </w:rPr>
        <w:t>（公章）</w:t>
      </w:r>
    </w:p>
    <w:p w14:paraId="21F604DA">
      <w:pPr>
        <w:adjustRightInd w:val="0"/>
        <w:rPr>
          <w:rFonts w:cs="仿宋_GB2312" w:asciiTheme="minorEastAsia" w:hAnsiTheme="minorEastAsia" w:eastAsiaTheme="minorEastAsia"/>
          <w:sz w:val="24"/>
          <w:szCs w:val="24"/>
          <w:highlight w:val="none"/>
        </w:rPr>
      </w:pPr>
    </w:p>
    <w:p w14:paraId="27C15E28">
      <w:pPr>
        <w:adjustRightInd w:val="0"/>
        <w:ind w:firstLine="480" w:firstLineChars="200"/>
        <w:rPr>
          <w:rFonts w:cs="仿宋_GB2312" w:asciiTheme="minorEastAsia" w:hAnsiTheme="minorEastAsia" w:eastAsiaTheme="minorEastAsia"/>
          <w:sz w:val="24"/>
          <w:szCs w:val="24"/>
          <w:highlight w:val="none"/>
          <w:u w:val="single"/>
        </w:rPr>
      </w:pPr>
      <w:r>
        <w:rPr>
          <w:rFonts w:hint="eastAsia" w:cs="仿宋_GB2312" w:asciiTheme="minorEastAsia" w:hAnsiTheme="minorEastAsia" w:eastAsiaTheme="minorEastAsia"/>
          <w:sz w:val="24"/>
          <w:szCs w:val="24"/>
          <w:highlight w:val="none"/>
        </w:rPr>
        <w:t>法定代表人：</w:t>
      </w:r>
      <w:r>
        <w:rPr>
          <w:rFonts w:hint="eastAsia" w:cs="仿宋_GB2312" w:asciiTheme="minorEastAsia" w:hAnsiTheme="minorEastAsia" w:eastAsiaTheme="minorEastAsia"/>
          <w:sz w:val="24"/>
          <w:szCs w:val="24"/>
          <w:highlight w:val="none"/>
          <w:u w:val="single"/>
        </w:rPr>
        <w:t>（签</w:t>
      </w:r>
      <w:r>
        <w:rPr>
          <w:rFonts w:hint="eastAsia" w:cs="仿宋_GB2312" w:asciiTheme="minorEastAsia" w:hAnsiTheme="minorEastAsia" w:eastAsiaTheme="minorEastAsia"/>
          <w:sz w:val="24"/>
          <w:szCs w:val="24"/>
          <w:highlight w:val="none"/>
          <w:u w:val="single"/>
          <w:lang w:val="en-US" w:eastAsia="zh-CN"/>
        </w:rPr>
        <w:t>字</w:t>
      </w:r>
      <w:r>
        <w:rPr>
          <w:rFonts w:hint="eastAsia" w:cs="仿宋_GB2312" w:asciiTheme="minorEastAsia" w:hAnsiTheme="minorEastAsia" w:eastAsiaTheme="minorEastAsia"/>
          <w:sz w:val="24"/>
          <w:szCs w:val="24"/>
          <w:highlight w:val="none"/>
          <w:u w:val="single"/>
        </w:rPr>
        <w:t>）</w:t>
      </w:r>
    </w:p>
    <w:p w14:paraId="1DB63986">
      <w:pPr>
        <w:adjustRightInd w:val="0"/>
        <w:rPr>
          <w:rFonts w:cs="仿宋_GB2312" w:asciiTheme="minorEastAsia" w:hAnsiTheme="minorEastAsia" w:eastAsiaTheme="minorEastAsia"/>
          <w:sz w:val="24"/>
          <w:szCs w:val="24"/>
          <w:highlight w:val="none"/>
        </w:rPr>
      </w:pPr>
    </w:p>
    <w:p w14:paraId="7451DAAC">
      <w:pPr>
        <w:adjustRightInd w:val="0"/>
        <w:ind w:firstLine="480" w:firstLineChars="200"/>
        <w:rPr>
          <w:rFonts w:hint="default" w:cs="仿宋_GB2312" w:asciiTheme="minorEastAsia" w:hAnsiTheme="minorEastAsia" w:eastAsiaTheme="minorEastAsia"/>
          <w:sz w:val="24"/>
          <w:szCs w:val="24"/>
          <w:highlight w:val="none"/>
          <w:u w:val="single"/>
          <w:lang w:val="en-US" w:eastAsia="zh-CN"/>
        </w:rPr>
      </w:pPr>
      <w:r>
        <w:rPr>
          <w:rFonts w:hint="eastAsia" w:cs="仿宋_GB2312" w:asciiTheme="minorEastAsia" w:hAnsiTheme="minorEastAsia" w:eastAsiaTheme="minorEastAsia"/>
          <w:sz w:val="24"/>
          <w:szCs w:val="24"/>
          <w:highlight w:val="none"/>
        </w:rPr>
        <w:t>受托人：</w:t>
      </w:r>
      <w:r>
        <w:rPr>
          <w:rFonts w:hint="eastAsia" w:cs="仿宋_GB2312" w:asciiTheme="minorEastAsia" w:hAnsiTheme="minorEastAsia" w:eastAsiaTheme="minorEastAsia"/>
          <w:sz w:val="24"/>
          <w:szCs w:val="24"/>
          <w:highlight w:val="none"/>
          <w:u w:val="single"/>
          <w:lang w:val="en-US" w:eastAsia="zh-CN"/>
        </w:rPr>
        <w:t xml:space="preserve">      </w:t>
      </w:r>
    </w:p>
    <w:p w14:paraId="54657DBA">
      <w:pPr>
        <w:adjustRightInd w:val="0"/>
        <w:rPr>
          <w:rFonts w:asciiTheme="minorEastAsia" w:hAnsiTheme="minorEastAsia" w:eastAsiaTheme="minorEastAsia"/>
          <w:highlight w:val="none"/>
        </w:rPr>
      </w:pPr>
    </w:p>
    <w:p w14:paraId="6521B3D5">
      <w:pPr>
        <w:adjustRightInd w:val="0"/>
        <w:spacing w:line="320" w:lineRule="exact"/>
        <w:ind w:firstLine="5520" w:firstLineChars="2300"/>
        <w:rPr>
          <w:rFonts w:cs="仿宋_GB2312" w:asciiTheme="minorEastAsia" w:hAnsiTheme="minorEastAsia" w:eastAsiaTheme="minorEastAsia"/>
          <w:sz w:val="24"/>
          <w:szCs w:val="24"/>
          <w:highlight w:val="none"/>
        </w:rPr>
      </w:pPr>
    </w:p>
    <w:p w14:paraId="68FCA481">
      <w:pPr>
        <w:adjustRightInd w:val="0"/>
        <w:spacing w:line="320" w:lineRule="exact"/>
        <w:ind w:firstLine="6120" w:firstLineChars="255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年月日</w:t>
      </w:r>
    </w:p>
    <w:p w14:paraId="06DD5967">
      <w:pPr>
        <w:adjustRightInd w:val="0"/>
        <w:spacing w:line="320" w:lineRule="exact"/>
        <w:ind w:firstLine="6120" w:firstLineChars="2550"/>
        <w:rPr>
          <w:rFonts w:cs="仿宋_GB2312" w:asciiTheme="minorEastAsia" w:hAnsiTheme="minorEastAsia" w:eastAsiaTheme="minorEastAsia"/>
          <w:sz w:val="24"/>
          <w:szCs w:val="24"/>
          <w:highlight w:val="none"/>
        </w:rPr>
      </w:pPr>
    </w:p>
    <w:p w14:paraId="5FC26352">
      <w:pPr>
        <w:adjustRightInd w:val="0"/>
        <w:spacing w:line="320" w:lineRule="exact"/>
        <w:ind w:firstLine="6120" w:firstLineChars="2550"/>
        <w:rPr>
          <w:rFonts w:cs="仿宋_GB2312" w:asciiTheme="minorEastAsia" w:hAnsiTheme="minorEastAsia" w:eastAsiaTheme="minorEastAsia"/>
          <w:sz w:val="24"/>
          <w:szCs w:val="24"/>
          <w:highlight w:val="none"/>
        </w:rPr>
      </w:pPr>
    </w:p>
    <w:p w14:paraId="320F3AA8">
      <w:pPr>
        <w:adjustRightInd w:val="0"/>
        <w:spacing w:line="320" w:lineRule="exact"/>
        <w:ind w:firstLine="6120" w:firstLineChars="2550"/>
        <w:rPr>
          <w:rFonts w:cs="仿宋_GB2312" w:asciiTheme="minorEastAsia" w:hAnsiTheme="minorEastAsia" w:eastAsiaTheme="minorEastAsia"/>
          <w:sz w:val="24"/>
          <w:szCs w:val="24"/>
          <w:highlight w:val="none"/>
        </w:rPr>
      </w:pPr>
    </w:p>
    <w:p w14:paraId="14A0FFF4">
      <w:pPr>
        <w:adjustRightInd w:val="0"/>
        <w:spacing w:line="320" w:lineRule="exact"/>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附：法定代表人和被授权人身份证复印件</w:t>
      </w:r>
    </w:p>
    <w:p w14:paraId="600114C4">
      <w:pPr>
        <w:adjustRightInd w:val="0"/>
        <w:spacing w:line="320" w:lineRule="exact"/>
        <w:ind w:firstLine="6120" w:firstLineChars="2550"/>
        <w:rPr>
          <w:rFonts w:cs="仿宋_GB2312" w:asciiTheme="minorEastAsia" w:hAnsiTheme="minorEastAsia" w:eastAsiaTheme="minorEastAsia"/>
          <w:sz w:val="24"/>
          <w:szCs w:val="24"/>
          <w:highlight w:val="none"/>
        </w:rPr>
      </w:pPr>
    </w:p>
    <w:p w14:paraId="4301E15A">
      <w:pPr>
        <w:adjustRightInd w:val="0"/>
        <w:spacing w:line="320" w:lineRule="exact"/>
        <w:ind w:firstLine="6120" w:firstLineChars="2550"/>
        <w:rPr>
          <w:rFonts w:cs="仿宋_GB2312" w:asciiTheme="minorEastAsia" w:hAnsiTheme="minorEastAsia" w:eastAsiaTheme="minorEastAsia"/>
          <w:sz w:val="24"/>
          <w:szCs w:val="24"/>
          <w:highlight w:val="none"/>
        </w:rPr>
      </w:pPr>
    </w:p>
    <w:p w14:paraId="39CE9F8F">
      <w:pPr>
        <w:adjustRightInd w:val="0"/>
        <w:spacing w:line="320" w:lineRule="exact"/>
        <w:ind w:firstLine="6120" w:firstLineChars="2550"/>
        <w:rPr>
          <w:rFonts w:cs="仿宋_GB2312" w:asciiTheme="minorEastAsia" w:hAnsiTheme="minorEastAsia" w:eastAsiaTheme="minorEastAsia"/>
          <w:sz w:val="24"/>
          <w:szCs w:val="24"/>
          <w:highlight w:val="none"/>
        </w:rPr>
      </w:pPr>
    </w:p>
    <w:p w14:paraId="3DF62709">
      <w:pPr>
        <w:pStyle w:val="20"/>
        <w:rPr>
          <w:rFonts w:cs="仿宋_GB2312" w:asciiTheme="minorEastAsia" w:hAnsiTheme="minorEastAsia" w:eastAsiaTheme="minorEastAsia"/>
          <w:sz w:val="24"/>
          <w:szCs w:val="24"/>
          <w:highlight w:val="none"/>
        </w:rPr>
      </w:pPr>
    </w:p>
    <w:p w14:paraId="75246F0F">
      <w:pPr>
        <w:pStyle w:val="20"/>
        <w:ind w:left="0" w:leftChars="0" w:firstLine="0" w:firstLineChars="0"/>
        <w:rPr>
          <w:rFonts w:cs="仿宋_GB2312" w:asciiTheme="minorEastAsia" w:hAnsiTheme="minorEastAsia" w:eastAsiaTheme="minorEastAsia"/>
          <w:sz w:val="24"/>
          <w:szCs w:val="24"/>
          <w:highlight w:val="none"/>
        </w:rPr>
      </w:pPr>
    </w:p>
    <w:p w14:paraId="374BFE1A">
      <w:pPr>
        <w:adjustRightInd w:val="0"/>
        <w:spacing w:line="320" w:lineRule="exact"/>
        <w:ind w:firstLine="6120" w:firstLineChars="2550"/>
        <w:rPr>
          <w:rFonts w:cs="仿宋_GB2312" w:asciiTheme="minorEastAsia" w:hAnsiTheme="minorEastAsia" w:eastAsiaTheme="minorEastAsia"/>
          <w:sz w:val="24"/>
          <w:szCs w:val="24"/>
          <w:highlight w:val="none"/>
        </w:rPr>
      </w:pPr>
    </w:p>
    <w:p w14:paraId="2D7BC627">
      <w:pPr>
        <w:adjustRightInd w:val="0"/>
        <w:spacing w:line="320" w:lineRule="exact"/>
        <w:rPr>
          <w:rFonts w:cs="黑体" w:asciiTheme="minorEastAsia" w:hAnsiTheme="minorEastAsia" w:eastAsiaTheme="minorEastAsia"/>
          <w:sz w:val="28"/>
          <w:szCs w:val="28"/>
          <w:highlight w:val="none"/>
        </w:rPr>
      </w:pPr>
      <w:r>
        <w:rPr>
          <w:rFonts w:hint="eastAsia" w:cs="黑体" w:asciiTheme="minorEastAsia" w:hAnsiTheme="minorEastAsia" w:eastAsiaTheme="minorEastAsia"/>
          <w:sz w:val="28"/>
          <w:szCs w:val="28"/>
          <w:highlight w:val="none"/>
        </w:rPr>
        <w:t>附件</w:t>
      </w:r>
      <w:r>
        <w:rPr>
          <w:rFonts w:hint="eastAsia" w:cs="黑体" w:asciiTheme="minorEastAsia" w:hAnsiTheme="minorEastAsia" w:eastAsiaTheme="minorEastAsia"/>
          <w:sz w:val="28"/>
          <w:szCs w:val="28"/>
          <w:highlight w:val="none"/>
          <w:lang w:val="en-US" w:eastAsia="zh-CN"/>
        </w:rPr>
        <w:t>8</w:t>
      </w:r>
      <w:r>
        <w:rPr>
          <w:rFonts w:hint="eastAsia" w:cs="黑体" w:asciiTheme="minorEastAsia" w:hAnsiTheme="minorEastAsia" w:eastAsiaTheme="minorEastAsia"/>
          <w:sz w:val="28"/>
          <w:szCs w:val="28"/>
          <w:highlight w:val="none"/>
        </w:rPr>
        <w:t>：</w:t>
      </w:r>
    </w:p>
    <w:p w14:paraId="149DC569">
      <w:pPr>
        <w:adjustRightInd w:val="0"/>
        <w:jc w:val="center"/>
        <w:rPr>
          <w:rFonts w:cs="黑体" w:asciiTheme="minorEastAsia" w:hAnsiTheme="minorEastAsia" w:eastAsiaTheme="minorEastAsia"/>
          <w:b/>
          <w:bCs/>
          <w:sz w:val="32"/>
          <w:szCs w:val="32"/>
          <w:highlight w:val="none"/>
        </w:rPr>
      </w:pPr>
      <w:r>
        <w:rPr>
          <w:rFonts w:hint="eastAsia" w:cs="黑体" w:asciiTheme="minorEastAsia" w:hAnsiTheme="minorEastAsia" w:eastAsiaTheme="minorEastAsia"/>
          <w:b/>
          <w:bCs/>
          <w:sz w:val="32"/>
          <w:szCs w:val="32"/>
          <w:highlight w:val="none"/>
        </w:rPr>
        <w:t>资格证明文件</w:t>
      </w:r>
    </w:p>
    <w:p w14:paraId="412107A2">
      <w:pPr>
        <w:pStyle w:val="7"/>
        <w:rPr>
          <w:rFonts w:asciiTheme="minorEastAsia" w:hAnsiTheme="minorEastAsia" w:eastAsiaTheme="minorEastAsia"/>
          <w:highlight w:val="none"/>
        </w:rPr>
      </w:pPr>
    </w:p>
    <w:p w14:paraId="606B9D42">
      <w:pPr>
        <w:adjustRightInd w:val="0"/>
        <w:spacing w:line="320" w:lineRule="exact"/>
        <w:ind w:firstLine="482"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营业执照、纳税和社保缴纳凭证、财务审计报告、信用中国、中国政府采购网查询截图、参加政府采购活动前三年内，在经营活动中没有重大违法记录书面声明等材料。</w:t>
      </w:r>
    </w:p>
    <w:p w14:paraId="58556157">
      <w:pPr>
        <w:adjustRightInd w:val="0"/>
        <w:spacing w:line="320" w:lineRule="exact"/>
        <w:ind w:firstLine="6120" w:firstLineChars="2550"/>
        <w:rPr>
          <w:rFonts w:cs="仿宋_GB2312" w:asciiTheme="minorEastAsia" w:hAnsiTheme="minorEastAsia" w:eastAsiaTheme="minorEastAsia"/>
          <w:sz w:val="24"/>
          <w:szCs w:val="24"/>
          <w:highlight w:val="none"/>
        </w:rPr>
      </w:pPr>
    </w:p>
    <w:p w14:paraId="53C50080">
      <w:pPr>
        <w:adjustRightInd w:val="0"/>
        <w:spacing w:line="320" w:lineRule="exact"/>
        <w:ind w:firstLine="6120" w:firstLineChars="2550"/>
        <w:rPr>
          <w:rFonts w:cs="仿宋_GB2312" w:asciiTheme="minorEastAsia" w:hAnsiTheme="minorEastAsia" w:eastAsiaTheme="minorEastAsia"/>
          <w:sz w:val="24"/>
          <w:szCs w:val="24"/>
          <w:highlight w:val="none"/>
        </w:rPr>
      </w:pPr>
    </w:p>
    <w:p w14:paraId="25F7C001">
      <w:pPr>
        <w:pStyle w:val="20"/>
        <w:rPr>
          <w:rFonts w:cs="仿宋_GB2312" w:asciiTheme="minorEastAsia" w:hAnsiTheme="minorEastAsia" w:eastAsiaTheme="minorEastAsia"/>
          <w:sz w:val="24"/>
          <w:szCs w:val="24"/>
          <w:highlight w:val="none"/>
        </w:rPr>
      </w:pPr>
    </w:p>
    <w:p w14:paraId="4F92FD1C">
      <w:pPr>
        <w:pStyle w:val="20"/>
        <w:rPr>
          <w:rFonts w:cs="仿宋_GB2312" w:asciiTheme="minorEastAsia" w:hAnsiTheme="minorEastAsia" w:eastAsiaTheme="minorEastAsia"/>
          <w:sz w:val="24"/>
          <w:szCs w:val="24"/>
          <w:highlight w:val="none"/>
        </w:rPr>
      </w:pPr>
    </w:p>
    <w:p w14:paraId="3905A1C7">
      <w:pPr>
        <w:pStyle w:val="20"/>
        <w:rPr>
          <w:rFonts w:cs="仿宋_GB2312" w:asciiTheme="minorEastAsia" w:hAnsiTheme="minorEastAsia" w:eastAsiaTheme="minorEastAsia"/>
          <w:sz w:val="24"/>
          <w:szCs w:val="24"/>
          <w:highlight w:val="none"/>
        </w:rPr>
      </w:pPr>
    </w:p>
    <w:p w14:paraId="43766992">
      <w:pPr>
        <w:pStyle w:val="20"/>
        <w:rPr>
          <w:rFonts w:cs="仿宋_GB2312" w:asciiTheme="minorEastAsia" w:hAnsiTheme="minorEastAsia" w:eastAsiaTheme="minorEastAsia"/>
          <w:sz w:val="24"/>
          <w:szCs w:val="24"/>
          <w:highlight w:val="none"/>
        </w:rPr>
      </w:pPr>
    </w:p>
    <w:p w14:paraId="1EA5E487">
      <w:pPr>
        <w:pStyle w:val="20"/>
        <w:rPr>
          <w:rFonts w:cs="仿宋_GB2312" w:asciiTheme="minorEastAsia" w:hAnsiTheme="minorEastAsia" w:eastAsiaTheme="minorEastAsia"/>
          <w:sz w:val="24"/>
          <w:szCs w:val="24"/>
          <w:highlight w:val="none"/>
        </w:rPr>
      </w:pPr>
    </w:p>
    <w:p w14:paraId="4842CDC0">
      <w:pPr>
        <w:pStyle w:val="20"/>
        <w:rPr>
          <w:rFonts w:cs="仿宋_GB2312" w:asciiTheme="minorEastAsia" w:hAnsiTheme="minorEastAsia" w:eastAsiaTheme="minorEastAsia"/>
          <w:sz w:val="24"/>
          <w:szCs w:val="24"/>
          <w:highlight w:val="none"/>
        </w:rPr>
      </w:pPr>
    </w:p>
    <w:p w14:paraId="7A76F211">
      <w:pPr>
        <w:pStyle w:val="20"/>
        <w:rPr>
          <w:rFonts w:cs="仿宋_GB2312" w:asciiTheme="minorEastAsia" w:hAnsiTheme="minorEastAsia" w:eastAsiaTheme="minorEastAsia"/>
          <w:sz w:val="24"/>
          <w:szCs w:val="24"/>
          <w:highlight w:val="none"/>
        </w:rPr>
      </w:pPr>
    </w:p>
    <w:p w14:paraId="0564D232">
      <w:pPr>
        <w:pStyle w:val="20"/>
        <w:rPr>
          <w:rFonts w:cs="仿宋_GB2312" w:asciiTheme="minorEastAsia" w:hAnsiTheme="minorEastAsia" w:eastAsiaTheme="minorEastAsia"/>
          <w:sz w:val="24"/>
          <w:szCs w:val="24"/>
          <w:highlight w:val="none"/>
        </w:rPr>
      </w:pPr>
    </w:p>
    <w:p w14:paraId="7C245C4F">
      <w:pPr>
        <w:pStyle w:val="20"/>
        <w:rPr>
          <w:rFonts w:cs="仿宋_GB2312" w:asciiTheme="minorEastAsia" w:hAnsiTheme="minorEastAsia" w:eastAsiaTheme="minorEastAsia"/>
          <w:sz w:val="24"/>
          <w:szCs w:val="24"/>
          <w:highlight w:val="none"/>
        </w:rPr>
      </w:pPr>
    </w:p>
    <w:p w14:paraId="6FE1B607">
      <w:pPr>
        <w:pStyle w:val="20"/>
        <w:rPr>
          <w:rFonts w:cs="仿宋_GB2312" w:asciiTheme="minorEastAsia" w:hAnsiTheme="minorEastAsia" w:eastAsiaTheme="minorEastAsia"/>
          <w:sz w:val="24"/>
          <w:szCs w:val="24"/>
          <w:highlight w:val="none"/>
        </w:rPr>
      </w:pPr>
    </w:p>
    <w:p w14:paraId="66F38BBD">
      <w:pPr>
        <w:pStyle w:val="20"/>
        <w:rPr>
          <w:rFonts w:cs="仿宋_GB2312" w:asciiTheme="minorEastAsia" w:hAnsiTheme="minorEastAsia" w:eastAsiaTheme="minorEastAsia"/>
          <w:sz w:val="24"/>
          <w:szCs w:val="24"/>
          <w:highlight w:val="none"/>
        </w:rPr>
      </w:pPr>
    </w:p>
    <w:p w14:paraId="44382233">
      <w:pPr>
        <w:pStyle w:val="20"/>
        <w:rPr>
          <w:rFonts w:cs="仿宋_GB2312" w:asciiTheme="minorEastAsia" w:hAnsiTheme="minorEastAsia" w:eastAsiaTheme="minorEastAsia"/>
          <w:sz w:val="24"/>
          <w:szCs w:val="24"/>
          <w:highlight w:val="none"/>
        </w:rPr>
      </w:pPr>
    </w:p>
    <w:p w14:paraId="09BF3AD8">
      <w:pPr>
        <w:pStyle w:val="20"/>
        <w:rPr>
          <w:rFonts w:cs="仿宋_GB2312" w:asciiTheme="minorEastAsia" w:hAnsiTheme="minorEastAsia" w:eastAsiaTheme="minorEastAsia"/>
          <w:sz w:val="24"/>
          <w:szCs w:val="24"/>
          <w:highlight w:val="none"/>
        </w:rPr>
      </w:pPr>
    </w:p>
    <w:p w14:paraId="3C9D956D">
      <w:pPr>
        <w:pStyle w:val="20"/>
        <w:rPr>
          <w:rFonts w:cs="仿宋_GB2312" w:asciiTheme="minorEastAsia" w:hAnsiTheme="minorEastAsia" w:eastAsiaTheme="minorEastAsia"/>
          <w:sz w:val="24"/>
          <w:szCs w:val="24"/>
          <w:highlight w:val="none"/>
        </w:rPr>
      </w:pPr>
    </w:p>
    <w:p w14:paraId="0551EF0D">
      <w:pPr>
        <w:pStyle w:val="20"/>
        <w:rPr>
          <w:rFonts w:cs="仿宋_GB2312" w:asciiTheme="minorEastAsia" w:hAnsiTheme="minorEastAsia" w:eastAsiaTheme="minorEastAsia"/>
          <w:sz w:val="24"/>
          <w:szCs w:val="24"/>
          <w:highlight w:val="none"/>
        </w:rPr>
      </w:pPr>
    </w:p>
    <w:p w14:paraId="0509D414">
      <w:pPr>
        <w:pStyle w:val="20"/>
        <w:rPr>
          <w:rFonts w:cs="仿宋_GB2312" w:asciiTheme="minorEastAsia" w:hAnsiTheme="minorEastAsia" w:eastAsiaTheme="minorEastAsia"/>
          <w:sz w:val="24"/>
          <w:szCs w:val="24"/>
          <w:highlight w:val="none"/>
        </w:rPr>
      </w:pPr>
    </w:p>
    <w:p w14:paraId="3373FC6B">
      <w:pPr>
        <w:pStyle w:val="20"/>
        <w:rPr>
          <w:rFonts w:cs="仿宋_GB2312" w:asciiTheme="minorEastAsia" w:hAnsiTheme="minorEastAsia" w:eastAsiaTheme="minorEastAsia"/>
          <w:sz w:val="24"/>
          <w:szCs w:val="24"/>
          <w:highlight w:val="none"/>
        </w:rPr>
      </w:pPr>
    </w:p>
    <w:p w14:paraId="725C53CD">
      <w:pPr>
        <w:pStyle w:val="20"/>
        <w:rPr>
          <w:rFonts w:cs="仿宋_GB2312" w:asciiTheme="minorEastAsia" w:hAnsiTheme="minorEastAsia" w:eastAsiaTheme="minorEastAsia"/>
          <w:sz w:val="24"/>
          <w:szCs w:val="24"/>
          <w:highlight w:val="none"/>
        </w:rPr>
      </w:pPr>
    </w:p>
    <w:p w14:paraId="02610FD1">
      <w:pPr>
        <w:pStyle w:val="20"/>
        <w:rPr>
          <w:rFonts w:cs="仿宋_GB2312" w:asciiTheme="minorEastAsia" w:hAnsiTheme="minorEastAsia" w:eastAsiaTheme="minorEastAsia"/>
          <w:sz w:val="24"/>
          <w:szCs w:val="24"/>
          <w:highlight w:val="none"/>
        </w:rPr>
      </w:pPr>
    </w:p>
    <w:p w14:paraId="0B8CC7BF">
      <w:pPr>
        <w:pStyle w:val="20"/>
        <w:rPr>
          <w:rFonts w:cs="仿宋_GB2312" w:asciiTheme="minorEastAsia" w:hAnsiTheme="minorEastAsia" w:eastAsiaTheme="minorEastAsia"/>
          <w:sz w:val="24"/>
          <w:szCs w:val="24"/>
          <w:highlight w:val="none"/>
        </w:rPr>
      </w:pPr>
    </w:p>
    <w:p w14:paraId="47002D16">
      <w:pPr>
        <w:pStyle w:val="20"/>
        <w:rPr>
          <w:rFonts w:cs="仿宋_GB2312" w:asciiTheme="minorEastAsia" w:hAnsiTheme="minorEastAsia" w:eastAsiaTheme="minorEastAsia"/>
          <w:sz w:val="24"/>
          <w:szCs w:val="24"/>
          <w:highlight w:val="none"/>
        </w:rPr>
      </w:pPr>
    </w:p>
    <w:p w14:paraId="64B3720B">
      <w:pPr>
        <w:pStyle w:val="20"/>
        <w:ind w:left="0" w:leftChars="0" w:firstLine="0" w:firstLineChars="0"/>
        <w:rPr>
          <w:rFonts w:cs="仿宋_GB2312" w:asciiTheme="minorEastAsia" w:hAnsiTheme="minorEastAsia" w:eastAsiaTheme="minorEastAsia"/>
          <w:sz w:val="24"/>
          <w:szCs w:val="24"/>
          <w:highlight w:val="none"/>
        </w:rPr>
      </w:pPr>
    </w:p>
    <w:p w14:paraId="7666E223">
      <w:pPr>
        <w:pStyle w:val="20"/>
        <w:ind w:left="0" w:leftChars="0" w:firstLine="0" w:firstLineChars="0"/>
        <w:rPr>
          <w:rFonts w:cs="仿宋_GB2312" w:asciiTheme="minorEastAsia" w:hAnsiTheme="minorEastAsia" w:eastAsiaTheme="minorEastAsia"/>
          <w:sz w:val="24"/>
          <w:szCs w:val="24"/>
          <w:highlight w:val="none"/>
        </w:rPr>
      </w:pPr>
    </w:p>
    <w:p w14:paraId="39C846FC">
      <w:pPr>
        <w:pStyle w:val="20"/>
        <w:rPr>
          <w:rFonts w:cs="仿宋_GB2312" w:asciiTheme="minorEastAsia" w:hAnsiTheme="minorEastAsia" w:eastAsiaTheme="minorEastAsia"/>
          <w:sz w:val="24"/>
          <w:szCs w:val="24"/>
          <w:highlight w:val="none"/>
        </w:rPr>
      </w:pPr>
    </w:p>
    <w:p w14:paraId="79205448">
      <w:pPr>
        <w:jc w:val="center"/>
        <w:rPr>
          <w:rFonts w:hint="eastAsia" w:cs="黑体" w:asciiTheme="minorEastAsia" w:hAnsiTheme="minorEastAsia" w:eastAsiaTheme="minorEastAsia"/>
          <w:b/>
          <w:bCs/>
          <w:sz w:val="28"/>
          <w:szCs w:val="28"/>
          <w:highlight w:val="none"/>
        </w:rPr>
      </w:pPr>
      <w:r>
        <w:rPr>
          <w:rFonts w:hint="eastAsia" w:cs="黑体" w:asciiTheme="minorEastAsia" w:hAnsiTheme="minorEastAsia" w:eastAsiaTheme="minorEastAsia"/>
          <w:b/>
          <w:bCs/>
          <w:sz w:val="28"/>
          <w:szCs w:val="28"/>
          <w:highlight w:val="none"/>
        </w:rPr>
        <w:t>附件</w:t>
      </w:r>
      <w:r>
        <w:rPr>
          <w:rFonts w:hint="eastAsia" w:cs="黑体" w:asciiTheme="minorEastAsia" w:hAnsiTheme="minorEastAsia" w:eastAsiaTheme="minorEastAsia"/>
          <w:b/>
          <w:bCs/>
          <w:sz w:val="28"/>
          <w:szCs w:val="28"/>
          <w:highlight w:val="none"/>
          <w:lang w:val="en-US" w:eastAsia="zh-CN"/>
        </w:rPr>
        <w:t>9</w:t>
      </w:r>
      <w:r>
        <w:rPr>
          <w:rFonts w:hint="eastAsia" w:cs="黑体" w:asciiTheme="minorEastAsia" w:hAnsiTheme="minorEastAsia" w:eastAsiaTheme="minorEastAsia"/>
          <w:b/>
          <w:bCs/>
          <w:sz w:val="28"/>
          <w:szCs w:val="28"/>
          <w:highlight w:val="none"/>
        </w:rPr>
        <w:t>：中小企业声明函（货物）</w:t>
      </w:r>
    </w:p>
    <w:p w14:paraId="3DC76D84">
      <w:pPr>
        <w:pStyle w:val="20"/>
        <w:rPr>
          <w:rFonts w:hint="eastAsia"/>
          <w:highlight w:val="none"/>
        </w:rPr>
      </w:pPr>
    </w:p>
    <w:p w14:paraId="5A94E98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w:t>
      </w:r>
      <w:r>
        <w:rPr>
          <w:rFonts w:hint="eastAsia" w:ascii="宋体" w:hAnsi="宋体" w:eastAsia="宋体" w:cs="宋体"/>
          <w:sz w:val="24"/>
          <w:szCs w:val="24"/>
          <w:highlight w:val="none"/>
          <w:u w:val="none"/>
        </w:rPr>
        <w:t>（含联合体中的中小企业、签订分包意向协议的中小企业）</w:t>
      </w:r>
      <w:r>
        <w:rPr>
          <w:rFonts w:hint="eastAsia" w:ascii="宋体" w:hAnsi="宋体" w:eastAsia="宋体" w:cs="宋体"/>
          <w:sz w:val="24"/>
          <w:szCs w:val="24"/>
          <w:highlight w:val="none"/>
        </w:rPr>
        <w:t>的具体情况如下：</w:t>
      </w:r>
    </w:p>
    <w:p w14:paraId="5CB46C80">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20A7AEE6">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10D19863">
      <w:pPr>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99F7428">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 为大企业的情形，也不存在与大企业的负责人为同一人的情形。</w:t>
      </w:r>
    </w:p>
    <w:p w14:paraId="723C01F8">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 法承担相应责任。</w:t>
      </w:r>
    </w:p>
    <w:p w14:paraId="07DE056B">
      <w:pPr>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0C84A7F6">
      <w:pPr>
        <w:spacing w:before="0" w:after="0" w:line="360" w:lineRule="auto"/>
        <w:ind w:left="0" w:right="0" w:firstLine="5040" w:firstLineChars="210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sz w:val="24"/>
          <w:szCs w:val="24"/>
          <w:highlight w:val="none"/>
        </w:rPr>
        <w:t>日 期：</w:t>
      </w:r>
    </w:p>
    <w:p w14:paraId="1B2AECE7">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2AD7DCC0">
      <w:pPr>
        <w:rPr>
          <w:rFonts w:hint="eastAsia"/>
          <w:highlight w:val="none"/>
        </w:rPr>
      </w:pPr>
    </w:p>
    <w:p w14:paraId="376D56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注：1.从业人员、营业收入、资产总额填报上一年度数据，无上一年度数据的新成立企业可不填报。</w:t>
      </w:r>
    </w:p>
    <w:p w14:paraId="5C1D2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2.本项目如是只面向中小企业采购的应当必须提供。</w:t>
      </w:r>
    </w:p>
    <w:p w14:paraId="3A2E6696">
      <w:pPr>
        <w:adjustRightInd w:val="0"/>
        <w:spacing w:line="320" w:lineRule="exact"/>
        <w:ind w:firstLine="6120" w:firstLineChars="2550"/>
        <w:rPr>
          <w:rFonts w:cs="仿宋_GB2312" w:asciiTheme="minorEastAsia" w:hAnsiTheme="minorEastAsia" w:eastAsiaTheme="minorEastAsia"/>
          <w:sz w:val="24"/>
          <w:szCs w:val="24"/>
          <w:highlight w:val="none"/>
        </w:rPr>
      </w:pPr>
    </w:p>
    <w:p w14:paraId="2738FFEB">
      <w:pPr>
        <w:pStyle w:val="20"/>
        <w:rPr>
          <w:highlight w:val="none"/>
        </w:rPr>
      </w:pPr>
    </w:p>
    <w:p w14:paraId="6CE09D06">
      <w:pPr>
        <w:pStyle w:val="20"/>
        <w:rPr>
          <w:highlight w:val="none"/>
        </w:rPr>
      </w:pPr>
    </w:p>
    <w:p w14:paraId="09C06695">
      <w:pPr>
        <w:pStyle w:val="20"/>
        <w:rPr>
          <w:highlight w:val="none"/>
        </w:rPr>
      </w:pPr>
    </w:p>
    <w:p w14:paraId="32E6E6CE">
      <w:pPr>
        <w:pStyle w:val="20"/>
        <w:rPr>
          <w:highlight w:val="none"/>
        </w:rPr>
      </w:pPr>
    </w:p>
    <w:p w14:paraId="2CE86048">
      <w:pPr>
        <w:pStyle w:val="20"/>
        <w:rPr>
          <w:highlight w:val="none"/>
        </w:rPr>
      </w:pPr>
    </w:p>
    <w:p w14:paraId="6A806789">
      <w:pPr>
        <w:pStyle w:val="20"/>
        <w:rPr>
          <w:highlight w:val="none"/>
        </w:rPr>
      </w:pPr>
    </w:p>
    <w:p w14:paraId="34AB577F">
      <w:pPr>
        <w:pStyle w:val="20"/>
        <w:rPr>
          <w:highlight w:val="none"/>
        </w:rPr>
      </w:pPr>
    </w:p>
    <w:p w14:paraId="4EA6AD9D">
      <w:pPr>
        <w:pStyle w:val="20"/>
        <w:rPr>
          <w:highlight w:val="none"/>
        </w:rPr>
      </w:pPr>
    </w:p>
    <w:p w14:paraId="4DB90654">
      <w:pPr>
        <w:pStyle w:val="20"/>
        <w:rPr>
          <w:highlight w:val="none"/>
        </w:rPr>
      </w:pPr>
    </w:p>
    <w:p w14:paraId="68126DB3">
      <w:pPr>
        <w:pStyle w:val="20"/>
        <w:rPr>
          <w:highlight w:val="none"/>
        </w:rPr>
      </w:pPr>
    </w:p>
    <w:p w14:paraId="09CCF575">
      <w:pPr>
        <w:pStyle w:val="20"/>
        <w:ind w:left="0" w:leftChars="0" w:firstLine="0" w:firstLineChars="0"/>
        <w:rPr>
          <w:highlight w:val="none"/>
        </w:rPr>
      </w:pPr>
    </w:p>
    <w:p w14:paraId="48D14B77">
      <w:pPr>
        <w:pStyle w:val="20"/>
        <w:ind w:left="0" w:leftChars="0" w:firstLine="0" w:firstLineChars="0"/>
        <w:rPr>
          <w:highlight w:val="none"/>
        </w:rPr>
      </w:pPr>
    </w:p>
    <w:p w14:paraId="162F37D1">
      <w:pPr>
        <w:adjustRightInd w:val="0"/>
        <w:spacing w:line="320" w:lineRule="exact"/>
        <w:jc w:val="both"/>
        <w:rPr>
          <w:rFonts w:cs="黑体" w:asciiTheme="minorEastAsia" w:hAnsiTheme="minorEastAsia" w:eastAsiaTheme="minorEastAsia"/>
          <w:sz w:val="28"/>
          <w:szCs w:val="28"/>
          <w:highlight w:val="none"/>
          <w:lang w:val="en-US"/>
        </w:rPr>
      </w:pPr>
      <w:r>
        <w:rPr>
          <w:rFonts w:hint="eastAsia" w:cs="黑体" w:asciiTheme="minorEastAsia" w:hAnsiTheme="minorEastAsia" w:eastAsiaTheme="minorEastAsia"/>
          <w:sz w:val="28"/>
          <w:szCs w:val="28"/>
          <w:highlight w:val="none"/>
        </w:rPr>
        <w:t>附件</w:t>
      </w:r>
      <w:r>
        <w:rPr>
          <w:rFonts w:hint="eastAsia" w:cs="黑体" w:asciiTheme="minorEastAsia" w:hAnsiTheme="minorEastAsia" w:eastAsiaTheme="minorEastAsia"/>
          <w:sz w:val="28"/>
          <w:szCs w:val="28"/>
          <w:highlight w:val="none"/>
          <w:lang w:val="en-US" w:eastAsia="zh-CN"/>
        </w:rPr>
        <w:t>10</w:t>
      </w:r>
      <w:r>
        <w:rPr>
          <w:rFonts w:hint="eastAsia" w:cs="黑体" w:asciiTheme="minorEastAsia" w:hAnsiTheme="minorEastAsia" w:eastAsiaTheme="minorEastAsia"/>
          <w:sz w:val="28"/>
          <w:szCs w:val="28"/>
          <w:highlight w:val="none"/>
        </w:rPr>
        <w:t>：</w:t>
      </w:r>
    </w:p>
    <w:p w14:paraId="4EF43F04">
      <w:pPr>
        <w:adjustRightInd w:val="0"/>
        <w:spacing w:line="320" w:lineRule="exact"/>
        <w:ind w:firstLine="2891" w:firstLineChars="900"/>
        <w:jc w:val="both"/>
        <w:rPr>
          <w:rFonts w:cs="黑体" w:asciiTheme="minorEastAsia" w:hAnsiTheme="minorEastAsia" w:eastAsiaTheme="minorEastAsia"/>
          <w:sz w:val="28"/>
          <w:szCs w:val="28"/>
          <w:highlight w:val="none"/>
          <w:lang w:val="en-US"/>
        </w:rPr>
      </w:pPr>
      <w:r>
        <w:rPr>
          <w:rFonts w:hint="eastAsia" w:cs="黑体" w:asciiTheme="minorEastAsia" w:hAnsiTheme="minorEastAsia" w:eastAsiaTheme="minorEastAsia"/>
          <w:b/>
          <w:bCs/>
          <w:sz w:val="32"/>
          <w:szCs w:val="32"/>
          <w:highlight w:val="none"/>
          <w:lang w:val="en-US"/>
        </w:rPr>
        <w:t>其他资料（如需）</w:t>
      </w:r>
    </w:p>
    <w:p w14:paraId="5BC3649B">
      <w:pPr>
        <w:adjustRightInd w:val="0"/>
        <w:spacing w:line="320" w:lineRule="exact"/>
        <w:ind w:firstLine="6120" w:firstLineChars="2550"/>
        <w:rPr>
          <w:rFonts w:cs="仿宋_GB2312" w:asciiTheme="minorEastAsia" w:hAnsiTheme="minorEastAsia" w:eastAsiaTheme="minorEastAsia"/>
          <w:sz w:val="24"/>
          <w:szCs w:val="24"/>
          <w:highlight w:val="none"/>
        </w:rPr>
      </w:pPr>
    </w:p>
    <w:p w14:paraId="0ED0CF55">
      <w:pPr>
        <w:adjustRightInd w:val="0"/>
        <w:spacing w:line="320" w:lineRule="exact"/>
        <w:ind w:firstLine="6120" w:firstLineChars="2550"/>
        <w:rPr>
          <w:rFonts w:cs="仿宋_GB2312" w:asciiTheme="minorEastAsia" w:hAnsiTheme="minorEastAsia" w:eastAsiaTheme="minorEastAsia"/>
          <w:sz w:val="24"/>
          <w:szCs w:val="24"/>
          <w:highlight w:val="none"/>
        </w:rPr>
      </w:pPr>
    </w:p>
    <w:p w14:paraId="44F06629">
      <w:pPr>
        <w:adjustRightInd w:val="0"/>
        <w:spacing w:line="320" w:lineRule="exact"/>
        <w:ind w:firstLine="6120" w:firstLineChars="2550"/>
        <w:rPr>
          <w:rFonts w:cs="仿宋_GB2312" w:asciiTheme="minorEastAsia" w:hAnsiTheme="minorEastAsia" w:eastAsiaTheme="minorEastAsia"/>
          <w:sz w:val="24"/>
          <w:szCs w:val="24"/>
          <w:highlight w:val="none"/>
        </w:rPr>
      </w:pPr>
    </w:p>
    <w:p w14:paraId="5831B88F">
      <w:pPr>
        <w:adjustRightInd w:val="0"/>
        <w:spacing w:line="320" w:lineRule="exact"/>
        <w:ind w:firstLine="6120" w:firstLineChars="2550"/>
        <w:rPr>
          <w:rFonts w:cs="仿宋_GB2312" w:asciiTheme="minorEastAsia" w:hAnsiTheme="minorEastAsia" w:eastAsiaTheme="minorEastAsia"/>
          <w:sz w:val="24"/>
          <w:szCs w:val="24"/>
          <w:highlight w:val="none"/>
        </w:rPr>
      </w:pPr>
    </w:p>
    <w:p w14:paraId="5F378AFC">
      <w:pPr>
        <w:adjustRightInd w:val="0"/>
        <w:spacing w:line="320" w:lineRule="exact"/>
        <w:ind w:firstLine="6120" w:firstLineChars="2550"/>
        <w:rPr>
          <w:rFonts w:cs="仿宋_GB2312" w:asciiTheme="minorEastAsia" w:hAnsiTheme="minorEastAsia" w:eastAsiaTheme="minorEastAsia"/>
          <w:sz w:val="24"/>
          <w:szCs w:val="24"/>
          <w:highlight w:val="none"/>
        </w:rPr>
      </w:pPr>
    </w:p>
    <w:p w14:paraId="08444519">
      <w:pPr>
        <w:adjustRightInd w:val="0"/>
        <w:spacing w:line="320" w:lineRule="exact"/>
        <w:ind w:firstLine="6120" w:firstLineChars="2550"/>
        <w:rPr>
          <w:rFonts w:cs="仿宋_GB2312" w:asciiTheme="minorEastAsia" w:hAnsiTheme="minorEastAsia" w:eastAsiaTheme="minorEastAsia"/>
          <w:sz w:val="24"/>
          <w:szCs w:val="24"/>
          <w:highlight w:val="none"/>
        </w:rPr>
      </w:pPr>
    </w:p>
    <w:p w14:paraId="4BEB2C23">
      <w:pPr>
        <w:adjustRightInd w:val="0"/>
        <w:spacing w:line="320" w:lineRule="exact"/>
        <w:ind w:firstLine="6120" w:firstLineChars="2550"/>
        <w:rPr>
          <w:rFonts w:cs="仿宋_GB2312" w:asciiTheme="minorEastAsia" w:hAnsiTheme="minorEastAsia" w:eastAsiaTheme="minorEastAsia"/>
          <w:sz w:val="24"/>
          <w:szCs w:val="24"/>
          <w:highlight w:val="none"/>
        </w:rPr>
      </w:pPr>
    </w:p>
    <w:p w14:paraId="77A0C98F">
      <w:pPr>
        <w:adjustRightInd w:val="0"/>
        <w:spacing w:line="320" w:lineRule="exact"/>
        <w:ind w:firstLine="6120" w:firstLineChars="2550"/>
        <w:rPr>
          <w:rFonts w:cs="仿宋_GB2312" w:asciiTheme="minorEastAsia" w:hAnsiTheme="minorEastAsia" w:eastAsiaTheme="minorEastAsia"/>
          <w:sz w:val="24"/>
          <w:szCs w:val="24"/>
          <w:highlight w:val="none"/>
        </w:rPr>
      </w:pPr>
    </w:p>
    <w:p w14:paraId="14AD5584">
      <w:pPr>
        <w:adjustRightInd w:val="0"/>
        <w:spacing w:line="320" w:lineRule="exact"/>
        <w:ind w:firstLine="6120" w:firstLineChars="2550"/>
        <w:rPr>
          <w:rFonts w:cs="仿宋_GB2312" w:asciiTheme="minorEastAsia" w:hAnsiTheme="minorEastAsia" w:eastAsiaTheme="minorEastAsia"/>
          <w:sz w:val="24"/>
          <w:szCs w:val="24"/>
          <w:highlight w:val="none"/>
        </w:rPr>
      </w:pPr>
    </w:p>
    <w:p w14:paraId="10C652E3">
      <w:pPr>
        <w:adjustRightInd w:val="0"/>
        <w:spacing w:line="320" w:lineRule="exact"/>
        <w:ind w:firstLine="6120" w:firstLineChars="2550"/>
        <w:rPr>
          <w:rFonts w:cs="仿宋_GB2312" w:asciiTheme="minorEastAsia" w:hAnsiTheme="minorEastAsia" w:eastAsiaTheme="minorEastAsia"/>
          <w:sz w:val="24"/>
          <w:szCs w:val="24"/>
          <w:highlight w:val="none"/>
        </w:rPr>
      </w:pPr>
    </w:p>
    <w:p w14:paraId="17BE0EE5">
      <w:pPr>
        <w:adjustRightInd w:val="0"/>
        <w:spacing w:line="320" w:lineRule="exact"/>
        <w:ind w:firstLine="6120" w:firstLineChars="2550"/>
        <w:rPr>
          <w:rFonts w:cs="仿宋_GB2312" w:asciiTheme="minorEastAsia" w:hAnsiTheme="minorEastAsia" w:eastAsiaTheme="minorEastAsia"/>
          <w:sz w:val="24"/>
          <w:szCs w:val="24"/>
          <w:highlight w:val="none"/>
        </w:rPr>
      </w:pPr>
    </w:p>
    <w:p w14:paraId="663AA059">
      <w:pPr>
        <w:adjustRightInd w:val="0"/>
        <w:spacing w:line="320" w:lineRule="exact"/>
        <w:ind w:firstLine="6120" w:firstLineChars="2550"/>
        <w:rPr>
          <w:rFonts w:cs="仿宋_GB2312" w:asciiTheme="minorEastAsia" w:hAnsiTheme="minorEastAsia" w:eastAsiaTheme="minorEastAsia"/>
          <w:sz w:val="24"/>
          <w:szCs w:val="24"/>
          <w:highlight w:val="none"/>
        </w:rPr>
      </w:pPr>
    </w:p>
    <w:p w14:paraId="2025311C">
      <w:pPr>
        <w:adjustRightInd w:val="0"/>
        <w:spacing w:line="320" w:lineRule="exact"/>
        <w:ind w:firstLine="6120" w:firstLineChars="2550"/>
        <w:rPr>
          <w:rFonts w:cs="仿宋_GB2312" w:asciiTheme="minorEastAsia" w:hAnsiTheme="minorEastAsia" w:eastAsiaTheme="minorEastAsia"/>
          <w:sz w:val="24"/>
          <w:szCs w:val="24"/>
          <w:highlight w:val="none"/>
        </w:rPr>
      </w:pPr>
    </w:p>
    <w:p w14:paraId="582DABF5">
      <w:pPr>
        <w:adjustRightInd w:val="0"/>
        <w:spacing w:line="320" w:lineRule="exact"/>
        <w:ind w:firstLine="6120" w:firstLineChars="2550"/>
        <w:rPr>
          <w:rFonts w:cs="仿宋_GB2312" w:asciiTheme="minorEastAsia" w:hAnsiTheme="minorEastAsia" w:eastAsiaTheme="minorEastAsia"/>
          <w:sz w:val="24"/>
          <w:szCs w:val="24"/>
          <w:highlight w:val="none"/>
        </w:rPr>
      </w:pPr>
    </w:p>
    <w:p w14:paraId="42DE3837">
      <w:pPr>
        <w:adjustRightInd w:val="0"/>
        <w:spacing w:line="320" w:lineRule="exact"/>
        <w:ind w:firstLine="6120" w:firstLineChars="2550"/>
        <w:rPr>
          <w:rFonts w:cs="仿宋_GB2312" w:asciiTheme="minorEastAsia" w:hAnsiTheme="minorEastAsia" w:eastAsiaTheme="minorEastAsia"/>
          <w:sz w:val="24"/>
          <w:szCs w:val="24"/>
          <w:highlight w:val="none"/>
        </w:rPr>
      </w:pPr>
    </w:p>
    <w:p w14:paraId="507A0817">
      <w:pPr>
        <w:adjustRightInd w:val="0"/>
        <w:spacing w:line="320" w:lineRule="exact"/>
        <w:ind w:firstLine="6120" w:firstLineChars="2550"/>
        <w:rPr>
          <w:rFonts w:cs="仿宋_GB2312" w:asciiTheme="minorEastAsia" w:hAnsiTheme="minorEastAsia" w:eastAsiaTheme="minorEastAsia"/>
          <w:sz w:val="24"/>
          <w:szCs w:val="24"/>
          <w:highlight w:val="none"/>
        </w:rPr>
      </w:pPr>
    </w:p>
    <w:p w14:paraId="1857CAD9">
      <w:pPr>
        <w:adjustRightInd w:val="0"/>
        <w:spacing w:line="320" w:lineRule="exact"/>
        <w:ind w:firstLine="6120" w:firstLineChars="2550"/>
        <w:rPr>
          <w:rFonts w:cs="仿宋_GB2312" w:asciiTheme="minorEastAsia" w:hAnsiTheme="minorEastAsia" w:eastAsiaTheme="minorEastAsia"/>
          <w:sz w:val="24"/>
          <w:szCs w:val="24"/>
          <w:highlight w:val="none"/>
        </w:rPr>
      </w:pPr>
    </w:p>
    <w:p w14:paraId="62BB7022">
      <w:pPr>
        <w:adjustRightInd w:val="0"/>
        <w:spacing w:line="320" w:lineRule="exact"/>
        <w:ind w:firstLine="6120" w:firstLineChars="2550"/>
        <w:rPr>
          <w:rFonts w:cs="仿宋_GB2312" w:asciiTheme="minorEastAsia" w:hAnsiTheme="minorEastAsia" w:eastAsiaTheme="minorEastAsia"/>
          <w:sz w:val="24"/>
          <w:szCs w:val="24"/>
          <w:highlight w:val="none"/>
        </w:rPr>
      </w:pPr>
    </w:p>
    <w:p w14:paraId="5917E5F3">
      <w:pPr>
        <w:adjustRightInd w:val="0"/>
        <w:spacing w:line="320" w:lineRule="exact"/>
        <w:ind w:firstLine="6120" w:firstLineChars="2550"/>
        <w:rPr>
          <w:rFonts w:cs="仿宋_GB2312" w:asciiTheme="minorEastAsia" w:hAnsiTheme="minorEastAsia" w:eastAsiaTheme="minorEastAsia"/>
          <w:sz w:val="24"/>
          <w:szCs w:val="24"/>
          <w:highlight w:val="none"/>
        </w:rPr>
      </w:pPr>
    </w:p>
    <w:p w14:paraId="0B374CC6">
      <w:pPr>
        <w:pStyle w:val="20"/>
        <w:rPr>
          <w:rFonts w:cs="仿宋_GB2312" w:asciiTheme="minorEastAsia" w:hAnsiTheme="minorEastAsia" w:eastAsiaTheme="minorEastAsia"/>
          <w:sz w:val="24"/>
          <w:szCs w:val="24"/>
          <w:highlight w:val="none"/>
        </w:rPr>
      </w:pPr>
    </w:p>
    <w:p w14:paraId="7EBFA20A">
      <w:pPr>
        <w:pStyle w:val="20"/>
        <w:rPr>
          <w:rFonts w:cs="仿宋_GB2312" w:asciiTheme="minorEastAsia" w:hAnsiTheme="minorEastAsia" w:eastAsiaTheme="minorEastAsia"/>
          <w:sz w:val="24"/>
          <w:szCs w:val="24"/>
          <w:highlight w:val="none"/>
        </w:rPr>
      </w:pPr>
    </w:p>
    <w:p w14:paraId="7309CD0F">
      <w:pPr>
        <w:pStyle w:val="20"/>
        <w:rPr>
          <w:rFonts w:cs="仿宋_GB2312" w:asciiTheme="minorEastAsia" w:hAnsiTheme="minorEastAsia" w:eastAsiaTheme="minorEastAsia"/>
          <w:sz w:val="24"/>
          <w:szCs w:val="24"/>
          <w:highlight w:val="none"/>
        </w:rPr>
      </w:pPr>
    </w:p>
    <w:p w14:paraId="10EC2B68">
      <w:pPr>
        <w:pStyle w:val="20"/>
        <w:rPr>
          <w:rFonts w:cs="仿宋_GB2312" w:asciiTheme="minorEastAsia" w:hAnsiTheme="minorEastAsia" w:eastAsiaTheme="minorEastAsia"/>
          <w:sz w:val="24"/>
          <w:szCs w:val="24"/>
          <w:highlight w:val="none"/>
        </w:rPr>
      </w:pPr>
    </w:p>
    <w:p w14:paraId="14CAF60E">
      <w:pPr>
        <w:pStyle w:val="20"/>
        <w:rPr>
          <w:rFonts w:cs="仿宋_GB2312" w:asciiTheme="minorEastAsia" w:hAnsiTheme="minorEastAsia" w:eastAsiaTheme="minorEastAsia"/>
          <w:sz w:val="24"/>
          <w:szCs w:val="24"/>
          <w:highlight w:val="none"/>
        </w:rPr>
      </w:pPr>
    </w:p>
    <w:p w14:paraId="500A4255">
      <w:pPr>
        <w:pStyle w:val="20"/>
        <w:rPr>
          <w:rFonts w:cs="仿宋_GB2312" w:asciiTheme="minorEastAsia" w:hAnsiTheme="minorEastAsia" w:eastAsiaTheme="minorEastAsia"/>
          <w:sz w:val="24"/>
          <w:szCs w:val="24"/>
          <w:highlight w:val="none"/>
        </w:rPr>
      </w:pPr>
    </w:p>
    <w:p w14:paraId="75BF4FD0">
      <w:pPr>
        <w:pStyle w:val="20"/>
        <w:rPr>
          <w:rFonts w:cs="仿宋_GB2312" w:asciiTheme="minorEastAsia" w:hAnsiTheme="minorEastAsia" w:eastAsiaTheme="minorEastAsia"/>
          <w:sz w:val="24"/>
          <w:szCs w:val="24"/>
          <w:highlight w:val="none"/>
        </w:rPr>
      </w:pPr>
    </w:p>
    <w:p w14:paraId="3DAC76DF">
      <w:pPr>
        <w:adjustRightInd w:val="0"/>
        <w:spacing w:line="320" w:lineRule="exact"/>
        <w:ind w:firstLine="6120" w:firstLineChars="2550"/>
        <w:rPr>
          <w:rFonts w:cs="仿宋_GB2312" w:asciiTheme="minorEastAsia" w:hAnsiTheme="minorEastAsia" w:eastAsiaTheme="minorEastAsia"/>
          <w:sz w:val="24"/>
          <w:szCs w:val="24"/>
          <w:highlight w:val="none"/>
        </w:rPr>
      </w:pPr>
    </w:p>
    <w:p w14:paraId="0FAFC624">
      <w:pPr>
        <w:adjustRightInd w:val="0"/>
        <w:spacing w:line="320" w:lineRule="exact"/>
        <w:ind w:firstLine="6120" w:firstLineChars="2550"/>
        <w:rPr>
          <w:rFonts w:cs="仿宋_GB2312" w:asciiTheme="minorEastAsia" w:hAnsiTheme="minorEastAsia" w:eastAsiaTheme="minorEastAsia"/>
          <w:sz w:val="24"/>
          <w:szCs w:val="24"/>
          <w:highlight w:val="none"/>
        </w:rPr>
      </w:pPr>
    </w:p>
    <w:p w14:paraId="33A525DD">
      <w:pPr>
        <w:adjustRightInd w:val="0"/>
        <w:spacing w:line="320" w:lineRule="exact"/>
        <w:ind w:firstLine="6120" w:firstLineChars="2550"/>
        <w:rPr>
          <w:rFonts w:cs="仿宋_GB2312" w:asciiTheme="minorEastAsia" w:hAnsiTheme="minorEastAsia" w:eastAsiaTheme="minorEastAsia"/>
          <w:sz w:val="24"/>
          <w:szCs w:val="24"/>
          <w:highlight w:val="none"/>
        </w:rPr>
      </w:pPr>
    </w:p>
    <w:p w14:paraId="67FF45B4">
      <w:pPr>
        <w:adjustRightInd w:val="0"/>
        <w:spacing w:line="320" w:lineRule="exact"/>
        <w:ind w:firstLine="6120" w:firstLineChars="2550"/>
        <w:rPr>
          <w:rFonts w:cs="仿宋_GB2312" w:asciiTheme="minorEastAsia" w:hAnsiTheme="minorEastAsia" w:eastAsiaTheme="minorEastAsia"/>
          <w:sz w:val="24"/>
          <w:szCs w:val="24"/>
          <w:highlight w:val="none"/>
        </w:rPr>
      </w:pPr>
    </w:p>
    <w:p w14:paraId="14F445E6">
      <w:pPr>
        <w:adjustRightInd w:val="0"/>
        <w:spacing w:line="320" w:lineRule="exact"/>
        <w:ind w:firstLine="6120" w:firstLineChars="2550"/>
        <w:rPr>
          <w:rFonts w:cs="仿宋_GB2312" w:asciiTheme="minorEastAsia" w:hAnsiTheme="minorEastAsia" w:eastAsiaTheme="minorEastAsia"/>
          <w:sz w:val="24"/>
          <w:szCs w:val="24"/>
          <w:highlight w:val="none"/>
        </w:rPr>
      </w:pPr>
    </w:p>
    <w:p w14:paraId="3269125A">
      <w:pPr>
        <w:adjustRightInd w:val="0"/>
        <w:spacing w:line="320" w:lineRule="exact"/>
        <w:ind w:firstLine="6120" w:firstLineChars="2550"/>
        <w:rPr>
          <w:rFonts w:cs="仿宋_GB2312" w:asciiTheme="minorEastAsia" w:hAnsiTheme="minorEastAsia" w:eastAsiaTheme="minorEastAsia"/>
          <w:sz w:val="24"/>
          <w:szCs w:val="24"/>
          <w:highlight w:val="none"/>
        </w:rPr>
      </w:pPr>
    </w:p>
    <w:p w14:paraId="274B78BA">
      <w:pPr>
        <w:adjustRightInd w:val="0"/>
        <w:spacing w:line="320" w:lineRule="exact"/>
        <w:ind w:firstLine="6120" w:firstLineChars="2550"/>
        <w:rPr>
          <w:rFonts w:cs="仿宋_GB2312" w:asciiTheme="minorEastAsia" w:hAnsiTheme="minorEastAsia" w:eastAsiaTheme="minorEastAsia"/>
          <w:sz w:val="24"/>
          <w:szCs w:val="24"/>
          <w:highlight w:val="none"/>
        </w:rPr>
      </w:pPr>
    </w:p>
    <w:p w14:paraId="5D6BF68F">
      <w:pPr>
        <w:adjustRightInd w:val="0"/>
        <w:spacing w:line="320" w:lineRule="exact"/>
        <w:ind w:firstLine="6120" w:firstLineChars="2550"/>
        <w:rPr>
          <w:rFonts w:cs="仿宋_GB2312" w:asciiTheme="minorEastAsia" w:hAnsiTheme="minorEastAsia" w:eastAsiaTheme="minorEastAsia"/>
          <w:sz w:val="24"/>
          <w:szCs w:val="24"/>
          <w:highlight w:val="none"/>
        </w:rPr>
      </w:pPr>
    </w:p>
    <w:p w14:paraId="79E24110">
      <w:pPr>
        <w:adjustRightInd w:val="0"/>
        <w:spacing w:line="320" w:lineRule="exact"/>
        <w:ind w:firstLine="6120" w:firstLineChars="2550"/>
        <w:rPr>
          <w:rFonts w:cs="仿宋_GB2312" w:asciiTheme="minorEastAsia" w:hAnsiTheme="minorEastAsia" w:eastAsiaTheme="minorEastAsia"/>
          <w:sz w:val="24"/>
          <w:szCs w:val="24"/>
          <w:highlight w:val="none"/>
        </w:rPr>
      </w:pPr>
    </w:p>
    <w:p w14:paraId="00CF7850">
      <w:pPr>
        <w:adjustRightInd w:val="0"/>
        <w:spacing w:line="320" w:lineRule="exact"/>
        <w:ind w:firstLine="6120" w:firstLineChars="2550"/>
        <w:rPr>
          <w:rFonts w:cs="仿宋_GB2312" w:asciiTheme="minorEastAsia" w:hAnsiTheme="minorEastAsia" w:eastAsiaTheme="minorEastAsia"/>
          <w:sz w:val="24"/>
          <w:szCs w:val="24"/>
          <w:highlight w:val="none"/>
        </w:rPr>
      </w:pPr>
    </w:p>
    <w:p w14:paraId="2C8E66F5">
      <w:pPr>
        <w:adjustRightInd w:val="0"/>
        <w:spacing w:line="320" w:lineRule="exact"/>
        <w:ind w:firstLine="6120" w:firstLineChars="2550"/>
        <w:rPr>
          <w:rFonts w:cs="仿宋_GB2312" w:asciiTheme="minorEastAsia" w:hAnsiTheme="minorEastAsia" w:eastAsiaTheme="minorEastAsia"/>
          <w:sz w:val="24"/>
          <w:szCs w:val="24"/>
          <w:highlight w:val="none"/>
        </w:rPr>
      </w:pPr>
    </w:p>
    <w:p w14:paraId="1C5FF456">
      <w:pPr>
        <w:pStyle w:val="15"/>
        <w:rPr>
          <w:rFonts w:cs="仿宋_GB2312" w:asciiTheme="minorEastAsia" w:hAnsiTheme="minorEastAsia" w:eastAsiaTheme="minorEastAsia"/>
          <w:sz w:val="24"/>
          <w:szCs w:val="24"/>
          <w:highlight w:val="none"/>
        </w:rPr>
      </w:pPr>
    </w:p>
    <w:p w14:paraId="21896C2F">
      <w:pPr>
        <w:pStyle w:val="16"/>
        <w:rPr>
          <w:highlight w:val="none"/>
        </w:rPr>
      </w:pPr>
    </w:p>
    <w:p w14:paraId="0227B7A8">
      <w:pPr>
        <w:adjustRightInd w:val="0"/>
        <w:spacing w:line="320" w:lineRule="exact"/>
        <w:jc w:val="both"/>
        <w:rPr>
          <w:rFonts w:cs="黑体" w:asciiTheme="minorEastAsia" w:hAnsiTheme="minorEastAsia" w:eastAsiaTheme="minorEastAsia"/>
          <w:sz w:val="28"/>
          <w:szCs w:val="28"/>
          <w:highlight w:val="none"/>
          <w:lang w:val="en-US"/>
        </w:rPr>
      </w:pPr>
      <w:r>
        <w:rPr>
          <w:rFonts w:hint="eastAsia" w:cs="黑体" w:asciiTheme="minorEastAsia" w:hAnsiTheme="minorEastAsia" w:eastAsiaTheme="minorEastAsia"/>
          <w:sz w:val="28"/>
          <w:szCs w:val="28"/>
          <w:highlight w:val="none"/>
        </w:rPr>
        <w:t>附件</w:t>
      </w:r>
      <w:r>
        <w:rPr>
          <w:rFonts w:hint="eastAsia" w:cs="黑体" w:asciiTheme="minorEastAsia" w:hAnsiTheme="minorEastAsia" w:eastAsiaTheme="minorEastAsia"/>
          <w:sz w:val="28"/>
          <w:szCs w:val="28"/>
          <w:highlight w:val="none"/>
          <w:lang w:val="en-US" w:eastAsia="zh-CN"/>
        </w:rPr>
        <w:t>11</w:t>
      </w:r>
      <w:r>
        <w:rPr>
          <w:rFonts w:hint="eastAsia" w:cs="黑体" w:asciiTheme="minorEastAsia" w:hAnsiTheme="minorEastAsia" w:eastAsiaTheme="minorEastAsia"/>
          <w:sz w:val="28"/>
          <w:szCs w:val="28"/>
          <w:highlight w:val="none"/>
        </w:rPr>
        <w:t>：</w:t>
      </w:r>
    </w:p>
    <w:p w14:paraId="11D6BE87">
      <w:pPr>
        <w:adjustRightInd w:val="0"/>
        <w:spacing w:line="360" w:lineRule="auto"/>
        <w:ind w:firstLine="482" w:firstLineChars="200"/>
        <w:jc w:val="center"/>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政府采购供应商诚信承诺书</w:t>
      </w:r>
    </w:p>
    <w:p w14:paraId="70C38D0F">
      <w:pPr>
        <w:adjustRightInd w:val="0"/>
        <w:spacing w:line="360" w:lineRule="auto"/>
        <w:jc w:val="center"/>
        <w:rPr>
          <w:rFonts w:asciiTheme="minorEastAsia" w:hAnsiTheme="minorEastAsia" w:eastAsiaTheme="minorEastAsia"/>
          <w:b/>
          <w:sz w:val="24"/>
          <w:szCs w:val="24"/>
          <w:highlight w:val="none"/>
        </w:rPr>
      </w:pPr>
    </w:p>
    <w:p w14:paraId="54C1A912">
      <w:pPr>
        <w:adjustRightIn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165044E">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（一）提供虚假材料谋取中标;</w:t>
      </w:r>
    </w:p>
    <w:p w14:paraId="28D3BB9D">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（二）采取不正当手段诋毁、排挤其他供应商;</w:t>
      </w:r>
    </w:p>
    <w:p w14:paraId="3BEA35B3">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（三）与招标采购单位、其他投标人恶意串通;</w:t>
      </w:r>
    </w:p>
    <w:p w14:paraId="211ECA74">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（四）向招标采购单位或提供其他不正当利益;</w:t>
      </w:r>
    </w:p>
    <w:p w14:paraId="6B01FBB2">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（五）在招标过程中与招标采购单位进行协商谈判、不按照招标文件和投标文件订立合同，或者与采购人另立背离合同实质性内容协议;</w:t>
      </w:r>
    </w:p>
    <w:p w14:paraId="7DE8360F">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（六）开标后擅自撤销投标，影响招标继续进行的或领取招标文件纳投标保证金后不投标导致废标;</w:t>
      </w:r>
    </w:p>
    <w:p w14:paraId="265772D2">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（七）中标后无正当理由，在规定时间内不与采购单位签订合同;</w:t>
      </w:r>
    </w:p>
    <w:p w14:paraId="5085730E">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（八）将中标项目转让给他人或非法分包他人;</w:t>
      </w:r>
    </w:p>
    <w:p w14:paraId="4EB4D2AD">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（九）无正当理由，拒绝履行合同义务;</w:t>
      </w:r>
    </w:p>
    <w:p w14:paraId="664F1B6A">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（十）无正当理由放弃中标（成交）项目;</w:t>
      </w:r>
    </w:p>
    <w:p w14:paraId="7C59D5DD">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57DAC37D">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（十二）与采购人串通，对尚未履约完毕的采购项目出具虚假验收报告；</w:t>
      </w:r>
    </w:p>
    <w:p w14:paraId="4C762BF1">
      <w:pPr>
        <w:adjustRightInd w:val="0"/>
        <w:spacing w:line="360" w:lineRule="auto"/>
        <w:ind w:firstLine="403" w:firstLineChars="16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（十三）无不可抗力因素，拒绝提供售后服务、售后服务态度恶劣、故意提高维修配件价格（高于市场平均价）；</w:t>
      </w:r>
    </w:p>
    <w:p w14:paraId="57651ABD">
      <w:pPr>
        <w:adjustRightInd w:val="0"/>
        <w:spacing w:line="360" w:lineRule="auto"/>
        <w:ind w:firstLine="360" w:firstLineChars="1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（十四）开标后对招标文件的相关内容再进行质疑；</w:t>
      </w:r>
    </w:p>
    <w:p w14:paraId="4A743272">
      <w:pPr>
        <w:adjustRightInd w:val="0"/>
        <w:spacing w:line="360" w:lineRule="auto"/>
        <w:ind w:firstLine="360" w:firstLineChars="1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（十五）恶意投诉的行为：投诉经查无实据的、捏造事实或者提供虚假设诉材料；</w:t>
      </w:r>
    </w:p>
    <w:p w14:paraId="082482CE">
      <w:pPr>
        <w:adjustRightInd w:val="0"/>
        <w:spacing w:line="360" w:lineRule="auto"/>
        <w:ind w:firstLine="360" w:firstLineChars="1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（十六）拒绝有关部门监督检查或者提供虚假情况；</w:t>
      </w:r>
    </w:p>
    <w:p w14:paraId="0D3E6AC8">
      <w:pPr>
        <w:adjustRightInd w:val="0"/>
        <w:spacing w:line="360" w:lineRule="auto"/>
        <w:ind w:firstLine="360" w:firstLineChars="1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（十七）政府采购监管部门认定的其他政府采购活动中的不诚信行为。</w:t>
      </w:r>
    </w:p>
    <w:p w14:paraId="3E0481F8">
      <w:pPr>
        <w:adjustRightInd w:val="0"/>
        <w:spacing w:line="360" w:lineRule="auto"/>
        <w:rPr>
          <w:rFonts w:asciiTheme="minorEastAsia" w:hAnsiTheme="minorEastAsia" w:eastAsiaTheme="minorEastAsia"/>
          <w:sz w:val="24"/>
          <w:szCs w:val="24"/>
          <w:highlight w:val="none"/>
        </w:rPr>
      </w:pPr>
    </w:p>
    <w:p w14:paraId="3825595A">
      <w:pPr>
        <w:adjustRightInd w:val="0"/>
        <w:spacing w:line="360" w:lineRule="auto"/>
        <w:ind w:firstLine="1560" w:firstLineChars="6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供应商名称：（盖章）</w:t>
      </w:r>
    </w:p>
    <w:p w14:paraId="18148B7F">
      <w:pPr>
        <w:adjustRightInd w:val="0"/>
        <w:spacing w:line="360" w:lineRule="auto"/>
        <w:ind w:right="640" w:firstLine="1560" w:firstLineChars="650"/>
        <w:rPr>
          <w:rFonts w:asciiTheme="minorEastAsia" w:hAnsiTheme="minorEastAsia" w:eastAsiaTheme="minorEastAsia"/>
          <w:sz w:val="24"/>
          <w:szCs w:val="24"/>
          <w:highlight w:val="none"/>
        </w:rPr>
      </w:pPr>
    </w:p>
    <w:p w14:paraId="591E2932">
      <w:pPr>
        <w:adjustRightInd w:val="0"/>
        <w:spacing w:line="360" w:lineRule="auto"/>
        <w:ind w:right="640" w:firstLine="1560" w:firstLineChars="6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法人代表或授权委托人：（签字）</w:t>
      </w:r>
    </w:p>
    <w:p w14:paraId="75884F0D">
      <w:pPr>
        <w:adjustRightInd w:val="0"/>
        <w:spacing w:line="360" w:lineRule="auto"/>
        <w:jc w:val="center"/>
        <w:rPr>
          <w:rFonts w:asciiTheme="minorEastAsia" w:hAnsiTheme="minorEastAsia" w:eastAsiaTheme="minorEastAsia"/>
          <w:sz w:val="24"/>
          <w:szCs w:val="24"/>
          <w:highlight w:val="none"/>
        </w:rPr>
      </w:pPr>
    </w:p>
    <w:p w14:paraId="1B592D2E">
      <w:pPr>
        <w:adjustRightInd w:val="0"/>
        <w:spacing w:line="360" w:lineRule="auto"/>
        <w:ind w:firstLine="1560" w:firstLineChars="6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日期：      年   月    日</w:t>
      </w:r>
    </w:p>
    <w:p w14:paraId="47DCC68E">
      <w:pPr>
        <w:pStyle w:val="26"/>
        <w:adjustRightInd w:val="0"/>
        <w:spacing w:line="360" w:lineRule="auto"/>
        <w:ind w:firstLine="480"/>
        <w:rPr>
          <w:rFonts w:asciiTheme="minorEastAsia" w:hAnsiTheme="minorEastAsia" w:eastAsiaTheme="minorEastAsia"/>
          <w:sz w:val="24"/>
          <w:szCs w:val="24"/>
          <w:highlight w:val="none"/>
        </w:rPr>
      </w:pPr>
    </w:p>
    <w:p w14:paraId="2DC35105">
      <w:pPr>
        <w:pStyle w:val="26"/>
        <w:adjustRightInd w:val="0"/>
        <w:spacing w:line="360" w:lineRule="auto"/>
        <w:ind w:firstLine="1440" w:firstLineChars="6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注：投标人须将此承诺书放进投标文件里。</w:t>
      </w:r>
    </w:p>
    <w:p w14:paraId="57794638">
      <w:pPr>
        <w:pStyle w:val="26"/>
        <w:adjustRightInd w:val="0"/>
        <w:spacing w:line="360" w:lineRule="auto"/>
        <w:ind w:firstLine="1440" w:firstLineChars="600"/>
        <w:rPr>
          <w:rFonts w:asciiTheme="minorEastAsia" w:hAnsiTheme="minorEastAsia" w:eastAsiaTheme="minorEastAsia"/>
          <w:sz w:val="24"/>
          <w:szCs w:val="24"/>
          <w:highlight w:val="none"/>
        </w:rPr>
      </w:pPr>
    </w:p>
    <w:p w14:paraId="1136228C">
      <w:pPr>
        <w:pStyle w:val="26"/>
        <w:adjustRightInd w:val="0"/>
        <w:spacing w:line="360" w:lineRule="auto"/>
        <w:ind w:firstLine="1440" w:firstLineChars="600"/>
        <w:rPr>
          <w:rFonts w:asciiTheme="minorEastAsia" w:hAnsiTheme="minorEastAsia" w:eastAsiaTheme="minorEastAsia"/>
          <w:sz w:val="24"/>
          <w:szCs w:val="24"/>
          <w:highlight w:val="none"/>
        </w:rPr>
      </w:pPr>
    </w:p>
    <w:p w14:paraId="20DAF069">
      <w:pPr>
        <w:pStyle w:val="26"/>
        <w:adjustRightInd w:val="0"/>
        <w:spacing w:line="360" w:lineRule="auto"/>
        <w:ind w:firstLine="1440" w:firstLineChars="600"/>
        <w:rPr>
          <w:rFonts w:asciiTheme="minorEastAsia" w:hAnsiTheme="minorEastAsia" w:eastAsiaTheme="minorEastAsia"/>
          <w:sz w:val="24"/>
          <w:szCs w:val="24"/>
          <w:highlight w:val="none"/>
        </w:rPr>
      </w:pPr>
    </w:p>
    <w:p w14:paraId="14DD6463">
      <w:pPr>
        <w:pStyle w:val="26"/>
        <w:adjustRightInd w:val="0"/>
        <w:spacing w:line="360" w:lineRule="auto"/>
        <w:ind w:firstLine="1440" w:firstLineChars="600"/>
        <w:rPr>
          <w:rFonts w:asciiTheme="minorEastAsia" w:hAnsiTheme="minorEastAsia" w:eastAsiaTheme="minorEastAsia"/>
          <w:sz w:val="24"/>
          <w:szCs w:val="24"/>
          <w:highlight w:val="none"/>
        </w:rPr>
      </w:pPr>
    </w:p>
    <w:p w14:paraId="27BC7576">
      <w:pPr>
        <w:pStyle w:val="26"/>
        <w:adjustRightInd w:val="0"/>
        <w:spacing w:line="360" w:lineRule="auto"/>
        <w:ind w:firstLine="1440" w:firstLineChars="600"/>
        <w:rPr>
          <w:rFonts w:asciiTheme="minorEastAsia" w:hAnsiTheme="minorEastAsia" w:eastAsiaTheme="minorEastAsia"/>
          <w:sz w:val="24"/>
          <w:szCs w:val="24"/>
          <w:highlight w:val="none"/>
        </w:rPr>
      </w:pPr>
    </w:p>
    <w:p w14:paraId="0F6CA455">
      <w:pPr>
        <w:pStyle w:val="26"/>
        <w:adjustRightInd w:val="0"/>
        <w:spacing w:line="360" w:lineRule="auto"/>
        <w:ind w:firstLine="1440" w:firstLineChars="600"/>
        <w:rPr>
          <w:rFonts w:asciiTheme="minorEastAsia" w:hAnsiTheme="minorEastAsia" w:eastAsiaTheme="minorEastAsia"/>
          <w:sz w:val="24"/>
          <w:szCs w:val="24"/>
          <w:highlight w:val="none"/>
        </w:rPr>
      </w:pPr>
    </w:p>
    <w:p w14:paraId="6E8A2F5A">
      <w:pPr>
        <w:pStyle w:val="26"/>
        <w:adjustRightInd w:val="0"/>
        <w:spacing w:line="360" w:lineRule="auto"/>
        <w:ind w:firstLine="1440" w:firstLineChars="600"/>
        <w:rPr>
          <w:rFonts w:asciiTheme="minorEastAsia" w:hAnsiTheme="minorEastAsia" w:eastAsiaTheme="minorEastAsia"/>
          <w:sz w:val="24"/>
          <w:szCs w:val="24"/>
          <w:highlight w:val="none"/>
        </w:rPr>
      </w:pPr>
    </w:p>
    <w:p w14:paraId="2561530F">
      <w:pPr>
        <w:pStyle w:val="26"/>
        <w:adjustRightInd w:val="0"/>
        <w:spacing w:line="360" w:lineRule="auto"/>
        <w:ind w:firstLine="1440" w:firstLineChars="600"/>
        <w:rPr>
          <w:rFonts w:asciiTheme="minorEastAsia" w:hAnsiTheme="minorEastAsia" w:eastAsiaTheme="minorEastAsia"/>
          <w:sz w:val="24"/>
          <w:szCs w:val="24"/>
          <w:highlight w:val="none"/>
        </w:rPr>
      </w:pPr>
    </w:p>
    <w:p w14:paraId="62C96ECF">
      <w:pPr>
        <w:pStyle w:val="26"/>
        <w:adjustRightInd w:val="0"/>
        <w:spacing w:line="360" w:lineRule="auto"/>
        <w:ind w:firstLine="1440" w:firstLineChars="600"/>
        <w:rPr>
          <w:rFonts w:asciiTheme="minorEastAsia" w:hAnsiTheme="minorEastAsia" w:eastAsiaTheme="minorEastAsia"/>
          <w:sz w:val="24"/>
          <w:szCs w:val="24"/>
          <w:highlight w:val="none"/>
        </w:rPr>
      </w:pPr>
    </w:p>
    <w:p w14:paraId="77C1ABBF">
      <w:pPr>
        <w:pStyle w:val="26"/>
        <w:adjustRightInd w:val="0"/>
        <w:spacing w:line="360" w:lineRule="auto"/>
        <w:ind w:firstLine="1440" w:firstLineChars="600"/>
        <w:rPr>
          <w:rFonts w:asciiTheme="minorEastAsia" w:hAnsiTheme="minorEastAsia" w:eastAsiaTheme="minorEastAsia"/>
          <w:sz w:val="24"/>
          <w:szCs w:val="24"/>
          <w:highlight w:val="none"/>
        </w:rPr>
      </w:pPr>
    </w:p>
    <w:p w14:paraId="7CA105D4">
      <w:pPr>
        <w:pStyle w:val="26"/>
        <w:adjustRightInd w:val="0"/>
        <w:spacing w:line="360" w:lineRule="auto"/>
        <w:ind w:firstLine="1440" w:firstLineChars="600"/>
        <w:rPr>
          <w:rFonts w:asciiTheme="minorEastAsia" w:hAnsiTheme="minorEastAsia" w:eastAsiaTheme="minorEastAsia"/>
          <w:sz w:val="24"/>
          <w:szCs w:val="24"/>
          <w:highlight w:val="none"/>
        </w:rPr>
      </w:pPr>
    </w:p>
    <w:p w14:paraId="7171FB8C">
      <w:pPr>
        <w:pStyle w:val="26"/>
        <w:adjustRightInd w:val="0"/>
        <w:spacing w:line="360" w:lineRule="auto"/>
        <w:ind w:firstLine="1440" w:firstLineChars="600"/>
        <w:rPr>
          <w:rFonts w:asciiTheme="minorEastAsia" w:hAnsiTheme="minorEastAsia" w:eastAsiaTheme="minorEastAsia"/>
          <w:sz w:val="24"/>
          <w:szCs w:val="24"/>
          <w:highlight w:val="none"/>
        </w:rPr>
      </w:pPr>
    </w:p>
    <w:p w14:paraId="46274601">
      <w:pPr>
        <w:pStyle w:val="26"/>
        <w:adjustRightInd w:val="0"/>
        <w:spacing w:line="360" w:lineRule="auto"/>
        <w:ind w:firstLine="1440" w:firstLineChars="600"/>
        <w:rPr>
          <w:rFonts w:asciiTheme="minorEastAsia" w:hAnsiTheme="minorEastAsia" w:eastAsiaTheme="minorEastAsia"/>
          <w:sz w:val="24"/>
          <w:szCs w:val="24"/>
          <w:highlight w:val="none"/>
        </w:rPr>
      </w:pPr>
    </w:p>
    <w:p w14:paraId="09EA6F77">
      <w:pPr>
        <w:pStyle w:val="26"/>
        <w:adjustRightInd w:val="0"/>
        <w:spacing w:line="360" w:lineRule="auto"/>
        <w:ind w:firstLine="1440" w:firstLineChars="600"/>
        <w:rPr>
          <w:rFonts w:asciiTheme="minorEastAsia" w:hAnsiTheme="minorEastAsia" w:eastAsiaTheme="minorEastAsia"/>
          <w:sz w:val="24"/>
          <w:szCs w:val="24"/>
          <w:highlight w:val="none"/>
        </w:rPr>
      </w:pPr>
    </w:p>
    <w:p w14:paraId="6CF8782C">
      <w:pPr>
        <w:pStyle w:val="26"/>
        <w:adjustRightInd w:val="0"/>
        <w:spacing w:line="360" w:lineRule="auto"/>
        <w:ind w:firstLine="1440" w:firstLineChars="600"/>
        <w:rPr>
          <w:rFonts w:asciiTheme="minorEastAsia" w:hAnsiTheme="minorEastAsia" w:eastAsiaTheme="minorEastAsia"/>
          <w:sz w:val="24"/>
          <w:szCs w:val="24"/>
          <w:highlight w:val="none"/>
        </w:rPr>
      </w:pPr>
    </w:p>
    <w:p w14:paraId="635C1E73">
      <w:pPr>
        <w:pStyle w:val="26"/>
        <w:adjustRightInd w:val="0"/>
        <w:spacing w:line="360" w:lineRule="auto"/>
        <w:ind w:firstLine="1440" w:firstLineChars="600"/>
        <w:rPr>
          <w:rFonts w:asciiTheme="minorEastAsia" w:hAnsiTheme="minorEastAsia" w:eastAsiaTheme="minorEastAsia"/>
          <w:sz w:val="24"/>
          <w:szCs w:val="24"/>
          <w:highlight w:val="none"/>
        </w:rPr>
      </w:pPr>
    </w:p>
    <w:p w14:paraId="6B6B2627">
      <w:pPr>
        <w:pStyle w:val="26"/>
        <w:adjustRightInd w:val="0"/>
        <w:spacing w:line="360" w:lineRule="auto"/>
        <w:ind w:firstLine="1440" w:firstLineChars="600"/>
        <w:rPr>
          <w:rFonts w:asciiTheme="minorEastAsia" w:hAnsiTheme="minorEastAsia" w:eastAsiaTheme="minorEastAsia"/>
          <w:sz w:val="24"/>
          <w:szCs w:val="24"/>
          <w:highlight w:val="none"/>
        </w:rPr>
      </w:pPr>
    </w:p>
    <w:p w14:paraId="34BEAB84">
      <w:pPr>
        <w:pStyle w:val="26"/>
        <w:adjustRightInd w:val="0"/>
        <w:spacing w:line="360" w:lineRule="auto"/>
        <w:ind w:firstLine="1440" w:firstLineChars="600"/>
        <w:rPr>
          <w:rFonts w:asciiTheme="minorEastAsia" w:hAnsiTheme="minorEastAsia" w:eastAsiaTheme="minorEastAsia"/>
          <w:sz w:val="24"/>
          <w:szCs w:val="24"/>
          <w:highlight w:val="none"/>
        </w:rPr>
      </w:pPr>
    </w:p>
    <w:p w14:paraId="1EC3B936">
      <w:pPr>
        <w:pStyle w:val="26"/>
        <w:adjustRightInd w:val="0"/>
        <w:spacing w:line="360" w:lineRule="auto"/>
        <w:ind w:firstLine="1440" w:firstLineChars="600"/>
        <w:rPr>
          <w:rFonts w:asciiTheme="minorEastAsia" w:hAnsiTheme="minorEastAsia" w:eastAsiaTheme="minorEastAsia"/>
          <w:sz w:val="24"/>
          <w:szCs w:val="24"/>
          <w:highlight w:val="none"/>
        </w:rPr>
      </w:pPr>
    </w:p>
    <w:p w14:paraId="7A793641">
      <w:pPr>
        <w:pStyle w:val="26"/>
        <w:adjustRightInd w:val="0"/>
        <w:spacing w:line="360" w:lineRule="auto"/>
        <w:ind w:left="0" w:leftChars="0" w:firstLine="0" w:firstLineChars="0"/>
        <w:rPr>
          <w:rFonts w:asciiTheme="minorEastAsia" w:hAnsiTheme="minorEastAsia" w:eastAsiaTheme="minorEastAsia"/>
          <w:sz w:val="24"/>
          <w:szCs w:val="24"/>
          <w:highlight w:val="none"/>
        </w:rPr>
      </w:pPr>
    </w:p>
    <w:p w14:paraId="3BBFCEEF">
      <w:pPr>
        <w:pStyle w:val="3"/>
        <w:spacing w:before="0" w:after="0" w:line="500" w:lineRule="exact"/>
        <w:ind w:firstLine="0"/>
        <w:rPr>
          <w:rFonts w:hint="eastAsia" w:ascii="方正小标宋简体" w:hAnsi="黑体" w:eastAsia="方正小标宋简体" w:cs="黑体"/>
          <w:b w:val="0"/>
          <w:sz w:val="44"/>
          <w:szCs w:val="44"/>
          <w:highlight w:val="none"/>
          <w:lang w:val="en-US"/>
        </w:rPr>
      </w:pPr>
      <w:r>
        <w:rPr>
          <w:rFonts w:hint="eastAsia" w:asciiTheme="minorEastAsia" w:hAnsiTheme="minorEastAsia" w:eastAsiaTheme="minorEastAsia"/>
          <w:b/>
          <w:bCs/>
          <w:sz w:val="32"/>
          <w:szCs w:val="32"/>
          <w:highlight w:val="none"/>
          <w:lang w:val="en-US"/>
        </w:rPr>
        <w:t xml:space="preserve">第六部分  </w:t>
      </w:r>
      <w:r>
        <w:rPr>
          <w:rFonts w:hint="eastAsia" w:cs="宋体" w:asciiTheme="minorEastAsia" w:hAnsiTheme="minorEastAsia" w:eastAsiaTheme="minorEastAsia"/>
          <w:b/>
          <w:bCs/>
          <w:sz w:val="32"/>
          <w:szCs w:val="32"/>
          <w:highlight w:val="none"/>
          <w:lang w:val="en-US"/>
        </w:rPr>
        <w:t>周口市政府采购合同（货物类）标准文本</w:t>
      </w:r>
    </w:p>
    <w:p w14:paraId="05922DE4">
      <w:pPr>
        <w:rPr>
          <w:rFonts w:ascii="黑体" w:hAnsi="黑体" w:eastAsia="黑体" w:cs="黑体"/>
          <w:sz w:val="32"/>
          <w:szCs w:val="32"/>
          <w:highlight w:val="none"/>
          <w:lang w:val="en-US"/>
        </w:rPr>
      </w:pPr>
    </w:p>
    <w:p w14:paraId="62EB4318">
      <w:pPr>
        <w:pStyle w:val="27"/>
        <w:spacing w:beforeLines="0" w:afterLines="0"/>
        <w:ind w:left="0"/>
        <w:rPr>
          <w:rFonts w:ascii="黑体" w:hAnsi="黑体" w:eastAsia="黑体" w:cs="黑体"/>
          <w:sz w:val="32"/>
          <w:szCs w:val="32"/>
          <w:highlight w:val="none"/>
          <w:lang w:val="en-US"/>
        </w:rPr>
      </w:pPr>
    </w:p>
    <w:p w14:paraId="5A2EBA14">
      <w:pPr>
        <w:pStyle w:val="27"/>
        <w:spacing w:beforeLines="0" w:afterLines="0"/>
        <w:ind w:left="0"/>
        <w:rPr>
          <w:rFonts w:ascii="黑体" w:hAnsi="黑体" w:eastAsia="黑体" w:cs="黑体"/>
          <w:sz w:val="32"/>
          <w:szCs w:val="32"/>
          <w:highlight w:val="none"/>
          <w:lang w:val="en-US"/>
        </w:rPr>
      </w:pPr>
    </w:p>
    <w:p w14:paraId="76E833E9">
      <w:pPr>
        <w:pStyle w:val="27"/>
        <w:spacing w:beforeLines="0" w:afterLines="0"/>
        <w:ind w:left="0"/>
        <w:rPr>
          <w:rFonts w:ascii="黑体" w:hAnsi="黑体" w:eastAsia="黑体" w:cs="黑体"/>
          <w:sz w:val="30"/>
          <w:szCs w:val="30"/>
          <w:highlight w:val="none"/>
          <w:lang w:val="en-US"/>
        </w:rPr>
      </w:pPr>
    </w:p>
    <w:p w14:paraId="3D97F893">
      <w:pPr>
        <w:pStyle w:val="27"/>
        <w:spacing w:beforeLines="0" w:afterLines="0"/>
        <w:ind w:left="0"/>
        <w:rPr>
          <w:rFonts w:hint="eastAsia" w:ascii="黑体" w:hAnsi="黑体" w:eastAsia="黑体" w:cs="黑体"/>
          <w:sz w:val="30"/>
          <w:szCs w:val="30"/>
          <w:highlight w:val="none"/>
          <w:lang w:val="en-US"/>
        </w:rPr>
      </w:pPr>
    </w:p>
    <w:p w14:paraId="73C603FF">
      <w:pPr>
        <w:pStyle w:val="27"/>
        <w:spacing w:beforeLines="0" w:afterLines="0"/>
        <w:ind w:left="0"/>
        <w:rPr>
          <w:rFonts w:hint="eastAsia" w:ascii="黑体" w:hAnsi="黑体" w:eastAsia="黑体" w:cs="黑体"/>
          <w:sz w:val="30"/>
          <w:szCs w:val="30"/>
          <w:highlight w:val="none"/>
          <w:lang w:val="en-US"/>
        </w:rPr>
      </w:pPr>
    </w:p>
    <w:p w14:paraId="39EA82E7">
      <w:pPr>
        <w:pStyle w:val="27"/>
        <w:spacing w:beforeLines="0" w:afterLines="0"/>
        <w:ind w:left="0"/>
        <w:rPr>
          <w:rFonts w:hint="eastAsia" w:ascii="黑体" w:hAnsi="黑体" w:eastAsia="黑体" w:cs="黑体"/>
          <w:sz w:val="30"/>
          <w:szCs w:val="30"/>
          <w:highlight w:val="none"/>
          <w:lang w:val="en-US"/>
        </w:rPr>
      </w:pPr>
    </w:p>
    <w:p w14:paraId="785C8C51">
      <w:pPr>
        <w:pStyle w:val="27"/>
        <w:spacing w:beforeLines="0" w:afterLines="0"/>
        <w:ind w:left="0"/>
        <w:rPr>
          <w:rFonts w:ascii="黑体" w:hAnsi="黑体" w:eastAsia="黑体" w:cs="黑体"/>
          <w:sz w:val="30"/>
          <w:szCs w:val="30"/>
          <w:highlight w:val="none"/>
          <w:lang w:val="en-US"/>
        </w:rPr>
      </w:pPr>
    </w:p>
    <w:p w14:paraId="6858BBA1">
      <w:pPr>
        <w:pStyle w:val="27"/>
        <w:spacing w:beforeLines="0" w:afterLines="0"/>
        <w:ind w:left="0"/>
        <w:rPr>
          <w:rFonts w:ascii="黑体" w:hAnsi="黑体" w:eastAsia="黑体" w:cs="黑体"/>
          <w:sz w:val="30"/>
          <w:szCs w:val="30"/>
          <w:highlight w:val="none"/>
          <w:lang w:val="en-US"/>
        </w:rPr>
      </w:pPr>
    </w:p>
    <w:p w14:paraId="286E26BE">
      <w:pPr>
        <w:pStyle w:val="27"/>
        <w:spacing w:beforeLines="0" w:afterLines="0"/>
        <w:ind w:left="0"/>
        <w:rPr>
          <w:rFonts w:ascii="黑体" w:hAnsi="黑体" w:eastAsia="黑体" w:cs="黑体"/>
          <w:sz w:val="30"/>
          <w:szCs w:val="30"/>
          <w:highlight w:val="none"/>
          <w:lang w:val="en-US"/>
        </w:rPr>
      </w:pPr>
    </w:p>
    <w:p w14:paraId="4F7E6204">
      <w:pPr>
        <w:pStyle w:val="27"/>
        <w:spacing w:beforeLines="0" w:afterLines="0"/>
        <w:ind w:left="0"/>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政府采购项目名称：</w:t>
      </w:r>
    </w:p>
    <w:p w14:paraId="3FD08A60">
      <w:pPr>
        <w:pStyle w:val="27"/>
        <w:spacing w:beforeLines="0" w:afterLines="0"/>
        <w:ind w:left="0"/>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政府采购项目编号：</w:t>
      </w:r>
    </w:p>
    <w:p w14:paraId="0F52D17A">
      <w:pPr>
        <w:pStyle w:val="27"/>
        <w:spacing w:beforeLines="0" w:afterLines="0"/>
        <w:ind w:left="0"/>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采      购    人：</w:t>
      </w:r>
    </w:p>
    <w:p w14:paraId="40CF13B0">
      <w:pPr>
        <w:pStyle w:val="27"/>
        <w:spacing w:beforeLines="0" w:afterLines="0"/>
        <w:ind w:left="0"/>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供      应    商：</w:t>
      </w:r>
    </w:p>
    <w:p w14:paraId="2333041C">
      <w:pPr>
        <w:pStyle w:val="27"/>
        <w:spacing w:beforeLines="0" w:afterLines="0"/>
        <w:ind w:left="0"/>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合  同  签 订 地：</w:t>
      </w:r>
    </w:p>
    <w:p w14:paraId="38CE994A">
      <w:pPr>
        <w:pStyle w:val="27"/>
        <w:spacing w:beforeLines="0" w:afterLines="0"/>
        <w:ind w:left="0"/>
        <w:rPr>
          <w:rFonts w:hint="eastAsia" w:ascii="黑体" w:hAnsi="黑体" w:eastAsia="黑体" w:cs="黑体"/>
          <w:sz w:val="30"/>
          <w:szCs w:val="30"/>
          <w:highlight w:val="none"/>
          <w:lang w:val="en-US"/>
        </w:rPr>
      </w:pPr>
      <w:r>
        <w:rPr>
          <w:rFonts w:hint="eastAsia" w:ascii="黑体" w:hAnsi="黑体" w:eastAsia="黑体" w:cs="黑体"/>
          <w:sz w:val="30"/>
          <w:szCs w:val="30"/>
          <w:highlight w:val="none"/>
          <w:lang w:val="en-US"/>
        </w:rPr>
        <w:t>合 同 签订 时 间：</w:t>
      </w:r>
    </w:p>
    <w:p w14:paraId="3A75DFA6">
      <w:pPr>
        <w:pStyle w:val="27"/>
        <w:spacing w:beforeLines="0" w:afterLines="0"/>
        <w:ind w:left="0"/>
        <w:rPr>
          <w:rFonts w:hint="eastAsia" w:ascii="黑体" w:hAnsi="黑体" w:eastAsia="黑体" w:cs="黑体"/>
          <w:sz w:val="30"/>
          <w:szCs w:val="30"/>
          <w:highlight w:val="none"/>
          <w:lang w:val="en-US"/>
        </w:rPr>
      </w:pPr>
    </w:p>
    <w:p w14:paraId="656DFF95">
      <w:pPr>
        <w:pStyle w:val="27"/>
        <w:spacing w:beforeLines="0" w:afterLines="0"/>
        <w:ind w:left="0"/>
        <w:rPr>
          <w:rFonts w:ascii="黑体" w:hAnsi="黑体" w:eastAsia="黑体" w:cs="黑体"/>
          <w:sz w:val="30"/>
          <w:szCs w:val="30"/>
          <w:highlight w:val="none"/>
          <w:lang w:val="en-US"/>
        </w:rPr>
      </w:pPr>
    </w:p>
    <w:p w14:paraId="6BC3ED84">
      <w:pPr>
        <w:pStyle w:val="27"/>
        <w:spacing w:beforeLines="0" w:afterLines="0"/>
        <w:ind w:left="0"/>
        <w:jc w:val="center"/>
        <w:rPr>
          <w:rFonts w:hint="eastAsia" w:ascii="方正小标宋简体" w:eastAsia="方正小标宋简体"/>
          <w:sz w:val="32"/>
          <w:szCs w:val="32"/>
          <w:highlight w:val="none"/>
        </w:rPr>
      </w:pPr>
    </w:p>
    <w:p w14:paraId="06617282">
      <w:pPr>
        <w:pStyle w:val="27"/>
        <w:spacing w:beforeLines="0" w:afterLines="0" w:line="460" w:lineRule="exact"/>
        <w:ind w:left="0"/>
        <w:jc w:val="center"/>
        <w:rPr>
          <w:rFonts w:hint="eastAsia" w:ascii="方正小标宋简体" w:eastAsia="方正小标宋简体"/>
          <w:sz w:val="32"/>
          <w:szCs w:val="32"/>
          <w:highlight w:val="none"/>
        </w:rPr>
      </w:pPr>
    </w:p>
    <w:p w14:paraId="3AD23562">
      <w:pPr>
        <w:pStyle w:val="27"/>
        <w:spacing w:beforeLines="0" w:afterLines="0" w:line="460" w:lineRule="exact"/>
        <w:ind w:left="0"/>
        <w:jc w:val="center"/>
        <w:rPr>
          <w:rFonts w:hint="eastAsia" w:ascii="方正小标宋简体" w:eastAsia="方正小标宋简体"/>
          <w:sz w:val="32"/>
          <w:szCs w:val="32"/>
          <w:highlight w:val="none"/>
        </w:rPr>
      </w:pPr>
    </w:p>
    <w:p w14:paraId="4618AF26">
      <w:pPr>
        <w:pStyle w:val="27"/>
        <w:spacing w:beforeLines="0" w:afterLines="0" w:line="460" w:lineRule="exact"/>
        <w:ind w:left="0"/>
        <w:jc w:val="both"/>
        <w:rPr>
          <w:rFonts w:hint="eastAsia" w:ascii="方正小标宋简体" w:eastAsia="方正小标宋简体"/>
          <w:sz w:val="32"/>
          <w:szCs w:val="32"/>
          <w:highlight w:val="none"/>
        </w:rPr>
      </w:pPr>
    </w:p>
    <w:p w14:paraId="53156835">
      <w:pPr>
        <w:pStyle w:val="27"/>
        <w:spacing w:beforeLines="0" w:afterLines="0" w:line="460" w:lineRule="exact"/>
        <w:ind w:left="0"/>
        <w:jc w:val="center"/>
        <w:rPr>
          <w:rFonts w:hint="eastAsia" w:ascii="方正小标宋简体" w:eastAsia="方正小标宋简体"/>
          <w:sz w:val="32"/>
          <w:szCs w:val="32"/>
          <w:highlight w:val="none"/>
        </w:rPr>
      </w:pPr>
      <w:r>
        <w:rPr>
          <w:rFonts w:hint="eastAsia" w:ascii="方正小标宋简体" w:eastAsia="方正小标宋简体"/>
          <w:sz w:val="32"/>
          <w:szCs w:val="32"/>
          <w:highlight w:val="none"/>
        </w:rPr>
        <w:t>合同签订指引</w:t>
      </w:r>
    </w:p>
    <w:p w14:paraId="14D79E48">
      <w:pPr>
        <w:pStyle w:val="27"/>
        <w:spacing w:beforeLines="0" w:afterLines="0" w:line="460" w:lineRule="exact"/>
        <w:ind w:left="0" w:firstLine="420" w:firstLineChars="200"/>
        <w:jc w:val="both"/>
        <w:rPr>
          <w:rFonts w:hint="eastAsia"/>
          <w:sz w:val="21"/>
          <w:szCs w:val="21"/>
          <w:highlight w:val="none"/>
        </w:rPr>
      </w:pPr>
    </w:p>
    <w:p w14:paraId="77D9952E">
      <w:pPr>
        <w:pStyle w:val="27"/>
        <w:spacing w:beforeLines="0" w:afterLines="0" w:line="460" w:lineRule="exact"/>
        <w:ind w:left="0" w:firstLine="420" w:firstLineChars="200"/>
        <w:jc w:val="both"/>
        <w:rPr>
          <w:sz w:val="21"/>
          <w:szCs w:val="21"/>
          <w:highlight w:val="none"/>
        </w:rPr>
      </w:pPr>
      <w:r>
        <w:rPr>
          <w:rFonts w:hint="eastAsia"/>
          <w:sz w:val="21"/>
          <w:szCs w:val="21"/>
          <w:highlight w:val="none"/>
        </w:rPr>
        <w:t>一、采购人在签订合同时应提供的资料：</w:t>
      </w:r>
    </w:p>
    <w:p w14:paraId="5EAE419D">
      <w:pPr>
        <w:pStyle w:val="27"/>
        <w:spacing w:beforeLines="0" w:afterLines="0" w:line="46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招标采购文件（以网上发布内容为准）；</w:t>
      </w:r>
    </w:p>
    <w:p w14:paraId="031B0EEB">
      <w:pPr>
        <w:pStyle w:val="27"/>
        <w:spacing w:beforeLines="0" w:afterLines="0" w:line="460" w:lineRule="exact"/>
        <w:ind w:left="0" w:firstLine="420" w:firstLineChars="200"/>
        <w:jc w:val="both"/>
        <w:rPr>
          <w:sz w:val="21"/>
          <w:szCs w:val="21"/>
          <w:highlight w:val="none"/>
        </w:rPr>
      </w:pPr>
      <w:r>
        <w:rPr>
          <w:rFonts w:hint="eastAsia"/>
          <w:sz w:val="21"/>
          <w:szCs w:val="21"/>
          <w:highlight w:val="none"/>
          <w:lang w:val="en-US"/>
        </w:rPr>
        <w:t>2、该政府采购项目</w:t>
      </w:r>
      <w:r>
        <w:rPr>
          <w:rFonts w:hint="eastAsia"/>
          <w:sz w:val="21"/>
          <w:szCs w:val="21"/>
          <w:highlight w:val="none"/>
        </w:rPr>
        <w:t>招标文件的澄清和修改内容（公告内容）；</w:t>
      </w:r>
    </w:p>
    <w:p w14:paraId="67F33449">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3、该政府采购项目评审报告；</w:t>
      </w:r>
    </w:p>
    <w:p w14:paraId="18366CD5">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4、采购单位法人授权委托书（法人到场并签字的除外）；</w:t>
      </w:r>
    </w:p>
    <w:p w14:paraId="4E8A8115">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5、采购单位被授权人身份证件（法人到场并签字的除外）；</w:t>
      </w:r>
    </w:p>
    <w:p w14:paraId="154B1991">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6、采购人和中标供应商约定的其它内容（不得超出</w:t>
      </w:r>
      <w:r>
        <w:rPr>
          <w:rFonts w:hint="eastAsia"/>
          <w:sz w:val="21"/>
          <w:szCs w:val="21"/>
          <w:highlight w:val="none"/>
        </w:rPr>
        <w:t>招标采购文件实质性内容</w:t>
      </w:r>
      <w:r>
        <w:rPr>
          <w:rFonts w:hint="eastAsia"/>
          <w:sz w:val="21"/>
          <w:szCs w:val="21"/>
          <w:highlight w:val="none"/>
          <w:lang w:val="en-US"/>
        </w:rPr>
        <w:t>）。</w:t>
      </w:r>
    </w:p>
    <w:p w14:paraId="0DBE4E69">
      <w:pPr>
        <w:pStyle w:val="27"/>
        <w:spacing w:beforeLines="0" w:afterLines="0" w:line="460" w:lineRule="exact"/>
        <w:ind w:left="0" w:firstLine="420" w:firstLineChars="200"/>
        <w:jc w:val="both"/>
        <w:rPr>
          <w:sz w:val="21"/>
          <w:szCs w:val="21"/>
          <w:highlight w:val="none"/>
        </w:rPr>
      </w:pPr>
      <w:r>
        <w:rPr>
          <w:rFonts w:hint="eastAsia"/>
          <w:sz w:val="21"/>
          <w:szCs w:val="21"/>
          <w:highlight w:val="none"/>
          <w:lang w:val="en-US"/>
        </w:rPr>
        <w:t>二、</w:t>
      </w:r>
      <w:r>
        <w:rPr>
          <w:rFonts w:hint="eastAsia"/>
          <w:sz w:val="21"/>
          <w:szCs w:val="21"/>
          <w:highlight w:val="none"/>
        </w:rPr>
        <w:t>供应商在签订合同时应提供的资料：</w:t>
      </w:r>
    </w:p>
    <w:p w14:paraId="41886D10">
      <w:pPr>
        <w:pStyle w:val="27"/>
        <w:spacing w:beforeLines="0" w:afterLines="0" w:line="46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投标文件（纸质或</w:t>
      </w:r>
      <w:r>
        <w:rPr>
          <w:rFonts w:hint="eastAsia"/>
          <w:sz w:val="21"/>
          <w:szCs w:val="21"/>
          <w:highlight w:val="none"/>
          <w:lang w:val="en-US"/>
        </w:rPr>
        <w:t>DPF格式的电子</w:t>
      </w:r>
      <w:r>
        <w:rPr>
          <w:rFonts w:hint="eastAsia"/>
          <w:sz w:val="21"/>
          <w:szCs w:val="21"/>
          <w:highlight w:val="none"/>
        </w:rPr>
        <w:t>投标文件）；</w:t>
      </w:r>
    </w:p>
    <w:p w14:paraId="3752A87C">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2、针对该项目评审时评审委员会提出的质询答复（纸质并签章）；</w:t>
      </w:r>
    </w:p>
    <w:p w14:paraId="2881901D">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3、该政府采购项目中标通知书；</w:t>
      </w:r>
    </w:p>
    <w:p w14:paraId="6011BE2E">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4、供应商法人授权委托书（法人到场并签字的除外）；</w:t>
      </w:r>
    </w:p>
    <w:p w14:paraId="6795D98E">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5、供应商被授权人身份证件（法人到场并签字的除外）；</w:t>
      </w:r>
    </w:p>
    <w:p w14:paraId="785FED43">
      <w:pPr>
        <w:pStyle w:val="27"/>
        <w:spacing w:beforeLines="0" w:afterLines="0" w:line="460" w:lineRule="exact"/>
        <w:ind w:left="0" w:firstLine="420" w:firstLineChars="200"/>
        <w:jc w:val="both"/>
        <w:rPr>
          <w:sz w:val="21"/>
          <w:szCs w:val="21"/>
          <w:highlight w:val="none"/>
          <w:lang w:val="en-US"/>
        </w:rPr>
      </w:pPr>
      <w:r>
        <w:rPr>
          <w:rFonts w:hint="eastAsia"/>
          <w:sz w:val="21"/>
          <w:szCs w:val="21"/>
          <w:highlight w:val="none"/>
          <w:lang w:val="en-US"/>
        </w:rPr>
        <w:t>6、供应商和采购人约定的其它内容（不得超出</w:t>
      </w:r>
      <w:r>
        <w:rPr>
          <w:rFonts w:hint="eastAsia"/>
          <w:sz w:val="21"/>
          <w:szCs w:val="21"/>
          <w:highlight w:val="none"/>
        </w:rPr>
        <w:t>招标采购文件实质性内容</w:t>
      </w:r>
      <w:r>
        <w:rPr>
          <w:rFonts w:hint="eastAsia"/>
          <w:sz w:val="21"/>
          <w:szCs w:val="21"/>
          <w:highlight w:val="none"/>
          <w:lang w:val="en-US"/>
        </w:rPr>
        <w:t>）。</w:t>
      </w:r>
    </w:p>
    <w:p w14:paraId="4EFBC8C8">
      <w:pPr>
        <w:pStyle w:val="27"/>
        <w:spacing w:beforeLines="0" w:afterLines="0" w:line="460" w:lineRule="exact"/>
        <w:ind w:left="0" w:firstLine="420" w:firstLineChars="200"/>
        <w:jc w:val="both"/>
        <w:rPr>
          <w:sz w:val="30"/>
          <w:szCs w:val="30"/>
          <w:highlight w:val="none"/>
        </w:rPr>
      </w:pPr>
      <w:r>
        <w:rPr>
          <w:rFonts w:hint="eastAsia"/>
          <w:sz w:val="21"/>
          <w:szCs w:val="21"/>
          <w:highlight w:val="none"/>
        </w:rPr>
        <w:t>三、本合同签订后二个工作日内有采购人在“周口市政府采购网”上进行合同公示。</w:t>
      </w:r>
    </w:p>
    <w:p w14:paraId="2CC75F4A">
      <w:pPr>
        <w:pStyle w:val="27"/>
        <w:spacing w:beforeLines="0" w:afterLines="0" w:line="460" w:lineRule="exact"/>
        <w:ind w:left="0" w:firstLine="640" w:firstLineChars="200"/>
        <w:jc w:val="center"/>
        <w:rPr>
          <w:rFonts w:hint="eastAsia" w:ascii="方正小标宋简体" w:eastAsia="方正小标宋简体"/>
          <w:bCs/>
          <w:sz w:val="32"/>
          <w:szCs w:val="32"/>
          <w:highlight w:val="none"/>
        </w:rPr>
      </w:pPr>
    </w:p>
    <w:p w14:paraId="42301511">
      <w:pPr>
        <w:pStyle w:val="27"/>
        <w:spacing w:beforeLines="0" w:afterLines="0" w:line="460" w:lineRule="exact"/>
        <w:ind w:left="0" w:firstLine="640" w:firstLineChars="200"/>
        <w:jc w:val="center"/>
        <w:rPr>
          <w:rFonts w:hint="eastAsia" w:ascii="方正小标宋简体" w:eastAsia="方正小标宋简体"/>
          <w:sz w:val="32"/>
          <w:szCs w:val="32"/>
          <w:highlight w:val="none"/>
        </w:rPr>
      </w:pPr>
      <w:r>
        <w:rPr>
          <w:rFonts w:hint="eastAsia" w:ascii="方正小标宋简体" w:eastAsia="方正小标宋简体"/>
          <w:bCs/>
          <w:sz w:val="32"/>
          <w:szCs w:val="32"/>
          <w:highlight w:val="none"/>
        </w:rPr>
        <w:t>供应商履约验收指引</w:t>
      </w:r>
    </w:p>
    <w:p w14:paraId="6D197695">
      <w:pPr>
        <w:pStyle w:val="27"/>
        <w:numPr>
          <w:ilvl w:val="0"/>
          <w:numId w:val="21"/>
        </w:numPr>
        <w:spacing w:beforeLines="0" w:afterLines="0" w:line="460" w:lineRule="exact"/>
        <w:ind w:left="0" w:firstLine="420" w:firstLineChars="200"/>
        <w:jc w:val="both"/>
        <w:rPr>
          <w:szCs w:val="27"/>
          <w:highlight w:val="none"/>
        </w:rPr>
      </w:pPr>
      <w:r>
        <w:rPr>
          <w:rFonts w:hint="eastAsia" w:ascii="宋体" w:eastAsia="宋体"/>
          <w:sz w:val="21"/>
          <w:szCs w:val="21"/>
          <w:highlight w:val="none"/>
          <w:lang w:val="en-US"/>
        </w:rPr>
        <w:t>供应商不得</w:t>
      </w:r>
      <w:r>
        <w:rPr>
          <w:rFonts w:hint="eastAsia" w:ascii="宋体" w:eastAsia="宋体"/>
          <w:sz w:val="21"/>
          <w:szCs w:val="21"/>
          <w:highlight w:val="none"/>
        </w:rPr>
        <w:t>擅自变更合同标的物内容；</w:t>
      </w:r>
    </w:p>
    <w:p w14:paraId="1E6F7730">
      <w:pPr>
        <w:pStyle w:val="27"/>
        <w:spacing w:beforeLines="0" w:afterLines="0" w:line="46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2、</w:t>
      </w:r>
      <w:r>
        <w:rPr>
          <w:rFonts w:hint="eastAsia" w:ascii="宋体" w:eastAsia="宋体"/>
          <w:sz w:val="21"/>
          <w:szCs w:val="21"/>
          <w:highlight w:val="none"/>
        </w:rPr>
        <w:t>不得以次充好、高投低配，确因在合同执行中不可抗力因素造成的，应提供相关依据；</w:t>
      </w:r>
    </w:p>
    <w:p w14:paraId="41D890EB">
      <w:pPr>
        <w:pStyle w:val="27"/>
        <w:spacing w:beforeLines="0" w:afterLines="0" w:line="46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3、</w:t>
      </w:r>
      <w:r>
        <w:rPr>
          <w:rFonts w:hint="eastAsia" w:ascii="宋体" w:eastAsia="宋体"/>
          <w:sz w:val="21"/>
          <w:szCs w:val="21"/>
          <w:highlight w:val="none"/>
        </w:rPr>
        <w:t>对因客观上采购人采购需求发生变化造成的，应提供采、供双方的纸质备忘录材料；</w:t>
      </w:r>
    </w:p>
    <w:p w14:paraId="1A5E8896">
      <w:pPr>
        <w:pStyle w:val="27"/>
        <w:spacing w:beforeLines="0" w:afterLines="0" w:line="460" w:lineRule="exact"/>
        <w:ind w:left="0" w:firstLine="420" w:firstLineChars="200"/>
        <w:jc w:val="both"/>
        <w:rPr>
          <w:sz w:val="21"/>
          <w:szCs w:val="21"/>
          <w:highlight w:val="none"/>
        </w:rPr>
      </w:pPr>
      <w:r>
        <w:rPr>
          <w:rFonts w:hint="eastAsia"/>
          <w:sz w:val="21"/>
          <w:szCs w:val="21"/>
          <w:highlight w:val="none"/>
          <w:lang w:val="en-US"/>
        </w:rPr>
        <w:t>4、在满足</w:t>
      </w:r>
      <w:r>
        <w:rPr>
          <w:rFonts w:hint="eastAsia"/>
          <w:sz w:val="21"/>
          <w:szCs w:val="21"/>
          <w:highlight w:val="none"/>
        </w:rPr>
        <w:t>验收条件</w:t>
      </w:r>
      <w:r>
        <w:rPr>
          <w:rFonts w:hint="eastAsia"/>
          <w:sz w:val="21"/>
          <w:szCs w:val="21"/>
          <w:highlight w:val="none"/>
          <w:lang w:val="en-US"/>
        </w:rPr>
        <w:t>5个工作日</w:t>
      </w:r>
      <w:r>
        <w:rPr>
          <w:rFonts w:hint="eastAsia"/>
          <w:sz w:val="21"/>
          <w:szCs w:val="21"/>
          <w:highlight w:val="none"/>
        </w:rPr>
        <w:t>内通知采购人组织验收；</w:t>
      </w:r>
    </w:p>
    <w:p w14:paraId="4E55D343">
      <w:pPr>
        <w:pStyle w:val="27"/>
        <w:spacing w:beforeLines="0" w:afterLines="0" w:line="460" w:lineRule="exact"/>
        <w:ind w:left="0" w:firstLine="420" w:firstLineChars="200"/>
        <w:jc w:val="both"/>
        <w:rPr>
          <w:rFonts w:ascii="宋体" w:eastAsia="宋体"/>
          <w:sz w:val="21"/>
          <w:szCs w:val="21"/>
          <w:highlight w:val="none"/>
          <w:lang w:val="en-US"/>
        </w:rPr>
      </w:pPr>
      <w:r>
        <w:rPr>
          <w:rFonts w:hint="eastAsia"/>
          <w:sz w:val="21"/>
          <w:szCs w:val="21"/>
          <w:highlight w:val="none"/>
          <w:lang w:val="en-US"/>
        </w:rPr>
        <w:t>5、</w:t>
      </w:r>
      <w:r>
        <w:rPr>
          <w:rFonts w:hint="eastAsia" w:ascii="宋体" w:eastAsia="宋体"/>
          <w:sz w:val="21"/>
          <w:szCs w:val="21"/>
          <w:highlight w:val="none"/>
          <w:lang w:val="en-US"/>
        </w:rPr>
        <w:t>供应商应提供需验收物品的清单、参数、使用手册、人员培训情况等资料；</w:t>
      </w:r>
    </w:p>
    <w:p w14:paraId="75648D1C">
      <w:pPr>
        <w:pStyle w:val="27"/>
        <w:spacing w:beforeLines="0" w:afterLines="0" w:line="46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6、采、供</w:t>
      </w:r>
      <w:r>
        <w:rPr>
          <w:rFonts w:hint="eastAsia" w:ascii="宋体" w:eastAsia="宋体"/>
          <w:sz w:val="21"/>
          <w:szCs w:val="21"/>
          <w:highlight w:val="none"/>
        </w:rPr>
        <w:t>双方约定的验收机构及相关人员组成情况。</w:t>
      </w:r>
    </w:p>
    <w:p w14:paraId="266DF70E">
      <w:pPr>
        <w:pStyle w:val="27"/>
        <w:spacing w:beforeLines="0" w:afterLines="0" w:line="460" w:lineRule="exact"/>
        <w:ind w:left="0" w:firstLine="420" w:firstLineChars="200"/>
        <w:jc w:val="both"/>
        <w:rPr>
          <w:rFonts w:hint="eastAsia"/>
          <w:sz w:val="21"/>
          <w:szCs w:val="21"/>
          <w:highlight w:val="none"/>
        </w:rPr>
      </w:pPr>
      <w:r>
        <w:rPr>
          <w:rFonts w:hint="eastAsia" w:ascii="宋体" w:eastAsia="宋体"/>
          <w:sz w:val="21"/>
          <w:szCs w:val="21"/>
          <w:highlight w:val="none"/>
          <w:lang w:val="en-US"/>
        </w:rPr>
        <w:t>7、督促采购人在项目验收结束并达到相关要求后一个工作日内，在</w:t>
      </w:r>
      <w:r>
        <w:rPr>
          <w:rFonts w:hint="eastAsia"/>
          <w:sz w:val="21"/>
          <w:szCs w:val="21"/>
          <w:highlight w:val="none"/>
        </w:rPr>
        <w:t>“周口市政府采购网”上进行“履约验收”公示。</w:t>
      </w:r>
    </w:p>
    <w:p w14:paraId="7746AD75">
      <w:pPr>
        <w:pStyle w:val="27"/>
        <w:spacing w:beforeLines="0" w:afterLines="0" w:line="460" w:lineRule="exact"/>
        <w:ind w:left="0" w:firstLine="420" w:firstLineChars="200"/>
        <w:jc w:val="both"/>
        <w:rPr>
          <w:rFonts w:hint="eastAsia"/>
          <w:sz w:val="21"/>
          <w:szCs w:val="21"/>
          <w:highlight w:val="none"/>
        </w:rPr>
      </w:pPr>
    </w:p>
    <w:p w14:paraId="005D4EFD">
      <w:pPr>
        <w:pStyle w:val="27"/>
        <w:spacing w:beforeLines="0" w:afterLines="0" w:line="460" w:lineRule="exact"/>
        <w:ind w:left="0" w:leftChars="0" w:firstLine="0" w:firstLineChars="0"/>
        <w:jc w:val="both"/>
        <w:rPr>
          <w:rFonts w:hint="eastAsia"/>
          <w:sz w:val="21"/>
          <w:szCs w:val="21"/>
          <w:highlight w:val="none"/>
        </w:rPr>
      </w:pPr>
    </w:p>
    <w:p w14:paraId="42E1A7DC">
      <w:pPr>
        <w:pStyle w:val="3"/>
        <w:spacing w:before="0" w:after="0" w:line="520" w:lineRule="exact"/>
        <w:ind w:firstLine="0"/>
        <w:rPr>
          <w:rFonts w:hint="eastAsia" w:ascii="方正小标宋简体" w:hAnsi="宋体" w:eastAsia="方正小标宋简体"/>
          <w:b w:val="0"/>
          <w:szCs w:val="36"/>
          <w:highlight w:val="none"/>
        </w:rPr>
      </w:pPr>
      <w:bookmarkStart w:id="55" w:name="_Toc220232392"/>
      <w:r>
        <w:rPr>
          <w:rFonts w:hint="eastAsia" w:ascii="方正小标宋简体" w:hAnsi="宋体" w:eastAsia="方正小标宋简体"/>
          <w:b w:val="0"/>
          <w:highlight w:val="none"/>
        </w:rPr>
        <w:t>采购合同</w:t>
      </w:r>
      <w:bookmarkEnd w:id="55"/>
      <w:r>
        <w:rPr>
          <w:rFonts w:hint="eastAsia" w:ascii="方正小标宋简体" w:hAnsi="宋体" w:eastAsia="方正小标宋简体"/>
          <w:b w:val="0"/>
          <w:highlight w:val="none"/>
        </w:rPr>
        <w:t>内容</w:t>
      </w:r>
    </w:p>
    <w:p w14:paraId="12C12652">
      <w:pPr>
        <w:spacing w:line="520" w:lineRule="exact"/>
        <w:ind w:firstLine="420" w:firstLineChars="200"/>
        <w:jc w:val="both"/>
        <w:rPr>
          <w:rFonts w:hint="eastAsia"/>
          <w:szCs w:val="27"/>
          <w:highlight w:val="none"/>
        </w:rPr>
      </w:pPr>
    </w:p>
    <w:p w14:paraId="0475D00D">
      <w:pPr>
        <w:spacing w:line="360" w:lineRule="auto"/>
        <w:ind w:firstLine="420" w:firstLineChars="200"/>
        <w:jc w:val="both"/>
        <w:rPr>
          <w:szCs w:val="27"/>
          <w:highlight w:val="none"/>
          <w:u w:val="single"/>
        </w:rPr>
      </w:pPr>
      <w:r>
        <w:rPr>
          <w:rFonts w:hint="eastAsia"/>
          <w:szCs w:val="27"/>
          <w:highlight w:val="none"/>
        </w:rPr>
        <w:t>采购人</w:t>
      </w:r>
      <w:r>
        <w:rPr>
          <w:szCs w:val="27"/>
          <w:highlight w:val="none"/>
        </w:rPr>
        <w:t>（甲方）：</w:t>
      </w:r>
      <w:r>
        <w:rPr>
          <w:rFonts w:hint="eastAsia"/>
          <w:szCs w:val="27"/>
          <w:highlight w:val="none"/>
        </w:rPr>
        <w:t xml:space="preserve"> </w:t>
      </w:r>
    </w:p>
    <w:p w14:paraId="3367AD9D">
      <w:pPr>
        <w:spacing w:line="360" w:lineRule="auto"/>
        <w:ind w:firstLine="420" w:firstLineChars="200"/>
        <w:jc w:val="both"/>
        <w:rPr>
          <w:szCs w:val="27"/>
          <w:highlight w:val="none"/>
        </w:rPr>
      </w:pPr>
      <w:r>
        <w:rPr>
          <w:rFonts w:hint="eastAsia"/>
          <w:szCs w:val="27"/>
          <w:highlight w:val="none"/>
        </w:rPr>
        <w:t>供应商</w:t>
      </w:r>
      <w:r>
        <w:rPr>
          <w:szCs w:val="27"/>
          <w:highlight w:val="none"/>
        </w:rPr>
        <w:t>（乙方）</w:t>
      </w:r>
      <w:r>
        <w:rPr>
          <w:rFonts w:hint="eastAsia"/>
          <w:szCs w:val="27"/>
          <w:highlight w:val="none"/>
        </w:rPr>
        <w:t>：</w:t>
      </w:r>
    </w:p>
    <w:p w14:paraId="0F4151CB">
      <w:pPr>
        <w:spacing w:line="360" w:lineRule="auto"/>
        <w:ind w:firstLine="420" w:firstLineChars="200"/>
        <w:jc w:val="both"/>
        <w:rPr>
          <w:szCs w:val="27"/>
          <w:highlight w:val="none"/>
          <w:u w:val="single"/>
        </w:rPr>
      </w:pPr>
      <w:r>
        <w:rPr>
          <w:rFonts w:hint="eastAsia"/>
          <w:szCs w:val="27"/>
          <w:highlight w:val="none"/>
        </w:rPr>
        <w:t>签订地点：</w:t>
      </w:r>
    </w:p>
    <w:p w14:paraId="56246CEE">
      <w:pPr>
        <w:spacing w:line="360" w:lineRule="auto"/>
        <w:ind w:firstLine="420" w:firstLineChars="200"/>
        <w:jc w:val="both"/>
        <w:rPr>
          <w:szCs w:val="27"/>
          <w:highlight w:val="none"/>
          <w:u w:val="single"/>
        </w:rPr>
      </w:pPr>
      <w:r>
        <w:rPr>
          <w:rFonts w:hint="eastAsia"/>
          <w:szCs w:val="27"/>
          <w:highlight w:val="none"/>
        </w:rPr>
        <w:t>项目名称：</w:t>
      </w:r>
    </w:p>
    <w:p w14:paraId="4225E4F6">
      <w:pPr>
        <w:spacing w:line="360" w:lineRule="auto"/>
        <w:ind w:firstLine="420" w:firstLineChars="200"/>
        <w:jc w:val="both"/>
        <w:rPr>
          <w:szCs w:val="27"/>
          <w:highlight w:val="none"/>
          <w:u w:val="single"/>
        </w:rPr>
      </w:pPr>
      <w:r>
        <w:rPr>
          <w:rFonts w:hint="eastAsia"/>
          <w:szCs w:val="27"/>
          <w:highlight w:val="none"/>
        </w:rPr>
        <w:t>项目编号：</w:t>
      </w:r>
    </w:p>
    <w:p w14:paraId="7F9D2194">
      <w:pPr>
        <w:spacing w:line="360" w:lineRule="auto"/>
        <w:ind w:firstLine="420" w:firstLineChars="200"/>
        <w:jc w:val="both"/>
        <w:rPr>
          <w:highlight w:val="none"/>
        </w:rPr>
      </w:pPr>
      <w:r>
        <w:rPr>
          <w:rFonts w:hint="eastAsia"/>
          <w:szCs w:val="27"/>
          <w:highlight w:val="none"/>
        </w:rPr>
        <w:t>财政委托号：</w:t>
      </w:r>
      <w:r>
        <w:rPr>
          <w:rFonts w:hint="eastAsia"/>
          <w:szCs w:val="27"/>
          <w:highlight w:val="none"/>
          <w:u w:val="single"/>
        </w:rPr>
        <w:t xml:space="preserve">      </w:t>
      </w:r>
      <w:r>
        <w:rPr>
          <w:rFonts w:hint="eastAsia"/>
          <w:szCs w:val="27"/>
          <w:highlight w:val="none"/>
        </w:rPr>
        <w:t>(财政资金项目必须填写)</w:t>
      </w:r>
    </w:p>
    <w:p w14:paraId="6FAB7DA8">
      <w:pPr>
        <w:spacing w:line="360" w:lineRule="auto"/>
        <w:ind w:firstLine="420" w:firstLineChars="200"/>
        <w:jc w:val="both"/>
        <w:rPr>
          <w:highlight w:val="none"/>
        </w:rPr>
      </w:pPr>
      <w:r>
        <w:rPr>
          <w:rFonts w:hint="eastAsia"/>
          <w:szCs w:val="27"/>
          <w:highlight w:val="none"/>
        </w:rPr>
        <w:t>本项目经批准采用</w:t>
      </w:r>
      <w:r>
        <w:rPr>
          <w:rFonts w:hint="eastAsia"/>
          <w:szCs w:val="27"/>
          <w:highlight w:val="none"/>
          <w:u w:val="single"/>
        </w:rPr>
        <w:t xml:space="preserve">           </w:t>
      </w:r>
      <w:r>
        <w:rPr>
          <w:rFonts w:hint="eastAsia"/>
          <w:szCs w:val="27"/>
          <w:highlight w:val="none"/>
        </w:rPr>
        <w:t>采购方式，经本项目评审委员会认真评审，决定将采购合同授予乙方。为进一步明确双方的责任，确保合同的顺利履行，</w:t>
      </w:r>
      <w:r>
        <w:rPr>
          <w:szCs w:val="27"/>
          <w:highlight w:val="none"/>
        </w:rPr>
        <w:t>根据《中华人民共和</w:t>
      </w:r>
      <w:r>
        <w:rPr>
          <w:rFonts w:hint="eastAsia"/>
          <w:szCs w:val="27"/>
          <w:highlight w:val="none"/>
        </w:rPr>
        <w:t>国采购法</w:t>
      </w:r>
      <w:r>
        <w:rPr>
          <w:szCs w:val="27"/>
          <w:highlight w:val="none"/>
        </w:rPr>
        <w:t>法》</w:t>
      </w:r>
      <w:r>
        <w:rPr>
          <w:rFonts w:hint="eastAsia"/>
          <w:szCs w:val="27"/>
          <w:highlight w:val="none"/>
        </w:rPr>
        <w:t>、</w:t>
      </w:r>
      <w:r>
        <w:rPr>
          <w:szCs w:val="27"/>
          <w:highlight w:val="none"/>
        </w:rPr>
        <w:t>《中华人民共和国合同法》之规定，经甲乙双方充分协商，特订立</w:t>
      </w:r>
      <w:r>
        <w:rPr>
          <w:rFonts w:hint="eastAsia"/>
          <w:szCs w:val="27"/>
          <w:highlight w:val="none"/>
        </w:rPr>
        <w:t>本</w:t>
      </w:r>
      <w:r>
        <w:rPr>
          <w:szCs w:val="27"/>
          <w:highlight w:val="none"/>
        </w:rPr>
        <w:t>合同，以便共同遵守。</w:t>
      </w:r>
    </w:p>
    <w:p w14:paraId="468D46E3">
      <w:pPr>
        <w:spacing w:line="360" w:lineRule="auto"/>
        <w:ind w:firstLine="422" w:firstLineChars="200"/>
        <w:jc w:val="both"/>
        <w:rPr>
          <w:highlight w:val="none"/>
          <w:u w:val="single"/>
        </w:rPr>
      </w:pPr>
      <w:r>
        <w:rPr>
          <w:b/>
          <w:bCs/>
          <w:szCs w:val="27"/>
          <w:highlight w:val="none"/>
        </w:rPr>
        <w:t>第一条</w:t>
      </w:r>
      <w:r>
        <w:rPr>
          <w:szCs w:val="27"/>
          <w:highlight w:val="none"/>
        </w:rPr>
        <w:t> </w:t>
      </w:r>
      <w:r>
        <w:rPr>
          <w:rFonts w:hint="eastAsia"/>
          <w:szCs w:val="27"/>
          <w:highlight w:val="none"/>
        </w:rPr>
        <w:t xml:space="preserve">  </w:t>
      </w:r>
      <w:r>
        <w:rPr>
          <w:szCs w:val="27"/>
          <w:highlight w:val="none"/>
        </w:rPr>
        <w:t>产品的名称、品种、规格</w:t>
      </w:r>
      <w:r>
        <w:rPr>
          <w:rFonts w:hint="eastAsia"/>
          <w:szCs w:val="27"/>
          <w:highlight w:val="none"/>
        </w:rPr>
        <w:t>、数量和价格：（若产品过多则见附表，如有附表则必须加盖印章）</w:t>
      </w:r>
    </w:p>
    <w:tbl>
      <w:tblPr>
        <w:tblStyle w:val="1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4D3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C7FDB45">
            <w:pPr>
              <w:spacing w:line="360" w:lineRule="auto"/>
              <w:ind w:firstLine="420" w:firstLineChars="200"/>
              <w:jc w:val="both"/>
              <w:rPr>
                <w:highlight w:val="none"/>
              </w:rPr>
            </w:pPr>
            <w:r>
              <w:rPr>
                <w:rFonts w:hint="eastAsia"/>
                <w:highlight w:val="none"/>
              </w:rPr>
              <w:t>产品名称</w:t>
            </w:r>
          </w:p>
        </w:tc>
        <w:tc>
          <w:tcPr>
            <w:tcW w:w="1623" w:type="dxa"/>
          </w:tcPr>
          <w:p w14:paraId="02C10AB2">
            <w:pPr>
              <w:spacing w:line="360" w:lineRule="auto"/>
              <w:ind w:firstLine="420" w:firstLineChars="200"/>
              <w:jc w:val="both"/>
              <w:rPr>
                <w:highlight w:val="none"/>
              </w:rPr>
            </w:pPr>
            <w:r>
              <w:rPr>
                <w:rFonts w:hint="eastAsia"/>
                <w:highlight w:val="none"/>
              </w:rPr>
              <w:t>规格型号</w:t>
            </w:r>
          </w:p>
        </w:tc>
        <w:tc>
          <w:tcPr>
            <w:tcW w:w="902" w:type="dxa"/>
          </w:tcPr>
          <w:p w14:paraId="12DC4459">
            <w:pPr>
              <w:spacing w:line="360" w:lineRule="auto"/>
              <w:ind w:firstLine="420" w:firstLineChars="200"/>
              <w:jc w:val="both"/>
              <w:rPr>
                <w:highlight w:val="none"/>
              </w:rPr>
            </w:pPr>
            <w:r>
              <w:rPr>
                <w:rFonts w:hint="eastAsia"/>
                <w:highlight w:val="none"/>
              </w:rPr>
              <w:t>单位</w:t>
            </w:r>
          </w:p>
        </w:tc>
        <w:tc>
          <w:tcPr>
            <w:tcW w:w="902" w:type="dxa"/>
          </w:tcPr>
          <w:p w14:paraId="29BD309B">
            <w:pPr>
              <w:spacing w:line="360" w:lineRule="auto"/>
              <w:ind w:firstLine="420" w:firstLineChars="200"/>
              <w:jc w:val="both"/>
              <w:rPr>
                <w:highlight w:val="none"/>
              </w:rPr>
            </w:pPr>
            <w:r>
              <w:rPr>
                <w:rFonts w:hint="eastAsia"/>
                <w:highlight w:val="none"/>
              </w:rPr>
              <w:t>数量</w:t>
            </w:r>
          </w:p>
        </w:tc>
        <w:tc>
          <w:tcPr>
            <w:tcW w:w="1071" w:type="dxa"/>
          </w:tcPr>
          <w:p w14:paraId="48599C58">
            <w:pPr>
              <w:spacing w:line="360" w:lineRule="auto"/>
              <w:ind w:firstLine="420" w:firstLineChars="200"/>
              <w:jc w:val="both"/>
              <w:rPr>
                <w:highlight w:val="none"/>
              </w:rPr>
            </w:pPr>
            <w:r>
              <w:rPr>
                <w:rFonts w:hint="eastAsia"/>
                <w:highlight w:val="none"/>
              </w:rPr>
              <w:t>单价</w:t>
            </w:r>
          </w:p>
        </w:tc>
        <w:tc>
          <w:tcPr>
            <w:tcW w:w="1250" w:type="dxa"/>
          </w:tcPr>
          <w:p w14:paraId="6CF4035F">
            <w:pPr>
              <w:spacing w:line="360" w:lineRule="auto"/>
              <w:ind w:firstLine="420" w:firstLineChars="200"/>
              <w:jc w:val="both"/>
              <w:rPr>
                <w:highlight w:val="none"/>
              </w:rPr>
            </w:pPr>
            <w:r>
              <w:rPr>
                <w:rFonts w:hint="eastAsia"/>
                <w:highlight w:val="none"/>
              </w:rPr>
              <w:t>小计</w:t>
            </w:r>
          </w:p>
        </w:tc>
        <w:tc>
          <w:tcPr>
            <w:tcW w:w="1106" w:type="dxa"/>
          </w:tcPr>
          <w:p w14:paraId="31308D52">
            <w:pPr>
              <w:spacing w:line="360" w:lineRule="auto"/>
              <w:ind w:firstLine="420" w:firstLineChars="200"/>
              <w:jc w:val="both"/>
              <w:rPr>
                <w:highlight w:val="none"/>
              </w:rPr>
            </w:pPr>
            <w:r>
              <w:rPr>
                <w:rFonts w:hint="eastAsia"/>
                <w:highlight w:val="none"/>
              </w:rPr>
              <w:t>备注</w:t>
            </w:r>
          </w:p>
        </w:tc>
      </w:tr>
      <w:tr w14:paraId="2818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2146D1C">
            <w:pPr>
              <w:spacing w:line="360" w:lineRule="auto"/>
              <w:ind w:firstLine="420" w:firstLineChars="200"/>
              <w:jc w:val="both"/>
              <w:rPr>
                <w:highlight w:val="none"/>
              </w:rPr>
            </w:pPr>
          </w:p>
        </w:tc>
        <w:tc>
          <w:tcPr>
            <w:tcW w:w="1623" w:type="dxa"/>
          </w:tcPr>
          <w:p w14:paraId="495EA375">
            <w:pPr>
              <w:spacing w:line="360" w:lineRule="auto"/>
              <w:ind w:firstLine="420" w:firstLineChars="200"/>
              <w:jc w:val="both"/>
              <w:rPr>
                <w:highlight w:val="none"/>
              </w:rPr>
            </w:pPr>
          </w:p>
        </w:tc>
        <w:tc>
          <w:tcPr>
            <w:tcW w:w="902" w:type="dxa"/>
          </w:tcPr>
          <w:p w14:paraId="7C3FF3F2">
            <w:pPr>
              <w:spacing w:line="360" w:lineRule="auto"/>
              <w:ind w:firstLine="420" w:firstLineChars="200"/>
              <w:jc w:val="both"/>
              <w:rPr>
                <w:highlight w:val="none"/>
              </w:rPr>
            </w:pPr>
          </w:p>
        </w:tc>
        <w:tc>
          <w:tcPr>
            <w:tcW w:w="902" w:type="dxa"/>
          </w:tcPr>
          <w:p w14:paraId="40713B33">
            <w:pPr>
              <w:spacing w:line="360" w:lineRule="auto"/>
              <w:ind w:firstLine="420" w:firstLineChars="200"/>
              <w:jc w:val="both"/>
              <w:rPr>
                <w:highlight w:val="none"/>
              </w:rPr>
            </w:pPr>
          </w:p>
        </w:tc>
        <w:tc>
          <w:tcPr>
            <w:tcW w:w="1071" w:type="dxa"/>
          </w:tcPr>
          <w:p w14:paraId="480F446A">
            <w:pPr>
              <w:spacing w:line="360" w:lineRule="auto"/>
              <w:ind w:firstLine="420" w:firstLineChars="200"/>
              <w:jc w:val="both"/>
              <w:rPr>
                <w:highlight w:val="none"/>
              </w:rPr>
            </w:pPr>
          </w:p>
        </w:tc>
        <w:tc>
          <w:tcPr>
            <w:tcW w:w="1250" w:type="dxa"/>
          </w:tcPr>
          <w:p w14:paraId="097F6B1C">
            <w:pPr>
              <w:spacing w:line="360" w:lineRule="auto"/>
              <w:ind w:firstLine="420" w:firstLineChars="200"/>
              <w:jc w:val="both"/>
              <w:rPr>
                <w:highlight w:val="none"/>
              </w:rPr>
            </w:pPr>
          </w:p>
        </w:tc>
        <w:tc>
          <w:tcPr>
            <w:tcW w:w="1106" w:type="dxa"/>
          </w:tcPr>
          <w:p w14:paraId="662049B3">
            <w:pPr>
              <w:spacing w:line="360" w:lineRule="auto"/>
              <w:ind w:firstLine="420" w:firstLineChars="200"/>
              <w:jc w:val="both"/>
              <w:rPr>
                <w:highlight w:val="none"/>
              </w:rPr>
            </w:pPr>
          </w:p>
        </w:tc>
      </w:tr>
      <w:tr w14:paraId="414B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5BCCB56">
            <w:pPr>
              <w:spacing w:line="360" w:lineRule="auto"/>
              <w:ind w:firstLine="420" w:firstLineChars="200"/>
              <w:jc w:val="both"/>
              <w:rPr>
                <w:highlight w:val="none"/>
              </w:rPr>
            </w:pPr>
          </w:p>
        </w:tc>
        <w:tc>
          <w:tcPr>
            <w:tcW w:w="1623" w:type="dxa"/>
          </w:tcPr>
          <w:p w14:paraId="525B6767">
            <w:pPr>
              <w:spacing w:line="360" w:lineRule="auto"/>
              <w:ind w:firstLine="420" w:firstLineChars="200"/>
              <w:jc w:val="both"/>
              <w:rPr>
                <w:highlight w:val="none"/>
              </w:rPr>
            </w:pPr>
          </w:p>
        </w:tc>
        <w:tc>
          <w:tcPr>
            <w:tcW w:w="902" w:type="dxa"/>
          </w:tcPr>
          <w:p w14:paraId="084BB346">
            <w:pPr>
              <w:spacing w:line="360" w:lineRule="auto"/>
              <w:ind w:firstLine="420" w:firstLineChars="200"/>
              <w:jc w:val="both"/>
              <w:rPr>
                <w:highlight w:val="none"/>
              </w:rPr>
            </w:pPr>
          </w:p>
        </w:tc>
        <w:tc>
          <w:tcPr>
            <w:tcW w:w="902" w:type="dxa"/>
          </w:tcPr>
          <w:p w14:paraId="1CD5330E">
            <w:pPr>
              <w:spacing w:line="360" w:lineRule="auto"/>
              <w:ind w:firstLine="420" w:firstLineChars="200"/>
              <w:jc w:val="both"/>
              <w:rPr>
                <w:highlight w:val="none"/>
              </w:rPr>
            </w:pPr>
          </w:p>
        </w:tc>
        <w:tc>
          <w:tcPr>
            <w:tcW w:w="1071" w:type="dxa"/>
          </w:tcPr>
          <w:p w14:paraId="0C47BCC3">
            <w:pPr>
              <w:spacing w:line="360" w:lineRule="auto"/>
              <w:ind w:firstLine="420" w:firstLineChars="200"/>
              <w:jc w:val="both"/>
              <w:rPr>
                <w:highlight w:val="none"/>
              </w:rPr>
            </w:pPr>
          </w:p>
        </w:tc>
        <w:tc>
          <w:tcPr>
            <w:tcW w:w="1250" w:type="dxa"/>
          </w:tcPr>
          <w:p w14:paraId="25B79B30">
            <w:pPr>
              <w:spacing w:line="360" w:lineRule="auto"/>
              <w:ind w:firstLine="420" w:firstLineChars="200"/>
              <w:jc w:val="both"/>
              <w:rPr>
                <w:highlight w:val="none"/>
              </w:rPr>
            </w:pPr>
          </w:p>
        </w:tc>
        <w:tc>
          <w:tcPr>
            <w:tcW w:w="1106" w:type="dxa"/>
          </w:tcPr>
          <w:p w14:paraId="1261415B">
            <w:pPr>
              <w:spacing w:line="360" w:lineRule="auto"/>
              <w:ind w:firstLine="420" w:firstLineChars="200"/>
              <w:jc w:val="both"/>
              <w:rPr>
                <w:highlight w:val="none"/>
              </w:rPr>
            </w:pPr>
          </w:p>
        </w:tc>
      </w:tr>
      <w:tr w14:paraId="77BE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92988CF">
            <w:pPr>
              <w:spacing w:line="360" w:lineRule="auto"/>
              <w:ind w:firstLine="420" w:firstLineChars="200"/>
              <w:jc w:val="both"/>
              <w:rPr>
                <w:highlight w:val="none"/>
              </w:rPr>
            </w:pPr>
          </w:p>
        </w:tc>
        <w:tc>
          <w:tcPr>
            <w:tcW w:w="1623" w:type="dxa"/>
          </w:tcPr>
          <w:p w14:paraId="56ED9427">
            <w:pPr>
              <w:spacing w:line="360" w:lineRule="auto"/>
              <w:ind w:firstLine="420" w:firstLineChars="200"/>
              <w:jc w:val="both"/>
              <w:rPr>
                <w:highlight w:val="none"/>
              </w:rPr>
            </w:pPr>
          </w:p>
        </w:tc>
        <w:tc>
          <w:tcPr>
            <w:tcW w:w="902" w:type="dxa"/>
          </w:tcPr>
          <w:p w14:paraId="2BCDC031">
            <w:pPr>
              <w:spacing w:line="360" w:lineRule="auto"/>
              <w:ind w:firstLine="420" w:firstLineChars="200"/>
              <w:jc w:val="both"/>
              <w:rPr>
                <w:highlight w:val="none"/>
              </w:rPr>
            </w:pPr>
          </w:p>
        </w:tc>
        <w:tc>
          <w:tcPr>
            <w:tcW w:w="902" w:type="dxa"/>
          </w:tcPr>
          <w:p w14:paraId="08EC59F6">
            <w:pPr>
              <w:spacing w:line="360" w:lineRule="auto"/>
              <w:ind w:firstLine="420" w:firstLineChars="200"/>
              <w:jc w:val="both"/>
              <w:rPr>
                <w:highlight w:val="none"/>
              </w:rPr>
            </w:pPr>
          </w:p>
        </w:tc>
        <w:tc>
          <w:tcPr>
            <w:tcW w:w="1071" w:type="dxa"/>
          </w:tcPr>
          <w:p w14:paraId="55722E4B">
            <w:pPr>
              <w:spacing w:line="360" w:lineRule="auto"/>
              <w:ind w:firstLine="420" w:firstLineChars="200"/>
              <w:jc w:val="both"/>
              <w:rPr>
                <w:highlight w:val="none"/>
              </w:rPr>
            </w:pPr>
          </w:p>
        </w:tc>
        <w:tc>
          <w:tcPr>
            <w:tcW w:w="1250" w:type="dxa"/>
          </w:tcPr>
          <w:p w14:paraId="6DE40473">
            <w:pPr>
              <w:spacing w:line="360" w:lineRule="auto"/>
              <w:ind w:firstLine="420" w:firstLineChars="200"/>
              <w:jc w:val="both"/>
              <w:rPr>
                <w:highlight w:val="none"/>
              </w:rPr>
            </w:pPr>
          </w:p>
        </w:tc>
        <w:tc>
          <w:tcPr>
            <w:tcW w:w="1106" w:type="dxa"/>
          </w:tcPr>
          <w:p w14:paraId="61D90825">
            <w:pPr>
              <w:spacing w:line="360" w:lineRule="auto"/>
              <w:ind w:firstLine="420" w:firstLineChars="200"/>
              <w:jc w:val="both"/>
              <w:rPr>
                <w:highlight w:val="none"/>
              </w:rPr>
            </w:pPr>
          </w:p>
        </w:tc>
      </w:tr>
      <w:tr w14:paraId="2446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103A55F1">
            <w:pPr>
              <w:spacing w:line="360" w:lineRule="auto"/>
              <w:ind w:firstLine="420" w:firstLineChars="200"/>
              <w:jc w:val="both"/>
              <w:rPr>
                <w:highlight w:val="none"/>
              </w:rPr>
            </w:pPr>
            <w:r>
              <w:rPr>
                <w:rFonts w:hint="eastAsia"/>
                <w:highlight w:val="none"/>
              </w:rPr>
              <w:t>合同总价款（大小写）：</w:t>
            </w:r>
          </w:p>
          <w:p w14:paraId="0AA0F2D8">
            <w:pPr>
              <w:spacing w:line="360" w:lineRule="auto"/>
              <w:ind w:firstLine="420" w:firstLineChars="200"/>
              <w:jc w:val="both"/>
              <w:rPr>
                <w:highlight w:val="none"/>
              </w:rPr>
            </w:pPr>
            <w:r>
              <w:rPr>
                <w:rFonts w:hint="eastAsia"/>
                <w:szCs w:val="28"/>
                <w:highlight w:val="none"/>
              </w:rPr>
              <w:t>备注：上述产品报价含产品生产、运输&lt;送达至甲方指定地点并下货&gt;、安装、调试、检验及售后服务、税金、劳保基金、人员培训等费用。</w:t>
            </w:r>
          </w:p>
        </w:tc>
      </w:tr>
    </w:tbl>
    <w:p w14:paraId="77FF507B">
      <w:pPr>
        <w:spacing w:line="360" w:lineRule="auto"/>
        <w:ind w:firstLine="422" w:firstLineChars="200"/>
        <w:jc w:val="both"/>
        <w:rPr>
          <w:highlight w:val="none"/>
        </w:rPr>
      </w:pPr>
      <w:r>
        <w:rPr>
          <w:rFonts w:hint="eastAsia"/>
          <w:b/>
          <w:bCs/>
          <w:szCs w:val="27"/>
          <w:highlight w:val="none"/>
        </w:rPr>
        <w:t xml:space="preserve">第二条  </w:t>
      </w:r>
      <w:r>
        <w:rPr>
          <w:szCs w:val="27"/>
          <w:highlight w:val="none"/>
        </w:rPr>
        <w:t>产品的技术标准（包括质量要求），按下列第（ ）项执行：</w:t>
      </w:r>
    </w:p>
    <w:p w14:paraId="0850FF06">
      <w:pPr>
        <w:spacing w:line="360" w:lineRule="auto"/>
        <w:ind w:firstLine="420" w:firstLineChars="200"/>
        <w:jc w:val="both"/>
        <w:rPr>
          <w:szCs w:val="27"/>
          <w:highlight w:val="none"/>
        </w:rPr>
      </w:pPr>
      <w:r>
        <w:rPr>
          <w:rFonts w:hint="eastAsia"/>
          <w:szCs w:val="27"/>
          <w:highlight w:val="none"/>
        </w:rPr>
        <w:t>①</w:t>
      </w:r>
      <w:r>
        <w:rPr>
          <w:szCs w:val="27"/>
          <w:highlight w:val="none"/>
        </w:rPr>
        <w:t>按国家标准执行；</w:t>
      </w:r>
      <w:r>
        <w:rPr>
          <w:rFonts w:hint="eastAsia"/>
          <w:szCs w:val="27"/>
          <w:highlight w:val="none"/>
        </w:rPr>
        <w:t>②</w:t>
      </w:r>
      <w:r>
        <w:rPr>
          <w:szCs w:val="27"/>
          <w:highlight w:val="none"/>
        </w:rPr>
        <w:t>按部颁标准执行；</w:t>
      </w:r>
      <w:r>
        <w:rPr>
          <w:rFonts w:hint="eastAsia"/>
          <w:szCs w:val="27"/>
          <w:highlight w:val="none"/>
        </w:rPr>
        <w:t>③若无以上标准，则应不低于同行业质量标准；④</w:t>
      </w:r>
      <w:r>
        <w:rPr>
          <w:szCs w:val="27"/>
          <w:highlight w:val="none"/>
        </w:rPr>
        <w:t>有特殊要求的，按甲乙双方在合同中商定的技术条件、样品或补充的技术要求执行</w:t>
      </w:r>
      <w:r>
        <w:rPr>
          <w:rFonts w:hint="eastAsia"/>
          <w:szCs w:val="27"/>
          <w:highlight w:val="none"/>
        </w:rPr>
        <w:t>；</w:t>
      </w:r>
    </w:p>
    <w:p w14:paraId="1692EB94">
      <w:pPr>
        <w:spacing w:line="360" w:lineRule="auto"/>
        <w:ind w:firstLine="420" w:firstLineChars="200"/>
        <w:jc w:val="both"/>
        <w:rPr>
          <w:szCs w:val="27"/>
          <w:highlight w:val="none"/>
        </w:rPr>
      </w:pPr>
      <w:r>
        <w:rPr>
          <w:rFonts w:hint="eastAsia"/>
          <w:highlight w:val="none"/>
        </w:rPr>
        <w:t>乙方提供和交付的货物技术标准应与招标采购文件规定的技术标准相一致。若技术标准中无相应规定，所投货物应符合相应的国际标准或原产地国家有关部门最新颁布的相应的正式标准。</w:t>
      </w:r>
    </w:p>
    <w:p w14:paraId="41C4E375">
      <w:pPr>
        <w:spacing w:line="360" w:lineRule="auto"/>
        <w:ind w:firstLine="420" w:firstLineChars="200"/>
        <w:jc w:val="both"/>
        <w:rPr>
          <w:szCs w:val="27"/>
          <w:highlight w:val="none"/>
          <w:u w:val="single"/>
        </w:rPr>
      </w:pPr>
      <w:r>
        <w:rPr>
          <w:rFonts w:hint="eastAsia"/>
          <w:szCs w:val="27"/>
          <w:highlight w:val="none"/>
        </w:rPr>
        <w:t>进口产品的质量标准为</w:t>
      </w:r>
      <w:r>
        <w:rPr>
          <w:rFonts w:hint="eastAsia"/>
          <w:szCs w:val="27"/>
          <w:highlight w:val="none"/>
          <w:u w:val="single"/>
        </w:rPr>
        <w:t xml:space="preserve">                                             </w:t>
      </w:r>
      <w:r>
        <w:rPr>
          <w:rFonts w:hint="eastAsia"/>
          <w:highlight w:val="none"/>
        </w:rPr>
        <w:t>。</w:t>
      </w:r>
    </w:p>
    <w:p w14:paraId="3B2F3687">
      <w:pPr>
        <w:pStyle w:val="10"/>
        <w:spacing w:line="360" w:lineRule="auto"/>
        <w:ind w:left="0" w:firstLine="480" w:firstLineChars="200"/>
        <w:jc w:val="both"/>
        <w:rPr>
          <w:rFonts w:ascii="宋体" w:hAnsi="宋体" w:eastAsia="宋体"/>
          <w:sz w:val="24"/>
          <w:highlight w:val="none"/>
        </w:rPr>
      </w:pPr>
      <w:r>
        <w:rPr>
          <w:rFonts w:hint="eastAsia" w:ascii="宋体" w:hAnsi="宋体" w:eastAsia="宋体"/>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02841E8C">
      <w:pPr>
        <w:pStyle w:val="10"/>
        <w:spacing w:line="360" w:lineRule="auto"/>
        <w:ind w:left="0" w:firstLine="482" w:firstLineChars="200"/>
        <w:jc w:val="both"/>
        <w:rPr>
          <w:rFonts w:ascii="宋体" w:hAnsi="宋体" w:eastAsia="宋体"/>
          <w:sz w:val="24"/>
          <w:highlight w:val="none"/>
        </w:rPr>
      </w:pPr>
      <w:r>
        <w:rPr>
          <w:rFonts w:hint="eastAsia" w:ascii="宋体" w:hAnsi="宋体" w:eastAsia="宋体"/>
          <w:b/>
          <w:bCs/>
          <w:sz w:val="24"/>
          <w:highlight w:val="none"/>
        </w:rPr>
        <w:t>第</w:t>
      </w:r>
      <w:r>
        <w:rPr>
          <w:rFonts w:ascii="宋体" w:hAnsi="宋体" w:eastAsia="宋体"/>
          <w:b/>
          <w:bCs/>
          <w:sz w:val="24"/>
          <w:highlight w:val="none"/>
        </w:rPr>
        <w:t>三</w:t>
      </w:r>
      <w:r>
        <w:rPr>
          <w:rFonts w:hint="eastAsia" w:ascii="宋体" w:hAnsi="宋体" w:eastAsia="宋体"/>
          <w:b/>
          <w:bCs/>
          <w:sz w:val="24"/>
          <w:highlight w:val="none"/>
        </w:rPr>
        <w:t>条</w:t>
      </w:r>
      <w:r>
        <w:rPr>
          <w:rFonts w:ascii="宋体" w:hAnsi="宋体" w:eastAsia="宋体"/>
          <w:sz w:val="24"/>
          <w:highlight w:val="none"/>
        </w:rPr>
        <w:t>产品的包装标准和包装物的供应与回收</w:t>
      </w:r>
      <w:r>
        <w:rPr>
          <w:rFonts w:ascii="宋体" w:hAnsi="宋体" w:eastAsia="宋体"/>
          <w:sz w:val="24"/>
          <w:highlight w:val="none"/>
          <w:u w:val="single"/>
        </w:rPr>
        <w:t>       </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1C37C70">
      <w:pPr>
        <w:spacing w:line="360" w:lineRule="auto"/>
        <w:ind w:firstLine="420" w:firstLineChars="200"/>
        <w:jc w:val="both"/>
        <w:rPr>
          <w:szCs w:val="27"/>
          <w:highlight w:val="none"/>
        </w:rPr>
      </w:pPr>
      <w:r>
        <w:rPr>
          <w:szCs w:val="27"/>
          <w:highlight w:val="none"/>
        </w:rPr>
        <w:t>（国家或</w:t>
      </w:r>
      <w:r>
        <w:rPr>
          <w:rFonts w:hint="eastAsia"/>
          <w:szCs w:val="27"/>
          <w:highlight w:val="none"/>
        </w:rPr>
        <w:t>行业</w:t>
      </w:r>
      <w:r>
        <w:rPr>
          <w:szCs w:val="27"/>
          <w:highlight w:val="none"/>
        </w:rPr>
        <w:t>主管部门有技术规定的，按技术规定执行；国家与</w:t>
      </w:r>
      <w:r>
        <w:rPr>
          <w:rFonts w:hint="eastAsia"/>
          <w:szCs w:val="27"/>
          <w:highlight w:val="none"/>
        </w:rPr>
        <w:t>行业</w:t>
      </w:r>
      <w:r>
        <w:rPr>
          <w:szCs w:val="27"/>
          <w:highlight w:val="none"/>
        </w:rPr>
        <w:t>主管部门无技术规定的，由甲乙双方商定。）</w:t>
      </w:r>
    </w:p>
    <w:p w14:paraId="74456E04">
      <w:pPr>
        <w:spacing w:line="360" w:lineRule="auto"/>
        <w:ind w:firstLine="420" w:firstLineChars="200"/>
        <w:jc w:val="both"/>
        <w:rPr>
          <w:highlight w:val="none"/>
        </w:rPr>
      </w:pPr>
      <w:r>
        <w:rPr>
          <w:rFonts w:hint="eastAsia"/>
          <w:szCs w:val="27"/>
          <w:highlight w:val="none"/>
        </w:rPr>
        <w:t>【注：合同中约定的包装标准应与乙方在投标文件中承诺的一致，且投标文件应作为合同附件与合同具有同等法律效力。】</w:t>
      </w:r>
    </w:p>
    <w:p w14:paraId="74D10493">
      <w:pPr>
        <w:spacing w:line="360" w:lineRule="auto"/>
        <w:ind w:firstLine="422" w:firstLineChars="200"/>
        <w:jc w:val="both"/>
        <w:rPr>
          <w:szCs w:val="27"/>
          <w:highlight w:val="none"/>
        </w:rPr>
      </w:pPr>
      <w:r>
        <w:rPr>
          <w:rFonts w:hint="eastAsia"/>
          <w:b/>
          <w:bCs/>
          <w:szCs w:val="27"/>
          <w:highlight w:val="none"/>
        </w:rPr>
        <w:t xml:space="preserve">第四条  </w:t>
      </w:r>
      <w:r>
        <w:rPr>
          <w:szCs w:val="27"/>
          <w:highlight w:val="none"/>
        </w:rPr>
        <w:t>产品的交货方法、到货地点</w:t>
      </w:r>
      <w:r>
        <w:rPr>
          <w:rFonts w:hint="eastAsia"/>
          <w:szCs w:val="27"/>
          <w:highlight w:val="none"/>
        </w:rPr>
        <w:t>和交货期限</w:t>
      </w:r>
    </w:p>
    <w:p w14:paraId="24EC7C81">
      <w:pPr>
        <w:spacing w:line="360" w:lineRule="auto"/>
        <w:ind w:firstLine="420" w:firstLineChars="200"/>
        <w:jc w:val="both"/>
        <w:rPr>
          <w:highlight w:val="none"/>
        </w:rPr>
      </w:pPr>
      <w:r>
        <w:rPr>
          <w:rFonts w:hint="eastAsia"/>
          <w:szCs w:val="27"/>
          <w:highlight w:val="none"/>
        </w:rPr>
        <w:t>1.</w:t>
      </w:r>
      <w:r>
        <w:rPr>
          <w:szCs w:val="27"/>
          <w:highlight w:val="none"/>
        </w:rPr>
        <w:t>交货方法，按下列第（ ）项执行：</w:t>
      </w:r>
    </w:p>
    <w:p w14:paraId="20FE3892">
      <w:pPr>
        <w:spacing w:line="360" w:lineRule="auto"/>
        <w:ind w:firstLine="420" w:firstLineChars="200"/>
        <w:jc w:val="both"/>
        <w:rPr>
          <w:highlight w:val="none"/>
        </w:rPr>
      </w:pPr>
      <w:r>
        <w:rPr>
          <w:rFonts w:hint="eastAsia"/>
          <w:szCs w:val="27"/>
          <w:highlight w:val="none"/>
        </w:rPr>
        <w:t>①</w:t>
      </w:r>
      <w:r>
        <w:rPr>
          <w:szCs w:val="27"/>
          <w:highlight w:val="none"/>
        </w:rPr>
        <w:t>乙方送货</w:t>
      </w:r>
      <w:r>
        <w:rPr>
          <w:rFonts w:hint="eastAsia"/>
          <w:szCs w:val="27"/>
          <w:highlight w:val="none"/>
        </w:rPr>
        <w:t>上门；②</w:t>
      </w:r>
      <w:r>
        <w:rPr>
          <w:szCs w:val="27"/>
          <w:highlight w:val="none"/>
        </w:rPr>
        <w:t>乙方代运；</w:t>
      </w:r>
      <w:r>
        <w:rPr>
          <w:rFonts w:hint="eastAsia"/>
          <w:szCs w:val="27"/>
          <w:highlight w:val="none"/>
        </w:rPr>
        <w:t>③</w:t>
      </w:r>
      <w:r>
        <w:rPr>
          <w:szCs w:val="27"/>
          <w:highlight w:val="none"/>
        </w:rPr>
        <w:t>甲方自提自运。</w:t>
      </w:r>
    </w:p>
    <w:p w14:paraId="7C10D961">
      <w:pPr>
        <w:spacing w:line="360" w:lineRule="auto"/>
        <w:ind w:firstLine="420" w:firstLineChars="200"/>
        <w:jc w:val="both"/>
        <w:rPr>
          <w:szCs w:val="27"/>
          <w:highlight w:val="none"/>
        </w:rPr>
      </w:pPr>
      <w:r>
        <w:rPr>
          <w:rFonts w:hint="eastAsia"/>
          <w:szCs w:val="27"/>
          <w:highlight w:val="none"/>
        </w:rPr>
        <w:t>2.</w:t>
      </w:r>
      <w:r>
        <w:rPr>
          <w:szCs w:val="27"/>
          <w:highlight w:val="none"/>
        </w:rPr>
        <w:t>到货地点</w:t>
      </w:r>
      <w:r>
        <w:rPr>
          <w:rFonts w:hint="eastAsia"/>
          <w:szCs w:val="27"/>
          <w:highlight w:val="none"/>
        </w:rPr>
        <w:t>：</w:t>
      </w:r>
      <w:r>
        <w:rPr>
          <w:szCs w:val="27"/>
          <w:highlight w:val="none"/>
        </w:rPr>
        <w:softHyphen/>
      </w:r>
      <w:r>
        <w:rPr>
          <w:szCs w:val="27"/>
          <w:highlight w:val="none"/>
        </w:rPr>
        <w:softHyphen/>
      </w:r>
      <w:r>
        <w:rPr>
          <w:szCs w:val="27"/>
          <w:highlight w:val="none"/>
        </w:rPr>
        <w:softHyphen/>
      </w:r>
      <w:r>
        <w:rPr>
          <w:szCs w:val="27"/>
          <w:highlight w:val="none"/>
        </w:rPr>
        <w:softHyphen/>
      </w:r>
      <w:r>
        <w:rPr>
          <w:szCs w:val="27"/>
          <w:highlight w:val="none"/>
        </w:rPr>
        <w:softHyphen/>
      </w:r>
      <w:r>
        <w:rPr>
          <w:szCs w:val="27"/>
          <w:highlight w:val="none"/>
        </w:rPr>
        <w:softHyphen/>
      </w:r>
      <w:r>
        <w:rPr>
          <w:szCs w:val="27"/>
          <w:highlight w:val="none"/>
        </w:rPr>
        <w:softHyphen/>
      </w:r>
      <w:r>
        <w:rPr>
          <w:szCs w:val="27"/>
          <w:highlight w:val="none"/>
        </w:rPr>
        <w:softHyphen/>
      </w:r>
      <w:r>
        <w:rPr>
          <w:szCs w:val="27"/>
          <w:highlight w:val="none"/>
        </w:rPr>
        <w:softHyphen/>
      </w:r>
      <w:r>
        <w:rPr>
          <w:szCs w:val="27"/>
          <w:highlight w:val="none"/>
        </w:rPr>
        <w:softHyphen/>
      </w:r>
      <w:r>
        <w:rPr>
          <w:szCs w:val="27"/>
          <w:highlight w:val="none"/>
          <w:u w:val="single"/>
        </w:rPr>
        <w:t xml:space="preserve">                 (</w:t>
      </w:r>
      <w:r>
        <w:rPr>
          <w:rFonts w:hint="eastAsia"/>
          <w:szCs w:val="27"/>
          <w:highlight w:val="none"/>
        </w:rPr>
        <w:t>甲方指定的任何地点，安装并调试.)</w:t>
      </w:r>
    </w:p>
    <w:p w14:paraId="68EDAFCD">
      <w:pPr>
        <w:spacing w:line="360" w:lineRule="auto"/>
        <w:ind w:firstLine="420" w:firstLineChars="200"/>
        <w:jc w:val="both"/>
        <w:rPr>
          <w:szCs w:val="27"/>
          <w:highlight w:val="none"/>
        </w:rPr>
      </w:pPr>
      <w:r>
        <w:rPr>
          <w:rFonts w:hint="eastAsia"/>
          <w:szCs w:val="27"/>
          <w:highlight w:val="none"/>
        </w:rPr>
        <w:t>3.</w:t>
      </w:r>
      <w:r>
        <w:rPr>
          <w:szCs w:val="27"/>
          <w:highlight w:val="none"/>
        </w:rPr>
        <w:t>产品</w:t>
      </w:r>
      <w:r>
        <w:rPr>
          <w:rFonts w:hint="eastAsia"/>
          <w:szCs w:val="27"/>
          <w:highlight w:val="none"/>
        </w:rPr>
        <w:t>的交货期限</w:t>
      </w:r>
      <w:r>
        <w:rPr>
          <w:szCs w:val="27"/>
          <w:highlight w:val="none"/>
          <w:u w:val="single"/>
        </w:rPr>
        <w:t>                         </w:t>
      </w:r>
      <w:r>
        <w:rPr>
          <w:szCs w:val="27"/>
          <w:highlight w:val="none"/>
        </w:rPr>
        <w:t>。</w:t>
      </w:r>
    </w:p>
    <w:p w14:paraId="772A0ED1">
      <w:pPr>
        <w:spacing w:line="360" w:lineRule="auto"/>
        <w:ind w:firstLine="422" w:firstLineChars="200"/>
        <w:jc w:val="both"/>
        <w:rPr>
          <w:szCs w:val="27"/>
          <w:highlight w:val="none"/>
        </w:rPr>
      </w:pPr>
      <w:r>
        <w:rPr>
          <w:rFonts w:hint="eastAsia"/>
          <w:b/>
          <w:bCs/>
          <w:szCs w:val="27"/>
          <w:highlight w:val="none"/>
        </w:rPr>
        <w:t>第五条</w:t>
      </w:r>
      <w:r>
        <w:rPr>
          <w:rFonts w:hint="eastAsia"/>
          <w:szCs w:val="27"/>
          <w:highlight w:val="none"/>
        </w:rPr>
        <w:t xml:space="preserve">  合同总价款</w:t>
      </w:r>
    </w:p>
    <w:p w14:paraId="5BD68F1E">
      <w:pPr>
        <w:spacing w:line="360" w:lineRule="auto"/>
        <w:ind w:firstLine="420" w:firstLineChars="200"/>
        <w:jc w:val="both"/>
        <w:rPr>
          <w:szCs w:val="27"/>
          <w:highlight w:val="none"/>
          <w:u w:val="single"/>
        </w:rPr>
      </w:pPr>
      <w:r>
        <w:rPr>
          <w:rFonts w:hint="eastAsia"/>
          <w:szCs w:val="27"/>
          <w:highlight w:val="none"/>
        </w:rPr>
        <w:t>合同总价款（大小写）：</w:t>
      </w:r>
      <w:r>
        <w:rPr>
          <w:rFonts w:hint="eastAsia"/>
          <w:szCs w:val="27"/>
          <w:highlight w:val="none"/>
          <w:u w:val="single"/>
        </w:rPr>
        <w:t xml:space="preserve">                        </w:t>
      </w:r>
    </w:p>
    <w:p w14:paraId="0844B0D8">
      <w:pPr>
        <w:numPr>
          <w:ilvl w:val="0"/>
          <w:numId w:val="22"/>
        </w:numPr>
        <w:spacing w:line="360" w:lineRule="auto"/>
        <w:ind w:left="0" w:firstLine="420" w:firstLineChars="200"/>
        <w:jc w:val="both"/>
        <w:rPr>
          <w:highlight w:val="none"/>
        </w:rPr>
      </w:pPr>
      <w:r>
        <w:rPr>
          <w:rFonts w:hint="eastAsia"/>
          <w:highlight w:val="none"/>
        </w:rPr>
        <w:t xml:space="preserve">付款条件                  </w:t>
      </w:r>
    </w:p>
    <w:p w14:paraId="17DDF568">
      <w:pPr>
        <w:spacing w:line="360" w:lineRule="auto"/>
        <w:ind w:firstLine="420" w:firstLineChars="200"/>
        <w:jc w:val="both"/>
        <w:rPr>
          <w:highlight w:val="none"/>
        </w:rPr>
      </w:pPr>
      <w:r>
        <w:rPr>
          <w:rFonts w:hint="eastAsia"/>
          <w:highlight w:val="none"/>
        </w:rPr>
        <w:t>本合同以人民币付款。</w:t>
      </w:r>
    </w:p>
    <w:p w14:paraId="56E2B109">
      <w:pPr>
        <w:spacing w:line="360" w:lineRule="auto"/>
        <w:ind w:firstLine="420" w:firstLineChars="200"/>
        <w:jc w:val="both"/>
        <w:rPr>
          <w:highlight w:val="none"/>
        </w:rPr>
      </w:pPr>
      <w:r>
        <w:rPr>
          <w:rFonts w:hint="eastAsia"/>
          <w:highlight w:val="none"/>
        </w:rPr>
        <w:t>该项目是否实行预付款：</w:t>
      </w:r>
    </w:p>
    <w:p w14:paraId="061A9CC0">
      <w:pPr>
        <w:spacing w:line="360" w:lineRule="auto"/>
        <w:ind w:firstLine="420" w:firstLineChars="200"/>
        <w:jc w:val="both"/>
        <w:rPr>
          <w:highlight w:val="none"/>
        </w:rPr>
      </w:pPr>
      <w:r>
        <w:rPr>
          <w:rFonts w:hint="eastAsia"/>
          <w:highlight w:val="none"/>
        </w:rPr>
        <w:t>实行预付款的条件和比例：</w:t>
      </w:r>
    </w:p>
    <w:p w14:paraId="4D091391">
      <w:pPr>
        <w:spacing w:line="360" w:lineRule="auto"/>
        <w:ind w:firstLine="420" w:firstLineChars="200"/>
        <w:jc w:val="both"/>
        <w:rPr>
          <w:highlight w:val="none"/>
        </w:rPr>
      </w:pPr>
      <w:r>
        <w:rPr>
          <w:rFonts w:hint="eastAsia"/>
          <w:highlight w:val="none"/>
        </w:rPr>
        <w:t>合同款项结算方式和支付比例：</w:t>
      </w:r>
      <w:r>
        <w:rPr>
          <w:rFonts w:hint="eastAsia"/>
          <w:highlight w:val="none"/>
          <w:lang w:val="en-US"/>
        </w:rPr>
        <w:t xml:space="preserve">   </w:t>
      </w:r>
    </w:p>
    <w:p w14:paraId="46920FF4">
      <w:pPr>
        <w:spacing w:line="360" w:lineRule="auto"/>
        <w:ind w:firstLine="420" w:firstLineChars="200"/>
        <w:jc w:val="both"/>
        <w:rPr>
          <w:b/>
          <w:bCs/>
          <w:szCs w:val="27"/>
          <w:highlight w:val="none"/>
        </w:rPr>
      </w:pPr>
      <w:r>
        <w:rPr>
          <w:rFonts w:hint="eastAsia"/>
          <w:highlight w:val="none"/>
          <w:lang w:val="en-US"/>
        </w:rPr>
        <w:t>(</w:t>
      </w:r>
      <w:r>
        <w:rPr>
          <w:rFonts w:hint="eastAsia"/>
          <w:highlight w:val="none"/>
        </w:rPr>
        <w:t>具体付款方式</w:t>
      </w:r>
      <w:r>
        <w:rPr>
          <w:rFonts w:hint="eastAsia"/>
          <w:highlight w:val="none"/>
          <w:u w:val="single"/>
        </w:rPr>
        <w:t>按投标人须知前附表以及采、购双方的具体约定</w:t>
      </w:r>
    </w:p>
    <w:p w14:paraId="7AAF952E">
      <w:pPr>
        <w:numPr>
          <w:ilvl w:val="0"/>
          <w:numId w:val="22"/>
        </w:numPr>
        <w:spacing w:line="360" w:lineRule="auto"/>
        <w:ind w:left="0" w:firstLine="420" w:firstLineChars="200"/>
        <w:jc w:val="both"/>
        <w:rPr>
          <w:szCs w:val="27"/>
          <w:highlight w:val="none"/>
        </w:rPr>
      </w:pPr>
      <w:r>
        <w:rPr>
          <w:szCs w:val="27"/>
          <w:highlight w:val="none"/>
        </w:rPr>
        <w:t>验收方法</w:t>
      </w:r>
    </w:p>
    <w:p w14:paraId="1CC429EC">
      <w:pPr>
        <w:spacing w:line="360" w:lineRule="auto"/>
        <w:ind w:firstLine="420" w:firstLineChars="200"/>
        <w:jc w:val="both"/>
        <w:rPr>
          <w:szCs w:val="27"/>
          <w:highlight w:val="none"/>
        </w:rPr>
      </w:pPr>
      <w:r>
        <w:rPr>
          <w:rFonts w:hint="eastAsia"/>
          <w:szCs w:val="27"/>
          <w:highlight w:val="none"/>
        </w:rPr>
        <w:t>1.乙方安装调试后，在</w:t>
      </w:r>
      <w:r>
        <w:rPr>
          <w:rFonts w:hint="eastAsia"/>
          <w:szCs w:val="27"/>
          <w:highlight w:val="none"/>
          <w:u w:val="single"/>
        </w:rPr>
        <w:t xml:space="preserve">      </w:t>
      </w:r>
      <w:r>
        <w:rPr>
          <w:rFonts w:hint="eastAsia"/>
          <w:szCs w:val="27"/>
          <w:highlight w:val="none"/>
        </w:rPr>
        <w:t>天内通知甲方组织验收，采购代理机构保留受托参与本项目验收的权利。验收不合格的，乙方应负责重新提供达到本合同约定的质量要求的产品。</w:t>
      </w:r>
    </w:p>
    <w:p w14:paraId="1D3C465A">
      <w:pPr>
        <w:pStyle w:val="9"/>
        <w:spacing w:line="360" w:lineRule="auto"/>
        <w:ind w:firstLine="480" w:firstLineChars="200"/>
        <w:jc w:val="both"/>
        <w:rPr>
          <w:rFonts w:ascii="宋体" w:eastAsia="宋体"/>
          <w:sz w:val="24"/>
          <w:szCs w:val="27"/>
          <w:highlight w:val="none"/>
        </w:rPr>
      </w:pPr>
      <w:r>
        <w:rPr>
          <w:rFonts w:hint="eastAsia" w:ascii="宋体"/>
          <w:sz w:val="24"/>
          <w:szCs w:val="27"/>
          <w:highlight w:val="none"/>
        </w:rPr>
        <w:t>2.</w:t>
      </w:r>
      <w:r>
        <w:rPr>
          <w:rFonts w:hint="eastAsia" w:ascii="宋体" w:eastAsia="宋体"/>
          <w:sz w:val="24"/>
          <w:szCs w:val="27"/>
          <w:highlight w:val="none"/>
        </w:rPr>
        <w:t>甲、乙双方应严格履行合同有关条款，如果验收过程中发现乙方在没有征得采购人同意的情况下擅自变更合同标的物，将拒绝通过验收，由此引起的一切后果及损失由乙方承担。</w:t>
      </w:r>
    </w:p>
    <w:p w14:paraId="4645A327">
      <w:pPr>
        <w:pStyle w:val="9"/>
        <w:spacing w:line="360" w:lineRule="auto"/>
        <w:ind w:firstLine="480" w:firstLineChars="200"/>
        <w:jc w:val="both"/>
        <w:rPr>
          <w:rFonts w:ascii="宋体" w:eastAsia="宋体"/>
          <w:sz w:val="24"/>
          <w:szCs w:val="27"/>
          <w:highlight w:val="none"/>
        </w:rPr>
      </w:pPr>
      <w:r>
        <w:rPr>
          <w:rFonts w:hint="eastAsia" w:ascii="宋体"/>
          <w:sz w:val="24"/>
          <w:szCs w:val="27"/>
          <w:highlight w:val="none"/>
        </w:rPr>
        <w:t>3.</w:t>
      </w:r>
      <w:r>
        <w:rPr>
          <w:rFonts w:hint="eastAsia" w:ascii="宋体" w:eastAsia="宋体"/>
          <w:sz w:val="24"/>
          <w:szCs w:val="27"/>
          <w:highlight w:val="none"/>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F60572F">
      <w:pPr>
        <w:pStyle w:val="9"/>
        <w:spacing w:line="360" w:lineRule="auto"/>
        <w:ind w:firstLine="480" w:firstLineChars="200"/>
        <w:jc w:val="both"/>
        <w:rPr>
          <w:rFonts w:ascii="宋体" w:eastAsia="宋体"/>
          <w:sz w:val="24"/>
          <w:szCs w:val="27"/>
          <w:highlight w:val="none"/>
          <w:lang w:val="en-US"/>
        </w:rPr>
      </w:pPr>
      <w:r>
        <w:rPr>
          <w:rFonts w:hint="eastAsia" w:ascii="宋体" w:eastAsia="宋体"/>
          <w:sz w:val="24"/>
          <w:szCs w:val="27"/>
          <w:highlight w:val="none"/>
          <w:lang w:val="en-US"/>
        </w:rPr>
        <w:t>4、甲方视情况可以邀请参加本项目的其他投标人或者第三方机构参与验收，参与验收的投标人或者第三方机构的意见作为验收书的参考资料一并存档。</w:t>
      </w:r>
    </w:p>
    <w:p w14:paraId="72285494">
      <w:pPr>
        <w:pStyle w:val="9"/>
        <w:spacing w:line="360" w:lineRule="auto"/>
        <w:ind w:firstLine="480" w:firstLineChars="200"/>
        <w:jc w:val="both"/>
        <w:rPr>
          <w:rFonts w:ascii="宋体" w:eastAsia="宋体"/>
          <w:sz w:val="24"/>
          <w:szCs w:val="27"/>
          <w:highlight w:val="none"/>
        </w:rPr>
      </w:pPr>
      <w:r>
        <w:rPr>
          <w:rFonts w:hint="eastAsia" w:ascii="宋体" w:eastAsia="宋体"/>
          <w:sz w:val="24"/>
          <w:szCs w:val="27"/>
          <w:highlight w:val="none"/>
          <w:lang w:val="en-US"/>
        </w:rPr>
        <w:t xml:space="preserve">   </w:t>
      </w:r>
      <w:r>
        <w:rPr>
          <w:rFonts w:hint="eastAsia" w:ascii="宋体" w:eastAsia="宋体"/>
          <w:sz w:val="24"/>
          <w:szCs w:val="27"/>
          <w:highlight w:val="none"/>
        </w:rPr>
        <w:t>涉及安全、消防、环保等其他需要由质检或行业主管部门进行验收的项目，必须邀请相关部门或相关专家参与验收。</w:t>
      </w:r>
    </w:p>
    <w:p w14:paraId="2952C084">
      <w:pPr>
        <w:pStyle w:val="9"/>
        <w:spacing w:line="360" w:lineRule="auto"/>
        <w:ind w:firstLine="480" w:firstLineChars="200"/>
        <w:jc w:val="both"/>
        <w:rPr>
          <w:rFonts w:ascii="宋体" w:eastAsia="宋体"/>
          <w:b/>
          <w:bCs/>
          <w:sz w:val="24"/>
          <w:highlight w:val="none"/>
          <w:u w:val="single"/>
        </w:rPr>
      </w:pPr>
      <w:r>
        <w:rPr>
          <w:rFonts w:hint="eastAsia" w:ascii="宋体" w:eastAsia="宋体"/>
          <w:sz w:val="24"/>
          <w:szCs w:val="27"/>
          <w:highlight w:val="none"/>
        </w:rPr>
        <w:t>检测、验收费用承担方式：</w:t>
      </w:r>
    </w:p>
    <w:p w14:paraId="4802B948">
      <w:pPr>
        <w:spacing w:line="360" w:lineRule="auto"/>
        <w:ind w:firstLine="422" w:firstLineChars="200"/>
        <w:jc w:val="both"/>
        <w:rPr>
          <w:highlight w:val="none"/>
        </w:rPr>
      </w:pPr>
      <w:r>
        <w:rPr>
          <w:b/>
          <w:bCs/>
          <w:szCs w:val="27"/>
          <w:highlight w:val="none"/>
        </w:rPr>
        <w:t>第八条 </w:t>
      </w:r>
      <w:r>
        <w:rPr>
          <w:szCs w:val="27"/>
          <w:highlight w:val="none"/>
        </w:rPr>
        <w:t xml:space="preserve"> 对产品提出异议的时间和办法</w:t>
      </w:r>
    </w:p>
    <w:p w14:paraId="23AC2E3B">
      <w:pPr>
        <w:spacing w:line="360" w:lineRule="auto"/>
        <w:ind w:firstLine="420" w:firstLineChars="200"/>
        <w:jc w:val="both"/>
        <w:rPr>
          <w:highlight w:val="none"/>
        </w:rPr>
      </w:pPr>
      <w:r>
        <w:rPr>
          <w:rFonts w:hint="eastAsia"/>
          <w:szCs w:val="27"/>
          <w:highlight w:val="none"/>
        </w:rPr>
        <w:t>1.</w:t>
      </w:r>
      <w:r>
        <w:rPr>
          <w:szCs w:val="27"/>
          <w:highlight w:val="none"/>
        </w:rPr>
        <w:t>甲方在验收中，如果发现产品不</w:t>
      </w:r>
      <w:r>
        <w:rPr>
          <w:rFonts w:hint="eastAsia"/>
          <w:szCs w:val="27"/>
          <w:highlight w:val="none"/>
        </w:rPr>
        <w:t>符合合同约定的</w:t>
      </w:r>
      <w:r>
        <w:rPr>
          <w:szCs w:val="27"/>
          <w:highlight w:val="none"/>
        </w:rPr>
        <w:t>，应一面妥为保管，一面在</w:t>
      </w:r>
      <w:r>
        <w:rPr>
          <w:szCs w:val="27"/>
          <w:highlight w:val="none"/>
          <w:u w:val="single"/>
        </w:rPr>
        <w:t xml:space="preserve">         </w:t>
      </w:r>
      <w:r>
        <w:rPr>
          <w:rFonts w:hint="eastAsia"/>
          <w:szCs w:val="27"/>
          <w:highlight w:val="none"/>
        </w:rPr>
        <w:t>工作日</w:t>
      </w:r>
      <w:r>
        <w:rPr>
          <w:szCs w:val="27"/>
          <w:highlight w:val="none"/>
        </w:rPr>
        <w:t>内向乙方</w:t>
      </w:r>
      <w:r>
        <w:rPr>
          <w:rFonts w:hint="eastAsia"/>
          <w:szCs w:val="27"/>
          <w:highlight w:val="none"/>
        </w:rPr>
        <w:t>书面</w:t>
      </w:r>
      <w:r>
        <w:rPr>
          <w:szCs w:val="27"/>
          <w:highlight w:val="none"/>
        </w:rPr>
        <w:t>提出异议</w:t>
      </w:r>
      <w:r>
        <w:rPr>
          <w:rFonts w:hint="eastAsia"/>
          <w:szCs w:val="27"/>
          <w:highlight w:val="none"/>
        </w:rPr>
        <w:t>，并抄送采购代理机构，具体说明产品</w:t>
      </w:r>
      <w:r>
        <w:rPr>
          <w:szCs w:val="27"/>
          <w:highlight w:val="none"/>
        </w:rPr>
        <w:t>不符合规定的</w:t>
      </w:r>
      <w:r>
        <w:rPr>
          <w:rFonts w:hint="eastAsia"/>
          <w:szCs w:val="27"/>
          <w:highlight w:val="none"/>
        </w:rPr>
        <w:t>内容并附相关验收材料，同时</w:t>
      </w:r>
      <w:r>
        <w:rPr>
          <w:szCs w:val="27"/>
          <w:highlight w:val="none"/>
        </w:rPr>
        <w:t>提出不符合规定产品的处理意见。</w:t>
      </w:r>
    </w:p>
    <w:p w14:paraId="38FF2163">
      <w:pPr>
        <w:spacing w:line="360" w:lineRule="auto"/>
        <w:ind w:firstLine="420" w:firstLineChars="200"/>
        <w:jc w:val="both"/>
        <w:rPr>
          <w:highlight w:val="none"/>
        </w:rPr>
      </w:pPr>
      <w:r>
        <w:rPr>
          <w:rFonts w:hint="eastAsia"/>
          <w:szCs w:val="27"/>
          <w:highlight w:val="none"/>
        </w:rPr>
        <w:t>2.</w:t>
      </w:r>
      <w:r>
        <w:rPr>
          <w:szCs w:val="27"/>
          <w:highlight w:val="none"/>
        </w:rPr>
        <w:t>甲方因使用、保管、保养不善等造成产品质量下降的，不得提出异议。</w:t>
      </w:r>
    </w:p>
    <w:p w14:paraId="6BD392A8">
      <w:pPr>
        <w:spacing w:line="360" w:lineRule="auto"/>
        <w:ind w:firstLine="420" w:firstLineChars="200"/>
        <w:jc w:val="both"/>
        <w:rPr>
          <w:highlight w:val="none"/>
        </w:rPr>
      </w:pPr>
      <w:r>
        <w:rPr>
          <w:rFonts w:hint="eastAsia"/>
          <w:szCs w:val="27"/>
          <w:highlight w:val="none"/>
        </w:rPr>
        <w:t>3.</w:t>
      </w:r>
      <w:r>
        <w:rPr>
          <w:szCs w:val="27"/>
          <w:highlight w:val="none"/>
        </w:rPr>
        <w:t>乙方在接到</w:t>
      </w:r>
      <w:r>
        <w:rPr>
          <w:rFonts w:hint="eastAsia"/>
          <w:szCs w:val="27"/>
          <w:highlight w:val="none"/>
        </w:rPr>
        <w:t>甲</w:t>
      </w:r>
      <w:r>
        <w:rPr>
          <w:szCs w:val="27"/>
          <w:highlight w:val="none"/>
        </w:rPr>
        <w:t>方异议后，应在</w:t>
      </w:r>
      <w:r>
        <w:rPr>
          <w:rFonts w:hint="eastAsia"/>
          <w:szCs w:val="27"/>
          <w:highlight w:val="none"/>
        </w:rPr>
        <w:t xml:space="preserve"> </w:t>
      </w:r>
      <w:r>
        <w:rPr>
          <w:szCs w:val="27"/>
          <w:highlight w:val="none"/>
          <w:u w:val="single"/>
        </w:rPr>
        <w:t xml:space="preserve">       </w:t>
      </w:r>
      <w:r>
        <w:rPr>
          <w:rFonts w:hint="eastAsia"/>
          <w:szCs w:val="27"/>
          <w:highlight w:val="none"/>
        </w:rPr>
        <w:t xml:space="preserve"> 工作日</w:t>
      </w:r>
      <w:r>
        <w:rPr>
          <w:szCs w:val="27"/>
          <w:highlight w:val="none"/>
        </w:rPr>
        <w:t>内负责处理，否则，即视为默认甲方提出的异议和处理意见。</w:t>
      </w:r>
    </w:p>
    <w:p w14:paraId="1451CB3C">
      <w:pPr>
        <w:spacing w:line="360" w:lineRule="auto"/>
        <w:ind w:firstLine="422" w:firstLineChars="200"/>
        <w:jc w:val="both"/>
        <w:rPr>
          <w:szCs w:val="27"/>
          <w:highlight w:val="none"/>
        </w:rPr>
      </w:pPr>
      <w:r>
        <w:rPr>
          <w:rFonts w:hint="eastAsia"/>
          <w:b/>
          <w:bCs/>
          <w:szCs w:val="27"/>
          <w:highlight w:val="none"/>
        </w:rPr>
        <w:t>第九条</w:t>
      </w:r>
      <w:r>
        <w:rPr>
          <w:rFonts w:hint="eastAsia"/>
          <w:szCs w:val="27"/>
          <w:highlight w:val="none"/>
        </w:rPr>
        <w:t xml:space="preserve">  乙方应提供完善周到的技术支持和售后服务，否则甲方视情节轻重从乙方的质量保证金中扣除部分或全部补偿甲方。</w:t>
      </w:r>
    </w:p>
    <w:p w14:paraId="64EEF7FB">
      <w:pPr>
        <w:spacing w:line="360" w:lineRule="auto"/>
        <w:ind w:firstLine="420" w:firstLineChars="200"/>
        <w:jc w:val="both"/>
        <w:rPr>
          <w:szCs w:val="27"/>
          <w:highlight w:val="none"/>
        </w:rPr>
      </w:pPr>
      <w:r>
        <w:rPr>
          <w:rFonts w:hint="eastAsia"/>
          <w:szCs w:val="27"/>
          <w:highlight w:val="none"/>
        </w:rPr>
        <w:t>1.保修</w:t>
      </w:r>
    </w:p>
    <w:p w14:paraId="1953572E">
      <w:pPr>
        <w:spacing w:line="360" w:lineRule="auto"/>
        <w:ind w:firstLine="420" w:firstLineChars="200"/>
        <w:jc w:val="both"/>
        <w:rPr>
          <w:szCs w:val="27"/>
          <w:highlight w:val="none"/>
        </w:rPr>
      </w:pPr>
      <w:r>
        <w:rPr>
          <w:rFonts w:hint="eastAsia"/>
          <w:szCs w:val="27"/>
          <w:highlight w:val="none"/>
        </w:rPr>
        <w:t>乙方对其所提供的货物免费保修</w:t>
      </w:r>
      <w:r>
        <w:rPr>
          <w:rFonts w:hint="eastAsia"/>
          <w:szCs w:val="27"/>
          <w:highlight w:val="none"/>
          <w:u w:val="single"/>
        </w:rPr>
        <w:t xml:space="preserve">      </w:t>
      </w:r>
      <w:r>
        <w:rPr>
          <w:rFonts w:hint="eastAsia"/>
          <w:szCs w:val="27"/>
          <w:highlight w:val="none"/>
        </w:rPr>
        <w:t>年，保修期从</w:t>
      </w:r>
      <w:r>
        <w:rPr>
          <w:rFonts w:hint="eastAsia"/>
          <w:szCs w:val="27"/>
          <w:highlight w:val="none"/>
          <w:u w:val="single"/>
        </w:rPr>
        <w:t xml:space="preserve">             </w:t>
      </w:r>
      <w:r>
        <w:rPr>
          <w:rFonts w:hint="eastAsia"/>
          <w:szCs w:val="27"/>
          <w:highlight w:val="none"/>
        </w:rPr>
        <w:t>开始。乙方应在接到报修通知后</w:t>
      </w:r>
      <w:r>
        <w:rPr>
          <w:rFonts w:hint="eastAsia"/>
          <w:szCs w:val="27"/>
          <w:highlight w:val="none"/>
          <w:u w:val="single"/>
        </w:rPr>
        <w:t xml:space="preserve">      </w:t>
      </w:r>
      <w:r>
        <w:rPr>
          <w:rFonts w:hint="eastAsia"/>
          <w:szCs w:val="27"/>
          <w:highlight w:val="none"/>
        </w:rPr>
        <w:t>天内上门维修，负责更换有瑕疵的货物、部件或提供相应的质量保证期内的服务。由此造成的损失，甲方保留索赔的权利。</w:t>
      </w:r>
    </w:p>
    <w:p w14:paraId="731652E0">
      <w:pPr>
        <w:spacing w:line="360" w:lineRule="auto"/>
        <w:ind w:firstLine="420" w:firstLineChars="200"/>
        <w:jc w:val="both"/>
        <w:rPr>
          <w:szCs w:val="27"/>
          <w:highlight w:val="none"/>
        </w:rPr>
      </w:pPr>
      <w:r>
        <w:rPr>
          <w:rFonts w:hint="eastAsia"/>
          <w:szCs w:val="27"/>
          <w:highlight w:val="none"/>
        </w:rPr>
        <w:t>如果乙方在收到报修通知后</w:t>
      </w:r>
      <w:r>
        <w:rPr>
          <w:rFonts w:hint="eastAsia"/>
          <w:szCs w:val="27"/>
          <w:highlight w:val="none"/>
          <w:u w:val="single"/>
        </w:rPr>
        <w:t xml:space="preserve">      </w:t>
      </w:r>
      <w:r>
        <w:rPr>
          <w:rFonts w:hint="eastAsia"/>
          <w:szCs w:val="27"/>
          <w:highlight w:val="none"/>
        </w:rPr>
        <w:t>天内没有弥补缺陷，甲方可采取必要的补救措施，但费用和风险由乙方承担。</w:t>
      </w:r>
    </w:p>
    <w:p w14:paraId="3E11467E">
      <w:pPr>
        <w:spacing w:line="360" w:lineRule="auto"/>
        <w:ind w:firstLine="420" w:firstLineChars="200"/>
        <w:jc w:val="both"/>
        <w:rPr>
          <w:szCs w:val="27"/>
          <w:highlight w:val="none"/>
        </w:rPr>
      </w:pPr>
      <w:r>
        <w:rPr>
          <w:rFonts w:hint="eastAsia"/>
          <w:szCs w:val="27"/>
          <w:highlight w:val="none"/>
        </w:rPr>
        <w:t>2.维修</w:t>
      </w:r>
    </w:p>
    <w:p w14:paraId="1C33629D">
      <w:pPr>
        <w:pStyle w:val="10"/>
        <w:spacing w:line="360" w:lineRule="auto"/>
        <w:ind w:left="0" w:firstLine="480" w:firstLineChars="200"/>
        <w:jc w:val="both"/>
        <w:rPr>
          <w:rFonts w:ascii="宋体" w:hAnsi="宋体" w:eastAsia="宋体"/>
          <w:sz w:val="24"/>
          <w:highlight w:val="none"/>
        </w:rPr>
      </w:pPr>
      <w:r>
        <w:rPr>
          <w:rFonts w:hint="eastAsia" w:ascii="宋体" w:hAnsi="宋体" w:eastAsia="宋体"/>
          <w:sz w:val="24"/>
          <w:highlight w:val="none"/>
        </w:rPr>
        <w:t>保修期届满后，乙方应对其提供的货物负有维修义务，但所涉及的费用由甲方承担。</w:t>
      </w:r>
    </w:p>
    <w:p w14:paraId="2F434A03">
      <w:pPr>
        <w:spacing w:line="360" w:lineRule="auto"/>
        <w:ind w:firstLine="422" w:firstLineChars="200"/>
        <w:jc w:val="both"/>
        <w:rPr>
          <w:highlight w:val="none"/>
        </w:rPr>
      </w:pPr>
      <w:r>
        <w:rPr>
          <w:b/>
          <w:bCs/>
          <w:szCs w:val="27"/>
          <w:highlight w:val="none"/>
        </w:rPr>
        <w:t>第</w:t>
      </w:r>
      <w:r>
        <w:rPr>
          <w:rFonts w:hint="eastAsia"/>
          <w:b/>
          <w:bCs/>
          <w:szCs w:val="27"/>
          <w:highlight w:val="none"/>
        </w:rPr>
        <w:t>十</w:t>
      </w:r>
      <w:r>
        <w:rPr>
          <w:b/>
          <w:bCs/>
          <w:szCs w:val="27"/>
          <w:highlight w:val="none"/>
        </w:rPr>
        <w:t>条</w:t>
      </w:r>
      <w:r>
        <w:rPr>
          <w:szCs w:val="27"/>
          <w:highlight w:val="none"/>
        </w:rPr>
        <w:t>  乙方的违约责任</w:t>
      </w:r>
    </w:p>
    <w:p w14:paraId="583AB606">
      <w:pPr>
        <w:spacing w:line="360" w:lineRule="auto"/>
        <w:ind w:firstLine="420" w:firstLineChars="200"/>
        <w:jc w:val="both"/>
        <w:rPr>
          <w:highlight w:val="none"/>
        </w:rPr>
      </w:pPr>
      <w:r>
        <w:rPr>
          <w:szCs w:val="27"/>
          <w:highlight w:val="none"/>
        </w:rPr>
        <w:t>1.乙方不能交货的，应向甲方偿付不能交货部分货款的</w:t>
      </w:r>
      <w:r>
        <w:rPr>
          <w:szCs w:val="27"/>
          <w:highlight w:val="none"/>
          <w:u w:val="single"/>
        </w:rPr>
        <w:t>      %</w:t>
      </w:r>
      <w:r>
        <w:rPr>
          <w:szCs w:val="27"/>
          <w:highlight w:val="none"/>
        </w:rPr>
        <w:t>（通用产品的幅度为</w:t>
      </w:r>
      <w:r>
        <w:rPr>
          <w:rFonts w:hint="eastAsia"/>
          <w:szCs w:val="27"/>
          <w:highlight w:val="none"/>
        </w:rPr>
        <w:t>1%－5%</w:t>
      </w:r>
      <w:r>
        <w:rPr>
          <w:szCs w:val="27"/>
          <w:highlight w:val="none"/>
        </w:rPr>
        <w:t>，专用产品的幅度为</w:t>
      </w:r>
      <w:r>
        <w:rPr>
          <w:rFonts w:hint="eastAsia"/>
          <w:szCs w:val="27"/>
          <w:highlight w:val="none"/>
        </w:rPr>
        <w:t>10%－30%</w:t>
      </w:r>
      <w:r>
        <w:rPr>
          <w:szCs w:val="27"/>
          <w:highlight w:val="none"/>
        </w:rPr>
        <w:t>）的违约金。</w:t>
      </w:r>
    </w:p>
    <w:p w14:paraId="0859A33B">
      <w:pPr>
        <w:spacing w:line="360" w:lineRule="auto"/>
        <w:ind w:firstLine="420" w:firstLineChars="200"/>
        <w:jc w:val="both"/>
        <w:rPr>
          <w:szCs w:val="27"/>
          <w:highlight w:val="none"/>
        </w:rPr>
      </w:pPr>
      <w:r>
        <w:rPr>
          <w:rFonts w:hint="eastAsia"/>
          <w:szCs w:val="27"/>
          <w:highlight w:val="none"/>
        </w:rPr>
        <w:t>2.</w:t>
      </w:r>
      <w:r>
        <w:rPr>
          <w:szCs w:val="27"/>
          <w:highlight w:val="none"/>
        </w:rPr>
        <w:t>乙方所交产品不符合合同规定的，如果甲方同意利用，应当按质论价；如果甲方不能利用的，应根据产品的具体情况，由乙方负责包换或包修，并承担修理、调换或退货而支付的实际费用,</w:t>
      </w:r>
      <w:r>
        <w:rPr>
          <w:rFonts w:hint="eastAsia"/>
          <w:highlight w:val="none"/>
        </w:rPr>
        <w:t>同时，乙方应按规定，对更换件相应延长质量保证期，并赔偿甲方相应的损失。</w:t>
      </w:r>
      <w:r>
        <w:rPr>
          <w:szCs w:val="27"/>
          <w:highlight w:val="none"/>
        </w:rPr>
        <w:t>乙方不能修理或者不能调换的，按不能交货处理。</w:t>
      </w:r>
    </w:p>
    <w:p w14:paraId="1B79FD10">
      <w:pPr>
        <w:spacing w:line="360" w:lineRule="auto"/>
        <w:ind w:firstLine="420" w:firstLineChars="200"/>
        <w:jc w:val="both"/>
        <w:rPr>
          <w:highlight w:val="none"/>
        </w:rPr>
      </w:pPr>
      <w:r>
        <w:rPr>
          <w:rFonts w:hint="eastAsia"/>
          <w:szCs w:val="27"/>
          <w:highlight w:val="none"/>
        </w:rPr>
        <w:t>3.</w:t>
      </w:r>
      <w:r>
        <w:rPr>
          <w:szCs w:val="27"/>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highlight w:val="none"/>
        </w:rPr>
        <w:t>每件货物包装箱内应附一份详细装箱单和质量证书。为进口件的，应出具报关手续和原产地、原产工厂证明、报关手续和商检证明等。</w:t>
      </w:r>
    </w:p>
    <w:p w14:paraId="5EB5A057">
      <w:pPr>
        <w:spacing w:line="360" w:lineRule="auto"/>
        <w:ind w:firstLine="420" w:firstLineChars="200"/>
        <w:jc w:val="both"/>
        <w:rPr>
          <w:highlight w:val="none"/>
        </w:rPr>
      </w:pPr>
      <w:r>
        <w:rPr>
          <w:rFonts w:hint="eastAsia"/>
          <w:szCs w:val="27"/>
          <w:highlight w:val="none"/>
        </w:rPr>
        <w:t>4.</w:t>
      </w:r>
      <w:r>
        <w:rPr>
          <w:rFonts w:hint="eastAsia"/>
          <w:highlight w:val="none"/>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szCs w:val="27"/>
          <w:highlight w:val="none"/>
        </w:rPr>
        <w:t>由此给甲方造成的损失由乙方承担</w:t>
      </w:r>
      <w:r>
        <w:rPr>
          <w:szCs w:val="27"/>
          <w:highlight w:val="none"/>
        </w:rPr>
        <w:t>。</w:t>
      </w:r>
    </w:p>
    <w:p w14:paraId="3524D8FF">
      <w:pPr>
        <w:spacing w:line="360" w:lineRule="auto"/>
        <w:ind w:firstLine="420" w:firstLineChars="200"/>
        <w:jc w:val="both"/>
        <w:rPr>
          <w:szCs w:val="27"/>
          <w:highlight w:val="none"/>
        </w:rPr>
      </w:pPr>
      <w:r>
        <w:rPr>
          <w:rFonts w:hint="eastAsia"/>
          <w:szCs w:val="27"/>
          <w:highlight w:val="none"/>
        </w:rPr>
        <w:t>5.</w:t>
      </w:r>
      <w:r>
        <w:rPr>
          <w:szCs w:val="27"/>
          <w:highlight w:val="none"/>
        </w:rPr>
        <w:t>乙方提前交货的产品、多交的产品和不符合合同规定的产品，甲方在代保管期内实际支付的保管、保养等费用以及非因甲方保管不善而发生的损失，应当由乙方承担。</w:t>
      </w:r>
    </w:p>
    <w:p w14:paraId="30745895">
      <w:pPr>
        <w:spacing w:line="360" w:lineRule="auto"/>
        <w:ind w:firstLine="420" w:firstLineChars="200"/>
        <w:jc w:val="both"/>
        <w:rPr>
          <w:szCs w:val="27"/>
          <w:highlight w:val="none"/>
        </w:rPr>
      </w:pPr>
      <w:r>
        <w:rPr>
          <w:rFonts w:hint="eastAsia"/>
          <w:szCs w:val="27"/>
          <w:highlight w:val="none"/>
        </w:rPr>
        <w:t>6.乙方应对其所提供的货物承担所有权担保责任，并应保证甲方在中华人民共和国内使用该货物时不侵犯第三人的知识产权。否则乙方应承担由此引起的一切法律责任及费用。</w:t>
      </w:r>
    </w:p>
    <w:p w14:paraId="06736D10">
      <w:pPr>
        <w:spacing w:line="360" w:lineRule="auto"/>
        <w:ind w:firstLine="420" w:firstLineChars="200"/>
        <w:jc w:val="both"/>
        <w:rPr>
          <w:highlight w:val="none"/>
        </w:rPr>
      </w:pPr>
      <w:r>
        <w:rPr>
          <w:rFonts w:hint="eastAsia"/>
          <w:szCs w:val="27"/>
          <w:highlight w:val="none"/>
        </w:rPr>
        <w:t>7.任何一方未经对方同意而单方面终止合同的，应向对方赔偿相当于本合同总价款</w:t>
      </w:r>
      <w:r>
        <w:rPr>
          <w:rFonts w:hint="eastAsia"/>
          <w:szCs w:val="27"/>
          <w:highlight w:val="none"/>
          <w:u w:val="single"/>
        </w:rPr>
        <w:t xml:space="preserve">      %</w:t>
      </w:r>
      <w:r>
        <w:rPr>
          <w:rFonts w:hint="eastAsia"/>
          <w:szCs w:val="27"/>
          <w:highlight w:val="none"/>
        </w:rPr>
        <w:t>违约金。</w:t>
      </w:r>
    </w:p>
    <w:p w14:paraId="2BB593D9">
      <w:pPr>
        <w:spacing w:line="360" w:lineRule="auto"/>
        <w:ind w:firstLine="422" w:firstLineChars="200"/>
        <w:jc w:val="both"/>
        <w:rPr>
          <w:highlight w:val="none"/>
        </w:rPr>
      </w:pPr>
      <w:r>
        <w:rPr>
          <w:b/>
          <w:bCs/>
          <w:szCs w:val="27"/>
          <w:highlight w:val="none"/>
        </w:rPr>
        <w:t>第十</w:t>
      </w:r>
      <w:r>
        <w:rPr>
          <w:rFonts w:hint="eastAsia"/>
          <w:b/>
          <w:bCs/>
          <w:szCs w:val="27"/>
          <w:highlight w:val="none"/>
        </w:rPr>
        <w:t>一</w:t>
      </w:r>
      <w:r>
        <w:rPr>
          <w:b/>
          <w:bCs/>
          <w:szCs w:val="27"/>
          <w:highlight w:val="none"/>
        </w:rPr>
        <w:t>条</w:t>
      </w:r>
      <w:r>
        <w:rPr>
          <w:szCs w:val="27"/>
          <w:highlight w:val="none"/>
        </w:rPr>
        <w:t>  甲方的违约责任</w:t>
      </w:r>
    </w:p>
    <w:p w14:paraId="15BBCE50">
      <w:pPr>
        <w:spacing w:line="360" w:lineRule="auto"/>
        <w:ind w:firstLine="420" w:firstLineChars="200"/>
        <w:jc w:val="both"/>
        <w:rPr>
          <w:highlight w:val="none"/>
        </w:rPr>
      </w:pPr>
      <w:r>
        <w:rPr>
          <w:rFonts w:hint="eastAsia"/>
          <w:szCs w:val="27"/>
          <w:highlight w:val="none"/>
        </w:rPr>
        <w:t>1.</w:t>
      </w:r>
      <w:r>
        <w:rPr>
          <w:szCs w:val="27"/>
          <w:highlight w:val="none"/>
        </w:rPr>
        <w:t>甲方中途退货，应向乙方偿付退货部分货款</w:t>
      </w:r>
      <w:r>
        <w:rPr>
          <w:rFonts w:hint="eastAsia"/>
          <w:szCs w:val="27"/>
          <w:highlight w:val="none"/>
          <w:u w:val="single"/>
        </w:rPr>
        <w:t xml:space="preserve">             </w:t>
      </w:r>
      <w:r>
        <w:rPr>
          <w:rFonts w:hint="eastAsia"/>
          <w:szCs w:val="27"/>
          <w:highlight w:val="none"/>
        </w:rPr>
        <w:t>%</w:t>
      </w:r>
      <w:r>
        <w:rPr>
          <w:szCs w:val="27"/>
          <w:highlight w:val="none"/>
        </w:rPr>
        <w:t>（通用产品的幅度为1%</w:t>
      </w:r>
      <w:r>
        <w:rPr>
          <w:rFonts w:hint="eastAsia"/>
          <w:szCs w:val="27"/>
          <w:highlight w:val="none"/>
        </w:rPr>
        <w:t>~5%</w:t>
      </w:r>
      <w:r>
        <w:rPr>
          <w:szCs w:val="27"/>
          <w:highlight w:val="none"/>
        </w:rPr>
        <w:t>专用产品的幅度为</w:t>
      </w:r>
      <w:r>
        <w:rPr>
          <w:rFonts w:hint="eastAsia"/>
          <w:szCs w:val="27"/>
          <w:highlight w:val="none"/>
        </w:rPr>
        <w:t>15%-30%</w:t>
      </w:r>
      <w:r>
        <w:rPr>
          <w:szCs w:val="27"/>
          <w:highlight w:val="none"/>
        </w:rPr>
        <w:t>）的违约金。</w:t>
      </w:r>
    </w:p>
    <w:p w14:paraId="333F2974">
      <w:pPr>
        <w:spacing w:line="360" w:lineRule="auto"/>
        <w:ind w:firstLine="420" w:firstLineChars="200"/>
        <w:jc w:val="both"/>
        <w:rPr>
          <w:szCs w:val="27"/>
          <w:highlight w:val="none"/>
        </w:rPr>
      </w:pPr>
      <w:r>
        <w:rPr>
          <w:rFonts w:hint="eastAsia"/>
          <w:szCs w:val="27"/>
          <w:highlight w:val="none"/>
        </w:rPr>
        <w:t>2.</w:t>
      </w:r>
      <w:r>
        <w:rPr>
          <w:szCs w:val="27"/>
          <w:highlight w:val="none"/>
        </w:rPr>
        <w:t>甲方违反合同规定拒绝接货的，应当承担由此造成的损失。</w:t>
      </w:r>
    </w:p>
    <w:p w14:paraId="5779C253">
      <w:pPr>
        <w:spacing w:line="360" w:lineRule="auto"/>
        <w:ind w:firstLine="420" w:firstLineChars="200"/>
        <w:jc w:val="both"/>
        <w:rPr>
          <w:szCs w:val="27"/>
          <w:highlight w:val="none"/>
          <w:u w:val="single"/>
        </w:rPr>
      </w:pPr>
      <w:r>
        <w:rPr>
          <w:rFonts w:hint="eastAsia"/>
          <w:szCs w:val="27"/>
          <w:highlight w:val="none"/>
        </w:rPr>
        <w:t>3.</w:t>
      </w:r>
      <w:r>
        <w:rPr>
          <w:szCs w:val="27"/>
          <w:highlight w:val="none"/>
        </w:rPr>
        <w:t xml:space="preserve"> 甲方未按照合同约定支付货款，应向乙方</w:t>
      </w:r>
      <w:r>
        <w:rPr>
          <w:rFonts w:hint="eastAsia"/>
          <w:szCs w:val="27"/>
          <w:highlight w:val="none"/>
        </w:rPr>
        <w:t>违约金</w:t>
      </w:r>
      <w:r>
        <w:rPr>
          <w:rFonts w:hint="eastAsia"/>
          <w:szCs w:val="27"/>
          <w:highlight w:val="none"/>
          <w:u w:val="single"/>
        </w:rPr>
        <w:t xml:space="preserve">   </w:t>
      </w:r>
      <w:r>
        <w:rPr>
          <w:rFonts w:hint="eastAsia"/>
          <w:szCs w:val="27"/>
          <w:highlight w:val="none"/>
        </w:rPr>
        <w:t>元。</w:t>
      </w:r>
    </w:p>
    <w:p w14:paraId="3317AF57">
      <w:pPr>
        <w:spacing w:line="360" w:lineRule="auto"/>
        <w:ind w:firstLine="422" w:firstLineChars="200"/>
        <w:jc w:val="both"/>
        <w:rPr>
          <w:b/>
          <w:highlight w:val="none"/>
        </w:rPr>
      </w:pPr>
      <w:r>
        <w:rPr>
          <w:b/>
          <w:bCs/>
          <w:szCs w:val="27"/>
          <w:highlight w:val="none"/>
        </w:rPr>
        <w:t>第十</w:t>
      </w:r>
      <w:r>
        <w:rPr>
          <w:rFonts w:hint="eastAsia"/>
          <w:b/>
          <w:bCs/>
          <w:szCs w:val="27"/>
          <w:highlight w:val="none"/>
        </w:rPr>
        <w:t>二</w:t>
      </w:r>
      <w:r>
        <w:rPr>
          <w:b/>
          <w:bCs/>
          <w:szCs w:val="27"/>
          <w:highlight w:val="none"/>
        </w:rPr>
        <w:t>条 </w:t>
      </w:r>
      <w:r>
        <w:rPr>
          <w:szCs w:val="27"/>
          <w:highlight w:val="none"/>
        </w:rPr>
        <w:t xml:space="preserve"> 不可抗力</w:t>
      </w:r>
    </w:p>
    <w:p w14:paraId="37233957">
      <w:pPr>
        <w:spacing w:line="360" w:lineRule="auto"/>
        <w:ind w:firstLine="420" w:firstLineChars="200"/>
        <w:jc w:val="both"/>
        <w:rPr>
          <w:highlight w:val="none"/>
        </w:rPr>
      </w:pPr>
      <w:r>
        <w:rPr>
          <w:rFonts w:hint="eastAsia"/>
          <w:highlight w:val="none"/>
        </w:rPr>
        <w:t>1</w:t>
      </w:r>
      <w:r>
        <w:rPr>
          <w:rFonts w:hint="eastAsia"/>
          <w:szCs w:val="27"/>
          <w:highlight w:val="none"/>
        </w:rPr>
        <w:t>.</w:t>
      </w:r>
      <w:r>
        <w:rPr>
          <w:rFonts w:hint="eastAsia"/>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95A303F">
      <w:pPr>
        <w:spacing w:line="360" w:lineRule="auto"/>
        <w:ind w:firstLine="420" w:firstLineChars="200"/>
        <w:jc w:val="both"/>
        <w:rPr>
          <w:szCs w:val="27"/>
          <w:highlight w:val="none"/>
        </w:rPr>
      </w:pPr>
      <w:r>
        <w:rPr>
          <w:rFonts w:hint="eastAsia"/>
          <w:highlight w:val="none"/>
        </w:rPr>
        <w:t>2</w:t>
      </w:r>
      <w:r>
        <w:rPr>
          <w:rFonts w:hint="eastAsia"/>
          <w:szCs w:val="27"/>
          <w:highlight w:val="none"/>
        </w:rPr>
        <w:t>.</w:t>
      </w:r>
      <w:r>
        <w:rPr>
          <w:szCs w:val="27"/>
          <w:highlight w:val="none"/>
        </w:rPr>
        <w:t>甲乙双方的任何一方由于不可抗力的原因不能履行合同时，应及时向对方通报不能履行或不能完全履行的理由，在取得有关</w:t>
      </w:r>
      <w:r>
        <w:rPr>
          <w:rFonts w:hint="eastAsia"/>
          <w:szCs w:val="27"/>
          <w:highlight w:val="none"/>
        </w:rPr>
        <w:t>部门</w:t>
      </w:r>
      <w:r>
        <w:rPr>
          <w:szCs w:val="27"/>
          <w:highlight w:val="none"/>
        </w:rPr>
        <w:t>证明以后，允许延期履行、部分履行或者不履行合同，并根据情况可部分或全部免予承担违约责任。</w:t>
      </w:r>
    </w:p>
    <w:p w14:paraId="2BB475CD">
      <w:pPr>
        <w:spacing w:line="360" w:lineRule="auto"/>
        <w:ind w:firstLine="422" w:firstLineChars="200"/>
        <w:jc w:val="both"/>
        <w:rPr>
          <w:b/>
          <w:bCs/>
          <w:szCs w:val="27"/>
          <w:highlight w:val="none"/>
        </w:rPr>
      </w:pPr>
      <w:r>
        <w:rPr>
          <w:b/>
          <w:bCs/>
          <w:szCs w:val="27"/>
          <w:highlight w:val="none"/>
        </w:rPr>
        <w:t>第十</w:t>
      </w:r>
      <w:r>
        <w:rPr>
          <w:rFonts w:hint="eastAsia"/>
          <w:b/>
          <w:bCs/>
          <w:szCs w:val="27"/>
          <w:highlight w:val="none"/>
        </w:rPr>
        <w:t>三</w:t>
      </w:r>
      <w:r>
        <w:rPr>
          <w:b/>
          <w:bCs/>
          <w:szCs w:val="27"/>
          <w:highlight w:val="none"/>
        </w:rPr>
        <w:t>条</w:t>
      </w:r>
      <w:r>
        <w:rPr>
          <w:rFonts w:hint="eastAsia"/>
          <w:b/>
          <w:bCs/>
          <w:szCs w:val="27"/>
          <w:highlight w:val="none"/>
        </w:rPr>
        <w:t xml:space="preserve">  </w:t>
      </w:r>
      <w:r>
        <w:rPr>
          <w:rFonts w:hint="eastAsia"/>
          <w:szCs w:val="27"/>
          <w:highlight w:val="none"/>
        </w:rPr>
        <w:t>履约（或质量）保证金</w:t>
      </w:r>
    </w:p>
    <w:p w14:paraId="4985698D">
      <w:pPr>
        <w:spacing w:line="360" w:lineRule="auto"/>
        <w:ind w:firstLine="420" w:firstLineChars="200"/>
        <w:jc w:val="both"/>
        <w:rPr>
          <w:highlight w:val="none"/>
        </w:rPr>
      </w:pPr>
      <w:r>
        <w:rPr>
          <w:rFonts w:hint="eastAsia"/>
          <w:highlight w:val="none"/>
        </w:rPr>
        <w:t>1</w:t>
      </w:r>
      <w:r>
        <w:rPr>
          <w:rFonts w:hint="eastAsia"/>
          <w:szCs w:val="27"/>
          <w:highlight w:val="none"/>
        </w:rPr>
        <w:t>.</w:t>
      </w:r>
      <w:r>
        <w:rPr>
          <w:rFonts w:hint="eastAsia"/>
          <w:highlight w:val="none"/>
        </w:rPr>
        <w:t>本项目不收取</w:t>
      </w:r>
      <w:r>
        <w:rPr>
          <w:rFonts w:hint="eastAsia"/>
          <w:szCs w:val="27"/>
          <w:highlight w:val="none"/>
        </w:rPr>
        <w:t>履约保证金</w:t>
      </w:r>
      <w:r>
        <w:rPr>
          <w:rFonts w:hint="eastAsia"/>
          <w:highlight w:val="none"/>
        </w:rPr>
        <w:t>。</w:t>
      </w:r>
      <w:r>
        <w:rPr>
          <w:rFonts w:hint="eastAsia"/>
          <w:szCs w:val="27"/>
          <w:highlight w:val="none"/>
        </w:rPr>
        <w:t>确需收取履约保证金的，</w:t>
      </w:r>
      <w:r>
        <w:rPr>
          <w:rFonts w:hint="eastAsia"/>
          <w:highlight w:val="none"/>
        </w:rPr>
        <w:t>甲方不得要求乙方以现款的形式提供。乙方提供的履约保证金按规定格式以银行保函形式提供，与此有关的费用由卖方承担。</w:t>
      </w:r>
    </w:p>
    <w:p w14:paraId="2C7B9388">
      <w:pPr>
        <w:spacing w:line="360" w:lineRule="auto"/>
        <w:ind w:firstLine="420" w:firstLineChars="200"/>
        <w:jc w:val="both"/>
        <w:rPr>
          <w:highlight w:val="none"/>
        </w:rPr>
      </w:pPr>
      <w:r>
        <w:rPr>
          <w:rFonts w:hint="eastAsia"/>
          <w:highlight w:val="none"/>
        </w:rPr>
        <w:t>2</w:t>
      </w:r>
      <w:r>
        <w:rPr>
          <w:rFonts w:hint="eastAsia"/>
          <w:szCs w:val="27"/>
          <w:highlight w:val="none"/>
        </w:rPr>
        <w:t>.</w:t>
      </w:r>
      <w:r>
        <w:rPr>
          <w:rFonts w:hint="eastAsia"/>
          <w:highlight w:val="none"/>
        </w:rPr>
        <w:t>若确需质量保证金的，质量保证金不得超过合同总价款的</w:t>
      </w:r>
      <w:r>
        <w:rPr>
          <w:rFonts w:hint="eastAsia"/>
          <w:highlight w:val="none"/>
          <w:lang w:val="en-US"/>
        </w:rPr>
        <w:t>5%。</w:t>
      </w:r>
    </w:p>
    <w:p w14:paraId="5398174C">
      <w:pPr>
        <w:spacing w:line="360" w:lineRule="auto"/>
        <w:ind w:firstLine="420" w:firstLineChars="200"/>
        <w:jc w:val="both"/>
        <w:rPr>
          <w:highlight w:val="none"/>
        </w:rPr>
      </w:pPr>
    </w:p>
    <w:p w14:paraId="3ACCF032">
      <w:pPr>
        <w:pStyle w:val="28"/>
        <w:spacing w:line="360" w:lineRule="auto"/>
        <w:ind w:firstLine="420" w:firstLineChars="200"/>
        <w:jc w:val="both"/>
        <w:rPr>
          <w:rFonts w:ascii="宋体" w:hAnsi="宋体"/>
          <w:highlight w:val="none"/>
        </w:rPr>
      </w:pPr>
      <w:r>
        <w:rPr>
          <w:rFonts w:hint="eastAsia" w:ascii="宋体" w:hAnsi="宋体"/>
          <w:highlight w:val="none"/>
        </w:rPr>
        <w:t>3</w:t>
      </w:r>
      <w:r>
        <w:rPr>
          <w:rFonts w:hint="eastAsia" w:ascii="宋体" w:hAnsi="宋体"/>
          <w:szCs w:val="27"/>
          <w:highlight w:val="none"/>
        </w:rPr>
        <w:t>.</w:t>
      </w:r>
      <w:r>
        <w:rPr>
          <w:rFonts w:hint="eastAsia" w:ascii="宋体" w:hAnsi="宋体"/>
          <w:highlight w:val="none"/>
        </w:rPr>
        <w:t>如乙方未能履行其合同规定的任何义务，甲方有权从履约保证金中取得补偿。</w:t>
      </w:r>
    </w:p>
    <w:p w14:paraId="4CE7937B">
      <w:pPr>
        <w:spacing w:line="360" w:lineRule="auto"/>
        <w:ind w:firstLine="422" w:firstLineChars="200"/>
        <w:jc w:val="both"/>
        <w:rPr>
          <w:b/>
          <w:highlight w:val="none"/>
        </w:rPr>
      </w:pPr>
      <w:r>
        <w:rPr>
          <w:b/>
          <w:bCs/>
          <w:szCs w:val="27"/>
          <w:highlight w:val="none"/>
        </w:rPr>
        <w:t>第十</w:t>
      </w:r>
      <w:r>
        <w:rPr>
          <w:rFonts w:hint="eastAsia"/>
          <w:b/>
          <w:bCs/>
          <w:szCs w:val="27"/>
          <w:highlight w:val="none"/>
        </w:rPr>
        <w:t>四</w:t>
      </w:r>
      <w:r>
        <w:rPr>
          <w:b/>
          <w:bCs/>
          <w:szCs w:val="27"/>
          <w:highlight w:val="none"/>
        </w:rPr>
        <w:t>条</w:t>
      </w:r>
      <w:r>
        <w:rPr>
          <w:rFonts w:hint="eastAsia"/>
          <w:b/>
          <w:bCs/>
          <w:szCs w:val="27"/>
          <w:highlight w:val="none"/>
        </w:rPr>
        <w:t xml:space="preserve"> </w:t>
      </w:r>
      <w:r>
        <w:rPr>
          <w:rFonts w:hint="eastAsia"/>
          <w:bCs/>
          <w:highlight w:val="none"/>
        </w:rPr>
        <w:t>转让与分包</w:t>
      </w:r>
    </w:p>
    <w:p w14:paraId="72335681">
      <w:pPr>
        <w:spacing w:line="360" w:lineRule="auto"/>
        <w:ind w:firstLine="420" w:firstLineChars="200"/>
        <w:jc w:val="both"/>
        <w:rPr>
          <w:highlight w:val="none"/>
        </w:rPr>
      </w:pPr>
      <w:r>
        <w:rPr>
          <w:rFonts w:hint="eastAsia"/>
          <w:highlight w:val="none"/>
        </w:rPr>
        <w:t>1</w:t>
      </w:r>
      <w:r>
        <w:rPr>
          <w:rFonts w:hint="eastAsia"/>
          <w:szCs w:val="27"/>
          <w:highlight w:val="none"/>
        </w:rPr>
        <w:t>.</w:t>
      </w:r>
      <w:r>
        <w:rPr>
          <w:rFonts w:hint="eastAsia"/>
          <w:highlight w:val="none"/>
        </w:rPr>
        <w:t>除甲方事先书面同意外，乙方不得部分转让或全部转让其应履行的合同义务。</w:t>
      </w:r>
    </w:p>
    <w:p w14:paraId="0B1DEE0D">
      <w:pPr>
        <w:spacing w:line="360" w:lineRule="auto"/>
        <w:ind w:firstLine="420" w:firstLineChars="200"/>
        <w:jc w:val="both"/>
        <w:rPr>
          <w:highlight w:val="none"/>
        </w:rPr>
      </w:pPr>
      <w:r>
        <w:rPr>
          <w:rFonts w:hint="eastAsia"/>
          <w:highlight w:val="none"/>
        </w:rPr>
        <w:t>2</w:t>
      </w:r>
      <w:r>
        <w:rPr>
          <w:rFonts w:hint="eastAsia"/>
          <w:szCs w:val="27"/>
          <w:highlight w:val="none"/>
        </w:rPr>
        <w:t>.</w:t>
      </w:r>
      <w:r>
        <w:rPr>
          <w:rFonts w:hint="eastAsia"/>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75477536">
      <w:pPr>
        <w:spacing w:line="360" w:lineRule="auto"/>
        <w:ind w:firstLine="422" w:firstLineChars="200"/>
        <w:jc w:val="both"/>
        <w:rPr>
          <w:b/>
          <w:highlight w:val="none"/>
        </w:rPr>
      </w:pPr>
      <w:r>
        <w:rPr>
          <w:b/>
          <w:bCs/>
          <w:szCs w:val="27"/>
          <w:highlight w:val="none"/>
        </w:rPr>
        <w:t>第十</w:t>
      </w:r>
      <w:r>
        <w:rPr>
          <w:rFonts w:hint="eastAsia"/>
          <w:b/>
          <w:bCs/>
          <w:szCs w:val="27"/>
          <w:highlight w:val="none"/>
        </w:rPr>
        <w:t>五</w:t>
      </w:r>
      <w:r>
        <w:rPr>
          <w:b/>
          <w:bCs/>
          <w:szCs w:val="27"/>
          <w:highlight w:val="none"/>
        </w:rPr>
        <w:t>条</w:t>
      </w:r>
      <w:r>
        <w:rPr>
          <w:rFonts w:hint="eastAsia"/>
          <w:b/>
          <w:bCs/>
          <w:szCs w:val="27"/>
          <w:highlight w:val="none"/>
        </w:rPr>
        <w:t xml:space="preserve"> </w:t>
      </w:r>
      <w:r>
        <w:rPr>
          <w:rFonts w:hint="eastAsia"/>
          <w:bCs/>
          <w:highlight w:val="none"/>
        </w:rPr>
        <w:t>合同文件及资料的使用</w:t>
      </w:r>
    </w:p>
    <w:p w14:paraId="24AFA671">
      <w:pPr>
        <w:spacing w:line="360" w:lineRule="auto"/>
        <w:ind w:firstLine="420" w:firstLineChars="200"/>
        <w:jc w:val="both"/>
        <w:rPr>
          <w:highlight w:val="none"/>
        </w:rPr>
      </w:pPr>
      <w:r>
        <w:rPr>
          <w:rFonts w:hint="eastAsia"/>
          <w:highlight w:val="none"/>
        </w:rPr>
        <w:t>1</w:t>
      </w:r>
      <w:r>
        <w:rPr>
          <w:rFonts w:hint="eastAsia"/>
          <w:szCs w:val="27"/>
          <w:highlight w:val="none"/>
        </w:rPr>
        <w:t>.</w:t>
      </w:r>
      <w:r>
        <w:rPr>
          <w:rFonts w:hint="eastAsia"/>
          <w:highlight w:val="none"/>
        </w:rPr>
        <w:t>乙方在未经甲方同意的情况下，不得将合同、合同中的规定、有关计划、图纸、样本或甲方为上述内容向乙方提供的资料透露给任何人。</w:t>
      </w:r>
    </w:p>
    <w:p w14:paraId="4B23D18E">
      <w:pPr>
        <w:spacing w:line="360" w:lineRule="auto"/>
        <w:ind w:firstLine="420" w:firstLineChars="200"/>
        <w:jc w:val="both"/>
        <w:rPr>
          <w:highlight w:val="none"/>
        </w:rPr>
      </w:pPr>
      <w:r>
        <w:rPr>
          <w:rFonts w:hint="eastAsia"/>
          <w:highlight w:val="none"/>
        </w:rPr>
        <w:t>2</w:t>
      </w:r>
      <w:r>
        <w:rPr>
          <w:rFonts w:hint="eastAsia"/>
          <w:szCs w:val="27"/>
          <w:highlight w:val="none"/>
        </w:rPr>
        <w:t>.</w:t>
      </w:r>
      <w:r>
        <w:rPr>
          <w:rFonts w:hint="eastAsia"/>
          <w:highlight w:val="none"/>
        </w:rPr>
        <w:t>除非执行合同需要，在事先未得到甲方同意的情况下，乙方不得使用前款所列的任何文件和资料。</w:t>
      </w:r>
    </w:p>
    <w:p w14:paraId="6C1F180B">
      <w:pPr>
        <w:spacing w:line="360" w:lineRule="auto"/>
        <w:ind w:firstLine="422" w:firstLineChars="200"/>
        <w:jc w:val="both"/>
        <w:rPr>
          <w:szCs w:val="27"/>
          <w:highlight w:val="none"/>
        </w:rPr>
      </w:pPr>
      <w:r>
        <w:rPr>
          <w:b/>
          <w:bCs/>
          <w:szCs w:val="27"/>
          <w:highlight w:val="none"/>
        </w:rPr>
        <w:t>第十</w:t>
      </w:r>
      <w:r>
        <w:rPr>
          <w:rFonts w:hint="eastAsia"/>
          <w:b/>
          <w:bCs/>
          <w:szCs w:val="27"/>
          <w:highlight w:val="none"/>
        </w:rPr>
        <w:t>六</w:t>
      </w:r>
      <w:r>
        <w:rPr>
          <w:b/>
          <w:bCs/>
          <w:szCs w:val="27"/>
          <w:highlight w:val="none"/>
        </w:rPr>
        <w:t>条 </w:t>
      </w:r>
      <w:r>
        <w:rPr>
          <w:rFonts w:hint="eastAsia"/>
          <w:szCs w:val="27"/>
          <w:highlight w:val="none"/>
        </w:rPr>
        <w:t>合同纠纷调处</w:t>
      </w:r>
    </w:p>
    <w:p w14:paraId="672A9270">
      <w:pPr>
        <w:spacing w:line="360" w:lineRule="auto"/>
        <w:ind w:firstLine="420" w:firstLineChars="200"/>
        <w:jc w:val="both"/>
        <w:rPr>
          <w:highlight w:val="none"/>
        </w:rPr>
      </w:pPr>
      <w:r>
        <w:rPr>
          <w:rFonts w:hint="eastAsia"/>
          <w:highlight w:val="none"/>
        </w:rPr>
        <w:t>1</w:t>
      </w:r>
      <w:r>
        <w:rPr>
          <w:rFonts w:hint="eastAsia"/>
          <w:szCs w:val="27"/>
          <w:highlight w:val="none"/>
        </w:rPr>
        <w:t>.</w:t>
      </w:r>
      <w:r>
        <w:rPr>
          <w:szCs w:val="27"/>
          <w:highlight w:val="none"/>
        </w:rPr>
        <w:t>按本合同规定应该偿付的违约金、赔偿金、保管保养费和各种经济损失，应当在明确责任后</w:t>
      </w:r>
      <w:r>
        <w:rPr>
          <w:rFonts w:hint="eastAsia"/>
          <w:szCs w:val="27"/>
          <w:highlight w:val="none"/>
        </w:rPr>
        <w:t>10</w:t>
      </w:r>
      <w:r>
        <w:rPr>
          <w:szCs w:val="27"/>
          <w:highlight w:val="none"/>
        </w:rPr>
        <w:t>天内，按银行规定的结算办法付清，否则按逾期付款处理。但任何一方不得自行扣发货物或扣付货款来充抵。</w:t>
      </w:r>
    </w:p>
    <w:p w14:paraId="1109A27E">
      <w:pPr>
        <w:spacing w:line="360" w:lineRule="auto"/>
        <w:ind w:firstLine="420" w:firstLineChars="200"/>
        <w:jc w:val="both"/>
        <w:rPr>
          <w:szCs w:val="27"/>
          <w:highlight w:val="none"/>
        </w:rPr>
      </w:pPr>
      <w:r>
        <w:rPr>
          <w:rFonts w:hint="eastAsia"/>
          <w:highlight w:val="none"/>
        </w:rPr>
        <w:t>2</w:t>
      </w:r>
      <w:r>
        <w:rPr>
          <w:rFonts w:hint="eastAsia"/>
          <w:szCs w:val="27"/>
          <w:highlight w:val="none"/>
        </w:rPr>
        <w:t>.</w:t>
      </w:r>
      <w:r>
        <w:rPr>
          <w:szCs w:val="27"/>
          <w:highlight w:val="none"/>
        </w:rPr>
        <w:t>本合同如发生纠纷，当事人双方应当及时协商解决，协商不成时，任何一方均可请</w:t>
      </w:r>
      <w:r>
        <w:rPr>
          <w:rFonts w:hint="eastAsia"/>
          <w:szCs w:val="27"/>
          <w:highlight w:val="none"/>
        </w:rPr>
        <w:t>本项目政府采购监督管理部门</w:t>
      </w:r>
      <w:r>
        <w:rPr>
          <w:szCs w:val="27"/>
          <w:highlight w:val="none"/>
        </w:rPr>
        <w:t>调解，调解不成，按以下第（</w:t>
      </w:r>
      <w:r>
        <w:rPr>
          <w:rFonts w:hint="eastAsia"/>
          <w:szCs w:val="27"/>
          <w:highlight w:val="none"/>
        </w:rPr>
        <w:t xml:space="preserve"> </w:t>
      </w:r>
      <w:r>
        <w:rPr>
          <w:szCs w:val="27"/>
          <w:highlight w:val="none"/>
        </w:rPr>
        <w:t>）项方式处理：</w:t>
      </w:r>
      <w:r>
        <w:rPr>
          <w:rFonts w:hint="eastAsia"/>
          <w:szCs w:val="27"/>
          <w:highlight w:val="none"/>
        </w:rPr>
        <w:t>①根据《中华人民共和国仲裁法》的规定向</w:t>
      </w:r>
      <w:r>
        <w:rPr>
          <w:rFonts w:hint="eastAsia"/>
          <w:b/>
          <w:bCs/>
          <w:szCs w:val="27"/>
          <w:highlight w:val="none"/>
          <w:u w:val="single"/>
        </w:rPr>
        <w:t>周口仲裁委员会</w:t>
      </w:r>
      <w:r>
        <w:rPr>
          <w:rFonts w:hint="eastAsia"/>
          <w:szCs w:val="27"/>
          <w:highlight w:val="none"/>
        </w:rPr>
        <w:t>申请仲裁。②</w:t>
      </w:r>
      <w:r>
        <w:rPr>
          <w:szCs w:val="27"/>
          <w:highlight w:val="none"/>
        </w:rPr>
        <w:t>向</w:t>
      </w:r>
      <w:r>
        <w:rPr>
          <w:rFonts w:hint="eastAsia"/>
          <w:highlight w:val="none"/>
        </w:rPr>
        <w:t>合同签订地有级别管辖权的</w:t>
      </w:r>
      <w:r>
        <w:rPr>
          <w:szCs w:val="27"/>
          <w:highlight w:val="none"/>
        </w:rPr>
        <w:t>人民法院起诉。</w:t>
      </w:r>
    </w:p>
    <w:p w14:paraId="0AE4B685">
      <w:pPr>
        <w:pStyle w:val="27"/>
        <w:spacing w:beforeLines="0" w:afterLines="0"/>
        <w:ind w:left="0" w:firstLine="420" w:firstLineChars="200"/>
        <w:jc w:val="both"/>
        <w:rPr>
          <w:highlight w:val="none"/>
          <w:lang w:val="en-US"/>
        </w:rPr>
      </w:pPr>
      <w:r>
        <w:rPr>
          <w:rFonts w:hint="eastAsia"/>
          <w:szCs w:val="27"/>
          <w:highlight w:val="none"/>
          <w:lang w:val="en-US"/>
        </w:rPr>
        <w:t>3、甲、乙双方均有权利向本项目具有监管职能的政府采购监督管理部门举报反映对方在合同履约中的违法违纪行为。</w:t>
      </w:r>
    </w:p>
    <w:p w14:paraId="08A504F7">
      <w:pPr>
        <w:spacing w:line="360" w:lineRule="auto"/>
        <w:ind w:firstLine="422" w:firstLineChars="200"/>
        <w:jc w:val="both"/>
        <w:rPr>
          <w:szCs w:val="27"/>
          <w:highlight w:val="none"/>
        </w:rPr>
      </w:pPr>
      <w:r>
        <w:rPr>
          <w:rFonts w:hint="eastAsia"/>
          <w:b/>
          <w:bCs/>
          <w:szCs w:val="27"/>
          <w:highlight w:val="none"/>
        </w:rPr>
        <w:t xml:space="preserve">第十七条  </w:t>
      </w:r>
      <w:r>
        <w:rPr>
          <w:rFonts w:hint="eastAsia"/>
          <w:szCs w:val="27"/>
          <w:highlight w:val="none"/>
        </w:rPr>
        <w:t>下列关于周口市公共资源交易中心政府采购代理机构名称</w:t>
      </w:r>
      <w:r>
        <w:rPr>
          <w:rFonts w:hint="eastAsia"/>
          <w:szCs w:val="27"/>
          <w:highlight w:val="none"/>
          <w:u w:val="single"/>
        </w:rPr>
        <w:t>某项目（项目编号：某编号）</w:t>
      </w:r>
      <w:r>
        <w:rPr>
          <w:rFonts w:hint="eastAsia"/>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3BABAC9">
      <w:pPr>
        <w:spacing w:line="360" w:lineRule="auto"/>
        <w:ind w:firstLine="420" w:firstLineChars="200"/>
        <w:jc w:val="both"/>
        <w:rPr>
          <w:szCs w:val="27"/>
          <w:highlight w:val="none"/>
        </w:rPr>
      </w:pPr>
      <w:r>
        <w:rPr>
          <w:rFonts w:hint="eastAsia"/>
          <w:szCs w:val="27"/>
          <w:highlight w:val="none"/>
        </w:rPr>
        <w:t xml:space="preserve">    </w:t>
      </w:r>
      <w:r>
        <w:rPr>
          <w:rFonts w:hint="eastAsia"/>
          <w:highlight w:val="none"/>
        </w:rPr>
        <w:t>本合同一式</w:t>
      </w:r>
      <w:r>
        <w:rPr>
          <w:rFonts w:hint="eastAsia"/>
          <w:highlight w:val="none"/>
          <w:u w:val="single"/>
        </w:rPr>
        <w:t xml:space="preserve">   </w:t>
      </w:r>
      <w:r>
        <w:rPr>
          <w:rFonts w:hint="eastAsia"/>
          <w:highlight w:val="none"/>
        </w:rPr>
        <w:t>份，甲乙双方各执</w:t>
      </w:r>
      <w:r>
        <w:rPr>
          <w:rFonts w:hint="eastAsia"/>
          <w:highlight w:val="none"/>
          <w:u w:val="single"/>
        </w:rPr>
        <w:t xml:space="preserve">   </w:t>
      </w:r>
      <w:r>
        <w:rPr>
          <w:rFonts w:hint="eastAsia"/>
          <w:highlight w:val="none"/>
        </w:rPr>
        <w:t>份，自双方当事人签字盖章之日起生效。</w:t>
      </w:r>
    </w:p>
    <w:p w14:paraId="73A27127">
      <w:pPr>
        <w:spacing w:line="360" w:lineRule="auto"/>
        <w:ind w:firstLine="420" w:firstLineChars="200"/>
        <w:jc w:val="both"/>
        <w:rPr>
          <w:szCs w:val="27"/>
          <w:highlight w:val="none"/>
        </w:rPr>
      </w:pPr>
    </w:p>
    <w:p w14:paraId="20682B7E">
      <w:pPr>
        <w:spacing w:line="360" w:lineRule="auto"/>
        <w:ind w:firstLine="420" w:firstLineChars="200"/>
        <w:jc w:val="both"/>
        <w:rPr>
          <w:szCs w:val="27"/>
          <w:highlight w:val="none"/>
        </w:rPr>
      </w:pPr>
    </w:p>
    <w:p w14:paraId="0059E141">
      <w:pPr>
        <w:spacing w:line="360" w:lineRule="auto"/>
        <w:ind w:firstLine="420" w:firstLineChars="200"/>
        <w:jc w:val="both"/>
        <w:rPr>
          <w:szCs w:val="27"/>
          <w:highlight w:val="none"/>
        </w:rPr>
      </w:pPr>
      <w:r>
        <w:rPr>
          <w:rFonts w:hint="eastAsia"/>
          <w:szCs w:val="27"/>
          <w:highlight w:val="none"/>
        </w:rPr>
        <w:t>采购人</w:t>
      </w:r>
      <w:r>
        <w:rPr>
          <w:szCs w:val="27"/>
          <w:highlight w:val="none"/>
        </w:rPr>
        <w:t>（甲方）：</w:t>
      </w:r>
      <w:r>
        <w:rPr>
          <w:rFonts w:hint="eastAsia"/>
          <w:szCs w:val="27"/>
          <w:highlight w:val="none"/>
        </w:rPr>
        <w:t xml:space="preserve">    </w:t>
      </w:r>
      <w:r>
        <w:rPr>
          <w:szCs w:val="27"/>
          <w:highlight w:val="none"/>
        </w:rPr>
        <w:t>（公章）</w:t>
      </w:r>
      <w:r>
        <w:rPr>
          <w:rFonts w:hint="eastAsia"/>
          <w:szCs w:val="27"/>
          <w:highlight w:val="none"/>
        </w:rPr>
        <w:t xml:space="preserve">        </w:t>
      </w:r>
      <w:r>
        <w:rPr>
          <w:szCs w:val="27"/>
          <w:highlight w:val="none"/>
        </w:rPr>
        <w:t> </w:t>
      </w:r>
      <w:r>
        <w:rPr>
          <w:rFonts w:hint="eastAsia"/>
          <w:szCs w:val="27"/>
          <w:highlight w:val="none"/>
        </w:rPr>
        <w:t xml:space="preserve">  </w:t>
      </w:r>
      <w:r>
        <w:rPr>
          <w:szCs w:val="27"/>
          <w:highlight w:val="none"/>
        </w:rPr>
        <w:t>供货</w:t>
      </w:r>
      <w:r>
        <w:rPr>
          <w:rFonts w:hint="eastAsia"/>
          <w:szCs w:val="27"/>
          <w:highlight w:val="none"/>
        </w:rPr>
        <w:t>人</w:t>
      </w:r>
      <w:r>
        <w:rPr>
          <w:szCs w:val="27"/>
          <w:highlight w:val="none"/>
        </w:rPr>
        <w:t>（乙方）：</w:t>
      </w:r>
      <w:r>
        <w:rPr>
          <w:rFonts w:hint="eastAsia"/>
          <w:szCs w:val="27"/>
          <w:highlight w:val="none"/>
        </w:rPr>
        <w:t xml:space="preserve">     </w:t>
      </w:r>
      <w:r>
        <w:rPr>
          <w:szCs w:val="27"/>
          <w:highlight w:val="none"/>
        </w:rPr>
        <w:t>（公章）</w:t>
      </w:r>
      <w:r>
        <w:rPr>
          <w:rFonts w:hint="eastAsia"/>
          <w:szCs w:val="27"/>
          <w:highlight w:val="none"/>
        </w:rPr>
        <w:t xml:space="preserve">  </w:t>
      </w:r>
    </w:p>
    <w:p w14:paraId="656A0D30">
      <w:pPr>
        <w:spacing w:line="360" w:lineRule="auto"/>
        <w:ind w:firstLine="420" w:firstLineChars="200"/>
        <w:jc w:val="both"/>
        <w:rPr>
          <w:highlight w:val="none"/>
        </w:rPr>
      </w:pPr>
      <w:r>
        <w:rPr>
          <w:rFonts w:hint="eastAsia"/>
          <w:szCs w:val="27"/>
          <w:highlight w:val="none"/>
        </w:rPr>
        <w:t xml:space="preserve">地址：                               </w:t>
      </w:r>
      <w:r>
        <w:rPr>
          <w:szCs w:val="27"/>
          <w:highlight w:val="none"/>
        </w:rPr>
        <w:t>地址：</w:t>
      </w:r>
    </w:p>
    <w:p w14:paraId="145DCA6B">
      <w:pPr>
        <w:spacing w:line="360" w:lineRule="auto"/>
        <w:ind w:firstLine="420" w:firstLineChars="200"/>
        <w:jc w:val="both"/>
        <w:rPr>
          <w:szCs w:val="27"/>
          <w:highlight w:val="none"/>
        </w:rPr>
      </w:pPr>
      <w:r>
        <w:rPr>
          <w:szCs w:val="27"/>
          <w:highlight w:val="none"/>
        </w:rPr>
        <w:t>法定代表人：</w:t>
      </w:r>
      <w:r>
        <w:rPr>
          <w:rFonts w:hint="eastAsia"/>
          <w:szCs w:val="27"/>
          <w:highlight w:val="none"/>
        </w:rPr>
        <w:t xml:space="preserve">                         </w:t>
      </w:r>
      <w:r>
        <w:rPr>
          <w:szCs w:val="27"/>
          <w:highlight w:val="none"/>
        </w:rPr>
        <w:t>法定代表人：</w:t>
      </w:r>
    </w:p>
    <w:p w14:paraId="56D0EEA7">
      <w:pPr>
        <w:spacing w:line="360" w:lineRule="auto"/>
        <w:ind w:firstLine="420" w:firstLineChars="200"/>
        <w:jc w:val="both"/>
        <w:rPr>
          <w:highlight w:val="none"/>
          <w:u w:val="single"/>
        </w:rPr>
      </w:pPr>
      <w:r>
        <w:rPr>
          <w:rFonts w:hint="eastAsia"/>
          <w:szCs w:val="27"/>
          <w:highlight w:val="none"/>
        </w:rPr>
        <w:t>委托代理人：                         委托代理人：</w:t>
      </w:r>
    </w:p>
    <w:p w14:paraId="554FEEA6">
      <w:pPr>
        <w:spacing w:line="360" w:lineRule="auto"/>
        <w:ind w:firstLine="420" w:firstLineChars="200"/>
        <w:jc w:val="both"/>
        <w:rPr>
          <w:highlight w:val="none"/>
        </w:rPr>
      </w:pPr>
      <w:r>
        <w:rPr>
          <w:rFonts w:hint="eastAsia"/>
          <w:highlight w:val="none"/>
        </w:rPr>
        <w:t>电话：                               电话：</w:t>
      </w:r>
    </w:p>
    <w:p w14:paraId="142A4DAA">
      <w:pPr>
        <w:spacing w:line="360" w:lineRule="auto"/>
        <w:ind w:firstLine="420" w:firstLineChars="200"/>
        <w:jc w:val="both"/>
        <w:rPr>
          <w:szCs w:val="27"/>
          <w:highlight w:val="none"/>
        </w:rPr>
      </w:pPr>
      <w:r>
        <w:rPr>
          <w:szCs w:val="27"/>
          <w:highlight w:val="none"/>
        </w:rPr>
        <w:t>开户银行：</w:t>
      </w:r>
      <w:r>
        <w:rPr>
          <w:rFonts w:hint="eastAsia"/>
          <w:szCs w:val="27"/>
          <w:highlight w:val="none"/>
        </w:rPr>
        <w:t xml:space="preserve">                           </w:t>
      </w:r>
      <w:r>
        <w:rPr>
          <w:szCs w:val="27"/>
          <w:highlight w:val="none"/>
        </w:rPr>
        <w:t>开户银行：</w:t>
      </w:r>
    </w:p>
    <w:p w14:paraId="0BD8B8EE">
      <w:pPr>
        <w:spacing w:line="360" w:lineRule="auto"/>
        <w:ind w:firstLine="420" w:firstLineChars="200"/>
        <w:jc w:val="both"/>
        <w:rPr>
          <w:highlight w:val="none"/>
        </w:rPr>
      </w:pPr>
      <w:r>
        <w:rPr>
          <w:rFonts w:hint="eastAsia"/>
          <w:szCs w:val="27"/>
          <w:highlight w:val="none"/>
        </w:rPr>
        <w:t>账号</w:t>
      </w:r>
      <w:r>
        <w:rPr>
          <w:szCs w:val="27"/>
          <w:highlight w:val="none"/>
        </w:rPr>
        <w:t>：</w:t>
      </w:r>
      <w:r>
        <w:rPr>
          <w:rFonts w:hint="eastAsia"/>
          <w:szCs w:val="27"/>
          <w:highlight w:val="none"/>
        </w:rPr>
        <w:t xml:space="preserve">                               账号</w:t>
      </w:r>
      <w:r>
        <w:rPr>
          <w:szCs w:val="27"/>
          <w:highlight w:val="none"/>
        </w:rPr>
        <w:t>：</w:t>
      </w:r>
    </w:p>
    <w:p w14:paraId="339536A7">
      <w:pPr>
        <w:spacing w:line="640" w:lineRule="exact"/>
        <w:ind w:firstLine="1575" w:firstLineChars="750"/>
        <w:jc w:val="both"/>
        <w:rPr>
          <w:rFonts w:hint="eastAsia"/>
          <w:szCs w:val="27"/>
          <w:highlight w:val="none"/>
          <w:u w:val="single"/>
        </w:rPr>
      </w:pPr>
    </w:p>
    <w:p w14:paraId="0909B49C">
      <w:pPr>
        <w:spacing w:line="500" w:lineRule="exact"/>
        <w:rPr>
          <w:sz w:val="24"/>
          <w:highlight w:val="none"/>
        </w:rPr>
      </w:pPr>
      <w:r>
        <w:rPr>
          <w:szCs w:val="27"/>
          <w:highlight w:val="none"/>
          <w:u w:val="single"/>
        </w:rPr>
        <w:t>   </w:t>
      </w:r>
      <w:r>
        <w:rPr>
          <w:rFonts w:hint="eastAsia"/>
          <w:szCs w:val="27"/>
          <w:highlight w:val="none"/>
          <w:u w:val="single"/>
        </w:rPr>
        <w:t xml:space="preserve">   </w:t>
      </w:r>
      <w:r>
        <w:rPr>
          <w:szCs w:val="27"/>
          <w:highlight w:val="none"/>
        </w:rPr>
        <w:t>年</w:t>
      </w:r>
      <w:r>
        <w:rPr>
          <w:szCs w:val="27"/>
          <w:highlight w:val="none"/>
          <w:u w:val="single"/>
        </w:rPr>
        <w:t xml:space="preserve">    </w:t>
      </w:r>
      <w:r>
        <w:rPr>
          <w:szCs w:val="27"/>
          <w:highlight w:val="none"/>
        </w:rPr>
        <w:t>月</w:t>
      </w:r>
      <w:r>
        <w:rPr>
          <w:szCs w:val="27"/>
          <w:highlight w:val="none"/>
          <w:u w:val="single"/>
        </w:rPr>
        <w:t xml:space="preserve">    </w:t>
      </w:r>
      <w:r>
        <w:rPr>
          <w:szCs w:val="27"/>
          <w:highlight w:val="none"/>
        </w:rPr>
        <w:t>日</w:t>
      </w:r>
      <w:r>
        <w:rPr>
          <w:rFonts w:hint="eastAsia"/>
          <w:szCs w:val="27"/>
          <w:highlight w:val="none"/>
        </w:rPr>
        <w:t xml:space="preserve">           </w:t>
      </w:r>
      <w:r>
        <w:rPr>
          <w:rFonts w:hint="eastAsia"/>
          <w:szCs w:val="27"/>
          <w:highlight w:val="none"/>
          <w:lang w:val="en-US"/>
        </w:rPr>
        <w:t xml:space="preserve">             </w:t>
      </w:r>
      <w:r>
        <w:rPr>
          <w:szCs w:val="27"/>
          <w:highlight w:val="none"/>
          <w:u w:val="single"/>
        </w:rPr>
        <w:t xml:space="preserve">    </w:t>
      </w:r>
      <w:r>
        <w:rPr>
          <w:rFonts w:hint="eastAsia"/>
          <w:szCs w:val="27"/>
          <w:highlight w:val="none"/>
          <w:u w:val="single"/>
        </w:rPr>
        <w:t xml:space="preserve">    </w:t>
      </w:r>
      <w:r>
        <w:rPr>
          <w:szCs w:val="27"/>
          <w:highlight w:val="none"/>
        </w:rPr>
        <w:t>年</w:t>
      </w:r>
      <w:r>
        <w:rPr>
          <w:szCs w:val="27"/>
          <w:highlight w:val="none"/>
          <w:u w:val="single"/>
        </w:rPr>
        <w:t xml:space="preserve">    </w:t>
      </w:r>
      <w:r>
        <w:rPr>
          <w:szCs w:val="27"/>
          <w:highlight w:val="none"/>
        </w:rPr>
        <w:t>月</w:t>
      </w:r>
      <w:r>
        <w:rPr>
          <w:szCs w:val="27"/>
          <w:highlight w:val="none"/>
          <w:u w:val="single"/>
        </w:rPr>
        <w:t xml:space="preserve">  </w:t>
      </w:r>
      <w:r>
        <w:rPr>
          <w:szCs w:val="27"/>
          <w:highlight w:val="none"/>
        </w:rPr>
        <w:t>日</w:t>
      </w:r>
    </w:p>
    <w:p w14:paraId="208AFDF9">
      <w:pPr>
        <w:spacing w:line="500" w:lineRule="exact"/>
        <w:rPr>
          <w:b/>
          <w:bCs/>
          <w:sz w:val="24"/>
          <w:highlight w:val="none"/>
        </w:rPr>
      </w:pPr>
    </w:p>
    <w:p w14:paraId="37DD8838">
      <w:pPr>
        <w:pStyle w:val="20"/>
        <w:ind w:left="440" w:firstLine="220"/>
        <w:jc w:val="center"/>
        <w:rPr>
          <w:b/>
          <w:sz w:val="32"/>
          <w:szCs w:val="32"/>
          <w:highlight w:val="none"/>
        </w:rPr>
      </w:pPr>
      <w:r>
        <w:rPr>
          <w:rFonts w:hint="eastAsia" w:asciiTheme="minorEastAsia" w:hAnsiTheme="minorEastAsia" w:eastAsiaTheme="minorEastAsia"/>
          <w:highlight w:val="none"/>
        </w:rPr>
        <w:br w:type="column"/>
      </w:r>
      <w:r>
        <w:rPr>
          <w:rFonts w:hint="eastAsia"/>
          <w:b/>
          <w:sz w:val="32"/>
          <w:szCs w:val="32"/>
          <w:highlight w:val="none"/>
        </w:rPr>
        <w:t>周口市政府采购合同融资政策告知函</w:t>
      </w:r>
    </w:p>
    <w:p w14:paraId="791CB25F">
      <w:pPr>
        <w:pStyle w:val="20"/>
        <w:ind w:firstLine="240"/>
        <w:rPr>
          <w:rFonts w:asciiTheme="minorEastAsia" w:hAnsiTheme="minorEastAsia" w:eastAsiaTheme="minorEastAsia"/>
          <w:sz w:val="24"/>
          <w:szCs w:val="24"/>
          <w:highlight w:val="none"/>
        </w:rPr>
      </w:pPr>
    </w:p>
    <w:p w14:paraId="42174694">
      <w:pPr>
        <w:pStyle w:val="20"/>
        <w:ind w:firstLine="240"/>
        <w:rPr>
          <w:rFonts w:asciiTheme="minorEastAsia" w:hAnsiTheme="minorEastAsia" w:eastAsiaTheme="minorEastAsia"/>
          <w:sz w:val="24"/>
          <w:highlight w:val="none"/>
        </w:rPr>
      </w:pPr>
    </w:p>
    <w:p w14:paraId="3379646C">
      <w:pPr>
        <w:pStyle w:val="20"/>
        <w:ind w:firstLine="240"/>
        <w:rPr>
          <w:rFonts w:asciiTheme="minorEastAsia" w:hAnsiTheme="minorEastAsia" w:eastAsiaTheme="minorEastAsia"/>
          <w:sz w:val="24"/>
          <w:highlight w:val="none"/>
        </w:rPr>
      </w:pPr>
    </w:p>
    <w:p w14:paraId="31DB692C">
      <w:pPr>
        <w:pStyle w:val="20"/>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0FF2A3AC">
      <w:pPr>
        <w:pStyle w:val="20"/>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38DB2614">
      <w:pPr>
        <w:pStyle w:val="20"/>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A38FD20">
      <w:pPr>
        <w:pStyle w:val="20"/>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14:paraId="2F425247">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06DA39E">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60877E3">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28A5E061">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E92A1A9">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B4FCE6B">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83686CB">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2705102">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B4D98A3">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3FAA02BF">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1D3C31E">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358321CA">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98E6517">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2DDE81B9">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911A556">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04C3B2A">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329E71E0">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BDD28BA">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B2BC5B1">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300D6C8">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1FFD13B">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19B7E86">
      <w:pPr>
        <w:spacing w:before="1"/>
        <w:ind w:left="218"/>
        <w:rPr>
          <w:rFonts w:asciiTheme="minorEastAsia" w:hAnsiTheme="minorEastAsia" w:eastAsiaTheme="minorEastAsia"/>
          <w:b/>
          <w:sz w:val="28"/>
          <w:highlight w:val="none"/>
        </w:rPr>
      </w:pPr>
    </w:p>
    <w:p w14:paraId="1F131C28">
      <w:pPr>
        <w:rPr>
          <w:highlight w:val="none"/>
        </w:rPr>
      </w:pPr>
    </w:p>
    <w:sectPr>
      <w:footerReference r:id="rId6"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9185">
    <w:pPr>
      <w:pStyle w:val="7"/>
      <w:spacing w:line="14" w:lineRule="auto"/>
      <w:rPr>
        <w:sz w:val="20"/>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B7C3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3B7C3D">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14:paraId="6E210B86">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7216;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cNUtkAAAANAQAADwAAAAAAAAABACAAAAAiAAAAZHJzL2Rv&#10;d25yZXYueG1sUEsBAhQAFAAAAAgAh07iQF8KKJsAAgAAEAQAAA4AAAAAAAAAAQAgAAAAKAEAAGRy&#10;cy9lMm9Eb2MueG1sUEsFBgAAAAAGAAYAWQEAAJoFAAAAAA==&#10;">
              <v:fill on="f" focussize="0,0"/>
              <v:stroke on="f"/>
              <v:imagedata o:title=""/>
              <o:lock v:ext="edit" aspectratio="f"/>
              <v:textbox inset="0mm,0mm,0mm,0mm">
                <w:txbxContent>
                  <w:p w14:paraId="6E210B86">
                    <w:pPr>
                      <w:spacing w:before="12"/>
                      <w:ind w:left="20"/>
                      <w:rPr>
                        <w:rFonts w:ascii="Times New Roman"/>
                        <w:sz w:val="18"/>
                      </w:rPr>
                    </w:pPr>
                    <w:r>
                      <w:rPr>
                        <w:rFonts w:ascii="Times New Roman"/>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6BBB">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60B42">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160B42">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3973">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86289">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186289">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F9B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6D7657">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E6D765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6058BAAF"/>
    <w:multiLevelType w:val="singleLevel"/>
    <w:tmpl w:val="6058BAAF"/>
    <w:lvl w:ilvl="0" w:tentative="0">
      <w:start w:val="1"/>
      <w:numFmt w:val="decimal"/>
      <w:suff w:val="nothing"/>
      <w:lvlText w:val="%1、"/>
      <w:lvlJc w:val="left"/>
    </w:lvl>
  </w:abstractNum>
  <w:num w:numId="1">
    <w:abstractNumId w:val="20"/>
  </w:num>
  <w:num w:numId="2">
    <w:abstractNumId w:val="11"/>
  </w:num>
  <w:num w:numId="3">
    <w:abstractNumId w:val="18"/>
  </w:num>
  <w:num w:numId="4">
    <w:abstractNumId w:val="4"/>
  </w:num>
  <w:num w:numId="5">
    <w:abstractNumId w:val="3"/>
  </w:num>
  <w:num w:numId="6">
    <w:abstractNumId w:val="12"/>
  </w:num>
  <w:num w:numId="7">
    <w:abstractNumId w:val="14"/>
  </w:num>
  <w:num w:numId="8">
    <w:abstractNumId w:val="10"/>
  </w:num>
  <w:num w:numId="9">
    <w:abstractNumId w:val="0"/>
  </w:num>
  <w:num w:numId="10">
    <w:abstractNumId w:val="19"/>
  </w:num>
  <w:num w:numId="11">
    <w:abstractNumId w:val="5"/>
  </w:num>
  <w:num w:numId="12">
    <w:abstractNumId w:val="17"/>
  </w:num>
  <w:num w:numId="13">
    <w:abstractNumId w:val="8"/>
  </w:num>
  <w:num w:numId="14">
    <w:abstractNumId w:val="7"/>
  </w:num>
  <w:num w:numId="15">
    <w:abstractNumId w:val="6"/>
  </w:num>
  <w:num w:numId="16">
    <w:abstractNumId w:val="1"/>
  </w:num>
  <w:num w:numId="17">
    <w:abstractNumId w:val="16"/>
  </w:num>
  <w:num w:numId="18">
    <w:abstractNumId w:val="2"/>
  </w:num>
  <w:num w:numId="19">
    <w:abstractNumId w:val="13"/>
  </w:num>
  <w:num w:numId="20">
    <w:abstractNumId w:val="15"/>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51F54"/>
    <w:rsid w:val="075303FC"/>
    <w:rsid w:val="152424E8"/>
    <w:rsid w:val="1FDE2C12"/>
    <w:rsid w:val="211865F8"/>
    <w:rsid w:val="24500A24"/>
    <w:rsid w:val="28173165"/>
    <w:rsid w:val="2BDE6B82"/>
    <w:rsid w:val="2CB40157"/>
    <w:rsid w:val="3C6965D7"/>
    <w:rsid w:val="41EE303F"/>
    <w:rsid w:val="57630A10"/>
    <w:rsid w:val="60E43825"/>
    <w:rsid w:val="66D51F54"/>
    <w:rsid w:val="71E72F7F"/>
    <w:rsid w:val="72DB3DC6"/>
    <w:rsid w:val="7BE3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2"/>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8"/>
    <w:qFormat/>
    <w:uiPriority w:val="0"/>
    <w:pPr>
      <w:spacing w:after="120"/>
    </w:pPr>
    <w:rPr>
      <w:rFonts w:ascii="Calibri" w:hAnsi="Calibri"/>
      <w:kern w:val="0"/>
      <w:sz w:val="24"/>
      <w:szCs w:val="20"/>
    </w:rPr>
  </w:style>
  <w:style w:type="paragraph" w:styleId="8">
    <w:name w:val="Body Text 2"/>
    <w:basedOn w:val="1"/>
    <w:next w:val="7"/>
    <w:qFormat/>
    <w:uiPriority w:val="0"/>
    <w:pPr>
      <w:spacing w:after="120" w:line="480" w:lineRule="auto"/>
    </w:pPr>
  </w:style>
  <w:style w:type="paragraph" w:styleId="9">
    <w:name w:val="Body Text Indent"/>
    <w:basedOn w:val="1"/>
    <w:next w:val="1"/>
    <w:qFormat/>
    <w:uiPriority w:val="0"/>
    <w:pPr>
      <w:ind w:firstLine="570"/>
    </w:pPr>
    <w:rPr>
      <w:rFonts w:ascii="宋体" w:hAnsi="宋体"/>
      <w:sz w:val="28"/>
    </w:rPr>
  </w:style>
  <w:style w:type="paragraph" w:styleId="10">
    <w:name w:val="Body Text Indent 2"/>
    <w:basedOn w:val="1"/>
    <w:qFormat/>
    <w:uiPriority w:val="0"/>
    <w:pPr>
      <w:ind w:left="630" w:firstLine="645"/>
    </w:pPr>
    <w:rPr>
      <w:rFonts w:ascii="Arial" w:hAnsi="Arial" w:eastAsia="仿宋_GB2312"/>
      <w:sz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1"/>
    <w:pPr>
      <w:spacing w:before="186"/>
      <w:ind w:left="218"/>
    </w:pPr>
    <w:rPr>
      <w:sz w:val="28"/>
      <w:szCs w:val="28"/>
    </w:rPr>
  </w:style>
  <w:style w:type="paragraph" w:styleId="13">
    <w:name w:val="footnote text"/>
    <w:basedOn w:val="1"/>
    <w:qFormat/>
    <w:uiPriority w:val="99"/>
    <w:pPr>
      <w:snapToGrid w:val="0"/>
    </w:pPr>
    <w:rPr>
      <w:sz w:val="18"/>
      <w:szCs w:val="18"/>
    </w:rPr>
  </w:style>
  <w:style w:type="paragraph" w:styleId="14">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5">
    <w:name w:val="Body Text First Indent"/>
    <w:basedOn w:val="7"/>
    <w:next w:val="16"/>
    <w:qFormat/>
    <w:uiPriority w:val="0"/>
    <w:pPr>
      <w:spacing w:line="500" w:lineRule="exact"/>
      <w:ind w:firstLine="320" w:firstLineChars="100"/>
    </w:pPr>
    <w:rPr>
      <w:rFonts w:ascii="Times New Roman" w:hAnsi="Times New Roman" w:eastAsia="楷体"/>
    </w:rPr>
  </w:style>
  <w:style w:type="paragraph" w:styleId="16">
    <w:name w:val="Body Text First Indent 2"/>
    <w:basedOn w:val="9"/>
    <w:next w:val="1"/>
    <w:qFormat/>
    <w:uiPriority w:val="0"/>
    <w:pPr>
      <w:autoSpaceDE w:val="0"/>
      <w:autoSpaceDN w:val="0"/>
      <w:adjustRightInd w:val="0"/>
      <w:spacing w:after="120"/>
      <w:ind w:left="420" w:leftChars="200" w:firstLine="420" w:firstLineChars="200"/>
    </w:pPr>
    <w:rPr>
      <w:rFonts w:ascii="Times New Roman" w:hAnsi="Times New Roman"/>
      <w:sz w:val="20"/>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3">
    <w:name w:val="正文缩进1"/>
    <w:basedOn w:val="1"/>
    <w:qFormat/>
    <w:uiPriority w:val="0"/>
    <w:pPr>
      <w:widowControl/>
      <w:ind w:firstLine="420"/>
      <w:jc w:val="left"/>
    </w:pPr>
    <w:rPr>
      <w:rFonts w:ascii="Times New Roman" w:hAnsi="Times New Roman" w:eastAsia="宋体" w:cs="Times New Roman"/>
    </w:rPr>
  </w:style>
  <w:style w:type="paragraph" w:customStyle="1" w:styleId="24">
    <w:name w:val="无间隔1"/>
    <w:next w:val="6"/>
    <w:qFormat/>
    <w:uiPriority w:val="0"/>
    <w:pPr>
      <w:widowControl w:val="0"/>
      <w:jc w:val="both"/>
    </w:pPr>
    <w:rPr>
      <w:rFonts w:ascii="Calibri" w:hAnsi="Calibri" w:eastAsia="宋体" w:cs="Times New Roman"/>
      <w:kern w:val="2"/>
      <w:sz w:val="21"/>
      <w:szCs w:val="22"/>
      <w:lang w:val="en-US" w:eastAsia="zh-CN" w:bidi="ar-SA"/>
    </w:rPr>
  </w:style>
  <w:style w:type="paragraph" w:styleId="25">
    <w:name w:val="List Paragraph"/>
    <w:basedOn w:val="1"/>
    <w:qFormat/>
    <w:uiPriority w:val="1"/>
    <w:pPr>
      <w:ind w:left="218" w:firstLine="239"/>
    </w:pPr>
  </w:style>
  <w:style w:type="paragraph" w:customStyle="1" w:styleId="26">
    <w:name w:val="正文文本缩进1"/>
    <w:basedOn w:val="1"/>
    <w:qFormat/>
    <w:uiPriority w:val="0"/>
    <w:pPr>
      <w:widowControl/>
      <w:spacing w:line="400" w:lineRule="exact"/>
      <w:ind w:firstLine="420" w:firstLineChars="200"/>
    </w:pPr>
    <w:rPr>
      <w:sz w:val="20"/>
      <w:szCs w:val="20"/>
    </w:rPr>
  </w:style>
  <w:style w:type="paragraph" w:customStyle="1" w:styleId="27">
    <w:name w:val="正文1"/>
    <w:basedOn w:val="1"/>
    <w:qFormat/>
    <w:uiPriority w:val="0"/>
    <w:pPr>
      <w:widowControl/>
      <w:topLinePunct/>
      <w:spacing w:beforeLines="50" w:afterLines="50" w:line="300" w:lineRule="auto"/>
      <w:ind w:left="420"/>
    </w:pPr>
  </w:style>
  <w:style w:type="paragraph" w:customStyle="1" w:styleId="28">
    <w:name w:val="Char Char Char Char Char Char Char1 Char"/>
    <w:basedOn w:val="1"/>
    <w:qFormat/>
    <w:uiPriority w:val="0"/>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9194</Words>
  <Characters>9818</Characters>
  <Lines>0</Lines>
  <Paragraphs>0</Paragraphs>
  <TotalTime>1</TotalTime>
  <ScaleCrop>false</ScaleCrop>
  <LinksUpToDate>false</LinksUpToDate>
  <CharactersWithSpaces>10045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2025-12-10T08:44:00Z</dcterms:created>
  <dc:creator>syimanda</dc:creator>
  <cp:lastModifiedBy>user</cp:lastModifiedBy>
  <dcterms:modified xsi:type="dcterms:W3CDTF">2025-12-17T03:14:15Z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91B3E0E3D92E48A2A89022627EEF0C1F_13</vt:lpwstr>
  </property>
  <property fmtid="{D5CDD505-2E9C-101B-9397-08002B2CF9AE}" pid="4" name="KSOTemplateDocerSaveRecord">
    <vt:lpwstr>eyJoZGlkIjoiNTQ3MGY4OWEwYWQ5MGRhOTEyZDdjODBiNTM4ZTJjNzciLCJ1c2VySWQiOiIxMDg5MjYwMDExIn0=</vt:lpwstr>
  </property>
</Properties>
</file>